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17A" w:rsidRDefault="009821E3" w:rsidP="009821E3">
      <w:pPr>
        <w:jc w:val="center"/>
        <w:rPr>
          <w:rFonts w:ascii="Times New Roman" w:hAnsi="Times New Roman" w:cs="Times New Roman"/>
          <w:b/>
          <w:sz w:val="24"/>
          <w:szCs w:val="24"/>
          <w:u w:val="single"/>
        </w:rPr>
      </w:pPr>
      <w:r>
        <w:rPr>
          <w:rFonts w:ascii="Times New Roman" w:hAnsi="Times New Roman" w:cs="Times New Roman"/>
          <w:b/>
          <w:sz w:val="24"/>
          <w:szCs w:val="24"/>
          <w:u w:val="single"/>
        </w:rPr>
        <w:t>EXPLANATORY STATEMENT</w:t>
      </w:r>
    </w:p>
    <w:p w:rsidR="00200A60" w:rsidRDefault="00D7717A" w:rsidP="009821E3">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Ordinance No. </w:t>
      </w:r>
      <w:r w:rsidR="00EB3DE1">
        <w:rPr>
          <w:rFonts w:ascii="Times New Roman" w:hAnsi="Times New Roman" w:cs="Times New Roman"/>
          <w:b/>
          <w:sz w:val="24"/>
          <w:szCs w:val="24"/>
          <w:u w:val="single"/>
        </w:rPr>
        <w:t>2</w:t>
      </w:r>
      <w:r>
        <w:rPr>
          <w:rFonts w:ascii="Times New Roman" w:hAnsi="Times New Roman" w:cs="Times New Roman"/>
          <w:b/>
          <w:sz w:val="24"/>
          <w:szCs w:val="24"/>
          <w:u w:val="single"/>
        </w:rPr>
        <w:t>, 2016</w:t>
      </w:r>
    </w:p>
    <w:p w:rsidR="009821E3" w:rsidRDefault="009821E3" w:rsidP="009821E3">
      <w:pPr>
        <w:jc w:val="center"/>
        <w:rPr>
          <w:rFonts w:ascii="Times New Roman" w:hAnsi="Times New Roman" w:cs="Times New Roman"/>
          <w:sz w:val="24"/>
          <w:szCs w:val="24"/>
        </w:rPr>
      </w:pPr>
      <w:r>
        <w:rPr>
          <w:rFonts w:ascii="Times New Roman" w:hAnsi="Times New Roman" w:cs="Times New Roman"/>
          <w:sz w:val="24"/>
          <w:szCs w:val="24"/>
        </w:rPr>
        <w:t>Issued by</w:t>
      </w:r>
      <w:r w:rsidR="00D7717A">
        <w:rPr>
          <w:rFonts w:ascii="Times New Roman" w:hAnsi="Times New Roman" w:cs="Times New Roman"/>
          <w:sz w:val="24"/>
          <w:szCs w:val="24"/>
        </w:rPr>
        <w:t xml:space="preserve"> the authority o</w:t>
      </w:r>
      <w:r w:rsidR="002A6DE1">
        <w:rPr>
          <w:rFonts w:ascii="Times New Roman" w:hAnsi="Times New Roman" w:cs="Times New Roman"/>
          <w:sz w:val="24"/>
          <w:szCs w:val="24"/>
        </w:rPr>
        <w:t xml:space="preserve">f the Minister for </w:t>
      </w:r>
      <w:r w:rsidR="00833265">
        <w:rPr>
          <w:rFonts w:ascii="Times New Roman" w:hAnsi="Times New Roman" w:cs="Times New Roman"/>
          <w:sz w:val="24"/>
          <w:szCs w:val="24"/>
        </w:rPr>
        <w:t xml:space="preserve">Major Projects, </w:t>
      </w:r>
      <w:r w:rsidR="002A6DE1">
        <w:rPr>
          <w:rFonts w:ascii="Times New Roman" w:hAnsi="Times New Roman" w:cs="Times New Roman"/>
          <w:sz w:val="24"/>
          <w:szCs w:val="24"/>
        </w:rPr>
        <w:t>Territories</w:t>
      </w:r>
      <w:r w:rsidR="00833265">
        <w:rPr>
          <w:rFonts w:ascii="Times New Roman" w:hAnsi="Times New Roman" w:cs="Times New Roman"/>
          <w:sz w:val="24"/>
          <w:szCs w:val="24"/>
        </w:rPr>
        <w:t xml:space="preserve"> and</w:t>
      </w:r>
      <w:r w:rsidR="00D7717A">
        <w:rPr>
          <w:rFonts w:ascii="Times New Roman" w:hAnsi="Times New Roman" w:cs="Times New Roman"/>
          <w:sz w:val="24"/>
          <w:szCs w:val="24"/>
        </w:rPr>
        <w:t xml:space="preserve"> Local Government</w:t>
      </w:r>
      <w:r w:rsidR="002A6DE1">
        <w:rPr>
          <w:rFonts w:ascii="Times New Roman" w:hAnsi="Times New Roman" w:cs="Times New Roman"/>
          <w:sz w:val="24"/>
          <w:szCs w:val="24"/>
        </w:rPr>
        <w:t xml:space="preserve"> </w:t>
      </w:r>
    </w:p>
    <w:p w:rsidR="009821E3" w:rsidRDefault="009821E3" w:rsidP="009821E3">
      <w:pPr>
        <w:jc w:val="center"/>
        <w:rPr>
          <w:rFonts w:ascii="Times New Roman" w:hAnsi="Times New Roman" w:cs="Times New Roman"/>
          <w:i/>
          <w:sz w:val="24"/>
          <w:szCs w:val="24"/>
        </w:rPr>
      </w:pPr>
      <w:r>
        <w:rPr>
          <w:rFonts w:ascii="Times New Roman" w:hAnsi="Times New Roman" w:cs="Times New Roman"/>
          <w:i/>
          <w:sz w:val="24"/>
          <w:szCs w:val="24"/>
        </w:rPr>
        <w:t>Norfolk Island Act 1979</w:t>
      </w:r>
    </w:p>
    <w:p w:rsidR="001A107B" w:rsidRDefault="001A107B" w:rsidP="009821E3">
      <w:pPr>
        <w:jc w:val="center"/>
        <w:rPr>
          <w:rFonts w:ascii="Times New Roman" w:hAnsi="Times New Roman" w:cs="Times New Roman"/>
          <w:i/>
          <w:sz w:val="24"/>
          <w:szCs w:val="24"/>
        </w:rPr>
      </w:pPr>
      <w:bookmarkStart w:id="0" w:name="_GoBack"/>
      <w:r w:rsidRPr="00A87886">
        <w:rPr>
          <w:rFonts w:ascii="Times New Roman" w:hAnsi="Times New Roman" w:cs="Times New Roman"/>
          <w:i/>
          <w:noProof/>
          <w:sz w:val="24"/>
          <w:szCs w:val="24"/>
        </w:rPr>
        <w:t xml:space="preserve">Norfolk Island </w:t>
      </w:r>
      <w:r w:rsidR="007C382F">
        <w:rPr>
          <w:rFonts w:ascii="Times New Roman" w:hAnsi="Times New Roman" w:cs="Times New Roman"/>
          <w:i/>
          <w:noProof/>
          <w:sz w:val="24"/>
          <w:szCs w:val="24"/>
        </w:rPr>
        <w:t>Administrator Ordinance 2016</w:t>
      </w:r>
      <w:bookmarkEnd w:id="0"/>
    </w:p>
    <w:p w:rsidR="001A107B" w:rsidRDefault="000765DB" w:rsidP="001A107B">
      <w:pPr>
        <w:rPr>
          <w:rFonts w:ascii="Times New Roman" w:hAnsi="Times New Roman" w:cs="Times New Roman"/>
          <w:i/>
          <w:sz w:val="24"/>
          <w:szCs w:val="24"/>
          <w:u w:val="single"/>
        </w:rPr>
      </w:pPr>
      <w:r w:rsidRPr="000765DB">
        <w:rPr>
          <w:rFonts w:ascii="Times New Roman" w:hAnsi="Times New Roman" w:cs="Times New Roman"/>
          <w:i/>
          <w:sz w:val="24"/>
          <w:szCs w:val="24"/>
          <w:u w:val="single"/>
        </w:rPr>
        <w:t>Authority</w:t>
      </w:r>
    </w:p>
    <w:p w:rsidR="00B64F21" w:rsidRPr="00CE4E97" w:rsidRDefault="00B64F21" w:rsidP="00CE4E97">
      <w:pPr>
        <w:autoSpaceDE w:val="0"/>
        <w:autoSpaceDN w:val="0"/>
        <w:adjustRightInd w:val="0"/>
        <w:spacing w:after="120"/>
        <w:rPr>
          <w:rFonts w:ascii="Times New Roman" w:hAnsi="Times New Roman" w:cs="Times New Roman"/>
          <w:lang w:val="en-US"/>
        </w:rPr>
      </w:pPr>
      <w:r w:rsidRPr="00CE4E97">
        <w:rPr>
          <w:rFonts w:ascii="Times New Roman" w:hAnsi="Times New Roman" w:cs="Times New Roman"/>
        </w:rPr>
        <w:t xml:space="preserve">The </w:t>
      </w:r>
      <w:r w:rsidRPr="00CE4E97">
        <w:rPr>
          <w:rFonts w:ascii="Times New Roman" w:hAnsi="Times New Roman" w:cs="Times New Roman"/>
          <w:i/>
          <w:iCs/>
        </w:rPr>
        <w:t>Norfolk Island Act 1979</w:t>
      </w:r>
      <w:r w:rsidRPr="00CE4E97">
        <w:rPr>
          <w:rFonts w:ascii="Times New Roman" w:hAnsi="Times New Roman" w:cs="Times New Roman"/>
        </w:rPr>
        <w:t xml:space="preserve"> (the Act) provides for the Government of the Territory of Norfolk Island.  It defines the roles, responsibilities and powers of the Governor</w:t>
      </w:r>
      <w:r w:rsidRPr="00CE4E97">
        <w:rPr>
          <w:rFonts w:ascii="Times New Roman" w:hAnsi="Times New Roman" w:cs="Times New Roman"/>
        </w:rPr>
        <w:noBreakHyphen/>
        <w:t xml:space="preserve">General, the responsible Commonwealth Minister, the Administrator of Norfolk Island, and the Executive Director of Norfolk Island.  </w:t>
      </w:r>
    </w:p>
    <w:p w:rsidR="00A87886" w:rsidRPr="001A107B" w:rsidRDefault="00A87886" w:rsidP="001A107B">
      <w:pPr>
        <w:rPr>
          <w:rFonts w:ascii="Times New Roman" w:hAnsi="Times New Roman" w:cs="Times New Roman"/>
          <w:i/>
          <w:sz w:val="24"/>
          <w:szCs w:val="24"/>
          <w:u w:val="single"/>
        </w:rPr>
      </w:pPr>
      <w:r w:rsidRPr="00A87886">
        <w:rPr>
          <w:rFonts w:ascii="Times New Roman" w:hAnsi="Times New Roman" w:cs="Times New Roman"/>
          <w:sz w:val="24"/>
          <w:szCs w:val="24"/>
        </w:rPr>
        <w:t xml:space="preserve">Section 19A of the </w:t>
      </w:r>
      <w:r w:rsidRPr="00A87886">
        <w:rPr>
          <w:rFonts w:ascii="Times New Roman" w:hAnsi="Times New Roman" w:cs="Times New Roman"/>
          <w:i/>
          <w:iCs/>
          <w:sz w:val="24"/>
          <w:szCs w:val="24"/>
        </w:rPr>
        <w:t>Norfolk Island Act 1979</w:t>
      </w:r>
      <w:r w:rsidRPr="00A87886">
        <w:rPr>
          <w:rFonts w:ascii="Times New Roman" w:hAnsi="Times New Roman" w:cs="Times New Roman"/>
          <w:sz w:val="24"/>
          <w:szCs w:val="24"/>
        </w:rPr>
        <w:t xml:space="preserve"> provides that the Governor-General may make Ordinances for the peace, order and good government of the Territory of Norfolk Island.</w:t>
      </w:r>
    </w:p>
    <w:p w:rsidR="00A87886" w:rsidRPr="00A87886" w:rsidRDefault="00A87886" w:rsidP="00A87886">
      <w:pPr>
        <w:rPr>
          <w:rFonts w:ascii="Times New Roman" w:hAnsi="Times New Roman" w:cs="Times New Roman"/>
          <w:i/>
          <w:sz w:val="24"/>
          <w:szCs w:val="24"/>
        </w:rPr>
      </w:pPr>
      <w:r w:rsidRPr="00A87886">
        <w:rPr>
          <w:rFonts w:ascii="Times New Roman" w:hAnsi="Times New Roman" w:cs="Times New Roman"/>
          <w:noProof/>
          <w:sz w:val="24"/>
          <w:szCs w:val="24"/>
        </w:rPr>
        <w:t xml:space="preserve">The </w:t>
      </w:r>
      <w:r w:rsidRPr="0014540A">
        <w:rPr>
          <w:rFonts w:ascii="Times New Roman" w:hAnsi="Times New Roman" w:cs="Times New Roman"/>
          <w:i/>
          <w:noProof/>
          <w:sz w:val="24"/>
          <w:szCs w:val="24"/>
        </w:rPr>
        <w:t xml:space="preserve">Norfolk Island </w:t>
      </w:r>
      <w:r w:rsidR="007C382F" w:rsidRPr="0014540A">
        <w:rPr>
          <w:rFonts w:ascii="Times New Roman" w:hAnsi="Times New Roman" w:cs="Times New Roman"/>
          <w:i/>
          <w:noProof/>
          <w:sz w:val="24"/>
          <w:szCs w:val="24"/>
        </w:rPr>
        <w:t xml:space="preserve">Administrator </w:t>
      </w:r>
      <w:r w:rsidRPr="0014540A">
        <w:rPr>
          <w:rFonts w:ascii="Times New Roman" w:hAnsi="Times New Roman" w:cs="Times New Roman"/>
          <w:i/>
          <w:noProof/>
          <w:sz w:val="24"/>
          <w:szCs w:val="24"/>
        </w:rPr>
        <w:t>Ordinance 2016</w:t>
      </w:r>
      <w:r>
        <w:rPr>
          <w:rFonts w:ascii="Times New Roman" w:hAnsi="Times New Roman" w:cs="Times New Roman"/>
          <w:sz w:val="24"/>
          <w:szCs w:val="24"/>
        </w:rPr>
        <w:t xml:space="preserve"> </w:t>
      </w:r>
      <w:r w:rsidRPr="00A87886">
        <w:rPr>
          <w:rFonts w:ascii="Times New Roman" w:hAnsi="Times New Roman" w:cs="Times New Roman"/>
          <w:sz w:val="24"/>
          <w:szCs w:val="24"/>
        </w:rPr>
        <w:t xml:space="preserve">is made under section 19A of the </w:t>
      </w:r>
      <w:r w:rsidRPr="00A87886">
        <w:rPr>
          <w:rFonts w:ascii="Times New Roman" w:hAnsi="Times New Roman" w:cs="Times New Roman"/>
          <w:i/>
          <w:sz w:val="24"/>
          <w:szCs w:val="24"/>
        </w:rPr>
        <w:t>Norfolk Island Act 1979.</w:t>
      </w:r>
    </w:p>
    <w:p w:rsidR="000765DB" w:rsidRDefault="00653C3E" w:rsidP="008F77B4">
      <w:pPr>
        <w:rPr>
          <w:rFonts w:ascii="Times New Roman" w:hAnsi="Times New Roman" w:cs="Times New Roman"/>
          <w:i/>
          <w:sz w:val="24"/>
          <w:szCs w:val="24"/>
          <w:u w:val="single"/>
        </w:rPr>
      </w:pPr>
      <w:r>
        <w:rPr>
          <w:rFonts w:ascii="Times New Roman" w:hAnsi="Times New Roman" w:cs="Times New Roman"/>
          <w:i/>
          <w:sz w:val="24"/>
          <w:szCs w:val="24"/>
          <w:u w:val="single"/>
        </w:rPr>
        <w:t>Purpose and o</w:t>
      </w:r>
      <w:r w:rsidR="000765DB" w:rsidRPr="000765DB">
        <w:rPr>
          <w:rFonts w:ascii="Times New Roman" w:hAnsi="Times New Roman" w:cs="Times New Roman"/>
          <w:i/>
          <w:sz w:val="24"/>
          <w:szCs w:val="24"/>
          <w:u w:val="single"/>
        </w:rPr>
        <w:t>peration</w:t>
      </w:r>
    </w:p>
    <w:p w:rsidR="007C382F" w:rsidRPr="007C382F" w:rsidRDefault="007C382F" w:rsidP="007C382F">
      <w:pPr>
        <w:pStyle w:val="Header"/>
        <w:tabs>
          <w:tab w:val="clear" w:pos="4513"/>
          <w:tab w:val="clear" w:pos="9026"/>
          <w:tab w:val="center" w:pos="4153"/>
          <w:tab w:val="right" w:pos="8306"/>
        </w:tabs>
        <w:spacing w:before="120" w:after="120"/>
        <w:rPr>
          <w:rFonts w:ascii="Times New Roman" w:hAnsi="Times New Roman" w:cs="Times New Roman"/>
          <w:sz w:val="24"/>
          <w:szCs w:val="24"/>
        </w:rPr>
      </w:pPr>
      <w:r>
        <w:rPr>
          <w:rFonts w:ascii="Times New Roman" w:hAnsi="Times New Roman" w:cs="Times New Roman"/>
          <w:sz w:val="24"/>
          <w:szCs w:val="24"/>
        </w:rPr>
        <w:t xml:space="preserve">The Administrator is a statutory appointment under the </w:t>
      </w:r>
      <w:r>
        <w:rPr>
          <w:rFonts w:ascii="Times New Roman" w:hAnsi="Times New Roman" w:cs="Times New Roman"/>
          <w:i/>
          <w:sz w:val="24"/>
          <w:szCs w:val="24"/>
        </w:rPr>
        <w:t xml:space="preserve">Norfolk Island Act 1979. </w:t>
      </w:r>
      <w:r>
        <w:rPr>
          <w:rFonts w:ascii="Times New Roman" w:hAnsi="Times New Roman" w:cs="Times New Roman"/>
          <w:sz w:val="24"/>
          <w:szCs w:val="24"/>
        </w:rPr>
        <w:t xml:space="preserve">This role will be repealed by amendments made to this Act through the </w:t>
      </w:r>
      <w:r>
        <w:rPr>
          <w:rFonts w:ascii="Times New Roman" w:hAnsi="Times New Roman" w:cs="Times New Roman"/>
          <w:i/>
          <w:sz w:val="24"/>
          <w:szCs w:val="24"/>
        </w:rPr>
        <w:t>Norfolk Island Legislation Amendment Act 2015</w:t>
      </w:r>
      <w:r>
        <w:rPr>
          <w:rFonts w:ascii="Times New Roman" w:hAnsi="Times New Roman" w:cs="Times New Roman"/>
          <w:sz w:val="24"/>
          <w:szCs w:val="24"/>
        </w:rPr>
        <w:t xml:space="preserve"> that commence on 1 July 2016.</w:t>
      </w:r>
    </w:p>
    <w:p w:rsidR="007C382F" w:rsidRDefault="00E02ECD" w:rsidP="007C382F">
      <w:pPr>
        <w:pStyle w:val="Header"/>
        <w:tabs>
          <w:tab w:val="clear" w:pos="4513"/>
          <w:tab w:val="clear" w:pos="9026"/>
          <w:tab w:val="center" w:pos="4153"/>
          <w:tab w:val="right" w:pos="8306"/>
        </w:tabs>
        <w:spacing w:before="120" w:after="120"/>
        <w:rPr>
          <w:rFonts w:ascii="Times New Roman" w:hAnsi="Times New Roman" w:cs="Times New Roman"/>
          <w:sz w:val="24"/>
          <w:szCs w:val="24"/>
        </w:rPr>
      </w:pPr>
      <w:r>
        <w:rPr>
          <w:rFonts w:ascii="Times New Roman" w:hAnsi="Times New Roman" w:cs="Times New Roman"/>
          <w:sz w:val="24"/>
          <w:szCs w:val="24"/>
        </w:rPr>
        <w:t xml:space="preserve">The purpose of this Ordinance is to </w:t>
      </w:r>
      <w:r w:rsidR="007C382F" w:rsidRPr="007C382F">
        <w:rPr>
          <w:rFonts w:ascii="Times New Roman" w:hAnsi="Times New Roman" w:cs="Times New Roman"/>
          <w:sz w:val="24"/>
          <w:szCs w:val="24"/>
        </w:rPr>
        <w:t>reinstate the position of Administrator from 1</w:t>
      </w:r>
      <w:r w:rsidR="00DA5A8B">
        <w:rPr>
          <w:rFonts w:ascii="Times New Roman" w:hAnsi="Times New Roman" w:cs="Times New Roman"/>
          <w:sz w:val="24"/>
          <w:szCs w:val="24"/>
        </w:rPr>
        <w:t> </w:t>
      </w:r>
      <w:r w:rsidR="007C382F" w:rsidRPr="007C382F">
        <w:rPr>
          <w:rFonts w:ascii="Times New Roman" w:hAnsi="Times New Roman" w:cs="Times New Roman"/>
          <w:sz w:val="24"/>
          <w:szCs w:val="24"/>
        </w:rPr>
        <w:t>July</w:t>
      </w:r>
      <w:r w:rsidR="00DA5A8B">
        <w:rPr>
          <w:rFonts w:ascii="Times New Roman" w:hAnsi="Times New Roman" w:cs="Times New Roman"/>
          <w:sz w:val="24"/>
          <w:szCs w:val="24"/>
        </w:rPr>
        <w:t> </w:t>
      </w:r>
      <w:r w:rsidR="007C382F" w:rsidRPr="007C382F">
        <w:rPr>
          <w:rFonts w:ascii="Times New Roman" w:hAnsi="Times New Roman" w:cs="Times New Roman"/>
          <w:sz w:val="24"/>
          <w:szCs w:val="24"/>
        </w:rPr>
        <w:t>2016 and specify the role and functions of the Administrator.</w:t>
      </w:r>
      <w:r w:rsidR="00657404">
        <w:rPr>
          <w:rFonts w:ascii="Times New Roman" w:hAnsi="Times New Roman" w:cs="Times New Roman"/>
          <w:sz w:val="24"/>
          <w:szCs w:val="24"/>
        </w:rPr>
        <w:t xml:space="preserve"> </w:t>
      </w:r>
    </w:p>
    <w:p w:rsidR="000018C0" w:rsidRDefault="000018C0" w:rsidP="000018C0">
      <w:pPr>
        <w:pStyle w:val="Header"/>
        <w:tabs>
          <w:tab w:val="clear" w:pos="4513"/>
          <w:tab w:val="clear" w:pos="9026"/>
          <w:tab w:val="center" w:pos="4153"/>
          <w:tab w:val="right" w:pos="8306"/>
        </w:tabs>
        <w:spacing w:before="120" w:after="120"/>
        <w:rPr>
          <w:rFonts w:ascii="Times New Roman" w:hAnsi="Times New Roman" w:cs="Times New Roman"/>
          <w:sz w:val="24"/>
          <w:szCs w:val="24"/>
        </w:rPr>
      </w:pPr>
      <w:r>
        <w:rPr>
          <w:rFonts w:ascii="Times New Roman" w:hAnsi="Times New Roman" w:cs="Times New Roman"/>
          <w:sz w:val="24"/>
          <w:szCs w:val="24"/>
        </w:rPr>
        <w:t>From the commencement of the final transition time on 1 July 2016, the Administrator continues to hold a number of Commonwealth decision-making powers. The Administrator also retain</w:t>
      </w:r>
      <w:r w:rsidR="00B64F21">
        <w:rPr>
          <w:rFonts w:ascii="Times New Roman" w:hAnsi="Times New Roman" w:cs="Times New Roman"/>
          <w:sz w:val="24"/>
          <w:szCs w:val="24"/>
        </w:rPr>
        <w:t>s</w:t>
      </w:r>
      <w:r>
        <w:rPr>
          <w:rFonts w:ascii="Times New Roman" w:hAnsi="Times New Roman" w:cs="Times New Roman"/>
          <w:sz w:val="24"/>
          <w:szCs w:val="24"/>
        </w:rPr>
        <w:t xml:space="preserve"> ceremonial functions and maintain</w:t>
      </w:r>
      <w:r w:rsidR="00B64F21">
        <w:rPr>
          <w:rFonts w:ascii="Times New Roman" w:hAnsi="Times New Roman" w:cs="Times New Roman"/>
          <w:sz w:val="24"/>
          <w:szCs w:val="24"/>
        </w:rPr>
        <w:t>s</w:t>
      </w:r>
      <w:r>
        <w:rPr>
          <w:rFonts w:ascii="Times New Roman" w:hAnsi="Times New Roman" w:cs="Times New Roman"/>
          <w:sz w:val="24"/>
          <w:szCs w:val="24"/>
        </w:rPr>
        <w:t xml:space="preserve"> a strong community engagement role.</w:t>
      </w:r>
    </w:p>
    <w:p w:rsidR="000765DB" w:rsidRDefault="000765DB" w:rsidP="00A25066">
      <w:pPr>
        <w:spacing w:before="240"/>
        <w:rPr>
          <w:rFonts w:ascii="Times New Roman" w:hAnsi="Times New Roman" w:cs="Times New Roman"/>
          <w:i/>
          <w:sz w:val="24"/>
          <w:szCs w:val="24"/>
          <w:u w:val="single"/>
        </w:rPr>
      </w:pPr>
      <w:r w:rsidRPr="00A25066">
        <w:rPr>
          <w:rFonts w:ascii="Times New Roman" w:hAnsi="Times New Roman" w:cs="Times New Roman"/>
          <w:i/>
          <w:sz w:val="24"/>
          <w:szCs w:val="24"/>
          <w:u w:val="single"/>
        </w:rPr>
        <w:t>Consultation</w:t>
      </w:r>
    </w:p>
    <w:p w:rsidR="004E5E80" w:rsidRDefault="00424B9A" w:rsidP="008F77B4">
      <w:pPr>
        <w:rPr>
          <w:rFonts w:ascii="Times New Roman" w:hAnsi="Times New Roman" w:cs="Times New Roman"/>
          <w:sz w:val="24"/>
          <w:szCs w:val="24"/>
        </w:rPr>
      </w:pPr>
      <w:r>
        <w:rPr>
          <w:rFonts w:ascii="Times New Roman" w:hAnsi="Times New Roman" w:cs="Times New Roman"/>
          <w:sz w:val="24"/>
          <w:szCs w:val="24"/>
        </w:rPr>
        <w:t xml:space="preserve">As the outcomes of the Ordinance are largely machinery in nature and </w:t>
      </w:r>
      <w:r w:rsidR="00A6072A">
        <w:rPr>
          <w:rFonts w:ascii="Times New Roman" w:hAnsi="Times New Roman" w:cs="Times New Roman"/>
          <w:sz w:val="24"/>
          <w:szCs w:val="24"/>
        </w:rPr>
        <w:t>the current arrangements for the Administrator are</w:t>
      </w:r>
      <w:r w:rsidR="00395837">
        <w:rPr>
          <w:rFonts w:ascii="Times New Roman" w:hAnsi="Times New Roman" w:cs="Times New Roman"/>
          <w:sz w:val="24"/>
          <w:szCs w:val="24"/>
        </w:rPr>
        <w:t xml:space="preserve"> being </w:t>
      </w:r>
      <w:r w:rsidR="00A6072A">
        <w:rPr>
          <w:rFonts w:ascii="Times New Roman" w:hAnsi="Times New Roman" w:cs="Times New Roman"/>
          <w:sz w:val="24"/>
          <w:szCs w:val="24"/>
        </w:rPr>
        <w:t>continued</w:t>
      </w:r>
      <w:r>
        <w:rPr>
          <w:rFonts w:ascii="Times New Roman" w:hAnsi="Times New Roman" w:cs="Times New Roman"/>
          <w:sz w:val="24"/>
          <w:szCs w:val="24"/>
        </w:rPr>
        <w:t>, public consultation was not undertaken.</w:t>
      </w:r>
    </w:p>
    <w:p w:rsidR="002E215B" w:rsidRPr="00C3114E" w:rsidRDefault="002E215B" w:rsidP="002E215B">
      <w:pPr>
        <w:rPr>
          <w:rFonts w:ascii="Times New Roman" w:hAnsi="Times New Roman" w:cs="Times New Roman"/>
          <w:i/>
          <w:sz w:val="24"/>
          <w:szCs w:val="24"/>
          <w:u w:val="single"/>
        </w:rPr>
      </w:pPr>
      <w:r w:rsidRPr="00C3114E">
        <w:rPr>
          <w:rFonts w:ascii="Times New Roman" w:hAnsi="Times New Roman" w:cs="Times New Roman"/>
          <w:i/>
          <w:sz w:val="24"/>
          <w:szCs w:val="24"/>
          <w:u w:val="single"/>
        </w:rPr>
        <w:t>Statement of compatibility with human rights</w:t>
      </w:r>
    </w:p>
    <w:p w:rsidR="002E215B" w:rsidRDefault="002E215B" w:rsidP="002E215B">
      <w:pPr>
        <w:rPr>
          <w:rFonts w:ascii="Times New Roman" w:hAnsi="Times New Roman" w:cs="Times New Roman"/>
          <w:sz w:val="24"/>
          <w:szCs w:val="24"/>
        </w:rPr>
      </w:pPr>
      <w:r>
        <w:rPr>
          <w:rFonts w:ascii="Times New Roman" w:hAnsi="Times New Roman" w:cs="Times New Roman"/>
          <w:sz w:val="24"/>
          <w:szCs w:val="24"/>
        </w:rPr>
        <w:t xml:space="preserve">Prepared in accordance with Part 3 of the </w:t>
      </w:r>
      <w:r>
        <w:rPr>
          <w:rFonts w:ascii="Times New Roman" w:hAnsi="Times New Roman" w:cs="Times New Roman"/>
          <w:i/>
          <w:sz w:val="24"/>
          <w:szCs w:val="24"/>
        </w:rPr>
        <w:t>Human Rights (Parliamentary Scrutiny) Act 2011</w:t>
      </w:r>
      <w:r w:rsidR="00391686">
        <w:rPr>
          <w:rFonts w:ascii="Times New Roman" w:hAnsi="Times New Roman" w:cs="Times New Roman"/>
          <w:i/>
          <w:sz w:val="24"/>
          <w:szCs w:val="24"/>
        </w:rPr>
        <w:t>.</w:t>
      </w:r>
    </w:p>
    <w:p w:rsidR="002E215B" w:rsidRDefault="002E215B" w:rsidP="002E215B">
      <w:pPr>
        <w:rPr>
          <w:rFonts w:ascii="Times New Roman" w:hAnsi="Times New Roman" w:cs="Times New Roman"/>
          <w:sz w:val="24"/>
          <w:szCs w:val="24"/>
        </w:rPr>
      </w:pPr>
      <w:r>
        <w:rPr>
          <w:rFonts w:ascii="Times New Roman" w:hAnsi="Times New Roman" w:cs="Times New Roman"/>
          <w:sz w:val="24"/>
          <w:szCs w:val="24"/>
        </w:rPr>
        <w:t xml:space="preserve">The instrument is compatible with the human rights and freedoms recognised or declared in the international instruments listed in section 3 of the </w:t>
      </w:r>
      <w:r>
        <w:rPr>
          <w:rFonts w:ascii="Times New Roman" w:hAnsi="Times New Roman" w:cs="Times New Roman"/>
          <w:i/>
          <w:sz w:val="24"/>
          <w:szCs w:val="24"/>
        </w:rPr>
        <w:t>Human Rights (Parliamentary Scrutiny) Act 2011</w:t>
      </w:r>
      <w:r>
        <w:rPr>
          <w:rFonts w:ascii="Times New Roman" w:hAnsi="Times New Roman" w:cs="Times New Roman"/>
          <w:sz w:val="24"/>
          <w:szCs w:val="24"/>
        </w:rPr>
        <w:t>.</w:t>
      </w:r>
    </w:p>
    <w:p w:rsidR="00A25066" w:rsidRDefault="002E215B" w:rsidP="008F77B4">
      <w:pPr>
        <w:rPr>
          <w:rFonts w:ascii="Times New Roman" w:hAnsi="Times New Roman" w:cs="Times New Roman"/>
          <w:sz w:val="24"/>
          <w:szCs w:val="24"/>
        </w:rPr>
      </w:pPr>
      <w:r>
        <w:rPr>
          <w:rFonts w:ascii="Times New Roman" w:hAnsi="Times New Roman" w:cs="Times New Roman"/>
          <w:sz w:val="24"/>
          <w:szCs w:val="24"/>
        </w:rPr>
        <w:t>The instrument does not engage any of the applicable rights or freedoms. It is compatible with human rights as it does not raise any human rights issues.</w:t>
      </w:r>
    </w:p>
    <w:p w:rsidR="000765DB" w:rsidRDefault="000D7116" w:rsidP="00A25066">
      <w:pPr>
        <w:spacing w:before="240"/>
        <w:rPr>
          <w:rFonts w:ascii="Times New Roman" w:hAnsi="Times New Roman" w:cs="Times New Roman"/>
          <w:i/>
          <w:sz w:val="24"/>
          <w:szCs w:val="24"/>
          <w:u w:val="single"/>
        </w:rPr>
      </w:pPr>
      <w:r>
        <w:rPr>
          <w:rFonts w:ascii="Times New Roman" w:hAnsi="Times New Roman" w:cs="Times New Roman"/>
          <w:i/>
          <w:sz w:val="24"/>
          <w:szCs w:val="24"/>
          <w:u w:val="single"/>
        </w:rPr>
        <w:lastRenderedPageBreak/>
        <w:t>D</w:t>
      </w:r>
      <w:r w:rsidR="00907094">
        <w:rPr>
          <w:rFonts w:ascii="Times New Roman" w:hAnsi="Times New Roman" w:cs="Times New Roman"/>
          <w:i/>
          <w:sz w:val="24"/>
          <w:szCs w:val="24"/>
          <w:u w:val="single"/>
        </w:rPr>
        <w:t>etailed d</w:t>
      </w:r>
      <w:r w:rsidR="000765DB" w:rsidRPr="000765DB">
        <w:rPr>
          <w:rFonts w:ascii="Times New Roman" w:hAnsi="Times New Roman" w:cs="Times New Roman"/>
          <w:i/>
          <w:sz w:val="24"/>
          <w:szCs w:val="24"/>
          <w:u w:val="single"/>
        </w:rPr>
        <w:t>escription of the Ordinance</w:t>
      </w:r>
    </w:p>
    <w:p w:rsidR="009D114D" w:rsidRPr="009D114D" w:rsidRDefault="009D114D" w:rsidP="008F77B4">
      <w:pPr>
        <w:rPr>
          <w:rFonts w:ascii="Times New Roman" w:hAnsi="Times New Roman" w:cs="Times New Roman"/>
          <w:b/>
          <w:sz w:val="24"/>
          <w:szCs w:val="24"/>
        </w:rPr>
      </w:pPr>
      <w:r>
        <w:rPr>
          <w:rFonts w:ascii="Times New Roman" w:hAnsi="Times New Roman" w:cs="Times New Roman"/>
          <w:b/>
          <w:sz w:val="24"/>
          <w:szCs w:val="24"/>
        </w:rPr>
        <w:t>Part 1 – Preliminary</w:t>
      </w:r>
    </w:p>
    <w:p w:rsidR="00D62922" w:rsidRPr="00D62922" w:rsidRDefault="00D62922" w:rsidP="00D62922">
      <w:pPr>
        <w:rPr>
          <w:rFonts w:ascii="Times New Roman" w:hAnsi="Times New Roman" w:cs="Times New Roman"/>
          <w:b/>
          <w:sz w:val="24"/>
          <w:szCs w:val="24"/>
        </w:rPr>
      </w:pPr>
      <w:r w:rsidRPr="00D62922">
        <w:rPr>
          <w:rFonts w:ascii="Times New Roman" w:hAnsi="Times New Roman" w:cs="Times New Roman"/>
          <w:b/>
          <w:sz w:val="24"/>
          <w:szCs w:val="24"/>
        </w:rPr>
        <w:t>Section 1 – Name</w:t>
      </w:r>
    </w:p>
    <w:p w:rsidR="00D62922" w:rsidRPr="00D7717A" w:rsidRDefault="00D62922" w:rsidP="00D62922">
      <w:pPr>
        <w:rPr>
          <w:rFonts w:ascii="Times New Roman" w:hAnsi="Times New Roman" w:cs="Times New Roman"/>
          <w:i/>
          <w:sz w:val="24"/>
          <w:szCs w:val="24"/>
        </w:rPr>
      </w:pPr>
      <w:r w:rsidRPr="00D7717A">
        <w:rPr>
          <w:rFonts w:ascii="Times New Roman" w:hAnsi="Times New Roman" w:cs="Times New Roman"/>
          <w:sz w:val="24"/>
          <w:szCs w:val="24"/>
        </w:rPr>
        <w:t xml:space="preserve">This section provides that the title of the Ordinance is the </w:t>
      </w:r>
      <w:r w:rsidR="00D7717A" w:rsidRPr="001F6AC8">
        <w:rPr>
          <w:rFonts w:ascii="Times New Roman" w:hAnsi="Times New Roman" w:cs="Times New Roman"/>
          <w:i/>
          <w:noProof/>
          <w:sz w:val="24"/>
          <w:szCs w:val="24"/>
        </w:rPr>
        <w:t xml:space="preserve">Norfolk Island </w:t>
      </w:r>
      <w:r w:rsidR="00EA7BE9" w:rsidRPr="001F6AC8">
        <w:rPr>
          <w:rFonts w:ascii="Times New Roman" w:hAnsi="Times New Roman" w:cs="Times New Roman"/>
          <w:i/>
          <w:noProof/>
          <w:sz w:val="24"/>
          <w:szCs w:val="24"/>
        </w:rPr>
        <w:t>Administrator Ordinance 2016</w:t>
      </w:r>
      <w:r w:rsidR="00EA7BE9" w:rsidRPr="008F384E">
        <w:rPr>
          <w:rFonts w:ascii="Times New Roman" w:hAnsi="Times New Roman" w:cs="Times New Roman"/>
          <w:noProof/>
          <w:sz w:val="24"/>
          <w:szCs w:val="24"/>
        </w:rPr>
        <w:t>.</w:t>
      </w:r>
    </w:p>
    <w:p w:rsidR="00D62922" w:rsidRPr="00D62922" w:rsidRDefault="00D62922" w:rsidP="00D62922">
      <w:pPr>
        <w:rPr>
          <w:rFonts w:ascii="Times New Roman" w:hAnsi="Times New Roman" w:cs="Times New Roman"/>
          <w:b/>
          <w:sz w:val="24"/>
          <w:szCs w:val="24"/>
        </w:rPr>
      </w:pPr>
      <w:r w:rsidRPr="00D62922">
        <w:rPr>
          <w:rFonts w:ascii="Times New Roman" w:hAnsi="Times New Roman" w:cs="Times New Roman"/>
          <w:b/>
          <w:sz w:val="24"/>
          <w:szCs w:val="24"/>
        </w:rPr>
        <w:t>Section 2 – Commencement</w:t>
      </w:r>
    </w:p>
    <w:p w:rsidR="00D62922" w:rsidRPr="00D62922" w:rsidRDefault="00D62922" w:rsidP="00D62922">
      <w:pPr>
        <w:rPr>
          <w:rFonts w:ascii="Times New Roman" w:hAnsi="Times New Roman" w:cs="Times New Roman"/>
          <w:sz w:val="24"/>
          <w:szCs w:val="24"/>
        </w:rPr>
      </w:pPr>
      <w:r w:rsidRPr="00D62922">
        <w:rPr>
          <w:rFonts w:ascii="Times New Roman" w:hAnsi="Times New Roman" w:cs="Times New Roman"/>
          <w:sz w:val="24"/>
          <w:szCs w:val="24"/>
        </w:rPr>
        <w:t xml:space="preserve">This section </w:t>
      </w:r>
      <w:r w:rsidR="00F37F4B">
        <w:rPr>
          <w:rFonts w:ascii="Times New Roman" w:hAnsi="Times New Roman" w:cs="Times New Roman"/>
          <w:sz w:val="24"/>
          <w:szCs w:val="24"/>
        </w:rPr>
        <w:t>provides</w:t>
      </w:r>
      <w:r w:rsidRPr="00D62922">
        <w:rPr>
          <w:rFonts w:ascii="Times New Roman" w:hAnsi="Times New Roman" w:cs="Times New Roman"/>
          <w:sz w:val="24"/>
          <w:szCs w:val="24"/>
        </w:rPr>
        <w:t xml:space="preserve"> the whole of the Ordina</w:t>
      </w:r>
      <w:r w:rsidR="00D7717A">
        <w:rPr>
          <w:rFonts w:ascii="Times New Roman" w:hAnsi="Times New Roman" w:cs="Times New Roman"/>
          <w:sz w:val="24"/>
          <w:szCs w:val="24"/>
        </w:rPr>
        <w:t xml:space="preserve">nce </w:t>
      </w:r>
      <w:r w:rsidRPr="00D62922">
        <w:rPr>
          <w:rFonts w:ascii="Times New Roman" w:hAnsi="Times New Roman" w:cs="Times New Roman"/>
          <w:sz w:val="24"/>
          <w:szCs w:val="24"/>
        </w:rPr>
        <w:t>commence</w:t>
      </w:r>
      <w:r w:rsidR="00D7717A">
        <w:rPr>
          <w:rFonts w:ascii="Times New Roman" w:hAnsi="Times New Roman" w:cs="Times New Roman"/>
          <w:sz w:val="24"/>
          <w:szCs w:val="24"/>
        </w:rPr>
        <w:t>s</w:t>
      </w:r>
      <w:r w:rsidR="00EA7BE9">
        <w:rPr>
          <w:rFonts w:ascii="Times New Roman" w:hAnsi="Times New Roman" w:cs="Times New Roman"/>
          <w:sz w:val="24"/>
          <w:szCs w:val="24"/>
        </w:rPr>
        <w:t xml:space="preserve"> at the same time as Part 1 of Schedule 2 to the </w:t>
      </w:r>
      <w:r w:rsidR="00EA7BE9">
        <w:rPr>
          <w:rFonts w:ascii="Times New Roman" w:hAnsi="Times New Roman" w:cs="Times New Roman"/>
          <w:i/>
          <w:sz w:val="24"/>
          <w:szCs w:val="24"/>
        </w:rPr>
        <w:t xml:space="preserve">Norfolk Island Legislation Amendment Act 2015 </w:t>
      </w:r>
      <w:r w:rsidR="00EA7BE9" w:rsidRPr="00EA7BE9">
        <w:rPr>
          <w:rFonts w:ascii="Times New Roman" w:hAnsi="Times New Roman" w:cs="Times New Roman"/>
          <w:sz w:val="24"/>
          <w:szCs w:val="24"/>
        </w:rPr>
        <w:t>commences</w:t>
      </w:r>
      <w:r w:rsidR="00D7717A">
        <w:rPr>
          <w:rFonts w:ascii="Times New Roman" w:hAnsi="Times New Roman" w:cs="Times New Roman"/>
          <w:sz w:val="24"/>
          <w:szCs w:val="24"/>
        </w:rPr>
        <w:t>.</w:t>
      </w:r>
      <w:r w:rsidR="00EA7BE9">
        <w:rPr>
          <w:rFonts w:ascii="Times New Roman" w:hAnsi="Times New Roman" w:cs="Times New Roman"/>
          <w:sz w:val="24"/>
          <w:szCs w:val="24"/>
        </w:rPr>
        <w:t xml:space="preserve"> </w:t>
      </w:r>
    </w:p>
    <w:p w:rsidR="00D62922" w:rsidRPr="00D62922" w:rsidRDefault="00D62922" w:rsidP="00FC6352">
      <w:pPr>
        <w:keepNext/>
        <w:rPr>
          <w:rFonts w:ascii="Times New Roman" w:hAnsi="Times New Roman" w:cs="Times New Roman"/>
          <w:b/>
          <w:sz w:val="24"/>
          <w:szCs w:val="24"/>
        </w:rPr>
      </w:pPr>
      <w:r w:rsidRPr="00D62922">
        <w:rPr>
          <w:rFonts w:ascii="Times New Roman" w:hAnsi="Times New Roman" w:cs="Times New Roman"/>
          <w:b/>
          <w:sz w:val="24"/>
          <w:szCs w:val="24"/>
        </w:rPr>
        <w:t>Section 3 – Authority</w:t>
      </w:r>
    </w:p>
    <w:p w:rsidR="00D62922" w:rsidRPr="00D62922" w:rsidRDefault="00D62922" w:rsidP="00D62922">
      <w:pPr>
        <w:rPr>
          <w:rFonts w:ascii="Times New Roman" w:hAnsi="Times New Roman" w:cs="Times New Roman"/>
          <w:sz w:val="24"/>
          <w:szCs w:val="24"/>
        </w:rPr>
      </w:pPr>
      <w:r w:rsidRPr="00D62922">
        <w:rPr>
          <w:rFonts w:ascii="Times New Roman" w:hAnsi="Times New Roman" w:cs="Times New Roman"/>
          <w:sz w:val="24"/>
          <w:szCs w:val="24"/>
        </w:rPr>
        <w:t xml:space="preserve">This section </w:t>
      </w:r>
      <w:r w:rsidR="00FC6352">
        <w:rPr>
          <w:rFonts w:ascii="Times New Roman" w:hAnsi="Times New Roman" w:cs="Times New Roman"/>
          <w:sz w:val="24"/>
          <w:szCs w:val="24"/>
        </w:rPr>
        <w:t>provides</w:t>
      </w:r>
      <w:r w:rsidR="0062105B">
        <w:rPr>
          <w:rFonts w:ascii="Times New Roman" w:hAnsi="Times New Roman" w:cs="Times New Roman"/>
          <w:sz w:val="24"/>
          <w:szCs w:val="24"/>
        </w:rPr>
        <w:t xml:space="preserve"> that the Ordinance is</w:t>
      </w:r>
      <w:r w:rsidRPr="00D62922">
        <w:rPr>
          <w:rFonts w:ascii="Times New Roman" w:hAnsi="Times New Roman" w:cs="Times New Roman"/>
          <w:sz w:val="24"/>
          <w:szCs w:val="24"/>
        </w:rPr>
        <w:t xml:space="preserve"> made under</w:t>
      </w:r>
      <w:r w:rsidR="00D7717A">
        <w:rPr>
          <w:rFonts w:ascii="Times New Roman" w:hAnsi="Times New Roman" w:cs="Times New Roman"/>
          <w:sz w:val="24"/>
          <w:szCs w:val="24"/>
        </w:rPr>
        <w:t xml:space="preserve"> section 19A</w:t>
      </w:r>
      <w:r w:rsidRPr="00D62922">
        <w:rPr>
          <w:rFonts w:ascii="Times New Roman" w:hAnsi="Times New Roman" w:cs="Times New Roman"/>
          <w:sz w:val="24"/>
          <w:szCs w:val="24"/>
        </w:rPr>
        <w:t xml:space="preserve"> </w:t>
      </w:r>
      <w:r w:rsidR="001C0D89">
        <w:rPr>
          <w:rFonts w:ascii="Times New Roman" w:hAnsi="Times New Roman" w:cs="Times New Roman"/>
          <w:sz w:val="24"/>
          <w:szCs w:val="24"/>
        </w:rPr>
        <w:t xml:space="preserve">of </w:t>
      </w:r>
      <w:r w:rsidRPr="00D62922">
        <w:rPr>
          <w:rFonts w:ascii="Times New Roman" w:hAnsi="Times New Roman" w:cs="Times New Roman"/>
          <w:sz w:val="24"/>
          <w:szCs w:val="24"/>
        </w:rPr>
        <w:t xml:space="preserve">the </w:t>
      </w:r>
      <w:r w:rsidRPr="00D62922">
        <w:rPr>
          <w:rFonts w:ascii="Times New Roman" w:hAnsi="Times New Roman" w:cs="Times New Roman"/>
          <w:i/>
          <w:sz w:val="24"/>
          <w:szCs w:val="24"/>
        </w:rPr>
        <w:t>Norfolk Island Act 1979</w:t>
      </w:r>
      <w:r w:rsidRPr="00D62922">
        <w:rPr>
          <w:rFonts w:ascii="Times New Roman" w:hAnsi="Times New Roman" w:cs="Times New Roman"/>
          <w:sz w:val="24"/>
          <w:szCs w:val="24"/>
        </w:rPr>
        <w:t>.</w:t>
      </w:r>
      <w:r w:rsidR="00A25066">
        <w:rPr>
          <w:rFonts w:ascii="Times New Roman" w:hAnsi="Times New Roman" w:cs="Times New Roman"/>
          <w:sz w:val="24"/>
          <w:szCs w:val="24"/>
        </w:rPr>
        <w:t xml:space="preserve">  Ordinances made under this section are made for the peace, </w:t>
      </w:r>
      <w:r w:rsidR="004C46D6">
        <w:rPr>
          <w:rFonts w:ascii="Times New Roman" w:hAnsi="Times New Roman" w:cs="Times New Roman"/>
          <w:sz w:val="24"/>
          <w:szCs w:val="24"/>
        </w:rPr>
        <w:t>order and good government of the Territory of Norfolk Island, and are legislative instruments</w:t>
      </w:r>
      <w:r w:rsidR="00211435">
        <w:rPr>
          <w:rFonts w:ascii="Times New Roman" w:hAnsi="Times New Roman" w:cs="Times New Roman"/>
          <w:sz w:val="24"/>
          <w:szCs w:val="24"/>
        </w:rPr>
        <w:t xml:space="preserve"> for the purposes of the </w:t>
      </w:r>
      <w:r w:rsidR="00211435">
        <w:rPr>
          <w:rFonts w:ascii="Times New Roman" w:hAnsi="Times New Roman" w:cs="Times New Roman"/>
          <w:i/>
          <w:sz w:val="24"/>
          <w:szCs w:val="24"/>
        </w:rPr>
        <w:t xml:space="preserve">Legislative Instruments Act 2003, </w:t>
      </w:r>
      <w:r w:rsidR="00211435">
        <w:rPr>
          <w:rFonts w:ascii="Times New Roman" w:hAnsi="Times New Roman" w:cs="Times New Roman"/>
          <w:sz w:val="24"/>
          <w:szCs w:val="24"/>
        </w:rPr>
        <w:t xml:space="preserve">and later the </w:t>
      </w:r>
      <w:r w:rsidR="00211435" w:rsidRPr="00211435">
        <w:rPr>
          <w:rFonts w:ascii="Times New Roman" w:hAnsi="Times New Roman" w:cs="Times New Roman"/>
          <w:i/>
          <w:sz w:val="24"/>
          <w:szCs w:val="24"/>
        </w:rPr>
        <w:t>Legislation</w:t>
      </w:r>
      <w:r w:rsidR="00211435">
        <w:rPr>
          <w:rFonts w:ascii="Times New Roman" w:hAnsi="Times New Roman" w:cs="Times New Roman"/>
          <w:i/>
          <w:sz w:val="24"/>
          <w:szCs w:val="24"/>
        </w:rPr>
        <w:t xml:space="preserve"> Act 2003</w:t>
      </w:r>
      <w:r w:rsidR="004C46D6">
        <w:rPr>
          <w:rFonts w:ascii="Times New Roman" w:hAnsi="Times New Roman" w:cs="Times New Roman"/>
          <w:sz w:val="24"/>
          <w:szCs w:val="24"/>
        </w:rPr>
        <w:t xml:space="preserve">.  </w:t>
      </w:r>
    </w:p>
    <w:p w:rsidR="002A473D" w:rsidRDefault="00D62922" w:rsidP="001C0D89">
      <w:pPr>
        <w:rPr>
          <w:rFonts w:ascii="Times New Roman" w:hAnsi="Times New Roman" w:cs="Times New Roman"/>
          <w:b/>
          <w:sz w:val="24"/>
          <w:szCs w:val="24"/>
        </w:rPr>
      </w:pPr>
      <w:r w:rsidRPr="00D62922">
        <w:rPr>
          <w:rFonts w:ascii="Times New Roman" w:hAnsi="Times New Roman" w:cs="Times New Roman"/>
          <w:b/>
          <w:sz w:val="24"/>
          <w:szCs w:val="24"/>
        </w:rPr>
        <w:t xml:space="preserve">Section 4 – </w:t>
      </w:r>
      <w:r w:rsidR="001C0D89">
        <w:rPr>
          <w:rFonts w:ascii="Times New Roman" w:hAnsi="Times New Roman" w:cs="Times New Roman"/>
          <w:b/>
          <w:sz w:val="24"/>
          <w:szCs w:val="24"/>
        </w:rPr>
        <w:t>Definitions</w:t>
      </w:r>
    </w:p>
    <w:p w:rsidR="001C0D89" w:rsidRDefault="004825F0" w:rsidP="001C0D89">
      <w:pPr>
        <w:rPr>
          <w:rFonts w:ascii="Times New Roman" w:hAnsi="Times New Roman" w:cs="Times New Roman"/>
          <w:sz w:val="24"/>
          <w:szCs w:val="24"/>
        </w:rPr>
      </w:pPr>
      <w:r w:rsidRPr="004825F0">
        <w:rPr>
          <w:rFonts w:ascii="Times New Roman" w:hAnsi="Times New Roman" w:cs="Times New Roman"/>
          <w:sz w:val="24"/>
          <w:szCs w:val="24"/>
        </w:rPr>
        <w:t xml:space="preserve">This </w:t>
      </w:r>
      <w:r>
        <w:rPr>
          <w:rFonts w:ascii="Times New Roman" w:hAnsi="Times New Roman" w:cs="Times New Roman"/>
          <w:sz w:val="24"/>
          <w:szCs w:val="24"/>
        </w:rPr>
        <w:t>section provides that the term ‘Administrator’ means the Administrator of the Territory</w:t>
      </w:r>
      <w:r w:rsidR="00A05B34">
        <w:rPr>
          <w:rFonts w:ascii="Times New Roman" w:hAnsi="Times New Roman" w:cs="Times New Roman"/>
          <w:sz w:val="24"/>
          <w:szCs w:val="24"/>
        </w:rPr>
        <w:t xml:space="preserve"> of Norfolk Island</w:t>
      </w:r>
      <w:r>
        <w:rPr>
          <w:rFonts w:ascii="Times New Roman" w:hAnsi="Times New Roman" w:cs="Times New Roman"/>
          <w:sz w:val="24"/>
          <w:szCs w:val="24"/>
        </w:rPr>
        <w:t xml:space="preserve"> </w:t>
      </w:r>
      <w:r w:rsidR="00A25066">
        <w:rPr>
          <w:rFonts w:ascii="Times New Roman" w:hAnsi="Times New Roman" w:cs="Times New Roman"/>
          <w:sz w:val="24"/>
          <w:szCs w:val="24"/>
        </w:rPr>
        <w:t xml:space="preserve">as </w:t>
      </w:r>
      <w:r>
        <w:rPr>
          <w:rFonts w:ascii="Times New Roman" w:hAnsi="Times New Roman" w:cs="Times New Roman"/>
          <w:sz w:val="24"/>
          <w:szCs w:val="24"/>
        </w:rPr>
        <w:t>appointed under section 7.</w:t>
      </w:r>
    </w:p>
    <w:p w:rsidR="004825F0" w:rsidRDefault="004825F0" w:rsidP="001C0D89">
      <w:pPr>
        <w:rPr>
          <w:rFonts w:ascii="Times New Roman" w:hAnsi="Times New Roman" w:cs="Times New Roman"/>
          <w:b/>
          <w:sz w:val="24"/>
          <w:szCs w:val="24"/>
        </w:rPr>
      </w:pPr>
      <w:r>
        <w:rPr>
          <w:rFonts w:ascii="Times New Roman" w:hAnsi="Times New Roman" w:cs="Times New Roman"/>
          <w:b/>
          <w:sz w:val="24"/>
          <w:szCs w:val="24"/>
        </w:rPr>
        <w:t xml:space="preserve">Section 5 – The </w:t>
      </w:r>
      <w:r>
        <w:rPr>
          <w:rFonts w:ascii="Times New Roman" w:hAnsi="Times New Roman" w:cs="Times New Roman"/>
          <w:b/>
          <w:i/>
          <w:sz w:val="24"/>
          <w:szCs w:val="24"/>
        </w:rPr>
        <w:t xml:space="preserve">Acts Interpretation Act 1901 </w:t>
      </w:r>
      <w:r>
        <w:rPr>
          <w:rFonts w:ascii="Times New Roman" w:hAnsi="Times New Roman" w:cs="Times New Roman"/>
          <w:b/>
          <w:sz w:val="24"/>
          <w:szCs w:val="24"/>
        </w:rPr>
        <w:t>does not apply</w:t>
      </w:r>
    </w:p>
    <w:p w:rsidR="009F2264" w:rsidRPr="009F2264" w:rsidRDefault="009F2264" w:rsidP="009F2264">
      <w:pPr>
        <w:rPr>
          <w:rFonts w:ascii="Times New Roman" w:hAnsi="Times New Roman" w:cs="Times New Roman"/>
          <w:sz w:val="24"/>
          <w:szCs w:val="24"/>
        </w:rPr>
      </w:pPr>
      <w:r w:rsidRPr="009F2264">
        <w:rPr>
          <w:rFonts w:ascii="Times New Roman" w:hAnsi="Times New Roman" w:cs="Times New Roman"/>
          <w:sz w:val="24"/>
          <w:szCs w:val="24"/>
        </w:rPr>
        <w:t xml:space="preserve">Section 7 is included to assist the reader by making it clear the </w:t>
      </w:r>
      <w:r w:rsidR="008F384E" w:rsidRPr="008F384E">
        <w:rPr>
          <w:rFonts w:ascii="Times New Roman" w:hAnsi="Times New Roman" w:cs="Times New Roman"/>
          <w:i/>
          <w:sz w:val="24"/>
          <w:szCs w:val="24"/>
        </w:rPr>
        <w:t xml:space="preserve">Acts </w:t>
      </w:r>
      <w:r w:rsidRPr="008F384E">
        <w:rPr>
          <w:rFonts w:ascii="Times New Roman" w:hAnsi="Times New Roman" w:cs="Times New Roman"/>
          <w:i/>
          <w:sz w:val="24"/>
          <w:szCs w:val="24"/>
        </w:rPr>
        <w:t>Interpretation Act 1901</w:t>
      </w:r>
      <w:r w:rsidRPr="009F2264">
        <w:rPr>
          <w:rFonts w:ascii="Times New Roman" w:hAnsi="Times New Roman" w:cs="Times New Roman"/>
          <w:sz w:val="24"/>
          <w:szCs w:val="24"/>
        </w:rPr>
        <w:t xml:space="preserve"> (</w:t>
      </w:r>
      <w:proofErr w:type="spellStart"/>
      <w:r w:rsidRPr="009F2264">
        <w:rPr>
          <w:rFonts w:ascii="Times New Roman" w:hAnsi="Times New Roman" w:cs="Times New Roman"/>
          <w:sz w:val="24"/>
          <w:szCs w:val="24"/>
        </w:rPr>
        <w:t>Cth</w:t>
      </w:r>
      <w:proofErr w:type="spellEnd"/>
      <w:r w:rsidRPr="009F2264">
        <w:rPr>
          <w:rFonts w:ascii="Times New Roman" w:hAnsi="Times New Roman" w:cs="Times New Roman"/>
          <w:sz w:val="24"/>
          <w:szCs w:val="24"/>
        </w:rPr>
        <w:t>) d</w:t>
      </w:r>
      <w:r>
        <w:rPr>
          <w:rFonts w:ascii="Times New Roman" w:hAnsi="Times New Roman" w:cs="Times New Roman"/>
          <w:sz w:val="24"/>
          <w:szCs w:val="24"/>
        </w:rPr>
        <w:t>oes not apply to this Ordinance;</w:t>
      </w:r>
      <w:r w:rsidRPr="009F2264">
        <w:rPr>
          <w:rFonts w:ascii="Times New Roman" w:hAnsi="Times New Roman" w:cs="Times New Roman"/>
          <w:sz w:val="24"/>
          <w:szCs w:val="24"/>
        </w:rPr>
        <w:t xml:space="preserve"> rather</w:t>
      </w:r>
      <w:r>
        <w:rPr>
          <w:rFonts w:ascii="Times New Roman" w:hAnsi="Times New Roman" w:cs="Times New Roman"/>
          <w:sz w:val="24"/>
          <w:szCs w:val="24"/>
        </w:rPr>
        <w:t>,</w:t>
      </w:r>
      <w:r w:rsidRPr="009F2264">
        <w:rPr>
          <w:rFonts w:ascii="Times New Roman" w:hAnsi="Times New Roman" w:cs="Times New Roman"/>
          <w:sz w:val="24"/>
          <w:szCs w:val="24"/>
        </w:rPr>
        <w:t xml:space="preserve"> the </w:t>
      </w:r>
      <w:r w:rsidRPr="001F6AC8">
        <w:rPr>
          <w:rFonts w:ascii="Times New Roman" w:hAnsi="Times New Roman" w:cs="Times New Roman"/>
          <w:i/>
          <w:sz w:val="24"/>
          <w:szCs w:val="24"/>
        </w:rPr>
        <w:t>Interpretation Act 1979</w:t>
      </w:r>
      <w:r w:rsidRPr="009F2264">
        <w:rPr>
          <w:rFonts w:ascii="Times New Roman" w:hAnsi="Times New Roman" w:cs="Times New Roman"/>
          <w:sz w:val="24"/>
          <w:szCs w:val="24"/>
        </w:rPr>
        <w:t xml:space="preserve"> (NI) applies to the extent that it can (see below).  The </w:t>
      </w:r>
      <w:r w:rsidRPr="009F2264">
        <w:rPr>
          <w:rFonts w:ascii="Times New Roman" w:hAnsi="Times New Roman" w:cs="Times New Roman"/>
          <w:i/>
          <w:sz w:val="24"/>
          <w:szCs w:val="24"/>
        </w:rPr>
        <w:t>Interpretation Act 1979</w:t>
      </w:r>
      <w:r w:rsidRPr="009F2264">
        <w:rPr>
          <w:rFonts w:ascii="Times New Roman" w:hAnsi="Times New Roman" w:cs="Times New Roman"/>
          <w:sz w:val="24"/>
          <w:szCs w:val="24"/>
        </w:rPr>
        <w:t xml:space="preserve"> (NI) provides it applies to ‘enactments’, and ‘enactments’ are defined by that act to include Ordinances made under section 19A of the </w:t>
      </w:r>
      <w:r w:rsidRPr="009F2264">
        <w:rPr>
          <w:rFonts w:ascii="Times New Roman" w:hAnsi="Times New Roman" w:cs="Times New Roman"/>
          <w:i/>
          <w:sz w:val="24"/>
          <w:szCs w:val="24"/>
        </w:rPr>
        <w:t>Norfolk Island Act 1979</w:t>
      </w:r>
      <w:r w:rsidRPr="009F2264">
        <w:rPr>
          <w:rFonts w:ascii="Times New Roman" w:hAnsi="Times New Roman" w:cs="Times New Roman"/>
          <w:sz w:val="24"/>
          <w:szCs w:val="24"/>
        </w:rPr>
        <w:t xml:space="preserve"> (</w:t>
      </w:r>
      <w:proofErr w:type="spellStart"/>
      <w:r w:rsidRPr="009F2264">
        <w:rPr>
          <w:rFonts w:ascii="Times New Roman" w:hAnsi="Times New Roman" w:cs="Times New Roman"/>
          <w:sz w:val="24"/>
          <w:szCs w:val="24"/>
        </w:rPr>
        <w:t>Cth</w:t>
      </w:r>
      <w:proofErr w:type="spellEnd"/>
      <w:r w:rsidRPr="009F2264">
        <w:rPr>
          <w:rFonts w:ascii="Times New Roman" w:hAnsi="Times New Roman" w:cs="Times New Roman"/>
          <w:sz w:val="24"/>
          <w:szCs w:val="24"/>
        </w:rPr>
        <w:t xml:space="preserve">). </w:t>
      </w:r>
    </w:p>
    <w:p w:rsidR="009F2264" w:rsidRDefault="009F2264" w:rsidP="009F2264">
      <w:pPr>
        <w:rPr>
          <w:rFonts w:ascii="Times New Roman" w:hAnsi="Times New Roman" w:cs="Times New Roman"/>
          <w:sz w:val="24"/>
          <w:szCs w:val="24"/>
        </w:rPr>
      </w:pPr>
      <w:r w:rsidRPr="009F2264">
        <w:rPr>
          <w:rFonts w:ascii="Times New Roman" w:hAnsi="Times New Roman" w:cs="Times New Roman"/>
          <w:sz w:val="24"/>
          <w:szCs w:val="24"/>
        </w:rPr>
        <w:t xml:space="preserve">Although the </w:t>
      </w:r>
      <w:r w:rsidR="008F384E" w:rsidRPr="008F384E">
        <w:rPr>
          <w:rFonts w:ascii="Times New Roman" w:hAnsi="Times New Roman" w:cs="Times New Roman"/>
          <w:i/>
          <w:sz w:val="24"/>
          <w:szCs w:val="24"/>
        </w:rPr>
        <w:t xml:space="preserve">Acts </w:t>
      </w:r>
      <w:r w:rsidRPr="008F384E">
        <w:rPr>
          <w:rFonts w:ascii="Times New Roman" w:hAnsi="Times New Roman" w:cs="Times New Roman"/>
          <w:i/>
          <w:sz w:val="24"/>
          <w:szCs w:val="24"/>
        </w:rPr>
        <w:t>Interpretation Act 1901</w:t>
      </w:r>
      <w:r w:rsidRPr="009F2264">
        <w:rPr>
          <w:rFonts w:ascii="Times New Roman" w:hAnsi="Times New Roman" w:cs="Times New Roman"/>
          <w:sz w:val="24"/>
          <w:szCs w:val="24"/>
        </w:rPr>
        <w:t xml:space="preserve"> (</w:t>
      </w:r>
      <w:proofErr w:type="spellStart"/>
      <w:r w:rsidRPr="009F2264">
        <w:rPr>
          <w:rFonts w:ascii="Times New Roman" w:hAnsi="Times New Roman" w:cs="Times New Roman"/>
          <w:sz w:val="24"/>
          <w:szCs w:val="24"/>
        </w:rPr>
        <w:t>Cth</w:t>
      </w:r>
      <w:proofErr w:type="spellEnd"/>
      <w:r w:rsidRPr="009F2264">
        <w:rPr>
          <w:rFonts w:ascii="Times New Roman" w:hAnsi="Times New Roman" w:cs="Times New Roman"/>
          <w:sz w:val="24"/>
          <w:szCs w:val="24"/>
        </w:rPr>
        <w:t xml:space="preserve">) does not apply to this Ordinance, it should be noted that many of the provisions contained in the </w:t>
      </w:r>
      <w:r w:rsidR="001F6AC8" w:rsidRPr="001F6AC8">
        <w:rPr>
          <w:rFonts w:ascii="Times New Roman" w:hAnsi="Times New Roman" w:cs="Times New Roman"/>
          <w:i/>
          <w:sz w:val="24"/>
          <w:szCs w:val="24"/>
        </w:rPr>
        <w:t>A</w:t>
      </w:r>
      <w:r w:rsidR="001F6AC8">
        <w:rPr>
          <w:rFonts w:ascii="Times New Roman" w:hAnsi="Times New Roman" w:cs="Times New Roman"/>
          <w:i/>
          <w:sz w:val="24"/>
          <w:szCs w:val="24"/>
        </w:rPr>
        <w:t xml:space="preserve">cts </w:t>
      </w:r>
      <w:r w:rsidRPr="001F6AC8">
        <w:rPr>
          <w:rFonts w:ascii="Times New Roman" w:hAnsi="Times New Roman" w:cs="Times New Roman"/>
          <w:i/>
          <w:sz w:val="24"/>
          <w:szCs w:val="24"/>
        </w:rPr>
        <w:t>Interpretation Act 1901</w:t>
      </w:r>
      <w:r w:rsidRPr="009F2264">
        <w:rPr>
          <w:rFonts w:ascii="Times New Roman" w:hAnsi="Times New Roman" w:cs="Times New Roman"/>
          <w:sz w:val="24"/>
          <w:szCs w:val="24"/>
        </w:rPr>
        <w:t xml:space="preserve"> (</w:t>
      </w:r>
      <w:proofErr w:type="spellStart"/>
      <w:r w:rsidRPr="009F2264">
        <w:rPr>
          <w:rFonts w:ascii="Times New Roman" w:hAnsi="Times New Roman" w:cs="Times New Roman"/>
          <w:sz w:val="24"/>
          <w:szCs w:val="24"/>
        </w:rPr>
        <w:t>Cth</w:t>
      </w:r>
      <w:proofErr w:type="spellEnd"/>
      <w:r w:rsidRPr="009F2264">
        <w:rPr>
          <w:rFonts w:ascii="Times New Roman" w:hAnsi="Times New Roman" w:cs="Times New Roman"/>
          <w:sz w:val="24"/>
          <w:szCs w:val="24"/>
        </w:rPr>
        <w:t xml:space="preserve">) do apply to section 19A Ordinances by virtue of section 8A of the </w:t>
      </w:r>
      <w:r w:rsidRPr="009F2264">
        <w:rPr>
          <w:rFonts w:ascii="Times New Roman" w:hAnsi="Times New Roman" w:cs="Times New Roman"/>
          <w:i/>
          <w:sz w:val="24"/>
          <w:szCs w:val="24"/>
        </w:rPr>
        <w:t>Interpretation Act 1979</w:t>
      </w:r>
      <w:r w:rsidRPr="009F2264">
        <w:rPr>
          <w:rFonts w:ascii="Times New Roman" w:hAnsi="Times New Roman" w:cs="Times New Roman"/>
          <w:sz w:val="24"/>
          <w:szCs w:val="24"/>
        </w:rPr>
        <w:t xml:space="preserve"> (NI). </w:t>
      </w:r>
    </w:p>
    <w:p w:rsidR="00CE4E97" w:rsidRDefault="00CE4E97" w:rsidP="009F2264">
      <w:pPr>
        <w:rPr>
          <w:rFonts w:ascii="Times New Roman" w:hAnsi="Times New Roman" w:cs="Times New Roman"/>
          <w:sz w:val="24"/>
          <w:szCs w:val="24"/>
        </w:rPr>
      </w:pPr>
    </w:p>
    <w:p w:rsidR="0027585A" w:rsidRPr="0027585A" w:rsidRDefault="0027585A" w:rsidP="001C0D89">
      <w:pPr>
        <w:rPr>
          <w:rFonts w:ascii="Times New Roman" w:hAnsi="Times New Roman" w:cs="Times New Roman"/>
          <w:b/>
          <w:sz w:val="24"/>
          <w:szCs w:val="24"/>
        </w:rPr>
      </w:pPr>
      <w:r w:rsidRPr="0027585A">
        <w:rPr>
          <w:rFonts w:ascii="Times New Roman" w:hAnsi="Times New Roman" w:cs="Times New Roman"/>
          <w:b/>
          <w:sz w:val="24"/>
          <w:szCs w:val="24"/>
        </w:rPr>
        <w:t>Part 2 - Administrator</w:t>
      </w:r>
    </w:p>
    <w:p w:rsidR="009D114D" w:rsidRDefault="00D243E0" w:rsidP="001C0D89">
      <w:pPr>
        <w:rPr>
          <w:rFonts w:ascii="Times New Roman" w:hAnsi="Times New Roman" w:cs="Times New Roman"/>
          <w:b/>
          <w:sz w:val="24"/>
          <w:szCs w:val="24"/>
        </w:rPr>
      </w:pPr>
      <w:r>
        <w:rPr>
          <w:rFonts w:ascii="Times New Roman" w:hAnsi="Times New Roman" w:cs="Times New Roman"/>
          <w:b/>
          <w:sz w:val="24"/>
          <w:szCs w:val="24"/>
        </w:rPr>
        <w:t>Section 6 – Establishment</w:t>
      </w:r>
    </w:p>
    <w:p w:rsidR="008C669E" w:rsidRPr="008C669E" w:rsidRDefault="008C669E" w:rsidP="001C0D89">
      <w:pPr>
        <w:rPr>
          <w:rFonts w:ascii="Times New Roman" w:hAnsi="Times New Roman" w:cs="Times New Roman"/>
          <w:sz w:val="24"/>
          <w:szCs w:val="24"/>
        </w:rPr>
      </w:pPr>
      <w:r w:rsidRPr="008C669E">
        <w:rPr>
          <w:rFonts w:ascii="Times New Roman" w:hAnsi="Times New Roman" w:cs="Times New Roman"/>
          <w:sz w:val="24"/>
          <w:szCs w:val="24"/>
        </w:rPr>
        <w:t xml:space="preserve">Section </w:t>
      </w:r>
      <w:r>
        <w:rPr>
          <w:rFonts w:ascii="Times New Roman" w:hAnsi="Times New Roman" w:cs="Times New Roman"/>
          <w:sz w:val="24"/>
          <w:szCs w:val="24"/>
        </w:rPr>
        <w:t xml:space="preserve">6 establishes the </w:t>
      </w:r>
      <w:r w:rsidR="002E74F7">
        <w:rPr>
          <w:rFonts w:ascii="Times New Roman" w:hAnsi="Times New Roman" w:cs="Times New Roman"/>
          <w:sz w:val="24"/>
          <w:szCs w:val="24"/>
        </w:rPr>
        <w:t>statutory office</w:t>
      </w:r>
      <w:r>
        <w:rPr>
          <w:rFonts w:ascii="Times New Roman" w:hAnsi="Times New Roman" w:cs="Times New Roman"/>
          <w:sz w:val="24"/>
          <w:szCs w:val="24"/>
        </w:rPr>
        <w:t xml:space="preserve"> of Administrator of Norfolk Island.</w:t>
      </w:r>
    </w:p>
    <w:p w:rsidR="00D243E0" w:rsidRDefault="00424B9A" w:rsidP="001C0D89">
      <w:pPr>
        <w:rPr>
          <w:rFonts w:ascii="Times New Roman" w:hAnsi="Times New Roman" w:cs="Times New Roman"/>
          <w:b/>
          <w:sz w:val="24"/>
          <w:szCs w:val="24"/>
        </w:rPr>
      </w:pPr>
      <w:r>
        <w:rPr>
          <w:rFonts w:ascii="Times New Roman" w:hAnsi="Times New Roman" w:cs="Times New Roman"/>
          <w:b/>
          <w:sz w:val="24"/>
          <w:szCs w:val="24"/>
        </w:rPr>
        <w:t>Section 7 – Appointment</w:t>
      </w:r>
    </w:p>
    <w:p w:rsidR="008C669E" w:rsidRDefault="002A5930" w:rsidP="001C0D89">
      <w:pPr>
        <w:rPr>
          <w:rFonts w:ascii="Times New Roman" w:hAnsi="Times New Roman" w:cs="Times New Roman"/>
          <w:sz w:val="24"/>
          <w:szCs w:val="24"/>
        </w:rPr>
      </w:pPr>
      <w:r>
        <w:rPr>
          <w:rFonts w:ascii="Times New Roman" w:hAnsi="Times New Roman" w:cs="Times New Roman"/>
          <w:sz w:val="24"/>
          <w:szCs w:val="24"/>
        </w:rPr>
        <w:t>S</w:t>
      </w:r>
      <w:r w:rsidR="008C4B40">
        <w:rPr>
          <w:rFonts w:ascii="Times New Roman" w:hAnsi="Times New Roman" w:cs="Times New Roman"/>
          <w:sz w:val="24"/>
          <w:szCs w:val="24"/>
        </w:rPr>
        <w:t>ubs</w:t>
      </w:r>
      <w:r>
        <w:rPr>
          <w:rFonts w:ascii="Times New Roman" w:hAnsi="Times New Roman" w:cs="Times New Roman"/>
          <w:sz w:val="24"/>
          <w:szCs w:val="24"/>
        </w:rPr>
        <w:t>ection 7</w:t>
      </w:r>
      <w:r w:rsidR="008C4B40">
        <w:rPr>
          <w:rFonts w:ascii="Times New Roman" w:hAnsi="Times New Roman" w:cs="Times New Roman"/>
          <w:sz w:val="24"/>
          <w:szCs w:val="24"/>
        </w:rPr>
        <w:t>(1)</w:t>
      </w:r>
      <w:r>
        <w:rPr>
          <w:rFonts w:ascii="Times New Roman" w:hAnsi="Times New Roman" w:cs="Times New Roman"/>
          <w:sz w:val="24"/>
          <w:szCs w:val="24"/>
        </w:rPr>
        <w:t xml:space="preserve"> provides that the Governor-General is to appoint the Administrator by written instrument. </w:t>
      </w:r>
      <w:r w:rsidR="00687E67">
        <w:rPr>
          <w:rFonts w:ascii="Times New Roman" w:hAnsi="Times New Roman" w:cs="Times New Roman"/>
          <w:sz w:val="24"/>
          <w:szCs w:val="24"/>
        </w:rPr>
        <w:t xml:space="preserve"> Pursuant to section 33AA of the </w:t>
      </w:r>
      <w:r w:rsidR="00687E67">
        <w:rPr>
          <w:rFonts w:ascii="Times New Roman" w:hAnsi="Times New Roman" w:cs="Times New Roman"/>
          <w:i/>
          <w:sz w:val="24"/>
          <w:szCs w:val="24"/>
        </w:rPr>
        <w:t xml:space="preserve">Acts Interpretation Act </w:t>
      </w:r>
      <w:r w:rsidR="00687E67" w:rsidRPr="00687E67">
        <w:rPr>
          <w:rFonts w:ascii="Times New Roman" w:hAnsi="Times New Roman" w:cs="Times New Roman"/>
          <w:i/>
          <w:sz w:val="24"/>
          <w:szCs w:val="24"/>
        </w:rPr>
        <w:t>1901</w:t>
      </w:r>
      <w:r w:rsidR="00687E67">
        <w:rPr>
          <w:rFonts w:ascii="Times New Roman" w:hAnsi="Times New Roman" w:cs="Times New Roman"/>
          <w:sz w:val="24"/>
          <w:szCs w:val="24"/>
        </w:rPr>
        <w:t xml:space="preserve">, this power </w:t>
      </w:r>
      <w:r w:rsidR="00687E67">
        <w:rPr>
          <w:rFonts w:ascii="Times New Roman" w:hAnsi="Times New Roman" w:cs="Times New Roman"/>
          <w:sz w:val="24"/>
          <w:szCs w:val="24"/>
        </w:rPr>
        <w:lastRenderedPageBreak/>
        <w:t xml:space="preserve">includes the power to reappoint.  </w:t>
      </w:r>
      <w:r w:rsidR="00211435">
        <w:rPr>
          <w:rFonts w:ascii="Times New Roman" w:hAnsi="Times New Roman" w:cs="Times New Roman"/>
          <w:sz w:val="24"/>
          <w:szCs w:val="24"/>
        </w:rPr>
        <w:t>Subsection 7(2) provides that</w:t>
      </w:r>
      <w:r w:rsidR="008C4B40">
        <w:rPr>
          <w:rFonts w:ascii="Times New Roman" w:hAnsi="Times New Roman" w:cs="Times New Roman"/>
          <w:sz w:val="24"/>
          <w:szCs w:val="24"/>
        </w:rPr>
        <w:t xml:space="preserve"> t</w:t>
      </w:r>
      <w:r w:rsidRPr="00687E67">
        <w:rPr>
          <w:rFonts w:ascii="Times New Roman" w:hAnsi="Times New Roman" w:cs="Times New Roman"/>
          <w:sz w:val="24"/>
          <w:szCs w:val="24"/>
        </w:rPr>
        <w:t>he</w:t>
      </w:r>
      <w:r w:rsidR="008F384E">
        <w:rPr>
          <w:rFonts w:ascii="Times New Roman" w:hAnsi="Times New Roman" w:cs="Times New Roman"/>
          <w:sz w:val="24"/>
          <w:szCs w:val="24"/>
        </w:rPr>
        <w:t xml:space="preserve"> appointment will be on a full-time basis</w:t>
      </w:r>
      <w:r w:rsidR="00687E67">
        <w:rPr>
          <w:rFonts w:ascii="Times New Roman" w:hAnsi="Times New Roman" w:cs="Times New Roman"/>
          <w:sz w:val="24"/>
          <w:szCs w:val="24"/>
        </w:rPr>
        <w:t xml:space="preserve">.  </w:t>
      </w:r>
      <w:r w:rsidR="008C4B40">
        <w:rPr>
          <w:rFonts w:ascii="Times New Roman" w:hAnsi="Times New Roman" w:cs="Times New Roman"/>
          <w:sz w:val="24"/>
          <w:szCs w:val="24"/>
        </w:rPr>
        <w:t>Under subsection 7(3), t</w:t>
      </w:r>
      <w:r>
        <w:rPr>
          <w:rFonts w:ascii="Times New Roman" w:hAnsi="Times New Roman" w:cs="Times New Roman"/>
          <w:sz w:val="24"/>
          <w:szCs w:val="24"/>
        </w:rPr>
        <w:t>he Administrator will h</w:t>
      </w:r>
      <w:r w:rsidR="001F6AC8">
        <w:rPr>
          <w:rFonts w:ascii="Times New Roman" w:hAnsi="Times New Roman" w:cs="Times New Roman"/>
          <w:sz w:val="24"/>
          <w:szCs w:val="24"/>
        </w:rPr>
        <w:t>old office during the Governor-G</w:t>
      </w:r>
      <w:r>
        <w:rPr>
          <w:rFonts w:ascii="Times New Roman" w:hAnsi="Times New Roman" w:cs="Times New Roman"/>
          <w:sz w:val="24"/>
          <w:szCs w:val="24"/>
        </w:rPr>
        <w:t>eneral’s pleasure</w:t>
      </w:r>
      <w:r w:rsidR="008F384E">
        <w:rPr>
          <w:rFonts w:ascii="Times New Roman" w:hAnsi="Times New Roman" w:cs="Times New Roman"/>
          <w:sz w:val="24"/>
          <w:szCs w:val="24"/>
        </w:rPr>
        <w:t>; that is, without a term being specified.  In practice, an appointment will be made for a specified period of time.</w:t>
      </w:r>
    </w:p>
    <w:p w:rsidR="00424B9A" w:rsidRDefault="00424B9A" w:rsidP="001C0D89">
      <w:pPr>
        <w:rPr>
          <w:rFonts w:ascii="Times New Roman" w:hAnsi="Times New Roman" w:cs="Times New Roman"/>
          <w:b/>
          <w:sz w:val="24"/>
          <w:szCs w:val="24"/>
        </w:rPr>
      </w:pPr>
      <w:r>
        <w:rPr>
          <w:rFonts w:ascii="Times New Roman" w:hAnsi="Times New Roman" w:cs="Times New Roman"/>
          <w:b/>
          <w:sz w:val="24"/>
          <w:szCs w:val="24"/>
        </w:rPr>
        <w:t>Section 8 – Functions and powers</w:t>
      </w:r>
    </w:p>
    <w:p w:rsidR="00A367BB" w:rsidRPr="00A367BB" w:rsidRDefault="00A367BB" w:rsidP="00A367BB">
      <w:pPr>
        <w:rPr>
          <w:rFonts w:ascii="Times New Roman" w:hAnsi="Times New Roman" w:cs="Times New Roman"/>
          <w:sz w:val="24"/>
          <w:szCs w:val="24"/>
        </w:rPr>
      </w:pPr>
      <w:r w:rsidRPr="00A367BB">
        <w:rPr>
          <w:rFonts w:ascii="Times New Roman" w:hAnsi="Times New Roman" w:cs="Times New Roman"/>
          <w:sz w:val="24"/>
          <w:szCs w:val="24"/>
        </w:rPr>
        <w:t>The Administrator will be subject to the instruction of the responsible Commonwealth Minister both on matters delegated by the Minister and in relation to the statutory powers and functions of the Administrator.  Subsection 8(1) provides that the Administrator must comply with any written directions provided by the responsible Commonwealth Minister when exercising all powers and perform</w:t>
      </w:r>
      <w:r w:rsidR="00657404">
        <w:rPr>
          <w:rFonts w:ascii="Times New Roman" w:hAnsi="Times New Roman" w:cs="Times New Roman"/>
          <w:sz w:val="24"/>
          <w:szCs w:val="24"/>
        </w:rPr>
        <w:t>ing</w:t>
      </w:r>
      <w:r w:rsidRPr="00A367BB">
        <w:rPr>
          <w:rFonts w:ascii="Times New Roman" w:hAnsi="Times New Roman" w:cs="Times New Roman"/>
          <w:sz w:val="24"/>
          <w:szCs w:val="24"/>
        </w:rPr>
        <w:t xml:space="preserve"> all functions conferred on him or her under a law in force in the Territory.</w:t>
      </w:r>
    </w:p>
    <w:p w:rsidR="001E652D" w:rsidRDefault="001E652D" w:rsidP="001C0D89">
      <w:pPr>
        <w:rPr>
          <w:rFonts w:ascii="Times New Roman" w:hAnsi="Times New Roman" w:cs="Times New Roman"/>
          <w:sz w:val="24"/>
          <w:szCs w:val="24"/>
        </w:rPr>
      </w:pPr>
      <w:r>
        <w:rPr>
          <w:rFonts w:ascii="Times New Roman" w:hAnsi="Times New Roman" w:cs="Times New Roman"/>
          <w:sz w:val="24"/>
          <w:szCs w:val="24"/>
        </w:rPr>
        <w:t xml:space="preserve">A ‘law in force’ in the Territory is defined in section 15 of the </w:t>
      </w:r>
      <w:r>
        <w:rPr>
          <w:rFonts w:ascii="Times New Roman" w:hAnsi="Times New Roman" w:cs="Times New Roman"/>
          <w:i/>
          <w:sz w:val="24"/>
          <w:szCs w:val="24"/>
        </w:rPr>
        <w:t xml:space="preserve">Norfolk Island Act 1979 </w:t>
      </w:r>
      <w:r>
        <w:rPr>
          <w:rFonts w:ascii="Times New Roman" w:hAnsi="Times New Roman" w:cs="Times New Roman"/>
          <w:sz w:val="24"/>
          <w:szCs w:val="24"/>
        </w:rPr>
        <w:t>and includes:</w:t>
      </w:r>
    </w:p>
    <w:p w:rsidR="001E652D" w:rsidRDefault="001E652D" w:rsidP="001E652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Acts to the extent that they are in force from time to time in, or in relation to, the Territory; </w:t>
      </w:r>
    </w:p>
    <w:p w:rsidR="001E652D" w:rsidRDefault="001E652D" w:rsidP="001E652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Laws made under Acts to the extent that those laws are in force from time to time in, or in relation to, the Territory;</w:t>
      </w:r>
    </w:p>
    <w:p w:rsidR="001E652D" w:rsidRDefault="001E652D" w:rsidP="001E652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Section 19A Ordinances as in force from time to time; and </w:t>
      </w:r>
    </w:p>
    <w:p w:rsidR="001E652D" w:rsidRDefault="001E652D" w:rsidP="001E652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Laws continued in force by section 16 or 16A (including such a law as amended in accordance with section 17); and </w:t>
      </w:r>
    </w:p>
    <w:p w:rsidR="001E652D" w:rsidRDefault="001E652D" w:rsidP="001E652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New South Wales laws as in force in the Territory in accordance with section 18A.</w:t>
      </w:r>
    </w:p>
    <w:p w:rsidR="004B7F00" w:rsidRPr="004B7F00" w:rsidRDefault="004B7F00" w:rsidP="001C0D89">
      <w:pPr>
        <w:rPr>
          <w:rFonts w:ascii="Times New Roman" w:hAnsi="Times New Roman" w:cs="Times New Roman"/>
          <w:i/>
          <w:sz w:val="24"/>
          <w:szCs w:val="24"/>
        </w:rPr>
      </w:pPr>
      <w:r>
        <w:rPr>
          <w:rFonts w:ascii="Times New Roman" w:hAnsi="Times New Roman" w:cs="Times New Roman"/>
          <w:sz w:val="24"/>
          <w:szCs w:val="24"/>
        </w:rPr>
        <w:t xml:space="preserve">The ‘responsible Commonwealth Minister’ is defined in section 4 of the </w:t>
      </w:r>
      <w:r>
        <w:rPr>
          <w:rFonts w:ascii="Times New Roman" w:hAnsi="Times New Roman" w:cs="Times New Roman"/>
          <w:i/>
          <w:sz w:val="24"/>
          <w:szCs w:val="24"/>
        </w:rPr>
        <w:t>Norfolk Island Act 1979</w:t>
      </w:r>
      <w:r w:rsidR="00211435">
        <w:rPr>
          <w:rFonts w:ascii="Times New Roman" w:hAnsi="Times New Roman" w:cs="Times New Roman"/>
          <w:i/>
          <w:sz w:val="24"/>
          <w:szCs w:val="24"/>
        </w:rPr>
        <w:t xml:space="preserve"> </w:t>
      </w:r>
      <w:r w:rsidR="00211435" w:rsidRPr="00211435">
        <w:rPr>
          <w:rFonts w:ascii="Times New Roman" w:hAnsi="Times New Roman" w:cs="Times New Roman"/>
          <w:sz w:val="24"/>
          <w:szCs w:val="24"/>
        </w:rPr>
        <w:t>(</w:t>
      </w:r>
      <w:proofErr w:type="spellStart"/>
      <w:r w:rsidR="00211435" w:rsidRPr="00211435">
        <w:rPr>
          <w:rFonts w:ascii="Times New Roman" w:hAnsi="Times New Roman" w:cs="Times New Roman"/>
          <w:sz w:val="24"/>
          <w:szCs w:val="24"/>
        </w:rPr>
        <w:t>Cth</w:t>
      </w:r>
      <w:proofErr w:type="spellEnd"/>
      <w:r w:rsidR="00211435" w:rsidRPr="00211435">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as the Minister who administers </w:t>
      </w:r>
      <w:r w:rsidR="00211435">
        <w:rPr>
          <w:rFonts w:ascii="Times New Roman" w:hAnsi="Times New Roman" w:cs="Times New Roman"/>
          <w:sz w:val="24"/>
          <w:szCs w:val="24"/>
        </w:rPr>
        <w:t xml:space="preserve">the </w:t>
      </w:r>
      <w:r w:rsidR="00211435">
        <w:rPr>
          <w:rFonts w:ascii="Times New Roman" w:hAnsi="Times New Roman" w:cs="Times New Roman"/>
          <w:i/>
          <w:sz w:val="24"/>
          <w:szCs w:val="24"/>
        </w:rPr>
        <w:t xml:space="preserve">Norfolk Island Act 1979 </w:t>
      </w:r>
      <w:r w:rsidR="00211435">
        <w:rPr>
          <w:rFonts w:ascii="Times New Roman" w:hAnsi="Times New Roman" w:cs="Times New Roman"/>
          <w:sz w:val="24"/>
          <w:szCs w:val="24"/>
        </w:rPr>
        <w:t>(</w:t>
      </w:r>
      <w:proofErr w:type="spellStart"/>
      <w:r w:rsidR="00211435">
        <w:rPr>
          <w:rFonts w:ascii="Times New Roman" w:hAnsi="Times New Roman" w:cs="Times New Roman"/>
          <w:sz w:val="24"/>
          <w:szCs w:val="24"/>
        </w:rPr>
        <w:t>Cth</w:t>
      </w:r>
      <w:proofErr w:type="spellEnd"/>
      <w:r w:rsidR="00211435">
        <w:rPr>
          <w:rFonts w:ascii="Times New Roman" w:hAnsi="Times New Roman" w:cs="Times New Roman"/>
          <w:sz w:val="24"/>
          <w:szCs w:val="24"/>
        </w:rPr>
        <w:t>)</w:t>
      </w:r>
      <w:r>
        <w:rPr>
          <w:rFonts w:ascii="Times New Roman" w:hAnsi="Times New Roman" w:cs="Times New Roman"/>
          <w:sz w:val="24"/>
          <w:szCs w:val="24"/>
        </w:rPr>
        <w:t>.</w:t>
      </w:r>
    </w:p>
    <w:p w:rsidR="004B1B93" w:rsidRDefault="004B1B93" w:rsidP="001C0D89">
      <w:pPr>
        <w:rPr>
          <w:rFonts w:ascii="Times New Roman" w:hAnsi="Times New Roman" w:cs="Times New Roman"/>
          <w:sz w:val="24"/>
          <w:szCs w:val="24"/>
        </w:rPr>
      </w:pPr>
      <w:r>
        <w:rPr>
          <w:rFonts w:ascii="Times New Roman" w:hAnsi="Times New Roman" w:cs="Times New Roman"/>
          <w:sz w:val="24"/>
          <w:szCs w:val="24"/>
        </w:rPr>
        <w:t xml:space="preserve">Under subsection 8(2), this direction may be general or specific in nature.  Under subsection 8(3), additional conditions may be placed upon the exercise of a power including that the Minister be notified of the Administrator’s intention to exercise that power within a stipulated period of time before the power is exercised. </w:t>
      </w:r>
    </w:p>
    <w:p w:rsidR="00424B9A" w:rsidRDefault="00424B9A" w:rsidP="001C0D89">
      <w:pPr>
        <w:rPr>
          <w:rFonts w:ascii="Times New Roman" w:hAnsi="Times New Roman" w:cs="Times New Roman"/>
          <w:b/>
          <w:sz w:val="24"/>
          <w:szCs w:val="24"/>
        </w:rPr>
      </w:pPr>
      <w:r>
        <w:rPr>
          <w:rFonts w:ascii="Times New Roman" w:hAnsi="Times New Roman" w:cs="Times New Roman"/>
          <w:b/>
          <w:sz w:val="24"/>
          <w:szCs w:val="24"/>
        </w:rPr>
        <w:t>Section 9 – Engaging in other paid employment</w:t>
      </w:r>
    </w:p>
    <w:p w:rsidR="00B72E6B" w:rsidRDefault="00B72E6B" w:rsidP="001C0D89">
      <w:pPr>
        <w:rPr>
          <w:rFonts w:ascii="Times New Roman" w:hAnsi="Times New Roman" w:cs="Times New Roman"/>
          <w:sz w:val="24"/>
          <w:szCs w:val="24"/>
        </w:rPr>
      </w:pPr>
      <w:r>
        <w:rPr>
          <w:rFonts w:ascii="Times New Roman" w:hAnsi="Times New Roman" w:cs="Times New Roman"/>
          <w:sz w:val="24"/>
          <w:szCs w:val="24"/>
        </w:rPr>
        <w:t xml:space="preserve">This section requires the Administrator to obtain the responsible Commonwealth Minister’s approval prior to engagement in any paid employment which </w:t>
      </w:r>
      <w:r w:rsidR="004B7F00">
        <w:rPr>
          <w:rFonts w:ascii="Times New Roman" w:hAnsi="Times New Roman" w:cs="Times New Roman"/>
          <w:sz w:val="24"/>
          <w:szCs w:val="24"/>
        </w:rPr>
        <w:t>falls outside the duties of the office of Administrator.</w:t>
      </w:r>
    </w:p>
    <w:p w:rsidR="00424B9A" w:rsidRDefault="00424B9A" w:rsidP="001C0D89">
      <w:pPr>
        <w:rPr>
          <w:rFonts w:ascii="Times New Roman" w:hAnsi="Times New Roman" w:cs="Times New Roman"/>
          <w:b/>
          <w:sz w:val="24"/>
          <w:szCs w:val="24"/>
        </w:rPr>
      </w:pPr>
      <w:r w:rsidRPr="008E345B">
        <w:rPr>
          <w:rFonts w:ascii="Times New Roman" w:hAnsi="Times New Roman" w:cs="Times New Roman"/>
          <w:b/>
          <w:sz w:val="24"/>
          <w:szCs w:val="24"/>
        </w:rPr>
        <w:t>Section 10 – Resignation</w:t>
      </w:r>
    </w:p>
    <w:p w:rsidR="00F32952" w:rsidRPr="0000407F" w:rsidRDefault="0000407F" w:rsidP="001C0D89">
      <w:pPr>
        <w:rPr>
          <w:rFonts w:ascii="Times New Roman" w:hAnsi="Times New Roman" w:cs="Times New Roman"/>
          <w:sz w:val="24"/>
          <w:szCs w:val="24"/>
        </w:rPr>
      </w:pPr>
      <w:r w:rsidRPr="0000407F">
        <w:rPr>
          <w:rFonts w:ascii="Times New Roman" w:hAnsi="Times New Roman" w:cs="Times New Roman"/>
          <w:sz w:val="24"/>
          <w:szCs w:val="24"/>
        </w:rPr>
        <w:t xml:space="preserve">Section 10 </w:t>
      </w:r>
      <w:r>
        <w:rPr>
          <w:rFonts w:ascii="Times New Roman" w:hAnsi="Times New Roman" w:cs="Times New Roman"/>
          <w:sz w:val="24"/>
          <w:szCs w:val="24"/>
        </w:rPr>
        <w:t xml:space="preserve">provides that </w:t>
      </w:r>
      <w:r w:rsidR="00DA00DD">
        <w:rPr>
          <w:rFonts w:ascii="Times New Roman" w:hAnsi="Times New Roman" w:cs="Times New Roman"/>
          <w:sz w:val="24"/>
          <w:szCs w:val="24"/>
        </w:rPr>
        <w:t xml:space="preserve">the Administrator may resign his or her appointment by notifying the Governor-General in writing.  The resignation will be effective on the day it is received </w:t>
      </w:r>
      <w:r w:rsidR="00211435">
        <w:rPr>
          <w:rFonts w:ascii="Times New Roman" w:hAnsi="Times New Roman" w:cs="Times New Roman"/>
          <w:sz w:val="24"/>
          <w:szCs w:val="24"/>
        </w:rPr>
        <w:t xml:space="preserve">by the Governor-General, unless a later date is nominated in the resignation, in which case the resignation will take effect on </w:t>
      </w:r>
      <w:r w:rsidR="008251AC">
        <w:rPr>
          <w:rFonts w:ascii="Times New Roman" w:hAnsi="Times New Roman" w:cs="Times New Roman"/>
          <w:sz w:val="24"/>
          <w:szCs w:val="24"/>
        </w:rPr>
        <w:t>the nominated</w:t>
      </w:r>
      <w:r w:rsidR="00211435">
        <w:rPr>
          <w:rFonts w:ascii="Times New Roman" w:hAnsi="Times New Roman" w:cs="Times New Roman"/>
          <w:sz w:val="24"/>
          <w:szCs w:val="24"/>
        </w:rPr>
        <w:t xml:space="preserve"> date.</w:t>
      </w:r>
      <w:r w:rsidR="00DA00DD">
        <w:rPr>
          <w:rFonts w:ascii="Times New Roman" w:hAnsi="Times New Roman" w:cs="Times New Roman"/>
          <w:sz w:val="24"/>
          <w:szCs w:val="24"/>
        </w:rPr>
        <w:t xml:space="preserve"> </w:t>
      </w:r>
    </w:p>
    <w:p w:rsidR="00A03560" w:rsidRDefault="00A03560" w:rsidP="001C0D89">
      <w:pPr>
        <w:rPr>
          <w:rFonts w:ascii="Times New Roman" w:hAnsi="Times New Roman" w:cs="Times New Roman"/>
          <w:b/>
          <w:sz w:val="24"/>
          <w:szCs w:val="24"/>
        </w:rPr>
      </w:pPr>
    </w:p>
    <w:p w:rsidR="00424B9A" w:rsidRDefault="00424B9A" w:rsidP="001C0D89">
      <w:pPr>
        <w:rPr>
          <w:rFonts w:ascii="Times New Roman" w:hAnsi="Times New Roman" w:cs="Times New Roman"/>
          <w:b/>
          <w:sz w:val="24"/>
          <w:szCs w:val="24"/>
        </w:rPr>
      </w:pPr>
      <w:r>
        <w:rPr>
          <w:rFonts w:ascii="Times New Roman" w:hAnsi="Times New Roman" w:cs="Times New Roman"/>
          <w:b/>
          <w:sz w:val="24"/>
          <w:szCs w:val="24"/>
        </w:rPr>
        <w:t>Section 11 – Other terms and conditions</w:t>
      </w:r>
    </w:p>
    <w:p w:rsidR="00715DC1" w:rsidRPr="00715DC1" w:rsidRDefault="00715DC1" w:rsidP="001C0D89">
      <w:pPr>
        <w:rPr>
          <w:rFonts w:ascii="Times New Roman" w:hAnsi="Times New Roman" w:cs="Times New Roman"/>
          <w:sz w:val="24"/>
          <w:szCs w:val="24"/>
        </w:rPr>
      </w:pPr>
      <w:r>
        <w:rPr>
          <w:rFonts w:ascii="Times New Roman" w:hAnsi="Times New Roman" w:cs="Times New Roman"/>
          <w:sz w:val="24"/>
          <w:szCs w:val="24"/>
        </w:rPr>
        <w:t xml:space="preserve">Section 11 provides that if a matter is not covered by an Act or this Ordinance, additional terms and conditions of </w:t>
      </w:r>
      <w:r w:rsidRPr="00516BB7">
        <w:rPr>
          <w:rFonts w:ascii="Times New Roman" w:hAnsi="Times New Roman" w:cs="Times New Roman"/>
          <w:sz w:val="24"/>
          <w:szCs w:val="24"/>
        </w:rPr>
        <w:t>the Minister’s office may be determined by the responsible Commonwealth Minister.</w:t>
      </w:r>
      <w:r>
        <w:rPr>
          <w:rFonts w:ascii="Times New Roman" w:hAnsi="Times New Roman" w:cs="Times New Roman"/>
          <w:sz w:val="24"/>
          <w:szCs w:val="24"/>
        </w:rPr>
        <w:t xml:space="preserve"> </w:t>
      </w:r>
      <w:r w:rsidR="00DA00DD">
        <w:rPr>
          <w:rFonts w:ascii="Times New Roman" w:hAnsi="Times New Roman" w:cs="Times New Roman"/>
          <w:sz w:val="24"/>
          <w:szCs w:val="24"/>
        </w:rPr>
        <w:t xml:space="preserve"> </w:t>
      </w:r>
      <w:r>
        <w:rPr>
          <w:rFonts w:ascii="Times New Roman" w:hAnsi="Times New Roman" w:cs="Times New Roman"/>
          <w:sz w:val="24"/>
          <w:szCs w:val="24"/>
        </w:rPr>
        <w:t xml:space="preserve">This provision </w:t>
      </w:r>
      <w:r w:rsidR="00395837">
        <w:rPr>
          <w:rFonts w:ascii="Times New Roman" w:hAnsi="Times New Roman" w:cs="Times New Roman"/>
          <w:sz w:val="24"/>
          <w:szCs w:val="24"/>
        </w:rPr>
        <w:t>is intended</w:t>
      </w:r>
      <w:r>
        <w:rPr>
          <w:rFonts w:ascii="Times New Roman" w:hAnsi="Times New Roman" w:cs="Times New Roman"/>
          <w:sz w:val="24"/>
          <w:szCs w:val="24"/>
        </w:rPr>
        <w:t xml:space="preserve"> to address employment terms and conditions such as hours and location of work, additional duties, and any other matter that has not been addressed by legislation.</w:t>
      </w:r>
    </w:p>
    <w:p w:rsidR="00424B9A" w:rsidRPr="009D114D" w:rsidRDefault="00424B9A" w:rsidP="001C0D89">
      <w:pPr>
        <w:rPr>
          <w:rFonts w:ascii="Times New Roman" w:hAnsi="Times New Roman" w:cs="Times New Roman"/>
          <w:b/>
          <w:sz w:val="24"/>
          <w:szCs w:val="24"/>
        </w:rPr>
      </w:pPr>
      <w:r>
        <w:rPr>
          <w:rFonts w:ascii="Times New Roman" w:hAnsi="Times New Roman" w:cs="Times New Roman"/>
          <w:b/>
          <w:sz w:val="24"/>
          <w:szCs w:val="24"/>
        </w:rPr>
        <w:t>Section 12 – Acting Administrator</w:t>
      </w:r>
    </w:p>
    <w:p w:rsidR="009D114D" w:rsidRPr="004B1B93" w:rsidRDefault="004B1B93" w:rsidP="001C0D89">
      <w:pPr>
        <w:rPr>
          <w:rFonts w:ascii="Times New Roman" w:hAnsi="Times New Roman" w:cs="Times New Roman"/>
          <w:i/>
          <w:sz w:val="24"/>
          <w:szCs w:val="24"/>
        </w:rPr>
      </w:pPr>
      <w:r>
        <w:rPr>
          <w:rFonts w:ascii="Times New Roman" w:hAnsi="Times New Roman" w:cs="Times New Roman"/>
          <w:sz w:val="24"/>
          <w:szCs w:val="24"/>
        </w:rPr>
        <w:t xml:space="preserve">Section 12 provides that the responsible Commonwealth Minister may appoint an acting Administrator to be appointed by written instrument, and sets out the situations in which such an appointment may occur.  This provision is subject to the requirements of sections 33AB and 33A of the </w:t>
      </w:r>
      <w:r>
        <w:rPr>
          <w:rFonts w:ascii="Times New Roman" w:hAnsi="Times New Roman" w:cs="Times New Roman"/>
          <w:i/>
          <w:sz w:val="24"/>
          <w:szCs w:val="24"/>
        </w:rPr>
        <w:t>Acts Interpretation Act 1901.</w:t>
      </w:r>
    </w:p>
    <w:p w:rsidR="00D62922" w:rsidRPr="00D62922" w:rsidRDefault="00D62922" w:rsidP="00D62922">
      <w:pPr>
        <w:rPr>
          <w:rFonts w:ascii="Times New Roman" w:hAnsi="Times New Roman" w:cs="Times New Roman"/>
          <w:sz w:val="24"/>
          <w:szCs w:val="24"/>
        </w:rPr>
      </w:pPr>
    </w:p>
    <w:sectPr w:rsidR="00D62922" w:rsidRPr="00D6292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122" w:rsidRDefault="00BD0122" w:rsidP="009E3265">
      <w:pPr>
        <w:spacing w:after="0" w:line="240" w:lineRule="auto"/>
      </w:pPr>
      <w:r>
        <w:separator/>
      </w:r>
    </w:p>
  </w:endnote>
  <w:endnote w:type="continuationSeparator" w:id="0">
    <w:p w:rsidR="00BD0122" w:rsidRDefault="00BD0122" w:rsidP="009E3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122" w:rsidRDefault="00BD0122" w:rsidP="009E3265">
      <w:pPr>
        <w:spacing w:after="0" w:line="240" w:lineRule="auto"/>
      </w:pPr>
      <w:r>
        <w:separator/>
      </w:r>
    </w:p>
  </w:footnote>
  <w:footnote w:type="continuationSeparator" w:id="0">
    <w:p w:rsidR="00BD0122" w:rsidRDefault="00BD0122" w:rsidP="009E3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86" w:rsidRPr="00684FA1" w:rsidRDefault="00A87886" w:rsidP="009E3265">
    <w:pPr>
      <w:pStyle w:val="Header"/>
      <w:jc w:val="center"/>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C0DBC"/>
    <w:multiLevelType w:val="hybridMultilevel"/>
    <w:tmpl w:val="4D4CC2C2"/>
    <w:lvl w:ilvl="0" w:tplc="8928657A">
      <w:start w:val="1"/>
      <w:numFmt w:val="decimal"/>
      <w:lvlText w:val="%1."/>
      <w:lvlJc w:val="left"/>
      <w:pPr>
        <w:ind w:left="720" w:hanging="360"/>
      </w:pPr>
      <w:rPr>
        <w:rFonts w:hint="default"/>
      </w:rPr>
    </w:lvl>
    <w:lvl w:ilvl="1" w:tplc="516E38A4">
      <w:start w:val="1"/>
      <w:numFmt w:val="lowerLetter"/>
      <w:lvlText w:val="%2."/>
      <w:lvlJc w:val="left"/>
      <w:pPr>
        <w:ind w:left="1440" w:hanging="360"/>
      </w:pPr>
    </w:lvl>
    <w:lvl w:ilvl="2" w:tplc="70AE36D6">
      <w:start w:val="1"/>
      <w:numFmt w:val="lowerRoman"/>
      <w:lvlText w:val="%3."/>
      <w:lvlJc w:val="right"/>
      <w:pPr>
        <w:ind w:left="2160" w:hanging="180"/>
      </w:pPr>
    </w:lvl>
    <w:lvl w:ilvl="3" w:tplc="2FD09056" w:tentative="1">
      <w:start w:val="1"/>
      <w:numFmt w:val="decimal"/>
      <w:lvlText w:val="%4."/>
      <w:lvlJc w:val="left"/>
      <w:pPr>
        <w:ind w:left="2880" w:hanging="360"/>
      </w:pPr>
    </w:lvl>
    <w:lvl w:ilvl="4" w:tplc="B756CE7C" w:tentative="1">
      <w:start w:val="1"/>
      <w:numFmt w:val="lowerLetter"/>
      <w:lvlText w:val="%5."/>
      <w:lvlJc w:val="left"/>
      <w:pPr>
        <w:ind w:left="3600" w:hanging="360"/>
      </w:pPr>
    </w:lvl>
    <w:lvl w:ilvl="5" w:tplc="FCB693E8" w:tentative="1">
      <w:start w:val="1"/>
      <w:numFmt w:val="lowerRoman"/>
      <w:lvlText w:val="%6."/>
      <w:lvlJc w:val="right"/>
      <w:pPr>
        <w:ind w:left="4320" w:hanging="180"/>
      </w:pPr>
    </w:lvl>
    <w:lvl w:ilvl="6" w:tplc="B25852D6" w:tentative="1">
      <w:start w:val="1"/>
      <w:numFmt w:val="decimal"/>
      <w:lvlText w:val="%7."/>
      <w:lvlJc w:val="left"/>
      <w:pPr>
        <w:ind w:left="5040" w:hanging="360"/>
      </w:pPr>
    </w:lvl>
    <w:lvl w:ilvl="7" w:tplc="4184D926" w:tentative="1">
      <w:start w:val="1"/>
      <w:numFmt w:val="lowerLetter"/>
      <w:lvlText w:val="%8."/>
      <w:lvlJc w:val="left"/>
      <w:pPr>
        <w:ind w:left="5760" w:hanging="360"/>
      </w:pPr>
    </w:lvl>
    <w:lvl w:ilvl="8" w:tplc="053876FA" w:tentative="1">
      <w:start w:val="1"/>
      <w:numFmt w:val="lowerRoman"/>
      <w:lvlText w:val="%9."/>
      <w:lvlJc w:val="right"/>
      <w:pPr>
        <w:ind w:left="6480" w:hanging="180"/>
      </w:pPr>
    </w:lvl>
  </w:abstractNum>
  <w:abstractNum w:abstractNumId="1">
    <w:nsid w:val="356A5EED"/>
    <w:multiLevelType w:val="hybridMultilevel"/>
    <w:tmpl w:val="E2A8E1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1E3"/>
    <w:rsid w:val="000018C0"/>
    <w:rsid w:val="0000407F"/>
    <w:rsid w:val="00074C6D"/>
    <w:rsid w:val="000765DB"/>
    <w:rsid w:val="000872BC"/>
    <w:rsid w:val="000C7EBE"/>
    <w:rsid w:val="000D1DCE"/>
    <w:rsid w:val="000D7116"/>
    <w:rsid w:val="000F556A"/>
    <w:rsid w:val="001329D6"/>
    <w:rsid w:val="0014540A"/>
    <w:rsid w:val="00171C50"/>
    <w:rsid w:val="00190D2B"/>
    <w:rsid w:val="001A107B"/>
    <w:rsid w:val="001C0D89"/>
    <w:rsid w:val="001E652D"/>
    <w:rsid w:val="001F6AC8"/>
    <w:rsid w:val="00200A60"/>
    <w:rsid w:val="00211435"/>
    <w:rsid w:val="0021419F"/>
    <w:rsid w:val="0023065B"/>
    <w:rsid w:val="00235A4E"/>
    <w:rsid w:val="0027585A"/>
    <w:rsid w:val="00292E9B"/>
    <w:rsid w:val="002A3D8C"/>
    <w:rsid w:val="002A473D"/>
    <w:rsid w:val="002A5930"/>
    <w:rsid w:val="002A6DE1"/>
    <w:rsid w:val="002D53CF"/>
    <w:rsid w:val="002E10AB"/>
    <w:rsid w:val="002E215B"/>
    <w:rsid w:val="002E74F7"/>
    <w:rsid w:val="0037159A"/>
    <w:rsid w:val="0038131B"/>
    <w:rsid w:val="00391686"/>
    <w:rsid w:val="00395837"/>
    <w:rsid w:val="003B1C56"/>
    <w:rsid w:val="003C0DBE"/>
    <w:rsid w:val="0040334C"/>
    <w:rsid w:val="0040767D"/>
    <w:rsid w:val="0041010E"/>
    <w:rsid w:val="00422337"/>
    <w:rsid w:val="00424B9A"/>
    <w:rsid w:val="00434DBF"/>
    <w:rsid w:val="00474E57"/>
    <w:rsid w:val="004825F0"/>
    <w:rsid w:val="004A3A5E"/>
    <w:rsid w:val="004B1B93"/>
    <w:rsid w:val="004B7F00"/>
    <w:rsid w:val="004C46D6"/>
    <w:rsid w:val="004E3513"/>
    <w:rsid w:val="004E5E80"/>
    <w:rsid w:val="004F142F"/>
    <w:rsid w:val="005030D4"/>
    <w:rsid w:val="00516BB7"/>
    <w:rsid w:val="00563DCF"/>
    <w:rsid w:val="005A26BA"/>
    <w:rsid w:val="0062105B"/>
    <w:rsid w:val="00653C3E"/>
    <w:rsid w:val="00657404"/>
    <w:rsid w:val="00684FA1"/>
    <w:rsid w:val="00687404"/>
    <w:rsid w:val="00687E67"/>
    <w:rsid w:val="006C10A6"/>
    <w:rsid w:val="0070052A"/>
    <w:rsid w:val="00701A1B"/>
    <w:rsid w:val="00713681"/>
    <w:rsid w:val="00715DC1"/>
    <w:rsid w:val="0077049C"/>
    <w:rsid w:val="007B17A0"/>
    <w:rsid w:val="007B37D1"/>
    <w:rsid w:val="007C382F"/>
    <w:rsid w:val="007F0AE2"/>
    <w:rsid w:val="007F34FE"/>
    <w:rsid w:val="008251AC"/>
    <w:rsid w:val="00826939"/>
    <w:rsid w:val="00833265"/>
    <w:rsid w:val="00847C8D"/>
    <w:rsid w:val="008558CD"/>
    <w:rsid w:val="00875661"/>
    <w:rsid w:val="008C4B40"/>
    <w:rsid w:val="008C669E"/>
    <w:rsid w:val="008D1CE4"/>
    <w:rsid w:val="008E345B"/>
    <w:rsid w:val="008F384E"/>
    <w:rsid w:val="008F77B4"/>
    <w:rsid w:val="00907094"/>
    <w:rsid w:val="009821E3"/>
    <w:rsid w:val="00994367"/>
    <w:rsid w:val="009C0366"/>
    <w:rsid w:val="009D114D"/>
    <w:rsid w:val="009D14CC"/>
    <w:rsid w:val="009E3265"/>
    <w:rsid w:val="009F2264"/>
    <w:rsid w:val="00A03560"/>
    <w:rsid w:val="00A05B34"/>
    <w:rsid w:val="00A25066"/>
    <w:rsid w:val="00A367BB"/>
    <w:rsid w:val="00A55F1B"/>
    <w:rsid w:val="00A6072A"/>
    <w:rsid w:val="00A87886"/>
    <w:rsid w:val="00AA568C"/>
    <w:rsid w:val="00AE5CB1"/>
    <w:rsid w:val="00AF37AA"/>
    <w:rsid w:val="00B410C4"/>
    <w:rsid w:val="00B64F21"/>
    <w:rsid w:val="00B659C1"/>
    <w:rsid w:val="00B72E6B"/>
    <w:rsid w:val="00BA0F32"/>
    <w:rsid w:val="00BD0122"/>
    <w:rsid w:val="00C023E6"/>
    <w:rsid w:val="00C3114E"/>
    <w:rsid w:val="00C359A2"/>
    <w:rsid w:val="00C36A3C"/>
    <w:rsid w:val="00C4485C"/>
    <w:rsid w:val="00C83E3E"/>
    <w:rsid w:val="00CC19A4"/>
    <w:rsid w:val="00CE4E97"/>
    <w:rsid w:val="00D243E0"/>
    <w:rsid w:val="00D442D9"/>
    <w:rsid w:val="00D52E17"/>
    <w:rsid w:val="00D62922"/>
    <w:rsid w:val="00D7717A"/>
    <w:rsid w:val="00DA00DD"/>
    <w:rsid w:val="00DA5A8B"/>
    <w:rsid w:val="00DB350B"/>
    <w:rsid w:val="00DF1B0C"/>
    <w:rsid w:val="00E02ECD"/>
    <w:rsid w:val="00E153BB"/>
    <w:rsid w:val="00E228D5"/>
    <w:rsid w:val="00E35DB2"/>
    <w:rsid w:val="00E5746C"/>
    <w:rsid w:val="00EA3D0A"/>
    <w:rsid w:val="00EA7BE9"/>
    <w:rsid w:val="00EB3DE1"/>
    <w:rsid w:val="00EE7EDE"/>
    <w:rsid w:val="00F019E9"/>
    <w:rsid w:val="00F32952"/>
    <w:rsid w:val="00F37F4B"/>
    <w:rsid w:val="00FC6352"/>
    <w:rsid w:val="00FE31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366"/>
    <w:rPr>
      <w:rFonts w:ascii="Tahoma" w:hAnsi="Tahoma" w:cs="Tahoma"/>
      <w:sz w:val="16"/>
      <w:szCs w:val="16"/>
    </w:rPr>
  </w:style>
  <w:style w:type="paragraph" w:styleId="Header">
    <w:name w:val="header"/>
    <w:basedOn w:val="Normal"/>
    <w:link w:val="HeaderChar"/>
    <w:uiPriority w:val="99"/>
    <w:unhideWhenUsed/>
    <w:rsid w:val="009E3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265"/>
  </w:style>
  <w:style w:type="paragraph" w:styleId="Footer">
    <w:name w:val="footer"/>
    <w:basedOn w:val="Normal"/>
    <w:link w:val="FooterChar"/>
    <w:uiPriority w:val="99"/>
    <w:unhideWhenUsed/>
    <w:rsid w:val="009E3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265"/>
  </w:style>
  <w:style w:type="character" w:styleId="CommentReference">
    <w:name w:val="annotation reference"/>
    <w:basedOn w:val="DefaultParagraphFont"/>
    <w:uiPriority w:val="99"/>
    <w:semiHidden/>
    <w:unhideWhenUsed/>
    <w:rsid w:val="002D53CF"/>
    <w:rPr>
      <w:sz w:val="16"/>
      <w:szCs w:val="16"/>
    </w:rPr>
  </w:style>
  <w:style w:type="paragraph" w:styleId="CommentText">
    <w:name w:val="annotation text"/>
    <w:basedOn w:val="Normal"/>
    <w:link w:val="CommentTextChar"/>
    <w:uiPriority w:val="99"/>
    <w:semiHidden/>
    <w:unhideWhenUsed/>
    <w:rsid w:val="002D53CF"/>
    <w:pPr>
      <w:spacing w:line="240" w:lineRule="auto"/>
    </w:pPr>
    <w:rPr>
      <w:sz w:val="20"/>
      <w:szCs w:val="20"/>
    </w:rPr>
  </w:style>
  <w:style w:type="character" w:customStyle="1" w:styleId="CommentTextChar">
    <w:name w:val="Comment Text Char"/>
    <w:basedOn w:val="DefaultParagraphFont"/>
    <w:link w:val="CommentText"/>
    <w:uiPriority w:val="99"/>
    <w:semiHidden/>
    <w:rsid w:val="002D53CF"/>
    <w:rPr>
      <w:sz w:val="20"/>
      <w:szCs w:val="20"/>
    </w:rPr>
  </w:style>
  <w:style w:type="paragraph" w:styleId="CommentSubject">
    <w:name w:val="annotation subject"/>
    <w:basedOn w:val="CommentText"/>
    <w:next w:val="CommentText"/>
    <w:link w:val="CommentSubjectChar"/>
    <w:uiPriority w:val="99"/>
    <w:semiHidden/>
    <w:unhideWhenUsed/>
    <w:rsid w:val="002D53CF"/>
    <w:rPr>
      <w:b/>
      <w:bCs/>
    </w:rPr>
  </w:style>
  <w:style w:type="character" w:customStyle="1" w:styleId="CommentSubjectChar">
    <w:name w:val="Comment Subject Char"/>
    <w:basedOn w:val="CommentTextChar"/>
    <w:link w:val="CommentSubject"/>
    <w:uiPriority w:val="99"/>
    <w:semiHidden/>
    <w:rsid w:val="002D53CF"/>
    <w:rPr>
      <w:b/>
      <w:bCs/>
      <w:sz w:val="20"/>
      <w:szCs w:val="20"/>
    </w:rPr>
  </w:style>
  <w:style w:type="paragraph" w:styleId="ListParagraph">
    <w:name w:val="List Paragraph"/>
    <w:basedOn w:val="Normal"/>
    <w:uiPriority w:val="34"/>
    <w:qFormat/>
    <w:rsid w:val="001E65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366"/>
    <w:rPr>
      <w:rFonts w:ascii="Tahoma" w:hAnsi="Tahoma" w:cs="Tahoma"/>
      <w:sz w:val="16"/>
      <w:szCs w:val="16"/>
    </w:rPr>
  </w:style>
  <w:style w:type="paragraph" w:styleId="Header">
    <w:name w:val="header"/>
    <w:basedOn w:val="Normal"/>
    <w:link w:val="HeaderChar"/>
    <w:uiPriority w:val="99"/>
    <w:unhideWhenUsed/>
    <w:rsid w:val="009E3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265"/>
  </w:style>
  <w:style w:type="paragraph" w:styleId="Footer">
    <w:name w:val="footer"/>
    <w:basedOn w:val="Normal"/>
    <w:link w:val="FooterChar"/>
    <w:uiPriority w:val="99"/>
    <w:unhideWhenUsed/>
    <w:rsid w:val="009E3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265"/>
  </w:style>
  <w:style w:type="character" w:styleId="CommentReference">
    <w:name w:val="annotation reference"/>
    <w:basedOn w:val="DefaultParagraphFont"/>
    <w:uiPriority w:val="99"/>
    <w:semiHidden/>
    <w:unhideWhenUsed/>
    <w:rsid w:val="002D53CF"/>
    <w:rPr>
      <w:sz w:val="16"/>
      <w:szCs w:val="16"/>
    </w:rPr>
  </w:style>
  <w:style w:type="paragraph" w:styleId="CommentText">
    <w:name w:val="annotation text"/>
    <w:basedOn w:val="Normal"/>
    <w:link w:val="CommentTextChar"/>
    <w:uiPriority w:val="99"/>
    <w:semiHidden/>
    <w:unhideWhenUsed/>
    <w:rsid w:val="002D53CF"/>
    <w:pPr>
      <w:spacing w:line="240" w:lineRule="auto"/>
    </w:pPr>
    <w:rPr>
      <w:sz w:val="20"/>
      <w:szCs w:val="20"/>
    </w:rPr>
  </w:style>
  <w:style w:type="character" w:customStyle="1" w:styleId="CommentTextChar">
    <w:name w:val="Comment Text Char"/>
    <w:basedOn w:val="DefaultParagraphFont"/>
    <w:link w:val="CommentText"/>
    <w:uiPriority w:val="99"/>
    <w:semiHidden/>
    <w:rsid w:val="002D53CF"/>
    <w:rPr>
      <w:sz w:val="20"/>
      <w:szCs w:val="20"/>
    </w:rPr>
  </w:style>
  <w:style w:type="paragraph" w:styleId="CommentSubject">
    <w:name w:val="annotation subject"/>
    <w:basedOn w:val="CommentText"/>
    <w:next w:val="CommentText"/>
    <w:link w:val="CommentSubjectChar"/>
    <w:uiPriority w:val="99"/>
    <w:semiHidden/>
    <w:unhideWhenUsed/>
    <w:rsid w:val="002D53CF"/>
    <w:rPr>
      <w:b/>
      <w:bCs/>
    </w:rPr>
  </w:style>
  <w:style w:type="character" w:customStyle="1" w:styleId="CommentSubjectChar">
    <w:name w:val="Comment Subject Char"/>
    <w:basedOn w:val="CommentTextChar"/>
    <w:link w:val="CommentSubject"/>
    <w:uiPriority w:val="99"/>
    <w:semiHidden/>
    <w:rsid w:val="002D53CF"/>
    <w:rPr>
      <w:b/>
      <w:bCs/>
      <w:sz w:val="20"/>
      <w:szCs w:val="20"/>
    </w:rPr>
  </w:style>
  <w:style w:type="paragraph" w:styleId="ListParagraph">
    <w:name w:val="List Paragraph"/>
    <w:basedOn w:val="Normal"/>
    <w:uiPriority w:val="34"/>
    <w:qFormat/>
    <w:rsid w:val="001E6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00699-E777-444C-99EB-2DF9CADFE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1106</Words>
  <Characters>6309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McGhie Jayden</dc:creator>
  <cp:lastModifiedBy>Alabaster, John</cp:lastModifiedBy>
  <cp:revision>2</cp:revision>
  <cp:lastPrinted>2015-06-09T05:54:00Z</cp:lastPrinted>
  <dcterms:created xsi:type="dcterms:W3CDTF">2016-03-08T22:37:00Z</dcterms:created>
  <dcterms:modified xsi:type="dcterms:W3CDTF">2016-03-08T22:37:00Z</dcterms:modified>
</cp:coreProperties>
</file>