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8E3E51" w:rsidRDefault="00DA186E" w:rsidP="00B05CF4">
      <w:pPr>
        <w:rPr>
          <w:sz w:val="28"/>
        </w:rPr>
      </w:pPr>
      <w:r w:rsidRPr="008E3E51">
        <w:rPr>
          <w:noProof/>
          <w:lang w:eastAsia="en-AU"/>
        </w:rPr>
        <w:drawing>
          <wp:inline distT="0" distB="0" distL="0" distR="0" wp14:anchorId="44C6E087" wp14:editId="1CA07376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8E3E51" w:rsidRDefault="00715914" w:rsidP="00715914">
      <w:pPr>
        <w:rPr>
          <w:sz w:val="19"/>
        </w:rPr>
      </w:pPr>
    </w:p>
    <w:p w:rsidR="00715914" w:rsidRPr="008E3E51" w:rsidRDefault="007526B6" w:rsidP="00715914">
      <w:pPr>
        <w:pStyle w:val="ShortT"/>
      </w:pPr>
      <w:r w:rsidRPr="008E3E51">
        <w:t>Legislation Rule</w:t>
      </w:r>
      <w:r w:rsidR="008E3E51" w:rsidRPr="008E3E51">
        <w:t> </w:t>
      </w:r>
      <w:r w:rsidRPr="008E3E51">
        <w:t>2016</w:t>
      </w:r>
    </w:p>
    <w:p w:rsidR="007526B6" w:rsidRPr="008E3E51" w:rsidRDefault="007526B6" w:rsidP="00D43852">
      <w:pPr>
        <w:pStyle w:val="SignCoverPageStart"/>
        <w:rPr>
          <w:szCs w:val="22"/>
        </w:rPr>
      </w:pPr>
      <w:r w:rsidRPr="008E3E51">
        <w:rPr>
          <w:szCs w:val="22"/>
        </w:rPr>
        <w:t xml:space="preserve">I, Peter Quiggin </w:t>
      </w:r>
      <w:proofErr w:type="spellStart"/>
      <w:r w:rsidRPr="008E3E51">
        <w:rPr>
          <w:szCs w:val="22"/>
        </w:rPr>
        <w:t>PSM</w:t>
      </w:r>
      <w:proofErr w:type="spellEnd"/>
      <w:r w:rsidRPr="008E3E51">
        <w:rPr>
          <w:szCs w:val="22"/>
        </w:rPr>
        <w:t>, First Parliamentary Counsel, make the following rule.</w:t>
      </w:r>
    </w:p>
    <w:p w:rsidR="007526B6" w:rsidRPr="008E3E51" w:rsidRDefault="007526B6" w:rsidP="00D43852">
      <w:pPr>
        <w:keepNext/>
        <w:spacing w:before="300" w:line="240" w:lineRule="atLeast"/>
        <w:ind w:right="397"/>
        <w:jc w:val="both"/>
        <w:rPr>
          <w:szCs w:val="22"/>
        </w:rPr>
      </w:pPr>
      <w:r w:rsidRPr="008E3E51">
        <w:rPr>
          <w:szCs w:val="22"/>
        </w:rPr>
        <w:t>Dated</w:t>
      </w:r>
      <w:r w:rsidR="00B36D82">
        <w:rPr>
          <w:szCs w:val="22"/>
        </w:rPr>
        <w:t xml:space="preserve"> </w:t>
      </w:r>
      <w:bookmarkStart w:id="0" w:name="BKCheck15B_1"/>
      <w:bookmarkEnd w:id="0"/>
      <w:r w:rsidRPr="008E3E51">
        <w:rPr>
          <w:szCs w:val="22"/>
        </w:rPr>
        <w:fldChar w:fldCharType="begin"/>
      </w:r>
      <w:r w:rsidRPr="008E3E51">
        <w:rPr>
          <w:szCs w:val="22"/>
        </w:rPr>
        <w:instrText xml:space="preserve"> DOCPROPERTY  DateMade </w:instrText>
      </w:r>
      <w:r w:rsidRPr="008E3E51">
        <w:rPr>
          <w:szCs w:val="22"/>
        </w:rPr>
        <w:fldChar w:fldCharType="separate"/>
      </w:r>
      <w:r w:rsidR="00B36D82">
        <w:rPr>
          <w:szCs w:val="22"/>
        </w:rPr>
        <w:t>29 February 2016</w:t>
      </w:r>
      <w:r w:rsidRPr="008E3E51">
        <w:rPr>
          <w:szCs w:val="22"/>
        </w:rPr>
        <w:fldChar w:fldCharType="end"/>
      </w:r>
    </w:p>
    <w:p w:rsidR="007526B6" w:rsidRPr="008E3E51" w:rsidRDefault="007526B6" w:rsidP="00D43852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8E3E51">
        <w:rPr>
          <w:szCs w:val="22"/>
        </w:rPr>
        <w:t xml:space="preserve">Peter Quiggin </w:t>
      </w:r>
      <w:proofErr w:type="spellStart"/>
      <w:r w:rsidRPr="008E3E51">
        <w:rPr>
          <w:szCs w:val="22"/>
        </w:rPr>
        <w:t>PSM</w:t>
      </w:r>
      <w:proofErr w:type="spellEnd"/>
    </w:p>
    <w:p w:rsidR="007526B6" w:rsidRPr="008E3E51" w:rsidRDefault="007526B6" w:rsidP="00D43852">
      <w:pPr>
        <w:pStyle w:val="SignCoverPageEnd"/>
      </w:pPr>
      <w:r w:rsidRPr="008E3E51">
        <w:rPr>
          <w:szCs w:val="22"/>
        </w:rPr>
        <w:t>First Parliamentary Counsel</w:t>
      </w:r>
    </w:p>
    <w:p w:rsidR="007526B6" w:rsidRPr="008E3E51" w:rsidRDefault="007526B6" w:rsidP="007526B6"/>
    <w:p w:rsidR="00715914" w:rsidRPr="008E3E51" w:rsidRDefault="00715914" w:rsidP="00715914">
      <w:pPr>
        <w:pStyle w:val="Header"/>
        <w:tabs>
          <w:tab w:val="clear" w:pos="4150"/>
          <w:tab w:val="clear" w:pos="8307"/>
        </w:tabs>
      </w:pPr>
      <w:r w:rsidRPr="008E3E51">
        <w:rPr>
          <w:rStyle w:val="CharChapNo"/>
        </w:rPr>
        <w:t xml:space="preserve"> </w:t>
      </w:r>
      <w:r w:rsidRPr="008E3E51">
        <w:rPr>
          <w:rStyle w:val="CharChapText"/>
        </w:rPr>
        <w:t xml:space="preserve"> </w:t>
      </w:r>
    </w:p>
    <w:p w:rsidR="00715914" w:rsidRPr="008E3E51" w:rsidRDefault="00715914" w:rsidP="00715914">
      <w:pPr>
        <w:pStyle w:val="Header"/>
        <w:tabs>
          <w:tab w:val="clear" w:pos="4150"/>
          <w:tab w:val="clear" w:pos="8307"/>
        </w:tabs>
      </w:pPr>
      <w:r w:rsidRPr="008E3E51">
        <w:rPr>
          <w:rStyle w:val="CharPartNo"/>
        </w:rPr>
        <w:t xml:space="preserve"> </w:t>
      </w:r>
      <w:r w:rsidRPr="008E3E51">
        <w:rPr>
          <w:rStyle w:val="CharPartText"/>
        </w:rPr>
        <w:t xml:space="preserve"> </w:t>
      </w:r>
    </w:p>
    <w:p w:rsidR="00715914" w:rsidRPr="008E3E51" w:rsidRDefault="00715914" w:rsidP="00715914">
      <w:pPr>
        <w:pStyle w:val="Header"/>
        <w:tabs>
          <w:tab w:val="clear" w:pos="4150"/>
          <w:tab w:val="clear" w:pos="8307"/>
        </w:tabs>
      </w:pPr>
      <w:r w:rsidRPr="008E3E51">
        <w:rPr>
          <w:rStyle w:val="CharDivNo"/>
        </w:rPr>
        <w:t xml:space="preserve"> </w:t>
      </w:r>
      <w:r w:rsidRPr="008E3E51">
        <w:rPr>
          <w:rStyle w:val="CharDivText"/>
        </w:rPr>
        <w:t xml:space="preserve"> </w:t>
      </w:r>
    </w:p>
    <w:p w:rsidR="00715914" w:rsidRPr="008E3E51" w:rsidRDefault="00715914" w:rsidP="00715914">
      <w:pPr>
        <w:sectPr w:rsidR="00715914" w:rsidRPr="008E3E51" w:rsidSect="004A34F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8E3E51" w:rsidRDefault="00715914" w:rsidP="00F1188F">
      <w:pPr>
        <w:rPr>
          <w:sz w:val="36"/>
        </w:rPr>
      </w:pPr>
      <w:r w:rsidRPr="008E3E51">
        <w:rPr>
          <w:sz w:val="36"/>
        </w:rPr>
        <w:lastRenderedPageBreak/>
        <w:t>Contents</w:t>
      </w:r>
    </w:p>
    <w:bookmarkStart w:id="1" w:name="BKCheck15B_2"/>
    <w:bookmarkEnd w:id="1"/>
    <w:p w:rsidR="00FD65E8" w:rsidRPr="008E3E51" w:rsidRDefault="00FD65E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E3E51">
        <w:fldChar w:fldCharType="begin"/>
      </w:r>
      <w:r w:rsidRPr="008E3E51">
        <w:instrText xml:space="preserve"> TOC \o "1-9" </w:instrText>
      </w:r>
      <w:r w:rsidRPr="008E3E51">
        <w:fldChar w:fldCharType="separate"/>
      </w:r>
      <w:r w:rsidRPr="008E3E51">
        <w:rPr>
          <w:noProof/>
        </w:rPr>
        <w:t>Part</w:t>
      </w:r>
      <w:r w:rsidR="008E3E51" w:rsidRPr="008E3E51">
        <w:rPr>
          <w:noProof/>
        </w:rPr>
        <w:t> </w:t>
      </w:r>
      <w:r w:rsidRPr="008E3E51">
        <w:rPr>
          <w:noProof/>
        </w:rPr>
        <w:t>1—Preliminary</w:t>
      </w:r>
      <w:r w:rsidRPr="008E3E51">
        <w:rPr>
          <w:b w:val="0"/>
          <w:noProof/>
          <w:sz w:val="18"/>
        </w:rPr>
        <w:tab/>
      </w:r>
      <w:r w:rsidRPr="008E3E51">
        <w:rPr>
          <w:b w:val="0"/>
          <w:noProof/>
          <w:sz w:val="18"/>
        </w:rPr>
        <w:fldChar w:fldCharType="begin"/>
      </w:r>
      <w:r w:rsidRPr="008E3E51">
        <w:rPr>
          <w:b w:val="0"/>
          <w:noProof/>
          <w:sz w:val="18"/>
        </w:rPr>
        <w:instrText xml:space="preserve"> PAGEREF _Toc444596030 \h </w:instrText>
      </w:r>
      <w:r w:rsidRPr="008E3E51">
        <w:rPr>
          <w:b w:val="0"/>
          <w:noProof/>
          <w:sz w:val="18"/>
        </w:rPr>
      </w:r>
      <w:r w:rsidRPr="008E3E51">
        <w:rPr>
          <w:b w:val="0"/>
          <w:noProof/>
          <w:sz w:val="18"/>
        </w:rPr>
        <w:fldChar w:fldCharType="separate"/>
      </w:r>
      <w:r w:rsidR="00B36D82">
        <w:rPr>
          <w:b w:val="0"/>
          <w:noProof/>
          <w:sz w:val="18"/>
        </w:rPr>
        <w:t>1</w:t>
      </w:r>
      <w:r w:rsidRPr="008E3E51">
        <w:rPr>
          <w:b w:val="0"/>
          <w:noProof/>
          <w:sz w:val="18"/>
        </w:rPr>
        <w:fldChar w:fldCharType="end"/>
      </w:r>
    </w:p>
    <w:p w:rsidR="00FD65E8" w:rsidRPr="008E3E51" w:rsidRDefault="00FD65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E3E51">
        <w:rPr>
          <w:noProof/>
        </w:rPr>
        <w:t>1</w:t>
      </w:r>
      <w:r w:rsidRPr="008E3E51">
        <w:rPr>
          <w:noProof/>
        </w:rPr>
        <w:tab/>
        <w:t>Name</w:t>
      </w:r>
      <w:r w:rsidRPr="008E3E51">
        <w:rPr>
          <w:noProof/>
        </w:rPr>
        <w:tab/>
      </w:r>
      <w:r w:rsidRPr="008E3E51">
        <w:rPr>
          <w:noProof/>
        </w:rPr>
        <w:fldChar w:fldCharType="begin"/>
      </w:r>
      <w:r w:rsidRPr="008E3E51">
        <w:rPr>
          <w:noProof/>
        </w:rPr>
        <w:instrText xml:space="preserve"> PAGEREF _Toc444596031 \h </w:instrText>
      </w:r>
      <w:r w:rsidRPr="008E3E51">
        <w:rPr>
          <w:noProof/>
        </w:rPr>
      </w:r>
      <w:r w:rsidRPr="008E3E51">
        <w:rPr>
          <w:noProof/>
        </w:rPr>
        <w:fldChar w:fldCharType="separate"/>
      </w:r>
      <w:r w:rsidR="00B36D82">
        <w:rPr>
          <w:noProof/>
        </w:rPr>
        <w:t>1</w:t>
      </w:r>
      <w:r w:rsidRPr="008E3E51">
        <w:rPr>
          <w:noProof/>
        </w:rPr>
        <w:fldChar w:fldCharType="end"/>
      </w:r>
    </w:p>
    <w:p w:rsidR="00FD65E8" w:rsidRPr="008E3E51" w:rsidRDefault="00FD65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E3E51">
        <w:rPr>
          <w:noProof/>
        </w:rPr>
        <w:t>2</w:t>
      </w:r>
      <w:r w:rsidRPr="008E3E51">
        <w:rPr>
          <w:noProof/>
        </w:rPr>
        <w:tab/>
        <w:t>Commencement</w:t>
      </w:r>
      <w:r w:rsidRPr="008E3E51">
        <w:rPr>
          <w:noProof/>
        </w:rPr>
        <w:tab/>
      </w:r>
      <w:r w:rsidRPr="008E3E51">
        <w:rPr>
          <w:noProof/>
        </w:rPr>
        <w:fldChar w:fldCharType="begin"/>
      </w:r>
      <w:r w:rsidRPr="008E3E51">
        <w:rPr>
          <w:noProof/>
        </w:rPr>
        <w:instrText xml:space="preserve"> PAGEREF _Toc444596032 \h </w:instrText>
      </w:r>
      <w:r w:rsidRPr="008E3E51">
        <w:rPr>
          <w:noProof/>
        </w:rPr>
      </w:r>
      <w:r w:rsidRPr="008E3E51">
        <w:rPr>
          <w:noProof/>
        </w:rPr>
        <w:fldChar w:fldCharType="separate"/>
      </w:r>
      <w:r w:rsidR="00B36D82">
        <w:rPr>
          <w:noProof/>
        </w:rPr>
        <w:t>1</w:t>
      </w:r>
      <w:r w:rsidRPr="008E3E51">
        <w:rPr>
          <w:noProof/>
        </w:rPr>
        <w:fldChar w:fldCharType="end"/>
      </w:r>
    </w:p>
    <w:p w:rsidR="00FD65E8" w:rsidRPr="008E3E51" w:rsidRDefault="00FD65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E3E51">
        <w:rPr>
          <w:noProof/>
        </w:rPr>
        <w:t>3</w:t>
      </w:r>
      <w:r w:rsidRPr="008E3E51">
        <w:rPr>
          <w:noProof/>
        </w:rPr>
        <w:tab/>
        <w:t>Authority</w:t>
      </w:r>
      <w:r w:rsidRPr="008E3E51">
        <w:rPr>
          <w:noProof/>
        </w:rPr>
        <w:tab/>
      </w:r>
      <w:r w:rsidRPr="008E3E51">
        <w:rPr>
          <w:noProof/>
        </w:rPr>
        <w:fldChar w:fldCharType="begin"/>
      </w:r>
      <w:r w:rsidRPr="008E3E51">
        <w:rPr>
          <w:noProof/>
        </w:rPr>
        <w:instrText xml:space="preserve"> PAGEREF _Toc444596033 \h </w:instrText>
      </w:r>
      <w:r w:rsidRPr="008E3E51">
        <w:rPr>
          <w:noProof/>
        </w:rPr>
      </w:r>
      <w:r w:rsidRPr="008E3E51">
        <w:rPr>
          <w:noProof/>
        </w:rPr>
        <w:fldChar w:fldCharType="separate"/>
      </w:r>
      <w:r w:rsidR="00B36D82">
        <w:rPr>
          <w:noProof/>
        </w:rPr>
        <w:t>1</w:t>
      </w:r>
      <w:r w:rsidRPr="008E3E51">
        <w:rPr>
          <w:noProof/>
        </w:rPr>
        <w:fldChar w:fldCharType="end"/>
      </w:r>
    </w:p>
    <w:p w:rsidR="00FD65E8" w:rsidRPr="008E3E51" w:rsidRDefault="00FD65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E3E51">
        <w:rPr>
          <w:noProof/>
        </w:rPr>
        <w:t>4</w:t>
      </w:r>
      <w:r w:rsidRPr="008E3E51">
        <w:rPr>
          <w:noProof/>
        </w:rPr>
        <w:tab/>
        <w:t>Definitions</w:t>
      </w:r>
      <w:r w:rsidRPr="008E3E51">
        <w:rPr>
          <w:noProof/>
        </w:rPr>
        <w:tab/>
      </w:r>
      <w:r w:rsidRPr="008E3E51">
        <w:rPr>
          <w:noProof/>
        </w:rPr>
        <w:fldChar w:fldCharType="begin"/>
      </w:r>
      <w:r w:rsidRPr="008E3E51">
        <w:rPr>
          <w:noProof/>
        </w:rPr>
        <w:instrText xml:space="preserve"> PAGEREF _Toc444596034 \h </w:instrText>
      </w:r>
      <w:r w:rsidRPr="008E3E51">
        <w:rPr>
          <w:noProof/>
        </w:rPr>
      </w:r>
      <w:r w:rsidRPr="008E3E51">
        <w:rPr>
          <w:noProof/>
        </w:rPr>
        <w:fldChar w:fldCharType="separate"/>
      </w:r>
      <w:r w:rsidR="00B36D82">
        <w:rPr>
          <w:noProof/>
        </w:rPr>
        <w:t>1</w:t>
      </w:r>
      <w:r w:rsidRPr="008E3E51">
        <w:rPr>
          <w:noProof/>
        </w:rPr>
        <w:fldChar w:fldCharType="end"/>
      </w:r>
    </w:p>
    <w:p w:rsidR="00FD65E8" w:rsidRPr="008E3E51" w:rsidRDefault="00FD65E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E3E51">
        <w:rPr>
          <w:noProof/>
        </w:rPr>
        <w:t>Part</w:t>
      </w:r>
      <w:r w:rsidR="008E3E51" w:rsidRPr="008E3E51">
        <w:rPr>
          <w:noProof/>
        </w:rPr>
        <w:t> </w:t>
      </w:r>
      <w:r w:rsidRPr="008E3E51">
        <w:rPr>
          <w:noProof/>
        </w:rPr>
        <w:t>2—Lodgement</w:t>
      </w:r>
      <w:r w:rsidRPr="008E3E51">
        <w:rPr>
          <w:b w:val="0"/>
          <w:noProof/>
          <w:sz w:val="18"/>
        </w:rPr>
        <w:tab/>
      </w:r>
      <w:r w:rsidRPr="008E3E51">
        <w:rPr>
          <w:b w:val="0"/>
          <w:noProof/>
          <w:sz w:val="18"/>
        </w:rPr>
        <w:fldChar w:fldCharType="begin"/>
      </w:r>
      <w:r w:rsidRPr="008E3E51">
        <w:rPr>
          <w:b w:val="0"/>
          <w:noProof/>
          <w:sz w:val="18"/>
        </w:rPr>
        <w:instrText xml:space="preserve"> PAGEREF _Toc444596035 \h </w:instrText>
      </w:r>
      <w:r w:rsidRPr="008E3E51">
        <w:rPr>
          <w:b w:val="0"/>
          <w:noProof/>
          <w:sz w:val="18"/>
        </w:rPr>
      </w:r>
      <w:r w:rsidRPr="008E3E51">
        <w:rPr>
          <w:b w:val="0"/>
          <w:noProof/>
          <w:sz w:val="18"/>
        </w:rPr>
        <w:fldChar w:fldCharType="separate"/>
      </w:r>
      <w:r w:rsidR="00B36D82">
        <w:rPr>
          <w:b w:val="0"/>
          <w:noProof/>
          <w:sz w:val="18"/>
        </w:rPr>
        <w:t>2</w:t>
      </w:r>
      <w:r w:rsidRPr="008E3E51">
        <w:rPr>
          <w:b w:val="0"/>
          <w:noProof/>
          <w:sz w:val="18"/>
        </w:rPr>
        <w:fldChar w:fldCharType="end"/>
      </w:r>
    </w:p>
    <w:p w:rsidR="00FD65E8" w:rsidRPr="008E3E51" w:rsidRDefault="00FD65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E3E51">
        <w:rPr>
          <w:noProof/>
        </w:rPr>
        <w:t>5</w:t>
      </w:r>
      <w:r w:rsidRPr="008E3E51">
        <w:rPr>
          <w:noProof/>
        </w:rPr>
        <w:tab/>
        <w:t>Requirements for lodgement</w:t>
      </w:r>
      <w:r w:rsidRPr="008E3E51">
        <w:rPr>
          <w:noProof/>
        </w:rPr>
        <w:tab/>
      </w:r>
      <w:r w:rsidRPr="008E3E51">
        <w:rPr>
          <w:noProof/>
        </w:rPr>
        <w:fldChar w:fldCharType="begin"/>
      </w:r>
      <w:r w:rsidRPr="008E3E51">
        <w:rPr>
          <w:noProof/>
        </w:rPr>
        <w:instrText xml:space="preserve"> PAGEREF _Toc444596036 \h </w:instrText>
      </w:r>
      <w:r w:rsidRPr="008E3E51">
        <w:rPr>
          <w:noProof/>
        </w:rPr>
      </w:r>
      <w:r w:rsidRPr="008E3E51">
        <w:rPr>
          <w:noProof/>
        </w:rPr>
        <w:fldChar w:fldCharType="separate"/>
      </w:r>
      <w:r w:rsidR="00B36D82">
        <w:rPr>
          <w:noProof/>
        </w:rPr>
        <w:t>2</w:t>
      </w:r>
      <w:r w:rsidRPr="008E3E51">
        <w:rPr>
          <w:noProof/>
        </w:rPr>
        <w:fldChar w:fldCharType="end"/>
      </w:r>
    </w:p>
    <w:p w:rsidR="00FD65E8" w:rsidRPr="008E3E51" w:rsidRDefault="00FD65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E3E51">
        <w:rPr>
          <w:noProof/>
        </w:rPr>
        <w:t>6</w:t>
      </w:r>
      <w:r w:rsidRPr="008E3E51">
        <w:rPr>
          <w:noProof/>
        </w:rPr>
        <w:tab/>
        <w:t>Withdrawal of lodgement</w:t>
      </w:r>
      <w:r w:rsidRPr="008E3E51">
        <w:rPr>
          <w:noProof/>
        </w:rPr>
        <w:tab/>
      </w:r>
      <w:r w:rsidRPr="008E3E51">
        <w:rPr>
          <w:noProof/>
        </w:rPr>
        <w:fldChar w:fldCharType="begin"/>
      </w:r>
      <w:r w:rsidRPr="008E3E51">
        <w:rPr>
          <w:noProof/>
        </w:rPr>
        <w:instrText xml:space="preserve"> PAGEREF _Toc444596037 \h </w:instrText>
      </w:r>
      <w:r w:rsidRPr="008E3E51">
        <w:rPr>
          <w:noProof/>
        </w:rPr>
      </w:r>
      <w:r w:rsidRPr="008E3E51">
        <w:rPr>
          <w:noProof/>
        </w:rPr>
        <w:fldChar w:fldCharType="separate"/>
      </w:r>
      <w:r w:rsidR="00B36D82">
        <w:rPr>
          <w:noProof/>
        </w:rPr>
        <w:t>2</w:t>
      </w:r>
      <w:r w:rsidRPr="008E3E51">
        <w:rPr>
          <w:noProof/>
        </w:rPr>
        <w:fldChar w:fldCharType="end"/>
      </w:r>
    </w:p>
    <w:p w:rsidR="00FD65E8" w:rsidRPr="008E3E51" w:rsidRDefault="00FD65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E3E51">
        <w:rPr>
          <w:noProof/>
        </w:rPr>
        <w:t>7</w:t>
      </w:r>
      <w:r w:rsidRPr="008E3E51">
        <w:rPr>
          <w:noProof/>
        </w:rPr>
        <w:tab/>
        <w:t>Requirements for compilations</w:t>
      </w:r>
      <w:r w:rsidRPr="008E3E51">
        <w:rPr>
          <w:noProof/>
        </w:rPr>
        <w:tab/>
      </w:r>
      <w:r w:rsidRPr="008E3E51">
        <w:rPr>
          <w:noProof/>
        </w:rPr>
        <w:fldChar w:fldCharType="begin"/>
      </w:r>
      <w:r w:rsidRPr="008E3E51">
        <w:rPr>
          <w:noProof/>
        </w:rPr>
        <w:instrText xml:space="preserve"> PAGEREF _Toc444596038 \h </w:instrText>
      </w:r>
      <w:r w:rsidRPr="008E3E51">
        <w:rPr>
          <w:noProof/>
        </w:rPr>
      </w:r>
      <w:r w:rsidRPr="008E3E51">
        <w:rPr>
          <w:noProof/>
        </w:rPr>
        <w:fldChar w:fldCharType="separate"/>
      </w:r>
      <w:r w:rsidR="00B36D82">
        <w:rPr>
          <w:noProof/>
        </w:rPr>
        <w:t>3</w:t>
      </w:r>
      <w:r w:rsidRPr="008E3E51">
        <w:rPr>
          <w:noProof/>
        </w:rPr>
        <w:fldChar w:fldCharType="end"/>
      </w:r>
    </w:p>
    <w:p w:rsidR="00FD65E8" w:rsidRPr="008E3E51" w:rsidRDefault="00FD65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E3E51">
        <w:rPr>
          <w:noProof/>
        </w:rPr>
        <w:t>8</w:t>
      </w:r>
      <w:r w:rsidRPr="008E3E51">
        <w:rPr>
          <w:noProof/>
        </w:rPr>
        <w:tab/>
        <w:t>Compilations prepared and lodged by the Office of Parliamentary Counsel</w:t>
      </w:r>
      <w:r w:rsidRPr="008E3E51">
        <w:rPr>
          <w:noProof/>
        </w:rPr>
        <w:tab/>
      </w:r>
      <w:r w:rsidRPr="008E3E51">
        <w:rPr>
          <w:noProof/>
        </w:rPr>
        <w:fldChar w:fldCharType="begin"/>
      </w:r>
      <w:r w:rsidRPr="008E3E51">
        <w:rPr>
          <w:noProof/>
        </w:rPr>
        <w:instrText xml:space="preserve"> PAGEREF _Toc444596039 \h </w:instrText>
      </w:r>
      <w:r w:rsidRPr="008E3E51">
        <w:rPr>
          <w:noProof/>
        </w:rPr>
      </w:r>
      <w:r w:rsidRPr="008E3E51">
        <w:rPr>
          <w:noProof/>
        </w:rPr>
        <w:fldChar w:fldCharType="separate"/>
      </w:r>
      <w:r w:rsidR="00B36D82">
        <w:rPr>
          <w:noProof/>
        </w:rPr>
        <w:t>3</w:t>
      </w:r>
      <w:r w:rsidRPr="008E3E51">
        <w:rPr>
          <w:noProof/>
        </w:rPr>
        <w:fldChar w:fldCharType="end"/>
      </w:r>
    </w:p>
    <w:p w:rsidR="00FD65E8" w:rsidRPr="008E3E51" w:rsidRDefault="00FD65E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E3E51">
        <w:rPr>
          <w:noProof/>
        </w:rPr>
        <w:t>Part</w:t>
      </w:r>
      <w:r w:rsidR="008E3E51" w:rsidRPr="008E3E51">
        <w:rPr>
          <w:noProof/>
        </w:rPr>
        <w:t> </w:t>
      </w:r>
      <w:r w:rsidRPr="008E3E51">
        <w:rPr>
          <w:noProof/>
        </w:rPr>
        <w:t>3—Registration</w:t>
      </w:r>
      <w:r w:rsidRPr="008E3E51">
        <w:rPr>
          <w:b w:val="0"/>
          <w:noProof/>
          <w:sz w:val="18"/>
        </w:rPr>
        <w:tab/>
      </w:r>
      <w:r w:rsidRPr="008E3E51">
        <w:rPr>
          <w:b w:val="0"/>
          <w:noProof/>
          <w:sz w:val="18"/>
        </w:rPr>
        <w:fldChar w:fldCharType="begin"/>
      </w:r>
      <w:r w:rsidRPr="008E3E51">
        <w:rPr>
          <w:b w:val="0"/>
          <w:noProof/>
          <w:sz w:val="18"/>
        </w:rPr>
        <w:instrText xml:space="preserve"> PAGEREF _Toc444596040 \h </w:instrText>
      </w:r>
      <w:r w:rsidRPr="008E3E51">
        <w:rPr>
          <w:b w:val="0"/>
          <w:noProof/>
          <w:sz w:val="18"/>
        </w:rPr>
      </w:r>
      <w:r w:rsidRPr="008E3E51">
        <w:rPr>
          <w:b w:val="0"/>
          <w:noProof/>
          <w:sz w:val="18"/>
        </w:rPr>
        <w:fldChar w:fldCharType="separate"/>
      </w:r>
      <w:r w:rsidR="00B36D82">
        <w:rPr>
          <w:b w:val="0"/>
          <w:noProof/>
          <w:sz w:val="18"/>
        </w:rPr>
        <w:t>4</w:t>
      </w:r>
      <w:r w:rsidRPr="008E3E51">
        <w:rPr>
          <w:b w:val="0"/>
          <w:noProof/>
          <w:sz w:val="18"/>
        </w:rPr>
        <w:fldChar w:fldCharType="end"/>
      </w:r>
    </w:p>
    <w:p w:rsidR="00FD65E8" w:rsidRPr="008E3E51" w:rsidRDefault="00FD65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E3E51">
        <w:rPr>
          <w:noProof/>
        </w:rPr>
        <w:t>9</w:t>
      </w:r>
      <w:r w:rsidRPr="008E3E51">
        <w:rPr>
          <w:noProof/>
        </w:rPr>
        <w:tab/>
        <w:t>Approved website for registered material</w:t>
      </w:r>
      <w:r w:rsidRPr="008E3E51">
        <w:rPr>
          <w:noProof/>
        </w:rPr>
        <w:tab/>
      </w:r>
      <w:r w:rsidRPr="008E3E51">
        <w:rPr>
          <w:noProof/>
        </w:rPr>
        <w:fldChar w:fldCharType="begin"/>
      </w:r>
      <w:r w:rsidRPr="008E3E51">
        <w:rPr>
          <w:noProof/>
        </w:rPr>
        <w:instrText xml:space="preserve"> PAGEREF _Toc444596041 \h </w:instrText>
      </w:r>
      <w:r w:rsidRPr="008E3E51">
        <w:rPr>
          <w:noProof/>
        </w:rPr>
      </w:r>
      <w:r w:rsidRPr="008E3E51">
        <w:rPr>
          <w:noProof/>
        </w:rPr>
        <w:fldChar w:fldCharType="separate"/>
      </w:r>
      <w:r w:rsidR="00B36D82">
        <w:rPr>
          <w:noProof/>
        </w:rPr>
        <w:t>4</w:t>
      </w:r>
      <w:r w:rsidRPr="008E3E51">
        <w:rPr>
          <w:noProof/>
        </w:rPr>
        <w:fldChar w:fldCharType="end"/>
      </w:r>
    </w:p>
    <w:p w:rsidR="00FD65E8" w:rsidRPr="008E3E51" w:rsidRDefault="00FD65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E3E51">
        <w:rPr>
          <w:noProof/>
        </w:rPr>
        <w:t>10</w:t>
      </w:r>
      <w:r w:rsidRPr="008E3E51">
        <w:rPr>
          <w:noProof/>
        </w:rPr>
        <w:tab/>
        <w:t>Giving unique names</w:t>
      </w:r>
      <w:r w:rsidRPr="008E3E51">
        <w:rPr>
          <w:noProof/>
        </w:rPr>
        <w:tab/>
      </w:r>
      <w:r w:rsidRPr="008E3E51">
        <w:rPr>
          <w:noProof/>
        </w:rPr>
        <w:fldChar w:fldCharType="begin"/>
      </w:r>
      <w:r w:rsidRPr="008E3E51">
        <w:rPr>
          <w:noProof/>
        </w:rPr>
        <w:instrText xml:space="preserve"> PAGEREF _Toc444596042 \h </w:instrText>
      </w:r>
      <w:r w:rsidRPr="008E3E51">
        <w:rPr>
          <w:noProof/>
        </w:rPr>
      </w:r>
      <w:r w:rsidRPr="008E3E51">
        <w:rPr>
          <w:noProof/>
        </w:rPr>
        <w:fldChar w:fldCharType="separate"/>
      </w:r>
      <w:r w:rsidR="00B36D82">
        <w:rPr>
          <w:noProof/>
        </w:rPr>
        <w:t>4</w:t>
      </w:r>
      <w:r w:rsidRPr="008E3E51">
        <w:rPr>
          <w:noProof/>
        </w:rPr>
        <w:fldChar w:fldCharType="end"/>
      </w:r>
    </w:p>
    <w:p w:rsidR="00FD65E8" w:rsidRPr="008E3E51" w:rsidRDefault="00FD65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E3E51">
        <w:rPr>
          <w:noProof/>
        </w:rPr>
        <w:t>11</w:t>
      </w:r>
      <w:r w:rsidRPr="008E3E51">
        <w:rPr>
          <w:noProof/>
        </w:rPr>
        <w:tab/>
        <w:t>Inserting unique identifiers</w:t>
      </w:r>
      <w:r w:rsidRPr="008E3E51">
        <w:rPr>
          <w:noProof/>
        </w:rPr>
        <w:tab/>
      </w:r>
      <w:r w:rsidRPr="008E3E51">
        <w:rPr>
          <w:noProof/>
        </w:rPr>
        <w:fldChar w:fldCharType="begin"/>
      </w:r>
      <w:r w:rsidRPr="008E3E51">
        <w:rPr>
          <w:noProof/>
        </w:rPr>
        <w:instrText xml:space="preserve"> PAGEREF _Toc444596043 \h </w:instrText>
      </w:r>
      <w:r w:rsidRPr="008E3E51">
        <w:rPr>
          <w:noProof/>
        </w:rPr>
      </w:r>
      <w:r w:rsidRPr="008E3E51">
        <w:rPr>
          <w:noProof/>
        </w:rPr>
        <w:fldChar w:fldCharType="separate"/>
      </w:r>
      <w:r w:rsidR="00B36D82">
        <w:rPr>
          <w:noProof/>
        </w:rPr>
        <w:t>4</w:t>
      </w:r>
      <w:r w:rsidRPr="008E3E51">
        <w:rPr>
          <w:noProof/>
        </w:rPr>
        <w:fldChar w:fldCharType="end"/>
      </w:r>
    </w:p>
    <w:p w:rsidR="00FD65E8" w:rsidRPr="008E3E51" w:rsidRDefault="00FD65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E3E51">
        <w:rPr>
          <w:noProof/>
        </w:rPr>
        <w:t>12</w:t>
      </w:r>
      <w:r w:rsidRPr="008E3E51">
        <w:rPr>
          <w:noProof/>
        </w:rPr>
        <w:tab/>
        <w:t>Alternative arrangements in the event of technical difficulties</w:t>
      </w:r>
      <w:r w:rsidRPr="008E3E51">
        <w:rPr>
          <w:noProof/>
        </w:rPr>
        <w:tab/>
      </w:r>
      <w:r w:rsidRPr="008E3E51">
        <w:rPr>
          <w:noProof/>
        </w:rPr>
        <w:fldChar w:fldCharType="begin"/>
      </w:r>
      <w:r w:rsidRPr="008E3E51">
        <w:rPr>
          <w:noProof/>
        </w:rPr>
        <w:instrText xml:space="preserve"> PAGEREF _Toc444596044 \h </w:instrText>
      </w:r>
      <w:r w:rsidRPr="008E3E51">
        <w:rPr>
          <w:noProof/>
        </w:rPr>
      </w:r>
      <w:r w:rsidRPr="008E3E51">
        <w:rPr>
          <w:noProof/>
        </w:rPr>
        <w:fldChar w:fldCharType="separate"/>
      </w:r>
      <w:r w:rsidR="00B36D82">
        <w:rPr>
          <w:noProof/>
        </w:rPr>
        <w:t>4</w:t>
      </w:r>
      <w:r w:rsidRPr="008E3E51">
        <w:rPr>
          <w:noProof/>
        </w:rPr>
        <w:fldChar w:fldCharType="end"/>
      </w:r>
    </w:p>
    <w:p w:rsidR="00FD65E8" w:rsidRPr="008E3E51" w:rsidRDefault="00FD65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E3E51">
        <w:rPr>
          <w:noProof/>
        </w:rPr>
        <w:t>13</w:t>
      </w:r>
      <w:r w:rsidRPr="008E3E51">
        <w:rPr>
          <w:noProof/>
        </w:rPr>
        <w:tab/>
        <w:t>Events affecting the currency or accuracy of the Register</w:t>
      </w:r>
      <w:r w:rsidRPr="008E3E51">
        <w:rPr>
          <w:noProof/>
        </w:rPr>
        <w:tab/>
      </w:r>
      <w:r w:rsidRPr="008E3E51">
        <w:rPr>
          <w:noProof/>
        </w:rPr>
        <w:fldChar w:fldCharType="begin"/>
      </w:r>
      <w:r w:rsidRPr="008E3E51">
        <w:rPr>
          <w:noProof/>
        </w:rPr>
        <w:instrText xml:space="preserve"> PAGEREF _Toc444596045 \h </w:instrText>
      </w:r>
      <w:r w:rsidRPr="008E3E51">
        <w:rPr>
          <w:noProof/>
        </w:rPr>
      </w:r>
      <w:r w:rsidRPr="008E3E51">
        <w:rPr>
          <w:noProof/>
        </w:rPr>
        <w:fldChar w:fldCharType="separate"/>
      </w:r>
      <w:r w:rsidR="00B36D82">
        <w:rPr>
          <w:noProof/>
        </w:rPr>
        <w:t>4</w:t>
      </w:r>
      <w:r w:rsidRPr="008E3E51">
        <w:rPr>
          <w:noProof/>
        </w:rPr>
        <w:fldChar w:fldCharType="end"/>
      </w:r>
    </w:p>
    <w:p w:rsidR="00FD65E8" w:rsidRPr="008E3E51" w:rsidRDefault="00FD65E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E3E51">
        <w:rPr>
          <w:noProof/>
        </w:rPr>
        <w:t>Part</w:t>
      </w:r>
      <w:r w:rsidR="008E3E51" w:rsidRPr="008E3E51">
        <w:rPr>
          <w:noProof/>
        </w:rPr>
        <w:t> </w:t>
      </w:r>
      <w:r w:rsidRPr="008E3E51">
        <w:rPr>
          <w:noProof/>
        </w:rPr>
        <w:t>4—Authorised versions</w:t>
      </w:r>
      <w:r w:rsidRPr="008E3E51">
        <w:rPr>
          <w:b w:val="0"/>
          <w:noProof/>
          <w:sz w:val="18"/>
        </w:rPr>
        <w:tab/>
      </w:r>
      <w:r w:rsidRPr="008E3E51">
        <w:rPr>
          <w:b w:val="0"/>
          <w:noProof/>
          <w:sz w:val="18"/>
        </w:rPr>
        <w:fldChar w:fldCharType="begin"/>
      </w:r>
      <w:r w:rsidRPr="008E3E51">
        <w:rPr>
          <w:b w:val="0"/>
          <w:noProof/>
          <w:sz w:val="18"/>
        </w:rPr>
        <w:instrText xml:space="preserve"> PAGEREF _Toc444596046 \h </w:instrText>
      </w:r>
      <w:r w:rsidRPr="008E3E51">
        <w:rPr>
          <w:b w:val="0"/>
          <w:noProof/>
          <w:sz w:val="18"/>
        </w:rPr>
      </w:r>
      <w:r w:rsidRPr="008E3E51">
        <w:rPr>
          <w:b w:val="0"/>
          <w:noProof/>
          <w:sz w:val="18"/>
        </w:rPr>
        <w:fldChar w:fldCharType="separate"/>
      </w:r>
      <w:r w:rsidR="00B36D82">
        <w:rPr>
          <w:b w:val="0"/>
          <w:noProof/>
          <w:sz w:val="18"/>
        </w:rPr>
        <w:t>5</w:t>
      </w:r>
      <w:r w:rsidRPr="008E3E51">
        <w:rPr>
          <w:b w:val="0"/>
          <w:noProof/>
          <w:sz w:val="18"/>
        </w:rPr>
        <w:fldChar w:fldCharType="end"/>
      </w:r>
    </w:p>
    <w:p w:rsidR="00FD65E8" w:rsidRPr="008E3E51" w:rsidRDefault="00FD65E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E3E51">
        <w:rPr>
          <w:noProof/>
        </w:rPr>
        <w:t>14</w:t>
      </w:r>
      <w:r w:rsidRPr="008E3E51">
        <w:rPr>
          <w:noProof/>
        </w:rPr>
        <w:tab/>
        <w:t>Authorised versions</w:t>
      </w:r>
      <w:r w:rsidRPr="008E3E51">
        <w:rPr>
          <w:noProof/>
        </w:rPr>
        <w:tab/>
      </w:r>
      <w:r w:rsidRPr="008E3E51">
        <w:rPr>
          <w:noProof/>
        </w:rPr>
        <w:fldChar w:fldCharType="begin"/>
      </w:r>
      <w:r w:rsidRPr="008E3E51">
        <w:rPr>
          <w:noProof/>
        </w:rPr>
        <w:instrText xml:space="preserve"> PAGEREF _Toc444596047 \h </w:instrText>
      </w:r>
      <w:r w:rsidRPr="008E3E51">
        <w:rPr>
          <w:noProof/>
        </w:rPr>
      </w:r>
      <w:r w:rsidRPr="008E3E51">
        <w:rPr>
          <w:noProof/>
        </w:rPr>
        <w:fldChar w:fldCharType="separate"/>
      </w:r>
      <w:r w:rsidR="00B36D82">
        <w:rPr>
          <w:noProof/>
        </w:rPr>
        <w:t>5</w:t>
      </w:r>
      <w:r w:rsidRPr="008E3E51">
        <w:rPr>
          <w:noProof/>
        </w:rPr>
        <w:fldChar w:fldCharType="end"/>
      </w:r>
    </w:p>
    <w:p w:rsidR="00670EA1" w:rsidRPr="008E3E51" w:rsidRDefault="00FD65E8" w:rsidP="00715914">
      <w:r w:rsidRPr="008E3E51">
        <w:fldChar w:fldCharType="end"/>
      </w:r>
    </w:p>
    <w:p w:rsidR="00670EA1" w:rsidRPr="008E3E51" w:rsidRDefault="00670EA1" w:rsidP="00715914">
      <w:pPr>
        <w:sectPr w:rsidR="00670EA1" w:rsidRPr="008E3E51" w:rsidSect="004A34F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8E3E51" w:rsidRDefault="00715914" w:rsidP="00715914">
      <w:pPr>
        <w:pStyle w:val="ActHead2"/>
      </w:pPr>
      <w:bookmarkStart w:id="2" w:name="_Toc444596030"/>
      <w:r w:rsidRPr="008E3E51">
        <w:rPr>
          <w:rStyle w:val="CharPartNo"/>
        </w:rPr>
        <w:lastRenderedPageBreak/>
        <w:t>Part</w:t>
      </w:r>
      <w:r w:rsidR="008E3E51" w:rsidRPr="008E3E51">
        <w:rPr>
          <w:rStyle w:val="CharPartNo"/>
        </w:rPr>
        <w:t> </w:t>
      </w:r>
      <w:r w:rsidRPr="008E3E51">
        <w:rPr>
          <w:rStyle w:val="CharPartNo"/>
        </w:rPr>
        <w:t>1</w:t>
      </w:r>
      <w:r w:rsidRPr="008E3E51">
        <w:t>—</w:t>
      </w:r>
      <w:r w:rsidRPr="008E3E51">
        <w:rPr>
          <w:rStyle w:val="CharPartText"/>
        </w:rPr>
        <w:t>Preliminary</w:t>
      </w:r>
      <w:bookmarkEnd w:id="2"/>
    </w:p>
    <w:p w:rsidR="00715914" w:rsidRPr="008E3E51" w:rsidRDefault="00715914" w:rsidP="00715914">
      <w:pPr>
        <w:pStyle w:val="Header"/>
      </w:pPr>
      <w:r w:rsidRPr="008E3E51">
        <w:rPr>
          <w:rStyle w:val="CharDivNo"/>
        </w:rPr>
        <w:t xml:space="preserve"> </w:t>
      </w:r>
      <w:r w:rsidRPr="008E3E51">
        <w:rPr>
          <w:rStyle w:val="CharDivText"/>
        </w:rPr>
        <w:t xml:space="preserve"> </w:t>
      </w:r>
    </w:p>
    <w:p w:rsidR="00715914" w:rsidRPr="008E3E51" w:rsidRDefault="00A97B34" w:rsidP="00715914">
      <w:pPr>
        <w:pStyle w:val="ActHead5"/>
      </w:pPr>
      <w:bookmarkStart w:id="3" w:name="_Toc444596031"/>
      <w:r w:rsidRPr="008E3E51">
        <w:rPr>
          <w:rStyle w:val="CharSectno"/>
        </w:rPr>
        <w:t>1</w:t>
      </w:r>
      <w:r w:rsidR="00715914" w:rsidRPr="008E3E51">
        <w:t xml:space="preserve">  </w:t>
      </w:r>
      <w:r w:rsidR="00CE493D" w:rsidRPr="008E3E51">
        <w:t>Name</w:t>
      </w:r>
      <w:bookmarkEnd w:id="3"/>
    </w:p>
    <w:p w:rsidR="00715914" w:rsidRPr="008E3E51" w:rsidRDefault="00715914" w:rsidP="00715914">
      <w:pPr>
        <w:pStyle w:val="subsection"/>
      </w:pPr>
      <w:r w:rsidRPr="008E3E51">
        <w:tab/>
      </w:r>
      <w:r w:rsidRPr="008E3E51">
        <w:tab/>
        <w:t xml:space="preserve">This </w:t>
      </w:r>
      <w:r w:rsidR="00CE493D" w:rsidRPr="008E3E51">
        <w:t xml:space="preserve">is the </w:t>
      </w:r>
      <w:bookmarkStart w:id="4" w:name="BKCheck15B_3"/>
      <w:bookmarkEnd w:id="4"/>
      <w:r w:rsidR="00BC76AC" w:rsidRPr="008E3E51">
        <w:rPr>
          <w:i/>
        </w:rPr>
        <w:fldChar w:fldCharType="begin"/>
      </w:r>
      <w:r w:rsidR="00BC76AC" w:rsidRPr="008E3E51">
        <w:rPr>
          <w:i/>
        </w:rPr>
        <w:instrText xml:space="preserve"> STYLEREF  ShortT </w:instrText>
      </w:r>
      <w:r w:rsidR="00BC76AC" w:rsidRPr="008E3E51">
        <w:rPr>
          <w:i/>
        </w:rPr>
        <w:fldChar w:fldCharType="separate"/>
      </w:r>
      <w:r w:rsidR="00B36D82">
        <w:rPr>
          <w:i/>
          <w:noProof/>
        </w:rPr>
        <w:t>Legislation Rule 2016</w:t>
      </w:r>
      <w:r w:rsidR="00BC76AC" w:rsidRPr="008E3E51">
        <w:rPr>
          <w:i/>
        </w:rPr>
        <w:fldChar w:fldCharType="end"/>
      </w:r>
      <w:r w:rsidRPr="008E3E51">
        <w:t>.</w:t>
      </w:r>
    </w:p>
    <w:p w:rsidR="00715914" w:rsidRPr="008E3E51" w:rsidRDefault="00A97B34" w:rsidP="00715914">
      <w:pPr>
        <w:pStyle w:val="ActHead5"/>
      </w:pPr>
      <w:bookmarkStart w:id="5" w:name="_Toc444596032"/>
      <w:r w:rsidRPr="008E3E51">
        <w:rPr>
          <w:rStyle w:val="CharSectno"/>
        </w:rPr>
        <w:t>2</w:t>
      </w:r>
      <w:r w:rsidR="00715914" w:rsidRPr="008E3E51">
        <w:t xml:space="preserve">  Commencement</w:t>
      </w:r>
      <w:bookmarkEnd w:id="5"/>
    </w:p>
    <w:p w:rsidR="007526B6" w:rsidRPr="008E3E51" w:rsidRDefault="007526B6" w:rsidP="00D43852">
      <w:pPr>
        <w:pStyle w:val="subsection"/>
      </w:pPr>
      <w:r w:rsidRPr="008E3E51">
        <w:tab/>
        <w:t>(1)</w:t>
      </w:r>
      <w:r w:rsidRPr="008E3E5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7526B6" w:rsidRPr="008E3E51" w:rsidRDefault="007526B6" w:rsidP="00D438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7526B6" w:rsidRPr="008E3E51" w:rsidTr="00D438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7526B6" w:rsidRPr="008E3E51" w:rsidRDefault="007526B6" w:rsidP="00D43852">
            <w:pPr>
              <w:pStyle w:val="TableHeading"/>
            </w:pPr>
            <w:r w:rsidRPr="008E3E51">
              <w:t>Commencement information</w:t>
            </w:r>
          </w:p>
        </w:tc>
      </w:tr>
      <w:tr w:rsidR="007526B6" w:rsidRPr="008E3E51" w:rsidTr="00D43852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7526B6" w:rsidRPr="008E3E51" w:rsidRDefault="007526B6" w:rsidP="00D43852">
            <w:pPr>
              <w:pStyle w:val="TableHeading"/>
            </w:pPr>
            <w:r w:rsidRPr="008E3E51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7526B6" w:rsidRPr="008E3E51" w:rsidRDefault="007526B6" w:rsidP="00D43852">
            <w:pPr>
              <w:pStyle w:val="TableHeading"/>
            </w:pPr>
            <w:r w:rsidRPr="008E3E51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7526B6" w:rsidRPr="008E3E51" w:rsidRDefault="007526B6" w:rsidP="00D43852">
            <w:pPr>
              <w:pStyle w:val="TableHeading"/>
            </w:pPr>
            <w:r w:rsidRPr="008E3E51">
              <w:t>Column 3</w:t>
            </w:r>
          </w:p>
        </w:tc>
      </w:tr>
      <w:tr w:rsidR="007526B6" w:rsidRPr="008E3E51" w:rsidTr="00D43852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7526B6" w:rsidRPr="008E3E51" w:rsidRDefault="007526B6" w:rsidP="00D43852">
            <w:pPr>
              <w:pStyle w:val="TableHeading"/>
            </w:pPr>
            <w:r w:rsidRPr="008E3E51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7526B6" w:rsidRPr="008E3E51" w:rsidRDefault="007526B6" w:rsidP="00D43852">
            <w:pPr>
              <w:pStyle w:val="TableHeading"/>
            </w:pPr>
            <w:r w:rsidRPr="008E3E51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7526B6" w:rsidRPr="008E3E51" w:rsidRDefault="007526B6" w:rsidP="00D43852">
            <w:pPr>
              <w:pStyle w:val="TableHeading"/>
            </w:pPr>
            <w:r w:rsidRPr="008E3E51">
              <w:t>Date/Details</w:t>
            </w:r>
          </w:p>
        </w:tc>
      </w:tr>
      <w:tr w:rsidR="007526B6" w:rsidRPr="008E3E51" w:rsidTr="007526B6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7526B6" w:rsidRPr="008E3E51" w:rsidRDefault="007526B6" w:rsidP="00D43852">
            <w:pPr>
              <w:pStyle w:val="Tabletext"/>
            </w:pPr>
            <w:r w:rsidRPr="008E3E51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9392E" w:rsidRPr="008E3E51" w:rsidRDefault="00C9392E" w:rsidP="00D43852">
            <w:pPr>
              <w:pStyle w:val="Tabletext"/>
            </w:pPr>
            <w:r w:rsidRPr="008E3E51">
              <w:t>The later of:</w:t>
            </w:r>
          </w:p>
          <w:p w:rsidR="00C9392E" w:rsidRPr="008E3E51" w:rsidRDefault="00C9392E" w:rsidP="00C9392E">
            <w:pPr>
              <w:pStyle w:val="Tablea"/>
            </w:pPr>
            <w:r w:rsidRPr="008E3E51">
              <w:t xml:space="preserve">(a) the </w:t>
            </w:r>
            <w:bookmarkStart w:id="6" w:name="_GoBack"/>
            <w:bookmarkEnd w:id="6"/>
            <w:r w:rsidRPr="008E3E51">
              <w:t>start of the day after this instrument is registered; and</w:t>
            </w:r>
          </w:p>
          <w:p w:rsidR="007526B6" w:rsidRPr="008E3E51" w:rsidRDefault="00C9392E" w:rsidP="00C9392E">
            <w:pPr>
              <w:pStyle w:val="Tablea"/>
            </w:pPr>
            <w:r w:rsidRPr="008E3E51">
              <w:t>(b) immediately after the commencement of Schedule</w:t>
            </w:r>
            <w:r w:rsidR="008E3E51" w:rsidRPr="008E3E51">
              <w:t> </w:t>
            </w:r>
            <w:r w:rsidRPr="008E3E51">
              <w:t xml:space="preserve">1 to the </w:t>
            </w:r>
            <w:r w:rsidRPr="008E3E51">
              <w:rPr>
                <w:i/>
              </w:rPr>
              <w:t>Acts and Instruments (Framework Reform) Act 2015</w:t>
            </w:r>
            <w:r w:rsidRPr="008E3E51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526B6" w:rsidRDefault="007C78E3" w:rsidP="00D43852">
            <w:pPr>
              <w:pStyle w:val="Tabletext"/>
            </w:pPr>
            <w:r>
              <w:t>5 March 2016</w:t>
            </w:r>
          </w:p>
          <w:p w:rsidR="007C78E3" w:rsidRPr="008E3E51" w:rsidRDefault="007C78E3" w:rsidP="00D43852">
            <w:pPr>
              <w:pStyle w:val="Tabletext"/>
            </w:pPr>
            <w:r>
              <w:t>(paragraph (b) applies)</w:t>
            </w:r>
          </w:p>
        </w:tc>
      </w:tr>
    </w:tbl>
    <w:p w:rsidR="007526B6" w:rsidRPr="008E3E51" w:rsidRDefault="007526B6" w:rsidP="00D43852">
      <w:pPr>
        <w:pStyle w:val="notetext"/>
      </w:pPr>
      <w:r w:rsidRPr="008E3E51">
        <w:rPr>
          <w:snapToGrid w:val="0"/>
          <w:lang w:eastAsia="en-US"/>
        </w:rPr>
        <w:t>Note:</w:t>
      </w:r>
      <w:r w:rsidRPr="008E3E51">
        <w:rPr>
          <w:snapToGrid w:val="0"/>
          <w:lang w:eastAsia="en-US"/>
        </w:rPr>
        <w:tab/>
        <w:t xml:space="preserve">This table relates only to the provisions of this </w:t>
      </w:r>
      <w:r w:rsidRPr="008E3E51">
        <w:t xml:space="preserve">instrument </w:t>
      </w:r>
      <w:r w:rsidRPr="008E3E51">
        <w:rPr>
          <w:snapToGrid w:val="0"/>
          <w:lang w:eastAsia="en-US"/>
        </w:rPr>
        <w:t xml:space="preserve">as originally made. It will not be amended to deal with any later amendments of this </w:t>
      </w:r>
      <w:r w:rsidRPr="008E3E51">
        <w:t>instrument</w:t>
      </w:r>
      <w:r w:rsidRPr="008E3E51">
        <w:rPr>
          <w:snapToGrid w:val="0"/>
          <w:lang w:eastAsia="en-US"/>
        </w:rPr>
        <w:t>.</w:t>
      </w:r>
    </w:p>
    <w:p w:rsidR="007526B6" w:rsidRPr="008E3E51" w:rsidRDefault="007526B6" w:rsidP="00D43852">
      <w:pPr>
        <w:pStyle w:val="subsection"/>
      </w:pPr>
      <w:r w:rsidRPr="008E3E51">
        <w:tab/>
        <w:t>(2)</w:t>
      </w:r>
      <w:r w:rsidRPr="008E3E51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500C8" w:rsidRPr="008E3E51" w:rsidRDefault="00A97B34" w:rsidP="007500C8">
      <w:pPr>
        <w:pStyle w:val="ActHead5"/>
      </w:pPr>
      <w:bookmarkStart w:id="7" w:name="_Toc444596033"/>
      <w:r w:rsidRPr="008E3E51">
        <w:rPr>
          <w:rStyle w:val="CharSectno"/>
        </w:rPr>
        <w:t>3</w:t>
      </w:r>
      <w:r w:rsidR="007500C8" w:rsidRPr="008E3E51">
        <w:t xml:space="preserve">  Authority</w:t>
      </w:r>
      <w:bookmarkEnd w:id="7"/>
    </w:p>
    <w:p w:rsidR="007526B6" w:rsidRPr="008E3E51" w:rsidRDefault="007500C8" w:rsidP="007526B6">
      <w:pPr>
        <w:pStyle w:val="subsection"/>
      </w:pPr>
      <w:r w:rsidRPr="008E3E51">
        <w:tab/>
      </w:r>
      <w:r w:rsidRPr="008E3E51">
        <w:tab/>
        <w:t xml:space="preserve">This </w:t>
      </w:r>
      <w:r w:rsidR="007526B6" w:rsidRPr="008E3E51">
        <w:t>instrument</w:t>
      </w:r>
      <w:r w:rsidRPr="008E3E51">
        <w:t xml:space="preserve"> is made under the </w:t>
      </w:r>
      <w:r w:rsidR="007526B6" w:rsidRPr="008E3E51">
        <w:rPr>
          <w:i/>
        </w:rPr>
        <w:t>Legislation Act 2003</w:t>
      </w:r>
      <w:r w:rsidR="00F4350D" w:rsidRPr="008E3E51">
        <w:t>.</w:t>
      </w:r>
    </w:p>
    <w:p w:rsidR="007526B6" w:rsidRPr="008E3E51" w:rsidRDefault="00A97B34" w:rsidP="007526B6">
      <w:pPr>
        <w:pStyle w:val="ActHead5"/>
      </w:pPr>
      <w:bookmarkStart w:id="8" w:name="_Toc444596034"/>
      <w:r w:rsidRPr="008E3E51">
        <w:rPr>
          <w:rStyle w:val="CharSectno"/>
        </w:rPr>
        <w:t>4</w:t>
      </w:r>
      <w:r w:rsidR="007526B6" w:rsidRPr="008E3E51">
        <w:t xml:space="preserve">  Definitions</w:t>
      </w:r>
      <w:bookmarkEnd w:id="8"/>
    </w:p>
    <w:p w:rsidR="004508D3" w:rsidRPr="008E3E51" w:rsidRDefault="004508D3" w:rsidP="004508D3">
      <w:pPr>
        <w:pStyle w:val="notetext"/>
      </w:pPr>
      <w:r w:rsidRPr="008E3E51">
        <w:t>Note:</w:t>
      </w:r>
      <w:r w:rsidRPr="008E3E51">
        <w:tab/>
        <w:t>A number of expressions used in th</w:t>
      </w:r>
      <w:r w:rsidR="00874F62" w:rsidRPr="008E3E51">
        <w:t xml:space="preserve">is instrument </w:t>
      </w:r>
      <w:r w:rsidRPr="008E3E51">
        <w:t>are defined in the Act, including the following:</w:t>
      </w:r>
    </w:p>
    <w:p w:rsidR="00106A29" w:rsidRPr="008E3E51" w:rsidRDefault="00106A29" w:rsidP="00106A29">
      <w:pPr>
        <w:pStyle w:val="notepara"/>
      </w:pPr>
      <w:r w:rsidRPr="008E3E51">
        <w:t>(a)</w:t>
      </w:r>
      <w:r w:rsidRPr="008E3E51">
        <w:tab/>
        <w:t>approved website;</w:t>
      </w:r>
    </w:p>
    <w:p w:rsidR="00B1788F" w:rsidRPr="008E3E51" w:rsidRDefault="00B1788F" w:rsidP="00B1788F">
      <w:pPr>
        <w:pStyle w:val="notepara"/>
      </w:pPr>
      <w:r w:rsidRPr="008E3E51">
        <w:t>(</w:t>
      </w:r>
      <w:r w:rsidR="00106A29" w:rsidRPr="008E3E51">
        <w:t>b</w:t>
      </w:r>
      <w:r w:rsidRPr="008E3E51">
        <w:t>)</w:t>
      </w:r>
      <w:r w:rsidRPr="008E3E51">
        <w:tab/>
        <w:t>authorised version;</w:t>
      </w:r>
    </w:p>
    <w:p w:rsidR="00B1788F" w:rsidRPr="008E3E51" w:rsidRDefault="00B1788F" w:rsidP="00B1788F">
      <w:pPr>
        <w:pStyle w:val="notepara"/>
      </w:pPr>
      <w:r w:rsidRPr="008E3E51">
        <w:t>(</w:t>
      </w:r>
      <w:r w:rsidR="00106A29" w:rsidRPr="008E3E51">
        <w:t>c</w:t>
      </w:r>
      <w:r w:rsidRPr="008E3E51">
        <w:t>)</w:t>
      </w:r>
      <w:r w:rsidRPr="008E3E51">
        <w:tab/>
        <w:t>compilation;</w:t>
      </w:r>
    </w:p>
    <w:p w:rsidR="00B1788F" w:rsidRPr="008E3E51" w:rsidRDefault="00B1788F" w:rsidP="00B1788F">
      <w:pPr>
        <w:pStyle w:val="notepara"/>
      </w:pPr>
      <w:r w:rsidRPr="008E3E51">
        <w:t>(</w:t>
      </w:r>
      <w:r w:rsidR="00106A29" w:rsidRPr="008E3E51">
        <w:t>d</w:t>
      </w:r>
      <w:r w:rsidRPr="008E3E51">
        <w:t>)</w:t>
      </w:r>
      <w:r w:rsidRPr="008E3E51">
        <w:tab/>
        <w:t>legislative instrument;</w:t>
      </w:r>
    </w:p>
    <w:p w:rsidR="00B1788F" w:rsidRPr="008E3E51" w:rsidRDefault="00B1788F" w:rsidP="00B1788F">
      <w:pPr>
        <w:pStyle w:val="notepara"/>
      </w:pPr>
      <w:r w:rsidRPr="008E3E51">
        <w:t>(</w:t>
      </w:r>
      <w:r w:rsidR="00106A29" w:rsidRPr="008E3E51">
        <w:t>e</w:t>
      </w:r>
      <w:r w:rsidRPr="008E3E51">
        <w:t>)</w:t>
      </w:r>
      <w:r w:rsidRPr="008E3E51">
        <w:tab/>
        <w:t>notifiable instrument</w:t>
      </w:r>
      <w:r w:rsidR="00106A29" w:rsidRPr="008E3E51">
        <w:t>;</w:t>
      </w:r>
    </w:p>
    <w:p w:rsidR="00106A29" w:rsidRPr="008E3E51" w:rsidRDefault="00106A29" w:rsidP="00B1788F">
      <w:pPr>
        <w:pStyle w:val="notepara"/>
      </w:pPr>
      <w:r w:rsidRPr="008E3E51">
        <w:t>(f)</w:t>
      </w:r>
      <w:r w:rsidRPr="008E3E51">
        <w:tab/>
        <w:t>responsible person.</w:t>
      </w:r>
    </w:p>
    <w:p w:rsidR="007526B6" w:rsidRPr="008E3E51" w:rsidRDefault="004508D3" w:rsidP="007526B6">
      <w:pPr>
        <w:pStyle w:val="subsection"/>
      </w:pPr>
      <w:r w:rsidRPr="008E3E51">
        <w:tab/>
      </w:r>
      <w:r w:rsidRPr="008E3E51">
        <w:tab/>
      </w:r>
      <w:r w:rsidR="007526B6" w:rsidRPr="008E3E51">
        <w:t>In this instrument:</w:t>
      </w:r>
    </w:p>
    <w:p w:rsidR="007526B6" w:rsidRPr="008E3E51" w:rsidRDefault="007526B6" w:rsidP="007526B6">
      <w:pPr>
        <w:pStyle w:val="Definition"/>
      </w:pPr>
      <w:r w:rsidRPr="008E3E51">
        <w:rPr>
          <w:b/>
          <w:i/>
        </w:rPr>
        <w:t>Act</w:t>
      </w:r>
      <w:r w:rsidRPr="008E3E51">
        <w:t xml:space="preserve"> means the </w:t>
      </w:r>
      <w:r w:rsidRPr="008E3E51">
        <w:rPr>
          <w:i/>
        </w:rPr>
        <w:t>Legislation Act 2003</w:t>
      </w:r>
      <w:r w:rsidRPr="008E3E51">
        <w:t>.</w:t>
      </w:r>
    </w:p>
    <w:p w:rsidR="00DF40AE" w:rsidRPr="008E3E51" w:rsidRDefault="004A375B" w:rsidP="004A375B">
      <w:pPr>
        <w:pStyle w:val="ActHead2"/>
        <w:pageBreakBefore/>
      </w:pPr>
      <w:bookmarkStart w:id="9" w:name="_Toc444596035"/>
      <w:r w:rsidRPr="008E3E51">
        <w:rPr>
          <w:rStyle w:val="CharPartNo"/>
        </w:rPr>
        <w:t>Part</w:t>
      </w:r>
      <w:r w:rsidR="008E3E51" w:rsidRPr="008E3E51">
        <w:rPr>
          <w:rStyle w:val="CharPartNo"/>
        </w:rPr>
        <w:t> </w:t>
      </w:r>
      <w:r w:rsidRPr="008E3E51">
        <w:rPr>
          <w:rStyle w:val="CharPartNo"/>
        </w:rPr>
        <w:t>2</w:t>
      </w:r>
      <w:r w:rsidR="00DF40AE" w:rsidRPr="008E3E51">
        <w:t>—</w:t>
      </w:r>
      <w:r w:rsidR="008D4A2F" w:rsidRPr="008E3E51">
        <w:rPr>
          <w:rStyle w:val="CharPartText"/>
        </w:rPr>
        <w:t>Lodgement</w:t>
      </w:r>
      <w:bookmarkEnd w:id="9"/>
    </w:p>
    <w:p w:rsidR="004A375B" w:rsidRPr="008E3E51" w:rsidRDefault="004A375B" w:rsidP="004A375B">
      <w:pPr>
        <w:pStyle w:val="Header"/>
      </w:pPr>
      <w:r w:rsidRPr="008E3E51">
        <w:rPr>
          <w:rStyle w:val="CharDivNo"/>
        </w:rPr>
        <w:t xml:space="preserve"> </w:t>
      </w:r>
      <w:r w:rsidRPr="008E3E51">
        <w:rPr>
          <w:rStyle w:val="CharDivText"/>
        </w:rPr>
        <w:t xml:space="preserve"> </w:t>
      </w:r>
    </w:p>
    <w:p w:rsidR="00DF40AE" w:rsidRPr="008E3E51" w:rsidRDefault="00A97B34" w:rsidP="00DF40AE">
      <w:pPr>
        <w:pStyle w:val="ActHead5"/>
      </w:pPr>
      <w:bookmarkStart w:id="10" w:name="_Toc444596036"/>
      <w:r w:rsidRPr="008E3E51">
        <w:rPr>
          <w:rStyle w:val="CharSectno"/>
        </w:rPr>
        <w:t>5</w:t>
      </w:r>
      <w:r w:rsidR="00DF40AE" w:rsidRPr="008E3E51">
        <w:t xml:space="preserve">  Requirements for </w:t>
      </w:r>
      <w:r w:rsidR="008D4A2F" w:rsidRPr="008E3E51">
        <w:t>lodgement</w:t>
      </w:r>
      <w:bookmarkEnd w:id="10"/>
    </w:p>
    <w:p w:rsidR="003111D1" w:rsidRPr="008E3E51" w:rsidRDefault="003111D1" w:rsidP="003111D1">
      <w:pPr>
        <w:pStyle w:val="subsection"/>
      </w:pPr>
      <w:r w:rsidRPr="008E3E51">
        <w:tab/>
        <w:t>(1)</w:t>
      </w:r>
      <w:r w:rsidRPr="008E3E51">
        <w:tab/>
        <w:t>This section is for paragraphs</w:t>
      </w:r>
      <w:r w:rsidR="003D205B" w:rsidRPr="008E3E51">
        <w:t xml:space="preserve"> </w:t>
      </w:r>
      <w:r w:rsidRPr="008E3E51">
        <w:t>15M(a) and 15U(1)(d) of the Act.</w:t>
      </w:r>
    </w:p>
    <w:p w:rsidR="00DF40AE" w:rsidRPr="008E3E51" w:rsidRDefault="00DF40AE" w:rsidP="00DF40AE">
      <w:pPr>
        <w:pStyle w:val="SubsectionHead"/>
      </w:pPr>
      <w:r w:rsidRPr="008E3E51">
        <w:t xml:space="preserve">Method of </w:t>
      </w:r>
      <w:r w:rsidR="008D4A2F" w:rsidRPr="008E3E51">
        <w:t>lodgement</w:t>
      </w:r>
    </w:p>
    <w:p w:rsidR="00DF40AE" w:rsidRPr="008E3E51" w:rsidRDefault="003111D1" w:rsidP="00DF40AE">
      <w:pPr>
        <w:pStyle w:val="subsection"/>
      </w:pPr>
      <w:r w:rsidRPr="008E3E51">
        <w:tab/>
        <w:t>(2)</w:t>
      </w:r>
      <w:r w:rsidRPr="008E3E51">
        <w:tab/>
        <w:t>A</w:t>
      </w:r>
      <w:r w:rsidR="00DF40AE" w:rsidRPr="008E3E51">
        <w:t xml:space="preserve">n instrument, compilation </w:t>
      </w:r>
      <w:r w:rsidR="00C75833" w:rsidRPr="008E3E51">
        <w:t xml:space="preserve">of an instrument </w:t>
      </w:r>
      <w:r w:rsidR="00DF40AE" w:rsidRPr="008E3E51">
        <w:t>or other document must be lodged for registration:</w:t>
      </w:r>
    </w:p>
    <w:p w:rsidR="00DF40AE" w:rsidRPr="008E3E51" w:rsidRDefault="00DF40AE" w:rsidP="008D4A2F">
      <w:pPr>
        <w:pStyle w:val="paragraph"/>
      </w:pPr>
      <w:r w:rsidRPr="008E3E51">
        <w:tab/>
        <w:t>(a)</w:t>
      </w:r>
      <w:r w:rsidRPr="008E3E51">
        <w:tab/>
        <w:t>using the online facility at</w:t>
      </w:r>
      <w:r w:rsidR="008D4A2F" w:rsidRPr="008E3E51">
        <w:t xml:space="preserve"> https</w:t>
      </w:r>
      <w:r w:rsidRPr="008E3E51">
        <w:t>://</w:t>
      </w:r>
      <w:r w:rsidR="008D4A2F" w:rsidRPr="008E3E51">
        <w:t>lodge</w:t>
      </w:r>
      <w:r w:rsidRPr="008E3E51">
        <w:t>.</w:t>
      </w:r>
      <w:r w:rsidR="008D4A2F" w:rsidRPr="008E3E51">
        <w:t>legislation</w:t>
      </w:r>
      <w:r w:rsidRPr="008E3E51">
        <w:t>.gov.au; or</w:t>
      </w:r>
    </w:p>
    <w:p w:rsidR="00DF40AE" w:rsidRPr="008E3E51" w:rsidRDefault="00DF40AE" w:rsidP="00DF40AE">
      <w:pPr>
        <w:pStyle w:val="paragraph"/>
      </w:pPr>
      <w:r w:rsidRPr="008E3E51">
        <w:tab/>
        <w:t>(b)</w:t>
      </w:r>
      <w:r w:rsidRPr="008E3E51">
        <w:tab/>
        <w:t>using another method agreed between the First Parliamentary Counsel and the person lodging the instrument, compilation or document.</w:t>
      </w:r>
    </w:p>
    <w:p w:rsidR="00DF40AE" w:rsidRPr="008E3E51" w:rsidRDefault="00DF40AE" w:rsidP="00DF40AE">
      <w:pPr>
        <w:pStyle w:val="SubsectionHead"/>
      </w:pPr>
      <w:r w:rsidRPr="008E3E51">
        <w:t xml:space="preserve">Format for </w:t>
      </w:r>
      <w:r w:rsidR="008D4A2F" w:rsidRPr="008E3E51">
        <w:t>lodgement</w:t>
      </w:r>
    </w:p>
    <w:p w:rsidR="00DF40AE" w:rsidRPr="008E3E51" w:rsidRDefault="003111D1" w:rsidP="00DF40AE">
      <w:pPr>
        <w:pStyle w:val="subsection"/>
      </w:pPr>
      <w:r w:rsidRPr="008E3E51">
        <w:tab/>
        <w:t>(3)</w:t>
      </w:r>
      <w:r w:rsidRPr="008E3E51">
        <w:tab/>
      </w:r>
      <w:r w:rsidR="00DF40AE" w:rsidRPr="008E3E51">
        <w:t xml:space="preserve">An instrument, compilation </w:t>
      </w:r>
      <w:r w:rsidR="00E93066" w:rsidRPr="008E3E51">
        <w:t xml:space="preserve">of an instrument </w:t>
      </w:r>
      <w:r w:rsidR="00DF40AE" w:rsidRPr="008E3E51">
        <w:t xml:space="preserve">or other document must be lodged using </w:t>
      </w:r>
      <w:r w:rsidR="00B03196" w:rsidRPr="008E3E51">
        <w:t>one</w:t>
      </w:r>
      <w:r w:rsidR="00DF40AE" w:rsidRPr="008E3E51">
        <w:t xml:space="preserve"> of the following formats:</w:t>
      </w:r>
    </w:p>
    <w:p w:rsidR="00DF40AE" w:rsidRPr="008E3E51" w:rsidRDefault="00DF40AE" w:rsidP="00DF40AE">
      <w:pPr>
        <w:pStyle w:val="paragraph"/>
      </w:pPr>
      <w:r w:rsidRPr="008E3E51">
        <w:tab/>
        <w:t>(a)</w:t>
      </w:r>
      <w:r w:rsidRPr="008E3E51">
        <w:tab/>
        <w:t>.r</w:t>
      </w:r>
      <w:r w:rsidR="001F210A" w:rsidRPr="008E3E51">
        <w:t>t</w:t>
      </w:r>
      <w:r w:rsidRPr="008E3E51">
        <w:t>f, .doc or .</w:t>
      </w:r>
      <w:proofErr w:type="spellStart"/>
      <w:r w:rsidRPr="008E3E51">
        <w:t>docx</w:t>
      </w:r>
      <w:proofErr w:type="spellEnd"/>
      <w:r w:rsidRPr="008E3E51">
        <w:t xml:space="preserve"> format;</w:t>
      </w:r>
    </w:p>
    <w:p w:rsidR="00DF40AE" w:rsidRPr="008E3E51" w:rsidRDefault="00DF40AE" w:rsidP="00DF40AE">
      <w:pPr>
        <w:pStyle w:val="paragraph"/>
      </w:pPr>
      <w:r w:rsidRPr="008E3E51">
        <w:tab/>
        <w:t>(b)</w:t>
      </w:r>
      <w:r w:rsidRPr="008E3E51">
        <w:tab/>
        <w:t>another format agreed between the First Parliamentary Counsel and the person lodging the instrument, compilation or document.</w:t>
      </w:r>
    </w:p>
    <w:p w:rsidR="00DF40AE" w:rsidRPr="008E3E51" w:rsidRDefault="00DF40AE" w:rsidP="00DF40AE">
      <w:pPr>
        <w:pStyle w:val="SubsectionHead"/>
      </w:pPr>
      <w:r w:rsidRPr="008E3E51">
        <w:t xml:space="preserve">Dynamic </w:t>
      </w:r>
      <w:r w:rsidR="004C418E" w:rsidRPr="008E3E51">
        <w:t>content</w:t>
      </w:r>
    </w:p>
    <w:p w:rsidR="008D4A2F" w:rsidRPr="008E3E51" w:rsidRDefault="003111D1" w:rsidP="00DF40AE">
      <w:pPr>
        <w:pStyle w:val="subsection"/>
      </w:pPr>
      <w:r w:rsidRPr="008E3E51">
        <w:tab/>
        <w:t>(4)</w:t>
      </w:r>
      <w:r w:rsidRPr="008E3E51">
        <w:tab/>
      </w:r>
      <w:r w:rsidR="00DF40AE" w:rsidRPr="008E3E51">
        <w:t xml:space="preserve">An instrument, compilation </w:t>
      </w:r>
      <w:r w:rsidR="00E93066" w:rsidRPr="008E3E51">
        <w:t xml:space="preserve">of an instrument </w:t>
      </w:r>
      <w:r w:rsidR="00DF40AE" w:rsidRPr="008E3E51">
        <w:t>or other document lodged for registration must not contain any</w:t>
      </w:r>
      <w:r w:rsidR="008D4A2F" w:rsidRPr="008E3E51">
        <w:t xml:space="preserve"> content that is dynamic </w:t>
      </w:r>
      <w:r w:rsidR="004C418E" w:rsidRPr="008E3E51">
        <w:t xml:space="preserve">and </w:t>
      </w:r>
      <w:r w:rsidR="008D4A2F" w:rsidRPr="008E3E51">
        <w:t>that may interfere with the content of the document.</w:t>
      </w:r>
    </w:p>
    <w:p w:rsidR="00DF40AE" w:rsidRPr="008E3E51" w:rsidRDefault="008D4A2F" w:rsidP="008D4A2F">
      <w:pPr>
        <w:pStyle w:val="notetext"/>
      </w:pPr>
      <w:r w:rsidRPr="008E3E51">
        <w:t>Note:</w:t>
      </w:r>
      <w:r w:rsidRPr="008E3E51">
        <w:tab/>
        <w:t xml:space="preserve">Examples of content that is dynamic </w:t>
      </w:r>
      <w:r w:rsidR="004C418E" w:rsidRPr="008E3E51">
        <w:t xml:space="preserve">and that may interfere with the content of the document </w:t>
      </w:r>
      <w:r w:rsidRPr="008E3E51">
        <w:t xml:space="preserve">include </w:t>
      </w:r>
      <w:r w:rsidR="00DF40AE" w:rsidRPr="008E3E51">
        <w:t>macros</w:t>
      </w:r>
      <w:r w:rsidRPr="008E3E51">
        <w:t xml:space="preserve"> and fields</w:t>
      </w:r>
      <w:r w:rsidR="00DF40AE" w:rsidRPr="008E3E51">
        <w:t>.</w:t>
      </w:r>
      <w:r w:rsidR="00DE794B" w:rsidRPr="008E3E51">
        <w:t xml:space="preserve"> An example of content that </w:t>
      </w:r>
      <w:r w:rsidR="00DB691C" w:rsidRPr="008E3E51">
        <w:t>may be</w:t>
      </w:r>
      <w:r w:rsidR="00DE794B" w:rsidRPr="008E3E51">
        <w:t xml:space="preserve"> dynamic but </w:t>
      </w:r>
      <w:r w:rsidR="00DB691C" w:rsidRPr="008E3E51">
        <w:t xml:space="preserve">that </w:t>
      </w:r>
      <w:r w:rsidR="00DE794B" w:rsidRPr="008E3E51">
        <w:t xml:space="preserve">could be included </w:t>
      </w:r>
      <w:r w:rsidR="00DB691C" w:rsidRPr="008E3E51">
        <w:t xml:space="preserve">in an instrument, compilation or other document </w:t>
      </w:r>
      <w:r w:rsidR="00DE794B" w:rsidRPr="008E3E51">
        <w:t>is a table of contents.</w:t>
      </w:r>
    </w:p>
    <w:p w:rsidR="00DF40AE" w:rsidRPr="008E3E51" w:rsidRDefault="00A97B34" w:rsidP="004A375B">
      <w:pPr>
        <w:pStyle w:val="ActHead5"/>
      </w:pPr>
      <w:bookmarkStart w:id="11" w:name="_Toc444596037"/>
      <w:r w:rsidRPr="008E3E51">
        <w:rPr>
          <w:rStyle w:val="CharSectno"/>
        </w:rPr>
        <w:t>6</w:t>
      </w:r>
      <w:r w:rsidR="00DF40AE" w:rsidRPr="008E3E51">
        <w:t xml:space="preserve">  Withdrawal of </w:t>
      </w:r>
      <w:r w:rsidR="008D4A2F" w:rsidRPr="008E3E51">
        <w:t>lodgement</w:t>
      </w:r>
      <w:bookmarkEnd w:id="11"/>
    </w:p>
    <w:p w:rsidR="003111D1" w:rsidRPr="008E3E51" w:rsidRDefault="003111D1" w:rsidP="00DF40AE">
      <w:pPr>
        <w:pStyle w:val="subsection"/>
      </w:pPr>
      <w:r w:rsidRPr="008E3E51">
        <w:tab/>
        <w:t>(1)</w:t>
      </w:r>
      <w:r w:rsidRPr="008E3E51">
        <w:tab/>
        <w:t>This section is for paragraphs</w:t>
      </w:r>
      <w:r w:rsidR="003D205B" w:rsidRPr="008E3E51">
        <w:t xml:space="preserve"> </w:t>
      </w:r>
      <w:r w:rsidRPr="008E3E51">
        <w:t>15M(c) and 15U(1)(e) of the Act.</w:t>
      </w:r>
    </w:p>
    <w:p w:rsidR="00DF40AE" w:rsidRPr="008E3E51" w:rsidRDefault="003111D1" w:rsidP="00DF40AE">
      <w:pPr>
        <w:pStyle w:val="subsection"/>
      </w:pPr>
      <w:r w:rsidRPr="008E3E51">
        <w:tab/>
        <w:t>(2)</w:t>
      </w:r>
      <w:r w:rsidRPr="008E3E51">
        <w:tab/>
        <w:t>I</w:t>
      </w:r>
      <w:r w:rsidR="00DF40AE" w:rsidRPr="008E3E51">
        <w:t xml:space="preserve">f an instrument, compilation </w:t>
      </w:r>
      <w:r w:rsidR="00E93066" w:rsidRPr="008E3E51">
        <w:t xml:space="preserve">of an instrument </w:t>
      </w:r>
      <w:r w:rsidR="00DF40AE" w:rsidRPr="008E3E51">
        <w:t>or other document has been lodged for registration but not registered, the person who lodged the instrument, compilation or document may withdraw it by:</w:t>
      </w:r>
    </w:p>
    <w:p w:rsidR="00DF40AE" w:rsidRPr="008E3E51" w:rsidRDefault="00DF40AE" w:rsidP="008D4A2F">
      <w:pPr>
        <w:pStyle w:val="paragraph"/>
      </w:pPr>
      <w:r w:rsidRPr="008E3E51">
        <w:tab/>
        <w:t>(a)</w:t>
      </w:r>
      <w:r w:rsidRPr="008E3E51">
        <w:tab/>
        <w:t xml:space="preserve">using the online </w:t>
      </w:r>
      <w:r w:rsidR="008D4A2F" w:rsidRPr="008E3E51">
        <w:t>lodgement</w:t>
      </w:r>
      <w:r w:rsidRPr="008E3E51">
        <w:t xml:space="preserve"> facility at</w:t>
      </w:r>
      <w:r w:rsidR="008D4A2F" w:rsidRPr="008E3E51">
        <w:t xml:space="preserve"> </w:t>
      </w:r>
      <w:r w:rsidRPr="008E3E51">
        <w:t>https://</w:t>
      </w:r>
      <w:r w:rsidR="008D4A2F" w:rsidRPr="008E3E51">
        <w:t>lodge</w:t>
      </w:r>
      <w:r w:rsidRPr="008E3E51">
        <w:t>.</w:t>
      </w:r>
      <w:r w:rsidR="008D4A2F" w:rsidRPr="008E3E51">
        <w:t>legislation</w:t>
      </w:r>
      <w:r w:rsidRPr="008E3E51">
        <w:t>.gov.au; or</w:t>
      </w:r>
    </w:p>
    <w:p w:rsidR="00DF40AE" w:rsidRPr="008E3E51" w:rsidRDefault="00DF40AE" w:rsidP="00DF40AE">
      <w:pPr>
        <w:pStyle w:val="paragraph"/>
      </w:pPr>
      <w:r w:rsidRPr="008E3E51">
        <w:tab/>
        <w:t>(b)</w:t>
      </w:r>
      <w:r w:rsidRPr="008E3E51">
        <w:tab/>
        <w:t>using another method agreed between the First Parliamentary Counsel and the person.</w:t>
      </w:r>
    </w:p>
    <w:p w:rsidR="00DF40AE" w:rsidRPr="008E3E51" w:rsidRDefault="003111D1" w:rsidP="00DF40AE">
      <w:pPr>
        <w:pStyle w:val="subsection"/>
      </w:pPr>
      <w:r w:rsidRPr="008E3E51">
        <w:tab/>
        <w:t>(3)</w:t>
      </w:r>
      <w:r w:rsidRPr="008E3E51">
        <w:tab/>
      </w:r>
      <w:r w:rsidR="00CB16BF" w:rsidRPr="008E3E51">
        <w:t>If a person who lodged an instrument, compilation or other document becomes aware that any information provided when lodging the instrument, compilation or document is incomplete or inaccurate, t</w:t>
      </w:r>
      <w:r w:rsidR="00665B82" w:rsidRPr="008E3E51">
        <w:t xml:space="preserve">he </w:t>
      </w:r>
      <w:r w:rsidR="00DF40AE" w:rsidRPr="008E3E51">
        <w:t xml:space="preserve">person must withdraw </w:t>
      </w:r>
      <w:r w:rsidR="00665B82" w:rsidRPr="008E3E51">
        <w:t xml:space="preserve">the instrument, compilation or document </w:t>
      </w:r>
      <w:r w:rsidRPr="008E3E51">
        <w:t xml:space="preserve">under </w:t>
      </w:r>
      <w:r w:rsidR="008E3E51" w:rsidRPr="008E3E51">
        <w:t>subsection (</w:t>
      </w:r>
      <w:r w:rsidR="006A38A9" w:rsidRPr="008E3E51">
        <w:t>2</w:t>
      </w:r>
      <w:r w:rsidRPr="008E3E51">
        <w:t xml:space="preserve">) </w:t>
      </w:r>
      <w:r w:rsidR="00DF40AE" w:rsidRPr="008E3E51">
        <w:t>as soon as practicable.</w:t>
      </w:r>
    </w:p>
    <w:p w:rsidR="00984B3E" w:rsidRPr="008E3E51" w:rsidRDefault="00A97B34" w:rsidP="00984B3E">
      <w:pPr>
        <w:pStyle w:val="ActHead5"/>
      </w:pPr>
      <w:bookmarkStart w:id="12" w:name="_Toc444596038"/>
      <w:r w:rsidRPr="008E3E51">
        <w:rPr>
          <w:rStyle w:val="CharSectno"/>
        </w:rPr>
        <w:t>7</w:t>
      </w:r>
      <w:r w:rsidR="00984B3E" w:rsidRPr="008E3E51">
        <w:t xml:space="preserve">  Requirements for compilations</w:t>
      </w:r>
      <w:bookmarkEnd w:id="12"/>
    </w:p>
    <w:p w:rsidR="00984B3E" w:rsidRPr="008E3E51" w:rsidRDefault="00984B3E" w:rsidP="00984B3E">
      <w:pPr>
        <w:pStyle w:val="subsection"/>
        <w:rPr>
          <w:rFonts w:eastAsiaTheme="minorHAnsi"/>
        </w:rPr>
      </w:pPr>
      <w:r w:rsidRPr="008E3E51">
        <w:rPr>
          <w:rFonts w:eastAsiaTheme="minorHAnsi"/>
        </w:rPr>
        <w:tab/>
      </w:r>
      <w:r w:rsidRPr="008E3E51">
        <w:rPr>
          <w:rFonts w:eastAsiaTheme="minorHAnsi"/>
        </w:rPr>
        <w:tab/>
        <w:t xml:space="preserve">For </w:t>
      </w:r>
      <w:r w:rsidR="003111D1" w:rsidRPr="008E3E51">
        <w:rPr>
          <w:rFonts w:eastAsiaTheme="minorHAnsi"/>
        </w:rPr>
        <w:t>sub</w:t>
      </w:r>
      <w:r w:rsidRPr="008E3E51">
        <w:rPr>
          <w:rFonts w:eastAsiaTheme="minorHAnsi"/>
        </w:rPr>
        <w:t>paragraph</w:t>
      </w:r>
      <w:r w:rsidR="008E3E51" w:rsidRPr="008E3E51">
        <w:rPr>
          <w:rFonts w:eastAsiaTheme="minorHAnsi"/>
        </w:rPr>
        <w:t> </w:t>
      </w:r>
      <w:r w:rsidRPr="008E3E51">
        <w:rPr>
          <w:rFonts w:eastAsiaTheme="minorHAnsi"/>
        </w:rPr>
        <w:t>15</w:t>
      </w:r>
      <w:r w:rsidR="003111D1" w:rsidRPr="008E3E51">
        <w:rPr>
          <w:rFonts w:eastAsiaTheme="minorHAnsi"/>
        </w:rPr>
        <w:t>U</w:t>
      </w:r>
      <w:r w:rsidRPr="008E3E51">
        <w:rPr>
          <w:rFonts w:eastAsiaTheme="minorHAnsi"/>
        </w:rPr>
        <w:t>(1)(</w:t>
      </w:r>
      <w:r w:rsidR="003111D1" w:rsidRPr="008E3E51">
        <w:rPr>
          <w:rFonts w:eastAsiaTheme="minorHAnsi"/>
        </w:rPr>
        <w:t>d</w:t>
      </w:r>
      <w:r w:rsidRPr="008E3E51">
        <w:rPr>
          <w:rFonts w:eastAsiaTheme="minorHAnsi"/>
        </w:rPr>
        <w:t>)</w:t>
      </w:r>
      <w:r w:rsidR="003111D1" w:rsidRPr="008E3E51">
        <w:rPr>
          <w:rFonts w:eastAsiaTheme="minorHAnsi"/>
        </w:rPr>
        <w:t>(iii)</w:t>
      </w:r>
      <w:r w:rsidRPr="008E3E51">
        <w:rPr>
          <w:rFonts w:eastAsiaTheme="minorHAnsi"/>
        </w:rPr>
        <w:t xml:space="preserve"> of the Act, the information that must be </w:t>
      </w:r>
      <w:r w:rsidR="003111D1" w:rsidRPr="008E3E51">
        <w:rPr>
          <w:rFonts w:eastAsiaTheme="minorHAnsi"/>
        </w:rPr>
        <w:t xml:space="preserve">provided for </w:t>
      </w:r>
      <w:r w:rsidRPr="008E3E51">
        <w:rPr>
          <w:rFonts w:eastAsiaTheme="minorHAnsi"/>
        </w:rPr>
        <w:t xml:space="preserve">a compilation of an Act, legislative instrument or notifiable instrument (the </w:t>
      </w:r>
      <w:r w:rsidRPr="008E3E51">
        <w:rPr>
          <w:rFonts w:eastAsiaTheme="minorHAnsi"/>
          <w:b/>
          <w:i/>
        </w:rPr>
        <w:t>principal law</w:t>
      </w:r>
      <w:r w:rsidRPr="008E3E51">
        <w:rPr>
          <w:rFonts w:eastAsiaTheme="minorHAnsi"/>
        </w:rPr>
        <w:t>) that is lodged for registration is</w:t>
      </w:r>
      <w:r w:rsidR="008D4B6E" w:rsidRPr="008E3E51">
        <w:rPr>
          <w:rFonts w:eastAsiaTheme="minorHAnsi"/>
        </w:rPr>
        <w:t xml:space="preserve"> the following</w:t>
      </w:r>
      <w:r w:rsidRPr="008E3E51">
        <w:rPr>
          <w:rFonts w:eastAsiaTheme="minorHAnsi"/>
        </w:rPr>
        <w:t>:</w:t>
      </w:r>
    </w:p>
    <w:p w:rsidR="00984B3E" w:rsidRPr="008E3E51" w:rsidRDefault="00984B3E" w:rsidP="00984B3E">
      <w:pPr>
        <w:pStyle w:val="paragraph"/>
        <w:rPr>
          <w:rFonts w:eastAsiaTheme="minorHAnsi"/>
        </w:rPr>
      </w:pPr>
      <w:r w:rsidRPr="008E3E51">
        <w:rPr>
          <w:rFonts w:eastAsiaTheme="minorHAnsi"/>
        </w:rPr>
        <w:tab/>
        <w:t>(a)</w:t>
      </w:r>
      <w:r w:rsidRPr="008E3E51">
        <w:rPr>
          <w:rFonts w:eastAsiaTheme="minorHAnsi"/>
        </w:rPr>
        <w:tab/>
        <w:t>the name of the principal law;</w:t>
      </w:r>
    </w:p>
    <w:p w:rsidR="00984B3E" w:rsidRPr="008E3E51" w:rsidRDefault="00984B3E" w:rsidP="00984B3E">
      <w:pPr>
        <w:pStyle w:val="paragraph"/>
        <w:rPr>
          <w:rFonts w:eastAsiaTheme="minorHAnsi"/>
        </w:rPr>
      </w:pPr>
      <w:r w:rsidRPr="008E3E51">
        <w:rPr>
          <w:rFonts w:eastAsiaTheme="minorHAnsi"/>
        </w:rPr>
        <w:tab/>
        <w:t>(</w:t>
      </w:r>
      <w:r w:rsidR="00163212" w:rsidRPr="008E3E51">
        <w:rPr>
          <w:rFonts w:eastAsiaTheme="minorHAnsi"/>
        </w:rPr>
        <w:t>b</w:t>
      </w:r>
      <w:r w:rsidRPr="008E3E51">
        <w:rPr>
          <w:rFonts w:eastAsiaTheme="minorHAnsi"/>
        </w:rPr>
        <w:t>)</w:t>
      </w:r>
      <w:r w:rsidRPr="008E3E51">
        <w:rPr>
          <w:rFonts w:eastAsiaTheme="minorHAnsi"/>
        </w:rPr>
        <w:tab/>
        <w:t>the number of the compilation;</w:t>
      </w:r>
    </w:p>
    <w:p w:rsidR="00984B3E" w:rsidRPr="008E3E51" w:rsidRDefault="00984B3E" w:rsidP="00984B3E">
      <w:pPr>
        <w:pStyle w:val="paragraph"/>
        <w:rPr>
          <w:rFonts w:eastAsiaTheme="minorHAnsi"/>
        </w:rPr>
      </w:pPr>
      <w:r w:rsidRPr="008E3E51">
        <w:rPr>
          <w:rFonts w:eastAsiaTheme="minorHAnsi"/>
        </w:rPr>
        <w:tab/>
        <w:t>(</w:t>
      </w:r>
      <w:r w:rsidR="00163212" w:rsidRPr="008E3E51">
        <w:rPr>
          <w:rFonts w:eastAsiaTheme="minorHAnsi"/>
        </w:rPr>
        <w:t>c</w:t>
      </w:r>
      <w:r w:rsidRPr="008E3E51">
        <w:rPr>
          <w:rFonts w:eastAsiaTheme="minorHAnsi"/>
        </w:rPr>
        <w:t>)</w:t>
      </w:r>
      <w:r w:rsidRPr="008E3E51">
        <w:rPr>
          <w:rFonts w:eastAsiaTheme="minorHAnsi"/>
        </w:rPr>
        <w:tab/>
        <w:t xml:space="preserve">the name of the Department </w:t>
      </w:r>
      <w:r w:rsidR="00295AD6" w:rsidRPr="008E3E51">
        <w:rPr>
          <w:rFonts w:eastAsiaTheme="minorHAnsi"/>
        </w:rPr>
        <w:t xml:space="preserve">or agency </w:t>
      </w:r>
      <w:r w:rsidRPr="008E3E51">
        <w:rPr>
          <w:rFonts w:eastAsiaTheme="minorHAnsi"/>
        </w:rPr>
        <w:t>that prepared the compilation;</w:t>
      </w:r>
    </w:p>
    <w:p w:rsidR="00984B3E" w:rsidRPr="008E3E51" w:rsidRDefault="00984B3E" w:rsidP="00163212">
      <w:pPr>
        <w:pStyle w:val="paragraph"/>
        <w:rPr>
          <w:rFonts w:eastAsiaTheme="minorHAnsi"/>
        </w:rPr>
      </w:pPr>
      <w:r w:rsidRPr="008E3E51">
        <w:rPr>
          <w:rFonts w:eastAsiaTheme="minorHAnsi"/>
        </w:rPr>
        <w:tab/>
        <w:t>(</w:t>
      </w:r>
      <w:r w:rsidR="00163212" w:rsidRPr="008E3E51">
        <w:rPr>
          <w:rFonts w:eastAsiaTheme="minorHAnsi"/>
        </w:rPr>
        <w:t>d</w:t>
      </w:r>
      <w:r w:rsidRPr="008E3E51">
        <w:rPr>
          <w:rFonts w:eastAsiaTheme="minorHAnsi"/>
        </w:rPr>
        <w:t>)</w:t>
      </w:r>
      <w:r w:rsidRPr="008E3E51">
        <w:rPr>
          <w:rFonts w:eastAsiaTheme="minorHAnsi"/>
        </w:rPr>
        <w:tab/>
        <w:t xml:space="preserve">a key setting out any abbreviations used in </w:t>
      </w:r>
      <w:r w:rsidR="00163212" w:rsidRPr="008E3E51">
        <w:rPr>
          <w:rFonts w:eastAsiaTheme="minorHAnsi"/>
        </w:rPr>
        <w:t xml:space="preserve">any </w:t>
      </w:r>
      <w:r w:rsidRPr="008E3E51">
        <w:rPr>
          <w:rFonts w:eastAsiaTheme="minorHAnsi"/>
        </w:rPr>
        <w:t>notes</w:t>
      </w:r>
      <w:r w:rsidR="00163212" w:rsidRPr="008E3E51">
        <w:rPr>
          <w:rFonts w:eastAsiaTheme="minorHAnsi"/>
        </w:rPr>
        <w:t xml:space="preserve"> to the compilation</w:t>
      </w:r>
      <w:r w:rsidRPr="008E3E51">
        <w:rPr>
          <w:rFonts w:eastAsiaTheme="minorHAnsi"/>
        </w:rPr>
        <w:t>;</w:t>
      </w:r>
    </w:p>
    <w:p w:rsidR="00163212" w:rsidRPr="008E3E51" w:rsidRDefault="00163212" w:rsidP="00163212">
      <w:pPr>
        <w:pStyle w:val="paragraph"/>
        <w:rPr>
          <w:rFonts w:eastAsiaTheme="minorHAnsi"/>
        </w:rPr>
      </w:pPr>
      <w:r w:rsidRPr="008E3E51">
        <w:rPr>
          <w:rFonts w:eastAsiaTheme="minorHAnsi"/>
        </w:rPr>
        <w:tab/>
        <w:t>(e)</w:t>
      </w:r>
      <w:r w:rsidRPr="008E3E51">
        <w:rPr>
          <w:rFonts w:eastAsiaTheme="minorHAnsi"/>
        </w:rPr>
        <w:tab/>
        <w:t>for an instrument—the enabling legislation</w:t>
      </w:r>
      <w:r w:rsidR="00204082" w:rsidRPr="008E3E51">
        <w:rPr>
          <w:rFonts w:eastAsiaTheme="minorHAnsi"/>
        </w:rPr>
        <w:t xml:space="preserve"> for the instrument</w:t>
      </w:r>
      <w:r w:rsidR="00C16CD2" w:rsidRPr="008E3E51">
        <w:rPr>
          <w:rFonts w:eastAsiaTheme="minorHAnsi"/>
        </w:rPr>
        <w:t>.</w:t>
      </w:r>
    </w:p>
    <w:p w:rsidR="00DF40AE" w:rsidRPr="008E3E51" w:rsidRDefault="00A97B34" w:rsidP="00DF40AE">
      <w:pPr>
        <w:pStyle w:val="ActHead5"/>
      </w:pPr>
      <w:bookmarkStart w:id="13" w:name="_Toc444596039"/>
      <w:r w:rsidRPr="008E3E51">
        <w:rPr>
          <w:rStyle w:val="CharSectno"/>
        </w:rPr>
        <w:t>8</w:t>
      </w:r>
      <w:r w:rsidR="00DF40AE" w:rsidRPr="008E3E51">
        <w:t xml:space="preserve">  </w:t>
      </w:r>
      <w:r w:rsidR="00984377" w:rsidRPr="008E3E51">
        <w:t>C</w:t>
      </w:r>
      <w:r w:rsidR="00DF40AE" w:rsidRPr="008E3E51">
        <w:t>ompilations prepared and lodged</w:t>
      </w:r>
      <w:r w:rsidR="00984377" w:rsidRPr="008E3E51">
        <w:t xml:space="preserve"> by the Office of Parliamentary Counsel</w:t>
      </w:r>
      <w:bookmarkEnd w:id="13"/>
    </w:p>
    <w:p w:rsidR="00DF40AE" w:rsidRPr="008E3E51" w:rsidRDefault="00DF40AE" w:rsidP="00DF40AE">
      <w:pPr>
        <w:pStyle w:val="subsection"/>
      </w:pPr>
      <w:r w:rsidRPr="008E3E51">
        <w:tab/>
      </w:r>
      <w:r w:rsidRPr="008E3E51">
        <w:tab/>
        <w:t>For subsection</w:t>
      </w:r>
      <w:r w:rsidR="008E3E51" w:rsidRPr="008E3E51">
        <w:t> </w:t>
      </w:r>
      <w:r w:rsidRPr="008E3E51">
        <w:t xml:space="preserve">15R(4) of the Act, </w:t>
      </w:r>
      <w:r w:rsidR="003111D1" w:rsidRPr="008E3E51">
        <w:t>section</w:t>
      </w:r>
      <w:r w:rsidR="008E3E51" w:rsidRPr="008E3E51">
        <w:t> </w:t>
      </w:r>
      <w:r w:rsidR="003111D1" w:rsidRPr="008E3E51">
        <w:t xml:space="preserve">15R of the Act does not require </w:t>
      </w:r>
      <w:r w:rsidRPr="008E3E51">
        <w:t>a compilation of a legislative instrument or notifiable instrument to be prepared and lodged for registration if:</w:t>
      </w:r>
    </w:p>
    <w:p w:rsidR="008D4A2F" w:rsidRPr="008E3E51" w:rsidRDefault="00DF40AE" w:rsidP="00DF40AE">
      <w:pPr>
        <w:pStyle w:val="paragraph"/>
      </w:pPr>
      <w:r w:rsidRPr="008E3E51">
        <w:tab/>
        <w:t>(a)</w:t>
      </w:r>
      <w:r w:rsidRPr="008E3E51">
        <w:tab/>
        <w:t>the Office of Parliamentary Counsel is required to undertake, or arrange for, the drafting of the instrument under</w:t>
      </w:r>
      <w:r w:rsidR="008D4A2F" w:rsidRPr="008E3E51">
        <w:t>:</w:t>
      </w:r>
    </w:p>
    <w:p w:rsidR="008D4A2F" w:rsidRPr="008E3E51" w:rsidRDefault="008D4A2F" w:rsidP="008D4A2F">
      <w:pPr>
        <w:pStyle w:val="paragraphsub"/>
      </w:pPr>
      <w:r w:rsidRPr="008E3E51">
        <w:tab/>
        <w:t>(</w:t>
      </w:r>
      <w:proofErr w:type="spellStart"/>
      <w:r w:rsidRPr="008E3E51">
        <w:t>i</w:t>
      </w:r>
      <w:proofErr w:type="spellEnd"/>
      <w:r w:rsidRPr="008E3E51">
        <w:t>)</w:t>
      </w:r>
      <w:r w:rsidRPr="008E3E51">
        <w:tab/>
      </w:r>
      <w:r w:rsidR="00DF40AE" w:rsidRPr="008E3E51">
        <w:t xml:space="preserve">the </w:t>
      </w:r>
      <w:r w:rsidR="00DF40AE" w:rsidRPr="008E3E51">
        <w:rPr>
          <w:i/>
        </w:rPr>
        <w:t>Legal Services Direction</w:t>
      </w:r>
      <w:r w:rsidR="00647FDA" w:rsidRPr="008E3E51">
        <w:rPr>
          <w:i/>
        </w:rPr>
        <w:t>s</w:t>
      </w:r>
      <w:r w:rsidR="008E3E51" w:rsidRPr="008E3E51">
        <w:rPr>
          <w:i/>
        </w:rPr>
        <w:t> </w:t>
      </w:r>
      <w:r w:rsidR="00DF40AE" w:rsidRPr="008E3E51">
        <w:rPr>
          <w:i/>
        </w:rPr>
        <w:t>2005</w:t>
      </w:r>
      <w:r w:rsidRPr="008E3E51">
        <w:t>; or</w:t>
      </w:r>
    </w:p>
    <w:p w:rsidR="00DF40AE" w:rsidRPr="008E3E51" w:rsidRDefault="008D4A2F" w:rsidP="008D4A2F">
      <w:pPr>
        <w:pStyle w:val="paragraphsub"/>
      </w:pPr>
      <w:r w:rsidRPr="008E3E51">
        <w:tab/>
        <w:t>(ii)</w:t>
      </w:r>
      <w:r w:rsidRPr="008E3E51">
        <w:tab/>
      </w:r>
      <w:r w:rsidR="00DF40AE" w:rsidRPr="008E3E51">
        <w:t>any other legislative instrument relating to the legal services of the Commonwealth; or</w:t>
      </w:r>
    </w:p>
    <w:p w:rsidR="00DF40AE" w:rsidRPr="008E3E51" w:rsidRDefault="00DF40AE" w:rsidP="00DF40AE">
      <w:pPr>
        <w:pStyle w:val="paragraph"/>
      </w:pPr>
      <w:r w:rsidRPr="008E3E51">
        <w:tab/>
        <w:t>(b)</w:t>
      </w:r>
      <w:r w:rsidRPr="008E3E51">
        <w:tab/>
        <w:t>the Office of Parliamentary Counsel prepare</w:t>
      </w:r>
      <w:r w:rsidR="0065545E" w:rsidRPr="008E3E51">
        <w:t>s</w:t>
      </w:r>
      <w:r w:rsidRPr="008E3E51">
        <w:t xml:space="preserve"> and lodge</w:t>
      </w:r>
      <w:r w:rsidR="0065545E" w:rsidRPr="008E3E51">
        <w:t>s</w:t>
      </w:r>
      <w:r w:rsidRPr="008E3E51">
        <w:t xml:space="preserve"> the compilation for registration.</w:t>
      </w:r>
    </w:p>
    <w:p w:rsidR="00DF40AE" w:rsidRPr="008E3E51" w:rsidRDefault="004A375B" w:rsidP="004A375B">
      <w:pPr>
        <w:pStyle w:val="ActHead2"/>
        <w:pageBreakBefore/>
      </w:pPr>
      <w:bookmarkStart w:id="14" w:name="_Toc444596040"/>
      <w:r w:rsidRPr="008E3E51">
        <w:rPr>
          <w:rStyle w:val="CharPartNo"/>
        </w:rPr>
        <w:t>Part</w:t>
      </w:r>
      <w:r w:rsidR="008E3E51" w:rsidRPr="008E3E51">
        <w:rPr>
          <w:rStyle w:val="CharPartNo"/>
        </w:rPr>
        <w:t> </w:t>
      </w:r>
      <w:r w:rsidRPr="008E3E51">
        <w:rPr>
          <w:rStyle w:val="CharPartNo"/>
        </w:rPr>
        <w:t>3</w:t>
      </w:r>
      <w:r w:rsidR="00DF40AE" w:rsidRPr="008E3E51">
        <w:t>—</w:t>
      </w:r>
      <w:r w:rsidR="00DF40AE" w:rsidRPr="008E3E51">
        <w:rPr>
          <w:rStyle w:val="CharPartText"/>
        </w:rPr>
        <w:t>Registration</w:t>
      </w:r>
      <w:bookmarkEnd w:id="14"/>
    </w:p>
    <w:p w:rsidR="004A375B" w:rsidRPr="008E3E51" w:rsidRDefault="004A375B" w:rsidP="004A375B">
      <w:pPr>
        <w:pStyle w:val="Header"/>
      </w:pPr>
      <w:r w:rsidRPr="008E3E51">
        <w:rPr>
          <w:rStyle w:val="CharDivNo"/>
        </w:rPr>
        <w:t xml:space="preserve"> </w:t>
      </w:r>
      <w:r w:rsidRPr="008E3E51">
        <w:rPr>
          <w:rStyle w:val="CharDivText"/>
        </w:rPr>
        <w:t xml:space="preserve"> </w:t>
      </w:r>
    </w:p>
    <w:p w:rsidR="007526B6" w:rsidRPr="008E3E51" w:rsidRDefault="00A97B34" w:rsidP="007526B6">
      <w:pPr>
        <w:pStyle w:val="ActHead5"/>
      </w:pPr>
      <w:bookmarkStart w:id="15" w:name="_Toc444596041"/>
      <w:r w:rsidRPr="008E3E51">
        <w:rPr>
          <w:rStyle w:val="CharSectno"/>
        </w:rPr>
        <w:t>9</w:t>
      </w:r>
      <w:r w:rsidR="007526B6" w:rsidRPr="008E3E51">
        <w:t xml:space="preserve">  Approved website</w:t>
      </w:r>
      <w:r w:rsidR="009B41A9" w:rsidRPr="008E3E51">
        <w:t xml:space="preserve"> for registered material</w:t>
      </w:r>
      <w:bookmarkEnd w:id="15"/>
    </w:p>
    <w:p w:rsidR="007526B6" w:rsidRPr="008E3E51" w:rsidRDefault="007526B6" w:rsidP="007526B6">
      <w:pPr>
        <w:pStyle w:val="subsection"/>
      </w:pPr>
      <w:r w:rsidRPr="008E3E51">
        <w:tab/>
      </w:r>
      <w:r w:rsidRPr="008E3E51">
        <w:tab/>
        <w:t>For section</w:t>
      </w:r>
      <w:r w:rsidR="008E3E51" w:rsidRPr="008E3E51">
        <w:t> </w:t>
      </w:r>
      <w:r w:rsidRPr="008E3E51">
        <w:t xml:space="preserve">15C of the Act, </w:t>
      </w:r>
      <w:r w:rsidR="004508D3" w:rsidRPr="008E3E51">
        <w:t>the approved website is https://www.legislation.gov.au.</w:t>
      </w:r>
    </w:p>
    <w:p w:rsidR="001F613C" w:rsidRPr="008E3E51" w:rsidRDefault="00A97B34" w:rsidP="001F613C">
      <w:pPr>
        <w:pStyle w:val="ActHead5"/>
      </w:pPr>
      <w:bookmarkStart w:id="16" w:name="_Toc444596042"/>
      <w:r w:rsidRPr="008E3E51">
        <w:rPr>
          <w:rStyle w:val="CharSectno"/>
        </w:rPr>
        <w:t>10</w:t>
      </w:r>
      <w:r w:rsidR="001F613C" w:rsidRPr="008E3E51">
        <w:t xml:space="preserve">  </w:t>
      </w:r>
      <w:r w:rsidR="009C3AB7" w:rsidRPr="008E3E51">
        <w:t>Giving u</w:t>
      </w:r>
      <w:r w:rsidR="001F613C" w:rsidRPr="008E3E51">
        <w:t xml:space="preserve">nique </w:t>
      </w:r>
      <w:r w:rsidR="00D56AF1" w:rsidRPr="008E3E51">
        <w:t>names</w:t>
      </w:r>
      <w:bookmarkEnd w:id="16"/>
    </w:p>
    <w:p w:rsidR="008D4A2F" w:rsidRPr="008E3E51" w:rsidRDefault="008D4A2F" w:rsidP="001F613C">
      <w:pPr>
        <w:pStyle w:val="subsection"/>
      </w:pPr>
      <w:r w:rsidRPr="008E3E51">
        <w:tab/>
        <w:t>(1)</w:t>
      </w:r>
      <w:r w:rsidRPr="008E3E51">
        <w:tab/>
        <w:t>For subparagraph</w:t>
      </w:r>
      <w:r w:rsidR="008E3E51" w:rsidRPr="008E3E51">
        <w:t> </w:t>
      </w:r>
      <w:r w:rsidRPr="008E3E51">
        <w:t>15M(b)(</w:t>
      </w:r>
      <w:proofErr w:type="spellStart"/>
      <w:r w:rsidRPr="008E3E51">
        <w:t>i</w:t>
      </w:r>
      <w:proofErr w:type="spellEnd"/>
      <w:r w:rsidRPr="008E3E51">
        <w:t xml:space="preserve">) of the Act, the First Parliamentary Counsel may </w:t>
      </w:r>
      <w:r w:rsidR="004C418E" w:rsidRPr="008E3E51">
        <w:t>add</w:t>
      </w:r>
      <w:r w:rsidRPr="008E3E51">
        <w:t xml:space="preserve"> a unique name </w:t>
      </w:r>
      <w:r w:rsidR="00F9068C" w:rsidRPr="008E3E51">
        <w:t>to</w:t>
      </w:r>
      <w:r w:rsidRPr="008E3E51">
        <w:t xml:space="preserve"> an instrument or other document lodged for registration if he or she is satisfied that the instrument or document as lodged does not have a name.</w:t>
      </w:r>
    </w:p>
    <w:p w:rsidR="001F613C" w:rsidRPr="008E3E51" w:rsidRDefault="001F613C" w:rsidP="001F613C">
      <w:pPr>
        <w:pStyle w:val="subsection"/>
      </w:pPr>
      <w:r w:rsidRPr="008E3E51">
        <w:tab/>
      </w:r>
      <w:r w:rsidR="008D4A2F" w:rsidRPr="008E3E51">
        <w:t>(2)</w:t>
      </w:r>
      <w:r w:rsidRPr="008E3E51">
        <w:tab/>
        <w:t>For subparagraph</w:t>
      </w:r>
      <w:r w:rsidR="008E3E51" w:rsidRPr="008E3E51">
        <w:t> </w:t>
      </w:r>
      <w:r w:rsidRPr="008E3E51">
        <w:t xml:space="preserve">15M(b)(ii) of the Act, the First Parliamentary Counsel may amend the </w:t>
      </w:r>
      <w:r w:rsidR="00D56AF1" w:rsidRPr="008E3E51">
        <w:t xml:space="preserve">name </w:t>
      </w:r>
      <w:r w:rsidRPr="008E3E51">
        <w:t xml:space="preserve">of an instrument or other document </w:t>
      </w:r>
      <w:r w:rsidR="005C06E8" w:rsidRPr="008E3E51">
        <w:t xml:space="preserve">lodged for registration </w:t>
      </w:r>
      <w:r w:rsidRPr="008E3E51">
        <w:t xml:space="preserve">to give the instrument </w:t>
      </w:r>
      <w:r w:rsidR="005C06E8" w:rsidRPr="008E3E51">
        <w:t xml:space="preserve">or document </w:t>
      </w:r>
      <w:r w:rsidRPr="008E3E51">
        <w:t xml:space="preserve">a unique </w:t>
      </w:r>
      <w:r w:rsidR="00D56AF1" w:rsidRPr="008E3E51">
        <w:t xml:space="preserve">name </w:t>
      </w:r>
      <w:r w:rsidRPr="008E3E51">
        <w:t xml:space="preserve">if he or she is satisfied that the </w:t>
      </w:r>
      <w:r w:rsidR="00D56AF1" w:rsidRPr="008E3E51">
        <w:t xml:space="preserve">name </w:t>
      </w:r>
      <w:r w:rsidRPr="008E3E51">
        <w:t xml:space="preserve">of the instrument </w:t>
      </w:r>
      <w:r w:rsidR="005C06E8" w:rsidRPr="008E3E51">
        <w:t xml:space="preserve">or document </w:t>
      </w:r>
      <w:r w:rsidRPr="008E3E51">
        <w:t>as lodged is not unique.</w:t>
      </w:r>
    </w:p>
    <w:p w:rsidR="00B82C98" w:rsidRPr="008E3E51" w:rsidRDefault="00A97B34" w:rsidP="003F4775">
      <w:pPr>
        <w:pStyle w:val="ActHead5"/>
      </w:pPr>
      <w:bookmarkStart w:id="17" w:name="_Toc444596043"/>
      <w:r w:rsidRPr="008E3E51">
        <w:rPr>
          <w:rStyle w:val="CharSectno"/>
        </w:rPr>
        <w:t>11</w:t>
      </w:r>
      <w:r w:rsidR="00B82C98" w:rsidRPr="008E3E51">
        <w:t xml:space="preserve">  Insert</w:t>
      </w:r>
      <w:r w:rsidR="009C3AB7" w:rsidRPr="008E3E51">
        <w:t>ing</w:t>
      </w:r>
      <w:r w:rsidR="00B82C98" w:rsidRPr="008E3E51">
        <w:t xml:space="preserve"> unique identifiers</w:t>
      </w:r>
      <w:bookmarkEnd w:id="17"/>
    </w:p>
    <w:p w:rsidR="008D4A2F" w:rsidRPr="008E3E51" w:rsidRDefault="00B82C98" w:rsidP="00B82C98">
      <w:pPr>
        <w:pStyle w:val="subsection"/>
      </w:pPr>
      <w:r w:rsidRPr="008E3E51">
        <w:tab/>
      </w:r>
      <w:r w:rsidRPr="008E3E51">
        <w:tab/>
        <w:t>For paragraph</w:t>
      </w:r>
      <w:r w:rsidR="008E3E51" w:rsidRPr="008E3E51">
        <w:t> </w:t>
      </w:r>
      <w:r w:rsidRPr="008E3E51">
        <w:t>15E(b) and subparagraph</w:t>
      </w:r>
      <w:r w:rsidR="008E3E51" w:rsidRPr="008E3E51">
        <w:t> </w:t>
      </w:r>
      <w:r w:rsidRPr="008E3E51">
        <w:t xml:space="preserve">15M(b)(iii) of the Act, before </w:t>
      </w:r>
      <w:r w:rsidR="00F9068C" w:rsidRPr="008E3E51">
        <w:t xml:space="preserve">registering a </w:t>
      </w:r>
      <w:r w:rsidR="008D4A2F" w:rsidRPr="008E3E51">
        <w:t>document</w:t>
      </w:r>
      <w:r w:rsidRPr="008E3E51">
        <w:t xml:space="preserve">, the First Parliamentary Counsel may </w:t>
      </w:r>
      <w:r w:rsidR="004C418E" w:rsidRPr="008E3E51">
        <w:t xml:space="preserve">cause </w:t>
      </w:r>
      <w:r w:rsidRPr="008E3E51">
        <w:t xml:space="preserve">a unique identifier </w:t>
      </w:r>
      <w:r w:rsidR="004C418E" w:rsidRPr="008E3E51">
        <w:t xml:space="preserve">to be inserted </w:t>
      </w:r>
      <w:r w:rsidRPr="008E3E51">
        <w:t>into the document</w:t>
      </w:r>
      <w:r w:rsidR="008D4A2F" w:rsidRPr="008E3E51">
        <w:t>.</w:t>
      </w:r>
    </w:p>
    <w:p w:rsidR="00D43852" w:rsidRPr="008E3E51" w:rsidRDefault="00A97B34" w:rsidP="00D43852">
      <w:pPr>
        <w:pStyle w:val="ActHead5"/>
      </w:pPr>
      <w:bookmarkStart w:id="18" w:name="_Toc444596044"/>
      <w:r w:rsidRPr="008E3E51">
        <w:rPr>
          <w:rStyle w:val="CharSectno"/>
        </w:rPr>
        <w:t>12</w:t>
      </w:r>
      <w:r w:rsidR="00D43852" w:rsidRPr="008E3E51">
        <w:t xml:space="preserve">  </w:t>
      </w:r>
      <w:r w:rsidR="00D56AF1" w:rsidRPr="008E3E51">
        <w:t xml:space="preserve">Alternative arrangements </w:t>
      </w:r>
      <w:r w:rsidR="00D43852" w:rsidRPr="008E3E51">
        <w:t>in the event of technical difficulties</w:t>
      </w:r>
      <w:bookmarkEnd w:id="18"/>
    </w:p>
    <w:p w:rsidR="00D43852" w:rsidRPr="008E3E51" w:rsidRDefault="00D43852" w:rsidP="00D43852">
      <w:pPr>
        <w:pStyle w:val="subsection"/>
      </w:pPr>
      <w:r w:rsidRPr="008E3E51">
        <w:tab/>
      </w:r>
      <w:r w:rsidR="008D4A2F" w:rsidRPr="008E3E51">
        <w:t>(1)</w:t>
      </w:r>
      <w:r w:rsidRPr="008E3E51">
        <w:tab/>
        <w:t>For paragraph</w:t>
      </w:r>
      <w:r w:rsidR="008E3E51" w:rsidRPr="008E3E51">
        <w:t> </w:t>
      </w:r>
      <w:r w:rsidRPr="008E3E51">
        <w:t>15M(f) of the Act, in the event of technical difficulties, the First Parliamentary Counsel must register an Act, instrument or other document by:</w:t>
      </w:r>
    </w:p>
    <w:p w:rsidR="00D43852" w:rsidRPr="008E3E51" w:rsidRDefault="00D43852" w:rsidP="00D43852">
      <w:pPr>
        <w:pStyle w:val="paragraph"/>
      </w:pPr>
      <w:r w:rsidRPr="008E3E51">
        <w:tab/>
        <w:t>(a)</w:t>
      </w:r>
      <w:r w:rsidRPr="008E3E51">
        <w:tab/>
        <w:t>publishing the Act, instrument or document on the website www.opc.gov.au; or</w:t>
      </w:r>
    </w:p>
    <w:p w:rsidR="00D43852" w:rsidRPr="008E3E51" w:rsidRDefault="00D43852" w:rsidP="00D43852">
      <w:pPr>
        <w:pStyle w:val="paragraph"/>
      </w:pPr>
      <w:r w:rsidRPr="008E3E51">
        <w:tab/>
        <w:t>(b)</w:t>
      </w:r>
      <w:r w:rsidRPr="008E3E51">
        <w:tab/>
        <w:t xml:space="preserve">if that website is not </w:t>
      </w:r>
      <w:r w:rsidR="00F9068C" w:rsidRPr="008E3E51">
        <w:t xml:space="preserve">publicly </w:t>
      </w:r>
      <w:r w:rsidRPr="008E3E51">
        <w:t>available—</w:t>
      </w:r>
      <w:r w:rsidR="00F9068C" w:rsidRPr="008E3E51">
        <w:t xml:space="preserve">publicly </w:t>
      </w:r>
      <w:r w:rsidRPr="008E3E51">
        <w:t xml:space="preserve">displaying a hard copy of the Act, instrument or document at 28 Sydney Avenue, Forrest, </w:t>
      </w:r>
      <w:r w:rsidR="00F9068C" w:rsidRPr="008E3E51">
        <w:t xml:space="preserve">in </w:t>
      </w:r>
      <w:r w:rsidRPr="008E3E51">
        <w:t>the Australian Capital Territory.</w:t>
      </w:r>
    </w:p>
    <w:p w:rsidR="008D4A2F" w:rsidRPr="008E3E51" w:rsidRDefault="008D4A2F" w:rsidP="008D4A2F">
      <w:pPr>
        <w:pStyle w:val="subsection"/>
      </w:pPr>
      <w:r w:rsidRPr="008E3E51">
        <w:tab/>
        <w:t>(2)</w:t>
      </w:r>
      <w:r w:rsidRPr="008E3E51">
        <w:tab/>
      </w:r>
      <w:r w:rsidR="00B3707C" w:rsidRPr="008E3E51">
        <w:t xml:space="preserve">As soon as practicable after </w:t>
      </w:r>
      <w:r w:rsidRPr="008E3E51">
        <w:t xml:space="preserve">the technical difficulties have ceased, the First Parliamentary Counsel must </w:t>
      </w:r>
      <w:r w:rsidR="004C418E" w:rsidRPr="008E3E51">
        <w:t xml:space="preserve">make </w:t>
      </w:r>
      <w:r w:rsidR="00B226E3" w:rsidRPr="008E3E51">
        <w:t>any</w:t>
      </w:r>
      <w:r w:rsidRPr="008E3E51">
        <w:t xml:space="preserve"> Act, instrument or document that was registered in accordance with </w:t>
      </w:r>
      <w:r w:rsidR="008E3E51" w:rsidRPr="008E3E51">
        <w:t>subsection (</w:t>
      </w:r>
      <w:r w:rsidRPr="008E3E51">
        <w:t xml:space="preserve">1) </w:t>
      </w:r>
      <w:r w:rsidR="004C418E" w:rsidRPr="008E3E51">
        <w:t xml:space="preserve">available to the public </w:t>
      </w:r>
      <w:r w:rsidRPr="008E3E51">
        <w:t>on the approved website.</w:t>
      </w:r>
    </w:p>
    <w:p w:rsidR="00D43852" w:rsidRPr="008E3E51" w:rsidRDefault="00A97B34" w:rsidP="004A375B">
      <w:pPr>
        <w:pStyle w:val="ActHead5"/>
      </w:pPr>
      <w:bookmarkStart w:id="19" w:name="_Toc444596045"/>
      <w:r w:rsidRPr="008E3E51">
        <w:rPr>
          <w:rStyle w:val="CharSectno"/>
        </w:rPr>
        <w:t>13</w:t>
      </w:r>
      <w:r w:rsidR="00D43852" w:rsidRPr="008E3E51">
        <w:t xml:space="preserve">  Events affecting the currency or accuracy of the Register</w:t>
      </w:r>
      <w:bookmarkEnd w:id="19"/>
    </w:p>
    <w:p w:rsidR="00D43852" w:rsidRPr="008E3E51" w:rsidRDefault="00D43852" w:rsidP="00D43852">
      <w:pPr>
        <w:pStyle w:val="subsection"/>
      </w:pPr>
      <w:r w:rsidRPr="008E3E51">
        <w:tab/>
      </w:r>
      <w:r w:rsidRPr="008E3E51">
        <w:tab/>
        <w:t>For paragraph</w:t>
      </w:r>
      <w:r w:rsidR="008E3E51" w:rsidRPr="008E3E51">
        <w:t> </w:t>
      </w:r>
      <w:r w:rsidRPr="008E3E51">
        <w:t>15M(h) of the Act, if a responsible person for a registered Act, legislative instrument or notifiable instrument has given notice under section</w:t>
      </w:r>
      <w:r w:rsidR="008E3E51" w:rsidRPr="008E3E51">
        <w:t> </w:t>
      </w:r>
      <w:r w:rsidRPr="008E3E51">
        <w:t xml:space="preserve">15L of the </w:t>
      </w:r>
      <w:r w:rsidR="00F9068C" w:rsidRPr="008E3E51">
        <w:rPr>
          <w:i/>
        </w:rPr>
        <w:t xml:space="preserve">Legislation Act 2003 </w:t>
      </w:r>
      <w:r w:rsidRPr="008E3E51">
        <w:t xml:space="preserve">to the First Parliamentary Counsel of the occurrence of an event in relation to the </w:t>
      </w:r>
      <w:r w:rsidR="007E7472" w:rsidRPr="008E3E51">
        <w:t xml:space="preserve">registered </w:t>
      </w:r>
      <w:r w:rsidRPr="008E3E51">
        <w:t>Act or instrument, the First Parliamentary Counsel may require the person to provide documentary evidence of the event.</w:t>
      </w:r>
    </w:p>
    <w:p w:rsidR="00DF40AE" w:rsidRPr="008E3E51" w:rsidRDefault="004A375B" w:rsidP="004A375B">
      <w:pPr>
        <w:pStyle w:val="ActHead2"/>
        <w:pageBreakBefore/>
      </w:pPr>
      <w:bookmarkStart w:id="20" w:name="_Toc444596046"/>
      <w:r w:rsidRPr="008E3E51">
        <w:rPr>
          <w:rStyle w:val="CharPartNo"/>
        </w:rPr>
        <w:t>Part</w:t>
      </w:r>
      <w:r w:rsidR="008E3E51" w:rsidRPr="008E3E51">
        <w:rPr>
          <w:rStyle w:val="CharPartNo"/>
        </w:rPr>
        <w:t> </w:t>
      </w:r>
      <w:r w:rsidRPr="008E3E51">
        <w:rPr>
          <w:rStyle w:val="CharPartNo"/>
        </w:rPr>
        <w:t>4</w:t>
      </w:r>
      <w:r w:rsidR="00DF40AE" w:rsidRPr="008E3E51">
        <w:t>—</w:t>
      </w:r>
      <w:r w:rsidR="00DF40AE" w:rsidRPr="008E3E51">
        <w:rPr>
          <w:rStyle w:val="CharPartText"/>
        </w:rPr>
        <w:t>Authorised versions</w:t>
      </w:r>
      <w:bookmarkEnd w:id="20"/>
    </w:p>
    <w:p w:rsidR="004A375B" w:rsidRPr="008E3E51" w:rsidRDefault="004A375B" w:rsidP="004A375B">
      <w:pPr>
        <w:pStyle w:val="Header"/>
      </w:pPr>
      <w:r w:rsidRPr="008E3E51">
        <w:rPr>
          <w:rStyle w:val="CharDivNo"/>
        </w:rPr>
        <w:t xml:space="preserve"> </w:t>
      </w:r>
      <w:r w:rsidRPr="008E3E51">
        <w:rPr>
          <w:rStyle w:val="CharDivText"/>
        </w:rPr>
        <w:t xml:space="preserve"> </w:t>
      </w:r>
    </w:p>
    <w:p w:rsidR="009B41A9" w:rsidRPr="008E3E51" w:rsidRDefault="00A97B34" w:rsidP="009B41A9">
      <w:pPr>
        <w:pStyle w:val="ActHead5"/>
      </w:pPr>
      <w:bookmarkStart w:id="21" w:name="_Toc444596047"/>
      <w:r w:rsidRPr="008E3E51">
        <w:rPr>
          <w:rStyle w:val="CharSectno"/>
        </w:rPr>
        <w:t>14</w:t>
      </w:r>
      <w:r w:rsidR="009B41A9" w:rsidRPr="008E3E51">
        <w:t xml:space="preserve">  Authorised versions</w:t>
      </w:r>
      <w:bookmarkEnd w:id="21"/>
    </w:p>
    <w:p w:rsidR="009B41A9" w:rsidRPr="008E3E51" w:rsidRDefault="009B41A9" w:rsidP="009B41A9">
      <w:pPr>
        <w:pStyle w:val="subsection"/>
      </w:pPr>
      <w:r w:rsidRPr="008E3E51">
        <w:tab/>
        <w:t>(1)</w:t>
      </w:r>
      <w:r w:rsidRPr="008E3E51">
        <w:tab/>
        <w:t>For paragraphs 15ZA(1)(a) and (2)(a) of the Act, the format is</w:t>
      </w:r>
      <w:r w:rsidR="00B226E3" w:rsidRPr="008E3E51">
        <w:t xml:space="preserve"> PDF</w:t>
      </w:r>
      <w:r w:rsidRPr="008E3E51">
        <w:t>.</w:t>
      </w:r>
    </w:p>
    <w:p w:rsidR="009B41A9" w:rsidRPr="008E3E51" w:rsidRDefault="009B41A9" w:rsidP="009B41A9">
      <w:pPr>
        <w:pStyle w:val="subsection"/>
      </w:pPr>
      <w:r w:rsidRPr="008E3E51">
        <w:tab/>
        <w:t>(2)</w:t>
      </w:r>
      <w:r w:rsidRPr="008E3E51">
        <w:tab/>
        <w:t>For subparagraph</w:t>
      </w:r>
      <w:r w:rsidR="008E3E51" w:rsidRPr="008E3E51">
        <w:t> </w:t>
      </w:r>
      <w:r w:rsidRPr="008E3E51">
        <w:t>15ZA(1)(b)(ii), paragraph</w:t>
      </w:r>
      <w:r w:rsidR="008E3E51" w:rsidRPr="008E3E51">
        <w:t> </w:t>
      </w:r>
      <w:r w:rsidRPr="008E3E51">
        <w:t>15ZA(2)(b) and subsection</w:t>
      </w:r>
      <w:r w:rsidR="008E3E51" w:rsidRPr="008E3E51">
        <w:t> </w:t>
      </w:r>
      <w:r w:rsidRPr="008E3E51">
        <w:t>15ZA(3) of the Act, the way</w:t>
      </w:r>
      <w:r w:rsidR="000354E1" w:rsidRPr="008E3E51">
        <w:t xml:space="preserve"> an electronic or printed</w:t>
      </w:r>
      <w:r w:rsidRPr="008E3E51">
        <w:t xml:space="preserve"> copy of a registered law or explanatory statement indicates that it is an authorised version is by including </w:t>
      </w:r>
      <w:r w:rsidR="00B226E3" w:rsidRPr="008E3E51">
        <w:t xml:space="preserve">any </w:t>
      </w:r>
      <w:r w:rsidRPr="008E3E51">
        <w:t>of the following in the copy:</w:t>
      </w:r>
    </w:p>
    <w:p w:rsidR="00B226E3" w:rsidRPr="008E3E51" w:rsidRDefault="00B226E3" w:rsidP="009B41A9">
      <w:pPr>
        <w:pStyle w:val="paragraph"/>
      </w:pPr>
      <w:r w:rsidRPr="008E3E51">
        <w:tab/>
        <w:t>(a)</w:t>
      </w:r>
      <w:r w:rsidRPr="008E3E51">
        <w:tab/>
        <w:t>“Authorised version”;</w:t>
      </w:r>
    </w:p>
    <w:p w:rsidR="009B41A9" w:rsidRPr="008E3E51" w:rsidRDefault="009B41A9" w:rsidP="009B41A9">
      <w:pPr>
        <w:pStyle w:val="paragraph"/>
      </w:pPr>
      <w:r w:rsidRPr="008E3E51">
        <w:tab/>
        <w:t>(</w:t>
      </w:r>
      <w:r w:rsidR="00B226E3" w:rsidRPr="008E3E51">
        <w:t>b</w:t>
      </w:r>
      <w:r w:rsidRPr="008E3E51">
        <w:t>)</w:t>
      </w:r>
      <w:r w:rsidRPr="008E3E51">
        <w:tab/>
        <w:t>“</w:t>
      </w:r>
      <w:proofErr w:type="spellStart"/>
      <w:r w:rsidRPr="008E3E51">
        <w:t>Com</w:t>
      </w:r>
      <w:r w:rsidR="003612A4" w:rsidRPr="008E3E51">
        <w:t>L</w:t>
      </w:r>
      <w:r w:rsidRPr="008E3E51">
        <w:t>aw</w:t>
      </w:r>
      <w:proofErr w:type="spellEnd"/>
      <w:r w:rsidRPr="008E3E51">
        <w:t xml:space="preserve"> Authoritative Act”</w:t>
      </w:r>
      <w:r w:rsidR="00B226E3" w:rsidRPr="008E3E51">
        <w:t>;</w:t>
      </w:r>
    </w:p>
    <w:p w:rsidR="00B226E3" w:rsidRPr="008E3E51" w:rsidRDefault="00B226E3" w:rsidP="009B41A9">
      <w:pPr>
        <w:pStyle w:val="paragraph"/>
      </w:pPr>
      <w:r w:rsidRPr="008E3E51">
        <w:tab/>
        <w:t>(c)</w:t>
      </w:r>
      <w:r w:rsidRPr="008E3E51">
        <w:tab/>
        <w:t>“Federal Register of Legislative Instruments”;</w:t>
      </w:r>
    </w:p>
    <w:p w:rsidR="00B226E3" w:rsidRPr="008E3E51" w:rsidRDefault="00B226E3" w:rsidP="009B41A9">
      <w:pPr>
        <w:pStyle w:val="paragraph"/>
      </w:pPr>
      <w:r w:rsidRPr="008E3E51">
        <w:tab/>
        <w:t>(d)</w:t>
      </w:r>
      <w:r w:rsidRPr="008E3E51">
        <w:tab/>
        <w:t xml:space="preserve">for an explanatory statement for a legislative instrument—“Explanatory Statement to” and a reference to the unique identifier </w:t>
      </w:r>
      <w:r w:rsidR="003612A4" w:rsidRPr="008E3E51">
        <w:t>for</w:t>
      </w:r>
      <w:r w:rsidRPr="008E3E51">
        <w:t xml:space="preserve"> the instrument.</w:t>
      </w:r>
    </w:p>
    <w:sectPr w:rsidR="00B226E3" w:rsidRPr="008E3E51" w:rsidSect="004A34F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919" w:rsidRDefault="003C2919" w:rsidP="00715914">
      <w:pPr>
        <w:spacing w:line="240" w:lineRule="auto"/>
      </w:pPr>
      <w:r>
        <w:separator/>
      </w:r>
    </w:p>
  </w:endnote>
  <w:endnote w:type="continuationSeparator" w:id="0">
    <w:p w:rsidR="003C2919" w:rsidRDefault="003C291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4FD" w:rsidRPr="004A34FD" w:rsidRDefault="004A34FD" w:rsidP="004A34FD">
    <w:pPr>
      <w:pStyle w:val="Footer"/>
      <w:rPr>
        <w:i/>
        <w:sz w:val="18"/>
      </w:rPr>
    </w:pPr>
    <w:r w:rsidRPr="004A34FD">
      <w:rPr>
        <w:i/>
        <w:sz w:val="18"/>
      </w:rPr>
      <w:t>OPC61672 -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19" w:rsidRDefault="003C2919" w:rsidP="007500C8">
    <w:pPr>
      <w:pStyle w:val="Footer"/>
    </w:pPr>
  </w:p>
  <w:p w:rsidR="003C2919" w:rsidRPr="007500C8" w:rsidRDefault="004A34FD" w:rsidP="004A34FD">
    <w:pPr>
      <w:pStyle w:val="Footer"/>
    </w:pPr>
    <w:r w:rsidRPr="004A34FD">
      <w:rPr>
        <w:i/>
        <w:sz w:val="18"/>
      </w:rPr>
      <w:t>OPC61672 -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19" w:rsidRPr="00ED79B6" w:rsidRDefault="003C2919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19" w:rsidRPr="004A34FD" w:rsidRDefault="003C2919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C2919" w:rsidRPr="004A34FD" w:rsidTr="008E3E5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C2919" w:rsidRPr="004A34FD" w:rsidRDefault="003C2919" w:rsidP="00D43852">
          <w:pPr>
            <w:spacing w:line="0" w:lineRule="atLeast"/>
            <w:rPr>
              <w:rFonts w:cs="Times New Roman"/>
              <w:i/>
              <w:sz w:val="18"/>
            </w:rPr>
          </w:pPr>
          <w:r w:rsidRPr="004A34FD">
            <w:rPr>
              <w:rFonts w:cs="Times New Roman"/>
              <w:i/>
              <w:sz w:val="18"/>
            </w:rPr>
            <w:fldChar w:fldCharType="begin"/>
          </w:r>
          <w:r w:rsidRPr="004A34FD">
            <w:rPr>
              <w:rFonts w:cs="Times New Roman"/>
              <w:i/>
              <w:sz w:val="18"/>
            </w:rPr>
            <w:instrText xml:space="preserve"> PAGE </w:instrText>
          </w:r>
          <w:r w:rsidRPr="004A34FD">
            <w:rPr>
              <w:rFonts w:cs="Times New Roman"/>
              <w:i/>
              <w:sz w:val="18"/>
            </w:rPr>
            <w:fldChar w:fldCharType="separate"/>
          </w:r>
          <w:r w:rsidR="00B36D82">
            <w:rPr>
              <w:rFonts w:cs="Times New Roman"/>
              <w:i/>
              <w:noProof/>
              <w:sz w:val="18"/>
            </w:rPr>
            <w:t>v</w:t>
          </w:r>
          <w:r w:rsidRPr="004A34F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C2919" w:rsidRPr="004A34FD" w:rsidRDefault="003C2919" w:rsidP="00D4385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A34FD">
            <w:rPr>
              <w:rFonts w:cs="Times New Roman"/>
              <w:i/>
              <w:sz w:val="18"/>
            </w:rPr>
            <w:fldChar w:fldCharType="begin"/>
          </w:r>
          <w:r w:rsidRPr="004A34FD">
            <w:rPr>
              <w:rFonts w:cs="Times New Roman"/>
              <w:i/>
              <w:sz w:val="18"/>
            </w:rPr>
            <w:instrText xml:space="preserve"> DOCPROPERTY ShortT </w:instrText>
          </w:r>
          <w:r w:rsidRPr="004A34FD">
            <w:rPr>
              <w:rFonts w:cs="Times New Roman"/>
              <w:i/>
              <w:sz w:val="18"/>
            </w:rPr>
            <w:fldChar w:fldCharType="separate"/>
          </w:r>
          <w:r w:rsidR="00B36D82">
            <w:rPr>
              <w:rFonts w:cs="Times New Roman"/>
              <w:i/>
              <w:sz w:val="18"/>
            </w:rPr>
            <w:t>Legislation Rule 2016</w:t>
          </w:r>
          <w:r w:rsidRPr="004A34F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C2919" w:rsidRPr="004A34FD" w:rsidRDefault="003C2919" w:rsidP="00D4385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3C2919" w:rsidRPr="004A34FD" w:rsidRDefault="004A34FD" w:rsidP="004A34FD">
    <w:pPr>
      <w:rPr>
        <w:rFonts w:cs="Times New Roman"/>
        <w:i/>
        <w:sz w:val="18"/>
      </w:rPr>
    </w:pPr>
    <w:r w:rsidRPr="004A34FD">
      <w:rPr>
        <w:rFonts w:cs="Times New Roman"/>
        <w:i/>
        <w:sz w:val="18"/>
      </w:rPr>
      <w:t>OPC61672 -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19" w:rsidRPr="00E33C1C" w:rsidRDefault="003C2919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3C2919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C2919" w:rsidRDefault="003C2919" w:rsidP="00D4385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3C2919" w:rsidRDefault="003C2919" w:rsidP="00D438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6D82">
            <w:rPr>
              <w:i/>
              <w:sz w:val="18"/>
            </w:rPr>
            <w:t>Legislation Rule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C2919" w:rsidRDefault="003C2919" w:rsidP="00D438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C78E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C2919" w:rsidRPr="00ED79B6" w:rsidRDefault="004A34FD" w:rsidP="004A34FD">
    <w:pPr>
      <w:rPr>
        <w:i/>
        <w:sz w:val="18"/>
      </w:rPr>
    </w:pPr>
    <w:r w:rsidRPr="004A34FD">
      <w:rPr>
        <w:rFonts w:cs="Times New Roman"/>
        <w:i/>
        <w:sz w:val="18"/>
      </w:rPr>
      <w:t>OPC61672 -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19" w:rsidRPr="004A34FD" w:rsidRDefault="003C2919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C2919" w:rsidRPr="004A34FD" w:rsidTr="008E3E5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C2919" w:rsidRPr="004A34FD" w:rsidRDefault="003C2919" w:rsidP="00D43852">
          <w:pPr>
            <w:spacing w:line="0" w:lineRule="atLeast"/>
            <w:rPr>
              <w:rFonts w:cs="Times New Roman"/>
              <w:i/>
              <w:sz w:val="18"/>
            </w:rPr>
          </w:pPr>
          <w:r w:rsidRPr="004A34FD">
            <w:rPr>
              <w:rFonts w:cs="Times New Roman"/>
              <w:i/>
              <w:sz w:val="18"/>
            </w:rPr>
            <w:fldChar w:fldCharType="begin"/>
          </w:r>
          <w:r w:rsidRPr="004A34FD">
            <w:rPr>
              <w:rFonts w:cs="Times New Roman"/>
              <w:i/>
              <w:sz w:val="18"/>
            </w:rPr>
            <w:instrText xml:space="preserve"> PAGE </w:instrText>
          </w:r>
          <w:r w:rsidRPr="004A34FD">
            <w:rPr>
              <w:rFonts w:cs="Times New Roman"/>
              <w:i/>
              <w:sz w:val="18"/>
            </w:rPr>
            <w:fldChar w:fldCharType="separate"/>
          </w:r>
          <w:r w:rsidR="007C78E3">
            <w:rPr>
              <w:rFonts w:cs="Times New Roman"/>
              <w:i/>
              <w:noProof/>
              <w:sz w:val="18"/>
            </w:rPr>
            <w:t>4</w:t>
          </w:r>
          <w:r w:rsidRPr="004A34F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C2919" w:rsidRPr="004A34FD" w:rsidRDefault="003C2919" w:rsidP="00D4385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A34FD">
            <w:rPr>
              <w:rFonts w:cs="Times New Roman"/>
              <w:i/>
              <w:sz w:val="18"/>
            </w:rPr>
            <w:fldChar w:fldCharType="begin"/>
          </w:r>
          <w:r w:rsidRPr="004A34FD">
            <w:rPr>
              <w:rFonts w:cs="Times New Roman"/>
              <w:i/>
              <w:sz w:val="18"/>
            </w:rPr>
            <w:instrText xml:space="preserve"> DOCPROPERTY ShortT </w:instrText>
          </w:r>
          <w:r w:rsidRPr="004A34FD">
            <w:rPr>
              <w:rFonts w:cs="Times New Roman"/>
              <w:i/>
              <w:sz w:val="18"/>
            </w:rPr>
            <w:fldChar w:fldCharType="separate"/>
          </w:r>
          <w:r w:rsidR="00B36D82">
            <w:rPr>
              <w:rFonts w:cs="Times New Roman"/>
              <w:i/>
              <w:sz w:val="18"/>
            </w:rPr>
            <w:t>Legislation Rule 2016</w:t>
          </w:r>
          <w:r w:rsidRPr="004A34F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C2919" w:rsidRPr="004A34FD" w:rsidRDefault="003C2919" w:rsidP="00D4385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3C2919" w:rsidRPr="004A34FD" w:rsidRDefault="004A34FD" w:rsidP="004A34FD">
    <w:pPr>
      <w:rPr>
        <w:rFonts w:cs="Times New Roman"/>
        <w:i/>
        <w:sz w:val="18"/>
      </w:rPr>
    </w:pPr>
    <w:r w:rsidRPr="004A34FD">
      <w:rPr>
        <w:rFonts w:cs="Times New Roman"/>
        <w:i/>
        <w:sz w:val="18"/>
      </w:rPr>
      <w:t>OPC61672 -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19" w:rsidRPr="00E33C1C" w:rsidRDefault="003C2919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C2919" w:rsidTr="00D4385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C2919" w:rsidRDefault="003C2919" w:rsidP="00D4385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C2919" w:rsidRDefault="003C2919" w:rsidP="00D438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6D82">
            <w:rPr>
              <w:i/>
              <w:sz w:val="18"/>
            </w:rPr>
            <w:t>Legislation Rule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C2919" w:rsidRDefault="003C2919" w:rsidP="00D438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C78E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C2919" w:rsidRPr="00ED79B6" w:rsidRDefault="004A34FD" w:rsidP="004A34FD">
    <w:pPr>
      <w:rPr>
        <w:i/>
        <w:sz w:val="18"/>
      </w:rPr>
    </w:pPr>
    <w:r w:rsidRPr="004A34FD">
      <w:rPr>
        <w:rFonts w:cs="Times New Roman"/>
        <w:i/>
        <w:sz w:val="18"/>
      </w:rPr>
      <w:t>OPC61672 -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19" w:rsidRPr="00E33C1C" w:rsidRDefault="003C2919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C2919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C2919" w:rsidRDefault="003C2919" w:rsidP="00D4385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C2919" w:rsidRDefault="003C2919" w:rsidP="00D438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6D82">
            <w:rPr>
              <w:i/>
              <w:sz w:val="18"/>
            </w:rPr>
            <w:t>Legislation Rule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C2919" w:rsidRDefault="003C2919" w:rsidP="00D438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36D82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C2919" w:rsidRPr="00ED79B6" w:rsidRDefault="003C2919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919" w:rsidRDefault="003C2919" w:rsidP="00715914">
      <w:pPr>
        <w:spacing w:line="240" w:lineRule="auto"/>
      </w:pPr>
      <w:r>
        <w:separator/>
      </w:r>
    </w:p>
  </w:footnote>
  <w:footnote w:type="continuationSeparator" w:id="0">
    <w:p w:rsidR="003C2919" w:rsidRDefault="003C291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19" w:rsidRPr="005F1388" w:rsidRDefault="003C2919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19" w:rsidRPr="005F1388" w:rsidRDefault="003C2919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19" w:rsidRPr="005F1388" w:rsidRDefault="003C2919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19" w:rsidRPr="00ED79B6" w:rsidRDefault="003C2919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19" w:rsidRPr="00ED79B6" w:rsidRDefault="003C2919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19" w:rsidRPr="00ED79B6" w:rsidRDefault="003C2919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19" w:rsidRDefault="003C2919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3C2919" w:rsidRDefault="003C2919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7C78E3">
      <w:rPr>
        <w:b/>
        <w:noProof/>
        <w:sz w:val="20"/>
      </w:rPr>
      <w:t>Part 3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7C78E3">
      <w:rPr>
        <w:noProof/>
        <w:sz w:val="20"/>
      </w:rPr>
      <w:t>Registration</w:t>
    </w:r>
    <w:r>
      <w:rPr>
        <w:sz w:val="20"/>
      </w:rPr>
      <w:fldChar w:fldCharType="end"/>
    </w:r>
  </w:p>
  <w:p w:rsidR="003C2919" w:rsidRPr="007A1328" w:rsidRDefault="003C2919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3C2919" w:rsidRPr="007A1328" w:rsidRDefault="003C2919" w:rsidP="00715914">
    <w:pPr>
      <w:rPr>
        <w:b/>
        <w:sz w:val="24"/>
      </w:rPr>
    </w:pPr>
  </w:p>
  <w:p w:rsidR="003C2919" w:rsidRPr="007A1328" w:rsidRDefault="003C2919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36D82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7C78E3">
      <w:rPr>
        <w:noProof/>
        <w:sz w:val="24"/>
      </w:rPr>
      <w:t>9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19" w:rsidRPr="007A1328" w:rsidRDefault="003C291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3C2919" w:rsidRPr="007A1328" w:rsidRDefault="003C291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7C78E3">
      <w:rPr>
        <w:sz w:val="20"/>
      </w:rPr>
      <w:fldChar w:fldCharType="separate"/>
    </w:r>
    <w:r w:rsidR="007C78E3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7C78E3">
      <w:rPr>
        <w:b/>
        <w:sz w:val="20"/>
      </w:rPr>
      <w:fldChar w:fldCharType="separate"/>
    </w:r>
    <w:r w:rsidR="007C78E3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3C2919" w:rsidRPr="007A1328" w:rsidRDefault="003C291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3C2919" w:rsidRPr="007A1328" w:rsidRDefault="003C2919" w:rsidP="00715914">
    <w:pPr>
      <w:jc w:val="right"/>
      <w:rPr>
        <w:b/>
        <w:sz w:val="24"/>
      </w:rPr>
    </w:pPr>
  </w:p>
  <w:p w:rsidR="003C2919" w:rsidRPr="007A1328" w:rsidRDefault="003C2919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36D82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7C78E3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19" w:rsidRPr="007A1328" w:rsidRDefault="003C2919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03710E"/>
    <w:multiLevelType w:val="multilevel"/>
    <w:tmpl w:val="7F287F4E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29"/>
        </w:tabs>
        <w:ind w:left="1429" w:hanging="72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1"/>
    <w:lvlOverride w:ilvl="0">
      <w:lvl w:ilvl="0">
        <w:start w:val="1"/>
        <w:numFmt w:val="decimal"/>
        <w:lvlText w:val="%1"/>
        <w:lvlJc w:val="left"/>
        <w:pPr>
          <w:tabs>
            <w:tab w:val="num" w:pos="720"/>
          </w:tabs>
          <w:ind w:left="0" w:firstLine="0"/>
        </w:pPr>
      </w:lvl>
    </w:lvlOverride>
    <w:lvlOverride w:ilvl="1">
      <w:lvl w:ilvl="1">
        <w:start w:val="1"/>
        <w:numFmt w:val="lowerLetter"/>
        <w:lvlText w:val="(%2)"/>
        <w:lvlJc w:val="left"/>
        <w:pPr>
          <w:tabs>
            <w:tab w:val="num" w:pos="1429"/>
          </w:tabs>
          <w:ind w:left="1429" w:hanging="720"/>
        </w:p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1440"/>
          </w:tabs>
          <w:ind w:left="1440" w:hanging="720"/>
        </w:pPr>
        <w:rPr>
          <w:rFonts w:ascii="Symbol" w:hAnsi="Symbol" w:hint="default"/>
        </w:r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2160"/>
          </w:tabs>
          <w:ind w:left="2160" w:hanging="72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6B6"/>
    <w:rsid w:val="0000446E"/>
    <w:rsid w:val="00004470"/>
    <w:rsid w:val="000136AF"/>
    <w:rsid w:val="000354E1"/>
    <w:rsid w:val="000437C1"/>
    <w:rsid w:val="00044427"/>
    <w:rsid w:val="00044AC6"/>
    <w:rsid w:val="000452FB"/>
    <w:rsid w:val="0005365D"/>
    <w:rsid w:val="000614BF"/>
    <w:rsid w:val="000A0683"/>
    <w:rsid w:val="000A42F1"/>
    <w:rsid w:val="000B58FA"/>
    <w:rsid w:val="000D05EF"/>
    <w:rsid w:val="000D2D30"/>
    <w:rsid w:val="000E2261"/>
    <w:rsid w:val="000F21C1"/>
    <w:rsid w:val="00104AEC"/>
    <w:rsid w:val="00106A29"/>
    <w:rsid w:val="0010745C"/>
    <w:rsid w:val="00124CE8"/>
    <w:rsid w:val="00132CEB"/>
    <w:rsid w:val="00134616"/>
    <w:rsid w:val="00142B62"/>
    <w:rsid w:val="0014539C"/>
    <w:rsid w:val="00157B8B"/>
    <w:rsid w:val="00163212"/>
    <w:rsid w:val="00166C2F"/>
    <w:rsid w:val="001809D7"/>
    <w:rsid w:val="00180C4C"/>
    <w:rsid w:val="001859C4"/>
    <w:rsid w:val="00191355"/>
    <w:rsid w:val="001939E1"/>
    <w:rsid w:val="00194C3E"/>
    <w:rsid w:val="00195382"/>
    <w:rsid w:val="001C61C5"/>
    <w:rsid w:val="001C69C4"/>
    <w:rsid w:val="001C6F44"/>
    <w:rsid w:val="001D37EF"/>
    <w:rsid w:val="001E3590"/>
    <w:rsid w:val="001E7407"/>
    <w:rsid w:val="001F0B89"/>
    <w:rsid w:val="001F210A"/>
    <w:rsid w:val="001F436A"/>
    <w:rsid w:val="001F5D5E"/>
    <w:rsid w:val="001F613C"/>
    <w:rsid w:val="001F6219"/>
    <w:rsid w:val="001F6CD4"/>
    <w:rsid w:val="00204082"/>
    <w:rsid w:val="00206C4D"/>
    <w:rsid w:val="0021053C"/>
    <w:rsid w:val="00215AF1"/>
    <w:rsid w:val="002321E8"/>
    <w:rsid w:val="00236EEC"/>
    <w:rsid w:val="0024010F"/>
    <w:rsid w:val="00240749"/>
    <w:rsid w:val="00243018"/>
    <w:rsid w:val="00245B98"/>
    <w:rsid w:val="00250F53"/>
    <w:rsid w:val="002564A4"/>
    <w:rsid w:val="00256945"/>
    <w:rsid w:val="00256D0D"/>
    <w:rsid w:val="0026736C"/>
    <w:rsid w:val="00272E2F"/>
    <w:rsid w:val="00281308"/>
    <w:rsid w:val="00284719"/>
    <w:rsid w:val="00295AD6"/>
    <w:rsid w:val="00297ECB"/>
    <w:rsid w:val="002A7BCF"/>
    <w:rsid w:val="002D043A"/>
    <w:rsid w:val="002D169A"/>
    <w:rsid w:val="002D6224"/>
    <w:rsid w:val="002E104B"/>
    <w:rsid w:val="002E3F4B"/>
    <w:rsid w:val="00304F8B"/>
    <w:rsid w:val="003111D1"/>
    <w:rsid w:val="00312506"/>
    <w:rsid w:val="0032241A"/>
    <w:rsid w:val="00334195"/>
    <w:rsid w:val="003354D2"/>
    <w:rsid w:val="00335BC6"/>
    <w:rsid w:val="003415D3"/>
    <w:rsid w:val="00344701"/>
    <w:rsid w:val="00352B0F"/>
    <w:rsid w:val="00356690"/>
    <w:rsid w:val="00360459"/>
    <w:rsid w:val="003612A4"/>
    <w:rsid w:val="003B51AD"/>
    <w:rsid w:val="003C2919"/>
    <w:rsid w:val="003C6231"/>
    <w:rsid w:val="003D0BFE"/>
    <w:rsid w:val="003D205B"/>
    <w:rsid w:val="003D5700"/>
    <w:rsid w:val="003E341B"/>
    <w:rsid w:val="003E763F"/>
    <w:rsid w:val="003F4775"/>
    <w:rsid w:val="004044E7"/>
    <w:rsid w:val="00407858"/>
    <w:rsid w:val="004116CD"/>
    <w:rsid w:val="004144EC"/>
    <w:rsid w:val="00417EB9"/>
    <w:rsid w:val="00424CA9"/>
    <w:rsid w:val="00431E9B"/>
    <w:rsid w:val="004379E3"/>
    <w:rsid w:val="0044015E"/>
    <w:rsid w:val="0044291A"/>
    <w:rsid w:val="0044378F"/>
    <w:rsid w:val="00444ABD"/>
    <w:rsid w:val="004508D3"/>
    <w:rsid w:val="00450F52"/>
    <w:rsid w:val="00451A44"/>
    <w:rsid w:val="004614F9"/>
    <w:rsid w:val="00467661"/>
    <w:rsid w:val="004705B7"/>
    <w:rsid w:val="00472DBE"/>
    <w:rsid w:val="00474A19"/>
    <w:rsid w:val="00496F97"/>
    <w:rsid w:val="004A34FD"/>
    <w:rsid w:val="004A375B"/>
    <w:rsid w:val="004B0B55"/>
    <w:rsid w:val="004C418E"/>
    <w:rsid w:val="004C6AE8"/>
    <w:rsid w:val="004E063A"/>
    <w:rsid w:val="004E1834"/>
    <w:rsid w:val="004E7BEC"/>
    <w:rsid w:val="00505D3D"/>
    <w:rsid w:val="00506AF6"/>
    <w:rsid w:val="00516B8D"/>
    <w:rsid w:val="00530E99"/>
    <w:rsid w:val="00537FBC"/>
    <w:rsid w:val="005574D1"/>
    <w:rsid w:val="00567E78"/>
    <w:rsid w:val="00576F4B"/>
    <w:rsid w:val="00581C48"/>
    <w:rsid w:val="00584811"/>
    <w:rsid w:val="00585784"/>
    <w:rsid w:val="00593AA6"/>
    <w:rsid w:val="00594161"/>
    <w:rsid w:val="00594749"/>
    <w:rsid w:val="00596B49"/>
    <w:rsid w:val="005A7ABF"/>
    <w:rsid w:val="005B4067"/>
    <w:rsid w:val="005B47BA"/>
    <w:rsid w:val="005C06E8"/>
    <w:rsid w:val="005C3F41"/>
    <w:rsid w:val="005C5D12"/>
    <w:rsid w:val="005D2D09"/>
    <w:rsid w:val="005F280C"/>
    <w:rsid w:val="00600219"/>
    <w:rsid w:val="00603DC4"/>
    <w:rsid w:val="006168B7"/>
    <w:rsid w:val="00620076"/>
    <w:rsid w:val="00634DB7"/>
    <w:rsid w:val="00647FDA"/>
    <w:rsid w:val="0065545E"/>
    <w:rsid w:val="006637B7"/>
    <w:rsid w:val="00665B82"/>
    <w:rsid w:val="00670EA1"/>
    <w:rsid w:val="00677CC2"/>
    <w:rsid w:val="006905DE"/>
    <w:rsid w:val="0069207B"/>
    <w:rsid w:val="00694C0F"/>
    <w:rsid w:val="006A38A9"/>
    <w:rsid w:val="006B5789"/>
    <w:rsid w:val="006C0333"/>
    <w:rsid w:val="006C30C5"/>
    <w:rsid w:val="006C7F8C"/>
    <w:rsid w:val="006D79CE"/>
    <w:rsid w:val="006E6246"/>
    <w:rsid w:val="006E7A51"/>
    <w:rsid w:val="006F318F"/>
    <w:rsid w:val="006F4226"/>
    <w:rsid w:val="0070017E"/>
    <w:rsid w:val="00700B2C"/>
    <w:rsid w:val="007039F0"/>
    <w:rsid w:val="007050A2"/>
    <w:rsid w:val="00713084"/>
    <w:rsid w:val="00714F20"/>
    <w:rsid w:val="0071590F"/>
    <w:rsid w:val="00715914"/>
    <w:rsid w:val="00731E00"/>
    <w:rsid w:val="007440B7"/>
    <w:rsid w:val="007500C8"/>
    <w:rsid w:val="007526B6"/>
    <w:rsid w:val="007561A3"/>
    <w:rsid w:val="00756272"/>
    <w:rsid w:val="0075720F"/>
    <w:rsid w:val="00760E3C"/>
    <w:rsid w:val="0076681A"/>
    <w:rsid w:val="007671A3"/>
    <w:rsid w:val="007715C9"/>
    <w:rsid w:val="00771613"/>
    <w:rsid w:val="00772156"/>
    <w:rsid w:val="00774EDD"/>
    <w:rsid w:val="007757EC"/>
    <w:rsid w:val="00777A49"/>
    <w:rsid w:val="00783E89"/>
    <w:rsid w:val="0078533A"/>
    <w:rsid w:val="00793915"/>
    <w:rsid w:val="007B5007"/>
    <w:rsid w:val="007C2253"/>
    <w:rsid w:val="007C78E3"/>
    <w:rsid w:val="007D5A63"/>
    <w:rsid w:val="007E163D"/>
    <w:rsid w:val="007E667A"/>
    <w:rsid w:val="007E7472"/>
    <w:rsid w:val="007F28C9"/>
    <w:rsid w:val="00803587"/>
    <w:rsid w:val="008117E9"/>
    <w:rsid w:val="00824498"/>
    <w:rsid w:val="0083555D"/>
    <w:rsid w:val="00845D7D"/>
    <w:rsid w:val="00856A31"/>
    <w:rsid w:val="00864B24"/>
    <w:rsid w:val="00867B37"/>
    <w:rsid w:val="00874F62"/>
    <w:rsid w:val="008754D0"/>
    <w:rsid w:val="008855C9"/>
    <w:rsid w:val="00886456"/>
    <w:rsid w:val="008A3358"/>
    <w:rsid w:val="008A46E1"/>
    <w:rsid w:val="008A4F43"/>
    <w:rsid w:val="008A5737"/>
    <w:rsid w:val="008B2706"/>
    <w:rsid w:val="008D0EE0"/>
    <w:rsid w:val="008D4A2F"/>
    <w:rsid w:val="008D4B6E"/>
    <w:rsid w:val="008E3E51"/>
    <w:rsid w:val="008E6067"/>
    <w:rsid w:val="008F54E7"/>
    <w:rsid w:val="008F5FE7"/>
    <w:rsid w:val="00903422"/>
    <w:rsid w:val="009038C8"/>
    <w:rsid w:val="00915DF9"/>
    <w:rsid w:val="0092299C"/>
    <w:rsid w:val="009254C3"/>
    <w:rsid w:val="00932377"/>
    <w:rsid w:val="00936F7B"/>
    <w:rsid w:val="00947D5A"/>
    <w:rsid w:val="009532A5"/>
    <w:rsid w:val="00955E61"/>
    <w:rsid w:val="009634C4"/>
    <w:rsid w:val="00972045"/>
    <w:rsid w:val="00982242"/>
    <w:rsid w:val="00984377"/>
    <w:rsid w:val="00984B3E"/>
    <w:rsid w:val="009868E9"/>
    <w:rsid w:val="009B41A9"/>
    <w:rsid w:val="009C3AB7"/>
    <w:rsid w:val="009C3C46"/>
    <w:rsid w:val="009D4A75"/>
    <w:rsid w:val="009E5CFC"/>
    <w:rsid w:val="00A05150"/>
    <w:rsid w:val="00A079CB"/>
    <w:rsid w:val="00A10AE3"/>
    <w:rsid w:val="00A12128"/>
    <w:rsid w:val="00A22C98"/>
    <w:rsid w:val="00A231E2"/>
    <w:rsid w:val="00A43C28"/>
    <w:rsid w:val="00A53D22"/>
    <w:rsid w:val="00A64912"/>
    <w:rsid w:val="00A66CEE"/>
    <w:rsid w:val="00A70A74"/>
    <w:rsid w:val="00A85058"/>
    <w:rsid w:val="00A97B34"/>
    <w:rsid w:val="00AB3531"/>
    <w:rsid w:val="00AC0E2C"/>
    <w:rsid w:val="00AD546A"/>
    <w:rsid w:val="00AD5641"/>
    <w:rsid w:val="00AD7889"/>
    <w:rsid w:val="00AF021B"/>
    <w:rsid w:val="00AF06CF"/>
    <w:rsid w:val="00B03196"/>
    <w:rsid w:val="00B05CF4"/>
    <w:rsid w:val="00B07CDB"/>
    <w:rsid w:val="00B16A31"/>
    <w:rsid w:val="00B1788F"/>
    <w:rsid w:val="00B17DFD"/>
    <w:rsid w:val="00B226E3"/>
    <w:rsid w:val="00B308FE"/>
    <w:rsid w:val="00B33709"/>
    <w:rsid w:val="00B33B3C"/>
    <w:rsid w:val="00B36D82"/>
    <w:rsid w:val="00B3707C"/>
    <w:rsid w:val="00B50ADC"/>
    <w:rsid w:val="00B566B1"/>
    <w:rsid w:val="00B63834"/>
    <w:rsid w:val="00B72734"/>
    <w:rsid w:val="00B729FB"/>
    <w:rsid w:val="00B80199"/>
    <w:rsid w:val="00B82C98"/>
    <w:rsid w:val="00B83204"/>
    <w:rsid w:val="00BA220B"/>
    <w:rsid w:val="00BA3A57"/>
    <w:rsid w:val="00BA691F"/>
    <w:rsid w:val="00BA7722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116A4"/>
    <w:rsid w:val="00C16CD2"/>
    <w:rsid w:val="00C25E7F"/>
    <w:rsid w:val="00C2746F"/>
    <w:rsid w:val="00C324A0"/>
    <w:rsid w:val="00C3300F"/>
    <w:rsid w:val="00C37EF3"/>
    <w:rsid w:val="00C42BF8"/>
    <w:rsid w:val="00C50043"/>
    <w:rsid w:val="00C7527E"/>
    <w:rsid w:val="00C7573B"/>
    <w:rsid w:val="00C75833"/>
    <w:rsid w:val="00C8505C"/>
    <w:rsid w:val="00C90BBC"/>
    <w:rsid w:val="00C9392E"/>
    <w:rsid w:val="00C93C03"/>
    <w:rsid w:val="00CB16BF"/>
    <w:rsid w:val="00CB2C8E"/>
    <w:rsid w:val="00CB602E"/>
    <w:rsid w:val="00CE051D"/>
    <w:rsid w:val="00CE1335"/>
    <w:rsid w:val="00CE493D"/>
    <w:rsid w:val="00CF07FA"/>
    <w:rsid w:val="00CF0BB2"/>
    <w:rsid w:val="00CF3EE8"/>
    <w:rsid w:val="00CF4F5B"/>
    <w:rsid w:val="00D050E6"/>
    <w:rsid w:val="00D13441"/>
    <w:rsid w:val="00D150E7"/>
    <w:rsid w:val="00D32216"/>
    <w:rsid w:val="00D32F65"/>
    <w:rsid w:val="00D43852"/>
    <w:rsid w:val="00D52DC2"/>
    <w:rsid w:val="00D53BCC"/>
    <w:rsid w:val="00D56AF1"/>
    <w:rsid w:val="00D70DFB"/>
    <w:rsid w:val="00D766DF"/>
    <w:rsid w:val="00D958DB"/>
    <w:rsid w:val="00DA186E"/>
    <w:rsid w:val="00DA4116"/>
    <w:rsid w:val="00DB251C"/>
    <w:rsid w:val="00DB4630"/>
    <w:rsid w:val="00DB659B"/>
    <w:rsid w:val="00DB691C"/>
    <w:rsid w:val="00DC4F88"/>
    <w:rsid w:val="00DE794B"/>
    <w:rsid w:val="00DF16A4"/>
    <w:rsid w:val="00DF40AE"/>
    <w:rsid w:val="00E05704"/>
    <w:rsid w:val="00E11E44"/>
    <w:rsid w:val="00E3270E"/>
    <w:rsid w:val="00E338EF"/>
    <w:rsid w:val="00E544BB"/>
    <w:rsid w:val="00E5707D"/>
    <w:rsid w:val="00E662CB"/>
    <w:rsid w:val="00E74DC7"/>
    <w:rsid w:val="00E8075A"/>
    <w:rsid w:val="00E93066"/>
    <w:rsid w:val="00E94D5E"/>
    <w:rsid w:val="00EA2FE3"/>
    <w:rsid w:val="00EA7100"/>
    <w:rsid w:val="00EA7F9F"/>
    <w:rsid w:val="00EB1274"/>
    <w:rsid w:val="00ED2BB6"/>
    <w:rsid w:val="00ED34E1"/>
    <w:rsid w:val="00ED3B8D"/>
    <w:rsid w:val="00EF2E3A"/>
    <w:rsid w:val="00F072A7"/>
    <w:rsid w:val="00F0783B"/>
    <w:rsid w:val="00F078DC"/>
    <w:rsid w:val="00F1154C"/>
    <w:rsid w:val="00F1188F"/>
    <w:rsid w:val="00F32BA8"/>
    <w:rsid w:val="00F349F1"/>
    <w:rsid w:val="00F43207"/>
    <w:rsid w:val="00F4350D"/>
    <w:rsid w:val="00F567F7"/>
    <w:rsid w:val="00F62036"/>
    <w:rsid w:val="00F65B52"/>
    <w:rsid w:val="00F66846"/>
    <w:rsid w:val="00F67BCA"/>
    <w:rsid w:val="00F73BD6"/>
    <w:rsid w:val="00F83989"/>
    <w:rsid w:val="00F85099"/>
    <w:rsid w:val="00F9068C"/>
    <w:rsid w:val="00F9379C"/>
    <w:rsid w:val="00F9632C"/>
    <w:rsid w:val="00F97324"/>
    <w:rsid w:val="00FA1652"/>
    <w:rsid w:val="00FA1E52"/>
    <w:rsid w:val="00FD65E8"/>
    <w:rsid w:val="00FE387D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3E5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6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6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6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6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6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6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6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6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E3E51"/>
  </w:style>
  <w:style w:type="paragraph" w:customStyle="1" w:styleId="OPCParaBase">
    <w:name w:val="OPCParaBase"/>
    <w:qFormat/>
    <w:rsid w:val="008E3E5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E3E5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E3E5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E3E5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E3E5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E3E5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E3E5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E3E5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E3E5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E3E5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E3E5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E3E51"/>
  </w:style>
  <w:style w:type="paragraph" w:customStyle="1" w:styleId="Blocks">
    <w:name w:val="Blocks"/>
    <w:aliases w:val="bb"/>
    <w:basedOn w:val="OPCParaBase"/>
    <w:qFormat/>
    <w:rsid w:val="008E3E5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E3E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E3E5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E3E51"/>
    <w:rPr>
      <w:i/>
    </w:rPr>
  </w:style>
  <w:style w:type="paragraph" w:customStyle="1" w:styleId="BoxList">
    <w:name w:val="BoxList"/>
    <w:aliases w:val="bl"/>
    <w:basedOn w:val="BoxText"/>
    <w:qFormat/>
    <w:rsid w:val="008E3E5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E3E5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E3E5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E3E5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8E3E51"/>
  </w:style>
  <w:style w:type="character" w:customStyle="1" w:styleId="CharAmPartText">
    <w:name w:val="CharAmPartText"/>
    <w:basedOn w:val="OPCCharBase"/>
    <w:uiPriority w:val="1"/>
    <w:qFormat/>
    <w:rsid w:val="008E3E51"/>
  </w:style>
  <w:style w:type="character" w:customStyle="1" w:styleId="CharAmSchNo">
    <w:name w:val="CharAmSchNo"/>
    <w:basedOn w:val="OPCCharBase"/>
    <w:uiPriority w:val="1"/>
    <w:qFormat/>
    <w:rsid w:val="008E3E51"/>
  </w:style>
  <w:style w:type="character" w:customStyle="1" w:styleId="CharAmSchText">
    <w:name w:val="CharAmSchText"/>
    <w:basedOn w:val="OPCCharBase"/>
    <w:uiPriority w:val="1"/>
    <w:qFormat/>
    <w:rsid w:val="008E3E51"/>
  </w:style>
  <w:style w:type="character" w:customStyle="1" w:styleId="CharBoldItalic">
    <w:name w:val="CharBoldItalic"/>
    <w:basedOn w:val="OPCCharBase"/>
    <w:uiPriority w:val="1"/>
    <w:qFormat/>
    <w:rsid w:val="008E3E51"/>
    <w:rPr>
      <w:b/>
      <w:i/>
    </w:rPr>
  </w:style>
  <w:style w:type="character" w:customStyle="1" w:styleId="CharChapNo">
    <w:name w:val="CharChapNo"/>
    <w:basedOn w:val="OPCCharBase"/>
    <w:qFormat/>
    <w:rsid w:val="008E3E51"/>
  </w:style>
  <w:style w:type="character" w:customStyle="1" w:styleId="CharChapText">
    <w:name w:val="CharChapText"/>
    <w:basedOn w:val="OPCCharBase"/>
    <w:qFormat/>
    <w:rsid w:val="008E3E51"/>
  </w:style>
  <w:style w:type="character" w:customStyle="1" w:styleId="CharDivNo">
    <w:name w:val="CharDivNo"/>
    <w:basedOn w:val="OPCCharBase"/>
    <w:qFormat/>
    <w:rsid w:val="008E3E51"/>
  </w:style>
  <w:style w:type="character" w:customStyle="1" w:styleId="CharDivText">
    <w:name w:val="CharDivText"/>
    <w:basedOn w:val="OPCCharBase"/>
    <w:qFormat/>
    <w:rsid w:val="008E3E51"/>
  </w:style>
  <w:style w:type="character" w:customStyle="1" w:styleId="CharItalic">
    <w:name w:val="CharItalic"/>
    <w:basedOn w:val="OPCCharBase"/>
    <w:uiPriority w:val="1"/>
    <w:qFormat/>
    <w:rsid w:val="008E3E51"/>
    <w:rPr>
      <w:i/>
    </w:rPr>
  </w:style>
  <w:style w:type="character" w:customStyle="1" w:styleId="CharPartNo">
    <w:name w:val="CharPartNo"/>
    <w:basedOn w:val="OPCCharBase"/>
    <w:qFormat/>
    <w:rsid w:val="008E3E51"/>
  </w:style>
  <w:style w:type="character" w:customStyle="1" w:styleId="CharPartText">
    <w:name w:val="CharPartText"/>
    <w:basedOn w:val="OPCCharBase"/>
    <w:qFormat/>
    <w:rsid w:val="008E3E51"/>
  </w:style>
  <w:style w:type="character" w:customStyle="1" w:styleId="CharSectno">
    <w:name w:val="CharSectno"/>
    <w:basedOn w:val="OPCCharBase"/>
    <w:qFormat/>
    <w:rsid w:val="008E3E51"/>
  </w:style>
  <w:style w:type="character" w:customStyle="1" w:styleId="CharSubdNo">
    <w:name w:val="CharSubdNo"/>
    <w:basedOn w:val="OPCCharBase"/>
    <w:uiPriority w:val="1"/>
    <w:qFormat/>
    <w:rsid w:val="008E3E51"/>
  </w:style>
  <w:style w:type="character" w:customStyle="1" w:styleId="CharSubdText">
    <w:name w:val="CharSubdText"/>
    <w:basedOn w:val="OPCCharBase"/>
    <w:uiPriority w:val="1"/>
    <w:qFormat/>
    <w:rsid w:val="008E3E51"/>
  </w:style>
  <w:style w:type="paragraph" w:customStyle="1" w:styleId="CTA--">
    <w:name w:val="CTA --"/>
    <w:basedOn w:val="OPCParaBase"/>
    <w:next w:val="Normal"/>
    <w:rsid w:val="008E3E5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E3E5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E3E5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E3E5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E3E5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E3E5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E3E5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E3E5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E3E5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E3E5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E3E5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E3E5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E3E5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E3E5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E3E5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E3E5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E3E5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E3E5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E3E5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E3E5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E3E5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E3E5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E3E5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E3E5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E3E5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E3E5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E3E5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E3E5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E3E5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E3E5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E3E5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E3E5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E3E5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E3E5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E3E5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E3E5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E3E5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E3E5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E3E5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E3E5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E3E5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E3E5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E3E5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E3E5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E3E5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E3E5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E3E5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E3E5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E3E5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E3E5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E3E5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E3E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E3E5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E3E5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E3E5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E3E5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8E3E5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8E3E5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E3E5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E3E5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8E3E5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E3E5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E3E5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8E3E5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E3E5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E3E5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E3E5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E3E5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E3E5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E3E5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E3E5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E3E5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E3E51"/>
    <w:rPr>
      <w:sz w:val="16"/>
    </w:rPr>
  </w:style>
  <w:style w:type="table" w:customStyle="1" w:styleId="CFlag">
    <w:name w:val="CFlag"/>
    <w:basedOn w:val="TableNormal"/>
    <w:uiPriority w:val="99"/>
    <w:rsid w:val="008E3E5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8E3E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E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3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E3E5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E3E5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3E5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E3E5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E3E5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E3E5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E3E5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E3E5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E3E5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E3E5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E3E5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E3E5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E3E5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E3E5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E3E5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E3E5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E3E5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E3E5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E3E5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E3E5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E3E51"/>
  </w:style>
  <w:style w:type="character" w:customStyle="1" w:styleId="CharSubPartNoCASA">
    <w:name w:val="CharSubPartNo(CASA)"/>
    <w:basedOn w:val="OPCCharBase"/>
    <w:uiPriority w:val="1"/>
    <w:rsid w:val="008E3E51"/>
  </w:style>
  <w:style w:type="paragraph" w:customStyle="1" w:styleId="ENoteTTIndentHeadingSub">
    <w:name w:val="ENoteTTIndentHeadingSub"/>
    <w:aliases w:val="enTTHis"/>
    <w:basedOn w:val="OPCParaBase"/>
    <w:rsid w:val="008E3E5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E3E5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E3E5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E3E5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E3E5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E3E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E3E51"/>
    <w:rPr>
      <w:sz w:val="22"/>
    </w:rPr>
  </w:style>
  <w:style w:type="paragraph" w:customStyle="1" w:styleId="SOTextNote">
    <w:name w:val="SO TextNote"/>
    <w:aliases w:val="sont"/>
    <w:basedOn w:val="SOText"/>
    <w:qFormat/>
    <w:rsid w:val="008E3E5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E3E5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E3E51"/>
    <w:rPr>
      <w:sz w:val="22"/>
    </w:rPr>
  </w:style>
  <w:style w:type="paragraph" w:customStyle="1" w:styleId="FileName">
    <w:name w:val="FileName"/>
    <w:basedOn w:val="Normal"/>
    <w:rsid w:val="008E3E51"/>
  </w:style>
  <w:style w:type="paragraph" w:customStyle="1" w:styleId="TableHeading">
    <w:name w:val="TableHeading"/>
    <w:aliases w:val="th"/>
    <w:basedOn w:val="OPCParaBase"/>
    <w:next w:val="Tabletext"/>
    <w:rsid w:val="008E3E5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E3E5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E3E5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E3E5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E3E5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E3E5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E3E5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E3E5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E3E5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E3E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E3E5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E3E5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526B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526B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526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6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6B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6B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6B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6B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6B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6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6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OPCBodyList">
    <w:name w:val="OPCBodyList"/>
    <w:rsid w:val="009634C4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3E5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6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6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6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6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6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6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6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6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E3E51"/>
  </w:style>
  <w:style w:type="paragraph" w:customStyle="1" w:styleId="OPCParaBase">
    <w:name w:val="OPCParaBase"/>
    <w:qFormat/>
    <w:rsid w:val="008E3E5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E3E5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E3E5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E3E5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E3E5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E3E5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E3E5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E3E5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E3E5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E3E5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E3E5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E3E51"/>
  </w:style>
  <w:style w:type="paragraph" w:customStyle="1" w:styleId="Blocks">
    <w:name w:val="Blocks"/>
    <w:aliases w:val="bb"/>
    <w:basedOn w:val="OPCParaBase"/>
    <w:qFormat/>
    <w:rsid w:val="008E3E5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E3E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E3E5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E3E51"/>
    <w:rPr>
      <w:i/>
    </w:rPr>
  </w:style>
  <w:style w:type="paragraph" w:customStyle="1" w:styleId="BoxList">
    <w:name w:val="BoxList"/>
    <w:aliases w:val="bl"/>
    <w:basedOn w:val="BoxText"/>
    <w:qFormat/>
    <w:rsid w:val="008E3E5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E3E5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E3E5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E3E5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8E3E51"/>
  </w:style>
  <w:style w:type="character" w:customStyle="1" w:styleId="CharAmPartText">
    <w:name w:val="CharAmPartText"/>
    <w:basedOn w:val="OPCCharBase"/>
    <w:uiPriority w:val="1"/>
    <w:qFormat/>
    <w:rsid w:val="008E3E51"/>
  </w:style>
  <w:style w:type="character" w:customStyle="1" w:styleId="CharAmSchNo">
    <w:name w:val="CharAmSchNo"/>
    <w:basedOn w:val="OPCCharBase"/>
    <w:uiPriority w:val="1"/>
    <w:qFormat/>
    <w:rsid w:val="008E3E51"/>
  </w:style>
  <w:style w:type="character" w:customStyle="1" w:styleId="CharAmSchText">
    <w:name w:val="CharAmSchText"/>
    <w:basedOn w:val="OPCCharBase"/>
    <w:uiPriority w:val="1"/>
    <w:qFormat/>
    <w:rsid w:val="008E3E51"/>
  </w:style>
  <w:style w:type="character" w:customStyle="1" w:styleId="CharBoldItalic">
    <w:name w:val="CharBoldItalic"/>
    <w:basedOn w:val="OPCCharBase"/>
    <w:uiPriority w:val="1"/>
    <w:qFormat/>
    <w:rsid w:val="008E3E51"/>
    <w:rPr>
      <w:b/>
      <w:i/>
    </w:rPr>
  </w:style>
  <w:style w:type="character" w:customStyle="1" w:styleId="CharChapNo">
    <w:name w:val="CharChapNo"/>
    <w:basedOn w:val="OPCCharBase"/>
    <w:qFormat/>
    <w:rsid w:val="008E3E51"/>
  </w:style>
  <w:style w:type="character" w:customStyle="1" w:styleId="CharChapText">
    <w:name w:val="CharChapText"/>
    <w:basedOn w:val="OPCCharBase"/>
    <w:qFormat/>
    <w:rsid w:val="008E3E51"/>
  </w:style>
  <w:style w:type="character" w:customStyle="1" w:styleId="CharDivNo">
    <w:name w:val="CharDivNo"/>
    <w:basedOn w:val="OPCCharBase"/>
    <w:qFormat/>
    <w:rsid w:val="008E3E51"/>
  </w:style>
  <w:style w:type="character" w:customStyle="1" w:styleId="CharDivText">
    <w:name w:val="CharDivText"/>
    <w:basedOn w:val="OPCCharBase"/>
    <w:qFormat/>
    <w:rsid w:val="008E3E51"/>
  </w:style>
  <w:style w:type="character" w:customStyle="1" w:styleId="CharItalic">
    <w:name w:val="CharItalic"/>
    <w:basedOn w:val="OPCCharBase"/>
    <w:uiPriority w:val="1"/>
    <w:qFormat/>
    <w:rsid w:val="008E3E51"/>
    <w:rPr>
      <w:i/>
    </w:rPr>
  </w:style>
  <w:style w:type="character" w:customStyle="1" w:styleId="CharPartNo">
    <w:name w:val="CharPartNo"/>
    <w:basedOn w:val="OPCCharBase"/>
    <w:qFormat/>
    <w:rsid w:val="008E3E51"/>
  </w:style>
  <w:style w:type="character" w:customStyle="1" w:styleId="CharPartText">
    <w:name w:val="CharPartText"/>
    <w:basedOn w:val="OPCCharBase"/>
    <w:qFormat/>
    <w:rsid w:val="008E3E51"/>
  </w:style>
  <w:style w:type="character" w:customStyle="1" w:styleId="CharSectno">
    <w:name w:val="CharSectno"/>
    <w:basedOn w:val="OPCCharBase"/>
    <w:qFormat/>
    <w:rsid w:val="008E3E51"/>
  </w:style>
  <w:style w:type="character" w:customStyle="1" w:styleId="CharSubdNo">
    <w:name w:val="CharSubdNo"/>
    <w:basedOn w:val="OPCCharBase"/>
    <w:uiPriority w:val="1"/>
    <w:qFormat/>
    <w:rsid w:val="008E3E51"/>
  </w:style>
  <w:style w:type="character" w:customStyle="1" w:styleId="CharSubdText">
    <w:name w:val="CharSubdText"/>
    <w:basedOn w:val="OPCCharBase"/>
    <w:uiPriority w:val="1"/>
    <w:qFormat/>
    <w:rsid w:val="008E3E51"/>
  </w:style>
  <w:style w:type="paragraph" w:customStyle="1" w:styleId="CTA--">
    <w:name w:val="CTA --"/>
    <w:basedOn w:val="OPCParaBase"/>
    <w:next w:val="Normal"/>
    <w:rsid w:val="008E3E5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E3E5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E3E5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E3E5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E3E5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E3E5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E3E5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E3E5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E3E5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E3E5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E3E5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E3E5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E3E5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E3E5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E3E5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E3E5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E3E5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E3E5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E3E5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E3E5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E3E5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E3E5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E3E5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E3E5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E3E5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E3E5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E3E5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E3E5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E3E5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E3E5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E3E5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E3E5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E3E5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E3E5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E3E5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E3E5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E3E5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E3E5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E3E5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E3E5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E3E5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E3E5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E3E5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E3E5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E3E5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E3E5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E3E5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E3E5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E3E5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E3E5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E3E5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E3E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E3E5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E3E5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E3E5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E3E5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8E3E5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8E3E5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E3E5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E3E5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8E3E5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E3E5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E3E5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8E3E5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E3E5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E3E5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E3E5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E3E5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E3E5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E3E5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E3E5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E3E5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E3E51"/>
    <w:rPr>
      <w:sz w:val="16"/>
    </w:rPr>
  </w:style>
  <w:style w:type="table" w:customStyle="1" w:styleId="CFlag">
    <w:name w:val="CFlag"/>
    <w:basedOn w:val="TableNormal"/>
    <w:uiPriority w:val="99"/>
    <w:rsid w:val="008E3E5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8E3E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E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3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E3E5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E3E5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3E5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E3E5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E3E5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E3E5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E3E5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E3E5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E3E5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E3E5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E3E5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E3E5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E3E5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E3E5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E3E5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E3E5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E3E5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E3E5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E3E5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E3E5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E3E51"/>
  </w:style>
  <w:style w:type="character" w:customStyle="1" w:styleId="CharSubPartNoCASA">
    <w:name w:val="CharSubPartNo(CASA)"/>
    <w:basedOn w:val="OPCCharBase"/>
    <w:uiPriority w:val="1"/>
    <w:rsid w:val="008E3E51"/>
  </w:style>
  <w:style w:type="paragraph" w:customStyle="1" w:styleId="ENoteTTIndentHeadingSub">
    <w:name w:val="ENoteTTIndentHeadingSub"/>
    <w:aliases w:val="enTTHis"/>
    <w:basedOn w:val="OPCParaBase"/>
    <w:rsid w:val="008E3E5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E3E5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E3E5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E3E5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E3E5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E3E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E3E51"/>
    <w:rPr>
      <w:sz w:val="22"/>
    </w:rPr>
  </w:style>
  <w:style w:type="paragraph" w:customStyle="1" w:styleId="SOTextNote">
    <w:name w:val="SO TextNote"/>
    <w:aliases w:val="sont"/>
    <w:basedOn w:val="SOText"/>
    <w:qFormat/>
    <w:rsid w:val="008E3E5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E3E5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E3E51"/>
    <w:rPr>
      <w:sz w:val="22"/>
    </w:rPr>
  </w:style>
  <w:style w:type="paragraph" w:customStyle="1" w:styleId="FileName">
    <w:name w:val="FileName"/>
    <w:basedOn w:val="Normal"/>
    <w:rsid w:val="008E3E51"/>
  </w:style>
  <w:style w:type="paragraph" w:customStyle="1" w:styleId="TableHeading">
    <w:name w:val="TableHeading"/>
    <w:aliases w:val="th"/>
    <w:basedOn w:val="OPCParaBase"/>
    <w:next w:val="Tabletext"/>
    <w:rsid w:val="008E3E5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E3E5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E3E5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E3E5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E3E5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E3E5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E3E5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E3E5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E3E5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E3E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E3E5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E3E5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526B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526B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526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6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6B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6B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6B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6B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6B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6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6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OPCBodyList">
    <w:name w:val="OPCBodyList"/>
    <w:rsid w:val="009634C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8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B6219-A798-4DBA-B209-DC17602D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9</Pages>
  <Words>1482</Words>
  <Characters>7312</Characters>
  <Application>Microsoft Office Word</Application>
  <DocSecurity>0</DocSecurity>
  <PresentationFormat/>
  <Lines>609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8520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2016-02-09T02:49:00Z</cp:lastPrinted>
  <dcterms:created xsi:type="dcterms:W3CDTF">2020-03-24T22:21:00Z</dcterms:created>
  <dcterms:modified xsi:type="dcterms:W3CDTF">2020-03-24T22:25:00Z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Rule 2016</vt:lpwstr>
  </property>
  <property fmtid="{D5CDD505-2E9C-101B-9397-08002B2CF9AE}" pid="4" name="Header">
    <vt:lpwstr>Section</vt:lpwstr>
  </property>
  <property fmtid="{D5CDD505-2E9C-101B-9397-08002B2CF9AE}" pid="5" name="Class">
    <vt:lpwstr>Rule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OPC61672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Legislation Act 2015</vt:lpwstr>
  </property>
  <property fmtid="{D5CDD505-2E9C-101B-9397-08002B2CF9AE}" pid="14" name="NonLegInst">
    <vt:lpwstr>0</vt:lpwstr>
  </property>
  <property fmtid="{D5CDD505-2E9C-101B-9397-08002B2CF9AE}" pid="15" name="DoNotAsk">
    <vt:lpwstr>1</vt:lpwstr>
  </property>
  <property fmtid="{D5CDD505-2E9C-101B-9397-08002B2CF9AE}" pid="16" name="ChangedTitle">
    <vt:lpwstr>Legislation Rule 2016</vt:lpwstr>
  </property>
  <property fmtid="{D5CDD505-2E9C-101B-9397-08002B2CF9AE}" pid="17" name="Number">
    <vt:lpwstr>A</vt:lpwstr>
  </property>
  <property fmtid="{D5CDD505-2E9C-101B-9397-08002B2CF9AE}" pid="18" name="CounterSign">
    <vt:lpwstr/>
  </property>
  <property fmtid="{D5CDD505-2E9C-101B-9397-08002B2CF9AE}" pid="19" name="DateMade">
    <vt:lpwstr>29 February 2016</vt:lpwstr>
  </property>
</Properties>
</file>