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895DA" w14:textId="77777777" w:rsidR="00715914" w:rsidRPr="00F61B09" w:rsidRDefault="00EE5311" w:rsidP="00D21DA7">
      <w:pPr>
        <w:spacing w:after="600"/>
        <w:rPr>
          <w:sz w:val="28"/>
        </w:rPr>
      </w:pPr>
      <w:bookmarkStart w:id="0" w:name="_GoBack"/>
      <w:bookmarkEnd w:id="0"/>
      <w:r>
        <w:rPr>
          <w:noProof/>
          <w:lang w:eastAsia="en-AU"/>
        </w:rPr>
        <w:drawing>
          <wp:inline distT="0" distB="0" distL="0" distR="0" wp14:anchorId="19089648" wp14:editId="19089649">
            <wp:extent cx="5273675" cy="744220"/>
            <wp:effectExtent l="0" t="0" r="317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675" cy="744220"/>
                    </a:xfrm>
                    <a:prstGeom prst="rect">
                      <a:avLst/>
                    </a:prstGeom>
                    <a:noFill/>
                    <a:ln>
                      <a:noFill/>
                    </a:ln>
                  </pic:spPr>
                </pic:pic>
              </a:graphicData>
            </a:graphic>
          </wp:inline>
        </w:drawing>
      </w:r>
    </w:p>
    <w:p w14:paraId="190895DB" w14:textId="517777AF" w:rsidR="00715914" w:rsidRDefault="00447DB4" w:rsidP="00E23119">
      <w:pPr>
        <w:pStyle w:val="LI-Title"/>
        <w:pBdr>
          <w:bottom w:val="single" w:sz="4" w:space="1" w:color="auto"/>
        </w:pBdr>
      </w:pPr>
      <w:r w:rsidRPr="00F61B09">
        <w:t>A</w:t>
      </w:r>
      <w:r w:rsidR="00327DDF">
        <w:t xml:space="preserve">SIC </w:t>
      </w:r>
      <w:r w:rsidR="00F168BD">
        <w:t>Corporations</w:t>
      </w:r>
      <w:r w:rsidR="00F168BD" w:rsidRPr="005D3D41">
        <w:t xml:space="preserve"> </w:t>
      </w:r>
      <w:r w:rsidR="00C11452" w:rsidRPr="005D3D41">
        <w:t>(</w:t>
      </w:r>
      <w:r w:rsidR="009317DE">
        <w:t>Superannuation:</w:t>
      </w:r>
      <w:r w:rsidR="00BE053F">
        <w:t xml:space="preserve"> Accrued Default Amount and </w:t>
      </w:r>
      <w:r w:rsidR="002E0270">
        <w:t>Intra</w:t>
      </w:r>
      <w:r w:rsidR="009317DE">
        <w:t>-F</w:t>
      </w:r>
      <w:r w:rsidR="002E0270">
        <w:t>und</w:t>
      </w:r>
      <w:r w:rsidR="009317DE">
        <w:t> </w:t>
      </w:r>
      <w:r w:rsidR="00E23119">
        <w:t>T</w:t>
      </w:r>
      <w:r w:rsidR="00A825AF">
        <w:t>ransfer</w:t>
      </w:r>
      <w:r w:rsidR="0052102F">
        <w:t>s</w:t>
      </w:r>
      <w:r w:rsidR="00C11452">
        <w:t>) Instrument</w:t>
      </w:r>
      <w:r w:rsidR="00A14E5E">
        <w:t xml:space="preserve"> 201</w:t>
      </w:r>
      <w:r w:rsidR="00E23119">
        <w:t>6/</w:t>
      </w:r>
      <w:r w:rsidR="009633C8">
        <w:t>64</w:t>
      </w:r>
    </w:p>
    <w:p w14:paraId="190895DD" w14:textId="4B6EC300" w:rsidR="00F171A1" w:rsidRDefault="00F171A1" w:rsidP="00005446">
      <w:pPr>
        <w:pStyle w:val="LI-Fronttext"/>
        <w:rPr>
          <w:sz w:val="24"/>
          <w:szCs w:val="24"/>
        </w:rPr>
      </w:pPr>
      <w:r w:rsidRPr="00BB5C17">
        <w:rPr>
          <w:sz w:val="24"/>
          <w:szCs w:val="24"/>
        </w:rPr>
        <w:t xml:space="preserve">I, </w:t>
      </w:r>
      <w:r w:rsidR="00D97893">
        <w:rPr>
          <w:sz w:val="24"/>
          <w:szCs w:val="24"/>
        </w:rPr>
        <w:t>Grant Moodie</w:t>
      </w:r>
      <w:r w:rsidR="008B0154">
        <w:rPr>
          <w:sz w:val="24"/>
          <w:szCs w:val="24"/>
        </w:rPr>
        <w:t>,</w:t>
      </w:r>
      <w:r w:rsidR="00C0544A" w:rsidRPr="00BB5C17">
        <w:rPr>
          <w:sz w:val="24"/>
          <w:szCs w:val="24"/>
        </w:rPr>
        <w:t xml:space="preserve"> delegate of the Australian Securities and Investments Commission</w:t>
      </w:r>
      <w:r w:rsidRPr="00BB5C17">
        <w:rPr>
          <w:sz w:val="24"/>
          <w:szCs w:val="24"/>
        </w:rPr>
        <w:t xml:space="preserve">, make the following </w:t>
      </w:r>
      <w:r w:rsidR="008C0F29" w:rsidRPr="00BB5C17">
        <w:rPr>
          <w:sz w:val="24"/>
          <w:szCs w:val="24"/>
        </w:rPr>
        <w:t>legislative instrument</w:t>
      </w:r>
      <w:r w:rsidRPr="00BB5C17">
        <w:rPr>
          <w:sz w:val="24"/>
          <w:szCs w:val="24"/>
        </w:rPr>
        <w:t>.</w:t>
      </w:r>
    </w:p>
    <w:p w14:paraId="190895DE" w14:textId="77777777" w:rsidR="003A2A48" w:rsidRDefault="003A2A48" w:rsidP="00005446">
      <w:pPr>
        <w:pStyle w:val="LI-Fronttext"/>
      </w:pPr>
    </w:p>
    <w:p w14:paraId="190895DF" w14:textId="43C38B44" w:rsidR="006554FF" w:rsidRDefault="00F171A1" w:rsidP="00005446">
      <w:pPr>
        <w:pStyle w:val="LI-Fronttext"/>
        <w:rPr>
          <w:sz w:val="24"/>
          <w:szCs w:val="24"/>
        </w:rPr>
      </w:pPr>
      <w:r w:rsidRPr="00BB5C17">
        <w:rPr>
          <w:sz w:val="24"/>
          <w:szCs w:val="24"/>
        </w:rPr>
        <w:t>Date</w:t>
      </w:r>
      <w:r w:rsidRPr="00BB5C17">
        <w:rPr>
          <w:sz w:val="24"/>
          <w:szCs w:val="24"/>
        </w:rPr>
        <w:tab/>
      </w:r>
      <w:r w:rsidRPr="00BB5C17">
        <w:rPr>
          <w:sz w:val="24"/>
          <w:szCs w:val="24"/>
        </w:rPr>
        <w:tab/>
      </w:r>
      <w:bookmarkStart w:id="1" w:name="BKCheck15B_1"/>
      <w:bookmarkEnd w:id="1"/>
      <w:r w:rsidR="009633C8">
        <w:rPr>
          <w:sz w:val="24"/>
          <w:szCs w:val="24"/>
        </w:rPr>
        <w:t xml:space="preserve">23 February </w:t>
      </w:r>
      <w:r w:rsidR="00E23119">
        <w:rPr>
          <w:sz w:val="24"/>
          <w:szCs w:val="24"/>
        </w:rPr>
        <w:t>2016</w:t>
      </w:r>
    </w:p>
    <w:p w14:paraId="01B51DF1" w14:textId="192307EB" w:rsidR="009317DE" w:rsidRDefault="009317DE" w:rsidP="009317DE">
      <w:pPr>
        <w:rPr>
          <w:lang w:eastAsia="en-AU"/>
        </w:rPr>
      </w:pPr>
    </w:p>
    <w:p w14:paraId="432FBAEE" w14:textId="77777777" w:rsidR="009317DE" w:rsidRDefault="009317DE" w:rsidP="009317DE">
      <w:pPr>
        <w:rPr>
          <w:lang w:eastAsia="en-AU"/>
        </w:rPr>
      </w:pPr>
    </w:p>
    <w:p w14:paraId="7373D795" w14:textId="77777777" w:rsidR="009317DE" w:rsidRPr="009317DE" w:rsidRDefault="009317DE" w:rsidP="009317DE">
      <w:pPr>
        <w:rPr>
          <w:lang w:eastAsia="en-AU"/>
        </w:rPr>
      </w:pPr>
    </w:p>
    <w:p w14:paraId="190895E2" w14:textId="04A242F4" w:rsidR="00F171A1" w:rsidRPr="00BB5C17" w:rsidRDefault="00D97893" w:rsidP="00E23119">
      <w:pPr>
        <w:pStyle w:val="LI-Fronttext"/>
        <w:pBdr>
          <w:bottom w:val="single" w:sz="4" w:space="1" w:color="auto"/>
        </w:pBdr>
        <w:rPr>
          <w:sz w:val="24"/>
          <w:szCs w:val="24"/>
        </w:rPr>
      </w:pPr>
      <w:r>
        <w:rPr>
          <w:sz w:val="24"/>
          <w:szCs w:val="24"/>
        </w:rPr>
        <w:t>Grant Moodie</w:t>
      </w:r>
    </w:p>
    <w:p w14:paraId="190895E3" w14:textId="77777777" w:rsidR="00715914" w:rsidRPr="00F61B09" w:rsidRDefault="00715914" w:rsidP="00715914">
      <w:pPr>
        <w:pStyle w:val="Header"/>
        <w:tabs>
          <w:tab w:val="clear" w:pos="4150"/>
          <w:tab w:val="clear" w:pos="8307"/>
        </w:tabs>
      </w:pPr>
    </w:p>
    <w:p w14:paraId="190895E4" w14:textId="77777777" w:rsidR="00715914" w:rsidRPr="00F61B09" w:rsidRDefault="00715914" w:rsidP="00715914">
      <w:pPr>
        <w:sectPr w:rsidR="00715914" w:rsidRPr="00F61B09" w:rsidSect="008945E0">
          <w:headerReference w:type="even" r:id="rId13"/>
          <w:headerReference w:type="default" r:id="rId14"/>
          <w:footerReference w:type="even" r:id="rId15"/>
          <w:footerReference w:type="default" r:id="rId16"/>
          <w:headerReference w:type="first" r:id="rId17"/>
          <w:footerReference w:type="first" r:id="rId18"/>
          <w:pgSz w:w="11907" w:h="16839"/>
          <w:pgMar w:top="1440" w:right="1797" w:bottom="1440" w:left="1797" w:header="720" w:footer="709" w:gutter="0"/>
          <w:cols w:space="708"/>
          <w:titlePg/>
          <w:docGrid w:linePitch="360"/>
        </w:sectPr>
      </w:pPr>
    </w:p>
    <w:p w14:paraId="190895E5" w14:textId="77777777" w:rsidR="00F67BCA" w:rsidRPr="00F61B09" w:rsidRDefault="00715914" w:rsidP="00E2168B">
      <w:pPr>
        <w:spacing w:before="280" w:after="240"/>
        <w:rPr>
          <w:sz w:val="36"/>
        </w:rPr>
      </w:pPr>
      <w:r w:rsidRPr="006E5320">
        <w:rPr>
          <w:b/>
          <w:sz w:val="32"/>
          <w:szCs w:val="32"/>
        </w:rPr>
        <w:lastRenderedPageBreak/>
        <w:t>Contents</w:t>
      </w:r>
    </w:p>
    <w:bookmarkStart w:id="2" w:name="BKCheck15B_2"/>
    <w:bookmarkEnd w:id="2"/>
    <w:p w14:paraId="6FB9E950" w14:textId="77777777" w:rsidR="009633C8" w:rsidRDefault="00C61A85">
      <w:pPr>
        <w:pStyle w:val="TOC1"/>
        <w:rPr>
          <w:rFonts w:asciiTheme="minorHAnsi" w:eastAsiaTheme="minorEastAsia" w:hAnsiTheme="minorHAnsi" w:cstheme="minorBid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443660266" w:history="1">
        <w:r w:rsidR="009633C8" w:rsidRPr="001F3F9C">
          <w:rPr>
            <w:rStyle w:val="Hyperlink"/>
            <w:noProof/>
          </w:rPr>
          <w:t>Part 1—Preliminary</w:t>
        </w:r>
        <w:r w:rsidR="009633C8">
          <w:rPr>
            <w:noProof/>
            <w:webHidden/>
          </w:rPr>
          <w:tab/>
        </w:r>
        <w:r w:rsidR="009633C8">
          <w:rPr>
            <w:noProof/>
            <w:webHidden/>
          </w:rPr>
          <w:fldChar w:fldCharType="begin"/>
        </w:r>
        <w:r w:rsidR="009633C8">
          <w:rPr>
            <w:noProof/>
            <w:webHidden/>
          </w:rPr>
          <w:instrText xml:space="preserve"> PAGEREF _Toc443660266 \h </w:instrText>
        </w:r>
        <w:r w:rsidR="009633C8">
          <w:rPr>
            <w:noProof/>
            <w:webHidden/>
          </w:rPr>
        </w:r>
        <w:r w:rsidR="009633C8">
          <w:rPr>
            <w:noProof/>
            <w:webHidden/>
          </w:rPr>
          <w:fldChar w:fldCharType="separate"/>
        </w:r>
        <w:r w:rsidR="009633C8">
          <w:rPr>
            <w:noProof/>
            <w:webHidden/>
          </w:rPr>
          <w:t>3</w:t>
        </w:r>
        <w:r w:rsidR="009633C8">
          <w:rPr>
            <w:noProof/>
            <w:webHidden/>
          </w:rPr>
          <w:fldChar w:fldCharType="end"/>
        </w:r>
      </w:hyperlink>
    </w:p>
    <w:p w14:paraId="4A388617"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67" w:history="1">
        <w:r w:rsidR="009633C8" w:rsidRPr="001F3F9C">
          <w:rPr>
            <w:rStyle w:val="Hyperlink"/>
            <w:noProof/>
          </w:rPr>
          <w:t>1</w:t>
        </w:r>
        <w:r w:rsidR="009633C8">
          <w:rPr>
            <w:rFonts w:asciiTheme="minorHAnsi" w:eastAsiaTheme="minorEastAsia" w:hAnsiTheme="minorHAnsi" w:cstheme="minorBidi"/>
            <w:noProof/>
            <w:kern w:val="0"/>
            <w:sz w:val="22"/>
            <w:szCs w:val="22"/>
          </w:rPr>
          <w:tab/>
        </w:r>
        <w:r w:rsidR="009633C8" w:rsidRPr="001F3F9C">
          <w:rPr>
            <w:rStyle w:val="Hyperlink"/>
            <w:noProof/>
          </w:rPr>
          <w:t>Name of legislative instrument</w:t>
        </w:r>
        <w:r w:rsidR="009633C8">
          <w:rPr>
            <w:noProof/>
            <w:webHidden/>
          </w:rPr>
          <w:tab/>
        </w:r>
        <w:r w:rsidR="009633C8">
          <w:rPr>
            <w:noProof/>
            <w:webHidden/>
          </w:rPr>
          <w:fldChar w:fldCharType="begin"/>
        </w:r>
        <w:r w:rsidR="009633C8">
          <w:rPr>
            <w:noProof/>
            <w:webHidden/>
          </w:rPr>
          <w:instrText xml:space="preserve"> PAGEREF _Toc443660267 \h </w:instrText>
        </w:r>
        <w:r w:rsidR="009633C8">
          <w:rPr>
            <w:noProof/>
            <w:webHidden/>
          </w:rPr>
        </w:r>
        <w:r w:rsidR="009633C8">
          <w:rPr>
            <w:noProof/>
            <w:webHidden/>
          </w:rPr>
          <w:fldChar w:fldCharType="separate"/>
        </w:r>
        <w:r w:rsidR="009633C8">
          <w:rPr>
            <w:noProof/>
            <w:webHidden/>
          </w:rPr>
          <w:t>3</w:t>
        </w:r>
        <w:r w:rsidR="009633C8">
          <w:rPr>
            <w:noProof/>
            <w:webHidden/>
          </w:rPr>
          <w:fldChar w:fldCharType="end"/>
        </w:r>
      </w:hyperlink>
    </w:p>
    <w:p w14:paraId="757D0D13"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68" w:history="1">
        <w:r w:rsidR="009633C8" w:rsidRPr="001F3F9C">
          <w:rPr>
            <w:rStyle w:val="Hyperlink"/>
            <w:noProof/>
          </w:rPr>
          <w:t>2</w:t>
        </w:r>
        <w:r w:rsidR="009633C8">
          <w:rPr>
            <w:rFonts w:asciiTheme="minorHAnsi" w:eastAsiaTheme="minorEastAsia" w:hAnsiTheme="minorHAnsi" w:cstheme="minorBidi"/>
            <w:noProof/>
            <w:kern w:val="0"/>
            <w:sz w:val="22"/>
            <w:szCs w:val="22"/>
          </w:rPr>
          <w:tab/>
        </w:r>
        <w:r w:rsidR="009633C8" w:rsidRPr="001F3F9C">
          <w:rPr>
            <w:rStyle w:val="Hyperlink"/>
            <w:noProof/>
          </w:rPr>
          <w:t>Commencement</w:t>
        </w:r>
        <w:r w:rsidR="009633C8">
          <w:rPr>
            <w:noProof/>
            <w:webHidden/>
          </w:rPr>
          <w:tab/>
        </w:r>
        <w:r w:rsidR="009633C8">
          <w:rPr>
            <w:noProof/>
            <w:webHidden/>
          </w:rPr>
          <w:fldChar w:fldCharType="begin"/>
        </w:r>
        <w:r w:rsidR="009633C8">
          <w:rPr>
            <w:noProof/>
            <w:webHidden/>
          </w:rPr>
          <w:instrText xml:space="preserve"> PAGEREF _Toc443660268 \h </w:instrText>
        </w:r>
        <w:r w:rsidR="009633C8">
          <w:rPr>
            <w:noProof/>
            <w:webHidden/>
          </w:rPr>
        </w:r>
        <w:r w:rsidR="009633C8">
          <w:rPr>
            <w:noProof/>
            <w:webHidden/>
          </w:rPr>
          <w:fldChar w:fldCharType="separate"/>
        </w:r>
        <w:r w:rsidR="009633C8">
          <w:rPr>
            <w:noProof/>
            <w:webHidden/>
          </w:rPr>
          <w:t>3</w:t>
        </w:r>
        <w:r w:rsidR="009633C8">
          <w:rPr>
            <w:noProof/>
            <w:webHidden/>
          </w:rPr>
          <w:fldChar w:fldCharType="end"/>
        </w:r>
      </w:hyperlink>
    </w:p>
    <w:p w14:paraId="596B813F"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69" w:history="1">
        <w:r w:rsidR="009633C8" w:rsidRPr="001F3F9C">
          <w:rPr>
            <w:rStyle w:val="Hyperlink"/>
            <w:noProof/>
          </w:rPr>
          <w:t>3</w:t>
        </w:r>
        <w:r w:rsidR="009633C8">
          <w:rPr>
            <w:rFonts w:asciiTheme="minorHAnsi" w:eastAsiaTheme="minorEastAsia" w:hAnsiTheme="minorHAnsi" w:cstheme="minorBidi"/>
            <w:noProof/>
            <w:kern w:val="0"/>
            <w:sz w:val="22"/>
            <w:szCs w:val="22"/>
          </w:rPr>
          <w:tab/>
        </w:r>
        <w:r w:rsidR="009633C8" w:rsidRPr="001F3F9C">
          <w:rPr>
            <w:rStyle w:val="Hyperlink"/>
            <w:noProof/>
          </w:rPr>
          <w:t>Authority</w:t>
        </w:r>
        <w:r w:rsidR="009633C8">
          <w:rPr>
            <w:noProof/>
            <w:webHidden/>
          </w:rPr>
          <w:tab/>
        </w:r>
        <w:r w:rsidR="009633C8">
          <w:rPr>
            <w:noProof/>
            <w:webHidden/>
          </w:rPr>
          <w:fldChar w:fldCharType="begin"/>
        </w:r>
        <w:r w:rsidR="009633C8">
          <w:rPr>
            <w:noProof/>
            <w:webHidden/>
          </w:rPr>
          <w:instrText xml:space="preserve"> PAGEREF _Toc443660269 \h </w:instrText>
        </w:r>
        <w:r w:rsidR="009633C8">
          <w:rPr>
            <w:noProof/>
            <w:webHidden/>
          </w:rPr>
        </w:r>
        <w:r w:rsidR="009633C8">
          <w:rPr>
            <w:noProof/>
            <w:webHidden/>
          </w:rPr>
          <w:fldChar w:fldCharType="separate"/>
        </w:r>
        <w:r w:rsidR="009633C8">
          <w:rPr>
            <w:noProof/>
            <w:webHidden/>
          </w:rPr>
          <w:t>3</w:t>
        </w:r>
        <w:r w:rsidR="009633C8">
          <w:rPr>
            <w:noProof/>
            <w:webHidden/>
          </w:rPr>
          <w:fldChar w:fldCharType="end"/>
        </w:r>
      </w:hyperlink>
    </w:p>
    <w:p w14:paraId="0C4A24BB"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70" w:history="1">
        <w:r w:rsidR="009633C8" w:rsidRPr="001F3F9C">
          <w:rPr>
            <w:rStyle w:val="Hyperlink"/>
            <w:noProof/>
          </w:rPr>
          <w:t>4</w:t>
        </w:r>
        <w:r w:rsidR="009633C8">
          <w:rPr>
            <w:rFonts w:asciiTheme="minorHAnsi" w:eastAsiaTheme="minorEastAsia" w:hAnsiTheme="minorHAnsi" w:cstheme="minorBidi"/>
            <w:noProof/>
            <w:kern w:val="0"/>
            <w:sz w:val="22"/>
            <w:szCs w:val="22"/>
          </w:rPr>
          <w:tab/>
        </w:r>
        <w:r w:rsidR="009633C8" w:rsidRPr="001F3F9C">
          <w:rPr>
            <w:rStyle w:val="Hyperlink"/>
            <w:noProof/>
          </w:rPr>
          <w:t>Definitions</w:t>
        </w:r>
        <w:r w:rsidR="009633C8">
          <w:rPr>
            <w:noProof/>
            <w:webHidden/>
          </w:rPr>
          <w:tab/>
        </w:r>
        <w:r w:rsidR="009633C8">
          <w:rPr>
            <w:noProof/>
            <w:webHidden/>
          </w:rPr>
          <w:fldChar w:fldCharType="begin"/>
        </w:r>
        <w:r w:rsidR="009633C8">
          <w:rPr>
            <w:noProof/>
            <w:webHidden/>
          </w:rPr>
          <w:instrText xml:space="preserve"> PAGEREF _Toc443660270 \h </w:instrText>
        </w:r>
        <w:r w:rsidR="009633C8">
          <w:rPr>
            <w:noProof/>
            <w:webHidden/>
          </w:rPr>
        </w:r>
        <w:r w:rsidR="009633C8">
          <w:rPr>
            <w:noProof/>
            <w:webHidden/>
          </w:rPr>
          <w:fldChar w:fldCharType="separate"/>
        </w:r>
        <w:r w:rsidR="009633C8">
          <w:rPr>
            <w:noProof/>
            <w:webHidden/>
          </w:rPr>
          <w:t>3</w:t>
        </w:r>
        <w:r w:rsidR="009633C8">
          <w:rPr>
            <w:noProof/>
            <w:webHidden/>
          </w:rPr>
          <w:fldChar w:fldCharType="end"/>
        </w:r>
      </w:hyperlink>
    </w:p>
    <w:p w14:paraId="136FE16B" w14:textId="77777777" w:rsidR="009633C8" w:rsidRDefault="009A6B9C">
      <w:pPr>
        <w:pStyle w:val="TOC1"/>
        <w:rPr>
          <w:rFonts w:asciiTheme="minorHAnsi" w:eastAsiaTheme="minorEastAsia" w:hAnsiTheme="minorHAnsi" w:cstheme="minorBidi"/>
          <w:b w:val="0"/>
          <w:noProof/>
          <w:kern w:val="0"/>
          <w:sz w:val="22"/>
          <w:szCs w:val="22"/>
        </w:rPr>
      </w:pPr>
      <w:hyperlink w:anchor="_Toc443660271" w:history="1">
        <w:r w:rsidR="009633C8" w:rsidRPr="001F3F9C">
          <w:rPr>
            <w:rStyle w:val="Hyperlink"/>
            <w:noProof/>
          </w:rPr>
          <w:t>Part 2—Exemptions</w:t>
        </w:r>
        <w:r w:rsidR="009633C8">
          <w:rPr>
            <w:noProof/>
            <w:webHidden/>
          </w:rPr>
          <w:tab/>
        </w:r>
        <w:r w:rsidR="009633C8">
          <w:rPr>
            <w:noProof/>
            <w:webHidden/>
          </w:rPr>
          <w:fldChar w:fldCharType="begin"/>
        </w:r>
        <w:r w:rsidR="009633C8">
          <w:rPr>
            <w:noProof/>
            <w:webHidden/>
          </w:rPr>
          <w:instrText xml:space="preserve"> PAGEREF _Toc443660271 \h </w:instrText>
        </w:r>
        <w:r w:rsidR="009633C8">
          <w:rPr>
            <w:noProof/>
            <w:webHidden/>
          </w:rPr>
        </w:r>
        <w:r w:rsidR="009633C8">
          <w:rPr>
            <w:noProof/>
            <w:webHidden/>
          </w:rPr>
          <w:fldChar w:fldCharType="separate"/>
        </w:r>
        <w:r w:rsidR="009633C8">
          <w:rPr>
            <w:noProof/>
            <w:webHidden/>
          </w:rPr>
          <w:t>4</w:t>
        </w:r>
        <w:r w:rsidR="009633C8">
          <w:rPr>
            <w:noProof/>
            <w:webHidden/>
          </w:rPr>
          <w:fldChar w:fldCharType="end"/>
        </w:r>
      </w:hyperlink>
    </w:p>
    <w:p w14:paraId="46278449"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72" w:history="1">
        <w:r w:rsidR="009633C8" w:rsidRPr="001F3F9C">
          <w:rPr>
            <w:rStyle w:val="Hyperlink"/>
            <w:noProof/>
          </w:rPr>
          <w:t>5</w:t>
        </w:r>
        <w:r w:rsidR="009633C8">
          <w:rPr>
            <w:rFonts w:asciiTheme="minorHAnsi" w:eastAsiaTheme="minorEastAsia" w:hAnsiTheme="minorHAnsi" w:cstheme="minorBidi"/>
            <w:noProof/>
            <w:kern w:val="0"/>
            <w:sz w:val="22"/>
            <w:szCs w:val="22"/>
          </w:rPr>
          <w:tab/>
        </w:r>
        <w:r w:rsidR="009633C8" w:rsidRPr="001F3F9C">
          <w:rPr>
            <w:rStyle w:val="Hyperlink"/>
            <w:noProof/>
          </w:rPr>
          <w:t>Application forms</w:t>
        </w:r>
        <w:r w:rsidR="009633C8">
          <w:rPr>
            <w:noProof/>
            <w:webHidden/>
          </w:rPr>
          <w:tab/>
        </w:r>
        <w:r w:rsidR="009633C8">
          <w:rPr>
            <w:noProof/>
            <w:webHidden/>
          </w:rPr>
          <w:fldChar w:fldCharType="begin"/>
        </w:r>
        <w:r w:rsidR="009633C8">
          <w:rPr>
            <w:noProof/>
            <w:webHidden/>
          </w:rPr>
          <w:instrText xml:space="preserve"> PAGEREF _Toc443660272 \h </w:instrText>
        </w:r>
        <w:r w:rsidR="009633C8">
          <w:rPr>
            <w:noProof/>
            <w:webHidden/>
          </w:rPr>
        </w:r>
        <w:r w:rsidR="009633C8">
          <w:rPr>
            <w:noProof/>
            <w:webHidden/>
          </w:rPr>
          <w:fldChar w:fldCharType="separate"/>
        </w:r>
        <w:r w:rsidR="009633C8">
          <w:rPr>
            <w:noProof/>
            <w:webHidden/>
          </w:rPr>
          <w:t>4</w:t>
        </w:r>
        <w:r w:rsidR="009633C8">
          <w:rPr>
            <w:noProof/>
            <w:webHidden/>
          </w:rPr>
          <w:fldChar w:fldCharType="end"/>
        </w:r>
      </w:hyperlink>
    </w:p>
    <w:p w14:paraId="750ACA1F" w14:textId="77777777" w:rsidR="009633C8" w:rsidRDefault="009A6B9C">
      <w:pPr>
        <w:pStyle w:val="TOC1"/>
        <w:rPr>
          <w:rFonts w:asciiTheme="minorHAnsi" w:eastAsiaTheme="minorEastAsia" w:hAnsiTheme="minorHAnsi" w:cstheme="minorBidi"/>
          <w:b w:val="0"/>
          <w:noProof/>
          <w:kern w:val="0"/>
          <w:sz w:val="22"/>
          <w:szCs w:val="22"/>
        </w:rPr>
      </w:pPr>
      <w:hyperlink w:anchor="_Toc443660273" w:history="1">
        <w:r w:rsidR="009633C8" w:rsidRPr="001F3F9C">
          <w:rPr>
            <w:rStyle w:val="Hyperlink"/>
            <w:noProof/>
          </w:rPr>
          <w:t>Part 3—Declaration</w:t>
        </w:r>
        <w:r w:rsidR="009633C8">
          <w:rPr>
            <w:noProof/>
            <w:webHidden/>
          </w:rPr>
          <w:tab/>
        </w:r>
        <w:r w:rsidR="009633C8">
          <w:rPr>
            <w:noProof/>
            <w:webHidden/>
          </w:rPr>
          <w:fldChar w:fldCharType="begin"/>
        </w:r>
        <w:r w:rsidR="009633C8">
          <w:rPr>
            <w:noProof/>
            <w:webHidden/>
          </w:rPr>
          <w:instrText xml:space="preserve"> PAGEREF _Toc443660273 \h </w:instrText>
        </w:r>
        <w:r w:rsidR="009633C8">
          <w:rPr>
            <w:noProof/>
            <w:webHidden/>
          </w:rPr>
        </w:r>
        <w:r w:rsidR="009633C8">
          <w:rPr>
            <w:noProof/>
            <w:webHidden/>
          </w:rPr>
          <w:fldChar w:fldCharType="separate"/>
        </w:r>
        <w:r w:rsidR="009633C8">
          <w:rPr>
            <w:noProof/>
            <w:webHidden/>
          </w:rPr>
          <w:t>5</w:t>
        </w:r>
        <w:r w:rsidR="009633C8">
          <w:rPr>
            <w:noProof/>
            <w:webHidden/>
          </w:rPr>
          <w:fldChar w:fldCharType="end"/>
        </w:r>
      </w:hyperlink>
    </w:p>
    <w:p w14:paraId="39F8ECCA" w14:textId="77777777" w:rsidR="009633C8" w:rsidRDefault="009A6B9C">
      <w:pPr>
        <w:pStyle w:val="TOC2"/>
        <w:tabs>
          <w:tab w:val="left" w:pos="1474"/>
        </w:tabs>
        <w:rPr>
          <w:rFonts w:asciiTheme="minorHAnsi" w:eastAsiaTheme="minorEastAsia" w:hAnsiTheme="minorHAnsi" w:cstheme="minorBidi"/>
          <w:noProof/>
          <w:kern w:val="0"/>
          <w:sz w:val="22"/>
          <w:szCs w:val="22"/>
        </w:rPr>
      </w:pPr>
      <w:hyperlink w:anchor="_Toc443660274" w:history="1">
        <w:r w:rsidR="009633C8" w:rsidRPr="001F3F9C">
          <w:rPr>
            <w:rStyle w:val="Hyperlink"/>
            <w:noProof/>
          </w:rPr>
          <w:t>6</w:t>
        </w:r>
        <w:r w:rsidR="009633C8">
          <w:rPr>
            <w:rFonts w:asciiTheme="minorHAnsi" w:eastAsiaTheme="minorEastAsia" w:hAnsiTheme="minorHAnsi" w:cstheme="minorBidi"/>
            <w:noProof/>
            <w:kern w:val="0"/>
            <w:sz w:val="22"/>
            <w:szCs w:val="22"/>
          </w:rPr>
          <w:tab/>
        </w:r>
        <w:r w:rsidR="009633C8" w:rsidRPr="001F3F9C">
          <w:rPr>
            <w:rStyle w:val="Hyperlink"/>
            <w:noProof/>
          </w:rPr>
          <w:t>Cooling-off periods</w:t>
        </w:r>
        <w:r w:rsidR="009633C8">
          <w:rPr>
            <w:noProof/>
            <w:webHidden/>
          </w:rPr>
          <w:tab/>
        </w:r>
        <w:r w:rsidR="009633C8">
          <w:rPr>
            <w:noProof/>
            <w:webHidden/>
          </w:rPr>
          <w:fldChar w:fldCharType="begin"/>
        </w:r>
        <w:r w:rsidR="009633C8">
          <w:rPr>
            <w:noProof/>
            <w:webHidden/>
          </w:rPr>
          <w:instrText xml:space="preserve"> PAGEREF _Toc443660274 \h </w:instrText>
        </w:r>
        <w:r w:rsidR="009633C8">
          <w:rPr>
            <w:noProof/>
            <w:webHidden/>
          </w:rPr>
        </w:r>
        <w:r w:rsidR="009633C8">
          <w:rPr>
            <w:noProof/>
            <w:webHidden/>
          </w:rPr>
          <w:fldChar w:fldCharType="separate"/>
        </w:r>
        <w:r w:rsidR="009633C8">
          <w:rPr>
            <w:noProof/>
            <w:webHidden/>
          </w:rPr>
          <w:t>5</w:t>
        </w:r>
        <w:r w:rsidR="009633C8">
          <w:rPr>
            <w:noProof/>
            <w:webHidden/>
          </w:rPr>
          <w:fldChar w:fldCharType="end"/>
        </w:r>
      </w:hyperlink>
    </w:p>
    <w:p w14:paraId="19089604" w14:textId="15D796B1" w:rsidR="00670EA1" w:rsidRPr="00F61B09" w:rsidRDefault="00C61A85" w:rsidP="00715914">
      <w:r>
        <w:rPr>
          <w:rFonts w:eastAsia="Times New Roman"/>
          <w:kern w:val="28"/>
          <w:sz w:val="28"/>
          <w:lang w:eastAsia="en-AU"/>
        </w:rPr>
        <w:fldChar w:fldCharType="end"/>
      </w:r>
    </w:p>
    <w:p w14:paraId="19089605" w14:textId="77777777" w:rsidR="00670EA1" w:rsidRPr="00F61B09" w:rsidRDefault="00670EA1" w:rsidP="00715914">
      <w:pPr>
        <w:sectPr w:rsidR="00670EA1" w:rsidRPr="00F61B09" w:rsidSect="00F4215A">
          <w:headerReference w:type="even" r:id="rId19"/>
          <w:headerReference w:type="default" r:id="rId20"/>
          <w:footerReference w:type="even" r:id="rId21"/>
          <w:footerReference w:type="default" r:id="rId22"/>
          <w:headerReference w:type="first" r:id="rId23"/>
          <w:pgSz w:w="11907" w:h="16839"/>
          <w:pgMar w:top="1098" w:right="1797" w:bottom="1440" w:left="1797" w:header="720" w:footer="709" w:gutter="0"/>
          <w:pgNumType w:fmt="lowerRoman"/>
          <w:cols w:space="708"/>
          <w:docGrid w:linePitch="360"/>
        </w:sectPr>
      </w:pPr>
    </w:p>
    <w:p w14:paraId="19089606" w14:textId="77777777" w:rsidR="00FA31DE" w:rsidRPr="00F61B09" w:rsidRDefault="00FA31DE" w:rsidP="006554FF">
      <w:pPr>
        <w:pStyle w:val="LI-Heading1"/>
      </w:pPr>
      <w:bookmarkStart w:id="3" w:name="BK_S3P1L1C1"/>
      <w:bookmarkStart w:id="4" w:name="_Toc415489456"/>
      <w:bookmarkStart w:id="5" w:name="_Toc443660266"/>
      <w:bookmarkEnd w:id="3"/>
      <w:r w:rsidRPr="006554FF">
        <w:lastRenderedPageBreak/>
        <w:t>Part</w:t>
      </w:r>
      <w:r w:rsidR="00F61B09" w:rsidRPr="006554FF">
        <w:t> </w:t>
      </w:r>
      <w:r w:rsidRPr="006E5320">
        <w:t>1</w:t>
      </w:r>
      <w:r w:rsidRPr="00F61B09">
        <w:t>—</w:t>
      </w:r>
      <w:r w:rsidRPr="00005446">
        <w:t>Preliminary</w:t>
      </w:r>
      <w:bookmarkEnd w:id="4"/>
      <w:bookmarkEnd w:id="5"/>
    </w:p>
    <w:p w14:paraId="19089607" w14:textId="77777777" w:rsidR="00FA31DE" w:rsidRDefault="00FA31DE" w:rsidP="00C11452">
      <w:pPr>
        <w:pStyle w:val="LI-Heading2"/>
        <w:rPr>
          <w:szCs w:val="24"/>
        </w:rPr>
      </w:pPr>
      <w:bookmarkStart w:id="6" w:name="_Toc415489457"/>
      <w:bookmarkStart w:id="7" w:name="_Toc443660267"/>
      <w:r w:rsidRPr="008C0F29">
        <w:rPr>
          <w:szCs w:val="24"/>
        </w:rPr>
        <w:t>1</w:t>
      </w:r>
      <w:r w:rsidR="00FC3EB8">
        <w:rPr>
          <w:szCs w:val="24"/>
        </w:rPr>
        <w:tab/>
      </w:r>
      <w:r w:rsidRPr="008C0F29">
        <w:rPr>
          <w:szCs w:val="24"/>
        </w:rPr>
        <w:t xml:space="preserve">Name of </w:t>
      </w:r>
      <w:r w:rsidR="008C0F29" w:rsidRPr="008C0F29">
        <w:rPr>
          <w:szCs w:val="24"/>
        </w:rPr>
        <w:t>legislative instrument</w:t>
      </w:r>
      <w:bookmarkEnd w:id="6"/>
      <w:bookmarkEnd w:id="7"/>
    </w:p>
    <w:p w14:paraId="19089608" w14:textId="61277867" w:rsidR="00FA31DE" w:rsidRDefault="00FA31DE" w:rsidP="00005446">
      <w:pPr>
        <w:pStyle w:val="LI-BodyTextUnnumbered"/>
        <w:rPr>
          <w:szCs w:val="24"/>
        </w:rPr>
      </w:pPr>
      <w:r w:rsidRPr="008C0F29">
        <w:rPr>
          <w:szCs w:val="24"/>
        </w:rPr>
        <w:t xml:space="preserve">This </w:t>
      </w:r>
      <w:r w:rsidR="008C0F29" w:rsidRPr="00005446">
        <w:t xml:space="preserve">instrument </w:t>
      </w:r>
      <w:r w:rsidR="008C0F29" w:rsidRPr="008C0F29">
        <w:rPr>
          <w:szCs w:val="24"/>
        </w:rPr>
        <w:t xml:space="preserve">is </w:t>
      </w:r>
      <w:r w:rsidR="008C0F29" w:rsidRPr="008C0F29">
        <w:rPr>
          <w:i/>
          <w:szCs w:val="24"/>
        </w:rPr>
        <w:t>A</w:t>
      </w:r>
      <w:r w:rsidR="00327DDF">
        <w:rPr>
          <w:i/>
          <w:szCs w:val="24"/>
        </w:rPr>
        <w:t xml:space="preserve">SIC </w:t>
      </w:r>
      <w:r w:rsidR="00F168BD">
        <w:rPr>
          <w:i/>
          <w:szCs w:val="24"/>
        </w:rPr>
        <w:t xml:space="preserve">Corporations </w:t>
      </w:r>
      <w:r w:rsidR="00C11452" w:rsidRPr="005D3D41">
        <w:rPr>
          <w:i/>
          <w:szCs w:val="24"/>
        </w:rPr>
        <w:t>(</w:t>
      </w:r>
      <w:r w:rsidR="00463275">
        <w:rPr>
          <w:i/>
          <w:szCs w:val="24"/>
        </w:rPr>
        <w:t xml:space="preserve">Superannuation: </w:t>
      </w:r>
      <w:r w:rsidR="00BE053F">
        <w:rPr>
          <w:i/>
          <w:szCs w:val="24"/>
        </w:rPr>
        <w:t xml:space="preserve">Accrued Default Amount and </w:t>
      </w:r>
      <w:r w:rsidR="002E0270">
        <w:rPr>
          <w:i/>
          <w:szCs w:val="24"/>
        </w:rPr>
        <w:t>Intra-</w:t>
      </w:r>
      <w:r w:rsidR="009633C8">
        <w:rPr>
          <w:i/>
          <w:szCs w:val="24"/>
        </w:rPr>
        <w:t>F</w:t>
      </w:r>
      <w:r w:rsidR="002E0270">
        <w:rPr>
          <w:i/>
          <w:szCs w:val="24"/>
        </w:rPr>
        <w:t>und</w:t>
      </w:r>
      <w:r w:rsidR="002E0270" w:rsidDel="002E0270">
        <w:rPr>
          <w:i/>
          <w:szCs w:val="24"/>
        </w:rPr>
        <w:t xml:space="preserve"> </w:t>
      </w:r>
      <w:r w:rsidR="00EF5F59">
        <w:rPr>
          <w:i/>
          <w:szCs w:val="24"/>
        </w:rPr>
        <w:t>T</w:t>
      </w:r>
      <w:r w:rsidR="00A14E5E">
        <w:rPr>
          <w:i/>
          <w:szCs w:val="24"/>
        </w:rPr>
        <w:t>ransfer</w:t>
      </w:r>
      <w:r w:rsidR="00F168BD">
        <w:rPr>
          <w:i/>
          <w:szCs w:val="24"/>
        </w:rPr>
        <w:t>s</w:t>
      </w:r>
      <w:r w:rsidR="00C11452" w:rsidRPr="005D3D41">
        <w:rPr>
          <w:i/>
          <w:szCs w:val="24"/>
        </w:rPr>
        <w:t>) Instrument</w:t>
      </w:r>
      <w:r w:rsidR="00A14E5E">
        <w:rPr>
          <w:i/>
          <w:szCs w:val="24"/>
        </w:rPr>
        <w:t xml:space="preserve"> 201</w:t>
      </w:r>
      <w:r w:rsidR="00EF5F59">
        <w:rPr>
          <w:i/>
          <w:szCs w:val="24"/>
        </w:rPr>
        <w:t>6/</w:t>
      </w:r>
      <w:r w:rsidR="009633C8">
        <w:rPr>
          <w:i/>
          <w:szCs w:val="24"/>
        </w:rPr>
        <w:t>64</w:t>
      </w:r>
      <w:r w:rsidRPr="005D3D41">
        <w:rPr>
          <w:szCs w:val="24"/>
        </w:rPr>
        <w:t>.</w:t>
      </w:r>
    </w:p>
    <w:p w14:paraId="19089609" w14:textId="77777777" w:rsidR="00FA31DE" w:rsidRPr="008C0F29" w:rsidRDefault="00FA31DE" w:rsidP="00C11452">
      <w:pPr>
        <w:pStyle w:val="LI-Heading2"/>
        <w:rPr>
          <w:szCs w:val="24"/>
        </w:rPr>
      </w:pPr>
      <w:bookmarkStart w:id="8" w:name="_Toc415489458"/>
      <w:bookmarkStart w:id="9" w:name="_Toc443660268"/>
      <w:r w:rsidRPr="008C0F29">
        <w:rPr>
          <w:szCs w:val="24"/>
        </w:rPr>
        <w:t>2</w:t>
      </w:r>
      <w:r w:rsidR="00FC3EB8">
        <w:rPr>
          <w:szCs w:val="24"/>
        </w:rPr>
        <w:tab/>
      </w:r>
      <w:r w:rsidRPr="008C0F29">
        <w:rPr>
          <w:szCs w:val="24"/>
        </w:rPr>
        <w:t>Commencement</w:t>
      </w:r>
      <w:bookmarkEnd w:id="8"/>
      <w:bookmarkEnd w:id="9"/>
    </w:p>
    <w:p w14:paraId="1908960A" w14:textId="77777777" w:rsidR="00FA31DE" w:rsidRPr="008C0F29" w:rsidRDefault="00FA31DE" w:rsidP="006E5320">
      <w:pPr>
        <w:pStyle w:val="LI-BodyTextUnnumbered"/>
        <w:rPr>
          <w:szCs w:val="24"/>
        </w:rPr>
      </w:pPr>
      <w:r w:rsidRPr="008C0F29">
        <w:rPr>
          <w:szCs w:val="24"/>
        </w:rPr>
        <w:t xml:space="preserve">This </w:t>
      </w:r>
      <w:r w:rsidR="008C0F29">
        <w:rPr>
          <w:szCs w:val="24"/>
        </w:rPr>
        <w:t>instrument</w:t>
      </w:r>
      <w:r w:rsidRPr="008C0F29">
        <w:rPr>
          <w:szCs w:val="24"/>
        </w:rPr>
        <w:t xml:space="preserve"> commences on the day </w:t>
      </w:r>
      <w:r w:rsidR="004823C0">
        <w:rPr>
          <w:szCs w:val="24"/>
        </w:rPr>
        <w:t xml:space="preserve">after it is </w:t>
      </w:r>
      <w:r w:rsidR="0077506D">
        <w:rPr>
          <w:szCs w:val="24"/>
        </w:rPr>
        <w:t>registered on</w:t>
      </w:r>
      <w:r w:rsidR="004823C0">
        <w:rPr>
          <w:szCs w:val="24"/>
        </w:rPr>
        <w:t xml:space="preserve"> the Federal Register of Legislative</w:t>
      </w:r>
      <w:r w:rsidR="00DE79F9">
        <w:rPr>
          <w:szCs w:val="24"/>
        </w:rPr>
        <w:t> </w:t>
      </w:r>
      <w:r w:rsidR="004823C0">
        <w:rPr>
          <w:szCs w:val="24"/>
        </w:rPr>
        <w:t>Instruments</w:t>
      </w:r>
      <w:r w:rsidRPr="008C0F29">
        <w:rPr>
          <w:szCs w:val="24"/>
        </w:rPr>
        <w:t>.</w:t>
      </w:r>
    </w:p>
    <w:p w14:paraId="1908960B" w14:textId="34ABFDC9" w:rsidR="00FA31DE" w:rsidRDefault="00FA31DE" w:rsidP="00572BB1">
      <w:pPr>
        <w:pStyle w:val="LI-BodyTextNote"/>
      </w:pPr>
      <w:r w:rsidRPr="00F61B09">
        <w:t>Note:</w:t>
      </w:r>
      <w:r w:rsidRPr="00F61B09">
        <w:tab/>
      </w:r>
      <w:r w:rsidR="004823C0">
        <w:t xml:space="preserve">The register </w:t>
      </w:r>
      <w:r w:rsidR="004823C0" w:rsidRPr="00572BB1">
        <w:t xml:space="preserve">may </w:t>
      </w:r>
      <w:r w:rsidR="004823C0">
        <w:t xml:space="preserve">be accessed at </w:t>
      </w:r>
      <w:hyperlink r:id="rId24" w:history="1">
        <w:r w:rsidR="00EF5F59" w:rsidRPr="00495145">
          <w:rPr>
            <w:rStyle w:val="Hyperlink"/>
          </w:rPr>
          <w:t>www.comlaw.gov.au</w:t>
        </w:r>
      </w:hyperlink>
      <w:r w:rsidR="004823C0">
        <w:t>.</w:t>
      </w:r>
    </w:p>
    <w:p w14:paraId="1908960C" w14:textId="77777777" w:rsidR="00FA31DE" w:rsidRPr="008C0F29" w:rsidRDefault="00FA31DE" w:rsidP="00EC4757">
      <w:pPr>
        <w:pStyle w:val="LI-Heading2"/>
        <w:spacing w:before="240"/>
        <w:rPr>
          <w:szCs w:val="24"/>
        </w:rPr>
      </w:pPr>
      <w:bookmarkStart w:id="10" w:name="_Toc415489459"/>
      <w:bookmarkStart w:id="11" w:name="_Toc443660269"/>
      <w:r w:rsidRPr="008C0F29">
        <w:rPr>
          <w:szCs w:val="24"/>
        </w:rPr>
        <w:t>3</w:t>
      </w:r>
      <w:r w:rsidR="00FC3EB8">
        <w:rPr>
          <w:szCs w:val="24"/>
        </w:rPr>
        <w:tab/>
      </w:r>
      <w:r w:rsidRPr="008C0F29">
        <w:rPr>
          <w:szCs w:val="24"/>
        </w:rPr>
        <w:t>Authority</w:t>
      </w:r>
      <w:bookmarkEnd w:id="10"/>
      <w:bookmarkEnd w:id="11"/>
    </w:p>
    <w:p w14:paraId="1908960D" w14:textId="5B07ED1A" w:rsidR="00FA31DE" w:rsidRPr="008C0F29" w:rsidRDefault="00FA31DE" w:rsidP="00EC4757">
      <w:pPr>
        <w:pStyle w:val="LI-BodyTextUnnumbered"/>
        <w:rPr>
          <w:szCs w:val="24"/>
        </w:rPr>
      </w:pPr>
      <w:r w:rsidRPr="008C0F29">
        <w:rPr>
          <w:szCs w:val="24"/>
        </w:rPr>
        <w:t xml:space="preserve">This </w:t>
      </w:r>
      <w:r w:rsidR="008C0F29" w:rsidRPr="008C0F29">
        <w:rPr>
          <w:szCs w:val="24"/>
        </w:rPr>
        <w:t xml:space="preserve">instrument </w:t>
      </w:r>
      <w:r w:rsidRPr="008C0F29">
        <w:rPr>
          <w:szCs w:val="24"/>
        </w:rPr>
        <w:t xml:space="preserve">is made under </w:t>
      </w:r>
      <w:r w:rsidR="00A14E5E">
        <w:t xml:space="preserve">subsection 1020F(1) </w:t>
      </w:r>
      <w:r w:rsidR="00A14E5E">
        <w:rPr>
          <w:szCs w:val="24"/>
        </w:rPr>
        <w:t xml:space="preserve">of the </w:t>
      </w:r>
      <w:r w:rsidR="00A14E5E" w:rsidRPr="00973B9A">
        <w:rPr>
          <w:i/>
          <w:szCs w:val="24"/>
        </w:rPr>
        <w:t>Corporations</w:t>
      </w:r>
      <w:r w:rsidR="00463275">
        <w:rPr>
          <w:i/>
          <w:szCs w:val="24"/>
        </w:rPr>
        <w:t> </w:t>
      </w:r>
      <w:r w:rsidR="00A14E5E" w:rsidRPr="00973B9A">
        <w:rPr>
          <w:i/>
          <w:szCs w:val="24"/>
        </w:rPr>
        <w:t>Act 2001</w:t>
      </w:r>
      <w:r w:rsidRPr="008C0F29">
        <w:rPr>
          <w:szCs w:val="24"/>
        </w:rPr>
        <w:t>.</w:t>
      </w:r>
    </w:p>
    <w:p w14:paraId="1908960E" w14:textId="77777777" w:rsidR="00FA31DE" w:rsidRPr="00BB5C17" w:rsidRDefault="008C0F29" w:rsidP="00EC4757">
      <w:pPr>
        <w:pStyle w:val="LI-Heading2"/>
        <w:spacing w:before="240"/>
        <w:rPr>
          <w:szCs w:val="24"/>
        </w:rPr>
      </w:pPr>
      <w:bookmarkStart w:id="12" w:name="_Toc415489460"/>
      <w:bookmarkStart w:id="13" w:name="_Toc443660270"/>
      <w:r w:rsidRPr="00BB5C17">
        <w:rPr>
          <w:szCs w:val="24"/>
        </w:rPr>
        <w:t>4</w:t>
      </w:r>
      <w:r w:rsidR="00FC3EB8">
        <w:rPr>
          <w:szCs w:val="24"/>
        </w:rPr>
        <w:tab/>
      </w:r>
      <w:r w:rsidR="00FA31DE" w:rsidRPr="00BB5C17">
        <w:rPr>
          <w:szCs w:val="24"/>
        </w:rPr>
        <w:t>Definitions</w:t>
      </w:r>
      <w:bookmarkEnd w:id="12"/>
      <w:bookmarkEnd w:id="13"/>
    </w:p>
    <w:p w14:paraId="1908960F" w14:textId="77777777" w:rsidR="00FA31DE" w:rsidRDefault="00FA31DE" w:rsidP="00005446">
      <w:pPr>
        <w:pStyle w:val="LI-BodyTextUnnumbered"/>
      </w:pPr>
      <w:r w:rsidRPr="00005446">
        <w:t xml:space="preserve">In this </w:t>
      </w:r>
      <w:r w:rsidR="008C0F29" w:rsidRPr="00005446">
        <w:t>instrument</w:t>
      </w:r>
      <w:r w:rsidRPr="00005446">
        <w:t>:</w:t>
      </w:r>
    </w:p>
    <w:p w14:paraId="1C46B65D" w14:textId="77777777" w:rsidR="007E39E6" w:rsidRPr="00D97893" w:rsidRDefault="007E39E6" w:rsidP="007E39E6">
      <w:pPr>
        <w:pStyle w:val="LI-BodyTextUnnumbered"/>
      </w:pPr>
      <w:r w:rsidRPr="00D97893">
        <w:rPr>
          <w:b/>
          <w:i/>
        </w:rPr>
        <w:t>accrued default amount</w:t>
      </w:r>
      <w:r>
        <w:t xml:space="preserve"> has the meaning given by section 20B of </w:t>
      </w:r>
      <w:r w:rsidRPr="00D97893">
        <w:t>the</w:t>
      </w:r>
      <w:r>
        <w:t> </w:t>
      </w:r>
      <w:r w:rsidRPr="00D97893">
        <w:t>SIS Act.</w:t>
      </w:r>
    </w:p>
    <w:p w14:paraId="6C025F99" w14:textId="7BD41E5E" w:rsidR="00463275" w:rsidRDefault="00463275" w:rsidP="007E39E6">
      <w:pPr>
        <w:pStyle w:val="LI-BodyTextUnnumbered"/>
      </w:pPr>
      <w:r w:rsidRPr="00463275">
        <w:rPr>
          <w:b/>
          <w:i/>
        </w:rPr>
        <w:t>Act</w:t>
      </w:r>
      <w:r>
        <w:t xml:space="preserve"> means the </w:t>
      </w:r>
      <w:r w:rsidRPr="00463275">
        <w:rPr>
          <w:i/>
        </w:rPr>
        <w:t>Corporations Act 2001</w:t>
      </w:r>
      <w:r>
        <w:t>.</w:t>
      </w:r>
    </w:p>
    <w:p w14:paraId="19089611" w14:textId="24E70B0B" w:rsidR="00A14E5E" w:rsidRPr="001C50CA" w:rsidRDefault="00A14E5E" w:rsidP="00A14E5E">
      <w:pPr>
        <w:pStyle w:val="LI-BodyTextUnnumbered"/>
      </w:pPr>
      <w:r w:rsidRPr="001C50CA">
        <w:rPr>
          <w:b/>
          <w:bCs/>
          <w:i/>
        </w:rPr>
        <w:t>intra-fund transfer</w:t>
      </w:r>
      <w:r w:rsidR="007E39E6">
        <w:t xml:space="preserve">, </w:t>
      </w:r>
      <w:r w:rsidRPr="001C50CA">
        <w:t>in relation to a regulated superannuation fund</w:t>
      </w:r>
      <w:r w:rsidR="007E39E6">
        <w:t>, means</w:t>
      </w:r>
      <w:r w:rsidRPr="001C50CA">
        <w:t>:</w:t>
      </w:r>
    </w:p>
    <w:p w14:paraId="19089612" w14:textId="77777777" w:rsidR="00FA31DE" w:rsidRPr="005D3D41" w:rsidRDefault="00A14E5E" w:rsidP="00B426A6">
      <w:pPr>
        <w:pStyle w:val="LI-BodyTextUnnumbered"/>
        <w:numPr>
          <w:ilvl w:val="0"/>
          <w:numId w:val="15"/>
        </w:numPr>
        <w:ind w:left="1701" w:hanging="567"/>
      </w:pPr>
      <w:r w:rsidRPr="001C50CA">
        <w:t>a disposal of an interest in the fund and the acquisition of an interest in the fund of a different class in substitution for the interest disposed of; or</w:t>
      </w:r>
    </w:p>
    <w:p w14:paraId="19089613" w14:textId="686C7033" w:rsidR="00EC4757" w:rsidRDefault="00FA31DE" w:rsidP="00FC3EB8">
      <w:pPr>
        <w:pStyle w:val="LI-BodyTextParaa"/>
      </w:pPr>
      <w:r w:rsidRPr="005D3D41">
        <w:t>(b)</w:t>
      </w:r>
      <w:r w:rsidRPr="005D3D41">
        <w:tab/>
      </w:r>
      <w:r w:rsidR="00A14E5E" w:rsidRPr="001C50CA">
        <w:t>any other circumstance where a person’s membership of the fund in relation to a financial product or a sub-plan changes to membership of the fund in relation to another financial product or</w:t>
      </w:r>
      <w:r w:rsidR="007E39E6">
        <w:t> </w:t>
      </w:r>
      <w:r w:rsidR="00A14E5E" w:rsidRPr="001C50CA">
        <w:t>sub</w:t>
      </w:r>
      <w:r w:rsidR="007E39E6">
        <w:t>-</w:t>
      </w:r>
      <w:r w:rsidR="00A14E5E" w:rsidRPr="001C50CA">
        <w:t>plan</w:t>
      </w:r>
      <w:r w:rsidR="00334879">
        <w:t>.</w:t>
      </w:r>
    </w:p>
    <w:p w14:paraId="19089614" w14:textId="6FC202F6" w:rsidR="007D432B" w:rsidRDefault="007D432B" w:rsidP="007E39E6">
      <w:pPr>
        <w:pStyle w:val="LI-BodyTextParaa"/>
        <w:ind w:left="1134" w:firstLine="0"/>
      </w:pPr>
      <w:r w:rsidRPr="007E39E6">
        <w:rPr>
          <w:b/>
          <w:i/>
        </w:rPr>
        <w:t>MySuper product</w:t>
      </w:r>
      <w:r w:rsidR="00985C90">
        <w:t xml:space="preserve"> has the meaning given by subsection 10(1) of the</w:t>
      </w:r>
      <w:r w:rsidR="007E39E6">
        <w:t> </w:t>
      </w:r>
      <w:r w:rsidR="00985C90">
        <w:t>SIS</w:t>
      </w:r>
      <w:r w:rsidR="007E39E6">
        <w:t> </w:t>
      </w:r>
      <w:r w:rsidR="00985C90">
        <w:t>Act.</w:t>
      </w:r>
    </w:p>
    <w:p w14:paraId="1E501BA5" w14:textId="6F882206" w:rsidR="008126BC" w:rsidRPr="001C50CA" w:rsidRDefault="008126BC" w:rsidP="008126BC">
      <w:pPr>
        <w:pStyle w:val="LI-BodyTextUnnumbered"/>
      </w:pPr>
      <w:r w:rsidRPr="001C50CA">
        <w:rPr>
          <w:b/>
          <w:bCs/>
          <w:i/>
          <w:iCs/>
        </w:rPr>
        <w:t>regulated superannuation fund</w:t>
      </w:r>
      <w:r w:rsidRPr="001C50CA">
        <w:rPr>
          <w:i/>
          <w:iCs/>
        </w:rPr>
        <w:t xml:space="preserve"> </w:t>
      </w:r>
      <w:r w:rsidRPr="001C50CA">
        <w:t xml:space="preserve">has the meaning given by section 19 of the </w:t>
      </w:r>
      <w:r w:rsidRPr="007E39E6">
        <w:t>SIS Act</w:t>
      </w:r>
      <w:r>
        <w:t>.</w:t>
      </w:r>
    </w:p>
    <w:p w14:paraId="529A775A" w14:textId="13977A95" w:rsidR="00D97893" w:rsidRDefault="00D97893" w:rsidP="00D97893">
      <w:pPr>
        <w:pStyle w:val="LI-BodyTextUnnumbered"/>
        <w:rPr>
          <w:i/>
        </w:rPr>
      </w:pPr>
      <w:r w:rsidRPr="00D97893">
        <w:rPr>
          <w:b/>
          <w:i/>
        </w:rPr>
        <w:t>SIS Act</w:t>
      </w:r>
      <w:r>
        <w:rPr>
          <w:i/>
        </w:rPr>
        <w:t xml:space="preserve"> </w:t>
      </w:r>
      <w:r w:rsidRPr="00D97893">
        <w:t xml:space="preserve">means the </w:t>
      </w:r>
      <w:r w:rsidRPr="00D97893">
        <w:rPr>
          <w:i/>
        </w:rPr>
        <w:t>Superannuation Industry (Supervision) Act 1993.</w:t>
      </w:r>
    </w:p>
    <w:p w14:paraId="19089619" w14:textId="77777777" w:rsidR="0040053F" w:rsidRDefault="0040053F" w:rsidP="00FC3EB8">
      <w:pPr>
        <w:pStyle w:val="LI-BodyTextParaa"/>
        <w:sectPr w:rsidR="0040053F" w:rsidSect="007D230B">
          <w:headerReference w:type="even" r:id="rId25"/>
          <w:headerReference w:type="default" r:id="rId26"/>
          <w:footerReference w:type="even" r:id="rId27"/>
          <w:headerReference w:type="first" r:id="rId28"/>
          <w:footerReference w:type="first" r:id="rId29"/>
          <w:pgSz w:w="11907" w:h="16839" w:code="9"/>
          <w:pgMar w:top="1534" w:right="1797" w:bottom="1440" w:left="1797" w:header="720" w:footer="709" w:gutter="0"/>
          <w:cols w:space="708"/>
          <w:docGrid w:linePitch="360"/>
        </w:sectPr>
      </w:pPr>
    </w:p>
    <w:p w14:paraId="1908961A" w14:textId="4242FAF5" w:rsidR="00FA31DE" w:rsidRPr="00F61B09" w:rsidRDefault="00FA31DE" w:rsidP="006554FF">
      <w:pPr>
        <w:pStyle w:val="LI-Heading1"/>
      </w:pPr>
      <w:bookmarkStart w:id="14" w:name="_Toc415489461"/>
      <w:bookmarkStart w:id="15" w:name="_Toc443660271"/>
      <w:r w:rsidRPr="006554FF">
        <w:lastRenderedPageBreak/>
        <w:t>Part</w:t>
      </w:r>
      <w:r w:rsidR="005D0489" w:rsidRPr="006554FF">
        <w:t xml:space="preserve"> </w:t>
      </w:r>
      <w:r w:rsidR="005D0489" w:rsidRPr="006E5320">
        <w:t>2</w:t>
      </w:r>
      <w:r w:rsidRPr="00F61B09">
        <w:t>—Exemption</w:t>
      </w:r>
      <w:bookmarkEnd w:id="14"/>
      <w:r w:rsidR="009633C8">
        <w:t>s</w:t>
      </w:r>
      <w:bookmarkEnd w:id="15"/>
    </w:p>
    <w:p w14:paraId="1908961B" w14:textId="2F002371" w:rsidR="00A33F00" w:rsidRDefault="00FC3EB8" w:rsidP="007E39E6">
      <w:pPr>
        <w:pStyle w:val="LI-Heading2"/>
        <w:rPr>
          <w:b w:val="0"/>
        </w:rPr>
      </w:pPr>
      <w:bookmarkStart w:id="16" w:name="_Toc415489462"/>
      <w:bookmarkStart w:id="17" w:name="_Toc443660272"/>
      <w:r>
        <w:t>5</w:t>
      </w:r>
      <w:r>
        <w:tab/>
      </w:r>
      <w:r w:rsidR="007E39E6">
        <w:t>A</w:t>
      </w:r>
      <w:r w:rsidR="003009B5">
        <w:t xml:space="preserve">pplication </w:t>
      </w:r>
      <w:bookmarkEnd w:id="16"/>
      <w:r w:rsidR="003009B5" w:rsidRPr="00EB2137">
        <w:t>form</w:t>
      </w:r>
      <w:r w:rsidR="007E39E6">
        <w:t>s</w:t>
      </w:r>
      <w:bookmarkEnd w:id="17"/>
    </w:p>
    <w:p w14:paraId="1908961C" w14:textId="6ABAC7F6" w:rsidR="006934A4" w:rsidRDefault="00327A98" w:rsidP="00327A98">
      <w:pPr>
        <w:pStyle w:val="LI-BodyTextUnnumbered"/>
        <w:ind w:hanging="567"/>
      </w:pPr>
      <w:r>
        <w:rPr>
          <w:kern w:val="28"/>
        </w:rPr>
        <w:t>(1)</w:t>
      </w:r>
      <w:r>
        <w:rPr>
          <w:kern w:val="28"/>
        </w:rPr>
        <w:tab/>
      </w:r>
      <w:r w:rsidR="006934A4" w:rsidRPr="007D57A9">
        <w:rPr>
          <w:kern w:val="28"/>
        </w:rPr>
        <w:t xml:space="preserve">A trustee of a regulated superannuation fund </w:t>
      </w:r>
      <w:r w:rsidR="007D432B">
        <w:rPr>
          <w:kern w:val="28"/>
        </w:rPr>
        <w:t xml:space="preserve">in which a MySuper product is held </w:t>
      </w:r>
      <w:r w:rsidR="006934A4">
        <w:rPr>
          <w:kern w:val="28"/>
        </w:rPr>
        <w:t xml:space="preserve">does not have to comply with section 1016A of the Act </w:t>
      </w:r>
      <w:r w:rsidR="007D432B">
        <w:rPr>
          <w:kern w:val="28"/>
        </w:rPr>
        <w:t>where an accrued</w:t>
      </w:r>
      <w:r w:rsidR="007E39E6">
        <w:rPr>
          <w:kern w:val="28"/>
        </w:rPr>
        <w:t> </w:t>
      </w:r>
      <w:r w:rsidR="007D432B">
        <w:rPr>
          <w:kern w:val="28"/>
        </w:rPr>
        <w:t xml:space="preserve">default amount is attributed </w:t>
      </w:r>
      <w:r>
        <w:rPr>
          <w:kern w:val="28"/>
        </w:rPr>
        <w:t xml:space="preserve">to </w:t>
      </w:r>
      <w:r w:rsidR="007D432B">
        <w:rPr>
          <w:kern w:val="28"/>
        </w:rPr>
        <w:t>or transferred to the MySuper</w:t>
      </w:r>
      <w:r>
        <w:rPr>
          <w:kern w:val="28"/>
        </w:rPr>
        <w:t> </w:t>
      </w:r>
      <w:r w:rsidR="007D432B">
        <w:rPr>
          <w:kern w:val="28"/>
        </w:rPr>
        <w:t>product</w:t>
      </w:r>
      <w:r w:rsidR="00FE35D5">
        <w:rPr>
          <w:kern w:val="28"/>
        </w:rPr>
        <w:t>, irrespective of whether the attribution or transfer is an intra-fund transfer.</w:t>
      </w:r>
    </w:p>
    <w:p w14:paraId="1908961E" w14:textId="38414F6A" w:rsidR="009D1818" w:rsidRDefault="00182BD5" w:rsidP="00182BD5">
      <w:pPr>
        <w:pStyle w:val="LI-BodyTextNumbered"/>
      </w:pPr>
      <w:r w:rsidRPr="005D3D41">
        <w:t>(</w:t>
      </w:r>
      <w:r w:rsidR="00327A98">
        <w:t>2</w:t>
      </w:r>
      <w:r w:rsidRPr="005D3D41">
        <w:t>)</w:t>
      </w:r>
      <w:r w:rsidRPr="005D3D41">
        <w:tab/>
      </w:r>
      <w:r w:rsidR="00A00195">
        <w:t xml:space="preserve">A </w:t>
      </w:r>
      <w:r>
        <w:t>t</w:t>
      </w:r>
      <w:r w:rsidR="00A9418E">
        <w:t xml:space="preserve">rustee of </w:t>
      </w:r>
      <w:r w:rsidR="005F4BFD">
        <w:t>a</w:t>
      </w:r>
      <w:r w:rsidR="00A9418E">
        <w:t xml:space="preserve"> regulated superannuation fund does not have to comply with section 1016A of the Act in relation to the issue of a superannuation</w:t>
      </w:r>
      <w:r w:rsidR="00FE35D5">
        <w:t xml:space="preserve"> </w:t>
      </w:r>
      <w:r w:rsidR="00A9418E">
        <w:t xml:space="preserve">product in the course of </w:t>
      </w:r>
      <w:r w:rsidR="00FE35D5">
        <w:t xml:space="preserve">any other kind of </w:t>
      </w:r>
      <w:r w:rsidR="00A9418E">
        <w:t>intra-fund transfer within the fund</w:t>
      </w:r>
      <w:r w:rsidR="00327A98">
        <w:t xml:space="preserve"> in the circumstances specified in subsection</w:t>
      </w:r>
      <w:r w:rsidR="00FE35D5">
        <w:t> </w:t>
      </w:r>
      <w:r w:rsidR="00327A98">
        <w:t>1019A(1B) of the Act</w:t>
      </w:r>
      <w:r w:rsidR="00A9418E">
        <w:t>.</w:t>
      </w:r>
    </w:p>
    <w:p w14:paraId="1B1D6400" w14:textId="794C2C77" w:rsidR="00EF5F59" w:rsidRPr="00F35006" w:rsidRDefault="00327A98" w:rsidP="00EB63B3">
      <w:pPr>
        <w:pStyle w:val="LI-BodyTextNumbered"/>
        <w:ind w:left="1701"/>
        <w:sectPr w:rsidR="00EF5F59" w:rsidRPr="00F35006" w:rsidSect="007D230B">
          <w:headerReference w:type="even" r:id="rId30"/>
          <w:headerReference w:type="default" r:id="rId31"/>
          <w:footerReference w:type="even" r:id="rId32"/>
          <w:headerReference w:type="first" r:id="rId33"/>
          <w:footerReference w:type="first" r:id="rId34"/>
          <w:pgSz w:w="11907" w:h="16839" w:code="9"/>
          <w:pgMar w:top="1534" w:right="1797" w:bottom="1440" w:left="1797" w:header="720" w:footer="709" w:gutter="0"/>
          <w:cols w:space="708"/>
          <w:docGrid w:linePitch="360"/>
        </w:sectPr>
      </w:pPr>
      <w:r>
        <w:rPr>
          <w:sz w:val="20"/>
          <w:szCs w:val="20"/>
        </w:rPr>
        <w:t>Note:</w:t>
      </w:r>
      <w:r>
        <w:rPr>
          <w:sz w:val="20"/>
          <w:szCs w:val="20"/>
        </w:rPr>
        <w:tab/>
        <w:t xml:space="preserve">Subsection 1019A(1B) is notionally </w:t>
      </w:r>
      <w:r w:rsidR="009F664D">
        <w:rPr>
          <w:sz w:val="20"/>
          <w:szCs w:val="20"/>
        </w:rPr>
        <w:t xml:space="preserve">inserted </w:t>
      </w:r>
      <w:r>
        <w:rPr>
          <w:sz w:val="20"/>
          <w:szCs w:val="20"/>
        </w:rPr>
        <w:t>into the Act by this instrument.</w:t>
      </w:r>
    </w:p>
    <w:p w14:paraId="19089620" w14:textId="29D85771" w:rsidR="00A15512" w:rsidRPr="00F61B09" w:rsidRDefault="00A15512" w:rsidP="006554FF">
      <w:pPr>
        <w:pStyle w:val="LI-Heading1"/>
      </w:pPr>
      <w:bookmarkStart w:id="18" w:name="_Toc415489464"/>
      <w:bookmarkStart w:id="19" w:name="_Toc443660273"/>
      <w:r w:rsidRPr="006E5320">
        <w:lastRenderedPageBreak/>
        <w:t>Part </w:t>
      </w:r>
      <w:r w:rsidR="009944E6" w:rsidRPr="006E5320">
        <w:t>3</w:t>
      </w:r>
      <w:r w:rsidRPr="006554FF">
        <w:t>—</w:t>
      </w:r>
      <w:r>
        <w:t>Declaration</w:t>
      </w:r>
      <w:bookmarkEnd w:id="18"/>
      <w:bookmarkEnd w:id="19"/>
    </w:p>
    <w:p w14:paraId="72F4EAAB" w14:textId="1D334D83" w:rsidR="004318B4" w:rsidRDefault="00844956" w:rsidP="004318B4">
      <w:pPr>
        <w:pStyle w:val="LI-Heading2"/>
        <w:rPr>
          <w:b w:val="0"/>
        </w:rPr>
      </w:pPr>
      <w:bookmarkStart w:id="20" w:name="_Toc415489465"/>
      <w:bookmarkStart w:id="21" w:name="_Toc443660274"/>
      <w:r>
        <w:t>6</w:t>
      </w:r>
      <w:r w:rsidR="00A33F00">
        <w:tab/>
      </w:r>
      <w:r w:rsidR="00A00195">
        <w:t>C</w:t>
      </w:r>
      <w:r w:rsidR="00EF68F2">
        <w:t>ooling-off period</w:t>
      </w:r>
      <w:bookmarkEnd w:id="20"/>
      <w:r w:rsidR="00AE1312">
        <w:t>s</w:t>
      </w:r>
      <w:bookmarkEnd w:id="21"/>
    </w:p>
    <w:p w14:paraId="19089622" w14:textId="35D55AB0" w:rsidR="007D432B" w:rsidRDefault="007D432B" w:rsidP="005F4BFD">
      <w:pPr>
        <w:pStyle w:val="LI-BodyTextUnnumbered"/>
        <w:ind w:left="567"/>
        <w:rPr>
          <w:kern w:val="28"/>
        </w:rPr>
      </w:pPr>
      <w:r>
        <w:rPr>
          <w:kern w:val="28"/>
        </w:rPr>
        <w:t xml:space="preserve">Part 7.9 of the Act applies </w:t>
      </w:r>
      <w:r w:rsidR="005F4BFD">
        <w:rPr>
          <w:kern w:val="28"/>
        </w:rPr>
        <w:t xml:space="preserve">in relation to all persons as </w:t>
      </w:r>
      <w:r>
        <w:rPr>
          <w:kern w:val="28"/>
        </w:rPr>
        <w:t xml:space="preserve">if section 1019A were modified or varied </w:t>
      </w:r>
      <w:r w:rsidR="004318B4">
        <w:rPr>
          <w:kern w:val="28"/>
        </w:rPr>
        <w:t>by, after subsection (1), inserting:</w:t>
      </w:r>
    </w:p>
    <w:p w14:paraId="71158E72" w14:textId="38792F01" w:rsidR="00B7335C" w:rsidRDefault="005F4BFD" w:rsidP="004318B4">
      <w:pPr>
        <w:pStyle w:val="LI-BodyTextUnnumbered"/>
        <w:ind w:left="1418" w:hanging="851"/>
      </w:pPr>
      <w:r>
        <w:rPr>
          <w:kern w:val="28"/>
        </w:rPr>
        <w:t>“(1A)</w:t>
      </w:r>
      <w:r w:rsidR="004318B4">
        <w:rPr>
          <w:kern w:val="28"/>
        </w:rPr>
        <w:tab/>
      </w:r>
      <w:r>
        <w:rPr>
          <w:kern w:val="28"/>
        </w:rPr>
        <w:t xml:space="preserve">This Division does not apply to </w:t>
      </w:r>
      <w:r w:rsidR="004318B4">
        <w:rPr>
          <w:kern w:val="28"/>
        </w:rPr>
        <w:t xml:space="preserve">an </w:t>
      </w:r>
      <w:r w:rsidR="007D432B">
        <w:t>issue of a superannuation product</w:t>
      </w:r>
      <w:r w:rsidR="00B7335C">
        <w:t xml:space="preserve"> in the course of:</w:t>
      </w:r>
      <w:r w:rsidR="007D432B">
        <w:t xml:space="preserve"> </w:t>
      </w:r>
    </w:p>
    <w:p w14:paraId="78012CE5" w14:textId="679E512B" w:rsidR="004318B4" w:rsidRDefault="00B7335C" w:rsidP="00B7335C">
      <w:pPr>
        <w:pStyle w:val="LI-BodyTextUnnumbered"/>
        <w:ind w:left="1985" w:hanging="567"/>
      </w:pPr>
      <w:r>
        <w:t>(a)</w:t>
      </w:r>
      <w:r>
        <w:tab/>
      </w:r>
      <w:r w:rsidR="007D432B">
        <w:t xml:space="preserve">an </w:t>
      </w:r>
      <w:r w:rsidR="007D57A9">
        <w:t>attribution or transfer of an accrued default amount to a MySuper product</w:t>
      </w:r>
      <w:r w:rsidR="00FE35D5">
        <w:t>,</w:t>
      </w:r>
      <w:r w:rsidR="00FE35D5" w:rsidRPr="00FE35D5">
        <w:rPr>
          <w:kern w:val="28"/>
        </w:rPr>
        <w:t xml:space="preserve"> </w:t>
      </w:r>
      <w:r w:rsidR="0080670A">
        <w:rPr>
          <w:kern w:val="28"/>
        </w:rPr>
        <w:t xml:space="preserve">irrespective of </w:t>
      </w:r>
      <w:r w:rsidR="00FE35D5">
        <w:rPr>
          <w:kern w:val="28"/>
        </w:rPr>
        <w:t xml:space="preserve">whether the attribution </w:t>
      </w:r>
      <w:r w:rsidR="0080670A">
        <w:rPr>
          <w:kern w:val="28"/>
        </w:rPr>
        <w:t xml:space="preserve">or transfer </w:t>
      </w:r>
      <w:r w:rsidR="00FE35D5">
        <w:rPr>
          <w:kern w:val="28"/>
        </w:rPr>
        <w:t>is an intra-fund transfer</w:t>
      </w:r>
      <w:r>
        <w:t>; or</w:t>
      </w:r>
    </w:p>
    <w:p w14:paraId="5EB435A2" w14:textId="2254866C" w:rsidR="00B7335C" w:rsidRDefault="00B7335C" w:rsidP="00B7335C">
      <w:pPr>
        <w:pStyle w:val="LI-BodyTextUnnumbered"/>
        <w:ind w:left="1985" w:hanging="567"/>
      </w:pPr>
      <w:r>
        <w:t>(b)</w:t>
      </w:r>
      <w:r>
        <w:tab/>
        <w:t xml:space="preserve">any other kind of </w:t>
      </w:r>
      <w:r w:rsidRPr="00B7335C">
        <w:t>intra-fund transfer within a regulated</w:t>
      </w:r>
      <w:r>
        <w:t> </w:t>
      </w:r>
      <w:r w:rsidRPr="00B7335C">
        <w:t>superannuation fund</w:t>
      </w:r>
      <w:r>
        <w:t xml:space="preserve"> </w:t>
      </w:r>
      <w:r w:rsidR="0079348E">
        <w:t xml:space="preserve">in the circumstances specified in </w:t>
      </w:r>
      <w:r>
        <w:t>subsection (1B)</w:t>
      </w:r>
      <w:r w:rsidRPr="00B7335C">
        <w:t>.</w:t>
      </w:r>
    </w:p>
    <w:p w14:paraId="6C86F6B3" w14:textId="1FEE3BD0" w:rsidR="0079348E" w:rsidRPr="00A33F00" w:rsidRDefault="0079348E" w:rsidP="0079348E">
      <w:pPr>
        <w:pStyle w:val="LI-BodyTextNumbered"/>
        <w:ind w:left="1418" w:hanging="851"/>
      </w:pPr>
      <w:r>
        <w:t>(1B)</w:t>
      </w:r>
      <w:r>
        <w:tab/>
        <w:t>For the purposes of paragraph (1A)(b), the circumstances are:</w:t>
      </w:r>
    </w:p>
    <w:p w14:paraId="10B31ECD" w14:textId="77777777" w:rsidR="0079348E" w:rsidRPr="005D3D41" w:rsidRDefault="0079348E" w:rsidP="0079348E">
      <w:pPr>
        <w:pStyle w:val="LI-BodyTextParaa"/>
        <w:ind w:left="1985"/>
      </w:pPr>
      <w:r w:rsidRPr="00E06CC3">
        <w:t>(a)</w:t>
      </w:r>
      <w:r w:rsidRPr="00E06CC3">
        <w:tab/>
      </w:r>
      <w:r>
        <w:t>the trustee of the fund holds an RSE licence that is subject to conditions to the following effect:</w:t>
      </w:r>
    </w:p>
    <w:p w14:paraId="42B155FF" w14:textId="77777777" w:rsidR="0079348E" w:rsidRDefault="0079348E" w:rsidP="0079348E">
      <w:pPr>
        <w:pStyle w:val="LI-BodyTextSubparai"/>
        <w:ind w:left="2552"/>
      </w:pPr>
      <w:r w:rsidRPr="005D3D41">
        <w:t>(i)</w:t>
      </w:r>
      <w:r w:rsidRPr="005D3D41">
        <w:tab/>
      </w:r>
      <w:r>
        <w:t>the governing rules of the fund must contain a provision to the effect that the benefits of a member of the fund must not be transferred by way of an intra-fund transfer without the member’s consent unless:</w:t>
      </w:r>
    </w:p>
    <w:p w14:paraId="283CE1F8" w14:textId="77777777" w:rsidR="0079348E" w:rsidRDefault="0079348E" w:rsidP="0079348E">
      <w:pPr>
        <w:pStyle w:val="LI-SectionsubsubparaA"/>
        <w:ind w:left="3119"/>
      </w:pPr>
      <w:r>
        <w:t>(A)</w:t>
      </w:r>
      <w:r>
        <w:tab/>
        <w:t>the transfer is to a section, division or plan of the fund which confers on the member equivalent rights to the rights that the member had under the original section, division or plan in respect of the benefits; or</w:t>
      </w:r>
    </w:p>
    <w:p w14:paraId="42B5A1C3" w14:textId="77777777" w:rsidR="0079348E" w:rsidRDefault="0079348E" w:rsidP="0079348E">
      <w:pPr>
        <w:pStyle w:val="LI-SectionsubsubparaA"/>
        <w:ind w:left="3119"/>
      </w:pPr>
      <w:r>
        <w:t>(B)</w:t>
      </w:r>
      <w:r>
        <w:tab/>
      </w:r>
      <w:r w:rsidRPr="001E786C">
        <w:t xml:space="preserve">the transfer could, in the absence of any condition on the RSE licence, have lawfully been made without the member’s consent; </w:t>
      </w:r>
      <w:r>
        <w:t>and</w:t>
      </w:r>
    </w:p>
    <w:p w14:paraId="4D0B984C" w14:textId="77777777" w:rsidR="0079348E" w:rsidRDefault="0079348E" w:rsidP="0079348E">
      <w:pPr>
        <w:pStyle w:val="LI-BodyTextSubparai"/>
        <w:ind w:left="2552"/>
      </w:pPr>
      <w:r w:rsidRPr="005D3D41">
        <w:t>(ii)</w:t>
      </w:r>
      <w:r w:rsidRPr="005D3D41">
        <w:tab/>
      </w:r>
      <w:r>
        <w:t>the trustee must not transfer the benefits of a member of the fund by way of an intra-fund transfer unless the member consents to the transfer or the transfer is of one of the types referred to in sub-subparagraph (i)(A) or (i)(B);</w:t>
      </w:r>
    </w:p>
    <w:p w14:paraId="50DE6902" w14:textId="77777777" w:rsidR="0079348E" w:rsidRDefault="0079348E" w:rsidP="0079348E">
      <w:pPr>
        <w:pStyle w:val="LI-BodyTextParaa"/>
        <w:ind w:left="1985"/>
      </w:pPr>
      <w:r w:rsidRPr="00E06CC3">
        <w:t>(</w:t>
      </w:r>
      <w:r>
        <w:t>b</w:t>
      </w:r>
      <w:r w:rsidRPr="00E06CC3">
        <w:t>)</w:t>
      </w:r>
      <w:r w:rsidRPr="00E06CC3">
        <w:tab/>
      </w:r>
      <w:r>
        <w:t>the governing rules of the fund contain the provision referred to in subparagraph (a)(i);</w:t>
      </w:r>
    </w:p>
    <w:p w14:paraId="7F6F63EA" w14:textId="7F806D61" w:rsidR="0079348E" w:rsidRDefault="0079348E" w:rsidP="0079348E">
      <w:pPr>
        <w:pStyle w:val="LI-BodyTextParaa"/>
        <w:ind w:left="1985"/>
      </w:pPr>
      <w:r>
        <w:t>(c)</w:t>
      </w:r>
      <w:r>
        <w:tab/>
        <w:t>the trustee has not obtained the member’s consent for the</w:t>
      </w:r>
      <w:r w:rsidR="009633C8">
        <w:t xml:space="preserve"> </w:t>
      </w:r>
      <w:r>
        <w:t>intra-fund transfer; and</w:t>
      </w:r>
    </w:p>
    <w:p w14:paraId="6F590150" w14:textId="77777777" w:rsidR="0079348E" w:rsidRPr="005D3D41" w:rsidRDefault="0079348E" w:rsidP="0079348E">
      <w:pPr>
        <w:pStyle w:val="LI-BodyTextParaa"/>
        <w:ind w:left="1985"/>
      </w:pPr>
      <w:r w:rsidRPr="005D3D41">
        <w:t>(</w:t>
      </w:r>
      <w:r>
        <w:t>d</w:t>
      </w:r>
      <w:r w:rsidRPr="005D3D41">
        <w:t>)</w:t>
      </w:r>
      <w:r w:rsidRPr="005D3D41">
        <w:tab/>
      </w:r>
      <w:r>
        <w:t>the trustee has taken all reasonable steps to ensure that:</w:t>
      </w:r>
    </w:p>
    <w:p w14:paraId="44945D43" w14:textId="77777777" w:rsidR="0079348E" w:rsidRDefault="0079348E" w:rsidP="0079348E">
      <w:pPr>
        <w:pStyle w:val="LI-BodyTextSubparai"/>
        <w:ind w:left="2552"/>
        <w:rPr>
          <w:color w:val="000000"/>
        </w:rPr>
      </w:pPr>
      <w:r w:rsidRPr="005D3D41">
        <w:lastRenderedPageBreak/>
        <w:t>(i)</w:t>
      </w:r>
      <w:r w:rsidRPr="005D3D41">
        <w:tab/>
      </w:r>
      <w:r>
        <w:t xml:space="preserve">the condition on its RSE licence referred to in subparagraph (a)(ii) has been satisfied in relation to the </w:t>
      </w:r>
      <w:r>
        <w:rPr>
          <w:color w:val="000000"/>
        </w:rPr>
        <w:t>intra-fund transfer; and</w:t>
      </w:r>
    </w:p>
    <w:p w14:paraId="0ACAAF48" w14:textId="77777777" w:rsidR="0079348E" w:rsidRDefault="0079348E" w:rsidP="0079348E">
      <w:pPr>
        <w:pStyle w:val="LI-BodyTextSubparai"/>
        <w:ind w:left="2552"/>
      </w:pPr>
      <w:r>
        <w:rPr>
          <w:color w:val="000000"/>
        </w:rPr>
        <w:t>(ii)</w:t>
      </w:r>
      <w:r>
        <w:rPr>
          <w:color w:val="000000"/>
        </w:rPr>
        <w:tab/>
      </w:r>
      <w:r>
        <w:t>one of the following applies:</w:t>
      </w:r>
    </w:p>
    <w:p w14:paraId="1CB30BC4" w14:textId="77777777" w:rsidR="0079348E" w:rsidRDefault="0079348E" w:rsidP="0079348E">
      <w:pPr>
        <w:pStyle w:val="LI-SectionsubsubparaA"/>
        <w:ind w:left="3119"/>
      </w:pPr>
      <w:r>
        <w:t>(A)</w:t>
      </w:r>
      <w:r>
        <w:tab/>
        <w:t>each interest in the fund that is, immediately before the disposal, in the same class as the interest disposed of in the course of the intra-fund transfer, is also disposed of and substituted at substantially the same time and no further interests in that class are issued;</w:t>
      </w:r>
    </w:p>
    <w:p w14:paraId="1BD710EF" w14:textId="680F3D57" w:rsidR="0079348E" w:rsidRDefault="0079348E" w:rsidP="0079348E">
      <w:pPr>
        <w:pStyle w:val="LI-SectionsubsubparaA"/>
        <w:ind w:left="3119"/>
      </w:pPr>
      <w:r>
        <w:t>(B)</w:t>
      </w:r>
      <w:r>
        <w:tab/>
      </w:r>
      <w:r>
        <w:rPr>
          <w:color w:val="000000"/>
        </w:rPr>
        <w:t xml:space="preserve">where the intra-fund transfer is otherwise than by way of the disposal of and substitution of an interest—each </w:t>
      </w:r>
      <w:r>
        <w:t>person who has a membership of the fund in relation to a financial product (the </w:t>
      </w:r>
      <w:r>
        <w:rPr>
          <w:b/>
          <w:bCs/>
          <w:i/>
          <w:iCs/>
        </w:rPr>
        <w:t>original product</w:t>
      </w:r>
      <w:r>
        <w:t>) of the same class or the same sub-plan (the </w:t>
      </w:r>
      <w:r>
        <w:rPr>
          <w:b/>
          <w:bCs/>
          <w:i/>
          <w:iCs/>
        </w:rPr>
        <w:t>original sub-plan</w:t>
      </w:r>
      <w:r>
        <w:t>) to which the intra-fund transfer relates changes to membership of the fund in relation to another financial product or another sub-plan at substantially the same time and no person subsequently becomes a member of the fund in relation to the original product or original</w:t>
      </w:r>
      <w:r w:rsidR="00327A98">
        <w:t> </w:t>
      </w:r>
      <w:r>
        <w:t>sub</w:t>
      </w:r>
      <w:r>
        <w:noBreakHyphen/>
        <w:t>plan; and</w:t>
      </w:r>
    </w:p>
    <w:p w14:paraId="24B1532E" w14:textId="77777777" w:rsidR="0079348E" w:rsidRDefault="0079348E" w:rsidP="0079348E">
      <w:pPr>
        <w:pStyle w:val="LI-BodyTextSubparai"/>
        <w:ind w:left="2552"/>
      </w:pPr>
      <w:r w:rsidRPr="005D3D41">
        <w:t>(</w:t>
      </w:r>
      <w:r>
        <w:t>ii</w:t>
      </w:r>
      <w:r w:rsidRPr="005D3D41">
        <w:t>i)</w:t>
      </w:r>
      <w:r w:rsidRPr="005D3D41">
        <w:tab/>
      </w:r>
      <w:r>
        <w:t>at least 30 days before the superannuation product is issued to a person in the course of the intra-fund transfer, the person is given:</w:t>
      </w:r>
    </w:p>
    <w:p w14:paraId="41D0C196" w14:textId="77777777" w:rsidR="0079348E" w:rsidRDefault="0079348E" w:rsidP="0079348E">
      <w:pPr>
        <w:pStyle w:val="LI-SectionsubsubparaA"/>
        <w:ind w:left="3119"/>
      </w:pPr>
      <w:r>
        <w:t>(A)</w:t>
      </w:r>
      <w:r>
        <w:tab/>
        <w:t>a notice in relation to the proposed transfer in accordance with section 1017B of the Act; and</w:t>
      </w:r>
    </w:p>
    <w:p w14:paraId="009F61FA" w14:textId="77777777" w:rsidR="0079348E" w:rsidRPr="00C07AE4" w:rsidRDefault="0079348E" w:rsidP="0079348E">
      <w:pPr>
        <w:pStyle w:val="LI-SectionsubsubparaA"/>
        <w:ind w:left="3119"/>
      </w:pPr>
      <w:r>
        <w:t>(B)</w:t>
      </w:r>
      <w:r>
        <w:tab/>
        <w:t>a Product Disclosure Statement for the product.</w:t>
      </w:r>
    </w:p>
    <w:p w14:paraId="16C3F130" w14:textId="54374CC1" w:rsidR="004318B4" w:rsidRDefault="004318B4" w:rsidP="004318B4">
      <w:pPr>
        <w:pStyle w:val="LI-BodyTextParaa"/>
        <w:ind w:left="1418" w:hanging="851"/>
      </w:pPr>
      <w:r>
        <w:t>(1</w:t>
      </w:r>
      <w:r w:rsidR="00B7335C">
        <w:t>C</w:t>
      </w:r>
      <w:r>
        <w:t>)</w:t>
      </w:r>
      <w:r>
        <w:tab/>
        <w:t xml:space="preserve">In </w:t>
      </w:r>
      <w:r w:rsidR="00E40D66">
        <w:t>sub</w:t>
      </w:r>
      <w:r>
        <w:t>section</w:t>
      </w:r>
      <w:r w:rsidR="00DA2A06">
        <w:t>s</w:t>
      </w:r>
      <w:r w:rsidR="00E40D66">
        <w:t xml:space="preserve"> (1A)</w:t>
      </w:r>
      <w:r w:rsidR="00B7335C">
        <w:t xml:space="preserve"> and (1B)</w:t>
      </w:r>
      <w:r>
        <w:t>:</w:t>
      </w:r>
    </w:p>
    <w:p w14:paraId="7608804C" w14:textId="2BF745E3" w:rsidR="004318B4" w:rsidRDefault="004318B4" w:rsidP="004318B4">
      <w:pPr>
        <w:pStyle w:val="LI-BodyTextParaa"/>
        <w:ind w:left="1418" w:firstLine="0"/>
      </w:pPr>
      <w:r w:rsidRPr="004318B4">
        <w:rPr>
          <w:b/>
          <w:i/>
        </w:rPr>
        <w:t>accrued default amount</w:t>
      </w:r>
      <w:r>
        <w:rPr>
          <w:b/>
        </w:rPr>
        <w:t xml:space="preserve"> </w:t>
      </w:r>
      <w:r>
        <w:t xml:space="preserve">has the meaning given by section 20B of the </w:t>
      </w:r>
      <w:r w:rsidRPr="001E786C">
        <w:rPr>
          <w:i/>
        </w:rPr>
        <w:t>Superannuation Industry (Supervision) Act 1993</w:t>
      </w:r>
      <w:r>
        <w:t>.</w:t>
      </w:r>
    </w:p>
    <w:p w14:paraId="74A752EA" w14:textId="77777777" w:rsidR="00B7335C" w:rsidRDefault="00B7335C" w:rsidP="00B7335C">
      <w:pPr>
        <w:pStyle w:val="LI-BodyTextParaa"/>
        <w:ind w:left="1418" w:firstLine="0"/>
      </w:pPr>
      <w:r w:rsidRPr="008126BC">
        <w:rPr>
          <w:b/>
          <w:i/>
        </w:rPr>
        <w:t>intra-fund transfer</w:t>
      </w:r>
      <w:r>
        <w:t>, in relation to a regulated superannuation fund, means:</w:t>
      </w:r>
    </w:p>
    <w:p w14:paraId="5224DB95" w14:textId="77777777" w:rsidR="00B7335C" w:rsidRDefault="00B7335C" w:rsidP="00B7335C">
      <w:pPr>
        <w:pStyle w:val="LI-BodyTextParaa"/>
        <w:ind w:left="1985"/>
      </w:pPr>
      <w:r>
        <w:t>(a)</w:t>
      </w:r>
      <w:r>
        <w:tab/>
        <w:t>a disposal of an interest in the fund and the acquisition of an interest in the fund of a different class in substitution for the interest disposed of; or</w:t>
      </w:r>
    </w:p>
    <w:p w14:paraId="6B08D7A4" w14:textId="77777777" w:rsidR="00B7335C" w:rsidRDefault="00B7335C" w:rsidP="00B7335C">
      <w:pPr>
        <w:pStyle w:val="LI-BodyTextParaa"/>
        <w:ind w:left="1985"/>
      </w:pPr>
      <w:r>
        <w:t>(b)</w:t>
      </w:r>
      <w:r>
        <w:tab/>
        <w:t>any other circumstance where a person’s membership of the fund in relation to a financial product or a sub-plan changes to membership of the fund in relation to another financial product or sub-plan.</w:t>
      </w:r>
    </w:p>
    <w:p w14:paraId="3F83386D" w14:textId="77777777" w:rsidR="00B7335C" w:rsidRDefault="004318B4" w:rsidP="004318B4">
      <w:pPr>
        <w:pStyle w:val="LI-BodyTextParaa"/>
        <w:ind w:left="1418" w:firstLine="0"/>
      </w:pPr>
      <w:r>
        <w:rPr>
          <w:b/>
          <w:i/>
        </w:rPr>
        <w:lastRenderedPageBreak/>
        <w:t>MySuper product</w:t>
      </w:r>
      <w:r>
        <w:t xml:space="preserve"> has the meaning given by subsection 10(1) of the </w:t>
      </w:r>
      <w:r w:rsidRPr="001E786C">
        <w:rPr>
          <w:i/>
        </w:rPr>
        <w:t>Superannuation Industry (Supervision) Act 1993</w:t>
      </w:r>
      <w:r>
        <w:t>.</w:t>
      </w:r>
    </w:p>
    <w:p w14:paraId="6DEDDFFA" w14:textId="2FD35329" w:rsidR="00B7335C" w:rsidRDefault="00B7335C" w:rsidP="00B7335C">
      <w:pPr>
        <w:pStyle w:val="LI-Sectionsubparai"/>
        <w:ind w:left="1418" w:firstLine="0"/>
      </w:pPr>
      <w:r>
        <w:rPr>
          <w:b/>
          <w:bCs/>
          <w:i/>
          <w:iCs/>
        </w:rPr>
        <w:t>regulated superannuation fund</w:t>
      </w:r>
      <w:r>
        <w:t xml:space="preserve"> has the meaning given by section 19 of the </w:t>
      </w:r>
      <w:r w:rsidRPr="001E786C">
        <w:rPr>
          <w:i/>
        </w:rPr>
        <w:t>Superannuation Industry (Supervision) Act</w:t>
      </w:r>
      <w:r>
        <w:rPr>
          <w:i/>
        </w:rPr>
        <w:t> </w:t>
      </w:r>
      <w:r w:rsidRPr="001E786C">
        <w:rPr>
          <w:i/>
        </w:rPr>
        <w:t>1993</w:t>
      </w:r>
      <w:r>
        <w:t>.</w:t>
      </w:r>
    </w:p>
    <w:p w14:paraId="3D20D68A" w14:textId="64DDEC3F" w:rsidR="0079348E" w:rsidRDefault="0079348E" w:rsidP="009633C8">
      <w:pPr>
        <w:pStyle w:val="LI-BodyTextUnnumbered"/>
        <w:ind w:left="1418"/>
      </w:pPr>
      <w:r w:rsidRPr="001C50CA">
        <w:rPr>
          <w:b/>
          <w:bCs/>
          <w:i/>
          <w:iCs/>
        </w:rPr>
        <w:t>RSE licence</w:t>
      </w:r>
      <w:r w:rsidRPr="001C50CA">
        <w:rPr>
          <w:b/>
          <w:bCs/>
        </w:rPr>
        <w:t xml:space="preserve"> </w:t>
      </w:r>
      <w:r w:rsidRPr="001C50CA">
        <w:t>means a licence granted under section 29D of the</w:t>
      </w:r>
      <w:r w:rsidRPr="0079348E">
        <w:rPr>
          <w:i/>
        </w:rPr>
        <w:t xml:space="preserve"> </w:t>
      </w:r>
      <w:r w:rsidRPr="001E786C">
        <w:rPr>
          <w:i/>
        </w:rPr>
        <w:t>Superannuation Industry (Supervision) Act</w:t>
      </w:r>
      <w:r>
        <w:rPr>
          <w:i/>
        </w:rPr>
        <w:t> </w:t>
      </w:r>
      <w:r w:rsidRPr="001E786C">
        <w:rPr>
          <w:i/>
        </w:rPr>
        <w:t>1993</w:t>
      </w:r>
      <w:r>
        <w:t>.</w:t>
      </w:r>
      <w:r w:rsidR="00327A98">
        <w:t>”.</w:t>
      </w:r>
    </w:p>
    <w:sectPr w:rsidR="0079348E" w:rsidSect="0040053F">
      <w:headerReference w:type="even" r:id="rId35"/>
      <w:headerReference w:type="default" r:id="rId36"/>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8964D" w14:textId="77777777" w:rsidR="00EB2137" w:rsidRDefault="00EB2137" w:rsidP="00715914">
      <w:pPr>
        <w:spacing w:line="240" w:lineRule="auto"/>
      </w:pPr>
      <w:r>
        <w:separator/>
      </w:r>
    </w:p>
  </w:endnote>
  <w:endnote w:type="continuationSeparator" w:id="0">
    <w:p w14:paraId="1908964E" w14:textId="77777777" w:rsidR="00EB2137" w:rsidRDefault="00EB2137" w:rsidP="00715914">
      <w:pPr>
        <w:spacing w:line="240" w:lineRule="auto"/>
      </w:pPr>
      <w:r>
        <w:continuationSeparator/>
      </w:r>
    </w:p>
  </w:endnote>
  <w:endnote w:type="continuationNotice" w:id="1">
    <w:p w14:paraId="1908964F" w14:textId="77777777" w:rsidR="00EB2137" w:rsidRDefault="00EB21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472"/>
    </w:tblGrid>
    <w:tr w:rsidR="00102CA6" w:rsidRPr="00081794" w14:paraId="19089653" w14:textId="77777777" w:rsidTr="00081794">
      <w:tc>
        <w:tcPr>
          <w:tcW w:w="8472" w:type="dxa"/>
          <w:shd w:val="clear" w:color="auto" w:fill="auto"/>
        </w:tcPr>
        <w:p w14:paraId="19089652" w14:textId="77777777" w:rsidR="00102CA6" w:rsidRPr="00081794" w:rsidRDefault="00EE5311" w:rsidP="00081794">
          <w:pPr>
            <w:jc w:val="right"/>
            <w:rPr>
              <w:sz w:val="18"/>
            </w:rPr>
          </w:pPr>
          <w:r>
            <w:rPr>
              <w:noProof/>
              <w:lang w:eastAsia="en-AU"/>
            </w:rPr>
            <mc:AlternateContent>
              <mc:Choice Requires="wps">
                <w:drawing>
                  <wp:anchor distT="0" distB="0" distL="114300" distR="114300" simplePos="0" relativeHeight="251659264" behindDoc="1" locked="0" layoutInCell="1" allowOverlap="1" wp14:anchorId="1908967B" wp14:editId="1908967C">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089681"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61A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U3BwMAAMoGAAAOAAAAZHJzL2Uyb0RvYy54bWzEVV1P2zAUfZ+0/2D5vSSpUqAVARW6TpMq&#10;QIKJZ9dxmgjH9myXhk377zt22vIxHtg0aX1wrq+P7/X9Oj0561pJHoR1jVYFzQ5SSoTiumzUqqBf&#10;b+eDY0qcZ6pkUitR0Efh6Nnpxw8nGzMRQ11rWQpLYES5ycYUtPbeTJLE8Vq0zB1oIxQOK21b5rG1&#10;q6S0bAPrrUyGaXqYbLQtjdVcOAftrD+kp9F+VQnur6rKCU9kQfE2H1cb12VYk9MTNllZZuqGb5/B&#10;/uIVLWsUnO5NzZhnZG2b30y1Dbfa6cofcN0muqoaLmIMiCZLX0VzUzMjYixIjjP7NLl/Z5ZfPlxb&#10;0pQFHWaUKNaiRrei8+RcdwQq5Gdj3ASwGwOg76BHnWOsziw0v3eAJM8w/QUHdMhHV9k2fBEpwUWU&#10;4HGf9uCGQ5nnWZoejSjhOMvTNB3FuiRPt411/rPQLQlCQS3KGl/AHhbOB/9ssoMEZ07Lppw3UsaN&#10;XS0vpCUPDC0wj78QFa68gElFNgUdj4bhHQydWEnmIbYGuXFqRQmTK7Q49za6Vjo4gKHe9Yy5uncR&#10;rfZ9ZfValRFSC1Z+UiXxjwYJVhgFGty1oqRECpgNUkR61sj3IPF+qYJ3Ebu8zwN2nYcY9chu7MAf&#10;42yYp+fD8WB+eHw0yOf5aDA+So8HaTY+Hx+m+TifzX+GoLJ8UjdlKdSiUWI3DVn+vm7bzmXfx3Ee&#10;/iyhL6oRqrkv2lIyfv9WzQLqPyT+RZpiJyHru2/MfpyHfgTCZPhu2fUzFqIImqUuHzFOVqObMRPO&#10;8HmDYBbM+WtmwUBQglX9FZZKarSK3kqU1Np+f0sf8CgVTtFbYDS07bc1s+g0+UWBMsZZngcKjJt8&#10;dDTExj4/WT4/Uev2QmNiwAp4XRQD3sudWFnd3oF8p8Erjpji8F1QDE0vXvieZ0HeXEynEQTSM8wv&#10;1I3hOxYJRbzt7pg12+n2yOal3nEfm7wa8h4bOlzp6drrqokM8JRVVCJsQJixJltyD4z8fB9RT39B&#10;p78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E19RTcHAwAAygYAAA4AAAAAAAAAAAAAAAAALgIAAGRycy9lMm9Eb2Mu&#10;eG1sUEsBAi0AFAAGAAgAAAAhADwCUpLfAAAACgEAAA8AAAAAAAAAAAAAAAAAYQUAAGRycy9kb3du&#10;cmV2LnhtbFBLBQYAAAAABAAEAPMAAABtBgAAAAA=&#10;" stroked="f">
                    <v:stroke joinstyle="round"/>
                    <v:path arrowok="t"/>
                    <v:textbox>
                      <w:txbxContent>
                        <w:p w14:paraId="19089681"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61A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19089654" w14:textId="77777777" w:rsidR="00102CA6" w:rsidRPr="007500C8" w:rsidRDefault="00102CA6"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5" w14:textId="77777777" w:rsidR="00102CA6" w:rsidRDefault="00EE5311" w:rsidP="007500C8">
    <w:pPr>
      <w:pStyle w:val="Footer"/>
    </w:pPr>
    <w:r>
      <w:rPr>
        <w:noProof/>
      </w:rPr>
      <mc:AlternateContent>
        <mc:Choice Requires="wps">
          <w:drawing>
            <wp:anchor distT="0" distB="0" distL="114300" distR="114300" simplePos="0" relativeHeight="251658240" behindDoc="1" locked="0" layoutInCell="1" allowOverlap="1" wp14:anchorId="1908967D" wp14:editId="1908967E">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089682"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kBw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CHoUaxFjm5F58m57ghU4Gdj3ASwGwOg76BHnmOsziw0/+oASZ5g+gsO6MBHV9k2fBEpwUX4&#10;eNjTHtxwKPM8S9OjESUcZ3mapqPoN3m8bazzn4RuSRAKapHW+AJ2v3A++GeTHSQ4c1o25byRMm7s&#10;ankhLblnKIF5/IWocOUZTCqyKeh4NAzvYKjESjIPsTXgxqkVJUyuUOLc2+ha6eAAhnrXM+bq3kW0&#10;2teV1WtVRkgtWPlRlcQ/GBCs0Ao0uGtFSYkUMBukiPSskW9B4v1SBe8iVnnPA3adhxj1YDdW4I9x&#10;NszT8+F4MD88Phrk83w0GB+lx4M0G5+PD9N8nM/mP0NQWT6pm7IUatEoseuGLH9btW37sq/j2A9/&#10;RuizbIRs7pO2lIx/fS1nAfUfiH9GU6wksL77RvZjP/QtEDrDd8su9tiHEEXQLHX5gHayGtWMnnCG&#10;zxsEs2DOXzOLCQQlpqq/wlJJjVLRW4mSWtvvr+kDHqnCKWoLEw1l+23NLCpNflYYGeMsz2HWx00+&#10;OkJ3E/v0ZPn0RK3bC42OyeLrohjwXu7Eyur2DsN3GrziiCkO3wVF0/Tihe/nLIY3F9NpBGHoGeYX&#10;6sbw3RQJSbzt7pg12+72YPNS72Yfm7xo8h4bKlzp6drrqokT4JFVZCJsMDBjTrbDPUzkp/uIevwL&#10;Ov0F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BaJmCQHAwAAygYAAA4AAAAAAAAAAAAAAAAALgIAAGRycy9lMm9Eb2Mu&#10;eG1sUEsBAi0AFAAGAAgAAAAhADwCUpLfAAAACgEAAA8AAAAAAAAAAAAAAAAAYQUAAGRycy9kb3du&#10;cmV2LnhtbFBLBQYAAAAABAAEAPMAAABtBgAAAAA=&#10;" stroked="f">
              <v:stroke joinstyle="round"/>
              <v:path arrowok="t"/>
              <v:textbox>
                <w:txbxContent>
                  <w:p w14:paraId="19089682" w14:textId="77777777" w:rsidR="00102CA6" w:rsidRPr="00284719" w:rsidRDefault="00102CA6"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472"/>
    </w:tblGrid>
    <w:tr w:rsidR="00102CA6" w:rsidRPr="00081794" w14:paraId="19089657" w14:textId="77777777" w:rsidTr="00081794">
      <w:tc>
        <w:tcPr>
          <w:tcW w:w="8472" w:type="dxa"/>
          <w:shd w:val="clear" w:color="auto" w:fill="auto"/>
        </w:tcPr>
        <w:p w14:paraId="19089656" w14:textId="77777777" w:rsidR="00102CA6" w:rsidRPr="00081794" w:rsidRDefault="00102CA6" w:rsidP="00102CA6">
          <w:pPr>
            <w:rPr>
              <w:sz w:val="18"/>
            </w:rPr>
          </w:pPr>
        </w:p>
      </w:tc>
    </w:tr>
  </w:tbl>
  <w:p w14:paraId="19089658" w14:textId="77777777" w:rsidR="00102CA6" w:rsidRPr="007500C8" w:rsidRDefault="00102CA6"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A"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0"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532A16">
      <w:rPr>
        <w:noProof/>
      </w:rPr>
      <w:t>7</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1" w14:textId="66E5BF02"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9A6B9C">
      <w:rPr>
        <w:noProof/>
      </w:rPr>
      <w:t>7</w:t>
    </w:r>
    <w:r w:rsidRPr="00A52B0F">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8" w14:textId="77777777" w:rsidR="00102CA6" w:rsidRPr="00243EC0" w:rsidRDefault="00E2168B" w:rsidP="00E2168B">
    <w:pPr>
      <w:pStyle w:val="LI-Footer"/>
    </w:pPr>
    <w:r w:rsidRPr="00A52B0F">
      <w:fldChar w:fldCharType="begin"/>
    </w:r>
    <w:r w:rsidRPr="00A52B0F">
      <w:instrText xml:space="preserve"> PAGE  \* Arabic  \* MERGEFORMAT </w:instrText>
    </w:r>
    <w:r w:rsidRPr="00A52B0F">
      <w:fldChar w:fldCharType="separate"/>
    </w:r>
    <w:r w:rsidR="00532A16">
      <w:rPr>
        <w:noProof/>
      </w:rPr>
      <w:t>7</w:t>
    </w:r>
    <w:r w:rsidRPr="00A52B0F">
      <w:fldChar w:fldCharType="end"/>
    </w:r>
    <w:r>
      <w:t xml:space="preserve"> </w:t>
    </w:r>
    <w:r w:rsidR="00243EC0" w:rsidRPr="00A52B0F">
      <w:tab/>
    </w:r>
    <w:r>
      <w:t xml:space="preserve">No. </w:t>
    </w:r>
    <w:r w:rsidRPr="00E2168B">
      <w:rPr>
        <w:highlight w:val="yellow"/>
      </w:rPr>
      <w:t>XX</w:t>
    </w:r>
    <w:r>
      <w:t>, 201</w:t>
    </w:r>
    <w:r w:rsidRPr="00E2168B">
      <w:rPr>
        <w:highlight w:val="yellow"/>
      </w:rPr>
      <w:t>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A" w14:textId="77777777" w:rsidR="00102CA6" w:rsidRPr="00E33C1C" w:rsidRDefault="00102CA6"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102CA6" w:rsidRPr="00081794" w14:paraId="1908966E" w14:textId="77777777" w:rsidTr="00081794">
      <w:tc>
        <w:tcPr>
          <w:tcW w:w="1384" w:type="dxa"/>
          <w:tcBorders>
            <w:top w:val="nil"/>
            <w:left w:val="nil"/>
            <w:bottom w:val="nil"/>
            <w:right w:val="nil"/>
          </w:tcBorders>
          <w:shd w:val="clear" w:color="auto" w:fill="auto"/>
        </w:tcPr>
        <w:p w14:paraId="1908966B" w14:textId="77777777" w:rsidR="00102CA6" w:rsidRPr="00081794" w:rsidRDefault="00102CA6" w:rsidP="00081794">
          <w:pPr>
            <w:spacing w:line="0" w:lineRule="atLeast"/>
            <w:rPr>
              <w:sz w:val="18"/>
            </w:rPr>
          </w:pPr>
        </w:p>
      </w:tc>
      <w:tc>
        <w:tcPr>
          <w:tcW w:w="6379" w:type="dxa"/>
          <w:tcBorders>
            <w:top w:val="nil"/>
            <w:left w:val="nil"/>
            <w:bottom w:val="nil"/>
            <w:right w:val="nil"/>
          </w:tcBorders>
          <w:shd w:val="clear" w:color="auto" w:fill="auto"/>
        </w:tcPr>
        <w:p w14:paraId="1908966C" w14:textId="77777777" w:rsidR="00102CA6" w:rsidRPr="00081794" w:rsidRDefault="00102CA6" w:rsidP="00081794">
          <w:pPr>
            <w:spacing w:line="0" w:lineRule="atLeast"/>
            <w:jc w:val="center"/>
            <w:rPr>
              <w:sz w:val="18"/>
            </w:rPr>
          </w:pPr>
          <w:r w:rsidRPr="00081794">
            <w:rPr>
              <w:i/>
              <w:sz w:val="18"/>
            </w:rPr>
            <w:fldChar w:fldCharType="begin"/>
          </w:r>
          <w:r w:rsidRPr="00081794">
            <w:rPr>
              <w:i/>
              <w:sz w:val="18"/>
            </w:rPr>
            <w:instrText xml:space="preserve"> DOCPROPERTY ShortT </w:instrText>
          </w:r>
          <w:r w:rsidRPr="00081794">
            <w:rPr>
              <w:i/>
              <w:sz w:val="18"/>
            </w:rPr>
            <w:fldChar w:fldCharType="separate"/>
          </w:r>
          <w:r w:rsidR="00C61A85">
            <w:rPr>
              <w:i/>
              <w:sz w:val="18"/>
            </w:rPr>
            <w:t>Australian Securities and Investments Commission Class Order 13/1050</w:t>
          </w:r>
          <w:r w:rsidRPr="00081794">
            <w:rPr>
              <w:i/>
              <w:sz w:val="18"/>
            </w:rPr>
            <w:fldChar w:fldCharType="end"/>
          </w:r>
        </w:p>
      </w:tc>
      <w:tc>
        <w:tcPr>
          <w:tcW w:w="709" w:type="dxa"/>
          <w:tcBorders>
            <w:top w:val="nil"/>
            <w:left w:val="nil"/>
            <w:bottom w:val="nil"/>
            <w:right w:val="nil"/>
          </w:tcBorders>
          <w:shd w:val="clear" w:color="auto" w:fill="auto"/>
        </w:tcPr>
        <w:p w14:paraId="1908966D" w14:textId="77777777" w:rsidR="00102CA6" w:rsidRPr="00081794" w:rsidRDefault="00102CA6" w:rsidP="00081794">
          <w:pPr>
            <w:spacing w:line="0" w:lineRule="atLeast"/>
            <w:jc w:val="right"/>
            <w:rPr>
              <w:sz w:val="18"/>
            </w:rPr>
          </w:pPr>
          <w:r w:rsidRPr="00081794">
            <w:rPr>
              <w:i/>
              <w:sz w:val="18"/>
            </w:rPr>
            <w:fldChar w:fldCharType="begin"/>
          </w:r>
          <w:r w:rsidRPr="00081794">
            <w:rPr>
              <w:i/>
              <w:sz w:val="18"/>
            </w:rPr>
            <w:instrText xml:space="preserve"> PAGE </w:instrText>
          </w:r>
          <w:r w:rsidRPr="00081794">
            <w:rPr>
              <w:i/>
              <w:sz w:val="18"/>
            </w:rPr>
            <w:fldChar w:fldCharType="separate"/>
          </w:r>
          <w:r w:rsidR="00532A16">
            <w:rPr>
              <w:i/>
              <w:noProof/>
              <w:sz w:val="18"/>
            </w:rPr>
            <w:t>7</w:t>
          </w:r>
          <w:r w:rsidRPr="00081794">
            <w:rPr>
              <w:i/>
              <w:sz w:val="18"/>
            </w:rPr>
            <w:fldChar w:fldCharType="end"/>
          </w:r>
        </w:p>
      </w:tc>
    </w:tr>
    <w:tr w:rsidR="00102CA6" w:rsidRPr="00081794" w14:paraId="19089670" w14:textId="77777777" w:rsidTr="00081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1908966F" w14:textId="77777777" w:rsidR="00102CA6" w:rsidRPr="00081794" w:rsidRDefault="00FA31DE" w:rsidP="00102CA6">
          <w:pPr>
            <w:rPr>
              <w:sz w:val="18"/>
            </w:rPr>
          </w:pPr>
          <w:r w:rsidRPr="00081794">
            <w:rPr>
              <w:i/>
              <w:noProof/>
              <w:sz w:val="18"/>
            </w:rPr>
            <w:t>I14KE197.v01.docx</w:t>
          </w:r>
          <w:r w:rsidR="00102CA6" w:rsidRPr="00081794">
            <w:rPr>
              <w:i/>
              <w:sz w:val="18"/>
            </w:rPr>
            <w:t xml:space="preserve"> </w:t>
          </w:r>
          <w:r w:rsidRPr="00081794">
            <w:rPr>
              <w:i/>
              <w:noProof/>
              <w:sz w:val="18"/>
            </w:rPr>
            <w:t>13/6/2014 3:07 PM</w:t>
          </w:r>
        </w:p>
      </w:tc>
    </w:tr>
  </w:tbl>
  <w:p w14:paraId="19089671" w14:textId="77777777" w:rsidR="00102CA6" w:rsidRPr="00ED79B6" w:rsidRDefault="00102CA6"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D5E6" w14:textId="77777777" w:rsidR="00EF5F59" w:rsidRPr="00243EC0" w:rsidRDefault="00EF5F59" w:rsidP="00E2168B">
    <w:pPr>
      <w:pStyle w:val="LI-Footer"/>
    </w:pPr>
    <w:r w:rsidRPr="00A52B0F">
      <w:fldChar w:fldCharType="begin"/>
    </w:r>
    <w:r w:rsidRPr="00A52B0F">
      <w:instrText xml:space="preserve"> PAGE  \* Arabic  \* MERGEFORMAT </w:instrText>
    </w:r>
    <w:r w:rsidRPr="00A52B0F">
      <w:fldChar w:fldCharType="separate"/>
    </w:r>
    <w:r>
      <w:rPr>
        <w:noProof/>
      </w:rPr>
      <w:t>7</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6E08" w14:textId="77777777" w:rsidR="00EF5F59" w:rsidRPr="00E33C1C" w:rsidRDefault="00EF5F59"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EF5F59" w:rsidRPr="00081794" w14:paraId="4C32C4B4" w14:textId="77777777" w:rsidTr="00081794">
      <w:tc>
        <w:tcPr>
          <w:tcW w:w="1384" w:type="dxa"/>
          <w:tcBorders>
            <w:top w:val="nil"/>
            <w:left w:val="nil"/>
            <w:bottom w:val="nil"/>
            <w:right w:val="nil"/>
          </w:tcBorders>
          <w:shd w:val="clear" w:color="auto" w:fill="auto"/>
        </w:tcPr>
        <w:p w14:paraId="39912D61" w14:textId="77777777" w:rsidR="00EF5F59" w:rsidRPr="00081794" w:rsidRDefault="00EF5F59" w:rsidP="00081794">
          <w:pPr>
            <w:spacing w:line="0" w:lineRule="atLeast"/>
            <w:rPr>
              <w:sz w:val="18"/>
            </w:rPr>
          </w:pPr>
        </w:p>
      </w:tc>
      <w:tc>
        <w:tcPr>
          <w:tcW w:w="6379" w:type="dxa"/>
          <w:tcBorders>
            <w:top w:val="nil"/>
            <w:left w:val="nil"/>
            <w:bottom w:val="nil"/>
            <w:right w:val="nil"/>
          </w:tcBorders>
          <w:shd w:val="clear" w:color="auto" w:fill="auto"/>
        </w:tcPr>
        <w:p w14:paraId="1186C17A" w14:textId="77777777" w:rsidR="00EF5F59" w:rsidRPr="00081794" w:rsidRDefault="00EF5F59" w:rsidP="00081794">
          <w:pPr>
            <w:spacing w:line="0" w:lineRule="atLeast"/>
            <w:jc w:val="center"/>
            <w:rPr>
              <w:sz w:val="18"/>
            </w:rPr>
          </w:pPr>
          <w:r w:rsidRPr="00081794">
            <w:rPr>
              <w:i/>
              <w:sz w:val="18"/>
            </w:rPr>
            <w:fldChar w:fldCharType="begin"/>
          </w:r>
          <w:r w:rsidRPr="00081794">
            <w:rPr>
              <w:i/>
              <w:sz w:val="18"/>
            </w:rPr>
            <w:instrText xml:space="preserve"> DOCPROPERTY ShortT </w:instrText>
          </w:r>
          <w:r w:rsidRPr="00081794">
            <w:rPr>
              <w:i/>
              <w:sz w:val="18"/>
            </w:rPr>
            <w:fldChar w:fldCharType="separate"/>
          </w:r>
          <w:r w:rsidR="00C61A85">
            <w:rPr>
              <w:i/>
              <w:sz w:val="18"/>
            </w:rPr>
            <w:t>Australian Securities and Investments Commission Class Order 13/1050</w:t>
          </w:r>
          <w:r w:rsidRPr="00081794">
            <w:rPr>
              <w:i/>
              <w:sz w:val="18"/>
            </w:rPr>
            <w:fldChar w:fldCharType="end"/>
          </w:r>
        </w:p>
      </w:tc>
      <w:tc>
        <w:tcPr>
          <w:tcW w:w="709" w:type="dxa"/>
          <w:tcBorders>
            <w:top w:val="nil"/>
            <w:left w:val="nil"/>
            <w:bottom w:val="nil"/>
            <w:right w:val="nil"/>
          </w:tcBorders>
          <w:shd w:val="clear" w:color="auto" w:fill="auto"/>
        </w:tcPr>
        <w:p w14:paraId="79B9139F" w14:textId="77777777" w:rsidR="00EF5F59" w:rsidRPr="00081794" w:rsidRDefault="00EF5F59" w:rsidP="00081794">
          <w:pPr>
            <w:spacing w:line="0" w:lineRule="atLeast"/>
            <w:jc w:val="right"/>
            <w:rPr>
              <w:sz w:val="18"/>
            </w:rPr>
          </w:pPr>
          <w:r w:rsidRPr="00081794">
            <w:rPr>
              <w:i/>
              <w:sz w:val="18"/>
            </w:rPr>
            <w:fldChar w:fldCharType="begin"/>
          </w:r>
          <w:r w:rsidRPr="00081794">
            <w:rPr>
              <w:i/>
              <w:sz w:val="18"/>
            </w:rPr>
            <w:instrText xml:space="preserve"> PAGE </w:instrText>
          </w:r>
          <w:r w:rsidRPr="00081794">
            <w:rPr>
              <w:i/>
              <w:sz w:val="18"/>
            </w:rPr>
            <w:fldChar w:fldCharType="separate"/>
          </w:r>
          <w:r>
            <w:rPr>
              <w:i/>
              <w:noProof/>
              <w:sz w:val="18"/>
            </w:rPr>
            <w:t>7</w:t>
          </w:r>
          <w:r w:rsidRPr="00081794">
            <w:rPr>
              <w:i/>
              <w:sz w:val="18"/>
            </w:rPr>
            <w:fldChar w:fldCharType="end"/>
          </w:r>
        </w:p>
      </w:tc>
    </w:tr>
    <w:tr w:rsidR="00EF5F59" w:rsidRPr="00081794" w14:paraId="6EBF5976" w14:textId="77777777" w:rsidTr="00081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14:paraId="52B116AA" w14:textId="77777777" w:rsidR="00EF5F59" w:rsidRPr="00081794" w:rsidRDefault="00EF5F59" w:rsidP="00102CA6">
          <w:pPr>
            <w:rPr>
              <w:sz w:val="18"/>
            </w:rPr>
          </w:pPr>
          <w:r w:rsidRPr="00081794">
            <w:rPr>
              <w:i/>
              <w:noProof/>
              <w:sz w:val="18"/>
            </w:rPr>
            <w:t>I14KE197.v01.docx</w:t>
          </w:r>
          <w:r w:rsidRPr="00081794">
            <w:rPr>
              <w:i/>
              <w:sz w:val="18"/>
            </w:rPr>
            <w:t xml:space="preserve"> </w:t>
          </w:r>
          <w:r w:rsidRPr="00081794">
            <w:rPr>
              <w:i/>
              <w:noProof/>
              <w:sz w:val="18"/>
            </w:rPr>
            <w:t>13/6/2014 3:07 PM</w:t>
          </w:r>
        </w:p>
      </w:tc>
    </w:tr>
  </w:tbl>
  <w:p w14:paraId="3DD7FEAD" w14:textId="77777777" w:rsidR="00EF5F59" w:rsidRPr="00ED79B6" w:rsidRDefault="00EF5F59"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8964A" w14:textId="77777777" w:rsidR="00EB2137" w:rsidRDefault="00EB2137" w:rsidP="00715914">
      <w:pPr>
        <w:spacing w:line="240" w:lineRule="auto"/>
      </w:pPr>
      <w:r>
        <w:separator/>
      </w:r>
    </w:p>
  </w:footnote>
  <w:footnote w:type="continuationSeparator" w:id="0">
    <w:p w14:paraId="1908964B" w14:textId="77777777" w:rsidR="00EB2137" w:rsidRDefault="00EB2137" w:rsidP="00715914">
      <w:pPr>
        <w:spacing w:line="240" w:lineRule="auto"/>
      </w:pPr>
      <w:r>
        <w:continuationSeparator/>
      </w:r>
    </w:p>
  </w:footnote>
  <w:footnote w:type="continuationNotice" w:id="1">
    <w:p w14:paraId="1908964C" w14:textId="77777777" w:rsidR="00EB2137" w:rsidRDefault="00EB213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0" w14:textId="77777777" w:rsidR="00102CA6" w:rsidRPr="005F1388" w:rsidRDefault="00EE5311" w:rsidP="00715914">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19089677" wp14:editId="19089678">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08967F"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61A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uh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bsRJYq1yNGd6Dw51x3BFvjZGDcB7NYA6DvsAxtjdWau+YMDJHmG6S84oAMfXWXb8EWkBBeR&#10;gsc97cENx2aeZ2k6hnuOszxN01HMS/J021jnPwvdkiBMqUVa4wvYeu588M8mO0hw5rRsylkjZVTs&#10;cnEhLVkzlMAs/kJUuPICJhXZTGkxGoZ3MFRiJZmH2Bpw49SSEiaXKHHubXStdHAAQ73rS+bq3kW0&#10;2teV1StVRkgtWPlJlcQ/GhCs0Ao0uGtFSYkUMBukiPSske9B4v1SBe8iVnnPA7TOQ4z7YDdW4I8i&#10;G+bp+bAYzA6PxoN8lo8GxTg9GqRZcV4cpnmRX85+hqCyfFI3ZSnUvFFi1w1Z/r5q2/ZlX8exH/6M&#10;0BfZCNncJ20hGX94K2cB9R+If0FTrCSwvvtG9mM/9C0QOsN3iw7JDeJCl4/oI6tRxmgGZ/isQRRz&#10;5vwNsxg92MQ49ddYKqlRI3orUVJr+/2t/YBHjnCKosIoQ71+WzGLEpNfFGZFkeV5mH1RyUfjIRT7&#10;/GTx/ESt2guNVsni66IY8F7uxMrq9h5T9yx4xRFTHL6nFN3Sixe+H7CY2lycnUUQpp1hfq5uDd+N&#10;j5C9u+6eWbNtaw8ar/Ru6LHJq+7usaG0lT5beV01sfWfWEUKgoJJGZOxnephFD/XI+rpv+fkF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y+mLoQMDAADDBgAADgAAAAAAAAAAAAAAAAAuAgAAZHJzL2Uyb0RvYy54bWxQSwEC&#10;LQAUAAYACAAAACEA5grfutwAAAAGAQAADwAAAAAAAAAAAAAAAABdBQAAZHJzL2Rvd25yZXYueG1s&#10;UEsFBgAAAAAEAAQA8wAAAGYGAAAAAA==&#10;" stroked="f">
              <v:stroke joinstyle="round"/>
              <v:path arrowok="t"/>
              <v:textbox>
                <w:txbxContent>
                  <w:p w14:paraId="1908967F"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61A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187C" w14:textId="77777777" w:rsidR="00EF5F59" w:rsidRPr="00243EC0" w:rsidRDefault="00EF5F59"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2—Exemption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EF5F59" w14:paraId="766D7822" w14:textId="77777777" w:rsidTr="00BF75C9">
      <w:tc>
        <w:tcPr>
          <w:tcW w:w="6804" w:type="dxa"/>
          <w:shd w:val="clear" w:color="auto" w:fill="auto"/>
        </w:tcPr>
        <w:p w14:paraId="6F7762D7" w14:textId="77777777" w:rsidR="00EF5F59" w:rsidRDefault="009A6B9C"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(Superannuation: Accrued Default Amount and Intra-Fund Transfers) Instrument 2016/64</w:t>
          </w:r>
          <w:r>
            <w:rPr>
              <w:noProof/>
            </w:rPr>
            <w:fldChar w:fldCharType="end"/>
          </w:r>
        </w:p>
      </w:tc>
      <w:tc>
        <w:tcPr>
          <w:tcW w:w="1509" w:type="dxa"/>
          <w:shd w:val="clear" w:color="auto" w:fill="auto"/>
        </w:tcPr>
        <w:p w14:paraId="5217CF03" w14:textId="77777777" w:rsidR="00EF5F59" w:rsidRDefault="009A6B9C" w:rsidP="00E40FF8">
          <w:pPr>
            <w:pStyle w:val="LI-Header"/>
            <w:pBdr>
              <w:bottom w:val="none" w:sz="0" w:space="0" w:color="auto"/>
            </w:pBdr>
          </w:pPr>
          <w:r>
            <w:fldChar w:fldCharType="begin"/>
          </w:r>
          <w:r>
            <w:instrText xml:space="preserve"> STYLEREF  "LI - Heading 1" </w:instrText>
          </w:r>
          <w:r>
            <w:fldChar w:fldCharType="separate"/>
          </w:r>
          <w:r>
            <w:rPr>
              <w:noProof/>
            </w:rPr>
            <w:t>Part 2—Exemptions</w:t>
          </w:r>
          <w:r>
            <w:rPr>
              <w:noProof/>
            </w:rPr>
            <w:fldChar w:fldCharType="end"/>
          </w:r>
        </w:p>
      </w:tc>
    </w:tr>
  </w:tbl>
  <w:p w14:paraId="60A6AC95" w14:textId="77777777" w:rsidR="00EF5F59" w:rsidRPr="00F4215A" w:rsidRDefault="00EF5F59" w:rsidP="00F421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5E4A" w14:textId="77777777" w:rsidR="00EF5F59" w:rsidRPr="007A1328" w:rsidRDefault="00EF5F59" w:rsidP="0071591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72"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379"/>
      <w:gridCol w:w="1934"/>
    </w:tblGrid>
    <w:tr w:rsidR="00F4215A" w:rsidRPr="00E40FF8" w14:paraId="19089675" w14:textId="77777777" w:rsidTr="00EF5F59">
      <w:tc>
        <w:tcPr>
          <w:tcW w:w="6379" w:type="dxa"/>
          <w:shd w:val="clear" w:color="auto" w:fill="auto"/>
        </w:tcPr>
        <w:p w14:paraId="19089673" w14:textId="77777777" w:rsidR="00F4215A" w:rsidRDefault="009A6B9C"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(Superannuation: Accrued Default Amount and Intra-Fund Transfers) Instrument 2016/64</w:t>
          </w:r>
          <w:r>
            <w:rPr>
              <w:noProof/>
            </w:rPr>
            <w:fldChar w:fldCharType="end"/>
          </w:r>
        </w:p>
      </w:tc>
      <w:tc>
        <w:tcPr>
          <w:tcW w:w="1934" w:type="dxa"/>
          <w:shd w:val="clear" w:color="auto" w:fill="auto"/>
        </w:tcPr>
        <w:p w14:paraId="19089674" w14:textId="77777777" w:rsidR="00F4215A" w:rsidRDefault="009A6B9C" w:rsidP="00E40FF8">
          <w:pPr>
            <w:pStyle w:val="LI-Header"/>
            <w:pBdr>
              <w:bottom w:val="none" w:sz="0" w:space="0" w:color="auto"/>
            </w:pBdr>
          </w:pPr>
          <w:r>
            <w:fldChar w:fldCharType="begin"/>
          </w:r>
          <w:r>
            <w:instrText xml:space="preserve"> STYLEREF  "LI - Heading 1" </w:instrText>
          </w:r>
          <w:r>
            <w:fldChar w:fldCharType="separate"/>
          </w:r>
          <w:r>
            <w:rPr>
              <w:noProof/>
            </w:rPr>
            <w:t>Part 3—Declaration</w:t>
          </w:r>
          <w:r>
            <w:rPr>
              <w:noProof/>
            </w:rPr>
            <w:fldChar w:fldCharType="end"/>
          </w:r>
        </w:p>
      </w:tc>
    </w:tr>
  </w:tbl>
  <w:p w14:paraId="19089676" w14:textId="77777777" w:rsidR="0040053F" w:rsidRPr="00F4215A" w:rsidRDefault="0040053F" w:rsidP="00F4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1" w14:textId="77777777" w:rsidR="00102CA6" w:rsidRPr="005F1388" w:rsidRDefault="00EE5311"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19089679" wp14:editId="1908967A">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089680"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K8Bg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bucEsVa5OhOdJ6c645ABX42xk0AuzUA+g56YGOszsw1f3CAJM8w/QUHdOCjq2wbvoiU4CJS&#10;8LinPbjhUOZ5lqbjESUcZ3mapqOYl+TptrHOfxa6JUGYUou0xhew9dz54J9NdpDgzGnZlLNGyrix&#10;y8WFtGTNUAKz+AtR4coLmFRkM6XFaBjewVCJlWQeYmvAjVNLSphcosS5t9G10sEBDPWuL5mrexfR&#10;al9XVq9UGSG1YOUnVRL/aECwQivQ4K4VJSVSwGyQItKzRr4HifdLFbyLWOU9D9h1HmLUg91YgT+K&#10;bJin58NiMDs8Gg/yWT4aFOP0aJBmxXlxmOZFfjn7GYLK8kndlKVQ80aJXTdk+fuqbduXfR3Hfvgz&#10;Ql9kI2Rzn7SFZPzhrZwF1H8g/gVNsZLA+u4b2Y/90LdA6AzfLbq+x0IUQbPQ5SPayWpUM3rCGT5r&#10;EMycOX/DLCYQlJiq/hpLJTVKRW8lSmptv7+lD3ikCqeoLUw0lO23FbOoNPlFYWQUWZ6HERg3+Wg8&#10;xMY+P1k8P1Gr9kKjY7L4uigGvJc7sbK6vcfwPQteccQUh+8pRdP04oXv5yyGNxdnZxGEoWeYn6tb&#10;w3dTJCTxrrtn1my724PNK72bfWzyqsl7bKhwpc9WXldNnABPrCITYYOBGXOyHe5hIj/fR9TTX9DJ&#10;LwAAAP//AwBQSwMEFAAGAAgAAAAhAOYK37rcAAAABgEAAA8AAABkcnMvZG93bnJldi54bWxMj8FO&#10;wzAQRO9I/IO1SNyoQ0RNCNlUCIlLD0i0lHJ04yWOGq+j2GnD32NOcBzNaOZNtZpdL040hs4zwu0i&#10;A0HceNNxi/C+fbkpQISo2ejeMyF8U4BVfXlR6dL4M7/RaRNbkUo4lBrBxjiUUobGktNh4Qfi5H35&#10;0emY5NhKM+pzKne9zLNMSac7TgtWD/RsqTluJodAxW76fI1Tx3tl7fHjfr3PdmvE66v56RFEpDn+&#10;heEXP6FDnZgOfmITRI+QjkSEPFcgkqse7pYgDgjFUoGsK/kfv/4BAAD//wMAUEsBAi0AFAAGAAgA&#10;AAAhALaDOJL+AAAA4QEAABMAAAAAAAAAAAAAAAAAAAAAAFtDb250ZW50X1R5cGVzXS54bWxQSwEC&#10;LQAUAAYACAAAACEAOP0h/9YAAACUAQAACwAAAAAAAAAAAAAAAAAvAQAAX3JlbHMvLnJlbHNQSwEC&#10;LQAUAAYACAAAACEAAmSSvAYDAADKBgAADgAAAAAAAAAAAAAAAAAuAgAAZHJzL2Uyb0RvYy54bWxQ&#10;SwECLQAUAAYACAAAACEA5grfutwAAAAGAQAADwAAAAAAAAAAAAAAAABgBQAAZHJzL2Rvd25yZXYu&#10;eG1sUEsFBgAAAAAEAAQA8wAAAGkGAAAAAA==&#10;" stroked="f">
              <v:stroke joinstyle="round"/>
              <v:path arrowok="t"/>
              <v:textbox>
                <w:txbxContent>
                  <w:p w14:paraId="19089680" w14:textId="77777777" w:rsidR="00102CA6" w:rsidRPr="00284719" w:rsidRDefault="00102CA6"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9" w14:textId="77777777" w:rsidR="00102CA6" w:rsidRPr="005F1388" w:rsidRDefault="00102CA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5B"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1908965E" w14:textId="77777777" w:rsidTr="00BF75C9">
      <w:tc>
        <w:tcPr>
          <w:tcW w:w="6804" w:type="dxa"/>
          <w:shd w:val="clear" w:color="auto" w:fill="auto"/>
        </w:tcPr>
        <w:p w14:paraId="1908965C" w14:textId="77777777" w:rsidR="00F4215A" w:rsidRDefault="009A6B9C"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(Superannuation: Accrued Default Amount and Intra-Fund Transfers) Instrument 2016/64</w:t>
          </w:r>
          <w:r>
            <w:rPr>
              <w:noProof/>
            </w:rPr>
            <w:fldChar w:fldCharType="end"/>
          </w:r>
        </w:p>
      </w:tc>
      <w:tc>
        <w:tcPr>
          <w:tcW w:w="1509" w:type="dxa"/>
          <w:shd w:val="clear" w:color="auto" w:fill="auto"/>
        </w:tcPr>
        <w:p w14:paraId="1908965D" w14:textId="77777777" w:rsidR="00F4215A" w:rsidRDefault="00F4215A" w:rsidP="00E40FF8">
          <w:pPr>
            <w:pStyle w:val="LI-Header"/>
            <w:pBdr>
              <w:bottom w:val="none" w:sz="0" w:space="0" w:color="auto"/>
            </w:pBdr>
          </w:pPr>
        </w:p>
      </w:tc>
    </w:tr>
  </w:tbl>
  <w:p w14:paraId="1908965F" w14:textId="77777777" w:rsidR="00102CA6" w:rsidRPr="008945E0" w:rsidRDefault="00102CA6" w:rsidP="00F4215A">
    <w:pPr>
      <w:pStyle w:val="LI-Header"/>
      <w:pBdr>
        <w:bottom w:val="none" w:sz="0" w:space="0" w:color="auto"/>
      </w:pBdr>
      <w:spacing w:befor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2" w14:textId="77777777" w:rsidR="00102CA6" w:rsidRPr="00ED79B6" w:rsidRDefault="00102CA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3" w14:textId="77777777" w:rsidR="00102CA6" w:rsidRPr="00243EC0" w:rsidRDefault="00243EC0"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 xml:space="preserve">Part </w:t>
    </w:r>
    <w:r w:rsidR="00E2168B">
      <w:t>2</w:t>
    </w:r>
    <w:r>
      <w:t>—</w:t>
    </w:r>
    <w:r w:rsidR="00E2168B">
      <w:t>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14:paraId="19089666" w14:textId="77777777" w:rsidTr="00BF75C9">
      <w:tc>
        <w:tcPr>
          <w:tcW w:w="6804" w:type="dxa"/>
          <w:shd w:val="clear" w:color="auto" w:fill="auto"/>
        </w:tcPr>
        <w:p w14:paraId="19089664" w14:textId="77777777" w:rsidR="00F4215A" w:rsidRDefault="009A6B9C"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(Superannuation: Accrued Default Amount and Intra-Fund Transfers) Instrument 2016/64</w:t>
          </w:r>
          <w:r>
            <w:rPr>
              <w:noProof/>
            </w:rPr>
            <w:fldChar w:fldCharType="end"/>
          </w:r>
        </w:p>
      </w:tc>
      <w:tc>
        <w:tcPr>
          <w:tcW w:w="1509" w:type="dxa"/>
          <w:shd w:val="clear" w:color="auto" w:fill="auto"/>
        </w:tcPr>
        <w:p w14:paraId="19089665" w14:textId="77777777" w:rsidR="00F4215A" w:rsidRDefault="009A6B9C" w:rsidP="00E40FF8">
          <w:pPr>
            <w:pStyle w:val="LI-Header"/>
            <w:pBdr>
              <w:bottom w:val="none" w:sz="0" w:space="0" w:color="auto"/>
            </w:pBdr>
          </w:pPr>
          <w:r>
            <w:fldChar w:fldCharType="begin"/>
          </w:r>
          <w:r>
            <w:instrText xml:space="preserve"> STYLEREF  "LI - Heading 1" </w:instrText>
          </w:r>
          <w:r>
            <w:fldChar w:fldCharType="separate"/>
          </w:r>
          <w:r>
            <w:rPr>
              <w:noProof/>
            </w:rPr>
            <w:t>Part 1—Preliminary</w:t>
          </w:r>
          <w:r>
            <w:rPr>
              <w:noProof/>
            </w:rPr>
            <w:fldChar w:fldCharType="end"/>
          </w:r>
        </w:p>
      </w:tc>
    </w:tr>
  </w:tbl>
  <w:p w14:paraId="19089667" w14:textId="77777777" w:rsidR="00D341C4" w:rsidRPr="00F4215A" w:rsidRDefault="00D341C4" w:rsidP="00F421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9669" w14:textId="77777777" w:rsidR="00102CA6" w:rsidRPr="007A1328" w:rsidRDefault="00102CA6"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AAC640"/>
    <w:lvl w:ilvl="0">
      <w:start w:val="1"/>
      <w:numFmt w:val="decimal"/>
      <w:lvlText w:val="%1."/>
      <w:lvlJc w:val="left"/>
      <w:pPr>
        <w:tabs>
          <w:tab w:val="num" w:pos="1492"/>
        </w:tabs>
        <w:ind w:left="1492" w:hanging="360"/>
      </w:pPr>
    </w:lvl>
  </w:abstractNum>
  <w:abstractNum w:abstractNumId="1">
    <w:nsid w:val="FFFFFF7D"/>
    <w:multiLevelType w:val="singleLevel"/>
    <w:tmpl w:val="B41AFABE"/>
    <w:lvl w:ilvl="0">
      <w:start w:val="1"/>
      <w:numFmt w:val="decimal"/>
      <w:lvlText w:val="%1."/>
      <w:lvlJc w:val="left"/>
      <w:pPr>
        <w:tabs>
          <w:tab w:val="num" w:pos="1209"/>
        </w:tabs>
        <w:ind w:left="1209" w:hanging="360"/>
      </w:pPr>
    </w:lvl>
  </w:abstractNum>
  <w:abstractNum w:abstractNumId="2">
    <w:nsid w:val="FFFFFF7E"/>
    <w:multiLevelType w:val="singleLevel"/>
    <w:tmpl w:val="A5D0874A"/>
    <w:lvl w:ilvl="0">
      <w:start w:val="1"/>
      <w:numFmt w:val="decimal"/>
      <w:lvlText w:val="%1."/>
      <w:lvlJc w:val="left"/>
      <w:pPr>
        <w:tabs>
          <w:tab w:val="num" w:pos="926"/>
        </w:tabs>
        <w:ind w:left="926" w:hanging="360"/>
      </w:pPr>
    </w:lvl>
  </w:abstractNum>
  <w:abstractNum w:abstractNumId="3">
    <w:nsid w:val="FFFFFF7F"/>
    <w:multiLevelType w:val="singleLevel"/>
    <w:tmpl w:val="0AD6373E"/>
    <w:lvl w:ilvl="0">
      <w:start w:val="1"/>
      <w:numFmt w:val="decimal"/>
      <w:lvlText w:val="%1."/>
      <w:lvlJc w:val="left"/>
      <w:pPr>
        <w:tabs>
          <w:tab w:val="num" w:pos="643"/>
        </w:tabs>
        <w:ind w:left="643" w:hanging="360"/>
      </w:pPr>
    </w:lvl>
  </w:abstractNum>
  <w:abstractNum w:abstractNumId="4">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A4DF2"/>
    <w:lvl w:ilvl="0">
      <w:start w:val="1"/>
      <w:numFmt w:val="decimal"/>
      <w:lvlText w:val="%1."/>
      <w:lvlJc w:val="left"/>
      <w:pPr>
        <w:tabs>
          <w:tab w:val="num" w:pos="360"/>
        </w:tabs>
        <w:ind w:left="360" w:hanging="360"/>
      </w:pPr>
    </w:lvl>
  </w:abstractNum>
  <w:abstractNum w:abstractNumId="9">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4596519D"/>
    <w:multiLevelType w:val="hybridMultilevel"/>
    <w:tmpl w:val="27C2890E"/>
    <w:lvl w:ilvl="0" w:tplc="E8828970">
      <w:start w:val="1"/>
      <w:numFmt w:val="lowerLetter"/>
      <w:lvlText w:val="(%1)"/>
      <w:lvlJc w:val="left"/>
      <w:pPr>
        <w:ind w:left="1854" w:hanging="720"/>
      </w:pPr>
      <w:rPr>
        <w:rFonts w:hint="default"/>
        <w:b w:val="0"/>
        <w:i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embedTrueTypeFonts/>
  <w:saveSubsetFonts/>
  <w:attachedTemplate r:id="rId1"/>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A1"/>
    <w:rsid w:val="00004470"/>
    <w:rsid w:val="00005446"/>
    <w:rsid w:val="000118E0"/>
    <w:rsid w:val="00012B68"/>
    <w:rsid w:val="000136AF"/>
    <w:rsid w:val="00013B8D"/>
    <w:rsid w:val="00015B78"/>
    <w:rsid w:val="00023D53"/>
    <w:rsid w:val="00041423"/>
    <w:rsid w:val="000437C1"/>
    <w:rsid w:val="0005365D"/>
    <w:rsid w:val="000614BF"/>
    <w:rsid w:val="0006250C"/>
    <w:rsid w:val="00081794"/>
    <w:rsid w:val="000824D9"/>
    <w:rsid w:val="000A142F"/>
    <w:rsid w:val="000A6C39"/>
    <w:rsid w:val="000B58FA"/>
    <w:rsid w:val="000C55A0"/>
    <w:rsid w:val="000D05EF"/>
    <w:rsid w:val="000E2261"/>
    <w:rsid w:val="000E3C2E"/>
    <w:rsid w:val="000F21C1"/>
    <w:rsid w:val="000F3A82"/>
    <w:rsid w:val="00102CA6"/>
    <w:rsid w:val="0010745C"/>
    <w:rsid w:val="00132CEB"/>
    <w:rsid w:val="00142B62"/>
    <w:rsid w:val="00157B8B"/>
    <w:rsid w:val="00166C2F"/>
    <w:rsid w:val="00171A6E"/>
    <w:rsid w:val="001809D7"/>
    <w:rsid w:val="00182BD5"/>
    <w:rsid w:val="001939E1"/>
    <w:rsid w:val="00194C3E"/>
    <w:rsid w:val="00195382"/>
    <w:rsid w:val="00195BD4"/>
    <w:rsid w:val="001B26AD"/>
    <w:rsid w:val="001C61C5"/>
    <w:rsid w:val="001C69C4"/>
    <w:rsid w:val="001D37EF"/>
    <w:rsid w:val="001E3590"/>
    <w:rsid w:val="001E7407"/>
    <w:rsid w:val="001E786C"/>
    <w:rsid w:val="001F5D5E"/>
    <w:rsid w:val="001F6219"/>
    <w:rsid w:val="001F6CD4"/>
    <w:rsid w:val="00206C4D"/>
    <w:rsid w:val="0021053C"/>
    <w:rsid w:val="00215AF1"/>
    <w:rsid w:val="00227750"/>
    <w:rsid w:val="002321E8"/>
    <w:rsid w:val="00236EEC"/>
    <w:rsid w:val="0024010F"/>
    <w:rsid w:val="00240749"/>
    <w:rsid w:val="00243018"/>
    <w:rsid w:val="00243EC0"/>
    <w:rsid w:val="00244742"/>
    <w:rsid w:val="002564A4"/>
    <w:rsid w:val="00267031"/>
    <w:rsid w:val="0026736C"/>
    <w:rsid w:val="00281308"/>
    <w:rsid w:val="00281813"/>
    <w:rsid w:val="00282776"/>
    <w:rsid w:val="00284719"/>
    <w:rsid w:val="00297ECB"/>
    <w:rsid w:val="002A7BCF"/>
    <w:rsid w:val="002B19F3"/>
    <w:rsid w:val="002B4A0D"/>
    <w:rsid w:val="002D043A"/>
    <w:rsid w:val="002D6224"/>
    <w:rsid w:val="002E0270"/>
    <w:rsid w:val="002E3F4B"/>
    <w:rsid w:val="002E477D"/>
    <w:rsid w:val="002E5100"/>
    <w:rsid w:val="002F6707"/>
    <w:rsid w:val="002F71C7"/>
    <w:rsid w:val="003009B5"/>
    <w:rsid w:val="00304F8B"/>
    <w:rsid w:val="0031485A"/>
    <w:rsid w:val="00316928"/>
    <w:rsid w:val="00327A98"/>
    <w:rsid w:val="00327DDF"/>
    <w:rsid w:val="00334879"/>
    <w:rsid w:val="003354D2"/>
    <w:rsid w:val="00335BC6"/>
    <w:rsid w:val="003415D3"/>
    <w:rsid w:val="00344701"/>
    <w:rsid w:val="003449DC"/>
    <w:rsid w:val="003528DA"/>
    <w:rsid w:val="00352B0F"/>
    <w:rsid w:val="00356690"/>
    <w:rsid w:val="00360459"/>
    <w:rsid w:val="00365497"/>
    <w:rsid w:val="00383D8A"/>
    <w:rsid w:val="00387A96"/>
    <w:rsid w:val="003A2A48"/>
    <w:rsid w:val="003A4232"/>
    <w:rsid w:val="003B732F"/>
    <w:rsid w:val="003C2805"/>
    <w:rsid w:val="003C6231"/>
    <w:rsid w:val="003D0BFE"/>
    <w:rsid w:val="003D3EF3"/>
    <w:rsid w:val="003D5700"/>
    <w:rsid w:val="003E0F99"/>
    <w:rsid w:val="003E341B"/>
    <w:rsid w:val="0040053F"/>
    <w:rsid w:val="00404CED"/>
    <w:rsid w:val="00410737"/>
    <w:rsid w:val="004116CD"/>
    <w:rsid w:val="004144EC"/>
    <w:rsid w:val="00415E8A"/>
    <w:rsid w:val="00417EB9"/>
    <w:rsid w:val="00424CA9"/>
    <w:rsid w:val="00425EBA"/>
    <w:rsid w:val="004318B4"/>
    <w:rsid w:val="00431E9B"/>
    <w:rsid w:val="00432999"/>
    <w:rsid w:val="004379E3"/>
    <w:rsid w:val="0044015E"/>
    <w:rsid w:val="0044291A"/>
    <w:rsid w:val="00444ABD"/>
    <w:rsid w:val="00447DB4"/>
    <w:rsid w:val="00460F1D"/>
    <w:rsid w:val="00463275"/>
    <w:rsid w:val="00467661"/>
    <w:rsid w:val="004677DD"/>
    <w:rsid w:val="004705B7"/>
    <w:rsid w:val="00472DBE"/>
    <w:rsid w:val="00473347"/>
    <w:rsid w:val="00474A19"/>
    <w:rsid w:val="004823C0"/>
    <w:rsid w:val="0048276B"/>
    <w:rsid w:val="00496B5F"/>
    <w:rsid w:val="00496F97"/>
    <w:rsid w:val="004A1F58"/>
    <w:rsid w:val="004A23EE"/>
    <w:rsid w:val="004A44FC"/>
    <w:rsid w:val="004E063A"/>
    <w:rsid w:val="004E3A9F"/>
    <w:rsid w:val="004E694C"/>
    <w:rsid w:val="004E7BEC"/>
    <w:rsid w:val="0050044F"/>
    <w:rsid w:val="00505D3D"/>
    <w:rsid w:val="00506AF6"/>
    <w:rsid w:val="00507335"/>
    <w:rsid w:val="00516433"/>
    <w:rsid w:val="00516B8D"/>
    <w:rsid w:val="00517E56"/>
    <w:rsid w:val="0052102F"/>
    <w:rsid w:val="00532049"/>
    <w:rsid w:val="00532A16"/>
    <w:rsid w:val="005356A7"/>
    <w:rsid w:val="00537FBC"/>
    <w:rsid w:val="005554A7"/>
    <w:rsid w:val="005574D1"/>
    <w:rsid w:val="005615E1"/>
    <w:rsid w:val="005657FE"/>
    <w:rsid w:val="00572BB1"/>
    <w:rsid w:val="0057670F"/>
    <w:rsid w:val="00584811"/>
    <w:rsid w:val="00585784"/>
    <w:rsid w:val="00590FF5"/>
    <w:rsid w:val="00593AA6"/>
    <w:rsid w:val="00594161"/>
    <w:rsid w:val="00594749"/>
    <w:rsid w:val="00596096"/>
    <w:rsid w:val="005A7ED1"/>
    <w:rsid w:val="005B4067"/>
    <w:rsid w:val="005B780C"/>
    <w:rsid w:val="005C3F41"/>
    <w:rsid w:val="005C5738"/>
    <w:rsid w:val="005D0489"/>
    <w:rsid w:val="005D2D09"/>
    <w:rsid w:val="005D3D41"/>
    <w:rsid w:val="005E4810"/>
    <w:rsid w:val="005F4BFD"/>
    <w:rsid w:val="005F65CD"/>
    <w:rsid w:val="00600219"/>
    <w:rsid w:val="00603DC4"/>
    <w:rsid w:val="00607A71"/>
    <w:rsid w:val="00620076"/>
    <w:rsid w:val="00622789"/>
    <w:rsid w:val="00634044"/>
    <w:rsid w:val="00640161"/>
    <w:rsid w:val="00652769"/>
    <w:rsid w:val="0065542F"/>
    <w:rsid w:val="006554FF"/>
    <w:rsid w:val="00670EA1"/>
    <w:rsid w:val="00677CC2"/>
    <w:rsid w:val="006905DE"/>
    <w:rsid w:val="0069207B"/>
    <w:rsid w:val="006934A4"/>
    <w:rsid w:val="006940EA"/>
    <w:rsid w:val="00697E96"/>
    <w:rsid w:val="006B5789"/>
    <w:rsid w:val="006C30C5"/>
    <w:rsid w:val="006C3A18"/>
    <w:rsid w:val="006C48FA"/>
    <w:rsid w:val="006C7F8C"/>
    <w:rsid w:val="006E5320"/>
    <w:rsid w:val="006E6246"/>
    <w:rsid w:val="006F318F"/>
    <w:rsid w:val="006F4226"/>
    <w:rsid w:val="0070017E"/>
    <w:rsid w:val="00700B2C"/>
    <w:rsid w:val="007050A2"/>
    <w:rsid w:val="00713084"/>
    <w:rsid w:val="00714F20"/>
    <w:rsid w:val="0071590F"/>
    <w:rsid w:val="00715914"/>
    <w:rsid w:val="0072030B"/>
    <w:rsid w:val="00722AA5"/>
    <w:rsid w:val="00725224"/>
    <w:rsid w:val="00731E00"/>
    <w:rsid w:val="00741EE8"/>
    <w:rsid w:val="007440B7"/>
    <w:rsid w:val="007500C8"/>
    <w:rsid w:val="00756272"/>
    <w:rsid w:val="007626F1"/>
    <w:rsid w:val="007662B5"/>
    <w:rsid w:val="0076681A"/>
    <w:rsid w:val="007715C9"/>
    <w:rsid w:val="00771613"/>
    <w:rsid w:val="00774EDD"/>
    <w:rsid w:val="0077506D"/>
    <w:rsid w:val="007757EC"/>
    <w:rsid w:val="00783E89"/>
    <w:rsid w:val="00785A9E"/>
    <w:rsid w:val="0079348E"/>
    <w:rsid w:val="00793915"/>
    <w:rsid w:val="007B4C4F"/>
    <w:rsid w:val="007C2253"/>
    <w:rsid w:val="007D230B"/>
    <w:rsid w:val="007D432B"/>
    <w:rsid w:val="007D5608"/>
    <w:rsid w:val="007D57A9"/>
    <w:rsid w:val="007D5BA3"/>
    <w:rsid w:val="007E163D"/>
    <w:rsid w:val="007E39E6"/>
    <w:rsid w:val="007E667A"/>
    <w:rsid w:val="007E6F11"/>
    <w:rsid w:val="007F28C9"/>
    <w:rsid w:val="0080312D"/>
    <w:rsid w:val="00803587"/>
    <w:rsid w:val="0080670A"/>
    <w:rsid w:val="008117E9"/>
    <w:rsid w:val="008126BC"/>
    <w:rsid w:val="00824498"/>
    <w:rsid w:val="008342A6"/>
    <w:rsid w:val="00840442"/>
    <w:rsid w:val="00844956"/>
    <w:rsid w:val="008527C0"/>
    <w:rsid w:val="00856A31"/>
    <w:rsid w:val="00860B58"/>
    <w:rsid w:val="00867B37"/>
    <w:rsid w:val="008718DD"/>
    <w:rsid w:val="0087407A"/>
    <w:rsid w:val="008754D0"/>
    <w:rsid w:val="008855C9"/>
    <w:rsid w:val="00886456"/>
    <w:rsid w:val="008945E0"/>
    <w:rsid w:val="0089527F"/>
    <w:rsid w:val="008A362B"/>
    <w:rsid w:val="008A46E1"/>
    <w:rsid w:val="008A4F43"/>
    <w:rsid w:val="008B0154"/>
    <w:rsid w:val="008B2706"/>
    <w:rsid w:val="008C0F29"/>
    <w:rsid w:val="008D0EE0"/>
    <w:rsid w:val="008D3422"/>
    <w:rsid w:val="008E6067"/>
    <w:rsid w:val="008F54E7"/>
    <w:rsid w:val="00903422"/>
    <w:rsid w:val="0090452E"/>
    <w:rsid w:val="00914B3A"/>
    <w:rsid w:val="009157B9"/>
    <w:rsid w:val="00915DF9"/>
    <w:rsid w:val="0092395D"/>
    <w:rsid w:val="009254C3"/>
    <w:rsid w:val="00930A0A"/>
    <w:rsid w:val="00930B3A"/>
    <w:rsid w:val="009317DE"/>
    <w:rsid w:val="00932377"/>
    <w:rsid w:val="00940F03"/>
    <w:rsid w:val="009448D7"/>
    <w:rsid w:val="00947D5A"/>
    <w:rsid w:val="009532A5"/>
    <w:rsid w:val="0095528E"/>
    <w:rsid w:val="009633C8"/>
    <w:rsid w:val="0096753E"/>
    <w:rsid w:val="00982242"/>
    <w:rsid w:val="00985C90"/>
    <w:rsid w:val="009868E9"/>
    <w:rsid w:val="009944E6"/>
    <w:rsid w:val="009A0750"/>
    <w:rsid w:val="009A3F39"/>
    <w:rsid w:val="009A49C9"/>
    <w:rsid w:val="009A6B9C"/>
    <w:rsid w:val="009D1818"/>
    <w:rsid w:val="009E0B3C"/>
    <w:rsid w:val="009E5CFC"/>
    <w:rsid w:val="009F664D"/>
    <w:rsid w:val="00A00195"/>
    <w:rsid w:val="00A04D54"/>
    <w:rsid w:val="00A079CB"/>
    <w:rsid w:val="00A12128"/>
    <w:rsid w:val="00A126FB"/>
    <w:rsid w:val="00A12F48"/>
    <w:rsid w:val="00A14E5E"/>
    <w:rsid w:val="00A15512"/>
    <w:rsid w:val="00A22C98"/>
    <w:rsid w:val="00A231E2"/>
    <w:rsid w:val="00A33D55"/>
    <w:rsid w:val="00A33F00"/>
    <w:rsid w:val="00A34412"/>
    <w:rsid w:val="00A40424"/>
    <w:rsid w:val="00A52976"/>
    <w:rsid w:val="00A52B0F"/>
    <w:rsid w:val="00A54128"/>
    <w:rsid w:val="00A5632E"/>
    <w:rsid w:val="00A64912"/>
    <w:rsid w:val="00A70A74"/>
    <w:rsid w:val="00A7115F"/>
    <w:rsid w:val="00A77610"/>
    <w:rsid w:val="00A825AF"/>
    <w:rsid w:val="00A82A09"/>
    <w:rsid w:val="00A85AF3"/>
    <w:rsid w:val="00A91966"/>
    <w:rsid w:val="00A934B8"/>
    <w:rsid w:val="00A9418E"/>
    <w:rsid w:val="00AA66AC"/>
    <w:rsid w:val="00AA7197"/>
    <w:rsid w:val="00AB1DE8"/>
    <w:rsid w:val="00AC0886"/>
    <w:rsid w:val="00AC1F01"/>
    <w:rsid w:val="00AD1F73"/>
    <w:rsid w:val="00AD5315"/>
    <w:rsid w:val="00AD5641"/>
    <w:rsid w:val="00AD7889"/>
    <w:rsid w:val="00AE1312"/>
    <w:rsid w:val="00AF021B"/>
    <w:rsid w:val="00AF06CF"/>
    <w:rsid w:val="00AF4997"/>
    <w:rsid w:val="00B07CDB"/>
    <w:rsid w:val="00B16A31"/>
    <w:rsid w:val="00B17DFD"/>
    <w:rsid w:val="00B245F4"/>
    <w:rsid w:val="00B2799D"/>
    <w:rsid w:val="00B308FE"/>
    <w:rsid w:val="00B33709"/>
    <w:rsid w:val="00B33B3C"/>
    <w:rsid w:val="00B426A6"/>
    <w:rsid w:val="00B50ADC"/>
    <w:rsid w:val="00B566B1"/>
    <w:rsid w:val="00B63834"/>
    <w:rsid w:val="00B72734"/>
    <w:rsid w:val="00B7335C"/>
    <w:rsid w:val="00B80199"/>
    <w:rsid w:val="00B82D81"/>
    <w:rsid w:val="00B83204"/>
    <w:rsid w:val="00B9596A"/>
    <w:rsid w:val="00BA220B"/>
    <w:rsid w:val="00BA3A57"/>
    <w:rsid w:val="00BA3F15"/>
    <w:rsid w:val="00BB4E1A"/>
    <w:rsid w:val="00BB5C17"/>
    <w:rsid w:val="00BC015E"/>
    <w:rsid w:val="00BC1408"/>
    <w:rsid w:val="00BC1C15"/>
    <w:rsid w:val="00BC27CD"/>
    <w:rsid w:val="00BC7183"/>
    <w:rsid w:val="00BC76AC"/>
    <w:rsid w:val="00BD0ECB"/>
    <w:rsid w:val="00BE053F"/>
    <w:rsid w:val="00BE2155"/>
    <w:rsid w:val="00BE2213"/>
    <w:rsid w:val="00BE371C"/>
    <w:rsid w:val="00BE719A"/>
    <w:rsid w:val="00BE720A"/>
    <w:rsid w:val="00BF0D73"/>
    <w:rsid w:val="00BF2465"/>
    <w:rsid w:val="00BF4894"/>
    <w:rsid w:val="00BF4EA7"/>
    <w:rsid w:val="00BF75C9"/>
    <w:rsid w:val="00C0544A"/>
    <w:rsid w:val="00C07AE4"/>
    <w:rsid w:val="00C11452"/>
    <w:rsid w:val="00C16102"/>
    <w:rsid w:val="00C25E7F"/>
    <w:rsid w:val="00C2746F"/>
    <w:rsid w:val="00C324A0"/>
    <w:rsid w:val="00C3300F"/>
    <w:rsid w:val="00C34E77"/>
    <w:rsid w:val="00C35875"/>
    <w:rsid w:val="00C42BF8"/>
    <w:rsid w:val="00C45171"/>
    <w:rsid w:val="00C454C2"/>
    <w:rsid w:val="00C50043"/>
    <w:rsid w:val="00C50B97"/>
    <w:rsid w:val="00C56141"/>
    <w:rsid w:val="00C60ACF"/>
    <w:rsid w:val="00C61A85"/>
    <w:rsid w:val="00C6434E"/>
    <w:rsid w:val="00C70CA8"/>
    <w:rsid w:val="00C7573B"/>
    <w:rsid w:val="00C7761F"/>
    <w:rsid w:val="00C93C03"/>
    <w:rsid w:val="00CA66DC"/>
    <w:rsid w:val="00CB2C8E"/>
    <w:rsid w:val="00CB602E"/>
    <w:rsid w:val="00CD2E90"/>
    <w:rsid w:val="00CE051D"/>
    <w:rsid w:val="00CE1335"/>
    <w:rsid w:val="00CE3D2A"/>
    <w:rsid w:val="00CE493D"/>
    <w:rsid w:val="00CF07FA"/>
    <w:rsid w:val="00CF0BB2"/>
    <w:rsid w:val="00CF3EE8"/>
    <w:rsid w:val="00D050E6"/>
    <w:rsid w:val="00D13441"/>
    <w:rsid w:val="00D150E7"/>
    <w:rsid w:val="00D21DA7"/>
    <w:rsid w:val="00D27C0A"/>
    <w:rsid w:val="00D27F5A"/>
    <w:rsid w:val="00D32F65"/>
    <w:rsid w:val="00D341C4"/>
    <w:rsid w:val="00D52DC2"/>
    <w:rsid w:val="00D53BCC"/>
    <w:rsid w:val="00D702DE"/>
    <w:rsid w:val="00D70DFB"/>
    <w:rsid w:val="00D73C22"/>
    <w:rsid w:val="00D766DF"/>
    <w:rsid w:val="00D85AD2"/>
    <w:rsid w:val="00D97893"/>
    <w:rsid w:val="00DA186E"/>
    <w:rsid w:val="00DA2A06"/>
    <w:rsid w:val="00DA4116"/>
    <w:rsid w:val="00DB251C"/>
    <w:rsid w:val="00DB38AD"/>
    <w:rsid w:val="00DB4630"/>
    <w:rsid w:val="00DB528F"/>
    <w:rsid w:val="00DC4445"/>
    <w:rsid w:val="00DC4F88"/>
    <w:rsid w:val="00DC5C9B"/>
    <w:rsid w:val="00DE34FC"/>
    <w:rsid w:val="00DE79F9"/>
    <w:rsid w:val="00E02AB0"/>
    <w:rsid w:val="00E05704"/>
    <w:rsid w:val="00E06CC3"/>
    <w:rsid w:val="00E11E44"/>
    <w:rsid w:val="00E13AA8"/>
    <w:rsid w:val="00E13AFA"/>
    <w:rsid w:val="00E2168B"/>
    <w:rsid w:val="00E21F03"/>
    <w:rsid w:val="00E23119"/>
    <w:rsid w:val="00E338EF"/>
    <w:rsid w:val="00E35033"/>
    <w:rsid w:val="00E40D66"/>
    <w:rsid w:val="00E40FF8"/>
    <w:rsid w:val="00E425F2"/>
    <w:rsid w:val="00E50BAF"/>
    <w:rsid w:val="00E544BB"/>
    <w:rsid w:val="00E578EC"/>
    <w:rsid w:val="00E60423"/>
    <w:rsid w:val="00E662CB"/>
    <w:rsid w:val="00E74DC7"/>
    <w:rsid w:val="00E8075A"/>
    <w:rsid w:val="00E81438"/>
    <w:rsid w:val="00E818A6"/>
    <w:rsid w:val="00E851B6"/>
    <w:rsid w:val="00E94A31"/>
    <w:rsid w:val="00E94D5E"/>
    <w:rsid w:val="00EA7100"/>
    <w:rsid w:val="00EA7F9F"/>
    <w:rsid w:val="00EB0E70"/>
    <w:rsid w:val="00EB1274"/>
    <w:rsid w:val="00EB2137"/>
    <w:rsid w:val="00EB63B3"/>
    <w:rsid w:val="00EC4757"/>
    <w:rsid w:val="00EC7EDB"/>
    <w:rsid w:val="00ED2BB6"/>
    <w:rsid w:val="00ED34E1"/>
    <w:rsid w:val="00ED3B8D"/>
    <w:rsid w:val="00EE5311"/>
    <w:rsid w:val="00EF2E3A"/>
    <w:rsid w:val="00EF5F59"/>
    <w:rsid w:val="00EF68F2"/>
    <w:rsid w:val="00F02EF9"/>
    <w:rsid w:val="00F066E2"/>
    <w:rsid w:val="00F072A7"/>
    <w:rsid w:val="00F078DC"/>
    <w:rsid w:val="00F107F9"/>
    <w:rsid w:val="00F14593"/>
    <w:rsid w:val="00F168BD"/>
    <w:rsid w:val="00F171A1"/>
    <w:rsid w:val="00F32BA8"/>
    <w:rsid w:val="00F349F1"/>
    <w:rsid w:val="00F35006"/>
    <w:rsid w:val="00F4215A"/>
    <w:rsid w:val="00F4350D"/>
    <w:rsid w:val="00F50532"/>
    <w:rsid w:val="00F51710"/>
    <w:rsid w:val="00F567F7"/>
    <w:rsid w:val="00F61B09"/>
    <w:rsid w:val="00F62036"/>
    <w:rsid w:val="00F64705"/>
    <w:rsid w:val="00F65B52"/>
    <w:rsid w:val="00F67BCA"/>
    <w:rsid w:val="00F73BD6"/>
    <w:rsid w:val="00F8075D"/>
    <w:rsid w:val="00F83989"/>
    <w:rsid w:val="00F85099"/>
    <w:rsid w:val="00F928D0"/>
    <w:rsid w:val="00F9379C"/>
    <w:rsid w:val="00F94E0B"/>
    <w:rsid w:val="00F9632C"/>
    <w:rsid w:val="00FA1E52"/>
    <w:rsid w:val="00FA31DE"/>
    <w:rsid w:val="00FA7D17"/>
    <w:rsid w:val="00FC3EB8"/>
    <w:rsid w:val="00FC7D25"/>
    <w:rsid w:val="00FE35D5"/>
    <w:rsid w:val="00FE4688"/>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08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ListD">
    <w:name w:val="ListD"/>
    <w:rsid w:val="00C454C2"/>
    <w:pPr>
      <w:autoSpaceDE w:val="0"/>
      <w:autoSpaceDN w:val="0"/>
      <w:adjustRightInd w:val="0"/>
      <w:spacing w:before="60" w:after="60"/>
      <w:ind w:left="2268" w:hanging="567"/>
    </w:pPr>
    <w:rPr>
      <w:rFonts w:eastAsia="Times New Roman"/>
      <w:sz w:val="24"/>
      <w:szCs w:val="24"/>
      <w:lang w:val="en-US"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EB2137"/>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 w:type="paragraph" w:styleId="Revision">
    <w:name w:val="Revision"/>
    <w:hidden/>
    <w:uiPriority w:val="99"/>
    <w:semiHidden/>
    <w:rsid w:val="00EB2137"/>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6E5320"/>
    <w:pPr>
      <w:keepNext/>
      <w:keepLines/>
      <w:tabs>
        <w:tab w:val="right" w:pos="8278"/>
      </w:tabs>
      <w:spacing w:before="120" w:line="240" w:lineRule="auto"/>
      <w:ind w:left="1474" w:right="567" w:hanging="1474"/>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ListD">
    <w:name w:val="ListD"/>
    <w:rsid w:val="00C454C2"/>
    <w:pPr>
      <w:autoSpaceDE w:val="0"/>
      <w:autoSpaceDN w:val="0"/>
      <w:adjustRightInd w:val="0"/>
      <w:spacing w:before="60" w:after="60"/>
      <w:ind w:left="2268" w:hanging="567"/>
    </w:pPr>
    <w:rPr>
      <w:rFonts w:eastAsia="Times New Roman"/>
      <w:sz w:val="24"/>
      <w:szCs w:val="24"/>
      <w:lang w:val="en-US"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unhideWhenUsed/>
    <w:rsid w:val="00EB2137"/>
    <w:rPr>
      <w:sz w:val="20"/>
    </w:rPr>
  </w:style>
  <w:style w:type="character" w:customStyle="1" w:styleId="CommentTextChar">
    <w:name w:val="Comment Text Char"/>
    <w:link w:val="CommentText"/>
    <w:uiPriority w:val="99"/>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character" w:customStyle="1" w:styleId="LI-SubtitleChar">
    <w:name w:val="LI - Subtitle Char"/>
    <w:link w:val="LI-Subtitle"/>
    <w:rsid w:val="00243EC0"/>
    <w:rPr>
      <w:b/>
      <w:sz w:val="28"/>
      <w:szCs w:val="28"/>
    </w:rPr>
  </w:style>
  <w:style w:type="paragraph" w:styleId="Revision">
    <w:name w:val="Revision"/>
    <w:hidden/>
    <w:uiPriority w:val="99"/>
    <w:semiHidden/>
    <w:rsid w:val="00EB213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mlaw.gov.au"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R20160000106281</RecordNumber>
    <ObjectiveID xmlns="da7a9ac0-bc47-4684-84e6-3a8e9ac80c12" xsi:nil="true"/>
    <IconOverlay xmlns="http://schemas.microsoft.com/sharepoint/v4" xsi:nil="true"/>
    <TaxCatchAll xmlns="6fdf923d-1605-456d-9034-49e4c2a6593d">
      <Value>7</Value>
    </TaxCatchAll>
    <k274875fb6994245bc6e4e8c07243a23 xmlns="6fdf923d-1605-456d-9034-49e4c2a6593d">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k274875fb6994245bc6e4e8c07243a23>
    <SignificantFlag xmlns="da7a9ac0-bc47-4684-84e6-3a8e9ac80c12">false</SignificantFlag>
    <SenateOrder12 xmlns="da7a9ac0-bc47-4684-84e6-3a8e9ac80c12">false</SenateOrder12>
    <ded95d7ab059406991d558011d18c177 xmlns="da7a9ac0-bc47-4684-84e6-3a8e9ac80c12" xsi:nil="true"/>
    <SignificantReason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NotesLinks xmlns="da7a9ac0-bc47-4684-84e6-3a8e9ac80c1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3FC3A1FB886AA841B1151906BEDCBCDF" ma:contentTypeVersion="26" ma:contentTypeDescription="" ma:contentTypeScope="" ma:versionID="2c50bc0ba5eb1e7d71b30fac59e76dca">
  <xsd:schema xmlns:xsd="http://www.w3.org/2001/XMLSchema" xmlns:xs="http://www.w3.org/2001/XMLSchema" xmlns:p="http://schemas.microsoft.com/office/2006/metadata/properties" xmlns:ns2="da7a9ac0-bc47-4684-84e6-3a8e9ac80c12" xmlns:ns3="6fdf923d-1605-456d-9034-49e4c2a6593d" xmlns:ns5="http://schemas.microsoft.com/sharepoint/v4" xmlns:ns6="17f478ab-373e-4295-9ff0-9b833ad01319" targetNamespace="http://schemas.microsoft.com/office/2006/metadata/properties" ma:root="true" ma:fieldsID="5d6006625e76890dfd6513a67b10bc85" ns2:_="" ns3:_="" ns5:_="" ns6:_="">
    <xsd:import namespace="da7a9ac0-bc47-4684-84e6-3a8e9ac80c12"/>
    <xsd:import namespace="6fdf923d-1605-456d-9034-49e4c2a6593d"/>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k274875fb6994245bc6e4e8c07243a23"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f923d-1605-456d-9034-49e4c2a6593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a778175f-e3de-4e80-9ac7-d7a00e6f923a}" ma:internalName="TaxCatchAll" ma:showField="CatchAllData"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a778175f-e3de-4e80-9ac7-d7a00e6f923a}" ma:internalName="TaxCatchAllLabel" ma:readOnly="true" ma:showField="CatchAllDataLabel" ma:web="6fdf923d-1605-456d-9034-49e4c2a6593d">
      <xsd:complexType>
        <xsd:complexContent>
          <xsd:extension base="dms:MultiChoiceLookup">
            <xsd:sequence>
              <xsd:element name="Value" type="dms:Lookup" maxOccurs="unbounded" minOccurs="0" nillable="true"/>
            </xsd:sequence>
          </xsd:extension>
        </xsd:complexContent>
      </xsd:complexType>
    </xsd:element>
    <xsd:element name="k274875fb6994245bc6e4e8c07243a23" ma:index="17" ma:taxonomy="true" ma:internalName="k274875fb6994245bc6e4e8c07243a23" ma:taxonomyFieldName="SecurityClassification" ma:displayName="Security Classification" ma:default="7;#Sensitive|19fd2cb8-3e97-4464-ae71-8c2c2095d028" ma:fieldId="{4274875f-b699-4245-bc6e-4e8c07243a23}"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2735-9B12-4F6D-B1B7-0C4CC9A2C469}">
  <ds:schemaRefs>
    <ds:schemaRef ds:uri="http://schemas.microsoft.com/sharepoint/v3/contenttype/forms"/>
  </ds:schemaRefs>
</ds:datastoreItem>
</file>

<file path=customXml/itemProps2.xml><?xml version="1.0" encoding="utf-8"?>
<ds:datastoreItem xmlns:ds="http://schemas.openxmlformats.org/officeDocument/2006/customXml" ds:itemID="{BB19D2BC-CD8A-4F85-9F87-817862A48BB9}">
  <ds:schemaRefs>
    <ds:schemaRef ds:uri="http://purl.org/dc/elements/1.1/"/>
    <ds:schemaRef ds:uri="http://schemas.microsoft.com/office/2006/documentManagement/types"/>
    <ds:schemaRef ds:uri="http://schemas.openxmlformats.org/package/2006/metadata/core-properties"/>
    <ds:schemaRef ds:uri="da7a9ac0-bc47-4684-84e6-3a8e9ac80c12"/>
    <ds:schemaRef ds:uri="6fdf923d-1605-456d-9034-49e4c2a6593d"/>
    <ds:schemaRef ds:uri="http://schemas.microsoft.com/office/infopath/2007/PartnerControls"/>
    <ds:schemaRef ds:uri="17f478ab-373e-4295-9ff0-9b833ad01319"/>
    <ds:schemaRef ds:uri="http://purl.org/dc/dcmitype/"/>
    <ds:schemaRef ds:uri="http://www.w3.org/XML/1998/namespace"/>
    <ds:schemaRef ds:uri="http://schemas.microsoft.com/sharepoint/v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5E2B58-6EAE-4558-843D-5FE2D5D8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6fdf923d-1605-456d-9034-49e4c2a6593d"/>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EFE99-9709-49BC-8A93-70D546AD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Pages>
  <Words>1064</Words>
  <Characters>6067</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ASIC Corporations (Application form and cooling-off period relief) - Intra-fund transfers Instrument 2015 - Mon 26 Oct 2015</vt:lpstr>
    </vt:vector>
  </TitlesOfParts>
  <LinksUpToDate>false</LinksUpToDate>
  <CharactersWithSpaces>7117</CharactersWithSpaces>
  <SharedDoc>false</SharedDoc>
  <HyperlinkBase/>
  <HLinks>
    <vt:vector size="6" baseType="variant">
      <vt:variant>
        <vt:i4>6160468</vt:i4>
      </vt:variant>
      <vt:variant>
        <vt:i4>27</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Corporations (Application form and cooling-off period relief) - Intra-fund transfers Instrument 2015 - Mon 26 Oct 2015</dc:title>
  <dc:creator/>
  <cp:lastModifiedBy/>
  <cp:revision>1</cp:revision>
  <cp:lastPrinted>2014-06-13T06:38:00Z</cp:lastPrinted>
  <dcterms:created xsi:type="dcterms:W3CDTF">2016-02-23T05:02:00Z</dcterms:created>
  <dcterms:modified xsi:type="dcterms:W3CDTF">2016-02-23T05:02:00Z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vt:lpwstr>
  </property>
  <property fmtid="{D5CDD505-2E9C-101B-9397-08002B2CF9AE}" pid="3" name="ShortT">
    <vt:lpwstr>Australian Securities and Investments Commission Class Order 13/1050</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2014</vt:lpwstr>
  </property>
  <property fmtid="{D5CDD505-2E9C-101B-9397-08002B2CF9AE}" pid="10" name="Authority">
    <vt:lpwstr>Unk</vt:lpwstr>
  </property>
  <property fmtid="{D5CDD505-2E9C-101B-9397-08002B2CF9AE}" pid="11" name="ID">
    <vt:lpwstr>OPC60621</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ActMadeUnder">
    <vt:lpwstr>Corporations Act 2001</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vt:lpwstr>
  </property>
  <property fmtid="{D5CDD505-2E9C-101B-9397-08002B2CF9AE}" pid="18" name="TrimID">
    <vt:lpwstr>PC:D14/8969</vt:lpwstr>
  </property>
  <property fmtid="{D5CDD505-2E9C-101B-9397-08002B2CF9AE}" pid="19" name="Objective-Id">
    <vt:lpwstr>B1097231</vt:lpwstr>
  </property>
  <property fmtid="{D5CDD505-2E9C-101B-9397-08002B2CF9AE}" pid="20" name="Objective-Title">
    <vt:lpwstr>ASIC Corporations (Application form and cooling-off period relief) - Intra-fund transfers Instrument 2015 - Mon 26 Oct 2015</vt:lpwstr>
  </property>
  <property fmtid="{D5CDD505-2E9C-101B-9397-08002B2CF9AE}" pid="21" name="Objective-Comment">
    <vt:lpwstr>
    </vt:lpwstr>
  </property>
  <property fmtid="{D5CDD505-2E9C-101B-9397-08002B2CF9AE}" pid="22" name="Objective-CreationStamp">
    <vt:filetime>2015-11-26T01:41:50Z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vt:lpwstr>
  </property>
  <property fmtid="{D5CDD505-2E9C-101B-9397-08002B2CF9AE}" pid="26" name="Objective-ModificationStamp">
    <vt:filetime>2015-11-26T01:42:37Z</vt:filetime>
  </property>
  <property fmtid="{D5CDD505-2E9C-101B-9397-08002B2CF9AE}" pid="27" name="Objective-Owner">
    <vt:lpwstr>James Grapsas</vt:lpwstr>
  </property>
  <property fmtid="{D5CDD505-2E9C-101B-9397-08002B2CF9AE}" pid="28" name="Objective-Path">
    <vt:lpwstr>BCS:ASIC:REGULATION &amp; COMPLIANCE:Business Activity Projects:Compliance &amp; Campaign Projects:Investment Managers &amp; Superannuation:Sunsetting Project 2014-2015:Class Orders:[CO 04/1574] &amp; [CO 06/636] Superannuation:</vt:lpwstr>
  </property>
  <property fmtid="{D5CDD505-2E9C-101B-9397-08002B2CF9AE}" pid="29" name="Objective-Parent">
    <vt:lpwstr>[CO 04/1574] &amp; [CO 06/636] Superannuation</vt:lpwstr>
  </property>
  <property fmtid="{D5CDD505-2E9C-101B-9397-08002B2CF9AE}" pid="30" name="Objective-State">
    <vt:lpwstr>Being Drafted</vt:lpwstr>
  </property>
  <property fmtid="{D5CDD505-2E9C-101B-9397-08002B2CF9AE}" pid="31" name="Objective-Version">
    <vt:lpwstr>0.2</vt:lpwstr>
  </property>
  <property fmtid="{D5CDD505-2E9C-101B-9397-08002B2CF9AE}" pid="32" name="Objective-VersionNumber">
    <vt:i4>2</vt:i4>
  </property>
  <property fmtid="{D5CDD505-2E9C-101B-9397-08002B2CF9AE}" pid="33" name="Objective-VersionComment">
    <vt:lpwstr>Version 2</vt:lpwstr>
  </property>
  <property fmtid="{D5CDD505-2E9C-101B-9397-08002B2CF9AE}" pid="34" name="Objective-FileNumber">
    <vt:lpwstr>
    </vt:lpwstr>
  </property>
  <property fmtid="{D5CDD505-2E9C-101B-9397-08002B2CF9AE}" pid="35" name="Objective-Classification">
    <vt:lpwstr>[Inherited - IN-CONFIDENCE]</vt:lpwstr>
  </property>
  <property fmtid="{D5CDD505-2E9C-101B-9397-08002B2CF9AE}" pid="36" name="Objective-Caveats">
    <vt:lpwstr>
    </vt:lpwstr>
  </property>
  <property fmtid="{D5CDD505-2E9C-101B-9397-08002B2CF9AE}" pid="37" name="Objective-Category [system]">
    <vt:lpwstr>
    </vt:lpwstr>
  </property>
  <property fmtid="{D5CDD505-2E9C-101B-9397-08002B2CF9AE}" pid="38" name="ContentTypeId">
    <vt:lpwstr>0x010100B5F685A1365F544391EF8C813B164F3A003FC3A1FB886AA841B1151906BEDCBCDF</vt:lpwstr>
  </property>
  <property fmtid="{D5CDD505-2E9C-101B-9397-08002B2CF9AE}" pid="39" name="Order">
    <vt:r8>1600</vt:r8>
  </property>
  <property fmtid="{D5CDD505-2E9C-101B-9397-08002B2CF9AE}" pid="40" name="SecurityClassification">
    <vt:lpwstr>7;#Sensitive|19fd2cb8-3e97-4464-ae71-8c2c2095d028</vt:lpwstr>
  </property>
  <property fmtid="{D5CDD505-2E9C-101B-9397-08002B2CF9AE}" pid="41" name="RecordPoint_WorkflowType">
    <vt:lpwstr>ActiveSubmitStub</vt:lpwstr>
  </property>
  <property fmtid="{D5CDD505-2E9C-101B-9397-08002B2CF9AE}" pid="42" name="RecordPoint_ActiveItemWebId">
    <vt:lpwstr>{6fdf923d-1605-456d-9034-49e4c2a6593d}</vt:lpwstr>
  </property>
  <property fmtid="{D5CDD505-2E9C-101B-9397-08002B2CF9AE}" pid="43" name="RecordPoint_ActiveItemSiteId">
    <vt:lpwstr>{fa96e6fb-4129-44b7-b105-10ec3844cb78}</vt:lpwstr>
  </property>
  <property fmtid="{D5CDD505-2E9C-101B-9397-08002B2CF9AE}" pid="44" name="RecordPoint_ActiveItemListId">
    <vt:lpwstr>{e8634c1b-1868-4a02-8de8-ef4b1316a551}</vt:lpwstr>
  </property>
  <property fmtid="{D5CDD505-2E9C-101B-9397-08002B2CF9AE}" pid="45" name="RecordPoint_ActiveItemUniqueId">
    <vt:lpwstr>{4aa5a88f-0a05-48d6-8e62-d5181ea4cf33}</vt:lpwstr>
  </property>
  <property fmtid="{D5CDD505-2E9C-101B-9397-08002B2CF9AE}" pid="46" name="RecordPoint_RecordNumberSubmitted">
    <vt:lpwstr>R20160000106281</vt:lpwstr>
  </property>
  <property fmtid="{D5CDD505-2E9C-101B-9397-08002B2CF9AE}" pid="47" name="RecordPoint_SubmissionCompleted">
    <vt:lpwstr>2016-02-23T11:08:54.2512142+11:00</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ies>
</file>