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F4687" w:rsidRDefault="00193461" w:rsidP="00C63713">
      <w:pPr>
        <w:rPr>
          <w:sz w:val="28"/>
        </w:rPr>
      </w:pPr>
      <w:r w:rsidRPr="000F4687">
        <w:rPr>
          <w:noProof/>
          <w:lang w:eastAsia="en-AU"/>
        </w:rPr>
        <w:drawing>
          <wp:inline distT="0" distB="0" distL="0" distR="0" wp14:anchorId="100D3AA2" wp14:editId="668F003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F4687" w:rsidRDefault="0048364F" w:rsidP="0048364F">
      <w:pPr>
        <w:rPr>
          <w:sz w:val="19"/>
        </w:rPr>
      </w:pPr>
    </w:p>
    <w:p w:rsidR="0048364F" w:rsidRPr="000F4687" w:rsidRDefault="001E45B5" w:rsidP="0048364F">
      <w:pPr>
        <w:pStyle w:val="ShortT"/>
      </w:pPr>
      <w:r w:rsidRPr="000F4687">
        <w:t>Export Charges (Imposition—</w:t>
      </w:r>
      <w:r w:rsidR="00CB3B05" w:rsidRPr="000F4687">
        <w:t>Customs) Amendment (Tariff Rate Quotas) Regulation</w:t>
      </w:r>
      <w:r w:rsidR="000F4687" w:rsidRPr="000F4687">
        <w:t> </w:t>
      </w:r>
      <w:r w:rsidR="00CB3B05" w:rsidRPr="000F4687">
        <w:t>2016</w:t>
      </w:r>
    </w:p>
    <w:p w:rsidR="00CB3B05" w:rsidRPr="000F4687" w:rsidRDefault="00CB3B05" w:rsidP="002D0C00">
      <w:pPr>
        <w:pStyle w:val="SignCoverPageStart"/>
        <w:spacing w:before="240"/>
        <w:rPr>
          <w:szCs w:val="22"/>
        </w:rPr>
      </w:pPr>
      <w:r w:rsidRPr="000F4687">
        <w:rPr>
          <w:szCs w:val="22"/>
        </w:rPr>
        <w:t>I, General the Honourable Sir Peter Cosgrove AK MC (</w:t>
      </w:r>
      <w:proofErr w:type="spellStart"/>
      <w:r w:rsidRPr="000F4687">
        <w:rPr>
          <w:szCs w:val="22"/>
        </w:rPr>
        <w:t>Ret’d</w:t>
      </w:r>
      <w:proofErr w:type="spellEnd"/>
      <w:r w:rsidRPr="000F4687">
        <w:rPr>
          <w:szCs w:val="22"/>
        </w:rPr>
        <w:t xml:space="preserve">), </w:t>
      </w:r>
      <w:r w:rsidR="000F4687" w:rsidRPr="000F4687">
        <w:rPr>
          <w:szCs w:val="22"/>
        </w:rPr>
        <w:t>Governor</w:t>
      </w:r>
      <w:r w:rsidR="000F4687">
        <w:rPr>
          <w:szCs w:val="22"/>
        </w:rPr>
        <w:noBreakHyphen/>
      </w:r>
      <w:r w:rsidR="000F4687" w:rsidRPr="000F4687">
        <w:rPr>
          <w:szCs w:val="22"/>
        </w:rPr>
        <w:t>General</w:t>
      </w:r>
      <w:r w:rsidRPr="000F4687">
        <w:rPr>
          <w:szCs w:val="22"/>
        </w:rPr>
        <w:t xml:space="preserve"> of the Commonwealth of Australia, acting with the advice of the Federal Executive Council, make the following regulation.</w:t>
      </w:r>
    </w:p>
    <w:p w:rsidR="00CB3B05" w:rsidRPr="000F4687" w:rsidRDefault="00CB3B05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0F4687">
        <w:rPr>
          <w:szCs w:val="22"/>
        </w:rPr>
        <w:t xml:space="preserve">Dated </w:t>
      </w:r>
      <w:bookmarkStart w:id="0" w:name="BKCheck15B_1"/>
      <w:bookmarkEnd w:id="0"/>
      <w:r w:rsidRPr="000F4687">
        <w:rPr>
          <w:szCs w:val="22"/>
        </w:rPr>
        <w:fldChar w:fldCharType="begin"/>
      </w:r>
      <w:r w:rsidRPr="000F4687">
        <w:rPr>
          <w:szCs w:val="22"/>
        </w:rPr>
        <w:instrText xml:space="preserve"> DOCPROPERTY  DateMade </w:instrText>
      </w:r>
      <w:r w:rsidRPr="000F4687">
        <w:rPr>
          <w:szCs w:val="22"/>
        </w:rPr>
        <w:fldChar w:fldCharType="separate"/>
      </w:r>
      <w:r w:rsidR="004F0027">
        <w:rPr>
          <w:szCs w:val="22"/>
        </w:rPr>
        <w:t>25 February 2016</w:t>
      </w:r>
      <w:r w:rsidRPr="000F4687">
        <w:rPr>
          <w:szCs w:val="22"/>
        </w:rPr>
        <w:fldChar w:fldCharType="end"/>
      </w:r>
    </w:p>
    <w:p w:rsidR="00CB3B05" w:rsidRPr="000F4687" w:rsidRDefault="00CB3B05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F4687">
        <w:rPr>
          <w:szCs w:val="22"/>
        </w:rPr>
        <w:t>Peter Cosgrove</w:t>
      </w:r>
    </w:p>
    <w:p w:rsidR="00CB3B05" w:rsidRPr="000F4687" w:rsidRDefault="000F4687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F4687">
        <w:rPr>
          <w:szCs w:val="22"/>
        </w:rPr>
        <w:t>Governor</w:t>
      </w:r>
      <w:r>
        <w:rPr>
          <w:szCs w:val="22"/>
        </w:rPr>
        <w:noBreakHyphen/>
      </w:r>
      <w:r w:rsidRPr="000F4687">
        <w:rPr>
          <w:szCs w:val="22"/>
        </w:rPr>
        <w:t>General</w:t>
      </w:r>
    </w:p>
    <w:p w:rsidR="00CB3B05" w:rsidRPr="000F4687" w:rsidRDefault="00CB3B05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F4687">
        <w:rPr>
          <w:szCs w:val="22"/>
        </w:rPr>
        <w:t>By His Excellency’s Command</w:t>
      </w:r>
    </w:p>
    <w:p w:rsidR="00CB3B05" w:rsidRPr="000F4687" w:rsidRDefault="00CB3B05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F4687">
        <w:rPr>
          <w:szCs w:val="22"/>
        </w:rPr>
        <w:t>Barnaby Joyce</w:t>
      </w:r>
    </w:p>
    <w:p w:rsidR="00CB3B05" w:rsidRPr="000F4687" w:rsidRDefault="009911EC" w:rsidP="002D0C00">
      <w:pPr>
        <w:pStyle w:val="SignCoverPageEnd"/>
        <w:rPr>
          <w:szCs w:val="22"/>
        </w:rPr>
      </w:pPr>
      <w:r w:rsidRPr="000F4687">
        <w:rPr>
          <w:szCs w:val="22"/>
        </w:rPr>
        <w:t xml:space="preserve">Deputy Prime Minister and </w:t>
      </w:r>
      <w:r w:rsidR="00CB3B05" w:rsidRPr="000F4687">
        <w:rPr>
          <w:szCs w:val="22"/>
        </w:rPr>
        <w:t>Minister for Agriculture and Water Resources</w:t>
      </w:r>
    </w:p>
    <w:p w:rsidR="00CB3B05" w:rsidRPr="000F4687" w:rsidRDefault="00CB3B05" w:rsidP="00CB3B05"/>
    <w:p w:rsidR="0048364F" w:rsidRPr="000F4687" w:rsidRDefault="0048364F" w:rsidP="0048364F">
      <w:pPr>
        <w:pStyle w:val="Header"/>
        <w:tabs>
          <w:tab w:val="clear" w:pos="4150"/>
          <w:tab w:val="clear" w:pos="8307"/>
        </w:tabs>
      </w:pPr>
      <w:r w:rsidRPr="000F4687">
        <w:rPr>
          <w:rStyle w:val="CharAmSchNo"/>
        </w:rPr>
        <w:t xml:space="preserve"> </w:t>
      </w:r>
      <w:r w:rsidRPr="000F4687">
        <w:rPr>
          <w:rStyle w:val="CharAmSchText"/>
        </w:rPr>
        <w:t xml:space="preserve"> </w:t>
      </w:r>
    </w:p>
    <w:p w:rsidR="0048364F" w:rsidRPr="000F4687" w:rsidRDefault="0048364F" w:rsidP="0048364F">
      <w:pPr>
        <w:pStyle w:val="Header"/>
        <w:tabs>
          <w:tab w:val="clear" w:pos="4150"/>
          <w:tab w:val="clear" w:pos="8307"/>
        </w:tabs>
      </w:pPr>
      <w:r w:rsidRPr="000F4687">
        <w:rPr>
          <w:rStyle w:val="CharAmPartNo"/>
        </w:rPr>
        <w:t xml:space="preserve"> </w:t>
      </w:r>
      <w:r w:rsidRPr="000F4687">
        <w:rPr>
          <w:rStyle w:val="CharAmPartText"/>
        </w:rPr>
        <w:t xml:space="preserve"> </w:t>
      </w:r>
    </w:p>
    <w:p w:rsidR="0048364F" w:rsidRPr="000F4687" w:rsidRDefault="0048364F" w:rsidP="0048364F">
      <w:pPr>
        <w:sectPr w:rsidR="0048364F" w:rsidRPr="000F4687" w:rsidSect="00ED70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0F4687" w:rsidRDefault="0048364F" w:rsidP="00AE54F9">
      <w:pPr>
        <w:rPr>
          <w:sz w:val="36"/>
        </w:rPr>
      </w:pPr>
      <w:r w:rsidRPr="000F4687">
        <w:rPr>
          <w:sz w:val="36"/>
        </w:rPr>
        <w:lastRenderedPageBreak/>
        <w:t>Contents</w:t>
      </w:r>
    </w:p>
    <w:bookmarkStart w:id="1" w:name="BKCheck15B_2"/>
    <w:bookmarkEnd w:id="1"/>
    <w:p w:rsidR="0039388F" w:rsidRPr="000F4687" w:rsidRDefault="003938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4687">
        <w:fldChar w:fldCharType="begin"/>
      </w:r>
      <w:r w:rsidRPr="000F4687">
        <w:instrText xml:space="preserve"> TOC \o "1-9" </w:instrText>
      </w:r>
      <w:r w:rsidRPr="000F4687">
        <w:fldChar w:fldCharType="separate"/>
      </w:r>
      <w:r w:rsidRPr="000F4687">
        <w:rPr>
          <w:noProof/>
        </w:rPr>
        <w:t>1</w:t>
      </w:r>
      <w:r w:rsidRPr="000F4687">
        <w:rPr>
          <w:noProof/>
        </w:rPr>
        <w:tab/>
        <w:t>Name</w:t>
      </w:r>
      <w:r w:rsidRPr="000F4687">
        <w:rPr>
          <w:noProof/>
        </w:rPr>
        <w:tab/>
      </w:r>
      <w:r w:rsidRPr="000F4687">
        <w:rPr>
          <w:noProof/>
        </w:rPr>
        <w:fldChar w:fldCharType="begin"/>
      </w:r>
      <w:r w:rsidRPr="000F4687">
        <w:rPr>
          <w:noProof/>
        </w:rPr>
        <w:instrText xml:space="preserve"> PAGEREF _Toc443469581 \h </w:instrText>
      </w:r>
      <w:r w:rsidRPr="000F4687">
        <w:rPr>
          <w:noProof/>
        </w:rPr>
      </w:r>
      <w:r w:rsidRPr="000F4687">
        <w:rPr>
          <w:noProof/>
        </w:rPr>
        <w:fldChar w:fldCharType="separate"/>
      </w:r>
      <w:r w:rsidR="004F0027">
        <w:rPr>
          <w:noProof/>
        </w:rPr>
        <w:t>1</w:t>
      </w:r>
      <w:r w:rsidRPr="000F4687">
        <w:rPr>
          <w:noProof/>
        </w:rPr>
        <w:fldChar w:fldCharType="end"/>
      </w:r>
    </w:p>
    <w:p w:rsidR="0039388F" w:rsidRPr="000F4687" w:rsidRDefault="003938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4687">
        <w:rPr>
          <w:noProof/>
        </w:rPr>
        <w:t>2</w:t>
      </w:r>
      <w:r w:rsidRPr="000F4687">
        <w:rPr>
          <w:noProof/>
        </w:rPr>
        <w:tab/>
        <w:t>Commencement</w:t>
      </w:r>
      <w:r w:rsidRPr="000F4687">
        <w:rPr>
          <w:noProof/>
        </w:rPr>
        <w:tab/>
      </w:r>
      <w:r w:rsidRPr="000F4687">
        <w:rPr>
          <w:noProof/>
        </w:rPr>
        <w:fldChar w:fldCharType="begin"/>
      </w:r>
      <w:r w:rsidRPr="000F4687">
        <w:rPr>
          <w:noProof/>
        </w:rPr>
        <w:instrText xml:space="preserve"> PAGEREF _Toc443469582 \h </w:instrText>
      </w:r>
      <w:r w:rsidRPr="000F4687">
        <w:rPr>
          <w:noProof/>
        </w:rPr>
      </w:r>
      <w:r w:rsidRPr="000F4687">
        <w:rPr>
          <w:noProof/>
        </w:rPr>
        <w:fldChar w:fldCharType="separate"/>
      </w:r>
      <w:r w:rsidR="004F0027">
        <w:rPr>
          <w:noProof/>
        </w:rPr>
        <w:t>1</w:t>
      </w:r>
      <w:r w:rsidRPr="000F4687">
        <w:rPr>
          <w:noProof/>
        </w:rPr>
        <w:fldChar w:fldCharType="end"/>
      </w:r>
    </w:p>
    <w:p w:rsidR="0039388F" w:rsidRPr="000F4687" w:rsidRDefault="003938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4687">
        <w:rPr>
          <w:noProof/>
        </w:rPr>
        <w:t>3</w:t>
      </w:r>
      <w:r w:rsidRPr="000F4687">
        <w:rPr>
          <w:noProof/>
        </w:rPr>
        <w:tab/>
        <w:t>Authority</w:t>
      </w:r>
      <w:r w:rsidRPr="000F4687">
        <w:rPr>
          <w:noProof/>
        </w:rPr>
        <w:tab/>
      </w:r>
      <w:r w:rsidRPr="000F4687">
        <w:rPr>
          <w:noProof/>
        </w:rPr>
        <w:fldChar w:fldCharType="begin"/>
      </w:r>
      <w:r w:rsidRPr="000F4687">
        <w:rPr>
          <w:noProof/>
        </w:rPr>
        <w:instrText xml:space="preserve"> PAGEREF _Toc443469583 \h </w:instrText>
      </w:r>
      <w:r w:rsidRPr="000F4687">
        <w:rPr>
          <w:noProof/>
        </w:rPr>
      </w:r>
      <w:r w:rsidRPr="000F4687">
        <w:rPr>
          <w:noProof/>
        </w:rPr>
        <w:fldChar w:fldCharType="separate"/>
      </w:r>
      <w:r w:rsidR="004F0027">
        <w:rPr>
          <w:noProof/>
        </w:rPr>
        <w:t>1</w:t>
      </w:r>
      <w:r w:rsidRPr="000F4687">
        <w:rPr>
          <w:noProof/>
        </w:rPr>
        <w:fldChar w:fldCharType="end"/>
      </w:r>
    </w:p>
    <w:p w:rsidR="0039388F" w:rsidRPr="000F4687" w:rsidRDefault="003938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4687">
        <w:rPr>
          <w:noProof/>
        </w:rPr>
        <w:t>4</w:t>
      </w:r>
      <w:r w:rsidRPr="000F4687">
        <w:rPr>
          <w:noProof/>
        </w:rPr>
        <w:tab/>
        <w:t>Schedules</w:t>
      </w:r>
      <w:r w:rsidRPr="000F4687">
        <w:rPr>
          <w:noProof/>
        </w:rPr>
        <w:tab/>
      </w:r>
      <w:r w:rsidRPr="000F4687">
        <w:rPr>
          <w:noProof/>
        </w:rPr>
        <w:fldChar w:fldCharType="begin"/>
      </w:r>
      <w:r w:rsidRPr="000F4687">
        <w:rPr>
          <w:noProof/>
        </w:rPr>
        <w:instrText xml:space="preserve"> PAGEREF _Toc443469584 \h </w:instrText>
      </w:r>
      <w:r w:rsidRPr="000F4687">
        <w:rPr>
          <w:noProof/>
        </w:rPr>
      </w:r>
      <w:r w:rsidRPr="000F4687">
        <w:rPr>
          <w:noProof/>
        </w:rPr>
        <w:fldChar w:fldCharType="separate"/>
      </w:r>
      <w:r w:rsidR="004F0027">
        <w:rPr>
          <w:noProof/>
        </w:rPr>
        <w:t>1</w:t>
      </w:r>
      <w:r w:rsidRPr="000F4687">
        <w:rPr>
          <w:noProof/>
        </w:rPr>
        <w:fldChar w:fldCharType="end"/>
      </w:r>
    </w:p>
    <w:p w:rsidR="0039388F" w:rsidRPr="000F4687" w:rsidRDefault="003938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F4687">
        <w:rPr>
          <w:noProof/>
        </w:rPr>
        <w:t>Schedule</w:t>
      </w:r>
      <w:r w:rsidR="000F4687" w:rsidRPr="000F4687">
        <w:rPr>
          <w:noProof/>
        </w:rPr>
        <w:t> </w:t>
      </w:r>
      <w:r w:rsidRPr="000F4687">
        <w:rPr>
          <w:noProof/>
        </w:rPr>
        <w:t>1—Amendments</w:t>
      </w:r>
      <w:r w:rsidRPr="000F4687">
        <w:rPr>
          <w:b w:val="0"/>
          <w:noProof/>
          <w:sz w:val="18"/>
        </w:rPr>
        <w:tab/>
      </w:r>
      <w:r w:rsidRPr="000F4687">
        <w:rPr>
          <w:b w:val="0"/>
          <w:noProof/>
          <w:sz w:val="18"/>
        </w:rPr>
        <w:fldChar w:fldCharType="begin"/>
      </w:r>
      <w:r w:rsidRPr="000F4687">
        <w:rPr>
          <w:b w:val="0"/>
          <w:noProof/>
          <w:sz w:val="18"/>
        </w:rPr>
        <w:instrText xml:space="preserve"> PAGEREF _Toc443469585 \h </w:instrText>
      </w:r>
      <w:r w:rsidRPr="000F4687">
        <w:rPr>
          <w:b w:val="0"/>
          <w:noProof/>
          <w:sz w:val="18"/>
        </w:rPr>
      </w:r>
      <w:r w:rsidRPr="000F4687">
        <w:rPr>
          <w:b w:val="0"/>
          <w:noProof/>
          <w:sz w:val="18"/>
        </w:rPr>
        <w:fldChar w:fldCharType="separate"/>
      </w:r>
      <w:r w:rsidR="004F0027">
        <w:rPr>
          <w:b w:val="0"/>
          <w:noProof/>
          <w:sz w:val="18"/>
        </w:rPr>
        <w:t>2</w:t>
      </w:r>
      <w:r w:rsidRPr="000F4687">
        <w:rPr>
          <w:b w:val="0"/>
          <w:noProof/>
          <w:sz w:val="18"/>
        </w:rPr>
        <w:fldChar w:fldCharType="end"/>
      </w:r>
    </w:p>
    <w:p w:rsidR="0039388F" w:rsidRPr="000F4687" w:rsidRDefault="003938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F4687">
        <w:rPr>
          <w:noProof/>
        </w:rPr>
        <w:t>Export Charges (Imposition—Customs) Regulation</w:t>
      </w:r>
      <w:r w:rsidR="000F4687" w:rsidRPr="000F4687">
        <w:rPr>
          <w:noProof/>
        </w:rPr>
        <w:t> </w:t>
      </w:r>
      <w:r w:rsidRPr="000F4687">
        <w:rPr>
          <w:noProof/>
        </w:rPr>
        <w:t>2015</w:t>
      </w:r>
      <w:r w:rsidRPr="000F4687">
        <w:rPr>
          <w:i w:val="0"/>
          <w:noProof/>
          <w:sz w:val="18"/>
        </w:rPr>
        <w:tab/>
      </w:r>
      <w:r w:rsidRPr="000F4687">
        <w:rPr>
          <w:i w:val="0"/>
          <w:noProof/>
          <w:sz w:val="18"/>
        </w:rPr>
        <w:fldChar w:fldCharType="begin"/>
      </w:r>
      <w:r w:rsidRPr="000F4687">
        <w:rPr>
          <w:i w:val="0"/>
          <w:noProof/>
          <w:sz w:val="18"/>
        </w:rPr>
        <w:instrText xml:space="preserve"> PAGEREF _Toc443469586 \h </w:instrText>
      </w:r>
      <w:r w:rsidRPr="000F4687">
        <w:rPr>
          <w:i w:val="0"/>
          <w:noProof/>
          <w:sz w:val="18"/>
        </w:rPr>
      </w:r>
      <w:r w:rsidRPr="000F4687">
        <w:rPr>
          <w:i w:val="0"/>
          <w:noProof/>
          <w:sz w:val="18"/>
        </w:rPr>
        <w:fldChar w:fldCharType="separate"/>
      </w:r>
      <w:r w:rsidR="004F0027">
        <w:rPr>
          <w:i w:val="0"/>
          <w:noProof/>
          <w:sz w:val="18"/>
        </w:rPr>
        <w:t>2</w:t>
      </w:r>
      <w:r w:rsidRPr="000F4687">
        <w:rPr>
          <w:i w:val="0"/>
          <w:noProof/>
          <w:sz w:val="18"/>
        </w:rPr>
        <w:fldChar w:fldCharType="end"/>
      </w:r>
    </w:p>
    <w:p w:rsidR="00833416" w:rsidRPr="000F4687" w:rsidRDefault="0039388F" w:rsidP="0048364F">
      <w:r w:rsidRPr="000F4687">
        <w:fldChar w:fldCharType="end"/>
      </w:r>
    </w:p>
    <w:p w:rsidR="00722023" w:rsidRPr="000F4687" w:rsidRDefault="00722023" w:rsidP="0048364F">
      <w:pPr>
        <w:sectPr w:rsidR="00722023" w:rsidRPr="000F4687" w:rsidSect="00ED705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F4687" w:rsidRDefault="0048364F" w:rsidP="0048364F">
      <w:pPr>
        <w:pStyle w:val="ActHead5"/>
      </w:pPr>
      <w:bookmarkStart w:id="2" w:name="_Toc443469581"/>
      <w:r w:rsidRPr="000F4687">
        <w:rPr>
          <w:rStyle w:val="CharSectno"/>
        </w:rPr>
        <w:lastRenderedPageBreak/>
        <w:t>1</w:t>
      </w:r>
      <w:r w:rsidRPr="000F4687">
        <w:t xml:space="preserve">  </w:t>
      </w:r>
      <w:r w:rsidR="004F676E" w:rsidRPr="000F4687">
        <w:t>Name</w:t>
      </w:r>
      <w:bookmarkEnd w:id="2"/>
    </w:p>
    <w:p w:rsidR="0048364F" w:rsidRPr="000F4687" w:rsidRDefault="0048364F" w:rsidP="0048364F">
      <w:pPr>
        <w:pStyle w:val="subsection"/>
      </w:pPr>
      <w:r w:rsidRPr="000F4687">
        <w:tab/>
      </w:r>
      <w:r w:rsidRPr="000F4687">
        <w:tab/>
        <w:t>Th</w:t>
      </w:r>
      <w:r w:rsidR="00F24C35" w:rsidRPr="000F4687">
        <w:t>is</w:t>
      </w:r>
      <w:r w:rsidRPr="000F4687">
        <w:t xml:space="preserve"> </w:t>
      </w:r>
      <w:r w:rsidR="00F24C35" w:rsidRPr="000F4687">
        <w:t>is</w:t>
      </w:r>
      <w:r w:rsidR="003801D0" w:rsidRPr="000F4687">
        <w:t xml:space="preserve"> the</w:t>
      </w:r>
      <w:r w:rsidRPr="000F4687">
        <w:t xml:space="preserve"> </w:t>
      </w:r>
      <w:bookmarkStart w:id="3" w:name="BKCheck15B_3"/>
      <w:bookmarkEnd w:id="3"/>
      <w:r w:rsidR="00CB0180" w:rsidRPr="000F4687">
        <w:rPr>
          <w:i/>
        </w:rPr>
        <w:fldChar w:fldCharType="begin"/>
      </w:r>
      <w:r w:rsidR="00CB0180" w:rsidRPr="000F4687">
        <w:rPr>
          <w:i/>
        </w:rPr>
        <w:instrText xml:space="preserve"> STYLEREF  ShortT </w:instrText>
      </w:r>
      <w:r w:rsidR="00CB0180" w:rsidRPr="000F4687">
        <w:rPr>
          <w:i/>
        </w:rPr>
        <w:fldChar w:fldCharType="separate"/>
      </w:r>
      <w:r w:rsidR="004F0027">
        <w:rPr>
          <w:i/>
          <w:noProof/>
        </w:rPr>
        <w:t>Export Charges (Imposition—Customs) Amendment (Tariff Rate Quotas) Regulation 2016</w:t>
      </w:r>
      <w:r w:rsidR="00CB0180" w:rsidRPr="000F4687">
        <w:rPr>
          <w:i/>
        </w:rPr>
        <w:fldChar w:fldCharType="end"/>
      </w:r>
      <w:r w:rsidRPr="000F4687">
        <w:t>.</w:t>
      </w:r>
    </w:p>
    <w:p w:rsidR="0048364F" w:rsidRPr="000F4687" w:rsidRDefault="0048364F" w:rsidP="0048364F">
      <w:pPr>
        <w:pStyle w:val="ActHead5"/>
      </w:pPr>
      <w:bookmarkStart w:id="4" w:name="_Toc443469582"/>
      <w:r w:rsidRPr="000F4687">
        <w:rPr>
          <w:rStyle w:val="CharSectno"/>
        </w:rPr>
        <w:t>2</w:t>
      </w:r>
      <w:r w:rsidRPr="000F4687">
        <w:t xml:space="preserve">  Commencement</w:t>
      </w:r>
      <w:bookmarkEnd w:id="4"/>
    </w:p>
    <w:p w:rsidR="00CB3B05" w:rsidRPr="000F4687" w:rsidRDefault="00CB3B05" w:rsidP="00A664CA">
      <w:pPr>
        <w:pStyle w:val="subsection"/>
      </w:pPr>
      <w:r w:rsidRPr="000F4687">
        <w:tab/>
        <w:t>(1)</w:t>
      </w:r>
      <w:r w:rsidRPr="000F468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B3B05" w:rsidRPr="000F4687" w:rsidRDefault="00CB3B05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CB3B05" w:rsidRPr="000F4687" w:rsidTr="00CB3B0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B3B05" w:rsidRPr="000F4687" w:rsidRDefault="00CB3B05" w:rsidP="00A664CA">
            <w:pPr>
              <w:pStyle w:val="TableHeading"/>
            </w:pPr>
            <w:r w:rsidRPr="000F4687">
              <w:t>Commencement information</w:t>
            </w:r>
          </w:p>
        </w:tc>
      </w:tr>
      <w:tr w:rsidR="00CB3B05" w:rsidRPr="000F4687" w:rsidTr="00CB3B0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B3B05" w:rsidRPr="000F4687" w:rsidRDefault="00CB3B05" w:rsidP="00A664CA">
            <w:pPr>
              <w:pStyle w:val="TableHeading"/>
            </w:pPr>
            <w:r w:rsidRPr="000F4687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B3B05" w:rsidRPr="000F4687" w:rsidRDefault="00CB3B05" w:rsidP="00A664CA">
            <w:pPr>
              <w:pStyle w:val="TableHeading"/>
            </w:pPr>
            <w:r w:rsidRPr="000F4687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B3B05" w:rsidRPr="000F4687" w:rsidRDefault="00CB3B05" w:rsidP="00A664CA">
            <w:pPr>
              <w:pStyle w:val="TableHeading"/>
            </w:pPr>
            <w:r w:rsidRPr="000F4687">
              <w:t>Column 3</w:t>
            </w:r>
          </w:p>
        </w:tc>
      </w:tr>
      <w:tr w:rsidR="00CB3B05" w:rsidRPr="000F4687" w:rsidTr="00CB3B0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B3B05" w:rsidRPr="000F4687" w:rsidRDefault="00CB3B05" w:rsidP="00A664CA">
            <w:pPr>
              <w:pStyle w:val="TableHeading"/>
            </w:pPr>
            <w:r w:rsidRPr="000F4687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B3B05" w:rsidRPr="000F4687" w:rsidRDefault="00CB3B05" w:rsidP="00A664CA">
            <w:pPr>
              <w:pStyle w:val="TableHeading"/>
            </w:pPr>
            <w:r w:rsidRPr="000F4687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B3B05" w:rsidRPr="000F4687" w:rsidRDefault="00CB3B05" w:rsidP="00A664CA">
            <w:pPr>
              <w:pStyle w:val="TableHeading"/>
            </w:pPr>
            <w:r w:rsidRPr="000F4687">
              <w:t>Date/Details</w:t>
            </w:r>
          </w:p>
        </w:tc>
      </w:tr>
      <w:tr w:rsidR="00CB3B05" w:rsidRPr="000F4687" w:rsidTr="00CB3B05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B3B05" w:rsidRPr="000F4687" w:rsidRDefault="00CB3B05" w:rsidP="00A664CA">
            <w:pPr>
              <w:pStyle w:val="Tabletext"/>
            </w:pPr>
            <w:r w:rsidRPr="000F4687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3B05" w:rsidRPr="000F4687" w:rsidRDefault="00CB3B05" w:rsidP="00A664CA">
            <w:pPr>
              <w:pStyle w:val="Tabletext"/>
            </w:pPr>
            <w:r w:rsidRPr="000F4687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3B05" w:rsidRPr="000F4687" w:rsidRDefault="00D47D87" w:rsidP="00A664CA">
            <w:pPr>
              <w:pStyle w:val="Tabletext"/>
            </w:pPr>
            <w:r>
              <w:t>1 March 2016</w:t>
            </w:r>
            <w:bookmarkStart w:id="5" w:name="_GoBack"/>
            <w:bookmarkEnd w:id="5"/>
          </w:p>
        </w:tc>
      </w:tr>
    </w:tbl>
    <w:p w:rsidR="00CB3B05" w:rsidRPr="000F4687" w:rsidRDefault="00CB3B05" w:rsidP="00A664CA">
      <w:pPr>
        <w:pStyle w:val="notetext"/>
      </w:pPr>
      <w:r w:rsidRPr="000F4687">
        <w:rPr>
          <w:snapToGrid w:val="0"/>
          <w:lang w:eastAsia="en-US"/>
        </w:rPr>
        <w:t>Note:</w:t>
      </w:r>
      <w:r w:rsidRPr="000F4687">
        <w:rPr>
          <w:snapToGrid w:val="0"/>
          <w:lang w:eastAsia="en-US"/>
        </w:rPr>
        <w:tab/>
        <w:t xml:space="preserve">This table relates only to the provisions of this </w:t>
      </w:r>
      <w:r w:rsidRPr="000F4687">
        <w:t xml:space="preserve">instrument </w:t>
      </w:r>
      <w:r w:rsidRPr="000F4687">
        <w:rPr>
          <w:snapToGrid w:val="0"/>
          <w:lang w:eastAsia="en-US"/>
        </w:rPr>
        <w:t xml:space="preserve">as originally made. It will not be amended to deal with any later amendments of this </w:t>
      </w:r>
      <w:r w:rsidRPr="000F4687">
        <w:t>instrument</w:t>
      </w:r>
      <w:r w:rsidRPr="000F4687">
        <w:rPr>
          <w:snapToGrid w:val="0"/>
          <w:lang w:eastAsia="en-US"/>
        </w:rPr>
        <w:t>.</w:t>
      </w:r>
    </w:p>
    <w:p w:rsidR="00CB3B05" w:rsidRPr="000F4687" w:rsidRDefault="00CB3B05" w:rsidP="00D455E3">
      <w:pPr>
        <w:pStyle w:val="subsection"/>
      </w:pPr>
      <w:r w:rsidRPr="000F4687">
        <w:tab/>
        <w:t>(2)</w:t>
      </w:r>
      <w:r w:rsidRPr="000F468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0F4687" w:rsidRDefault="007769D4" w:rsidP="007769D4">
      <w:pPr>
        <w:pStyle w:val="ActHead5"/>
      </w:pPr>
      <w:bookmarkStart w:id="6" w:name="_Toc443469583"/>
      <w:r w:rsidRPr="000F4687">
        <w:rPr>
          <w:rStyle w:val="CharSectno"/>
        </w:rPr>
        <w:t>3</w:t>
      </w:r>
      <w:r w:rsidRPr="000F4687">
        <w:t xml:space="preserve">  Authority</w:t>
      </w:r>
      <w:bookmarkEnd w:id="6"/>
    </w:p>
    <w:p w:rsidR="007769D4" w:rsidRPr="000F4687" w:rsidRDefault="007769D4" w:rsidP="007769D4">
      <w:pPr>
        <w:pStyle w:val="subsection"/>
      </w:pPr>
      <w:r w:rsidRPr="000F4687">
        <w:tab/>
      </w:r>
      <w:r w:rsidRPr="000F4687">
        <w:tab/>
      </w:r>
      <w:r w:rsidR="00AF0336" w:rsidRPr="000F4687">
        <w:t xml:space="preserve">This </w:t>
      </w:r>
      <w:r w:rsidR="00CB3B05" w:rsidRPr="000F4687">
        <w:t>instrument</w:t>
      </w:r>
      <w:r w:rsidR="00AF0336" w:rsidRPr="000F4687">
        <w:t xml:space="preserve"> is made under the </w:t>
      </w:r>
      <w:r w:rsidR="00CB3B05" w:rsidRPr="000F4687">
        <w:rPr>
          <w:i/>
        </w:rPr>
        <w:t>Export Charges (Imposition—Customs) Act 2015</w:t>
      </w:r>
      <w:r w:rsidR="00D83D21" w:rsidRPr="000F4687">
        <w:rPr>
          <w:i/>
        </w:rPr>
        <w:t>.</w:t>
      </w:r>
    </w:p>
    <w:p w:rsidR="00557C7A" w:rsidRPr="000F4687" w:rsidRDefault="007769D4" w:rsidP="00557C7A">
      <w:pPr>
        <w:pStyle w:val="ActHead5"/>
      </w:pPr>
      <w:bookmarkStart w:id="7" w:name="_Toc443469584"/>
      <w:r w:rsidRPr="000F4687">
        <w:rPr>
          <w:rStyle w:val="CharSectno"/>
        </w:rPr>
        <w:t>4</w:t>
      </w:r>
      <w:r w:rsidR="00557C7A" w:rsidRPr="000F4687">
        <w:t xml:space="preserve">  </w:t>
      </w:r>
      <w:r w:rsidR="00B332B8" w:rsidRPr="000F4687">
        <w:t>Schedules</w:t>
      </w:r>
      <w:bookmarkEnd w:id="7"/>
    </w:p>
    <w:p w:rsidR="000F6B02" w:rsidRPr="000F4687" w:rsidRDefault="00557C7A" w:rsidP="000F6B02">
      <w:pPr>
        <w:pStyle w:val="subsection"/>
      </w:pPr>
      <w:r w:rsidRPr="000F4687">
        <w:tab/>
      </w:r>
      <w:r w:rsidRPr="000F4687">
        <w:tab/>
      </w:r>
      <w:r w:rsidR="000F6B02" w:rsidRPr="000F4687">
        <w:t xml:space="preserve">Each instrument that is specified in a Schedule to </w:t>
      </w:r>
      <w:r w:rsidR="00CB3B05" w:rsidRPr="000F4687">
        <w:t>this instrument</w:t>
      </w:r>
      <w:r w:rsidR="000F6B02" w:rsidRPr="000F4687">
        <w:t xml:space="preserve"> is amended or repealed as set out in the applicable items in the Schedule concerned, and any other item in a Schedule to </w:t>
      </w:r>
      <w:r w:rsidR="00CB3B05" w:rsidRPr="000F4687">
        <w:t>this instrument</w:t>
      </w:r>
      <w:r w:rsidR="000F6B02" w:rsidRPr="000F4687">
        <w:t xml:space="preserve"> has effect according to its terms.</w:t>
      </w:r>
    </w:p>
    <w:p w:rsidR="0048364F" w:rsidRPr="000F4687" w:rsidRDefault="0048364F" w:rsidP="00FF3089">
      <w:pPr>
        <w:pStyle w:val="ActHead6"/>
        <w:pageBreakBefore/>
      </w:pPr>
      <w:bookmarkStart w:id="8" w:name="_Toc443469585"/>
      <w:bookmarkStart w:id="9" w:name="opcAmSched"/>
      <w:bookmarkStart w:id="10" w:name="opcCurrentFind"/>
      <w:r w:rsidRPr="000F4687">
        <w:rPr>
          <w:rStyle w:val="CharAmSchNo"/>
        </w:rPr>
        <w:t>Schedule</w:t>
      </w:r>
      <w:r w:rsidR="000F4687" w:rsidRPr="000F4687">
        <w:rPr>
          <w:rStyle w:val="CharAmSchNo"/>
        </w:rPr>
        <w:t> </w:t>
      </w:r>
      <w:r w:rsidRPr="000F4687">
        <w:rPr>
          <w:rStyle w:val="CharAmSchNo"/>
        </w:rPr>
        <w:t>1</w:t>
      </w:r>
      <w:r w:rsidRPr="000F4687">
        <w:t>—</w:t>
      </w:r>
      <w:r w:rsidR="00460499" w:rsidRPr="000F4687">
        <w:rPr>
          <w:rStyle w:val="CharAmSchText"/>
        </w:rPr>
        <w:t>Amendments</w:t>
      </w:r>
      <w:bookmarkEnd w:id="8"/>
    </w:p>
    <w:bookmarkEnd w:id="9"/>
    <w:bookmarkEnd w:id="10"/>
    <w:p w:rsidR="0004044E" w:rsidRPr="000F4687" w:rsidRDefault="0004044E" w:rsidP="0004044E">
      <w:pPr>
        <w:pStyle w:val="Header"/>
      </w:pPr>
      <w:r w:rsidRPr="000F4687">
        <w:rPr>
          <w:rStyle w:val="CharAmPartNo"/>
        </w:rPr>
        <w:t xml:space="preserve"> </w:t>
      </w:r>
      <w:r w:rsidRPr="000F4687">
        <w:rPr>
          <w:rStyle w:val="CharAmPartText"/>
        </w:rPr>
        <w:t xml:space="preserve"> </w:t>
      </w:r>
    </w:p>
    <w:p w:rsidR="00CB3B05" w:rsidRPr="000F4687" w:rsidRDefault="00CB3B05" w:rsidP="00CB3B05">
      <w:pPr>
        <w:pStyle w:val="ActHead9"/>
      </w:pPr>
      <w:bookmarkStart w:id="11" w:name="_Toc443469586"/>
      <w:r w:rsidRPr="000F4687">
        <w:t>Ex</w:t>
      </w:r>
      <w:r w:rsidR="00AE54F9" w:rsidRPr="000F4687">
        <w:t>port Charges (Imposition—Customs</w:t>
      </w:r>
      <w:r w:rsidRPr="000F4687">
        <w:t>) Regulation</w:t>
      </w:r>
      <w:r w:rsidR="000F4687" w:rsidRPr="000F4687">
        <w:t> </w:t>
      </w:r>
      <w:r w:rsidRPr="000F4687">
        <w:t>2015</w:t>
      </w:r>
      <w:bookmarkEnd w:id="11"/>
    </w:p>
    <w:p w:rsidR="00A046DE" w:rsidRPr="000F4687" w:rsidRDefault="00A046DE" w:rsidP="00A046DE">
      <w:pPr>
        <w:pStyle w:val="ItemHead"/>
        <w:tabs>
          <w:tab w:val="left" w:pos="6663"/>
        </w:tabs>
      </w:pPr>
      <w:r w:rsidRPr="000F4687">
        <w:t>1  Section</w:t>
      </w:r>
      <w:r w:rsidR="000F4687" w:rsidRPr="000F4687">
        <w:t> </w:t>
      </w:r>
      <w:r w:rsidRPr="000F4687">
        <w:t xml:space="preserve">5 (definition of </w:t>
      </w:r>
      <w:r w:rsidRPr="000F4687">
        <w:rPr>
          <w:i/>
        </w:rPr>
        <w:t>Export Control Order</w:t>
      </w:r>
      <w:r w:rsidRPr="000F4687">
        <w:t>)</w:t>
      </w:r>
    </w:p>
    <w:p w:rsidR="00A046DE" w:rsidRPr="000F4687" w:rsidRDefault="00A046DE" w:rsidP="00A046DE">
      <w:pPr>
        <w:pStyle w:val="Item"/>
      </w:pPr>
      <w:r w:rsidRPr="000F4687">
        <w:t>Repeal the definition, substitute:</w:t>
      </w:r>
    </w:p>
    <w:p w:rsidR="00A046DE" w:rsidRPr="000F4687" w:rsidRDefault="00A046DE" w:rsidP="00A046DE">
      <w:pPr>
        <w:pStyle w:val="Definition"/>
      </w:pPr>
      <w:r w:rsidRPr="000F4687">
        <w:rPr>
          <w:b/>
          <w:i/>
        </w:rPr>
        <w:t xml:space="preserve">Export Control Order </w:t>
      </w:r>
      <w:r w:rsidRPr="000F4687">
        <w:t xml:space="preserve">means a legislative instrument (regardless of whether it is called an Order or Orders) made under the </w:t>
      </w:r>
      <w:r w:rsidRPr="000F4687">
        <w:rPr>
          <w:i/>
        </w:rPr>
        <w:t>Export Control Act 1982</w:t>
      </w:r>
      <w:r w:rsidRPr="000F4687">
        <w:t xml:space="preserve"> or regulations made under that Act.</w:t>
      </w:r>
    </w:p>
    <w:p w:rsidR="00A046DE" w:rsidRPr="000F4687" w:rsidRDefault="00A046DE" w:rsidP="00A046DE">
      <w:pPr>
        <w:pStyle w:val="ItemHead"/>
      </w:pPr>
      <w:r w:rsidRPr="000F4687">
        <w:t>2  Section</w:t>
      </w:r>
      <w:r w:rsidR="000F4687" w:rsidRPr="000F4687">
        <w:t> </w:t>
      </w:r>
      <w:r w:rsidRPr="000F4687">
        <w:t>5 (</w:t>
      </w:r>
      <w:r w:rsidR="000F4687" w:rsidRPr="000F4687">
        <w:t>paragraph (</w:t>
      </w:r>
      <w:r w:rsidRPr="000F4687">
        <w:t xml:space="preserve">a) of the definition of </w:t>
      </w:r>
      <w:r w:rsidRPr="000F4687">
        <w:rPr>
          <w:i/>
        </w:rPr>
        <w:t>export document</w:t>
      </w:r>
      <w:r w:rsidRPr="000F4687">
        <w:t>)</w:t>
      </w:r>
    </w:p>
    <w:p w:rsidR="00A046DE" w:rsidRPr="000F4687" w:rsidRDefault="00A046DE" w:rsidP="00A046DE">
      <w:pPr>
        <w:pStyle w:val="Item"/>
      </w:pPr>
      <w:r w:rsidRPr="000F4687">
        <w:t>Omit “or a government certificate”, substitute “, a tariff rate quota certificate or a government certificate”.</w:t>
      </w:r>
    </w:p>
    <w:p w:rsidR="00A046DE" w:rsidRPr="000F4687" w:rsidRDefault="00A046DE" w:rsidP="00A046DE">
      <w:pPr>
        <w:pStyle w:val="ItemHead"/>
      </w:pPr>
      <w:r w:rsidRPr="000F4687">
        <w:t>3  Section</w:t>
      </w:r>
      <w:r w:rsidR="000F4687" w:rsidRPr="000F4687">
        <w:t> </w:t>
      </w:r>
      <w:r w:rsidRPr="000F4687">
        <w:t>5</w:t>
      </w:r>
    </w:p>
    <w:p w:rsidR="00A046DE" w:rsidRPr="000F4687" w:rsidRDefault="00A046DE" w:rsidP="00A046DE">
      <w:pPr>
        <w:pStyle w:val="Item"/>
      </w:pPr>
      <w:r w:rsidRPr="000F4687">
        <w:t>Insert:</w:t>
      </w:r>
    </w:p>
    <w:p w:rsidR="00A046DE" w:rsidRPr="000F4687" w:rsidRDefault="00A046DE" w:rsidP="00A046DE">
      <w:pPr>
        <w:pStyle w:val="Definition"/>
      </w:pPr>
      <w:r w:rsidRPr="000F4687">
        <w:rPr>
          <w:b/>
          <w:i/>
        </w:rPr>
        <w:t>tariff rate quota certificate</w:t>
      </w:r>
      <w:r w:rsidRPr="000F4687">
        <w:t xml:space="preserve"> means a certificate that is issued under an order made under section</w:t>
      </w:r>
      <w:r w:rsidR="000F4687" w:rsidRPr="000F4687">
        <w:t> </w:t>
      </w:r>
      <w:r w:rsidRPr="000F4687">
        <w:t xml:space="preserve">23A of the </w:t>
      </w:r>
      <w:r w:rsidRPr="000F4687">
        <w:rPr>
          <w:i/>
        </w:rPr>
        <w:t>Export Control Act 1982</w:t>
      </w:r>
      <w:r w:rsidRPr="000F4687">
        <w:t>.</w:t>
      </w:r>
    </w:p>
    <w:p w:rsidR="00A046DE" w:rsidRPr="000F4687" w:rsidRDefault="00A046DE" w:rsidP="00A046DE">
      <w:pPr>
        <w:pStyle w:val="ItemHead"/>
      </w:pPr>
      <w:r w:rsidRPr="000F4687">
        <w:t>4  At the end of subsection</w:t>
      </w:r>
      <w:r w:rsidR="000F4687" w:rsidRPr="000F4687">
        <w:t> </w:t>
      </w:r>
      <w:r w:rsidRPr="000F4687">
        <w:t>10(2)</w:t>
      </w:r>
    </w:p>
    <w:p w:rsidR="00A046DE" w:rsidRPr="000F4687" w:rsidRDefault="00A046DE" w:rsidP="00A046DE">
      <w:pPr>
        <w:pStyle w:val="Item"/>
      </w:pPr>
      <w:r w:rsidRPr="000F4687">
        <w:t>Add:</w:t>
      </w:r>
    </w:p>
    <w:p w:rsidR="00A046DE" w:rsidRPr="000F4687" w:rsidRDefault="00A046DE" w:rsidP="00A046DE">
      <w:pPr>
        <w:pStyle w:val="paragraph"/>
      </w:pPr>
      <w:r w:rsidRPr="000F4687">
        <w:tab/>
        <w:t>; (p)</w:t>
      </w:r>
      <w:r w:rsidRPr="000F4687">
        <w:tab/>
        <w:t>goods in relation to which a tariff rate quota certificate has been issued.</w:t>
      </w:r>
    </w:p>
    <w:p w:rsidR="00A046DE" w:rsidRPr="000F4687" w:rsidRDefault="00A046DE" w:rsidP="00A046DE">
      <w:pPr>
        <w:pStyle w:val="ItemHead"/>
      </w:pPr>
      <w:r w:rsidRPr="000F4687">
        <w:t>5  Section</w:t>
      </w:r>
      <w:r w:rsidR="000F4687" w:rsidRPr="000F4687">
        <w:t> </w:t>
      </w:r>
      <w:r w:rsidRPr="000F4687">
        <w:t>21 (table item</w:t>
      </w:r>
      <w:r w:rsidR="000F4687" w:rsidRPr="000F4687">
        <w:t> </w:t>
      </w:r>
      <w:r w:rsidRPr="000F4687">
        <w:t>7, column 1)</w:t>
      </w:r>
    </w:p>
    <w:p w:rsidR="00A046DE" w:rsidRPr="000F4687" w:rsidRDefault="00A046DE" w:rsidP="00A046DE">
      <w:pPr>
        <w:pStyle w:val="Item"/>
      </w:pPr>
      <w:r w:rsidRPr="000F4687">
        <w:t>After “export document”, insert “(other than a tariff rate quota certificate)”.</w:t>
      </w:r>
    </w:p>
    <w:p w:rsidR="00A046DE" w:rsidRPr="000F4687" w:rsidRDefault="00A046DE" w:rsidP="00A046DE">
      <w:pPr>
        <w:pStyle w:val="ItemHead"/>
      </w:pPr>
      <w:r w:rsidRPr="000F4687">
        <w:t>6  Section</w:t>
      </w:r>
      <w:r w:rsidR="000F4687" w:rsidRPr="000F4687">
        <w:t> </w:t>
      </w:r>
      <w:r w:rsidRPr="000F4687">
        <w:t>21 (at the end of the table)</w:t>
      </w:r>
    </w:p>
    <w:p w:rsidR="00A046DE" w:rsidRPr="000F4687" w:rsidRDefault="00A046DE" w:rsidP="00A046DE">
      <w:pPr>
        <w:pStyle w:val="Item"/>
      </w:pPr>
      <w:r w:rsidRPr="000F4687">
        <w:t>Add: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534"/>
        <w:gridCol w:w="4111"/>
      </w:tblGrid>
      <w:tr w:rsidR="00A046DE" w:rsidRPr="000F4687" w:rsidTr="008B14AA">
        <w:tc>
          <w:tcPr>
            <w:tcW w:w="714" w:type="dxa"/>
            <w:shd w:val="clear" w:color="auto" w:fill="auto"/>
          </w:tcPr>
          <w:p w:rsidR="00A046DE" w:rsidRPr="000F4687" w:rsidRDefault="00A046DE" w:rsidP="008B14AA">
            <w:pPr>
              <w:pStyle w:val="Tabletext"/>
            </w:pPr>
            <w:r w:rsidRPr="000F4687">
              <w:t>8</w:t>
            </w:r>
          </w:p>
        </w:tc>
        <w:tc>
          <w:tcPr>
            <w:tcW w:w="3534" w:type="dxa"/>
            <w:shd w:val="clear" w:color="auto" w:fill="auto"/>
          </w:tcPr>
          <w:p w:rsidR="00A046DE" w:rsidRPr="000F4687" w:rsidRDefault="00A046DE" w:rsidP="008B14AA">
            <w:pPr>
              <w:pStyle w:val="Tabletext"/>
            </w:pPr>
            <w:r w:rsidRPr="000F4687">
              <w:t>Electronic issue of a tariff rate quota certificate for the export of goods (other than meat or meat products or milk or milk products)</w:t>
            </w:r>
          </w:p>
        </w:tc>
        <w:tc>
          <w:tcPr>
            <w:tcW w:w="4111" w:type="dxa"/>
            <w:shd w:val="clear" w:color="auto" w:fill="auto"/>
          </w:tcPr>
          <w:p w:rsidR="00A046DE" w:rsidRPr="000F4687" w:rsidRDefault="00A046DE" w:rsidP="008B14AA">
            <w:pPr>
              <w:pStyle w:val="Tabletext"/>
            </w:pPr>
            <w:r w:rsidRPr="000F4687">
              <w:t>For each tariff rate quota certificate issued for the goods—$40</w:t>
            </w:r>
          </w:p>
        </w:tc>
      </w:tr>
    </w:tbl>
    <w:p w:rsidR="00A046DE" w:rsidRPr="000F4687" w:rsidRDefault="00A046DE" w:rsidP="00A046DE">
      <w:pPr>
        <w:pStyle w:val="ItemHead"/>
      </w:pPr>
      <w:r w:rsidRPr="000F4687">
        <w:t>7  At the end of section</w:t>
      </w:r>
      <w:r w:rsidR="000F4687" w:rsidRPr="000F4687">
        <w:t> </w:t>
      </w:r>
      <w:r w:rsidRPr="000F4687">
        <w:t>21</w:t>
      </w:r>
    </w:p>
    <w:p w:rsidR="00A046DE" w:rsidRPr="000F4687" w:rsidRDefault="00A046DE" w:rsidP="00A046DE">
      <w:pPr>
        <w:pStyle w:val="Item"/>
      </w:pPr>
      <w:r w:rsidRPr="000F4687">
        <w:t>Add:</w:t>
      </w:r>
    </w:p>
    <w:p w:rsidR="00885E4C" w:rsidRPr="000F4687" w:rsidRDefault="00A046DE" w:rsidP="00A046DE">
      <w:pPr>
        <w:pStyle w:val="notetext"/>
      </w:pPr>
      <w:r w:rsidRPr="000F4687">
        <w:t>Note:</w:t>
      </w:r>
      <w:r w:rsidRPr="000F4687">
        <w:tab/>
        <w:t>The electronic issue of tariff rate quota certificates for the export of meat or meat products or milk or milk products is covered by item</w:t>
      </w:r>
      <w:r w:rsidR="000F4687" w:rsidRPr="000F4687">
        <w:t> </w:t>
      </w:r>
      <w:r w:rsidRPr="000F4687">
        <w:t xml:space="preserve">3 or 4 (see the definition of </w:t>
      </w:r>
      <w:r w:rsidRPr="000F4687">
        <w:rPr>
          <w:b/>
          <w:i/>
        </w:rPr>
        <w:t>export document</w:t>
      </w:r>
      <w:r w:rsidRPr="000F4687">
        <w:t xml:space="preserve"> in section</w:t>
      </w:r>
      <w:r w:rsidR="000F4687" w:rsidRPr="000F4687">
        <w:t> </w:t>
      </w:r>
      <w:r w:rsidRPr="000F4687">
        <w:t>5).</w:t>
      </w:r>
    </w:p>
    <w:sectPr w:rsidR="00885E4C" w:rsidRPr="000F4687" w:rsidSect="00ED705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B05" w:rsidRDefault="00CB3B05" w:rsidP="0048364F">
      <w:pPr>
        <w:spacing w:line="240" w:lineRule="auto"/>
      </w:pPr>
      <w:r>
        <w:separator/>
      </w:r>
    </w:p>
  </w:endnote>
  <w:endnote w:type="continuationSeparator" w:id="0">
    <w:p w:rsidR="00CB3B05" w:rsidRDefault="00CB3B0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05D" w:rsidRDefault="0048364F" w:rsidP="00ED70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D705D">
      <w:rPr>
        <w:i/>
        <w:sz w:val="18"/>
      </w:rPr>
      <w:t xml:space="preserve"> </w:t>
    </w:r>
    <w:r w:rsidR="00ED705D" w:rsidRPr="00ED705D">
      <w:rPr>
        <w:i/>
        <w:sz w:val="18"/>
      </w:rPr>
      <w:t>OPC61799 -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05D" w:rsidRDefault="00ED705D" w:rsidP="00ED705D">
    <w:pPr>
      <w:pStyle w:val="Footer"/>
    </w:pPr>
    <w:r w:rsidRPr="00ED705D">
      <w:rPr>
        <w:i/>
        <w:sz w:val="18"/>
      </w:rPr>
      <w:t>OPC61799 -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ED705D" w:rsidRDefault="007A7F9F" w:rsidP="00486382">
    <w:pPr>
      <w:pStyle w:val="Footer"/>
      <w:rPr>
        <w:sz w:val="18"/>
      </w:rPr>
    </w:pPr>
  </w:p>
  <w:p w:rsidR="00486382" w:rsidRPr="00ED705D" w:rsidRDefault="00ED705D" w:rsidP="00ED705D">
    <w:pPr>
      <w:pStyle w:val="Footer"/>
      <w:rPr>
        <w:sz w:val="18"/>
      </w:rPr>
    </w:pPr>
    <w:r w:rsidRPr="00ED705D">
      <w:rPr>
        <w:i/>
        <w:sz w:val="18"/>
      </w:rPr>
      <w:t>OPC61799 -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D705D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ED705D" w:rsidTr="00CB3B0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ED705D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D705D">
            <w:rPr>
              <w:rFonts w:cs="Times New Roman"/>
              <w:i/>
              <w:sz w:val="18"/>
            </w:rPr>
            <w:fldChar w:fldCharType="begin"/>
          </w:r>
          <w:r w:rsidRPr="00ED705D">
            <w:rPr>
              <w:rFonts w:cs="Times New Roman"/>
              <w:i/>
              <w:sz w:val="18"/>
            </w:rPr>
            <w:instrText xml:space="preserve"> PAGE </w:instrText>
          </w:r>
          <w:r w:rsidRPr="00ED705D">
            <w:rPr>
              <w:rFonts w:cs="Times New Roman"/>
              <w:i/>
              <w:sz w:val="18"/>
            </w:rPr>
            <w:fldChar w:fldCharType="separate"/>
          </w:r>
          <w:r w:rsidR="00035581">
            <w:rPr>
              <w:rFonts w:cs="Times New Roman"/>
              <w:i/>
              <w:noProof/>
              <w:sz w:val="18"/>
            </w:rPr>
            <w:t>ii</w:t>
          </w:r>
          <w:r w:rsidRPr="00ED70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ED705D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D705D">
            <w:rPr>
              <w:rFonts w:cs="Times New Roman"/>
              <w:i/>
              <w:sz w:val="18"/>
            </w:rPr>
            <w:fldChar w:fldCharType="begin"/>
          </w:r>
          <w:r w:rsidRPr="00ED705D">
            <w:rPr>
              <w:rFonts w:cs="Times New Roman"/>
              <w:i/>
              <w:sz w:val="18"/>
            </w:rPr>
            <w:instrText xml:space="preserve"> DOCPROPERTY ShortT </w:instrText>
          </w:r>
          <w:r w:rsidRPr="00ED705D">
            <w:rPr>
              <w:rFonts w:cs="Times New Roman"/>
              <w:i/>
              <w:sz w:val="18"/>
            </w:rPr>
            <w:fldChar w:fldCharType="separate"/>
          </w:r>
          <w:r w:rsidR="004F0027">
            <w:rPr>
              <w:rFonts w:cs="Times New Roman"/>
              <w:i/>
              <w:sz w:val="18"/>
            </w:rPr>
            <w:t>Export Charges (Imposition—Customs) Amendment (Tariff Rate Quotas) Regulation 2016</w:t>
          </w:r>
          <w:r w:rsidRPr="00ED70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ED705D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ED705D" w:rsidRDefault="00ED705D" w:rsidP="00ED705D">
    <w:pPr>
      <w:rPr>
        <w:rFonts w:cs="Times New Roman"/>
        <w:i/>
        <w:sz w:val="18"/>
      </w:rPr>
    </w:pPr>
    <w:r w:rsidRPr="00ED705D">
      <w:rPr>
        <w:rFonts w:cs="Times New Roman"/>
        <w:i/>
        <w:sz w:val="18"/>
      </w:rPr>
      <w:t>OPC61799 -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CB3B0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0027">
            <w:rPr>
              <w:i/>
              <w:sz w:val="18"/>
            </w:rPr>
            <w:t>Export Charges (Imposition—Customs) Amendment (Tariff Rate Quotas)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7D8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ED705D" w:rsidP="00ED705D">
    <w:pPr>
      <w:rPr>
        <w:i/>
        <w:sz w:val="18"/>
      </w:rPr>
    </w:pPr>
    <w:r w:rsidRPr="00ED705D">
      <w:rPr>
        <w:rFonts w:cs="Times New Roman"/>
        <w:i/>
        <w:sz w:val="18"/>
      </w:rPr>
      <w:t>OPC61799 -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D705D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ED705D" w:rsidTr="00CB3B0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ED705D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D705D">
            <w:rPr>
              <w:rFonts w:cs="Times New Roman"/>
              <w:i/>
              <w:sz w:val="18"/>
            </w:rPr>
            <w:fldChar w:fldCharType="begin"/>
          </w:r>
          <w:r w:rsidRPr="00ED705D">
            <w:rPr>
              <w:rFonts w:cs="Times New Roman"/>
              <w:i/>
              <w:sz w:val="18"/>
            </w:rPr>
            <w:instrText xml:space="preserve"> PAGE </w:instrText>
          </w:r>
          <w:r w:rsidRPr="00ED705D">
            <w:rPr>
              <w:rFonts w:cs="Times New Roman"/>
              <w:i/>
              <w:sz w:val="18"/>
            </w:rPr>
            <w:fldChar w:fldCharType="separate"/>
          </w:r>
          <w:r w:rsidR="00D47D87">
            <w:rPr>
              <w:rFonts w:cs="Times New Roman"/>
              <w:i/>
              <w:noProof/>
              <w:sz w:val="18"/>
            </w:rPr>
            <w:t>2</w:t>
          </w:r>
          <w:r w:rsidRPr="00ED70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ED705D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D705D">
            <w:rPr>
              <w:rFonts w:cs="Times New Roman"/>
              <w:i/>
              <w:sz w:val="18"/>
            </w:rPr>
            <w:fldChar w:fldCharType="begin"/>
          </w:r>
          <w:r w:rsidRPr="00ED705D">
            <w:rPr>
              <w:rFonts w:cs="Times New Roman"/>
              <w:i/>
              <w:sz w:val="18"/>
            </w:rPr>
            <w:instrText xml:space="preserve"> DOCPROPERTY ShortT </w:instrText>
          </w:r>
          <w:r w:rsidRPr="00ED705D">
            <w:rPr>
              <w:rFonts w:cs="Times New Roman"/>
              <w:i/>
              <w:sz w:val="18"/>
            </w:rPr>
            <w:fldChar w:fldCharType="separate"/>
          </w:r>
          <w:r w:rsidR="004F0027">
            <w:rPr>
              <w:rFonts w:cs="Times New Roman"/>
              <w:i/>
              <w:sz w:val="18"/>
            </w:rPr>
            <w:t>Export Charges (Imposition—Customs) Amendment (Tariff Rate Quotas) Regulation 2016</w:t>
          </w:r>
          <w:r w:rsidRPr="00ED70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ED705D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ED705D" w:rsidRDefault="00ED705D" w:rsidP="00ED705D">
    <w:pPr>
      <w:rPr>
        <w:rFonts w:cs="Times New Roman"/>
        <w:i/>
        <w:sz w:val="18"/>
      </w:rPr>
    </w:pPr>
    <w:r w:rsidRPr="00ED705D">
      <w:rPr>
        <w:rFonts w:cs="Times New Roman"/>
        <w:i/>
        <w:sz w:val="18"/>
      </w:rPr>
      <w:t>OPC61799 -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CB3B0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0027">
            <w:rPr>
              <w:i/>
              <w:sz w:val="18"/>
            </w:rPr>
            <w:t>Export Charges (Imposition—Customs) Amendment (Tariff Rate Quotas)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7D8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ED705D" w:rsidP="00ED705D">
    <w:pPr>
      <w:rPr>
        <w:i/>
        <w:sz w:val="18"/>
      </w:rPr>
    </w:pPr>
    <w:r w:rsidRPr="00ED705D">
      <w:rPr>
        <w:rFonts w:cs="Times New Roman"/>
        <w:i/>
        <w:sz w:val="18"/>
      </w:rPr>
      <w:t>OPC61799 -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CB3B0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0027">
            <w:rPr>
              <w:i/>
              <w:sz w:val="18"/>
            </w:rPr>
            <w:t>Export Charges (Imposition—Customs) Amendment (Tariff Rate Quotas)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558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B05" w:rsidRDefault="00CB3B05" w:rsidP="0048364F">
      <w:pPr>
        <w:spacing w:line="240" w:lineRule="auto"/>
      </w:pPr>
      <w:r>
        <w:separator/>
      </w:r>
    </w:p>
  </w:footnote>
  <w:footnote w:type="continuationSeparator" w:id="0">
    <w:p w:rsidR="00CB3B05" w:rsidRDefault="00CB3B0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47D8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47D87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05"/>
    <w:rsid w:val="000041C6"/>
    <w:rsid w:val="000063E4"/>
    <w:rsid w:val="00011222"/>
    <w:rsid w:val="000113BC"/>
    <w:rsid w:val="000136AF"/>
    <w:rsid w:val="00025060"/>
    <w:rsid w:val="00035581"/>
    <w:rsid w:val="0004044E"/>
    <w:rsid w:val="000614BF"/>
    <w:rsid w:val="00080EFC"/>
    <w:rsid w:val="000C4E79"/>
    <w:rsid w:val="000D05EF"/>
    <w:rsid w:val="000F21C1"/>
    <w:rsid w:val="000F4687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A4ED8"/>
    <w:rsid w:val="001B3097"/>
    <w:rsid w:val="001B7A5D"/>
    <w:rsid w:val="001C4E43"/>
    <w:rsid w:val="001C69C4"/>
    <w:rsid w:val="001D4229"/>
    <w:rsid w:val="001D7F83"/>
    <w:rsid w:val="001E04A3"/>
    <w:rsid w:val="001E16D0"/>
    <w:rsid w:val="001E3590"/>
    <w:rsid w:val="001E45B5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9388F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3FA5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0027"/>
    <w:rsid w:val="004F1FAC"/>
    <w:rsid w:val="004F3A90"/>
    <w:rsid w:val="004F676E"/>
    <w:rsid w:val="00504619"/>
    <w:rsid w:val="00510A16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C742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0E74"/>
    <w:rsid w:val="00731E00"/>
    <w:rsid w:val="007440B7"/>
    <w:rsid w:val="007634AD"/>
    <w:rsid w:val="007715C9"/>
    <w:rsid w:val="00774EDD"/>
    <w:rsid w:val="007757EC"/>
    <w:rsid w:val="007769D4"/>
    <w:rsid w:val="00784D1F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85E4C"/>
    <w:rsid w:val="0089783B"/>
    <w:rsid w:val="008D0EE0"/>
    <w:rsid w:val="008F07E3"/>
    <w:rsid w:val="008F4F1C"/>
    <w:rsid w:val="00907271"/>
    <w:rsid w:val="00932377"/>
    <w:rsid w:val="00932A33"/>
    <w:rsid w:val="009848EC"/>
    <w:rsid w:val="009911EC"/>
    <w:rsid w:val="00996E6F"/>
    <w:rsid w:val="009B3629"/>
    <w:rsid w:val="009B4E1D"/>
    <w:rsid w:val="009C49D8"/>
    <w:rsid w:val="009E3601"/>
    <w:rsid w:val="009F727E"/>
    <w:rsid w:val="00A046D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E54F9"/>
    <w:rsid w:val="00AF0336"/>
    <w:rsid w:val="00AF6613"/>
    <w:rsid w:val="00B00902"/>
    <w:rsid w:val="00B032D8"/>
    <w:rsid w:val="00B20C5F"/>
    <w:rsid w:val="00B332B8"/>
    <w:rsid w:val="00B33B3C"/>
    <w:rsid w:val="00B44657"/>
    <w:rsid w:val="00B61D2C"/>
    <w:rsid w:val="00B63BDE"/>
    <w:rsid w:val="00B655DE"/>
    <w:rsid w:val="00B86BA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B3B05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47D87"/>
    <w:rsid w:val="00D52EFE"/>
    <w:rsid w:val="00D63EF6"/>
    <w:rsid w:val="00D70DFB"/>
    <w:rsid w:val="00D766DF"/>
    <w:rsid w:val="00D83D21"/>
    <w:rsid w:val="00D84B58"/>
    <w:rsid w:val="00D925D1"/>
    <w:rsid w:val="00E0530E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D705D"/>
    <w:rsid w:val="00EF2E3A"/>
    <w:rsid w:val="00F01500"/>
    <w:rsid w:val="00F047E2"/>
    <w:rsid w:val="00F078DC"/>
    <w:rsid w:val="00F10D7C"/>
    <w:rsid w:val="00F13E86"/>
    <w:rsid w:val="00F24C35"/>
    <w:rsid w:val="00F56759"/>
    <w:rsid w:val="00F677A9"/>
    <w:rsid w:val="00F84CF5"/>
    <w:rsid w:val="00FA420B"/>
    <w:rsid w:val="00FB03B3"/>
    <w:rsid w:val="00FB192C"/>
    <w:rsid w:val="00FC4C61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468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B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B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B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B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B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B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B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B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B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4687"/>
  </w:style>
  <w:style w:type="paragraph" w:customStyle="1" w:styleId="OPCParaBase">
    <w:name w:val="OPCParaBase"/>
    <w:qFormat/>
    <w:rsid w:val="000F468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F46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46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46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46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46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F46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46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F46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46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F46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F4687"/>
  </w:style>
  <w:style w:type="paragraph" w:customStyle="1" w:styleId="Blocks">
    <w:name w:val="Blocks"/>
    <w:aliases w:val="bb"/>
    <w:basedOn w:val="OPCParaBase"/>
    <w:qFormat/>
    <w:rsid w:val="000F46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46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46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4687"/>
    <w:rPr>
      <w:i/>
    </w:rPr>
  </w:style>
  <w:style w:type="paragraph" w:customStyle="1" w:styleId="BoxList">
    <w:name w:val="BoxList"/>
    <w:aliases w:val="bl"/>
    <w:basedOn w:val="BoxText"/>
    <w:qFormat/>
    <w:rsid w:val="000F46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46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46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4687"/>
    <w:pPr>
      <w:ind w:left="1985" w:hanging="851"/>
    </w:pPr>
  </w:style>
  <w:style w:type="character" w:customStyle="1" w:styleId="CharAmPartNo">
    <w:name w:val="CharAmPartNo"/>
    <w:basedOn w:val="OPCCharBase"/>
    <w:qFormat/>
    <w:rsid w:val="000F4687"/>
  </w:style>
  <w:style w:type="character" w:customStyle="1" w:styleId="CharAmPartText">
    <w:name w:val="CharAmPartText"/>
    <w:basedOn w:val="OPCCharBase"/>
    <w:qFormat/>
    <w:rsid w:val="000F4687"/>
  </w:style>
  <w:style w:type="character" w:customStyle="1" w:styleId="CharAmSchNo">
    <w:name w:val="CharAmSchNo"/>
    <w:basedOn w:val="OPCCharBase"/>
    <w:qFormat/>
    <w:rsid w:val="000F4687"/>
  </w:style>
  <w:style w:type="character" w:customStyle="1" w:styleId="CharAmSchText">
    <w:name w:val="CharAmSchText"/>
    <w:basedOn w:val="OPCCharBase"/>
    <w:qFormat/>
    <w:rsid w:val="000F4687"/>
  </w:style>
  <w:style w:type="character" w:customStyle="1" w:styleId="CharBoldItalic">
    <w:name w:val="CharBoldItalic"/>
    <w:basedOn w:val="OPCCharBase"/>
    <w:uiPriority w:val="1"/>
    <w:qFormat/>
    <w:rsid w:val="000F4687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4687"/>
  </w:style>
  <w:style w:type="character" w:customStyle="1" w:styleId="CharChapText">
    <w:name w:val="CharChapText"/>
    <w:basedOn w:val="OPCCharBase"/>
    <w:uiPriority w:val="1"/>
    <w:qFormat/>
    <w:rsid w:val="000F4687"/>
  </w:style>
  <w:style w:type="character" w:customStyle="1" w:styleId="CharDivNo">
    <w:name w:val="CharDivNo"/>
    <w:basedOn w:val="OPCCharBase"/>
    <w:uiPriority w:val="1"/>
    <w:qFormat/>
    <w:rsid w:val="000F4687"/>
  </w:style>
  <w:style w:type="character" w:customStyle="1" w:styleId="CharDivText">
    <w:name w:val="CharDivText"/>
    <w:basedOn w:val="OPCCharBase"/>
    <w:uiPriority w:val="1"/>
    <w:qFormat/>
    <w:rsid w:val="000F4687"/>
  </w:style>
  <w:style w:type="character" w:customStyle="1" w:styleId="CharItalic">
    <w:name w:val="CharItalic"/>
    <w:basedOn w:val="OPCCharBase"/>
    <w:uiPriority w:val="1"/>
    <w:qFormat/>
    <w:rsid w:val="000F4687"/>
    <w:rPr>
      <w:i/>
    </w:rPr>
  </w:style>
  <w:style w:type="character" w:customStyle="1" w:styleId="CharPartNo">
    <w:name w:val="CharPartNo"/>
    <w:basedOn w:val="OPCCharBase"/>
    <w:uiPriority w:val="1"/>
    <w:qFormat/>
    <w:rsid w:val="000F4687"/>
  </w:style>
  <w:style w:type="character" w:customStyle="1" w:styleId="CharPartText">
    <w:name w:val="CharPartText"/>
    <w:basedOn w:val="OPCCharBase"/>
    <w:uiPriority w:val="1"/>
    <w:qFormat/>
    <w:rsid w:val="000F4687"/>
  </w:style>
  <w:style w:type="character" w:customStyle="1" w:styleId="CharSectno">
    <w:name w:val="CharSectno"/>
    <w:basedOn w:val="OPCCharBase"/>
    <w:qFormat/>
    <w:rsid w:val="000F4687"/>
  </w:style>
  <w:style w:type="character" w:customStyle="1" w:styleId="CharSubdNo">
    <w:name w:val="CharSubdNo"/>
    <w:basedOn w:val="OPCCharBase"/>
    <w:uiPriority w:val="1"/>
    <w:qFormat/>
    <w:rsid w:val="000F4687"/>
  </w:style>
  <w:style w:type="character" w:customStyle="1" w:styleId="CharSubdText">
    <w:name w:val="CharSubdText"/>
    <w:basedOn w:val="OPCCharBase"/>
    <w:uiPriority w:val="1"/>
    <w:qFormat/>
    <w:rsid w:val="000F4687"/>
  </w:style>
  <w:style w:type="paragraph" w:customStyle="1" w:styleId="CTA--">
    <w:name w:val="CTA --"/>
    <w:basedOn w:val="OPCParaBase"/>
    <w:next w:val="Normal"/>
    <w:rsid w:val="000F46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46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46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46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46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46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46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46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46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46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46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46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46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46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F46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F468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F46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468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46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46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46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46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468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46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46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F46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46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46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46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46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46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F468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46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46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46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F46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46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46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46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46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46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46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46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46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46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46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46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46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46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46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46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46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46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46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46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F468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F468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F468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F468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F468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F468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F468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F468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F468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F46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46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46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46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46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46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468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468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F4687"/>
    <w:rPr>
      <w:sz w:val="16"/>
    </w:rPr>
  </w:style>
  <w:style w:type="table" w:customStyle="1" w:styleId="CFlag">
    <w:name w:val="CFlag"/>
    <w:basedOn w:val="TableNormal"/>
    <w:uiPriority w:val="99"/>
    <w:rsid w:val="000F468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F46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F4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F468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F468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F468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F46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F468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F468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F468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F468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F46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F468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F46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F46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F46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F46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F46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F46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F46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F46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F46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F46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F46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F468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F4687"/>
  </w:style>
  <w:style w:type="character" w:customStyle="1" w:styleId="CharSubPartNoCASA">
    <w:name w:val="CharSubPartNo(CASA)"/>
    <w:basedOn w:val="OPCCharBase"/>
    <w:uiPriority w:val="1"/>
    <w:rsid w:val="000F4687"/>
  </w:style>
  <w:style w:type="paragraph" w:customStyle="1" w:styleId="ENoteTTIndentHeadingSub">
    <w:name w:val="ENoteTTIndentHeadingSub"/>
    <w:aliases w:val="enTTHis"/>
    <w:basedOn w:val="OPCParaBase"/>
    <w:rsid w:val="000F468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F468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F468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F468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F468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B3B0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F46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F4687"/>
    <w:rPr>
      <w:sz w:val="22"/>
    </w:rPr>
  </w:style>
  <w:style w:type="paragraph" w:customStyle="1" w:styleId="SOTextNote">
    <w:name w:val="SO TextNote"/>
    <w:aliases w:val="sont"/>
    <w:basedOn w:val="SOText"/>
    <w:qFormat/>
    <w:rsid w:val="000F468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F468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F4687"/>
    <w:rPr>
      <w:sz w:val="22"/>
    </w:rPr>
  </w:style>
  <w:style w:type="paragraph" w:customStyle="1" w:styleId="FileName">
    <w:name w:val="FileName"/>
    <w:basedOn w:val="Normal"/>
    <w:rsid w:val="000F4687"/>
  </w:style>
  <w:style w:type="paragraph" w:customStyle="1" w:styleId="TableHeading">
    <w:name w:val="TableHeading"/>
    <w:aliases w:val="th"/>
    <w:basedOn w:val="OPCParaBase"/>
    <w:next w:val="Tabletext"/>
    <w:rsid w:val="000F468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F468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F468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F468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F468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F468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F468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F468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F468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F46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F468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F468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3B0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3B0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3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B0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B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B0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B0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B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B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B0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468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B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B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B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B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B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B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B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B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B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4687"/>
  </w:style>
  <w:style w:type="paragraph" w:customStyle="1" w:styleId="OPCParaBase">
    <w:name w:val="OPCParaBase"/>
    <w:qFormat/>
    <w:rsid w:val="000F468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F46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46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46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46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46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F46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46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F46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46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F46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F4687"/>
  </w:style>
  <w:style w:type="paragraph" w:customStyle="1" w:styleId="Blocks">
    <w:name w:val="Blocks"/>
    <w:aliases w:val="bb"/>
    <w:basedOn w:val="OPCParaBase"/>
    <w:qFormat/>
    <w:rsid w:val="000F46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46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46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4687"/>
    <w:rPr>
      <w:i/>
    </w:rPr>
  </w:style>
  <w:style w:type="paragraph" w:customStyle="1" w:styleId="BoxList">
    <w:name w:val="BoxList"/>
    <w:aliases w:val="bl"/>
    <w:basedOn w:val="BoxText"/>
    <w:qFormat/>
    <w:rsid w:val="000F46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46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46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4687"/>
    <w:pPr>
      <w:ind w:left="1985" w:hanging="851"/>
    </w:pPr>
  </w:style>
  <w:style w:type="character" w:customStyle="1" w:styleId="CharAmPartNo">
    <w:name w:val="CharAmPartNo"/>
    <w:basedOn w:val="OPCCharBase"/>
    <w:qFormat/>
    <w:rsid w:val="000F4687"/>
  </w:style>
  <w:style w:type="character" w:customStyle="1" w:styleId="CharAmPartText">
    <w:name w:val="CharAmPartText"/>
    <w:basedOn w:val="OPCCharBase"/>
    <w:qFormat/>
    <w:rsid w:val="000F4687"/>
  </w:style>
  <w:style w:type="character" w:customStyle="1" w:styleId="CharAmSchNo">
    <w:name w:val="CharAmSchNo"/>
    <w:basedOn w:val="OPCCharBase"/>
    <w:qFormat/>
    <w:rsid w:val="000F4687"/>
  </w:style>
  <w:style w:type="character" w:customStyle="1" w:styleId="CharAmSchText">
    <w:name w:val="CharAmSchText"/>
    <w:basedOn w:val="OPCCharBase"/>
    <w:qFormat/>
    <w:rsid w:val="000F4687"/>
  </w:style>
  <w:style w:type="character" w:customStyle="1" w:styleId="CharBoldItalic">
    <w:name w:val="CharBoldItalic"/>
    <w:basedOn w:val="OPCCharBase"/>
    <w:uiPriority w:val="1"/>
    <w:qFormat/>
    <w:rsid w:val="000F4687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4687"/>
  </w:style>
  <w:style w:type="character" w:customStyle="1" w:styleId="CharChapText">
    <w:name w:val="CharChapText"/>
    <w:basedOn w:val="OPCCharBase"/>
    <w:uiPriority w:val="1"/>
    <w:qFormat/>
    <w:rsid w:val="000F4687"/>
  </w:style>
  <w:style w:type="character" w:customStyle="1" w:styleId="CharDivNo">
    <w:name w:val="CharDivNo"/>
    <w:basedOn w:val="OPCCharBase"/>
    <w:uiPriority w:val="1"/>
    <w:qFormat/>
    <w:rsid w:val="000F4687"/>
  </w:style>
  <w:style w:type="character" w:customStyle="1" w:styleId="CharDivText">
    <w:name w:val="CharDivText"/>
    <w:basedOn w:val="OPCCharBase"/>
    <w:uiPriority w:val="1"/>
    <w:qFormat/>
    <w:rsid w:val="000F4687"/>
  </w:style>
  <w:style w:type="character" w:customStyle="1" w:styleId="CharItalic">
    <w:name w:val="CharItalic"/>
    <w:basedOn w:val="OPCCharBase"/>
    <w:uiPriority w:val="1"/>
    <w:qFormat/>
    <w:rsid w:val="000F4687"/>
    <w:rPr>
      <w:i/>
    </w:rPr>
  </w:style>
  <w:style w:type="character" w:customStyle="1" w:styleId="CharPartNo">
    <w:name w:val="CharPartNo"/>
    <w:basedOn w:val="OPCCharBase"/>
    <w:uiPriority w:val="1"/>
    <w:qFormat/>
    <w:rsid w:val="000F4687"/>
  </w:style>
  <w:style w:type="character" w:customStyle="1" w:styleId="CharPartText">
    <w:name w:val="CharPartText"/>
    <w:basedOn w:val="OPCCharBase"/>
    <w:uiPriority w:val="1"/>
    <w:qFormat/>
    <w:rsid w:val="000F4687"/>
  </w:style>
  <w:style w:type="character" w:customStyle="1" w:styleId="CharSectno">
    <w:name w:val="CharSectno"/>
    <w:basedOn w:val="OPCCharBase"/>
    <w:qFormat/>
    <w:rsid w:val="000F4687"/>
  </w:style>
  <w:style w:type="character" w:customStyle="1" w:styleId="CharSubdNo">
    <w:name w:val="CharSubdNo"/>
    <w:basedOn w:val="OPCCharBase"/>
    <w:uiPriority w:val="1"/>
    <w:qFormat/>
    <w:rsid w:val="000F4687"/>
  </w:style>
  <w:style w:type="character" w:customStyle="1" w:styleId="CharSubdText">
    <w:name w:val="CharSubdText"/>
    <w:basedOn w:val="OPCCharBase"/>
    <w:uiPriority w:val="1"/>
    <w:qFormat/>
    <w:rsid w:val="000F4687"/>
  </w:style>
  <w:style w:type="paragraph" w:customStyle="1" w:styleId="CTA--">
    <w:name w:val="CTA --"/>
    <w:basedOn w:val="OPCParaBase"/>
    <w:next w:val="Normal"/>
    <w:rsid w:val="000F46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46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46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46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46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46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46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46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46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46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46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46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46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46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F46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F468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F46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468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46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46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46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46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468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46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46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F46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46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46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46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46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46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F468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46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46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46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F46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46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46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46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46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46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46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46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46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46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46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46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46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46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46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46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46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46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46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46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F468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F468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F468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F468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F468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F468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F468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F468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F468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F46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46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46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46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46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46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468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468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F4687"/>
    <w:rPr>
      <w:sz w:val="16"/>
    </w:rPr>
  </w:style>
  <w:style w:type="table" w:customStyle="1" w:styleId="CFlag">
    <w:name w:val="CFlag"/>
    <w:basedOn w:val="TableNormal"/>
    <w:uiPriority w:val="99"/>
    <w:rsid w:val="000F468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F46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F4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F468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F468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F468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F46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F468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F468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F468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F468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F46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F468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F46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F46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F46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F46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F46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F46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F46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F46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F46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F46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F46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F468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F4687"/>
  </w:style>
  <w:style w:type="character" w:customStyle="1" w:styleId="CharSubPartNoCASA">
    <w:name w:val="CharSubPartNo(CASA)"/>
    <w:basedOn w:val="OPCCharBase"/>
    <w:uiPriority w:val="1"/>
    <w:rsid w:val="000F4687"/>
  </w:style>
  <w:style w:type="paragraph" w:customStyle="1" w:styleId="ENoteTTIndentHeadingSub">
    <w:name w:val="ENoteTTIndentHeadingSub"/>
    <w:aliases w:val="enTTHis"/>
    <w:basedOn w:val="OPCParaBase"/>
    <w:rsid w:val="000F468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F468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F468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F468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F468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B3B0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F46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F4687"/>
    <w:rPr>
      <w:sz w:val="22"/>
    </w:rPr>
  </w:style>
  <w:style w:type="paragraph" w:customStyle="1" w:styleId="SOTextNote">
    <w:name w:val="SO TextNote"/>
    <w:aliases w:val="sont"/>
    <w:basedOn w:val="SOText"/>
    <w:qFormat/>
    <w:rsid w:val="000F468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F468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F4687"/>
    <w:rPr>
      <w:sz w:val="22"/>
    </w:rPr>
  </w:style>
  <w:style w:type="paragraph" w:customStyle="1" w:styleId="FileName">
    <w:name w:val="FileName"/>
    <w:basedOn w:val="Normal"/>
    <w:rsid w:val="000F4687"/>
  </w:style>
  <w:style w:type="paragraph" w:customStyle="1" w:styleId="TableHeading">
    <w:name w:val="TableHeading"/>
    <w:aliases w:val="th"/>
    <w:basedOn w:val="OPCParaBase"/>
    <w:next w:val="Tabletext"/>
    <w:rsid w:val="000F468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F468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F468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F468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F468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F468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F468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F468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F468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F46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F468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F468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3B0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3B0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3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B0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B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B0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B0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B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B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B0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522</Words>
  <Characters>2981</Characters>
  <Application>Microsoft Office Word</Application>
  <DocSecurity>4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2016-01-14T23:29:00Z</cp:lastPrinted>
  <dcterms:created xsi:type="dcterms:W3CDTF">2016-08-24T04:01:00Z</dcterms:created>
  <dcterms:modified xsi:type="dcterms:W3CDTF">2016-08-24T04:01:00Z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Export Charges (Imposition—Customs) Amendment (Tariff Rate Quotas)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February 2016</vt:lpwstr>
  </property>
  <property fmtid="{D5CDD505-2E9C-101B-9397-08002B2CF9AE}" pid="10" name="Authority">
    <vt:lpwstr/>
  </property>
  <property fmtid="{D5CDD505-2E9C-101B-9397-08002B2CF9AE}" pid="11" name="ID">
    <vt:lpwstr>OPC61799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Export Charges (Imposition-Customs)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25 February 2016</vt:lpwstr>
  </property>
</Properties>
</file>