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736" w:rsidRDefault="00426736">
      <w:pPr>
        <w:pStyle w:val="Style1"/>
        <w:jc w:val="center"/>
      </w:pPr>
      <w:bookmarkStart w:id="0" w:name="_GoBack"/>
      <w:bookmarkEnd w:id="0"/>
    </w:p>
    <w:p w:rsidR="00426736" w:rsidRDefault="00426736">
      <w:pPr>
        <w:pStyle w:val="STANDARD"/>
        <w:pBdr>
          <w:top w:val="single" w:sz="6" w:space="3" w:color="auto"/>
          <w:bottom w:val="single" w:sz="6" w:space="3" w:color="auto"/>
        </w:pBd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left" w:pos="5812"/>
        </w:tabs>
        <w:spacing w:before="120" w:after="60"/>
        <w:jc w:val="center"/>
        <w:rPr>
          <w:sz w:val="28"/>
        </w:rPr>
      </w:pPr>
      <w:r>
        <w:rPr>
          <w:rFonts w:ascii="Arial" w:hAnsi="Arial"/>
          <w:b/>
          <w:sz w:val="28"/>
        </w:rPr>
        <w:t>AIRWORTHINESS DIRECTIVE</w:t>
      </w:r>
    </w:p>
    <w:p w:rsidR="00F11A06" w:rsidRPr="00CE0731" w:rsidRDefault="00F11A06" w:rsidP="00F11A06">
      <w:pPr>
        <w:pStyle w:val="Preamble"/>
      </w:pPr>
      <w:r w:rsidRPr="00CE0731">
        <w:t>On the effective date specified below, and for the reasons set out in the background section, the CASA delegate whose signature appears below repeals Airworthiness Directive (</w:t>
      </w:r>
      <w:r w:rsidRPr="00CE0731">
        <w:rPr>
          <w:b/>
          <w:i/>
        </w:rPr>
        <w:t>AD</w:t>
      </w:r>
      <w:r w:rsidRPr="00CE0731">
        <w:t xml:space="preserve">) </w:t>
      </w:r>
      <w:r w:rsidR="00F11548">
        <w:t xml:space="preserve">AD/EMY/2 </w:t>
      </w:r>
      <w:proofErr w:type="spellStart"/>
      <w:r w:rsidR="00F11548">
        <w:t>Amdt</w:t>
      </w:r>
      <w:proofErr w:type="spellEnd"/>
      <w:r w:rsidR="00F11548">
        <w:t xml:space="preserve"> 6</w:t>
      </w:r>
      <w:r w:rsidRPr="00CE0731">
        <w:t xml:space="preserve"> and issues the following AD under </w:t>
      </w:r>
      <w:proofErr w:type="spellStart"/>
      <w:r w:rsidRPr="00CE0731">
        <w:t>subregulation</w:t>
      </w:r>
      <w:proofErr w:type="spellEnd"/>
      <w:r w:rsidRPr="00CE0731">
        <w:t xml:space="preserve"> 39.001</w:t>
      </w:r>
      <w:r w:rsidR="00757783" w:rsidRPr="00CE0731">
        <w:t> </w:t>
      </w:r>
      <w:r w:rsidRPr="00CE0731">
        <w:t>(1) of CASR 1998 and subsection 33</w:t>
      </w:r>
      <w:r w:rsidR="009B01D8" w:rsidRPr="00CE0731">
        <w:t> </w:t>
      </w:r>
      <w:r w:rsidRPr="00CE0731">
        <w:t xml:space="preserve">(3) of the </w:t>
      </w:r>
      <w:r w:rsidRPr="00CE0731">
        <w:rPr>
          <w:i/>
        </w:rPr>
        <w:t>Acts Interpretation Act 1901</w:t>
      </w:r>
      <w:r w:rsidRPr="00CE0731">
        <w:t xml:space="preserve">. The AD requires that the action set out in the requirement section (being action that the delegate considers necessary to correct </w:t>
      </w:r>
      <w:r w:rsidR="001C1971" w:rsidRPr="00CE0731">
        <w:t xml:space="preserve">an </w:t>
      </w:r>
      <w:r w:rsidRPr="00CE0731">
        <w:t>unsafe condition) be taken in relation to the aircraft or aeronautical product mentioned in the applicability section: (a) in the circumstances mentioned in the requirement section; and (b) in accordance with the instructions set out in the requirement section; and (c) at the time mentioned in the compliance section.</w:t>
      </w:r>
    </w:p>
    <w:p w:rsidR="00426736" w:rsidRDefault="00F11548">
      <w:pPr>
        <w:pStyle w:val="Heading3"/>
      </w:pPr>
      <w:r w:rsidRPr="00F11548">
        <w:t>Emergency Equipment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6663"/>
        <w:gridCol w:w="1723"/>
      </w:tblGrid>
      <w:tr w:rsidR="00426736" w:rsidTr="00E137FC">
        <w:tc>
          <w:tcPr>
            <w:tcW w:w="1809" w:type="dxa"/>
          </w:tcPr>
          <w:p w:rsidR="00426736" w:rsidRDefault="00426736" w:rsidP="00F11548">
            <w:pPr>
              <w:pStyle w:val="Heading2"/>
            </w:pPr>
            <w:r>
              <w:t>AD</w:t>
            </w:r>
            <w:r w:rsidR="000E7214">
              <w:t>/</w:t>
            </w:r>
            <w:r w:rsidR="00F11548">
              <w:t>EMY</w:t>
            </w:r>
            <w:r w:rsidR="000E7214">
              <w:t>/</w:t>
            </w:r>
            <w:r w:rsidR="00F11548">
              <w:t>2</w:t>
            </w:r>
            <w:r w:rsidR="001C1971">
              <w:t xml:space="preserve"> </w:t>
            </w:r>
            <w:proofErr w:type="spellStart"/>
            <w:r w:rsidR="001C1971">
              <w:t>Amdt</w:t>
            </w:r>
            <w:proofErr w:type="spellEnd"/>
            <w:r w:rsidR="00510BFA">
              <w:t xml:space="preserve"> </w:t>
            </w:r>
            <w:r w:rsidR="00F11548">
              <w:t>7</w:t>
            </w:r>
          </w:p>
        </w:tc>
        <w:tc>
          <w:tcPr>
            <w:tcW w:w="6663" w:type="dxa"/>
          </w:tcPr>
          <w:p w:rsidR="00426736" w:rsidRDefault="00F11548">
            <w:pPr>
              <w:pStyle w:val="Heading2"/>
              <w:jc w:val="center"/>
            </w:pPr>
            <w:r w:rsidRPr="00F11548">
              <w:t>Life Jackets and Inflatable Flotation Devices</w:t>
            </w:r>
          </w:p>
        </w:tc>
        <w:tc>
          <w:tcPr>
            <w:tcW w:w="1723" w:type="dxa"/>
          </w:tcPr>
          <w:p w:rsidR="00426736" w:rsidRDefault="00DE651F" w:rsidP="00010ACE">
            <w:pPr>
              <w:pStyle w:val="Heading2"/>
              <w:jc w:val="center"/>
            </w:pPr>
            <w:r>
              <w:t>5</w:t>
            </w:r>
            <w:r w:rsidR="00010ACE">
              <w:t>/2016</w:t>
            </w:r>
          </w:p>
        </w:tc>
      </w:tr>
    </w:tbl>
    <w:p w:rsidR="00426736" w:rsidRDefault="00426736">
      <w:pPr>
        <w:pStyle w:val="Style1"/>
      </w:pPr>
    </w:p>
    <w:tbl>
      <w:tblPr>
        <w:tblW w:w="1020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8505"/>
      </w:tblGrid>
      <w:tr w:rsidR="00426736" w:rsidTr="00010ACE">
        <w:tc>
          <w:tcPr>
            <w:tcW w:w="1701" w:type="dxa"/>
          </w:tcPr>
          <w:p w:rsidR="00426736" w:rsidRDefault="00426736">
            <w:r>
              <w:t>Applicability:</w:t>
            </w:r>
          </w:p>
        </w:tc>
        <w:tc>
          <w:tcPr>
            <w:tcW w:w="8505" w:type="dxa"/>
          </w:tcPr>
          <w:p w:rsidR="00010ACE" w:rsidRDefault="00F11548" w:rsidP="00010ACE">
            <w:r>
              <w:t>All life jackets and inflatable flotation devices not subject to a System of Maintenance</w:t>
            </w:r>
            <w:r w:rsidR="00010ACE">
              <w:t>,</w:t>
            </w:r>
            <w:r>
              <w:t xml:space="preserve"> which are installed or intended to be installed in an aircraft</w:t>
            </w:r>
            <w:r w:rsidR="007A00E3">
              <w:t xml:space="preserve"> to which Part 42 of CASR 1998 applies</w:t>
            </w:r>
            <w:r>
              <w:t>.</w:t>
            </w:r>
          </w:p>
        </w:tc>
      </w:tr>
      <w:tr w:rsidR="00426736" w:rsidTr="00010ACE">
        <w:tc>
          <w:tcPr>
            <w:tcW w:w="1701" w:type="dxa"/>
          </w:tcPr>
          <w:p w:rsidR="00426736" w:rsidRDefault="00426736">
            <w:r>
              <w:t>Requirement:</w:t>
            </w:r>
          </w:p>
        </w:tc>
        <w:tc>
          <w:tcPr>
            <w:tcW w:w="8505" w:type="dxa"/>
          </w:tcPr>
          <w:p w:rsidR="00426736" w:rsidRDefault="00F11548" w:rsidP="00945834">
            <w:r>
              <w:t xml:space="preserve">Inspect and test in accordance with requirements in instructions issued by the manufacturer. This is to be undertaken by an organisation approved for the purpose by </w:t>
            </w:r>
            <w:r w:rsidR="00945834">
              <w:t>CASA</w:t>
            </w:r>
            <w:r>
              <w:t>.</w:t>
            </w:r>
          </w:p>
        </w:tc>
      </w:tr>
      <w:tr w:rsidR="00426736" w:rsidTr="00010ACE">
        <w:tc>
          <w:tcPr>
            <w:tcW w:w="1701" w:type="dxa"/>
          </w:tcPr>
          <w:p w:rsidR="00426736" w:rsidRDefault="00426736">
            <w:r>
              <w:t>Compliance:</w:t>
            </w:r>
          </w:p>
        </w:tc>
        <w:tc>
          <w:tcPr>
            <w:tcW w:w="8505" w:type="dxa"/>
          </w:tcPr>
          <w:p w:rsidR="00426736" w:rsidRDefault="00F11548">
            <w:r>
              <w:t>In accordance with:</w:t>
            </w:r>
          </w:p>
          <w:p w:rsidR="00F11548" w:rsidRDefault="00A17C36" w:rsidP="00DE651F">
            <w:pPr>
              <w:ind w:left="426" w:hanging="426"/>
            </w:pPr>
            <w:r>
              <w:t>(1)</w:t>
            </w:r>
            <w:r>
              <w:tab/>
              <w:t>T</w:t>
            </w:r>
            <w:r w:rsidR="00F11548">
              <w:t>he approved maintenance data; or</w:t>
            </w:r>
          </w:p>
          <w:p w:rsidR="00F11548" w:rsidRDefault="00A17C36" w:rsidP="00DE651F">
            <w:pPr>
              <w:ind w:left="426" w:hanging="426"/>
            </w:pPr>
            <w:r>
              <w:t>(2)</w:t>
            </w:r>
            <w:r>
              <w:tab/>
              <w:t>W</w:t>
            </w:r>
            <w:r w:rsidR="00F11548">
              <w:t xml:space="preserve">ithin </w:t>
            </w:r>
            <w:r>
              <w:t>2</w:t>
            </w:r>
            <w:r w:rsidR="00F11548">
              <w:t xml:space="preserve"> years of </w:t>
            </w:r>
            <w:r w:rsidR="00ED74CC">
              <w:t xml:space="preserve">the </w:t>
            </w:r>
            <w:r w:rsidR="00F11548">
              <w:t xml:space="preserve">date of manufacture and thereafter at intervals not exceeding </w:t>
            </w:r>
            <w:r>
              <w:t>1</w:t>
            </w:r>
            <w:r w:rsidR="00F11548">
              <w:t xml:space="preserve"> year.</w:t>
            </w:r>
          </w:p>
        </w:tc>
      </w:tr>
      <w:tr w:rsidR="00426736" w:rsidTr="00010ACE">
        <w:tc>
          <w:tcPr>
            <w:tcW w:w="1701" w:type="dxa"/>
          </w:tcPr>
          <w:p w:rsidR="00426736" w:rsidRDefault="00426736"/>
        </w:tc>
        <w:tc>
          <w:tcPr>
            <w:tcW w:w="8505" w:type="dxa"/>
          </w:tcPr>
          <w:p w:rsidR="00426736" w:rsidRPr="00205C44" w:rsidRDefault="00426736" w:rsidP="000003AA">
            <w:pPr>
              <w:rPr>
                <w:color w:val="000000"/>
              </w:rPr>
            </w:pPr>
            <w:r w:rsidRPr="00205C44">
              <w:rPr>
                <w:color w:val="000000"/>
              </w:rPr>
              <w:t>Th</w:t>
            </w:r>
            <w:r w:rsidR="00F11A06" w:rsidRPr="00205C44">
              <w:rPr>
                <w:color w:val="000000"/>
              </w:rPr>
              <w:t xml:space="preserve">e effective date of this </w:t>
            </w:r>
            <w:r w:rsidR="001C1971" w:rsidRPr="00205C44">
              <w:rPr>
                <w:color w:val="000000"/>
              </w:rPr>
              <w:t xml:space="preserve">AD </w:t>
            </w:r>
            <w:r w:rsidR="00F11A06" w:rsidRPr="00205C44">
              <w:rPr>
                <w:color w:val="000000"/>
              </w:rPr>
              <w:t>is</w:t>
            </w:r>
            <w:r w:rsidRPr="00205C44">
              <w:rPr>
                <w:color w:val="000000"/>
              </w:rPr>
              <w:t xml:space="preserve"> </w:t>
            </w:r>
            <w:r w:rsidR="00DE651F">
              <w:rPr>
                <w:color w:val="000000"/>
              </w:rPr>
              <w:t>2</w:t>
            </w:r>
            <w:r w:rsidR="000003AA">
              <w:rPr>
                <w:color w:val="000000"/>
              </w:rPr>
              <w:t>6</w:t>
            </w:r>
            <w:r w:rsidR="00DE651F">
              <w:rPr>
                <w:color w:val="000000"/>
              </w:rPr>
              <w:t xml:space="preserve"> February 2016</w:t>
            </w:r>
            <w:r w:rsidR="00010ACE" w:rsidRPr="00205C44">
              <w:rPr>
                <w:color w:val="000000"/>
              </w:rPr>
              <w:t>.</w:t>
            </w:r>
          </w:p>
        </w:tc>
      </w:tr>
      <w:tr w:rsidR="00426736" w:rsidTr="00010ACE">
        <w:tc>
          <w:tcPr>
            <w:tcW w:w="1701" w:type="dxa"/>
          </w:tcPr>
          <w:p w:rsidR="00426736" w:rsidRDefault="00426736">
            <w:r>
              <w:t>Background:</w:t>
            </w:r>
          </w:p>
        </w:tc>
        <w:tc>
          <w:tcPr>
            <w:tcW w:w="8505" w:type="dxa"/>
          </w:tcPr>
          <w:p w:rsidR="00010ACE" w:rsidRDefault="00F11548">
            <w:r>
              <w:t xml:space="preserve">Life jackets fall within the definition of aircraft components. Amendment 5 was </w:t>
            </w:r>
            <w:r w:rsidR="00945834">
              <w:t xml:space="preserve">issued </w:t>
            </w:r>
            <w:r>
              <w:t>to include</w:t>
            </w:r>
            <w:r w:rsidR="00010ACE">
              <w:t xml:space="preserve"> inflatable flotation devices.</w:t>
            </w:r>
          </w:p>
          <w:p w:rsidR="00010ACE" w:rsidRDefault="00F11548" w:rsidP="00945834">
            <w:r>
              <w:t xml:space="preserve">Amendment 6 </w:t>
            </w:r>
            <w:r w:rsidR="00010ACE">
              <w:t>was</w:t>
            </w:r>
            <w:r>
              <w:t xml:space="preserve"> </w:t>
            </w:r>
            <w:r w:rsidR="00945834">
              <w:t xml:space="preserve">issued </w:t>
            </w:r>
            <w:r>
              <w:t xml:space="preserve">to permit inspection intervals to be in accordance with manufacturer’s approved data if that allows a period greater than </w:t>
            </w:r>
            <w:r w:rsidR="00A17C36">
              <w:t>2</w:t>
            </w:r>
            <w:r>
              <w:t xml:space="preserve"> years from manufacture, then every year.</w:t>
            </w:r>
          </w:p>
        </w:tc>
      </w:tr>
      <w:tr w:rsidR="00010ACE" w:rsidTr="00010ACE">
        <w:tc>
          <w:tcPr>
            <w:tcW w:w="1701" w:type="dxa"/>
          </w:tcPr>
          <w:p w:rsidR="00010ACE" w:rsidRDefault="00010ACE"/>
        </w:tc>
        <w:tc>
          <w:tcPr>
            <w:tcW w:w="8505" w:type="dxa"/>
          </w:tcPr>
          <w:p w:rsidR="00010ACE" w:rsidRDefault="00010ACE" w:rsidP="0075147D">
            <w:r>
              <w:t xml:space="preserve">Amendment 7 is issued to </w:t>
            </w:r>
            <w:r w:rsidR="0075147D">
              <w:t xml:space="preserve">limit </w:t>
            </w:r>
            <w:r>
              <w:t xml:space="preserve">the applicability to Part 42 aircraft only. </w:t>
            </w:r>
            <w:r w:rsidR="007D438D">
              <w:t>This AD will be repealed after the requirements are incorporated into a future amendment of the Part 42 Manual of Standards.</w:t>
            </w:r>
          </w:p>
        </w:tc>
      </w:tr>
    </w:tbl>
    <w:p w:rsidR="00510BFA" w:rsidRDefault="00733821">
      <w:pPr>
        <w:rPr>
          <w:b/>
        </w:rPr>
      </w:pPr>
      <w:r>
        <w:rPr>
          <w:b/>
          <w:noProof/>
          <w:lang w:val="en-AU" w:eastAsia="en-AU"/>
        </w:rPr>
        <w:drawing>
          <wp:inline distT="0" distB="0" distL="0" distR="0">
            <wp:extent cx="1017905" cy="930275"/>
            <wp:effectExtent l="0" t="0" r="0" b="3175"/>
            <wp:docPr id="1" name="Picture 1" descr="VAN DIJK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N DIJK_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736" w:rsidRPr="00DE651F" w:rsidRDefault="00DE651F">
      <w:r w:rsidRPr="00DE651F">
        <w:t>Pieter van Dijk</w:t>
      </w:r>
      <w:r w:rsidR="00426736" w:rsidRPr="00DE651F">
        <w:br/>
        <w:t>Delegate of the Civil Aviation Safety Authority</w:t>
      </w:r>
    </w:p>
    <w:p w:rsidR="0005393E" w:rsidRPr="00DE651F" w:rsidRDefault="00C4084D" w:rsidP="005C4F41">
      <w:pPr>
        <w:tabs>
          <w:tab w:val="left" w:pos="3810"/>
        </w:tabs>
      </w:pPr>
      <w:r>
        <w:t>22</w:t>
      </w:r>
      <w:r w:rsidR="00DE651F" w:rsidRPr="00DE651F">
        <w:t> February 2016</w:t>
      </w:r>
    </w:p>
    <w:sectPr w:rsidR="0005393E" w:rsidRPr="00DE651F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701" w:right="964" w:bottom="851" w:left="96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A38" w:rsidRDefault="00C61A38">
      <w:r>
        <w:separator/>
      </w:r>
    </w:p>
  </w:endnote>
  <w:endnote w:type="continuationSeparator" w:id="0">
    <w:p w:rsidR="00C61A38" w:rsidRDefault="00C6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736" w:rsidRDefault="00426736">
    <w:pPr>
      <w:pStyle w:val="Footer"/>
    </w:pP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4084D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4084D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736" w:rsidRDefault="00426736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A38" w:rsidRDefault="00C61A38">
      <w:r>
        <w:separator/>
      </w:r>
    </w:p>
  </w:footnote>
  <w:footnote w:type="continuationSeparator" w:id="0">
    <w:p w:rsidR="00C61A38" w:rsidRDefault="00C61A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BFA" w:rsidRDefault="00510BFA" w:rsidP="00510BFA">
    <w:pPr>
      <w:tabs>
        <w:tab w:val="right" w:pos="9923"/>
      </w:tabs>
      <w:spacing w:before="60" w:after="60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COMMONWEALTH OF AUSTRALIA</w:t>
    </w:r>
    <w:r>
      <w:rPr>
        <w:rFonts w:ascii="Arial" w:hAnsi="Arial"/>
        <w:b/>
        <w:sz w:val="20"/>
      </w:rPr>
      <w:tab/>
      <w:t>Civil Aviation Safety Regulations 1998 (</w:t>
    </w:r>
    <w:r w:rsidRPr="00CE0731">
      <w:rPr>
        <w:rFonts w:ascii="Arial" w:hAnsi="Arial"/>
        <w:b/>
        <w:i/>
        <w:sz w:val="20"/>
      </w:rPr>
      <w:t>CASR 1998</w:t>
    </w:r>
    <w:r>
      <w:rPr>
        <w:rFonts w:ascii="Arial" w:hAnsi="Arial"/>
        <w:b/>
        <w:sz w:val="20"/>
      </w:rPr>
      <w:t>)</w:t>
    </w:r>
  </w:p>
  <w:p w:rsidR="00510BFA" w:rsidRPr="00D0782E" w:rsidRDefault="00510BFA" w:rsidP="00510BFA">
    <w:pPr>
      <w:tabs>
        <w:tab w:val="right" w:pos="9923"/>
      </w:tabs>
      <w:spacing w:before="60" w:after="60"/>
      <w:rPr>
        <w:rFonts w:ascii="Arial" w:hAnsi="Arial"/>
        <w:b/>
        <w:color w:val="000000"/>
        <w:sz w:val="20"/>
      </w:rPr>
    </w:pPr>
    <w:r>
      <w:rPr>
        <w:rFonts w:ascii="Arial" w:hAnsi="Arial"/>
        <w:b/>
        <w:sz w:val="20"/>
      </w:rPr>
      <w:t>CIVIL AVIATION SAFETY AUTHORITY</w:t>
    </w:r>
    <w:r>
      <w:rPr>
        <w:rFonts w:ascii="Arial" w:hAnsi="Arial"/>
        <w:b/>
        <w:sz w:val="20"/>
      </w:rPr>
      <w:tab/>
    </w:r>
    <w:r w:rsidRPr="00D0782E">
      <w:rPr>
        <w:rFonts w:ascii="Arial" w:hAnsi="Arial"/>
        <w:b/>
        <w:color w:val="000000"/>
        <w:sz w:val="20"/>
      </w:rPr>
      <w:t>Regulation 39.001</w:t>
    </w:r>
  </w:p>
  <w:p w:rsidR="00426736" w:rsidRDefault="00010ACE">
    <w:pPr>
      <w:pStyle w:val="Heading3"/>
    </w:pPr>
    <w:r w:rsidRPr="00F11548">
      <w:t>Emergency Equipment</w:t>
    </w:r>
  </w:p>
  <w:p w:rsidR="00426736" w:rsidRDefault="00426736">
    <w:r>
      <w:t>AD</w:t>
    </w:r>
    <w:r w:rsidR="00010ACE">
      <w:t xml:space="preserve">/EMY/2 </w:t>
    </w:r>
    <w:proofErr w:type="spellStart"/>
    <w:r w:rsidR="00010ACE">
      <w:t>Amdt</w:t>
    </w:r>
    <w:proofErr w:type="spellEnd"/>
    <w:r w:rsidR="00010ACE">
      <w:t xml:space="preserve"> 7</w:t>
    </w:r>
    <w:r>
      <w:t xml:space="preserve"> (continued)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248" w:rsidRDefault="00DC2248" w:rsidP="00DC2248">
    <w:pPr>
      <w:tabs>
        <w:tab w:val="right" w:pos="9923"/>
      </w:tabs>
      <w:spacing w:before="60" w:after="60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COMMONWEALTH OF AUSTRALIA</w:t>
    </w:r>
    <w:r>
      <w:rPr>
        <w:rFonts w:ascii="Arial" w:hAnsi="Arial"/>
        <w:b/>
        <w:sz w:val="20"/>
      </w:rPr>
      <w:tab/>
      <w:t>Civil Aviation Safety Regulations 1998 (</w:t>
    </w:r>
    <w:r w:rsidRPr="00CE0731">
      <w:rPr>
        <w:rFonts w:ascii="Arial" w:hAnsi="Arial"/>
        <w:b/>
        <w:i/>
        <w:sz w:val="20"/>
      </w:rPr>
      <w:t>CASR</w:t>
    </w:r>
    <w:r w:rsidR="001C1971" w:rsidRPr="00CE0731">
      <w:rPr>
        <w:rFonts w:ascii="Arial" w:hAnsi="Arial"/>
        <w:b/>
        <w:i/>
        <w:sz w:val="20"/>
      </w:rPr>
      <w:t> 1998</w:t>
    </w:r>
    <w:r>
      <w:rPr>
        <w:rFonts w:ascii="Arial" w:hAnsi="Arial"/>
        <w:b/>
        <w:sz w:val="20"/>
      </w:rPr>
      <w:t>)</w:t>
    </w:r>
  </w:p>
  <w:p w:rsidR="00DC2248" w:rsidRPr="00D0782E" w:rsidRDefault="00DC2248" w:rsidP="00DC2248">
    <w:pPr>
      <w:tabs>
        <w:tab w:val="right" w:pos="9923"/>
      </w:tabs>
      <w:spacing w:before="60" w:after="60"/>
      <w:rPr>
        <w:rFonts w:ascii="Arial" w:hAnsi="Arial"/>
        <w:b/>
        <w:color w:val="000000"/>
        <w:sz w:val="20"/>
      </w:rPr>
    </w:pPr>
    <w:r>
      <w:rPr>
        <w:rFonts w:ascii="Arial" w:hAnsi="Arial"/>
        <w:b/>
        <w:sz w:val="20"/>
      </w:rPr>
      <w:t>CIVIL AVIATION SAFETY AUTHORITY</w:t>
    </w:r>
    <w:r>
      <w:rPr>
        <w:rFonts w:ascii="Arial" w:hAnsi="Arial"/>
        <w:b/>
        <w:sz w:val="20"/>
      </w:rPr>
      <w:tab/>
    </w:r>
    <w:r w:rsidRPr="00D0782E">
      <w:rPr>
        <w:rFonts w:ascii="Arial" w:hAnsi="Arial"/>
        <w:b/>
        <w:color w:val="000000"/>
        <w:sz w:val="20"/>
      </w:rPr>
      <w:t>Regulation 39.001</w:t>
    </w:r>
  </w:p>
  <w:p w:rsidR="00426736" w:rsidRPr="00E374C4" w:rsidRDefault="00426736" w:rsidP="00E374C4">
    <w:pPr>
      <w:tabs>
        <w:tab w:val="right" w:pos="9923"/>
      </w:tabs>
      <w:spacing w:before="60" w:after="60"/>
      <w:rPr>
        <w:rFonts w:ascii="Arial" w:hAnsi="Arial"/>
        <w:b/>
        <w:sz w:val="20"/>
      </w:rPr>
    </w:pPr>
    <w:r w:rsidRPr="00E374C4">
      <w:rPr>
        <w:rFonts w:ascii="Arial" w:hAnsi="Arial"/>
        <w:b/>
        <w:sz w:val="20"/>
      </w:rPr>
      <w:object w:dxaOrig="7608" w:dyaOrig="78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0.65pt;height:393.2pt" o:ole="">
          <v:imagedata r:id="rId1" o:title=""/>
        </v:shape>
        <o:OLEObject Type="Embed" ProgID="MSWordArt.2" ShapeID="_x0000_i1025" DrawAspect="Content" ObjectID="_1517738000" r:id="rId2">
          <o:FieldCodes>\s</o:FieldCodes>
        </o:OLEObject>
      </w:object>
    </w:r>
  </w:p>
  <w:p w:rsidR="00426736" w:rsidRPr="00E374C4" w:rsidRDefault="00426736" w:rsidP="00E374C4">
    <w:pPr>
      <w:tabs>
        <w:tab w:val="right" w:pos="9923"/>
      </w:tabs>
      <w:spacing w:before="60" w:after="60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E87"/>
    <w:rsid w:val="000003AA"/>
    <w:rsid w:val="00010ACE"/>
    <w:rsid w:val="0005249C"/>
    <w:rsid w:val="0005393E"/>
    <w:rsid w:val="000958DB"/>
    <w:rsid w:val="000B0960"/>
    <w:rsid w:val="000E7214"/>
    <w:rsid w:val="001277B8"/>
    <w:rsid w:val="001C1971"/>
    <w:rsid w:val="001F74E7"/>
    <w:rsid w:val="00205C44"/>
    <w:rsid w:val="00233027"/>
    <w:rsid w:val="002B0A65"/>
    <w:rsid w:val="002E5D13"/>
    <w:rsid w:val="00345CE3"/>
    <w:rsid w:val="003957E3"/>
    <w:rsid w:val="00426736"/>
    <w:rsid w:val="00434769"/>
    <w:rsid w:val="00465EA5"/>
    <w:rsid w:val="004B4BC2"/>
    <w:rsid w:val="004B7062"/>
    <w:rsid w:val="00510BFA"/>
    <w:rsid w:val="00544E75"/>
    <w:rsid w:val="005C4F41"/>
    <w:rsid w:val="0061106B"/>
    <w:rsid w:val="0069643A"/>
    <w:rsid w:val="006F028C"/>
    <w:rsid w:val="007221DC"/>
    <w:rsid w:val="00732A8A"/>
    <w:rsid w:val="00733821"/>
    <w:rsid w:val="0075147D"/>
    <w:rsid w:val="00757783"/>
    <w:rsid w:val="007A00E3"/>
    <w:rsid w:val="007D438D"/>
    <w:rsid w:val="008D439F"/>
    <w:rsid w:val="00945834"/>
    <w:rsid w:val="00962FA6"/>
    <w:rsid w:val="0098743A"/>
    <w:rsid w:val="0099077A"/>
    <w:rsid w:val="009B01D8"/>
    <w:rsid w:val="00A17C36"/>
    <w:rsid w:val="00AE18D7"/>
    <w:rsid w:val="00AE7455"/>
    <w:rsid w:val="00B33FA5"/>
    <w:rsid w:val="00B35E87"/>
    <w:rsid w:val="00B542BF"/>
    <w:rsid w:val="00C02C2A"/>
    <w:rsid w:val="00C34C00"/>
    <w:rsid w:val="00C4084D"/>
    <w:rsid w:val="00C61A38"/>
    <w:rsid w:val="00C74B4B"/>
    <w:rsid w:val="00CB43DA"/>
    <w:rsid w:val="00CE0731"/>
    <w:rsid w:val="00D035D9"/>
    <w:rsid w:val="00D0782E"/>
    <w:rsid w:val="00D30C9E"/>
    <w:rsid w:val="00D35A02"/>
    <w:rsid w:val="00DC2248"/>
    <w:rsid w:val="00DE263B"/>
    <w:rsid w:val="00DE651F"/>
    <w:rsid w:val="00DE66C6"/>
    <w:rsid w:val="00E137FC"/>
    <w:rsid w:val="00E374C4"/>
    <w:rsid w:val="00E9452A"/>
    <w:rsid w:val="00EB7309"/>
    <w:rsid w:val="00ED74CC"/>
    <w:rsid w:val="00ED7A98"/>
    <w:rsid w:val="00F11548"/>
    <w:rsid w:val="00F11A06"/>
    <w:rsid w:val="00F25547"/>
    <w:rsid w:val="00F6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8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riesName">
    <w:name w:val="Series Name"/>
    <w:basedOn w:val="Normal"/>
    <w:pPr>
      <w:pageBreakBefore/>
      <w:pBdr>
        <w:bottom w:val="single" w:sz="12" w:space="1" w:color="auto"/>
      </w:pBdr>
      <w:tabs>
        <w:tab w:val="right" w:pos="9923"/>
      </w:tabs>
      <w:spacing w:before="240"/>
    </w:pPr>
  </w:style>
  <w:style w:type="paragraph" w:customStyle="1" w:styleId="ADHeader">
    <w:name w:val="AD Header"/>
    <w:basedOn w:val="Normal"/>
    <w:pPr>
      <w:tabs>
        <w:tab w:val="center" w:pos="5670"/>
        <w:tab w:val="right" w:pos="9923"/>
      </w:tabs>
      <w:spacing w:before="280" w:after="160"/>
    </w:pPr>
    <w:rPr>
      <w:rFonts w:ascii="Helvetica" w:hAnsi="Helvetica"/>
      <w:b/>
    </w:rPr>
  </w:style>
  <w:style w:type="paragraph" w:customStyle="1" w:styleId="Note">
    <w:name w:val="Note"/>
    <w:basedOn w:val="Normal"/>
    <w:rPr>
      <w:i/>
    </w:rPr>
  </w:style>
  <w:style w:type="paragraph" w:styleId="Header">
    <w:name w:val="header"/>
    <w:basedOn w:val="Normal"/>
    <w:pPr>
      <w:tabs>
        <w:tab w:val="right" w:pos="9923"/>
      </w:tabs>
      <w:spacing w:before="60" w:after="60"/>
    </w:pPr>
    <w:rPr>
      <w:rFonts w:ascii="Helvetica" w:hAnsi="Helvetica"/>
      <w:b/>
    </w:rPr>
  </w:style>
  <w:style w:type="paragraph" w:styleId="Footer">
    <w:name w:val="footer"/>
    <w:basedOn w:val="Normal"/>
    <w:pPr>
      <w:tabs>
        <w:tab w:val="center" w:pos="4320"/>
        <w:tab w:val="right" w:pos="9639"/>
      </w:tabs>
      <w:spacing w:before="0" w:after="0"/>
    </w:pPr>
    <w:rPr>
      <w:sz w:val="20"/>
    </w:rPr>
  </w:style>
  <w:style w:type="paragraph" w:customStyle="1" w:styleId="ADName">
    <w:name w:val="AD Name"/>
    <w:basedOn w:val="Normal"/>
    <w:pPr>
      <w:tabs>
        <w:tab w:val="left" w:pos="5103"/>
      </w:tabs>
      <w:spacing w:before="60" w:after="60" w:line="240" w:lineRule="exact"/>
      <w:ind w:left="4650" w:hanging="3232"/>
    </w:pPr>
    <w:rPr>
      <w:rFonts w:ascii="Times" w:hAnsi="Times"/>
    </w:rPr>
  </w:style>
  <w:style w:type="character" w:styleId="PageNumber">
    <w:name w:val="page number"/>
    <w:basedOn w:val="DefaultParagraphFont"/>
  </w:style>
  <w:style w:type="paragraph" w:customStyle="1" w:styleId="ALNumber">
    <w:name w:val="AL Number"/>
    <w:basedOn w:val="Normal"/>
    <w:pPr>
      <w:tabs>
        <w:tab w:val="right" w:pos="9923"/>
      </w:tabs>
      <w:spacing w:before="240" w:line="240" w:lineRule="exact"/>
    </w:pPr>
    <w:rPr>
      <w:rFonts w:ascii="Times" w:hAnsi="Times"/>
    </w:rPr>
  </w:style>
  <w:style w:type="paragraph" w:customStyle="1" w:styleId="Justification">
    <w:name w:val="Justification"/>
    <w:basedOn w:val="Normal"/>
    <w:rPr>
      <w:b/>
      <w:sz w:val="20"/>
    </w:rPr>
  </w:style>
  <w:style w:type="paragraph" w:customStyle="1" w:styleId="FooterTable">
    <w:name w:val="Footer Table"/>
    <w:basedOn w:val="FooterTableHead"/>
    <w:rPr>
      <w:b w:val="0"/>
    </w:rPr>
  </w:style>
  <w:style w:type="paragraph" w:customStyle="1" w:styleId="FooterTableHead">
    <w:name w:val="Footer Table Head"/>
    <w:basedOn w:val="Heading5"/>
    <w:pPr>
      <w:keepNext/>
      <w:spacing w:before="60" w:after="0"/>
      <w:outlineLvl w:val="9"/>
    </w:pPr>
    <w:rPr>
      <w:rFonts w:ascii="Times New Roman" w:hAnsi="Times New Roman"/>
      <w:b/>
      <w:sz w:val="20"/>
      <w:lang w:val="en-US"/>
    </w:rPr>
  </w:style>
  <w:style w:type="paragraph" w:customStyle="1" w:styleId="STANDARD">
    <w:name w:val="STANDARD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 w:after="0"/>
      <w:jc w:val="both"/>
    </w:pPr>
    <w:rPr>
      <w:lang w:val="en-US"/>
    </w:rPr>
  </w:style>
  <w:style w:type="paragraph" w:customStyle="1" w:styleId="Style1">
    <w:name w:val="Style1"/>
    <w:basedOn w:val="Normal"/>
    <w:pPr>
      <w:spacing w:before="0" w:after="0"/>
    </w:pPr>
    <w:rPr>
      <w:sz w:val="20"/>
    </w:rPr>
  </w:style>
  <w:style w:type="paragraph" w:customStyle="1" w:styleId="Preamble">
    <w:name w:val="Preamble"/>
    <w:basedOn w:val="Normal"/>
    <w:pPr>
      <w:pBdr>
        <w:bottom w:val="single" w:sz="6" w:space="3" w:color="auto"/>
      </w:pBdr>
      <w:overflowPunct/>
      <w:spacing w:before="0" w:after="0" w:line="180" w:lineRule="exact"/>
      <w:textAlignment w:val="auto"/>
    </w:pPr>
    <w:rPr>
      <w:rFonts w:ascii="Times" w:hAnsi="Times"/>
      <w:sz w:val="15"/>
      <w:lang w:val="en-US"/>
    </w:rPr>
  </w:style>
  <w:style w:type="paragraph" w:styleId="BalloonText">
    <w:name w:val="Balloon Text"/>
    <w:basedOn w:val="Normal"/>
    <w:link w:val="BalloonTextChar"/>
    <w:rsid w:val="001C197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C1971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rsid w:val="007514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147D"/>
    <w:rPr>
      <w:sz w:val="20"/>
    </w:rPr>
  </w:style>
  <w:style w:type="character" w:customStyle="1" w:styleId="CommentTextChar">
    <w:name w:val="Comment Text Char"/>
    <w:link w:val="CommentText"/>
    <w:rsid w:val="0075147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5147D"/>
    <w:rPr>
      <w:b/>
      <w:bCs/>
    </w:rPr>
  </w:style>
  <w:style w:type="character" w:customStyle="1" w:styleId="CommentSubjectChar">
    <w:name w:val="Comment Subject Char"/>
    <w:link w:val="CommentSubject"/>
    <w:rsid w:val="0075147D"/>
    <w:rPr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8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riesName">
    <w:name w:val="Series Name"/>
    <w:basedOn w:val="Normal"/>
    <w:pPr>
      <w:pageBreakBefore/>
      <w:pBdr>
        <w:bottom w:val="single" w:sz="12" w:space="1" w:color="auto"/>
      </w:pBdr>
      <w:tabs>
        <w:tab w:val="right" w:pos="9923"/>
      </w:tabs>
      <w:spacing w:before="240"/>
    </w:pPr>
  </w:style>
  <w:style w:type="paragraph" w:customStyle="1" w:styleId="ADHeader">
    <w:name w:val="AD Header"/>
    <w:basedOn w:val="Normal"/>
    <w:pPr>
      <w:tabs>
        <w:tab w:val="center" w:pos="5670"/>
        <w:tab w:val="right" w:pos="9923"/>
      </w:tabs>
      <w:spacing w:before="280" w:after="160"/>
    </w:pPr>
    <w:rPr>
      <w:rFonts w:ascii="Helvetica" w:hAnsi="Helvetica"/>
      <w:b/>
    </w:rPr>
  </w:style>
  <w:style w:type="paragraph" w:customStyle="1" w:styleId="Note">
    <w:name w:val="Note"/>
    <w:basedOn w:val="Normal"/>
    <w:rPr>
      <w:i/>
    </w:rPr>
  </w:style>
  <w:style w:type="paragraph" w:styleId="Header">
    <w:name w:val="header"/>
    <w:basedOn w:val="Normal"/>
    <w:pPr>
      <w:tabs>
        <w:tab w:val="right" w:pos="9923"/>
      </w:tabs>
      <w:spacing w:before="60" w:after="60"/>
    </w:pPr>
    <w:rPr>
      <w:rFonts w:ascii="Helvetica" w:hAnsi="Helvetica"/>
      <w:b/>
    </w:rPr>
  </w:style>
  <w:style w:type="paragraph" w:styleId="Footer">
    <w:name w:val="footer"/>
    <w:basedOn w:val="Normal"/>
    <w:pPr>
      <w:tabs>
        <w:tab w:val="center" w:pos="4320"/>
        <w:tab w:val="right" w:pos="9639"/>
      </w:tabs>
      <w:spacing w:before="0" w:after="0"/>
    </w:pPr>
    <w:rPr>
      <w:sz w:val="20"/>
    </w:rPr>
  </w:style>
  <w:style w:type="paragraph" w:customStyle="1" w:styleId="ADName">
    <w:name w:val="AD Name"/>
    <w:basedOn w:val="Normal"/>
    <w:pPr>
      <w:tabs>
        <w:tab w:val="left" w:pos="5103"/>
      </w:tabs>
      <w:spacing w:before="60" w:after="60" w:line="240" w:lineRule="exact"/>
      <w:ind w:left="4650" w:hanging="3232"/>
    </w:pPr>
    <w:rPr>
      <w:rFonts w:ascii="Times" w:hAnsi="Times"/>
    </w:rPr>
  </w:style>
  <w:style w:type="character" w:styleId="PageNumber">
    <w:name w:val="page number"/>
    <w:basedOn w:val="DefaultParagraphFont"/>
  </w:style>
  <w:style w:type="paragraph" w:customStyle="1" w:styleId="ALNumber">
    <w:name w:val="AL Number"/>
    <w:basedOn w:val="Normal"/>
    <w:pPr>
      <w:tabs>
        <w:tab w:val="right" w:pos="9923"/>
      </w:tabs>
      <w:spacing w:before="240" w:line="240" w:lineRule="exact"/>
    </w:pPr>
    <w:rPr>
      <w:rFonts w:ascii="Times" w:hAnsi="Times"/>
    </w:rPr>
  </w:style>
  <w:style w:type="paragraph" w:customStyle="1" w:styleId="Justification">
    <w:name w:val="Justification"/>
    <w:basedOn w:val="Normal"/>
    <w:rPr>
      <w:b/>
      <w:sz w:val="20"/>
    </w:rPr>
  </w:style>
  <w:style w:type="paragraph" w:customStyle="1" w:styleId="FooterTable">
    <w:name w:val="Footer Table"/>
    <w:basedOn w:val="FooterTableHead"/>
    <w:rPr>
      <w:b w:val="0"/>
    </w:rPr>
  </w:style>
  <w:style w:type="paragraph" w:customStyle="1" w:styleId="FooterTableHead">
    <w:name w:val="Footer Table Head"/>
    <w:basedOn w:val="Heading5"/>
    <w:pPr>
      <w:keepNext/>
      <w:spacing w:before="60" w:after="0"/>
      <w:outlineLvl w:val="9"/>
    </w:pPr>
    <w:rPr>
      <w:rFonts w:ascii="Times New Roman" w:hAnsi="Times New Roman"/>
      <w:b/>
      <w:sz w:val="20"/>
      <w:lang w:val="en-US"/>
    </w:rPr>
  </w:style>
  <w:style w:type="paragraph" w:customStyle="1" w:styleId="STANDARD">
    <w:name w:val="STANDARD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 w:after="0"/>
      <w:jc w:val="both"/>
    </w:pPr>
    <w:rPr>
      <w:lang w:val="en-US"/>
    </w:rPr>
  </w:style>
  <w:style w:type="paragraph" w:customStyle="1" w:styleId="Style1">
    <w:name w:val="Style1"/>
    <w:basedOn w:val="Normal"/>
    <w:pPr>
      <w:spacing w:before="0" w:after="0"/>
    </w:pPr>
    <w:rPr>
      <w:sz w:val="20"/>
    </w:rPr>
  </w:style>
  <w:style w:type="paragraph" w:customStyle="1" w:styleId="Preamble">
    <w:name w:val="Preamble"/>
    <w:basedOn w:val="Normal"/>
    <w:pPr>
      <w:pBdr>
        <w:bottom w:val="single" w:sz="6" w:space="3" w:color="auto"/>
      </w:pBdr>
      <w:overflowPunct/>
      <w:spacing w:before="0" w:after="0" w:line="180" w:lineRule="exact"/>
      <w:textAlignment w:val="auto"/>
    </w:pPr>
    <w:rPr>
      <w:rFonts w:ascii="Times" w:hAnsi="Times"/>
      <w:sz w:val="15"/>
      <w:lang w:val="en-US"/>
    </w:rPr>
  </w:style>
  <w:style w:type="paragraph" w:styleId="BalloonText">
    <w:name w:val="Balloon Text"/>
    <w:basedOn w:val="Normal"/>
    <w:link w:val="BalloonTextChar"/>
    <w:rsid w:val="001C197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C1971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rsid w:val="007514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147D"/>
    <w:rPr>
      <w:sz w:val="20"/>
    </w:rPr>
  </w:style>
  <w:style w:type="character" w:customStyle="1" w:styleId="CommentTextChar">
    <w:name w:val="Comment Text Char"/>
    <w:link w:val="CommentText"/>
    <w:rsid w:val="0075147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5147D"/>
    <w:rPr>
      <w:b/>
      <w:bCs/>
    </w:rPr>
  </w:style>
  <w:style w:type="character" w:customStyle="1" w:styleId="CommentSubjectChar">
    <w:name w:val="Comment Subject Char"/>
    <w:link w:val="CommentSubject"/>
    <w:rsid w:val="0075147D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7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AD%20Templates\AME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AMEND</Template>
  <TotalTime>2</TotalTime>
  <Pages>1</Pages>
  <Words>332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AD/EMY/2 Amdt 7</vt:lpstr>
    </vt:vector>
  </TitlesOfParts>
  <Company>casa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AD/EMY/2 Amdt 7</dc:title>
  <dc:subject>Life Jackets and Inflatable Flotation Devices</dc:subject>
  <dc:creator>Civil Aviation Safety Authority</dc:creator>
  <dc:description/>
  <cp:lastModifiedBy>Nadia Spesyvy</cp:lastModifiedBy>
  <cp:revision>5</cp:revision>
  <cp:lastPrinted>2013-10-23T01:26:00Z</cp:lastPrinted>
  <dcterms:created xsi:type="dcterms:W3CDTF">2016-02-23T01:52:00Z</dcterms:created>
  <dcterms:modified xsi:type="dcterms:W3CDTF">2016-02-23T02:07:00Z</dcterms:modified>
  <cp:category>Airworthiness Directives</cp:category>
</cp:coreProperties>
</file>