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35" w:rsidRDefault="004A4735" w:rsidP="004A4735">
      <w:pPr>
        <w:pStyle w:val="Heading2"/>
        <w:ind w:left="0" w:firstLine="0"/>
      </w:pPr>
      <w:r>
        <w:t>Explanatory Statement</w:t>
      </w:r>
    </w:p>
    <w:p w:rsidR="004A4735" w:rsidRPr="000576EB" w:rsidRDefault="004A4735" w:rsidP="004A4735">
      <w:pPr>
        <w:rPr>
          <w:b/>
          <w:lang w:val="en-AU" w:eastAsia="en-GB" w:bidi="ar-SA"/>
        </w:rPr>
      </w:pPr>
      <w:r w:rsidRPr="000576EB">
        <w:rPr>
          <w:b/>
          <w:lang w:val="en-AU" w:eastAsia="en-GB" w:bidi="ar-SA"/>
        </w:rPr>
        <w:t>1.</w:t>
      </w:r>
      <w:r w:rsidRPr="000576EB">
        <w:rPr>
          <w:b/>
          <w:lang w:val="en-AU" w:eastAsia="en-GB" w:bidi="ar-SA"/>
        </w:rPr>
        <w:tab/>
        <w:t>Authority</w:t>
      </w:r>
    </w:p>
    <w:p w:rsidR="004A4735" w:rsidRDefault="004A4735" w:rsidP="004A4735">
      <w:pPr>
        <w:rPr>
          <w:lang w:val="en-AU" w:eastAsia="en-GB" w:bidi="ar-SA"/>
        </w:rPr>
      </w:pPr>
    </w:p>
    <w:p w:rsidR="004A4735" w:rsidRPr="00D13E34" w:rsidRDefault="004A4735" w:rsidP="004A473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4A4735" w:rsidRPr="00D13E34" w:rsidRDefault="004A4735" w:rsidP="004A4735">
      <w:pPr>
        <w:widowControl/>
        <w:autoSpaceDE w:val="0"/>
        <w:autoSpaceDN w:val="0"/>
        <w:adjustRightInd w:val="0"/>
        <w:rPr>
          <w:rFonts w:eastAsia="Calibri" w:cs="Arial"/>
          <w:bCs/>
          <w:szCs w:val="22"/>
          <w:lang w:val="en-AU" w:bidi="ar-SA"/>
        </w:rPr>
      </w:pPr>
    </w:p>
    <w:p w:rsidR="004A4735" w:rsidRPr="005F37D1" w:rsidRDefault="004A4735" w:rsidP="004A4735">
      <w:pPr>
        <w:widowControl/>
        <w:autoSpaceDE w:val="0"/>
        <w:autoSpaceDN w:val="0"/>
        <w:adjustRightInd w:val="0"/>
        <w:rPr>
          <w:rFonts w:eastAsia="Calibri" w:cs="Arial"/>
          <w:bCs/>
          <w:szCs w:val="22"/>
          <w:lang w:val="en-AU" w:bidi="ar-SA"/>
        </w:rPr>
      </w:pPr>
      <w:r w:rsidRPr="005F37D1">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4A4735" w:rsidRPr="005F37D1" w:rsidRDefault="004A4735" w:rsidP="004A4735">
      <w:pPr>
        <w:widowControl/>
        <w:autoSpaceDE w:val="0"/>
        <w:autoSpaceDN w:val="0"/>
        <w:adjustRightInd w:val="0"/>
        <w:rPr>
          <w:rFonts w:eastAsia="Calibri" w:cs="Arial"/>
          <w:bCs/>
          <w:szCs w:val="22"/>
          <w:lang w:val="en-AU" w:bidi="ar-SA"/>
        </w:rPr>
      </w:pPr>
    </w:p>
    <w:p w:rsidR="004A4735" w:rsidRDefault="004A4735" w:rsidP="004A4735">
      <w:pPr>
        <w:widowControl/>
        <w:autoSpaceDE w:val="0"/>
        <w:autoSpaceDN w:val="0"/>
        <w:adjustRightInd w:val="0"/>
        <w:rPr>
          <w:rFonts w:eastAsia="Calibri" w:cs="Arial"/>
          <w:bCs/>
          <w:szCs w:val="22"/>
          <w:lang w:val="en-AU" w:bidi="ar-SA"/>
        </w:rPr>
      </w:pPr>
      <w:r w:rsidRPr="005F37D1">
        <w:rPr>
          <w:rFonts w:eastAsia="Calibri" w:cs="Arial"/>
          <w:bCs/>
          <w:szCs w:val="22"/>
          <w:lang w:val="en-AU" w:bidi="ar-SA"/>
        </w:rPr>
        <w:t>FSANZ accepted Application A1100</w:t>
      </w:r>
      <w:r>
        <w:rPr>
          <w:rFonts w:eastAsia="Calibri" w:cs="Arial"/>
          <w:bCs/>
          <w:szCs w:val="22"/>
          <w:lang w:val="en-AU" w:bidi="ar-SA"/>
        </w:rPr>
        <w:t xml:space="preserve"> which sought</w:t>
      </w:r>
      <w:r w:rsidRPr="005F37D1">
        <w:rPr>
          <w:rFonts w:eastAsia="Calibri" w:cs="Arial"/>
          <w:bCs/>
          <w:szCs w:val="22"/>
          <w:lang w:val="en-AU" w:bidi="ar-SA"/>
        </w:rPr>
        <w:t xml:space="preserve"> to increase the maximum permitted leve</w:t>
      </w:r>
      <w:r>
        <w:rPr>
          <w:rFonts w:eastAsia="Calibri" w:cs="Arial"/>
          <w:bCs/>
          <w:szCs w:val="22"/>
          <w:lang w:val="en-AU" w:bidi="ar-SA"/>
        </w:rPr>
        <w:t xml:space="preserve">l (MPL) of acesulphame potassium (Ace </w:t>
      </w:r>
      <w:r w:rsidRPr="005F37D1">
        <w:rPr>
          <w:rFonts w:eastAsia="Calibri" w:cs="Arial"/>
          <w:bCs/>
          <w:szCs w:val="22"/>
          <w:lang w:val="en-AU" w:bidi="ar-SA"/>
        </w:rPr>
        <w:t xml:space="preserve">K) in chewing gum to align with the international regulations and so standardise formulations. The Authority considered the Application in accordance with Division 1 of Part 3 and has approved </w:t>
      </w:r>
      <w:r>
        <w:rPr>
          <w:rFonts w:eastAsia="Calibri" w:cs="Arial"/>
          <w:bCs/>
          <w:szCs w:val="22"/>
          <w:lang w:val="en-AU" w:bidi="ar-SA"/>
        </w:rPr>
        <w:t xml:space="preserve">a </w:t>
      </w:r>
      <w:r w:rsidRPr="005F37D1">
        <w:rPr>
          <w:rFonts w:eastAsia="Calibri" w:cs="Arial"/>
          <w:bCs/>
          <w:szCs w:val="22"/>
          <w:lang w:val="en-AU" w:bidi="ar-SA"/>
        </w:rPr>
        <w:t xml:space="preserve">draft </w:t>
      </w:r>
      <w:r>
        <w:rPr>
          <w:rFonts w:eastAsia="Calibri" w:cs="Arial"/>
          <w:bCs/>
          <w:szCs w:val="22"/>
          <w:lang w:val="en-AU" w:bidi="ar-SA"/>
        </w:rPr>
        <w:t xml:space="preserve">variation. </w:t>
      </w:r>
      <w:r w:rsidRPr="005F37D1">
        <w:rPr>
          <w:rFonts w:eastAsia="Calibri" w:cs="Arial"/>
          <w:bCs/>
          <w:szCs w:val="22"/>
          <w:lang w:val="en-AU" w:bidi="ar-SA"/>
        </w:rPr>
        <w:t xml:space="preserve"> </w:t>
      </w:r>
    </w:p>
    <w:p w:rsidR="004A4735" w:rsidRDefault="004A4735" w:rsidP="004A4735">
      <w:pPr>
        <w:widowControl/>
        <w:autoSpaceDE w:val="0"/>
        <w:autoSpaceDN w:val="0"/>
        <w:adjustRightInd w:val="0"/>
        <w:rPr>
          <w:rFonts w:eastAsia="Calibri" w:cs="Arial"/>
          <w:bCs/>
          <w:szCs w:val="22"/>
          <w:lang w:val="en-AU" w:bidi="ar-SA"/>
        </w:rPr>
      </w:pPr>
    </w:p>
    <w:p w:rsidR="004A4735" w:rsidRPr="00D13E34" w:rsidRDefault="004A4735" w:rsidP="004A473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4A4735" w:rsidRPr="00D13E34" w:rsidRDefault="004A4735" w:rsidP="004A4735">
      <w:pPr>
        <w:widowControl/>
        <w:autoSpaceDE w:val="0"/>
        <w:autoSpaceDN w:val="0"/>
        <w:adjustRightInd w:val="0"/>
        <w:rPr>
          <w:rFonts w:eastAsia="Calibri" w:cs="Arial"/>
          <w:bCs/>
          <w:szCs w:val="22"/>
          <w:lang w:val="en-AU" w:bidi="ar-SA"/>
        </w:rPr>
      </w:pPr>
    </w:p>
    <w:p w:rsidR="004A4735" w:rsidRDefault="004A4735" w:rsidP="004A4735">
      <w:pPr>
        <w:widowControl/>
        <w:autoSpaceDE w:val="0"/>
        <w:autoSpaceDN w:val="0"/>
        <w:adjustRightInd w:val="0"/>
        <w:ind w:right="-286"/>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4A4735" w:rsidRPr="00D13E34" w:rsidRDefault="004A4735" w:rsidP="004A4735">
      <w:pPr>
        <w:widowControl/>
        <w:autoSpaceDE w:val="0"/>
        <w:autoSpaceDN w:val="0"/>
        <w:adjustRightInd w:val="0"/>
        <w:rPr>
          <w:rFonts w:eastAsia="Calibri" w:cs="Arial"/>
          <w:bCs/>
          <w:szCs w:val="22"/>
          <w:lang w:val="en-AU" w:bidi="ar-SA"/>
        </w:rPr>
      </w:pPr>
    </w:p>
    <w:p w:rsidR="004A4735" w:rsidRDefault="004A4735" w:rsidP="004A4735">
      <w:pPr>
        <w:rPr>
          <w:b/>
          <w:lang w:val="en-AU" w:eastAsia="en-GB" w:bidi="ar-SA"/>
        </w:rPr>
      </w:pPr>
      <w:r>
        <w:rPr>
          <w:b/>
          <w:lang w:val="en-AU" w:eastAsia="en-GB" w:bidi="ar-SA"/>
        </w:rPr>
        <w:t>2.</w:t>
      </w:r>
      <w:r>
        <w:rPr>
          <w:b/>
          <w:lang w:val="en-AU" w:eastAsia="en-GB" w:bidi="ar-SA"/>
        </w:rPr>
        <w:tab/>
        <w:t xml:space="preserve">Purpose </w:t>
      </w:r>
    </w:p>
    <w:p w:rsidR="004A4735" w:rsidRDefault="004A4735" w:rsidP="004A4735">
      <w:pPr>
        <w:rPr>
          <w:lang w:val="en-AU" w:eastAsia="en-GB" w:bidi="ar-SA"/>
        </w:rPr>
      </w:pPr>
    </w:p>
    <w:p w:rsidR="004A4735" w:rsidRDefault="004A4735" w:rsidP="004A4735">
      <w:r>
        <w:rPr>
          <w:lang w:val="en-AU" w:eastAsia="en-GB" w:bidi="ar-SA"/>
        </w:rPr>
        <w:t xml:space="preserve">The Authority has </w:t>
      </w:r>
      <w:r w:rsidRPr="00F83A2A">
        <w:rPr>
          <w:lang w:val="en-AU" w:eastAsia="en-GB" w:bidi="ar-SA"/>
        </w:rPr>
        <w:t>approved</w:t>
      </w:r>
      <w:r w:rsidRPr="00F83A2A">
        <w:rPr>
          <w:rFonts w:eastAsia="Calibri" w:cs="Arial"/>
          <w:bCs/>
          <w:szCs w:val="22"/>
          <w:lang w:val="en-AU" w:bidi="ar-SA"/>
        </w:rPr>
        <w:t xml:space="preserve"> a draft </w:t>
      </w:r>
      <w:r>
        <w:rPr>
          <w:rFonts w:eastAsia="Calibri" w:cs="Arial"/>
          <w:bCs/>
          <w:szCs w:val="22"/>
          <w:lang w:val="en-AU" w:bidi="ar-SA"/>
        </w:rPr>
        <w:t>variation</w:t>
      </w:r>
      <w:r w:rsidRPr="00F83A2A">
        <w:rPr>
          <w:rFonts w:eastAsia="Calibri" w:cs="Arial"/>
          <w:bCs/>
          <w:szCs w:val="22"/>
          <w:lang w:val="en-AU" w:bidi="ar-SA"/>
        </w:rPr>
        <w:t xml:space="preserve"> to </w:t>
      </w:r>
      <w:r>
        <w:rPr>
          <w:rFonts w:eastAsia="Calibri" w:cs="Arial"/>
          <w:bCs/>
          <w:szCs w:val="22"/>
          <w:lang w:val="en-AU" w:bidi="ar-SA"/>
        </w:rPr>
        <w:t xml:space="preserve">Schedule </w:t>
      </w:r>
      <w:r w:rsidRPr="00F83A2A">
        <w:t>S</w:t>
      </w:r>
      <w:r>
        <w:t>15</w:t>
      </w:r>
      <w:r w:rsidRPr="007F4769">
        <w:rPr>
          <w:rFonts w:cs="Arial"/>
          <w:iCs/>
          <w:sz w:val="20"/>
          <w:szCs w:val="20"/>
          <w:lang w:val="en-AU" w:eastAsia="en-AU" w:bidi="ar-SA"/>
        </w:rPr>
        <w:t>—</w:t>
      </w:r>
      <w:r>
        <w:t xml:space="preserve">5 which would </w:t>
      </w:r>
      <w:r w:rsidRPr="00AA26C8">
        <w:t>allow</w:t>
      </w:r>
      <w:r>
        <w:t xml:space="preserve"> a higher than currently permitted MPL for Ace K, a food additive</w:t>
      </w:r>
      <w:r w:rsidRPr="00AA26C8">
        <w:t xml:space="preserve"> (</w:t>
      </w:r>
      <w:r>
        <w:t xml:space="preserve">sweetener and flavour enhancer) in chewing gum. Permitting this higher level in chewing gum would enable manufacturers and importers to sell chewing gum in Australia and New Zealand with taste profiles which are matched with those currently available in overseas markets. </w:t>
      </w:r>
    </w:p>
    <w:p w:rsidR="004A4735" w:rsidRDefault="004A4735" w:rsidP="004A4735"/>
    <w:p w:rsidR="004A4735" w:rsidRDefault="004A4735" w:rsidP="004A4735">
      <w:r>
        <w:t xml:space="preserve">The approved draft variation would provide consistency with international regulations and trading partners, and </w:t>
      </w:r>
      <w:r w:rsidRPr="00AA26C8">
        <w:t>facilitate the production</w:t>
      </w:r>
      <w:r>
        <w:t xml:space="preserve"> and </w:t>
      </w:r>
      <w:r w:rsidRPr="00AA26C8">
        <w:t xml:space="preserve">importation of </w:t>
      </w:r>
      <w:r>
        <w:t xml:space="preserve">currently prohibited chewing gum products in Australia and New Zealand.  </w:t>
      </w:r>
    </w:p>
    <w:p w:rsidR="004A4735" w:rsidRDefault="004A4735" w:rsidP="004A4735">
      <w:pPr>
        <w:rPr>
          <w:lang w:val="en-AU" w:eastAsia="en-GB" w:bidi="ar-SA"/>
        </w:rPr>
      </w:pPr>
    </w:p>
    <w:p w:rsidR="004A4735" w:rsidRPr="000576EB" w:rsidRDefault="004A4735" w:rsidP="004A4735">
      <w:pPr>
        <w:rPr>
          <w:b/>
          <w:lang w:val="en-AU" w:eastAsia="en-GB" w:bidi="ar-SA"/>
        </w:rPr>
      </w:pPr>
      <w:r w:rsidRPr="000576EB">
        <w:rPr>
          <w:b/>
          <w:lang w:val="en-AU" w:eastAsia="en-GB" w:bidi="ar-SA"/>
        </w:rPr>
        <w:t>3.</w:t>
      </w:r>
      <w:r w:rsidRPr="000576EB">
        <w:rPr>
          <w:b/>
          <w:lang w:val="en-AU" w:eastAsia="en-GB" w:bidi="ar-SA"/>
        </w:rPr>
        <w:tab/>
        <w:t>Documents incorporated by reference</w:t>
      </w:r>
    </w:p>
    <w:p w:rsidR="004A4735" w:rsidRDefault="004A4735" w:rsidP="004A4735">
      <w:pPr>
        <w:rPr>
          <w:lang w:val="en-AU" w:eastAsia="en-GB" w:bidi="ar-SA"/>
        </w:rPr>
      </w:pPr>
    </w:p>
    <w:p w:rsidR="004A4735" w:rsidRPr="00D13E34" w:rsidRDefault="004A4735" w:rsidP="004A473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4A4735" w:rsidRDefault="004A4735" w:rsidP="004A4735">
      <w:pPr>
        <w:rPr>
          <w:lang w:val="en-AU" w:eastAsia="en-GB" w:bidi="ar-SA"/>
        </w:rPr>
      </w:pPr>
    </w:p>
    <w:p w:rsidR="004A4735" w:rsidRPr="000576EB" w:rsidRDefault="004A4735" w:rsidP="004A4735">
      <w:pPr>
        <w:rPr>
          <w:b/>
          <w:lang w:val="en-AU" w:eastAsia="en-GB" w:bidi="ar-SA"/>
        </w:rPr>
      </w:pPr>
      <w:r w:rsidRPr="000576EB">
        <w:rPr>
          <w:b/>
          <w:lang w:val="en-AU" w:eastAsia="en-GB" w:bidi="ar-SA"/>
        </w:rPr>
        <w:t>4.</w:t>
      </w:r>
      <w:r w:rsidRPr="000576EB">
        <w:rPr>
          <w:b/>
          <w:lang w:val="en-AU" w:eastAsia="en-GB" w:bidi="ar-SA"/>
        </w:rPr>
        <w:tab/>
        <w:t>Consultation</w:t>
      </w:r>
    </w:p>
    <w:p w:rsidR="004A4735" w:rsidRDefault="004A4735" w:rsidP="004A4735">
      <w:pPr>
        <w:rPr>
          <w:lang w:val="en-AU" w:eastAsia="en-GB" w:bidi="ar-SA"/>
        </w:rPr>
      </w:pPr>
    </w:p>
    <w:p w:rsidR="004A4735" w:rsidRPr="002A13BC" w:rsidRDefault="004A4735" w:rsidP="004A4735">
      <w:pPr>
        <w:rPr>
          <w:lang w:val="en-AU"/>
        </w:rPr>
      </w:pPr>
      <w:r w:rsidRPr="000A0899">
        <w:rPr>
          <w:szCs w:val="22"/>
        </w:rPr>
        <w:t xml:space="preserve">In accordance with the procedure in Division 1 of Part 3 of the FSANZ Act, </w:t>
      </w:r>
      <w:r w:rsidRPr="000A0899">
        <w:rPr>
          <w:rFonts w:eastAsia="Calibri" w:cs="Arial"/>
          <w:bCs/>
          <w:szCs w:val="22"/>
          <w:lang w:val="en-AU" w:bidi="ar-SA"/>
        </w:rPr>
        <w:t>the Authority</w:t>
      </w:r>
      <w:r w:rsidRPr="000A0899">
        <w:rPr>
          <w:szCs w:val="22"/>
        </w:rPr>
        <w:t xml:space="preserve">’s consideration of Application A1100 </w:t>
      </w:r>
      <w:r>
        <w:rPr>
          <w:szCs w:val="22"/>
        </w:rPr>
        <w:t xml:space="preserve">included </w:t>
      </w:r>
      <w:r w:rsidRPr="000A0899">
        <w:rPr>
          <w:szCs w:val="22"/>
        </w:rPr>
        <w:t xml:space="preserve">one round of public consultation following an assessment and the preparation of a draft </w:t>
      </w:r>
      <w:r>
        <w:rPr>
          <w:szCs w:val="22"/>
        </w:rPr>
        <w:t xml:space="preserve">variation </w:t>
      </w:r>
      <w:r w:rsidRPr="000A0899">
        <w:rPr>
          <w:szCs w:val="22"/>
        </w:rPr>
        <w:t xml:space="preserve">and associated report. </w:t>
      </w:r>
      <w:r w:rsidRPr="002A13BC">
        <w:rPr>
          <w:szCs w:val="22"/>
        </w:rPr>
        <w:t>A call for submissions (including the draft variation) occurr</w:t>
      </w:r>
      <w:r w:rsidRPr="002A13BC">
        <w:t>ed</w:t>
      </w:r>
      <w:r w:rsidRPr="002A13BC">
        <w:rPr>
          <w:szCs w:val="22"/>
        </w:rPr>
        <w:t xml:space="preserve"> </w:t>
      </w:r>
      <w:r w:rsidRPr="002A13BC">
        <w:t>for</w:t>
      </w:r>
      <w:r w:rsidRPr="002A13BC">
        <w:rPr>
          <w:szCs w:val="22"/>
        </w:rPr>
        <w:t xml:space="preserve"> a six-week consultation period.</w:t>
      </w:r>
    </w:p>
    <w:p w:rsidR="004A4735" w:rsidRDefault="004A4735" w:rsidP="004A4735">
      <w:r>
        <w:br w:type="page"/>
      </w:r>
    </w:p>
    <w:p w:rsidR="004A4735" w:rsidRPr="000A0899" w:rsidRDefault="004A4735" w:rsidP="004A4735">
      <w:pPr>
        <w:widowControl/>
        <w:autoSpaceDE w:val="0"/>
        <w:autoSpaceDN w:val="0"/>
        <w:adjustRightInd w:val="0"/>
        <w:rPr>
          <w:rFonts w:cs="Arial"/>
          <w:szCs w:val="22"/>
        </w:rPr>
      </w:pPr>
      <w:r w:rsidRPr="000A0899">
        <w:rPr>
          <w:rFonts w:eastAsia="Calibri" w:cs="Arial"/>
          <w:bCs/>
          <w:szCs w:val="22"/>
          <w:lang w:val="en-AU" w:bidi="ar-SA"/>
        </w:rPr>
        <w:t>A Regulation Impact Statement was not required</w:t>
      </w:r>
      <w:r>
        <w:rPr>
          <w:rFonts w:eastAsia="Calibri" w:cs="Arial"/>
          <w:bCs/>
          <w:szCs w:val="22"/>
          <w:lang w:val="en-AU" w:bidi="ar-SA"/>
        </w:rPr>
        <w:t xml:space="preserve"> because the proposed variation</w:t>
      </w:r>
      <w:r w:rsidRPr="000A0899">
        <w:rPr>
          <w:rFonts w:eastAsia="Calibri" w:cs="Arial"/>
          <w:bCs/>
          <w:szCs w:val="22"/>
          <w:lang w:val="en-AU" w:bidi="ar-SA"/>
        </w:rPr>
        <w:t xml:space="preserve"> to </w:t>
      </w:r>
      <w:r>
        <w:rPr>
          <w:rFonts w:eastAsia="Calibri" w:cs="Arial"/>
          <w:bCs/>
          <w:szCs w:val="22"/>
          <w:lang w:val="en-AU" w:bidi="ar-SA"/>
        </w:rPr>
        <w:t xml:space="preserve">section </w:t>
      </w:r>
      <w:r w:rsidRPr="00F83A2A">
        <w:t>S</w:t>
      </w:r>
      <w:r>
        <w:t>15</w:t>
      </w:r>
      <w:r w:rsidRPr="007F4769">
        <w:rPr>
          <w:rFonts w:cs="Arial"/>
          <w:iCs/>
          <w:sz w:val="20"/>
          <w:szCs w:val="20"/>
          <w:lang w:val="en-AU" w:eastAsia="en-AU" w:bidi="ar-SA"/>
        </w:rPr>
        <w:t>—</w:t>
      </w:r>
      <w:r>
        <w:t xml:space="preserve">5 </w:t>
      </w:r>
      <w:r w:rsidRPr="000A0899">
        <w:t xml:space="preserve">is likely to have a minor impact on business and individuals. </w:t>
      </w:r>
    </w:p>
    <w:p w:rsidR="004A4735" w:rsidRDefault="004A4735" w:rsidP="004A4735">
      <w:pPr>
        <w:widowControl/>
        <w:rPr>
          <w:rFonts w:eastAsiaTheme="minorHAnsi" w:cs="Arial"/>
          <w:b/>
          <w:bCs/>
          <w:szCs w:val="22"/>
          <w:lang w:val="en-AU" w:bidi="ar-SA"/>
        </w:rPr>
      </w:pPr>
    </w:p>
    <w:p w:rsidR="004A4735" w:rsidRDefault="004A4735" w:rsidP="004A4735">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4A4735" w:rsidRDefault="004A4735" w:rsidP="004A4735">
      <w:pPr>
        <w:rPr>
          <w:rFonts w:eastAsiaTheme="minorHAnsi"/>
          <w:lang w:val="en-AU" w:bidi="ar-SA"/>
        </w:rPr>
      </w:pPr>
    </w:p>
    <w:p w:rsidR="004A4735" w:rsidRDefault="004A4735" w:rsidP="004A4735">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4A4735" w:rsidRDefault="004A4735" w:rsidP="004A4735">
      <w:pPr>
        <w:rPr>
          <w:rFonts w:eastAsiaTheme="minorHAnsi"/>
          <w:lang w:val="en-AU" w:bidi="ar-SA"/>
        </w:rPr>
      </w:pPr>
    </w:p>
    <w:p w:rsidR="004A4735" w:rsidRPr="00700239" w:rsidRDefault="004A4735" w:rsidP="004A4735">
      <w:pPr>
        <w:rPr>
          <w:b/>
          <w:lang w:val="en-AU" w:eastAsia="en-GB" w:bidi="ar-SA"/>
        </w:rPr>
      </w:pPr>
      <w:r w:rsidRPr="00700239">
        <w:rPr>
          <w:b/>
        </w:rPr>
        <w:t>6.</w:t>
      </w:r>
      <w:r w:rsidRPr="00700239">
        <w:rPr>
          <w:b/>
        </w:rPr>
        <w:tab/>
      </w:r>
      <w:r w:rsidRPr="00700239">
        <w:rPr>
          <w:b/>
          <w:lang w:val="en-AU" w:eastAsia="en-GB" w:bidi="ar-SA"/>
        </w:rPr>
        <w:t>Variation</w:t>
      </w:r>
    </w:p>
    <w:p w:rsidR="004A4735" w:rsidRPr="00AD344F" w:rsidRDefault="004A4735" w:rsidP="004A4735">
      <w:pPr>
        <w:rPr>
          <w:b/>
        </w:rPr>
      </w:pPr>
    </w:p>
    <w:p w:rsidR="004A4735" w:rsidRDefault="004A4735" w:rsidP="004A4735">
      <w:pPr>
        <w:pStyle w:val="Subclause"/>
        <w:rPr>
          <w:rFonts w:eastAsiaTheme="minorHAnsi"/>
          <w:sz w:val="22"/>
          <w:szCs w:val="22"/>
          <w:lang w:val="en-AU"/>
        </w:rPr>
      </w:pPr>
      <w:r w:rsidRPr="00BD3997">
        <w:rPr>
          <w:rFonts w:eastAsiaTheme="minorHAnsi"/>
          <w:sz w:val="22"/>
          <w:szCs w:val="22"/>
          <w:lang w:val="en-AU"/>
        </w:rPr>
        <w:t>Item</w:t>
      </w:r>
      <w:r>
        <w:rPr>
          <w:rFonts w:eastAsiaTheme="minorHAnsi"/>
          <w:sz w:val="22"/>
          <w:szCs w:val="22"/>
          <w:lang w:val="en-AU"/>
        </w:rPr>
        <w:t xml:space="preserve"> [</w:t>
      </w:r>
      <w:r w:rsidRPr="00BD3997">
        <w:rPr>
          <w:rFonts w:eastAsiaTheme="minorHAnsi"/>
          <w:sz w:val="22"/>
          <w:szCs w:val="22"/>
          <w:lang w:val="en-AU"/>
        </w:rPr>
        <w:t>1</w:t>
      </w:r>
      <w:r>
        <w:rPr>
          <w:rFonts w:eastAsiaTheme="minorHAnsi"/>
          <w:sz w:val="22"/>
          <w:szCs w:val="22"/>
          <w:lang w:val="en-AU"/>
        </w:rPr>
        <w:t>]</w:t>
      </w:r>
      <w:r w:rsidRPr="00BD3997">
        <w:rPr>
          <w:rFonts w:eastAsiaTheme="minorHAnsi"/>
          <w:sz w:val="22"/>
          <w:szCs w:val="22"/>
          <w:lang w:val="en-AU"/>
        </w:rPr>
        <w:t xml:space="preserve"> amends the table to </w:t>
      </w:r>
      <w:r w:rsidRPr="00C61BFA">
        <w:rPr>
          <w:sz w:val="22"/>
          <w:szCs w:val="22"/>
        </w:rPr>
        <w:t>section</w:t>
      </w:r>
      <w:r>
        <w:rPr>
          <w:sz w:val="22"/>
          <w:szCs w:val="22"/>
        </w:rPr>
        <w:t xml:space="preserve"> S15</w:t>
      </w:r>
      <w:r w:rsidRPr="007F4769">
        <w:rPr>
          <w:rFonts w:cs="Arial"/>
          <w:iCs/>
          <w:lang w:val="en-AU" w:eastAsia="en-AU"/>
        </w:rPr>
        <w:t>—</w:t>
      </w:r>
      <w:r w:rsidRPr="00C61BFA">
        <w:rPr>
          <w:sz w:val="22"/>
          <w:szCs w:val="22"/>
        </w:rPr>
        <w:t xml:space="preserve">5 in Schedule 15 </w:t>
      </w:r>
      <w:r w:rsidRPr="00BD3997">
        <w:rPr>
          <w:rFonts w:eastAsiaTheme="minorHAnsi"/>
          <w:sz w:val="22"/>
          <w:szCs w:val="22"/>
          <w:lang w:val="en-AU"/>
        </w:rPr>
        <w:t>Food Additives</w:t>
      </w:r>
      <w:r>
        <w:rPr>
          <w:rFonts w:eastAsiaTheme="minorHAnsi"/>
          <w:sz w:val="22"/>
          <w:szCs w:val="22"/>
          <w:lang w:val="en-AU"/>
        </w:rPr>
        <w:t>.</w:t>
      </w:r>
    </w:p>
    <w:p w:rsidR="004A4735" w:rsidRDefault="004A4735" w:rsidP="004A4735">
      <w:pPr>
        <w:pStyle w:val="Subclause"/>
        <w:rPr>
          <w:rFonts w:eastAsiaTheme="minorHAnsi"/>
          <w:sz w:val="22"/>
          <w:szCs w:val="22"/>
          <w:lang w:val="en-AU"/>
        </w:rPr>
      </w:pPr>
    </w:p>
    <w:p w:rsidR="004A4735" w:rsidRPr="002E0C0E" w:rsidRDefault="004A4735" w:rsidP="004A4735">
      <w:pPr>
        <w:rPr>
          <w:rFonts w:cs="Arial"/>
          <w:iCs/>
          <w:lang w:eastAsia="en-AU"/>
        </w:rPr>
      </w:pPr>
      <w:r w:rsidRPr="00AA160D">
        <w:rPr>
          <w:rFonts w:eastAsiaTheme="minorHAnsi"/>
          <w:lang w:val="en-AU"/>
        </w:rPr>
        <w:t>Item [1.1] amends the existing entry for Acesulphame potassium in item 5 of the table</w:t>
      </w:r>
      <w:r w:rsidRPr="00AA160D">
        <w:t xml:space="preserve">. The amendment provides that entry does not apply to </w:t>
      </w:r>
      <w:r w:rsidRPr="002E0C0E">
        <w:rPr>
          <w:rFonts w:cs="Arial"/>
          <w:iCs/>
          <w:lang w:eastAsia="en-AU"/>
        </w:rPr>
        <w:t xml:space="preserve">bubble gum or to chewing gum. This is to reflect the amendment made by item [1.3] of the draft variation. </w:t>
      </w:r>
    </w:p>
    <w:p w:rsidR="004A4735" w:rsidRPr="002E0C0E" w:rsidRDefault="004A4735" w:rsidP="004A4735">
      <w:pPr>
        <w:rPr>
          <w:rFonts w:cs="Arial"/>
          <w:iCs/>
          <w:lang w:eastAsia="en-AU"/>
        </w:rPr>
      </w:pPr>
    </w:p>
    <w:p w:rsidR="004A4735" w:rsidRPr="002E0C0E" w:rsidRDefault="004A4735" w:rsidP="004A4735">
      <w:pPr>
        <w:rPr>
          <w:rFonts w:eastAsiaTheme="minorHAnsi"/>
          <w:b/>
          <w:lang w:val="en-AU"/>
        </w:rPr>
      </w:pPr>
      <w:r w:rsidRPr="00AA160D">
        <w:rPr>
          <w:rFonts w:eastAsiaTheme="minorHAnsi"/>
          <w:lang w:val="en-AU"/>
        </w:rPr>
        <w:t>Item [1.2] omits the reference</w:t>
      </w:r>
      <w:r w:rsidRPr="002E0C0E">
        <w:rPr>
          <w:rFonts w:cs="Arial"/>
          <w:iCs/>
          <w:lang w:val="en-AU" w:eastAsia="en-AU"/>
        </w:rPr>
        <w:t xml:space="preserve"> “950,” from the Note to item 5 in </w:t>
      </w:r>
      <w:r w:rsidRPr="00AA160D">
        <w:rPr>
          <w:rFonts w:eastAsiaTheme="minorHAnsi"/>
          <w:lang w:val="en-AU"/>
        </w:rPr>
        <w:t>the table</w:t>
      </w:r>
      <w:r w:rsidRPr="00AA160D">
        <w:t xml:space="preserve">. </w:t>
      </w:r>
      <w:r w:rsidRPr="002E0C0E">
        <w:rPr>
          <w:rFonts w:cs="Arial"/>
          <w:iCs/>
          <w:lang w:eastAsia="en-AU"/>
        </w:rPr>
        <w:t>This is to reflect the amendments made by items</w:t>
      </w:r>
      <w:r w:rsidRPr="00AA160D">
        <w:t xml:space="preserve"> [1.1] and [1.3] </w:t>
      </w:r>
      <w:r w:rsidRPr="002E0C0E">
        <w:rPr>
          <w:rFonts w:cs="Arial"/>
          <w:iCs/>
          <w:lang w:eastAsia="en-AU"/>
        </w:rPr>
        <w:t>of the draft variation.</w:t>
      </w:r>
    </w:p>
    <w:p w:rsidR="004A4735" w:rsidRPr="00AA160D" w:rsidRDefault="004A4735" w:rsidP="004A4735">
      <w:pPr>
        <w:rPr>
          <w:rFonts w:eastAsiaTheme="minorHAnsi"/>
          <w:lang w:val="en-AU"/>
        </w:rPr>
      </w:pPr>
    </w:p>
    <w:p w:rsidR="004A4735" w:rsidRDefault="004A4735" w:rsidP="004A4735">
      <w:pPr>
        <w:ind w:right="-286"/>
        <w:rPr>
          <w:rFonts w:eastAsiaTheme="minorHAnsi"/>
          <w:lang w:val="en-AU"/>
        </w:rPr>
      </w:pPr>
      <w:r w:rsidRPr="00AA160D">
        <w:rPr>
          <w:rFonts w:eastAsiaTheme="minorHAnsi"/>
          <w:lang w:val="en-AU"/>
        </w:rPr>
        <w:t xml:space="preserve">Item [1.3] amends </w:t>
      </w:r>
      <w:r w:rsidRPr="002E0C0E">
        <w:rPr>
          <w:rFonts w:cs="Arial"/>
          <w:iCs/>
          <w:lang w:val="en-AU" w:eastAsia="en-AU"/>
        </w:rPr>
        <w:t xml:space="preserve">subitem 5.2.1 of the </w:t>
      </w:r>
      <w:r w:rsidRPr="00AA160D">
        <w:rPr>
          <w:rFonts w:eastAsiaTheme="minorHAnsi"/>
          <w:lang w:val="en-AU"/>
        </w:rPr>
        <w:t>table</w:t>
      </w:r>
      <w:r w:rsidRPr="00AA160D">
        <w:t xml:space="preserve">. It inserts </w:t>
      </w:r>
      <w:r w:rsidRPr="002E0C0E">
        <w:rPr>
          <w:rFonts w:cs="Arial"/>
          <w:iCs/>
          <w:lang w:val="en-AU" w:eastAsia="en-AU"/>
        </w:rPr>
        <w:t xml:space="preserve">a permission after the entry in that subitem for additive 321 for the use of </w:t>
      </w:r>
      <w:r w:rsidRPr="00AA160D">
        <w:rPr>
          <w:rFonts w:eastAsiaTheme="minorHAnsi"/>
          <w:lang w:val="en-AU"/>
        </w:rPr>
        <w:t xml:space="preserve">Acesulphame potassium (INS number 950) as a food additive in </w:t>
      </w:r>
      <w:r w:rsidRPr="00AA160D">
        <w:rPr>
          <w:rFonts w:cs="Arial"/>
          <w:iCs/>
          <w:lang w:eastAsia="en-AU"/>
        </w:rPr>
        <w:t>bubble gum and chewing gum</w:t>
      </w:r>
      <w:r w:rsidRPr="00AA160D" w:rsidDel="005D2453">
        <w:rPr>
          <w:rFonts w:eastAsiaTheme="minorHAnsi"/>
          <w:lang w:val="en-AU"/>
        </w:rPr>
        <w:t xml:space="preserve"> </w:t>
      </w:r>
      <w:r w:rsidRPr="00AA160D">
        <w:rPr>
          <w:rFonts w:eastAsiaTheme="minorHAnsi"/>
          <w:lang w:val="en-AU"/>
        </w:rPr>
        <w:t>subject to a maximum permitted level</w:t>
      </w:r>
      <w:r w:rsidRPr="00B809B2">
        <w:rPr>
          <w:rFonts w:eastAsiaTheme="minorHAnsi"/>
          <w:lang w:val="en-AU"/>
        </w:rPr>
        <w:t xml:space="preserve"> of 5000 mg/kg</w:t>
      </w:r>
      <w:r>
        <w:rPr>
          <w:rFonts w:eastAsiaTheme="minorHAnsi"/>
          <w:lang w:val="en-AU"/>
        </w:rPr>
        <w:t>.</w:t>
      </w:r>
    </w:p>
    <w:p w:rsidR="00D5526B" w:rsidRPr="00184403" w:rsidRDefault="00D5526B" w:rsidP="00793DE6"/>
    <w:sectPr w:rsidR="00D5526B" w:rsidRPr="00184403" w:rsidSect="00E90EB2">
      <w:footerReference w:type="defaul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96" w:rsidRDefault="00FF6B96" w:rsidP="004A4735">
      <w:r>
        <w:separator/>
      </w:r>
    </w:p>
  </w:endnote>
  <w:endnote w:type="continuationSeparator" w:id="0">
    <w:p w:rsidR="00FF6B96" w:rsidRDefault="00FF6B96" w:rsidP="004A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564809"/>
      <w:docPartObj>
        <w:docPartGallery w:val="Page Numbers (Bottom of Page)"/>
        <w:docPartUnique/>
      </w:docPartObj>
    </w:sdtPr>
    <w:sdtEndPr>
      <w:rPr>
        <w:noProof/>
      </w:rPr>
    </w:sdtEndPr>
    <w:sdtContent>
      <w:p w:rsidR="004A4735" w:rsidRDefault="004A4735" w:rsidP="004A4735">
        <w:pPr>
          <w:pStyle w:val="Footer"/>
          <w:jc w:val="center"/>
        </w:pPr>
        <w:r>
          <w:fldChar w:fldCharType="begin"/>
        </w:r>
        <w:r>
          <w:instrText xml:space="preserve"> PAGE   \* MERGEFORMAT </w:instrText>
        </w:r>
        <w:r>
          <w:fldChar w:fldCharType="separate"/>
        </w:r>
        <w:r w:rsidR="00C2599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96" w:rsidRDefault="00FF6B96" w:rsidP="004A4735">
      <w:r>
        <w:separator/>
      </w:r>
    </w:p>
  </w:footnote>
  <w:footnote w:type="continuationSeparator" w:id="0">
    <w:p w:rsidR="00FF6B96" w:rsidRDefault="00FF6B96" w:rsidP="004A4735">
      <w:r>
        <w:continuationSeparator/>
      </w:r>
    </w:p>
  </w:footnote>
  <w:footnote w:id="1">
    <w:p w:rsidR="004A4735" w:rsidRPr="0010778D" w:rsidRDefault="004A4735" w:rsidP="004A4735">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3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A4735"/>
    <w:rsid w:val="004D3868"/>
    <w:rsid w:val="004E6694"/>
    <w:rsid w:val="0054036E"/>
    <w:rsid w:val="005B578D"/>
    <w:rsid w:val="005C1996"/>
    <w:rsid w:val="006B6900"/>
    <w:rsid w:val="006D473E"/>
    <w:rsid w:val="00793DE6"/>
    <w:rsid w:val="007F6456"/>
    <w:rsid w:val="00830393"/>
    <w:rsid w:val="00833D5A"/>
    <w:rsid w:val="00860EE7"/>
    <w:rsid w:val="00877A81"/>
    <w:rsid w:val="00885CC8"/>
    <w:rsid w:val="008931F6"/>
    <w:rsid w:val="008E2339"/>
    <w:rsid w:val="00935023"/>
    <w:rsid w:val="009806A5"/>
    <w:rsid w:val="009E265A"/>
    <w:rsid w:val="00A25B29"/>
    <w:rsid w:val="00A26F82"/>
    <w:rsid w:val="00B53154"/>
    <w:rsid w:val="00BC2133"/>
    <w:rsid w:val="00BE4F3A"/>
    <w:rsid w:val="00C019A6"/>
    <w:rsid w:val="00C25997"/>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 w:val="00FF6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4A473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4A47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4A473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4A4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258</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Gazettal</TermName>
          <TermId xmlns="http://schemas.microsoft.com/office/infopath/2007/PartnerControls">f1db245e-f8a7-4134-8fa5-54a0210eb1b1</TermId>
        </TermInfo>
      </Terms>
    </bd06d2da0152468b9236b575a71e0e7c>
    <_dlc_DocId xmlns="5759555f-5bed-45a4-a4c2-4e28e2623455">MMF7YEMDTSDN-102-30578</_dlc_DocId>
    <_dlc_DocIdUrl xmlns="5759555f-5bed-45a4-a4c2-4e28e2623455">
      <Url>http://fsintranet/Sections/OLC/_layouts/15/DocIdRedir.aspx?ID=MMF7YEMDTSDN-102-30578</Url>
      <Description>MMF7YEMDTSDN-102-30578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CF62-7F9B-4F0A-8DC4-6405A7122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BF6BB-A63E-40CA-98FD-53DC08C579C4}">
  <ds:schemaRefs>
    <ds:schemaRef ds:uri="Microsoft.SharePoint.Taxonomy.ContentTypeSync"/>
  </ds:schemaRefs>
</ds:datastoreItem>
</file>

<file path=customXml/itemProps3.xml><?xml version="1.0" encoding="utf-8"?>
<ds:datastoreItem xmlns:ds="http://schemas.openxmlformats.org/officeDocument/2006/customXml" ds:itemID="{F804FADD-101C-4622-838B-1D8F067807C0}">
  <ds:schemaRefs>
    <ds:schemaRef ds:uri="http://schemas.microsoft.com/sharepoint/events"/>
  </ds:schemaRefs>
</ds:datastoreItem>
</file>

<file path=customXml/itemProps4.xml><?xml version="1.0" encoding="utf-8"?>
<ds:datastoreItem xmlns:ds="http://schemas.openxmlformats.org/officeDocument/2006/customXml" ds:itemID="{85BFFCF8-2B1D-48F9-820A-EE896FF7D5BA}">
  <ds:schemaRefs>
    <ds:schemaRef ds:uri="http://schemas.microsoft.com/office/2006/metadata/customXsn"/>
  </ds:schemaRefs>
</ds:datastoreItem>
</file>

<file path=customXml/itemProps5.xml><?xml version="1.0" encoding="utf-8"?>
<ds:datastoreItem xmlns:ds="http://schemas.openxmlformats.org/officeDocument/2006/customXml" ds:itemID="{8E6DAB73-6646-46C2-A2E0-1EDE7829ABE7}">
  <ds:schemaRefs>
    <ds:schemaRef ds:uri="http://schemas.microsoft.com/sharepoint/v3/contenttype/forms"/>
  </ds:schemaRefs>
</ds:datastoreItem>
</file>

<file path=customXml/itemProps6.xml><?xml version="1.0" encoding="utf-8"?>
<ds:datastoreItem xmlns:ds="http://schemas.openxmlformats.org/officeDocument/2006/customXml" ds:itemID="{9F5AED67-0A3E-415F-A2DF-7ED7FA69021A}">
  <ds:schemaRefs>
    <ds:schemaRef ds:uri="http://schemas.microsoft.com/office/2006/metadata/properties"/>
    <ds:schemaRef ds:uri="http://schemas.microsoft.com/office/infopath/2007/PartnerControls"/>
    <ds:schemaRef ds:uri="ec50576e-4a27-4780-a1e1-e59563bc70b8"/>
    <ds:schemaRef ds:uri="5759555f-5bed-45a4-a4c2-4e28e2623455"/>
  </ds:schemaRefs>
</ds:datastoreItem>
</file>

<file path=customXml/itemProps7.xml><?xml version="1.0" encoding="utf-8"?>
<ds:datastoreItem xmlns:ds="http://schemas.openxmlformats.org/officeDocument/2006/customXml" ds:itemID="{22737A11-85E4-4E26-9B8A-068687C1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rissas</cp:lastModifiedBy>
  <cp:revision>2</cp:revision>
  <dcterms:created xsi:type="dcterms:W3CDTF">2016-02-18T04:56:00Z</dcterms:created>
  <dcterms:modified xsi:type="dcterms:W3CDTF">2016-02-18T04:56:00Z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258;#Gazettal|f1db245e-f8a7-4134-8fa5-54a0210eb1b1</vt:lpwstr>
  </property>
  <property fmtid="{D5CDD505-2E9C-101B-9397-08002B2CF9AE}" pid="5" name="_dlc_DocIdItemGuid">
    <vt:lpwstr>4984e733-b2e6-49d9-8c7a-565eff431c8f</vt:lpwstr>
  </property>
</Properties>
</file>