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15" w:rsidRDefault="00CC4015" w:rsidP="00A71E7A">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590826164" r:id="rId10"/>
        </w:object>
      </w:r>
      <w:bookmarkStart w:id="0" w:name="_GoBack"/>
      <w:bookmarkEnd w:id="0"/>
    </w:p>
    <w:p w:rsidR="00CC4015" w:rsidRPr="00E500D4" w:rsidRDefault="00CC4015" w:rsidP="00A71E7A">
      <w:pPr>
        <w:pStyle w:val="ShortT"/>
        <w:spacing w:before="240"/>
      </w:pPr>
      <w:r>
        <w:t>Complaints Principles 2015</w:t>
      </w:r>
    </w:p>
    <w:p w:rsidR="00CC4015" w:rsidRDefault="00CC4015" w:rsidP="00CC4015">
      <w:pPr>
        <w:pStyle w:val="MadeunderText"/>
      </w:pPr>
      <w:r>
        <w:t>made under section 96</w:t>
      </w:r>
      <w:r>
        <w:noBreakHyphen/>
        <w:t>1 of the</w:t>
      </w:r>
    </w:p>
    <w:p w:rsidR="00CC4015" w:rsidRDefault="00CC4015" w:rsidP="00CC4015">
      <w:pPr>
        <w:pStyle w:val="CompiledMadeUnder"/>
        <w:spacing w:before="240"/>
      </w:pPr>
      <w:r>
        <w:t>Aged Care Act 1997</w:t>
      </w:r>
    </w:p>
    <w:p w:rsidR="00CC4015" w:rsidRPr="00376CEF" w:rsidRDefault="00CC4015" w:rsidP="00A71E7A">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8572DD">
        <w:rPr>
          <w:rFonts w:cs="Arial"/>
          <w:b/>
          <w:sz w:val="32"/>
          <w:szCs w:val="32"/>
        </w:rPr>
        <w:t>1</w:t>
      </w:r>
      <w:r>
        <w:rPr>
          <w:rFonts w:cs="Arial"/>
          <w:b/>
          <w:sz w:val="32"/>
          <w:szCs w:val="32"/>
        </w:rPr>
        <w:fldChar w:fldCharType="end"/>
      </w:r>
    </w:p>
    <w:p w:rsidR="00CC4015" w:rsidRDefault="00CC4015" w:rsidP="00A71E7A">
      <w:pPr>
        <w:spacing w:before="480"/>
        <w:rPr>
          <w:rFonts w:cs="Arial"/>
          <w:sz w:val="24"/>
        </w:rPr>
      </w:pPr>
      <w:r w:rsidRPr="00FD265D">
        <w:rPr>
          <w:rFonts w:cs="Arial"/>
          <w:b/>
          <w:sz w:val="24"/>
        </w:rPr>
        <w:t xml:space="preserve">Compilation date: </w:t>
      </w:r>
      <w:r>
        <w:rPr>
          <w:rFonts w:cs="Arial"/>
          <w:b/>
          <w:sz w:val="24"/>
        </w:rPr>
        <w:tab/>
      </w:r>
      <w:r>
        <w:rPr>
          <w:rFonts w:cs="Arial"/>
          <w:b/>
          <w:sz w:val="24"/>
        </w:rPr>
        <w:tab/>
      </w:r>
      <w:r>
        <w:rPr>
          <w:rFonts w:cs="Arial"/>
          <w:b/>
          <w:sz w:val="24"/>
        </w:rPr>
        <w:tab/>
      </w:r>
      <w:r w:rsidRPr="008572DD">
        <w:rPr>
          <w:rFonts w:cs="Arial"/>
          <w:sz w:val="24"/>
        </w:rPr>
        <w:fldChar w:fldCharType="begin"/>
      </w:r>
      <w:r w:rsidRPr="008572DD">
        <w:rPr>
          <w:rFonts w:cs="Arial"/>
          <w:sz w:val="24"/>
        </w:rPr>
        <w:instrText xml:space="preserve"> DOCPROPERTY StartDate \@ "d MMMM yyyy" \*MERGEFORMAT </w:instrText>
      </w:r>
      <w:r w:rsidRPr="008572DD">
        <w:rPr>
          <w:rFonts w:cs="Arial"/>
          <w:sz w:val="24"/>
        </w:rPr>
        <w:fldChar w:fldCharType="separate"/>
      </w:r>
      <w:r w:rsidR="008572DD" w:rsidRPr="008572DD">
        <w:rPr>
          <w:rFonts w:cs="Arial"/>
          <w:bCs/>
          <w:sz w:val="24"/>
          <w:lang w:val="en-US"/>
        </w:rPr>
        <w:t>30 May 2018</w:t>
      </w:r>
      <w:r w:rsidRPr="008572DD">
        <w:rPr>
          <w:rFonts w:cs="Arial"/>
          <w:sz w:val="24"/>
        </w:rPr>
        <w:fldChar w:fldCharType="end"/>
      </w:r>
    </w:p>
    <w:p w:rsidR="00CC4015" w:rsidRDefault="00CC4015" w:rsidP="00A71E7A">
      <w:pPr>
        <w:spacing w:before="240"/>
        <w:rPr>
          <w:rFonts w:cs="Arial"/>
          <w:sz w:val="24"/>
        </w:rPr>
      </w:pPr>
      <w:r w:rsidRPr="00FD265D">
        <w:rPr>
          <w:rFonts w:cs="Arial"/>
          <w:b/>
          <w:sz w:val="24"/>
        </w:rPr>
        <w:t>Includes amendments up to:</w:t>
      </w:r>
      <w:r w:rsidRPr="00FD265D">
        <w:rPr>
          <w:rFonts w:cs="Arial"/>
          <w:b/>
          <w:sz w:val="24"/>
        </w:rPr>
        <w:tab/>
      </w:r>
      <w:r w:rsidRPr="008572DD">
        <w:rPr>
          <w:rFonts w:cs="Arial"/>
          <w:sz w:val="24"/>
        </w:rPr>
        <w:fldChar w:fldCharType="begin"/>
      </w:r>
      <w:r w:rsidRPr="008572DD">
        <w:rPr>
          <w:rFonts w:cs="Arial"/>
          <w:sz w:val="24"/>
        </w:rPr>
        <w:instrText xml:space="preserve"> DOCPROPERTY IncludesUpTo </w:instrText>
      </w:r>
      <w:r w:rsidRPr="008572DD">
        <w:rPr>
          <w:rFonts w:cs="Arial"/>
          <w:sz w:val="24"/>
        </w:rPr>
        <w:fldChar w:fldCharType="separate"/>
      </w:r>
      <w:r w:rsidR="008572DD">
        <w:rPr>
          <w:rFonts w:cs="Arial"/>
          <w:sz w:val="24"/>
        </w:rPr>
        <w:t>F2018L00668</w:t>
      </w:r>
      <w:r w:rsidRPr="008572DD">
        <w:rPr>
          <w:rFonts w:cs="Arial"/>
          <w:sz w:val="24"/>
        </w:rPr>
        <w:fldChar w:fldCharType="end"/>
      </w:r>
    </w:p>
    <w:p w:rsidR="00CC4015" w:rsidRPr="008D251B" w:rsidRDefault="00CC4015" w:rsidP="00A71E7A">
      <w:pPr>
        <w:spacing w:before="240"/>
        <w:rPr>
          <w:rFonts w:cs="Arial"/>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8572DD">
        <w:rPr>
          <w:rFonts w:cs="Arial"/>
          <w:sz w:val="24"/>
        </w:rPr>
        <w:fldChar w:fldCharType="begin"/>
      </w:r>
      <w:r w:rsidRPr="008572DD">
        <w:rPr>
          <w:rFonts w:cs="Arial"/>
          <w:sz w:val="24"/>
        </w:rPr>
        <w:instrText xml:space="preserve"> IF </w:instrText>
      </w:r>
      <w:r w:rsidRPr="008572DD">
        <w:rPr>
          <w:rFonts w:cs="Arial"/>
          <w:sz w:val="24"/>
        </w:rPr>
        <w:fldChar w:fldCharType="begin"/>
      </w:r>
      <w:r w:rsidRPr="008572DD">
        <w:rPr>
          <w:rFonts w:cs="Arial"/>
          <w:sz w:val="24"/>
        </w:rPr>
        <w:instrText xml:space="preserve"> DOCPROPERTY RegisteredDate </w:instrText>
      </w:r>
      <w:r w:rsidRPr="008572DD">
        <w:rPr>
          <w:rFonts w:cs="Arial"/>
          <w:sz w:val="24"/>
        </w:rPr>
        <w:fldChar w:fldCharType="separate"/>
      </w:r>
      <w:r w:rsidR="008572DD">
        <w:rPr>
          <w:rFonts w:cs="Arial"/>
          <w:sz w:val="24"/>
        </w:rPr>
        <w:instrText>18 June 2018</w:instrText>
      </w:r>
      <w:r w:rsidRPr="008572DD">
        <w:rPr>
          <w:rFonts w:cs="Arial"/>
          <w:sz w:val="24"/>
        </w:rPr>
        <w:fldChar w:fldCharType="end"/>
      </w:r>
      <w:r w:rsidRPr="008572DD">
        <w:rPr>
          <w:rFonts w:cs="Arial"/>
          <w:sz w:val="24"/>
        </w:rPr>
        <w:instrText xml:space="preserve"> = #1/1/1901# "Unknown" </w:instrText>
      </w:r>
      <w:r w:rsidRPr="008572DD">
        <w:rPr>
          <w:rFonts w:cs="Arial"/>
          <w:sz w:val="24"/>
        </w:rPr>
        <w:fldChar w:fldCharType="begin"/>
      </w:r>
      <w:r w:rsidRPr="008572DD">
        <w:rPr>
          <w:rFonts w:cs="Arial"/>
          <w:sz w:val="24"/>
        </w:rPr>
        <w:instrText xml:space="preserve"> DOCPROPERTY RegisteredDate \@ "d MMMM yyyy" </w:instrText>
      </w:r>
      <w:r w:rsidRPr="008572DD">
        <w:rPr>
          <w:rFonts w:cs="Arial"/>
          <w:sz w:val="24"/>
        </w:rPr>
        <w:fldChar w:fldCharType="separate"/>
      </w:r>
      <w:r w:rsidR="008572DD">
        <w:rPr>
          <w:rFonts w:cs="Arial"/>
          <w:sz w:val="24"/>
        </w:rPr>
        <w:instrText>18 June 2018</w:instrText>
      </w:r>
      <w:r w:rsidRPr="008572DD">
        <w:rPr>
          <w:rFonts w:cs="Arial"/>
          <w:sz w:val="24"/>
        </w:rPr>
        <w:fldChar w:fldCharType="end"/>
      </w:r>
      <w:r w:rsidRPr="008572DD">
        <w:rPr>
          <w:rFonts w:cs="Arial"/>
          <w:sz w:val="24"/>
        </w:rPr>
        <w:instrText xml:space="preserve"> \*MERGEFORMAT </w:instrText>
      </w:r>
      <w:r w:rsidRPr="008572DD">
        <w:rPr>
          <w:rFonts w:cs="Arial"/>
          <w:sz w:val="24"/>
        </w:rPr>
        <w:fldChar w:fldCharType="separate"/>
      </w:r>
      <w:r w:rsidR="008572DD" w:rsidRPr="008572DD">
        <w:rPr>
          <w:rFonts w:cs="Arial"/>
          <w:bCs/>
          <w:noProof/>
          <w:sz w:val="24"/>
          <w:lang w:val="en-US"/>
        </w:rPr>
        <w:t>18 June 2018</w:t>
      </w:r>
      <w:r w:rsidRPr="008572DD">
        <w:rPr>
          <w:rFonts w:cs="Arial"/>
          <w:sz w:val="24"/>
        </w:rPr>
        <w:fldChar w:fldCharType="end"/>
      </w:r>
    </w:p>
    <w:p w:rsidR="00CC4015" w:rsidRDefault="00CC4015" w:rsidP="00A71E7A">
      <w:pPr>
        <w:rPr>
          <w:b/>
          <w:szCs w:val="22"/>
        </w:rPr>
      </w:pPr>
    </w:p>
    <w:p w:rsidR="00CC4015" w:rsidRPr="00DA25EC" w:rsidRDefault="00CC4015" w:rsidP="00A71E7A">
      <w:pPr>
        <w:pageBreakBefore/>
        <w:rPr>
          <w:rFonts w:cs="Arial"/>
          <w:b/>
          <w:sz w:val="32"/>
          <w:szCs w:val="32"/>
        </w:rPr>
      </w:pPr>
      <w:r w:rsidRPr="00DA25EC">
        <w:rPr>
          <w:rFonts w:cs="Arial"/>
          <w:b/>
          <w:sz w:val="32"/>
          <w:szCs w:val="32"/>
        </w:rPr>
        <w:lastRenderedPageBreak/>
        <w:t>About this compilation</w:t>
      </w:r>
    </w:p>
    <w:p w:rsidR="00CC4015" w:rsidRPr="00DA25EC" w:rsidRDefault="00CC4015" w:rsidP="00A71E7A">
      <w:pPr>
        <w:spacing w:before="240"/>
        <w:rPr>
          <w:rFonts w:cs="Arial"/>
        </w:rPr>
      </w:pPr>
      <w:r w:rsidRPr="00DA25EC">
        <w:rPr>
          <w:rFonts w:cs="Arial"/>
          <w:b/>
          <w:szCs w:val="22"/>
        </w:rPr>
        <w:t>This compilation</w:t>
      </w:r>
    </w:p>
    <w:p w:rsidR="00CC4015" w:rsidRPr="00DA25EC" w:rsidRDefault="00CC4015" w:rsidP="00A71E7A">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8572DD">
        <w:rPr>
          <w:rFonts w:cs="Arial"/>
          <w:i/>
          <w:noProof/>
          <w:szCs w:val="22"/>
        </w:rPr>
        <w:t>Complaints Principles 2015</w:t>
      </w:r>
      <w:r w:rsidRPr="00DA25EC">
        <w:rPr>
          <w:rFonts w:cs="Arial"/>
          <w:i/>
          <w:szCs w:val="22"/>
        </w:rPr>
        <w:fldChar w:fldCharType="end"/>
      </w:r>
      <w:r w:rsidRPr="00DA25EC">
        <w:rPr>
          <w:rFonts w:cs="Arial"/>
          <w:szCs w:val="22"/>
        </w:rPr>
        <w:t xml:space="preserve"> that shows the text of the law as amended and in force on </w:t>
      </w:r>
      <w:r w:rsidRPr="008572DD">
        <w:rPr>
          <w:rFonts w:cs="Arial"/>
          <w:szCs w:val="22"/>
        </w:rPr>
        <w:fldChar w:fldCharType="begin"/>
      </w:r>
      <w:r w:rsidRPr="008572DD">
        <w:rPr>
          <w:rFonts w:cs="Arial"/>
          <w:szCs w:val="22"/>
        </w:rPr>
        <w:instrText xml:space="preserve"> DOCPROPERTY StartDate \@ "d MMMM yyyy" </w:instrText>
      </w:r>
      <w:r w:rsidRPr="008572DD">
        <w:rPr>
          <w:rFonts w:cs="Arial"/>
          <w:szCs w:val="22"/>
        </w:rPr>
        <w:fldChar w:fldCharType="separate"/>
      </w:r>
      <w:r w:rsidR="008572DD">
        <w:rPr>
          <w:rFonts w:cs="Arial"/>
          <w:szCs w:val="22"/>
        </w:rPr>
        <w:t>30 May 2018</w:t>
      </w:r>
      <w:r w:rsidRPr="008572DD">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CC4015" w:rsidRPr="00DA25EC" w:rsidRDefault="00CC4015" w:rsidP="00A71E7A">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CC4015" w:rsidRPr="00DA25EC" w:rsidRDefault="00CC4015" w:rsidP="00A71E7A">
      <w:pPr>
        <w:tabs>
          <w:tab w:val="left" w:pos="5640"/>
        </w:tabs>
        <w:spacing w:before="120" w:after="120"/>
        <w:rPr>
          <w:rFonts w:cs="Arial"/>
          <w:b/>
          <w:szCs w:val="22"/>
        </w:rPr>
      </w:pPr>
      <w:r w:rsidRPr="00DA25EC">
        <w:rPr>
          <w:rFonts w:cs="Arial"/>
          <w:b/>
          <w:szCs w:val="22"/>
        </w:rPr>
        <w:t>Uncommenced amendments</w:t>
      </w:r>
    </w:p>
    <w:p w:rsidR="00CC4015" w:rsidRPr="00DA25EC" w:rsidRDefault="00CC4015" w:rsidP="00A71E7A">
      <w:pPr>
        <w:spacing w:after="120"/>
        <w:rPr>
          <w:rFonts w:cs="Arial"/>
          <w:szCs w:val="22"/>
        </w:rPr>
      </w:pPr>
      <w:r w:rsidRPr="00DA25EC">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DA25EC">
        <w:rPr>
          <w:rFonts w:cs="Arial"/>
          <w:szCs w:val="22"/>
        </w:rPr>
        <w:t xml:space="preserve"> (www.</w:t>
      </w:r>
      <w:r>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DA25EC">
        <w:rPr>
          <w:rFonts w:cs="Arial"/>
          <w:szCs w:val="22"/>
        </w:rPr>
        <w:t xml:space="preserve"> for the compiled law.</w:t>
      </w:r>
    </w:p>
    <w:p w:rsidR="00CC4015" w:rsidRPr="00DA25EC" w:rsidRDefault="00CC4015" w:rsidP="00A71E7A">
      <w:pPr>
        <w:spacing w:before="120" w:after="120"/>
        <w:rPr>
          <w:rFonts w:cs="Arial"/>
          <w:b/>
          <w:szCs w:val="22"/>
        </w:rPr>
      </w:pPr>
      <w:r w:rsidRPr="00DA25EC">
        <w:rPr>
          <w:rFonts w:cs="Arial"/>
          <w:b/>
          <w:szCs w:val="22"/>
        </w:rPr>
        <w:t>Application, saving and transitional provisions for provisions and amendments</w:t>
      </w:r>
    </w:p>
    <w:p w:rsidR="00CC4015" w:rsidRDefault="00CC4015" w:rsidP="00A71E7A">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CC4015" w:rsidRDefault="00CC4015" w:rsidP="00A71E7A">
      <w:pPr>
        <w:spacing w:after="120"/>
        <w:rPr>
          <w:rFonts w:cs="Arial"/>
          <w:b/>
          <w:szCs w:val="22"/>
        </w:rPr>
      </w:pPr>
      <w:r w:rsidRPr="003F3B80">
        <w:rPr>
          <w:rFonts w:cs="Arial"/>
          <w:b/>
          <w:szCs w:val="22"/>
        </w:rPr>
        <w:t>Editorial changes</w:t>
      </w:r>
    </w:p>
    <w:p w:rsidR="00CC4015" w:rsidRPr="003F3B80" w:rsidRDefault="00CC4015" w:rsidP="00A71E7A">
      <w:pPr>
        <w:spacing w:after="120"/>
        <w:rPr>
          <w:rFonts w:cs="Arial"/>
          <w:szCs w:val="22"/>
        </w:rPr>
      </w:pPr>
      <w:r>
        <w:rPr>
          <w:rFonts w:cs="Arial"/>
          <w:szCs w:val="22"/>
        </w:rPr>
        <w:t>For more information about any editorial changes made in this compilation, see the endnotes.</w:t>
      </w:r>
    </w:p>
    <w:p w:rsidR="00CC4015" w:rsidRPr="00DA25EC" w:rsidRDefault="00CC4015" w:rsidP="00A71E7A">
      <w:pPr>
        <w:spacing w:before="120" w:after="120"/>
        <w:rPr>
          <w:rFonts w:cs="Arial"/>
          <w:b/>
          <w:szCs w:val="22"/>
        </w:rPr>
      </w:pPr>
      <w:r w:rsidRPr="00DA25EC">
        <w:rPr>
          <w:rFonts w:cs="Arial"/>
          <w:b/>
          <w:szCs w:val="22"/>
        </w:rPr>
        <w:t>Modifications</w:t>
      </w:r>
    </w:p>
    <w:p w:rsidR="00CC4015" w:rsidRPr="00DA25EC" w:rsidRDefault="00CC4015" w:rsidP="00A71E7A">
      <w:pPr>
        <w:spacing w:after="120"/>
        <w:rPr>
          <w:rFonts w:cs="Arial"/>
          <w:szCs w:val="22"/>
        </w:rPr>
      </w:pPr>
      <w:r w:rsidRPr="00DA25E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DA25EC">
        <w:rPr>
          <w:rFonts w:cs="Arial"/>
          <w:szCs w:val="22"/>
        </w:rPr>
        <w:t xml:space="preserve"> for the compiled law.</w:t>
      </w:r>
    </w:p>
    <w:p w:rsidR="00CC4015" w:rsidRPr="00DA25EC" w:rsidRDefault="00CC4015" w:rsidP="00A71E7A">
      <w:pPr>
        <w:spacing w:before="80" w:after="120"/>
        <w:rPr>
          <w:rFonts w:cs="Arial"/>
          <w:b/>
          <w:szCs w:val="22"/>
        </w:rPr>
      </w:pPr>
      <w:r w:rsidRPr="00DA25EC">
        <w:rPr>
          <w:rFonts w:cs="Arial"/>
          <w:b/>
          <w:szCs w:val="22"/>
        </w:rPr>
        <w:t>Self-repealing provisions</w:t>
      </w:r>
    </w:p>
    <w:p w:rsidR="00CC4015" w:rsidRPr="00B75B4D" w:rsidRDefault="00CC4015" w:rsidP="00A71E7A">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CC4015" w:rsidRPr="00ED79B6" w:rsidRDefault="00CC4015" w:rsidP="00A71E7A">
      <w:pPr>
        <w:pStyle w:val="Header"/>
        <w:tabs>
          <w:tab w:val="clear" w:pos="4150"/>
          <w:tab w:val="clear" w:pos="8307"/>
        </w:tabs>
      </w:pPr>
      <w:r w:rsidRPr="00ED79B6">
        <w:rPr>
          <w:rStyle w:val="CharChapNo"/>
        </w:rPr>
        <w:t xml:space="preserve"> </w:t>
      </w:r>
      <w:r w:rsidRPr="00ED79B6">
        <w:rPr>
          <w:rStyle w:val="CharChapText"/>
        </w:rPr>
        <w:t xml:space="preserve"> </w:t>
      </w:r>
    </w:p>
    <w:p w:rsidR="00CC4015" w:rsidRPr="00ED79B6" w:rsidRDefault="00CC4015" w:rsidP="00A71E7A">
      <w:pPr>
        <w:pStyle w:val="Header"/>
        <w:tabs>
          <w:tab w:val="clear" w:pos="4150"/>
          <w:tab w:val="clear" w:pos="8307"/>
        </w:tabs>
      </w:pPr>
      <w:r w:rsidRPr="00ED79B6">
        <w:rPr>
          <w:rStyle w:val="CharPartNo"/>
        </w:rPr>
        <w:t xml:space="preserve"> </w:t>
      </w:r>
      <w:r w:rsidRPr="00ED79B6">
        <w:rPr>
          <w:rStyle w:val="CharPartText"/>
        </w:rPr>
        <w:t xml:space="preserve"> </w:t>
      </w:r>
    </w:p>
    <w:p w:rsidR="00CC4015" w:rsidRPr="00ED79B6" w:rsidRDefault="00CC4015" w:rsidP="00A71E7A">
      <w:pPr>
        <w:pStyle w:val="Header"/>
        <w:tabs>
          <w:tab w:val="clear" w:pos="4150"/>
          <w:tab w:val="clear" w:pos="8307"/>
        </w:tabs>
      </w:pPr>
      <w:r w:rsidRPr="00ED79B6">
        <w:rPr>
          <w:rStyle w:val="CharDivNo"/>
        </w:rPr>
        <w:t xml:space="preserve"> </w:t>
      </w:r>
      <w:r w:rsidRPr="00ED79B6">
        <w:rPr>
          <w:rStyle w:val="CharDivText"/>
        </w:rPr>
        <w:t xml:space="preserve"> </w:t>
      </w:r>
    </w:p>
    <w:p w:rsidR="00CC4015" w:rsidRDefault="00CC4015" w:rsidP="00A71E7A">
      <w:pPr>
        <w:sectPr w:rsidR="00CC4015" w:rsidSect="00A76B61">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F67BCA" w:rsidRPr="00E71712" w:rsidRDefault="00715914" w:rsidP="00A9701D">
      <w:pPr>
        <w:rPr>
          <w:sz w:val="36"/>
        </w:rPr>
      </w:pPr>
      <w:r w:rsidRPr="00E71712">
        <w:rPr>
          <w:sz w:val="36"/>
        </w:rPr>
        <w:lastRenderedPageBreak/>
        <w:t>Contents</w:t>
      </w:r>
    </w:p>
    <w:bookmarkStart w:id="1" w:name="BKCheck15B_2"/>
    <w:bookmarkEnd w:id="1"/>
    <w:p w:rsidR="00092530" w:rsidRDefault="008C2A39">
      <w:pPr>
        <w:pStyle w:val="TOC2"/>
        <w:rPr>
          <w:rFonts w:asciiTheme="minorHAnsi" w:eastAsiaTheme="minorEastAsia" w:hAnsiTheme="minorHAnsi" w:cstheme="minorBidi"/>
          <w:b w:val="0"/>
          <w:noProof/>
          <w:kern w:val="0"/>
          <w:sz w:val="22"/>
          <w:szCs w:val="22"/>
        </w:rPr>
      </w:pPr>
      <w:r w:rsidRPr="00092530">
        <w:fldChar w:fldCharType="begin"/>
      </w:r>
      <w:r w:rsidRPr="00E71712">
        <w:instrText xml:space="preserve"> TOC \o "1-9" </w:instrText>
      </w:r>
      <w:r w:rsidRPr="00092530">
        <w:fldChar w:fldCharType="separate"/>
      </w:r>
      <w:r w:rsidR="00092530">
        <w:rPr>
          <w:noProof/>
        </w:rPr>
        <w:t>Part 1—Preliminary</w:t>
      </w:r>
      <w:r w:rsidR="00092530" w:rsidRPr="00092530">
        <w:rPr>
          <w:b w:val="0"/>
          <w:noProof/>
          <w:sz w:val="18"/>
        </w:rPr>
        <w:tab/>
      </w:r>
      <w:r w:rsidR="00092530" w:rsidRPr="00092530">
        <w:rPr>
          <w:b w:val="0"/>
          <w:noProof/>
          <w:sz w:val="18"/>
        </w:rPr>
        <w:fldChar w:fldCharType="begin"/>
      </w:r>
      <w:r w:rsidR="00092530" w:rsidRPr="00092530">
        <w:rPr>
          <w:b w:val="0"/>
          <w:noProof/>
          <w:sz w:val="18"/>
        </w:rPr>
        <w:instrText xml:space="preserve"> PAGEREF _Toc516827121 \h </w:instrText>
      </w:r>
      <w:r w:rsidR="00092530" w:rsidRPr="00092530">
        <w:rPr>
          <w:b w:val="0"/>
          <w:noProof/>
          <w:sz w:val="18"/>
        </w:rPr>
      </w:r>
      <w:r w:rsidR="00092530" w:rsidRPr="00092530">
        <w:rPr>
          <w:b w:val="0"/>
          <w:noProof/>
          <w:sz w:val="18"/>
        </w:rPr>
        <w:fldChar w:fldCharType="separate"/>
      </w:r>
      <w:r w:rsidR="008572DD">
        <w:rPr>
          <w:b w:val="0"/>
          <w:noProof/>
          <w:sz w:val="18"/>
        </w:rPr>
        <w:t>1</w:t>
      </w:r>
      <w:r w:rsidR="00092530" w:rsidRPr="00092530">
        <w:rPr>
          <w:b w:val="0"/>
          <w:noProof/>
          <w:sz w:val="18"/>
        </w:rPr>
        <w:fldChar w:fldCharType="end"/>
      </w:r>
    </w:p>
    <w:p w:rsidR="00092530" w:rsidRDefault="00092530">
      <w:pPr>
        <w:pStyle w:val="TOC5"/>
        <w:rPr>
          <w:rFonts w:asciiTheme="minorHAnsi" w:eastAsiaTheme="minorEastAsia" w:hAnsiTheme="minorHAnsi" w:cstheme="minorBidi"/>
          <w:noProof/>
          <w:kern w:val="0"/>
          <w:sz w:val="22"/>
          <w:szCs w:val="22"/>
        </w:rPr>
      </w:pPr>
      <w:r>
        <w:rPr>
          <w:noProof/>
        </w:rPr>
        <w:t>1</w:t>
      </w:r>
      <w:r>
        <w:rPr>
          <w:noProof/>
        </w:rPr>
        <w:tab/>
        <w:t>Name</w:t>
      </w:r>
      <w:r w:rsidRPr="00092530">
        <w:rPr>
          <w:noProof/>
        </w:rPr>
        <w:tab/>
      </w:r>
      <w:r w:rsidRPr="00092530">
        <w:rPr>
          <w:noProof/>
        </w:rPr>
        <w:fldChar w:fldCharType="begin"/>
      </w:r>
      <w:r w:rsidRPr="00092530">
        <w:rPr>
          <w:noProof/>
        </w:rPr>
        <w:instrText xml:space="preserve"> PAGEREF _Toc516827122 \h </w:instrText>
      </w:r>
      <w:r w:rsidRPr="00092530">
        <w:rPr>
          <w:noProof/>
        </w:rPr>
      </w:r>
      <w:r w:rsidRPr="00092530">
        <w:rPr>
          <w:noProof/>
        </w:rPr>
        <w:fldChar w:fldCharType="separate"/>
      </w:r>
      <w:r w:rsidR="008572DD">
        <w:rPr>
          <w:noProof/>
        </w:rPr>
        <w:t>1</w:t>
      </w:r>
      <w:r w:rsidRPr="00092530">
        <w:rPr>
          <w:noProof/>
        </w:rPr>
        <w:fldChar w:fldCharType="end"/>
      </w:r>
    </w:p>
    <w:p w:rsidR="00092530" w:rsidRDefault="00092530">
      <w:pPr>
        <w:pStyle w:val="TOC5"/>
        <w:rPr>
          <w:rFonts w:asciiTheme="minorHAnsi" w:eastAsiaTheme="minorEastAsia" w:hAnsiTheme="minorHAnsi" w:cstheme="minorBidi"/>
          <w:noProof/>
          <w:kern w:val="0"/>
          <w:sz w:val="22"/>
          <w:szCs w:val="22"/>
        </w:rPr>
      </w:pPr>
      <w:r>
        <w:rPr>
          <w:noProof/>
        </w:rPr>
        <w:t>3</w:t>
      </w:r>
      <w:r>
        <w:rPr>
          <w:noProof/>
        </w:rPr>
        <w:tab/>
        <w:t>Authority</w:t>
      </w:r>
      <w:r w:rsidRPr="00092530">
        <w:rPr>
          <w:noProof/>
        </w:rPr>
        <w:tab/>
      </w:r>
      <w:r w:rsidRPr="00092530">
        <w:rPr>
          <w:noProof/>
        </w:rPr>
        <w:fldChar w:fldCharType="begin"/>
      </w:r>
      <w:r w:rsidRPr="00092530">
        <w:rPr>
          <w:noProof/>
        </w:rPr>
        <w:instrText xml:space="preserve"> PAGEREF _Toc516827123 \h </w:instrText>
      </w:r>
      <w:r w:rsidRPr="00092530">
        <w:rPr>
          <w:noProof/>
        </w:rPr>
      </w:r>
      <w:r w:rsidRPr="00092530">
        <w:rPr>
          <w:noProof/>
        </w:rPr>
        <w:fldChar w:fldCharType="separate"/>
      </w:r>
      <w:r w:rsidR="008572DD">
        <w:rPr>
          <w:noProof/>
        </w:rPr>
        <w:t>1</w:t>
      </w:r>
      <w:r w:rsidRPr="00092530">
        <w:rPr>
          <w:noProof/>
        </w:rPr>
        <w:fldChar w:fldCharType="end"/>
      </w:r>
    </w:p>
    <w:p w:rsidR="00092530" w:rsidRDefault="00092530">
      <w:pPr>
        <w:pStyle w:val="TOC5"/>
        <w:rPr>
          <w:rFonts w:asciiTheme="minorHAnsi" w:eastAsiaTheme="minorEastAsia" w:hAnsiTheme="minorHAnsi" w:cstheme="minorBidi"/>
          <w:noProof/>
          <w:kern w:val="0"/>
          <w:sz w:val="22"/>
          <w:szCs w:val="22"/>
        </w:rPr>
      </w:pPr>
      <w:r>
        <w:rPr>
          <w:noProof/>
        </w:rPr>
        <w:t>3A</w:t>
      </w:r>
      <w:r>
        <w:rPr>
          <w:noProof/>
        </w:rPr>
        <w:tab/>
        <w:t>Schedules</w:t>
      </w:r>
      <w:r w:rsidRPr="00092530">
        <w:rPr>
          <w:noProof/>
        </w:rPr>
        <w:tab/>
      </w:r>
      <w:r w:rsidRPr="00092530">
        <w:rPr>
          <w:noProof/>
        </w:rPr>
        <w:fldChar w:fldCharType="begin"/>
      </w:r>
      <w:r w:rsidRPr="00092530">
        <w:rPr>
          <w:noProof/>
        </w:rPr>
        <w:instrText xml:space="preserve"> PAGEREF _Toc516827124 \h </w:instrText>
      </w:r>
      <w:r w:rsidRPr="00092530">
        <w:rPr>
          <w:noProof/>
        </w:rPr>
      </w:r>
      <w:r w:rsidRPr="00092530">
        <w:rPr>
          <w:noProof/>
        </w:rPr>
        <w:fldChar w:fldCharType="separate"/>
      </w:r>
      <w:r w:rsidR="008572DD">
        <w:rPr>
          <w:noProof/>
        </w:rPr>
        <w:t>1</w:t>
      </w:r>
      <w:r w:rsidRPr="00092530">
        <w:rPr>
          <w:noProof/>
        </w:rPr>
        <w:fldChar w:fldCharType="end"/>
      </w:r>
    </w:p>
    <w:p w:rsidR="00092530" w:rsidRDefault="00092530">
      <w:pPr>
        <w:pStyle w:val="TOC5"/>
        <w:rPr>
          <w:rFonts w:asciiTheme="minorHAnsi" w:eastAsiaTheme="minorEastAsia" w:hAnsiTheme="minorHAnsi" w:cstheme="minorBidi"/>
          <w:noProof/>
          <w:kern w:val="0"/>
          <w:sz w:val="22"/>
          <w:szCs w:val="22"/>
        </w:rPr>
      </w:pPr>
      <w:r>
        <w:rPr>
          <w:noProof/>
        </w:rPr>
        <w:t>4</w:t>
      </w:r>
      <w:r>
        <w:rPr>
          <w:noProof/>
        </w:rPr>
        <w:tab/>
        <w:t>Definitions</w:t>
      </w:r>
      <w:r w:rsidRPr="00092530">
        <w:rPr>
          <w:noProof/>
        </w:rPr>
        <w:tab/>
      </w:r>
      <w:r w:rsidRPr="00092530">
        <w:rPr>
          <w:noProof/>
        </w:rPr>
        <w:fldChar w:fldCharType="begin"/>
      </w:r>
      <w:r w:rsidRPr="00092530">
        <w:rPr>
          <w:noProof/>
        </w:rPr>
        <w:instrText xml:space="preserve"> PAGEREF _Toc516827125 \h </w:instrText>
      </w:r>
      <w:r w:rsidRPr="00092530">
        <w:rPr>
          <w:noProof/>
        </w:rPr>
      </w:r>
      <w:r w:rsidRPr="00092530">
        <w:rPr>
          <w:noProof/>
        </w:rPr>
        <w:fldChar w:fldCharType="separate"/>
      </w:r>
      <w:r w:rsidR="008572DD">
        <w:rPr>
          <w:noProof/>
        </w:rPr>
        <w:t>1</w:t>
      </w:r>
      <w:r w:rsidRPr="00092530">
        <w:rPr>
          <w:noProof/>
        </w:rPr>
        <w:fldChar w:fldCharType="end"/>
      </w:r>
    </w:p>
    <w:p w:rsidR="00092530" w:rsidRDefault="00092530">
      <w:pPr>
        <w:pStyle w:val="TOC2"/>
        <w:rPr>
          <w:rFonts w:asciiTheme="minorHAnsi" w:eastAsiaTheme="minorEastAsia" w:hAnsiTheme="minorHAnsi" w:cstheme="minorBidi"/>
          <w:b w:val="0"/>
          <w:noProof/>
          <w:kern w:val="0"/>
          <w:sz w:val="22"/>
          <w:szCs w:val="22"/>
        </w:rPr>
      </w:pPr>
      <w:r>
        <w:rPr>
          <w:noProof/>
        </w:rPr>
        <w:t>Part 2—Complaints</w:t>
      </w:r>
      <w:r w:rsidRPr="00092530">
        <w:rPr>
          <w:b w:val="0"/>
          <w:noProof/>
          <w:sz w:val="18"/>
        </w:rPr>
        <w:tab/>
      </w:r>
      <w:r w:rsidRPr="00092530">
        <w:rPr>
          <w:b w:val="0"/>
          <w:noProof/>
          <w:sz w:val="18"/>
        </w:rPr>
        <w:fldChar w:fldCharType="begin"/>
      </w:r>
      <w:r w:rsidRPr="00092530">
        <w:rPr>
          <w:b w:val="0"/>
          <w:noProof/>
          <w:sz w:val="18"/>
        </w:rPr>
        <w:instrText xml:space="preserve"> PAGEREF _Toc516827126 \h </w:instrText>
      </w:r>
      <w:r w:rsidRPr="00092530">
        <w:rPr>
          <w:b w:val="0"/>
          <w:noProof/>
          <w:sz w:val="18"/>
        </w:rPr>
      </w:r>
      <w:r w:rsidRPr="00092530">
        <w:rPr>
          <w:b w:val="0"/>
          <w:noProof/>
          <w:sz w:val="18"/>
        </w:rPr>
        <w:fldChar w:fldCharType="separate"/>
      </w:r>
      <w:r w:rsidR="008572DD">
        <w:rPr>
          <w:b w:val="0"/>
          <w:noProof/>
          <w:sz w:val="18"/>
        </w:rPr>
        <w:t>3</w:t>
      </w:r>
      <w:r w:rsidRPr="00092530">
        <w:rPr>
          <w:b w:val="0"/>
          <w:noProof/>
          <w:sz w:val="18"/>
        </w:rPr>
        <w:fldChar w:fldCharType="end"/>
      </w:r>
    </w:p>
    <w:p w:rsidR="00092530" w:rsidRDefault="00092530">
      <w:pPr>
        <w:pStyle w:val="TOC5"/>
        <w:rPr>
          <w:rFonts w:asciiTheme="minorHAnsi" w:eastAsiaTheme="minorEastAsia" w:hAnsiTheme="minorHAnsi" w:cstheme="minorBidi"/>
          <w:noProof/>
          <w:kern w:val="0"/>
          <w:sz w:val="22"/>
          <w:szCs w:val="22"/>
        </w:rPr>
      </w:pPr>
      <w:r>
        <w:rPr>
          <w:noProof/>
        </w:rPr>
        <w:t>6</w:t>
      </w:r>
      <w:r>
        <w:rPr>
          <w:noProof/>
        </w:rPr>
        <w:tab/>
        <w:t>Making a complaint</w:t>
      </w:r>
      <w:r w:rsidRPr="00092530">
        <w:rPr>
          <w:noProof/>
        </w:rPr>
        <w:tab/>
      </w:r>
      <w:r w:rsidRPr="00092530">
        <w:rPr>
          <w:noProof/>
        </w:rPr>
        <w:fldChar w:fldCharType="begin"/>
      </w:r>
      <w:r w:rsidRPr="00092530">
        <w:rPr>
          <w:noProof/>
        </w:rPr>
        <w:instrText xml:space="preserve"> PAGEREF _Toc516827127 \h </w:instrText>
      </w:r>
      <w:r w:rsidRPr="00092530">
        <w:rPr>
          <w:noProof/>
        </w:rPr>
      </w:r>
      <w:r w:rsidRPr="00092530">
        <w:rPr>
          <w:noProof/>
        </w:rPr>
        <w:fldChar w:fldCharType="separate"/>
      </w:r>
      <w:r w:rsidR="008572DD">
        <w:rPr>
          <w:noProof/>
        </w:rPr>
        <w:t>3</w:t>
      </w:r>
      <w:r w:rsidRPr="00092530">
        <w:rPr>
          <w:noProof/>
        </w:rPr>
        <w:fldChar w:fldCharType="end"/>
      </w:r>
    </w:p>
    <w:p w:rsidR="00092530" w:rsidRDefault="00092530">
      <w:pPr>
        <w:pStyle w:val="TOC5"/>
        <w:rPr>
          <w:rFonts w:asciiTheme="minorHAnsi" w:eastAsiaTheme="minorEastAsia" w:hAnsiTheme="minorHAnsi" w:cstheme="minorBidi"/>
          <w:noProof/>
          <w:kern w:val="0"/>
          <w:sz w:val="22"/>
          <w:szCs w:val="22"/>
        </w:rPr>
      </w:pPr>
      <w:r>
        <w:rPr>
          <w:noProof/>
        </w:rPr>
        <w:t>7</w:t>
      </w:r>
      <w:r>
        <w:rPr>
          <w:noProof/>
        </w:rPr>
        <w:tab/>
        <w:t>Dealing with a complaint</w:t>
      </w:r>
      <w:r w:rsidRPr="00092530">
        <w:rPr>
          <w:noProof/>
        </w:rPr>
        <w:tab/>
      </w:r>
      <w:r w:rsidRPr="00092530">
        <w:rPr>
          <w:noProof/>
        </w:rPr>
        <w:fldChar w:fldCharType="begin"/>
      </w:r>
      <w:r w:rsidRPr="00092530">
        <w:rPr>
          <w:noProof/>
        </w:rPr>
        <w:instrText xml:space="preserve"> PAGEREF _Toc516827128 \h </w:instrText>
      </w:r>
      <w:r w:rsidRPr="00092530">
        <w:rPr>
          <w:noProof/>
        </w:rPr>
      </w:r>
      <w:r w:rsidRPr="00092530">
        <w:rPr>
          <w:noProof/>
        </w:rPr>
        <w:fldChar w:fldCharType="separate"/>
      </w:r>
      <w:r w:rsidR="008572DD">
        <w:rPr>
          <w:noProof/>
        </w:rPr>
        <w:t>3</w:t>
      </w:r>
      <w:r w:rsidRPr="00092530">
        <w:rPr>
          <w:noProof/>
        </w:rPr>
        <w:fldChar w:fldCharType="end"/>
      </w:r>
    </w:p>
    <w:p w:rsidR="00092530" w:rsidRDefault="00092530">
      <w:pPr>
        <w:pStyle w:val="TOC5"/>
        <w:rPr>
          <w:rFonts w:asciiTheme="minorHAnsi" w:eastAsiaTheme="minorEastAsia" w:hAnsiTheme="minorHAnsi" w:cstheme="minorBidi"/>
          <w:noProof/>
          <w:kern w:val="0"/>
          <w:sz w:val="22"/>
          <w:szCs w:val="22"/>
        </w:rPr>
      </w:pPr>
      <w:r>
        <w:rPr>
          <w:noProof/>
        </w:rPr>
        <w:t>8</w:t>
      </w:r>
      <w:r>
        <w:rPr>
          <w:noProof/>
        </w:rPr>
        <w:tab/>
        <w:t>No further action on an issue</w:t>
      </w:r>
      <w:r w:rsidRPr="00092530">
        <w:rPr>
          <w:noProof/>
        </w:rPr>
        <w:tab/>
      </w:r>
      <w:r w:rsidRPr="00092530">
        <w:rPr>
          <w:noProof/>
        </w:rPr>
        <w:fldChar w:fldCharType="begin"/>
      </w:r>
      <w:r w:rsidRPr="00092530">
        <w:rPr>
          <w:noProof/>
        </w:rPr>
        <w:instrText xml:space="preserve"> PAGEREF _Toc516827129 \h </w:instrText>
      </w:r>
      <w:r w:rsidRPr="00092530">
        <w:rPr>
          <w:noProof/>
        </w:rPr>
      </w:r>
      <w:r w:rsidRPr="00092530">
        <w:rPr>
          <w:noProof/>
        </w:rPr>
        <w:fldChar w:fldCharType="separate"/>
      </w:r>
      <w:r w:rsidR="008572DD">
        <w:rPr>
          <w:noProof/>
        </w:rPr>
        <w:t>3</w:t>
      </w:r>
      <w:r w:rsidRPr="00092530">
        <w:rPr>
          <w:noProof/>
        </w:rPr>
        <w:fldChar w:fldCharType="end"/>
      </w:r>
    </w:p>
    <w:p w:rsidR="00092530" w:rsidRDefault="00092530">
      <w:pPr>
        <w:pStyle w:val="TOC5"/>
        <w:rPr>
          <w:rFonts w:asciiTheme="minorHAnsi" w:eastAsiaTheme="minorEastAsia" w:hAnsiTheme="minorHAnsi" w:cstheme="minorBidi"/>
          <w:noProof/>
          <w:kern w:val="0"/>
          <w:sz w:val="22"/>
          <w:szCs w:val="22"/>
        </w:rPr>
      </w:pPr>
      <w:r>
        <w:rPr>
          <w:noProof/>
        </w:rPr>
        <w:t>9</w:t>
      </w:r>
      <w:r>
        <w:rPr>
          <w:noProof/>
        </w:rPr>
        <w:tab/>
        <w:t>Withdrawal of complaint</w:t>
      </w:r>
      <w:r w:rsidRPr="00092530">
        <w:rPr>
          <w:noProof/>
        </w:rPr>
        <w:tab/>
      </w:r>
      <w:r w:rsidRPr="00092530">
        <w:rPr>
          <w:noProof/>
        </w:rPr>
        <w:fldChar w:fldCharType="begin"/>
      </w:r>
      <w:r w:rsidRPr="00092530">
        <w:rPr>
          <w:noProof/>
        </w:rPr>
        <w:instrText xml:space="preserve"> PAGEREF _Toc516827130 \h </w:instrText>
      </w:r>
      <w:r w:rsidRPr="00092530">
        <w:rPr>
          <w:noProof/>
        </w:rPr>
      </w:r>
      <w:r w:rsidRPr="00092530">
        <w:rPr>
          <w:noProof/>
        </w:rPr>
        <w:fldChar w:fldCharType="separate"/>
      </w:r>
      <w:r w:rsidR="008572DD">
        <w:rPr>
          <w:noProof/>
        </w:rPr>
        <w:t>4</w:t>
      </w:r>
      <w:r w:rsidRPr="00092530">
        <w:rPr>
          <w:noProof/>
        </w:rPr>
        <w:fldChar w:fldCharType="end"/>
      </w:r>
    </w:p>
    <w:p w:rsidR="00092530" w:rsidRDefault="00092530">
      <w:pPr>
        <w:pStyle w:val="TOC5"/>
        <w:rPr>
          <w:rFonts w:asciiTheme="minorHAnsi" w:eastAsiaTheme="minorEastAsia" w:hAnsiTheme="minorHAnsi" w:cstheme="minorBidi"/>
          <w:noProof/>
          <w:kern w:val="0"/>
          <w:sz w:val="22"/>
          <w:szCs w:val="22"/>
        </w:rPr>
      </w:pPr>
      <w:r>
        <w:rPr>
          <w:noProof/>
        </w:rPr>
        <w:t>10</w:t>
      </w:r>
      <w:r>
        <w:rPr>
          <w:noProof/>
        </w:rPr>
        <w:tab/>
        <w:t>Confidentiality</w:t>
      </w:r>
      <w:r w:rsidRPr="00092530">
        <w:rPr>
          <w:noProof/>
        </w:rPr>
        <w:tab/>
      </w:r>
      <w:r w:rsidRPr="00092530">
        <w:rPr>
          <w:noProof/>
        </w:rPr>
        <w:fldChar w:fldCharType="begin"/>
      </w:r>
      <w:r w:rsidRPr="00092530">
        <w:rPr>
          <w:noProof/>
        </w:rPr>
        <w:instrText xml:space="preserve"> PAGEREF _Toc516827131 \h </w:instrText>
      </w:r>
      <w:r w:rsidRPr="00092530">
        <w:rPr>
          <w:noProof/>
        </w:rPr>
      </w:r>
      <w:r w:rsidRPr="00092530">
        <w:rPr>
          <w:noProof/>
        </w:rPr>
        <w:fldChar w:fldCharType="separate"/>
      </w:r>
      <w:r w:rsidR="008572DD">
        <w:rPr>
          <w:noProof/>
        </w:rPr>
        <w:t>4</w:t>
      </w:r>
      <w:r w:rsidRPr="00092530">
        <w:rPr>
          <w:noProof/>
        </w:rPr>
        <w:fldChar w:fldCharType="end"/>
      </w:r>
    </w:p>
    <w:p w:rsidR="00092530" w:rsidRDefault="00092530">
      <w:pPr>
        <w:pStyle w:val="TOC2"/>
        <w:rPr>
          <w:rFonts w:asciiTheme="minorHAnsi" w:eastAsiaTheme="minorEastAsia" w:hAnsiTheme="minorHAnsi" w:cstheme="minorBidi"/>
          <w:b w:val="0"/>
          <w:noProof/>
          <w:kern w:val="0"/>
          <w:sz w:val="22"/>
          <w:szCs w:val="22"/>
        </w:rPr>
      </w:pPr>
      <w:r>
        <w:rPr>
          <w:noProof/>
        </w:rPr>
        <w:t>Part 3—Resolution process</w:t>
      </w:r>
      <w:r w:rsidRPr="00092530">
        <w:rPr>
          <w:b w:val="0"/>
          <w:noProof/>
          <w:sz w:val="18"/>
        </w:rPr>
        <w:tab/>
      </w:r>
      <w:r w:rsidRPr="00092530">
        <w:rPr>
          <w:b w:val="0"/>
          <w:noProof/>
          <w:sz w:val="18"/>
        </w:rPr>
        <w:fldChar w:fldCharType="begin"/>
      </w:r>
      <w:r w:rsidRPr="00092530">
        <w:rPr>
          <w:b w:val="0"/>
          <w:noProof/>
          <w:sz w:val="18"/>
        </w:rPr>
        <w:instrText xml:space="preserve"> PAGEREF _Toc516827132 \h </w:instrText>
      </w:r>
      <w:r w:rsidRPr="00092530">
        <w:rPr>
          <w:b w:val="0"/>
          <w:noProof/>
          <w:sz w:val="18"/>
        </w:rPr>
      </w:r>
      <w:r w:rsidRPr="00092530">
        <w:rPr>
          <w:b w:val="0"/>
          <w:noProof/>
          <w:sz w:val="18"/>
        </w:rPr>
        <w:fldChar w:fldCharType="separate"/>
      </w:r>
      <w:r w:rsidR="008572DD">
        <w:rPr>
          <w:b w:val="0"/>
          <w:noProof/>
          <w:sz w:val="18"/>
        </w:rPr>
        <w:t>5</w:t>
      </w:r>
      <w:r w:rsidRPr="00092530">
        <w:rPr>
          <w:b w:val="0"/>
          <w:noProof/>
          <w:sz w:val="18"/>
        </w:rPr>
        <w:fldChar w:fldCharType="end"/>
      </w:r>
    </w:p>
    <w:p w:rsidR="00092530" w:rsidRDefault="00092530">
      <w:pPr>
        <w:pStyle w:val="TOC5"/>
        <w:rPr>
          <w:rFonts w:asciiTheme="minorHAnsi" w:eastAsiaTheme="minorEastAsia" w:hAnsiTheme="minorHAnsi" w:cstheme="minorBidi"/>
          <w:noProof/>
          <w:kern w:val="0"/>
          <w:sz w:val="22"/>
          <w:szCs w:val="22"/>
        </w:rPr>
      </w:pPr>
      <w:r>
        <w:rPr>
          <w:noProof/>
        </w:rPr>
        <w:t>11</w:t>
      </w:r>
      <w:r>
        <w:rPr>
          <w:noProof/>
        </w:rPr>
        <w:tab/>
        <w:t>Aged Care Complaints Commissioner may undertake resolution process on own initiative</w:t>
      </w:r>
      <w:r w:rsidRPr="00092530">
        <w:rPr>
          <w:noProof/>
        </w:rPr>
        <w:tab/>
      </w:r>
      <w:r w:rsidRPr="00092530">
        <w:rPr>
          <w:noProof/>
        </w:rPr>
        <w:fldChar w:fldCharType="begin"/>
      </w:r>
      <w:r w:rsidRPr="00092530">
        <w:rPr>
          <w:noProof/>
        </w:rPr>
        <w:instrText xml:space="preserve"> PAGEREF _Toc516827133 \h </w:instrText>
      </w:r>
      <w:r w:rsidRPr="00092530">
        <w:rPr>
          <w:noProof/>
        </w:rPr>
      </w:r>
      <w:r w:rsidRPr="00092530">
        <w:rPr>
          <w:noProof/>
        </w:rPr>
        <w:fldChar w:fldCharType="separate"/>
      </w:r>
      <w:r w:rsidR="008572DD">
        <w:rPr>
          <w:noProof/>
        </w:rPr>
        <w:t>5</w:t>
      </w:r>
      <w:r w:rsidRPr="00092530">
        <w:rPr>
          <w:noProof/>
        </w:rPr>
        <w:fldChar w:fldCharType="end"/>
      </w:r>
    </w:p>
    <w:p w:rsidR="00092530" w:rsidRDefault="00092530">
      <w:pPr>
        <w:pStyle w:val="TOC5"/>
        <w:rPr>
          <w:rFonts w:asciiTheme="minorHAnsi" w:eastAsiaTheme="minorEastAsia" w:hAnsiTheme="minorHAnsi" w:cstheme="minorBidi"/>
          <w:noProof/>
          <w:kern w:val="0"/>
          <w:sz w:val="22"/>
          <w:szCs w:val="22"/>
        </w:rPr>
      </w:pPr>
      <w:r>
        <w:rPr>
          <w:noProof/>
        </w:rPr>
        <w:t>12</w:t>
      </w:r>
      <w:r>
        <w:rPr>
          <w:noProof/>
        </w:rPr>
        <w:tab/>
        <w:t>Resolution process</w:t>
      </w:r>
      <w:r w:rsidRPr="00092530">
        <w:rPr>
          <w:noProof/>
        </w:rPr>
        <w:tab/>
      </w:r>
      <w:r w:rsidRPr="00092530">
        <w:rPr>
          <w:noProof/>
        </w:rPr>
        <w:fldChar w:fldCharType="begin"/>
      </w:r>
      <w:r w:rsidRPr="00092530">
        <w:rPr>
          <w:noProof/>
        </w:rPr>
        <w:instrText xml:space="preserve"> PAGEREF _Toc516827134 \h </w:instrText>
      </w:r>
      <w:r w:rsidRPr="00092530">
        <w:rPr>
          <w:noProof/>
        </w:rPr>
      </w:r>
      <w:r w:rsidRPr="00092530">
        <w:rPr>
          <w:noProof/>
        </w:rPr>
        <w:fldChar w:fldCharType="separate"/>
      </w:r>
      <w:r w:rsidR="008572DD">
        <w:rPr>
          <w:noProof/>
        </w:rPr>
        <w:t>5</w:t>
      </w:r>
      <w:r w:rsidRPr="00092530">
        <w:rPr>
          <w:noProof/>
        </w:rPr>
        <w:fldChar w:fldCharType="end"/>
      </w:r>
    </w:p>
    <w:p w:rsidR="00092530" w:rsidRDefault="00092530">
      <w:pPr>
        <w:pStyle w:val="TOC5"/>
        <w:rPr>
          <w:rFonts w:asciiTheme="minorHAnsi" w:eastAsiaTheme="minorEastAsia" w:hAnsiTheme="minorHAnsi" w:cstheme="minorBidi"/>
          <w:noProof/>
          <w:kern w:val="0"/>
          <w:sz w:val="22"/>
          <w:szCs w:val="22"/>
        </w:rPr>
      </w:pPr>
      <w:r>
        <w:rPr>
          <w:noProof/>
        </w:rPr>
        <w:t>13</w:t>
      </w:r>
      <w:r>
        <w:rPr>
          <w:noProof/>
        </w:rPr>
        <w:tab/>
        <w:t>Notifying approved provider or service provider</w:t>
      </w:r>
      <w:r w:rsidRPr="00092530">
        <w:rPr>
          <w:noProof/>
        </w:rPr>
        <w:tab/>
      </w:r>
      <w:r w:rsidRPr="00092530">
        <w:rPr>
          <w:noProof/>
        </w:rPr>
        <w:fldChar w:fldCharType="begin"/>
      </w:r>
      <w:r w:rsidRPr="00092530">
        <w:rPr>
          <w:noProof/>
        </w:rPr>
        <w:instrText xml:space="preserve"> PAGEREF _Toc516827135 \h </w:instrText>
      </w:r>
      <w:r w:rsidRPr="00092530">
        <w:rPr>
          <w:noProof/>
        </w:rPr>
      </w:r>
      <w:r w:rsidRPr="00092530">
        <w:rPr>
          <w:noProof/>
        </w:rPr>
        <w:fldChar w:fldCharType="separate"/>
      </w:r>
      <w:r w:rsidR="008572DD">
        <w:rPr>
          <w:noProof/>
        </w:rPr>
        <w:t>5</w:t>
      </w:r>
      <w:r w:rsidRPr="00092530">
        <w:rPr>
          <w:noProof/>
        </w:rPr>
        <w:fldChar w:fldCharType="end"/>
      </w:r>
    </w:p>
    <w:p w:rsidR="00092530" w:rsidRDefault="00092530">
      <w:pPr>
        <w:pStyle w:val="TOC2"/>
        <w:rPr>
          <w:rFonts w:asciiTheme="minorHAnsi" w:eastAsiaTheme="minorEastAsia" w:hAnsiTheme="minorHAnsi" w:cstheme="minorBidi"/>
          <w:b w:val="0"/>
          <w:noProof/>
          <w:kern w:val="0"/>
          <w:sz w:val="22"/>
          <w:szCs w:val="22"/>
        </w:rPr>
      </w:pPr>
      <w:r>
        <w:rPr>
          <w:noProof/>
        </w:rPr>
        <w:t>Part 4—Outcome of resolution process</w:t>
      </w:r>
      <w:r w:rsidRPr="00092530">
        <w:rPr>
          <w:b w:val="0"/>
          <w:noProof/>
          <w:sz w:val="18"/>
        </w:rPr>
        <w:tab/>
      </w:r>
      <w:r w:rsidRPr="00092530">
        <w:rPr>
          <w:b w:val="0"/>
          <w:noProof/>
          <w:sz w:val="18"/>
        </w:rPr>
        <w:fldChar w:fldCharType="begin"/>
      </w:r>
      <w:r w:rsidRPr="00092530">
        <w:rPr>
          <w:b w:val="0"/>
          <w:noProof/>
          <w:sz w:val="18"/>
        </w:rPr>
        <w:instrText xml:space="preserve"> PAGEREF _Toc516827136 \h </w:instrText>
      </w:r>
      <w:r w:rsidRPr="00092530">
        <w:rPr>
          <w:b w:val="0"/>
          <w:noProof/>
          <w:sz w:val="18"/>
        </w:rPr>
      </w:r>
      <w:r w:rsidRPr="00092530">
        <w:rPr>
          <w:b w:val="0"/>
          <w:noProof/>
          <w:sz w:val="18"/>
        </w:rPr>
        <w:fldChar w:fldCharType="separate"/>
      </w:r>
      <w:r w:rsidR="008572DD">
        <w:rPr>
          <w:b w:val="0"/>
          <w:noProof/>
          <w:sz w:val="18"/>
        </w:rPr>
        <w:t>7</w:t>
      </w:r>
      <w:r w:rsidRPr="00092530">
        <w:rPr>
          <w:b w:val="0"/>
          <w:noProof/>
          <w:sz w:val="18"/>
        </w:rPr>
        <w:fldChar w:fldCharType="end"/>
      </w:r>
    </w:p>
    <w:p w:rsidR="00092530" w:rsidRDefault="00092530">
      <w:pPr>
        <w:pStyle w:val="TOC5"/>
        <w:rPr>
          <w:rFonts w:asciiTheme="minorHAnsi" w:eastAsiaTheme="minorEastAsia" w:hAnsiTheme="minorHAnsi" w:cstheme="minorBidi"/>
          <w:noProof/>
          <w:kern w:val="0"/>
          <w:sz w:val="22"/>
          <w:szCs w:val="22"/>
        </w:rPr>
      </w:pPr>
      <w:r>
        <w:rPr>
          <w:noProof/>
        </w:rPr>
        <w:t>14</w:t>
      </w:r>
      <w:r>
        <w:rPr>
          <w:noProof/>
        </w:rPr>
        <w:tab/>
        <w:t>Ending resolution process</w:t>
      </w:r>
      <w:r w:rsidRPr="00092530">
        <w:rPr>
          <w:noProof/>
        </w:rPr>
        <w:tab/>
      </w:r>
      <w:r w:rsidRPr="00092530">
        <w:rPr>
          <w:noProof/>
        </w:rPr>
        <w:fldChar w:fldCharType="begin"/>
      </w:r>
      <w:r w:rsidRPr="00092530">
        <w:rPr>
          <w:noProof/>
        </w:rPr>
        <w:instrText xml:space="preserve"> PAGEREF _Toc516827137 \h </w:instrText>
      </w:r>
      <w:r w:rsidRPr="00092530">
        <w:rPr>
          <w:noProof/>
        </w:rPr>
      </w:r>
      <w:r w:rsidRPr="00092530">
        <w:rPr>
          <w:noProof/>
        </w:rPr>
        <w:fldChar w:fldCharType="separate"/>
      </w:r>
      <w:r w:rsidR="008572DD">
        <w:rPr>
          <w:noProof/>
        </w:rPr>
        <w:t>7</w:t>
      </w:r>
      <w:r w:rsidRPr="00092530">
        <w:rPr>
          <w:noProof/>
        </w:rPr>
        <w:fldChar w:fldCharType="end"/>
      </w:r>
    </w:p>
    <w:p w:rsidR="00092530" w:rsidRDefault="00092530">
      <w:pPr>
        <w:pStyle w:val="TOC5"/>
        <w:rPr>
          <w:rFonts w:asciiTheme="minorHAnsi" w:eastAsiaTheme="minorEastAsia" w:hAnsiTheme="minorHAnsi" w:cstheme="minorBidi"/>
          <w:noProof/>
          <w:kern w:val="0"/>
          <w:sz w:val="22"/>
          <w:szCs w:val="22"/>
        </w:rPr>
      </w:pPr>
      <w:r>
        <w:rPr>
          <w:noProof/>
        </w:rPr>
        <w:t>15</w:t>
      </w:r>
      <w:r>
        <w:rPr>
          <w:noProof/>
        </w:rPr>
        <w:tab/>
        <w:t>Directions to approved provider or service provider</w:t>
      </w:r>
      <w:r w:rsidRPr="00092530">
        <w:rPr>
          <w:noProof/>
        </w:rPr>
        <w:tab/>
      </w:r>
      <w:r w:rsidRPr="00092530">
        <w:rPr>
          <w:noProof/>
        </w:rPr>
        <w:fldChar w:fldCharType="begin"/>
      </w:r>
      <w:r w:rsidRPr="00092530">
        <w:rPr>
          <w:noProof/>
        </w:rPr>
        <w:instrText xml:space="preserve"> PAGEREF _Toc516827138 \h </w:instrText>
      </w:r>
      <w:r w:rsidRPr="00092530">
        <w:rPr>
          <w:noProof/>
        </w:rPr>
      </w:r>
      <w:r w:rsidRPr="00092530">
        <w:rPr>
          <w:noProof/>
        </w:rPr>
        <w:fldChar w:fldCharType="separate"/>
      </w:r>
      <w:r w:rsidR="008572DD">
        <w:rPr>
          <w:noProof/>
        </w:rPr>
        <w:t>8</w:t>
      </w:r>
      <w:r w:rsidRPr="00092530">
        <w:rPr>
          <w:noProof/>
        </w:rPr>
        <w:fldChar w:fldCharType="end"/>
      </w:r>
    </w:p>
    <w:p w:rsidR="00092530" w:rsidRDefault="00092530">
      <w:pPr>
        <w:pStyle w:val="TOC2"/>
        <w:rPr>
          <w:rFonts w:asciiTheme="minorHAnsi" w:eastAsiaTheme="minorEastAsia" w:hAnsiTheme="minorHAnsi" w:cstheme="minorBidi"/>
          <w:b w:val="0"/>
          <w:noProof/>
          <w:kern w:val="0"/>
          <w:sz w:val="22"/>
          <w:szCs w:val="22"/>
        </w:rPr>
      </w:pPr>
      <w:r>
        <w:rPr>
          <w:noProof/>
        </w:rPr>
        <w:t>Part 5—Feedback</w:t>
      </w:r>
      <w:r w:rsidRPr="00092530">
        <w:rPr>
          <w:b w:val="0"/>
          <w:noProof/>
          <w:sz w:val="18"/>
        </w:rPr>
        <w:tab/>
      </w:r>
      <w:r w:rsidRPr="00092530">
        <w:rPr>
          <w:b w:val="0"/>
          <w:noProof/>
          <w:sz w:val="18"/>
        </w:rPr>
        <w:fldChar w:fldCharType="begin"/>
      </w:r>
      <w:r w:rsidRPr="00092530">
        <w:rPr>
          <w:b w:val="0"/>
          <w:noProof/>
          <w:sz w:val="18"/>
        </w:rPr>
        <w:instrText xml:space="preserve"> PAGEREF _Toc516827139 \h </w:instrText>
      </w:r>
      <w:r w:rsidRPr="00092530">
        <w:rPr>
          <w:b w:val="0"/>
          <w:noProof/>
          <w:sz w:val="18"/>
        </w:rPr>
      </w:r>
      <w:r w:rsidRPr="00092530">
        <w:rPr>
          <w:b w:val="0"/>
          <w:noProof/>
          <w:sz w:val="18"/>
        </w:rPr>
        <w:fldChar w:fldCharType="separate"/>
      </w:r>
      <w:r w:rsidR="008572DD">
        <w:rPr>
          <w:b w:val="0"/>
          <w:noProof/>
          <w:sz w:val="18"/>
        </w:rPr>
        <w:t>10</w:t>
      </w:r>
      <w:r w:rsidRPr="00092530">
        <w:rPr>
          <w:b w:val="0"/>
          <w:noProof/>
          <w:sz w:val="18"/>
        </w:rPr>
        <w:fldChar w:fldCharType="end"/>
      </w:r>
    </w:p>
    <w:p w:rsidR="00092530" w:rsidRDefault="00092530">
      <w:pPr>
        <w:pStyle w:val="TOC5"/>
        <w:rPr>
          <w:rFonts w:asciiTheme="minorHAnsi" w:eastAsiaTheme="minorEastAsia" w:hAnsiTheme="minorHAnsi" w:cstheme="minorBidi"/>
          <w:noProof/>
          <w:kern w:val="0"/>
          <w:sz w:val="22"/>
          <w:szCs w:val="22"/>
        </w:rPr>
      </w:pPr>
      <w:r>
        <w:rPr>
          <w:noProof/>
        </w:rPr>
        <w:t>16</w:t>
      </w:r>
      <w:r>
        <w:rPr>
          <w:noProof/>
        </w:rPr>
        <w:tab/>
        <w:t>Feedback on no further action</w:t>
      </w:r>
      <w:r w:rsidRPr="00092530">
        <w:rPr>
          <w:noProof/>
        </w:rPr>
        <w:tab/>
      </w:r>
      <w:r w:rsidRPr="00092530">
        <w:rPr>
          <w:noProof/>
        </w:rPr>
        <w:fldChar w:fldCharType="begin"/>
      </w:r>
      <w:r w:rsidRPr="00092530">
        <w:rPr>
          <w:noProof/>
        </w:rPr>
        <w:instrText xml:space="preserve"> PAGEREF _Toc516827140 \h </w:instrText>
      </w:r>
      <w:r w:rsidRPr="00092530">
        <w:rPr>
          <w:noProof/>
        </w:rPr>
      </w:r>
      <w:r w:rsidRPr="00092530">
        <w:rPr>
          <w:noProof/>
        </w:rPr>
        <w:fldChar w:fldCharType="separate"/>
      </w:r>
      <w:r w:rsidR="008572DD">
        <w:rPr>
          <w:noProof/>
        </w:rPr>
        <w:t>10</w:t>
      </w:r>
      <w:r w:rsidRPr="00092530">
        <w:rPr>
          <w:noProof/>
        </w:rPr>
        <w:fldChar w:fldCharType="end"/>
      </w:r>
    </w:p>
    <w:p w:rsidR="00092530" w:rsidRDefault="00092530">
      <w:pPr>
        <w:pStyle w:val="TOC5"/>
        <w:rPr>
          <w:rFonts w:asciiTheme="minorHAnsi" w:eastAsiaTheme="minorEastAsia" w:hAnsiTheme="minorHAnsi" w:cstheme="minorBidi"/>
          <w:noProof/>
          <w:kern w:val="0"/>
          <w:sz w:val="22"/>
          <w:szCs w:val="22"/>
        </w:rPr>
      </w:pPr>
      <w:r>
        <w:rPr>
          <w:noProof/>
        </w:rPr>
        <w:t>17</w:t>
      </w:r>
      <w:r>
        <w:rPr>
          <w:noProof/>
        </w:rPr>
        <w:tab/>
        <w:t>Feedback on resolution process</w:t>
      </w:r>
      <w:r w:rsidRPr="00092530">
        <w:rPr>
          <w:noProof/>
        </w:rPr>
        <w:tab/>
      </w:r>
      <w:r w:rsidRPr="00092530">
        <w:rPr>
          <w:noProof/>
        </w:rPr>
        <w:fldChar w:fldCharType="begin"/>
      </w:r>
      <w:r w:rsidRPr="00092530">
        <w:rPr>
          <w:noProof/>
        </w:rPr>
        <w:instrText xml:space="preserve"> PAGEREF _Toc516827141 \h </w:instrText>
      </w:r>
      <w:r w:rsidRPr="00092530">
        <w:rPr>
          <w:noProof/>
        </w:rPr>
      </w:r>
      <w:r w:rsidRPr="00092530">
        <w:rPr>
          <w:noProof/>
        </w:rPr>
        <w:fldChar w:fldCharType="separate"/>
      </w:r>
      <w:r w:rsidR="008572DD">
        <w:rPr>
          <w:noProof/>
        </w:rPr>
        <w:t>10</w:t>
      </w:r>
      <w:r w:rsidRPr="00092530">
        <w:rPr>
          <w:noProof/>
        </w:rPr>
        <w:fldChar w:fldCharType="end"/>
      </w:r>
    </w:p>
    <w:p w:rsidR="00092530" w:rsidRDefault="00092530">
      <w:pPr>
        <w:pStyle w:val="TOC5"/>
        <w:rPr>
          <w:rFonts w:asciiTheme="minorHAnsi" w:eastAsiaTheme="minorEastAsia" w:hAnsiTheme="minorHAnsi" w:cstheme="minorBidi"/>
          <w:noProof/>
          <w:kern w:val="0"/>
          <w:sz w:val="22"/>
          <w:szCs w:val="22"/>
        </w:rPr>
      </w:pPr>
      <w:r>
        <w:rPr>
          <w:noProof/>
        </w:rPr>
        <w:t>18</w:t>
      </w:r>
      <w:r>
        <w:rPr>
          <w:noProof/>
        </w:rPr>
        <w:tab/>
        <w:t>Feedback to other persons</w:t>
      </w:r>
      <w:r w:rsidRPr="00092530">
        <w:rPr>
          <w:noProof/>
        </w:rPr>
        <w:tab/>
      </w:r>
      <w:r w:rsidRPr="00092530">
        <w:rPr>
          <w:noProof/>
        </w:rPr>
        <w:fldChar w:fldCharType="begin"/>
      </w:r>
      <w:r w:rsidRPr="00092530">
        <w:rPr>
          <w:noProof/>
        </w:rPr>
        <w:instrText xml:space="preserve"> PAGEREF _Toc516827142 \h </w:instrText>
      </w:r>
      <w:r w:rsidRPr="00092530">
        <w:rPr>
          <w:noProof/>
        </w:rPr>
      </w:r>
      <w:r w:rsidRPr="00092530">
        <w:rPr>
          <w:noProof/>
        </w:rPr>
        <w:fldChar w:fldCharType="separate"/>
      </w:r>
      <w:r w:rsidR="008572DD">
        <w:rPr>
          <w:noProof/>
        </w:rPr>
        <w:t>11</w:t>
      </w:r>
      <w:r w:rsidRPr="00092530">
        <w:rPr>
          <w:noProof/>
        </w:rPr>
        <w:fldChar w:fldCharType="end"/>
      </w:r>
    </w:p>
    <w:p w:rsidR="00092530" w:rsidRDefault="00092530">
      <w:pPr>
        <w:pStyle w:val="TOC2"/>
        <w:rPr>
          <w:rFonts w:asciiTheme="minorHAnsi" w:eastAsiaTheme="minorEastAsia" w:hAnsiTheme="minorHAnsi" w:cstheme="minorBidi"/>
          <w:b w:val="0"/>
          <w:noProof/>
          <w:kern w:val="0"/>
          <w:sz w:val="22"/>
          <w:szCs w:val="22"/>
        </w:rPr>
      </w:pPr>
      <w:r>
        <w:rPr>
          <w:noProof/>
        </w:rPr>
        <w:t>Part 6—Other actions</w:t>
      </w:r>
      <w:r w:rsidRPr="00092530">
        <w:rPr>
          <w:b w:val="0"/>
          <w:noProof/>
          <w:sz w:val="18"/>
        </w:rPr>
        <w:tab/>
      </w:r>
      <w:r w:rsidRPr="00092530">
        <w:rPr>
          <w:b w:val="0"/>
          <w:noProof/>
          <w:sz w:val="18"/>
        </w:rPr>
        <w:fldChar w:fldCharType="begin"/>
      </w:r>
      <w:r w:rsidRPr="00092530">
        <w:rPr>
          <w:b w:val="0"/>
          <w:noProof/>
          <w:sz w:val="18"/>
        </w:rPr>
        <w:instrText xml:space="preserve"> PAGEREF _Toc516827143 \h </w:instrText>
      </w:r>
      <w:r w:rsidRPr="00092530">
        <w:rPr>
          <w:b w:val="0"/>
          <w:noProof/>
          <w:sz w:val="18"/>
        </w:rPr>
      </w:r>
      <w:r w:rsidRPr="00092530">
        <w:rPr>
          <w:b w:val="0"/>
          <w:noProof/>
          <w:sz w:val="18"/>
        </w:rPr>
        <w:fldChar w:fldCharType="separate"/>
      </w:r>
      <w:r w:rsidR="008572DD">
        <w:rPr>
          <w:b w:val="0"/>
          <w:noProof/>
          <w:sz w:val="18"/>
        </w:rPr>
        <w:t>12</w:t>
      </w:r>
      <w:r w:rsidRPr="00092530">
        <w:rPr>
          <w:b w:val="0"/>
          <w:noProof/>
          <w:sz w:val="18"/>
        </w:rPr>
        <w:fldChar w:fldCharType="end"/>
      </w:r>
    </w:p>
    <w:p w:rsidR="00092530" w:rsidRDefault="00092530">
      <w:pPr>
        <w:pStyle w:val="TOC5"/>
        <w:rPr>
          <w:rFonts w:asciiTheme="minorHAnsi" w:eastAsiaTheme="minorEastAsia" w:hAnsiTheme="minorHAnsi" w:cstheme="minorBidi"/>
          <w:noProof/>
          <w:kern w:val="0"/>
          <w:sz w:val="22"/>
          <w:szCs w:val="22"/>
        </w:rPr>
      </w:pPr>
      <w:r>
        <w:rPr>
          <w:noProof/>
        </w:rPr>
        <w:t>19</w:t>
      </w:r>
      <w:r>
        <w:rPr>
          <w:noProof/>
        </w:rPr>
        <w:tab/>
        <w:t>Referral to other organisations</w:t>
      </w:r>
      <w:r w:rsidRPr="00092530">
        <w:rPr>
          <w:noProof/>
        </w:rPr>
        <w:tab/>
      </w:r>
      <w:r w:rsidRPr="00092530">
        <w:rPr>
          <w:noProof/>
        </w:rPr>
        <w:fldChar w:fldCharType="begin"/>
      </w:r>
      <w:r w:rsidRPr="00092530">
        <w:rPr>
          <w:noProof/>
        </w:rPr>
        <w:instrText xml:space="preserve"> PAGEREF _Toc516827144 \h </w:instrText>
      </w:r>
      <w:r w:rsidRPr="00092530">
        <w:rPr>
          <w:noProof/>
        </w:rPr>
      </w:r>
      <w:r w:rsidRPr="00092530">
        <w:rPr>
          <w:noProof/>
        </w:rPr>
        <w:fldChar w:fldCharType="separate"/>
      </w:r>
      <w:r w:rsidR="008572DD">
        <w:rPr>
          <w:noProof/>
        </w:rPr>
        <w:t>12</w:t>
      </w:r>
      <w:r w:rsidRPr="00092530">
        <w:rPr>
          <w:noProof/>
        </w:rPr>
        <w:fldChar w:fldCharType="end"/>
      </w:r>
    </w:p>
    <w:p w:rsidR="00092530" w:rsidRDefault="00092530">
      <w:pPr>
        <w:pStyle w:val="TOC5"/>
        <w:rPr>
          <w:rFonts w:asciiTheme="minorHAnsi" w:eastAsiaTheme="minorEastAsia" w:hAnsiTheme="minorHAnsi" w:cstheme="minorBidi"/>
          <w:noProof/>
          <w:kern w:val="0"/>
          <w:sz w:val="22"/>
          <w:szCs w:val="22"/>
        </w:rPr>
      </w:pPr>
      <w:r>
        <w:rPr>
          <w:noProof/>
        </w:rPr>
        <w:t>20</w:t>
      </w:r>
      <w:r>
        <w:rPr>
          <w:noProof/>
        </w:rPr>
        <w:tab/>
        <w:t>Use of information obtained during the administration of this instrument</w:t>
      </w:r>
      <w:r w:rsidRPr="00092530">
        <w:rPr>
          <w:noProof/>
        </w:rPr>
        <w:tab/>
      </w:r>
      <w:r w:rsidRPr="00092530">
        <w:rPr>
          <w:noProof/>
        </w:rPr>
        <w:fldChar w:fldCharType="begin"/>
      </w:r>
      <w:r w:rsidRPr="00092530">
        <w:rPr>
          <w:noProof/>
        </w:rPr>
        <w:instrText xml:space="preserve"> PAGEREF _Toc516827145 \h </w:instrText>
      </w:r>
      <w:r w:rsidRPr="00092530">
        <w:rPr>
          <w:noProof/>
        </w:rPr>
      </w:r>
      <w:r w:rsidRPr="00092530">
        <w:rPr>
          <w:noProof/>
        </w:rPr>
        <w:fldChar w:fldCharType="separate"/>
      </w:r>
      <w:r w:rsidR="008572DD">
        <w:rPr>
          <w:noProof/>
        </w:rPr>
        <w:t>12</w:t>
      </w:r>
      <w:r w:rsidRPr="00092530">
        <w:rPr>
          <w:noProof/>
        </w:rPr>
        <w:fldChar w:fldCharType="end"/>
      </w:r>
    </w:p>
    <w:p w:rsidR="00092530" w:rsidRDefault="00092530">
      <w:pPr>
        <w:pStyle w:val="TOC5"/>
        <w:rPr>
          <w:rFonts w:asciiTheme="minorHAnsi" w:eastAsiaTheme="minorEastAsia" w:hAnsiTheme="minorHAnsi" w:cstheme="minorBidi"/>
          <w:noProof/>
          <w:kern w:val="0"/>
          <w:sz w:val="22"/>
          <w:szCs w:val="22"/>
        </w:rPr>
      </w:pPr>
      <w:r>
        <w:rPr>
          <w:noProof/>
        </w:rPr>
        <w:t>21</w:t>
      </w:r>
      <w:r>
        <w:rPr>
          <w:noProof/>
        </w:rPr>
        <w:tab/>
        <w:t>Secretary may take action under the Act</w:t>
      </w:r>
      <w:r w:rsidRPr="00092530">
        <w:rPr>
          <w:noProof/>
        </w:rPr>
        <w:tab/>
      </w:r>
      <w:r w:rsidRPr="00092530">
        <w:rPr>
          <w:noProof/>
        </w:rPr>
        <w:fldChar w:fldCharType="begin"/>
      </w:r>
      <w:r w:rsidRPr="00092530">
        <w:rPr>
          <w:noProof/>
        </w:rPr>
        <w:instrText xml:space="preserve"> PAGEREF _Toc516827146 \h </w:instrText>
      </w:r>
      <w:r w:rsidRPr="00092530">
        <w:rPr>
          <w:noProof/>
        </w:rPr>
      </w:r>
      <w:r w:rsidRPr="00092530">
        <w:rPr>
          <w:noProof/>
        </w:rPr>
        <w:fldChar w:fldCharType="separate"/>
      </w:r>
      <w:r w:rsidR="008572DD">
        <w:rPr>
          <w:noProof/>
        </w:rPr>
        <w:t>12</w:t>
      </w:r>
      <w:r w:rsidRPr="00092530">
        <w:rPr>
          <w:noProof/>
        </w:rPr>
        <w:fldChar w:fldCharType="end"/>
      </w:r>
    </w:p>
    <w:p w:rsidR="00092530" w:rsidRDefault="00092530">
      <w:pPr>
        <w:pStyle w:val="TOC2"/>
        <w:rPr>
          <w:rFonts w:asciiTheme="minorHAnsi" w:eastAsiaTheme="minorEastAsia" w:hAnsiTheme="minorHAnsi" w:cstheme="minorBidi"/>
          <w:b w:val="0"/>
          <w:noProof/>
          <w:kern w:val="0"/>
          <w:sz w:val="22"/>
          <w:szCs w:val="22"/>
        </w:rPr>
      </w:pPr>
      <w:r>
        <w:rPr>
          <w:noProof/>
        </w:rPr>
        <w:t>Part 7—Reconsideration of decisions</w:t>
      </w:r>
      <w:r w:rsidRPr="00092530">
        <w:rPr>
          <w:b w:val="0"/>
          <w:noProof/>
          <w:sz w:val="18"/>
        </w:rPr>
        <w:tab/>
      </w:r>
      <w:r w:rsidRPr="00092530">
        <w:rPr>
          <w:b w:val="0"/>
          <w:noProof/>
          <w:sz w:val="18"/>
        </w:rPr>
        <w:fldChar w:fldCharType="begin"/>
      </w:r>
      <w:r w:rsidRPr="00092530">
        <w:rPr>
          <w:b w:val="0"/>
          <w:noProof/>
          <w:sz w:val="18"/>
        </w:rPr>
        <w:instrText xml:space="preserve"> PAGEREF _Toc516827147 \h </w:instrText>
      </w:r>
      <w:r w:rsidRPr="00092530">
        <w:rPr>
          <w:b w:val="0"/>
          <w:noProof/>
          <w:sz w:val="18"/>
        </w:rPr>
      </w:r>
      <w:r w:rsidRPr="00092530">
        <w:rPr>
          <w:b w:val="0"/>
          <w:noProof/>
          <w:sz w:val="18"/>
        </w:rPr>
        <w:fldChar w:fldCharType="separate"/>
      </w:r>
      <w:r w:rsidR="008572DD">
        <w:rPr>
          <w:b w:val="0"/>
          <w:noProof/>
          <w:sz w:val="18"/>
        </w:rPr>
        <w:t>13</w:t>
      </w:r>
      <w:r w:rsidRPr="00092530">
        <w:rPr>
          <w:b w:val="0"/>
          <w:noProof/>
          <w:sz w:val="18"/>
        </w:rPr>
        <w:fldChar w:fldCharType="end"/>
      </w:r>
    </w:p>
    <w:p w:rsidR="00092530" w:rsidRDefault="00092530">
      <w:pPr>
        <w:pStyle w:val="TOC5"/>
        <w:rPr>
          <w:rFonts w:asciiTheme="minorHAnsi" w:eastAsiaTheme="minorEastAsia" w:hAnsiTheme="minorHAnsi" w:cstheme="minorBidi"/>
          <w:noProof/>
          <w:kern w:val="0"/>
          <w:sz w:val="22"/>
          <w:szCs w:val="22"/>
        </w:rPr>
      </w:pPr>
      <w:r>
        <w:rPr>
          <w:noProof/>
        </w:rPr>
        <w:t>22</w:t>
      </w:r>
      <w:r>
        <w:rPr>
          <w:noProof/>
        </w:rPr>
        <w:tab/>
        <w:t>Application for reconsideration by Aged Care Complaints Commissioner</w:t>
      </w:r>
      <w:r w:rsidRPr="00092530">
        <w:rPr>
          <w:noProof/>
        </w:rPr>
        <w:tab/>
      </w:r>
      <w:r w:rsidRPr="00092530">
        <w:rPr>
          <w:noProof/>
        </w:rPr>
        <w:fldChar w:fldCharType="begin"/>
      </w:r>
      <w:r w:rsidRPr="00092530">
        <w:rPr>
          <w:noProof/>
        </w:rPr>
        <w:instrText xml:space="preserve"> PAGEREF _Toc516827148 \h </w:instrText>
      </w:r>
      <w:r w:rsidRPr="00092530">
        <w:rPr>
          <w:noProof/>
        </w:rPr>
      </w:r>
      <w:r w:rsidRPr="00092530">
        <w:rPr>
          <w:noProof/>
        </w:rPr>
        <w:fldChar w:fldCharType="separate"/>
      </w:r>
      <w:r w:rsidR="008572DD">
        <w:rPr>
          <w:noProof/>
        </w:rPr>
        <w:t>13</w:t>
      </w:r>
      <w:r w:rsidRPr="00092530">
        <w:rPr>
          <w:noProof/>
        </w:rPr>
        <w:fldChar w:fldCharType="end"/>
      </w:r>
    </w:p>
    <w:p w:rsidR="00092530" w:rsidRDefault="00092530">
      <w:pPr>
        <w:pStyle w:val="TOC5"/>
        <w:rPr>
          <w:rFonts w:asciiTheme="minorHAnsi" w:eastAsiaTheme="minorEastAsia" w:hAnsiTheme="minorHAnsi" w:cstheme="minorBidi"/>
          <w:noProof/>
          <w:kern w:val="0"/>
          <w:sz w:val="22"/>
          <w:szCs w:val="22"/>
        </w:rPr>
      </w:pPr>
      <w:r>
        <w:rPr>
          <w:noProof/>
        </w:rPr>
        <w:t>23</w:t>
      </w:r>
      <w:r>
        <w:rPr>
          <w:noProof/>
        </w:rPr>
        <w:tab/>
        <w:t>Reconsideration by Aged Care Complaints Commissioner</w:t>
      </w:r>
      <w:r w:rsidRPr="00092530">
        <w:rPr>
          <w:noProof/>
        </w:rPr>
        <w:tab/>
      </w:r>
      <w:r w:rsidRPr="00092530">
        <w:rPr>
          <w:noProof/>
        </w:rPr>
        <w:fldChar w:fldCharType="begin"/>
      </w:r>
      <w:r w:rsidRPr="00092530">
        <w:rPr>
          <w:noProof/>
        </w:rPr>
        <w:instrText xml:space="preserve"> PAGEREF _Toc516827149 \h </w:instrText>
      </w:r>
      <w:r w:rsidRPr="00092530">
        <w:rPr>
          <w:noProof/>
        </w:rPr>
      </w:r>
      <w:r w:rsidRPr="00092530">
        <w:rPr>
          <w:noProof/>
        </w:rPr>
        <w:fldChar w:fldCharType="separate"/>
      </w:r>
      <w:r w:rsidR="008572DD">
        <w:rPr>
          <w:noProof/>
        </w:rPr>
        <w:t>14</w:t>
      </w:r>
      <w:r w:rsidRPr="00092530">
        <w:rPr>
          <w:noProof/>
        </w:rPr>
        <w:fldChar w:fldCharType="end"/>
      </w:r>
    </w:p>
    <w:p w:rsidR="00092530" w:rsidRDefault="00092530">
      <w:pPr>
        <w:pStyle w:val="TOC2"/>
        <w:rPr>
          <w:rFonts w:asciiTheme="minorHAnsi" w:eastAsiaTheme="minorEastAsia" w:hAnsiTheme="minorHAnsi" w:cstheme="minorBidi"/>
          <w:b w:val="0"/>
          <w:noProof/>
          <w:kern w:val="0"/>
          <w:sz w:val="22"/>
          <w:szCs w:val="22"/>
        </w:rPr>
      </w:pPr>
      <w:r>
        <w:rPr>
          <w:noProof/>
        </w:rPr>
        <w:t>Part 8—Application and transitional provisions</w:t>
      </w:r>
      <w:r w:rsidRPr="00092530">
        <w:rPr>
          <w:b w:val="0"/>
          <w:noProof/>
          <w:sz w:val="18"/>
        </w:rPr>
        <w:tab/>
      </w:r>
      <w:r w:rsidRPr="00092530">
        <w:rPr>
          <w:b w:val="0"/>
          <w:noProof/>
          <w:sz w:val="18"/>
        </w:rPr>
        <w:fldChar w:fldCharType="begin"/>
      </w:r>
      <w:r w:rsidRPr="00092530">
        <w:rPr>
          <w:b w:val="0"/>
          <w:noProof/>
          <w:sz w:val="18"/>
        </w:rPr>
        <w:instrText xml:space="preserve"> PAGEREF _Toc516827150 \h </w:instrText>
      </w:r>
      <w:r w:rsidRPr="00092530">
        <w:rPr>
          <w:b w:val="0"/>
          <w:noProof/>
          <w:sz w:val="18"/>
        </w:rPr>
      </w:r>
      <w:r w:rsidRPr="00092530">
        <w:rPr>
          <w:b w:val="0"/>
          <w:noProof/>
          <w:sz w:val="18"/>
        </w:rPr>
        <w:fldChar w:fldCharType="separate"/>
      </w:r>
      <w:r w:rsidR="008572DD">
        <w:rPr>
          <w:b w:val="0"/>
          <w:noProof/>
          <w:sz w:val="18"/>
        </w:rPr>
        <w:t>15</w:t>
      </w:r>
      <w:r w:rsidRPr="00092530">
        <w:rPr>
          <w:b w:val="0"/>
          <w:noProof/>
          <w:sz w:val="18"/>
        </w:rPr>
        <w:fldChar w:fldCharType="end"/>
      </w:r>
    </w:p>
    <w:p w:rsidR="00092530" w:rsidRDefault="00092530">
      <w:pPr>
        <w:pStyle w:val="TOC5"/>
        <w:rPr>
          <w:rFonts w:asciiTheme="minorHAnsi" w:eastAsiaTheme="minorEastAsia" w:hAnsiTheme="minorHAnsi" w:cstheme="minorBidi"/>
          <w:noProof/>
          <w:kern w:val="0"/>
          <w:sz w:val="22"/>
          <w:szCs w:val="22"/>
        </w:rPr>
      </w:pPr>
      <w:r>
        <w:rPr>
          <w:noProof/>
        </w:rPr>
        <w:t>24</w:t>
      </w:r>
      <w:r>
        <w:rPr>
          <w:noProof/>
        </w:rPr>
        <w:tab/>
        <w:t>Definitions</w:t>
      </w:r>
      <w:r w:rsidRPr="00092530">
        <w:rPr>
          <w:noProof/>
        </w:rPr>
        <w:tab/>
      </w:r>
      <w:r w:rsidRPr="00092530">
        <w:rPr>
          <w:noProof/>
        </w:rPr>
        <w:fldChar w:fldCharType="begin"/>
      </w:r>
      <w:r w:rsidRPr="00092530">
        <w:rPr>
          <w:noProof/>
        </w:rPr>
        <w:instrText xml:space="preserve"> PAGEREF _Toc516827151 \h </w:instrText>
      </w:r>
      <w:r w:rsidRPr="00092530">
        <w:rPr>
          <w:noProof/>
        </w:rPr>
      </w:r>
      <w:r w:rsidRPr="00092530">
        <w:rPr>
          <w:noProof/>
        </w:rPr>
        <w:fldChar w:fldCharType="separate"/>
      </w:r>
      <w:r w:rsidR="008572DD">
        <w:rPr>
          <w:noProof/>
        </w:rPr>
        <w:t>15</w:t>
      </w:r>
      <w:r w:rsidRPr="00092530">
        <w:rPr>
          <w:noProof/>
        </w:rPr>
        <w:fldChar w:fldCharType="end"/>
      </w:r>
    </w:p>
    <w:p w:rsidR="00092530" w:rsidRDefault="00092530">
      <w:pPr>
        <w:pStyle w:val="TOC5"/>
        <w:rPr>
          <w:rFonts w:asciiTheme="minorHAnsi" w:eastAsiaTheme="minorEastAsia" w:hAnsiTheme="minorHAnsi" w:cstheme="minorBidi"/>
          <w:noProof/>
          <w:kern w:val="0"/>
          <w:sz w:val="22"/>
          <w:szCs w:val="22"/>
        </w:rPr>
      </w:pPr>
      <w:r>
        <w:rPr>
          <w:noProof/>
        </w:rPr>
        <w:t>25</w:t>
      </w:r>
      <w:r>
        <w:rPr>
          <w:noProof/>
        </w:rPr>
        <w:tab/>
        <w:t>Transitional—complaints made before 1 January 2016</w:t>
      </w:r>
      <w:r w:rsidRPr="00092530">
        <w:rPr>
          <w:noProof/>
        </w:rPr>
        <w:tab/>
      </w:r>
      <w:r w:rsidRPr="00092530">
        <w:rPr>
          <w:noProof/>
        </w:rPr>
        <w:fldChar w:fldCharType="begin"/>
      </w:r>
      <w:r w:rsidRPr="00092530">
        <w:rPr>
          <w:noProof/>
        </w:rPr>
        <w:instrText xml:space="preserve"> PAGEREF _Toc516827152 \h </w:instrText>
      </w:r>
      <w:r w:rsidRPr="00092530">
        <w:rPr>
          <w:noProof/>
        </w:rPr>
      </w:r>
      <w:r w:rsidRPr="00092530">
        <w:rPr>
          <w:noProof/>
        </w:rPr>
        <w:fldChar w:fldCharType="separate"/>
      </w:r>
      <w:r w:rsidR="008572DD">
        <w:rPr>
          <w:noProof/>
        </w:rPr>
        <w:t>15</w:t>
      </w:r>
      <w:r w:rsidRPr="00092530">
        <w:rPr>
          <w:noProof/>
        </w:rPr>
        <w:fldChar w:fldCharType="end"/>
      </w:r>
    </w:p>
    <w:p w:rsidR="00092530" w:rsidRDefault="00092530">
      <w:pPr>
        <w:pStyle w:val="TOC5"/>
        <w:rPr>
          <w:rFonts w:asciiTheme="minorHAnsi" w:eastAsiaTheme="minorEastAsia" w:hAnsiTheme="minorHAnsi" w:cstheme="minorBidi"/>
          <w:noProof/>
          <w:kern w:val="0"/>
          <w:sz w:val="22"/>
          <w:szCs w:val="22"/>
        </w:rPr>
      </w:pPr>
      <w:r>
        <w:rPr>
          <w:noProof/>
        </w:rPr>
        <w:t>26</w:t>
      </w:r>
      <w:r>
        <w:rPr>
          <w:noProof/>
        </w:rPr>
        <w:tab/>
        <w:t>Transitional—applications for reconsideration made before 1 January 2016</w:t>
      </w:r>
      <w:r w:rsidRPr="00092530">
        <w:rPr>
          <w:noProof/>
        </w:rPr>
        <w:tab/>
      </w:r>
      <w:r w:rsidRPr="00092530">
        <w:rPr>
          <w:noProof/>
        </w:rPr>
        <w:fldChar w:fldCharType="begin"/>
      </w:r>
      <w:r w:rsidRPr="00092530">
        <w:rPr>
          <w:noProof/>
        </w:rPr>
        <w:instrText xml:space="preserve"> PAGEREF _Toc516827153 \h </w:instrText>
      </w:r>
      <w:r w:rsidRPr="00092530">
        <w:rPr>
          <w:noProof/>
        </w:rPr>
      </w:r>
      <w:r w:rsidRPr="00092530">
        <w:rPr>
          <w:noProof/>
        </w:rPr>
        <w:fldChar w:fldCharType="separate"/>
      </w:r>
      <w:r w:rsidR="008572DD">
        <w:rPr>
          <w:noProof/>
        </w:rPr>
        <w:t>15</w:t>
      </w:r>
      <w:r w:rsidRPr="00092530">
        <w:rPr>
          <w:noProof/>
        </w:rPr>
        <w:fldChar w:fldCharType="end"/>
      </w:r>
    </w:p>
    <w:p w:rsidR="00092530" w:rsidRDefault="00092530">
      <w:pPr>
        <w:pStyle w:val="TOC5"/>
        <w:rPr>
          <w:rFonts w:asciiTheme="minorHAnsi" w:eastAsiaTheme="minorEastAsia" w:hAnsiTheme="minorHAnsi" w:cstheme="minorBidi"/>
          <w:noProof/>
          <w:kern w:val="0"/>
          <w:sz w:val="22"/>
          <w:szCs w:val="22"/>
        </w:rPr>
      </w:pPr>
      <w:r>
        <w:rPr>
          <w:noProof/>
        </w:rPr>
        <w:t>27</w:t>
      </w:r>
      <w:r>
        <w:rPr>
          <w:noProof/>
        </w:rPr>
        <w:tab/>
        <w:t>Transitional—reconsideration of certain decisions made by the Secretary</w:t>
      </w:r>
      <w:r w:rsidRPr="00092530">
        <w:rPr>
          <w:noProof/>
        </w:rPr>
        <w:tab/>
      </w:r>
      <w:r w:rsidRPr="00092530">
        <w:rPr>
          <w:noProof/>
        </w:rPr>
        <w:fldChar w:fldCharType="begin"/>
      </w:r>
      <w:r w:rsidRPr="00092530">
        <w:rPr>
          <w:noProof/>
        </w:rPr>
        <w:instrText xml:space="preserve"> PAGEREF _Toc516827154 \h </w:instrText>
      </w:r>
      <w:r w:rsidRPr="00092530">
        <w:rPr>
          <w:noProof/>
        </w:rPr>
      </w:r>
      <w:r w:rsidRPr="00092530">
        <w:rPr>
          <w:noProof/>
        </w:rPr>
        <w:fldChar w:fldCharType="separate"/>
      </w:r>
      <w:r w:rsidR="008572DD">
        <w:rPr>
          <w:noProof/>
        </w:rPr>
        <w:t>16</w:t>
      </w:r>
      <w:r w:rsidRPr="00092530">
        <w:rPr>
          <w:noProof/>
        </w:rPr>
        <w:fldChar w:fldCharType="end"/>
      </w:r>
    </w:p>
    <w:p w:rsidR="00092530" w:rsidRDefault="00092530">
      <w:pPr>
        <w:pStyle w:val="TOC5"/>
        <w:rPr>
          <w:rFonts w:asciiTheme="minorHAnsi" w:eastAsiaTheme="minorEastAsia" w:hAnsiTheme="minorHAnsi" w:cstheme="minorBidi"/>
          <w:noProof/>
          <w:kern w:val="0"/>
          <w:sz w:val="22"/>
          <w:szCs w:val="22"/>
        </w:rPr>
      </w:pPr>
      <w:r>
        <w:rPr>
          <w:noProof/>
        </w:rPr>
        <w:t>28</w:t>
      </w:r>
      <w:r>
        <w:rPr>
          <w:noProof/>
        </w:rPr>
        <w:tab/>
        <w:t>Transitional—examination of decisions made by the Secretary</w:t>
      </w:r>
      <w:r w:rsidRPr="00092530">
        <w:rPr>
          <w:noProof/>
        </w:rPr>
        <w:tab/>
      </w:r>
      <w:r w:rsidRPr="00092530">
        <w:rPr>
          <w:noProof/>
        </w:rPr>
        <w:fldChar w:fldCharType="begin"/>
      </w:r>
      <w:r w:rsidRPr="00092530">
        <w:rPr>
          <w:noProof/>
        </w:rPr>
        <w:instrText xml:space="preserve"> PAGEREF _Toc516827155 \h </w:instrText>
      </w:r>
      <w:r w:rsidRPr="00092530">
        <w:rPr>
          <w:noProof/>
        </w:rPr>
      </w:r>
      <w:r w:rsidRPr="00092530">
        <w:rPr>
          <w:noProof/>
        </w:rPr>
        <w:fldChar w:fldCharType="separate"/>
      </w:r>
      <w:r w:rsidR="008572DD">
        <w:rPr>
          <w:noProof/>
        </w:rPr>
        <w:t>17</w:t>
      </w:r>
      <w:r w:rsidRPr="00092530">
        <w:rPr>
          <w:noProof/>
        </w:rPr>
        <w:fldChar w:fldCharType="end"/>
      </w:r>
    </w:p>
    <w:p w:rsidR="00092530" w:rsidRDefault="00092530">
      <w:pPr>
        <w:pStyle w:val="TOC5"/>
        <w:rPr>
          <w:rFonts w:asciiTheme="minorHAnsi" w:eastAsiaTheme="minorEastAsia" w:hAnsiTheme="minorHAnsi" w:cstheme="minorBidi"/>
          <w:noProof/>
          <w:kern w:val="0"/>
          <w:sz w:val="22"/>
          <w:szCs w:val="22"/>
        </w:rPr>
      </w:pPr>
      <w:r>
        <w:rPr>
          <w:noProof/>
        </w:rPr>
        <w:t>29</w:t>
      </w:r>
      <w:r>
        <w:rPr>
          <w:noProof/>
        </w:rPr>
        <w:tab/>
        <w:t>Transitional—decisions to examine complaints about processes of Secretary or Quality Agency</w:t>
      </w:r>
      <w:r w:rsidRPr="00092530">
        <w:rPr>
          <w:noProof/>
        </w:rPr>
        <w:tab/>
      </w:r>
      <w:r w:rsidRPr="00092530">
        <w:rPr>
          <w:noProof/>
        </w:rPr>
        <w:fldChar w:fldCharType="begin"/>
      </w:r>
      <w:r w:rsidRPr="00092530">
        <w:rPr>
          <w:noProof/>
        </w:rPr>
        <w:instrText xml:space="preserve"> PAGEREF _Toc516827156 \h </w:instrText>
      </w:r>
      <w:r w:rsidRPr="00092530">
        <w:rPr>
          <w:noProof/>
        </w:rPr>
      </w:r>
      <w:r w:rsidRPr="00092530">
        <w:rPr>
          <w:noProof/>
        </w:rPr>
        <w:fldChar w:fldCharType="separate"/>
      </w:r>
      <w:r w:rsidR="008572DD">
        <w:rPr>
          <w:noProof/>
        </w:rPr>
        <w:t>17</w:t>
      </w:r>
      <w:r w:rsidRPr="00092530">
        <w:rPr>
          <w:noProof/>
        </w:rPr>
        <w:fldChar w:fldCharType="end"/>
      </w:r>
    </w:p>
    <w:p w:rsidR="00092530" w:rsidRDefault="00092530">
      <w:pPr>
        <w:pStyle w:val="TOC5"/>
        <w:rPr>
          <w:rFonts w:asciiTheme="minorHAnsi" w:eastAsiaTheme="minorEastAsia" w:hAnsiTheme="minorHAnsi" w:cstheme="minorBidi"/>
          <w:noProof/>
          <w:kern w:val="0"/>
          <w:sz w:val="22"/>
          <w:szCs w:val="22"/>
        </w:rPr>
      </w:pPr>
      <w:r>
        <w:rPr>
          <w:noProof/>
        </w:rPr>
        <w:t>30</w:t>
      </w:r>
      <w:r>
        <w:rPr>
          <w:noProof/>
        </w:rPr>
        <w:tab/>
        <w:t>Transitional—examination of complaints about processes of Secretary or Quality Agency</w:t>
      </w:r>
      <w:r w:rsidRPr="00092530">
        <w:rPr>
          <w:noProof/>
        </w:rPr>
        <w:tab/>
      </w:r>
      <w:r w:rsidRPr="00092530">
        <w:rPr>
          <w:noProof/>
        </w:rPr>
        <w:fldChar w:fldCharType="begin"/>
      </w:r>
      <w:r w:rsidRPr="00092530">
        <w:rPr>
          <w:noProof/>
        </w:rPr>
        <w:instrText xml:space="preserve"> PAGEREF _Toc516827157 \h </w:instrText>
      </w:r>
      <w:r w:rsidRPr="00092530">
        <w:rPr>
          <w:noProof/>
        </w:rPr>
      </w:r>
      <w:r w:rsidRPr="00092530">
        <w:rPr>
          <w:noProof/>
        </w:rPr>
        <w:fldChar w:fldCharType="separate"/>
      </w:r>
      <w:r w:rsidR="008572DD">
        <w:rPr>
          <w:noProof/>
        </w:rPr>
        <w:t>18</w:t>
      </w:r>
      <w:r w:rsidRPr="00092530">
        <w:rPr>
          <w:noProof/>
        </w:rPr>
        <w:fldChar w:fldCharType="end"/>
      </w:r>
    </w:p>
    <w:p w:rsidR="00092530" w:rsidRDefault="00092530">
      <w:pPr>
        <w:pStyle w:val="TOC5"/>
        <w:rPr>
          <w:rFonts w:asciiTheme="minorHAnsi" w:eastAsiaTheme="minorEastAsia" w:hAnsiTheme="minorHAnsi" w:cstheme="minorBidi"/>
          <w:noProof/>
          <w:kern w:val="0"/>
          <w:sz w:val="22"/>
          <w:szCs w:val="22"/>
        </w:rPr>
      </w:pPr>
      <w:r>
        <w:rPr>
          <w:noProof/>
        </w:rPr>
        <w:t>31</w:t>
      </w:r>
      <w:r>
        <w:rPr>
          <w:noProof/>
        </w:rPr>
        <w:tab/>
        <w:t>Transitional—annual reports</w:t>
      </w:r>
      <w:r w:rsidRPr="00092530">
        <w:rPr>
          <w:noProof/>
        </w:rPr>
        <w:tab/>
      </w:r>
      <w:r w:rsidRPr="00092530">
        <w:rPr>
          <w:noProof/>
        </w:rPr>
        <w:fldChar w:fldCharType="begin"/>
      </w:r>
      <w:r w:rsidRPr="00092530">
        <w:rPr>
          <w:noProof/>
        </w:rPr>
        <w:instrText xml:space="preserve"> PAGEREF _Toc516827158 \h </w:instrText>
      </w:r>
      <w:r w:rsidRPr="00092530">
        <w:rPr>
          <w:noProof/>
        </w:rPr>
      </w:r>
      <w:r w:rsidRPr="00092530">
        <w:rPr>
          <w:noProof/>
        </w:rPr>
        <w:fldChar w:fldCharType="separate"/>
      </w:r>
      <w:r w:rsidR="008572DD">
        <w:rPr>
          <w:noProof/>
        </w:rPr>
        <w:t>18</w:t>
      </w:r>
      <w:r w:rsidRPr="00092530">
        <w:rPr>
          <w:noProof/>
        </w:rPr>
        <w:fldChar w:fldCharType="end"/>
      </w:r>
    </w:p>
    <w:p w:rsidR="00092530" w:rsidRDefault="00092530">
      <w:pPr>
        <w:pStyle w:val="TOC6"/>
        <w:rPr>
          <w:rFonts w:asciiTheme="minorHAnsi" w:eastAsiaTheme="minorEastAsia" w:hAnsiTheme="minorHAnsi" w:cstheme="minorBidi"/>
          <w:b w:val="0"/>
          <w:noProof/>
          <w:kern w:val="0"/>
          <w:sz w:val="22"/>
          <w:szCs w:val="22"/>
        </w:rPr>
      </w:pPr>
      <w:r>
        <w:rPr>
          <w:noProof/>
        </w:rPr>
        <w:t>Schedule 1—Repeals</w:t>
      </w:r>
      <w:r w:rsidRPr="00092530">
        <w:rPr>
          <w:b w:val="0"/>
          <w:noProof/>
          <w:sz w:val="18"/>
        </w:rPr>
        <w:tab/>
      </w:r>
      <w:r w:rsidRPr="00092530">
        <w:rPr>
          <w:b w:val="0"/>
          <w:noProof/>
          <w:sz w:val="18"/>
        </w:rPr>
        <w:fldChar w:fldCharType="begin"/>
      </w:r>
      <w:r w:rsidRPr="00092530">
        <w:rPr>
          <w:b w:val="0"/>
          <w:noProof/>
          <w:sz w:val="18"/>
        </w:rPr>
        <w:instrText xml:space="preserve"> PAGEREF _Toc516827159 \h </w:instrText>
      </w:r>
      <w:r w:rsidRPr="00092530">
        <w:rPr>
          <w:b w:val="0"/>
          <w:noProof/>
          <w:sz w:val="18"/>
        </w:rPr>
      </w:r>
      <w:r w:rsidRPr="00092530">
        <w:rPr>
          <w:b w:val="0"/>
          <w:noProof/>
          <w:sz w:val="18"/>
        </w:rPr>
        <w:fldChar w:fldCharType="separate"/>
      </w:r>
      <w:r w:rsidR="008572DD">
        <w:rPr>
          <w:b w:val="0"/>
          <w:noProof/>
          <w:sz w:val="18"/>
        </w:rPr>
        <w:t>20</w:t>
      </w:r>
      <w:r w:rsidRPr="00092530">
        <w:rPr>
          <w:b w:val="0"/>
          <w:noProof/>
          <w:sz w:val="18"/>
        </w:rPr>
        <w:fldChar w:fldCharType="end"/>
      </w:r>
    </w:p>
    <w:p w:rsidR="00092530" w:rsidRDefault="00092530">
      <w:pPr>
        <w:pStyle w:val="TOC9"/>
        <w:rPr>
          <w:rFonts w:asciiTheme="minorHAnsi" w:eastAsiaTheme="minorEastAsia" w:hAnsiTheme="minorHAnsi" w:cstheme="minorBidi"/>
          <w:i w:val="0"/>
          <w:noProof/>
          <w:kern w:val="0"/>
          <w:sz w:val="22"/>
          <w:szCs w:val="22"/>
        </w:rPr>
      </w:pPr>
      <w:r>
        <w:rPr>
          <w:noProof/>
        </w:rPr>
        <w:t>Complaints Principles 2014</w:t>
      </w:r>
      <w:r w:rsidRPr="00092530">
        <w:rPr>
          <w:i w:val="0"/>
          <w:noProof/>
          <w:sz w:val="18"/>
        </w:rPr>
        <w:tab/>
      </w:r>
      <w:r w:rsidRPr="00092530">
        <w:rPr>
          <w:i w:val="0"/>
          <w:noProof/>
          <w:sz w:val="18"/>
        </w:rPr>
        <w:fldChar w:fldCharType="begin"/>
      </w:r>
      <w:r w:rsidRPr="00092530">
        <w:rPr>
          <w:i w:val="0"/>
          <w:noProof/>
          <w:sz w:val="18"/>
        </w:rPr>
        <w:instrText xml:space="preserve"> PAGEREF _Toc516827160 \h </w:instrText>
      </w:r>
      <w:r w:rsidRPr="00092530">
        <w:rPr>
          <w:i w:val="0"/>
          <w:noProof/>
          <w:sz w:val="18"/>
        </w:rPr>
      </w:r>
      <w:r w:rsidRPr="00092530">
        <w:rPr>
          <w:i w:val="0"/>
          <w:noProof/>
          <w:sz w:val="18"/>
        </w:rPr>
        <w:fldChar w:fldCharType="separate"/>
      </w:r>
      <w:r w:rsidR="008572DD">
        <w:rPr>
          <w:i w:val="0"/>
          <w:noProof/>
          <w:sz w:val="18"/>
        </w:rPr>
        <w:t>20</w:t>
      </w:r>
      <w:r w:rsidRPr="00092530">
        <w:rPr>
          <w:i w:val="0"/>
          <w:noProof/>
          <w:sz w:val="18"/>
        </w:rPr>
        <w:fldChar w:fldCharType="end"/>
      </w:r>
    </w:p>
    <w:p w:rsidR="00092530" w:rsidRDefault="00092530" w:rsidP="00092530">
      <w:pPr>
        <w:pStyle w:val="TOC2"/>
        <w:rPr>
          <w:rFonts w:asciiTheme="minorHAnsi" w:eastAsiaTheme="minorEastAsia" w:hAnsiTheme="minorHAnsi" w:cstheme="minorBidi"/>
          <w:b w:val="0"/>
          <w:noProof/>
          <w:kern w:val="0"/>
          <w:sz w:val="22"/>
          <w:szCs w:val="22"/>
        </w:rPr>
      </w:pPr>
      <w:r>
        <w:rPr>
          <w:noProof/>
        </w:rPr>
        <w:t>Endnotes</w:t>
      </w:r>
      <w:r w:rsidRPr="00092530">
        <w:rPr>
          <w:b w:val="0"/>
          <w:noProof/>
          <w:sz w:val="18"/>
        </w:rPr>
        <w:tab/>
      </w:r>
      <w:r w:rsidRPr="00092530">
        <w:rPr>
          <w:b w:val="0"/>
          <w:noProof/>
          <w:sz w:val="18"/>
        </w:rPr>
        <w:fldChar w:fldCharType="begin"/>
      </w:r>
      <w:r w:rsidRPr="00092530">
        <w:rPr>
          <w:b w:val="0"/>
          <w:noProof/>
          <w:sz w:val="18"/>
        </w:rPr>
        <w:instrText xml:space="preserve"> PAGEREF _Toc516827161 \h </w:instrText>
      </w:r>
      <w:r w:rsidRPr="00092530">
        <w:rPr>
          <w:b w:val="0"/>
          <w:noProof/>
          <w:sz w:val="18"/>
        </w:rPr>
      </w:r>
      <w:r w:rsidRPr="00092530">
        <w:rPr>
          <w:b w:val="0"/>
          <w:noProof/>
          <w:sz w:val="18"/>
        </w:rPr>
        <w:fldChar w:fldCharType="separate"/>
      </w:r>
      <w:r w:rsidR="008572DD">
        <w:rPr>
          <w:b w:val="0"/>
          <w:noProof/>
          <w:sz w:val="18"/>
        </w:rPr>
        <w:t>20</w:t>
      </w:r>
      <w:r w:rsidRPr="00092530">
        <w:rPr>
          <w:b w:val="0"/>
          <w:noProof/>
          <w:sz w:val="18"/>
        </w:rPr>
        <w:fldChar w:fldCharType="end"/>
      </w:r>
    </w:p>
    <w:p w:rsidR="00092530" w:rsidRDefault="00092530">
      <w:pPr>
        <w:pStyle w:val="TOC3"/>
        <w:rPr>
          <w:rFonts w:asciiTheme="minorHAnsi" w:eastAsiaTheme="minorEastAsia" w:hAnsiTheme="minorHAnsi" w:cstheme="minorBidi"/>
          <w:b w:val="0"/>
          <w:noProof/>
          <w:kern w:val="0"/>
          <w:szCs w:val="22"/>
        </w:rPr>
      </w:pPr>
      <w:r>
        <w:rPr>
          <w:noProof/>
        </w:rPr>
        <w:t>Endnote 1—About the endnotes</w:t>
      </w:r>
      <w:r w:rsidRPr="00092530">
        <w:rPr>
          <w:b w:val="0"/>
          <w:noProof/>
          <w:sz w:val="18"/>
        </w:rPr>
        <w:tab/>
      </w:r>
      <w:r w:rsidRPr="00092530">
        <w:rPr>
          <w:b w:val="0"/>
          <w:noProof/>
          <w:sz w:val="18"/>
        </w:rPr>
        <w:fldChar w:fldCharType="begin"/>
      </w:r>
      <w:r w:rsidRPr="00092530">
        <w:rPr>
          <w:b w:val="0"/>
          <w:noProof/>
          <w:sz w:val="18"/>
        </w:rPr>
        <w:instrText xml:space="preserve"> PAGEREF _Toc516827162 \h </w:instrText>
      </w:r>
      <w:r w:rsidRPr="00092530">
        <w:rPr>
          <w:b w:val="0"/>
          <w:noProof/>
          <w:sz w:val="18"/>
        </w:rPr>
      </w:r>
      <w:r w:rsidRPr="00092530">
        <w:rPr>
          <w:b w:val="0"/>
          <w:noProof/>
          <w:sz w:val="18"/>
        </w:rPr>
        <w:fldChar w:fldCharType="separate"/>
      </w:r>
      <w:r w:rsidR="008572DD">
        <w:rPr>
          <w:b w:val="0"/>
          <w:noProof/>
          <w:sz w:val="18"/>
        </w:rPr>
        <w:t>20</w:t>
      </w:r>
      <w:r w:rsidRPr="00092530">
        <w:rPr>
          <w:b w:val="0"/>
          <w:noProof/>
          <w:sz w:val="18"/>
        </w:rPr>
        <w:fldChar w:fldCharType="end"/>
      </w:r>
    </w:p>
    <w:p w:rsidR="00092530" w:rsidRDefault="00092530">
      <w:pPr>
        <w:pStyle w:val="TOC3"/>
        <w:rPr>
          <w:rFonts w:asciiTheme="minorHAnsi" w:eastAsiaTheme="minorEastAsia" w:hAnsiTheme="minorHAnsi" w:cstheme="minorBidi"/>
          <w:b w:val="0"/>
          <w:noProof/>
          <w:kern w:val="0"/>
          <w:szCs w:val="22"/>
        </w:rPr>
      </w:pPr>
      <w:r>
        <w:rPr>
          <w:noProof/>
        </w:rPr>
        <w:t>Endnote 2—Abbreviation key</w:t>
      </w:r>
      <w:r w:rsidRPr="00092530">
        <w:rPr>
          <w:b w:val="0"/>
          <w:noProof/>
          <w:sz w:val="18"/>
        </w:rPr>
        <w:tab/>
      </w:r>
      <w:r w:rsidRPr="00092530">
        <w:rPr>
          <w:b w:val="0"/>
          <w:noProof/>
          <w:sz w:val="18"/>
        </w:rPr>
        <w:fldChar w:fldCharType="begin"/>
      </w:r>
      <w:r w:rsidRPr="00092530">
        <w:rPr>
          <w:b w:val="0"/>
          <w:noProof/>
          <w:sz w:val="18"/>
        </w:rPr>
        <w:instrText xml:space="preserve"> PAGEREF _Toc516827163 \h </w:instrText>
      </w:r>
      <w:r w:rsidRPr="00092530">
        <w:rPr>
          <w:b w:val="0"/>
          <w:noProof/>
          <w:sz w:val="18"/>
        </w:rPr>
      </w:r>
      <w:r w:rsidRPr="00092530">
        <w:rPr>
          <w:b w:val="0"/>
          <w:noProof/>
          <w:sz w:val="18"/>
        </w:rPr>
        <w:fldChar w:fldCharType="separate"/>
      </w:r>
      <w:r w:rsidR="008572DD">
        <w:rPr>
          <w:b w:val="0"/>
          <w:noProof/>
          <w:sz w:val="18"/>
        </w:rPr>
        <w:t>21</w:t>
      </w:r>
      <w:r w:rsidRPr="00092530">
        <w:rPr>
          <w:b w:val="0"/>
          <w:noProof/>
          <w:sz w:val="18"/>
        </w:rPr>
        <w:fldChar w:fldCharType="end"/>
      </w:r>
    </w:p>
    <w:p w:rsidR="00092530" w:rsidRDefault="00092530">
      <w:pPr>
        <w:pStyle w:val="TOC3"/>
        <w:rPr>
          <w:rFonts w:asciiTheme="minorHAnsi" w:eastAsiaTheme="minorEastAsia" w:hAnsiTheme="minorHAnsi" w:cstheme="minorBidi"/>
          <w:b w:val="0"/>
          <w:noProof/>
          <w:kern w:val="0"/>
          <w:szCs w:val="22"/>
        </w:rPr>
      </w:pPr>
      <w:r>
        <w:rPr>
          <w:noProof/>
        </w:rPr>
        <w:t>Endnote 3—Legislation history</w:t>
      </w:r>
      <w:r w:rsidRPr="00092530">
        <w:rPr>
          <w:b w:val="0"/>
          <w:noProof/>
          <w:sz w:val="18"/>
        </w:rPr>
        <w:tab/>
      </w:r>
      <w:r w:rsidRPr="00092530">
        <w:rPr>
          <w:b w:val="0"/>
          <w:noProof/>
          <w:sz w:val="18"/>
        </w:rPr>
        <w:fldChar w:fldCharType="begin"/>
      </w:r>
      <w:r w:rsidRPr="00092530">
        <w:rPr>
          <w:b w:val="0"/>
          <w:noProof/>
          <w:sz w:val="18"/>
        </w:rPr>
        <w:instrText xml:space="preserve"> PAGEREF _Toc516827164 \h </w:instrText>
      </w:r>
      <w:r w:rsidRPr="00092530">
        <w:rPr>
          <w:b w:val="0"/>
          <w:noProof/>
          <w:sz w:val="18"/>
        </w:rPr>
      </w:r>
      <w:r w:rsidRPr="00092530">
        <w:rPr>
          <w:b w:val="0"/>
          <w:noProof/>
          <w:sz w:val="18"/>
        </w:rPr>
        <w:fldChar w:fldCharType="separate"/>
      </w:r>
      <w:r w:rsidR="008572DD">
        <w:rPr>
          <w:b w:val="0"/>
          <w:noProof/>
          <w:sz w:val="18"/>
        </w:rPr>
        <w:t>22</w:t>
      </w:r>
      <w:r w:rsidRPr="00092530">
        <w:rPr>
          <w:b w:val="0"/>
          <w:noProof/>
          <w:sz w:val="18"/>
        </w:rPr>
        <w:fldChar w:fldCharType="end"/>
      </w:r>
    </w:p>
    <w:p w:rsidR="00092530" w:rsidRDefault="00092530">
      <w:pPr>
        <w:pStyle w:val="TOC3"/>
        <w:rPr>
          <w:rFonts w:asciiTheme="minorHAnsi" w:eastAsiaTheme="minorEastAsia" w:hAnsiTheme="minorHAnsi" w:cstheme="minorBidi"/>
          <w:b w:val="0"/>
          <w:noProof/>
          <w:kern w:val="0"/>
          <w:szCs w:val="22"/>
        </w:rPr>
      </w:pPr>
      <w:r>
        <w:rPr>
          <w:noProof/>
        </w:rPr>
        <w:t>Endnote 4—Amendment history</w:t>
      </w:r>
      <w:r w:rsidRPr="00092530">
        <w:rPr>
          <w:b w:val="0"/>
          <w:noProof/>
          <w:sz w:val="18"/>
        </w:rPr>
        <w:tab/>
      </w:r>
      <w:r w:rsidRPr="00092530">
        <w:rPr>
          <w:b w:val="0"/>
          <w:noProof/>
          <w:sz w:val="18"/>
        </w:rPr>
        <w:fldChar w:fldCharType="begin"/>
      </w:r>
      <w:r w:rsidRPr="00092530">
        <w:rPr>
          <w:b w:val="0"/>
          <w:noProof/>
          <w:sz w:val="18"/>
        </w:rPr>
        <w:instrText xml:space="preserve"> PAGEREF _Toc516827165 \h </w:instrText>
      </w:r>
      <w:r w:rsidRPr="00092530">
        <w:rPr>
          <w:b w:val="0"/>
          <w:noProof/>
          <w:sz w:val="18"/>
        </w:rPr>
      </w:r>
      <w:r w:rsidRPr="00092530">
        <w:rPr>
          <w:b w:val="0"/>
          <w:noProof/>
          <w:sz w:val="18"/>
        </w:rPr>
        <w:fldChar w:fldCharType="separate"/>
      </w:r>
      <w:r w:rsidR="008572DD">
        <w:rPr>
          <w:b w:val="0"/>
          <w:noProof/>
          <w:sz w:val="18"/>
        </w:rPr>
        <w:t>23</w:t>
      </w:r>
      <w:r w:rsidRPr="00092530">
        <w:rPr>
          <w:b w:val="0"/>
          <w:noProof/>
          <w:sz w:val="18"/>
        </w:rPr>
        <w:fldChar w:fldCharType="end"/>
      </w:r>
    </w:p>
    <w:p w:rsidR="00092530" w:rsidRPr="00092530" w:rsidRDefault="00092530">
      <w:pPr>
        <w:pStyle w:val="TOC3"/>
        <w:rPr>
          <w:rFonts w:eastAsiaTheme="minorEastAsia"/>
          <w:b w:val="0"/>
          <w:noProof/>
          <w:kern w:val="0"/>
          <w:sz w:val="18"/>
          <w:szCs w:val="22"/>
        </w:rPr>
      </w:pPr>
      <w:r>
        <w:rPr>
          <w:noProof/>
        </w:rPr>
        <w:t>Endnote 5—Editorial Changes</w:t>
      </w:r>
      <w:r w:rsidRPr="00092530">
        <w:rPr>
          <w:b w:val="0"/>
          <w:noProof/>
          <w:sz w:val="18"/>
        </w:rPr>
        <w:tab/>
      </w:r>
      <w:r w:rsidRPr="00092530">
        <w:rPr>
          <w:b w:val="0"/>
          <w:noProof/>
          <w:sz w:val="18"/>
        </w:rPr>
        <w:fldChar w:fldCharType="begin"/>
      </w:r>
      <w:r w:rsidRPr="00092530">
        <w:rPr>
          <w:b w:val="0"/>
          <w:noProof/>
          <w:sz w:val="18"/>
        </w:rPr>
        <w:instrText xml:space="preserve"> PAGEREF _Toc516827166 \h </w:instrText>
      </w:r>
      <w:r w:rsidRPr="00092530">
        <w:rPr>
          <w:b w:val="0"/>
          <w:noProof/>
          <w:sz w:val="18"/>
        </w:rPr>
      </w:r>
      <w:r w:rsidRPr="00092530">
        <w:rPr>
          <w:b w:val="0"/>
          <w:noProof/>
          <w:sz w:val="18"/>
        </w:rPr>
        <w:fldChar w:fldCharType="separate"/>
      </w:r>
      <w:r w:rsidR="008572DD">
        <w:rPr>
          <w:b w:val="0"/>
          <w:noProof/>
          <w:sz w:val="18"/>
        </w:rPr>
        <w:t>24</w:t>
      </w:r>
      <w:r w:rsidRPr="00092530">
        <w:rPr>
          <w:b w:val="0"/>
          <w:noProof/>
          <w:sz w:val="18"/>
        </w:rPr>
        <w:fldChar w:fldCharType="end"/>
      </w:r>
    </w:p>
    <w:p w:rsidR="00670EA1" w:rsidRPr="00E71712" w:rsidRDefault="008C2A39" w:rsidP="00715914">
      <w:r w:rsidRPr="00092530">
        <w:rPr>
          <w:rFonts w:cs="Times New Roman"/>
          <w:sz w:val="18"/>
        </w:rPr>
        <w:fldChar w:fldCharType="end"/>
      </w:r>
    </w:p>
    <w:p w:rsidR="00670EA1" w:rsidRPr="00E71712" w:rsidRDefault="00670EA1" w:rsidP="00715914">
      <w:pPr>
        <w:sectPr w:rsidR="00670EA1" w:rsidRPr="00E71712" w:rsidSect="00A76B61">
          <w:headerReference w:type="even" r:id="rId17"/>
          <w:headerReference w:type="default" r:id="rId18"/>
          <w:footerReference w:type="even" r:id="rId19"/>
          <w:footerReference w:type="default" r:id="rId20"/>
          <w:headerReference w:type="first" r:id="rId21"/>
          <w:pgSz w:w="11907" w:h="16839"/>
          <w:pgMar w:top="2099" w:right="1797" w:bottom="1440" w:left="1797" w:header="720" w:footer="709" w:gutter="0"/>
          <w:pgNumType w:fmt="lowerRoman" w:start="1"/>
          <w:cols w:space="708"/>
          <w:docGrid w:linePitch="360"/>
        </w:sectPr>
      </w:pPr>
    </w:p>
    <w:p w:rsidR="00715914" w:rsidRPr="00E71712" w:rsidRDefault="00715914" w:rsidP="00715914">
      <w:pPr>
        <w:pStyle w:val="ActHead2"/>
      </w:pPr>
      <w:bookmarkStart w:id="2" w:name="_Toc516827121"/>
      <w:r w:rsidRPr="00E71712">
        <w:rPr>
          <w:rStyle w:val="CharPartNo"/>
        </w:rPr>
        <w:t>Part</w:t>
      </w:r>
      <w:r w:rsidR="00E71712" w:rsidRPr="00E71712">
        <w:rPr>
          <w:rStyle w:val="CharPartNo"/>
        </w:rPr>
        <w:t> </w:t>
      </w:r>
      <w:r w:rsidRPr="00E71712">
        <w:rPr>
          <w:rStyle w:val="CharPartNo"/>
        </w:rPr>
        <w:t>1</w:t>
      </w:r>
      <w:r w:rsidRPr="00E71712">
        <w:t>—</w:t>
      </w:r>
      <w:r w:rsidRPr="00E71712">
        <w:rPr>
          <w:rStyle w:val="CharPartText"/>
        </w:rPr>
        <w:t>Preliminary</w:t>
      </w:r>
      <w:bookmarkEnd w:id="2"/>
    </w:p>
    <w:p w:rsidR="00715914" w:rsidRPr="00E71712" w:rsidRDefault="00715914" w:rsidP="00715914">
      <w:pPr>
        <w:pStyle w:val="Header"/>
      </w:pPr>
      <w:r w:rsidRPr="00E71712">
        <w:rPr>
          <w:rStyle w:val="CharDivNo"/>
        </w:rPr>
        <w:t xml:space="preserve"> </w:t>
      </w:r>
      <w:r w:rsidRPr="00E71712">
        <w:rPr>
          <w:rStyle w:val="CharDivText"/>
        </w:rPr>
        <w:t xml:space="preserve"> </w:t>
      </w:r>
    </w:p>
    <w:p w:rsidR="00715914" w:rsidRPr="00E71712" w:rsidRDefault="00715914" w:rsidP="00715914">
      <w:pPr>
        <w:pStyle w:val="ActHead5"/>
      </w:pPr>
      <w:bookmarkStart w:id="3" w:name="_Toc516827122"/>
      <w:r w:rsidRPr="00E71712">
        <w:rPr>
          <w:rStyle w:val="CharSectno"/>
        </w:rPr>
        <w:t>1</w:t>
      </w:r>
      <w:r w:rsidRPr="00E71712">
        <w:t xml:space="preserve">  </w:t>
      </w:r>
      <w:r w:rsidR="00CE493D" w:rsidRPr="00E71712">
        <w:t>Name</w:t>
      </w:r>
      <w:bookmarkEnd w:id="3"/>
    </w:p>
    <w:p w:rsidR="00715914" w:rsidRPr="00E71712" w:rsidRDefault="00715914" w:rsidP="00715914">
      <w:pPr>
        <w:pStyle w:val="subsection"/>
      </w:pPr>
      <w:r w:rsidRPr="00E71712">
        <w:tab/>
      </w:r>
      <w:r w:rsidRPr="00E71712">
        <w:tab/>
        <w:t>Th</w:t>
      </w:r>
      <w:r w:rsidR="00F71E50" w:rsidRPr="00E71712">
        <w:t>ese are the</w:t>
      </w:r>
      <w:r w:rsidR="00CE493D" w:rsidRPr="00E71712">
        <w:t xml:space="preserve"> </w:t>
      </w:r>
      <w:bookmarkStart w:id="4" w:name="BKCheck15B_3"/>
      <w:bookmarkEnd w:id="4"/>
      <w:r w:rsidR="00BC76AC" w:rsidRPr="00E71712">
        <w:rPr>
          <w:i/>
        </w:rPr>
        <w:fldChar w:fldCharType="begin"/>
      </w:r>
      <w:r w:rsidR="00BC76AC" w:rsidRPr="00E71712">
        <w:rPr>
          <w:i/>
        </w:rPr>
        <w:instrText xml:space="preserve"> STYLEREF  ShortT </w:instrText>
      </w:r>
      <w:r w:rsidR="00BC76AC" w:rsidRPr="00E71712">
        <w:rPr>
          <w:i/>
        </w:rPr>
        <w:fldChar w:fldCharType="separate"/>
      </w:r>
      <w:r w:rsidR="008572DD">
        <w:rPr>
          <w:i/>
          <w:noProof/>
        </w:rPr>
        <w:t>Complaints Principles 2015</w:t>
      </w:r>
      <w:r w:rsidR="00BC76AC" w:rsidRPr="00E71712">
        <w:rPr>
          <w:i/>
        </w:rPr>
        <w:fldChar w:fldCharType="end"/>
      </w:r>
      <w:r w:rsidRPr="00E71712">
        <w:t>.</w:t>
      </w:r>
    </w:p>
    <w:p w:rsidR="007500C8" w:rsidRPr="00E71712" w:rsidRDefault="007500C8" w:rsidP="007500C8">
      <w:pPr>
        <w:pStyle w:val="ActHead5"/>
      </w:pPr>
      <w:bookmarkStart w:id="5" w:name="_Toc516827123"/>
      <w:r w:rsidRPr="00E71712">
        <w:rPr>
          <w:rStyle w:val="CharSectno"/>
        </w:rPr>
        <w:t>3</w:t>
      </w:r>
      <w:r w:rsidRPr="00E71712">
        <w:t xml:space="preserve">  Authority</w:t>
      </w:r>
      <w:bookmarkEnd w:id="5"/>
    </w:p>
    <w:p w:rsidR="003E07CD" w:rsidRPr="00E71712" w:rsidRDefault="007500C8" w:rsidP="0039704A">
      <w:pPr>
        <w:pStyle w:val="subsection"/>
      </w:pPr>
      <w:r w:rsidRPr="00E71712">
        <w:tab/>
      </w:r>
      <w:r w:rsidRPr="00E71712">
        <w:tab/>
        <w:t xml:space="preserve">This </w:t>
      </w:r>
      <w:r w:rsidR="00987A4B" w:rsidRPr="00E71712">
        <w:t>instrument</w:t>
      </w:r>
      <w:r w:rsidRPr="00E71712">
        <w:t xml:space="preserve"> is made under </w:t>
      </w:r>
      <w:r w:rsidR="003E07CD" w:rsidRPr="00E71712">
        <w:t>the following:</w:t>
      </w:r>
    </w:p>
    <w:p w:rsidR="0039704A" w:rsidRPr="00E71712" w:rsidRDefault="003E07CD" w:rsidP="003E07CD">
      <w:pPr>
        <w:pStyle w:val="paragraph"/>
      </w:pPr>
      <w:r w:rsidRPr="00E71712">
        <w:tab/>
        <w:t>(a)</w:t>
      </w:r>
      <w:r w:rsidRPr="00E71712">
        <w:tab/>
      </w:r>
      <w:r w:rsidR="00C65442" w:rsidRPr="00E71712">
        <w:t>section</w:t>
      </w:r>
      <w:r w:rsidR="00E71712" w:rsidRPr="00E71712">
        <w:t> </w:t>
      </w:r>
      <w:r w:rsidR="00C65442" w:rsidRPr="00E71712">
        <w:t>96</w:t>
      </w:r>
      <w:r w:rsidR="00E71712">
        <w:noBreakHyphen/>
      </w:r>
      <w:r w:rsidR="00C65442" w:rsidRPr="00E71712">
        <w:t xml:space="preserve">1 of </w:t>
      </w:r>
      <w:r w:rsidR="007500C8" w:rsidRPr="00E71712">
        <w:t xml:space="preserve">the </w:t>
      </w:r>
      <w:r w:rsidR="00987A4B" w:rsidRPr="00E71712">
        <w:rPr>
          <w:i/>
        </w:rPr>
        <w:t>Aged Care Act 1997</w:t>
      </w:r>
      <w:r w:rsidRPr="00E71712">
        <w:t>;</w:t>
      </w:r>
    </w:p>
    <w:p w:rsidR="003E07CD" w:rsidRPr="00E71712" w:rsidRDefault="003E07CD" w:rsidP="003E07CD">
      <w:pPr>
        <w:pStyle w:val="paragraph"/>
      </w:pPr>
      <w:r w:rsidRPr="00E71712">
        <w:tab/>
        <w:t>(b)</w:t>
      </w:r>
      <w:r w:rsidRPr="00E71712">
        <w:tab/>
      </w:r>
      <w:r w:rsidR="00F87BA5" w:rsidRPr="00E71712">
        <w:t>item</w:t>
      </w:r>
      <w:r w:rsidR="00E71712" w:rsidRPr="00E71712">
        <w:t> </w:t>
      </w:r>
      <w:r w:rsidR="00F87BA5" w:rsidRPr="00E71712">
        <w:t xml:space="preserve">34 of </w:t>
      </w:r>
      <w:r w:rsidRPr="00E71712">
        <w:t>Part</w:t>
      </w:r>
      <w:r w:rsidR="00E71712" w:rsidRPr="00E71712">
        <w:t> </w:t>
      </w:r>
      <w:r w:rsidRPr="00E71712">
        <w:t>2 of Schedule</w:t>
      </w:r>
      <w:r w:rsidR="00E71712" w:rsidRPr="00E71712">
        <w:t> </w:t>
      </w:r>
      <w:r w:rsidRPr="00E71712">
        <w:t xml:space="preserve">1 to the </w:t>
      </w:r>
      <w:r w:rsidRPr="00E71712">
        <w:rPr>
          <w:i/>
        </w:rPr>
        <w:t>Aged Care Amendment (Independent Complaints Arrangements) Act 2015</w:t>
      </w:r>
      <w:r w:rsidRPr="00E71712">
        <w:t>.</w:t>
      </w:r>
    </w:p>
    <w:p w:rsidR="00692938" w:rsidRPr="00E71712" w:rsidRDefault="002D24F6" w:rsidP="00692938">
      <w:pPr>
        <w:pStyle w:val="ActHead5"/>
      </w:pPr>
      <w:bookmarkStart w:id="6" w:name="_Toc516827124"/>
      <w:r w:rsidRPr="00E71712">
        <w:rPr>
          <w:rStyle w:val="CharSectno"/>
        </w:rPr>
        <w:t>3A</w:t>
      </w:r>
      <w:r w:rsidR="00692938" w:rsidRPr="00E71712">
        <w:t xml:space="preserve">  Schedules</w:t>
      </w:r>
      <w:bookmarkEnd w:id="6"/>
    </w:p>
    <w:p w:rsidR="00692938" w:rsidRPr="00E71712" w:rsidRDefault="00692938" w:rsidP="00E13E0C">
      <w:pPr>
        <w:pStyle w:val="subsection"/>
      </w:pPr>
      <w:r w:rsidRPr="00E71712">
        <w:tab/>
      </w:r>
      <w:r w:rsidRPr="00E71712">
        <w:tab/>
        <w:t>Each instrument that is specified in a Schedule to this instrument is amended or repealed as set out in the applicable items in the Schedule concerned, and any other item in a Schedule to this instrument has effect according to its terms.</w:t>
      </w:r>
    </w:p>
    <w:p w:rsidR="00200AAC" w:rsidRPr="00E71712" w:rsidRDefault="002D24F6" w:rsidP="00C65442">
      <w:pPr>
        <w:pStyle w:val="ActHead5"/>
      </w:pPr>
      <w:bookmarkStart w:id="7" w:name="_Toc516827125"/>
      <w:r w:rsidRPr="00E71712">
        <w:rPr>
          <w:rStyle w:val="CharSectno"/>
        </w:rPr>
        <w:t>4</w:t>
      </w:r>
      <w:r w:rsidR="00C65442" w:rsidRPr="00E71712">
        <w:t xml:space="preserve">  Definitions</w:t>
      </w:r>
      <w:bookmarkEnd w:id="7"/>
    </w:p>
    <w:p w:rsidR="00C65442" w:rsidRPr="00E71712" w:rsidRDefault="00C65442" w:rsidP="00C65442">
      <w:pPr>
        <w:pStyle w:val="subsection"/>
      </w:pPr>
      <w:r w:rsidRPr="00E71712">
        <w:tab/>
      </w:r>
      <w:r w:rsidRPr="00E71712">
        <w:tab/>
        <w:t>In th</w:t>
      </w:r>
      <w:r w:rsidR="009B500C" w:rsidRPr="00E71712">
        <w:t>is instrument</w:t>
      </w:r>
      <w:r w:rsidRPr="00E71712">
        <w:t>:</w:t>
      </w:r>
    </w:p>
    <w:p w:rsidR="00AA1B2E" w:rsidRPr="00E71712" w:rsidRDefault="00AA1B2E" w:rsidP="00AA1B2E">
      <w:pPr>
        <w:pStyle w:val="Definition"/>
      </w:pPr>
      <w:r w:rsidRPr="00E71712">
        <w:rPr>
          <w:b/>
          <w:i/>
        </w:rPr>
        <w:t xml:space="preserve">Act </w:t>
      </w:r>
      <w:r w:rsidRPr="00E71712">
        <w:t xml:space="preserve">means the </w:t>
      </w:r>
      <w:r w:rsidRPr="00E71712">
        <w:rPr>
          <w:i/>
        </w:rPr>
        <w:t>Aged Care Act 1997</w:t>
      </w:r>
      <w:r w:rsidRPr="00E71712">
        <w:t>.</w:t>
      </w:r>
    </w:p>
    <w:p w:rsidR="00347CD4" w:rsidRDefault="00347CD4" w:rsidP="00347CD4">
      <w:pPr>
        <w:pStyle w:val="Definition"/>
      </w:pPr>
      <w:r>
        <w:rPr>
          <w:b/>
          <w:i/>
        </w:rPr>
        <w:t>CHSP</w:t>
      </w:r>
      <w:r>
        <w:t xml:space="preserve"> means the program administered by the Commonwealth and known as the Commonwealth Home Support Programme.</w:t>
      </w:r>
    </w:p>
    <w:p w:rsidR="00206D63" w:rsidRPr="00E71712" w:rsidRDefault="00206D63" w:rsidP="00206D63">
      <w:pPr>
        <w:pStyle w:val="Definition"/>
      </w:pPr>
      <w:r w:rsidRPr="00E71712">
        <w:rPr>
          <w:b/>
          <w:i/>
        </w:rPr>
        <w:t xml:space="preserve">complainant </w:t>
      </w:r>
      <w:r w:rsidRPr="00E71712">
        <w:t>means a person who makes a complaint to the Aged Care Complaints Commissioner under section</w:t>
      </w:r>
      <w:r w:rsidR="00E71712" w:rsidRPr="00E71712">
        <w:t> </w:t>
      </w:r>
      <w:r w:rsidR="002D24F6" w:rsidRPr="00E71712">
        <w:t>6</w:t>
      </w:r>
      <w:r w:rsidRPr="00E71712">
        <w:t>.</w:t>
      </w:r>
    </w:p>
    <w:p w:rsidR="00347CD4" w:rsidRDefault="00347CD4" w:rsidP="00347CD4">
      <w:pPr>
        <w:pStyle w:val="Definition"/>
      </w:pPr>
      <w:r>
        <w:rPr>
          <w:b/>
          <w:i/>
        </w:rPr>
        <w:t xml:space="preserve">funding agreement </w:t>
      </w:r>
      <w:r>
        <w:t>means a CHSP or NATSIFACP funding agreement between the Commonwealth and a service provider.</w:t>
      </w:r>
    </w:p>
    <w:p w:rsidR="00347CD4" w:rsidRDefault="00347CD4" w:rsidP="00347CD4">
      <w:pPr>
        <w:pStyle w:val="Definition"/>
      </w:pPr>
      <w:r>
        <w:rPr>
          <w:b/>
          <w:i/>
        </w:rPr>
        <w:t>NATSIFACP</w:t>
      </w:r>
      <w:r>
        <w:t xml:space="preserve"> means the program administered by the Commonwealth and known as the National Aboriginal and Torres Strait Islander Flexible Aged Care Program.</w:t>
      </w:r>
    </w:p>
    <w:p w:rsidR="00C65442" w:rsidRPr="00E71712" w:rsidRDefault="00C65442" w:rsidP="00C65442">
      <w:pPr>
        <w:pStyle w:val="Definition"/>
      </w:pPr>
      <w:r w:rsidRPr="00E71712">
        <w:rPr>
          <w:b/>
          <w:i/>
        </w:rPr>
        <w:t xml:space="preserve">resolution process </w:t>
      </w:r>
      <w:r w:rsidRPr="00E71712">
        <w:t xml:space="preserve">means the process undertaken by the </w:t>
      </w:r>
      <w:r w:rsidR="00857E5D" w:rsidRPr="00E71712">
        <w:t xml:space="preserve">Aged Care </w:t>
      </w:r>
      <w:r w:rsidR="00305492" w:rsidRPr="00E71712">
        <w:t>Complaints Commissioner</w:t>
      </w:r>
      <w:r w:rsidRPr="00E71712">
        <w:t xml:space="preserve"> under section</w:t>
      </w:r>
      <w:r w:rsidR="00E71712" w:rsidRPr="00E71712">
        <w:t> </w:t>
      </w:r>
      <w:r w:rsidR="002D24F6" w:rsidRPr="00E71712">
        <w:t>12</w:t>
      </w:r>
      <w:r w:rsidRPr="00E71712">
        <w:t xml:space="preserve"> to resolve an issue that is:</w:t>
      </w:r>
    </w:p>
    <w:p w:rsidR="00C65442" w:rsidRPr="00E71712" w:rsidRDefault="00C65442" w:rsidP="00C65442">
      <w:pPr>
        <w:pStyle w:val="paragraph"/>
      </w:pPr>
      <w:r w:rsidRPr="00E71712">
        <w:tab/>
        <w:t>(a)</w:t>
      </w:r>
      <w:r w:rsidRPr="00E71712">
        <w:tab/>
        <w:t>raised by a complaint made under section</w:t>
      </w:r>
      <w:r w:rsidR="00E71712" w:rsidRPr="00E71712">
        <w:t> </w:t>
      </w:r>
      <w:r w:rsidR="002D24F6" w:rsidRPr="00E71712">
        <w:t>6</w:t>
      </w:r>
      <w:r w:rsidRPr="00E71712">
        <w:t>; or</w:t>
      </w:r>
    </w:p>
    <w:p w:rsidR="00C65442" w:rsidRPr="00E71712" w:rsidRDefault="00C65442" w:rsidP="00C65442">
      <w:pPr>
        <w:pStyle w:val="paragraph"/>
      </w:pPr>
      <w:r w:rsidRPr="00E71712">
        <w:tab/>
        <w:t>(b)</w:t>
      </w:r>
      <w:r w:rsidRPr="00E71712">
        <w:tab/>
        <w:t>raised as referred to in section</w:t>
      </w:r>
      <w:r w:rsidR="00E71712" w:rsidRPr="00E71712">
        <w:t> </w:t>
      </w:r>
      <w:r w:rsidR="002D24F6" w:rsidRPr="00E71712">
        <w:t>11</w:t>
      </w:r>
      <w:r w:rsidRPr="00E71712">
        <w:t>.</w:t>
      </w:r>
    </w:p>
    <w:p w:rsidR="00347CD4" w:rsidRDefault="00347CD4" w:rsidP="00347CD4">
      <w:pPr>
        <w:pStyle w:val="Definition"/>
      </w:pPr>
      <w:r>
        <w:rPr>
          <w:b/>
          <w:i/>
        </w:rPr>
        <w:t>service provider</w:t>
      </w:r>
      <w:r>
        <w:t xml:space="preserve"> means an entity that provides services through the CHSP or NATSIFACP programmes under a funding agreement with the Commonwealth.</w:t>
      </w:r>
    </w:p>
    <w:p w:rsidR="00347CD4" w:rsidRDefault="00347CD4" w:rsidP="00347CD4">
      <w:pPr>
        <w:spacing w:before="122" w:line="240" w:lineRule="auto"/>
        <w:ind w:left="1985" w:hanging="851"/>
      </w:pPr>
      <w:r>
        <w:rPr>
          <w:rFonts w:eastAsia="Times New Roman" w:cs="Times New Roman"/>
          <w:sz w:val="18"/>
          <w:lang w:eastAsia="en-AU"/>
        </w:rPr>
        <w:t>Note</w:t>
      </w:r>
      <w:r>
        <w:t>:</w:t>
      </w:r>
      <w:r>
        <w:tab/>
      </w:r>
      <w:r>
        <w:rPr>
          <w:sz w:val="18"/>
          <w:szCs w:val="18"/>
        </w:rPr>
        <w:t>An entity may be both an approved provider under the Act and a service provider. The appropriate approach will depend on whether the issue relates to a CHSP or NATSIFACP funding agreement, or not.</w:t>
      </w:r>
    </w:p>
    <w:p w:rsidR="00347CD4" w:rsidRDefault="00347CD4" w:rsidP="00347CD4">
      <w:pPr>
        <w:keepNext/>
        <w:keepLines/>
        <w:spacing w:before="280" w:line="240" w:lineRule="auto"/>
        <w:ind w:left="1134" w:hanging="1134"/>
        <w:outlineLvl w:val="4"/>
        <w:rPr>
          <w:rFonts w:eastAsia="Times New Roman" w:cs="Times New Roman"/>
          <w:b/>
          <w:kern w:val="28"/>
          <w:sz w:val="24"/>
          <w:lang w:eastAsia="en-AU"/>
        </w:rPr>
      </w:pPr>
      <w:r>
        <w:rPr>
          <w:rFonts w:eastAsia="Times New Roman" w:cs="Times New Roman"/>
          <w:b/>
          <w:kern w:val="28"/>
          <w:sz w:val="24"/>
          <w:lang w:eastAsia="en-AU"/>
        </w:rPr>
        <w:t>5  Purpose of this instrument</w:t>
      </w:r>
    </w:p>
    <w:p w:rsidR="00347CD4" w:rsidRDefault="00347CD4" w:rsidP="00347CD4">
      <w:pPr>
        <w:tabs>
          <w:tab w:val="right" w:pos="1021"/>
        </w:tabs>
        <w:spacing w:before="180" w:line="240" w:lineRule="auto"/>
        <w:ind w:left="1134" w:hanging="1134"/>
        <w:rPr>
          <w:rFonts w:eastAsia="Times New Roman" w:cs="Times New Roman"/>
          <w:lang w:eastAsia="en-AU"/>
        </w:rPr>
      </w:pPr>
      <w:r>
        <w:rPr>
          <w:rFonts w:eastAsia="Times New Roman" w:cs="Times New Roman"/>
          <w:lang w:eastAsia="en-AU"/>
        </w:rPr>
        <w:tab/>
        <w:t>(1)</w:t>
      </w:r>
      <w:r>
        <w:rPr>
          <w:rFonts w:eastAsia="Times New Roman" w:cs="Times New Roman"/>
          <w:lang w:eastAsia="en-AU"/>
        </w:rPr>
        <w:tab/>
        <w:t>For Division 94A of the Act, this instrument provides a scheme for the management and resolution of complaints and other concerns about aged care services through which aged care is provided by approved providers.</w:t>
      </w:r>
    </w:p>
    <w:p w:rsidR="00347CD4" w:rsidRDefault="00347CD4" w:rsidP="00347CD4">
      <w:pPr>
        <w:tabs>
          <w:tab w:val="right" w:pos="1021"/>
        </w:tabs>
        <w:spacing w:before="180" w:line="240" w:lineRule="auto"/>
        <w:ind w:left="1134" w:hanging="1134"/>
        <w:rPr>
          <w:rFonts w:eastAsia="Times New Roman" w:cs="Times New Roman"/>
          <w:lang w:eastAsia="en-AU"/>
        </w:rPr>
      </w:pPr>
      <w:r>
        <w:rPr>
          <w:rFonts w:eastAsia="Times New Roman" w:cs="Times New Roman"/>
          <w:lang w:eastAsia="en-AU"/>
        </w:rPr>
        <w:tab/>
        <w:t>(2)</w:t>
      </w:r>
      <w:r>
        <w:rPr>
          <w:rFonts w:eastAsia="Times New Roman" w:cs="Times New Roman"/>
          <w:lang w:eastAsia="en-AU"/>
        </w:rPr>
        <w:tab/>
        <w:t>For paragraph 95A</w:t>
      </w:r>
      <w:r>
        <w:rPr>
          <w:rFonts w:eastAsia="Times New Roman" w:cs="Times New Roman"/>
          <w:lang w:eastAsia="en-AU"/>
        </w:rPr>
        <w:noBreakHyphen/>
        <w:t>1(2)(c) of the Act, this instrument confers on the Aged Care Complaints Commissioner:</w:t>
      </w:r>
    </w:p>
    <w:p w:rsidR="00347CD4" w:rsidRDefault="00347CD4" w:rsidP="00347CD4">
      <w:pPr>
        <w:tabs>
          <w:tab w:val="right" w:pos="1531"/>
        </w:tabs>
        <w:spacing w:before="40" w:line="240" w:lineRule="auto"/>
        <w:ind w:left="1644" w:hanging="1644"/>
        <w:rPr>
          <w:rFonts w:eastAsia="Times New Roman" w:cs="Times New Roman"/>
          <w:lang w:eastAsia="en-AU"/>
        </w:rPr>
      </w:pPr>
      <w:r>
        <w:rPr>
          <w:rFonts w:eastAsia="Times New Roman" w:cs="Times New Roman"/>
          <w:lang w:eastAsia="en-AU"/>
        </w:rPr>
        <w:tab/>
        <w:t>(a)</w:t>
      </w:r>
      <w:r>
        <w:rPr>
          <w:rFonts w:eastAsia="Times New Roman" w:cs="Times New Roman"/>
          <w:lang w:eastAsia="en-AU"/>
        </w:rPr>
        <w:tab/>
        <w:t xml:space="preserve">other functions related to the management and resolution of complaints and other concerns about CHSP and NATSIFACP services through which care is provided by service providers; </w:t>
      </w:r>
    </w:p>
    <w:p w:rsidR="00347CD4" w:rsidRDefault="00347CD4" w:rsidP="00347CD4">
      <w:pPr>
        <w:tabs>
          <w:tab w:val="right" w:pos="1531"/>
        </w:tabs>
        <w:spacing w:before="40" w:line="240" w:lineRule="auto"/>
        <w:ind w:left="1644" w:hanging="1644"/>
        <w:rPr>
          <w:rFonts w:eastAsia="Times New Roman" w:cs="Times New Roman"/>
          <w:lang w:eastAsia="en-AU"/>
        </w:rPr>
      </w:pPr>
      <w:r>
        <w:rPr>
          <w:rFonts w:eastAsia="Times New Roman" w:cs="Times New Roman"/>
          <w:lang w:eastAsia="en-AU"/>
        </w:rPr>
        <w:tab/>
        <w:t>(b)</w:t>
      </w:r>
      <w:r>
        <w:rPr>
          <w:rFonts w:eastAsia="Times New Roman" w:cs="Times New Roman"/>
          <w:lang w:eastAsia="en-AU"/>
        </w:rPr>
        <w:tab/>
        <w:t>the function to educate people about, and develop resources relating to, best practice in the handling of:</w:t>
      </w:r>
    </w:p>
    <w:p w:rsidR="00347CD4" w:rsidRDefault="00347CD4" w:rsidP="00347CD4">
      <w:pPr>
        <w:tabs>
          <w:tab w:val="right" w:pos="1985"/>
        </w:tabs>
        <w:spacing w:before="40" w:line="240" w:lineRule="auto"/>
        <w:ind w:left="2098" w:hanging="2098"/>
        <w:rPr>
          <w:rFonts w:eastAsia="Times New Roman" w:cs="Times New Roman"/>
          <w:lang w:eastAsia="en-AU"/>
        </w:rPr>
      </w:pPr>
      <w:r>
        <w:rPr>
          <w:rFonts w:eastAsia="Times New Roman" w:cs="Times New Roman"/>
          <w:lang w:eastAsia="en-AU"/>
        </w:rPr>
        <w:tab/>
        <w:t>(i)</w:t>
      </w:r>
      <w:r>
        <w:rPr>
          <w:rFonts w:eastAsia="Times New Roman" w:cs="Times New Roman"/>
          <w:lang w:eastAsia="en-AU"/>
        </w:rPr>
        <w:tab/>
        <w:t>complaints relating to a service provider’s responsibilities under a CHSP or NATSIFACP funding agreement; and</w:t>
      </w:r>
    </w:p>
    <w:p w:rsidR="00347CD4" w:rsidRDefault="00347CD4" w:rsidP="00347CD4">
      <w:pPr>
        <w:tabs>
          <w:tab w:val="right" w:pos="1985"/>
        </w:tabs>
        <w:spacing w:before="40" w:line="240" w:lineRule="auto"/>
        <w:ind w:left="2098" w:hanging="2098"/>
        <w:rPr>
          <w:rFonts w:eastAsia="Times New Roman" w:cs="Times New Roman"/>
          <w:lang w:eastAsia="en-AU"/>
        </w:rPr>
      </w:pPr>
      <w:r>
        <w:rPr>
          <w:rFonts w:eastAsia="Times New Roman" w:cs="Times New Roman"/>
          <w:lang w:eastAsia="en-AU"/>
        </w:rPr>
        <w:tab/>
        <w:t>(ii)</w:t>
      </w:r>
      <w:r>
        <w:rPr>
          <w:rFonts w:eastAsia="Times New Roman" w:cs="Times New Roman"/>
          <w:lang w:eastAsia="en-AU"/>
        </w:rPr>
        <w:tab/>
        <w:t>matters arising from such complaints.</w:t>
      </w:r>
    </w:p>
    <w:p w:rsidR="00FF62F1" w:rsidRPr="00E71712" w:rsidRDefault="00FF62F1" w:rsidP="0007174F">
      <w:pPr>
        <w:pStyle w:val="ActHead2"/>
        <w:pageBreakBefore/>
      </w:pPr>
      <w:bookmarkStart w:id="8" w:name="_Toc516827126"/>
      <w:r w:rsidRPr="00E71712">
        <w:rPr>
          <w:rStyle w:val="CharPartNo"/>
        </w:rPr>
        <w:t>Part</w:t>
      </w:r>
      <w:r w:rsidR="00E71712" w:rsidRPr="00E71712">
        <w:rPr>
          <w:rStyle w:val="CharPartNo"/>
        </w:rPr>
        <w:t> </w:t>
      </w:r>
      <w:r w:rsidRPr="00E71712">
        <w:rPr>
          <w:rStyle w:val="CharPartNo"/>
        </w:rPr>
        <w:t>2</w:t>
      </w:r>
      <w:r w:rsidRPr="00E71712">
        <w:t>—</w:t>
      </w:r>
      <w:r w:rsidRPr="00E71712">
        <w:rPr>
          <w:rStyle w:val="CharPartText"/>
        </w:rPr>
        <w:t>Complaints</w:t>
      </w:r>
      <w:bookmarkEnd w:id="8"/>
    </w:p>
    <w:p w:rsidR="00FF62F1" w:rsidRPr="00E71712" w:rsidRDefault="00FF62F1" w:rsidP="00FF62F1">
      <w:pPr>
        <w:pStyle w:val="Header"/>
      </w:pPr>
      <w:r w:rsidRPr="00E71712">
        <w:rPr>
          <w:rStyle w:val="CharDivNo"/>
        </w:rPr>
        <w:t xml:space="preserve"> </w:t>
      </w:r>
      <w:r w:rsidRPr="00E71712">
        <w:rPr>
          <w:rStyle w:val="CharDivText"/>
        </w:rPr>
        <w:t xml:space="preserve"> </w:t>
      </w:r>
    </w:p>
    <w:p w:rsidR="00FF62F1" w:rsidRPr="00E71712" w:rsidRDefault="002D24F6" w:rsidP="00FF62F1">
      <w:pPr>
        <w:pStyle w:val="ActHead5"/>
      </w:pPr>
      <w:bookmarkStart w:id="9" w:name="_Toc516827127"/>
      <w:r w:rsidRPr="00E71712">
        <w:rPr>
          <w:rStyle w:val="CharSectno"/>
        </w:rPr>
        <w:t>6</w:t>
      </w:r>
      <w:r w:rsidR="00FF62F1" w:rsidRPr="00E71712">
        <w:t xml:space="preserve">  Making a complaint</w:t>
      </w:r>
      <w:bookmarkEnd w:id="9"/>
    </w:p>
    <w:p w:rsidR="00347CD4" w:rsidRDefault="00347CD4" w:rsidP="00347CD4">
      <w:pPr>
        <w:tabs>
          <w:tab w:val="right" w:pos="1021"/>
        </w:tabs>
        <w:spacing w:before="180" w:line="240" w:lineRule="auto"/>
        <w:ind w:left="1134" w:hanging="1134"/>
        <w:rPr>
          <w:rFonts w:eastAsia="Times New Roman" w:cs="Times New Roman"/>
          <w:lang w:eastAsia="en-AU"/>
        </w:rPr>
      </w:pPr>
      <w:r>
        <w:rPr>
          <w:rFonts w:eastAsia="Times New Roman" w:cs="Times New Roman"/>
          <w:lang w:eastAsia="en-AU"/>
        </w:rPr>
        <w:tab/>
        <w:t>(1)</w:t>
      </w:r>
      <w:r>
        <w:rPr>
          <w:rFonts w:eastAsia="Times New Roman" w:cs="Times New Roman"/>
          <w:lang w:eastAsia="en-AU"/>
        </w:rPr>
        <w:tab/>
        <w:t>A person may make a complaint to the Aged Care Complaints Commissioner raising an issue or issues about:</w:t>
      </w:r>
    </w:p>
    <w:p w:rsidR="00347CD4" w:rsidRDefault="00347CD4" w:rsidP="00347CD4">
      <w:pPr>
        <w:tabs>
          <w:tab w:val="right" w:pos="1531"/>
        </w:tabs>
        <w:spacing w:before="40" w:line="240" w:lineRule="auto"/>
        <w:ind w:left="1644" w:hanging="1644"/>
        <w:rPr>
          <w:rFonts w:eastAsia="Times New Roman" w:cs="Times New Roman"/>
          <w:lang w:eastAsia="en-AU"/>
        </w:rPr>
      </w:pPr>
      <w:r>
        <w:rPr>
          <w:rFonts w:eastAsia="Times New Roman" w:cs="Times New Roman"/>
          <w:lang w:eastAsia="en-AU"/>
        </w:rPr>
        <w:tab/>
        <w:t>(a)</w:t>
      </w:r>
      <w:r>
        <w:rPr>
          <w:rFonts w:eastAsia="Times New Roman" w:cs="Times New Roman"/>
          <w:lang w:eastAsia="en-AU"/>
        </w:rPr>
        <w:tab/>
        <w:t>an approved provider’s responsibilities under the Act or under the principles made under section 96</w:t>
      </w:r>
      <w:r>
        <w:rPr>
          <w:rFonts w:eastAsia="Times New Roman" w:cs="Times New Roman"/>
          <w:lang w:eastAsia="en-AU"/>
        </w:rPr>
        <w:noBreakHyphen/>
        <w:t>1 of the Act; or</w:t>
      </w:r>
    </w:p>
    <w:p w:rsidR="00347CD4" w:rsidRDefault="00347CD4" w:rsidP="00347CD4">
      <w:pPr>
        <w:tabs>
          <w:tab w:val="right" w:pos="1531"/>
        </w:tabs>
        <w:spacing w:before="40" w:line="240" w:lineRule="auto"/>
        <w:ind w:left="1644" w:hanging="1644"/>
        <w:rPr>
          <w:rFonts w:eastAsia="Times New Roman" w:cs="Times New Roman"/>
          <w:lang w:eastAsia="en-AU"/>
        </w:rPr>
      </w:pPr>
      <w:r>
        <w:rPr>
          <w:rFonts w:eastAsia="Times New Roman" w:cs="Times New Roman"/>
          <w:lang w:eastAsia="en-AU"/>
        </w:rPr>
        <w:tab/>
        <w:t>(b)</w:t>
      </w:r>
      <w:r>
        <w:rPr>
          <w:rFonts w:eastAsia="Times New Roman" w:cs="Times New Roman"/>
          <w:lang w:eastAsia="en-AU"/>
        </w:rPr>
        <w:tab/>
        <w:t>a service provider’s responsibilities under a funding agreement.</w:t>
      </w:r>
    </w:p>
    <w:p w:rsidR="00FF62F1" w:rsidRPr="00E71712" w:rsidRDefault="00FF62F1" w:rsidP="00FF62F1">
      <w:pPr>
        <w:pStyle w:val="subsection"/>
      </w:pPr>
      <w:r w:rsidRPr="00E71712">
        <w:tab/>
        <w:t>(2)</w:t>
      </w:r>
      <w:r w:rsidRPr="00E71712">
        <w:tab/>
      </w:r>
      <w:r w:rsidR="009268A0" w:rsidRPr="00E71712">
        <w:t>A</w:t>
      </w:r>
      <w:r w:rsidRPr="00E71712">
        <w:t xml:space="preserve"> complaint may be made orally or in writing, and may be made anonymously.</w:t>
      </w:r>
    </w:p>
    <w:p w:rsidR="00FF62F1" w:rsidRPr="00E71712" w:rsidRDefault="00FF62F1" w:rsidP="00FF62F1">
      <w:pPr>
        <w:pStyle w:val="subsection"/>
      </w:pPr>
      <w:r w:rsidRPr="00E71712">
        <w:tab/>
        <w:t>(3)</w:t>
      </w:r>
      <w:r w:rsidRPr="00E71712">
        <w:tab/>
        <w:t xml:space="preserve">A complainant may ask the </w:t>
      </w:r>
      <w:r w:rsidR="009268A0" w:rsidRPr="00E71712">
        <w:t xml:space="preserve">Aged Care Complaints </w:t>
      </w:r>
      <w:r w:rsidR="0007174F" w:rsidRPr="00E71712">
        <w:t xml:space="preserve">Commissioner </w:t>
      </w:r>
      <w:r w:rsidRPr="00E71712">
        <w:t>to keep the following information confidential:</w:t>
      </w:r>
    </w:p>
    <w:p w:rsidR="00FF62F1" w:rsidRPr="00E71712" w:rsidRDefault="00FF62F1" w:rsidP="00FF62F1">
      <w:pPr>
        <w:pStyle w:val="paragraph"/>
      </w:pPr>
      <w:r w:rsidRPr="00E71712">
        <w:tab/>
        <w:t>(a)</w:t>
      </w:r>
      <w:r w:rsidRPr="00E71712">
        <w:tab/>
        <w:t>the identity of the complainant;</w:t>
      </w:r>
    </w:p>
    <w:p w:rsidR="00FF62F1" w:rsidRPr="00E71712" w:rsidRDefault="00FF62F1" w:rsidP="00FF62F1">
      <w:pPr>
        <w:pStyle w:val="paragraph"/>
      </w:pPr>
      <w:r w:rsidRPr="00E71712">
        <w:tab/>
        <w:t>(b)</w:t>
      </w:r>
      <w:r w:rsidRPr="00E71712">
        <w:tab/>
        <w:t>the identity of a person identified in the complaint;</w:t>
      </w:r>
    </w:p>
    <w:p w:rsidR="00FF62F1" w:rsidRPr="00E71712" w:rsidRDefault="00FF62F1" w:rsidP="00FF62F1">
      <w:pPr>
        <w:pStyle w:val="paragraph"/>
      </w:pPr>
      <w:r w:rsidRPr="00E71712">
        <w:tab/>
        <w:t>(c)</w:t>
      </w:r>
      <w:r w:rsidRPr="00E71712">
        <w:tab/>
        <w:t>any other details included in the complaint.</w:t>
      </w:r>
    </w:p>
    <w:p w:rsidR="00FF62F1" w:rsidRPr="00E71712" w:rsidRDefault="002D24F6" w:rsidP="00FF62F1">
      <w:pPr>
        <w:pStyle w:val="ActHead5"/>
      </w:pPr>
      <w:bookmarkStart w:id="10" w:name="_Toc516827128"/>
      <w:r w:rsidRPr="00E71712">
        <w:rPr>
          <w:rStyle w:val="CharSectno"/>
        </w:rPr>
        <w:t>7</w:t>
      </w:r>
      <w:r w:rsidR="00FF62F1" w:rsidRPr="00E71712">
        <w:t xml:space="preserve">  Dealing with a complaint</w:t>
      </w:r>
      <w:bookmarkEnd w:id="10"/>
    </w:p>
    <w:p w:rsidR="00FF62F1" w:rsidRPr="00E71712" w:rsidRDefault="00FF62F1" w:rsidP="00FF62F1">
      <w:pPr>
        <w:pStyle w:val="subsection"/>
      </w:pPr>
      <w:r w:rsidRPr="00E71712">
        <w:tab/>
      </w:r>
      <w:r w:rsidRPr="00E71712">
        <w:tab/>
        <w:t xml:space="preserve">If the </w:t>
      </w:r>
      <w:r w:rsidR="00BC63C1" w:rsidRPr="00E71712">
        <w:t xml:space="preserve">Aged Care </w:t>
      </w:r>
      <w:r w:rsidRPr="00E71712">
        <w:t>Complaints Commissioner receives a complaint under subsection</w:t>
      </w:r>
      <w:r w:rsidR="00E71712" w:rsidRPr="00E71712">
        <w:t> </w:t>
      </w:r>
      <w:r w:rsidR="002D24F6" w:rsidRPr="00E71712">
        <w:t>6</w:t>
      </w:r>
      <w:r w:rsidRPr="00E71712">
        <w:t>(1), the Commissioner must, in relation to each issue raised in the complaint:</w:t>
      </w:r>
    </w:p>
    <w:p w:rsidR="00FF62F1" w:rsidRPr="00E71712" w:rsidRDefault="00FF62F1" w:rsidP="00FF62F1">
      <w:pPr>
        <w:pStyle w:val="paragraph"/>
      </w:pPr>
      <w:r w:rsidRPr="00E71712">
        <w:tab/>
        <w:t>(a)</w:t>
      </w:r>
      <w:r w:rsidRPr="00E71712">
        <w:tab/>
        <w:t>decide to take no further action on the issue on the basis that section</w:t>
      </w:r>
      <w:r w:rsidR="00E71712" w:rsidRPr="00E71712">
        <w:t> </w:t>
      </w:r>
      <w:r w:rsidR="002D24F6" w:rsidRPr="00E71712">
        <w:t>8</w:t>
      </w:r>
      <w:r w:rsidRPr="00E71712">
        <w:t xml:space="preserve"> applies to the issue; or</w:t>
      </w:r>
    </w:p>
    <w:p w:rsidR="00FF62F1" w:rsidRPr="00E71712" w:rsidRDefault="00FF62F1" w:rsidP="00FF62F1">
      <w:pPr>
        <w:pStyle w:val="paragraph"/>
      </w:pPr>
      <w:r w:rsidRPr="00E71712">
        <w:tab/>
        <w:t>(b)</w:t>
      </w:r>
      <w:r w:rsidRPr="00E71712">
        <w:tab/>
        <w:t>quickly resolve the issue to the satisfaction of the complainant by giving assistance and advice to the complainant</w:t>
      </w:r>
      <w:r w:rsidR="00347CD4">
        <w:t>, approved provider, or service provider</w:t>
      </w:r>
      <w:r w:rsidRPr="00E71712">
        <w:t xml:space="preserve"> to which the issue relates; or</w:t>
      </w:r>
    </w:p>
    <w:p w:rsidR="003D7BE4" w:rsidRPr="00E71712" w:rsidRDefault="00FF62F1" w:rsidP="003D7BE4">
      <w:pPr>
        <w:pStyle w:val="paragraph"/>
      </w:pPr>
      <w:r w:rsidRPr="00E71712">
        <w:tab/>
        <w:t>(c)</w:t>
      </w:r>
      <w:r w:rsidRPr="00E71712">
        <w:tab/>
        <w:t>undertake a resolution process.</w:t>
      </w:r>
    </w:p>
    <w:p w:rsidR="006E6181" w:rsidRPr="00E71712" w:rsidRDefault="006E6181" w:rsidP="006E6181">
      <w:pPr>
        <w:pStyle w:val="notetext"/>
      </w:pPr>
      <w:r w:rsidRPr="00E71712">
        <w:t>Note 1:</w:t>
      </w:r>
      <w:r w:rsidRPr="00E71712">
        <w:tab/>
        <w:t xml:space="preserve">A decision under </w:t>
      </w:r>
      <w:r w:rsidR="00E71712" w:rsidRPr="00E71712">
        <w:t>paragraph (</w:t>
      </w:r>
      <w:r w:rsidRPr="00E71712">
        <w:t>a) may be reconsidered under Part</w:t>
      </w:r>
      <w:r w:rsidR="00E71712" w:rsidRPr="00E71712">
        <w:t> </w:t>
      </w:r>
      <w:r w:rsidRPr="00E71712">
        <w:t>7.</w:t>
      </w:r>
    </w:p>
    <w:p w:rsidR="00347CD4" w:rsidRDefault="00347CD4" w:rsidP="00347CD4">
      <w:pPr>
        <w:spacing w:before="122" w:line="240" w:lineRule="auto"/>
        <w:ind w:left="1985" w:hanging="851"/>
        <w:rPr>
          <w:rFonts w:eastAsia="Times New Roman" w:cs="Times New Roman"/>
          <w:sz w:val="18"/>
          <w:lang w:eastAsia="en-AU"/>
        </w:rPr>
      </w:pPr>
      <w:r>
        <w:rPr>
          <w:rFonts w:eastAsia="Times New Roman" w:cs="Times New Roman"/>
          <w:sz w:val="18"/>
          <w:lang w:eastAsia="en-AU"/>
        </w:rPr>
        <w:t>Note 2:</w:t>
      </w:r>
      <w:r>
        <w:rPr>
          <w:rFonts w:eastAsia="Times New Roman" w:cs="Times New Roman"/>
          <w:sz w:val="18"/>
          <w:lang w:eastAsia="en-AU"/>
        </w:rPr>
        <w:tab/>
        <w:t>The following are examples for paragraph (b):</w:t>
      </w:r>
    </w:p>
    <w:p w:rsidR="00347CD4" w:rsidRDefault="00347CD4" w:rsidP="00347CD4">
      <w:pPr>
        <w:spacing w:before="40" w:line="198" w:lineRule="exact"/>
        <w:ind w:left="2354" w:hanging="369"/>
        <w:rPr>
          <w:rFonts w:eastAsia="Times New Roman" w:cs="Times New Roman"/>
          <w:sz w:val="18"/>
          <w:lang w:eastAsia="en-AU"/>
        </w:rPr>
      </w:pPr>
      <w:r>
        <w:rPr>
          <w:rFonts w:eastAsia="Times New Roman" w:cs="Times New Roman"/>
          <w:sz w:val="18"/>
          <w:lang w:eastAsia="en-AU"/>
        </w:rPr>
        <w:t>(a)</w:t>
      </w:r>
      <w:r>
        <w:rPr>
          <w:rFonts w:eastAsia="Times New Roman" w:cs="Times New Roman"/>
          <w:sz w:val="18"/>
          <w:lang w:eastAsia="en-AU"/>
        </w:rPr>
        <w:tab/>
        <w:t>assist the complainant to clarify the issues to enable the complainant to raise them directly with the approved provider or service provider;</w:t>
      </w:r>
    </w:p>
    <w:p w:rsidR="00347CD4" w:rsidRDefault="00347CD4" w:rsidP="00347CD4">
      <w:pPr>
        <w:spacing w:before="40" w:line="198" w:lineRule="exact"/>
        <w:ind w:left="2354" w:hanging="369"/>
        <w:rPr>
          <w:rFonts w:eastAsia="Times New Roman" w:cs="Times New Roman"/>
          <w:sz w:val="18"/>
          <w:lang w:eastAsia="en-AU"/>
        </w:rPr>
      </w:pPr>
      <w:r>
        <w:rPr>
          <w:rFonts w:eastAsia="Times New Roman" w:cs="Times New Roman"/>
          <w:sz w:val="18"/>
          <w:lang w:eastAsia="en-AU"/>
        </w:rPr>
        <w:t>(b)</w:t>
      </w:r>
      <w:r>
        <w:rPr>
          <w:rFonts w:eastAsia="Times New Roman" w:cs="Times New Roman"/>
          <w:sz w:val="18"/>
          <w:lang w:eastAsia="en-AU"/>
        </w:rPr>
        <w:tab/>
        <w:t>telephone the approved provider or service provider on behalf of the complainant to discuss and resolve the issue raised by the complainant;</w:t>
      </w:r>
    </w:p>
    <w:p w:rsidR="00347CD4" w:rsidRDefault="00347CD4" w:rsidP="00347CD4">
      <w:pPr>
        <w:spacing w:before="40" w:line="198" w:lineRule="exact"/>
        <w:ind w:left="2354" w:hanging="369"/>
        <w:rPr>
          <w:rFonts w:eastAsia="Times New Roman" w:cs="Times New Roman"/>
          <w:sz w:val="18"/>
          <w:lang w:eastAsia="en-AU"/>
        </w:rPr>
      </w:pPr>
      <w:r>
        <w:rPr>
          <w:rFonts w:eastAsia="Times New Roman" w:cs="Times New Roman"/>
          <w:sz w:val="18"/>
          <w:lang w:eastAsia="en-AU"/>
        </w:rPr>
        <w:t>(c)</w:t>
      </w:r>
      <w:r>
        <w:rPr>
          <w:rFonts w:eastAsia="Times New Roman" w:cs="Times New Roman"/>
          <w:sz w:val="18"/>
          <w:lang w:eastAsia="en-AU"/>
        </w:rPr>
        <w:tab/>
        <w:t>advise the approved provider of the approved provider’s rights and responsibilities under the Act and, in doing so, facilitate the resolution of the issue;</w:t>
      </w:r>
    </w:p>
    <w:p w:rsidR="00347CD4" w:rsidRDefault="00347CD4" w:rsidP="00347CD4">
      <w:pPr>
        <w:spacing w:before="40" w:line="198" w:lineRule="exact"/>
        <w:ind w:left="2354" w:hanging="369"/>
        <w:rPr>
          <w:rFonts w:eastAsia="Times New Roman" w:cs="Times New Roman"/>
          <w:sz w:val="18"/>
          <w:lang w:eastAsia="en-AU"/>
        </w:rPr>
      </w:pPr>
      <w:r>
        <w:rPr>
          <w:rFonts w:eastAsia="Times New Roman" w:cs="Times New Roman"/>
          <w:sz w:val="18"/>
          <w:lang w:eastAsia="en-AU"/>
        </w:rPr>
        <w:t>(d)</w:t>
      </w:r>
      <w:r>
        <w:rPr>
          <w:rFonts w:eastAsia="Times New Roman" w:cs="Times New Roman"/>
          <w:sz w:val="18"/>
          <w:lang w:eastAsia="en-AU"/>
        </w:rPr>
        <w:tab/>
        <w:t>advise the service provider of the service provider’s rights and responsibilities under a funding agreement with the Commonwealth and responsibilities relating to compliance with the Home Care Standards.</w:t>
      </w:r>
    </w:p>
    <w:p w:rsidR="00FF62F1" w:rsidRPr="00E71712" w:rsidRDefault="002D24F6" w:rsidP="00FF62F1">
      <w:pPr>
        <w:pStyle w:val="ActHead5"/>
      </w:pPr>
      <w:bookmarkStart w:id="11" w:name="_Toc516827129"/>
      <w:r w:rsidRPr="00E71712">
        <w:rPr>
          <w:rStyle w:val="CharSectno"/>
        </w:rPr>
        <w:t>8</w:t>
      </w:r>
      <w:r w:rsidR="00FF62F1" w:rsidRPr="00E71712">
        <w:t xml:space="preserve">  No further action on an issue</w:t>
      </w:r>
      <w:bookmarkEnd w:id="11"/>
    </w:p>
    <w:p w:rsidR="00FF62F1" w:rsidRPr="00E71712" w:rsidRDefault="00FF62F1" w:rsidP="00FF62F1">
      <w:pPr>
        <w:pStyle w:val="subsection"/>
      </w:pPr>
      <w:r w:rsidRPr="00E71712">
        <w:tab/>
      </w:r>
      <w:r w:rsidRPr="00E71712">
        <w:tab/>
        <w:t>The</w:t>
      </w:r>
      <w:r w:rsidR="00BC63C1" w:rsidRPr="00E71712">
        <w:t xml:space="preserve"> Aged Care </w:t>
      </w:r>
      <w:r w:rsidRPr="00E71712">
        <w:t>Complaints Commissioner may decide to take no further action in relation to an issue raised in a complaint if</w:t>
      </w:r>
      <w:r w:rsidR="000C23FC" w:rsidRPr="00E71712">
        <w:t xml:space="preserve"> the Commissioner is satisfied that </w:t>
      </w:r>
      <w:r w:rsidR="009268A0" w:rsidRPr="00E71712">
        <w:t xml:space="preserve">one or more </w:t>
      </w:r>
      <w:r w:rsidRPr="00E71712">
        <w:t>of the following circumstances appl</w:t>
      </w:r>
      <w:r w:rsidR="009268A0" w:rsidRPr="00E71712">
        <w:t>y</w:t>
      </w:r>
      <w:r w:rsidRPr="00E71712">
        <w:t>:</w:t>
      </w:r>
    </w:p>
    <w:p w:rsidR="00FF62F1" w:rsidRPr="00E71712" w:rsidRDefault="00FF62F1" w:rsidP="00FF62F1">
      <w:pPr>
        <w:pStyle w:val="paragraph"/>
      </w:pPr>
      <w:r w:rsidRPr="00E71712">
        <w:tab/>
        <w:t>(a)</w:t>
      </w:r>
      <w:r w:rsidRPr="00E71712">
        <w:tab/>
        <w:t>the issue was not raised in good faith;</w:t>
      </w:r>
    </w:p>
    <w:p w:rsidR="00FF62F1" w:rsidRPr="00E71712" w:rsidRDefault="00FF62F1" w:rsidP="00FF62F1">
      <w:pPr>
        <w:pStyle w:val="paragraph"/>
      </w:pPr>
      <w:r w:rsidRPr="00E71712">
        <w:tab/>
        <w:t>(b)</w:t>
      </w:r>
      <w:r w:rsidRPr="00E71712">
        <w:tab/>
        <w:t>the issue is, or has been, the subject of a legal proceeding;</w:t>
      </w:r>
    </w:p>
    <w:p w:rsidR="00347CD4" w:rsidRDefault="00347CD4" w:rsidP="00347CD4">
      <w:pPr>
        <w:tabs>
          <w:tab w:val="right" w:pos="1531"/>
        </w:tabs>
        <w:spacing w:before="40" w:line="240" w:lineRule="auto"/>
        <w:ind w:left="1644" w:hanging="1644"/>
        <w:rPr>
          <w:rFonts w:eastAsia="Times New Roman" w:cs="Times New Roman"/>
          <w:lang w:eastAsia="en-AU"/>
        </w:rPr>
      </w:pPr>
      <w:r>
        <w:rPr>
          <w:rFonts w:eastAsia="Times New Roman" w:cs="Times New Roman"/>
          <w:lang w:eastAsia="en-AU"/>
        </w:rPr>
        <w:tab/>
        <w:t>(c)</w:t>
      </w:r>
      <w:r>
        <w:rPr>
          <w:rFonts w:eastAsia="Times New Roman" w:cs="Times New Roman"/>
          <w:lang w:eastAsia="en-AU"/>
        </w:rPr>
        <w:tab/>
        <w:t>the issue has been dealt with under:</w:t>
      </w:r>
    </w:p>
    <w:p w:rsidR="00347CD4" w:rsidRDefault="00347CD4" w:rsidP="00347CD4">
      <w:pPr>
        <w:tabs>
          <w:tab w:val="right" w:pos="1985"/>
        </w:tabs>
        <w:spacing w:before="40" w:line="240" w:lineRule="auto"/>
        <w:ind w:left="2098" w:hanging="2098"/>
        <w:rPr>
          <w:rFonts w:eastAsia="Times New Roman" w:cs="Times New Roman"/>
          <w:lang w:eastAsia="en-AU"/>
        </w:rPr>
      </w:pPr>
      <w:r>
        <w:rPr>
          <w:rFonts w:eastAsia="Times New Roman" w:cs="Times New Roman"/>
          <w:lang w:eastAsia="en-AU"/>
        </w:rPr>
        <w:tab/>
        <w:t>(i)</w:t>
      </w:r>
      <w:r>
        <w:rPr>
          <w:rFonts w:eastAsia="Times New Roman" w:cs="Times New Roman"/>
          <w:lang w:eastAsia="en-AU"/>
        </w:rPr>
        <w:tab/>
        <w:t>this instrument; or</w:t>
      </w:r>
    </w:p>
    <w:p w:rsidR="00347CD4" w:rsidRDefault="00347CD4" w:rsidP="00347CD4">
      <w:pPr>
        <w:tabs>
          <w:tab w:val="right" w:pos="1985"/>
        </w:tabs>
        <w:spacing w:before="40" w:line="240" w:lineRule="auto"/>
        <w:ind w:left="2098" w:hanging="2098"/>
        <w:rPr>
          <w:rFonts w:eastAsia="Times New Roman" w:cs="Times New Roman"/>
          <w:lang w:eastAsia="en-AU"/>
        </w:rPr>
      </w:pPr>
      <w:r>
        <w:rPr>
          <w:rFonts w:eastAsia="Times New Roman" w:cs="Times New Roman"/>
          <w:lang w:eastAsia="en-AU"/>
        </w:rPr>
        <w:tab/>
        <w:t>(ii)</w:t>
      </w:r>
      <w:r>
        <w:rPr>
          <w:rFonts w:eastAsia="Times New Roman" w:cs="Times New Roman"/>
          <w:lang w:eastAsia="en-AU"/>
        </w:rPr>
        <w:tab/>
        <w:t xml:space="preserve">the administrative scheme for resolution of complaints about service providers as it existed immediately before the commencement of </w:t>
      </w:r>
      <w:r>
        <w:t xml:space="preserve">the </w:t>
      </w:r>
      <w:r>
        <w:rPr>
          <w:i/>
        </w:rPr>
        <w:t>Complaints Amendment (Other Functions) Principles 2018</w:t>
      </w:r>
      <w:r>
        <w:rPr>
          <w:rFonts w:eastAsia="Times New Roman" w:cs="Times New Roman"/>
          <w:lang w:eastAsia="en-AU"/>
        </w:rPr>
        <w:t>;</w:t>
      </w:r>
    </w:p>
    <w:p w:rsidR="00F71E50" w:rsidRPr="00E71712" w:rsidRDefault="00F71E50" w:rsidP="00F71E50">
      <w:pPr>
        <w:pStyle w:val="paragraph"/>
      </w:pPr>
      <w:r w:rsidRPr="00E71712">
        <w:tab/>
        <w:t>(d)</w:t>
      </w:r>
      <w:r w:rsidRPr="00E71712">
        <w:tab/>
        <w:t>the issue is</w:t>
      </w:r>
      <w:r w:rsidR="00621765" w:rsidRPr="00E71712">
        <w:t xml:space="preserve"> raised in another complaint that is already being dealt with under this instrument</w:t>
      </w:r>
      <w:r w:rsidRPr="00E71712">
        <w:t>;</w:t>
      </w:r>
    </w:p>
    <w:p w:rsidR="00FF62F1" w:rsidRPr="00E71712" w:rsidRDefault="007301A2" w:rsidP="00FF62F1">
      <w:pPr>
        <w:pStyle w:val="paragraph"/>
      </w:pPr>
      <w:r w:rsidRPr="00E71712">
        <w:tab/>
      </w:r>
      <w:r w:rsidR="00FF62F1" w:rsidRPr="00E71712">
        <w:t>(</w:t>
      </w:r>
      <w:r w:rsidR="00F71E50" w:rsidRPr="00E71712">
        <w:t>e</w:t>
      </w:r>
      <w:r w:rsidR="00FF62F1" w:rsidRPr="00E71712">
        <w:t>)</w:t>
      </w:r>
      <w:r w:rsidR="00FF62F1" w:rsidRPr="00E71712">
        <w:tab/>
        <w:t>the issue relates to an event:</w:t>
      </w:r>
    </w:p>
    <w:p w:rsidR="00FF62F1" w:rsidRPr="00E71712" w:rsidRDefault="00FF62F1" w:rsidP="00FF62F1">
      <w:pPr>
        <w:pStyle w:val="paragraphsub"/>
      </w:pPr>
      <w:r w:rsidRPr="00E71712">
        <w:tab/>
        <w:t>(i)</w:t>
      </w:r>
      <w:r w:rsidRPr="00E71712">
        <w:tab/>
        <w:t xml:space="preserve">that occurred more than 1 year before the complaint was </w:t>
      </w:r>
      <w:r w:rsidR="009268A0" w:rsidRPr="00E71712">
        <w:t>made</w:t>
      </w:r>
      <w:r w:rsidRPr="00E71712">
        <w:t xml:space="preserve"> to the</w:t>
      </w:r>
      <w:r w:rsidR="007301A2" w:rsidRPr="00E71712">
        <w:t xml:space="preserve"> </w:t>
      </w:r>
      <w:r w:rsidR="00B52D8E" w:rsidRPr="00E71712">
        <w:t>Commissioner</w:t>
      </w:r>
      <w:r w:rsidRPr="00E71712">
        <w:t>; and</w:t>
      </w:r>
    </w:p>
    <w:p w:rsidR="00FF62F1" w:rsidRPr="00E71712" w:rsidRDefault="00FF62F1" w:rsidP="00FF62F1">
      <w:pPr>
        <w:pStyle w:val="paragraphsub"/>
      </w:pPr>
      <w:r w:rsidRPr="00E71712">
        <w:tab/>
        <w:t>(ii)</w:t>
      </w:r>
      <w:r w:rsidRPr="00E71712">
        <w:tab/>
        <w:t>that is not ongoing;</w:t>
      </w:r>
    </w:p>
    <w:p w:rsidR="007301A2" w:rsidRPr="00E71712" w:rsidRDefault="00FF62F1" w:rsidP="00FF62F1">
      <w:pPr>
        <w:pStyle w:val="paragraph"/>
      </w:pPr>
      <w:r w:rsidRPr="00E71712">
        <w:tab/>
      </w:r>
      <w:r w:rsidR="007301A2" w:rsidRPr="00E71712">
        <w:t>(</w:t>
      </w:r>
      <w:r w:rsidR="00F71E50" w:rsidRPr="00E71712">
        <w:t>f</w:t>
      </w:r>
      <w:r w:rsidR="007301A2" w:rsidRPr="00E71712">
        <w:t>)</w:t>
      </w:r>
      <w:r w:rsidR="007301A2" w:rsidRPr="00E71712">
        <w:tab/>
        <w:t xml:space="preserve">the complaint </w:t>
      </w:r>
      <w:r w:rsidR="00D52049" w:rsidRPr="00E71712">
        <w:t>has been</w:t>
      </w:r>
      <w:r w:rsidR="007301A2" w:rsidRPr="00E71712">
        <w:t xml:space="preserve"> withdrawn</w:t>
      </w:r>
      <w:r w:rsidR="009B500C" w:rsidRPr="00E71712">
        <w:t xml:space="preserve"> under section</w:t>
      </w:r>
      <w:r w:rsidR="00E71712" w:rsidRPr="00E71712">
        <w:t> </w:t>
      </w:r>
      <w:r w:rsidR="002D24F6" w:rsidRPr="00E71712">
        <w:t>9</w:t>
      </w:r>
      <w:r w:rsidR="007301A2" w:rsidRPr="00E71712">
        <w:t>;</w:t>
      </w:r>
    </w:p>
    <w:p w:rsidR="00FF62F1" w:rsidRPr="00E71712" w:rsidRDefault="007301A2" w:rsidP="00FF62F1">
      <w:pPr>
        <w:pStyle w:val="paragraph"/>
      </w:pPr>
      <w:r w:rsidRPr="00E71712">
        <w:tab/>
        <w:t>(</w:t>
      </w:r>
      <w:r w:rsidR="00F71E50" w:rsidRPr="00E71712">
        <w:t>g</w:t>
      </w:r>
      <w:r w:rsidR="00FF62F1" w:rsidRPr="00E71712">
        <w:t>)</w:t>
      </w:r>
      <w:r w:rsidR="00FF62F1" w:rsidRPr="00E71712">
        <w:tab/>
        <w:t>the issue is subject to a coronial inquiry;</w:t>
      </w:r>
    </w:p>
    <w:p w:rsidR="00FF62F1" w:rsidRPr="00E71712" w:rsidRDefault="007301A2" w:rsidP="00FF62F1">
      <w:pPr>
        <w:pStyle w:val="paragraph"/>
      </w:pPr>
      <w:r w:rsidRPr="00E71712">
        <w:tab/>
        <w:t>(</w:t>
      </w:r>
      <w:r w:rsidR="00F71E50" w:rsidRPr="00E71712">
        <w:t>h</w:t>
      </w:r>
      <w:r w:rsidR="00FF62F1" w:rsidRPr="00E71712">
        <w:t>)</w:t>
      </w:r>
      <w:r w:rsidR="00FF62F1" w:rsidRPr="00E71712">
        <w:tab/>
        <w:t>a care recipient named in the complaint does not wish the</w:t>
      </w:r>
      <w:r w:rsidR="00B52D8E" w:rsidRPr="00E71712">
        <w:t xml:space="preserve"> issue to be considered by the Commissioner</w:t>
      </w:r>
      <w:r w:rsidR="00FF62F1" w:rsidRPr="00E71712">
        <w:t>;</w:t>
      </w:r>
    </w:p>
    <w:p w:rsidR="00FF62F1" w:rsidRPr="00E71712" w:rsidRDefault="00FF62F1" w:rsidP="00FF62F1">
      <w:pPr>
        <w:pStyle w:val="paragraph"/>
      </w:pPr>
      <w:r w:rsidRPr="00E71712">
        <w:tab/>
        <w:t>(</w:t>
      </w:r>
      <w:r w:rsidR="00F71E50" w:rsidRPr="00E71712">
        <w:t>i</w:t>
      </w:r>
      <w:r w:rsidRPr="00E71712">
        <w:t>)</w:t>
      </w:r>
      <w:r w:rsidRPr="00E71712">
        <w:tab/>
        <w:t>the issue is better dealt with by another organisation;</w:t>
      </w:r>
    </w:p>
    <w:p w:rsidR="00FF62F1" w:rsidRPr="00E71712" w:rsidRDefault="00FF62F1" w:rsidP="00FF62F1">
      <w:pPr>
        <w:pStyle w:val="paragraph"/>
      </w:pPr>
      <w:r w:rsidRPr="00E71712">
        <w:tab/>
        <w:t>(</w:t>
      </w:r>
      <w:r w:rsidR="00F71E50" w:rsidRPr="00E71712">
        <w:t>j</w:t>
      </w:r>
      <w:r w:rsidRPr="00E71712">
        <w:t>)</w:t>
      </w:r>
      <w:r w:rsidRPr="00E71712">
        <w:tab/>
        <w:t>having regard to all the circumstances, a resolution process in relation to the issue is not warranted.</w:t>
      </w:r>
    </w:p>
    <w:p w:rsidR="0038456C" w:rsidRPr="00E71712" w:rsidRDefault="002D24F6" w:rsidP="0038456C">
      <w:pPr>
        <w:pStyle w:val="ActHead5"/>
      </w:pPr>
      <w:bookmarkStart w:id="12" w:name="_Toc516827130"/>
      <w:r w:rsidRPr="00E71712">
        <w:rPr>
          <w:rStyle w:val="CharSectno"/>
        </w:rPr>
        <w:t>9</w:t>
      </w:r>
      <w:r w:rsidR="0038456C" w:rsidRPr="00E71712">
        <w:t xml:space="preserve">  Withdrawal of complaint</w:t>
      </w:r>
      <w:bookmarkEnd w:id="12"/>
    </w:p>
    <w:p w:rsidR="0038456C" w:rsidRPr="00E71712" w:rsidRDefault="0038456C" w:rsidP="0038456C">
      <w:pPr>
        <w:pStyle w:val="subsection"/>
      </w:pPr>
      <w:r w:rsidRPr="00E71712">
        <w:tab/>
        <w:t>(1)</w:t>
      </w:r>
      <w:r w:rsidRPr="00E71712">
        <w:tab/>
      </w:r>
      <w:r w:rsidR="009268A0" w:rsidRPr="00E71712">
        <w:t xml:space="preserve">A </w:t>
      </w:r>
      <w:r w:rsidRPr="00E71712">
        <w:t>complainant may withdraw his or her complaint, either orally or in writing, at any time.</w:t>
      </w:r>
    </w:p>
    <w:p w:rsidR="0038456C" w:rsidRPr="00E71712" w:rsidRDefault="0038456C" w:rsidP="0038456C">
      <w:pPr>
        <w:pStyle w:val="subsection"/>
      </w:pPr>
      <w:r w:rsidRPr="00E71712">
        <w:tab/>
        <w:t>(2)</w:t>
      </w:r>
      <w:r w:rsidRPr="00E71712">
        <w:tab/>
        <w:t>The Aged Care Complaints Commissioner may deal, or continue to deal, with the compl</w:t>
      </w:r>
      <w:r w:rsidR="009268A0" w:rsidRPr="00E71712">
        <w:t>a</w:t>
      </w:r>
      <w:r w:rsidRPr="00E71712">
        <w:t xml:space="preserve">int despite the </w:t>
      </w:r>
      <w:r w:rsidR="00EE426A" w:rsidRPr="00E71712">
        <w:t>withdrawal of the complaint</w:t>
      </w:r>
      <w:r w:rsidRPr="00E71712">
        <w:t>.</w:t>
      </w:r>
    </w:p>
    <w:p w:rsidR="00B21686" w:rsidRPr="00E71712" w:rsidRDefault="00B21686" w:rsidP="00B21686">
      <w:pPr>
        <w:pStyle w:val="notetext"/>
      </w:pPr>
      <w:r w:rsidRPr="00E71712">
        <w:t>Note:</w:t>
      </w:r>
      <w:r w:rsidRPr="00E71712">
        <w:tab/>
        <w:t>A complainant who withdraws his or her complaint ceases to have a right to be given feedback or to apply for reconsideration of the Commissioner’s decision</w:t>
      </w:r>
      <w:r w:rsidR="00F87BA5" w:rsidRPr="00E71712">
        <w:t xml:space="preserve"> (</w:t>
      </w:r>
      <w:r w:rsidRPr="00E71712">
        <w:t>see sections</w:t>
      </w:r>
      <w:r w:rsidR="00E71712" w:rsidRPr="00E71712">
        <w:t> </w:t>
      </w:r>
      <w:r w:rsidRPr="00E71712">
        <w:t>1</w:t>
      </w:r>
      <w:r w:rsidR="00F87BA5" w:rsidRPr="00E71712">
        <w:t>6, 17 and 22)</w:t>
      </w:r>
      <w:r w:rsidRPr="00E71712">
        <w:t>.</w:t>
      </w:r>
    </w:p>
    <w:p w:rsidR="00DF404C" w:rsidRPr="00E71712" w:rsidRDefault="002D24F6" w:rsidP="00DF404C">
      <w:pPr>
        <w:pStyle w:val="ActHead5"/>
      </w:pPr>
      <w:bookmarkStart w:id="13" w:name="_Toc516827131"/>
      <w:r w:rsidRPr="00E71712">
        <w:rPr>
          <w:rStyle w:val="CharSectno"/>
        </w:rPr>
        <w:t>10</w:t>
      </w:r>
      <w:r w:rsidR="00DF404C" w:rsidRPr="00E71712">
        <w:t xml:space="preserve">  Confidentiality</w:t>
      </w:r>
      <w:bookmarkEnd w:id="13"/>
    </w:p>
    <w:p w:rsidR="00DF404C" w:rsidRPr="00E71712" w:rsidRDefault="00DF404C" w:rsidP="00DF404C">
      <w:pPr>
        <w:pStyle w:val="subsection"/>
      </w:pPr>
      <w:r w:rsidRPr="00E71712">
        <w:tab/>
        <w:t>(1)</w:t>
      </w:r>
      <w:r w:rsidRPr="00E71712">
        <w:tab/>
        <w:t xml:space="preserve">The </w:t>
      </w:r>
      <w:r w:rsidR="0038456C" w:rsidRPr="00E71712">
        <w:t xml:space="preserve">Aged Care </w:t>
      </w:r>
      <w:r w:rsidRPr="00E71712">
        <w:t>Complaints Commissioner must ensure that a request for confidentiality under subsection</w:t>
      </w:r>
      <w:r w:rsidR="00E71712" w:rsidRPr="00E71712">
        <w:t> </w:t>
      </w:r>
      <w:r w:rsidR="002D24F6" w:rsidRPr="00E71712">
        <w:t>6</w:t>
      </w:r>
      <w:r w:rsidRPr="00E71712">
        <w:t>(3) is complied with unless the</w:t>
      </w:r>
      <w:r w:rsidR="0038456C" w:rsidRPr="00E71712">
        <w:t xml:space="preserve"> Commissioner </w:t>
      </w:r>
      <w:r w:rsidRPr="00E71712">
        <w:t>considers that doing so will, or is likely to, place the safety, health or wellbeing of the complainant, a care recipient or any other person at risk.</w:t>
      </w:r>
    </w:p>
    <w:p w:rsidR="00DF404C" w:rsidRPr="00E71712" w:rsidRDefault="00DF404C" w:rsidP="00DF404C">
      <w:pPr>
        <w:pStyle w:val="subsection"/>
      </w:pPr>
      <w:r w:rsidRPr="00E71712">
        <w:tab/>
        <w:t>(2)</w:t>
      </w:r>
      <w:r w:rsidRPr="00E71712">
        <w:tab/>
        <w:t xml:space="preserve">The </w:t>
      </w:r>
      <w:r w:rsidR="009268A0" w:rsidRPr="00E71712">
        <w:t xml:space="preserve">Aged Care Complaints </w:t>
      </w:r>
      <w:r w:rsidRPr="00E71712">
        <w:t xml:space="preserve">Commissioner must take all reasonable steps to notify the complainant before deciding not to keep information confidential that the complainant has requested be kept </w:t>
      </w:r>
      <w:r w:rsidR="0038456C" w:rsidRPr="00E71712">
        <w:t>confidential under subsection</w:t>
      </w:r>
      <w:r w:rsidR="00E71712" w:rsidRPr="00E71712">
        <w:t> </w:t>
      </w:r>
      <w:r w:rsidR="002D24F6" w:rsidRPr="00E71712">
        <w:t>6</w:t>
      </w:r>
      <w:r w:rsidR="0038456C" w:rsidRPr="00E71712">
        <w:t>(</w:t>
      </w:r>
      <w:r w:rsidRPr="00E71712">
        <w:t>3).</w:t>
      </w:r>
    </w:p>
    <w:p w:rsidR="008720D6" w:rsidRPr="00E71712" w:rsidRDefault="008720D6" w:rsidP="008720D6">
      <w:pPr>
        <w:pStyle w:val="ActHead2"/>
        <w:pageBreakBefore/>
      </w:pPr>
      <w:bookmarkStart w:id="14" w:name="_Toc516827132"/>
      <w:r w:rsidRPr="00E71712">
        <w:rPr>
          <w:rStyle w:val="CharPartNo"/>
        </w:rPr>
        <w:t>Part</w:t>
      </w:r>
      <w:r w:rsidR="00E71712" w:rsidRPr="00E71712">
        <w:rPr>
          <w:rStyle w:val="CharPartNo"/>
        </w:rPr>
        <w:t> </w:t>
      </w:r>
      <w:r w:rsidRPr="00E71712">
        <w:rPr>
          <w:rStyle w:val="CharPartNo"/>
        </w:rPr>
        <w:t>3</w:t>
      </w:r>
      <w:r w:rsidRPr="00E71712">
        <w:t>—</w:t>
      </w:r>
      <w:r w:rsidRPr="00E71712">
        <w:rPr>
          <w:rStyle w:val="CharPartText"/>
        </w:rPr>
        <w:t>Resolution process</w:t>
      </w:r>
      <w:bookmarkEnd w:id="14"/>
    </w:p>
    <w:p w:rsidR="008720D6" w:rsidRPr="00E71712" w:rsidRDefault="008720D6" w:rsidP="008720D6">
      <w:pPr>
        <w:pStyle w:val="Header"/>
      </w:pPr>
      <w:r w:rsidRPr="00E71712">
        <w:rPr>
          <w:rStyle w:val="CharDivNo"/>
        </w:rPr>
        <w:t xml:space="preserve"> </w:t>
      </w:r>
      <w:r w:rsidRPr="00E71712">
        <w:rPr>
          <w:rStyle w:val="CharDivText"/>
        </w:rPr>
        <w:t xml:space="preserve"> </w:t>
      </w:r>
    </w:p>
    <w:p w:rsidR="008720D6" w:rsidRPr="00E71712" w:rsidRDefault="00EE426A" w:rsidP="008720D6">
      <w:pPr>
        <w:pStyle w:val="ActHead5"/>
      </w:pPr>
      <w:bookmarkStart w:id="15" w:name="_Toc516827133"/>
      <w:r w:rsidRPr="00E71712">
        <w:rPr>
          <w:rStyle w:val="CharSectno"/>
        </w:rPr>
        <w:t>1</w:t>
      </w:r>
      <w:r w:rsidR="002D24F6" w:rsidRPr="00E71712">
        <w:rPr>
          <w:rStyle w:val="CharSectno"/>
        </w:rPr>
        <w:t>1</w:t>
      </w:r>
      <w:r w:rsidR="008720D6" w:rsidRPr="00E71712">
        <w:t xml:space="preserve">  </w:t>
      </w:r>
      <w:r w:rsidRPr="00E71712">
        <w:t xml:space="preserve">Aged Care </w:t>
      </w:r>
      <w:r w:rsidR="0031710B" w:rsidRPr="00E71712">
        <w:t>Complaints Commissioner</w:t>
      </w:r>
      <w:r w:rsidR="008720D6" w:rsidRPr="00E71712">
        <w:t xml:space="preserve"> may undertake resolution process on own initiative</w:t>
      </w:r>
      <w:bookmarkEnd w:id="15"/>
    </w:p>
    <w:p w:rsidR="00347CD4" w:rsidRDefault="00347CD4" w:rsidP="00347CD4">
      <w:pPr>
        <w:tabs>
          <w:tab w:val="right" w:pos="1021"/>
        </w:tabs>
        <w:spacing w:before="180" w:line="240" w:lineRule="auto"/>
        <w:ind w:left="1134" w:hanging="1134"/>
        <w:rPr>
          <w:rFonts w:eastAsia="Times New Roman" w:cs="Times New Roman"/>
          <w:lang w:eastAsia="en-AU"/>
        </w:rPr>
      </w:pPr>
      <w:r>
        <w:rPr>
          <w:rFonts w:eastAsia="Times New Roman" w:cs="Times New Roman"/>
          <w:lang w:eastAsia="en-AU"/>
        </w:rPr>
        <w:tab/>
      </w:r>
      <w:r>
        <w:rPr>
          <w:rFonts w:eastAsia="Times New Roman" w:cs="Times New Roman"/>
          <w:lang w:eastAsia="en-AU"/>
        </w:rPr>
        <w:tab/>
        <w:t>If the Aged Care Complaints Commissioner receives information (whether in a complaint or otherwise) that raises an issue about the responsibilities of:</w:t>
      </w:r>
    </w:p>
    <w:p w:rsidR="00347CD4" w:rsidRDefault="00347CD4" w:rsidP="00347CD4">
      <w:pPr>
        <w:tabs>
          <w:tab w:val="right" w:pos="1531"/>
        </w:tabs>
        <w:spacing w:before="40" w:line="240" w:lineRule="auto"/>
        <w:ind w:left="1644" w:hanging="1644"/>
        <w:rPr>
          <w:rFonts w:eastAsia="Times New Roman" w:cs="Times New Roman"/>
          <w:lang w:eastAsia="en-AU"/>
        </w:rPr>
      </w:pPr>
      <w:r>
        <w:rPr>
          <w:rFonts w:eastAsia="Times New Roman" w:cs="Times New Roman"/>
          <w:lang w:eastAsia="en-AU"/>
        </w:rPr>
        <w:tab/>
        <w:t>(a)</w:t>
      </w:r>
      <w:r>
        <w:rPr>
          <w:rFonts w:eastAsia="Times New Roman" w:cs="Times New Roman"/>
          <w:lang w:eastAsia="en-AU"/>
        </w:rPr>
        <w:tab/>
        <w:t>one or more approved providers under the Act or under principles made under section 96</w:t>
      </w:r>
      <w:r>
        <w:rPr>
          <w:rFonts w:eastAsia="Times New Roman" w:cs="Times New Roman"/>
          <w:lang w:eastAsia="en-AU"/>
        </w:rPr>
        <w:noBreakHyphen/>
        <w:t>1 of the Act; or</w:t>
      </w:r>
    </w:p>
    <w:p w:rsidR="00347CD4" w:rsidRDefault="00347CD4" w:rsidP="00347CD4">
      <w:pPr>
        <w:tabs>
          <w:tab w:val="right" w:pos="1531"/>
        </w:tabs>
        <w:spacing w:before="40" w:line="240" w:lineRule="auto"/>
        <w:ind w:left="1644" w:hanging="1644"/>
        <w:rPr>
          <w:rFonts w:eastAsia="Times New Roman" w:cs="Times New Roman"/>
          <w:lang w:eastAsia="en-AU"/>
        </w:rPr>
      </w:pPr>
      <w:r>
        <w:rPr>
          <w:rFonts w:eastAsia="Times New Roman" w:cs="Times New Roman"/>
          <w:lang w:eastAsia="en-AU"/>
        </w:rPr>
        <w:tab/>
        <w:t>(b)</w:t>
      </w:r>
      <w:r>
        <w:rPr>
          <w:rFonts w:eastAsia="Times New Roman" w:cs="Times New Roman"/>
          <w:lang w:eastAsia="en-AU"/>
        </w:rPr>
        <w:tab/>
        <w:t>one or more service providers under a funding agreement;</w:t>
      </w:r>
    </w:p>
    <w:p w:rsidR="00347CD4" w:rsidRDefault="00347CD4" w:rsidP="00347CD4">
      <w:pPr>
        <w:tabs>
          <w:tab w:val="right" w:pos="1021"/>
        </w:tabs>
        <w:spacing w:before="180" w:line="240" w:lineRule="auto"/>
        <w:ind w:left="1134" w:hanging="1134"/>
        <w:rPr>
          <w:rFonts w:eastAsia="Times New Roman" w:cs="Times New Roman"/>
          <w:lang w:eastAsia="en-AU"/>
        </w:rPr>
      </w:pPr>
      <w:r>
        <w:rPr>
          <w:rFonts w:eastAsia="Times New Roman" w:cs="Times New Roman"/>
          <w:lang w:eastAsia="en-AU"/>
        </w:rPr>
        <w:tab/>
      </w:r>
      <w:r>
        <w:rPr>
          <w:rFonts w:eastAsia="Times New Roman" w:cs="Times New Roman"/>
          <w:lang w:eastAsia="en-AU"/>
        </w:rPr>
        <w:tab/>
        <w:t>the Commissioner may undertake a resolution process in relation to the issue.</w:t>
      </w:r>
    </w:p>
    <w:p w:rsidR="008720D6" w:rsidRPr="00E71712" w:rsidRDefault="008720D6" w:rsidP="008720D6">
      <w:pPr>
        <w:pStyle w:val="ActHead5"/>
      </w:pPr>
      <w:bookmarkStart w:id="16" w:name="_Toc516827134"/>
      <w:r w:rsidRPr="00E71712">
        <w:rPr>
          <w:rStyle w:val="CharSectno"/>
        </w:rPr>
        <w:t>1</w:t>
      </w:r>
      <w:r w:rsidR="002D24F6" w:rsidRPr="00E71712">
        <w:rPr>
          <w:rStyle w:val="CharSectno"/>
        </w:rPr>
        <w:t>2</w:t>
      </w:r>
      <w:r w:rsidRPr="00E71712">
        <w:t xml:space="preserve">  Resolution process</w:t>
      </w:r>
      <w:bookmarkEnd w:id="16"/>
    </w:p>
    <w:p w:rsidR="008720D6" w:rsidRPr="00E71712" w:rsidRDefault="008720D6" w:rsidP="008720D6">
      <w:pPr>
        <w:pStyle w:val="subsection"/>
      </w:pPr>
      <w:r w:rsidRPr="00E71712">
        <w:tab/>
        <w:t>(1)</w:t>
      </w:r>
      <w:r w:rsidRPr="00E71712">
        <w:tab/>
        <w:t xml:space="preserve">If the </w:t>
      </w:r>
      <w:r w:rsidR="00EE426A" w:rsidRPr="00E71712">
        <w:t xml:space="preserve">Aged Care </w:t>
      </w:r>
      <w:r w:rsidR="00DF404C" w:rsidRPr="00E71712">
        <w:t xml:space="preserve">Complaints Commissioner </w:t>
      </w:r>
      <w:r w:rsidRPr="00E71712">
        <w:t xml:space="preserve">undertakes a resolution process in relation to an issue, the </w:t>
      </w:r>
      <w:r w:rsidR="00DF404C" w:rsidRPr="00E71712">
        <w:t>Commissioner</w:t>
      </w:r>
      <w:r w:rsidRPr="00E71712">
        <w:t xml:space="preserve"> may adopt one or more of the following approaches to resolve the issue:</w:t>
      </w:r>
    </w:p>
    <w:p w:rsidR="008720D6" w:rsidRPr="00E71712" w:rsidRDefault="008720D6" w:rsidP="008720D6">
      <w:pPr>
        <w:pStyle w:val="paragraph"/>
      </w:pPr>
      <w:r w:rsidRPr="00E71712">
        <w:tab/>
        <w:t>(a)</w:t>
      </w:r>
      <w:r w:rsidRPr="00E71712">
        <w:tab/>
        <w:t xml:space="preserve">request </w:t>
      </w:r>
      <w:r w:rsidR="00EE426A" w:rsidRPr="00E71712">
        <w:t xml:space="preserve">the </w:t>
      </w:r>
      <w:r w:rsidRPr="00E71712">
        <w:t>approved provider</w:t>
      </w:r>
      <w:r w:rsidR="00347CD4">
        <w:t xml:space="preserve"> or service provider</w:t>
      </w:r>
      <w:r w:rsidRPr="00E71712">
        <w:t xml:space="preserve"> to which the issue relates to examine and attempt to resolve the issue and report back to the </w:t>
      </w:r>
      <w:r w:rsidR="00DF404C" w:rsidRPr="00E71712">
        <w:t>Commissioner</w:t>
      </w:r>
      <w:r w:rsidRPr="00E71712">
        <w:t>;</w:t>
      </w:r>
    </w:p>
    <w:p w:rsidR="008720D6" w:rsidRPr="00E71712" w:rsidRDefault="008720D6" w:rsidP="008720D6">
      <w:pPr>
        <w:pStyle w:val="paragraph"/>
      </w:pPr>
      <w:r w:rsidRPr="00E71712">
        <w:tab/>
        <w:t>(b)</w:t>
      </w:r>
      <w:r w:rsidRPr="00E71712">
        <w:tab/>
        <w:t>request the complainant (if any), the approved provider</w:t>
      </w:r>
      <w:r w:rsidR="00347CD4">
        <w:t xml:space="preserve"> or service provider</w:t>
      </w:r>
      <w:r w:rsidRPr="00E71712">
        <w:t xml:space="preserve"> and any other person to participate in a conciliation process;</w:t>
      </w:r>
    </w:p>
    <w:p w:rsidR="008720D6" w:rsidRPr="00E71712" w:rsidRDefault="008720D6" w:rsidP="008720D6">
      <w:pPr>
        <w:pStyle w:val="paragraph"/>
      </w:pPr>
      <w:r w:rsidRPr="00E71712">
        <w:tab/>
        <w:t>(c)</w:t>
      </w:r>
      <w:r w:rsidRPr="00E71712">
        <w:tab/>
        <w:t>undertake an investigation of the issue;</w:t>
      </w:r>
    </w:p>
    <w:p w:rsidR="008720D6" w:rsidRPr="00E71712" w:rsidRDefault="008720D6" w:rsidP="008720D6">
      <w:pPr>
        <w:pStyle w:val="paragraph"/>
      </w:pPr>
      <w:r w:rsidRPr="00E71712">
        <w:tab/>
        <w:t>(d)</w:t>
      </w:r>
      <w:r w:rsidRPr="00E71712">
        <w:tab/>
        <w:t>refer the issue to mediation.</w:t>
      </w:r>
    </w:p>
    <w:p w:rsidR="008720D6" w:rsidRPr="00E71712" w:rsidRDefault="008720D6" w:rsidP="008720D6">
      <w:pPr>
        <w:pStyle w:val="subsection"/>
      </w:pPr>
      <w:r w:rsidRPr="00E71712">
        <w:tab/>
        <w:t>(2)</w:t>
      </w:r>
      <w:r w:rsidRPr="00E71712">
        <w:tab/>
        <w:t xml:space="preserve">In adopting any of the approaches in </w:t>
      </w:r>
      <w:r w:rsidR="00E71712" w:rsidRPr="00E71712">
        <w:t>subsection (</w:t>
      </w:r>
      <w:r w:rsidRPr="00E71712">
        <w:t xml:space="preserve">1), the </w:t>
      </w:r>
      <w:r w:rsidR="00BF5DA5" w:rsidRPr="00E71712">
        <w:t xml:space="preserve">Aged Care Complaints </w:t>
      </w:r>
      <w:r w:rsidR="00DF404C" w:rsidRPr="00E71712">
        <w:t>Commissioner</w:t>
      </w:r>
      <w:r w:rsidRPr="00E71712">
        <w:t xml:space="preserve"> may do one or more of the following:</w:t>
      </w:r>
    </w:p>
    <w:p w:rsidR="008720D6" w:rsidRPr="00E71712" w:rsidRDefault="008720D6" w:rsidP="008720D6">
      <w:pPr>
        <w:pStyle w:val="paragraph"/>
      </w:pPr>
      <w:r w:rsidRPr="00E71712">
        <w:tab/>
        <w:t>(a)</w:t>
      </w:r>
      <w:r w:rsidRPr="00E71712">
        <w:tab/>
        <w:t>analyse and review documents;</w:t>
      </w:r>
    </w:p>
    <w:p w:rsidR="008720D6" w:rsidRPr="00E71712" w:rsidRDefault="008720D6" w:rsidP="008720D6">
      <w:pPr>
        <w:pStyle w:val="paragraph"/>
      </w:pPr>
      <w:r w:rsidRPr="00E71712">
        <w:tab/>
        <w:t>(b)</w:t>
      </w:r>
      <w:r w:rsidRPr="00E71712">
        <w:tab/>
        <w:t xml:space="preserve">visit the location at which the </w:t>
      </w:r>
      <w:r w:rsidR="006E6181" w:rsidRPr="00E71712">
        <w:t xml:space="preserve">aged care </w:t>
      </w:r>
      <w:r w:rsidRPr="00E71712">
        <w:t>services are provided by the approved provider or the offices of the approved provider;</w:t>
      </w:r>
    </w:p>
    <w:p w:rsidR="00347CD4" w:rsidRDefault="00347CD4" w:rsidP="00347CD4">
      <w:pPr>
        <w:tabs>
          <w:tab w:val="right" w:pos="1531"/>
        </w:tabs>
        <w:spacing w:before="40" w:line="240" w:lineRule="auto"/>
        <w:ind w:left="1644" w:hanging="1644"/>
      </w:pPr>
      <w:r>
        <w:rPr>
          <w:rFonts w:eastAsia="Times New Roman" w:cs="Times New Roman"/>
          <w:lang w:eastAsia="en-AU"/>
        </w:rPr>
        <w:tab/>
        <w:t>(ba)</w:t>
      </w:r>
      <w:r>
        <w:rPr>
          <w:rFonts w:eastAsia="Times New Roman" w:cs="Times New Roman"/>
          <w:lang w:eastAsia="en-AU"/>
        </w:rPr>
        <w:tab/>
        <w:t xml:space="preserve">visit </w:t>
      </w:r>
      <w:r>
        <w:t>the location at which the CHSP or NATSIFACP services are provided by the service provider or the offices of the service provider;</w:t>
      </w:r>
    </w:p>
    <w:p w:rsidR="008720D6" w:rsidRPr="00E71712" w:rsidRDefault="008720D6" w:rsidP="008720D6">
      <w:pPr>
        <w:pStyle w:val="paragraph"/>
      </w:pPr>
      <w:r w:rsidRPr="00E71712">
        <w:tab/>
        <w:t>(c)</w:t>
      </w:r>
      <w:r w:rsidRPr="00E71712">
        <w:tab/>
        <w:t>discuss the issue with the complainant (if any), the approved provider</w:t>
      </w:r>
      <w:r w:rsidR="00347CD4">
        <w:t xml:space="preserve"> or service provider</w:t>
      </w:r>
      <w:r w:rsidRPr="00E71712">
        <w:t xml:space="preserve"> or any other person, in person or by other means;</w:t>
      </w:r>
    </w:p>
    <w:p w:rsidR="008720D6" w:rsidRPr="00E71712" w:rsidRDefault="008720D6" w:rsidP="008720D6">
      <w:pPr>
        <w:pStyle w:val="paragraph"/>
      </w:pPr>
      <w:r w:rsidRPr="00E71712">
        <w:tab/>
        <w:t>(d)</w:t>
      </w:r>
      <w:r w:rsidRPr="00E71712">
        <w:tab/>
        <w:t>request information from any person.</w:t>
      </w:r>
    </w:p>
    <w:p w:rsidR="00347CD4" w:rsidRDefault="00347CD4" w:rsidP="00347CD4">
      <w:pPr>
        <w:pStyle w:val="ActHead5"/>
      </w:pPr>
      <w:bookmarkStart w:id="17" w:name="_Toc516827135"/>
      <w:r>
        <w:rPr>
          <w:rStyle w:val="CharSectno"/>
        </w:rPr>
        <w:t>13</w:t>
      </w:r>
      <w:r>
        <w:t xml:space="preserve">  Notifying approved provider or service provider</w:t>
      </w:r>
      <w:bookmarkEnd w:id="17"/>
    </w:p>
    <w:p w:rsidR="008720D6" w:rsidRPr="00E71712" w:rsidRDefault="008720D6" w:rsidP="008720D6">
      <w:pPr>
        <w:pStyle w:val="subsection"/>
      </w:pPr>
      <w:r w:rsidRPr="00E71712">
        <w:tab/>
        <w:t>(1)</w:t>
      </w:r>
      <w:r w:rsidRPr="00E71712">
        <w:tab/>
        <w:t xml:space="preserve">If the </w:t>
      </w:r>
      <w:r w:rsidR="00EA6CBF" w:rsidRPr="00E71712">
        <w:t xml:space="preserve">Aged Care </w:t>
      </w:r>
      <w:r w:rsidR="00DF404C" w:rsidRPr="00E71712">
        <w:t>Complaints Commissioner</w:t>
      </w:r>
      <w:r w:rsidRPr="00E71712">
        <w:t xml:space="preserve"> undertakes a resolution process in relation to an issue, the</w:t>
      </w:r>
      <w:r w:rsidR="00DF404C" w:rsidRPr="00E71712">
        <w:t xml:space="preserve"> Commissioner</w:t>
      </w:r>
      <w:r w:rsidRPr="00E71712">
        <w:t xml:space="preserve"> must notify the approved provider</w:t>
      </w:r>
      <w:r w:rsidR="00347CD4">
        <w:t xml:space="preserve"> or service provider</w:t>
      </w:r>
      <w:r w:rsidRPr="00E71712">
        <w:t xml:space="preserve"> to which the issue relates about the issue as soon as practicable, unless the </w:t>
      </w:r>
      <w:r w:rsidR="00DF404C" w:rsidRPr="00E71712">
        <w:t>Commissioner</w:t>
      </w:r>
      <w:r w:rsidRPr="00E71712">
        <w:t xml:space="preserve"> considers that the notification will, or is likely to:</w:t>
      </w:r>
    </w:p>
    <w:p w:rsidR="008720D6" w:rsidRPr="00E71712" w:rsidRDefault="008720D6" w:rsidP="008720D6">
      <w:pPr>
        <w:pStyle w:val="paragraph"/>
      </w:pPr>
      <w:r w:rsidRPr="00E71712">
        <w:tab/>
        <w:t>(a)</w:t>
      </w:r>
      <w:r w:rsidRPr="00E71712">
        <w:tab/>
        <w:t>impede the resolution of the issue; or</w:t>
      </w:r>
    </w:p>
    <w:p w:rsidR="008720D6" w:rsidRPr="00E71712" w:rsidRDefault="008720D6" w:rsidP="008720D6">
      <w:pPr>
        <w:pStyle w:val="paragraph"/>
      </w:pPr>
      <w:r w:rsidRPr="00E71712">
        <w:tab/>
        <w:t>(b)</w:t>
      </w:r>
      <w:r w:rsidRPr="00E71712">
        <w:tab/>
        <w:t>place the safety, health or wellbeing of the complainant (if any), a care recipient or any other person at risk; or</w:t>
      </w:r>
    </w:p>
    <w:p w:rsidR="008720D6" w:rsidRPr="00E71712" w:rsidRDefault="008720D6" w:rsidP="008720D6">
      <w:pPr>
        <w:pStyle w:val="paragraph"/>
      </w:pPr>
      <w:r w:rsidRPr="00E71712">
        <w:tab/>
        <w:t>(c)</w:t>
      </w:r>
      <w:r w:rsidRPr="00E71712">
        <w:tab/>
        <w:t>place the complainant (if any) or a care recipient at risk of intimidation or harassment.</w:t>
      </w:r>
    </w:p>
    <w:p w:rsidR="00721C73" w:rsidRDefault="00721C73" w:rsidP="00721C73">
      <w:pPr>
        <w:pStyle w:val="subsection"/>
      </w:pPr>
      <w:r>
        <w:tab/>
        <w:t>(2)</w:t>
      </w:r>
      <w:r>
        <w:tab/>
        <w:t>If the Aged Care Complaints Commissioner decides to make an unannounced visit to the location at which aged care services, CHSP or NATSIFACP services are provided by the approved provider or service provider or to the offices of the approved provider or service provider, the Commissioner need not notify the approved provider or service provider of the issue until the time of the unannounced visit.</w:t>
      </w:r>
    </w:p>
    <w:p w:rsidR="008720D6" w:rsidRPr="00E71712" w:rsidRDefault="008720D6" w:rsidP="008720D6">
      <w:pPr>
        <w:pStyle w:val="ActHead2"/>
        <w:pageBreakBefore/>
      </w:pPr>
      <w:bookmarkStart w:id="18" w:name="_Toc516827136"/>
      <w:r w:rsidRPr="00E71712">
        <w:rPr>
          <w:rStyle w:val="CharPartNo"/>
        </w:rPr>
        <w:t>Part</w:t>
      </w:r>
      <w:r w:rsidR="00E71712" w:rsidRPr="00E71712">
        <w:rPr>
          <w:rStyle w:val="CharPartNo"/>
        </w:rPr>
        <w:t> </w:t>
      </w:r>
      <w:r w:rsidRPr="00E71712">
        <w:rPr>
          <w:rStyle w:val="CharPartNo"/>
        </w:rPr>
        <w:t>4</w:t>
      </w:r>
      <w:r w:rsidRPr="00E71712">
        <w:t>—</w:t>
      </w:r>
      <w:r w:rsidRPr="00E71712">
        <w:rPr>
          <w:rStyle w:val="CharPartText"/>
        </w:rPr>
        <w:t>Outcome of resolution process</w:t>
      </w:r>
      <w:bookmarkEnd w:id="18"/>
    </w:p>
    <w:p w:rsidR="008720D6" w:rsidRPr="00E71712" w:rsidRDefault="008720D6" w:rsidP="008720D6">
      <w:pPr>
        <w:pStyle w:val="Header"/>
      </w:pPr>
      <w:r w:rsidRPr="00E71712">
        <w:rPr>
          <w:rStyle w:val="CharDivNo"/>
        </w:rPr>
        <w:t xml:space="preserve"> </w:t>
      </w:r>
      <w:r w:rsidRPr="00E71712">
        <w:rPr>
          <w:rStyle w:val="CharDivText"/>
        </w:rPr>
        <w:t xml:space="preserve"> </w:t>
      </w:r>
    </w:p>
    <w:p w:rsidR="008720D6" w:rsidRPr="00E71712" w:rsidRDefault="00EA6CBF" w:rsidP="008720D6">
      <w:pPr>
        <w:pStyle w:val="ActHead5"/>
      </w:pPr>
      <w:bookmarkStart w:id="19" w:name="_Toc516827137"/>
      <w:r w:rsidRPr="00E71712">
        <w:rPr>
          <w:rStyle w:val="CharSectno"/>
        </w:rPr>
        <w:t>1</w:t>
      </w:r>
      <w:r w:rsidR="002D24F6" w:rsidRPr="00E71712">
        <w:rPr>
          <w:rStyle w:val="CharSectno"/>
        </w:rPr>
        <w:t>4</w:t>
      </w:r>
      <w:r w:rsidR="008720D6" w:rsidRPr="00E71712">
        <w:t xml:space="preserve">  Ending resolution process</w:t>
      </w:r>
      <w:bookmarkEnd w:id="19"/>
    </w:p>
    <w:p w:rsidR="008720D6" w:rsidRPr="00E71712" w:rsidRDefault="008720D6" w:rsidP="008720D6">
      <w:pPr>
        <w:pStyle w:val="subsection"/>
      </w:pPr>
      <w:r w:rsidRPr="00E71712">
        <w:tab/>
      </w:r>
      <w:r w:rsidRPr="00E71712">
        <w:tab/>
        <w:t xml:space="preserve">The </w:t>
      </w:r>
      <w:r w:rsidR="00EA6CBF" w:rsidRPr="00E71712">
        <w:t xml:space="preserve">Aged Care </w:t>
      </w:r>
      <w:r w:rsidR="00D023C4" w:rsidRPr="00E71712">
        <w:t>Complaints Commissioner</w:t>
      </w:r>
      <w:r w:rsidRPr="00E71712">
        <w:t xml:space="preserve"> may decide to end a resolution process in relation to an issue if one or more of the following circumstances apply:</w:t>
      </w:r>
    </w:p>
    <w:p w:rsidR="008720D6" w:rsidRPr="00E71712" w:rsidRDefault="008720D6" w:rsidP="008720D6">
      <w:pPr>
        <w:pStyle w:val="paragraph"/>
      </w:pPr>
      <w:r w:rsidRPr="00E71712">
        <w:tab/>
        <w:t>(a)</w:t>
      </w:r>
      <w:r w:rsidRPr="00E71712">
        <w:tab/>
        <w:t xml:space="preserve">if the issue was raised </w:t>
      </w:r>
      <w:r w:rsidR="00BF5DA5" w:rsidRPr="00E71712">
        <w:t xml:space="preserve">in </w:t>
      </w:r>
      <w:r w:rsidRPr="00E71712">
        <w:t>a complain</w:t>
      </w:r>
      <w:r w:rsidR="007F4AC4" w:rsidRPr="00E71712">
        <w:t>t</w:t>
      </w:r>
      <w:r w:rsidRPr="00E71712">
        <w:t>—the issue has been resolved because the complainant, and the approved provider</w:t>
      </w:r>
      <w:r w:rsidR="00721C73">
        <w:t xml:space="preserve"> or service provider</w:t>
      </w:r>
      <w:r w:rsidRPr="00E71712">
        <w:t xml:space="preserve"> to which the issue relates, have agreed on an outcome;</w:t>
      </w:r>
    </w:p>
    <w:p w:rsidR="008720D6" w:rsidRPr="00E71712" w:rsidRDefault="008720D6" w:rsidP="008720D6">
      <w:pPr>
        <w:pStyle w:val="paragraph"/>
      </w:pPr>
      <w:r w:rsidRPr="00E71712">
        <w:tab/>
        <w:t>(b)</w:t>
      </w:r>
      <w:r w:rsidRPr="00E71712">
        <w:tab/>
        <w:t>the approved provider</w:t>
      </w:r>
      <w:r w:rsidR="00721C73">
        <w:t xml:space="preserve"> or service provider</w:t>
      </w:r>
      <w:r w:rsidRPr="00E71712">
        <w:t xml:space="preserve"> has addressed the issue to the satisfaction of the </w:t>
      </w:r>
      <w:r w:rsidR="00EA6CBF" w:rsidRPr="00E71712">
        <w:t>Commissioner</w:t>
      </w:r>
      <w:r w:rsidRPr="00E71712">
        <w:t>;</w:t>
      </w:r>
    </w:p>
    <w:p w:rsidR="008720D6" w:rsidRPr="00E71712" w:rsidRDefault="008720D6" w:rsidP="00E2724C">
      <w:pPr>
        <w:pStyle w:val="paragraph"/>
      </w:pPr>
      <w:r w:rsidRPr="00E71712">
        <w:tab/>
        <w:t>(c)</w:t>
      </w:r>
      <w:r w:rsidRPr="00E71712">
        <w:tab/>
        <w:t xml:space="preserve">the </w:t>
      </w:r>
      <w:r w:rsidR="00D023C4" w:rsidRPr="00E71712">
        <w:t>Commissioner</w:t>
      </w:r>
      <w:r w:rsidR="00BF5DA5" w:rsidRPr="00E71712">
        <w:t>, in accordance with section</w:t>
      </w:r>
      <w:r w:rsidR="00E71712" w:rsidRPr="00E71712">
        <w:t> </w:t>
      </w:r>
      <w:r w:rsidR="00BF5DA5" w:rsidRPr="00E71712">
        <w:t>1</w:t>
      </w:r>
      <w:r w:rsidR="002D24F6" w:rsidRPr="00E71712">
        <w:t>5</w:t>
      </w:r>
      <w:r w:rsidR="00BF5DA5" w:rsidRPr="00E71712">
        <w:t xml:space="preserve">, </w:t>
      </w:r>
      <w:r w:rsidR="00E2724C" w:rsidRPr="00E71712">
        <w:t xml:space="preserve">has </w:t>
      </w:r>
      <w:r w:rsidR="00BF5DA5" w:rsidRPr="00E71712">
        <w:t>directed the approved provider</w:t>
      </w:r>
      <w:r w:rsidR="00721C73">
        <w:t xml:space="preserve"> or service provider</w:t>
      </w:r>
      <w:r w:rsidR="00E2724C" w:rsidRPr="00E71712">
        <w:t xml:space="preserve"> to take stated action in relation to the issue</w:t>
      </w:r>
      <w:r w:rsidRPr="00E71712">
        <w:t>;</w:t>
      </w:r>
    </w:p>
    <w:p w:rsidR="00D023C4" w:rsidRPr="00E71712" w:rsidRDefault="008720D6" w:rsidP="008720D6">
      <w:pPr>
        <w:pStyle w:val="paragraph"/>
      </w:pPr>
      <w:r w:rsidRPr="00E71712">
        <w:tab/>
        <w:t>(d)</w:t>
      </w:r>
      <w:r w:rsidRPr="00E71712">
        <w:tab/>
        <w:t>the</w:t>
      </w:r>
      <w:r w:rsidR="000C4179" w:rsidRPr="00E71712">
        <w:t xml:space="preserve"> Commissioner</w:t>
      </w:r>
      <w:r w:rsidR="00721C73">
        <w:t>, for an issue relating to an approved provider,</w:t>
      </w:r>
      <w:r w:rsidR="000C4179" w:rsidRPr="00E71712">
        <w:t xml:space="preserve"> has been notified that the </w:t>
      </w:r>
      <w:r w:rsidRPr="00E71712">
        <w:t xml:space="preserve">Secretary has initiated action </w:t>
      </w:r>
      <w:r w:rsidR="000C4179" w:rsidRPr="00E71712">
        <w:t>under Part</w:t>
      </w:r>
      <w:r w:rsidR="00E71712" w:rsidRPr="00E71712">
        <w:t> </w:t>
      </w:r>
      <w:r w:rsidR="000C4179" w:rsidRPr="00E71712">
        <w:t xml:space="preserve">4.4 of the Act </w:t>
      </w:r>
      <w:r w:rsidR="000C23FC" w:rsidRPr="00E71712">
        <w:t>which relates to the issue</w:t>
      </w:r>
      <w:r w:rsidR="00D023C4" w:rsidRPr="00E71712">
        <w:t>;</w:t>
      </w:r>
    </w:p>
    <w:p w:rsidR="00721C73" w:rsidRDefault="00721C73" w:rsidP="00721C73">
      <w:pPr>
        <w:tabs>
          <w:tab w:val="right" w:pos="1531"/>
        </w:tabs>
        <w:spacing w:before="40" w:line="240" w:lineRule="auto"/>
        <w:ind w:left="1644" w:hanging="1644"/>
        <w:rPr>
          <w:rFonts w:eastAsia="Times New Roman" w:cs="Times New Roman"/>
          <w:lang w:eastAsia="en-AU"/>
        </w:rPr>
      </w:pPr>
      <w:r>
        <w:rPr>
          <w:rFonts w:eastAsia="Times New Roman" w:cs="Times New Roman"/>
          <w:lang w:eastAsia="en-AU"/>
        </w:rPr>
        <w:tab/>
        <w:t>(da)</w:t>
      </w:r>
      <w:r>
        <w:rPr>
          <w:rFonts w:eastAsia="Times New Roman" w:cs="Times New Roman"/>
          <w:lang w:eastAsia="en-AU"/>
        </w:rPr>
        <w:tab/>
        <w:t>the Commissioner, for an issue relating to a service provider, has been notified that the Commonwealth has initiated action under a funding agreement which relates to the issue;</w:t>
      </w:r>
    </w:p>
    <w:p w:rsidR="000C4179" w:rsidRPr="00E71712" w:rsidRDefault="008720D6" w:rsidP="008720D6">
      <w:pPr>
        <w:pStyle w:val="paragraph"/>
      </w:pPr>
      <w:r w:rsidRPr="00E71712">
        <w:tab/>
        <w:t>(e)</w:t>
      </w:r>
      <w:r w:rsidRPr="00E71712">
        <w:tab/>
      </w:r>
      <w:r w:rsidR="000C4179" w:rsidRPr="00E71712">
        <w:t>the complaint</w:t>
      </w:r>
      <w:r w:rsidR="00BF5DA5" w:rsidRPr="00E71712">
        <w:t xml:space="preserve"> has been </w:t>
      </w:r>
      <w:r w:rsidR="000C4179" w:rsidRPr="00E71712">
        <w:t>withdrawn</w:t>
      </w:r>
      <w:r w:rsidR="009B500C" w:rsidRPr="00E71712">
        <w:t xml:space="preserve"> under section</w:t>
      </w:r>
      <w:r w:rsidR="00E71712" w:rsidRPr="00E71712">
        <w:t> </w:t>
      </w:r>
      <w:r w:rsidR="00297735" w:rsidRPr="00E71712">
        <w:t>9</w:t>
      </w:r>
      <w:r w:rsidR="000C4179" w:rsidRPr="00E71712">
        <w:t>;</w:t>
      </w:r>
    </w:p>
    <w:p w:rsidR="008720D6" w:rsidRPr="00E71712" w:rsidRDefault="008720D6" w:rsidP="008720D6">
      <w:pPr>
        <w:pStyle w:val="paragraph"/>
      </w:pPr>
      <w:r w:rsidRPr="00E71712">
        <w:tab/>
        <w:t>(f)</w:t>
      </w:r>
      <w:r w:rsidRPr="00E71712">
        <w:tab/>
        <w:t>the issue is better dealt with by another organisation;</w:t>
      </w:r>
    </w:p>
    <w:p w:rsidR="008720D6" w:rsidRPr="00E71712" w:rsidRDefault="008720D6" w:rsidP="008720D6">
      <w:pPr>
        <w:pStyle w:val="paragraph"/>
      </w:pPr>
      <w:r w:rsidRPr="00E71712">
        <w:tab/>
        <w:t>(g)</w:t>
      </w:r>
      <w:r w:rsidRPr="00E71712">
        <w:tab/>
        <w:t xml:space="preserve">continuation of the resolution process is not warranted because the </w:t>
      </w:r>
      <w:r w:rsidR="000C4179" w:rsidRPr="00E71712">
        <w:t>Commissioner</w:t>
      </w:r>
      <w:r w:rsidRPr="00E71712">
        <w:t xml:space="preserve"> is satisfied that:</w:t>
      </w:r>
    </w:p>
    <w:p w:rsidR="008720D6" w:rsidRPr="00E71712" w:rsidRDefault="008720D6" w:rsidP="008720D6">
      <w:pPr>
        <w:pStyle w:val="paragraphsub"/>
      </w:pPr>
      <w:r w:rsidRPr="00E71712">
        <w:tab/>
        <w:t>(i)</w:t>
      </w:r>
      <w:r w:rsidRPr="00E71712">
        <w:tab/>
        <w:t>despite reasonable inquiry by the</w:t>
      </w:r>
      <w:r w:rsidR="000C4179" w:rsidRPr="00E71712">
        <w:t xml:space="preserve"> </w:t>
      </w:r>
      <w:r w:rsidR="00DD4CF2" w:rsidRPr="00E71712">
        <w:t>Commissioner</w:t>
      </w:r>
      <w:r w:rsidRPr="00E71712">
        <w:t>, the circumstances giving rise to the issue cannot be determined; or</w:t>
      </w:r>
    </w:p>
    <w:p w:rsidR="008720D6" w:rsidRPr="00E71712" w:rsidRDefault="008720D6" w:rsidP="008720D6">
      <w:pPr>
        <w:pStyle w:val="paragraphsub"/>
      </w:pPr>
      <w:r w:rsidRPr="00E71712">
        <w:tab/>
        <w:t>(ii)</w:t>
      </w:r>
      <w:r w:rsidRPr="00E71712">
        <w:tab/>
        <w:t>information given by the complainant (if any) was not given in good faith; or</w:t>
      </w:r>
    </w:p>
    <w:p w:rsidR="008720D6" w:rsidRPr="00E71712" w:rsidRDefault="008720D6" w:rsidP="008720D6">
      <w:pPr>
        <w:pStyle w:val="paragraphsub"/>
      </w:pPr>
      <w:r w:rsidRPr="00E71712">
        <w:tab/>
        <w:t>(iii)</w:t>
      </w:r>
      <w:r w:rsidRPr="00E71712">
        <w:tab/>
        <w:t>the issue is, or has been, the subject of a legal proceeding; or</w:t>
      </w:r>
    </w:p>
    <w:p w:rsidR="00E2724C" w:rsidRPr="00E71712" w:rsidRDefault="008720D6" w:rsidP="00E2724C">
      <w:pPr>
        <w:pStyle w:val="paragraphsub"/>
      </w:pPr>
      <w:r w:rsidRPr="00E71712">
        <w:tab/>
        <w:t>(iv)</w:t>
      </w:r>
      <w:r w:rsidRPr="00E71712">
        <w:tab/>
        <w:t xml:space="preserve">the issue </w:t>
      </w:r>
      <w:r w:rsidR="00E2724C" w:rsidRPr="00E71712">
        <w:t xml:space="preserve">is already being dealt with under </w:t>
      </w:r>
      <w:r w:rsidR="009B500C" w:rsidRPr="00E71712">
        <w:t>this instrument</w:t>
      </w:r>
      <w:r w:rsidRPr="00E71712">
        <w:t xml:space="preserve"> or</w:t>
      </w:r>
      <w:r w:rsidR="009670B4" w:rsidRPr="00E71712">
        <w:t xml:space="preserve"> has already been dealt with under</w:t>
      </w:r>
      <w:r w:rsidRPr="00E71712">
        <w:t xml:space="preserve"> </w:t>
      </w:r>
      <w:r w:rsidR="000D573C" w:rsidRPr="00E71712">
        <w:t xml:space="preserve">this instrument or </w:t>
      </w:r>
      <w:r w:rsidRPr="00E71712">
        <w:t>the</w:t>
      </w:r>
      <w:r w:rsidR="0012556B" w:rsidRPr="00E71712">
        <w:t xml:space="preserve"> </w:t>
      </w:r>
      <w:r w:rsidR="00F87BA5" w:rsidRPr="00E71712">
        <w:rPr>
          <w:i/>
        </w:rPr>
        <w:t>Complaints Principles</w:t>
      </w:r>
      <w:r w:rsidR="00E71712" w:rsidRPr="00E71712">
        <w:rPr>
          <w:i/>
        </w:rPr>
        <w:t> </w:t>
      </w:r>
      <w:r w:rsidR="00F87BA5" w:rsidRPr="00E71712">
        <w:rPr>
          <w:i/>
        </w:rPr>
        <w:t>2014</w:t>
      </w:r>
      <w:r w:rsidRPr="00E71712">
        <w:t>; or</w:t>
      </w:r>
    </w:p>
    <w:p w:rsidR="008720D6" w:rsidRPr="00E71712" w:rsidRDefault="00E2724C" w:rsidP="00E2724C">
      <w:pPr>
        <w:pStyle w:val="paragraphsub"/>
      </w:pPr>
      <w:r w:rsidRPr="00E71712">
        <w:tab/>
      </w:r>
      <w:r w:rsidR="008720D6" w:rsidRPr="00E71712">
        <w:t>(v)</w:t>
      </w:r>
      <w:r w:rsidR="008720D6" w:rsidRPr="00E71712">
        <w:tab/>
        <w:t>the issue is subject to a coronial inquiry; or</w:t>
      </w:r>
    </w:p>
    <w:p w:rsidR="008720D6" w:rsidRPr="00E71712" w:rsidRDefault="008720D6" w:rsidP="008720D6">
      <w:pPr>
        <w:pStyle w:val="paragraphsub"/>
      </w:pPr>
      <w:r w:rsidRPr="00E71712">
        <w:tab/>
        <w:t>(vi)</w:t>
      </w:r>
      <w:r w:rsidRPr="00E71712">
        <w:tab/>
        <w:t xml:space="preserve">if the issue was raised </w:t>
      </w:r>
      <w:r w:rsidR="00BF5DA5" w:rsidRPr="00E71712">
        <w:t xml:space="preserve">in </w:t>
      </w:r>
      <w:r w:rsidRPr="00E71712">
        <w:t>a complaint—a care recipient named in the complaint does not wish the resolution process to continue;</w:t>
      </w:r>
    </w:p>
    <w:p w:rsidR="00721C73" w:rsidRDefault="00721C73" w:rsidP="00721C73">
      <w:pPr>
        <w:tabs>
          <w:tab w:val="right" w:pos="1985"/>
        </w:tabs>
        <w:spacing w:before="40" w:line="240" w:lineRule="auto"/>
        <w:ind w:left="2098" w:hanging="2098"/>
        <w:rPr>
          <w:rFonts w:eastAsia="Times New Roman" w:cs="Times New Roman"/>
          <w:lang w:eastAsia="en-AU"/>
        </w:rPr>
      </w:pPr>
      <w:r>
        <w:rPr>
          <w:rFonts w:eastAsia="Times New Roman" w:cs="Times New Roman"/>
          <w:lang w:eastAsia="en-AU"/>
        </w:rPr>
        <w:tab/>
        <w:t>(vii)</w:t>
      </w:r>
      <w:r>
        <w:rPr>
          <w:rFonts w:eastAsia="Times New Roman" w:cs="Times New Roman"/>
          <w:lang w:eastAsia="en-AU"/>
        </w:rPr>
        <w:tab/>
        <w:t>for an issue relating to a service provider</w:t>
      </w:r>
      <w:r>
        <w:t>—</w:t>
      </w:r>
      <w:r>
        <w:rPr>
          <w:rFonts w:eastAsia="Times New Roman" w:cs="Times New Roman"/>
          <w:lang w:eastAsia="en-AU"/>
        </w:rPr>
        <w:t xml:space="preserve">the issue has already been dealt with under the administrative scheme for resolution of complaints about service providers as it existed immediately before the commencement of </w:t>
      </w:r>
      <w:r>
        <w:t xml:space="preserve">the </w:t>
      </w:r>
      <w:r>
        <w:rPr>
          <w:i/>
        </w:rPr>
        <w:t>Complaints Amendment (Other Functions) Principles 2018</w:t>
      </w:r>
      <w:r>
        <w:rPr>
          <w:rFonts w:eastAsia="Times New Roman" w:cs="Times New Roman"/>
          <w:lang w:eastAsia="en-AU"/>
        </w:rPr>
        <w:t>;</w:t>
      </w:r>
    </w:p>
    <w:p w:rsidR="008720D6" w:rsidRPr="00E71712" w:rsidRDefault="008720D6" w:rsidP="008720D6">
      <w:pPr>
        <w:pStyle w:val="paragraph"/>
      </w:pPr>
      <w:r w:rsidRPr="00E71712">
        <w:tab/>
        <w:t>(h)</w:t>
      </w:r>
      <w:r w:rsidRPr="00E71712">
        <w:tab/>
        <w:t>having regard to all the circumstances, continuation of the resolution process is not warranted.</w:t>
      </w:r>
    </w:p>
    <w:p w:rsidR="008720D6" w:rsidRPr="00E71712" w:rsidRDefault="008720D6" w:rsidP="008720D6">
      <w:pPr>
        <w:pStyle w:val="notetext"/>
      </w:pPr>
      <w:r w:rsidRPr="00E71712">
        <w:t>Note:</w:t>
      </w:r>
      <w:r w:rsidRPr="00E71712">
        <w:tab/>
        <w:t>Requirements for feedback following a decision under this section to end a resolution process are in Part</w:t>
      </w:r>
      <w:r w:rsidR="00E71712" w:rsidRPr="00E71712">
        <w:t> </w:t>
      </w:r>
      <w:r w:rsidRPr="00E71712">
        <w:t>5.</w:t>
      </w:r>
    </w:p>
    <w:p w:rsidR="00721C73" w:rsidRDefault="00721C73" w:rsidP="00721C73">
      <w:pPr>
        <w:pStyle w:val="ActHead5"/>
      </w:pPr>
      <w:bookmarkStart w:id="20" w:name="_Toc516827138"/>
      <w:r>
        <w:rPr>
          <w:rStyle w:val="CharSectno"/>
        </w:rPr>
        <w:t>15</w:t>
      </w:r>
      <w:r>
        <w:t xml:space="preserve">  Directions to approved provider or service provider</w:t>
      </w:r>
      <w:bookmarkEnd w:id="20"/>
    </w:p>
    <w:p w:rsidR="00721C73" w:rsidRDefault="00721C73" w:rsidP="00721C73">
      <w:pPr>
        <w:tabs>
          <w:tab w:val="right" w:pos="1021"/>
        </w:tabs>
        <w:spacing w:before="180" w:line="240" w:lineRule="auto"/>
        <w:ind w:left="1134" w:hanging="1134"/>
        <w:rPr>
          <w:rFonts w:eastAsia="Times New Roman" w:cs="Times New Roman"/>
          <w:lang w:eastAsia="en-AU"/>
        </w:rPr>
      </w:pPr>
      <w:r>
        <w:rPr>
          <w:rFonts w:eastAsia="Times New Roman" w:cs="Times New Roman"/>
          <w:lang w:eastAsia="en-AU"/>
        </w:rPr>
        <w:tab/>
        <w:t>(1)</w:t>
      </w:r>
      <w:r>
        <w:rPr>
          <w:rFonts w:eastAsia="Times New Roman" w:cs="Times New Roman"/>
          <w:lang w:eastAsia="en-AU"/>
        </w:rPr>
        <w:tab/>
        <w:t>If, as part of a resolution process in relation to one or more issues, the Aged Care Complaints Commissioner is satisfied that:</w:t>
      </w:r>
    </w:p>
    <w:p w:rsidR="00721C73" w:rsidRDefault="00721C73" w:rsidP="00721C73">
      <w:pPr>
        <w:tabs>
          <w:tab w:val="right" w:pos="1531"/>
        </w:tabs>
        <w:spacing w:before="40" w:line="240" w:lineRule="auto"/>
        <w:ind w:left="1644" w:hanging="1644"/>
        <w:rPr>
          <w:rFonts w:eastAsia="Times New Roman" w:cs="Times New Roman"/>
          <w:lang w:eastAsia="en-AU"/>
        </w:rPr>
      </w:pPr>
      <w:r>
        <w:rPr>
          <w:rFonts w:eastAsia="Times New Roman" w:cs="Times New Roman"/>
          <w:lang w:eastAsia="en-AU"/>
        </w:rPr>
        <w:tab/>
        <w:t>(a)</w:t>
      </w:r>
      <w:r>
        <w:rPr>
          <w:rFonts w:eastAsia="Times New Roman" w:cs="Times New Roman"/>
          <w:lang w:eastAsia="en-AU"/>
        </w:rPr>
        <w:tab/>
        <w:t>for an issue relating to an approved provider</w:t>
      </w:r>
      <w:r>
        <w:t>—</w:t>
      </w:r>
      <w:r>
        <w:rPr>
          <w:rFonts w:eastAsia="Times New Roman" w:cs="Times New Roman"/>
          <w:lang w:eastAsia="en-AU"/>
        </w:rPr>
        <w:t>the approved provider to which the issues relate is not meeting the approved provider’s responsibilities under the Act or under principles made under section 96</w:t>
      </w:r>
      <w:r>
        <w:rPr>
          <w:rFonts w:eastAsia="Times New Roman" w:cs="Times New Roman"/>
          <w:lang w:eastAsia="en-AU"/>
        </w:rPr>
        <w:noBreakHyphen/>
        <w:t>1 of the Act; or</w:t>
      </w:r>
    </w:p>
    <w:p w:rsidR="00721C73" w:rsidRDefault="00721C73" w:rsidP="00721C73">
      <w:pPr>
        <w:tabs>
          <w:tab w:val="right" w:pos="1531"/>
        </w:tabs>
        <w:spacing w:before="40" w:line="240" w:lineRule="auto"/>
        <w:ind w:left="1644" w:hanging="1644"/>
        <w:rPr>
          <w:rFonts w:eastAsiaTheme="minorEastAsia"/>
        </w:rPr>
      </w:pPr>
      <w:r>
        <w:rPr>
          <w:rFonts w:eastAsia="Times New Roman" w:cs="Times New Roman"/>
          <w:lang w:eastAsia="en-AU"/>
        </w:rPr>
        <w:tab/>
        <w:t>(b)</w:t>
      </w:r>
      <w:r>
        <w:rPr>
          <w:rFonts w:eastAsia="Times New Roman" w:cs="Times New Roman"/>
          <w:lang w:eastAsia="en-AU"/>
        </w:rPr>
        <w:tab/>
        <w:t>for an issue relating to a service provider</w:t>
      </w:r>
      <w:r>
        <w:t>—the service provider to which the issues relate is not meeting the service provider’s responsibilities under a funding agreement;</w:t>
      </w:r>
    </w:p>
    <w:p w:rsidR="00721C73" w:rsidRDefault="00721C73" w:rsidP="00721C73">
      <w:pPr>
        <w:tabs>
          <w:tab w:val="right" w:pos="1021"/>
        </w:tabs>
        <w:spacing w:before="40" w:line="240" w:lineRule="auto"/>
        <w:ind w:left="1134" w:hanging="1134"/>
        <w:rPr>
          <w:rFonts w:eastAsia="Times New Roman" w:cs="Times New Roman"/>
          <w:lang w:eastAsia="en-AU"/>
        </w:rPr>
      </w:pPr>
      <w:r>
        <w:rPr>
          <w:rFonts w:eastAsia="Times New Roman" w:cs="Times New Roman"/>
          <w:lang w:eastAsia="en-AU"/>
        </w:rPr>
        <w:tab/>
      </w:r>
      <w:r>
        <w:rPr>
          <w:rFonts w:eastAsia="Times New Roman" w:cs="Times New Roman"/>
          <w:lang w:eastAsia="en-AU"/>
        </w:rPr>
        <w:tab/>
        <w:t>the Commissioner may give directions to the approved provider or service provider.</w:t>
      </w:r>
    </w:p>
    <w:p w:rsidR="008720D6" w:rsidRPr="00E71712" w:rsidRDefault="008720D6" w:rsidP="008720D6">
      <w:pPr>
        <w:pStyle w:val="subsection"/>
      </w:pPr>
      <w:r w:rsidRPr="00E71712">
        <w:tab/>
        <w:t>(2)</w:t>
      </w:r>
      <w:r w:rsidRPr="00E71712">
        <w:tab/>
      </w:r>
      <w:r w:rsidR="00D12CCE">
        <w:t>For an issue relating to an approved provider, the directions</w:t>
      </w:r>
      <w:r w:rsidRPr="00E71712">
        <w:t xml:space="preserve"> must require the approved provider to take stated actions in order to </w:t>
      </w:r>
      <w:r w:rsidR="004B23F0" w:rsidRPr="00E71712">
        <w:t xml:space="preserve">meet </w:t>
      </w:r>
      <w:r w:rsidR="00105DE9" w:rsidRPr="00E71712">
        <w:t>the approved provider’s</w:t>
      </w:r>
      <w:r w:rsidRPr="00E71712">
        <w:t xml:space="preserve"> responsibilities under the Act or under principles made under section</w:t>
      </w:r>
      <w:r w:rsidR="00E71712" w:rsidRPr="00E71712">
        <w:t> </w:t>
      </w:r>
      <w:r w:rsidRPr="00E71712">
        <w:t>96</w:t>
      </w:r>
      <w:r w:rsidR="00E71712">
        <w:noBreakHyphen/>
      </w:r>
      <w:r w:rsidRPr="00E71712">
        <w:t>1 of the Act.</w:t>
      </w:r>
    </w:p>
    <w:p w:rsidR="00D12CCE" w:rsidRDefault="00D12CCE" w:rsidP="00D12CCE">
      <w:pPr>
        <w:tabs>
          <w:tab w:val="right" w:pos="1021"/>
        </w:tabs>
        <w:spacing w:before="180" w:line="240" w:lineRule="auto"/>
        <w:ind w:left="1134" w:hanging="1134"/>
        <w:rPr>
          <w:rFonts w:eastAsia="Times New Roman" w:cs="Times New Roman"/>
          <w:lang w:eastAsia="en-AU"/>
        </w:rPr>
      </w:pPr>
      <w:r>
        <w:rPr>
          <w:rFonts w:eastAsia="Times New Roman" w:cs="Times New Roman"/>
          <w:lang w:eastAsia="en-AU"/>
        </w:rPr>
        <w:tab/>
        <w:t>(2A)</w:t>
      </w:r>
      <w:r>
        <w:rPr>
          <w:rFonts w:eastAsia="Times New Roman" w:cs="Times New Roman"/>
          <w:lang w:eastAsia="en-AU"/>
        </w:rPr>
        <w:tab/>
        <w:t>For an issue relating to a service provider, the directions must require the service provider to take stated actions in order to meet the service provider’s responsibilities under a funding agreement with the Commonwealth.</w:t>
      </w:r>
    </w:p>
    <w:p w:rsidR="008720D6" w:rsidRPr="00E71712" w:rsidRDefault="008720D6" w:rsidP="008720D6">
      <w:pPr>
        <w:pStyle w:val="subsection"/>
      </w:pPr>
      <w:r w:rsidRPr="00E71712">
        <w:tab/>
        <w:t>(3)</w:t>
      </w:r>
      <w:r w:rsidRPr="00E71712">
        <w:tab/>
        <w:t xml:space="preserve">Before the </w:t>
      </w:r>
      <w:r w:rsidR="00BF5DA5" w:rsidRPr="00E71712">
        <w:t xml:space="preserve">Aged Care Complaints </w:t>
      </w:r>
      <w:r w:rsidR="00DD4CF2" w:rsidRPr="00E71712">
        <w:t>Commissioner</w:t>
      </w:r>
      <w:r w:rsidRPr="00E71712">
        <w:t xml:space="preserve"> gives directions to the approved provider</w:t>
      </w:r>
      <w:r w:rsidR="00D12CCE">
        <w:t xml:space="preserve"> or service provider</w:t>
      </w:r>
      <w:r w:rsidRPr="00E71712">
        <w:t xml:space="preserve">, the </w:t>
      </w:r>
      <w:r w:rsidR="00DD4CF2" w:rsidRPr="00E71712">
        <w:t>Commissioner</w:t>
      </w:r>
      <w:r w:rsidRPr="00E71712">
        <w:t xml:space="preserve"> must give a written notice of intention to issue directions to the approved provider</w:t>
      </w:r>
      <w:r w:rsidR="00D12CCE">
        <w:t xml:space="preserve"> or service provider</w:t>
      </w:r>
      <w:r w:rsidRPr="00E71712">
        <w:t>.</w:t>
      </w:r>
    </w:p>
    <w:p w:rsidR="008720D6" w:rsidRPr="00E71712" w:rsidRDefault="008720D6" w:rsidP="008720D6">
      <w:pPr>
        <w:pStyle w:val="subsection"/>
      </w:pPr>
      <w:r w:rsidRPr="00E71712">
        <w:tab/>
        <w:t>(</w:t>
      </w:r>
      <w:r w:rsidR="00BF5DA5" w:rsidRPr="00E71712">
        <w:t>4</w:t>
      </w:r>
      <w:r w:rsidRPr="00E71712">
        <w:t>)</w:t>
      </w:r>
      <w:r w:rsidRPr="00E71712">
        <w:tab/>
        <w:t>The notice of intention to issue directions must:</w:t>
      </w:r>
    </w:p>
    <w:p w:rsidR="008720D6" w:rsidRPr="00E71712" w:rsidRDefault="008720D6" w:rsidP="008720D6">
      <w:pPr>
        <w:pStyle w:val="paragraph"/>
      </w:pPr>
      <w:r w:rsidRPr="00E71712">
        <w:tab/>
        <w:t>(a)</w:t>
      </w:r>
      <w:r w:rsidRPr="00E71712">
        <w:tab/>
        <w:t>state:</w:t>
      </w:r>
    </w:p>
    <w:p w:rsidR="008720D6" w:rsidRPr="00E71712" w:rsidRDefault="008720D6" w:rsidP="008720D6">
      <w:pPr>
        <w:pStyle w:val="paragraphsub"/>
      </w:pPr>
      <w:r w:rsidRPr="00E71712">
        <w:tab/>
        <w:t>(i)</w:t>
      </w:r>
      <w:r w:rsidRPr="00E71712">
        <w:tab/>
        <w:t>the preliminary findings of the</w:t>
      </w:r>
      <w:r w:rsidR="00BF5DA5" w:rsidRPr="00E71712">
        <w:t xml:space="preserve"> Aged Care Complaints </w:t>
      </w:r>
      <w:r w:rsidR="001773E2" w:rsidRPr="00E71712">
        <w:t>Commissioner</w:t>
      </w:r>
      <w:r w:rsidRPr="00E71712">
        <w:t>; and</w:t>
      </w:r>
    </w:p>
    <w:p w:rsidR="008720D6" w:rsidRPr="00E71712" w:rsidRDefault="008720D6" w:rsidP="008720D6">
      <w:pPr>
        <w:pStyle w:val="paragraphsub"/>
      </w:pPr>
      <w:r w:rsidRPr="00E71712">
        <w:tab/>
        <w:t>(ii)</w:t>
      </w:r>
      <w:r w:rsidRPr="00E71712">
        <w:tab/>
      </w:r>
      <w:r w:rsidR="00D12CCE">
        <w:t>for an issue relating to an approved provider—</w:t>
      </w:r>
      <w:r w:rsidRPr="00E71712">
        <w:t xml:space="preserve">the concerns of the </w:t>
      </w:r>
      <w:r w:rsidR="001773E2" w:rsidRPr="00E71712">
        <w:t>Commissioner</w:t>
      </w:r>
      <w:r w:rsidRPr="00E71712">
        <w:t xml:space="preserve"> about the apparent failure of the approved provider to meet the approved provider’s responsibilities under the Act or under principles made under section</w:t>
      </w:r>
      <w:r w:rsidR="00E71712" w:rsidRPr="00E71712">
        <w:t> </w:t>
      </w:r>
      <w:r w:rsidRPr="00E71712">
        <w:t>96</w:t>
      </w:r>
      <w:r w:rsidR="00E71712">
        <w:noBreakHyphen/>
      </w:r>
      <w:r w:rsidRPr="00E71712">
        <w:t>1 of the Act; and</w:t>
      </w:r>
    </w:p>
    <w:p w:rsidR="00D12CCE" w:rsidRDefault="00D12CCE" w:rsidP="00D12CCE">
      <w:pPr>
        <w:tabs>
          <w:tab w:val="right" w:pos="1985"/>
        </w:tabs>
        <w:spacing w:before="40" w:line="240" w:lineRule="auto"/>
        <w:ind w:left="2098" w:hanging="2098"/>
        <w:rPr>
          <w:rFonts w:eastAsia="Times New Roman" w:cs="Times New Roman"/>
          <w:lang w:eastAsia="en-AU"/>
        </w:rPr>
      </w:pPr>
      <w:r>
        <w:rPr>
          <w:rFonts w:eastAsia="Times New Roman" w:cs="Times New Roman"/>
          <w:lang w:eastAsia="en-AU"/>
        </w:rPr>
        <w:tab/>
        <w:t>(iii)</w:t>
      </w:r>
      <w:r>
        <w:rPr>
          <w:rFonts w:eastAsia="Times New Roman" w:cs="Times New Roman"/>
          <w:lang w:eastAsia="en-AU"/>
        </w:rPr>
        <w:tab/>
        <w:t>for an issue relating to a service provider</w:t>
      </w:r>
      <w:r>
        <w:t>—</w:t>
      </w:r>
      <w:r>
        <w:rPr>
          <w:rFonts w:eastAsia="Times New Roman" w:cs="Times New Roman"/>
          <w:lang w:eastAsia="en-AU"/>
        </w:rPr>
        <w:t>the concerns of the Commissioner about the apparent failure of the service provider to meet the service provider’s responsibilities under a funding agreement; and</w:t>
      </w:r>
    </w:p>
    <w:p w:rsidR="008720D6" w:rsidRPr="00E71712" w:rsidRDefault="008720D6" w:rsidP="008720D6">
      <w:pPr>
        <w:pStyle w:val="paragraph"/>
      </w:pPr>
      <w:r w:rsidRPr="00E71712">
        <w:tab/>
        <w:t>(b)</w:t>
      </w:r>
      <w:r w:rsidRPr="00E71712">
        <w:tab/>
        <w:t>give the approved provider</w:t>
      </w:r>
      <w:r w:rsidR="00D12CCE">
        <w:t xml:space="preserve"> or service provider</w:t>
      </w:r>
      <w:r w:rsidRPr="00E71712">
        <w:t xml:space="preserve"> the opportunity to respond to those findings by identifying how the approved provider</w:t>
      </w:r>
      <w:r w:rsidR="00D12CCE">
        <w:t xml:space="preserve"> or service provider</w:t>
      </w:r>
      <w:r w:rsidRPr="00E71712">
        <w:t xml:space="preserve"> has addressed or will address the concerns identified; and</w:t>
      </w:r>
    </w:p>
    <w:p w:rsidR="008720D6" w:rsidRPr="00E71712" w:rsidRDefault="008720D6" w:rsidP="008720D6">
      <w:pPr>
        <w:pStyle w:val="paragraph"/>
      </w:pPr>
      <w:r w:rsidRPr="00E71712">
        <w:tab/>
        <w:t>(c)</w:t>
      </w:r>
      <w:r w:rsidRPr="00E71712">
        <w:tab/>
        <w:t>state the timeframe the approved provider</w:t>
      </w:r>
      <w:r w:rsidR="00D12CCE">
        <w:t xml:space="preserve"> or service provider</w:t>
      </w:r>
      <w:r w:rsidRPr="00E71712">
        <w:t xml:space="preserve"> has for responding to the notice.</w:t>
      </w:r>
    </w:p>
    <w:p w:rsidR="008720D6" w:rsidRPr="00E71712" w:rsidRDefault="008720D6" w:rsidP="008720D6">
      <w:pPr>
        <w:pStyle w:val="subsection"/>
      </w:pPr>
      <w:r w:rsidRPr="00E71712">
        <w:tab/>
        <w:t>(</w:t>
      </w:r>
      <w:r w:rsidR="00BF5DA5" w:rsidRPr="00E71712">
        <w:t>5</w:t>
      </w:r>
      <w:r w:rsidRPr="00E71712">
        <w:t>)</w:t>
      </w:r>
      <w:r w:rsidRPr="00E71712">
        <w:tab/>
        <w:t>The approved provider</w:t>
      </w:r>
      <w:r w:rsidR="00D12CCE">
        <w:t xml:space="preserve"> or service provider</w:t>
      </w:r>
      <w:r w:rsidRPr="00E71712">
        <w:t xml:space="preserve"> may respond to the notice of intention to give directions.</w:t>
      </w:r>
    </w:p>
    <w:p w:rsidR="008720D6" w:rsidRPr="00E71712" w:rsidRDefault="008720D6" w:rsidP="008720D6">
      <w:pPr>
        <w:pStyle w:val="subsection"/>
      </w:pPr>
      <w:r w:rsidRPr="00E71712">
        <w:tab/>
      </w:r>
      <w:r w:rsidRPr="008D1DA1">
        <w:t>(</w:t>
      </w:r>
      <w:r w:rsidR="00BF5DA5" w:rsidRPr="008D1DA1">
        <w:t>6</w:t>
      </w:r>
      <w:r w:rsidRPr="008D1DA1">
        <w:t>)</w:t>
      </w:r>
      <w:r w:rsidRPr="008D1DA1">
        <w:tab/>
        <w:t>If the approved provider</w:t>
      </w:r>
      <w:r w:rsidR="00D12CCE" w:rsidRPr="008D1DA1">
        <w:t xml:space="preserve"> or service provider</w:t>
      </w:r>
      <w:r w:rsidRPr="008D1DA1">
        <w:t xml:space="preserve"> responds to the notice under </w:t>
      </w:r>
      <w:r w:rsidR="00E71712" w:rsidRPr="008D1DA1">
        <w:t>subsection (</w:t>
      </w:r>
      <w:r w:rsidR="00BF5DA5" w:rsidRPr="008D1DA1">
        <w:t>5</w:t>
      </w:r>
      <w:r w:rsidRPr="008D1DA1">
        <w:t>), the approved provider</w:t>
      </w:r>
      <w:r w:rsidRPr="00E71712">
        <w:t xml:space="preserve"> </w:t>
      </w:r>
      <w:r w:rsidR="008D1DA1">
        <w:t xml:space="preserve">or service provider </w:t>
      </w:r>
      <w:r w:rsidRPr="00E71712">
        <w:t xml:space="preserve">must give the response, in writing, to the </w:t>
      </w:r>
      <w:r w:rsidR="00BF5DA5" w:rsidRPr="00E71712">
        <w:t xml:space="preserve">Aged Care Complaints </w:t>
      </w:r>
      <w:r w:rsidR="001773E2" w:rsidRPr="00E71712">
        <w:t>Commissioner</w:t>
      </w:r>
      <w:r w:rsidRPr="00E71712">
        <w:t>:</w:t>
      </w:r>
    </w:p>
    <w:p w:rsidR="008720D6" w:rsidRPr="00E71712" w:rsidRDefault="008720D6" w:rsidP="008720D6">
      <w:pPr>
        <w:pStyle w:val="paragraph"/>
      </w:pPr>
      <w:r w:rsidRPr="00E71712">
        <w:tab/>
        <w:t>(a)</w:t>
      </w:r>
      <w:r w:rsidRPr="00E71712">
        <w:tab/>
        <w:t>within 14 days after receiving the notice; or</w:t>
      </w:r>
    </w:p>
    <w:p w:rsidR="008720D6" w:rsidRPr="00E71712" w:rsidRDefault="008720D6" w:rsidP="008720D6">
      <w:pPr>
        <w:pStyle w:val="paragraph"/>
      </w:pPr>
      <w:r w:rsidRPr="00E71712">
        <w:tab/>
        <w:t>(b)</w:t>
      </w:r>
      <w:r w:rsidRPr="00E71712">
        <w:tab/>
        <w:t>within such other time as specified in the notice.</w:t>
      </w:r>
    </w:p>
    <w:p w:rsidR="00D12CCE" w:rsidRDefault="00D12CCE" w:rsidP="00D12CCE">
      <w:pPr>
        <w:tabs>
          <w:tab w:val="right" w:pos="1021"/>
        </w:tabs>
        <w:spacing w:before="180" w:line="240" w:lineRule="auto"/>
        <w:ind w:left="1134" w:hanging="1134"/>
        <w:rPr>
          <w:rFonts w:eastAsia="Times New Roman" w:cs="Times New Roman"/>
          <w:lang w:eastAsia="en-AU"/>
        </w:rPr>
      </w:pPr>
      <w:r>
        <w:rPr>
          <w:rFonts w:eastAsia="Times New Roman" w:cs="Times New Roman"/>
          <w:lang w:eastAsia="en-AU"/>
        </w:rPr>
        <w:tab/>
        <w:t>(7)</w:t>
      </w:r>
      <w:r>
        <w:rPr>
          <w:rFonts w:eastAsia="Times New Roman" w:cs="Times New Roman"/>
          <w:lang w:eastAsia="en-AU"/>
        </w:rPr>
        <w:tab/>
        <w:t>The Aged Care Complaints Commissioner may, after considering any response given under subsection (5):</w:t>
      </w:r>
    </w:p>
    <w:p w:rsidR="00D12CCE" w:rsidRDefault="00D12CCE" w:rsidP="00D12CCE">
      <w:pPr>
        <w:tabs>
          <w:tab w:val="right" w:pos="1531"/>
        </w:tabs>
        <w:spacing w:before="40" w:line="240" w:lineRule="auto"/>
        <w:ind w:left="1644" w:hanging="1644"/>
        <w:rPr>
          <w:rFonts w:eastAsia="Times New Roman" w:cs="Times New Roman"/>
          <w:lang w:eastAsia="en-AU"/>
        </w:rPr>
      </w:pPr>
      <w:r>
        <w:rPr>
          <w:rFonts w:eastAsia="Times New Roman" w:cs="Times New Roman"/>
          <w:lang w:eastAsia="en-AU"/>
        </w:rPr>
        <w:tab/>
        <w:t>(a)</w:t>
      </w:r>
      <w:r>
        <w:rPr>
          <w:rFonts w:eastAsia="Times New Roman" w:cs="Times New Roman"/>
          <w:lang w:eastAsia="en-AU"/>
        </w:rPr>
        <w:tab/>
        <w:t>for an issue relating to an approved provider</w:t>
      </w:r>
      <w:r>
        <w:t xml:space="preserve">—give written directions to </w:t>
      </w:r>
      <w:r>
        <w:rPr>
          <w:rFonts w:eastAsia="Times New Roman" w:cs="Times New Roman"/>
          <w:lang w:eastAsia="en-AU"/>
        </w:rPr>
        <w:t>the approved provider directing the approved provider to take stated actions in order to meet its responsibilities under the Act or under principles made under section 96</w:t>
      </w:r>
      <w:r>
        <w:rPr>
          <w:rFonts w:eastAsia="Times New Roman" w:cs="Times New Roman"/>
          <w:lang w:eastAsia="en-AU"/>
        </w:rPr>
        <w:noBreakHyphen/>
        <w:t>1 of the Act; or</w:t>
      </w:r>
    </w:p>
    <w:p w:rsidR="00D12CCE" w:rsidRDefault="00D12CCE" w:rsidP="00D12CCE">
      <w:pPr>
        <w:tabs>
          <w:tab w:val="right" w:pos="1531"/>
        </w:tabs>
        <w:spacing w:before="40" w:line="240" w:lineRule="auto"/>
        <w:ind w:left="1644" w:hanging="1644"/>
        <w:rPr>
          <w:rFonts w:eastAsia="Times New Roman" w:cs="Times New Roman"/>
          <w:lang w:eastAsia="en-AU"/>
        </w:rPr>
      </w:pPr>
      <w:r>
        <w:rPr>
          <w:rFonts w:eastAsia="Times New Roman" w:cs="Times New Roman"/>
          <w:lang w:eastAsia="en-AU"/>
        </w:rPr>
        <w:tab/>
        <w:t>(b)</w:t>
      </w:r>
      <w:r>
        <w:rPr>
          <w:rFonts w:eastAsia="Times New Roman" w:cs="Times New Roman"/>
          <w:lang w:eastAsia="en-AU"/>
        </w:rPr>
        <w:tab/>
        <w:t>for an issue relating to a service provider</w:t>
      </w:r>
      <w:r>
        <w:t>—</w:t>
      </w:r>
      <w:r>
        <w:rPr>
          <w:rFonts w:eastAsia="Times New Roman" w:cs="Times New Roman"/>
          <w:lang w:eastAsia="en-AU"/>
        </w:rPr>
        <w:t>give written directions to the service provider directing the service provider to take stated actions in order to meet its responsibilities under a funding agreement.</w:t>
      </w:r>
    </w:p>
    <w:p w:rsidR="00D12CCE" w:rsidRDefault="00D12CCE" w:rsidP="00D12CCE">
      <w:pPr>
        <w:spacing w:before="122" w:line="240" w:lineRule="auto"/>
        <w:ind w:left="1985" w:hanging="851"/>
        <w:rPr>
          <w:rFonts w:eastAsia="Times New Roman" w:cs="Times New Roman"/>
          <w:sz w:val="18"/>
          <w:lang w:eastAsia="en-AU"/>
        </w:rPr>
      </w:pPr>
      <w:r>
        <w:rPr>
          <w:rFonts w:eastAsia="Times New Roman" w:cs="Times New Roman"/>
          <w:sz w:val="18"/>
          <w:lang w:eastAsia="en-AU"/>
        </w:rPr>
        <w:t>Note:</w:t>
      </w:r>
      <w:r>
        <w:rPr>
          <w:rFonts w:eastAsia="Times New Roman" w:cs="Times New Roman"/>
          <w:sz w:val="18"/>
          <w:lang w:eastAsia="en-AU"/>
        </w:rPr>
        <w:tab/>
        <w:t>If the Aged Care Complaints Commissioner is satisfied that the approved provider or service provider has addressed the issue, the Commissioner may decide to end the resolution process under paragraph 14(b).</w:t>
      </w:r>
    </w:p>
    <w:p w:rsidR="008720D6" w:rsidRPr="00E71712" w:rsidRDefault="008720D6" w:rsidP="008720D6">
      <w:pPr>
        <w:pStyle w:val="subsection"/>
      </w:pPr>
      <w:r w:rsidRPr="00E71712">
        <w:tab/>
        <w:t>(</w:t>
      </w:r>
      <w:r w:rsidR="00BF5DA5" w:rsidRPr="00E71712">
        <w:t>8</w:t>
      </w:r>
      <w:r w:rsidRPr="00E71712">
        <w:t>)</w:t>
      </w:r>
      <w:r w:rsidRPr="00E71712">
        <w:tab/>
        <w:t>If the</w:t>
      </w:r>
      <w:r w:rsidR="00BF5DA5" w:rsidRPr="00E71712">
        <w:t xml:space="preserve"> Aged Care Complaints</w:t>
      </w:r>
      <w:r w:rsidRPr="00E71712">
        <w:t xml:space="preserve"> </w:t>
      </w:r>
      <w:r w:rsidR="001773E2" w:rsidRPr="00E71712">
        <w:t>Commissioner</w:t>
      </w:r>
      <w:r w:rsidRPr="00E71712">
        <w:t xml:space="preserve"> gives directions to an approved provider</w:t>
      </w:r>
      <w:r w:rsidR="00D12CCE">
        <w:t xml:space="preserve"> or service provider</w:t>
      </w:r>
      <w:r w:rsidRPr="00E71712">
        <w:t>, the approved provider</w:t>
      </w:r>
      <w:r w:rsidR="00D12CCE">
        <w:t xml:space="preserve"> or service provider</w:t>
      </w:r>
      <w:r w:rsidRPr="00E71712">
        <w:t xml:space="preserve"> must comply with the directions.</w:t>
      </w:r>
    </w:p>
    <w:p w:rsidR="001773E2" w:rsidRPr="00E71712" w:rsidRDefault="008720D6" w:rsidP="008720D6">
      <w:pPr>
        <w:pStyle w:val="subsection"/>
      </w:pPr>
      <w:r w:rsidRPr="00E71712">
        <w:tab/>
        <w:t>(</w:t>
      </w:r>
      <w:r w:rsidR="00BF5DA5" w:rsidRPr="00E71712">
        <w:t>9</w:t>
      </w:r>
      <w:r w:rsidRPr="00E71712">
        <w:t>)</w:t>
      </w:r>
      <w:r w:rsidRPr="00E71712">
        <w:tab/>
        <w:t>If the approved provider</w:t>
      </w:r>
      <w:r w:rsidR="00D12CCE">
        <w:t xml:space="preserve"> or service provider</w:t>
      </w:r>
      <w:r w:rsidRPr="00E71712">
        <w:t xml:space="preserve"> fails to comply with </w:t>
      </w:r>
      <w:r w:rsidR="00F87BA5" w:rsidRPr="00E71712">
        <w:t xml:space="preserve">a </w:t>
      </w:r>
      <w:r w:rsidRPr="00E71712">
        <w:t xml:space="preserve">direction, the </w:t>
      </w:r>
      <w:r w:rsidR="00F11F39" w:rsidRPr="00E71712">
        <w:t xml:space="preserve">Aged Care Complaints </w:t>
      </w:r>
      <w:r w:rsidR="001773E2" w:rsidRPr="00E71712">
        <w:t>Commissioner must:</w:t>
      </w:r>
    </w:p>
    <w:p w:rsidR="006E749F" w:rsidRPr="00E71712" w:rsidRDefault="00F11F39" w:rsidP="001773E2">
      <w:pPr>
        <w:pStyle w:val="paragraph"/>
      </w:pPr>
      <w:r w:rsidRPr="00E71712">
        <w:tab/>
        <w:t>(a)</w:t>
      </w:r>
      <w:r w:rsidRPr="00E71712">
        <w:tab/>
        <w:t>notify</w:t>
      </w:r>
      <w:r w:rsidR="001773E2" w:rsidRPr="00E71712">
        <w:t xml:space="preserve"> the approved provider</w:t>
      </w:r>
      <w:r w:rsidR="00D12CCE">
        <w:t xml:space="preserve"> or service provider</w:t>
      </w:r>
      <w:r w:rsidR="001773E2" w:rsidRPr="00E71712">
        <w:t xml:space="preserve">, in writing, of the </w:t>
      </w:r>
      <w:r w:rsidR="006E749F" w:rsidRPr="00E71712">
        <w:t>reasons why the Commissioner is satisfied that the approved provider</w:t>
      </w:r>
      <w:r w:rsidR="00D12CCE">
        <w:t xml:space="preserve"> or service provider</w:t>
      </w:r>
      <w:r w:rsidR="006E749F" w:rsidRPr="00E71712">
        <w:t xml:space="preserve"> has not taken the actions stated in the </w:t>
      </w:r>
      <w:r w:rsidR="00F87BA5" w:rsidRPr="00E71712">
        <w:t>d</w:t>
      </w:r>
      <w:r w:rsidR="006E749F" w:rsidRPr="00E71712">
        <w:t>irection; and</w:t>
      </w:r>
    </w:p>
    <w:p w:rsidR="0010303E" w:rsidRPr="00E71712" w:rsidRDefault="006E749F" w:rsidP="001773E2">
      <w:pPr>
        <w:pStyle w:val="paragraph"/>
      </w:pPr>
      <w:r w:rsidRPr="00E71712">
        <w:tab/>
        <w:t>(b)</w:t>
      </w:r>
      <w:r w:rsidRPr="00E71712">
        <w:tab/>
        <w:t>provide a copy of the notice to the Secretary.</w:t>
      </w:r>
    </w:p>
    <w:p w:rsidR="006E749F" w:rsidRPr="00E71712" w:rsidRDefault="006E749F" w:rsidP="006E749F">
      <w:pPr>
        <w:pStyle w:val="subsection"/>
      </w:pPr>
      <w:r w:rsidRPr="00E71712">
        <w:tab/>
        <w:t>(</w:t>
      </w:r>
      <w:r w:rsidR="00BF5DA5" w:rsidRPr="00E71712">
        <w:t>10</w:t>
      </w:r>
      <w:r w:rsidRPr="00E71712">
        <w:t>)</w:t>
      </w:r>
      <w:r w:rsidRPr="00E71712">
        <w:tab/>
        <w:t xml:space="preserve">A notice under </w:t>
      </w:r>
      <w:r w:rsidR="00E71712" w:rsidRPr="00E71712">
        <w:t>subsection (</w:t>
      </w:r>
      <w:r w:rsidR="00BF5DA5" w:rsidRPr="00E71712">
        <w:t>9</w:t>
      </w:r>
      <w:r w:rsidRPr="00E71712">
        <w:t>) must:</w:t>
      </w:r>
    </w:p>
    <w:p w:rsidR="006E749F" w:rsidRPr="00E71712" w:rsidRDefault="006E749F" w:rsidP="006E749F">
      <w:pPr>
        <w:pStyle w:val="paragraph"/>
      </w:pPr>
      <w:r w:rsidRPr="00E71712">
        <w:tab/>
        <w:t>(a)</w:t>
      </w:r>
      <w:r w:rsidRPr="00E71712">
        <w:tab/>
      </w:r>
      <w:r w:rsidR="00F11F39" w:rsidRPr="00E71712">
        <w:t xml:space="preserve">include details of </w:t>
      </w:r>
      <w:r w:rsidRPr="00E71712">
        <w:t xml:space="preserve">information that the </w:t>
      </w:r>
      <w:r w:rsidR="00F11F39" w:rsidRPr="00E71712">
        <w:t xml:space="preserve">Aged Care Complaints </w:t>
      </w:r>
      <w:r w:rsidRPr="00E71712">
        <w:t>Commissioner relied upon in deciding that the approved provider</w:t>
      </w:r>
      <w:r w:rsidR="00D12CCE">
        <w:t xml:space="preserve"> or service provider</w:t>
      </w:r>
      <w:r w:rsidRPr="00E71712">
        <w:t xml:space="preserve"> </w:t>
      </w:r>
      <w:r w:rsidR="00FF4082" w:rsidRPr="00E71712">
        <w:t xml:space="preserve">had </w:t>
      </w:r>
      <w:r w:rsidRPr="00E71712">
        <w:t>not take</w:t>
      </w:r>
      <w:r w:rsidR="00F11F39" w:rsidRPr="00E71712">
        <w:t>n</w:t>
      </w:r>
      <w:r w:rsidR="00F87BA5" w:rsidRPr="00E71712">
        <w:t xml:space="preserve"> the actions stated in the d</w:t>
      </w:r>
      <w:r w:rsidRPr="00E71712">
        <w:t>irection; and</w:t>
      </w:r>
    </w:p>
    <w:p w:rsidR="006E749F" w:rsidRPr="00E71712" w:rsidRDefault="006E749F" w:rsidP="006E749F">
      <w:pPr>
        <w:pStyle w:val="paragraph"/>
      </w:pPr>
      <w:r w:rsidRPr="00E71712">
        <w:tab/>
        <w:t>(b)</w:t>
      </w:r>
      <w:r w:rsidRPr="00E71712">
        <w:tab/>
      </w:r>
      <w:r w:rsidR="00FF4082" w:rsidRPr="00E71712">
        <w:t xml:space="preserve">include a statement that a </w:t>
      </w:r>
      <w:r w:rsidRPr="00E71712">
        <w:t>copy of the notice will be provided to the Secretary.</w:t>
      </w:r>
    </w:p>
    <w:p w:rsidR="00D12CCE" w:rsidRDefault="00D12CCE" w:rsidP="00D12CCE">
      <w:pPr>
        <w:spacing w:before="122" w:line="240" w:lineRule="auto"/>
        <w:ind w:left="1985" w:hanging="851"/>
        <w:rPr>
          <w:rFonts w:eastAsia="Times New Roman" w:cs="Times New Roman"/>
          <w:sz w:val="18"/>
          <w:lang w:eastAsia="en-AU"/>
        </w:rPr>
      </w:pPr>
      <w:r>
        <w:rPr>
          <w:rFonts w:eastAsia="Times New Roman" w:cs="Times New Roman"/>
          <w:sz w:val="18"/>
          <w:lang w:eastAsia="en-AU"/>
        </w:rPr>
        <w:t>Note 1:</w:t>
      </w:r>
      <w:r>
        <w:rPr>
          <w:rFonts w:eastAsia="Times New Roman" w:cs="Times New Roman"/>
          <w:sz w:val="18"/>
          <w:lang w:eastAsia="en-AU"/>
        </w:rPr>
        <w:tab/>
        <w:t>The Secretary may initiate action under Part 4.4 of the Act in relation to an approved provider who fails to comply with a direction.</w:t>
      </w:r>
    </w:p>
    <w:p w:rsidR="00D12CCE" w:rsidRDefault="00D12CCE" w:rsidP="00D12CCE">
      <w:pPr>
        <w:spacing w:before="122" w:line="240" w:lineRule="auto"/>
        <w:ind w:left="1985" w:hanging="851"/>
        <w:rPr>
          <w:rFonts w:eastAsia="Times New Roman" w:cs="Times New Roman"/>
          <w:sz w:val="18"/>
          <w:lang w:eastAsia="en-AU"/>
        </w:rPr>
      </w:pPr>
      <w:r>
        <w:rPr>
          <w:rFonts w:eastAsia="Times New Roman" w:cs="Times New Roman"/>
          <w:sz w:val="18"/>
          <w:lang w:eastAsia="en-AU"/>
        </w:rPr>
        <w:t>Note 2:</w:t>
      </w:r>
      <w:r>
        <w:rPr>
          <w:rFonts w:eastAsia="Times New Roman" w:cs="Times New Roman"/>
          <w:sz w:val="18"/>
          <w:lang w:eastAsia="en-AU"/>
        </w:rPr>
        <w:tab/>
        <w:t>The Commonwealth may initiate action under the funding agreement in relation to a service provider who fails to comply with a direction.</w:t>
      </w:r>
    </w:p>
    <w:p w:rsidR="0010303E" w:rsidRPr="00E71712" w:rsidRDefault="0010303E" w:rsidP="0010303E">
      <w:pPr>
        <w:pStyle w:val="ActHead2"/>
        <w:pageBreakBefore/>
      </w:pPr>
      <w:bookmarkStart w:id="21" w:name="_Toc516827139"/>
      <w:r w:rsidRPr="00E71712">
        <w:rPr>
          <w:rStyle w:val="CharPartNo"/>
        </w:rPr>
        <w:t>Part</w:t>
      </w:r>
      <w:r w:rsidR="00E71712" w:rsidRPr="00E71712">
        <w:rPr>
          <w:rStyle w:val="CharPartNo"/>
        </w:rPr>
        <w:t> </w:t>
      </w:r>
      <w:r w:rsidRPr="00E71712">
        <w:rPr>
          <w:rStyle w:val="CharPartNo"/>
        </w:rPr>
        <w:t>5</w:t>
      </w:r>
      <w:r w:rsidRPr="00E71712">
        <w:t>—</w:t>
      </w:r>
      <w:r w:rsidRPr="00E71712">
        <w:rPr>
          <w:rStyle w:val="CharPartText"/>
        </w:rPr>
        <w:t>Feedback</w:t>
      </w:r>
      <w:bookmarkEnd w:id="21"/>
    </w:p>
    <w:p w:rsidR="0010303E" w:rsidRPr="00E71712" w:rsidRDefault="0010303E" w:rsidP="0010303E">
      <w:pPr>
        <w:pStyle w:val="Header"/>
      </w:pPr>
      <w:r w:rsidRPr="00E71712">
        <w:rPr>
          <w:rStyle w:val="CharDivNo"/>
        </w:rPr>
        <w:t xml:space="preserve"> </w:t>
      </w:r>
      <w:r w:rsidRPr="00E71712">
        <w:rPr>
          <w:rStyle w:val="CharDivText"/>
        </w:rPr>
        <w:t xml:space="preserve"> </w:t>
      </w:r>
    </w:p>
    <w:p w:rsidR="0010303E" w:rsidRPr="00E71712" w:rsidRDefault="0010303E" w:rsidP="0010303E">
      <w:pPr>
        <w:pStyle w:val="ActHead5"/>
      </w:pPr>
      <w:bookmarkStart w:id="22" w:name="_Toc516827140"/>
      <w:r w:rsidRPr="00E71712">
        <w:rPr>
          <w:rStyle w:val="CharSectno"/>
        </w:rPr>
        <w:t>1</w:t>
      </w:r>
      <w:r w:rsidR="002D24F6" w:rsidRPr="00E71712">
        <w:rPr>
          <w:rStyle w:val="CharSectno"/>
        </w:rPr>
        <w:t>6</w:t>
      </w:r>
      <w:r w:rsidRPr="00E71712">
        <w:t xml:space="preserve">  Feedback on no further action</w:t>
      </w:r>
      <w:bookmarkEnd w:id="22"/>
    </w:p>
    <w:p w:rsidR="0010303E" w:rsidRPr="00E71712" w:rsidRDefault="0010303E" w:rsidP="0010303E">
      <w:pPr>
        <w:pStyle w:val="subsection"/>
      </w:pPr>
      <w:r w:rsidRPr="00E71712">
        <w:tab/>
      </w:r>
      <w:r w:rsidR="00395ACD" w:rsidRPr="00E71712">
        <w:t>(1)</w:t>
      </w:r>
      <w:r w:rsidRPr="00E71712">
        <w:tab/>
        <w:t>If the</w:t>
      </w:r>
      <w:r w:rsidR="00FF4082" w:rsidRPr="00E71712">
        <w:t xml:space="preserve"> Aged Care</w:t>
      </w:r>
      <w:r w:rsidRPr="00E71712">
        <w:t xml:space="preserve"> Complaints Commissioner decides to take no further action on an issue under paragraph</w:t>
      </w:r>
      <w:r w:rsidR="00E71712" w:rsidRPr="00E71712">
        <w:t> </w:t>
      </w:r>
      <w:r w:rsidR="002D24F6" w:rsidRPr="00E71712">
        <w:t>7</w:t>
      </w:r>
      <w:r w:rsidRPr="00E71712">
        <w:t>(a), the Commissioner must, as soon as practicable, give the complainant:</w:t>
      </w:r>
    </w:p>
    <w:p w:rsidR="0010303E" w:rsidRPr="00E71712" w:rsidRDefault="0010303E" w:rsidP="0010303E">
      <w:pPr>
        <w:pStyle w:val="paragraph"/>
      </w:pPr>
      <w:r w:rsidRPr="00E71712">
        <w:tab/>
        <w:t>(a)</w:t>
      </w:r>
      <w:r w:rsidRPr="00E71712">
        <w:tab/>
        <w:t>feedback about the Commissioner’s decision to take no further action and the reasons for that decision; and</w:t>
      </w:r>
    </w:p>
    <w:p w:rsidR="0010303E" w:rsidRPr="00E71712" w:rsidRDefault="0010303E" w:rsidP="0010303E">
      <w:pPr>
        <w:pStyle w:val="paragraph"/>
      </w:pPr>
      <w:r w:rsidRPr="00E71712">
        <w:tab/>
        <w:t>(b)</w:t>
      </w:r>
      <w:r w:rsidRPr="00E71712">
        <w:tab/>
        <w:t>information about how the complainant may apply for reconsideration of the decision by the Commissioner; and</w:t>
      </w:r>
    </w:p>
    <w:p w:rsidR="0010303E" w:rsidRPr="00E71712" w:rsidRDefault="0010303E" w:rsidP="0010303E">
      <w:pPr>
        <w:pStyle w:val="paragraph"/>
      </w:pPr>
      <w:r w:rsidRPr="00E71712">
        <w:tab/>
        <w:t>(c)</w:t>
      </w:r>
      <w:r w:rsidRPr="00E71712">
        <w:tab/>
        <w:t>any other appropriate feedback.</w:t>
      </w:r>
    </w:p>
    <w:p w:rsidR="00395ACD" w:rsidRPr="00E71712" w:rsidRDefault="00395ACD" w:rsidP="00395ACD">
      <w:pPr>
        <w:pStyle w:val="subsection"/>
      </w:pPr>
      <w:r w:rsidRPr="00E71712">
        <w:tab/>
        <w:t>(2)</w:t>
      </w:r>
      <w:r w:rsidRPr="00E71712">
        <w:tab/>
        <w:t xml:space="preserve">However, the </w:t>
      </w:r>
      <w:r w:rsidR="00F11F39" w:rsidRPr="00E71712">
        <w:t xml:space="preserve">Aged Care Complaints </w:t>
      </w:r>
      <w:r w:rsidRPr="00E71712">
        <w:t xml:space="preserve">Commissioner is not required to comply with </w:t>
      </w:r>
      <w:r w:rsidR="00E71712" w:rsidRPr="00E71712">
        <w:t>subsection (</w:t>
      </w:r>
      <w:r w:rsidRPr="00E71712">
        <w:t>1) if:</w:t>
      </w:r>
    </w:p>
    <w:p w:rsidR="00395ACD" w:rsidRPr="00E71712" w:rsidRDefault="00395ACD" w:rsidP="00395ACD">
      <w:pPr>
        <w:pStyle w:val="paragraph"/>
      </w:pPr>
      <w:r w:rsidRPr="00E71712">
        <w:tab/>
        <w:t>(a)</w:t>
      </w:r>
      <w:r w:rsidRPr="00E71712">
        <w:tab/>
        <w:t>the complaint was made anonymously; or</w:t>
      </w:r>
    </w:p>
    <w:p w:rsidR="00395ACD" w:rsidRPr="00E71712" w:rsidRDefault="00395ACD" w:rsidP="00395ACD">
      <w:pPr>
        <w:pStyle w:val="paragraph"/>
      </w:pPr>
      <w:r w:rsidRPr="00E71712">
        <w:tab/>
        <w:t>(b)</w:t>
      </w:r>
      <w:r w:rsidRPr="00E71712">
        <w:tab/>
        <w:t>the complaint was withdrawn under section</w:t>
      </w:r>
      <w:r w:rsidR="00E71712" w:rsidRPr="00E71712">
        <w:t> </w:t>
      </w:r>
      <w:r w:rsidR="002D24F6" w:rsidRPr="00E71712">
        <w:t>9</w:t>
      </w:r>
      <w:r w:rsidRPr="00E71712">
        <w:t>; or</w:t>
      </w:r>
    </w:p>
    <w:p w:rsidR="00395ACD" w:rsidRPr="00E71712" w:rsidRDefault="00395ACD" w:rsidP="00395ACD">
      <w:pPr>
        <w:pStyle w:val="paragraph"/>
      </w:pPr>
      <w:r w:rsidRPr="00E71712">
        <w:tab/>
        <w:t>(c)</w:t>
      </w:r>
      <w:r w:rsidRPr="00E71712">
        <w:tab/>
        <w:t xml:space="preserve">the complainant has requested the Commissioner not to provide feedback in relation to </w:t>
      </w:r>
      <w:r w:rsidR="001D6AEB" w:rsidRPr="00E71712">
        <w:t xml:space="preserve">the </w:t>
      </w:r>
      <w:r w:rsidR="00946A68" w:rsidRPr="00E71712">
        <w:t>complaint made by the complainant.</w:t>
      </w:r>
    </w:p>
    <w:p w:rsidR="0010303E" w:rsidRPr="00E71712" w:rsidRDefault="0010303E" w:rsidP="0010303E">
      <w:pPr>
        <w:pStyle w:val="ActHead5"/>
      </w:pPr>
      <w:bookmarkStart w:id="23" w:name="_Toc516827141"/>
      <w:r w:rsidRPr="00E71712">
        <w:rPr>
          <w:rStyle w:val="CharSectno"/>
        </w:rPr>
        <w:t>1</w:t>
      </w:r>
      <w:r w:rsidR="002D24F6" w:rsidRPr="00E71712">
        <w:rPr>
          <w:rStyle w:val="CharSectno"/>
        </w:rPr>
        <w:t>7</w:t>
      </w:r>
      <w:r w:rsidRPr="00E71712">
        <w:t xml:space="preserve">  Feedback on resolution process</w:t>
      </w:r>
      <w:bookmarkEnd w:id="23"/>
    </w:p>
    <w:p w:rsidR="0010303E" w:rsidRPr="00E71712" w:rsidRDefault="0010303E" w:rsidP="0010303E">
      <w:pPr>
        <w:pStyle w:val="subsection"/>
      </w:pPr>
      <w:r w:rsidRPr="00E71712">
        <w:tab/>
        <w:t>(1)</w:t>
      </w:r>
      <w:r w:rsidRPr="00E71712">
        <w:tab/>
        <w:t xml:space="preserve">If the </w:t>
      </w:r>
      <w:r w:rsidR="00FF4082" w:rsidRPr="00E71712">
        <w:t xml:space="preserve">Aged Care </w:t>
      </w:r>
      <w:r w:rsidRPr="00E71712">
        <w:t>Complaints Commissioner decides to end a resolution process</w:t>
      </w:r>
      <w:r w:rsidR="00F11F39" w:rsidRPr="00E71712">
        <w:t xml:space="preserve"> in relation to an issue </w:t>
      </w:r>
      <w:r w:rsidRPr="00E71712">
        <w:t>under section</w:t>
      </w:r>
      <w:r w:rsidR="00E71712" w:rsidRPr="00E71712">
        <w:t> </w:t>
      </w:r>
      <w:r w:rsidRPr="00E71712">
        <w:t>1</w:t>
      </w:r>
      <w:r w:rsidR="002D24F6" w:rsidRPr="00E71712">
        <w:t>4</w:t>
      </w:r>
      <w:r w:rsidRPr="00E71712">
        <w:t>, the Commissioner must, as soon as practicable, give the complainant (if any), and the approved provider</w:t>
      </w:r>
      <w:r w:rsidR="00E52FA1">
        <w:t xml:space="preserve"> or service provider</w:t>
      </w:r>
      <w:r w:rsidRPr="00E71712">
        <w:t xml:space="preserve"> to which the </w:t>
      </w:r>
      <w:r w:rsidR="00F11F39" w:rsidRPr="00E71712">
        <w:t>issue</w:t>
      </w:r>
      <w:r w:rsidRPr="00E71712">
        <w:t xml:space="preserve"> relates:</w:t>
      </w:r>
    </w:p>
    <w:p w:rsidR="0010303E" w:rsidRPr="00E71712" w:rsidRDefault="0010303E" w:rsidP="0010303E">
      <w:pPr>
        <w:pStyle w:val="paragraph"/>
      </w:pPr>
      <w:r w:rsidRPr="00E71712">
        <w:tab/>
        <w:t>(a)</w:t>
      </w:r>
      <w:r w:rsidRPr="00E71712">
        <w:tab/>
        <w:t>feedback about:</w:t>
      </w:r>
    </w:p>
    <w:p w:rsidR="0010303E" w:rsidRPr="00E71712" w:rsidRDefault="0010303E" w:rsidP="0010303E">
      <w:pPr>
        <w:pStyle w:val="paragraphsub"/>
      </w:pPr>
      <w:r w:rsidRPr="00E71712">
        <w:tab/>
        <w:t>(i)</w:t>
      </w:r>
      <w:r w:rsidRPr="00E71712">
        <w:tab/>
        <w:t>any key findings; and</w:t>
      </w:r>
    </w:p>
    <w:p w:rsidR="0010303E" w:rsidRPr="00E71712" w:rsidRDefault="0010303E" w:rsidP="0010303E">
      <w:pPr>
        <w:pStyle w:val="paragraphsub"/>
      </w:pPr>
      <w:r w:rsidRPr="00E71712">
        <w:tab/>
        <w:t>(ii)</w:t>
      </w:r>
      <w:r w:rsidRPr="00E71712">
        <w:tab/>
        <w:t>the Commissioner’s decision to end the resolution process and the reasons for that decision; and</w:t>
      </w:r>
    </w:p>
    <w:p w:rsidR="0010303E" w:rsidRPr="00E71712" w:rsidRDefault="0010303E" w:rsidP="0010303E">
      <w:pPr>
        <w:pStyle w:val="paragraph"/>
      </w:pPr>
      <w:r w:rsidRPr="00E71712">
        <w:tab/>
        <w:t>(b)</w:t>
      </w:r>
      <w:r w:rsidRPr="00E71712">
        <w:tab/>
        <w:t>information about how the complainant or the approved provider</w:t>
      </w:r>
      <w:r w:rsidR="00E52FA1">
        <w:t xml:space="preserve"> or service provider</w:t>
      </w:r>
      <w:r w:rsidRPr="00E71712">
        <w:t xml:space="preserve"> may apply for reconsideration of the Commissioner’s decision; and</w:t>
      </w:r>
    </w:p>
    <w:p w:rsidR="0010303E" w:rsidRPr="00E71712" w:rsidRDefault="0010303E" w:rsidP="0010303E">
      <w:pPr>
        <w:pStyle w:val="paragraph"/>
      </w:pPr>
      <w:r w:rsidRPr="00E71712">
        <w:tab/>
        <w:t>(c)</w:t>
      </w:r>
      <w:r w:rsidRPr="00E71712">
        <w:tab/>
        <w:t>any other appropriate feedback.</w:t>
      </w:r>
    </w:p>
    <w:p w:rsidR="0010303E" w:rsidRPr="00E71712" w:rsidRDefault="0010303E" w:rsidP="0010303E">
      <w:pPr>
        <w:pStyle w:val="subsection"/>
      </w:pPr>
      <w:r w:rsidRPr="00E71712">
        <w:tab/>
        <w:t>(2)</w:t>
      </w:r>
      <w:r w:rsidRPr="00E71712">
        <w:tab/>
        <w:t xml:space="preserve">However, the </w:t>
      </w:r>
      <w:r w:rsidR="00F11F39" w:rsidRPr="00E71712">
        <w:t xml:space="preserve">Aged Care </w:t>
      </w:r>
      <w:r w:rsidR="0045778C" w:rsidRPr="00E71712">
        <w:t xml:space="preserve">Complaints </w:t>
      </w:r>
      <w:r w:rsidRPr="00E71712">
        <w:t xml:space="preserve">Commissioner is not required to comply with </w:t>
      </w:r>
      <w:r w:rsidR="00E71712" w:rsidRPr="00E71712">
        <w:t>subsection (</w:t>
      </w:r>
      <w:r w:rsidRPr="00E71712">
        <w:t>1)</w:t>
      </w:r>
      <w:r w:rsidR="0045778C" w:rsidRPr="00E71712">
        <w:t xml:space="preserve"> in relation to the complainant</w:t>
      </w:r>
      <w:r w:rsidRPr="00E71712">
        <w:t xml:space="preserve"> if:</w:t>
      </w:r>
    </w:p>
    <w:p w:rsidR="0010303E" w:rsidRPr="00E71712" w:rsidRDefault="0010303E" w:rsidP="0010303E">
      <w:pPr>
        <w:pStyle w:val="paragraph"/>
      </w:pPr>
      <w:r w:rsidRPr="00E71712">
        <w:tab/>
        <w:t>(a)</w:t>
      </w:r>
      <w:r w:rsidRPr="00E71712">
        <w:tab/>
        <w:t>the complaint was made anonymously; or</w:t>
      </w:r>
    </w:p>
    <w:p w:rsidR="001D6AEB" w:rsidRPr="00E71712" w:rsidRDefault="0010303E" w:rsidP="0010303E">
      <w:pPr>
        <w:pStyle w:val="paragraph"/>
      </w:pPr>
      <w:r w:rsidRPr="00E71712">
        <w:tab/>
        <w:t>(b)</w:t>
      </w:r>
      <w:r w:rsidRPr="00E71712">
        <w:tab/>
        <w:t>the complain</w:t>
      </w:r>
      <w:r w:rsidR="00395ACD" w:rsidRPr="00E71712">
        <w:t>t</w:t>
      </w:r>
      <w:r w:rsidRPr="00E71712">
        <w:t xml:space="preserve"> </w:t>
      </w:r>
      <w:r w:rsidR="00FF4082" w:rsidRPr="00E71712">
        <w:t>was withdrawn under section</w:t>
      </w:r>
      <w:r w:rsidR="00E71712" w:rsidRPr="00E71712">
        <w:t> </w:t>
      </w:r>
      <w:r w:rsidR="00297735" w:rsidRPr="00E71712">
        <w:t>9</w:t>
      </w:r>
      <w:r w:rsidR="001D6AEB" w:rsidRPr="00E71712">
        <w:t>; or</w:t>
      </w:r>
    </w:p>
    <w:p w:rsidR="0010303E" w:rsidRPr="00E71712" w:rsidRDefault="001D6AEB" w:rsidP="0010303E">
      <w:pPr>
        <w:pStyle w:val="paragraph"/>
      </w:pPr>
      <w:r w:rsidRPr="00E71712">
        <w:tab/>
        <w:t>(c)</w:t>
      </w:r>
      <w:r w:rsidRPr="00E71712">
        <w:tab/>
        <w:t xml:space="preserve">the complainant has requested the Commissioner not to provide feedback in relation to the </w:t>
      </w:r>
      <w:r w:rsidR="00946A68" w:rsidRPr="00E71712">
        <w:t>complaint made by the complainant.</w:t>
      </w:r>
    </w:p>
    <w:p w:rsidR="0010303E" w:rsidRPr="00E71712" w:rsidRDefault="0010303E" w:rsidP="0010303E">
      <w:pPr>
        <w:pStyle w:val="subsection"/>
      </w:pPr>
      <w:r w:rsidRPr="00E71712">
        <w:tab/>
        <w:t>(3)</w:t>
      </w:r>
      <w:r w:rsidRPr="00E71712">
        <w:tab/>
        <w:t xml:space="preserve">The </w:t>
      </w:r>
      <w:r w:rsidR="00F11F39" w:rsidRPr="00E71712">
        <w:t xml:space="preserve">Aged Care Complaints </w:t>
      </w:r>
      <w:r w:rsidRPr="00E71712">
        <w:t>Commissioner may give different feedback to the complainant and to the approved provider</w:t>
      </w:r>
      <w:r w:rsidR="00E52FA1">
        <w:t xml:space="preserve"> or service provider</w:t>
      </w:r>
      <w:r w:rsidRPr="00E71712">
        <w:t>.</w:t>
      </w:r>
    </w:p>
    <w:p w:rsidR="0010303E" w:rsidRPr="00E71712" w:rsidRDefault="0010303E" w:rsidP="0010303E">
      <w:pPr>
        <w:pStyle w:val="ActHead5"/>
      </w:pPr>
      <w:bookmarkStart w:id="24" w:name="_Toc516827142"/>
      <w:r w:rsidRPr="00E71712">
        <w:rPr>
          <w:rStyle w:val="CharSectno"/>
        </w:rPr>
        <w:t>1</w:t>
      </w:r>
      <w:r w:rsidR="002D24F6" w:rsidRPr="00E71712">
        <w:rPr>
          <w:rStyle w:val="CharSectno"/>
        </w:rPr>
        <w:t>8</w:t>
      </w:r>
      <w:r w:rsidRPr="00E71712">
        <w:t xml:space="preserve">  Feedback to other persons</w:t>
      </w:r>
      <w:bookmarkEnd w:id="24"/>
    </w:p>
    <w:p w:rsidR="0010303E" w:rsidRPr="00E71712" w:rsidRDefault="0010303E" w:rsidP="0010303E">
      <w:pPr>
        <w:pStyle w:val="subsection"/>
      </w:pPr>
      <w:r w:rsidRPr="00E71712">
        <w:tab/>
      </w:r>
      <w:r w:rsidRPr="00E71712">
        <w:tab/>
        <w:t>The</w:t>
      </w:r>
      <w:r w:rsidR="00FF4082" w:rsidRPr="00E71712">
        <w:t xml:space="preserve"> Aged Care</w:t>
      </w:r>
      <w:r w:rsidRPr="00E71712">
        <w:t xml:space="preserve"> Complaints Commissioner may give feedback about a resolution process to any other person or organisation that the Commissioner considers has a sufficient interest in the matter.</w:t>
      </w:r>
    </w:p>
    <w:p w:rsidR="0010303E" w:rsidRPr="00E71712" w:rsidRDefault="0010303E" w:rsidP="0010303E">
      <w:pPr>
        <w:pStyle w:val="ActHead2"/>
        <w:pageBreakBefore/>
      </w:pPr>
      <w:bookmarkStart w:id="25" w:name="_Toc516827143"/>
      <w:r w:rsidRPr="00E71712">
        <w:rPr>
          <w:rStyle w:val="CharPartNo"/>
        </w:rPr>
        <w:t>Part</w:t>
      </w:r>
      <w:r w:rsidR="00E71712" w:rsidRPr="00E71712">
        <w:rPr>
          <w:rStyle w:val="CharPartNo"/>
        </w:rPr>
        <w:t> </w:t>
      </w:r>
      <w:r w:rsidRPr="00E71712">
        <w:rPr>
          <w:rStyle w:val="CharPartNo"/>
        </w:rPr>
        <w:t>6</w:t>
      </w:r>
      <w:r w:rsidRPr="00E71712">
        <w:t>—</w:t>
      </w:r>
      <w:r w:rsidRPr="00E71712">
        <w:rPr>
          <w:rStyle w:val="CharPartText"/>
        </w:rPr>
        <w:t>Other actions</w:t>
      </w:r>
      <w:bookmarkEnd w:id="25"/>
    </w:p>
    <w:p w:rsidR="0010303E" w:rsidRPr="00E71712" w:rsidRDefault="0010303E" w:rsidP="0010303E">
      <w:pPr>
        <w:pStyle w:val="Header"/>
      </w:pPr>
      <w:r w:rsidRPr="00E71712">
        <w:rPr>
          <w:rStyle w:val="CharDivNo"/>
        </w:rPr>
        <w:t xml:space="preserve"> </w:t>
      </w:r>
      <w:r w:rsidRPr="00E71712">
        <w:rPr>
          <w:rStyle w:val="CharDivText"/>
        </w:rPr>
        <w:t xml:space="preserve"> </w:t>
      </w:r>
    </w:p>
    <w:p w:rsidR="0010303E" w:rsidRPr="00E71712" w:rsidRDefault="002D24F6" w:rsidP="0010303E">
      <w:pPr>
        <w:pStyle w:val="ActHead5"/>
      </w:pPr>
      <w:bookmarkStart w:id="26" w:name="_Toc516827144"/>
      <w:r w:rsidRPr="00E71712">
        <w:rPr>
          <w:rStyle w:val="CharSectno"/>
        </w:rPr>
        <w:t>19</w:t>
      </w:r>
      <w:r w:rsidR="0010303E" w:rsidRPr="00E71712">
        <w:t xml:space="preserve">  Referral to other organisations</w:t>
      </w:r>
      <w:bookmarkEnd w:id="26"/>
    </w:p>
    <w:p w:rsidR="0010303E" w:rsidRPr="00E71712" w:rsidRDefault="0010303E" w:rsidP="0010303E">
      <w:pPr>
        <w:pStyle w:val="subsection"/>
      </w:pPr>
      <w:r w:rsidRPr="00E71712">
        <w:tab/>
        <w:t>(1)</w:t>
      </w:r>
      <w:r w:rsidRPr="00E71712">
        <w:tab/>
        <w:t>Nothing in th</w:t>
      </w:r>
      <w:r w:rsidR="009B500C" w:rsidRPr="00E71712">
        <w:t>is instrument</w:t>
      </w:r>
      <w:r w:rsidRPr="00E71712">
        <w:t xml:space="preserve"> prevents the </w:t>
      </w:r>
      <w:r w:rsidR="001D6AEB" w:rsidRPr="00E71712">
        <w:t xml:space="preserve">Aged Care </w:t>
      </w:r>
      <w:r w:rsidR="007A69B2" w:rsidRPr="00E71712">
        <w:t>Complaints Commissioner</w:t>
      </w:r>
      <w:r w:rsidRPr="00E71712">
        <w:t xml:space="preserve"> from referring an issue </w:t>
      </w:r>
      <w:r w:rsidR="00E01A86" w:rsidRPr="00E71712">
        <w:t xml:space="preserve">raised in a complaint </w:t>
      </w:r>
      <w:r w:rsidRPr="00E71712">
        <w:t xml:space="preserve">to </w:t>
      </w:r>
      <w:r w:rsidR="001D6AEB" w:rsidRPr="00E71712">
        <w:t xml:space="preserve">the Secretary or </w:t>
      </w:r>
      <w:r w:rsidRPr="00E71712">
        <w:t>another organisation.</w:t>
      </w:r>
    </w:p>
    <w:p w:rsidR="009B500C" w:rsidRPr="00E71712" w:rsidRDefault="0010303E" w:rsidP="009B500C">
      <w:pPr>
        <w:pStyle w:val="subsection"/>
      </w:pPr>
      <w:r w:rsidRPr="00E71712">
        <w:tab/>
        <w:t>(2)</w:t>
      </w:r>
      <w:r w:rsidRPr="00E71712">
        <w:tab/>
      </w:r>
      <w:r w:rsidR="0039704A" w:rsidRPr="00E71712">
        <w:t xml:space="preserve">The </w:t>
      </w:r>
      <w:r w:rsidR="00F11F39" w:rsidRPr="00E71712">
        <w:t xml:space="preserve">Aged Care Complaints </w:t>
      </w:r>
      <w:r w:rsidR="0039704A" w:rsidRPr="00E71712">
        <w:t>Commissioner may continue to deal with an issue raised in a complaint</w:t>
      </w:r>
      <w:r w:rsidR="009B500C" w:rsidRPr="00E71712">
        <w:t xml:space="preserve"> even if the Commissioner has referred the issue under </w:t>
      </w:r>
      <w:r w:rsidR="00E71712" w:rsidRPr="00E71712">
        <w:t>subsection (</w:t>
      </w:r>
      <w:r w:rsidR="009B500C" w:rsidRPr="00E71712">
        <w:t>1).</w:t>
      </w:r>
    </w:p>
    <w:p w:rsidR="0010303E" w:rsidRPr="00E71712" w:rsidRDefault="0010303E" w:rsidP="0010303E">
      <w:pPr>
        <w:pStyle w:val="ActHead5"/>
      </w:pPr>
      <w:bookmarkStart w:id="27" w:name="_Toc516827145"/>
      <w:r w:rsidRPr="00E71712">
        <w:rPr>
          <w:rStyle w:val="CharSectno"/>
        </w:rPr>
        <w:t>2</w:t>
      </w:r>
      <w:r w:rsidR="002D24F6" w:rsidRPr="00E71712">
        <w:rPr>
          <w:rStyle w:val="CharSectno"/>
        </w:rPr>
        <w:t>0</w:t>
      </w:r>
      <w:r w:rsidRPr="00E71712">
        <w:t xml:space="preserve">  Use of information obtained during </w:t>
      </w:r>
      <w:r w:rsidR="00946A68" w:rsidRPr="00E71712">
        <w:t>the administration of</w:t>
      </w:r>
      <w:r w:rsidR="009B500C" w:rsidRPr="00E71712">
        <w:t xml:space="preserve"> this instrument</w:t>
      </w:r>
      <w:bookmarkEnd w:id="27"/>
    </w:p>
    <w:p w:rsidR="00E52FA1" w:rsidRDefault="00E52FA1" w:rsidP="00E52FA1">
      <w:pPr>
        <w:tabs>
          <w:tab w:val="right" w:pos="1021"/>
        </w:tabs>
        <w:spacing w:before="180" w:line="240" w:lineRule="auto"/>
        <w:ind w:left="1134" w:hanging="1134"/>
      </w:pPr>
      <w:r>
        <w:rPr>
          <w:rFonts w:eastAsia="Times New Roman" w:cs="Times New Roman"/>
          <w:lang w:eastAsia="en-AU"/>
        </w:rPr>
        <w:tab/>
      </w:r>
      <w:r>
        <w:rPr>
          <w:rFonts w:eastAsia="Times New Roman" w:cs="Times New Roman"/>
          <w:lang w:eastAsia="en-AU"/>
        </w:rPr>
        <w:tab/>
      </w:r>
      <w:r>
        <w:t>Nothing in this instrument prevents the use of information that was obtained during the administration of this instrument for any other purpose related to the administration of either:</w:t>
      </w:r>
    </w:p>
    <w:p w:rsidR="00E52FA1" w:rsidRDefault="00E52FA1" w:rsidP="00E52FA1">
      <w:pPr>
        <w:pStyle w:val="paragraph"/>
      </w:pPr>
      <w:r>
        <w:tab/>
        <w:t>(a)</w:t>
      </w:r>
      <w:r>
        <w:tab/>
        <w:t>the Act or principles made under section 96-1 of the Act; or</w:t>
      </w:r>
    </w:p>
    <w:p w:rsidR="00E52FA1" w:rsidRDefault="00E52FA1" w:rsidP="00E52FA1">
      <w:pPr>
        <w:pStyle w:val="paragraph"/>
      </w:pPr>
      <w:r>
        <w:tab/>
        <w:t>(b)</w:t>
      </w:r>
      <w:r>
        <w:tab/>
        <w:t>the funding agreement.</w:t>
      </w:r>
    </w:p>
    <w:p w:rsidR="0010303E" w:rsidRPr="00E71712" w:rsidRDefault="0010303E" w:rsidP="0010303E">
      <w:pPr>
        <w:pStyle w:val="ActHead5"/>
      </w:pPr>
      <w:bookmarkStart w:id="28" w:name="_Toc516827146"/>
      <w:r w:rsidRPr="00E71712">
        <w:rPr>
          <w:rStyle w:val="CharSectno"/>
        </w:rPr>
        <w:t>2</w:t>
      </w:r>
      <w:r w:rsidR="002D24F6" w:rsidRPr="00E71712">
        <w:rPr>
          <w:rStyle w:val="CharSectno"/>
        </w:rPr>
        <w:t>1</w:t>
      </w:r>
      <w:r w:rsidRPr="00E71712">
        <w:t xml:space="preserve">  Secretary may take action under the Act</w:t>
      </w:r>
      <w:bookmarkEnd w:id="28"/>
    </w:p>
    <w:p w:rsidR="0010303E" w:rsidRDefault="0010303E" w:rsidP="0010303E">
      <w:pPr>
        <w:pStyle w:val="subsection"/>
      </w:pPr>
      <w:r w:rsidRPr="00E71712">
        <w:tab/>
      </w:r>
      <w:r w:rsidRPr="00E71712">
        <w:tab/>
        <w:t>Nothing in th</w:t>
      </w:r>
      <w:r w:rsidR="009B500C" w:rsidRPr="00E71712">
        <w:t>is instrument</w:t>
      </w:r>
      <w:r w:rsidRPr="00E71712">
        <w:t xml:space="preserve"> prevents the Secretary from taking action </w:t>
      </w:r>
      <w:r w:rsidR="00E01A86" w:rsidRPr="00E71712">
        <w:t>under Part</w:t>
      </w:r>
      <w:r w:rsidR="00E71712" w:rsidRPr="00E71712">
        <w:t> </w:t>
      </w:r>
      <w:r w:rsidR="00E01A86" w:rsidRPr="00E71712">
        <w:t xml:space="preserve">4.4 of the Act </w:t>
      </w:r>
      <w:r w:rsidRPr="00E71712">
        <w:t xml:space="preserve">in relation to an issue </w:t>
      </w:r>
      <w:r w:rsidR="00E01A86" w:rsidRPr="00E71712">
        <w:t>raised in a complaint</w:t>
      </w:r>
      <w:r w:rsidR="00D06470" w:rsidRPr="00E71712">
        <w:t xml:space="preserve"> or an issue raised in information received by the Aged Care Complaints Commissioner.</w:t>
      </w:r>
    </w:p>
    <w:p w:rsidR="00E52FA1" w:rsidRDefault="00E52FA1" w:rsidP="00E52FA1">
      <w:pPr>
        <w:keepNext/>
        <w:keepLines/>
        <w:spacing w:before="280" w:line="240" w:lineRule="auto"/>
        <w:ind w:left="1134" w:hanging="1134"/>
        <w:outlineLvl w:val="4"/>
        <w:rPr>
          <w:rFonts w:eastAsia="Times New Roman" w:cs="Times New Roman"/>
          <w:b/>
          <w:kern w:val="28"/>
          <w:sz w:val="24"/>
          <w:lang w:eastAsia="en-AU"/>
        </w:rPr>
      </w:pPr>
      <w:r>
        <w:rPr>
          <w:rFonts w:eastAsia="Times New Roman" w:cs="Times New Roman"/>
          <w:b/>
          <w:kern w:val="28"/>
          <w:sz w:val="24"/>
          <w:lang w:eastAsia="en-AU"/>
        </w:rPr>
        <w:t>21A  Commonwealth may take action under the funding agreement</w:t>
      </w:r>
    </w:p>
    <w:p w:rsidR="00E52FA1" w:rsidRPr="00E8055A" w:rsidRDefault="00E52FA1" w:rsidP="0039554C">
      <w:pPr>
        <w:tabs>
          <w:tab w:val="right" w:pos="1021"/>
        </w:tabs>
        <w:spacing w:before="180" w:line="240" w:lineRule="auto"/>
        <w:ind w:left="1134" w:hanging="1134"/>
      </w:pPr>
      <w:r>
        <w:rPr>
          <w:rFonts w:eastAsia="Times New Roman" w:cs="Times New Roman"/>
          <w:lang w:eastAsia="en-AU"/>
        </w:rPr>
        <w:tab/>
      </w:r>
      <w:r>
        <w:rPr>
          <w:rFonts w:eastAsia="Times New Roman" w:cs="Times New Roman"/>
          <w:lang w:eastAsia="en-AU"/>
        </w:rPr>
        <w:tab/>
        <w:t>Nothing in this instrument prevents the Commonwealth from taking action under a funding agreement in relation to an issue raised in a complaint or an issue raised in information received by the Aged Care Complaints Commissioner.</w:t>
      </w:r>
    </w:p>
    <w:p w:rsidR="0010303E" w:rsidRPr="00E71712" w:rsidRDefault="0010303E" w:rsidP="0010303E">
      <w:pPr>
        <w:pStyle w:val="ActHead2"/>
        <w:pageBreakBefore/>
      </w:pPr>
      <w:bookmarkStart w:id="29" w:name="f_Check_Lines_above"/>
      <w:bookmarkStart w:id="30" w:name="_Toc516827147"/>
      <w:bookmarkEnd w:id="29"/>
      <w:r w:rsidRPr="00E71712">
        <w:rPr>
          <w:rStyle w:val="CharPartNo"/>
        </w:rPr>
        <w:t>Part</w:t>
      </w:r>
      <w:r w:rsidR="00E71712" w:rsidRPr="00E71712">
        <w:rPr>
          <w:rStyle w:val="CharPartNo"/>
        </w:rPr>
        <w:t> </w:t>
      </w:r>
      <w:r w:rsidRPr="00E71712">
        <w:rPr>
          <w:rStyle w:val="CharPartNo"/>
        </w:rPr>
        <w:t>7</w:t>
      </w:r>
      <w:r w:rsidRPr="00E71712">
        <w:t>—</w:t>
      </w:r>
      <w:r w:rsidRPr="00E71712">
        <w:rPr>
          <w:rStyle w:val="CharPartText"/>
        </w:rPr>
        <w:t>Reconsideration of decisions</w:t>
      </w:r>
      <w:bookmarkEnd w:id="30"/>
    </w:p>
    <w:p w:rsidR="00927F10" w:rsidRPr="00E71712" w:rsidRDefault="00927F10" w:rsidP="00927F10">
      <w:pPr>
        <w:pStyle w:val="Header"/>
      </w:pPr>
      <w:r w:rsidRPr="00E71712">
        <w:rPr>
          <w:rStyle w:val="CharDivNo"/>
        </w:rPr>
        <w:t xml:space="preserve"> </w:t>
      </w:r>
      <w:r w:rsidRPr="00E71712">
        <w:rPr>
          <w:rStyle w:val="CharDivText"/>
        </w:rPr>
        <w:t xml:space="preserve"> </w:t>
      </w:r>
    </w:p>
    <w:p w:rsidR="0010303E" w:rsidRPr="00E71712" w:rsidRDefault="0010303E" w:rsidP="0010303E">
      <w:pPr>
        <w:pStyle w:val="ActHead5"/>
      </w:pPr>
      <w:bookmarkStart w:id="31" w:name="_Toc516827148"/>
      <w:r w:rsidRPr="00E71712">
        <w:rPr>
          <w:rStyle w:val="CharSectno"/>
        </w:rPr>
        <w:t>2</w:t>
      </w:r>
      <w:r w:rsidR="002D24F6" w:rsidRPr="00E71712">
        <w:rPr>
          <w:rStyle w:val="CharSectno"/>
        </w:rPr>
        <w:t>2</w:t>
      </w:r>
      <w:r w:rsidRPr="00E71712">
        <w:t xml:space="preserve">  Application for reconsideration by </w:t>
      </w:r>
      <w:r w:rsidR="00946A68" w:rsidRPr="00E71712">
        <w:t xml:space="preserve">Aged Care </w:t>
      </w:r>
      <w:r w:rsidR="00881004" w:rsidRPr="00E71712">
        <w:t>Complaints Commissioner</w:t>
      </w:r>
      <w:bookmarkEnd w:id="31"/>
    </w:p>
    <w:p w:rsidR="00C84133" w:rsidRPr="00E71712" w:rsidRDefault="00B21686" w:rsidP="00C84133">
      <w:pPr>
        <w:pStyle w:val="SubsectionHead"/>
      </w:pPr>
      <w:r w:rsidRPr="00E71712">
        <w:t xml:space="preserve">Reconsideration of </w:t>
      </w:r>
      <w:r w:rsidR="00A57AEE" w:rsidRPr="00E71712">
        <w:t xml:space="preserve">a </w:t>
      </w:r>
      <w:r w:rsidR="00C84133" w:rsidRPr="00E71712">
        <w:t>decision made under paragraph</w:t>
      </w:r>
      <w:r w:rsidR="00E71712" w:rsidRPr="00E71712">
        <w:t> </w:t>
      </w:r>
      <w:r w:rsidR="002D24F6" w:rsidRPr="00E71712">
        <w:t>7</w:t>
      </w:r>
      <w:r w:rsidR="00C84133" w:rsidRPr="00E71712">
        <w:t>(a)</w:t>
      </w:r>
    </w:p>
    <w:p w:rsidR="0010303E" w:rsidRPr="00E71712" w:rsidRDefault="00C84133" w:rsidP="0010303E">
      <w:pPr>
        <w:pStyle w:val="subsection"/>
      </w:pPr>
      <w:r w:rsidRPr="00E71712">
        <w:tab/>
      </w:r>
      <w:r w:rsidR="0010303E" w:rsidRPr="00E71712">
        <w:t>(1)</w:t>
      </w:r>
      <w:r w:rsidR="0010303E" w:rsidRPr="00E71712">
        <w:tab/>
        <w:t>A complainant may apply to the</w:t>
      </w:r>
      <w:r w:rsidR="00946A68" w:rsidRPr="00E71712">
        <w:t xml:space="preserve"> Aged Care </w:t>
      </w:r>
      <w:r w:rsidR="00881004" w:rsidRPr="00E71712">
        <w:t xml:space="preserve">Complaints Commissioner </w:t>
      </w:r>
      <w:r w:rsidR="0010303E" w:rsidRPr="00E71712">
        <w:t xml:space="preserve">for reconsideration of a decision by the </w:t>
      </w:r>
      <w:r w:rsidR="00881004" w:rsidRPr="00E71712">
        <w:t>Commissioner</w:t>
      </w:r>
      <w:r w:rsidR="0010303E" w:rsidRPr="00E71712">
        <w:t xml:space="preserve"> under paragraph</w:t>
      </w:r>
      <w:r w:rsidR="00E71712" w:rsidRPr="00E71712">
        <w:t> </w:t>
      </w:r>
      <w:r w:rsidR="002D24F6" w:rsidRPr="00E71712">
        <w:t>7</w:t>
      </w:r>
      <w:r w:rsidR="0010303E" w:rsidRPr="00E71712">
        <w:t>(a) to take no further action on an issue raised in a complaint made by the complainant.</w:t>
      </w:r>
    </w:p>
    <w:p w:rsidR="00B21686" w:rsidRPr="00E71712" w:rsidRDefault="00C84133" w:rsidP="00A57AEE">
      <w:pPr>
        <w:pStyle w:val="subsection"/>
      </w:pPr>
      <w:r w:rsidRPr="00E71712">
        <w:tab/>
        <w:t>(2)</w:t>
      </w:r>
      <w:r w:rsidRPr="00E71712">
        <w:tab/>
        <w:t xml:space="preserve">However, an application cannot be made under </w:t>
      </w:r>
      <w:r w:rsidR="00E71712" w:rsidRPr="00E71712">
        <w:t>subsection (</w:t>
      </w:r>
      <w:r w:rsidRPr="00E71712">
        <w:t xml:space="preserve">1) for reconsideration of </w:t>
      </w:r>
      <w:r w:rsidR="004E015F" w:rsidRPr="00E71712">
        <w:t>a</w:t>
      </w:r>
      <w:r w:rsidRPr="00E71712">
        <w:t xml:space="preserve"> decision </w:t>
      </w:r>
      <w:r w:rsidR="00A57AEE" w:rsidRPr="00E71712">
        <w:t xml:space="preserve">to take no further action on an issue raised in a complaint if the decision was made because of the circumstance mentioned in </w:t>
      </w:r>
      <w:r w:rsidR="00B21686" w:rsidRPr="00E71712">
        <w:t>paragraph</w:t>
      </w:r>
      <w:r w:rsidR="00E71712" w:rsidRPr="00E71712">
        <w:t> </w:t>
      </w:r>
      <w:r w:rsidR="002D24F6" w:rsidRPr="00E71712">
        <w:t>8</w:t>
      </w:r>
      <w:r w:rsidR="00B21686" w:rsidRPr="00E71712">
        <w:t>(f) (complain</w:t>
      </w:r>
      <w:r w:rsidR="0063129E" w:rsidRPr="00E71712">
        <w:t>t</w:t>
      </w:r>
      <w:r w:rsidR="00D619E0" w:rsidRPr="00E71712">
        <w:t xml:space="preserve"> </w:t>
      </w:r>
      <w:r w:rsidR="002D24F6" w:rsidRPr="00E71712">
        <w:t xml:space="preserve">has been </w:t>
      </w:r>
      <w:r w:rsidR="00B21686" w:rsidRPr="00E71712">
        <w:t>withdrawn).</w:t>
      </w:r>
    </w:p>
    <w:p w:rsidR="00C84133" w:rsidRPr="00E71712" w:rsidRDefault="00C84133" w:rsidP="00C84133">
      <w:pPr>
        <w:pStyle w:val="SubsectionHead"/>
      </w:pPr>
      <w:r w:rsidRPr="00E71712">
        <w:t xml:space="preserve">Reconsideration of </w:t>
      </w:r>
      <w:r w:rsidR="005D74AD" w:rsidRPr="00E71712">
        <w:t xml:space="preserve">a </w:t>
      </w:r>
      <w:r w:rsidRPr="00E71712">
        <w:t>decision made under section</w:t>
      </w:r>
      <w:r w:rsidR="00E71712" w:rsidRPr="00E71712">
        <w:t> </w:t>
      </w:r>
      <w:r w:rsidRPr="00E71712">
        <w:t>1</w:t>
      </w:r>
      <w:r w:rsidR="002D24F6" w:rsidRPr="00E71712">
        <w:t>4</w:t>
      </w:r>
    </w:p>
    <w:p w:rsidR="00F11F39" w:rsidRPr="00E71712" w:rsidRDefault="0010303E" w:rsidP="0010303E">
      <w:pPr>
        <w:pStyle w:val="subsection"/>
      </w:pPr>
      <w:r w:rsidRPr="00E71712">
        <w:tab/>
        <w:t>(</w:t>
      </w:r>
      <w:r w:rsidR="00B21686" w:rsidRPr="00E71712">
        <w:t>3</w:t>
      </w:r>
      <w:r w:rsidRPr="00E71712">
        <w:t>)</w:t>
      </w:r>
      <w:r w:rsidRPr="00E71712">
        <w:tab/>
      </w:r>
      <w:r w:rsidR="00F11F39" w:rsidRPr="00E71712">
        <w:t>If the Aged Care Complaints Commissioner makes a decision under section</w:t>
      </w:r>
      <w:r w:rsidR="00E71712" w:rsidRPr="00E71712">
        <w:t> </w:t>
      </w:r>
      <w:r w:rsidR="00F11F39" w:rsidRPr="00E71712">
        <w:t>1</w:t>
      </w:r>
      <w:r w:rsidR="002D24F6" w:rsidRPr="00E71712">
        <w:t>4</w:t>
      </w:r>
      <w:r w:rsidR="00F11F39" w:rsidRPr="00E71712">
        <w:t xml:space="preserve"> to end a resolution process in relation to an issue, any of the following persons may apply to the Commissioner for reconsideration of the decision:</w:t>
      </w:r>
    </w:p>
    <w:p w:rsidR="00F11F39" w:rsidRPr="00E71712" w:rsidRDefault="00F11F39" w:rsidP="00F11F39">
      <w:pPr>
        <w:pStyle w:val="paragraph"/>
      </w:pPr>
      <w:r w:rsidRPr="00E71712">
        <w:tab/>
        <w:t>(a)</w:t>
      </w:r>
      <w:r w:rsidRPr="00E71712">
        <w:tab/>
        <w:t>if the issue was raised in a complaint—the complainant who made the complaint;</w:t>
      </w:r>
    </w:p>
    <w:p w:rsidR="00F11F39" w:rsidRPr="00E71712" w:rsidRDefault="00F11F39" w:rsidP="00F11F39">
      <w:pPr>
        <w:pStyle w:val="paragraph"/>
      </w:pPr>
      <w:r w:rsidRPr="00E71712">
        <w:tab/>
        <w:t>(b)</w:t>
      </w:r>
      <w:r w:rsidRPr="00E71712">
        <w:tab/>
        <w:t>the approved provider</w:t>
      </w:r>
      <w:r w:rsidR="00E52FA1">
        <w:t xml:space="preserve"> or service provider</w:t>
      </w:r>
      <w:r w:rsidRPr="00E71712">
        <w:t xml:space="preserve"> </w:t>
      </w:r>
      <w:r w:rsidR="00F87BA5" w:rsidRPr="00E71712">
        <w:t xml:space="preserve">to </w:t>
      </w:r>
      <w:r w:rsidRPr="00E71712">
        <w:t xml:space="preserve">which the </w:t>
      </w:r>
      <w:r w:rsidR="00D06470" w:rsidRPr="00E71712">
        <w:t>issue</w:t>
      </w:r>
      <w:r w:rsidRPr="00E71712">
        <w:t xml:space="preserve"> relates.</w:t>
      </w:r>
    </w:p>
    <w:p w:rsidR="00DE5668" w:rsidRPr="00E71712" w:rsidRDefault="0010303E" w:rsidP="0010303E">
      <w:pPr>
        <w:pStyle w:val="subsection"/>
      </w:pPr>
      <w:r w:rsidRPr="00E71712">
        <w:tab/>
        <w:t>(</w:t>
      </w:r>
      <w:r w:rsidR="00B21686" w:rsidRPr="00E71712">
        <w:t>4</w:t>
      </w:r>
      <w:r w:rsidRPr="00E71712">
        <w:t>)</w:t>
      </w:r>
      <w:r w:rsidRPr="00E71712">
        <w:tab/>
        <w:t xml:space="preserve">However, an application cannot be made under </w:t>
      </w:r>
      <w:r w:rsidR="00E71712" w:rsidRPr="00E71712">
        <w:t>subsection (</w:t>
      </w:r>
      <w:r w:rsidR="00B21686" w:rsidRPr="00E71712">
        <w:t>3</w:t>
      </w:r>
      <w:r w:rsidRPr="00E71712">
        <w:t>) for reconsideration of</w:t>
      </w:r>
      <w:r w:rsidR="00C1174D" w:rsidRPr="00E71712">
        <w:t xml:space="preserve"> a decision by the Aged Care Complaints Commissioner t</w:t>
      </w:r>
      <w:r w:rsidR="00F93D8F" w:rsidRPr="00E71712">
        <w:t>o</w:t>
      </w:r>
      <w:r w:rsidR="00DE5668" w:rsidRPr="00E71712">
        <w:t>:</w:t>
      </w:r>
    </w:p>
    <w:p w:rsidR="00DE5668" w:rsidRPr="00E71712" w:rsidRDefault="00DE5668" w:rsidP="00DE5668">
      <w:pPr>
        <w:pStyle w:val="paragraph"/>
      </w:pPr>
      <w:r w:rsidRPr="00E71712">
        <w:tab/>
        <w:t>(a)</w:t>
      </w:r>
      <w:r w:rsidRPr="00E71712">
        <w:tab/>
        <w:t>end the resolution process because of the circumstance mentioned in paragraph</w:t>
      </w:r>
      <w:r w:rsidR="00E71712" w:rsidRPr="00E71712">
        <w:t> </w:t>
      </w:r>
      <w:r w:rsidRPr="00E71712">
        <w:t>1</w:t>
      </w:r>
      <w:r w:rsidR="002D24F6" w:rsidRPr="00E71712">
        <w:t>4</w:t>
      </w:r>
      <w:r w:rsidRPr="00E71712">
        <w:t>(e); or</w:t>
      </w:r>
    </w:p>
    <w:p w:rsidR="000B1AD5" w:rsidRPr="00E71712" w:rsidRDefault="00DE5668" w:rsidP="00DE5668">
      <w:pPr>
        <w:pStyle w:val="paragraph"/>
      </w:pPr>
      <w:r w:rsidRPr="00E71712">
        <w:tab/>
        <w:t>(b)</w:t>
      </w:r>
      <w:r w:rsidRPr="00E71712">
        <w:tab/>
      </w:r>
      <w:r w:rsidR="000B1AD5" w:rsidRPr="00E71712">
        <w:t>end a new resolution process undertaken following a decision under paragraph</w:t>
      </w:r>
      <w:r w:rsidR="00E71712" w:rsidRPr="00E71712">
        <w:t> </w:t>
      </w:r>
      <w:r w:rsidR="000B1AD5" w:rsidRPr="00E71712">
        <w:t>23(1)(b) because of a circumstance mentioned in paragraph</w:t>
      </w:r>
      <w:r w:rsidR="00E71712" w:rsidRPr="00E71712">
        <w:t> </w:t>
      </w:r>
      <w:r w:rsidR="000B1AD5" w:rsidRPr="00E71712">
        <w:t xml:space="preserve">14(a), (b), (d), </w:t>
      </w:r>
      <w:r w:rsidR="00E52FA1">
        <w:t xml:space="preserve">(da), </w:t>
      </w:r>
      <w:r w:rsidR="000B1AD5" w:rsidRPr="00E71712">
        <w:t>(e), (f), (g) or (h); or</w:t>
      </w:r>
    </w:p>
    <w:p w:rsidR="006A4969" w:rsidRPr="00E71712" w:rsidRDefault="000B1AD5" w:rsidP="00DE5668">
      <w:pPr>
        <w:pStyle w:val="paragraph"/>
      </w:pPr>
      <w:r w:rsidRPr="00E71712">
        <w:tab/>
        <w:t>(c)</w:t>
      </w:r>
      <w:r w:rsidRPr="00E71712">
        <w:tab/>
      </w:r>
      <w:r w:rsidR="00FB2BD7" w:rsidRPr="00E71712">
        <w:t>end a new resolution process undertaken following a decision under paragraph</w:t>
      </w:r>
      <w:r w:rsidR="00E71712" w:rsidRPr="00E71712">
        <w:t> </w:t>
      </w:r>
      <w:r w:rsidR="00FB2BD7" w:rsidRPr="00E71712">
        <w:t xml:space="preserve">23(1)(b) </w:t>
      </w:r>
      <w:r w:rsidR="006A4969" w:rsidRPr="00E71712">
        <w:t>if</w:t>
      </w:r>
      <w:r w:rsidR="00A11AEE" w:rsidRPr="00E71712">
        <w:t xml:space="preserve"> both of the following apply</w:t>
      </w:r>
      <w:r w:rsidR="006A4969" w:rsidRPr="00E71712">
        <w:t>:</w:t>
      </w:r>
    </w:p>
    <w:p w:rsidR="006A4969" w:rsidRPr="00E71712" w:rsidRDefault="006A4969" w:rsidP="006A4969">
      <w:pPr>
        <w:pStyle w:val="paragraphsub"/>
      </w:pPr>
      <w:r w:rsidRPr="00E71712">
        <w:tab/>
        <w:t>(i)</w:t>
      </w:r>
      <w:r w:rsidRPr="00E71712">
        <w:tab/>
        <w:t>the decision</w:t>
      </w:r>
      <w:r w:rsidR="00A11AEE" w:rsidRPr="00E71712">
        <w:t xml:space="preserve"> </w:t>
      </w:r>
      <w:r w:rsidRPr="00E71712">
        <w:t>under paragraph</w:t>
      </w:r>
      <w:r w:rsidR="00E71712" w:rsidRPr="00E71712">
        <w:t> </w:t>
      </w:r>
      <w:r w:rsidRPr="00E71712">
        <w:t xml:space="preserve">23(1)(b) was made in relation </w:t>
      </w:r>
      <w:r w:rsidR="00A11AEE" w:rsidRPr="00E71712">
        <w:t xml:space="preserve">to an application for reconsideration of a </w:t>
      </w:r>
      <w:r w:rsidRPr="00E71712">
        <w:t>decision to end</w:t>
      </w:r>
      <w:r w:rsidR="00A11AEE" w:rsidRPr="00E71712">
        <w:t xml:space="preserve"> a</w:t>
      </w:r>
      <w:r w:rsidRPr="00E71712">
        <w:t xml:space="preserve"> resolution process because of the circumstanc</w:t>
      </w:r>
      <w:r w:rsidR="0081260F" w:rsidRPr="00E71712">
        <w:t>e mentioned in paragraph</w:t>
      </w:r>
      <w:r w:rsidR="00E71712" w:rsidRPr="00E71712">
        <w:t> </w:t>
      </w:r>
      <w:r w:rsidR="0081260F" w:rsidRPr="00E71712">
        <w:t>14(c);</w:t>
      </w:r>
    </w:p>
    <w:p w:rsidR="006A4969" w:rsidRPr="00E71712" w:rsidRDefault="00A11AEE" w:rsidP="00A11AEE">
      <w:pPr>
        <w:pStyle w:val="paragraphsub"/>
      </w:pPr>
      <w:r w:rsidRPr="00E71712">
        <w:tab/>
        <w:t>(ii)</w:t>
      </w:r>
      <w:r w:rsidRPr="00E71712">
        <w:tab/>
        <w:t xml:space="preserve">the decision to end the new resolution process was </w:t>
      </w:r>
      <w:r w:rsidR="000B077B" w:rsidRPr="00E71712">
        <w:t xml:space="preserve">made </w:t>
      </w:r>
      <w:r w:rsidRPr="00E71712">
        <w:t>because of the circumstance mentioned in paragraph</w:t>
      </w:r>
      <w:r w:rsidR="00E71712" w:rsidRPr="00E71712">
        <w:t> </w:t>
      </w:r>
      <w:r w:rsidRPr="00E71712">
        <w:t>14(c).</w:t>
      </w:r>
    </w:p>
    <w:p w:rsidR="001860B7" w:rsidRPr="00E71712" w:rsidRDefault="000D573C" w:rsidP="000D573C">
      <w:pPr>
        <w:pStyle w:val="notetext"/>
      </w:pPr>
      <w:r w:rsidRPr="00E71712">
        <w:t>Note:</w:t>
      </w:r>
      <w:r w:rsidRPr="00E71712">
        <w:tab/>
      </w:r>
      <w:r w:rsidR="00E71712" w:rsidRPr="00E71712">
        <w:t>Paragraph (</w:t>
      </w:r>
      <w:r w:rsidRPr="00E71712">
        <w:t>c)</w:t>
      </w:r>
      <w:r w:rsidR="001860B7" w:rsidRPr="00E71712">
        <w:t xml:space="preserve"> </w:t>
      </w:r>
      <w:r w:rsidR="007F2747" w:rsidRPr="00E71712">
        <w:t xml:space="preserve">does not prevent </w:t>
      </w:r>
      <w:r w:rsidRPr="00E71712">
        <w:t>an application</w:t>
      </w:r>
      <w:r w:rsidR="007F2747" w:rsidRPr="00E71712">
        <w:t xml:space="preserve"> being </w:t>
      </w:r>
      <w:r w:rsidRPr="00E71712">
        <w:t>made for reconsideration of a decision to</w:t>
      </w:r>
      <w:r w:rsidR="00AC5A52" w:rsidRPr="00E71712">
        <w:t xml:space="preserve"> end a new resolution process</w:t>
      </w:r>
      <w:r w:rsidR="001860B7" w:rsidRPr="00E71712">
        <w:t xml:space="preserve"> </w:t>
      </w:r>
      <w:r w:rsidR="00B773A8" w:rsidRPr="00E71712">
        <w:t>because of the circumstance mentioned in paragraph</w:t>
      </w:r>
      <w:r w:rsidR="00E71712" w:rsidRPr="00E71712">
        <w:t> </w:t>
      </w:r>
      <w:r w:rsidR="00B773A8" w:rsidRPr="00E71712">
        <w:t>14(c) if the original resolution process undertaken in relation to the issue ended</w:t>
      </w:r>
      <w:r w:rsidR="007F2747" w:rsidRPr="00E71712">
        <w:t xml:space="preserve"> </w:t>
      </w:r>
      <w:r w:rsidR="00B773A8" w:rsidRPr="00E71712">
        <w:t xml:space="preserve">other than </w:t>
      </w:r>
      <w:r w:rsidR="007F2747" w:rsidRPr="00E71712">
        <w:t xml:space="preserve">because of </w:t>
      </w:r>
      <w:r w:rsidR="00B773A8" w:rsidRPr="00E71712">
        <w:t>the circumstance mentioned in paragraph</w:t>
      </w:r>
      <w:r w:rsidR="00E71712" w:rsidRPr="00E71712">
        <w:t> </w:t>
      </w:r>
      <w:r w:rsidR="00B773A8" w:rsidRPr="00E71712">
        <w:t>14(c).</w:t>
      </w:r>
    </w:p>
    <w:p w:rsidR="00C84133" w:rsidRPr="00E71712" w:rsidRDefault="00C84133" w:rsidP="00C84133">
      <w:pPr>
        <w:pStyle w:val="SubsectionHead"/>
      </w:pPr>
      <w:r w:rsidRPr="00E71712">
        <w:t>Application</w:t>
      </w:r>
      <w:r w:rsidR="005D74AD" w:rsidRPr="00E71712">
        <w:t>s</w:t>
      </w:r>
    </w:p>
    <w:p w:rsidR="0010303E" w:rsidRPr="00E71712" w:rsidRDefault="00C84133" w:rsidP="0010303E">
      <w:pPr>
        <w:pStyle w:val="subsection"/>
      </w:pPr>
      <w:r w:rsidRPr="00E71712">
        <w:tab/>
      </w:r>
      <w:r w:rsidR="0010303E" w:rsidRPr="00E71712">
        <w:t>(</w:t>
      </w:r>
      <w:r w:rsidR="00B21686" w:rsidRPr="00E71712">
        <w:t>5</w:t>
      </w:r>
      <w:r w:rsidR="0010303E" w:rsidRPr="00E71712">
        <w:t>)</w:t>
      </w:r>
      <w:r w:rsidR="0010303E" w:rsidRPr="00E71712">
        <w:tab/>
        <w:t xml:space="preserve">An application under </w:t>
      </w:r>
      <w:r w:rsidR="00E71712" w:rsidRPr="00E71712">
        <w:t>subsection (</w:t>
      </w:r>
      <w:r w:rsidR="0010303E" w:rsidRPr="00E71712">
        <w:t>1) or (</w:t>
      </w:r>
      <w:r w:rsidR="00B21686" w:rsidRPr="00E71712">
        <w:t>3</w:t>
      </w:r>
      <w:r w:rsidR="0010303E" w:rsidRPr="00E71712">
        <w:t>) for reconsideration of a decision must:</w:t>
      </w:r>
    </w:p>
    <w:p w:rsidR="0010303E" w:rsidRPr="00E71712" w:rsidRDefault="0010303E" w:rsidP="0010303E">
      <w:pPr>
        <w:pStyle w:val="paragraph"/>
      </w:pPr>
      <w:r w:rsidRPr="00E71712">
        <w:tab/>
        <w:t>(a)</w:t>
      </w:r>
      <w:r w:rsidRPr="00E71712">
        <w:tab/>
        <w:t>state the reasons (other than dissatisfaction with the decision) why reconsideration is sought; and</w:t>
      </w:r>
    </w:p>
    <w:p w:rsidR="0010303E" w:rsidRPr="00E71712" w:rsidRDefault="0010303E" w:rsidP="0010303E">
      <w:pPr>
        <w:pStyle w:val="paragraph"/>
      </w:pPr>
      <w:r w:rsidRPr="00E71712">
        <w:tab/>
        <w:t>(b)</w:t>
      </w:r>
      <w:r w:rsidRPr="00E71712">
        <w:tab/>
        <w:t xml:space="preserve">be made within </w:t>
      </w:r>
      <w:r w:rsidR="00A373BC" w:rsidRPr="00E71712">
        <w:t>42</w:t>
      </w:r>
      <w:r w:rsidRPr="00E71712">
        <w:t xml:space="preserve"> days of the applicant being notified of the decision.</w:t>
      </w:r>
    </w:p>
    <w:p w:rsidR="0010303E" w:rsidRPr="00E71712" w:rsidRDefault="00FF46C3" w:rsidP="0010303E">
      <w:pPr>
        <w:pStyle w:val="subsection"/>
      </w:pPr>
      <w:r w:rsidRPr="00E71712">
        <w:tab/>
        <w:t>(6</w:t>
      </w:r>
      <w:r w:rsidR="0010303E" w:rsidRPr="00E71712">
        <w:t>)</w:t>
      </w:r>
      <w:r w:rsidR="0010303E" w:rsidRPr="00E71712">
        <w:tab/>
        <w:t xml:space="preserve">An application under </w:t>
      </w:r>
      <w:r w:rsidR="00E71712" w:rsidRPr="00E71712">
        <w:t>subsection (</w:t>
      </w:r>
      <w:r w:rsidR="0010303E" w:rsidRPr="00E71712">
        <w:t>1) or (</w:t>
      </w:r>
      <w:r w:rsidR="00B21686" w:rsidRPr="00E71712">
        <w:t>3</w:t>
      </w:r>
      <w:r w:rsidR="0010303E" w:rsidRPr="00E71712">
        <w:t>) may be made orally or in writing.</w:t>
      </w:r>
    </w:p>
    <w:p w:rsidR="0010303E" w:rsidRPr="00E71712" w:rsidRDefault="0010303E" w:rsidP="0010303E">
      <w:pPr>
        <w:pStyle w:val="ActHead5"/>
      </w:pPr>
      <w:bookmarkStart w:id="32" w:name="_Toc516827149"/>
      <w:r w:rsidRPr="00E71712">
        <w:rPr>
          <w:rStyle w:val="CharSectno"/>
        </w:rPr>
        <w:t>2</w:t>
      </w:r>
      <w:r w:rsidR="002D24F6" w:rsidRPr="00E71712">
        <w:rPr>
          <w:rStyle w:val="CharSectno"/>
        </w:rPr>
        <w:t>3</w:t>
      </w:r>
      <w:r w:rsidRPr="00E71712">
        <w:t xml:space="preserve">  Reconsideration by </w:t>
      </w:r>
      <w:r w:rsidR="00F11F39" w:rsidRPr="00E71712">
        <w:t xml:space="preserve">Aged Care </w:t>
      </w:r>
      <w:r w:rsidR="00881004" w:rsidRPr="00E71712">
        <w:t>Complaints Commissioner</w:t>
      </w:r>
      <w:bookmarkEnd w:id="32"/>
    </w:p>
    <w:p w:rsidR="0010303E" w:rsidRPr="00E71712" w:rsidRDefault="0010303E" w:rsidP="0010303E">
      <w:pPr>
        <w:pStyle w:val="subsection"/>
      </w:pPr>
      <w:r w:rsidRPr="00E71712">
        <w:tab/>
        <w:t>(1)</w:t>
      </w:r>
      <w:r w:rsidRPr="00E71712">
        <w:tab/>
        <w:t xml:space="preserve">Within </w:t>
      </w:r>
      <w:r w:rsidR="001E6258" w:rsidRPr="00E71712">
        <w:t>28</w:t>
      </w:r>
      <w:r w:rsidRPr="00E71712">
        <w:t xml:space="preserve"> days of receiving an application under section</w:t>
      </w:r>
      <w:r w:rsidR="00E71712" w:rsidRPr="00E71712">
        <w:t> </w:t>
      </w:r>
      <w:r w:rsidRPr="00E71712">
        <w:t>2</w:t>
      </w:r>
      <w:r w:rsidR="002D24F6" w:rsidRPr="00E71712">
        <w:t>2</w:t>
      </w:r>
      <w:r w:rsidRPr="00E71712">
        <w:t xml:space="preserve"> to reconsider a decision, the </w:t>
      </w:r>
      <w:r w:rsidR="001E6258" w:rsidRPr="00E71712">
        <w:t>Age</w:t>
      </w:r>
      <w:r w:rsidR="00F11F39" w:rsidRPr="00E71712">
        <w:t>d</w:t>
      </w:r>
      <w:r w:rsidR="001E6258" w:rsidRPr="00E71712">
        <w:t xml:space="preserve"> Care </w:t>
      </w:r>
      <w:r w:rsidR="00231A14" w:rsidRPr="00E71712">
        <w:t>Complaints Commissioner</w:t>
      </w:r>
      <w:r w:rsidRPr="00E71712">
        <w:t xml:space="preserve"> must:</w:t>
      </w:r>
    </w:p>
    <w:p w:rsidR="0010303E" w:rsidRPr="00E71712" w:rsidRDefault="0010303E" w:rsidP="0010303E">
      <w:pPr>
        <w:pStyle w:val="paragraph"/>
      </w:pPr>
      <w:r w:rsidRPr="00E71712">
        <w:tab/>
        <w:t>(a)</w:t>
      </w:r>
      <w:r w:rsidRPr="00E71712">
        <w:tab/>
        <w:t>confirm the decision to take no further action or to end the resolution process; or</w:t>
      </w:r>
    </w:p>
    <w:p w:rsidR="0010303E" w:rsidRPr="00E71712" w:rsidRDefault="0010303E" w:rsidP="0010303E">
      <w:pPr>
        <w:pStyle w:val="paragraph"/>
      </w:pPr>
      <w:r w:rsidRPr="00E71712">
        <w:tab/>
        <w:t>(b)</w:t>
      </w:r>
      <w:r w:rsidRPr="00E71712">
        <w:tab/>
        <w:t>decide to undertake a new resolution process.</w:t>
      </w:r>
    </w:p>
    <w:p w:rsidR="0010303E" w:rsidRPr="00E71712" w:rsidRDefault="0010303E" w:rsidP="0010303E">
      <w:pPr>
        <w:pStyle w:val="subsection"/>
      </w:pPr>
      <w:r w:rsidRPr="00E71712">
        <w:tab/>
        <w:t>(2)</w:t>
      </w:r>
      <w:r w:rsidRPr="00E71712">
        <w:tab/>
        <w:t>If the</w:t>
      </w:r>
      <w:r w:rsidR="001E6258" w:rsidRPr="00E71712">
        <w:t xml:space="preserve"> </w:t>
      </w:r>
      <w:r w:rsidR="00F11F39" w:rsidRPr="00E71712">
        <w:t xml:space="preserve">Aged Care Complaints </w:t>
      </w:r>
      <w:r w:rsidR="00231A14" w:rsidRPr="00E71712">
        <w:t xml:space="preserve">Commissioner </w:t>
      </w:r>
      <w:r w:rsidRPr="00E71712">
        <w:t xml:space="preserve">confirms the original decision under </w:t>
      </w:r>
      <w:r w:rsidR="00E71712" w:rsidRPr="00E71712">
        <w:t>paragraph (</w:t>
      </w:r>
      <w:r w:rsidRPr="00E71712">
        <w:t xml:space="preserve">1)(a), the </w:t>
      </w:r>
      <w:r w:rsidR="00231A14" w:rsidRPr="00E71712">
        <w:t>Commissioner</w:t>
      </w:r>
      <w:r w:rsidRPr="00E71712">
        <w:t xml:space="preserve"> must notify the applicant for reconsideration, in writing, of the </w:t>
      </w:r>
      <w:r w:rsidR="00231A14" w:rsidRPr="00E71712">
        <w:t>Commissioner</w:t>
      </w:r>
      <w:r w:rsidRPr="00E71712">
        <w:t>’s decision.</w:t>
      </w:r>
    </w:p>
    <w:p w:rsidR="0010303E" w:rsidRPr="00E71712" w:rsidRDefault="0010303E" w:rsidP="0010303E">
      <w:pPr>
        <w:pStyle w:val="subsection"/>
      </w:pPr>
      <w:r w:rsidRPr="00E71712">
        <w:tab/>
        <w:t>(3)</w:t>
      </w:r>
      <w:r w:rsidRPr="00E71712">
        <w:tab/>
        <w:t xml:space="preserve">If the </w:t>
      </w:r>
      <w:r w:rsidR="00F11F39" w:rsidRPr="00E71712">
        <w:t xml:space="preserve">Aged Care Complaints </w:t>
      </w:r>
      <w:r w:rsidR="00231A14" w:rsidRPr="00E71712">
        <w:t xml:space="preserve">Commissioner </w:t>
      </w:r>
      <w:r w:rsidRPr="00E71712">
        <w:t xml:space="preserve">decides to undertake a new resolution process in relation to an issue under </w:t>
      </w:r>
      <w:r w:rsidR="00E71712" w:rsidRPr="00E71712">
        <w:t>paragraph (</w:t>
      </w:r>
      <w:r w:rsidRPr="00E71712">
        <w:t>1)(b):</w:t>
      </w:r>
    </w:p>
    <w:p w:rsidR="00231A14" w:rsidRPr="00E71712" w:rsidRDefault="0010303E" w:rsidP="0010303E">
      <w:pPr>
        <w:pStyle w:val="paragraph"/>
      </w:pPr>
      <w:r w:rsidRPr="00E71712">
        <w:tab/>
        <w:t>(a)</w:t>
      </w:r>
      <w:r w:rsidRPr="00E71712">
        <w:tab/>
        <w:t xml:space="preserve">the </w:t>
      </w:r>
      <w:r w:rsidR="00231A14" w:rsidRPr="00E71712">
        <w:t>Commissioner</w:t>
      </w:r>
      <w:r w:rsidRPr="00E71712">
        <w:t xml:space="preserve"> must notify the complainant and the approved provider</w:t>
      </w:r>
      <w:r w:rsidR="00E52FA1">
        <w:t xml:space="preserve"> or service provider</w:t>
      </w:r>
      <w:r w:rsidRPr="00E71712">
        <w:t xml:space="preserve"> to which the issue relates, in writing, of the </w:t>
      </w:r>
      <w:r w:rsidR="00231A14" w:rsidRPr="00E71712">
        <w:t>Commissioner</w:t>
      </w:r>
      <w:r w:rsidRPr="00E71712">
        <w:t>’s decision; and</w:t>
      </w:r>
    </w:p>
    <w:p w:rsidR="0010303E" w:rsidRPr="00E71712" w:rsidRDefault="00231A14" w:rsidP="0010303E">
      <w:pPr>
        <w:pStyle w:val="paragraph"/>
      </w:pPr>
      <w:r w:rsidRPr="00E71712">
        <w:tab/>
      </w:r>
      <w:r w:rsidR="0010303E" w:rsidRPr="00E71712">
        <w:t>(b)</w:t>
      </w:r>
      <w:r w:rsidR="0010303E" w:rsidRPr="00E71712">
        <w:tab/>
        <w:t xml:space="preserve">the </w:t>
      </w:r>
      <w:r w:rsidRPr="00E71712">
        <w:t xml:space="preserve">Commissioner </w:t>
      </w:r>
      <w:r w:rsidR="0010303E" w:rsidRPr="00E71712">
        <w:t>must complete the new resolution process:</w:t>
      </w:r>
    </w:p>
    <w:p w:rsidR="0010303E" w:rsidRPr="00E71712" w:rsidRDefault="0010303E" w:rsidP="0010303E">
      <w:pPr>
        <w:pStyle w:val="paragraphsub"/>
      </w:pPr>
      <w:r w:rsidRPr="00E71712">
        <w:tab/>
        <w:t>(i)</w:t>
      </w:r>
      <w:r w:rsidRPr="00E71712">
        <w:tab/>
        <w:t>in accordance with Parts</w:t>
      </w:r>
      <w:r w:rsidR="00E71712" w:rsidRPr="00E71712">
        <w:t> </w:t>
      </w:r>
      <w:r w:rsidRPr="00E71712">
        <w:t>3 to 5; and</w:t>
      </w:r>
    </w:p>
    <w:p w:rsidR="0010303E" w:rsidRPr="00E71712" w:rsidRDefault="0010303E" w:rsidP="0010303E">
      <w:pPr>
        <w:pStyle w:val="paragraphsub"/>
      </w:pPr>
      <w:r w:rsidRPr="00E71712">
        <w:tab/>
        <w:t>(ii)</w:t>
      </w:r>
      <w:r w:rsidRPr="00E71712">
        <w:tab/>
        <w:t xml:space="preserve">within </w:t>
      </w:r>
      <w:r w:rsidR="001E6258" w:rsidRPr="00E71712">
        <w:t>90</w:t>
      </w:r>
      <w:r w:rsidRPr="00E71712">
        <w:t xml:space="preserve"> days of </w:t>
      </w:r>
      <w:r w:rsidR="001E6258" w:rsidRPr="00E71712">
        <w:t xml:space="preserve">receiving </w:t>
      </w:r>
      <w:r w:rsidR="00F11F39" w:rsidRPr="00E71712">
        <w:t>the</w:t>
      </w:r>
      <w:r w:rsidR="001E6258" w:rsidRPr="00E71712">
        <w:t xml:space="preserve"> application under section</w:t>
      </w:r>
      <w:r w:rsidR="00E71712" w:rsidRPr="00E71712">
        <w:t> </w:t>
      </w:r>
      <w:r w:rsidR="001E6258" w:rsidRPr="00E71712">
        <w:t>2</w:t>
      </w:r>
      <w:r w:rsidR="002D24F6" w:rsidRPr="00E71712">
        <w:t>2</w:t>
      </w:r>
      <w:r w:rsidR="001E6258" w:rsidRPr="00E71712">
        <w:t xml:space="preserve"> to reconsider the decision</w:t>
      </w:r>
      <w:r w:rsidRPr="00E71712">
        <w:t>.</w:t>
      </w:r>
    </w:p>
    <w:p w:rsidR="006E6181" w:rsidRPr="00E71712" w:rsidRDefault="001E6258" w:rsidP="001E6258">
      <w:pPr>
        <w:pStyle w:val="subsection"/>
      </w:pPr>
      <w:r w:rsidRPr="00E71712">
        <w:tab/>
        <w:t>(4)</w:t>
      </w:r>
      <w:r w:rsidRPr="00E71712">
        <w:tab/>
      </w:r>
      <w:r w:rsidR="006E6181" w:rsidRPr="00E71712">
        <w:t xml:space="preserve">The timeframe referred to in </w:t>
      </w:r>
      <w:r w:rsidR="00E71712" w:rsidRPr="00E71712">
        <w:t>subparagraph (</w:t>
      </w:r>
      <w:r w:rsidR="006E6181" w:rsidRPr="00E71712">
        <w:t>3)(b)(ii) may be extended by a further 14 days if the Aged Care Complaints Commissioner notifies the complainant (if any) and the approved provider</w:t>
      </w:r>
      <w:r w:rsidR="00E52FA1">
        <w:t xml:space="preserve"> or service provider</w:t>
      </w:r>
      <w:r w:rsidR="006E6181" w:rsidRPr="00E71712">
        <w:t xml:space="preserve"> to which the issue relates, before the end of the original 90 days, that the timeframe is to be extended and the reasons for the extension.</w:t>
      </w:r>
    </w:p>
    <w:p w:rsidR="00C27708" w:rsidRPr="00E71712" w:rsidRDefault="00C27708" w:rsidP="00C27708">
      <w:pPr>
        <w:pStyle w:val="ActHead2"/>
        <w:pageBreakBefore/>
      </w:pPr>
      <w:bookmarkStart w:id="33" w:name="_Toc516827150"/>
      <w:r w:rsidRPr="00E71712">
        <w:rPr>
          <w:rStyle w:val="CharPartNo"/>
        </w:rPr>
        <w:t>Part</w:t>
      </w:r>
      <w:r w:rsidR="00E71712" w:rsidRPr="00E71712">
        <w:rPr>
          <w:rStyle w:val="CharPartNo"/>
        </w:rPr>
        <w:t> </w:t>
      </w:r>
      <w:r w:rsidRPr="00E71712">
        <w:rPr>
          <w:rStyle w:val="CharPartNo"/>
        </w:rPr>
        <w:t>8</w:t>
      </w:r>
      <w:r w:rsidRPr="00E71712">
        <w:t>—</w:t>
      </w:r>
      <w:r w:rsidR="00BA3703" w:rsidRPr="00E71712">
        <w:rPr>
          <w:rStyle w:val="CharPartText"/>
        </w:rPr>
        <w:t>Application</w:t>
      </w:r>
      <w:r w:rsidR="006D098C" w:rsidRPr="00E71712">
        <w:rPr>
          <w:rStyle w:val="CharPartText"/>
        </w:rPr>
        <w:t xml:space="preserve"> and </w:t>
      </w:r>
      <w:r w:rsidR="00AA1B2E" w:rsidRPr="00E71712">
        <w:rPr>
          <w:rStyle w:val="CharPartText"/>
        </w:rPr>
        <w:t>tra</w:t>
      </w:r>
      <w:r w:rsidRPr="00E71712">
        <w:rPr>
          <w:rStyle w:val="CharPartText"/>
        </w:rPr>
        <w:t>nsitional provisions</w:t>
      </w:r>
      <w:bookmarkEnd w:id="33"/>
    </w:p>
    <w:p w:rsidR="00C27708" w:rsidRPr="00E71712" w:rsidRDefault="00C27708" w:rsidP="00C27708">
      <w:pPr>
        <w:pStyle w:val="Header"/>
      </w:pPr>
      <w:r w:rsidRPr="00E71712">
        <w:rPr>
          <w:rStyle w:val="CharDivNo"/>
        </w:rPr>
        <w:t xml:space="preserve"> </w:t>
      </w:r>
      <w:r w:rsidRPr="00E71712">
        <w:rPr>
          <w:rStyle w:val="CharDivText"/>
        </w:rPr>
        <w:t xml:space="preserve"> </w:t>
      </w:r>
    </w:p>
    <w:p w:rsidR="00BA3703" w:rsidRPr="00E71712" w:rsidRDefault="00DC6ACE" w:rsidP="00DC6ACE">
      <w:pPr>
        <w:pStyle w:val="ActHead5"/>
      </w:pPr>
      <w:bookmarkStart w:id="34" w:name="_Toc516827151"/>
      <w:r w:rsidRPr="00E71712">
        <w:rPr>
          <w:rStyle w:val="CharSectno"/>
        </w:rPr>
        <w:t>2</w:t>
      </w:r>
      <w:r w:rsidR="002D24F6" w:rsidRPr="00E71712">
        <w:rPr>
          <w:rStyle w:val="CharSectno"/>
        </w:rPr>
        <w:t>4</w:t>
      </w:r>
      <w:r w:rsidRPr="00E71712">
        <w:t xml:space="preserve">  </w:t>
      </w:r>
      <w:r w:rsidR="00BA3703" w:rsidRPr="00E71712">
        <w:t>Definitions</w:t>
      </w:r>
      <w:bookmarkEnd w:id="34"/>
    </w:p>
    <w:p w:rsidR="00BA3703" w:rsidRPr="00E71712" w:rsidRDefault="00BA3703" w:rsidP="00BA3703">
      <w:pPr>
        <w:pStyle w:val="subsection"/>
      </w:pPr>
      <w:r w:rsidRPr="00E71712">
        <w:tab/>
      </w:r>
      <w:r w:rsidRPr="00E71712">
        <w:tab/>
        <w:t>In this Part:</w:t>
      </w:r>
    </w:p>
    <w:p w:rsidR="00747A76" w:rsidRPr="00E71712" w:rsidRDefault="00747A76" w:rsidP="00747A76">
      <w:pPr>
        <w:pStyle w:val="Definition"/>
      </w:pPr>
      <w:r w:rsidRPr="00E71712">
        <w:rPr>
          <w:b/>
          <w:i/>
        </w:rPr>
        <w:t>ACC</w:t>
      </w:r>
      <w:r w:rsidRPr="00E71712">
        <w:t xml:space="preserve"> has the same meaning as in the old Principles.</w:t>
      </w:r>
    </w:p>
    <w:p w:rsidR="00E52FA1" w:rsidRDefault="00E52FA1" w:rsidP="00E52FA1">
      <w:pPr>
        <w:pStyle w:val="Definition"/>
      </w:pPr>
      <w:r>
        <w:rPr>
          <w:b/>
          <w:i/>
        </w:rPr>
        <w:t>old arrangements</w:t>
      </w:r>
      <w:r>
        <w:t xml:space="preserve"> means the administrative scheme for management and resolution of complaints about service providers, as it existed immediately before the commencement of the </w:t>
      </w:r>
      <w:r>
        <w:rPr>
          <w:i/>
        </w:rPr>
        <w:t>Complaints Amendment (Other Functions) Principles 2018</w:t>
      </w:r>
      <w:r>
        <w:t>.</w:t>
      </w:r>
    </w:p>
    <w:p w:rsidR="00BA3703" w:rsidRPr="00E71712" w:rsidRDefault="00BA3703" w:rsidP="00BA3703">
      <w:pPr>
        <w:pStyle w:val="Definition"/>
      </w:pPr>
      <w:r w:rsidRPr="00E71712">
        <w:rPr>
          <w:b/>
          <w:i/>
        </w:rPr>
        <w:t>old Principles</w:t>
      </w:r>
      <w:r w:rsidRPr="00E71712">
        <w:t xml:space="preserve"> means the </w:t>
      </w:r>
      <w:r w:rsidRPr="00E71712">
        <w:rPr>
          <w:i/>
        </w:rPr>
        <w:t>Complaints Principles</w:t>
      </w:r>
      <w:r w:rsidR="00E71712" w:rsidRPr="00E71712">
        <w:rPr>
          <w:i/>
        </w:rPr>
        <w:t> </w:t>
      </w:r>
      <w:r w:rsidRPr="00E71712">
        <w:rPr>
          <w:i/>
        </w:rPr>
        <w:t>2014</w:t>
      </w:r>
      <w:r w:rsidRPr="00E71712">
        <w:t>, as in force immediately before 1</w:t>
      </w:r>
      <w:r w:rsidR="00E71712" w:rsidRPr="00E71712">
        <w:t> </w:t>
      </w:r>
      <w:r w:rsidRPr="00E71712">
        <w:t>January 2016.</w:t>
      </w:r>
    </w:p>
    <w:p w:rsidR="00FF2522" w:rsidRPr="00E71712" w:rsidRDefault="00FF2522" w:rsidP="00BA3703">
      <w:pPr>
        <w:pStyle w:val="Definition"/>
      </w:pPr>
      <w:r w:rsidRPr="00E71712">
        <w:rPr>
          <w:b/>
          <w:i/>
        </w:rPr>
        <w:t>Quality Agency</w:t>
      </w:r>
      <w:r w:rsidRPr="00E71712">
        <w:t xml:space="preserve"> means the Australian Aged Care Quality Agency established by the </w:t>
      </w:r>
      <w:r w:rsidRPr="00E71712">
        <w:rPr>
          <w:i/>
        </w:rPr>
        <w:t>Australian Aged Care Quality Agency Act 2013</w:t>
      </w:r>
      <w:r w:rsidRPr="00E71712">
        <w:t>.</w:t>
      </w:r>
    </w:p>
    <w:p w:rsidR="00DC6ACE" w:rsidRPr="00E71712" w:rsidRDefault="00BA3703" w:rsidP="00DC6ACE">
      <w:pPr>
        <w:pStyle w:val="ActHead5"/>
      </w:pPr>
      <w:bookmarkStart w:id="35" w:name="_Toc516827152"/>
      <w:r w:rsidRPr="00E71712">
        <w:rPr>
          <w:rStyle w:val="CharSectno"/>
        </w:rPr>
        <w:t>25</w:t>
      </w:r>
      <w:r w:rsidRPr="00E71712">
        <w:t xml:space="preserve">  </w:t>
      </w:r>
      <w:r w:rsidR="00516268" w:rsidRPr="00E71712">
        <w:t>Transitional</w:t>
      </w:r>
      <w:r w:rsidR="00DC6ACE" w:rsidRPr="00E71712">
        <w:t>—</w:t>
      </w:r>
      <w:r w:rsidRPr="00E71712">
        <w:t>complaints made before 1</w:t>
      </w:r>
      <w:r w:rsidR="00E71712" w:rsidRPr="00E71712">
        <w:t> </w:t>
      </w:r>
      <w:r w:rsidRPr="00E71712">
        <w:t>January 2016</w:t>
      </w:r>
      <w:bookmarkEnd w:id="35"/>
    </w:p>
    <w:p w:rsidR="00AE7AAA" w:rsidRPr="00E71712" w:rsidRDefault="00852EB0" w:rsidP="00852EB0">
      <w:pPr>
        <w:pStyle w:val="subsection"/>
      </w:pPr>
      <w:r w:rsidRPr="00E71712">
        <w:tab/>
      </w:r>
      <w:r w:rsidR="00DC6ACE" w:rsidRPr="00E71712">
        <w:t>(1)</w:t>
      </w:r>
      <w:r w:rsidR="00DC6ACE" w:rsidRPr="00E71712">
        <w:tab/>
      </w:r>
      <w:r w:rsidR="00BA3703" w:rsidRPr="00E71712">
        <w:t>This section applies in relation to a complaint</w:t>
      </w:r>
      <w:r w:rsidR="00AE7AAA" w:rsidRPr="00E71712">
        <w:t xml:space="preserve"> if:</w:t>
      </w:r>
    </w:p>
    <w:p w:rsidR="00BA3703" w:rsidRPr="00E71712" w:rsidRDefault="00AE7AAA" w:rsidP="00AE7AAA">
      <w:pPr>
        <w:pStyle w:val="paragraph"/>
      </w:pPr>
      <w:r w:rsidRPr="00E71712">
        <w:tab/>
        <w:t>(a)</w:t>
      </w:r>
      <w:r w:rsidRPr="00E71712">
        <w:tab/>
        <w:t>the complaint was</w:t>
      </w:r>
      <w:r w:rsidR="00BA3703" w:rsidRPr="00E71712">
        <w:t xml:space="preserve"> </w:t>
      </w:r>
      <w:r w:rsidR="007508BA" w:rsidRPr="00E71712">
        <w:t>made under section</w:t>
      </w:r>
      <w:r w:rsidR="00E71712" w:rsidRPr="00E71712">
        <w:t> </w:t>
      </w:r>
      <w:r w:rsidR="007508BA" w:rsidRPr="00E71712">
        <w:t xml:space="preserve">6 of the old Principles </w:t>
      </w:r>
      <w:r w:rsidR="00BA3703" w:rsidRPr="00E71712">
        <w:t>before 1</w:t>
      </w:r>
      <w:r w:rsidR="00E71712" w:rsidRPr="00E71712">
        <w:t> </w:t>
      </w:r>
      <w:r w:rsidR="00BA3703" w:rsidRPr="00E71712">
        <w:t>January 2016</w:t>
      </w:r>
      <w:r w:rsidRPr="00E71712">
        <w:t>; and</w:t>
      </w:r>
    </w:p>
    <w:p w:rsidR="00AE7AAA" w:rsidRPr="00E71712" w:rsidRDefault="00AE7AAA" w:rsidP="00BA3703">
      <w:pPr>
        <w:pStyle w:val="paragraph"/>
      </w:pPr>
      <w:r w:rsidRPr="00E71712">
        <w:tab/>
        <w:t>(b</w:t>
      </w:r>
      <w:r w:rsidR="00BA3703" w:rsidRPr="00E71712">
        <w:t>)</w:t>
      </w:r>
      <w:r w:rsidR="00BA3703" w:rsidRPr="00E71712">
        <w:tab/>
      </w:r>
      <w:r w:rsidRPr="00E71712">
        <w:t>either of the following apply:</w:t>
      </w:r>
    </w:p>
    <w:p w:rsidR="00BA3703" w:rsidRPr="00E71712" w:rsidRDefault="00AE7AAA" w:rsidP="00AE7AAA">
      <w:pPr>
        <w:pStyle w:val="paragraphsub"/>
      </w:pPr>
      <w:r w:rsidRPr="00E71712">
        <w:tab/>
        <w:t>(i)</w:t>
      </w:r>
      <w:r w:rsidRPr="00E71712">
        <w:tab/>
        <w:t>before 1</w:t>
      </w:r>
      <w:r w:rsidR="00E71712" w:rsidRPr="00E71712">
        <w:t> </w:t>
      </w:r>
      <w:r w:rsidRPr="00E71712">
        <w:t xml:space="preserve">January 2016, </w:t>
      </w:r>
      <w:r w:rsidR="007508BA" w:rsidRPr="00E71712">
        <w:t xml:space="preserve">each issue raised in the complaint </w:t>
      </w:r>
      <w:r w:rsidR="00A21733" w:rsidRPr="00E71712">
        <w:t>was not</w:t>
      </w:r>
      <w:r w:rsidR="007508BA" w:rsidRPr="00E71712">
        <w:t xml:space="preserve"> dealt with under s</w:t>
      </w:r>
      <w:r w:rsidRPr="00E71712">
        <w:t>ection</w:t>
      </w:r>
      <w:r w:rsidR="00E71712" w:rsidRPr="00E71712">
        <w:t> </w:t>
      </w:r>
      <w:r w:rsidRPr="00E71712">
        <w:t>7 of the old Principles;</w:t>
      </w:r>
    </w:p>
    <w:p w:rsidR="00BA3703" w:rsidRPr="00E71712" w:rsidRDefault="00BA3703" w:rsidP="00AE7AAA">
      <w:pPr>
        <w:pStyle w:val="paragraphsub"/>
      </w:pPr>
      <w:r w:rsidRPr="00E71712">
        <w:tab/>
        <w:t>(</w:t>
      </w:r>
      <w:r w:rsidR="00297735" w:rsidRPr="00E71712">
        <w:t>ii</w:t>
      </w:r>
      <w:r w:rsidRPr="00E71712">
        <w:t>)</w:t>
      </w:r>
      <w:r w:rsidRPr="00E71712">
        <w:tab/>
      </w:r>
      <w:r w:rsidR="00AE7AAA" w:rsidRPr="00E71712">
        <w:t>before 1</w:t>
      </w:r>
      <w:r w:rsidR="00E71712" w:rsidRPr="00E71712">
        <w:t> </w:t>
      </w:r>
      <w:r w:rsidR="00AE7AAA" w:rsidRPr="00E71712">
        <w:t xml:space="preserve">January 2016, </w:t>
      </w:r>
      <w:r w:rsidR="00AB5714" w:rsidRPr="00E71712">
        <w:t>a decision to undertake a resolution process was made under section</w:t>
      </w:r>
      <w:r w:rsidR="00E71712" w:rsidRPr="00E71712">
        <w:t> </w:t>
      </w:r>
      <w:r w:rsidR="00AB5714" w:rsidRPr="00E71712">
        <w:t>7 of the old Principles, but the resolution process was not completed before that date.</w:t>
      </w:r>
    </w:p>
    <w:p w:rsidR="00246D40" w:rsidRPr="00E71712" w:rsidRDefault="007508BA" w:rsidP="00852EB0">
      <w:pPr>
        <w:pStyle w:val="subsection"/>
      </w:pPr>
      <w:r w:rsidRPr="00E71712">
        <w:tab/>
        <w:t>(2)</w:t>
      </w:r>
      <w:r w:rsidRPr="00E71712">
        <w:tab/>
      </w:r>
      <w:r w:rsidR="00852EB0" w:rsidRPr="00E71712">
        <w:t>The Aged Care Complaints Commissioner must deal with each issue raised in the complaint or complete the resolution process (as the case may be) under this instrument. For this purpose, Parts</w:t>
      </w:r>
      <w:r w:rsidR="00E71712" w:rsidRPr="00E71712">
        <w:t> </w:t>
      </w:r>
      <w:r w:rsidR="00852EB0" w:rsidRPr="00E71712">
        <w:t xml:space="preserve">1 to 7 of this instrument </w:t>
      </w:r>
      <w:r w:rsidR="00A2640E" w:rsidRPr="00E71712">
        <w:t>apply</w:t>
      </w:r>
      <w:r w:rsidR="00852EB0" w:rsidRPr="00E71712">
        <w:t xml:space="preserve"> as if</w:t>
      </w:r>
      <w:r w:rsidR="00246D40" w:rsidRPr="00E71712">
        <w:t>:</w:t>
      </w:r>
    </w:p>
    <w:p w:rsidR="00852EB0" w:rsidRPr="00E71712" w:rsidRDefault="00246D40" w:rsidP="00246D40">
      <w:pPr>
        <w:pStyle w:val="paragraph"/>
      </w:pPr>
      <w:r w:rsidRPr="00E71712">
        <w:tab/>
        <w:t>(a)</w:t>
      </w:r>
      <w:r w:rsidRPr="00E71712">
        <w:tab/>
        <w:t xml:space="preserve">the complaint </w:t>
      </w:r>
      <w:r w:rsidR="00852EB0" w:rsidRPr="00E71712">
        <w:t>were a complaint made to the Aged Care Complaints Commissioner und</w:t>
      </w:r>
      <w:r w:rsidRPr="00E71712">
        <w:t>er section</w:t>
      </w:r>
      <w:r w:rsidR="00E71712" w:rsidRPr="00E71712">
        <w:t> </w:t>
      </w:r>
      <w:r w:rsidRPr="00E71712">
        <w:t>6 of this instrument; and</w:t>
      </w:r>
    </w:p>
    <w:p w:rsidR="00246D40" w:rsidRPr="00E71712" w:rsidRDefault="00246D40" w:rsidP="00246D40">
      <w:pPr>
        <w:pStyle w:val="paragraph"/>
      </w:pPr>
      <w:r w:rsidRPr="00E71712">
        <w:tab/>
        <w:t>(b)</w:t>
      </w:r>
      <w:r w:rsidRPr="00E71712">
        <w:tab/>
        <w:t xml:space="preserve">if the circumstance mentioned in </w:t>
      </w:r>
      <w:r w:rsidR="00E71712" w:rsidRPr="00E71712">
        <w:t>subparagraph (</w:t>
      </w:r>
      <w:r w:rsidRPr="00E71712">
        <w:t xml:space="preserve">1)(b)(ii) </w:t>
      </w:r>
      <w:r w:rsidR="00010FB3" w:rsidRPr="00E71712">
        <w:t xml:space="preserve">of this section </w:t>
      </w:r>
      <w:r w:rsidRPr="00E71712">
        <w:t>applies—</w:t>
      </w:r>
      <w:r w:rsidR="00010FB3" w:rsidRPr="00E71712">
        <w:t>any noti</w:t>
      </w:r>
      <w:r w:rsidR="00330D91" w:rsidRPr="00E71712">
        <w:t>fication</w:t>
      </w:r>
      <w:r w:rsidR="00010FB3" w:rsidRPr="00E71712">
        <w:t xml:space="preserve"> given </w:t>
      </w:r>
      <w:r w:rsidR="00330D91" w:rsidRPr="00E71712">
        <w:t>under subsection</w:t>
      </w:r>
      <w:r w:rsidR="00E71712" w:rsidRPr="00E71712">
        <w:t> </w:t>
      </w:r>
      <w:r w:rsidR="00330D91" w:rsidRPr="00E71712">
        <w:t>11(1) of the old Principles in relation to the resolution process were given</w:t>
      </w:r>
      <w:r w:rsidR="00010FB3" w:rsidRPr="00E71712">
        <w:t xml:space="preserve"> by the Ag</w:t>
      </w:r>
      <w:r w:rsidR="00330D91" w:rsidRPr="00E71712">
        <w:t>ed Care Complaints Commissioner under subsection</w:t>
      </w:r>
      <w:r w:rsidR="00E71712" w:rsidRPr="00E71712">
        <w:t> </w:t>
      </w:r>
      <w:r w:rsidR="00330D91" w:rsidRPr="00E71712">
        <w:t>13(1) of this instrument.</w:t>
      </w:r>
    </w:p>
    <w:p w:rsidR="007508BA" w:rsidRPr="00E71712" w:rsidRDefault="007508BA" w:rsidP="007508BA">
      <w:pPr>
        <w:pStyle w:val="ActHead5"/>
      </w:pPr>
      <w:bookmarkStart w:id="36" w:name="_Toc516827153"/>
      <w:r w:rsidRPr="00E71712">
        <w:rPr>
          <w:rStyle w:val="CharSectno"/>
        </w:rPr>
        <w:t>26</w:t>
      </w:r>
      <w:r w:rsidRPr="00E71712">
        <w:t xml:space="preserve">  </w:t>
      </w:r>
      <w:r w:rsidR="005709AC" w:rsidRPr="00E71712">
        <w:t>Transitional</w:t>
      </w:r>
      <w:r w:rsidRPr="00E71712">
        <w:t>—application</w:t>
      </w:r>
      <w:r w:rsidR="00DE5113" w:rsidRPr="00E71712">
        <w:t>s for reconsideration</w:t>
      </w:r>
      <w:r w:rsidRPr="00E71712">
        <w:t xml:space="preserve"> made before 1</w:t>
      </w:r>
      <w:r w:rsidR="00E71712" w:rsidRPr="00E71712">
        <w:t> </w:t>
      </w:r>
      <w:r w:rsidRPr="00E71712">
        <w:t>January 2016</w:t>
      </w:r>
      <w:bookmarkEnd w:id="36"/>
    </w:p>
    <w:p w:rsidR="00AE7AAA" w:rsidRPr="00E71712" w:rsidRDefault="007508BA" w:rsidP="007508BA">
      <w:pPr>
        <w:pStyle w:val="subsection"/>
      </w:pPr>
      <w:r w:rsidRPr="00E71712">
        <w:tab/>
        <w:t>(1)</w:t>
      </w:r>
      <w:r w:rsidRPr="00E71712">
        <w:tab/>
        <w:t>This section applies in relation to a</w:t>
      </w:r>
      <w:r w:rsidR="00AE7AAA" w:rsidRPr="00E71712">
        <w:t>n application for reconsideration of a decision if:</w:t>
      </w:r>
    </w:p>
    <w:p w:rsidR="007508BA" w:rsidRPr="00E71712" w:rsidRDefault="00AE7AAA" w:rsidP="00AE7AAA">
      <w:pPr>
        <w:pStyle w:val="paragraph"/>
      </w:pPr>
      <w:r w:rsidRPr="00E71712">
        <w:tab/>
        <w:t>(a)</w:t>
      </w:r>
      <w:r w:rsidRPr="00E71712">
        <w:tab/>
        <w:t>the application was</w:t>
      </w:r>
      <w:r w:rsidR="007508BA" w:rsidRPr="00E71712">
        <w:t xml:space="preserve"> </w:t>
      </w:r>
      <w:r w:rsidRPr="00E71712">
        <w:t>made under section</w:t>
      </w:r>
      <w:r w:rsidR="00E71712" w:rsidRPr="00E71712">
        <w:t> </w:t>
      </w:r>
      <w:r w:rsidRPr="00E71712">
        <w:t>22</w:t>
      </w:r>
      <w:r w:rsidR="007508BA" w:rsidRPr="00E71712">
        <w:t xml:space="preserve"> of the old Principles before 1</w:t>
      </w:r>
      <w:r w:rsidR="00E71712" w:rsidRPr="00E71712">
        <w:t> </w:t>
      </w:r>
      <w:r w:rsidR="007508BA" w:rsidRPr="00E71712">
        <w:t>January 2016</w:t>
      </w:r>
      <w:r w:rsidRPr="00E71712">
        <w:t>; and</w:t>
      </w:r>
    </w:p>
    <w:p w:rsidR="007A4517" w:rsidRPr="00E71712" w:rsidRDefault="00AE7AAA" w:rsidP="00A67D40">
      <w:pPr>
        <w:pStyle w:val="paragraph"/>
      </w:pPr>
      <w:r w:rsidRPr="00E71712">
        <w:tab/>
        <w:t>(b</w:t>
      </w:r>
      <w:r w:rsidR="007508BA" w:rsidRPr="00E71712">
        <w:t>)</w:t>
      </w:r>
      <w:r w:rsidR="007508BA" w:rsidRPr="00E71712">
        <w:tab/>
      </w:r>
      <w:r w:rsidR="007A4517" w:rsidRPr="00E71712">
        <w:t>either of the following apply:</w:t>
      </w:r>
    </w:p>
    <w:p w:rsidR="00A67D40" w:rsidRPr="00E71712" w:rsidRDefault="007A4517" w:rsidP="007A4517">
      <w:pPr>
        <w:pStyle w:val="paragraphsub"/>
      </w:pPr>
      <w:r w:rsidRPr="00E71712">
        <w:tab/>
        <w:t>(i)</w:t>
      </w:r>
      <w:r w:rsidRPr="00E71712">
        <w:tab/>
      </w:r>
      <w:r w:rsidR="00AE7AAA" w:rsidRPr="00E71712">
        <w:t>before 1</w:t>
      </w:r>
      <w:r w:rsidR="00E71712" w:rsidRPr="00E71712">
        <w:t> </w:t>
      </w:r>
      <w:r w:rsidR="00AE7AAA" w:rsidRPr="00E71712">
        <w:t xml:space="preserve">January 2016, </w:t>
      </w:r>
      <w:r w:rsidR="00DE5113" w:rsidRPr="00E71712">
        <w:t xml:space="preserve">the </w:t>
      </w:r>
      <w:r w:rsidR="00A67205" w:rsidRPr="00E71712">
        <w:t xml:space="preserve">application </w:t>
      </w:r>
      <w:r w:rsidR="00A21733" w:rsidRPr="00E71712">
        <w:t>was not</w:t>
      </w:r>
      <w:r w:rsidR="00A67205" w:rsidRPr="00E71712">
        <w:t xml:space="preserve"> dealt with under section</w:t>
      </w:r>
      <w:r w:rsidR="00E71712" w:rsidRPr="00E71712">
        <w:t> </w:t>
      </w:r>
      <w:r w:rsidR="00A67205" w:rsidRPr="00E71712">
        <w:t>23 of the old Principles</w:t>
      </w:r>
      <w:r w:rsidRPr="00E71712">
        <w:t>;</w:t>
      </w:r>
    </w:p>
    <w:p w:rsidR="007A4517" w:rsidRPr="00E71712" w:rsidRDefault="007A4517" w:rsidP="007A4517">
      <w:pPr>
        <w:pStyle w:val="paragraphsub"/>
      </w:pPr>
      <w:r w:rsidRPr="00E71712">
        <w:tab/>
        <w:t>(ii)</w:t>
      </w:r>
      <w:r w:rsidRPr="00E71712">
        <w:tab/>
        <w:t>before 1</w:t>
      </w:r>
      <w:r w:rsidR="00E71712" w:rsidRPr="00E71712">
        <w:t> </w:t>
      </w:r>
      <w:r w:rsidRPr="00E71712">
        <w:t>January 2016, a decision to undertake a new resolution process was made under section</w:t>
      </w:r>
      <w:r w:rsidR="00E71712" w:rsidRPr="00E71712">
        <w:t> </w:t>
      </w:r>
      <w:r w:rsidRPr="00E71712">
        <w:t>23 of the old Principles in relation to the application, but the new resolution process was not completed before that date.</w:t>
      </w:r>
    </w:p>
    <w:p w:rsidR="005709AC" w:rsidRPr="00E71712" w:rsidRDefault="00DC6ACE" w:rsidP="00852EB0">
      <w:pPr>
        <w:pStyle w:val="subsection"/>
      </w:pPr>
      <w:r w:rsidRPr="00E71712">
        <w:tab/>
      </w:r>
      <w:r w:rsidR="00852EB0" w:rsidRPr="00E71712">
        <w:t>(2)</w:t>
      </w:r>
      <w:r w:rsidR="00852EB0" w:rsidRPr="00E71712">
        <w:tab/>
        <w:t>The Aged Care Complaints Commissioner must deal with the application or complete the new resolution process (as the case may be) under this instrument. For this purpose, Parts</w:t>
      </w:r>
      <w:r w:rsidR="00E71712" w:rsidRPr="00E71712">
        <w:t> </w:t>
      </w:r>
      <w:r w:rsidR="00852EB0" w:rsidRPr="00E71712">
        <w:t xml:space="preserve">1 to 7 of this instrument </w:t>
      </w:r>
      <w:r w:rsidR="00A2640E" w:rsidRPr="00E71712">
        <w:t>apply</w:t>
      </w:r>
      <w:r w:rsidR="00852EB0" w:rsidRPr="00E71712">
        <w:t xml:space="preserve"> as if</w:t>
      </w:r>
      <w:r w:rsidR="005709AC" w:rsidRPr="00E71712">
        <w:t>:</w:t>
      </w:r>
    </w:p>
    <w:p w:rsidR="005709AC" w:rsidRPr="00E71712" w:rsidRDefault="005709AC" w:rsidP="005709AC">
      <w:pPr>
        <w:pStyle w:val="paragraph"/>
      </w:pPr>
      <w:r w:rsidRPr="00E71712">
        <w:tab/>
        <w:t>(a)</w:t>
      </w:r>
      <w:r w:rsidRPr="00E71712">
        <w:tab/>
        <w:t xml:space="preserve">the application </w:t>
      </w:r>
      <w:r w:rsidR="00852EB0" w:rsidRPr="00E71712">
        <w:t>were an application made to the Aged Care Complaints Commissioner under section</w:t>
      </w:r>
      <w:r w:rsidR="00E71712" w:rsidRPr="00E71712">
        <w:t> </w:t>
      </w:r>
      <w:r w:rsidR="00852EB0" w:rsidRPr="00E71712">
        <w:t>22 of this instrument</w:t>
      </w:r>
      <w:r w:rsidRPr="00E71712">
        <w:t xml:space="preserve"> in relation to a decision by the Commissioner; and</w:t>
      </w:r>
    </w:p>
    <w:p w:rsidR="00852EB0" w:rsidRPr="00E71712" w:rsidRDefault="005709AC" w:rsidP="005709AC">
      <w:pPr>
        <w:pStyle w:val="paragraph"/>
      </w:pPr>
      <w:r w:rsidRPr="00E71712">
        <w:tab/>
        <w:t>(b)</w:t>
      </w:r>
      <w:r w:rsidRPr="00E71712">
        <w:tab/>
        <w:t>the Aged Care Complaints Commissioner received the application on 1</w:t>
      </w:r>
      <w:r w:rsidR="00E71712" w:rsidRPr="00E71712">
        <w:t> </w:t>
      </w:r>
      <w:r w:rsidRPr="00E71712">
        <w:t>January 2016</w:t>
      </w:r>
      <w:r w:rsidR="00A2640E" w:rsidRPr="00E71712">
        <w:t>; and</w:t>
      </w:r>
    </w:p>
    <w:p w:rsidR="00A2640E" w:rsidRPr="00E71712" w:rsidRDefault="00A2640E" w:rsidP="005709AC">
      <w:pPr>
        <w:pStyle w:val="paragraph"/>
      </w:pPr>
      <w:r w:rsidRPr="00E71712">
        <w:tab/>
      </w:r>
      <w:r w:rsidR="00246D40" w:rsidRPr="00E71712">
        <w:t>(c)</w:t>
      </w:r>
      <w:r w:rsidR="00246D40" w:rsidRPr="00E71712">
        <w:tab/>
        <w:t>if</w:t>
      </w:r>
      <w:r w:rsidRPr="00E71712">
        <w:t xml:space="preserve"> the circumstance mentioned in </w:t>
      </w:r>
      <w:r w:rsidR="00E71712" w:rsidRPr="00E71712">
        <w:t>subparagraph (</w:t>
      </w:r>
      <w:r w:rsidRPr="00E71712">
        <w:t xml:space="preserve">1)(b)(ii) </w:t>
      </w:r>
      <w:r w:rsidR="009049E2" w:rsidRPr="00E71712">
        <w:t xml:space="preserve">of this section </w:t>
      </w:r>
      <w:r w:rsidRPr="00E71712">
        <w:t xml:space="preserve">applies—the decision to undertake the new resolution process </w:t>
      </w:r>
      <w:r w:rsidR="00330D91" w:rsidRPr="00E71712">
        <w:t>were</w:t>
      </w:r>
      <w:r w:rsidRPr="00E71712">
        <w:t xml:space="preserve"> made by the Aged Care Complaints Commissioner</w:t>
      </w:r>
      <w:r w:rsidR="00010FB3" w:rsidRPr="00E71712">
        <w:t xml:space="preserve"> under section</w:t>
      </w:r>
      <w:r w:rsidR="00E71712" w:rsidRPr="00E71712">
        <w:t> </w:t>
      </w:r>
      <w:r w:rsidR="00010FB3" w:rsidRPr="00E71712">
        <w:t>23 of this instrument</w:t>
      </w:r>
      <w:r w:rsidR="00330D91" w:rsidRPr="00E71712">
        <w:t xml:space="preserve"> and any notification given under paragraph</w:t>
      </w:r>
      <w:r w:rsidR="00E71712" w:rsidRPr="00E71712">
        <w:t> </w:t>
      </w:r>
      <w:r w:rsidR="00330D91" w:rsidRPr="00E71712">
        <w:t>23(3)(a) of the old Principles in relation to the new resolution process were given by the Aged Care Complaints Commissioner under paragraph</w:t>
      </w:r>
      <w:r w:rsidR="00E71712" w:rsidRPr="00E71712">
        <w:t> </w:t>
      </w:r>
      <w:r w:rsidR="00330D91" w:rsidRPr="00E71712">
        <w:t>23(3)(a) of this instrument.</w:t>
      </w:r>
    </w:p>
    <w:p w:rsidR="00DC6ACE" w:rsidRPr="00E71712" w:rsidRDefault="00DC6ACE" w:rsidP="00DC6ACE">
      <w:pPr>
        <w:pStyle w:val="ActHead5"/>
      </w:pPr>
      <w:bookmarkStart w:id="37" w:name="_Toc516827154"/>
      <w:r w:rsidRPr="00E71712">
        <w:rPr>
          <w:rStyle w:val="CharSectno"/>
        </w:rPr>
        <w:t>2</w:t>
      </w:r>
      <w:r w:rsidR="007A4517" w:rsidRPr="00E71712">
        <w:rPr>
          <w:rStyle w:val="CharSectno"/>
        </w:rPr>
        <w:t>7</w:t>
      </w:r>
      <w:r w:rsidRPr="00E71712">
        <w:t xml:space="preserve">  </w:t>
      </w:r>
      <w:r w:rsidR="00DE5113" w:rsidRPr="00E71712">
        <w:t>Transitional—r</w:t>
      </w:r>
      <w:r w:rsidRPr="00E71712">
        <w:t xml:space="preserve">econsideration of </w:t>
      </w:r>
      <w:r w:rsidR="00031380" w:rsidRPr="00E71712">
        <w:t xml:space="preserve">certain </w:t>
      </w:r>
      <w:r w:rsidRPr="00E71712">
        <w:t>decisions made by the Secretary</w:t>
      </w:r>
      <w:bookmarkEnd w:id="37"/>
    </w:p>
    <w:p w:rsidR="00DC6ACE" w:rsidRPr="00E71712" w:rsidRDefault="00DC6ACE" w:rsidP="00DC6ACE">
      <w:pPr>
        <w:pStyle w:val="SubsectionHead"/>
      </w:pPr>
      <w:r w:rsidRPr="00E71712">
        <w:t xml:space="preserve">Reconsideration of decision </w:t>
      </w:r>
      <w:r w:rsidR="007A4517" w:rsidRPr="00E71712">
        <w:t>to take no further action</w:t>
      </w:r>
    </w:p>
    <w:p w:rsidR="00DC6ACE" w:rsidRPr="00E71712" w:rsidRDefault="00DC6ACE" w:rsidP="00DC6ACE">
      <w:pPr>
        <w:pStyle w:val="subsection"/>
      </w:pPr>
      <w:r w:rsidRPr="00E71712">
        <w:tab/>
        <w:t>(1)</w:t>
      </w:r>
      <w:r w:rsidRPr="00E71712">
        <w:tab/>
        <w:t>A complainant may apply</w:t>
      </w:r>
      <w:r w:rsidR="001F14E1" w:rsidRPr="00E71712">
        <w:t xml:space="preserve"> </w:t>
      </w:r>
      <w:r w:rsidRPr="00E71712">
        <w:t>to the Aged Care Complaints Commissioner for reconsideration of a decision by the Secretary under paragraph</w:t>
      </w:r>
      <w:r w:rsidR="00E71712" w:rsidRPr="00E71712">
        <w:t> </w:t>
      </w:r>
      <w:r w:rsidRPr="00E71712">
        <w:t xml:space="preserve">7(a) of the </w:t>
      </w:r>
      <w:r w:rsidR="00031380" w:rsidRPr="00E71712">
        <w:t>old</w:t>
      </w:r>
      <w:r w:rsidRPr="00E71712">
        <w:t xml:space="preserve"> Principles to take no further action on an issue raised in a complaint made by the complainant.</w:t>
      </w:r>
    </w:p>
    <w:p w:rsidR="00DC6ACE" w:rsidRPr="00E71712" w:rsidRDefault="00DC6ACE" w:rsidP="00DC6ACE">
      <w:pPr>
        <w:pStyle w:val="SubsectionHead"/>
      </w:pPr>
      <w:r w:rsidRPr="00E71712">
        <w:t xml:space="preserve">Reconsideration of decision </w:t>
      </w:r>
      <w:r w:rsidR="007A4517" w:rsidRPr="00E71712">
        <w:t>to end a resolution process</w:t>
      </w:r>
    </w:p>
    <w:p w:rsidR="001F14E1" w:rsidRPr="00E71712" w:rsidRDefault="00DC6ACE" w:rsidP="00DC6ACE">
      <w:pPr>
        <w:pStyle w:val="subsection"/>
      </w:pPr>
      <w:r w:rsidRPr="00E71712">
        <w:tab/>
        <w:t>(2)</w:t>
      </w:r>
      <w:r w:rsidRPr="00E71712">
        <w:tab/>
      </w:r>
      <w:r w:rsidR="001F14E1" w:rsidRPr="00E71712">
        <w:t>Any of the following persons may apply to the Aged Care Complaints Commissioner for reconsideration of a decision by the Secretary under section</w:t>
      </w:r>
      <w:r w:rsidR="00E71712" w:rsidRPr="00E71712">
        <w:t> </w:t>
      </w:r>
      <w:r w:rsidR="001F14E1" w:rsidRPr="00E71712">
        <w:t xml:space="preserve">14 of the </w:t>
      </w:r>
      <w:r w:rsidR="00031380" w:rsidRPr="00E71712">
        <w:t>old</w:t>
      </w:r>
      <w:r w:rsidR="001F14E1" w:rsidRPr="00E71712">
        <w:t xml:space="preserve"> Principles to end a resolution process:</w:t>
      </w:r>
    </w:p>
    <w:p w:rsidR="00DC6ACE" w:rsidRPr="00E71712" w:rsidRDefault="00DC6ACE" w:rsidP="00DC6ACE">
      <w:pPr>
        <w:pStyle w:val="paragraph"/>
      </w:pPr>
      <w:r w:rsidRPr="00E71712">
        <w:tab/>
        <w:t>(a)</w:t>
      </w:r>
      <w:r w:rsidRPr="00E71712">
        <w:tab/>
        <w:t>if the issue was raised in a complaint made under section</w:t>
      </w:r>
      <w:r w:rsidR="00E71712" w:rsidRPr="00E71712">
        <w:t> </w:t>
      </w:r>
      <w:r w:rsidR="00927E12" w:rsidRPr="00E71712">
        <w:t>6</w:t>
      </w:r>
      <w:r w:rsidRPr="00E71712">
        <w:t xml:space="preserve"> of the </w:t>
      </w:r>
      <w:r w:rsidR="00031380" w:rsidRPr="00E71712">
        <w:t>old</w:t>
      </w:r>
      <w:r w:rsidRPr="00E71712">
        <w:t xml:space="preserve"> Principles—the complainant who made the complaint;</w:t>
      </w:r>
    </w:p>
    <w:p w:rsidR="00DC6ACE" w:rsidRPr="00E71712" w:rsidRDefault="00DC6ACE" w:rsidP="00DC6ACE">
      <w:pPr>
        <w:pStyle w:val="paragraph"/>
      </w:pPr>
      <w:r w:rsidRPr="00E71712">
        <w:tab/>
        <w:t>(b)</w:t>
      </w:r>
      <w:r w:rsidRPr="00E71712">
        <w:tab/>
        <w:t xml:space="preserve">the approved provider </w:t>
      </w:r>
      <w:r w:rsidR="00031380" w:rsidRPr="00E71712">
        <w:t xml:space="preserve">to </w:t>
      </w:r>
      <w:r w:rsidRPr="00E71712">
        <w:t>which the complaint relates.</w:t>
      </w:r>
    </w:p>
    <w:p w:rsidR="00DC6ACE" w:rsidRPr="00E71712" w:rsidRDefault="00DC6ACE" w:rsidP="00DC6ACE">
      <w:pPr>
        <w:pStyle w:val="subsection"/>
      </w:pPr>
      <w:r w:rsidRPr="00E71712">
        <w:tab/>
        <w:t>(3)</w:t>
      </w:r>
      <w:r w:rsidRPr="00E71712">
        <w:tab/>
        <w:t xml:space="preserve">However, an application cannot be made under </w:t>
      </w:r>
      <w:r w:rsidR="00E71712" w:rsidRPr="00E71712">
        <w:t>subsection (</w:t>
      </w:r>
      <w:r w:rsidRPr="00E71712">
        <w:t>2) for reconsideration of a decision by the Secretary to end a new resolution process undertaken following a decision under paragraph</w:t>
      </w:r>
      <w:r w:rsidR="00E71712" w:rsidRPr="00E71712">
        <w:t> </w:t>
      </w:r>
      <w:r w:rsidRPr="00E71712">
        <w:t xml:space="preserve">23(1)(b) of the </w:t>
      </w:r>
      <w:r w:rsidR="00031380" w:rsidRPr="00E71712">
        <w:t>old</w:t>
      </w:r>
      <w:r w:rsidRPr="00E71712">
        <w:t xml:space="preserve"> Principles.</w:t>
      </w:r>
    </w:p>
    <w:p w:rsidR="00DC6ACE" w:rsidRPr="00E71712" w:rsidRDefault="00DC6ACE" w:rsidP="00DC6ACE">
      <w:pPr>
        <w:pStyle w:val="SubsectionHead"/>
      </w:pPr>
      <w:r w:rsidRPr="00E71712">
        <w:t>Application</w:t>
      </w:r>
    </w:p>
    <w:p w:rsidR="00DC6ACE" w:rsidRPr="00E71712" w:rsidRDefault="00DC6ACE" w:rsidP="00DC6ACE">
      <w:pPr>
        <w:pStyle w:val="subsection"/>
      </w:pPr>
      <w:r w:rsidRPr="00E71712">
        <w:tab/>
        <w:t>(4)</w:t>
      </w:r>
      <w:r w:rsidRPr="00E71712">
        <w:tab/>
        <w:t xml:space="preserve">An application under </w:t>
      </w:r>
      <w:r w:rsidR="00E71712" w:rsidRPr="00E71712">
        <w:t>subsection (</w:t>
      </w:r>
      <w:r w:rsidRPr="00E71712">
        <w:t>1) or (2) must:</w:t>
      </w:r>
    </w:p>
    <w:p w:rsidR="00DC6ACE" w:rsidRPr="00E71712" w:rsidRDefault="00DC6ACE" w:rsidP="00DC6ACE">
      <w:pPr>
        <w:pStyle w:val="paragraph"/>
      </w:pPr>
      <w:r w:rsidRPr="00E71712">
        <w:tab/>
        <w:t>(a)</w:t>
      </w:r>
      <w:r w:rsidRPr="00E71712">
        <w:tab/>
        <w:t>state the reasons (other than dissatisfaction with the decision) why reconsideration is sought; and</w:t>
      </w:r>
    </w:p>
    <w:p w:rsidR="00DC6ACE" w:rsidRPr="00E71712" w:rsidRDefault="00DC6ACE" w:rsidP="00DC6ACE">
      <w:pPr>
        <w:pStyle w:val="paragraph"/>
      </w:pPr>
      <w:r w:rsidRPr="00E71712">
        <w:tab/>
        <w:t>(b)</w:t>
      </w:r>
      <w:r w:rsidRPr="00E71712">
        <w:tab/>
        <w:t xml:space="preserve">be made within </w:t>
      </w:r>
      <w:r w:rsidR="0045778C" w:rsidRPr="00E71712">
        <w:t>4</w:t>
      </w:r>
      <w:r w:rsidR="00AC5A52" w:rsidRPr="00E71712">
        <w:t>2</w:t>
      </w:r>
      <w:r w:rsidRPr="00E71712">
        <w:t xml:space="preserve"> days of the applicant being notified, in writing, of the decision.</w:t>
      </w:r>
    </w:p>
    <w:p w:rsidR="00DC6ACE" w:rsidRPr="00E71712" w:rsidRDefault="00DC6ACE" w:rsidP="00DC6ACE">
      <w:pPr>
        <w:pStyle w:val="subsection"/>
      </w:pPr>
      <w:r w:rsidRPr="00E71712">
        <w:tab/>
        <w:t>(5)</w:t>
      </w:r>
      <w:r w:rsidRPr="00E71712">
        <w:tab/>
        <w:t xml:space="preserve">An application under </w:t>
      </w:r>
      <w:r w:rsidR="00E71712" w:rsidRPr="00E71712">
        <w:t>subsection (</w:t>
      </w:r>
      <w:r w:rsidRPr="00E71712">
        <w:t>1) or (2) may be made orally or in writing.</w:t>
      </w:r>
    </w:p>
    <w:p w:rsidR="00DC6ACE" w:rsidRPr="00E71712" w:rsidRDefault="00DC6ACE" w:rsidP="00DC6ACE">
      <w:pPr>
        <w:pStyle w:val="SubsectionHead"/>
      </w:pPr>
      <w:r w:rsidRPr="00E71712">
        <w:t>Reconsideration by Aged Care Complaints Commissioner</w:t>
      </w:r>
    </w:p>
    <w:p w:rsidR="00DC6ACE" w:rsidRPr="00E71712" w:rsidRDefault="00DC6ACE" w:rsidP="00DC6ACE">
      <w:pPr>
        <w:pStyle w:val="subsection"/>
      </w:pPr>
      <w:r w:rsidRPr="00E71712">
        <w:tab/>
        <w:t>(6)</w:t>
      </w:r>
      <w:r w:rsidRPr="00E71712">
        <w:tab/>
        <w:t>Section</w:t>
      </w:r>
      <w:r w:rsidR="00E71712" w:rsidRPr="00E71712">
        <w:t> </w:t>
      </w:r>
      <w:r w:rsidRPr="00E71712">
        <w:t>2</w:t>
      </w:r>
      <w:r w:rsidR="002D24F6" w:rsidRPr="00E71712">
        <w:t>3</w:t>
      </w:r>
      <w:r w:rsidRPr="00E71712">
        <w:t xml:space="preserve"> of this instrument applies in relation to an application </w:t>
      </w:r>
      <w:r w:rsidR="006B6484" w:rsidRPr="00E71712">
        <w:t xml:space="preserve">made </w:t>
      </w:r>
      <w:r w:rsidRPr="00E71712">
        <w:t xml:space="preserve">under </w:t>
      </w:r>
      <w:r w:rsidR="00E71712" w:rsidRPr="00E71712">
        <w:t>subsection (</w:t>
      </w:r>
      <w:r w:rsidRPr="00E71712">
        <w:t>1) or (2) as if the application w</w:t>
      </w:r>
      <w:r w:rsidR="002D24F6" w:rsidRPr="00E71712">
        <w:t>as</w:t>
      </w:r>
      <w:r w:rsidRPr="00E71712">
        <w:t xml:space="preserve"> an application</w:t>
      </w:r>
      <w:r w:rsidR="00BE2313" w:rsidRPr="00E71712">
        <w:t xml:space="preserve"> made under section</w:t>
      </w:r>
      <w:r w:rsidR="00E71712" w:rsidRPr="00E71712">
        <w:t> </w:t>
      </w:r>
      <w:r w:rsidR="00BE2313" w:rsidRPr="00E71712">
        <w:t>2</w:t>
      </w:r>
      <w:r w:rsidR="002D24F6" w:rsidRPr="00E71712">
        <w:t>2</w:t>
      </w:r>
      <w:r w:rsidR="00BE2313" w:rsidRPr="00E71712">
        <w:t xml:space="preserve"> of this instrument</w:t>
      </w:r>
      <w:r w:rsidR="00F87BA5" w:rsidRPr="00E71712">
        <w:t xml:space="preserve"> for reconsideration of a decision by the Aged Care Complaints Commissioner</w:t>
      </w:r>
      <w:r w:rsidR="00BE2313" w:rsidRPr="00E71712">
        <w:t>.</w:t>
      </w:r>
    </w:p>
    <w:p w:rsidR="00DC6ACE" w:rsidRPr="00E71712" w:rsidRDefault="00DC6ACE" w:rsidP="00DC6ACE">
      <w:pPr>
        <w:pStyle w:val="ActHead5"/>
      </w:pPr>
      <w:bookmarkStart w:id="38" w:name="_Toc516827155"/>
      <w:r w:rsidRPr="00E71712">
        <w:rPr>
          <w:rStyle w:val="CharSectno"/>
        </w:rPr>
        <w:t>2</w:t>
      </w:r>
      <w:r w:rsidR="007A4517" w:rsidRPr="00E71712">
        <w:rPr>
          <w:rStyle w:val="CharSectno"/>
        </w:rPr>
        <w:t>8</w:t>
      </w:r>
      <w:r w:rsidRPr="00E71712">
        <w:t xml:space="preserve">  </w:t>
      </w:r>
      <w:r w:rsidR="00031380" w:rsidRPr="00E71712">
        <w:t>Transitional—e</w:t>
      </w:r>
      <w:r w:rsidRPr="00E71712">
        <w:t xml:space="preserve">xamination of decisions made by </w:t>
      </w:r>
      <w:r w:rsidR="00297735" w:rsidRPr="00E71712">
        <w:t xml:space="preserve">the </w:t>
      </w:r>
      <w:r w:rsidRPr="00E71712">
        <w:t>Secretary</w:t>
      </w:r>
      <w:bookmarkEnd w:id="38"/>
    </w:p>
    <w:p w:rsidR="00DC6ACE" w:rsidRPr="00E71712" w:rsidRDefault="00031380" w:rsidP="00DC6ACE">
      <w:pPr>
        <w:pStyle w:val="subsection"/>
      </w:pPr>
      <w:r w:rsidRPr="00E71712">
        <w:tab/>
        <w:t>(1)</w:t>
      </w:r>
      <w:r w:rsidRPr="00E71712">
        <w:tab/>
        <w:t>This section applies i</w:t>
      </w:r>
      <w:r w:rsidR="00DC6ACE" w:rsidRPr="00E71712">
        <w:t>f:</w:t>
      </w:r>
    </w:p>
    <w:p w:rsidR="00DC6ACE" w:rsidRPr="00E71712" w:rsidRDefault="00DC6ACE" w:rsidP="00DC6ACE">
      <w:pPr>
        <w:pStyle w:val="paragraph"/>
      </w:pPr>
      <w:r w:rsidRPr="00E71712">
        <w:tab/>
        <w:t>(a)</w:t>
      </w:r>
      <w:r w:rsidRPr="00E71712">
        <w:tab/>
        <w:t xml:space="preserve">an application </w:t>
      </w:r>
      <w:r w:rsidR="00A67205" w:rsidRPr="00E71712">
        <w:t xml:space="preserve">(the </w:t>
      </w:r>
      <w:r w:rsidR="00A67205" w:rsidRPr="00E71712">
        <w:rPr>
          <w:b/>
          <w:i/>
        </w:rPr>
        <w:t>old application</w:t>
      </w:r>
      <w:r w:rsidR="00A67205" w:rsidRPr="00E71712">
        <w:t xml:space="preserve">) </w:t>
      </w:r>
      <w:r w:rsidR="00031380" w:rsidRPr="00E71712">
        <w:t>for examination of a decision was</w:t>
      </w:r>
      <w:r w:rsidRPr="00E71712">
        <w:t xml:space="preserve"> made </w:t>
      </w:r>
      <w:r w:rsidR="000C5C63" w:rsidRPr="00E71712">
        <w:t xml:space="preserve">by a complainant or an approved provider (the </w:t>
      </w:r>
      <w:r w:rsidR="000C5C63" w:rsidRPr="00E71712">
        <w:rPr>
          <w:b/>
          <w:i/>
        </w:rPr>
        <w:t>applicant</w:t>
      </w:r>
      <w:r w:rsidR="000C5C63" w:rsidRPr="00E71712">
        <w:t xml:space="preserve">) </w:t>
      </w:r>
      <w:r w:rsidRPr="00E71712">
        <w:t>under section</w:t>
      </w:r>
      <w:r w:rsidR="00E71712" w:rsidRPr="00E71712">
        <w:t> </w:t>
      </w:r>
      <w:r w:rsidRPr="00E71712">
        <w:t xml:space="preserve">24 of the </w:t>
      </w:r>
      <w:r w:rsidR="00031380" w:rsidRPr="00E71712">
        <w:t>old</w:t>
      </w:r>
      <w:r w:rsidRPr="00E71712">
        <w:t xml:space="preserve"> Principles before 1</w:t>
      </w:r>
      <w:r w:rsidR="00E71712" w:rsidRPr="00E71712">
        <w:t> </w:t>
      </w:r>
      <w:r w:rsidRPr="00E71712">
        <w:t>January 2016; and</w:t>
      </w:r>
    </w:p>
    <w:p w:rsidR="00031380" w:rsidRPr="00E71712" w:rsidRDefault="00DC6ACE" w:rsidP="00DC6ACE">
      <w:pPr>
        <w:pStyle w:val="paragraph"/>
      </w:pPr>
      <w:r w:rsidRPr="00E71712">
        <w:tab/>
        <w:t>(b)</w:t>
      </w:r>
      <w:r w:rsidRPr="00E71712">
        <w:tab/>
      </w:r>
      <w:r w:rsidR="00031380" w:rsidRPr="00E71712">
        <w:t>any of the following apply:</w:t>
      </w:r>
    </w:p>
    <w:p w:rsidR="009C7BD5" w:rsidRPr="00E71712" w:rsidRDefault="00A67205" w:rsidP="00DC6ACE">
      <w:pPr>
        <w:pStyle w:val="paragraphsub"/>
      </w:pPr>
      <w:r w:rsidRPr="00E71712">
        <w:tab/>
        <w:t>(i)</w:t>
      </w:r>
      <w:r w:rsidRPr="00E71712">
        <w:tab/>
        <w:t>before 1</w:t>
      </w:r>
      <w:r w:rsidR="00E71712" w:rsidRPr="00E71712">
        <w:t> </w:t>
      </w:r>
      <w:r w:rsidRPr="00E71712">
        <w:t xml:space="preserve">January 2016, the old application had not been dealt with </w:t>
      </w:r>
      <w:r w:rsidR="009C7BD5" w:rsidRPr="00E71712">
        <w:t>under section</w:t>
      </w:r>
      <w:r w:rsidR="00E71712" w:rsidRPr="00E71712">
        <w:t> </w:t>
      </w:r>
      <w:r w:rsidR="009C7BD5" w:rsidRPr="00E71712">
        <w:t xml:space="preserve">25 of the </w:t>
      </w:r>
      <w:r w:rsidRPr="00E71712">
        <w:t xml:space="preserve">old </w:t>
      </w:r>
      <w:r w:rsidR="009C7BD5" w:rsidRPr="00E71712">
        <w:t>Principles;</w:t>
      </w:r>
    </w:p>
    <w:p w:rsidR="009C7BD5" w:rsidRPr="00E71712" w:rsidRDefault="009C7BD5" w:rsidP="00DC6ACE">
      <w:pPr>
        <w:pStyle w:val="paragraphsub"/>
      </w:pPr>
      <w:r w:rsidRPr="00E71712">
        <w:tab/>
        <w:t>(ii)</w:t>
      </w:r>
      <w:r w:rsidRPr="00E71712">
        <w:tab/>
      </w:r>
      <w:r w:rsidR="00A67205" w:rsidRPr="00E71712">
        <w:t>before 1</w:t>
      </w:r>
      <w:r w:rsidR="00E71712" w:rsidRPr="00E71712">
        <w:t> </w:t>
      </w:r>
      <w:r w:rsidR="00A67205" w:rsidRPr="00E71712">
        <w:t xml:space="preserve">January 2016, </w:t>
      </w:r>
      <w:r w:rsidRPr="00E71712">
        <w:t xml:space="preserve">a decision </w:t>
      </w:r>
      <w:r w:rsidR="00A67205" w:rsidRPr="00E71712">
        <w:t xml:space="preserve">was made </w:t>
      </w:r>
      <w:r w:rsidRPr="00E71712">
        <w:t>under paragraph</w:t>
      </w:r>
      <w:r w:rsidR="00E71712" w:rsidRPr="00E71712">
        <w:t> </w:t>
      </w:r>
      <w:r w:rsidRPr="00E71712">
        <w:t xml:space="preserve">25(1)(b) of the </w:t>
      </w:r>
      <w:r w:rsidR="00A67205" w:rsidRPr="00E71712">
        <w:t>old</w:t>
      </w:r>
      <w:r w:rsidRPr="00E71712">
        <w:t xml:space="preserve"> Principles to examine the decision</w:t>
      </w:r>
      <w:r w:rsidR="00A67205" w:rsidRPr="00E71712">
        <w:t>,</w:t>
      </w:r>
      <w:r w:rsidRPr="00E71712">
        <w:t xml:space="preserve"> but the examination </w:t>
      </w:r>
      <w:r w:rsidR="00A67205" w:rsidRPr="00E71712">
        <w:t xml:space="preserve">was not completed </w:t>
      </w:r>
      <w:r w:rsidRPr="00E71712">
        <w:t xml:space="preserve">before </w:t>
      </w:r>
      <w:r w:rsidR="00A67205" w:rsidRPr="00E71712">
        <w:t>that date;</w:t>
      </w:r>
    </w:p>
    <w:p w:rsidR="009C7BD5" w:rsidRPr="00E71712" w:rsidRDefault="009C7BD5" w:rsidP="00DC6ACE">
      <w:pPr>
        <w:pStyle w:val="paragraphsub"/>
      </w:pPr>
      <w:r w:rsidRPr="00E71712">
        <w:tab/>
        <w:t>(iii)</w:t>
      </w:r>
      <w:r w:rsidRPr="00E71712">
        <w:tab/>
      </w:r>
      <w:r w:rsidR="00A67205" w:rsidRPr="00E71712">
        <w:t>before 1</w:t>
      </w:r>
      <w:r w:rsidR="00E71712" w:rsidRPr="00E71712">
        <w:t> </w:t>
      </w:r>
      <w:r w:rsidR="00A67205" w:rsidRPr="00E71712">
        <w:t xml:space="preserve">January 2016, the ACC examined the decision and, </w:t>
      </w:r>
      <w:r w:rsidRPr="00E71712">
        <w:t>under paragraph</w:t>
      </w:r>
      <w:r w:rsidR="00E71712" w:rsidRPr="00E71712">
        <w:t> </w:t>
      </w:r>
      <w:r w:rsidRPr="00E71712">
        <w:t xml:space="preserve">26(2)(c) of the </w:t>
      </w:r>
      <w:r w:rsidR="00A67205" w:rsidRPr="00E71712">
        <w:t>old</w:t>
      </w:r>
      <w:r w:rsidRPr="00E71712">
        <w:t xml:space="preserve"> Principles</w:t>
      </w:r>
      <w:r w:rsidR="00A67205" w:rsidRPr="00E71712">
        <w:t>, directed the Secretary</w:t>
      </w:r>
      <w:r w:rsidRPr="00E71712">
        <w:t xml:space="preserve"> to undertake a new resolution process</w:t>
      </w:r>
      <w:r w:rsidR="00A67205" w:rsidRPr="00E71712">
        <w:t>,</w:t>
      </w:r>
      <w:r w:rsidRPr="00E71712">
        <w:t xml:space="preserve"> but th</w:t>
      </w:r>
      <w:r w:rsidR="00A67205" w:rsidRPr="00E71712">
        <w:t>e new resolution</w:t>
      </w:r>
      <w:r w:rsidRPr="00E71712">
        <w:t xml:space="preserve"> process had not been completed before </w:t>
      </w:r>
      <w:r w:rsidR="00A67205" w:rsidRPr="00E71712">
        <w:t>that date.</w:t>
      </w:r>
    </w:p>
    <w:p w:rsidR="007A4517" w:rsidRPr="00E71712" w:rsidRDefault="00A67205" w:rsidP="00A67205">
      <w:pPr>
        <w:pStyle w:val="subsection"/>
      </w:pPr>
      <w:r w:rsidRPr="00E71712">
        <w:tab/>
        <w:t>(2)</w:t>
      </w:r>
      <w:r w:rsidRPr="00E71712">
        <w:tab/>
      </w:r>
      <w:r w:rsidR="007A4517" w:rsidRPr="00E71712">
        <w:t>The old application is taken to be an application for reconsideration of a decision by the Aged Care Complaints Commissioner</w:t>
      </w:r>
      <w:r w:rsidR="006920B2" w:rsidRPr="00E71712">
        <w:t>,</w:t>
      </w:r>
      <w:r w:rsidR="007A4517" w:rsidRPr="00E71712">
        <w:t xml:space="preserve"> made by the applicant under section</w:t>
      </w:r>
      <w:r w:rsidR="00E71712" w:rsidRPr="00E71712">
        <w:t> </w:t>
      </w:r>
      <w:r w:rsidR="007A4517" w:rsidRPr="00E71712">
        <w:t>22 of this instrument</w:t>
      </w:r>
      <w:r w:rsidR="006920B2" w:rsidRPr="00E71712">
        <w:t>.</w:t>
      </w:r>
    </w:p>
    <w:p w:rsidR="009C7BD5" w:rsidRPr="00E71712" w:rsidRDefault="006920B2" w:rsidP="006920B2">
      <w:pPr>
        <w:pStyle w:val="subsection"/>
      </w:pPr>
      <w:r w:rsidRPr="00E71712">
        <w:tab/>
        <w:t>(3)</w:t>
      </w:r>
      <w:r w:rsidRPr="00E71712">
        <w:tab/>
      </w:r>
      <w:r w:rsidR="00A67205" w:rsidRPr="00E71712">
        <w:t>S</w:t>
      </w:r>
      <w:r w:rsidR="009C7BD5" w:rsidRPr="00E71712">
        <w:t>ection</w:t>
      </w:r>
      <w:r w:rsidR="00E71712" w:rsidRPr="00E71712">
        <w:t> </w:t>
      </w:r>
      <w:r w:rsidR="009C7BD5" w:rsidRPr="00E71712">
        <w:t>2</w:t>
      </w:r>
      <w:r w:rsidR="002D24F6" w:rsidRPr="00E71712">
        <w:t>3</w:t>
      </w:r>
      <w:r w:rsidR="009C7BD5" w:rsidRPr="00E71712">
        <w:t xml:space="preserve"> of this instrument applies </w:t>
      </w:r>
      <w:r w:rsidR="000C5C63" w:rsidRPr="00E71712">
        <w:t xml:space="preserve">in relation </w:t>
      </w:r>
      <w:r w:rsidR="009C7BD5" w:rsidRPr="00E71712">
        <w:t xml:space="preserve">to the </w:t>
      </w:r>
      <w:r w:rsidR="000C5C63" w:rsidRPr="00E71712">
        <w:t xml:space="preserve">old </w:t>
      </w:r>
      <w:r w:rsidR="009C7BD5" w:rsidRPr="00E71712">
        <w:t>application as if</w:t>
      </w:r>
      <w:r w:rsidRPr="00E71712">
        <w:t xml:space="preserve"> </w:t>
      </w:r>
      <w:r w:rsidR="000C5C63" w:rsidRPr="00E71712">
        <w:t>the Aged Care Complaints Commissioner received the application</w:t>
      </w:r>
      <w:r w:rsidR="009C7BD5" w:rsidRPr="00E71712">
        <w:t xml:space="preserve"> on 1</w:t>
      </w:r>
      <w:r w:rsidR="00E71712" w:rsidRPr="00E71712">
        <w:t> </w:t>
      </w:r>
      <w:r w:rsidR="009C7BD5" w:rsidRPr="00E71712">
        <w:t>January 2016.</w:t>
      </w:r>
    </w:p>
    <w:p w:rsidR="00DC6ACE" w:rsidRPr="00E71712" w:rsidRDefault="007A4517" w:rsidP="00DC6ACE">
      <w:pPr>
        <w:pStyle w:val="ActHead5"/>
      </w:pPr>
      <w:bookmarkStart w:id="39" w:name="_Toc516827156"/>
      <w:r w:rsidRPr="00E71712">
        <w:rPr>
          <w:rStyle w:val="CharSectno"/>
        </w:rPr>
        <w:t>29</w:t>
      </w:r>
      <w:r w:rsidR="00DC6ACE" w:rsidRPr="00E71712">
        <w:t xml:space="preserve">  </w:t>
      </w:r>
      <w:r w:rsidR="000C5C63" w:rsidRPr="00E71712">
        <w:t>Transitional—</w:t>
      </w:r>
      <w:r w:rsidR="00B91D22" w:rsidRPr="00E71712">
        <w:t>decision</w:t>
      </w:r>
      <w:r w:rsidR="000B077B" w:rsidRPr="00E71712">
        <w:t>s</w:t>
      </w:r>
      <w:r w:rsidR="000B1AD5" w:rsidRPr="00E71712">
        <w:t xml:space="preserve"> </w:t>
      </w:r>
      <w:r w:rsidR="004A5C17" w:rsidRPr="00E71712">
        <w:t>to examine</w:t>
      </w:r>
      <w:r w:rsidR="0078413A" w:rsidRPr="00E71712">
        <w:t xml:space="preserve"> </w:t>
      </w:r>
      <w:r w:rsidR="000C5C63" w:rsidRPr="00E71712">
        <w:t>c</w:t>
      </w:r>
      <w:r w:rsidR="00DC6ACE" w:rsidRPr="00E71712">
        <w:t>omplaint</w:t>
      </w:r>
      <w:r w:rsidR="000B077B" w:rsidRPr="00E71712">
        <w:t>s</w:t>
      </w:r>
      <w:r w:rsidR="00DC6ACE" w:rsidRPr="00E71712">
        <w:t xml:space="preserve"> about processes of Secretary or Quality Agency</w:t>
      </w:r>
      <w:bookmarkEnd w:id="39"/>
    </w:p>
    <w:p w:rsidR="00941AD6" w:rsidRPr="00E71712" w:rsidRDefault="00941AD6" w:rsidP="00941AD6">
      <w:pPr>
        <w:pStyle w:val="subsection"/>
      </w:pPr>
      <w:r w:rsidRPr="00E71712">
        <w:tab/>
        <w:t>(1)</w:t>
      </w:r>
      <w:r w:rsidRPr="00E71712">
        <w:tab/>
        <w:t>This section applies if:</w:t>
      </w:r>
    </w:p>
    <w:p w:rsidR="00941AD6" w:rsidRPr="00E71712" w:rsidRDefault="00941AD6" w:rsidP="00941AD6">
      <w:pPr>
        <w:pStyle w:val="paragraph"/>
      </w:pPr>
      <w:r w:rsidRPr="00E71712">
        <w:tab/>
        <w:t>(a)</w:t>
      </w:r>
      <w:r w:rsidRPr="00E71712">
        <w:tab/>
        <w:t xml:space="preserve">a complaint (the </w:t>
      </w:r>
      <w:r w:rsidRPr="00E71712">
        <w:rPr>
          <w:b/>
          <w:i/>
        </w:rPr>
        <w:t>old complaint</w:t>
      </w:r>
      <w:r w:rsidRPr="00E71712">
        <w:t>) was made under section</w:t>
      </w:r>
      <w:r w:rsidR="00E71712" w:rsidRPr="00E71712">
        <w:t> </w:t>
      </w:r>
      <w:r w:rsidRPr="00E71712">
        <w:t>28 of the old Principles before 1</w:t>
      </w:r>
      <w:r w:rsidR="00E71712" w:rsidRPr="00E71712">
        <w:t> </w:t>
      </w:r>
      <w:r w:rsidRPr="00E71712">
        <w:t>January 2016; and</w:t>
      </w:r>
    </w:p>
    <w:p w:rsidR="00941AD6" w:rsidRPr="00E71712" w:rsidRDefault="00941AD6" w:rsidP="009670B4">
      <w:pPr>
        <w:pStyle w:val="paragraph"/>
      </w:pPr>
      <w:r w:rsidRPr="00E71712">
        <w:tab/>
        <w:t>(b)</w:t>
      </w:r>
      <w:r w:rsidRPr="00E71712">
        <w:tab/>
        <w:t>before 1</w:t>
      </w:r>
      <w:r w:rsidR="00E71712" w:rsidRPr="00E71712">
        <w:t> </w:t>
      </w:r>
      <w:r w:rsidRPr="00E71712">
        <w:t xml:space="preserve">January 2016, </w:t>
      </w:r>
      <w:r w:rsidR="00883E53" w:rsidRPr="00E71712">
        <w:t>the complainant had not been notified</w:t>
      </w:r>
      <w:r w:rsidR="009670B4" w:rsidRPr="00E71712">
        <w:t>, in accordance with subsection</w:t>
      </w:r>
      <w:r w:rsidR="00E71712" w:rsidRPr="00E71712">
        <w:t> </w:t>
      </w:r>
      <w:r w:rsidR="009670B4" w:rsidRPr="00E71712">
        <w:t xml:space="preserve">30(1) </w:t>
      </w:r>
      <w:r w:rsidR="00883E53" w:rsidRPr="00E71712">
        <w:t>of the old Principles</w:t>
      </w:r>
      <w:r w:rsidR="009670B4" w:rsidRPr="00E71712">
        <w:t>, of a decision to examine or not examine the complaint.</w:t>
      </w:r>
    </w:p>
    <w:p w:rsidR="00941AD6" w:rsidRPr="00E71712" w:rsidRDefault="00941AD6" w:rsidP="00941AD6">
      <w:pPr>
        <w:pStyle w:val="subsection"/>
      </w:pPr>
      <w:r w:rsidRPr="00E71712">
        <w:tab/>
        <w:t>(2)</w:t>
      </w:r>
      <w:r w:rsidRPr="00E71712">
        <w:tab/>
        <w:t>Despite the repeal of the old Principles by Schedule</w:t>
      </w:r>
      <w:r w:rsidR="00E71712" w:rsidRPr="00E71712">
        <w:t> </w:t>
      </w:r>
      <w:r w:rsidRPr="00E71712">
        <w:t>1 to this instrument, Division</w:t>
      </w:r>
      <w:r w:rsidR="00E71712" w:rsidRPr="00E71712">
        <w:t> </w:t>
      </w:r>
      <w:r w:rsidRPr="00E71712">
        <w:t>3 of Part</w:t>
      </w:r>
      <w:r w:rsidR="00E71712" w:rsidRPr="00E71712">
        <w:t> </w:t>
      </w:r>
      <w:r w:rsidRPr="00E71712">
        <w:t xml:space="preserve">7 of the old Principles (as modified by </w:t>
      </w:r>
      <w:r w:rsidR="00E71712" w:rsidRPr="00E71712">
        <w:t>subsection (</w:t>
      </w:r>
      <w:r w:rsidRPr="00E71712">
        <w:t>3)) continues to apply in relation to the old complaint as if that repeal had not happened.</w:t>
      </w:r>
    </w:p>
    <w:p w:rsidR="00941AD6" w:rsidRPr="00E71712" w:rsidRDefault="00941AD6" w:rsidP="00941AD6">
      <w:pPr>
        <w:pStyle w:val="subsection"/>
      </w:pPr>
      <w:r w:rsidRPr="00E71712">
        <w:tab/>
        <w:t>(3)</w:t>
      </w:r>
      <w:r w:rsidRPr="00E71712">
        <w:tab/>
        <w:t>Division</w:t>
      </w:r>
      <w:r w:rsidR="00E71712" w:rsidRPr="00E71712">
        <w:t> </w:t>
      </w:r>
      <w:r w:rsidRPr="00E71712">
        <w:t>3 of Part</w:t>
      </w:r>
      <w:r w:rsidR="00E71712" w:rsidRPr="00E71712">
        <w:t> </w:t>
      </w:r>
      <w:r w:rsidRPr="00E71712">
        <w:t>7 of the old Principles</w:t>
      </w:r>
      <w:r w:rsidR="009670B4" w:rsidRPr="00E71712">
        <w:t xml:space="preserve"> applies under </w:t>
      </w:r>
      <w:r w:rsidR="00E71712" w:rsidRPr="00E71712">
        <w:t>subsection (</w:t>
      </w:r>
      <w:r w:rsidRPr="00E71712">
        <w:t>2) as if:</w:t>
      </w:r>
    </w:p>
    <w:p w:rsidR="00116585" w:rsidRPr="00E71712" w:rsidRDefault="00941AD6" w:rsidP="009670B4">
      <w:pPr>
        <w:pStyle w:val="paragraph"/>
      </w:pPr>
      <w:r w:rsidRPr="00E71712">
        <w:tab/>
        <w:t>(a)</w:t>
      </w:r>
      <w:r w:rsidRPr="00E71712">
        <w:tab/>
      </w:r>
      <w:r w:rsidR="009670B4" w:rsidRPr="00E71712">
        <w:t>the Aged Care Complaints Commissioner received the old complaint on 1</w:t>
      </w:r>
      <w:r w:rsidR="00E71712" w:rsidRPr="00E71712">
        <w:t> </w:t>
      </w:r>
      <w:r w:rsidR="009670B4" w:rsidRPr="00E71712">
        <w:t>January 2016; and</w:t>
      </w:r>
    </w:p>
    <w:p w:rsidR="009670B4" w:rsidRPr="00E71712" w:rsidRDefault="009670B4" w:rsidP="009670B4">
      <w:pPr>
        <w:pStyle w:val="paragraph"/>
      </w:pPr>
      <w:r w:rsidRPr="00E71712">
        <w:tab/>
        <w:t>(b)</w:t>
      </w:r>
      <w:r w:rsidRPr="00E71712">
        <w:tab/>
        <w:t>a reference to a function of the ACC were a reference to a function of the ACC immediately before 1</w:t>
      </w:r>
      <w:r w:rsidR="00E71712" w:rsidRPr="00E71712">
        <w:t> </w:t>
      </w:r>
      <w:r w:rsidRPr="00E71712">
        <w:t>January 2016; and</w:t>
      </w:r>
    </w:p>
    <w:p w:rsidR="009670B4" w:rsidRPr="00E71712" w:rsidRDefault="009670B4" w:rsidP="009670B4">
      <w:pPr>
        <w:pStyle w:val="paragraph"/>
      </w:pPr>
      <w:r w:rsidRPr="00E71712">
        <w:tab/>
        <w:t>(c)</w:t>
      </w:r>
      <w:r w:rsidRPr="00E71712">
        <w:tab/>
        <w:t>any other reference to the ACC were a reference to the Aged Care Complaints Commissioner.</w:t>
      </w:r>
    </w:p>
    <w:p w:rsidR="00B91D22" w:rsidRPr="00E71712" w:rsidRDefault="00941AD6" w:rsidP="00B91D22">
      <w:pPr>
        <w:pStyle w:val="ActHead5"/>
      </w:pPr>
      <w:bookmarkStart w:id="40" w:name="_Toc516827157"/>
      <w:r w:rsidRPr="00E71712">
        <w:rPr>
          <w:rStyle w:val="CharSectno"/>
        </w:rPr>
        <w:t>30</w:t>
      </w:r>
      <w:r w:rsidRPr="00E71712">
        <w:t xml:space="preserve">  Transitional—</w:t>
      </w:r>
      <w:r w:rsidR="004A5C17" w:rsidRPr="00E71712">
        <w:t xml:space="preserve">examination of </w:t>
      </w:r>
      <w:r w:rsidR="00B91D22" w:rsidRPr="00E71712">
        <w:t>complaint</w:t>
      </w:r>
      <w:r w:rsidR="000B077B" w:rsidRPr="00E71712">
        <w:t>s</w:t>
      </w:r>
      <w:r w:rsidR="00B91D22" w:rsidRPr="00E71712">
        <w:t xml:space="preserve"> about processes of Secretary or Quality </w:t>
      </w:r>
      <w:r w:rsidR="000B077B" w:rsidRPr="00E71712">
        <w:t>Agency</w:t>
      </w:r>
      <w:bookmarkEnd w:id="40"/>
    </w:p>
    <w:p w:rsidR="00DC6ACE" w:rsidRPr="00E71712" w:rsidRDefault="000C5C63" w:rsidP="00DC6ACE">
      <w:pPr>
        <w:pStyle w:val="subsection"/>
      </w:pPr>
      <w:r w:rsidRPr="00E71712">
        <w:tab/>
        <w:t>(1)</w:t>
      </w:r>
      <w:r w:rsidRPr="00E71712">
        <w:tab/>
        <w:t>This section applies i</w:t>
      </w:r>
      <w:r w:rsidR="00DC6ACE" w:rsidRPr="00E71712">
        <w:t>f:</w:t>
      </w:r>
    </w:p>
    <w:p w:rsidR="00DC6ACE" w:rsidRPr="00E71712" w:rsidRDefault="00DC6ACE" w:rsidP="00DC6ACE">
      <w:pPr>
        <w:pStyle w:val="paragraph"/>
      </w:pPr>
      <w:r w:rsidRPr="00E71712">
        <w:tab/>
        <w:t>(a)</w:t>
      </w:r>
      <w:r w:rsidRPr="00E71712">
        <w:tab/>
        <w:t xml:space="preserve">a complaint </w:t>
      </w:r>
      <w:r w:rsidR="009C7BD5" w:rsidRPr="00E71712">
        <w:t xml:space="preserve">(the </w:t>
      </w:r>
      <w:r w:rsidR="009C7BD5" w:rsidRPr="00E71712">
        <w:rPr>
          <w:b/>
          <w:i/>
        </w:rPr>
        <w:t>old complaint</w:t>
      </w:r>
      <w:r w:rsidR="009C7BD5" w:rsidRPr="00E71712">
        <w:t xml:space="preserve">) </w:t>
      </w:r>
      <w:r w:rsidRPr="00E71712">
        <w:t>was made under section</w:t>
      </w:r>
      <w:r w:rsidR="00E71712" w:rsidRPr="00E71712">
        <w:t> </w:t>
      </w:r>
      <w:r w:rsidRPr="00E71712">
        <w:t xml:space="preserve">28 of the </w:t>
      </w:r>
      <w:r w:rsidR="000C5C63" w:rsidRPr="00E71712">
        <w:t xml:space="preserve">old </w:t>
      </w:r>
      <w:r w:rsidRPr="00E71712">
        <w:t>Principles before 1</w:t>
      </w:r>
      <w:r w:rsidR="00E71712" w:rsidRPr="00E71712">
        <w:t> </w:t>
      </w:r>
      <w:r w:rsidRPr="00E71712">
        <w:t>January 2016; and</w:t>
      </w:r>
    </w:p>
    <w:p w:rsidR="009670B4" w:rsidRPr="00E71712" w:rsidRDefault="00DC6ACE" w:rsidP="00B91D22">
      <w:pPr>
        <w:pStyle w:val="paragraph"/>
      </w:pPr>
      <w:r w:rsidRPr="00E71712">
        <w:tab/>
        <w:t>(b)</w:t>
      </w:r>
      <w:r w:rsidRPr="00E71712">
        <w:tab/>
      </w:r>
      <w:r w:rsidR="004A5C17" w:rsidRPr="00E71712">
        <w:t>before 1</w:t>
      </w:r>
      <w:r w:rsidR="00E71712" w:rsidRPr="00E71712">
        <w:t> </w:t>
      </w:r>
      <w:r w:rsidR="004A5C17" w:rsidRPr="00E71712">
        <w:t>January 2016,</w:t>
      </w:r>
      <w:r w:rsidR="009C37D2" w:rsidRPr="00E71712">
        <w:t xml:space="preserve"> </w:t>
      </w:r>
      <w:r w:rsidR="009670B4" w:rsidRPr="00E71712">
        <w:t>the complainant was notified, under subsection</w:t>
      </w:r>
      <w:r w:rsidR="00E71712" w:rsidRPr="00E71712">
        <w:t> </w:t>
      </w:r>
      <w:r w:rsidR="009670B4" w:rsidRPr="00E71712">
        <w:t>30(1) of the old Principles, of a decision to examine the old complaint; and</w:t>
      </w:r>
    </w:p>
    <w:p w:rsidR="00B91D22" w:rsidRPr="00E71712" w:rsidRDefault="009670B4" w:rsidP="00B91D22">
      <w:pPr>
        <w:pStyle w:val="paragraph"/>
      </w:pPr>
      <w:r w:rsidRPr="00E71712">
        <w:tab/>
        <w:t>(c)</w:t>
      </w:r>
      <w:r w:rsidRPr="00E71712">
        <w:tab/>
        <w:t>before 1</w:t>
      </w:r>
      <w:r w:rsidR="00E71712" w:rsidRPr="00E71712">
        <w:t> </w:t>
      </w:r>
      <w:r w:rsidRPr="00E71712">
        <w:t>January 2016, the complainant had not been notified, under section</w:t>
      </w:r>
      <w:r w:rsidR="00E71712" w:rsidRPr="00E71712">
        <w:t> </w:t>
      </w:r>
      <w:r w:rsidRPr="00E71712">
        <w:t>32 of the old Principles, of the outcome of the examination</w:t>
      </w:r>
      <w:r w:rsidR="00883E53" w:rsidRPr="00E71712">
        <w:t>.</w:t>
      </w:r>
    </w:p>
    <w:p w:rsidR="00327691" w:rsidRPr="00E71712" w:rsidRDefault="00327691" w:rsidP="00327691">
      <w:pPr>
        <w:pStyle w:val="subsection"/>
      </w:pPr>
      <w:r w:rsidRPr="00E71712">
        <w:tab/>
        <w:t>(2)</w:t>
      </w:r>
      <w:r w:rsidRPr="00E71712">
        <w:tab/>
        <w:t>Despite the repeal of the old Principles by Schedule</w:t>
      </w:r>
      <w:r w:rsidR="00E71712" w:rsidRPr="00E71712">
        <w:t> </w:t>
      </w:r>
      <w:r w:rsidRPr="00E71712">
        <w:t xml:space="preserve">1 to this instrument, </w:t>
      </w:r>
      <w:r w:rsidR="00883E53" w:rsidRPr="00E71712">
        <w:t>sections</w:t>
      </w:r>
      <w:r w:rsidR="00E71712" w:rsidRPr="00E71712">
        <w:t> </w:t>
      </w:r>
      <w:r w:rsidR="00883E53" w:rsidRPr="00E71712">
        <w:t xml:space="preserve">31 and 32 of the </w:t>
      </w:r>
      <w:r w:rsidRPr="00E71712">
        <w:t xml:space="preserve">old Principles (as modified by </w:t>
      </w:r>
      <w:r w:rsidR="00E71712" w:rsidRPr="00E71712">
        <w:t>subsection (</w:t>
      </w:r>
      <w:r w:rsidRPr="00E71712">
        <w:t>3)) continue to apply in relation to the old complaint as if that repeal had not happened.</w:t>
      </w:r>
    </w:p>
    <w:p w:rsidR="006C1CD9" w:rsidRPr="00E71712" w:rsidRDefault="00327691" w:rsidP="009C37D2">
      <w:pPr>
        <w:pStyle w:val="subsection"/>
      </w:pPr>
      <w:r w:rsidRPr="00E71712">
        <w:tab/>
        <w:t>(3)</w:t>
      </w:r>
      <w:r w:rsidRPr="00E71712">
        <w:tab/>
      </w:r>
      <w:r w:rsidR="009670B4" w:rsidRPr="00E71712">
        <w:t>Sections</w:t>
      </w:r>
      <w:r w:rsidR="00E71712" w:rsidRPr="00E71712">
        <w:t> </w:t>
      </w:r>
      <w:r w:rsidR="009670B4" w:rsidRPr="00E71712">
        <w:t xml:space="preserve">31 and 32 of the old Principles apply under </w:t>
      </w:r>
      <w:r w:rsidR="00E71712" w:rsidRPr="00E71712">
        <w:t>subsection (</w:t>
      </w:r>
      <w:r w:rsidR="0025308E" w:rsidRPr="00E71712">
        <w:t>2) as if</w:t>
      </w:r>
      <w:r w:rsidR="004A5C17" w:rsidRPr="00E71712">
        <w:t xml:space="preserve"> a reference to the ACC were a reference to the Aged Care Complaints Commissioner.</w:t>
      </w:r>
    </w:p>
    <w:p w:rsidR="009B4110" w:rsidRPr="00E71712" w:rsidRDefault="009B4110" w:rsidP="009B4110">
      <w:pPr>
        <w:pStyle w:val="ActHead5"/>
      </w:pPr>
      <w:bookmarkStart w:id="41" w:name="_Toc516827158"/>
      <w:r w:rsidRPr="00E71712">
        <w:rPr>
          <w:rStyle w:val="CharSectno"/>
        </w:rPr>
        <w:t>3</w:t>
      </w:r>
      <w:r w:rsidR="004A5C17" w:rsidRPr="00E71712">
        <w:rPr>
          <w:rStyle w:val="CharSectno"/>
        </w:rPr>
        <w:t>1</w:t>
      </w:r>
      <w:r w:rsidRPr="00E71712">
        <w:t xml:space="preserve">  Transitional—annual reports</w:t>
      </w:r>
      <w:bookmarkEnd w:id="41"/>
    </w:p>
    <w:p w:rsidR="009B4110" w:rsidRPr="00E71712" w:rsidRDefault="009B4110" w:rsidP="009B4110">
      <w:pPr>
        <w:pStyle w:val="subsection"/>
      </w:pPr>
      <w:r w:rsidRPr="00E71712">
        <w:tab/>
        <w:t>(1)</w:t>
      </w:r>
      <w:r w:rsidRPr="00E71712">
        <w:tab/>
        <w:t>Despite the amendments of section</w:t>
      </w:r>
      <w:r w:rsidR="00E71712" w:rsidRPr="00E71712">
        <w:t> </w:t>
      </w:r>
      <w:r w:rsidRPr="00E71712">
        <w:t>95A</w:t>
      </w:r>
      <w:r w:rsidR="00E71712">
        <w:noBreakHyphen/>
      </w:r>
      <w:r w:rsidRPr="00E71712">
        <w:t>12 of the Act made by Schedule</w:t>
      </w:r>
      <w:r w:rsidR="00E71712" w:rsidRPr="00E71712">
        <w:t> </w:t>
      </w:r>
      <w:r w:rsidRPr="00E71712">
        <w:t xml:space="preserve">1 to the </w:t>
      </w:r>
      <w:r w:rsidRPr="00E71712">
        <w:rPr>
          <w:i/>
        </w:rPr>
        <w:t>Aged Care Amendment (Independent Complaints Arrangements) Act 2015</w:t>
      </w:r>
      <w:r w:rsidRPr="00E71712">
        <w:t xml:space="preserve">, that section continues to apply in relation </w:t>
      </w:r>
      <w:r w:rsidR="00AC5A52" w:rsidRPr="00E71712">
        <w:t xml:space="preserve">to </w:t>
      </w:r>
      <w:r w:rsidRPr="00E71712">
        <w:t>the financial year beginning on 1</w:t>
      </w:r>
      <w:r w:rsidR="00E71712" w:rsidRPr="00E71712">
        <w:t> </w:t>
      </w:r>
      <w:r w:rsidRPr="00E71712">
        <w:t>July 2015 (for the purpose of reporting on the ACC’s operations during the first half of that year), as if those amendments had not been made.</w:t>
      </w:r>
    </w:p>
    <w:p w:rsidR="00E52FA1" w:rsidRDefault="009B4110" w:rsidP="002F136E">
      <w:pPr>
        <w:pStyle w:val="subsection"/>
      </w:pPr>
      <w:r w:rsidRPr="00E71712">
        <w:tab/>
        <w:t>(2)</w:t>
      </w:r>
      <w:r w:rsidRPr="00E71712">
        <w:tab/>
        <w:t>However, the obligation to prepare the report and give it to the Minister is imposed on the Aged Care Complaints Commissioner.</w:t>
      </w:r>
    </w:p>
    <w:p w:rsidR="00E52FA1" w:rsidRDefault="00E52FA1" w:rsidP="00E52FA1">
      <w:pPr>
        <w:keepNext/>
        <w:keepLines/>
        <w:spacing w:before="280" w:line="240" w:lineRule="auto"/>
        <w:ind w:left="1134" w:hanging="1134"/>
        <w:outlineLvl w:val="4"/>
        <w:rPr>
          <w:rFonts w:eastAsia="Times New Roman" w:cs="Times New Roman"/>
          <w:b/>
          <w:kern w:val="28"/>
          <w:sz w:val="24"/>
          <w:lang w:eastAsia="en-AU"/>
        </w:rPr>
      </w:pPr>
      <w:r>
        <w:rPr>
          <w:rFonts w:eastAsia="Times New Roman" w:cs="Times New Roman"/>
          <w:b/>
          <w:kern w:val="28"/>
          <w:sz w:val="24"/>
          <w:lang w:eastAsia="en-AU"/>
        </w:rPr>
        <w:t>32  Transitional—complaints about service providers</w:t>
      </w:r>
    </w:p>
    <w:p w:rsidR="00E52FA1" w:rsidRDefault="00E52FA1" w:rsidP="00E52FA1">
      <w:pPr>
        <w:pStyle w:val="subsection"/>
      </w:pPr>
      <w:r>
        <w:tab/>
        <w:t>(1)</w:t>
      </w:r>
      <w:r>
        <w:tab/>
        <w:t>This section applies to a complaint relating to a service provider if:</w:t>
      </w:r>
    </w:p>
    <w:p w:rsidR="00E52FA1" w:rsidRDefault="00E52FA1" w:rsidP="00E52FA1">
      <w:pPr>
        <w:pStyle w:val="paragraph"/>
      </w:pPr>
      <w:r>
        <w:tab/>
        <w:t>(a)</w:t>
      </w:r>
      <w:r>
        <w:tab/>
        <w:t xml:space="preserve">the complaint is being handled under the old arrangements before the commencement of the </w:t>
      </w:r>
      <w:r>
        <w:rPr>
          <w:i/>
        </w:rPr>
        <w:t>Complaints Amendment (Other Functions) Principles 2018</w:t>
      </w:r>
      <w:r>
        <w:t>; and</w:t>
      </w:r>
    </w:p>
    <w:p w:rsidR="00E52FA1" w:rsidRDefault="00E52FA1" w:rsidP="00E52FA1">
      <w:pPr>
        <w:pStyle w:val="paragraph"/>
      </w:pPr>
      <w:r>
        <w:tab/>
        <w:t>(b)</w:t>
      </w:r>
      <w:r>
        <w:tab/>
        <w:t xml:space="preserve">immediately before the commencement of the </w:t>
      </w:r>
      <w:r>
        <w:rPr>
          <w:i/>
        </w:rPr>
        <w:t>Complaints Amendment (Other Functions) Principles 2018</w:t>
      </w:r>
      <w:r>
        <w:t>, each issue raised in the complaint was not dealt with under the old arrangements.</w:t>
      </w:r>
    </w:p>
    <w:p w:rsidR="00E52FA1" w:rsidRDefault="00E52FA1" w:rsidP="00E52FA1">
      <w:pPr>
        <w:pStyle w:val="subsection"/>
      </w:pPr>
      <w:r>
        <w:tab/>
        <w:t>(2)</w:t>
      </w:r>
      <w:r>
        <w:tab/>
        <w:t>The Aged Care Complaints Commissioner must deal with the complaint as if it were a complaint made to the Aged Care Complaints Commissioner under section 6 of this instrument.</w:t>
      </w:r>
    </w:p>
    <w:p w:rsidR="00E52FA1" w:rsidRDefault="00E52FA1" w:rsidP="00E52FA1">
      <w:pPr>
        <w:keepNext/>
        <w:keepLines/>
        <w:spacing w:before="280" w:line="240" w:lineRule="auto"/>
        <w:ind w:left="1134" w:hanging="1134"/>
        <w:outlineLvl w:val="4"/>
        <w:rPr>
          <w:rFonts w:eastAsia="Times New Roman" w:cs="Times New Roman"/>
          <w:b/>
          <w:kern w:val="28"/>
          <w:sz w:val="24"/>
          <w:lang w:eastAsia="en-AU"/>
        </w:rPr>
      </w:pPr>
      <w:r>
        <w:rPr>
          <w:rFonts w:eastAsia="Times New Roman" w:cs="Times New Roman"/>
          <w:b/>
          <w:kern w:val="28"/>
          <w:sz w:val="24"/>
          <w:lang w:eastAsia="en-AU"/>
        </w:rPr>
        <w:t>33  Transitional—requests for review of decisions regarding complaints about service providers</w:t>
      </w:r>
    </w:p>
    <w:p w:rsidR="00E52FA1" w:rsidRDefault="00E52FA1" w:rsidP="00E52FA1">
      <w:pPr>
        <w:pStyle w:val="subsection"/>
      </w:pPr>
      <w:r>
        <w:tab/>
        <w:t>(1)</w:t>
      </w:r>
      <w:r>
        <w:tab/>
        <w:t>This section applies to a request for review of a decision regarding a complaint relating to a service provider if:</w:t>
      </w:r>
    </w:p>
    <w:p w:rsidR="00E52FA1" w:rsidRDefault="00E52FA1" w:rsidP="00E52FA1">
      <w:pPr>
        <w:pStyle w:val="paragraph"/>
      </w:pPr>
      <w:r>
        <w:tab/>
        <w:t>(a)</w:t>
      </w:r>
      <w:r>
        <w:tab/>
        <w:t xml:space="preserve">the request was made under the old arrangements before the commencement of the </w:t>
      </w:r>
      <w:r>
        <w:rPr>
          <w:i/>
        </w:rPr>
        <w:t>Complaints Amendment (Other Functions) Principles 2018</w:t>
      </w:r>
      <w:r>
        <w:t>; and</w:t>
      </w:r>
    </w:p>
    <w:p w:rsidR="00E52FA1" w:rsidRDefault="00E52FA1" w:rsidP="00E52FA1">
      <w:pPr>
        <w:pStyle w:val="paragraph"/>
      </w:pPr>
      <w:r>
        <w:tab/>
        <w:t>(b)</w:t>
      </w:r>
      <w:r>
        <w:tab/>
        <w:t xml:space="preserve">immediately before the commencement of the </w:t>
      </w:r>
      <w:r>
        <w:rPr>
          <w:i/>
        </w:rPr>
        <w:t>Complaints Amendment (Other Functions) Principles 2018</w:t>
      </w:r>
      <w:r>
        <w:t>:</w:t>
      </w:r>
    </w:p>
    <w:p w:rsidR="00E52FA1" w:rsidRDefault="00E52FA1" w:rsidP="00E52FA1">
      <w:pPr>
        <w:tabs>
          <w:tab w:val="right" w:pos="1985"/>
        </w:tabs>
        <w:spacing w:before="40" w:line="240" w:lineRule="auto"/>
        <w:ind w:left="2098" w:hanging="2098"/>
        <w:rPr>
          <w:rFonts w:eastAsia="Times New Roman" w:cs="Times New Roman"/>
          <w:lang w:eastAsia="en-AU"/>
        </w:rPr>
      </w:pPr>
      <w:r>
        <w:rPr>
          <w:rFonts w:eastAsia="Times New Roman" w:cs="Times New Roman"/>
          <w:lang w:eastAsia="en-AU"/>
        </w:rPr>
        <w:tab/>
        <w:t>(i)</w:t>
      </w:r>
      <w:r>
        <w:rPr>
          <w:rFonts w:eastAsia="Times New Roman" w:cs="Times New Roman"/>
          <w:lang w:eastAsia="en-AU"/>
        </w:rPr>
        <w:tab/>
      </w:r>
      <w:r>
        <w:t>the request was not dealt with under the old arrangements</w:t>
      </w:r>
      <w:r>
        <w:rPr>
          <w:rFonts w:eastAsia="Times New Roman" w:cs="Times New Roman"/>
          <w:lang w:eastAsia="en-AU"/>
        </w:rPr>
        <w:t>; or</w:t>
      </w:r>
    </w:p>
    <w:p w:rsidR="00E52FA1" w:rsidRDefault="00E52FA1" w:rsidP="00E52FA1">
      <w:pPr>
        <w:tabs>
          <w:tab w:val="right" w:pos="1985"/>
        </w:tabs>
        <w:spacing w:before="40" w:line="240" w:lineRule="auto"/>
        <w:ind w:left="2098" w:hanging="2098"/>
        <w:rPr>
          <w:rFonts w:eastAsia="Times New Roman" w:cs="Times New Roman"/>
          <w:lang w:eastAsia="en-AU"/>
        </w:rPr>
      </w:pPr>
      <w:r>
        <w:rPr>
          <w:rFonts w:eastAsia="Times New Roman" w:cs="Times New Roman"/>
          <w:lang w:eastAsia="en-AU"/>
        </w:rPr>
        <w:tab/>
        <w:t>(ii)</w:t>
      </w:r>
      <w:r>
        <w:rPr>
          <w:rFonts w:eastAsia="Times New Roman" w:cs="Times New Roman"/>
          <w:lang w:eastAsia="en-AU"/>
        </w:rPr>
        <w:tab/>
        <w:t>a decision to undertake a new resolution process was made under the old arrangements in relation to the request, but the new resolution process was not yet completed.</w:t>
      </w:r>
    </w:p>
    <w:p w:rsidR="00E52FA1" w:rsidRDefault="00E52FA1" w:rsidP="00E52FA1">
      <w:pPr>
        <w:pStyle w:val="subsection"/>
      </w:pPr>
      <w:r>
        <w:tab/>
        <w:t>(2)</w:t>
      </w:r>
      <w:r>
        <w:tab/>
        <w:t>The Aged Care Complaints Commissioner must deal with the request or complete the new resolution process (as the case may be) under this instrument. For this purpose, Parts 1 to 7 of this instrument apply as if:</w:t>
      </w:r>
    </w:p>
    <w:p w:rsidR="00E52FA1" w:rsidRDefault="00E52FA1" w:rsidP="00E52FA1">
      <w:pPr>
        <w:tabs>
          <w:tab w:val="right" w:pos="1531"/>
        </w:tabs>
        <w:spacing w:before="40" w:line="240" w:lineRule="auto"/>
        <w:ind w:left="1644" w:hanging="1644"/>
        <w:rPr>
          <w:rFonts w:eastAsia="Times New Roman" w:cs="Times New Roman"/>
          <w:lang w:eastAsia="en-AU"/>
        </w:rPr>
      </w:pPr>
      <w:r>
        <w:rPr>
          <w:rFonts w:eastAsia="Times New Roman" w:cs="Times New Roman"/>
          <w:lang w:eastAsia="en-AU"/>
        </w:rPr>
        <w:tab/>
        <w:t>(a)</w:t>
      </w:r>
      <w:r>
        <w:rPr>
          <w:rFonts w:eastAsia="Times New Roman" w:cs="Times New Roman"/>
          <w:lang w:eastAsia="en-AU"/>
        </w:rPr>
        <w:tab/>
        <w:t>the request were an application made to the Aged Care Complaints Commissioner under section 22 of this instrument in relation to a decision made by the Commissioner; and</w:t>
      </w:r>
    </w:p>
    <w:p w:rsidR="00E52FA1" w:rsidRPr="0039554C" w:rsidRDefault="00E52FA1" w:rsidP="0039554C">
      <w:pPr>
        <w:tabs>
          <w:tab w:val="right" w:pos="1531"/>
        </w:tabs>
        <w:spacing w:before="40" w:line="240" w:lineRule="auto"/>
        <w:ind w:left="1644" w:hanging="1644"/>
        <w:rPr>
          <w:rFonts w:eastAsiaTheme="minorEastAsia"/>
        </w:rPr>
      </w:pPr>
      <w:r>
        <w:rPr>
          <w:rFonts w:eastAsia="Times New Roman" w:cs="Times New Roman"/>
          <w:lang w:eastAsia="en-AU"/>
        </w:rPr>
        <w:tab/>
        <w:t>(b)</w:t>
      </w:r>
      <w:r>
        <w:rPr>
          <w:rFonts w:eastAsia="Times New Roman" w:cs="Times New Roman"/>
          <w:lang w:eastAsia="en-AU"/>
        </w:rPr>
        <w:tab/>
        <w:t xml:space="preserve">the Aged Care Complaints Commissioner received the application immediately after commencement of the </w:t>
      </w:r>
      <w:r>
        <w:rPr>
          <w:rFonts w:eastAsia="Times New Roman" w:cs="Times New Roman"/>
          <w:i/>
          <w:lang w:eastAsia="en-AU"/>
        </w:rPr>
        <w:t>Complaints Amendment (Other Functions) Principles 2018</w:t>
      </w:r>
      <w:r>
        <w:rPr>
          <w:rFonts w:eastAsia="Times New Roman" w:cs="Times New Roman"/>
          <w:lang w:eastAsia="en-AU"/>
        </w:rPr>
        <w:t>.</w:t>
      </w:r>
    </w:p>
    <w:p w:rsidR="00692938" w:rsidRPr="00E71712" w:rsidRDefault="00692938" w:rsidP="00AA1B2E">
      <w:pPr>
        <w:sectPr w:rsidR="00692938" w:rsidRPr="00E71712" w:rsidSect="00A76B61">
          <w:headerReference w:type="even" r:id="rId22"/>
          <w:headerReference w:type="default" r:id="rId23"/>
          <w:footerReference w:type="even" r:id="rId24"/>
          <w:footerReference w:type="default" r:id="rId25"/>
          <w:headerReference w:type="first" r:id="rId26"/>
          <w:footerReference w:type="first" r:id="rId27"/>
          <w:pgSz w:w="11907" w:h="16839" w:code="9"/>
          <w:pgMar w:top="1440" w:right="1797" w:bottom="1440" w:left="1797" w:header="720" w:footer="709" w:gutter="0"/>
          <w:pgNumType w:start="1"/>
          <w:cols w:space="708"/>
          <w:docGrid w:linePitch="360"/>
        </w:sectPr>
      </w:pPr>
    </w:p>
    <w:p w:rsidR="00692938" w:rsidRPr="00E71712" w:rsidRDefault="00692938" w:rsidP="00692938">
      <w:pPr>
        <w:pStyle w:val="ActHead6"/>
      </w:pPr>
      <w:bookmarkStart w:id="42" w:name="_Toc516827159"/>
      <w:bookmarkStart w:id="43" w:name="opcAmSched"/>
      <w:bookmarkStart w:id="44" w:name="opcCurrentFind"/>
      <w:r w:rsidRPr="00E71712">
        <w:rPr>
          <w:rStyle w:val="CharAmSchNo"/>
        </w:rPr>
        <w:t>Schedule</w:t>
      </w:r>
      <w:r w:rsidR="00E71712" w:rsidRPr="00E71712">
        <w:rPr>
          <w:rStyle w:val="CharAmSchNo"/>
        </w:rPr>
        <w:t> </w:t>
      </w:r>
      <w:r w:rsidRPr="00E71712">
        <w:rPr>
          <w:rStyle w:val="CharAmSchNo"/>
        </w:rPr>
        <w:t>1</w:t>
      </w:r>
      <w:r w:rsidRPr="00E71712">
        <w:t>—</w:t>
      </w:r>
      <w:r w:rsidRPr="00E71712">
        <w:rPr>
          <w:rStyle w:val="CharAmSchText"/>
        </w:rPr>
        <w:t>Repeals</w:t>
      </w:r>
      <w:bookmarkEnd w:id="42"/>
    </w:p>
    <w:bookmarkEnd w:id="43"/>
    <w:bookmarkEnd w:id="44"/>
    <w:p w:rsidR="00692938" w:rsidRPr="00E71712" w:rsidRDefault="00692938" w:rsidP="00E13E0C">
      <w:pPr>
        <w:pStyle w:val="Header"/>
      </w:pPr>
      <w:r w:rsidRPr="00E71712">
        <w:rPr>
          <w:rStyle w:val="CharAmPartNo"/>
        </w:rPr>
        <w:t xml:space="preserve"> </w:t>
      </w:r>
      <w:r w:rsidRPr="00E71712">
        <w:rPr>
          <w:rStyle w:val="CharAmPartText"/>
        </w:rPr>
        <w:t xml:space="preserve"> </w:t>
      </w:r>
    </w:p>
    <w:p w:rsidR="00692938" w:rsidRPr="00E71712" w:rsidRDefault="00692938" w:rsidP="00692938">
      <w:pPr>
        <w:pStyle w:val="ActHead9"/>
      </w:pPr>
      <w:bookmarkStart w:id="45" w:name="_Toc516827160"/>
      <w:r w:rsidRPr="00E71712">
        <w:t>Complaints Principles</w:t>
      </w:r>
      <w:r w:rsidR="00E71712" w:rsidRPr="00E71712">
        <w:t> </w:t>
      </w:r>
      <w:r w:rsidRPr="00E71712">
        <w:t>2014</w:t>
      </w:r>
      <w:bookmarkEnd w:id="45"/>
    </w:p>
    <w:p w:rsidR="00692938" w:rsidRPr="00E71712" w:rsidRDefault="00692938" w:rsidP="00E13E0C">
      <w:pPr>
        <w:pStyle w:val="ItemHead"/>
      </w:pPr>
      <w:r w:rsidRPr="00E71712">
        <w:t>1  The whole of the Principles</w:t>
      </w:r>
    </w:p>
    <w:p w:rsidR="00692938" w:rsidRPr="00E71712" w:rsidRDefault="00692938" w:rsidP="00F331A9">
      <w:pPr>
        <w:pStyle w:val="Item"/>
      </w:pPr>
      <w:r w:rsidRPr="00E71712">
        <w:t>Repeal the Principles</w:t>
      </w:r>
      <w:r w:rsidR="0036451B" w:rsidRPr="00E71712">
        <w:t>.</w:t>
      </w:r>
    </w:p>
    <w:p w:rsidR="00692938" w:rsidRPr="00E71712" w:rsidRDefault="00692938" w:rsidP="00E13E0C">
      <w:pPr>
        <w:sectPr w:rsidR="00692938" w:rsidRPr="00E71712" w:rsidSect="00A76B61">
          <w:headerReference w:type="even" r:id="rId28"/>
          <w:headerReference w:type="default" r:id="rId29"/>
          <w:footerReference w:type="even" r:id="rId30"/>
          <w:footerReference w:type="default" r:id="rId31"/>
          <w:headerReference w:type="first" r:id="rId32"/>
          <w:footerReference w:type="first" r:id="rId33"/>
          <w:pgSz w:w="11907" w:h="16839" w:code="9"/>
          <w:pgMar w:top="1440" w:right="1797" w:bottom="1440" w:left="1797" w:header="720" w:footer="709" w:gutter="0"/>
          <w:cols w:space="720"/>
          <w:docGrid w:linePitch="299"/>
        </w:sectPr>
      </w:pPr>
    </w:p>
    <w:p w:rsidR="00CC4015" w:rsidRDefault="00CC4015" w:rsidP="00A71E7A">
      <w:pPr>
        <w:pStyle w:val="ENotesHeading1"/>
      </w:pPr>
      <w:bookmarkStart w:id="46" w:name="_Toc516827161"/>
      <w:r>
        <w:t>Endnotes</w:t>
      </w:r>
      <w:bookmarkEnd w:id="46"/>
    </w:p>
    <w:p w:rsidR="00CC4015" w:rsidRPr="007A36FC" w:rsidRDefault="00CC4015" w:rsidP="00A71E7A">
      <w:pPr>
        <w:pStyle w:val="ENotesHeading2"/>
        <w:spacing w:line="240" w:lineRule="auto"/>
        <w:outlineLvl w:val="9"/>
      </w:pPr>
      <w:bookmarkStart w:id="47" w:name="_Toc516827162"/>
      <w:r w:rsidRPr="007A36FC">
        <w:t>Endnote 1—About the endnotes</w:t>
      </w:r>
      <w:bookmarkEnd w:id="47"/>
    </w:p>
    <w:p w:rsidR="00CC4015" w:rsidRDefault="00CC4015" w:rsidP="00A71E7A">
      <w:pPr>
        <w:spacing w:after="120"/>
      </w:pPr>
      <w:r w:rsidRPr="00BC57F4">
        <w:t xml:space="preserve">The endnotes provide </w:t>
      </w:r>
      <w:r>
        <w:t>information about this compilation and the compiled law.</w:t>
      </w:r>
    </w:p>
    <w:p w:rsidR="00CC4015" w:rsidRPr="00BC57F4" w:rsidRDefault="00CC4015" w:rsidP="00A71E7A">
      <w:pPr>
        <w:spacing w:after="120"/>
      </w:pPr>
      <w:r w:rsidRPr="00BC57F4">
        <w:t>The followi</w:t>
      </w:r>
      <w:r>
        <w:t>ng endnotes are included in every</w:t>
      </w:r>
      <w:r w:rsidRPr="00BC57F4">
        <w:t xml:space="preserve"> compilation:</w:t>
      </w:r>
    </w:p>
    <w:p w:rsidR="00CC4015" w:rsidRPr="00BC57F4" w:rsidRDefault="00CC4015" w:rsidP="00A71E7A">
      <w:r w:rsidRPr="00BC57F4">
        <w:t>Endnote 1—About the endnotes</w:t>
      </w:r>
    </w:p>
    <w:p w:rsidR="00CC4015" w:rsidRPr="00BC57F4" w:rsidRDefault="00CC4015" w:rsidP="00A71E7A">
      <w:r w:rsidRPr="00BC57F4">
        <w:t>Endnote 2—Abbreviation key</w:t>
      </w:r>
    </w:p>
    <w:p w:rsidR="00CC4015" w:rsidRPr="00BC57F4" w:rsidRDefault="00CC4015" w:rsidP="00A71E7A">
      <w:r w:rsidRPr="00BC57F4">
        <w:t>Endnote 3—Legislation history</w:t>
      </w:r>
    </w:p>
    <w:p w:rsidR="00CC4015" w:rsidRDefault="00CC4015" w:rsidP="00A71E7A">
      <w:pPr>
        <w:spacing w:after="120"/>
      </w:pPr>
      <w:r w:rsidRPr="00BC57F4">
        <w:t>Endnote 4—Amendment history</w:t>
      </w:r>
    </w:p>
    <w:p w:rsidR="00CC4015" w:rsidRPr="00BC57F4" w:rsidRDefault="00CC4015" w:rsidP="00A71E7A">
      <w:r w:rsidRPr="00BC57F4">
        <w:rPr>
          <w:b/>
        </w:rPr>
        <w:t>Abbreviation key—</w:t>
      </w:r>
      <w:r>
        <w:rPr>
          <w:b/>
        </w:rPr>
        <w:t>E</w:t>
      </w:r>
      <w:r w:rsidRPr="00BC57F4">
        <w:rPr>
          <w:b/>
        </w:rPr>
        <w:t>ndnote 2</w:t>
      </w:r>
    </w:p>
    <w:p w:rsidR="00CC4015" w:rsidRPr="00BC57F4" w:rsidRDefault="00CC4015" w:rsidP="00A71E7A">
      <w:pPr>
        <w:spacing w:after="120"/>
      </w:pPr>
      <w:r w:rsidRPr="00BC57F4">
        <w:t xml:space="preserve">The abbreviation key sets out abbreviations </w:t>
      </w:r>
      <w:r>
        <w:t xml:space="preserve">that may be </w:t>
      </w:r>
      <w:r w:rsidRPr="00BC57F4">
        <w:t>used in the endnotes.</w:t>
      </w:r>
    </w:p>
    <w:p w:rsidR="00CC4015" w:rsidRPr="00BC57F4" w:rsidRDefault="00CC4015" w:rsidP="00A71E7A">
      <w:pPr>
        <w:rPr>
          <w:b/>
        </w:rPr>
      </w:pPr>
      <w:r w:rsidRPr="00BC57F4">
        <w:rPr>
          <w:b/>
        </w:rPr>
        <w:t>Legislation history and amendment history—</w:t>
      </w:r>
      <w:r>
        <w:rPr>
          <w:b/>
        </w:rPr>
        <w:t>E</w:t>
      </w:r>
      <w:r w:rsidRPr="00BC57F4">
        <w:rPr>
          <w:b/>
        </w:rPr>
        <w:t>ndnotes 3 and 4</w:t>
      </w:r>
    </w:p>
    <w:p w:rsidR="00CC4015" w:rsidRPr="00BC57F4" w:rsidRDefault="00CC4015" w:rsidP="00A71E7A">
      <w:pPr>
        <w:spacing w:after="120"/>
      </w:pPr>
      <w:r w:rsidRPr="00BC57F4">
        <w:t>Amending laws are annotated in the legislation history and amendment history.</w:t>
      </w:r>
    </w:p>
    <w:p w:rsidR="00CC4015" w:rsidRPr="00BC57F4" w:rsidRDefault="00CC4015" w:rsidP="00A71E7A">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CC4015" w:rsidRDefault="00CC4015" w:rsidP="00A71E7A">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CC4015" w:rsidRPr="00FB4AD4" w:rsidRDefault="00CC4015" w:rsidP="00A71E7A">
      <w:pPr>
        <w:rPr>
          <w:b/>
        </w:rPr>
      </w:pPr>
      <w:r w:rsidRPr="00FB4AD4">
        <w:rPr>
          <w:b/>
        </w:rPr>
        <w:t>Editorial changes</w:t>
      </w:r>
    </w:p>
    <w:p w:rsidR="00CC4015" w:rsidRDefault="00CC4015" w:rsidP="00A71E7A">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CC4015" w:rsidRDefault="00CC4015" w:rsidP="00A71E7A">
      <w:pPr>
        <w:spacing w:after="120"/>
      </w:pPr>
      <w:r>
        <w:t xml:space="preserve">If the compilation includes editorial changes, the endnotes include a brief outline of the changes in general terms. Full details of any changes can be obtained from the Office of Parliamentary Counsel. </w:t>
      </w:r>
    </w:p>
    <w:p w:rsidR="00CC4015" w:rsidRPr="00BC57F4" w:rsidRDefault="00CC4015" w:rsidP="00A71E7A">
      <w:pPr>
        <w:keepNext/>
      </w:pPr>
      <w:r>
        <w:rPr>
          <w:b/>
        </w:rPr>
        <w:t>Misdescribed amendments</w:t>
      </w:r>
    </w:p>
    <w:p w:rsidR="00CC4015" w:rsidRDefault="00CC4015" w:rsidP="00A71E7A">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CC4015" w:rsidRDefault="00CC4015" w:rsidP="00A71E7A">
      <w:pPr>
        <w:spacing w:before="120"/>
      </w:pPr>
      <w:r w:rsidRPr="00E466D8">
        <w:t>If a misdescribed amendment cannot be given effect as intended, the abbreviation “(md not incorp)” is added to the details of the amendment included in the amendment history.</w:t>
      </w:r>
    </w:p>
    <w:p w:rsidR="00CC4015" w:rsidRPr="001F4DF3" w:rsidRDefault="00CC4015" w:rsidP="00A71E7A">
      <w:pPr>
        <w:pStyle w:val="ENotesHeading2"/>
        <w:pageBreakBefore/>
        <w:outlineLvl w:val="9"/>
      </w:pPr>
      <w:bookmarkStart w:id="48" w:name="_Toc516827163"/>
      <w:r w:rsidRPr="001F4DF3">
        <w:t>Endnote 2—Abbreviation key</w:t>
      </w:r>
      <w:bookmarkEnd w:id="48"/>
    </w:p>
    <w:p w:rsidR="00CC4015" w:rsidRPr="002F4163" w:rsidRDefault="00CC4015" w:rsidP="00A71E7A">
      <w:pPr>
        <w:pStyle w:val="Tabletext"/>
      </w:pPr>
    </w:p>
    <w:tbl>
      <w:tblPr>
        <w:tblW w:w="7939" w:type="dxa"/>
        <w:tblInd w:w="108" w:type="dxa"/>
        <w:tblLayout w:type="fixed"/>
        <w:tblLook w:val="0000" w:firstRow="0" w:lastRow="0" w:firstColumn="0" w:lastColumn="0" w:noHBand="0" w:noVBand="0"/>
      </w:tblPr>
      <w:tblGrid>
        <w:gridCol w:w="4253"/>
        <w:gridCol w:w="3686"/>
      </w:tblGrid>
      <w:tr w:rsidR="00CC4015" w:rsidRPr="00EA5132" w:rsidTr="00A71E7A">
        <w:tc>
          <w:tcPr>
            <w:tcW w:w="4253" w:type="dxa"/>
            <w:shd w:val="clear" w:color="auto" w:fill="auto"/>
          </w:tcPr>
          <w:p w:rsidR="00CC4015" w:rsidRPr="00EA5132" w:rsidRDefault="00CC4015" w:rsidP="00A71E7A">
            <w:pPr>
              <w:spacing w:before="60"/>
              <w:ind w:left="34"/>
              <w:rPr>
                <w:sz w:val="20"/>
              </w:rPr>
            </w:pPr>
            <w:r w:rsidRPr="00EA5132">
              <w:rPr>
                <w:sz w:val="20"/>
              </w:rPr>
              <w:t>ad = added or inserted</w:t>
            </w:r>
          </w:p>
        </w:tc>
        <w:tc>
          <w:tcPr>
            <w:tcW w:w="3686" w:type="dxa"/>
            <w:shd w:val="clear" w:color="auto" w:fill="auto"/>
          </w:tcPr>
          <w:p w:rsidR="00CC4015" w:rsidRPr="00EA5132" w:rsidRDefault="00CC4015" w:rsidP="00A71E7A">
            <w:pPr>
              <w:spacing w:before="60"/>
              <w:ind w:left="34"/>
              <w:rPr>
                <w:sz w:val="20"/>
              </w:rPr>
            </w:pPr>
            <w:r w:rsidRPr="00EA5132">
              <w:rPr>
                <w:sz w:val="20"/>
              </w:rPr>
              <w:t>o = order(s)</w:t>
            </w:r>
          </w:p>
        </w:tc>
      </w:tr>
      <w:tr w:rsidR="00CC4015" w:rsidRPr="00EA5132" w:rsidTr="00A71E7A">
        <w:tc>
          <w:tcPr>
            <w:tcW w:w="4253" w:type="dxa"/>
            <w:shd w:val="clear" w:color="auto" w:fill="auto"/>
          </w:tcPr>
          <w:p w:rsidR="00CC4015" w:rsidRPr="00EA5132" w:rsidRDefault="00CC4015" w:rsidP="00A71E7A">
            <w:pPr>
              <w:spacing w:before="60"/>
              <w:ind w:left="34"/>
              <w:rPr>
                <w:sz w:val="20"/>
              </w:rPr>
            </w:pPr>
            <w:r w:rsidRPr="00EA5132">
              <w:rPr>
                <w:sz w:val="20"/>
              </w:rPr>
              <w:t>am = amended</w:t>
            </w:r>
          </w:p>
        </w:tc>
        <w:tc>
          <w:tcPr>
            <w:tcW w:w="3686" w:type="dxa"/>
            <w:shd w:val="clear" w:color="auto" w:fill="auto"/>
          </w:tcPr>
          <w:p w:rsidR="00CC4015" w:rsidRPr="00EA5132" w:rsidRDefault="00CC4015" w:rsidP="00A71E7A">
            <w:pPr>
              <w:spacing w:before="60"/>
              <w:ind w:left="34"/>
              <w:rPr>
                <w:sz w:val="20"/>
              </w:rPr>
            </w:pPr>
            <w:r w:rsidRPr="00EA5132">
              <w:rPr>
                <w:sz w:val="20"/>
              </w:rPr>
              <w:t>Ord = Ordinance</w:t>
            </w:r>
          </w:p>
        </w:tc>
      </w:tr>
      <w:tr w:rsidR="00CC4015" w:rsidRPr="00EA5132" w:rsidTr="00A71E7A">
        <w:tc>
          <w:tcPr>
            <w:tcW w:w="4253" w:type="dxa"/>
            <w:shd w:val="clear" w:color="auto" w:fill="auto"/>
          </w:tcPr>
          <w:p w:rsidR="00CC4015" w:rsidRPr="00EA5132" w:rsidRDefault="00CC4015" w:rsidP="00A71E7A">
            <w:pPr>
              <w:spacing w:before="60"/>
              <w:ind w:left="34"/>
              <w:rPr>
                <w:sz w:val="20"/>
              </w:rPr>
            </w:pPr>
            <w:r w:rsidRPr="00EA5132">
              <w:rPr>
                <w:sz w:val="20"/>
              </w:rPr>
              <w:t>amdt = amendment</w:t>
            </w:r>
          </w:p>
        </w:tc>
        <w:tc>
          <w:tcPr>
            <w:tcW w:w="3686" w:type="dxa"/>
            <w:shd w:val="clear" w:color="auto" w:fill="auto"/>
          </w:tcPr>
          <w:p w:rsidR="00CC4015" w:rsidRPr="00EA5132" w:rsidRDefault="00CC4015" w:rsidP="00A71E7A">
            <w:pPr>
              <w:spacing w:before="60"/>
              <w:ind w:left="34"/>
              <w:rPr>
                <w:sz w:val="20"/>
              </w:rPr>
            </w:pPr>
            <w:r w:rsidRPr="00EA5132">
              <w:rPr>
                <w:sz w:val="20"/>
              </w:rPr>
              <w:t>orig = original</w:t>
            </w:r>
          </w:p>
        </w:tc>
      </w:tr>
      <w:tr w:rsidR="00CC4015" w:rsidRPr="00EA5132" w:rsidTr="00A71E7A">
        <w:tc>
          <w:tcPr>
            <w:tcW w:w="4253" w:type="dxa"/>
            <w:shd w:val="clear" w:color="auto" w:fill="auto"/>
          </w:tcPr>
          <w:p w:rsidR="00CC4015" w:rsidRPr="00EA5132" w:rsidRDefault="00CC4015" w:rsidP="00A71E7A">
            <w:pPr>
              <w:spacing w:before="60"/>
              <w:ind w:left="34"/>
              <w:rPr>
                <w:sz w:val="20"/>
              </w:rPr>
            </w:pPr>
            <w:r w:rsidRPr="00EA5132">
              <w:rPr>
                <w:sz w:val="20"/>
              </w:rPr>
              <w:t>c = clause(s)</w:t>
            </w:r>
          </w:p>
        </w:tc>
        <w:tc>
          <w:tcPr>
            <w:tcW w:w="3686" w:type="dxa"/>
            <w:shd w:val="clear" w:color="auto" w:fill="auto"/>
          </w:tcPr>
          <w:p w:rsidR="00CC4015" w:rsidRPr="00EA5132" w:rsidRDefault="00CC4015" w:rsidP="00A71E7A">
            <w:pPr>
              <w:spacing w:before="60"/>
              <w:ind w:left="34"/>
              <w:rPr>
                <w:sz w:val="20"/>
              </w:rPr>
            </w:pPr>
            <w:r w:rsidRPr="00EA5132">
              <w:rPr>
                <w:sz w:val="20"/>
              </w:rPr>
              <w:t>par = paragraph(s)/subparagraph(s)</w:t>
            </w:r>
          </w:p>
        </w:tc>
      </w:tr>
      <w:tr w:rsidR="00CC4015" w:rsidRPr="00EA5132" w:rsidTr="00A71E7A">
        <w:tc>
          <w:tcPr>
            <w:tcW w:w="4253" w:type="dxa"/>
            <w:shd w:val="clear" w:color="auto" w:fill="auto"/>
          </w:tcPr>
          <w:p w:rsidR="00CC4015" w:rsidRPr="00EA5132" w:rsidRDefault="00CC4015" w:rsidP="00A71E7A">
            <w:pPr>
              <w:spacing w:before="60"/>
              <w:ind w:left="34"/>
              <w:rPr>
                <w:sz w:val="20"/>
              </w:rPr>
            </w:pPr>
            <w:r w:rsidRPr="00EA5132">
              <w:rPr>
                <w:sz w:val="20"/>
              </w:rPr>
              <w:t>C[x] = Compilation No. x</w:t>
            </w:r>
          </w:p>
        </w:tc>
        <w:tc>
          <w:tcPr>
            <w:tcW w:w="3686" w:type="dxa"/>
            <w:shd w:val="clear" w:color="auto" w:fill="auto"/>
          </w:tcPr>
          <w:p w:rsidR="00CC4015" w:rsidRPr="00EA5132" w:rsidRDefault="00CC4015" w:rsidP="00A71E7A">
            <w:pPr>
              <w:ind w:left="34"/>
              <w:rPr>
                <w:sz w:val="20"/>
              </w:rPr>
            </w:pPr>
            <w:r w:rsidRPr="00EA5132">
              <w:rPr>
                <w:sz w:val="20"/>
              </w:rPr>
              <w:t xml:space="preserve">    /sub</w:t>
            </w:r>
            <w:r w:rsidRPr="00EA5132">
              <w:rPr>
                <w:sz w:val="20"/>
              </w:rPr>
              <w:noBreakHyphen/>
              <w:t>subparagraph(s)</w:t>
            </w:r>
          </w:p>
        </w:tc>
      </w:tr>
      <w:tr w:rsidR="00CC4015" w:rsidRPr="00EA5132" w:rsidTr="00A71E7A">
        <w:tc>
          <w:tcPr>
            <w:tcW w:w="4253" w:type="dxa"/>
            <w:shd w:val="clear" w:color="auto" w:fill="auto"/>
          </w:tcPr>
          <w:p w:rsidR="00CC4015" w:rsidRPr="00EA5132" w:rsidRDefault="00CC4015" w:rsidP="00A71E7A">
            <w:pPr>
              <w:spacing w:before="60"/>
              <w:ind w:left="34"/>
              <w:rPr>
                <w:sz w:val="20"/>
              </w:rPr>
            </w:pPr>
            <w:r w:rsidRPr="00EA5132">
              <w:rPr>
                <w:sz w:val="20"/>
              </w:rPr>
              <w:t>Ch = Chapter(s)</w:t>
            </w:r>
          </w:p>
        </w:tc>
        <w:tc>
          <w:tcPr>
            <w:tcW w:w="3686" w:type="dxa"/>
            <w:shd w:val="clear" w:color="auto" w:fill="auto"/>
          </w:tcPr>
          <w:p w:rsidR="00CC4015" w:rsidRPr="00EA5132" w:rsidRDefault="00CC4015" w:rsidP="00A71E7A">
            <w:pPr>
              <w:spacing w:before="60"/>
              <w:ind w:left="34"/>
              <w:rPr>
                <w:sz w:val="20"/>
              </w:rPr>
            </w:pPr>
            <w:r w:rsidRPr="00EA5132">
              <w:rPr>
                <w:sz w:val="20"/>
              </w:rPr>
              <w:t>pres = present</w:t>
            </w:r>
          </w:p>
        </w:tc>
      </w:tr>
      <w:tr w:rsidR="00CC4015" w:rsidRPr="00EA5132" w:rsidTr="00A71E7A">
        <w:tc>
          <w:tcPr>
            <w:tcW w:w="4253" w:type="dxa"/>
            <w:shd w:val="clear" w:color="auto" w:fill="auto"/>
          </w:tcPr>
          <w:p w:rsidR="00CC4015" w:rsidRPr="00EA5132" w:rsidRDefault="00CC4015" w:rsidP="00A71E7A">
            <w:pPr>
              <w:spacing w:before="60"/>
              <w:ind w:left="34"/>
              <w:rPr>
                <w:sz w:val="20"/>
              </w:rPr>
            </w:pPr>
            <w:r w:rsidRPr="00EA5132">
              <w:rPr>
                <w:sz w:val="20"/>
              </w:rPr>
              <w:t>def = definition(s)</w:t>
            </w:r>
          </w:p>
        </w:tc>
        <w:tc>
          <w:tcPr>
            <w:tcW w:w="3686" w:type="dxa"/>
            <w:shd w:val="clear" w:color="auto" w:fill="auto"/>
          </w:tcPr>
          <w:p w:rsidR="00CC4015" w:rsidRPr="00EA5132" w:rsidRDefault="00CC4015" w:rsidP="00A71E7A">
            <w:pPr>
              <w:spacing w:before="60"/>
              <w:ind w:left="34"/>
              <w:rPr>
                <w:sz w:val="20"/>
              </w:rPr>
            </w:pPr>
            <w:r w:rsidRPr="00EA5132">
              <w:rPr>
                <w:sz w:val="20"/>
              </w:rPr>
              <w:t>prev = previous</w:t>
            </w:r>
          </w:p>
        </w:tc>
      </w:tr>
      <w:tr w:rsidR="00CC4015" w:rsidRPr="00EA5132" w:rsidTr="00A71E7A">
        <w:tc>
          <w:tcPr>
            <w:tcW w:w="4253" w:type="dxa"/>
            <w:shd w:val="clear" w:color="auto" w:fill="auto"/>
          </w:tcPr>
          <w:p w:rsidR="00CC4015" w:rsidRPr="00EA5132" w:rsidRDefault="00CC4015" w:rsidP="00A71E7A">
            <w:pPr>
              <w:spacing w:before="60"/>
              <w:ind w:left="34"/>
              <w:rPr>
                <w:sz w:val="20"/>
              </w:rPr>
            </w:pPr>
            <w:r w:rsidRPr="00EA5132">
              <w:rPr>
                <w:sz w:val="20"/>
              </w:rPr>
              <w:t>Dict = Dictionary</w:t>
            </w:r>
          </w:p>
        </w:tc>
        <w:tc>
          <w:tcPr>
            <w:tcW w:w="3686" w:type="dxa"/>
            <w:shd w:val="clear" w:color="auto" w:fill="auto"/>
          </w:tcPr>
          <w:p w:rsidR="00CC4015" w:rsidRPr="00EA5132" w:rsidRDefault="00CC4015" w:rsidP="00A71E7A">
            <w:pPr>
              <w:spacing w:before="60"/>
              <w:ind w:left="34"/>
              <w:rPr>
                <w:sz w:val="20"/>
              </w:rPr>
            </w:pPr>
            <w:r w:rsidRPr="00EA5132">
              <w:rPr>
                <w:sz w:val="20"/>
              </w:rPr>
              <w:t>(prev…) = previously</w:t>
            </w:r>
          </w:p>
        </w:tc>
      </w:tr>
      <w:tr w:rsidR="00CC4015" w:rsidRPr="00EA5132" w:rsidTr="00A71E7A">
        <w:tc>
          <w:tcPr>
            <w:tcW w:w="4253" w:type="dxa"/>
            <w:shd w:val="clear" w:color="auto" w:fill="auto"/>
          </w:tcPr>
          <w:p w:rsidR="00CC4015" w:rsidRPr="00EA5132" w:rsidRDefault="00CC4015" w:rsidP="00A71E7A">
            <w:pPr>
              <w:spacing w:before="60"/>
              <w:ind w:left="34"/>
              <w:rPr>
                <w:sz w:val="20"/>
              </w:rPr>
            </w:pPr>
            <w:r w:rsidRPr="00EA5132">
              <w:rPr>
                <w:sz w:val="20"/>
              </w:rPr>
              <w:t>disallowed = disallowed by Parliament</w:t>
            </w:r>
          </w:p>
        </w:tc>
        <w:tc>
          <w:tcPr>
            <w:tcW w:w="3686" w:type="dxa"/>
            <w:shd w:val="clear" w:color="auto" w:fill="auto"/>
          </w:tcPr>
          <w:p w:rsidR="00CC4015" w:rsidRPr="00EA5132" w:rsidRDefault="00CC4015" w:rsidP="00A71E7A">
            <w:pPr>
              <w:spacing w:before="60"/>
              <w:ind w:left="34"/>
              <w:rPr>
                <w:sz w:val="20"/>
              </w:rPr>
            </w:pPr>
            <w:r w:rsidRPr="00EA5132">
              <w:rPr>
                <w:sz w:val="20"/>
              </w:rPr>
              <w:t>Pt = Part(s)</w:t>
            </w:r>
          </w:p>
        </w:tc>
      </w:tr>
      <w:tr w:rsidR="00CC4015" w:rsidRPr="00EA5132" w:rsidTr="00A71E7A">
        <w:tc>
          <w:tcPr>
            <w:tcW w:w="4253" w:type="dxa"/>
            <w:shd w:val="clear" w:color="auto" w:fill="auto"/>
          </w:tcPr>
          <w:p w:rsidR="00CC4015" w:rsidRPr="00EA5132" w:rsidRDefault="00CC4015" w:rsidP="00A71E7A">
            <w:pPr>
              <w:spacing w:before="60"/>
              <w:ind w:left="34"/>
              <w:rPr>
                <w:sz w:val="20"/>
              </w:rPr>
            </w:pPr>
            <w:r w:rsidRPr="00EA5132">
              <w:rPr>
                <w:sz w:val="20"/>
              </w:rPr>
              <w:t>Div = Division(s)</w:t>
            </w:r>
          </w:p>
        </w:tc>
        <w:tc>
          <w:tcPr>
            <w:tcW w:w="3686" w:type="dxa"/>
            <w:shd w:val="clear" w:color="auto" w:fill="auto"/>
          </w:tcPr>
          <w:p w:rsidR="00CC4015" w:rsidRPr="00EA5132" w:rsidRDefault="00CC4015" w:rsidP="00A71E7A">
            <w:pPr>
              <w:spacing w:before="60"/>
              <w:ind w:left="34"/>
              <w:rPr>
                <w:sz w:val="20"/>
              </w:rPr>
            </w:pPr>
            <w:r w:rsidRPr="00EA5132">
              <w:rPr>
                <w:sz w:val="20"/>
              </w:rPr>
              <w:t>r = regulation(s)/rule(s)</w:t>
            </w:r>
          </w:p>
        </w:tc>
      </w:tr>
      <w:tr w:rsidR="00CC4015" w:rsidRPr="00EA5132" w:rsidTr="00A71E7A">
        <w:tc>
          <w:tcPr>
            <w:tcW w:w="4253" w:type="dxa"/>
            <w:shd w:val="clear" w:color="auto" w:fill="auto"/>
          </w:tcPr>
          <w:p w:rsidR="00CC4015" w:rsidRPr="00EA5132" w:rsidRDefault="00CC4015" w:rsidP="00A71E7A">
            <w:pPr>
              <w:spacing w:before="60"/>
              <w:ind w:left="34"/>
              <w:rPr>
                <w:sz w:val="20"/>
              </w:rPr>
            </w:pPr>
            <w:r>
              <w:rPr>
                <w:sz w:val="20"/>
              </w:rPr>
              <w:t>ed = editorial change</w:t>
            </w:r>
          </w:p>
        </w:tc>
        <w:tc>
          <w:tcPr>
            <w:tcW w:w="3686" w:type="dxa"/>
            <w:shd w:val="clear" w:color="auto" w:fill="auto"/>
          </w:tcPr>
          <w:p w:rsidR="00CC4015" w:rsidRPr="00EA5132" w:rsidRDefault="00CC4015" w:rsidP="00A71E7A">
            <w:pPr>
              <w:spacing w:before="60"/>
              <w:ind w:left="34"/>
              <w:rPr>
                <w:sz w:val="20"/>
              </w:rPr>
            </w:pPr>
            <w:r w:rsidRPr="00EA5132">
              <w:rPr>
                <w:sz w:val="20"/>
              </w:rPr>
              <w:t>reloc = relocated</w:t>
            </w:r>
          </w:p>
        </w:tc>
      </w:tr>
      <w:tr w:rsidR="00CC4015" w:rsidRPr="00EA5132" w:rsidTr="00A71E7A">
        <w:tc>
          <w:tcPr>
            <w:tcW w:w="4253" w:type="dxa"/>
            <w:shd w:val="clear" w:color="auto" w:fill="auto"/>
          </w:tcPr>
          <w:p w:rsidR="00CC4015" w:rsidRPr="00EA5132" w:rsidRDefault="00CC4015" w:rsidP="00A71E7A">
            <w:pPr>
              <w:spacing w:before="60"/>
              <w:ind w:left="34"/>
              <w:rPr>
                <w:sz w:val="20"/>
              </w:rPr>
            </w:pPr>
            <w:r w:rsidRPr="00EA5132">
              <w:rPr>
                <w:sz w:val="20"/>
              </w:rPr>
              <w:t>exp = expires/expired or ceases/ceased to have</w:t>
            </w:r>
          </w:p>
        </w:tc>
        <w:tc>
          <w:tcPr>
            <w:tcW w:w="3686" w:type="dxa"/>
            <w:shd w:val="clear" w:color="auto" w:fill="auto"/>
          </w:tcPr>
          <w:p w:rsidR="00CC4015" w:rsidRPr="00EA5132" w:rsidRDefault="00CC4015" w:rsidP="00A71E7A">
            <w:pPr>
              <w:spacing w:before="60"/>
              <w:ind w:left="34"/>
              <w:rPr>
                <w:sz w:val="20"/>
              </w:rPr>
            </w:pPr>
            <w:r w:rsidRPr="00EA5132">
              <w:rPr>
                <w:sz w:val="20"/>
              </w:rPr>
              <w:t>renum = renumbered</w:t>
            </w:r>
          </w:p>
        </w:tc>
      </w:tr>
      <w:tr w:rsidR="00CC4015" w:rsidRPr="00EA5132" w:rsidTr="00A71E7A">
        <w:tc>
          <w:tcPr>
            <w:tcW w:w="4253" w:type="dxa"/>
            <w:shd w:val="clear" w:color="auto" w:fill="auto"/>
          </w:tcPr>
          <w:p w:rsidR="00CC4015" w:rsidRPr="00EA5132" w:rsidRDefault="00CC4015" w:rsidP="00A71E7A">
            <w:pPr>
              <w:ind w:left="34"/>
              <w:rPr>
                <w:sz w:val="20"/>
              </w:rPr>
            </w:pPr>
            <w:r w:rsidRPr="00EA5132">
              <w:rPr>
                <w:sz w:val="20"/>
              </w:rPr>
              <w:t xml:space="preserve">    effect</w:t>
            </w:r>
          </w:p>
        </w:tc>
        <w:tc>
          <w:tcPr>
            <w:tcW w:w="3686" w:type="dxa"/>
            <w:shd w:val="clear" w:color="auto" w:fill="auto"/>
          </w:tcPr>
          <w:p w:rsidR="00CC4015" w:rsidRPr="00EA5132" w:rsidRDefault="00CC4015" w:rsidP="00A71E7A">
            <w:pPr>
              <w:spacing w:before="60"/>
              <w:ind w:left="34"/>
              <w:rPr>
                <w:sz w:val="20"/>
              </w:rPr>
            </w:pPr>
            <w:r w:rsidRPr="00EA5132">
              <w:rPr>
                <w:sz w:val="20"/>
              </w:rPr>
              <w:t>rep = repealed</w:t>
            </w:r>
          </w:p>
        </w:tc>
      </w:tr>
      <w:tr w:rsidR="00CC4015" w:rsidRPr="00EA5132" w:rsidTr="00A71E7A">
        <w:tc>
          <w:tcPr>
            <w:tcW w:w="4253" w:type="dxa"/>
            <w:shd w:val="clear" w:color="auto" w:fill="auto"/>
          </w:tcPr>
          <w:p w:rsidR="00CC4015" w:rsidRPr="00EA5132" w:rsidRDefault="00CC4015" w:rsidP="00A71E7A">
            <w:pPr>
              <w:spacing w:before="60"/>
              <w:ind w:left="34"/>
              <w:rPr>
                <w:sz w:val="20"/>
              </w:rPr>
            </w:pPr>
            <w:r w:rsidRPr="00EA5132">
              <w:rPr>
                <w:sz w:val="20"/>
              </w:rPr>
              <w:t>F = Federal Register of Legislat</w:t>
            </w:r>
            <w:r>
              <w:rPr>
                <w:sz w:val="20"/>
              </w:rPr>
              <w:t>ion</w:t>
            </w:r>
          </w:p>
        </w:tc>
        <w:tc>
          <w:tcPr>
            <w:tcW w:w="3686" w:type="dxa"/>
            <w:shd w:val="clear" w:color="auto" w:fill="auto"/>
          </w:tcPr>
          <w:p w:rsidR="00CC4015" w:rsidRPr="00EA5132" w:rsidRDefault="00CC4015" w:rsidP="00A71E7A">
            <w:pPr>
              <w:spacing w:before="60"/>
              <w:ind w:left="34"/>
              <w:rPr>
                <w:sz w:val="20"/>
              </w:rPr>
            </w:pPr>
            <w:r w:rsidRPr="00EA5132">
              <w:rPr>
                <w:sz w:val="20"/>
              </w:rPr>
              <w:t>rs = repealed and substituted</w:t>
            </w:r>
          </w:p>
        </w:tc>
      </w:tr>
      <w:tr w:rsidR="00CC4015" w:rsidRPr="00EA5132" w:rsidTr="00A71E7A">
        <w:tc>
          <w:tcPr>
            <w:tcW w:w="4253" w:type="dxa"/>
            <w:shd w:val="clear" w:color="auto" w:fill="auto"/>
          </w:tcPr>
          <w:p w:rsidR="00CC4015" w:rsidRPr="00EA5132" w:rsidRDefault="00CC4015" w:rsidP="00A71E7A">
            <w:pPr>
              <w:spacing w:before="60"/>
              <w:ind w:left="34"/>
              <w:rPr>
                <w:sz w:val="20"/>
              </w:rPr>
            </w:pPr>
            <w:r w:rsidRPr="00EA5132">
              <w:rPr>
                <w:sz w:val="20"/>
              </w:rPr>
              <w:t>gaz = gazette</w:t>
            </w:r>
          </w:p>
        </w:tc>
        <w:tc>
          <w:tcPr>
            <w:tcW w:w="3686" w:type="dxa"/>
            <w:shd w:val="clear" w:color="auto" w:fill="auto"/>
          </w:tcPr>
          <w:p w:rsidR="00CC4015" w:rsidRPr="00EA5132" w:rsidRDefault="00CC4015" w:rsidP="00A71E7A">
            <w:pPr>
              <w:spacing w:before="60"/>
              <w:ind w:left="34"/>
              <w:rPr>
                <w:sz w:val="20"/>
              </w:rPr>
            </w:pPr>
            <w:r w:rsidRPr="00EA5132">
              <w:rPr>
                <w:sz w:val="20"/>
              </w:rPr>
              <w:t>s = section(s)/subsection(s)</w:t>
            </w:r>
          </w:p>
        </w:tc>
      </w:tr>
      <w:tr w:rsidR="00CC4015" w:rsidRPr="00EA5132" w:rsidTr="00A71E7A">
        <w:tc>
          <w:tcPr>
            <w:tcW w:w="4253" w:type="dxa"/>
            <w:shd w:val="clear" w:color="auto" w:fill="auto"/>
          </w:tcPr>
          <w:p w:rsidR="00CC4015" w:rsidRPr="00EA5132" w:rsidRDefault="00CC4015" w:rsidP="00A71E7A">
            <w:pPr>
              <w:spacing w:before="60"/>
              <w:ind w:left="34"/>
              <w:rPr>
                <w:sz w:val="20"/>
              </w:rPr>
            </w:pPr>
            <w:r>
              <w:rPr>
                <w:sz w:val="20"/>
              </w:rPr>
              <w:t xml:space="preserve">LA = </w:t>
            </w:r>
            <w:r w:rsidRPr="00FB4AD4">
              <w:rPr>
                <w:i/>
                <w:sz w:val="20"/>
              </w:rPr>
              <w:t>Legislation Act 2003</w:t>
            </w:r>
          </w:p>
        </w:tc>
        <w:tc>
          <w:tcPr>
            <w:tcW w:w="3686" w:type="dxa"/>
            <w:shd w:val="clear" w:color="auto" w:fill="auto"/>
          </w:tcPr>
          <w:p w:rsidR="00CC4015" w:rsidRPr="00EA5132" w:rsidRDefault="00CC4015" w:rsidP="00A71E7A">
            <w:pPr>
              <w:spacing w:before="60"/>
              <w:ind w:left="34"/>
              <w:rPr>
                <w:sz w:val="20"/>
              </w:rPr>
            </w:pPr>
            <w:r w:rsidRPr="00EA5132">
              <w:rPr>
                <w:sz w:val="20"/>
              </w:rPr>
              <w:t>Sch = Schedule(s)</w:t>
            </w:r>
          </w:p>
        </w:tc>
      </w:tr>
      <w:tr w:rsidR="00CC4015" w:rsidRPr="00EA5132" w:rsidTr="00A71E7A">
        <w:tc>
          <w:tcPr>
            <w:tcW w:w="4253" w:type="dxa"/>
            <w:shd w:val="clear" w:color="auto" w:fill="auto"/>
          </w:tcPr>
          <w:p w:rsidR="00CC4015" w:rsidRPr="00EA5132" w:rsidRDefault="00CC4015" w:rsidP="00A71E7A">
            <w:pPr>
              <w:spacing w:before="60"/>
              <w:ind w:left="34"/>
              <w:rPr>
                <w:sz w:val="20"/>
              </w:rPr>
            </w:pPr>
            <w:r w:rsidRPr="00EA5132">
              <w:rPr>
                <w:sz w:val="20"/>
              </w:rPr>
              <w:t xml:space="preserve">LIA = </w:t>
            </w:r>
            <w:r w:rsidRPr="00C5426A">
              <w:rPr>
                <w:i/>
                <w:sz w:val="20"/>
              </w:rPr>
              <w:t>Legislative Instruments Act 2003</w:t>
            </w:r>
          </w:p>
        </w:tc>
        <w:tc>
          <w:tcPr>
            <w:tcW w:w="3686" w:type="dxa"/>
            <w:shd w:val="clear" w:color="auto" w:fill="auto"/>
          </w:tcPr>
          <w:p w:rsidR="00CC4015" w:rsidRPr="00EA5132" w:rsidRDefault="00CC4015" w:rsidP="00A71E7A">
            <w:pPr>
              <w:spacing w:before="60"/>
              <w:ind w:left="34"/>
              <w:rPr>
                <w:sz w:val="20"/>
              </w:rPr>
            </w:pPr>
            <w:r w:rsidRPr="00EA5132">
              <w:rPr>
                <w:sz w:val="20"/>
              </w:rPr>
              <w:t>Sdiv = Subdivision(s)</w:t>
            </w:r>
          </w:p>
        </w:tc>
      </w:tr>
      <w:tr w:rsidR="00CC4015" w:rsidRPr="00EA5132" w:rsidTr="00A71E7A">
        <w:tc>
          <w:tcPr>
            <w:tcW w:w="4253" w:type="dxa"/>
            <w:shd w:val="clear" w:color="auto" w:fill="auto"/>
          </w:tcPr>
          <w:p w:rsidR="00CC4015" w:rsidRPr="00EA5132" w:rsidRDefault="00CC4015" w:rsidP="00A71E7A">
            <w:pPr>
              <w:spacing w:before="60"/>
              <w:ind w:left="34"/>
              <w:rPr>
                <w:sz w:val="20"/>
              </w:rPr>
            </w:pPr>
            <w:r w:rsidRPr="00EA5132">
              <w:rPr>
                <w:sz w:val="20"/>
              </w:rPr>
              <w:t>(md) = misdescribed amendment can be given</w:t>
            </w:r>
          </w:p>
        </w:tc>
        <w:tc>
          <w:tcPr>
            <w:tcW w:w="3686" w:type="dxa"/>
            <w:shd w:val="clear" w:color="auto" w:fill="auto"/>
          </w:tcPr>
          <w:p w:rsidR="00CC4015" w:rsidRPr="00EA5132" w:rsidRDefault="00CC4015" w:rsidP="00A71E7A">
            <w:pPr>
              <w:spacing w:before="60"/>
              <w:ind w:left="34"/>
              <w:rPr>
                <w:sz w:val="20"/>
              </w:rPr>
            </w:pPr>
            <w:r w:rsidRPr="00EA5132">
              <w:rPr>
                <w:sz w:val="20"/>
              </w:rPr>
              <w:t>SLI = Select Legislative Instrument</w:t>
            </w:r>
          </w:p>
        </w:tc>
      </w:tr>
      <w:tr w:rsidR="00CC4015" w:rsidRPr="00EA5132" w:rsidTr="00A71E7A">
        <w:tc>
          <w:tcPr>
            <w:tcW w:w="4253" w:type="dxa"/>
            <w:shd w:val="clear" w:color="auto" w:fill="auto"/>
          </w:tcPr>
          <w:p w:rsidR="00CC4015" w:rsidRPr="00EA5132" w:rsidRDefault="00CC4015" w:rsidP="00A71E7A">
            <w:pPr>
              <w:ind w:left="34"/>
              <w:rPr>
                <w:sz w:val="20"/>
              </w:rPr>
            </w:pPr>
            <w:r w:rsidRPr="00EA5132">
              <w:rPr>
                <w:sz w:val="20"/>
              </w:rPr>
              <w:t xml:space="preserve">    effect</w:t>
            </w:r>
          </w:p>
        </w:tc>
        <w:tc>
          <w:tcPr>
            <w:tcW w:w="3686" w:type="dxa"/>
            <w:shd w:val="clear" w:color="auto" w:fill="auto"/>
          </w:tcPr>
          <w:p w:rsidR="00CC4015" w:rsidRPr="00EA5132" w:rsidRDefault="00CC4015" w:rsidP="00A71E7A">
            <w:pPr>
              <w:spacing w:before="60"/>
              <w:ind w:left="34"/>
              <w:rPr>
                <w:sz w:val="20"/>
              </w:rPr>
            </w:pPr>
            <w:r w:rsidRPr="00EA5132">
              <w:rPr>
                <w:sz w:val="20"/>
              </w:rPr>
              <w:t>SR = Statutory Rules</w:t>
            </w:r>
          </w:p>
        </w:tc>
      </w:tr>
      <w:tr w:rsidR="00CC4015" w:rsidRPr="00EA5132" w:rsidTr="00A71E7A">
        <w:tc>
          <w:tcPr>
            <w:tcW w:w="4253" w:type="dxa"/>
            <w:shd w:val="clear" w:color="auto" w:fill="auto"/>
          </w:tcPr>
          <w:p w:rsidR="00CC4015" w:rsidRPr="00EA5132" w:rsidRDefault="00CC4015" w:rsidP="00A71E7A">
            <w:pPr>
              <w:spacing w:before="60"/>
              <w:ind w:left="34"/>
              <w:rPr>
                <w:sz w:val="20"/>
              </w:rPr>
            </w:pPr>
            <w:r w:rsidRPr="00EA5132">
              <w:rPr>
                <w:sz w:val="20"/>
              </w:rPr>
              <w:t>(md not incorp) = misdescribed amendment</w:t>
            </w:r>
          </w:p>
        </w:tc>
        <w:tc>
          <w:tcPr>
            <w:tcW w:w="3686" w:type="dxa"/>
            <w:shd w:val="clear" w:color="auto" w:fill="auto"/>
          </w:tcPr>
          <w:p w:rsidR="00CC4015" w:rsidRPr="00EA5132" w:rsidRDefault="00CC4015" w:rsidP="00A71E7A">
            <w:pPr>
              <w:spacing w:before="60"/>
              <w:ind w:left="34"/>
              <w:rPr>
                <w:sz w:val="20"/>
              </w:rPr>
            </w:pPr>
            <w:r w:rsidRPr="00EA5132">
              <w:rPr>
                <w:sz w:val="20"/>
              </w:rPr>
              <w:t>Sub</w:t>
            </w:r>
            <w:r w:rsidRPr="00EA5132">
              <w:rPr>
                <w:sz w:val="20"/>
              </w:rPr>
              <w:noBreakHyphen/>
              <w:t>Ch = Sub</w:t>
            </w:r>
            <w:r w:rsidRPr="00EA5132">
              <w:rPr>
                <w:sz w:val="20"/>
              </w:rPr>
              <w:noBreakHyphen/>
              <w:t>Chapter(s)</w:t>
            </w:r>
          </w:p>
        </w:tc>
      </w:tr>
      <w:tr w:rsidR="00CC4015" w:rsidRPr="00EA5132" w:rsidTr="00A71E7A">
        <w:tc>
          <w:tcPr>
            <w:tcW w:w="4253" w:type="dxa"/>
            <w:shd w:val="clear" w:color="auto" w:fill="auto"/>
          </w:tcPr>
          <w:p w:rsidR="00CC4015" w:rsidRPr="00EA5132" w:rsidRDefault="00CC4015" w:rsidP="00A71E7A">
            <w:pPr>
              <w:ind w:left="34"/>
              <w:rPr>
                <w:sz w:val="20"/>
              </w:rPr>
            </w:pPr>
            <w:r w:rsidRPr="00EA5132">
              <w:rPr>
                <w:sz w:val="20"/>
              </w:rPr>
              <w:t xml:space="preserve">    cannot be given effect</w:t>
            </w:r>
          </w:p>
        </w:tc>
        <w:tc>
          <w:tcPr>
            <w:tcW w:w="3686" w:type="dxa"/>
            <w:shd w:val="clear" w:color="auto" w:fill="auto"/>
          </w:tcPr>
          <w:p w:rsidR="00CC4015" w:rsidRPr="00EA5132" w:rsidRDefault="00CC4015" w:rsidP="00A71E7A">
            <w:pPr>
              <w:spacing w:before="60"/>
              <w:ind w:left="34"/>
              <w:rPr>
                <w:sz w:val="20"/>
              </w:rPr>
            </w:pPr>
            <w:r w:rsidRPr="00EA5132">
              <w:rPr>
                <w:sz w:val="20"/>
              </w:rPr>
              <w:t>SubPt = Subpart(s)</w:t>
            </w:r>
          </w:p>
        </w:tc>
      </w:tr>
      <w:tr w:rsidR="00CC4015" w:rsidRPr="00EA5132" w:rsidTr="00A71E7A">
        <w:tc>
          <w:tcPr>
            <w:tcW w:w="4253" w:type="dxa"/>
            <w:shd w:val="clear" w:color="auto" w:fill="auto"/>
          </w:tcPr>
          <w:p w:rsidR="00CC4015" w:rsidRPr="00EA5132" w:rsidRDefault="00CC4015" w:rsidP="00A71E7A">
            <w:pPr>
              <w:spacing w:before="60"/>
              <w:ind w:left="34"/>
              <w:rPr>
                <w:sz w:val="20"/>
              </w:rPr>
            </w:pPr>
            <w:r w:rsidRPr="00EA5132">
              <w:rPr>
                <w:sz w:val="20"/>
              </w:rPr>
              <w:t>mod = modified/modification</w:t>
            </w:r>
          </w:p>
        </w:tc>
        <w:tc>
          <w:tcPr>
            <w:tcW w:w="3686" w:type="dxa"/>
            <w:shd w:val="clear" w:color="auto" w:fill="auto"/>
          </w:tcPr>
          <w:p w:rsidR="00CC4015" w:rsidRPr="00EA5132" w:rsidRDefault="00CC4015" w:rsidP="00A71E7A">
            <w:pPr>
              <w:spacing w:before="60"/>
              <w:ind w:left="34"/>
              <w:rPr>
                <w:sz w:val="20"/>
              </w:rPr>
            </w:pPr>
            <w:r w:rsidRPr="00C5426A">
              <w:rPr>
                <w:sz w:val="20"/>
                <w:u w:val="single"/>
              </w:rPr>
              <w:t>underlining</w:t>
            </w:r>
            <w:r w:rsidRPr="00EA5132">
              <w:rPr>
                <w:sz w:val="20"/>
              </w:rPr>
              <w:t xml:space="preserve"> = whole or part not</w:t>
            </w:r>
          </w:p>
        </w:tc>
      </w:tr>
      <w:tr w:rsidR="00CC4015" w:rsidRPr="00EA5132" w:rsidTr="00A71E7A">
        <w:tc>
          <w:tcPr>
            <w:tcW w:w="4253" w:type="dxa"/>
            <w:shd w:val="clear" w:color="auto" w:fill="auto"/>
          </w:tcPr>
          <w:p w:rsidR="00CC4015" w:rsidRPr="00EA5132" w:rsidRDefault="00CC4015" w:rsidP="00A71E7A">
            <w:pPr>
              <w:spacing w:before="60"/>
              <w:ind w:left="34"/>
              <w:rPr>
                <w:sz w:val="20"/>
              </w:rPr>
            </w:pPr>
            <w:r w:rsidRPr="00EA5132">
              <w:rPr>
                <w:sz w:val="20"/>
              </w:rPr>
              <w:t>No. = Number(s)</w:t>
            </w:r>
          </w:p>
        </w:tc>
        <w:tc>
          <w:tcPr>
            <w:tcW w:w="3686" w:type="dxa"/>
            <w:shd w:val="clear" w:color="auto" w:fill="auto"/>
          </w:tcPr>
          <w:p w:rsidR="00CC4015" w:rsidRPr="00EA5132" w:rsidRDefault="00CC4015" w:rsidP="00A71E7A">
            <w:pPr>
              <w:ind w:left="34"/>
              <w:rPr>
                <w:sz w:val="20"/>
              </w:rPr>
            </w:pPr>
            <w:r w:rsidRPr="00EA5132">
              <w:rPr>
                <w:sz w:val="20"/>
              </w:rPr>
              <w:t xml:space="preserve">    commenced or to be commenced</w:t>
            </w:r>
          </w:p>
        </w:tc>
      </w:tr>
    </w:tbl>
    <w:p w:rsidR="00CC4015" w:rsidRPr="00C5426A" w:rsidRDefault="00CC4015" w:rsidP="00A71E7A">
      <w:pPr>
        <w:pStyle w:val="Tabletext"/>
      </w:pPr>
    </w:p>
    <w:p w:rsidR="00CC4015" w:rsidRDefault="00CC4015" w:rsidP="00A71E7A">
      <w:pPr>
        <w:pStyle w:val="ENotesHeading2"/>
        <w:pageBreakBefore/>
      </w:pPr>
      <w:bookmarkStart w:id="49" w:name="_Toc516827164"/>
      <w:r>
        <w:t>Endnote 3—Legislation history</w:t>
      </w:r>
      <w:bookmarkEnd w:id="49"/>
    </w:p>
    <w:p w:rsidR="00CC4015" w:rsidRDefault="00CC4015" w:rsidP="00A71E7A">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122"/>
        <w:gridCol w:w="1490"/>
        <w:gridCol w:w="1806"/>
        <w:gridCol w:w="1806"/>
      </w:tblGrid>
      <w:tr w:rsidR="00CC4015" w:rsidRPr="0098546F" w:rsidTr="00092530">
        <w:trPr>
          <w:cantSplit/>
          <w:tblHeader/>
        </w:trPr>
        <w:tc>
          <w:tcPr>
            <w:tcW w:w="2122" w:type="dxa"/>
            <w:tcBorders>
              <w:top w:val="single" w:sz="12" w:space="0" w:color="auto"/>
              <w:bottom w:val="single" w:sz="12" w:space="0" w:color="auto"/>
            </w:tcBorders>
            <w:shd w:val="clear" w:color="auto" w:fill="auto"/>
          </w:tcPr>
          <w:p w:rsidR="00CC4015" w:rsidRPr="00E117A3" w:rsidRDefault="00CC4015" w:rsidP="00A71E7A">
            <w:pPr>
              <w:pStyle w:val="ENoteTableHeading"/>
            </w:pPr>
            <w:r>
              <w:t>Name</w:t>
            </w:r>
          </w:p>
        </w:tc>
        <w:tc>
          <w:tcPr>
            <w:tcW w:w="1490" w:type="dxa"/>
            <w:tcBorders>
              <w:top w:val="single" w:sz="12" w:space="0" w:color="auto"/>
              <w:bottom w:val="single" w:sz="12" w:space="0" w:color="auto"/>
            </w:tcBorders>
            <w:shd w:val="clear" w:color="auto" w:fill="auto"/>
          </w:tcPr>
          <w:p w:rsidR="00CC4015" w:rsidRPr="00E117A3" w:rsidRDefault="00CC4015" w:rsidP="00A71E7A">
            <w:pPr>
              <w:pStyle w:val="ENoteTableHeading"/>
            </w:pPr>
            <w:r>
              <w:t>R</w:t>
            </w:r>
            <w:r w:rsidRPr="00E117A3">
              <w:t>egistration</w:t>
            </w:r>
          </w:p>
        </w:tc>
        <w:tc>
          <w:tcPr>
            <w:tcW w:w="1806" w:type="dxa"/>
            <w:tcBorders>
              <w:top w:val="single" w:sz="12" w:space="0" w:color="auto"/>
              <w:bottom w:val="single" w:sz="12" w:space="0" w:color="auto"/>
            </w:tcBorders>
            <w:shd w:val="clear" w:color="auto" w:fill="auto"/>
          </w:tcPr>
          <w:p w:rsidR="00CC4015" w:rsidRPr="00E117A3" w:rsidRDefault="00CC4015" w:rsidP="00A71E7A">
            <w:pPr>
              <w:pStyle w:val="ENoteTableHeading"/>
            </w:pPr>
            <w:r>
              <w:t>Commencement</w:t>
            </w:r>
          </w:p>
        </w:tc>
        <w:tc>
          <w:tcPr>
            <w:tcW w:w="1806" w:type="dxa"/>
            <w:tcBorders>
              <w:top w:val="single" w:sz="12" w:space="0" w:color="auto"/>
              <w:bottom w:val="single" w:sz="12" w:space="0" w:color="auto"/>
            </w:tcBorders>
            <w:shd w:val="clear" w:color="auto" w:fill="auto"/>
          </w:tcPr>
          <w:p w:rsidR="00CC4015" w:rsidRPr="00E117A3" w:rsidRDefault="00CC4015" w:rsidP="00A71E7A">
            <w:pPr>
              <w:pStyle w:val="ENoteTableHeading"/>
            </w:pPr>
            <w:r w:rsidRPr="00E117A3">
              <w:t>Application, saving and transitional provisions</w:t>
            </w:r>
          </w:p>
        </w:tc>
      </w:tr>
      <w:tr w:rsidR="00CC4015" w:rsidRPr="00E117A3" w:rsidTr="00092530">
        <w:trPr>
          <w:cantSplit/>
        </w:trPr>
        <w:tc>
          <w:tcPr>
            <w:tcW w:w="2122" w:type="dxa"/>
            <w:tcBorders>
              <w:top w:val="single" w:sz="12" w:space="0" w:color="auto"/>
              <w:bottom w:val="single" w:sz="4" w:space="0" w:color="auto"/>
            </w:tcBorders>
            <w:shd w:val="clear" w:color="auto" w:fill="auto"/>
          </w:tcPr>
          <w:p w:rsidR="00CC4015" w:rsidRPr="00E117A3" w:rsidRDefault="00E52FA1" w:rsidP="00A71E7A">
            <w:pPr>
              <w:pStyle w:val="ENoteTableText"/>
            </w:pPr>
            <w:r w:rsidRPr="00E52FA1">
              <w:t>Complaints Principles 2015</w:t>
            </w:r>
          </w:p>
        </w:tc>
        <w:tc>
          <w:tcPr>
            <w:tcW w:w="1490" w:type="dxa"/>
            <w:tcBorders>
              <w:top w:val="single" w:sz="12" w:space="0" w:color="auto"/>
              <w:bottom w:val="single" w:sz="4" w:space="0" w:color="auto"/>
            </w:tcBorders>
            <w:shd w:val="clear" w:color="auto" w:fill="auto"/>
          </w:tcPr>
          <w:p w:rsidR="00CC4015" w:rsidRPr="00E117A3" w:rsidRDefault="00E52FA1" w:rsidP="00A71E7A">
            <w:pPr>
              <w:pStyle w:val="ENoteTableText"/>
            </w:pPr>
            <w:r>
              <w:t>24 Dec 2015 (</w:t>
            </w:r>
            <w:r w:rsidRPr="00E52FA1">
              <w:t>F2015L02125</w:t>
            </w:r>
            <w:r>
              <w:t>)</w:t>
            </w:r>
          </w:p>
        </w:tc>
        <w:tc>
          <w:tcPr>
            <w:tcW w:w="1806" w:type="dxa"/>
            <w:tcBorders>
              <w:top w:val="single" w:sz="12" w:space="0" w:color="auto"/>
              <w:bottom w:val="single" w:sz="4" w:space="0" w:color="auto"/>
            </w:tcBorders>
            <w:shd w:val="clear" w:color="auto" w:fill="auto"/>
          </w:tcPr>
          <w:p w:rsidR="00CC4015" w:rsidRPr="00E117A3" w:rsidRDefault="00E52FA1" w:rsidP="00A71E7A">
            <w:pPr>
              <w:pStyle w:val="ENoteTableText"/>
            </w:pPr>
            <w:r>
              <w:t>1 Jan 2016 (s 2(1) item 1)</w:t>
            </w:r>
          </w:p>
        </w:tc>
        <w:tc>
          <w:tcPr>
            <w:tcW w:w="1806" w:type="dxa"/>
            <w:tcBorders>
              <w:top w:val="single" w:sz="12" w:space="0" w:color="auto"/>
              <w:bottom w:val="single" w:sz="4" w:space="0" w:color="auto"/>
            </w:tcBorders>
            <w:shd w:val="clear" w:color="auto" w:fill="auto"/>
          </w:tcPr>
          <w:p w:rsidR="00CC4015" w:rsidRPr="00E117A3" w:rsidRDefault="00CC4015" w:rsidP="00A71E7A">
            <w:pPr>
              <w:pStyle w:val="ENoteTableText"/>
            </w:pPr>
          </w:p>
        </w:tc>
      </w:tr>
      <w:tr w:rsidR="00CC4015" w:rsidTr="00092530">
        <w:trPr>
          <w:cantSplit/>
        </w:trPr>
        <w:tc>
          <w:tcPr>
            <w:tcW w:w="2122" w:type="dxa"/>
            <w:tcBorders>
              <w:bottom w:val="single" w:sz="12" w:space="0" w:color="auto"/>
            </w:tcBorders>
            <w:shd w:val="clear" w:color="auto" w:fill="auto"/>
          </w:tcPr>
          <w:p w:rsidR="00CC4015" w:rsidRPr="00E117A3" w:rsidRDefault="00E52FA1" w:rsidP="00A71E7A">
            <w:pPr>
              <w:pStyle w:val="ENoteTableText"/>
            </w:pPr>
            <w:r w:rsidRPr="00E52FA1">
              <w:t>Complaints Amendment (Other Functions) Principles 2018</w:t>
            </w:r>
          </w:p>
        </w:tc>
        <w:tc>
          <w:tcPr>
            <w:tcW w:w="1490" w:type="dxa"/>
            <w:tcBorders>
              <w:bottom w:val="single" w:sz="12" w:space="0" w:color="auto"/>
            </w:tcBorders>
            <w:shd w:val="clear" w:color="auto" w:fill="auto"/>
          </w:tcPr>
          <w:p w:rsidR="00CC4015" w:rsidRPr="00E117A3" w:rsidRDefault="00E52FA1" w:rsidP="00A71E7A">
            <w:pPr>
              <w:pStyle w:val="ENoteTableText"/>
            </w:pPr>
            <w:r>
              <w:t>29 May 2018 (</w:t>
            </w:r>
            <w:r w:rsidRPr="00E52FA1">
              <w:t>F2018L00668</w:t>
            </w:r>
            <w:r>
              <w:t>)</w:t>
            </w:r>
          </w:p>
        </w:tc>
        <w:tc>
          <w:tcPr>
            <w:tcW w:w="1806" w:type="dxa"/>
            <w:tcBorders>
              <w:bottom w:val="single" w:sz="12" w:space="0" w:color="auto"/>
            </w:tcBorders>
            <w:shd w:val="clear" w:color="auto" w:fill="auto"/>
          </w:tcPr>
          <w:p w:rsidR="00CC4015" w:rsidRPr="00E117A3" w:rsidRDefault="00E52FA1" w:rsidP="00A71E7A">
            <w:pPr>
              <w:pStyle w:val="ENoteTableText"/>
            </w:pPr>
            <w:r>
              <w:t>30 May 2018 (s 2)</w:t>
            </w:r>
          </w:p>
        </w:tc>
        <w:tc>
          <w:tcPr>
            <w:tcW w:w="1806" w:type="dxa"/>
            <w:tcBorders>
              <w:bottom w:val="single" w:sz="12" w:space="0" w:color="auto"/>
            </w:tcBorders>
            <w:shd w:val="clear" w:color="auto" w:fill="auto"/>
          </w:tcPr>
          <w:p w:rsidR="00CC4015" w:rsidRPr="00E117A3" w:rsidRDefault="00E52FA1" w:rsidP="00A71E7A">
            <w:pPr>
              <w:pStyle w:val="ENoteTableText"/>
            </w:pPr>
            <w:r>
              <w:t>—</w:t>
            </w:r>
          </w:p>
        </w:tc>
      </w:tr>
    </w:tbl>
    <w:p w:rsidR="00CC4015" w:rsidRDefault="00CC4015" w:rsidP="00A71E7A"/>
    <w:p w:rsidR="00A71E7A" w:rsidRDefault="00A71E7A" w:rsidP="00A71E7A">
      <w:pPr>
        <w:pStyle w:val="ENotesHeading2"/>
        <w:pageBreakBefore/>
      </w:pPr>
      <w:bookmarkStart w:id="50" w:name="_Toc516827165"/>
      <w:r>
        <w:t>Endnote 4—Amendment history</w:t>
      </w:r>
      <w:bookmarkEnd w:id="50"/>
    </w:p>
    <w:p w:rsidR="00A71E7A" w:rsidRDefault="00A71E7A" w:rsidP="00A71E7A">
      <w:pPr>
        <w:pStyle w:val="Tabletext"/>
      </w:pPr>
    </w:p>
    <w:tbl>
      <w:tblPr>
        <w:tblW w:w="7082" w:type="dxa"/>
        <w:tblInd w:w="113" w:type="dxa"/>
        <w:tblLayout w:type="fixed"/>
        <w:tblLook w:val="0000" w:firstRow="0" w:lastRow="0" w:firstColumn="0" w:lastColumn="0" w:noHBand="0" w:noVBand="0"/>
      </w:tblPr>
      <w:tblGrid>
        <w:gridCol w:w="2139"/>
        <w:gridCol w:w="4943"/>
      </w:tblGrid>
      <w:tr w:rsidR="00A71E7A" w:rsidRPr="0098546F" w:rsidTr="00A71E7A">
        <w:trPr>
          <w:cantSplit/>
          <w:tblHeader/>
        </w:trPr>
        <w:tc>
          <w:tcPr>
            <w:tcW w:w="2139" w:type="dxa"/>
            <w:tcBorders>
              <w:top w:val="single" w:sz="12" w:space="0" w:color="auto"/>
              <w:bottom w:val="single" w:sz="12" w:space="0" w:color="auto"/>
            </w:tcBorders>
            <w:shd w:val="clear" w:color="auto" w:fill="auto"/>
          </w:tcPr>
          <w:p w:rsidR="00A71E7A" w:rsidRPr="00E117A3" w:rsidRDefault="00A71E7A" w:rsidP="00A71E7A">
            <w:pPr>
              <w:pStyle w:val="ENoteTableHeading"/>
              <w:tabs>
                <w:tab w:val="center" w:leader="dot" w:pos="2268"/>
              </w:tabs>
            </w:pPr>
            <w:r w:rsidRPr="00E117A3">
              <w:t>Provision affected</w:t>
            </w:r>
          </w:p>
        </w:tc>
        <w:tc>
          <w:tcPr>
            <w:tcW w:w="4943" w:type="dxa"/>
            <w:tcBorders>
              <w:top w:val="single" w:sz="12" w:space="0" w:color="auto"/>
              <w:bottom w:val="single" w:sz="12" w:space="0" w:color="auto"/>
            </w:tcBorders>
            <w:shd w:val="clear" w:color="auto" w:fill="auto"/>
          </w:tcPr>
          <w:p w:rsidR="00A71E7A" w:rsidRPr="00E117A3" w:rsidRDefault="00A71E7A" w:rsidP="00A71E7A">
            <w:pPr>
              <w:pStyle w:val="ENoteTableHeading"/>
              <w:tabs>
                <w:tab w:val="center" w:leader="dot" w:pos="2268"/>
              </w:tabs>
            </w:pPr>
            <w:r w:rsidRPr="00E117A3">
              <w:t>How affected</w:t>
            </w:r>
          </w:p>
        </w:tc>
      </w:tr>
      <w:tr w:rsidR="00A71E7A" w:rsidRPr="00E117A3" w:rsidTr="00A71E7A">
        <w:trPr>
          <w:cantSplit/>
        </w:trPr>
        <w:tc>
          <w:tcPr>
            <w:tcW w:w="2139" w:type="dxa"/>
            <w:tcBorders>
              <w:top w:val="single" w:sz="12" w:space="0" w:color="auto"/>
            </w:tcBorders>
            <w:shd w:val="clear" w:color="auto" w:fill="auto"/>
          </w:tcPr>
          <w:p w:rsidR="00A71E7A" w:rsidRPr="00A71E7A" w:rsidRDefault="00A71E7A" w:rsidP="00A71E7A">
            <w:pPr>
              <w:pStyle w:val="ENoteTableText"/>
              <w:tabs>
                <w:tab w:val="center" w:leader="dot" w:pos="2268"/>
              </w:tabs>
              <w:rPr>
                <w:b/>
              </w:rPr>
            </w:pPr>
            <w:r>
              <w:rPr>
                <w:b/>
              </w:rPr>
              <w:t>Part 1</w:t>
            </w:r>
          </w:p>
        </w:tc>
        <w:tc>
          <w:tcPr>
            <w:tcW w:w="4943" w:type="dxa"/>
            <w:tcBorders>
              <w:top w:val="single" w:sz="12" w:space="0" w:color="auto"/>
            </w:tcBorders>
            <w:shd w:val="clear" w:color="auto" w:fill="auto"/>
          </w:tcPr>
          <w:p w:rsidR="00A71E7A" w:rsidRPr="00E117A3" w:rsidRDefault="00A71E7A" w:rsidP="00A71E7A">
            <w:pPr>
              <w:pStyle w:val="ENoteTableText"/>
              <w:tabs>
                <w:tab w:val="center" w:leader="dot" w:pos="2268"/>
              </w:tabs>
            </w:pPr>
          </w:p>
        </w:tc>
      </w:tr>
      <w:tr w:rsidR="00A71E7A" w:rsidTr="00A71E7A">
        <w:trPr>
          <w:cantSplit/>
        </w:trPr>
        <w:tc>
          <w:tcPr>
            <w:tcW w:w="2139" w:type="dxa"/>
            <w:shd w:val="clear" w:color="auto" w:fill="auto"/>
          </w:tcPr>
          <w:p w:rsidR="00A71E7A" w:rsidRPr="00E117A3" w:rsidRDefault="00A71E7A" w:rsidP="00A71E7A">
            <w:pPr>
              <w:pStyle w:val="ENoteTableText"/>
              <w:tabs>
                <w:tab w:val="center" w:leader="dot" w:pos="2268"/>
              </w:tabs>
            </w:pPr>
            <w:r>
              <w:t>s 2</w:t>
            </w:r>
            <w:r>
              <w:tab/>
            </w:r>
          </w:p>
        </w:tc>
        <w:tc>
          <w:tcPr>
            <w:tcW w:w="4943" w:type="dxa"/>
            <w:shd w:val="clear" w:color="auto" w:fill="auto"/>
          </w:tcPr>
          <w:p w:rsidR="00A71E7A" w:rsidRPr="00E117A3" w:rsidRDefault="00A71E7A" w:rsidP="00A71E7A">
            <w:pPr>
              <w:pStyle w:val="ENoteTableText"/>
              <w:tabs>
                <w:tab w:val="center" w:leader="dot" w:pos="2268"/>
              </w:tabs>
            </w:pPr>
            <w:r>
              <w:t>rep LA s 48D</w:t>
            </w:r>
          </w:p>
        </w:tc>
      </w:tr>
      <w:tr w:rsidR="00A71E7A" w:rsidTr="0039554C">
        <w:trPr>
          <w:cantSplit/>
        </w:trPr>
        <w:tc>
          <w:tcPr>
            <w:tcW w:w="2139" w:type="dxa"/>
            <w:shd w:val="clear" w:color="auto" w:fill="auto"/>
          </w:tcPr>
          <w:p w:rsidR="00A71E7A" w:rsidRPr="00E117A3" w:rsidRDefault="00E52FA1" w:rsidP="00A71E7A">
            <w:pPr>
              <w:pStyle w:val="ENoteTableText"/>
              <w:tabs>
                <w:tab w:val="center" w:leader="dot" w:pos="2268"/>
              </w:tabs>
            </w:pPr>
            <w:r>
              <w:t>s 4</w:t>
            </w:r>
            <w:r>
              <w:tab/>
            </w:r>
          </w:p>
        </w:tc>
        <w:tc>
          <w:tcPr>
            <w:tcW w:w="4943" w:type="dxa"/>
            <w:shd w:val="clear" w:color="auto" w:fill="auto"/>
          </w:tcPr>
          <w:p w:rsidR="00A71E7A" w:rsidRPr="00E117A3" w:rsidRDefault="00E52FA1" w:rsidP="00A71E7A">
            <w:pPr>
              <w:pStyle w:val="ENoteTableText"/>
            </w:pPr>
            <w:r>
              <w:t xml:space="preserve">am </w:t>
            </w:r>
            <w:r w:rsidRPr="00E52FA1">
              <w:t>F2018L00668</w:t>
            </w:r>
          </w:p>
        </w:tc>
      </w:tr>
      <w:tr w:rsidR="00E52FA1" w:rsidTr="0039554C">
        <w:trPr>
          <w:cantSplit/>
        </w:trPr>
        <w:tc>
          <w:tcPr>
            <w:tcW w:w="2139" w:type="dxa"/>
            <w:shd w:val="clear" w:color="auto" w:fill="auto"/>
          </w:tcPr>
          <w:p w:rsidR="00E52FA1" w:rsidRDefault="00E52FA1" w:rsidP="00A71E7A">
            <w:pPr>
              <w:pStyle w:val="ENoteTableText"/>
              <w:tabs>
                <w:tab w:val="center" w:leader="dot" w:pos="2268"/>
              </w:tabs>
            </w:pPr>
            <w:r>
              <w:t>s 5</w:t>
            </w:r>
            <w:r>
              <w:tab/>
            </w:r>
          </w:p>
        </w:tc>
        <w:tc>
          <w:tcPr>
            <w:tcW w:w="4943" w:type="dxa"/>
            <w:shd w:val="clear" w:color="auto" w:fill="auto"/>
          </w:tcPr>
          <w:p w:rsidR="00E52FA1" w:rsidRDefault="00E52FA1" w:rsidP="00A71E7A">
            <w:pPr>
              <w:pStyle w:val="ENoteTableText"/>
            </w:pPr>
            <w:r>
              <w:t xml:space="preserve">rs </w:t>
            </w:r>
            <w:r w:rsidRPr="00E52FA1">
              <w:t>F2018L00668</w:t>
            </w:r>
          </w:p>
        </w:tc>
      </w:tr>
      <w:tr w:rsidR="00E52FA1" w:rsidTr="0039554C">
        <w:trPr>
          <w:cantSplit/>
        </w:trPr>
        <w:tc>
          <w:tcPr>
            <w:tcW w:w="2139" w:type="dxa"/>
            <w:shd w:val="clear" w:color="auto" w:fill="auto"/>
          </w:tcPr>
          <w:p w:rsidR="00E52FA1" w:rsidRPr="0039554C" w:rsidRDefault="00E52FA1" w:rsidP="00A71E7A">
            <w:pPr>
              <w:pStyle w:val="ENoteTableText"/>
              <w:tabs>
                <w:tab w:val="center" w:leader="dot" w:pos="2268"/>
              </w:tabs>
              <w:rPr>
                <w:b/>
              </w:rPr>
            </w:pPr>
            <w:r>
              <w:rPr>
                <w:b/>
              </w:rPr>
              <w:t>Part 2</w:t>
            </w:r>
          </w:p>
        </w:tc>
        <w:tc>
          <w:tcPr>
            <w:tcW w:w="4943" w:type="dxa"/>
            <w:shd w:val="clear" w:color="auto" w:fill="auto"/>
          </w:tcPr>
          <w:p w:rsidR="00E52FA1" w:rsidRDefault="00E52FA1" w:rsidP="00A71E7A">
            <w:pPr>
              <w:pStyle w:val="ENoteTableText"/>
            </w:pPr>
          </w:p>
        </w:tc>
      </w:tr>
      <w:tr w:rsidR="00E52FA1" w:rsidTr="0039554C">
        <w:trPr>
          <w:cantSplit/>
        </w:trPr>
        <w:tc>
          <w:tcPr>
            <w:tcW w:w="2139" w:type="dxa"/>
            <w:shd w:val="clear" w:color="auto" w:fill="auto"/>
          </w:tcPr>
          <w:p w:rsidR="00E52FA1" w:rsidRDefault="00E52FA1" w:rsidP="00A71E7A">
            <w:pPr>
              <w:pStyle w:val="ENoteTableText"/>
              <w:tabs>
                <w:tab w:val="center" w:leader="dot" w:pos="2268"/>
              </w:tabs>
            </w:pPr>
            <w:r>
              <w:t>s 6</w:t>
            </w:r>
            <w:r>
              <w:tab/>
            </w:r>
          </w:p>
        </w:tc>
        <w:tc>
          <w:tcPr>
            <w:tcW w:w="4943" w:type="dxa"/>
            <w:shd w:val="clear" w:color="auto" w:fill="auto"/>
          </w:tcPr>
          <w:p w:rsidR="00E52FA1" w:rsidRDefault="00E52FA1" w:rsidP="00A71E7A">
            <w:pPr>
              <w:pStyle w:val="ENoteTableText"/>
            </w:pPr>
            <w:r>
              <w:t xml:space="preserve">rs </w:t>
            </w:r>
            <w:r w:rsidRPr="00E52FA1">
              <w:t>F2018L00668</w:t>
            </w:r>
          </w:p>
        </w:tc>
      </w:tr>
      <w:tr w:rsidR="00E52FA1" w:rsidTr="0039554C">
        <w:trPr>
          <w:cantSplit/>
        </w:trPr>
        <w:tc>
          <w:tcPr>
            <w:tcW w:w="2139" w:type="dxa"/>
            <w:shd w:val="clear" w:color="auto" w:fill="auto"/>
          </w:tcPr>
          <w:p w:rsidR="00E52FA1" w:rsidRDefault="00E52FA1" w:rsidP="00A71E7A">
            <w:pPr>
              <w:pStyle w:val="ENoteTableText"/>
              <w:tabs>
                <w:tab w:val="center" w:leader="dot" w:pos="2268"/>
              </w:tabs>
            </w:pPr>
            <w:r>
              <w:t>s 7</w:t>
            </w:r>
            <w:r>
              <w:tab/>
            </w:r>
          </w:p>
        </w:tc>
        <w:tc>
          <w:tcPr>
            <w:tcW w:w="4943" w:type="dxa"/>
            <w:shd w:val="clear" w:color="auto" w:fill="auto"/>
          </w:tcPr>
          <w:p w:rsidR="00E52FA1" w:rsidRDefault="00E52FA1" w:rsidP="00A71E7A">
            <w:pPr>
              <w:pStyle w:val="ENoteTableText"/>
            </w:pPr>
            <w:r>
              <w:t xml:space="preserve">am </w:t>
            </w:r>
            <w:r w:rsidRPr="00E52FA1">
              <w:t>F2018L00668</w:t>
            </w:r>
          </w:p>
        </w:tc>
      </w:tr>
      <w:tr w:rsidR="00E52FA1" w:rsidTr="0039554C">
        <w:trPr>
          <w:cantSplit/>
        </w:trPr>
        <w:tc>
          <w:tcPr>
            <w:tcW w:w="2139" w:type="dxa"/>
            <w:shd w:val="clear" w:color="auto" w:fill="auto"/>
          </w:tcPr>
          <w:p w:rsidR="00E52FA1" w:rsidRDefault="00E52FA1" w:rsidP="00A71E7A">
            <w:pPr>
              <w:pStyle w:val="ENoteTableText"/>
              <w:tabs>
                <w:tab w:val="center" w:leader="dot" w:pos="2268"/>
              </w:tabs>
            </w:pPr>
            <w:r>
              <w:t>s 8</w:t>
            </w:r>
            <w:r>
              <w:tab/>
            </w:r>
          </w:p>
        </w:tc>
        <w:tc>
          <w:tcPr>
            <w:tcW w:w="4943" w:type="dxa"/>
            <w:shd w:val="clear" w:color="auto" w:fill="auto"/>
          </w:tcPr>
          <w:p w:rsidR="00E52FA1" w:rsidRDefault="00E52FA1" w:rsidP="00A71E7A">
            <w:pPr>
              <w:pStyle w:val="ENoteTableText"/>
            </w:pPr>
            <w:r>
              <w:t xml:space="preserve">am </w:t>
            </w:r>
            <w:r w:rsidRPr="00E52FA1">
              <w:t>F2018L00668</w:t>
            </w:r>
          </w:p>
        </w:tc>
      </w:tr>
      <w:tr w:rsidR="00E52FA1" w:rsidTr="0039554C">
        <w:trPr>
          <w:cantSplit/>
        </w:trPr>
        <w:tc>
          <w:tcPr>
            <w:tcW w:w="2139" w:type="dxa"/>
            <w:shd w:val="clear" w:color="auto" w:fill="auto"/>
          </w:tcPr>
          <w:p w:rsidR="00E52FA1" w:rsidRPr="0039554C" w:rsidRDefault="00E52FA1" w:rsidP="00A71E7A">
            <w:pPr>
              <w:pStyle w:val="ENoteTableText"/>
              <w:tabs>
                <w:tab w:val="center" w:leader="dot" w:pos="2268"/>
              </w:tabs>
              <w:rPr>
                <w:b/>
              </w:rPr>
            </w:pPr>
            <w:r>
              <w:rPr>
                <w:b/>
              </w:rPr>
              <w:t>Part 3</w:t>
            </w:r>
          </w:p>
        </w:tc>
        <w:tc>
          <w:tcPr>
            <w:tcW w:w="4943" w:type="dxa"/>
            <w:shd w:val="clear" w:color="auto" w:fill="auto"/>
          </w:tcPr>
          <w:p w:rsidR="00E52FA1" w:rsidRDefault="00E52FA1" w:rsidP="00A71E7A">
            <w:pPr>
              <w:pStyle w:val="ENoteTableText"/>
            </w:pPr>
          </w:p>
        </w:tc>
      </w:tr>
      <w:tr w:rsidR="00E52FA1" w:rsidTr="0039554C">
        <w:trPr>
          <w:cantSplit/>
        </w:trPr>
        <w:tc>
          <w:tcPr>
            <w:tcW w:w="2139" w:type="dxa"/>
            <w:shd w:val="clear" w:color="auto" w:fill="auto"/>
          </w:tcPr>
          <w:p w:rsidR="00E52FA1" w:rsidRDefault="00E52FA1" w:rsidP="00A71E7A">
            <w:pPr>
              <w:pStyle w:val="ENoteTableText"/>
              <w:tabs>
                <w:tab w:val="center" w:leader="dot" w:pos="2268"/>
              </w:tabs>
            </w:pPr>
            <w:r>
              <w:t>s 11</w:t>
            </w:r>
            <w:r>
              <w:tab/>
            </w:r>
          </w:p>
        </w:tc>
        <w:tc>
          <w:tcPr>
            <w:tcW w:w="4943" w:type="dxa"/>
            <w:shd w:val="clear" w:color="auto" w:fill="auto"/>
          </w:tcPr>
          <w:p w:rsidR="00E52FA1" w:rsidRDefault="00E52FA1" w:rsidP="00A71E7A">
            <w:pPr>
              <w:pStyle w:val="ENoteTableText"/>
            </w:pPr>
            <w:r>
              <w:t xml:space="preserve">rs </w:t>
            </w:r>
            <w:r w:rsidRPr="00E52FA1">
              <w:t>F2018L00668</w:t>
            </w:r>
          </w:p>
        </w:tc>
      </w:tr>
      <w:tr w:rsidR="00E52FA1" w:rsidTr="0039554C">
        <w:trPr>
          <w:cantSplit/>
        </w:trPr>
        <w:tc>
          <w:tcPr>
            <w:tcW w:w="2139" w:type="dxa"/>
            <w:shd w:val="clear" w:color="auto" w:fill="auto"/>
          </w:tcPr>
          <w:p w:rsidR="00E52FA1" w:rsidRDefault="00E52FA1" w:rsidP="00A71E7A">
            <w:pPr>
              <w:pStyle w:val="ENoteTableText"/>
              <w:tabs>
                <w:tab w:val="center" w:leader="dot" w:pos="2268"/>
              </w:tabs>
            </w:pPr>
            <w:r>
              <w:t>s 12</w:t>
            </w:r>
            <w:r>
              <w:tab/>
            </w:r>
          </w:p>
        </w:tc>
        <w:tc>
          <w:tcPr>
            <w:tcW w:w="4943" w:type="dxa"/>
            <w:shd w:val="clear" w:color="auto" w:fill="auto"/>
          </w:tcPr>
          <w:p w:rsidR="00E52FA1" w:rsidRDefault="00E52FA1" w:rsidP="00A71E7A">
            <w:pPr>
              <w:pStyle w:val="ENoteTableText"/>
            </w:pPr>
            <w:r>
              <w:t xml:space="preserve">am </w:t>
            </w:r>
            <w:r w:rsidRPr="00E52FA1">
              <w:t>F2018L00668</w:t>
            </w:r>
          </w:p>
        </w:tc>
      </w:tr>
      <w:tr w:rsidR="00E8055A" w:rsidTr="0039554C">
        <w:trPr>
          <w:cantSplit/>
        </w:trPr>
        <w:tc>
          <w:tcPr>
            <w:tcW w:w="2139" w:type="dxa"/>
            <w:shd w:val="clear" w:color="auto" w:fill="auto"/>
          </w:tcPr>
          <w:p w:rsidR="00E8055A" w:rsidRDefault="00E8055A" w:rsidP="00A71E7A">
            <w:pPr>
              <w:pStyle w:val="ENoteTableText"/>
              <w:tabs>
                <w:tab w:val="center" w:leader="dot" w:pos="2268"/>
              </w:tabs>
            </w:pPr>
            <w:r>
              <w:t>s 13</w:t>
            </w:r>
            <w:r>
              <w:tab/>
            </w:r>
          </w:p>
        </w:tc>
        <w:tc>
          <w:tcPr>
            <w:tcW w:w="4943" w:type="dxa"/>
            <w:shd w:val="clear" w:color="auto" w:fill="auto"/>
          </w:tcPr>
          <w:p w:rsidR="00E8055A" w:rsidRDefault="00E8055A" w:rsidP="00A71E7A">
            <w:pPr>
              <w:pStyle w:val="ENoteTableText"/>
            </w:pPr>
            <w:r>
              <w:t xml:space="preserve">am </w:t>
            </w:r>
            <w:r w:rsidRPr="00E52FA1">
              <w:t>F2018L00668</w:t>
            </w:r>
          </w:p>
        </w:tc>
      </w:tr>
      <w:tr w:rsidR="00E8055A" w:rsidTr="0039554C">
        <w:trPr>
          <w:cantSplit/>
        </w:trPr>
        <w:tc>
          <w:tcPr>
            <w:tcW w:w="2139" w:type="dxa"/>
            <w:shd w:val="clear" w:color="auto" w:fill="auto"/>
          </w:tcPr>
          <w:p w:rsidR="00E8055A" w:rsidRPr="0039554C" w:rsidRDefault="00E8055A" w:rsidP="00A71E7A">
            <w:pPr>
              <w:pStyle w:val="ENoteTableText"/>
              <w:tabs>
                <w:tab w:val="center" w:leader="dot" w:pos="2268"/>
              </w:tabs>
              <w:rPr>
                <w:b/>
              </w:rPr>
            </w:pPr>
            <w:r>
              <w:rPr>
                <w:b/>
              </w:rPr>
              <w:t>Part 4</w:t>
            </w:r>
          </w:p>
        </w:tc>
        <w:tc>
          <w:tcPr>
            <w:tcW w:w="4943" w:type="dxa"/>
            <w:shd w:val="clear" w:color="auto" w:fill="auto"/>
          </w:tcPr>
          <w:p w:rsidR="00E8055A" w:rsidRDefault="00E8055A" w:rsidP="00A71E7A">
            <w:pPr>
              <w:pStyle w:val="ENoteTableText"/>
            </w:pPr>
          </w:p>
        </w:tc>
      </w:tr>
      <w:tr w:rsidR="00E8055A" w:rsidTr="0039554C">
        <w:trPr>
          <w:cantSplit/>
        </w:trPr>
        <w:tc>
          <w:tcPr>
            <w:tcW w:w="2139" w:type="dxa"/>
            <w:shd w:val="clear" w:color="auto" w:fill="auto"/>
          </w:tcPr>
          <w:p w:rsidR="00E8055A" w:rsidRPr="0039554C" w:rsidRDefault="00E8055A" w:rsidP="00A71E7A">
            <w:pPr>
              <w:pStyle w:val="ENoteTableText"/>
              <w:tabs>
                <w:tab w:val="center" w:leader="dot" w:pos="2268"/>
              </w:tabs>
            </w:pPr>
            <w:r>
              <w:t>s 14</w:t>
            </w:r>
            <w:r>
              <w:tab/>
            </w:r>
          </w:p>
        </w:tc>
        <w:tc>
          <w:tcPr>
            <w:tcW w:w="4943" w:type="dxa"/>
            <w:shd w:val="clear" w:color="auto" w:fill="auto"/>
          </w:tcPr>
          <w:p w:rsidR="00E8055A" w:rsidRDefault="00E8055A" w:rsidP="00A71E7A">
            <w:pPr>
              <w:pStyle w:val="ENoteTableText"/>
            </w:pPr>
            <w:r>
              <w:t xml:space="preserve">am </w:t>
            </w:r>
            <w:r w:rsidRPr="00E52FA1">
              <w:t>F2018L00668</w:t>
            </w:r>
          </w:p>
        </w:tc>
      </w:tr>
      <w:tr w:rsidR="00E8055A" w:rsidTr="0039554C">
        <w:trPr>
          <w:cantSplit/>
        </w:trPr>
        <w:tc>
          <w:tcPr>
            <w:tcW w:w="2139" w:type="dxa"/>
            <w:shd w:val="clear" w:color="auto" w:fill="auto"/>
          </w:tcPr>
          <w:p w:rsidR="00E8055A" w:rsidRDefault="00E8055A" w:rsidP="00A71E7A">
            <w:pPr>
              <w:pStyle w:val="ENoteTableText"/>
              <w:tabs>
                <w:tab w:val="center" w:leader="dot" w:pos="2268"/>
              </w:tabs>
            </w:pPr>
            <w:r>
              <w:t>s 15</w:t>
            </w:r>
            <w:r>
              <w:tab/>
            </w:r>
          </w:p>
        </w:tc>
        <w:tc>
          <w:tcPr>
            <w:tcW w:w="4943" w:type="dxa"/>
            <w:shd w:val="clear" w:color="auto" w:fill="auto"/>
          </w:tcPr>
          <w:p w:rsidR="00E8055A" w:rsidRDefault="00E8055A" w:rsidP="00A71E7A">
            <w:pPr>
              <w:pStyle w:val="ENoteTableText"/>
            </w:pPr>
            <w:r>
              <w:t xml:space="preserve">am </w:t>
            </w:r>
            <w:r w:rsidRPr="00E52FA1">
              <w:t>F2018L00668</w:t>
            </w:r>
            <w:r w:rsidR="00962F10">
              <w:t xml:space="preserve"> </w:t>
            </w:r>
          </w:p>
        </w:tc>
      </w:tr>
      <w:tr w:rsidR="00962F10" w:rsidTr="0039554C">
        <w:trPr>
          <w:cantSplit/>
        </w:trPr>
        <w:tc>
          <w:tcPr>
            <w:tcW w:w="2139" w:type="dxa"/>
            <w:shd w:val="clear" w:color="auto" w:fill="auto"/>
          </w:tcPr>
          <w:p w:rsidR="00962F10" w:rsidRDefault="00962F10" w:rsidP="00A71E7A">
            <w:pPr>
              <w:pStyle w:val="ENoteTableText"/>
              <w:tabs>
                <w:tab w:val="center" w:leader="dot" w:pos="2268"/>
              </w:tabs>
            </w:pPr>
          </w:p>
        </w:tc>
        <w:tc>
          <w:tcPr>
            <w:tcW w:w="4943" w:type="dxa"/>
            <w:shd w:val="clear" w:color="auto" w:fill="auto"/>
          </w:tcPr>
          <w:p w:rsidR="00962F10" w:rsidRDefault="00962F10" w:rsidP="00A71E7A">
            <w:pPr>
              <w:pStyle w:val="ENoteTableText"/>
            </w:pPr>
            <w:r>
              <w:t>ed C1</w:t>
            </w:r>
          </w:p>
        </w:tc>
      </w:tr>
      <w:tr w:rsidR="00E8055A" w:rsidTr="00E8055A">
        <w:trPr>
          <w:cantSplit/>
        </w:trPr>
        <w:tc>
          <w:tcPr>
            <w:tcW w:w="2139" w:type="dxa"/>
            <w:shd w:val="clear" w:color="auto" w:fill="auto"/>
          </w:tcPr>
          <w:p w:rsidR="00E8055A" w:rsidRPr="0039554C" w:rsidRDefault="00E8055A" w:rsidP="00A71E7A">
            <w:pPr>
              <w:pStyle w:val="ENoteTableText"/>
              <w:tabs>
                <w:tab w:val="center" w:leader="dot" w:pos="2268"/>
              </w:tabs>
              <w:rPr>
                <w:b/>
              </w:rPr>
            </w:pPr>
            <w:r>
              <w:rPr>
                <w:b/>
              </w:rPr>
              <w:t>Part 5</w:t>
            </w:r>
          </w:p>
        </w:tc>
        <w:tc>
          <w:tcPr>
            <w:tcW w:w="4943" w:type="dxa"/>
            <w:shd w:val="clear" w:color="auto" w:fill="auto"/>
          </w:tcPr>
          <w:p w:rsidR="00E8055A" w:rsidRDefault="00E8055A" w:rsidP="00A71E7A">
            <w:pPr>
              <w:pStyle w:val="ENoteTableText"/>
            </w:pPr>
          </w:p>
        </w:tc>
      </w:tr>
      <w:tr w:rsidR="00E8055A" w:rsidTr="0039554C">
        <w:trPr>
          <w:cantSplit/>
        </w:trPr>
        <w:tc>
          <w:tcPr>
            <w:tcW w:w="2139" w:type="dxa"/>
            <w:shd w:val="clear" w:color="auto" w:fill="auto"/>
          </w:tcPr>
          <w:p w:rsidR="00E8055A" w:rsidRDefault="00E8055A" w:rsidP="00A71E7A">
            <w:pPr>
              <w:pStyle w:val="ENoteTableText"/>
              <w:tabs>
                <w:tab w:val="center" w:leader="dot" w:pos="2268"/>
              </w:tabs>
            </w:pPr>
            <w:r>
              <w:t>s 17</w:t>
            </w:r>
            <w:r>
              <w:tab/>
            </w:r>
          </w:p>
        </w:tc>
        <w:tc>
          <w:tcPr>
            <w:tcW w:w="4943" w:type="dxa"/>
            <w:shd w:val="clear" w:color="auto" w:fill="auto"/>
          </w:tcPr>
          <w:p w:rsidR="00E8055A" w:rsidRDefault="00E8055A" w:rsidP="00A71E7A">
            <w:pPr>
              <w:pStyle w:val="ENoteTableText"/>
            </w:pPr>
            <w:r>
              <w:t xml:space="preserve">am </w:t>
            </w:r>
            <w:r w:rsidRPr="00E52FA1">
              <w:t>F2018L00668</w:t>
            </w:r>
          </w:p>
        </w:tc>
      </w:tr>
      <w:tr w:rsidR="00E8055A" w:rsidTr="0039554C">
        <w:trPr>
          <w:cantSplit/>
        </w:trPr>
        <w:tc>
          <w:tcPr>
            <w:tcW w:w="2139" w:type="dxa"/>
            <w:shd w:val="clear" w:color="auto" w:fill="auto"/>
          </w:tcPr>
          <w:p w:rsidR="00E8055A" w:rsidRPr="0039554C" w:rsidRDefault="00E8055A" w:rsidP="00A71E7A">
            <w:pPr>
              <w:pStyle w:val="ENoteTableText"/>
              <w:tabs>
                <w:tab w:val="center" w:leader="dot" w:pos="2268"/>
              </w:tabs>
              <w:rPr>
                <w:b/>
              </w:rPr>
            </w:pPr>
            <w:r>
              <w:rPr>
                <w:b/>
              </w:rPr>
              <w:t>Part 6</w:t>
            </w:r>
          </w:p>
        </w:tc>
        <w:tc>
          <w:tcPr>
            <w:tcW w:w="4943" w:type="dxa"/>
            <w:shd w:val="clear" w:color="auto" w:fill="auto"/>
          </w:tcPr>
          <w:p w:rsidR="00E8055A" w:rsidRDefault="00E8055A" w:rsidP="00A71E7A">
            <w:pPr>
              <w:pStyle w:val="ENoteTableText"/>
            </w:pPr>
          </w:p>
        </w:tc>
      </w:tr>
      <w:tr w:rsidR="00E8055A" w:rsidTr="0039554C">
        <w:trPr>
          <w:cantSplit/>
        </w:trPr>
        <w:tc>
          <w:tcPr>
            <w:tcW w:w="2139" w:type="dxa"/>
            <w:shd w:val="clear" w:color="auto" w:fill="auto"/>
          </w:tcPr>
          <w:p w:rsidR="00E8055A" w:rsidRDefault="00E8055A" w:rsidP="00A71E7A">
            <w:pPr>
              <w:pStyle w:val="ENoteTableText"/>
              <w:tabs>
                <w:tab w:val="center" w:leader="dot" w:pos="2268"/>
              </w:tabs>
            </w:pPr>
            <w:r>
              <w:t>s 20</w:t>
            </w:r>
            <w:r>
              <w:tab/>
            </w:r>
          </w:p>
        </w:tc>
        <w:tc>
          <w:tcPr>
            <w:tcW w:w="4943" w:type="dxa"/>
            <w:shd w:val="clear" w:color="auto" w:fill="auto"/>
          </w:tcPr>
          <w:p w:rsidR="00E8055A" w:rsidRDefault="00E8055A" w:rsidP="00A71E7A">
            <w:pPr>
              <w:pStyle w:val="ENoteTableText"/>
            </w:pPr>
            <w:r>
              <w:t xml:space="preserve">rs </w:t>
            </w:r>
            <w:r w:rsidRPr="00E52FA1">
              <w:t>F2018L00668</w:t>
            </w:r>
          </w:p>
        </w:tc>
      </w:tr>
      <w:tr w:rsidR="00E8055A" w:rsidTr="0039554C">
        <w:trPr>
          <w:cantSplit/>
        </w:trPr>
        <w:tc>
          <w:tcPr>
            <w:tcW w:w="2139" w:type="dxa"/>
            <w:shd w:val="clear" w:color="auto" w:fill="auto"/>
          </w:tcPr>
          <w:p w:rsidR="00E8055A" w:rsidRDefault="00E8055A" w:rsidP="00A71E7A">
            <w:pPr>
              <w:pStyle w:val="ENoteTableText"/>
              <w:tabs>
                <w:tab w:val="center" w:leader="dot" w:pos="2268"/>
              </w:tabs>
            </w:pPr>
            <w:r>
              <w:t>s 21A</w:t>
            </w:r>
            <w:r>
              <w:tab/>
            </w:r>
          </w:p>
        </w:tc>
        <w:tc>
          <w:tcPr>
            <w:tcW w:w="4943" w:type="dxa"/>
            <w:shd w:val="clear" w:color="auto" w:fill="auto"/>
          </w:tcPr>
          <w:p w:rsidR="00E8055A" w:rsidRDefault="00E8055A" w:rsidP="00A71E7A">
            <w:pPr>
              <w:pStyle w:val="ENoteTableText"/>
            </w:pPr>
            <w:r>
              <w:t xml:space="preserve">ad </w:t>
            </w:r>
            <w:r w:rsidRPr="00E52FA1">
              <w:t>F2018L00668</w:t>
            </w:r>
          </w:p>
        </w:tc>
      </w:tr>
      <w:tr w:rsidR="00E8055A" w:rsidTr="0039554C">
        <w:trPr>
          <w:cantSplit/>
        </w:trPr>
        <w:tc>
          <w:tcPr>
            <w:tcW w:w="2139" w:type="dxa"/>
            <w:shd w:val="clear" w:color="auto" w:fill="auto"/>
          </w:tcPr>
          <w:p w:rsidR="00E8055A" w:rsidRPr="0039554C" w:rsidRDefault="00E8055A" w:rsidP="00A71E7A">
            <w:pPr>
              <w:pStyle w:val="ENoteTableText"/>
              <w:tabs>
                <w:tab w:val="center" w:leader="dot" w:pos="2268"/>
              </w:tabs>
              <w:rPr>
                <w:b/>
              </w:rPr>
            </w:pPr>
            <w:r>
              <w:rPr>
                <w:b/>
              </w:rPr>
              <w:t>Part 7</w:t>
            </w:r>
          </w:p>
        </w:tc>
        <w:tc>
          <w:tcPr>
            <w:tcW w:w="4943" w:type="dxa"/>
            <w:shd w:val="clear" w:color="auto" w:fill="auto"/>
          </w:tcPr>
          <w:p w:rsidR="00E8055A" w:rsidRDefault="00E8055A" w:rsidP="00A71E7A">
            <w:pPr>
              <w:pStyle w:val="ENoteTableText"/>
            </w:pPr>
          </w:p>
        </w:tc>
      </w:tr>
      <w:tr w:rsidR="00E8055A" w:rsidTr="0039554C">
        <w:trPr>
          <w:cantSplit/>
        </w:trPr>
        <w:tc>
          <w:tcPr>
            <w:tcW w:w="2139" w:type="dxa"/>
            <w:shd w:val="clear" w:color="auto" w:fill="auto"/>
          </w:tcPr>
          <w:p w:rsidR="00E8055A" w:rsidRDefault="00E8055A" w:rsidP="00A71E7A">
            <w:pPr>
              <w:pStyle w:val="ENoteTableText"/>
              <w:tabs>
                <w:tab w:val="center" w:leader="dot" w:pos="2268"/>
              </w:tabs>
            </w:pPr>
            <w:r>
              <w:t>s 22</w:t>
            </w:r>
            <w:r>
              <w:tab/>
            </w:r>
          </w:p>
        </w:tc>
        <w:tc>
          <w:tcPr>
            <w:tcW w:w="4943" w:type="dxa"/>
            <w:shd w:val="clear" w:color="auto" w:fill="auto"/>
          </w:tcPr>
          <w:p w:rsidR="00E8055A" w:rsidRDefault="00E8055A" w:rsidP="00A71E7A">
            <w:pPr>
              <w:pStyle w:val="ENoteTableText"/>
            </w:pPr>
            <w:r>
              <w:t xml:space="preserve">am </w:t>
            </w:r>
            <w:r w:rsidRPr="00E52FA1">
              <w:t>F2018L00668</w:t>
            </w:r>
          </w:p>
        </w:tc>
      </w:tr>
      <w:tr w:rsidR="00E8055A" w:rsidTr="0039554C">
        <w:trPr>
          <w:cantSplit/>
        </w:trPr>
        <w:tc>
          <w:tcPr>
            <w:tcW w:w="2139" w:type="dxa"/>
            <w:shd w:val="clear" w:color="auto" w:fill="auto"/>
          </w:tcPr>
          <w:p w:rsidR="00E8055A" w:rsidRDefault="00E8055A" w:rsidP="00A71E7A">
            <w:pPr>
              <w:pStyle w:val="ENoteTableText"/>
              <w:tabs>
                <w:tab w:val="center" w:leader="dot" w:pos="2268"/>
              </w:tabs>
            </w:pPr>
            <w:r>
              <w:t>s 23</w:t>
            </w:r>
            <w:r>
              <w:tab/>
            </w:r>
          </w:p>
        </w:tc>
        <w:tc>
          <w:tcPr>
            <w:tcW w:w="4943" w:type="dxa"/>
            <w:shd w:val="clear" w:color="auto" w:fill="auto"/>
          </w:tcPr>
          <w:p w:rsidR="00E8055A" w:rsidRDefault="00E8055A" w:rsidP="00A71E7A">
            <w:pPr>
              <w:pStyle w:val="ENoteTableText"/>
            </w:pPr>
            <w:r>
              <w:t xml:space="preserve">am </w:t>
            </w:r>
            <w:r w:rsidRPr="00E52FA1">
              <w:t>F2018L00668</w:t>
            </w:r>
          </w:p>
        </w:tc>
      </w:tr>
      <w:tr w:rsidR="00E8055A" w:rsidTr="0039554C">
        <w:trPr>
          <w:cantSplit/>
        </w:trPr>
        <w:tc>
          <w:tcPr>
            <w:tcW w:w="2139" w:type="dxa"/>
            <w:shd w:val="clear" w:color="auto" w:fill="auto"/>
          </w:tcPr>
          <w:p w:rsidR="00E8055A" w:rsidRPr="0039554C" w:rsidRDefault="00E8055A" w:rsidP="00A71E7A">
            <w:pPr>
              <w:pStyle w:val="ENoteTableText"/>
              <w:tabs>
                <w:tab w:val="center" w:leader="dot" w:pos="2268"/>
              </w:tabs>
              <w:rPr>
                <w:b/>
              </w:rPr>
            </w:pPr>
            <w:r>
              <w:rPr>
                <w:b/>
              </w:rPr>
              <w:t>Part 8</w:t>
            </w:r>
          </w:p>
        </w:tc>
        <w:tc>
          <w:tcPr>
            <w:tcW w:w="4943" w:type="dxa"/>
            <w:shd w:val="clear" w:color="auto" w:fill="auto"/>
          </w:tcPr>
          <w:p w:rsidR="00E8055A" w:rsidRDefault="00E8055A" w:rsidP="00A71E7A">
            <w:pPr>
              <w:pStyle w:val="ENoteTableText"/>
            </w:pPr>
          </w:p>
        </w:tc>
      </w:tr>
      <w:tr w:rsidR="00E8055A" w:rsidTr="0039554C">
        <w:trPr>
          <w:cantSplit/>
        </w:trPr>
        <w:tc>
          <w:tcPr>
            <w:tcW w:w="2139" w:type="dxa"/>
            <w:shd w:val="clear" w:color="auto" w:fill="auto"/>
          </w:tcPr>
          <w:p w:rsidR="00E8055A" w:rsidRDefault="00E8055A" w:rsidP="00A71E7A">
            <w:pPr>
              <w:pStyle w:val="ENoteTableText"/>
              <w:tabs>
                <w:tab w:val="center" w:leader="dot" w:pos="2268"/>
              </w:tabs>
            </w:pPr>
            <w:r>
              <w:t>s 24</w:t>
            </w:r>
            <w:r>
              <w:tab/>
            </w:r>
          </w:p>
        </w:tc>
        <w:tc>
          <w:tcPr>
            <w:tcW w:w="4943" w:type="dxa"/>
            <w:shd w:val="clear" w:color="auto" w:fill="auto"/>
          </w:tcPr>
          <w:p w:rsidR="00E8055A" w:rsidRDefault="00E8055A" w:rsidP="00A71E7A">
            <w:pPr>
              <w:pStyle w:val="ENoteTableText"/>
            </w:pPr>
            <w:r>
              <w:t xml:space="preserve">am </w:t>
            </w:r>
            <w:r w:rsidRPr="00E52FA1">
              <w:t>F2018L00668</w:t>
            </w:r>
          </w:p>
        </w:tc>
      </w:tr>
      <w:tr w:rsidR="00E8055A" w:rsidTr="0039554C">
        <w:trPr>
          <w:cantSplit/>
        </w:trPr>
        <w:tc>
          <w:tcPr>
            <w:tcW w:w="2139" w:type="dxa"/>
            <w:shd w:val="clear" w:color="auto" w:fill="auto"/>
          </w:tcPr>
          <w:p w:rsidR="00E8055A" w:rsidRDefault="00E8055A" w:rsidP="00A71E7A">
            <w:pPr>
              <w:pStyle w:val="ENoteTableText"/>
              <w:tabs>
                <w:tab w:val="center" w:leader="dot" w:pos="2268"/>
              </w:tabs>
            </w:pPr>
            <w:r>
              <w:t>s 32</w:t>
            </w:r>
            <w:r>
              <w:tab/>
            </w:r>
          </w:p>
        </w:tc>
        <w:tc>
          <w:tcPr>
            <w:tcW w:w="4943" w:type="dxa"/>
            <w:shd w:val="clear" w:color="auto" w:fill="auto"/>
          </w:tcPr>
          <w:p w:rsidR="00E8055A" w:rsidRDefault="00E8055A" w:rsidP="00A71E7A">
            <w:pPr>
              <w:pStyle w:val="ENoteTableText"/>
            </w:pPr>
            <w:r>
              <w:t xml:space="preserve">ad </w:t>
            </w:r>
            <w:r w:rsidRPr="00E52FA1">
              <w:t>F2018L00668</w:t>
            </w:r>
          </w:p>
        </w:tc>
      </w:tr>
      <w:tr w:rsidR="00E8055A" w:rsidTr="00A71E7A">
        <w:trPr>
          <w:cantSplit/>
        </w:trPr>
        <w:tc>
          <w:tcPr>
            <w:tcW w:w="2139" w:type="dxa"/>
            <w:tcBorders>
              <w:bottom w:val="single" w:sz="12" w:space="0" w:color="auto"/>
            </w:tcBorders>
            <w:shd w:val="clear" w:color="auto" w:fill="auto"/>
          </w:tcPr>
          <w:p w:rsidR="00E8055A" w:rsidRDefault="00E8055A" w:rsidP="00A71E7A">
            <w:pPr>
              <w:pStyle w:val="ENoteTableText"/>
              <w:tabs>
                <w:tab w:val="center" w:leader="dot" w:pos="2268"/>
              </w:tabs>
            </w:pPr>
            <w:r>
              <w:t>s 33</w:t>
            </w:r>
            <w:r>
              <w:tab/>
            </w:r>
          </w:p>
        </w:tc>
        <w:tc>
          <w:tcPr>
            <w:tcW w:w="4943" w:type="dxa"/>
            <w:tcBorders>
              <w:bottom w:val="single" w:sz="12" w:space="0" w:color="auto"/>
            </w:tcBorders>
            <w:shd w:val="clear" w:color="auto" w:fill="auto"/>
          </w:tcPr>
          <w:p w:rsidR="00E8055A" w:rsidRDefault="00E8055A" w:rsidP="00A71E7A">
            <w:pPr>
              <w:pStyle w:val="ENoteTableText"/>
            </w:pPr>
            <w:r>
              <w:t xml:space="preserve">ad </w:t>
            </w:r>
            <w:r w:rsidRPr="00E52FA1">
              <w:t>F2018L00668</w:t>
            </w:r>
          </w:p>
        </w:tc>
      </w:tr>
    </w:tbl>
    <w:p w:rsidR="00703D45" w:rsidRPr="00703D45" w:rsidRDefault="00703D45" w:rsidP="00703D45">
      <w:pPr>
        <w:pStyle w:val="ENotesHeading2"/>
        <w:pageBreakBefore/>
      </w:pPr>
      <w:bookmarkStart w:id="51" w:name="_Toc516827166"/>
      <w:r w:rsidRPr="00703D45">
        <w:t>Endnote 5—Editorial Change</w:t>
      </w:r>
      <w:r>
        <w:t>s</w:t>
      </w:r>
      <w:bookmarkEnd w:id="51"/>
    </w:p>
    <w:p w:rsidR="00703D45" w:rsidRPr="00367FA9" w:rsidRDefault="00703D45" w:rsidP="00703D45">
      <w:pPr>
        <w:shd w:val="clear" w:color="auto" w:fill="FFFFFF"/>
        <w:spacing w:before="100" w:beforeAutospacing="1" w:after="100" w:afterAutospacing="1"/>
        <w:rPr>
          <w:rFonts w:cs="Times New Roman"/>
          <w:sz w:val="24"/>
          <w:szCs w:val="24"/>
          <w:lang w:val="en-US" w:eastAsia="en-AU"/>
        </w:rPr>
      </w:pPr>
      <w:r w:rsidRPr="00367FA9">
        <w:rPr>
          <w:rFonts w:cs="Times New Roman"/>
          <w:sz w:val="24"/>
          <w:szCs w:val="24"/>
          <w:lang w:eastAsia="en-AU"/>
        </w:rPr>
        <w:t xml:space="preserve">In preparing this compilation for registration, the following kinds of editorial change(s) were made under the </w:t>
      </w:r>
      <w:r w:rsidRPr="00367FA9">
        <w:rPr>
          <w:rFonts w:cs="Times New Roman"/>
          <w:i/>
          <w:iCs/>
          <w:sz w:val="24"/>
          <w:szCs w:val="24"/>
          <w:lang w:eastAsia="en-AU"/>
        </w:rPr>
        <w:t>Legislation Act 2003</w:t>
      </w:r>
      <w:r w:rsidRPr="00367FA9">
        <w:rPr>
          <w:rFonts w:cs="Times New Roman"/>
          <w:sz w:val="24"/>
          <w:szCs w:val="24"/>
          <w:lang w:eastAsia="en-AU"/>
        </w:rPr>
        <w:t>.</w:t>
      </w:r>
    </w:p>
    <w:p w:rsidR="00703D45" w:rsidRPr="00367FA9" w:rsidRDefault="00703D45" w:rsidP="00703D45">
      <w:pPr>
        <w:shd w:val="clear" w:color="auto" w:fill="FFFFFF"/>
        <w:spacing w:before="100" w:beforeAutospacing="1" w:after="100" w:afterAutospacing="1"/>
        <w:rPr>
          <w:rFonts w:cs="Times New Roman"/>
          <w:b/>
          <w:bCs/>
          <w:sz w:val="24"/>
          <w:szCs w:val="24"/>
          <w:lang w:eastAsia="en-AU"/>
        </w:rPr>
      </w:pPr>
      <w:r>
        <w:rPr>
          <w:rFonts w:cs="Times New Roman"/>
          <w:b/>
          <w:bCs/>
          <w:sz w:val="24"/>
          <w:szCs w:val="24"/>
          <w:lang w:eastAsia="en-AU"/>
        </w:rPr>
        <w:t>Subsection 15(6)</w:t>
      </w:r>
    </w:p>
    <w:p w:rsidR="00703D45" w:rsidRPr="00367FA9" w:rsidRDefault="00703D45" w:rsidP="00703D45">
      <w:pPr>
        <w:shd w:val="clear" w:color="auto" w:fill="FFFFFF"/>
        <w:spacing w:before="100" w:beforeAutospacing="1" w:after="100" w:afterAutospacing="1"/>
        <w:rPr>
          <w:rFonts w:cs="Times New Roman"/>
          <w:sz w:val="24"/>
          <w:szCs w:val="24"/>
          <w:lang w:val="en-US" w:eastAsia="en-AU"/>
        </w:rPr>
      </w:pPr>
      <w:r w:rsidRPr="00367FA9">
        <w:rPr>
          <w:rFonts w:cs="Times New Roman"/>
          <w:b/>
          <w:bCs/>
          <w:sz w:val="24"/>
          <w:szCs w:val="24"/>
          <w:lang w:eastAsia="en-AU"/>
        </w:rPr>
        <w:t>Kind of editorial change</w:t>
      </w:r>
    </w:p>
    <w:p w:rsidR="00703D45" w:rsidRPr="00367FA9" w:rsidRDefault="00703D45" w:rsidP="00703D45">
      <w:pPr>
        <w:shd w:val="clear" w:color="auto" w:fill="FFFFFF"/>
        <w:spacing w:before="100" w:beforeAutospacing="1" w:after="100" w:afterAutospacing="1"/>
        <w:rPr>
          <w:rFonts w:cs="Times New Roman"/>
          <w:sz w:val="24"/>
          <w:szCs w:val="24"/>
          <w:lang w:val="en-US" w:eastAsia="en-AU"/>
        </w:rPr>
      </w:pPr>
      <w:r>
        <w:rPr>
          <w:rFonts w:cs="Times New Roman"/>
          <w:sz w:val="24"/>
          <w:szCs w:val="24"/>
          <w:lang w:val="en-US" w:eastAsia="en-AU"/>
        </w:rPr>
        <w:t>Give effect to misdescribed amendments as intended</w:t>
      </w:r>
    </w:p>
    <w:p w:rsidR="00703D45" w:rsidRPr="00367FA9" w:rsidRDefault="00703D45" w:rsidP="00703D45">
      <w:pPr>
        <w:shd w:val="clear" w:color="auto" w:fill="FFFFFF"/>
        <w:spacing w:before="100" w:beforeAutospacing="1" w:after="100" w:afterAutospacing="1"/>
        <w:rPr>
          <w:rFonts w:cs="Times New Roman"/>
          <w:sz w:val="24"/>
          <w:szCs w:val="24"/>
          <w:lang w:val="en-US" w:eastAsia="en-AU"/>
        </w:rPr>
      </w:pPr>
      <w:r w:rsidRPr="00367FA9">
        <w:rPr>
          <w:rFonts w:cs="Times New Roman"/>
          <w:b/>
          <w:bCs/>
          <w:sz w:val="24"/>
          <w:szCs w:val="24"/>
          <w:lang w:eastAsia="en-AU"/>
        </w:rPr>
        <w:t>Details of editorial change</w:t>
      </w:r>
    </w:p>
    <w:p w:rsidR="00703D45" w:rsidRDefault="00703D45" w:rsidP="00703D45">
      <w:pPr>
        <w:shd w:val="clear" w:color="auto" w:fill="FFFFFF"/>
        <w:spacing w:before="100" w:beforeAutospacing="1" w:after="100" w:afterAutospacing="1"/>
        <w:rPr>
          <w:rFonts w:cs="Times New Roman"/>
          <w:sz w:val="24"/>
          <w:szCs w:val="24"/>
          <w:lang w:val="en-US" w:eastAsia="en-AU"/>
        </w:rPr>
      </w:pPr>
      <w:r w:rsidRPr="007845AF">
        <w:rPr>
          <w:rFonts w:cs="Times New Roman"/>
          <w:sz w:val="24"/>
          <w:szCs w:val="24"/>
          <w:lang w:val="en-US" w:eastAsia="en-AU"/>
        </w:rPr>
        <w:t xml:space="preserve">Schedule 1 item 28 of the </w:t>
      </w:r>
      <w:r w:rsidRPr="008A2F46">
        <w:rPr>
          <w:rFonts w:cs="Times New Roman"/>
          <w:i/>
          <w:sz w:val="24"/>
          <w:szCs w:val="24"/>
          <w:lang w:val="en-US" w:eastAsia="en-AU"/>
        </w:rPr>
        <w:t>Complaints Amendment (Other Functions) Principles 2018</w:t>
      </w:r>
      <w:r w:rsidRPr="007845AF">
        <w:rPr>
          <w:rFonts w:cs="Times New Roman"/>
          <w:sz w:val="24"/>
          <w:szCs w:val="24"/>
          <w:lang w:val="en-US" w:eastAsia="en-AU"/>
        </w:rPr>
        <w:t xml:space="preserve"> instructs  “After ‘approved provider’, insert ‘or service provider’”</w:t>
      </w:r>
      <w:r>
        <w:rPr>
          <w:rFonts w:cs="Times New Roman"/>
          <w:sz w:val="24"/>
          <w:szCs w:val="24"/>
          <w:lang w:val="en-US" w:eastAsia="en-AU"/>
        </w:rPr>
        <w:t xml:space="preserve"> in subsection 15(6). There are two occurrences of “approved provider” in subsection 15(6).</w:t>
      </w:r>
    </w:p>
    <w:p w:rsidR="00703D45" w:rsidRPr="0027754F" w:rsidRDefault="00703D45" w:rsidP="00703D45">
      <w:pPr>
        <w:shd w:val="clear" w:color="auto" w:fill="FFFFFF"/>
        <w:spacing w:before="100" w:beforeAutospacing="1" w:after="100" w:afterAutospacing="1"/>
        <w:rPr>
          <w:rFonts w:cs="Times New Roman"/>
          <w:sz w:val="24"/>
          <w:szCs w:val="24"/>
          <w:lang w:val="en-US" w:eastAsia="en-AU"/>
        </w:rPr>
      </w:pPr>
      <w:r>
        <w:rPr>
          <w:rFonts w:cs="Times New Roman"/>
          <w:sz w:val="24"/>
          <w:szCs w:val="24"/>
          <w:lang w:val="en-US" w:eastAsia="en-AU"/>
        </w:rPr>
        <w:t>The compilation was editorially changed to add the words “</w:t>
      </w:r>
      <w:r w:rsidRPr="0027754F">
        <w:rPr>
          <w:rFonts w:cs="Times New Roman"/>
          <w:sz w:val="24"/>
          <w:szCs w:val="24"/>
          <w:lang w:val="en-US" w:eastAsia="en-AU"/>
        </w:rPr>
        <w:t>or service provider</w:t>
      </w:r>
      <w:r>
        <w:rPr>
          <w:rFonts w:cs="Times New Roman"/>
          <w:sz w:val="24"/>
          <w:szCs w:val="24"/>
          <w:lang w:val="en-US" w:eastAsia="en-AU"/>
        </w:rPr>
        <w:t>” after the second occurring “approved provider”.</w:t>
      </w:r>
    </w:p>
    <w:p w:rsidR="00703D45" w:rsidRDefault="00703D45" w:rsidP="00703D45">
      <w:pPr>
        <w:sectPr w:rsidR="00703D45" w:rsidSect="00A76B61">
          <w:headerReference w:type="even" r:id="rId34"/>
          <w:headerReference w:type="default" r:id="rId35"/>
          <w:footerReference w:type="even" r:id="rId36"/>
          <w:footerReference w:type="default" r:id="rId37"/>
          <w:type w:val="continuous"/>
          <w:pgSz w:w="11907" w:h="16839" w:code="9"/>
          <w:pgMar w:top="1440" w:right="1797" w:bottom="1440" w:left="1797" w:header="720" w:footer="709" w:gutter="0"/>
          <w:cols w:space="708"/>
          <w:docGrid w:linePitch="360"/>
        </w:sectPr>
      </w:pPr>
    </w:p>
    <w:p w:rsidR="00703D45" w:rsidRPr="00E71712" w:rsidRDefault="00703D45" w:rsidP="00CC4015"/>
    <w:sectPr w:rsidR="00703D45" w:rsidRPr="00E71712" w:rsidSect="00A76B61">
      <w:headerReference w:type="even" r:id="rId38"/>
      <w:headerReference w:type="default" r:id="rId39"/>
      <w:footerReference w:type="even" r:id="rId40"/>
      <w:footerReference w:type="default" r:id="rId41"/>
      <w:headerReference w:type="first" r:id="rId42"/>
      <w:footerReference w:type="first" r:id="rId4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530" w:rsidRDefault="00092530" w:rsidP="00715914">
      <w:pPr>
        <w:spacing w:line="240" w:lineRule="auto"/>
      </w:pPr>
      <w:r>
        <w:separator/>
      </w:r>
    </w:p>
  </w:endnote>
  <w:endnote w:type="continuationSeparator" w:id="0">
    <w:p w:rsidR="00092530" w:rsidRDefault="00092530"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30" w:rsidRDefault="00092530">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30" w:rsidRPr="007B3B51" w:rsidRDefault="00092530" w:rsidP="00A71E7A">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092530" w:rsidRPr="007B3B51" w:rsidTr="00A71E7A">
      <w:tc>
        <w:tcPr>
          <w:tcW w:w="1139" w:type="dxa"/>
        </w:tcPr>
        <w:p w:rsidR="00092530" w:rsidRPr="007B3B51" w:rsidRDefault="00092530" w:rsidP="00A71E7A">
          <w:pPr>
            <w:rPr>
              <w:i/>
              <w:sz w:val="16"/>
              <w:szCs w:val="16"/>
            </w:rPr>
          </w:pPr>
        </w:p>
      </w:tc>
      <w:tc>
        <w:tcPr>
          <w:tcW w:w="5807" w:type="dxa"/>
          <w:gridSpan w:val="3"/>
        </w:tcPr>
        <w:p w:rsidR="00092530" w:rsidRPr="007B3B51" w:rsidRDefault="00092530" w:rsidP="00A71E7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572DD">
            <w:rPr>
              <w:i/>
              <w:noProof/>
              <w:sz w:val="16"/>
              <w:szCs w:val="16"/>
            </w:rPr>
            <w:t>Complaints Principles 2015</w:t>
          </w:r>
          <w:r w:rsidRPr="007B3B51">
            <w:rPr>
              <w:i/>
              <w:sz w:val="16"/>
              <w:szCs w:val="16"/>
            </w:rPr>
            <w:fldChar w:fldCharType="end"/>
          </w:r>
        </w:p>
      </w:tc>
      <w:tc>
        <w:tcPr>
          <w:tcW w:w="1418" w:type="dxa"/>
        </w:tcPr>
        <w:p w:rsidR="00092530" w:rsidRPr="007B3B51" w:rsidRDefault="00092530" w:rsidP="00A71E7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w:t>
          </w:r>
          <w:r w:rsidRPr="007B3B51">
            <w:rPr>
              <w:i/>
              <w:sz w:val="16"/>
              <w:szCs w:val="16"/>
            </w:rPr>
            <w:fldChar w:fldCharType="end"/>
          </w:r>
        </w:p>
      </w:tc>
    </w:tr>
    <w:tr w:rsidR="00092530" w:rsidRPr="00130F37" w:rsidTr="00A71E7A">
      <w:tc>
        <w:tcPr>
          <w:tcW w:w="1418" w:type="dxa"/>
          <w:gridSpan w:val="2"/>
        </w:tcPr>
        <w:p w:rsidR="00092530" w:rsidRPr="00130F37" w:rsidRDefault="00092530" w:rsidP="00A71E7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572DD">
            <w:rPr>
              <w:sz w:val="16"/>
              <w:szCs w:val="16"/>
            </w:rPr>
            <w:t>1</w:t>
          </w:r>
          <w:r w:rsidRPr="00130F37">
            <w:rPr>
              <w:sz w:val="16"/>
              <w:szCs w:val="16"/>
            </w:rPr>
            <w:fldChar w:fldCharType="end"/>
          </w:r>
        </w:p>
      </w:tc>
      <w:tc>
        <w:tcPr>
          <w:tcW w:w="5245" w:type="dxa"/>
        </w:tcPr>
        <w:p w:rsidR="00092530" w:rsidRPr="00130F37" w:rsidRDefault="00092530" w:rsidP="00A71E7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572DD">
            <w:rPr>
              <w:sz w:val="16"/>
              <w:szCs w:val="16"/>
            </w:rPr>
            <w:t>30/5/18</w:t>
          </w:r>
          <w:r w:rsidRPr="00130F37">
            <w:rPr>
              <w:sz w:val="16"/>
              <w:szCs w:val="16"/>
            </w:rPr>
            <w:fldChar w:fldCharType="end"/>
          </w:r>
        </w:p>
      </w:tc>
      <w:tc>
        <w:tcPr>
          <w:tcW w:w="1701" w:type="dxa"/>
          <w:gridSpan w:val="2"/>
        </w:tcPr>
        <w:p w:rsidR="00092530" w:rsidRPr="00130F37" w:rsidRDefault="00092530" w:rsidP="00A71E7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572DD">
            <w:rPr>
              <w:sz w:val="16"/>
              <w:szCs w:val="16"/>
            </w:rPr>
            <w:instrText>18 June 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572DD">
            <w:rPr>
              <w:sz w:val="16"/>
              <w:szCs w:val="16"/>
            </w:rPr>
            <w:instrText>18/6/18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572DD">
            <w:rPr>
              <w:noProof/>
              <w:sz w:val="16"/>
              <w:szCs w:val="16"/>
            </w:rPr>
            <w:t>18/6/18</w:t>
          </w:r>
          <w:r w:rsidRPr="00130F37">
            <w:rPr>
              <w:sz w:val="16"/>
              <w:szCs w:val="16"/>
            </w:rPr>
            <w:fldChar w:fldCharType="end"/>
          </w:r>
        </w:p>
      </w:tc>
    </w:tr>
  </w:tbl>
  <w:p w:rsidR="00092530" w:rsidRPr="00CC4015" w:rsidRDefault="00092530" w:rsidP="00CC401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30" w:rsidRPr="00E33C1C" w:rsidRDefault="00092530" w:rsidP="00E13E0C">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092530" w:rsidRPr="00343281" w:rsidTr="00343281">
      <w:tc>
        <w:tcPr>
          <w:tcW w:w="1384" w:type="dxa"/>
          <w:tcBorders>
            <w:top w:val="nil"/>
            <w:left w:val="nil"/>
            <w:bottom w:val="nil"/>
            <w:right w:val="nil"/>
          </w:tcBorders>
          <w:shd w:val="clear" w:color="auto" w:fill="auto"/>
        </w:tcPr>
        <w:p w:rsidR="00092530" w:rsidRPr="00343281" w:rsidRDefault="00092530" w:rsidP="00343281">
          <w:pPr>
            <w:spacing w:line="0" w:lineRule="atLeast"/>
            <w:rPr>
              <w:sz w:val="18"/>
            </w:rPr>
          </w:pPr>
        </w:p>
      </w:tc>
      <w:tc>
        <w:tcPr>
          <w:tcW w:w="6379" w:type="dxa"/>
          <w:tcBorders>
            <w:top w:val="nil"/>
            <w:left w:val="nil"/>
            <w:bottom w:val="nil"/>
            <w:right w:val="nil"/>
          </w:tcBorders>
          <w:shd w:val="clear" w:color="auto" w:fill="auto"/>
        </w:tcPr>
        <w:p w:rsidR="00092530" w:rsidRPr="00343281" w:rsidRDefault="00092530" w:rsidP="00343281">
          <w:pPr>
            <w:spacing w:line="0" w:lineRule="atLeast"/>
            <w:jc w:val="center"/>
            <w:rPr>
              <w:sz w:val="18"/>
            </w:rPr>
          </w:pPr>
          <w:r w:rsidRPr="00343281">
            <w:rPr>
              <w:i/>
              <w:sz w:val="18"/>
            </w:rPr>
            <w:fldChar w:fldCharType="begin"/>
          </w:r>
          <w:r w:rsidRPr="00343281">
            <w:rPr>
              <w:i/>
              <w:sz w:val="18"/>
            </w:rPr>
            <w:instrText xml:space="preserve"> DOCPROPERTY ShortT </w:instrText>
          </w:r>
          <w:r w:rsidRPr="00343281">
            <w:rPr>
              <w:i/>
              <w:sz w:val="18"/>
            </w:rPr>
            <w:fldChar w:fldCharType="separate"/>
          </w:r>
          <w:r w:rsidR="008572DD">
            <w:rPr>
              <w:i/>
              <w:sz w:val="18"/>
            </w:rPr>
            <w:t>Complaints Principles 2015</w:t>
          </w:r>
          <w:r w:rsidRPr="00343281">
            <w:rPr>
              <w:i/>
              <w:sz w:val="18"/>
            </w:rPr>
            <w:fldChar w:fldCharType="end"/>
          </w:r>
        </w:p>
      </w:tc>
      <w:tc>
        <w:tcPr>
          <w:tcW w:w="709" w:type="dxa"/>
          <w:tcBorders>
            <w:top w:val="nil"/>
            <w:left w:val="nil"/>
            <w:bottom w:val="nil"/>
            <w:right w:val="nil"/>
          </w:tcBorders>
          <w:shd w:val="clear" w:color="auto" w:fill="auto"/>
        </w:tcPr>
        <w:p w:rsidR="00092530" w:rsidRPr="00343281" w:rsidRDefault="00092530" w:rsidP="00343281">
          <w:pPr>
            <w:spacing w:line="0" w:lineRule="atLeast"/>
            <w:jc w:val="right"/>
            <w:rPr>
              <w:sz w:val="18"/>
            </w:rPr>
          </w:pPr>
          <w:r w:rsidRPr="00343281">
            <w:rPr>
              <w:i/>
              <w:sz w:val="18"/>
            </w:rPr>
            <w:fldChar w:fldCharType="begin"/>
          </w:r>
          <w:r w:rsidRPr="00343281">
            <w:rPr>
              <w:i/>
              <w:sz w:val="18"/>
            </w:rPr>
            <w:instrText xml:space="preserve"> PAGE </w:instrText>
          </w:r>
          <w:r w:rsidRPr="00343281">
            <w:rPr>
              <w:i/>
              <w:sz w:val="18"/>
            </w:rPr>
            <w:fldChar w:fldCharType="separate"/>
          </w:r>
          <w:r>
            <w:rPr>
              <w:i/>
              <w:noProof/>
              <w:sz w:val="18"/>
            </w:rPr>
            <w:t>25</w:t>
          </w:r>
          <w:r w:rsidRPr="00343281">
            <w:rPr>
              <w:i/>
              <w:sz w:val="18"/>
            </w:rPr>
            <w:fldChar w:fldCharType="end"/>
          </w:r>
        </w:p>
      </w:tc>
    </w:tr>
  </w:tbl>
  <w:p w:rsidR="00092530" w:rsidRPr="00ED79B6" w:rsidRDefault="00092530" w:rsidP="00E13E0C">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30" w:rsidRPr="007B3B51" w:rsidRDefault="00092530" w:rsidP="00A71E7A">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092530" w:rsidRPr="007B3B51" w:rsidTr="00A71E7A">
      <w:tc>
        <w:tcPr>
          <w:tcW w:w="1139" w:type="dxa"/>
        </w:tcPr>
        <w:p w:rsidR="00092530" w:rsidRPr="007B3B51" w:rsidRDefault="00092530" w:rsidP="00A71E7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76B61">
            <w:rPr>
              <w:i/>
              <w:noProof/>
              <w:sz w:val="16"/>
              <w:szCs w:val="16"/>
            </w:rPr>
            <w:t>24</w:t>
          </w:r>
          <w:r w:rsidRPr="007B3B51">
            <w:rPr>
              <w:i/>
              <w:sz w:val="16"/>
              <w:szCs w:val="16"/>
            </w:rPr>
            <w:fldChar w:fldCharType="end"/>
          </w:r>
        </w:p>
      </w:tc>
      <w:tc>
        <w:tcPr>
          <w:tcW w:w="5807" w:type="dxa"/>
          <w:gridSpan w:val="3"/>
        </w:tcPr>
        <w:p w:rsidR="00092530" w:rsidRPr="007B3B51" w:rsidRDefault="00092530" w:rsidP="00A71E7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76B61">
            <w:rPr>
              <w:i/>
              <w:noProof/>
              <w:sz w:val="16"/>
              <w:szCs w:val="16"/>
            </w:rPr>
            <w:t>Complaints Principles 2015</w:t>
          </w:r>
          <w:r w:rsidRPr="007B3B51">
            <w:rPr>
              <w:i/>
              <w:sz w:val="16"/>
              <w:szCs w:val="16"/>
            </w:rPr>
            <w:fldChar w:fldCharType="end"/>
          </w:r>
        </w:p>
      </w:tc>
      <w:tc>
        <w:tcPr>
          <w:tcW w:w="1418" w:type="dxa"/>
        </w:tcPr>
        <w:p w:rsidR="00092530" w:rsidRPr="007B3B51" w:rsidRDefault="00092530" w:rsidP="00A71E7A">
          <w:pPr>
            <w:jc w:val="right"/>
            <w:rPr>
              <w:sz w:val="16"/>
              <w:szCs w:val="16"/>
            </w:rPr>
          </w:pPr>
        </w:p>
      </w:tc>
    </w:tr>
    <w:tr w:rsidR="00092530" w:rsidRPr="0055472E" w:rsidTr="00A71E7A">
      <w:tc>
        <w:tcPr>
          <w:tcW w:w="1418" w:type="dxa"/>
          <w:gridSpan w:val="2"/>
        </w:tcPr>
        <w:p w:rsidR="00092530" w:rsidRPr="0055472E" w:rsidRDefault="00092530" w:rsidP="00A71E7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572DD">
            <w:rPr>
              <w:sz w:val="16"/>
              <w:szCs w:val="16"/>
            </w:rPr>
            <w:t>1</w:t>
          </w:r>
          <w:r w:rsidRPr="0055472E">
            <w:rPr>
              <w:sz w:val="16"/>
              <w:szCs w:val="16"/>
            </w:rPr>
            <w:fldChar w:fldCharType="end"/>
          </w:r>
        </w:p>
      </w:tc>
      <w:tc>
        <w:tcPr>
          <w:tcW w:w="5245" w:type="dxa"/>
        </w:tcPr>
        <w:p w:rsidR="00092530" w:rsidRPr="0055472E" w:rsidRDefault="00092530" w:rsidP="00A71E7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572DD">
            <w:rPr>
              <w:sz w:val="16"/>
              <w:szCs w:val="16"/>
            </w:rPr>
            <w:t>30/5/18</w:t>
          </w:r>
          <w:r w:rsidRPr="0055472E">
            <w:rPr>
              <w:sz w:val="16"/>
              <w:szCs w:val="16"/>
            </w:rPr>
            <w:fldChar w:fldCharType="end"/>
          </w:r>
        </w:p>
      </w:tc>
      <w:tc>
        <w:tcPr>
          <w:tcW w:w="1701" w:type="dxa"/>
          <w:gridSpan w:val="2"/>
        </w:tcPr>
        <w:p w:rsidR="00092530" w:rsidRPr="0055472E" w:rsidRDefault="00092530" w:rsidP="00A71E7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572DD">
            <w:rPr>
              <w:sz w:val="16"/>
              <w:szCs w:val="16"/>
            </w:rPr>
            <w:instrText>18 June 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572DD">
            <w:rPr>
              <w:sz w:val="16"/>
              <w:szCs w:val="16"/>
            </w:rPr>
            <w:instrText>18/6/18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572DD">
            <w:rPr>
              <w:noProof/>
              <w:sz w:val="16"/>
              <w:szCs w:val="16"/>
            </w:rPr>
            <w:t>18/6/18</w:t>
          </w:r>
          <w:r w:rsidRPr="0055472E">
            <w:rPr>
              <w:sz w:val="16"/>
              <w:szCs w:val="16"/>
            </w:rPr>
            <w:fldChar w:fldCharType="end"/>
          </w:r>
        </w:p>
      </w:tc>
    </w:tr>
  </w:tbl>
  <w:p w:rsidR="00092530" w:rsidRPr="00CC4015" w:rsidRDefault="00092530" w:rsidP="00CC4015">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30" w:rsidRPr="007B3B51" w:rsidRDefault="00092530" w:rsidP="00A71E7A">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092530" w:rsidRPr="007B3B51" w:rsidTr="00A71E7A">
      <w:tc>
        <w:tcPr>
          <w:tcW w:w="1139" w:type="dxa"/>
        </w:tcPr>
        <w:p w:rsidR="00092530" w:rsidRPr="007B3B51" w:rsidRDefault="00092530" w:rsidP="00A71E7A">
          <w:pPr>
            <w:rPr>
              <w:i/>
              <w:sz w:val="16"/>
              <w:szCs w:val="16"/>
            </w:rPr>
          </w:pPr>
        </w:p>
      </w:tc>
      <w:tc>
        <w:tcPr>
          <w:tcW w:w="5807" w:type="dxa"/>
          <w:gridSpan w:val="3"/>
        </w:tcPr>
        <w:p w:rsidR="00092530" w:rsidRPr="007B3B51" w:rsidRDefault="00092530" w:rsidP="00A71E7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76B61">
            <w:rPr>
              <w:i/>
              <w:noProof/>
              <w:sz w:val="16"/>
              <w:szCs w:val="16"/>
            </w:rPr>
            <w:t>Complaints Principles 2015</w:t>
          </w:r>
          <w:r w:rsidRPr="007B3B51">
            <w:rPr>
              <w:i/>
              <w:sz w:val="16"/>
              <w:szCs w:val="16"/>
            </w:rPr>
            <w:fldChar w:fldCharType="end"/>
          </w:r>
        </w:p>
      </w:tc>
      <w:tc>
        <w:tcPr>
          <w:tcW w:w="1418" w:type="dxa"/>
        </w:tcPr>
        <w:p w:rsidR="00092530" w:rsidRPr="007B3B51" w:rsidRDefault="00092530" w:rsidP="00A71E7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76B61">
            <w:rPr>
              <w:i/>
              <w:noProof/>
              <w:sz w:val="16"/>
              <w:szCs w:val="16"/>
            </w:rPr>
            <w:t>23</w:t>
          </w:r>
          <w:r w:rsidRPr="007B3B51">
            <w:rPr>
              <w:i/>
              <w:sz w:val="16"/>
              <w:szCs w:val="16"/>
            </w:rPr>
            <w:fldChar w:fldCharType="end"/>
          </w:r>
        </w:p>
      </w:tc>
    </w:tr>
    <w:tr w:rsidR="00092530" w:rsidRPr="00130F37" w:rsidTr="00A71E7A">
      <w:tc>
        <w:tcPr>
          <w:tcW w:w="1418" w:type="dxa"/>
          <w:gridSpan w:val="2"/>
        </w:tcPr>
        <w:p w:rsidR="00092530" w:rsidRPr="00130F37" w:rsidRDefault="00092530" w:rsidP="00A71E7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572DD">
            <w:rPr>
              <w:sz w:val="16"/>
              <w:szCs w:val="16"/>
            </w:rPr>
            <w:t>1</w:t>
          </w:r>
          <w:r w:rsidRPr="00130F37">
            <w:rPr>
              <w:sz w:val="16"/>
              <w:szCs w:val="16"/>
            </w:rPr>
            <w:fldChar w:fldCharType="end"/>
          </w:r>
        </w:p>
      </w:tc>
      <w:tc>
        <w:tcPr>
          <w:tcW w:w="5245" w:type="dxa"/>
        </w:tcPr>
        <w:p w:rsidR="00092530" w:rsidRPr="00130F37" w:rsidRDefault="00092530" w:rsidP="00A71E7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572DD">
            <w:rPr>
              <w:sz w:val="16"/>
              <w:szCs w:val="16"/>
            </w:rPr>
            <w:t>30/5/18</w:t>
          </w:r>
          <w:r w:rsidRPr="00130F37">
            <w:rPr>
              <w:sz w:val="16"/>
              <w:szCs w:val="16"/>
            </w:rPr>
            <w:fldChar w:fldCharType="end"/>
          </w:r>
        </w:p>
      </w:tc>
      <w:tc>
        <w:tcPr>
          <w:tcW w:w="1701" w:type="dxa"/>
          <w:gridSpan w:val="2"/>
        </w:tcPr>
        <w:p w:rsidR="00092530" w:rsidRPr="00130F37" w:rsidRDefault="00092530" w:rsidP="00A71E7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572DD">
            <w:rPr>
              <w:sz w:val="16"/>
              <w:szCs w:val="16"/>
            </w:rPr>
            <w:instrText>18 June 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572DD">
            <w:rPr>
              <w:sz w:val="16"/>
              <w:szCs w:val="16"/>
            </w:rPr>
            <w:instrText>18/6/18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572DD">
            <w:rPr>
              <w:noProof/>
              <w:sz w:val="16"/>
              <w:szCs w:val="16"/>
            </w:rPr>
            <w:t>18/6/18</w:t>
          </w:r>
          <w:r w:rsidRPr="00130F37">
            <w:rPr>
              <w:sz w:val="16"/>
              <w:szCs w:val="16"/>
            </w:rPr>
            <w:fldChar w:fldCharType="end"/>
          </w:r>
        </w:p>
      </w:tc>
    </w:tr>
  </w:tbl>
  <w:p w:rsidR="00092530" w:rsidRPr="00CC4015" w:rsidRDefault="00092530" w:rsidP="00CC4015">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30" w:rsidRPr="007B3B51" w:rsidRDefault="00092530" w:rsidP="00A71E7A">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092530" w:rsidRPr="007B3B51" w:rsidTr="00A71E7A">
      <w:tc>
        <w:tcPr>
          <w:tcW w:w="1139" w:type="dxa"/>
        </w:tcPr>
        <w:p w:rsidR="00092530" w:rsidRPr="007B3B51" w:rsidRDefault="00092530" w:rsidP="00A71E7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w:t>
          </w:r>
          <w:r w:rsidRPr="007B3B51">
            <w:rPr>
              <w:i/>
              <w:sz w:val="16"/>
              <w:szCs w:val="16"/>
            </w:rPr>
            <w:fldChar w:fldCharType="end"/>
          </w:r>
        </w:p>
      </w:tc>
      <w:tc>
        <w:tcPr>
          <w:tcW w:w="5807" w:type="dxa"/>
          <w:gridSpan w:val="3"/>
        </w:tcPr>
        <w:p w:rsidR="00092530" w:rsidRPr="007B3B51" w:rsidRDefault="00092530" w:rsidP="00A71E7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572DD">
            <w:rPr>
              <w:i/>
              <w:noProof/>
              <w:sz w:val="16"/>
              <w:szCs w:val="16"/>
            </w:rPr>
            <w:t>Complaints Principles 2015</w:t>
          </w:r>
          <w:r w:rsidRPr="007B3B51">
            <w:rPr>
              <w:i/>
              <w:sz w:val="16"/>
              <w:szCs w:val="16"/>
            </w:rPr>
            <w:fldChar w:fldCharType="end"/>
          </w:r>
        </w:p>
      </w:tc>
      <w:tc>
        <w:tcPr>
          <w:tcW w:w="1418" w:type="dxa"/>
        </w:tcPr>
        <w:p w:rsidR="00092530" w:rsidRPr="007B3B51" w:rsidRDefault="00092530" w:rsidP="00A71E7A">
          <w:pPr>
            <w:jc w:val="right"/>
            <w:rPr>
              <w:sz w:val="16"/>
              <w:szCs w:val="16"/>
            </w:rPr>
          </w:pPr>
        </w:p>
      </w:tc>
    </w:tr>
    <w:tr w:rsidR="00092530" w:rsidRPr="0055472E" w:rsidTr="00A71E7A">
      <w:tc>
        <w:tcPr>
          <w:tcW w:w="1418" w:type="dxa"/>
          <w:gridSpan w:val="2"/>
        </w:tcPr>
        <w:p w:rsidR="00092530" w:rsidRPr="0055472E" w:rsidRDefault="00092530" w:rsidP="00A71E7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572DD">
            <w:rPr>
              <w:sz w:val="16"/>
              <w:szCs w:val="16"/>
            </w:rPr>
            <w:t>1</w:t>
          </w:r>
          <w:r w:rsidRPr="0055472E">
            <w:rPr>
              <w:sz w:val="16"/>
              <w:szCs w:val="16"/>
            </w:rPr>
            <w:fldChar w:fldCharType="end"/>
          </w:r>
        </w:p>
      </w:tc>
      <w:tc>
        <w:tcPr>
          <w:tcW w:w="5245" w:type="dxa"/>
        </w:tcPr>
        <w:p w:rsidR="00092530" w:rsidRPr="0055472E" w:rsidRDefault="00092530" w:rsidP="00A71E7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572DD">
            <w:rPr>
              <w:sz w:val="16"/>
              <w:szCs w:val="16"/>
            </w:rPr>
            <w:t>30/5/18</w:t>
          </w:r>
          <w:r w:rsidRPr="0055472E">
            <w:rPr>
              <w:sz w:val="16"/>
              <w:szCs w:val="16"/>
            </w:rPr>
            <w:fldChar w:fldCharType="end"/>
          </w:r>
        </w:p>
      </w:tc>
      <w:tc>
        <w:tcPr>
          <w:tcW w:w="1701" w:type="dxa"/>
          <w:gridSpan w:val="2"/>
        </w:tcPr>
        <w:p w:rsidR="00092530" w:rsidRPr="0055472E" w:rsidRDefault="00092530" w:rsidP="00A71E7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572DD">
            <w:rPr>
              <w:sz w:val="16"/>
              <w:szCs w:val="16"/>
            </w:rPr>
            <w:instrText>18 June 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572DD">
            <w:rPr>
              <w:sz w:val="16"/>
              <w:szCs w:val="16"/>
            </w:rPr>
            <w:instrText>18/6/18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572DD">
            <w:rPr>
              <w:noProof/>
              <w:sz w:val="16"/>
              <w:szCs w:val="16"/>
            </w:rPr>
            <w:t>18/6/18</w:t>
          </w:r>
          <w:r w:rsidRPr="0055472E">
            <w:rPr>
              <w:sz w:val="16"/>
              <w:szCs w:val="16"/>
            </w:rPr>
            <w:fldChar w:fldCharType="end"/>
          </w:r>
        </w:p>
      </w:tc>
    </w:tr>
  </w:tbl>
  <w:p w:rsidR="00092530" w:rsidRPr="00CC4015" w:rsidRDefault="00092530" w:rsidP="00CC4015">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30" w:rsidRPr="007B3B51" w:rsidRDefault="00092530" w:rsidP="00A71E7A">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092530" w:rsidRPr="007B3B51" w:rsidTr="00A71E7A">
      <w:tc>
        <w:tcPr>
          <w:tcW w:w="1139" w:type="dxa"/>
        </w:tcPr>
        <w:p w:rsidR="00092530" w:rsidRPr="007B3B51" w:rsidRDefault="00092530" w:rsidP="00A71E7A">
          <w:pPr>
            <w:rPr>
              <w:i/>
              <w:sz w:val="16"/>
              <w:szCs w:val="16"/>
            </w:rPr>
          </w:pPr>
        </w:p>
      </w:tc>
      <w:tc>
        <w:tcPr>
          <w:tcW w:w="5807" w:type="dxa"/>
          <w:gridSpan w:val="3"/>
        </w:tcPr>
        <w:p w:rsidR="00092530" w:rsidRPr="007B3B51" w:rsidRDefault="00092530" w:rsidP="00A71E7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572DD">
            <w:rPr>
              <w:i/>
              <w:noProof/>
              <w:sz w:val="16"/>
              <w:szCs w:val="16"/>
            </w:rPr>
            <w:t>Complaints Principles 2015</w:t>
          </w:r>
          <w:r w:rsidRPr="007B3B51">
            <w:rPr>
              <w:i/>
              <w:sz w:val="16"/>
              <w:szCs w:val="16"/>
            </w:rPr>
            <w:fldChar w:fldCharType="end"/>
          </w:r>
        </w:p>
      </w:tc>
      <w:tc>
        <w:tcPr>
          <w:tcW w:w="1418" w:type="dxa"/>
        </w:tcPr>
        <w:p w:rsidR="00092530" w:rsidRPr="007B3B51" w:rsidRDefault="00092530" w:rsidP="00A71E7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092530" w:rsidRPr="00130F37" w:rsidTr="00A71E7A">
      <w:tc>
        <w:tcPr>
          <w:tcW w:w="1418" w:type="dxa"/>
          <w:gridSpan w:val="2"/>
        </w:tcPr>
        <w:p w:rsidR="00092530" w:rsidRPr="00130F37" w:rsidRDefault="00092530" w:rsidP="00A71E7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572DD">
            <w:rPr>
              <w:sz w:val="16"/>
              <w:szCs w:val="16"/>
            </w:rPr>
            <w:t>1</w:t>
          </w:r>
          <w:r w:rsidRPr="00130F37">
            <w:rPr>
              <w:sz w:val="16"/>
              <w:szCs w:val="16"/>
            </w:rPr>
            <w:fldChar w:fldCharType="end"/>
          </w:r>
        </w:p>
      </w:tc>
      <w:tc>
        <w:tcPr>
          <w:tcW w:w="5245" w:type="dxa"/>
        </w:tcPr>
        <w:p w:rsidR="00092530" w:rsidRPr="00130F37" w:rsidRDefault="00092530" w:rsidP="00A71E7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572DD">
            <w:rPr>
              <w:sz w:val="16"/>
              <w:szCs w:val="16"/>
            </w:rPr>
            <w:t>30/5/18</w:t>
          </w:r>
          <w:r w:rsidRPr="00130F37">
            <w:rPr>
              <w:sz w:val="16"/>
              <w:szCs w:val="16"/>
            </w:rPr>
            <w:fldChar w:fldCharType="end"/>
          </w:r>
        </w:p>
      </w:tc>
      <w:tc>
        <w:tcPr>
          <w:tcW w:w="1701" w:type="dxa"/>
          <w:gridSpan w:val="2"/>
        </w:tcPr>
        <w:p w:rsidR="00092530" w:rsidRPr="00130F37" w:rsidRDefault="00092530" w:rsidP="00A71E7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572DD">
            <w:rPr>
              <w:sz w:val="16"/>
              <w:szCs w:val="16"/>
            </w:rPr>
            <w:instrText>18 June 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572DD">
            <w:rPr>
              <w:sz w:val="16"/>
              <w:szCs w:val="16"/>
            </w:rPr>
            <w:instrText>18/6/18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572DD">
            <w:rPr>
              <w:noProof/>
              <w:sz w:val="16"/>
              <w:szCs w:val="16"/>
            </w:rPr>
            <w:t>18/6/18</w:t>
          </w:r>
          <w:r w:rsidRPr="00130F37">
            <w:rPr>
              <w:sz w:val="16"/>
              <w:szCs w:val="16"/>
            </w:rPr>
            <w:fldChar w:fldCharType="end"/>
          </w:r>
        </w:p>
      </w:tc>
    </w:tr>
  </w:tbl>
  <w:p w:rsidR="00092530" w:rsidRPr="00CC4015" w:rsidRDefault="00092530" w:rsidP="00CC4015">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30" w:rsidRPr="00E33C1C" w:rsidRDefault="00092530"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092530" w:rsidRPr="00343281" w:rsidTr="00343281">
      <w:tc>
        <w:tcPr>
          <w:tcW w:w="1384" w:type="dxa"/>
          <w:tcBorders>
            <w:top w:val="nil"/>
            <w:left w:val="nil"/>
            <w:bottom w:val="nil"/>
            <w:right w:val="nil"/>
          </w:tcBorders>
          <w:shd w:val="clear" w:color="auto" w:fill="auto"/>
        </w:tcPr>
        <w:p w:rsidR="00092530" w:rsidRPr="00343281" w:rsidRDefault="00092530" w:rsidP="00343281">
          <w:pPr>
            <w:spacing w:line="0" w:lineRule="atLeast"/>
            <w:rPr>
              <w:sz w:val="18"/>
            </w:rPr>
          </w:pPr>
        </w:p>
      </w:tc>
      <w:tc>
        <w:tcPr>
          <w:tcW w:w="6379" w:type="dxa"/>
          <w:tcBorders>
            <w:top w:val="nil"/>
            <w:left w:val="nil"/>
            <w:bottom w:val="nil"/>
            <w:right w:val="nil"/>
          </w:tcBorders>
          <w:shd w:val="clear" w:color="auto" w:fill="auto"/>
        </w:tcPr>
        <w:p w:rsidR="00092530" w:rsidRPr="00343281" w:rsidRDefault="00092530" w:rsidP="00343281">
          <w:pPr>
            <w:spacing w:line="0" w:lineRule="atLeast"/>
            <w:jc w:val="center"/>
            <w:rPr>
              <w:sz w:val="18"/>
            </w:rPr>
          </w:pPr>
          <w:r w:rsidRPr="00343281">
            <w:rPr>
              <w:i/>
              <w:sz w:val="18"/>
            </w:rPr>
            <w:fldChar w:fldCharType="begin"/>
          </w:r>
          <w:r w:rsidRPr="00343281">
            <w:rPr>
              <w:i/>
              <w:sz w:val="18"/>
            </w:rPr>
            <w:instrText xml:space="preserve"> DOCPROPERTY ShortT </w:instrText>
          </w:r>
          <w:r w:rsidRPr="00343281">
            <w:rPr>
              <w:i/>
              <w:sz w:val="18"/>
            </w:rPr>
            <w:fldChar w:fldCharType="separate"/>
          </w:r>
          <w:r w:rsidR="008572DD">
            <w:rPr>
              <w:i/>
              <w:sz w:val="18"/>
            </w:rPr>
            <w:t>Complaints Principles 2015</w:t>
          </w:r>
          <w:r w:rsidRPr="00343281">
            <w:rPr>
              <w:i/>
              <w:sz w:val="18"/>
            </w:rPr>
            <w:fldChar w:fldCharType="end"/>
          </w:r>
        </w:p>
      </w:tc>
      <w:tc>
        <w:tcPr>
          <w:tcW w:w="709" w:type="dxa"/>
          <w:tcBorders>
            <w:top w:val="nil"/>
            <w:left w:val="nil"/>
            <w:bottom w:val="nil"/>
            <w:right w:val="nil"/>
          </w:tcBorders>
          <w:shd w:val="clear" w:color="auto" w:fill="auto"/>
        </w:tcPr>
        <w:p w:rsidR="00092530" w:rsidRPr="00343281" w:rsidRDefault="00092530" w:rsidP="00343281">
          <w:pPr>
            <w:spacing w:line="0" w:lineRule="atLeast"/>
            <w:jc w:val="right"/>
            <w:rPr>
              <w:sz w:val="18"/>
            </w:rPr>
          </w:pPr>
          <w:r w:rsidRPr="00343281">
            <w:rPr>
              <w:i/>
              <w:sz w:val="18"/>
            </w:rPr>
            <w:fldChar w:fldCharType="begin"/>
          </w:r>
          <w:r w:rsidRPr="00343281">
            <w:rPr>
              <w:i/>
              <w:sz w:val="18"/>
            </w:rPr>
            <w:instrText xml:space="preserve"> PAGE </w:instrText>
          </w:r>
          <w:r w:rsidRPr="00343281">
            <w:rPr>
              <w:i/>
              <w:sz w:val="18"/>
            </w:rPr>
            <w:fldChar w:fldCharType="separate"/>
          </w:r>
          <w:r>
            <w:rPr>
              <w:i/>
              <w:noProof/>
              <w:sz w:val="18"/>
            </w:rPr>
            <w:t>25</w:t>
          </w:r>
          <w:r w:rsidRPr="00343281">
            <w:rPr>
              <w:i/>
              <w:sz w:val="18"/>
            </w:rPr>
            <w:fldChar w:fldCharType="end"/>
          </w:r>
        </w:p>
      </w:tc>
    </w:tr>
  </w:tbl>
  <w:p w:rsidR="00092530" w:rsidRPr="00ED79B6" w:rsidRDefault="00092530" w:rsidP="007500C8">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30" w:rsidRDefault="00092530" w:rsidP="00A71E7A">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30" w:rsidRPr="00ED79B6" w:rsidRDefault="00092530" w:rsidP="00A71E7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30" w:rsidRPr="007B3B51" w:rsidRDefault="00092530" w:rsidP="00A71E7A">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092530" w:rsidRPr="007B3B51" w:rsidTr="00A71E7A">
      <w:tc>
        <w:tcPr>
          <w:tcW w:w="1139" w:type="dxa"/>
        </w:tcPr>
        <w:p w:rsidR="00092530" w:rsidRPr="007B3B51" w:rsidRDefault="00092530" w:rsidP="00A71E7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76B61">
            <w:rPr>
              <w:i/>
              <w:noProof/>
              <w:sz w:val="16"/>
              <w:szCs w:val="16"/>
            </w:rPr>
            <w:t>ii</w:t>
          </w:r>
          <w:r w:rsidRPr="007B3B51">
            <w:rPr>
              <w:i/>
              <w:sz w:val="16"/>
              <w:szCs w:val="16"/>
            </w:rPr>
            <w:fldChar w:fldCharType="end"/>
          </w:r>
        </w:p>
      </w:tc>
      <w:tc>
        <w:tcPr>
          <w:tcW w:w="5807" w:type="dxa"/>
          <w:gridSpan w:val="3"/>
        </w:tcPr>
        <w:p w:rsidR="00092530" w:rsidRPr="007B3B51" w:rsidRDefault="00092530" w:rsidP="00A71E7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76B61">
            <w:rPr>
              <w:i/>
              <w:noProof/>
              <w:sz w:val="16"/>
              <w:szCs w:val="16"/>
            </w:rPr>
            <w:t>Complaints Principles 2015</w:t>
          </w:r>
          <w:r w:rsidRPr="007B3B51">
            <w:rPr>
              <w:i/>
              <w:sz w:val="16"/>
              <w:szCs w:val="16"/>
            </w:rPr>
            <w:fldChar w:fldCharType="end"/>
          </w:r>
        </w:p>
      </w:tc>
      <w:tc>
        <w:tcPr>
          <w:tcW w:w="1418" w:type="dxa"/>
        </w:tcPr>
        <w:p w:rsidR="00092530" w:rsidRPr="007B3B51" w:rsidRDefault="00092530" w:rsidP="00A71E7A">
          <w:pPr>
            <w:jc w:val="right"/>
            <w:rPr>
              <w:sz w:val="16"/>
              <w:szCs w:val="16"/>
            </w:rPr>
          </w:pPr>
        </w:p>
      </w:tc>
    </w:tr>
    <w:tr w:rsidR="00092530" w:rsidRPr="0055472E" w:rsidTr="00A71E7A">
      <w:tc>
        <w:tcPr>
          <w:tcW w:w="1418" w:type="dxa"/>
          <w:gridSpan w:val="2"/>
        </w:tcPr>
        <w:p w:rsidR="00092530" w:rsidRPr="0055472E" w:rsidRDefault="00092530" w:rsidP="00A71E7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572DD">
            <w:rPr>
              <w:sz w:val="16"/>
              <w:szCs w:val="16"/>
            </w:rPr>
            <w:t>1</w:t>
          </w:r>
          <w:r w:rsidRPr="0055472E">
            <w:rPr>
              <w:sz w:val="16"/>
              <w:szCs w:val="16"/>
            </w:rPr>
            <w:fldChar w:fldCharType="end"/>
          </w:r>
        </w:p>
      </w:tc>
      <w:tc>
        <w:tcPr>
          <w:tcW w:w="5245" w:type="dxa"/>
        </w:tcPr>
        <w:p w:rsidR="00092530" w:rsidRPr="0055472E" w:rsidRDefault="00092530" w:rsidP="00A71E7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572DD">
            <w:rPr>
              <w:sz w:val="16"/>
              <w:szCs w:val="16"/>
            </w:rPr>
            <w:t>30/5/18</w:t>
          </w:r>
          <w:r w:rsidRPr="0055472E">
            <w:rPr>
              <w:sz w:val="16"/>
              <w:szCs w:val="16"/>
            </w:rPr>
            <w:fldChar w:fldCharType="end"/>
          </w:r>
        </w:p>
      </w:tc>
      <w:tc>
        <w:tcPr>
          <w:tcW w:w="1701" w:type="dxa"/>
          <w:gridSpan w:val="2"/>
        </w:tcPr>
        <w:p w:rsidR="00092530" w:rsidRPr="0055472E" w:rsidRDefault="00092530" w:rsidP="00A71E7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572DD">
            <w:rPr>
              <w:sz w:val="16"/>
              <w:szCs w:val="16"/>
            </w:rPr>
            <w:instrText>18 June 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572DD">
            <w:rPr>
              <w:sz w:val="16"/>
              <w:szCs w:val="16"/>
            </w:rPr>
            <w:instrText>18/6/18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572DD">
            <w:rPr>
              <w:noProof/>
              <w:sz w:val="16"/>
              <w:szCs w:val="16"/>
            </w:rPr>
            <w:t>18/6/18</w:t>
          </w:r>
          <w:r w:rsidRPr="0055472E">
            <w:rPr>
              <w:sz w:val="16"/>
              <w:szCs w:val="16"/>
            </w:rPr>
            <w:fldChar w:fldCharType="end"/>
          </w:r>
        </w:p>
      </w:tc>
    </w:tr>
  </w:tbl>
  <w:p w:rsidR="00092530" w:rsidRPr="00CC4015" w:rsidRDefault="00092530" w:rsidP="00CC40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30" w:rsidRPr="007B3B51" w:rsidRDefault="00092530" w:rsidP="00A71E7A">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092530" w:rsidRPr="007B3B51" w:rsidTr="00A71E7A">
      <w:tc>
        <w:tcPr>
          <w:tcW w:w="1139" w:type="dxa"/>
        </w:tcPr>
        <w:p w:rsidR="00092530" w:rsidRPr="007B3B51" w:rsidRDefault="00092530" w:rsidP="00A71E7A">
          <w:pPr>
            <w:rPr>
              <w:i/>
              <w:sz w:val="16"/>
              <w:szCs w:val="16"/>
            </w:rPr>
          </w:pPr>
        </w:p>
      </w:tc>
      <w:tc>
        <w:tcPr>
          <w:tcW w:w="5807" w:type="dxa"/>
          <w:gridSpan w:val="3"/>
        </w:tcPr>
        <w:p w:rsidR="00092530" w:rsidRPr="007B3B51" w:rsidRDefault="00092530" w:rsidP="00A71E7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76B61">
            <w:rPr>
              <w:i/>
              <w:noProof/>
              <w:sz w:val="16"/>
              <w:szCs w:val="16"/>
            </w:rPr>
            <w:t>Complaints Principles 2015</w:t>
          </w:r>
          <w:r w:rsidRPr="007B3B51">
            <w:rPr>
              <w:i/>
              <w:sz w:val="16"/>
              <w:szCs w:val="16"/>
            </w:rPr>
            <w:fldChar w:fldCharType="end"/>
          </w:r>
        </w:p>
      </w:tc>
      <w:tc>
        <w:tcPr>
          <w:tcW w:w="1418" w:type="dxa"/>
        </w:tcPr>
        <w:p w:rsidR="00092530" w:rsidRPr="007B3B51" w:rsidRDefault="00092530" w:rsidP="00A71E7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76B61">
            <w:rPr>
              <w:i/>
              <w:noProof/>
              <w:sz w:val="16"/>
              <w:szCs w:val="16"/>
            </w:rPr>
            <w:t>i</w:t>
          </w:r>
          <w:r w:rsidRPr="007B3B51">
            <w:rPr>
              <w:i/>
              <w:sz w:val="16"/>
              <w:szCs w:val="16"/>
            </w:rPr>
            <w:fldChar w:fldCharType="end"/>
          </w:r>
        </w:p>
      </w:tc>
    </w:tr>
    <w:tr w:rsidR="00092530" w:rsidRPr="00130F37" w:rsidTr="00A71E7A">
      <w:tc>
        <w:tcPr>
          <w:tcW w:w="1418" w:type="dxa"/>
          <w:gridSpan w:val="2"/>
        </w:tcPr>
        <w:p w:rsidR="00092530" w:rsidRPr="00130F37" w:rsidRDefault="00092530" w:rsidP="00A71E7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572DD">
            <w:rPr>
              <w:sz w:val="16"/>
              <w:szCs w:val="16"/>
            </w:rPr>
            <w:t>1</w:t>
          </w:r>
          <w:r w:rsidRPr="00130F37">
            <w:rPr>
              <w:sz w:val="16"/>
              <w:szCs w:val="16"/>
            </w:rPr>
            <w:fldChar w:fldCharType="end"/>
          </w:r>
        </w:p>
      </w:tc>
      <w:tc>
        <w:tcPr>
          <w:tcW w:w="5245" w:type="dxa"/>
        </w:tcPr>
        <w:p w:rsidR="00092530" w:rsidRPr="00130F37" w:rsidRDefault="00092530" w:rsidP="00A71E7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572DD">
            <w:rPr>
              <w:sz w:val="16"/>
              <w:szCs w:val="16"/>
            </w:rPr>
            <w:t>30/5/18</w:t>
          </w:r>
          <w:r w:rsidRPr="00130F37">
            <w:rPr>
              <w:sz w:val="16"/>
              <w:szCs w:val="16"/>
            </w:rPr>
            <w:fldChar w:fldCharType="end"/>
          </w:r>
        </w:p>
      </w:tc>
      <w:tc>
        <w:tcPr>
          <w:tcW w:w="1701" w:type="dxa"/>
          <w:gridSpan w:val="2"/>
        </w:tcPr>
        <w:p w:rsidR="00092530" w:rsidRPr="00130F37" w:rsidRDefault="00092530" w:rsidP="00A71E7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572DD">
            <w:rPr>
              <w:sz w:val="16"/>
              <w:szCs w:val="16"/>
            </w:rPr>
            <w:instrText>18 June 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572DD">
            <w:rPr>
              <w:sz w:val="16"/>
              <w:szCs w:val="16"/>
            </w:rPr>
            <w:instrText>18/6/18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572DD">
            <w:rPr>
              <w:noProof/>
              <w:sz w:val="16"/>
              <w:szCs w:val="16"/>
            </w:rPr>
            <w:t>18/6/18</w:t>
          </w:r>
          <w:r w:rsidRPr="00130F37">
            <w:rPr>
              <w:sz w:val="16"/>
              <w:szCs w:val="16"/>
            </w:rPr>
            <w:fldChar w:fldCharType="end"/>
          </w:r>
        </w:p>
      </w:tc>
    </w:tr>
  </w:tbl>
  <w:p w:rsidR="00092530" w:rsidRPr="00CC4015" w:rsidRDefault="00092530" w:rsidP="00CC40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30" w:rsidRPr="007B3B51" w:rsidRDefault="00092530" w:rsidP="00A71E7A">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092530" w:rsidRPr="007B3B51" w:rsidTr="00A71E7A">
      <w:tc>
        <w:tcPr>
          <w:tcW w:w="1139" w:type="dxa"/>
        </w:tcPr>
        <w:p w:rsidR="00092530" w:rsidRPr="007B3B51" w:rsidRDefault="00092530" w:rsidP="00A71E7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76B61">
            <w:rPr>
              <w:i/>
              <w:noProof/>
              <w:sz w:val="16"/>
              <w:szCs w:val="16"/>
            </w:rPr>
            <w:t>18</w:t>
          </w:r>
          <w:r w:rsidRPr="007B3B51">
            <w:rPr>
              <w:i/>
              <w:sz w:val="16"/>
              <w:szCs w:val="16"/>
            </w:rPr>
            <w:fldChar w:fldCharType="end"/>
          </w:r>
        </w:p>
      </w:tc>
      <w:tc>
        <w:tcPr>
          <w:tcW w:w="5807" w:type="dxa"/>
          <w:gridSpan w:val="3"/>
        </w:tcPr>
        <w:p w:rsidR="00092530" w:rsidRPr="007B3B51" w:rsidRDefault="00092530" w:rsidP="00A71E7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76B61">
            <w:rPr>
              <w:i/>
              <w:noProof/>
              <w:sz w:val="16"/>
              <w:szCs w:val="16"/>
            </w:rPr>
            <w:t>Complaints Principles 2015</w:t>
          </w:r>
          <w:r w:rsidRPr="007B3B51">
            <w:rPr>
              <w:i/>
              <w:sz w:val="16"/>
              <w:szCs w:val="16"/>
            </w:rPr>
            <w:fldChar w:fldCharType="end"/>
          </w:r>
        </w:p>
      </w:tc>
      <w:tc>
        <w:tcPr>
          <w:tcW w:w="1418" w:type="dxa"/>
        </w:tcPr>
        <w:p w:rsidR="00092530" w:rsidRPr="007B3B51" w:rsidRDefault="00092530" w:rsidP="00A71E7A">
          <w:pPr>
            <w:jc w:val="right"/>
            <w:rPr>
              <w:sz w:val="16"/>
              <w:szCs w:val="16"/>
            </w:rPr>
          </w:pPr>
        </w:p>
      </w:tc>
    </w:tr>
    <w:tr w:rsidR="00092530" w:rsidRPr="0055472E" w:rsidTr="00A71E7A">
      <w:tc>
        <w:tcPr>
          <w:tcW w:w="1418" w:type="dxa"/>
          <w:gridSpan w:val="2"/>
        </w:tcPr>
        <w:p w:rsidR="00092530" w:rsidRPr="0055472E" w:rsidRDefault="00092530" w:rsidP="00A71E7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572DD">
            <w:rPr>
              <w:sz w:val="16"/>
              <w:szCs w:val="16"/>
            </w:rPr>
            <w:t>1</w:t>
          </w:r>
          <w:r w:rsidRPr="0055472E">
            <w:rPr>
              <w:sz w:val="16"/>
              <w:szCs w:val="16"/>
            </w:rPr>
            <w:fldChar w:fldCharType="end"/>
          </w:r>
        </w:p>
      </w:tc>
      <w:tc>
        <w:tcPr>
          <w:tcW w:w="5245" w:type="dxa"/>
        </w:tcPr>
        <w:p w:rsidR="00092530" w:rsidRPr="0055472E" w:rsidRDefault="00092530" w:rsidP="00A71E7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572DD">
            <w:rPr>
              <w:sz w:val="16"/>
              <w:szCs w:val="16"/>
            </w:rPr>
            <w:t>30/5/18</w:t>
          </w:r>
          <w:r w:rsidRPr="0055472E">
            <w:rPr>
              <w:sz w:val="16"/>
              <w:szCs w:val="16"/>
            </w:rPr>
            <w:fldChar w:fldCharType="end"/>
          </w:r>
        </w:p>
      </w:tc>
      <w:tc>
        <w:tcPr>
          <w:tcW w:w="1701" w:type="dxa"/>
          <w:gridSpan w:val="2"/>
        </w:tcPr>
        <w:p w:rsidR="00092530" w:rsidRPr="0055472E" w:rsidRDefault="00092530" w:rsidP="00A71E7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572DD">
            <w:rPr>
              <w:sz w:val="16"/>
              <w:szCs w:val="16"/>
            </w:rPr>
            <w:instrText>18 June 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572DD">
            <w:rPr>
              <w:sz w:val="16"/>
              <w:szCs w:val="16"/>
            </w:rPr>
            <w:instrText>18/6/18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572DD">
            <w:rPr>
              <w:noProof/>
              <w:sz w:val="16"/>
              <w:szCs w:val="16"/>
            </w:rPr>
            <w:t>18/6/18</w:t>
          </w:r>
          <w:r w:rsidRPr="0055472E">
            <w:rPr>
              <w:sz w:val="16"/>
              <w:szCs w:val="16"/>
            </w:rPr>
            <w:fldChar w:fldCharType="end"/>
          </w:r>
        </w:p>
      </w:tc>
    </w:tr>
  </w:tbl>
  <w:p w:rsidR="00092530" w:rsidRPr="00CC4015" w:rsidRDefault="00092530" w:rsidP="00CC401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30" w:rsidRPr="007B3B51" w:rsidRDefault="00092530" w:rsidP="00A71E7A">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092530" w:rsidRPr="007B3B51" w:rsidTr="00A71E7A">
      <w:tc>
        <w:tcPr>
          <w:tcW w:w="1139" w:type="dxa"/>
        </w:tcPr>
        <w:p w:rsidR="00092530" w:rsidRPr="007B3B51" w:rsidRDefault="00092530" w:rsidP="00A71E7A">
          <w:pPr>
            <w:rPr>
              <w:i/>
              <w:sz w:val="16"/>
              <w:szCs w:val="16"/>
            </w:rPr>
          </w:pPr>
        </w:p>
      </w:tc>
      <w:tc>
        <w:tcPr>
          <w:tcW w:w="5807" w:type="dxa"/>
          <w:gridSpan w:val="3"/>
        </w:tcPr>
        <w:p w:rsidR="00092530" w:rsidRPr="007B3B51" w:rsidRDefault="00092530" w:rsidP="00A71E7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76B61">
            <w:rPr>
              <w:i/>
              <w:noProof/>
              <w:sz w:val="16"/>
              <w:szCs w:val="16"/>
            </w:rPr>
            <w:t>Complaints Principles 2015</w:t>
          </w:r>
          <w:r w:rsidRPr="007B3B51">
            <w:rPr>
              <w:i/>
              <w:sz w:val="16"/>
              <w:szCs w:val="16"/>
            </w:rPr>
            <w:fldChar w:fldCharType="end"/>
          </w:r>
        </w:p>
      </w:tc>
      <w:tc>
        <w:tcPr>
          <w:tcW w:w="1418" w:type="dxa"/>
        </w:tcPr>
        <w:p w:rsidR="00092530" w:rsidRPr="007B3B51" w:rsidRDefault="00092530" w:rsidP="00A71E7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76B61">
            <w:rPr>
              <w:i/>
              <w:noProof/>
              <w:sz w:val="16"/>
              <w:szCs w:val="16"/>
            </w:rPr>
            <w:t>19</w:t>
          </w:r>
          <w:r w:rsidRPr="007B3B51">
            <w:rPr>
              <w:i/>
              <w:sz w:val="16"/>
              <w:szCs w:val="16"/>
            </w:rPr>
            <w:fldChar w:fldCharType="end"/>
          </w:r>
        </w:p>
      </w:tc>
    </w:tr>
    <w:tr w:rsidR="00092530" w:rsidRPr="00130F37" w:rsidTr="00A71E7A">
      <w:tc>
        <w:tcPr>
          <w:tcW w:w="1418" w:type="dxa"/>
          <w:gridSpan w:val="2"/>
        </w:tcPr>
        <w:p w:rsidR="00092530" w:rsidRPr="00130F37" w:rsidRDefault="00092530" w:rsidP="00A71E7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572DD">
            <w:rPr>
              <w:sz w:val="16"/>
              <w:szCs w:val="16"/>
            </w:rPr>
            <w:t>1</w:t>
          </w:r>
          <w:r w:rsidRPr="00130F37">
            <w:rPr>
              <w:sz w:val="16"/>
              <w:szCs w:val="16"/>
            </w:rPr>
            <w:fldChar w:fldCharType="end"/>
          </w:r>
        </w:p>
      </w:tc>
      <w:tc>
        <w:tcPr>
          <w:tcW w:w="5245" w:type="dxa"/>
        </w:tcPr>
        <w:p w:rsidR="00092530" w:rsidRPr="00130F37" w:rsidRDefault="00092530" w:rsidP="00A71E7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572DD">
            <w:rPr>
              <w:sz w:val="16"/>
              <w:szCs w:val="16"/>
            </w:rPr>
            <w:t>30/5/18</w:t>
          </w:r>
          <w:r w:rsidRPr="00130F37">
            <w:rPr>
              <w:sz w:val="16"/>
              <w:szCs w:val="16"/>
            </w:rPr>
            <w:fldChar w:fldCharType="end"/>
          </w:r>
        </w:p>
      </w:tc>
      <w:tc>
        <w:tcPr>
          <w:tcW w:w="1701" w:type="dxa"/>
          <w:gridSpan w:val="2"/>
        </w:tcPr>
        <w:p w:rsidR="00092530" w:rsidRPr="00130F37" w:rsidRDefault="00092530" w:rsidP="00A71E7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572DD">
            <w:rPr>
              <w:sz w:val="16"/>
              <w:szCs w:val="16"/>
            </w:rPr>
            <w:instrText>18 June 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572DD">
            <w:rPr>
              <w:sz w:val="16"/>
              <w:szCs w:val="16"/>
            </w:rPr>
            <w:instrText>18/6/18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572DD">
            <w:rPr>
              <w:noProof/>
              <w:sz w:val="16"/>
              <w:szCs w:val="16"/>
            </w:rPr>
            <w:t>18/6/18</w:t>
          </w:r>
          <w:r w:rsidRPr="00130F37">
            <w:rPr>
              <w:sz w:val="16"/>
              <w:szCs w:val="16"/>
            </w:rPr>
            <w:fldChar w:fldCharType="end"/>
          </w:r>
        </w:p>
      </w:tc>
    </w:tr>
  </w:tbl>
  <w:p w:rsidR="00092530" w:rsidRPr="00CC4015" w:rsidRDefault="00092530" w:rsidP="00CC401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30" w:rsidRPr="00E33C1C" w:rsidRDefault="00092530" w:rsidP="0069293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092530" w:rsidRPr="00343281" w:rsidTr="00343281">
      <w:tc>
        <w:tcPr>
          <w:tcW w:w="1384" w:type="dxa"/>
          <w:tcBorders>
            <w:top w:val="nil"/>
            <w:left w:val="nil"/>
            <w:bottom w:val="nil"/>
            <w:right w:val="nil"/>
          </w:tcBorders>
          <w:shd w:val="clear" w:color="auto" w:fill="auto"/>
        </w:tcPr>
        <w:p w:rsidR="00092530" w:rsidRPr="00343281" w:rsidRDefault="00092530" w:rsidP="00343281">
          <w:pPr>
            <w:spacing w:line="0" w:lineRule="atLeast"/>
            <w:rPr>
              <w:sz w:val="18"/>
            </w:rPr>
          </w:pPr>
        </w:p>
      </w:tc>
      <w:tc>
        <w:tcPr>
          <w:tcW w:w="6379" w:type="dxa"/>
          <w:tcBorders>
            <w:top w:val="nil"/>
            <w:left w:val="nil"/>
            <w:bottom w:val="nil"/>
            <w:right w:val="nil"/>
          </w:tcBorders>
          <w:shd w:val="clear" w:color="auto" w:fill="auto"/>
        </w:tcPr>
        <w:p w:rsidR="00092530" w:rsidRPr="00343281" w:rsidRDefault="00092530" w:rsidP="00343281">
          <w:pPr>
            <w:spacing w:line="0" w:lineRule="atLeast"/>
            <w:jc w:val="center"/>
            <w:rPr>
              <w:sz w:val="18"/>
            </w:rPr>
          </w:pPr>
          <w:r w:rsidRPr="00343281">
            <w:rPr>
              <w:i/>
              <w:sz w:val="18"/>
            </w:rPr>
            <w:fldChar w:fldCharType="begin"/>
          </w:r>
          <w:r w:rsidRPr="00343281">
            <w:rPr>
              <w:i/>
              <w:sz w:val="18"/>
            </w:rPr>
            <w:instrText xml:space="preserve"> DOCPROPERTY ShortT </w:instrText>
          </w:r>
          <w:r w:rsidRPr="00343281">
            <w:rPr>
              <w:i/>
              <w:sz w:val="18"/>
            </w:rPr>
            <w:fldChar w:fldCharType="separate"/>
          </w:r>
          <w:r w:rsidR="008572DD">
            <w:rPr>
              <w:i/>
              <w:sz w:val="18"/>
            </w:rPr>
            <w:t>Complaints Principles 2015</w:t>
          </w:r>
          <w:r w:rsidRPr="00343281">
            <w:rPr>
              <w:i/>
              <w:sz w:val="18"/>
            </w:rPr>
            <w:fldChar w:fldCharType="end"/>
          </w:r>
        </w:p>
      </w:tc>
      <w:tc>
        <w:tcPr>
          <w:tcW w:w="709" w:type="dxa"/>
          <w:tcBorders>
            <w:top w:val="nil"/>
            <w:left w:val="nil"/>
            <w:bottom w:val="nil"/>
            <w:right w:val="nil"/>
          </w:tcBorders>
          <w:shd w:val="clear" w:color="auto" w:fill="auto"/>
        </w:tcPr>
        <w:p w:rsidR="00092530" w:rsidRPr="00343281" w:rsidRDefault="00092530" w:rsidP="00343281">
          <w:pPr>
            <w:spacing w:line="0" w:lineRule="atLeast"/>
            <w:jc w:val="right"/>
            <w:rPr>
              <w:sz w:val="18"/>
            </w:rPr>
          </w:pPr>
          <w:r w:rsidRPr="00343281">
            <w:rPr>
              <w:i/>
              <w:sz w:val="18"/>
            </w:rPr>
            <w:fldChar w:fldCharType="begin"/>
          </w:r>
          <w:r w:rsidRPr="00343281">
            <w:rPr>
              <w:i/>
              <w:sz w:val="18"/>
            </w:rPr>
            <w:instrText xml:space="preserve"> PAGE </w:instrText>
          </w:r>
          <w:r w:rsidRPr="00343281">
            <w:rPr>
              <w:i/>
              <w:sz w:val="18"/>
            </w:rPr>
            <w:fldChar w:fldCharType="separate"/>
          </w:r>
          <w:r>
            <w:rPr>
              <w:i/>
              <w:noProof/>
              <w:sz w:val="18"/>
            </w:rPr>
            <w:t>25</w:t>
          </w:r>
          <w:r w:rsidRPr="00343281">
            <w:rPr>
              <w:i/>
              <w:sz w:val="18"/>
            </w:rPr>
            <w:fldChar w:fldCharType="end"/>
          </w:r>
        </w:p>
      </w:tc>
    </w:tr>
  </w:tbl>
  <w:p w:rsidR="00092530" w:rsidRPr="00ED79B6" w:rsidRDefault="00092530" w:rsidP="00692938">
    <w:pPr>
      <w:rPr>
        <w:i/>
        <w:sz w:val="18"/>
      </w:rPr>
    </w:pPr>
  </w:p>
  <w:p w:rsidR="00092530" w:rsidRPr="00692938" w:rsidRDefault="00092530" w:rsidP="0069293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30" w:rsidRPr="007B3B51" w:rsidRDefault="00092530" w:rsidP="00A71E7A">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092530" w:rsidRPr="007B3B51" w:rsidTr="00A71E7A">
      <w:tc>
        <w:tcPr>
          <w:tcW w:w="1139" w:type="dxa"/>
        </w:tcPr>
        <w:p w:rsidR="00092530" w:rsidRPr="007B3B51" w:rsidRDefault="00092530" w:rsidP="00A71E7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76B61">
            <w:rPr>
              <w:i/>
              <w:noProof/>
              <w:sz w:val="16"/>
              <w:szCs w:val="16"/>
            </w:rPr>
            <w:t>20</w:t>
          </w:r>
          <w:r w:rsidRPr="007B3B51">
            <w:rPr>
              <w:i/>
              <w:sz w:val="16"/>
              <w:szCs w:val="16"/>
            </w:rPr>
            <w:fldChar w:fldCharType="end"/>
          </w:r>
        </w:p>
      </w:tc>
      <w:tc>
        <w:tcPr>
          <w:tcW w:w="5807" w:type="dxa"/>
          <w:gridSpan w:val="3"/>
        </w:tcPr>
        <w:p w:rsidR="00092530" w:rsidRPr="007B3B51" w:rsidRDefault="00092530" w:rsidP="00A71E7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76B61">
            <w:rPr>
              <w:i/>
              <w:noProof/>
              <w:sz w:val="16"/>
              <w:szCs w:val="16"/>
            </w:rPr>
            <w:t>Complaints Principles 2015</w:t>
          </w:r>
          <w:r w:rsidRPr="007B3B51">
            <w:rPr>
              <w:i/>
              <w:sz w:val="16"/>
              <w:szCs w:val="16"/>
            </w:rPr>
            <w:fldChar w:fldCharType="end"/>
          </w:r>
        </w:p>
      </w:tc>
      <w:tc>
        <w:tcPr>
          <w:tcW w:w="1418" w:type="dxa"/>
        </w:tcPr>
        <w:p w:rsidR="00092530" w:rsidRPr="007B3B51" w:rsidRDefault="00092530" w:rsidP="00A71E7A">
          <w:pPr>
            <w:jc w:val="right"/>
            <w:rPr>
              <w:sz w:val="16"/>
              <w:szCs w:val="16"/>
            </w:rPr>
          </w:pPr>
        </w:p>
      </w:tc>
    </w:tr>
    <w:tr w:rsidR="00092530" w:rsidRPr="0055472E" w:rsidTr="00A71E7A">
      <w:tc>
        <w:tcPr>
          <w:tcW w:w="1418" w:type="dxa"/>
          <w:gridSpan w:val="2"/>
        </w:tcPr>
        <w:p w:rsidR="00092530" w:rsidRPr="0055472E" w:rsidRDefault="00092530" w:rsidP="00A71E7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572DD">
            <w:rPr>
              <w:sz w:val="16"/>
              <w:szCs w:val="16"/>
            </w:rPr>
            <w:t>1</w:t>
          </w:r>
          <w:r w:rsidRPr="0055472E">
            <w:rPr>
              <w:sz w:val="16"/>
              <w:szCs w:val="16"/>
            </w:rPr>
            <w:fldChar w:fldCharType="end"/>
          </w:r>
        </w:p>
      </w:tc>
      <w:tc>
        <w:tcPr>
          <w:tcW w:w="5245" w:type="dxa"/>
        </w:tcPr>
        <w:p w:rsidR="00092530" w:rsidRPr="0055472E" w:rsidRDefault="00092530" w:rsidP="00A71E7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572DD">
            <w:rPr>
              <w:sz w:val="16"/>
              <w:szCs w:val="16"/>
            </w:rPr>
            <w:t>30/5/18</w:t>
          </w:r>
          <w:r w:rsidRPr="0055472E">
            <w:rPr>
              <w:sz w:val="16"/>
              <w:szCs w:val="16"/>
            </w:rPr>
            <w:fldChar w:fldCharType="end"/>
          </w:r>
        </w:p>
      </w:tc>
      <w:tc>
        <w:tcPr>
          <w:tcW w:w="1701" w:type="dxa"/>
          <w:gridSpan w:val="2"/>
        </w:tcPr>
        <w:p w:rsidR="00092530" w:rsidRPr="0055472E" w:rsidRDefault="00092530" w:rsidP="00A71E7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572DD">
            <w:rPr>
              <w:sz w:val="16"/>
              <w:szCs w:val="16"/>
            </w:rPr>
            <w:instrText>18 June 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572DD">
            <w:rPr>
              <w:sz w:val="16"/>
              <w:szCs w:val="16"/>
            </w:rPr>
            <w:instrText>18/6/18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572DD">
            <w:rPr>
              <w:noProof/>
              <w:sz w:val="16"/>
              <w:szCs w:val="16"/>
            </w:rPr>
            <w:t>18/6/18</w:t>
          </w:r>
          <w:r w:rsidRPr="0055472E">
            <w:rPr>
              <w:sz w:val="16"/>
              <w:szCs w:val="16"/>
            </w:rPr>
            <w:fldChar w:fldCharType="end"/>
          </w:r>
        </w:p>
      </w:tc>
    </w:tr>
  </w:tbl>
  <w:p w:rsidR="00092530" w:rsidRPr="00CC4015" w:rsidRDefault="00092530" w:rsidP="00CC4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530" w:rsidRDefault="00092530" w:rsidP="00715914">
      <w:pPr>
        <w:spacing w:line="240" w:lineRule="auto"/>
      </w:pPr>
      <w:r>
        <w:separator/>
      </w:r>
    </w:p>
  </w:footnote>
  <w:footnote w:type="continuationSeparator" w:id="0">
    <w:p w:rsidR="00092530" w:rsidRDefault="00092530"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30" w:rsidRDefault="00092530" w:rsidP="00A71E7A">
    <w:pPr>
      <w:pStyle w:val="Header"/>
      <w:pBdr>
        <w:bottom w:val="single" w:sz="6" w:space="1" w:color="auto"/>
      </w:pBdr>
    </w:pPr>
  </w:p>
  <w:p w:rsidR="00092530" w:rsidRDefault="00092530" w:rsidP="00A71E7A">
    <w:pPr>
      <w:pStyle w:val="Header"/>
      <w:pBdr>
        <w:bottom w:val="single" w:sz="6" w:space="1" w:color="auto"/>
      </w:pBdr>
    </w:pPr>
  </w:p>
  <w:p w:rsidR="00092530" w:rsidRPr="001E77D2" w:rsidRDefault="00092530" w:rsidP="00A71E7A">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30" w:rsidRDefault="00092530">
    <w:pPr>
      <w:rPr>
        <w:sz w:val="20"/>
      </w:rPr>
    </w:pPr>
    <w:r>
      <w:rPr>
        <w:b/>
        <w:sz w:val="20"/>
      </w:rPr>
      <w:fldChar w:fldCharType="begin"/>
    </w:r>
    <w:r>
      <w:rPr>
        <w:b/>
        <w:sz w:val="20"/>
      </w:rPr>
      <w:instrText xml:space="preserve"> STYLEREF CharAmSchNo </w:instrText>
    </w:r>
    <w:r>
      <w:rPr>
        <w:b/>
        <w:sz w:val="20"/>
      </w:rPr>
      <w:fldChar w:fldCharType="separate"/>
    </w:r>
    <w:r w:rsidR="00A76B61">
      <w:rPr>
        <w:b/>
        <w:noProof/>
        <w:sz w:val="20"/>
      </w:rPr>
      <w:t>Schedule 1</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A76B61">
      <w:rPr>
        <w:noProof/>
        <w:sz w:val="20"/>
      </w:rPr>
      <w:t>Repeals</w:t>
    </w:r>
    <w:r>
      <w:rPr>
        <w:sz w:val="20"/>
      </w:rPr>
      <w:fldChar w:fldCharType="end"/>
    </w:r>
  </w:p>
  <w:p w:rsidR="00092530" w:rsidRDefault="00092530">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092530" w:rsidRDefault="00092530" w:rsidP="00692938">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30" w:rsidRDefault="00092530">
    <w:pPr>
      <w:jc w:val="right"/>
      <w:rPr>
        <w:sz w:val="20"/>
      </w:rPr>
    </w:pPr>
    <w:r>
      <w:rPr>
        <w:sz w:val="20"/>
      </w:rPr>
      <w:fldChar w:fldCharType="begin"/>
    </w:r>
    <w:r>
      <w:rPr>
        <w:sz w:val="20"/>
      </w:rPr>
      <w:instrText xml:space="preserve"> STYLEREF CharAmSchText </w:instrText>
    </w:r>
    <w:r>
      <w:rPr>
        <w:sz w:val="20"/>
      </w:rPr>
      <w:fldChar w:fldCharType="separate"/>
    </w:r>
    <w:r w:rsidR="008572DD">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8572DD">
      <w:rPr>
        <w:b/>
        <w:noProof/>
        <w:sz w:val="20"/>
      </w:rPr>
      <w:t>Schedule 1</w:t>
    </w:r>
    <w:r>
      <w:rPr>
        <w:b/>
        <w:sz w:val="20"/>
      </w:rPr>
      <w:fldChar w:fldCharType="end"/>
    </w:r>
  </w:p>
  <w:p w:rsidR="00092530" w:rsidRDefault="00092530">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092530" w:rsidRDefault="00092530" w:rsidP="00692938">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30" w:rsidRDefault="0009253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30" w:rsidRPr="00C4473E" w:rsidRDefault="00092530" w:rsidP="00A71E7A">
    <w:pPr>
      <w:rPr>
        <w:sz w:val="26"/>
        <w:szCs w:val="26"/>
      </w:rPr>
    </w:pPr>
  </w:p>
  <w:p w:rsidR="00092530" w:rsidRPr="00965EE7" w:rsidRDefault="00092530" w:rsidP="00A71E7A">
    <w:pPr>
      <w:rPr>
        <w:b/>
        <w:sz w:val="20"/>
      </w:rPr>
    </w:pPr>
    <w:r w:rsidRPr="00965EE7">
      <w:rPr>
        <w:b/>
        <w:sz w:val="20"/>
      </w:rPr>
      <w:t>Endnotes</w:t>
    </w:r>
  </w:p>
  <w:p w:rsidR="00092530" w:rsidRPr="007A1328" w:rsidRDefault="00092530" w:rsidP="00A71E7A">
    <w:pPr>
      <w:rPr>
        <w:sz w:val="20"/>
      </w:rPr>
    </w:pPr>
  </w:p>
  <w:p w:rsidR="00092530" w:rsidRPr="007A1328" w:rsidRDefault="00092530" w:rsidP="00A71E7A">
    <w:pPr>
      <w:rPr>
        <w:b/>
        <w:sz w:val="24"/>
      </w:rPr>
    </w:pPr>
  </w:p>
  <w:p w:rsidR="00092530" w:rsidRDefault="00092530" w:rsidP="00A71E7A">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A76B61">
      <w:rPr>
        <w:noProof/>
        <w:szCs w:val="22"/>
      </w:rPr>
      <w:t>Endnote 5—Editorial Changes</w:t>
    </w:r>
    <w:r w:rsidRPr="00C4473E">
      <w:rPr>
        <w:szCs w:val="22"/>
      </w:rPr>
      <w:fldChar w:fldCharType="end"/>
    </w:r>
  </w:p>
  <w:p w:rsidR="00092530" w:rsidRPr="00C4473E" w:rsidRDefault="00092530" w:rsidP="00A71E7A">
    <w:pPr>
      <w:rPr>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30" w:rsidRPr="00C4473E" w:rsidRDefault="00092530" w:rsidP="00A71E7A">
    <w:pPr>
      <w:jc w:val="right"/>
      <w:rPr>
        <w:sz w:val="26"/>
        <w:szCs w:val="26"/>
      </w:rPr>
    </w:pPr>
  </w:p>
  <w:p w:rsidR="00092530" w:rsidRPr="00965EE7" w:rsidRDefault="00092530" w:rsidP="00A71E7A">
    <w:pPr>
      <w:jc w:val="right"/>
      <w:rPr>
        <w:b/>
        <w:sz w:val="20"/>
      </w:rPr>
    </w:pPr>
    <w:r w:rsidRPr="00965EE7">
      <w:rPr>
        <w:b/>
        <w:sz w:val="20"/>
      </w:rPr>
      <w:t>Endnotes</w:t>
    </w:r>
  </w:p>
  <w:p w:rsidR="00092530" w:rsidRPr="007A1328" w:rsidRDefault="00092530" w:rsidP="00A71E7A">
    <w:pPr>
      <w:jc w:val="right"/>
      <w:rPr>
        <w:sz w:val="20"/>
      </w:rPr>
    </w:pPr>
  </w:p>
  <w:p w:rsidR="00092530" w:rsidRPr="007A1328" w:rsidRDefault="00092530" w:rsidP="00A71E7A">
    <w:pPr>
      <w:jc w:val="right"/>
      <w:rPr>
        <w:b/>
        <w:sz w:val="24"/>
      </w:rPr>
    </w:pPr>
  </w:p>
  <w:p w:rsidR="00092530" w:rsidRPr="00C4473E" w:rsidRDefault="00092530" w:rsidP="00A71E7A">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A76B61">
      <w:rPr>
        <w:noProof/>
        <w:szCs w:val="22"/>
      </w:rPr>
      <w:t>Endnote 4—Amendment history</w:t>
    </w:r>
    <w:r w:rsidRPr="00C4473E">
      <w:rPr>
        <w:szCs w:val="22"/>
      </w:rPr>
      <w:fldChar w:fldCharType="end"/>
    </w:r>
  </w:p>
  <w:p w:rsidR="00092530" w:rsidRDefault="00092530"/>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30" w:rsidRDefault="00092530"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92530" w:rsidRDefault="00092530"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8572DD">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8572DD">
      <w:rPr>
        <w:noProof/>
        <w:sz w:val="20"/>
      </w:rPr>
      <w:t>Application and transitional provisions</w:t>
    </w:r>
    <w:r>
      <w:rPr>
        <w:sz w:val="20"/>
      </w:rPr>
      <w:fldChar w:fldCharType="end"/>
    </w:r>
  </w:p>
  <w:p w:rsidR="00092530" w:rsidRPr="007A1328" w:rsidRDefault="00092530"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92530" w:rsidRPr="007A1328" w:rsidRDefault="00092530" w:rsidP="00715914">
    <w:pPr>
      <w:rPr>
        <w:b/>
        <w:sz w:val="24"/>
      </w:rPr>
    </w:pPr>
  </w:p>
  <w:p w:rsidR="00092530" w:rsidRPr="007A1328" w:rsidRDefault="00092530" w:rsidP="00692938">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8572DD">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572DD">
      <w:rPr>
        <w:noProof/>
        <w:sz w:val="24"/>
      </w:rPr>
      <w:t>31</w:t>
    </w:r>
    <w:r w:rsidRPr="007A1328">
      <w:rPr>
        <w:sz w:val="24"/>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30" w:rsidRPr="007A1328" w:rsidRDefault="00092530"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92530" w:rsidRPr="007A1328" w:rsidRDefault="00092530"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8572DD">
      <w:rPr>
        <w:noProof/>
        <w:sz w:val="20"/>
      </w:rPr>
      <w:t>Application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8572DD">
      <w:rPr>
        <w:b/>
        <w:noProof/>
        <w:sz w:val="20"/>
      </w:rPr>
      <w:t>Part 8</w:t>
    </w:r>
    <w:r>
      <w:rPr>
        <w:b/>
        <w:sz w:val="20"/>
      </w:rPr>
      <w:fldChar w:fldCharType="end"/>
    </w:r>
  </w:p>
  <w:p w:rsidR="00092530" w:rsidRPr="007A1328" w:rsidRDefault="00092530"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92530" w:rsidRPr="007A1328" w:rsidRDefault="00092530" w:rsidP="00715914">
    <w:pPr>
      <w:jc w:val="right"/>
      <w:rPr>
        <w:b/>
        <w:sz w:val="24"/>
      </w:rPr>
    </w:pPr>
  </w:p>
  <w:p w:rsidR="00092530" w:rsidRPr="007A1328" w:rsidRDefault="00092530" w:rsidP="00692938">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8572DD">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572DD">
      <w:rPr>
        <w:noProof/>
        <w:sz w:val="24"/>
      </w:rPr>
      <w:t>31</w:t>
    </w:r>
    <w:r w:rsidRPr="007A1328">
      <w:rPr>
        <w:sz w:val="24"/>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30" w:rsidRPr="007A1328" w:rsidRDefault="00092530"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30" w:rsidRDefault="00092530" w:rsidP="00A71E7A">
    <w:pPr>
      <w:pStyle w:val="Header"/>
      <w:pBdr>
        <w:bottom w:val="single" w:sz="4" w:space="1" w:color="auto"/>
      </w:pBdr>
    </w:pPr>
  </w:p>
  <w:p w:rsidR="00092530" w:rsidRDefault="00092530" w:rsidP="00A71E7A">
    <w:pPr>
      <w:pStyle w:val="Header"/>
      <w:pBdr>
        <w:bottom w:val="single" w:sz="4" w:space="1" w:color="auto"/>
      </w:pBdr>
    </w:pPr>
  </w:p>
  <w:p w:rsidR="00092530" w:rsidRPr="001E77D2" w:rsidRDefault="00092530" w:rsidP="00A71E7A">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30" w:rsidRPr="005F1388" w:rsidRDefault="00092530" w:rsidP="00A71E7A">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30" w:rsidRPr="00ED79B6" w:rsidRDefault="00092530" w:rsidP="00F67B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30" w:rsidRPr="00ED79B6" w:rsidRDefault="00092530"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30" w:rsidRPr="00ED79B6" w:rsidRDefault="00092530"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30" w:rsidRDefault="00092530" w:rsidP="00E13E0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92530" w:rsidRDefault="00092530" w:rsidP="00E13E0C">
    <w:pPr>
      <w:rPr>
        <w:sz w:val="20"/>
      </w:rPr>
    </w:pPr>
    <w:r w:rsidRPr="007A1328">
      <w:rPr>
        <w:b/>
        <w:sz w:val="20"/>
      </w:rPr>
      <w:fldChar w:fldCharType="begin"/>
    </w:r>
    <w:r w:rsidRPr="007A1328">
      <w:rPr>
        <w:b/>
        <w:sz w:val="20"/>
      </w:rPr>
      <w:instrText xml:space="preserve"> STYLEREF CharPartNo </w:instrText>
    </w:r>
    <w:r w:rsidR="008572DD">
      <w:rPr>
        <w:b/>
        <w:sz w:val="20"/>
      </w:rPr>
      <w:fldChar w:fldCharType="separate"/>
    </w:r>
    <w:r w:rsidR="00A76B61">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8572DD">
      <w:rPr>
        <w:sz w:val="20"/>
      </w:rPr>
      <w:fldChar w:fldCharType="separate"/>
    </w:r>
    <w:r w:rsidR="00A76B61">
      <w:rPr>
        <w:noProof/>
        <w:sz w:val="20"/>
      </w:rPr>
      <w:t>Application and transitional provisions</w:t>
    </w:r>
    <w:r>
      <w:rPr>
        <w:sz w:val="20"/>
      </w:rPr>
      <w:fldChar w:fldCharType="end"/>
    </w:r>
  </w:p>
  <w:p w:rsidR="00092530" w:rsidRPr="007A1328" w:rsidRDefault="00092530" w:rsidP="00E13E0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92530" w:rsidRPr="007A1328" w:rsidRDefault="00092530" w:rsidP="00E13E0C">
    <w:pPr>
      <w:rPr>
        <w:b/>
        <w:sz w:val="24"/>
      </w:rPr>
    </w:pPr>
  </w:p>
  <w:p w:rsidR="00092530" w:rsidRPr="007A1328" w:rsidRDefault="00092530" w:rsidP="00692938">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8572DD">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76B61">
      <w:rPr>
        <w:noProof/>
        <w:sz w:val="24"/>
      </w:rPr>
      <w:t>30</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30" w:rsidRPr="007A1328" w:rsidRDefault="00092530" w:rsidP="00E13E0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92530" w:rsidRPr="007A1328" w:rsidRDefault="00092530" w:rsidP="00E13E0C">
    <w:pPr>
      <w:jc w:val="right"/>
      <w:rPr>
        <w:sz w:val="20"/>
      </w:rPr>
    </w:pPr>
    <w:r w:rsidRPr="007A1328">
      <w:rPr>
        <w:sz w:val="20"/>
      </w:rPr>
      <w:fldChar w:fldCharType="begin"/>
    </w:r>
    <w:r w:rsidRPr="007A1328">
      <w:rPr>
        <w:sz w:val="20"/>
      </w:rPr>
      <w:instrText xml:space="preserve"> STYLEREF CharPartText </w:instrText>
    </w:r>
    <w:r w:rsidR="008572DD">
      <w:rPr>
        <w:sz w:val="20"/>
      </w:rPr>
      <w:fldChar w:fldCharType="separate"/>
    </w:r>
    <w:r w:rsidR="00A76B61">
      <w:rPr>
        <w:noProof/>
        <w:sz w:val="20"/>
      </w:rPr>
      <w:t>Application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8572DD">
      <w:rPr>
        <w:b/>
        <w:sz w:val="20"/>
      </w:rPr>
      <w:fldChar w:fldCharType="separate"/>
    </w:r>
    <w:r w:rsidR="00A76B61">
      <w:rPr>
        <w:b/>
        <w:noProof/>
        <w:sz w:val="20"/>
      </w:rPr>
      <w:t>Part 8</w:t>
    </w:r>
    <w:r>
      <w:rPr>
        <w:b/>
        <w:sz w:val="20"/>
      </w:rPr>
      <w:fldChar w:fldCharType="end"/>
    </w:r>
  </w:p>
  <w:p w:rsidR="00092530" w:rsidRPr="007A1328" w:rsidRDefault="00092530" w:rsidP="00E13E0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92530" w:rsidRPr="007A1328" w:rsidRDefault="00092530" w:rsidP="00E13E0C">
    <w:pPr>
      <w:jc w:val="right"/>
      <w:rPr>
        <w:b/>
        <w:sz w:val="24"/>
      </w:rPr>
    </w:pPr>
  </w:p>
  <w:p w:rsidR="00092530" w:rsidRPr="007A1328" w:rsidRDefault="00092530" w:rsidP="00692938">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8572DD">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76B61">
      <w:rPr>
        <w:noProof/>
        <w:sz w:val="24"/>
      </w:rPr>
      <w:t>31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30" w:rsidRPr="007A1328" w:rsidRDefault="00092530" w:rsidP="00E13E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4B"/>
    <w:rsid w:val="00000F2B"/>
    <w:rsid w:val="00001EF4"/>
    <w:rsid w:val="00004470"/>
    <w:rsid w:val="00010FB3"/>
    <w:rsid w:val="000136AF"/>
    <w:rsid w:val="00027552"/>
    <w:rsid w:val="000279AF"/>
    <w:rsid w:val="00031380"/>
    <w:rsid w:val="00040D7F"/>
    <w:rsid w:val="000437C1"/>
    <w:rsid w:val="00045350"/>
    <w:rsid w:val="0005005B"/>
    <w:rsid w:val="00051B96"/>
    <w:rsid w:val="0005365D"/>
    <w:rsid w:val="000614BF"/>
    <w:rsid w:val="0007174F"/>
    <w:rsid w:val="00074361"/>
    <w:rsid w:val="0008299C"/>
    <w:rsid w:val="0008404B"/>
    <w:rsid w:val="00084BF2"/>
    <w:rsid w:val="00086B10"/>
    <w:rsid w:val="00092530"/>
    <w:rsid w:val="00093637"/>
    <w:rsid w:val="000939A2"/>
    <w:rsid w:val="00095BEF"/>
    <w:rsid w:val="000A767A"/>
    <w:rsid w:val="000A7CDB"/>
    <w:rsid w:val="000B077B"/>
    <w:rsid w:val="000B1AD5"/>
    <w:rsid w:val="000B58FA"/>
    <w:rsid w:val="000B7986"/>
    <w:rsid w:val="000C23FC"/>
    <w:rsid w:val="000C4179"/>
    <w:rsid w:val="000C5C63"/>
    <w:rsid w:val="000D05EF"/>
    <w:rsid w:val="000D573C"/>
    <w:rsid w:val="000E1986"/>
    <w:rsid w:val="000E2261"/>
    <w:rsid w:val="000E77DF"/>
    <w:rsid w:val="000F21C1"/>
    <w:rsid w:val="000F390E"/>
    <w:rsid w:val="001012BD"/>
    <w:rsid w:val="0010303E"/>
    <w:rsid w:val="00105DE9"/>
    <w:rsid w:val="0010745C"/>
    <w:rsid w:val="00116585"/>
    <w:rsid w:val="0012556B"/>
    <w:rsid w:val="001270BD"/>
    <w:rsid w:val="00132CEB"/>
    <w:rsid w:val="00137193"/>
    <w:rsid w:val="00142B62"/>
    <w:rsid w:val="0014539C"/>
    <w:rsid w:val="00153B3C"/>
    <w:rsid w:val="00157B8B"/>
    <w:rsid w:val="00162A30"/>
    <w:rsid w:val="00166C2F"/>
    <w:rsid w:val="00166E53"/>
    <w:rsid w:val="00170B1B"/>
    <w:rsid w:val="001773E2"/>
    <w:rsid w:val="001809D7"/>
    <w:rsid w:val="001860B7"/>
    <w:rsid w:val="001939E1"/>
    <w:rsid w:val="00194C3E"/>
    <w:rsid w:val="00195382"/>
    <w:rsid w:val="001A166E"/>
    <w:rsid w:val="001A294E"/>
    <w:rsid w:val="001A3D6C"/>
    <w:rsid w:val="001B7538"/>
    <w:rsid w:val="001C61C5"/>
    <w:rsid w:val="001C69C4"/>
    <w:rsid w:val="001D2DB0"/>
    <w:rsid w:val="001D37EF"/>
    <w:rsid w:val="001D6AEB"/>
    <w:rsid w:val="001E3590"/>
    <w:rsid w:val="001E6258"/>
    <w:rsid w:val="001E7407"/>
    <w:rsid w:val="001F14E1"/>
    <w:rsid w:val="001F5D5E"/>
    <w:rsid w:val="001F6219"/>
    <w:rsid w:val="001F6CD4"/>
    <w:rsid w:val="00200AAC"/>
    <w:rsid w:val="00206C4D"/>
    <w:rsid w:val="00206D63"/>
    <w:rsid w:val="0021053C"/>
    <w:rsid w:val="00215AF1"/>
    <w:rsid w:val="00231324"/>
    <w:rsid w:val="002314F0"/>
    <w:rsid w:val="00231A14"/>
    <w:rsid w:val="002321E8"/>
    <w:rsid w:val="002332A0"/>
    <w:rsid w:val="00236EEC"/>
    <w:rsid w:val="00237F97"/>
    <w:rsid w:val="0024010F"/>
    <w:rsid w:val="00240749"/>
    <w:rsid w:val="00241A61"/>
    <w:rsid w:val="00243018"/>
    <w:rsid w:val="00246D40"/>
    <w:rsid w:val="002518D8"/>
    <w:rsid w:val="0025308E"/>
    <w:rsid w:val="002564A4"/>
    <w:rsid w:val="0026736C"/>
    <w:rsid w:val="002676EB"/>
    <w:rsid w:val="00281308"/>
    <w:rsid w:val="00284719"/>
    <w:rsid w:val="002872FE"/>
    <w:rsid w:val="00297211"/>
    <w:rsid w:val="00297735"/>
    <w:rsid w:val="00297ECB"/>
    <w:rsid w:val="002A0054"/>
    <w:rsid w:val="002A20CE"/>
    <w:rsid w:val="002A2AE9"/>
    <w:rsid w:val="002A7BCF"/>
    <w:rsid w:val="002C5E45"/>
    <w:rsid w:val="002D043A"/>
    <w:rsid w:val="002D24F6"/>
    <w:rsid w:val="002D6224"/>
    <w:rsid w:val="002E3F4B"/>
    <w:rsid w:val="002F136E"/>
    <w:rsid w:val="002F3251"/>
    <w:rsid w:val="00304F8B"/>
    <w:rsid w:val="00305492"/>
    <w:rsid w:val="0031710B"/>
    <w:rsid w:val="00327691"/>
    <w:rsid w:val="00330D91"/>
    <w:rsid w:val="003354D2"/>
    <w:rsid w:val="00335BC6"/>
    <w:rsid w:val="003415D3"/>
    <w:rsid w:val="00343281"/>
    <w:rsid w:val="00343E19"/>
    <w:rsid w:val="00344701"/>
    <w:rsid w:val="00345C0A"/>
    <w:rsid w:val="00347CD4"/>
    <w:rsid w:val="003521B9"/>
    <w:rsid w:val="00352B0F"/>
    <w:rsid w:val="00353FAD"/>
    <w:rsid w:val="00356690"/>
    <w:rsid w:val="00360459"/>
    <w:rsid w:val="00363C2D"/>
    <w:rsid w:val="0036451B"/>
    <w:rsid w:val="0038456C"/>
    <w:rsid w:val="0039554C"/>
    <w:rsid w:val="00395ACD"/>
    <w:rsid w:val="0039704A"/>
    <w:rsid w:val="003C6231"/>
    <w:rsid w:val="003C77B7"/>
    <w:rsid w:val="003D0BFE"/>
    <w:rsid w:val="003D5700"/>
    <w:rsid w:val="003D7BE4"/>
    <w:rsid w:val="003E07CD"/>
    <w:rsid w:val="003E2484"/>
    <w:rsid w:val="003E341B"/>
    <w:rsid w:val="003F365A"/>
    <w:rsid w:val="003F56B6"/>
    <w:rsid w:val="004116C6"/>
    <w:rsid w:val="004116CD"/>
    <w:rsid w:val="004144EC"/>
    <w:rsid w:val="00417EB9"/>
    <w:rsid w:val="00424CA9"/>
    <w:rsid w:val="00431E9B"/>
    <w:rsid w:val="004379E3"/>
    <w:rsid w:val="0044015E"/>
    <w:rsid w:val="004402D2"/>
    <w:rsid w:val="0044291A"/>
    <w:rsid w:val="00444ABD"/>
    <w:rsid w:val="00452A78"/>
    <w:rsid w:val="00455527"/>
    <w:rsid w:val="00456E97"/>
    <w:rsid w:val="0045778C"/>
    <w:rsid w:val="004603BD"/>
    <w:rsid w:val="00461634"/>
    <w:rsid w:val="00467661"/>
    <w:rsid w:val="004705B7"/>
    <w:rsid w:val="004716B9"/>
    <w:rsid w:val="00472DBE"/>
    <w:rsid w:val="00474A19"/>
    <w:rsid w:val="00475533"/>
    <w:rsid w:val="00485F0A"/>
    <w:rsid w:val="00496F97"/>
    <w:rsid w:val="004A43E3"/>
    <w:rsid w:val="004A442B"/>
    <w:rsid w:val="004A5C17"/>
    <w:rsid w:val="004B23F0"/>
    <w:rsid w:val="004B4259"/>
    <w:rsid w:val="004C2194"/>
    <w:rsid w:val="004C6AE8"/>
    <w:rsid w:val="004E015F"/>
    <w:rsid w:val="004E063A"/>
    <w:rsid w:val="004E0F68"/>
    <w:rsid w:val="004E5618"/>
    <w:rsid w:val="004E7BEC"/>
    <w:rsid w:val="00504D34"/>
    <w:rsid w:val="00505D3D"/>
    <w:rsid w:val="00506AF6"/>
    <w:rsid w:val="00512B16"/>
    <w:rsid w:val="00513F11"/>
    <w:rsid w:val="00516268"/>
    <w:rsid w:val="00516B8D"/>
    <w:rsid w:val="0052564C"/>
    <w:rsid w:val="0052632A"/>
    <w:rsid w:val="00537FBC"/>
    <w:rsid w:val="00540269"/>
    <w:rsid w:val="005512D2"/>
    <w:rsid w:val="005574D1"/>
    <w:rsid w:val="005627A5"/>
    <w:rsid w:val="005709AC"/>
    <w:rsid w:val="00582339"/>
    <w:rsid w:val="00584811"/>
    <w:rsid w:val="00585784"/>
    <w:rsid w:val="005925EE"/>
    <w:rsid w:val="00593AA6"/>
    <w:rsid w:val="00593F5D"/>
    <w:rsid w:val="00594161"/>
    <w:rsid w:val="00594749"/>
    <w:rsid w:val="00597F82"/>
    <w:rsid w:val="005A0078"/>
    <w:rsid w:val="005A01DD"/>
    <w:rsid w:val="005A23F4"/>
    <w:rsid w:val="005B4067"/>
    <w:rsid w:val="005C3F41"/>
    <w:rsid w:val="005C60CB"/>
    <w:rsid w:val="005C6B46"/>
    <w:rsid w:val="005D0EC0"/>
    <w:rsid w:val="005D1F1E"/>
    <w:rsid w:val="005D2D09"/>
    <w:rsid w:val="005D3849"/>
    <w:rsid w:val="005D74AD"/>
    <w:rsid w:val="005F6194"/>
    <w:rsid w:val="005F6D81"/>
    <w:rsid w:val="00600219"/>
    <w:rsid w:val="00603DC4"/>
    <w:rsid w:val="00610116"/>
    <w:rsid w:val="00620076"/>
    <w:rsid w:val="00621765"/>
    <w:rsid w:val="00622E92"/>
    <w:rsid w:val="00625C5C"/>
    <w:rsid w:val="0063129E"/>
    <w:rsid w:val="00637B82"/>
    <w:rsid w:val="00670EA1"/>
    <w:rsid w:val="00672374"/>
    <w:rsid w:val="00677CC2"/>
    <w:rsid w:val="006856EC"/>
    <w:rsid w:val="006905DE"/>
    <w:rsid w:val="0069207B"/>
    <w:rsid w:val="006920B2"/>
    <w:rsid w:val="00692938"/>
    <w:rsid w:val="006A4969"/>
    <w:rsid w:val="006A6A25"/>
    <w:rsid w:val="006B5789"/>
    <w:rsid w:val="006B6197"/>
    <w:rsid w:val="006B6484"/>
    <w:rsid w:val="006B6B4E"/>
    <w:rsid w:val="006C1CD9"/>
    <w:rsid w:val="006C30C5"/>
    <w:rsid w:val="006C36E5"/>
    <w:rsid w:val="006C7F8C"/>
    <w:rsid w:val="006D098C"/>
    <w:rsid w:val="006E6181"/>
    <w:rsid w:val="006E6246"/>
    <w:rsid w:val="006E749F"/>
    <w:rsid w:val="006F318F"/>
    <w:rsid w:val="006F4226"/>
    <w:rsid w:val="0070017E"/>
    <w:rsid w:val="007007E2"/>
    <w:rsid w:val="00700B2C"/>
    <w:rsid w:val="00703D45"/>
    <w:rsid w:val="007050A2"/>
    <w:rsid w:val="00713084"/>
    <w:rsid w:val="00714F20"/>
    <w:rsid w:val="0071590F"/>
    <w:rsid w:val="00715914"/>
    <w:rsid w:val="00715B26"/>
    <w:rsid w:val="00721C73"/>
    <w:rsid w:val="007301A2"/>
    <w:rsid w:val="00731E00"/>
    <w:rsid w:val="007440B7"/>
    <w:rsid w:val="007445B8"/>
    <w:rsid w:val="007479AF"/>
    <w:rsid w:val="00747A76"/>
    <w:rsid w:val="007500C8"/>
    <w:rsid w:val="007508BA"/>
    <w:rsid w:val="00754017"/>
    <w:rsid w:val="00754891"/>
    <w:rsid w:val="00756272"/>
    <w:rsid w:val="00760763"/>
    <w:rsid w:val="0076681A"/>
    <w:rsid w:val="007715C9"/>
    <w:rsid w:val="00771613"/>
    <w:rsid w:val="00774EDD"/>
    <w:rsid w:val="007757EC"/>
    <w:rsid w:val="00783E89"/>
    <w:rsid w:val="0078413A"/>
    <w:rsid w:val="00793915"/>
    <w:rsid w:val="007A4517"/>
    <w:rsid w:val="007A69B2"/>
    <w:rsid w:val="007C2253"/>
    <w:rsid w:val="007D5A63"/>
    <w:rsid w:val="007E0599"/>
    <w:rsid w:val="007E163D"/>
    <w:rsid w:val="007E667A"/>
    <w:rsid w:val="007F2747"/>
    <w:rsid w:val="007F28C9"/>
    <w:rsid w:val="007F4AC4"/>
    <w:rsid w:val="00803587"/>
    <w:rsid w:val="008075FC"/>
    <w:rsid w:val="008117E9"/>
    <w:rsid w:val="0081260F"/>
    <w:rsid w:val="00817073"/>
    <w:rsid w:val="00824498"/>
    <w:rsid w:val="00850F07"/>
    <w:rsid w:val="00852EB0"/>
    <w:rsid w:val="008562FC"/>
    <w:rsid w:val="00856A31"/>
    <w:rsid w:val="00856E81"/>
    <w:rsid w:val="008572DD"/>
    <w:rsid w:val="00857E5D"/>
    <w:rsid w:val="00864B24"/>
    <w:rsid w:val="00867B37"/>
    <w:rsid w:val="008720D6"/>
    <w:rsid w:val="00872880"/>
    <w:rsid w:val="00874EF4"/>
    <w:rsid w:val="008754D0"/>
    <w:rsid w:val="00881004"/>
    <w:rsid w:val="00883E53"/>
    <w:rsid w:val="008855C9"/>
    <w:rsid w:val="00886456"/>
    <w:rsid w:val="008A46E1"/>
    <w:rsid w:val="008A4F43"/>
    <w:rsid w:val="008B2706"/>
    <w:rsid w:val="008B6937"/>
    <w:rsid w:val="008C2A39"/>
    <w:rsid w:val="008C447D"/>
    <w:rsid w:val="008C4702"/>
    <w:rsid w:val="008D0EE0"/>
    <w:rsid w:val="008D1212"/>
    <w:rsid w:val="008D1DA1"/>
    <w:rsid w:val="008D2034"/>
    <w:rsid w:val="008D5E96"/>
    <w:rsid w:val="008E6067"/>
    <w:rsid w:val="008F54E7"/>
    <w:rsid w:val="00903422"/>
    <w:rsid w:val="00903655"/>
    <w:rsid w:val="009049E2"/>
    <w:rsid w:val="00915DF9"/>
    <w:rsid w:val="009254C3"/>
    <w:rsid w:val="009262F8"/>
    <w:rsid w:val="009268A0"/>
    <w:rsid w:val="00927642"/>
    <w:rsid w:val="00927E12"/>
    <w:rsid w:val="00927F10"/>
    <w:rsid w:val="00927FE9"/>
    <w:rsid w:val="00932377"/>
    <w:rsid w:val="009337CD"/>
    <w:rsid w:val="00940632"/>
    <w:rsid w:val="00941AD6"/>
    <w:rsid w:val="00946A68"/>
    <w:rsid w:val="00947D5A"/>
    <w:rsid w:val="009532A5"/>
    <w:rsid w:val="00962F10"/>
    <w:rsid w:val="009664B5"/>
    <w:rsid w:val="009670B4"/>
    <w:rsid w:val="00982242"/>
    <w:rsid w:val="009868E9"/>
    <w:rsid w:val="009877E1"/>
    <w:rsid w:val="00987A4B"/>
    <w:rsid w:val="009944B7"/>
    <w:rsid w:val="0099466B"/>
    <w:rsid w:val="00995DEE"/>
    <w:rsid w:val="009A7F1A"/>
    <w:rsid w:val="009B4110"/>
    <w:rsid w:val="009B500C"/>
    <w:rsid w:val="009C37D2"/>
    <w:rsid w:val="009C7BD5"/>
    <w:rsid w:val="009D0BFE"/>
    <w:rsid w:val="009D6A44"/>
    <w:rsid w:val="009E597A"/>
    <w:rsid w:val="009E5CFC"/>
    <w:rsid w:val="009F547D"/>
    <w:rsid w:val="00A01F37"/>
    <w:rsid w:val="00A079CB"/>
    <w:rsid w:val="00A11AEE"/>
    <w:rsid w:val="00A12128"/>
    <w:rsid w:val="00A21733"/>
    <w:rsid w:val="00A22C98"/>
    <w:rsid w:val="00A231E2"/>
    <w:rsid w:val="00A2640E"/>
    <w:rsid w:val="00A373BC"/>
    <w:rsid w:val="00A44C5B"/>
    <w:rsid w:val="00A57AEE"/>
    <w:rsid w:val="00A64912"/>
    <w:rsid w:val="00A67205"/>
    <w:rsid w:val="00A67D40"/>
    <w:rsid w:val="00A70A74"/>
    <w:rsid w:val="00A71E7A"/>
    <w:rsid w:val="00A76B61"/>
    <w:rsid w:val="00A82974"/>
    <w:rsid w:val="00A9701D"/>
    <w:rsid w:val="00AA1B2E"/>
    <w:rsid w:val="00AA4886"/>
    <w:rsid w:val="00AB5714"/>
    <w:rsid w:val="00AC36E0"/>
    <w:rsid w:val="00AC4E42"/>
    <w:rsid w:val="00AC5A52"/>
    <w:rsid w:val="00AD54C2"/>
    <w:rsid w:val="00AD5641"/>
    <w:rsid w:val="00AD7889"/>
    <w:rsid w:val="00AE41BD"/>
    <w:rsid w:val="00AE7AAA"/>
    <w:rsid w:val="00AF021B"/>
    <w:rsid w:val="00AF06CF"/>
    <w:rsid w:val="00AF2530"/>
    <w:rsid w:val="00AF29E8"/>
    <w:rsid w:val="00B032F5"/>
    <w:rsid w:val="00B05CF4"/>
    <w:rsid w:val="00B07CDB"/>
    <w:rsid w:val="00B16A31"/>
    <w:rsid w:val="00B17DFD"/>
    <w:rsid w:val="00B21686"/>
    <w:rsid w:val="00B308FE"/>
    <w:rsid w:val="00B33709"/>
    <w:rsid w:val="00B33B3C"/>
    <w:rsid w:val="00B33EDF"/>
    <w:rsid w:val="00B47888"/>
    <w:rsid w:val="00B50ADC"/>
    <w:rsid w:val="00B52D8E"/>
    <w:rsid w:val="00B566B1"/>
    <w:rsid w:val="00B63834"/>
    <w:rsid w:val="00B64950"/>
    <w:rsid w:val="00B64F2D"/>
    <w:rsid w:val="00B72734"/>
    <w:rsid w:val="00B76AC6"/>
    <w:rsid w:val="00B773A8"/>
    <w:rsid w:val="00B80199"/>
    <w:rsid w:val="00B80A39"/>
    <w:rsid w:val="00B83204"/>
    <w:rsid w:val="00B8340A"/>
    <w:rsid w:val="00B91D22"/>
    <w:rsid w:val="00BA220B"/>
    <w:rsid w:val="00BA3703"/>
    <w:rsid w:val="00BA3A57"/>
    <w:rsid w:val="00BA4D74"/>
    <w:rsid w:val="00BA691F"/>
    <w:rsid w:val="00BB4B39"/>
    <w:rsid w:val="00BB4E1A"/>
    <w:rsid w:val="00BC015E"/>
    <w:rsid w:val="00BC63C1"/>
    <w:rsid w:val="00BC76AC"/>
    <w:rsid w:val="00BD0ECB"/>
    <w:rsid w:val="00BE2155"/>
    <w:rsid w:val="00BE2213"/>
    <w:rsid w:val="00BE2313"/>
    <w:rsid w:val="00BE53EA"/>
    <w:rsid w:val="00BE719A"/>
    <w:rsid w:val="00BE720A"/>
    <w:rsid w:val="00BF0266"/>
    <w:rsid w:val="00BF0D73"/>
    <w:rsid w:val="00BF2465"/>
    <w:rsid w:val="00BF4536"/>
    <w:rsid w:val="00BF5DA5"/>
    <w:rsid w:val="00C00AA8"/>
    <w:rsid w:val="00C1174D"/>
    <w:rsid w:val="00C25E7F"/>
    <w:rsid w:val="00C2746F"/>
    <w:rsid w:val="00C27708"/>
    <w:rsid w:val="00C324A0"/>
    <w:rsid w:val="00C3300F"/>
    <w:rsid w:val="00C42BF8"/>
    <w:rsid w:val="00C457F7"/>
    <w:rsid w:val="00C50043"/>
    <w:rsid w:val="00C5008C"/>
    <w:rsid w:val="00C519FD"/>
    <w:rsid w:val="00C65442"/>
    <w:rsid w:val="00C70CDB"/>
    <w:rsid w:val="00C7573B"/>
    <w:rsid w:val="00C76497"/>
    <w:rsid w:val="00C84133"/>
    <w:rsid w:val="00C93C03"/>
    <w:rsid w:val="00C94410"/>
    <w:rsid w:val="00C953C9"/>
    <w:rsid w:val="00CB2C8E"/>
    <w:rsid w:val="00CB3A96"/>
    <w:rsid w:val="00CB602E"/>
    <w:rsid w:val="00CC4015"/>
    <w:rsid w:val="00CC57AC"/>
    <w:rsid w:val="00CD2256"/>
    <w:rsid w:val="00CE051D"/>
    <w:rsid w:val="00CE1335"/>
    <w:rsid w:val="00CE320C"/>
    <w:rsid w:val="00CE493D"/>
    <w:rsid w:val="00CF07FA"/>
    <w:rsid w:val="00CF0BB2"/>
    <w:rsid w:val="00CF3EE8"/>
    <w:rsid w:val="00D023C4"/>
    <w:rsid w:val="00D050E6"/>
    <w:rsid w:val="00D05C04"/>
    <w:rsid w:val="00D06470"/>
    <w:rsid w:val="00D12CCE"/>
    <w:rsid w:val="00D13441"/>
    <w:rsid w:val="00D150E7"/>
    <w:rsid w:val="00D17E04"/>
    <w:rsid w:val="00D24DCA"/>
    <w:rsid w:val="00D30EC7"/>
    <w:rsid w:val="00D32F65"/>
    <w:rsid w:val="00D472EA"/>
    <w:rsid w:val="00D52049"/>
    <w:rsid w:val="00D52DC2"/>
    <w:rsid w:val="00D53BCC"/>
    <w:rsid w:val="00D619E0"/>
    <w:rsid w:val="00D70DFB"/>
    <w:rsid w:val="00D766DF"/>
    <w:rsid w:val="00D83D49"/>
    <w:rsid w:val="00D86AB8"/>
    <w:rsid w:val="00DA186E"/>
    <w:rsid w:val="00DA3898"/>
    <w:rsid w:val="00DA4116"/>
    <w:rsid w:val="00DB1B40"/>
    <w:rsid w:val="00DB251C"/>
    <w:rsid w:val="00DB4630"/>
    <w:rsid w:val="00DC4648"/>
    <w:rsid w:val="00DC4D3F"/>
    <w:rsid w:val="00DC4F88"/>
    <w:rsid w:val="00DC6ACE"/>
    <w:rsid w:val="00DD4CF2"/>
    <w:rsid w:val="00DE5113"/>
    <w:rsid w:val="00DE5668"/>
    <w:rsid w:val="00DF404C"/>
    <w:rsid w:val="00E01A86"/>
    <w:rsid w:val="00E01DC3"/>
    <w:rsid w:val="00E05704"/>
    <w:rsid w:val="00E11E44"/>
    <w:rsid w:val="00E13E0C"/>
    <w:rsid w:val="00E14649"/>
    <w:rsid w:val="00E1747F"/>
    <w:rsid w:val="00E26100"/>
    <w:rsid w:val="00E2724C"/>
    <w:rsid w:val="00E3270E"/>
    <w:rsid w:val="00E33698"/>
    <w:rsid w:val="00E338EF"/>
    <w:rsid w:val="00E36491"/>
    <w:rsid w:val="00E4124F"/>
    <w:rsid w:val="00E41D33"/>
    <w:rsid w:val="00E52FA1"/>
    <w:rsid w:val="00E544BB"/>
    <w:rsid w:val="00E662CB"/>
    <w:rsid w:val="00E70492"/>
    <w:rsid w:val="00E71712"/>
    <w:rsid w:val="00E74DC7"/>
    <w:rsid w:val="00E8055A"/>
    <w:rsid w:val="00E8075A"/>
    <w:rsid w:val="00E80EC6"/>
    <w:rsid w:val="00E94D5E"/>
    <w:rsid w:val="00E955D1"/>
    <w:rsid w:val="00E95F49"/>
    <w:rsid w:val="00EA176E"/>
    <w:rsid w:val="00EA3524"/>
    <w:rsid w:val="00EA6CBF"/>
    <w:rsid w:val="00EA7100"/>
    <w:rsid w:val="00EA7F9F"/>
    <w:rsid w:val="00EB1274"/>
    <w:rsid w:val="00EB6941"/>
    <w:rsid w:val="00EC2F9A"/>
    <w:rsid w:val="00EC3594"/>
    <w:rsid w:val="00ED0593"/>
    <w:rsid w:val="00ED0DE1"/>
    <w:rsid w:val="00ED2BB6"/>
    <w:rsid w:val="00ED34E1"/>
    <w:rsid w:val="00ED3B8D"/>
    <w:rsid w:val="00EE426A"/>
    <w:rsid w:val="00EE7665"/>
    <w:rsid w:val="00EF2E3A"/>
    <w:rsid w:val="00F072A7"/>
    <w:rsid w:val="00F078DC"/>
    <w:rsid w:val="00F11F39"/>
    <w:rsid w:val="00F32BA8"/>
    <w:rsid w:val="00F331A9"/>
    <w:rsid w:val="00F349F1"/>
    <w:rsid w:val="00F4350D"/>
    <w:rsid w:val="00F505B6"/>
    <w:rsid w:val="00F51232"/>
    <w:rsid w:val="00F559E1"/>
    <w:rsid w:val="00F55D0A"/>
    <w:rsid w:val="00F567F7"/>
    <w:rsid w:val="00F62036"/>
    <w:rsid w:val="00F65B52"/>
    <w:rsid w:val="00F6656B"/>
    <w:rsid w:val="00F67BCA"/>
    <w:rsid w:val="00F71E50"/>
    <w:rsid w:val="00F73BD6"/>
    <w:rsid w:val="00F762D8"/>
    <w:rsid w:val="00F83989"/>
    <w:rsid w:val="00F85099"/>
    <w:rsid w:val="00F87BA5"/>
    <w:rsid w:val="00F92C62"/>
    <w:rsid w:val="00F931CE"/>
    <w:rsid w:val="00F9379C"/>
    <w:rsid w:val="00F93D8F"/>
    <w:rsid w:val="00F9632C"/>
    <w:rsid w:val="00F9641D"/>
    <w:rsid w:val="00FA1E52"/>
    <w:rsid w:val="00FB2BD7"/>
    <w:rsid w:val="00FC7A77"/>
    <w:rsid w:val="00FE4688"/>
    <w:rsid w:val="00FE5DD9"/>
    <w:rsid w:val="00FF2522"/>
    <w:rsid w:val="00FF4082"/>
    <w:rsid w:val="00FF46C3"/>
    <w:rsid w:val="00FF62F1"/>
    <w:rsid w:val="00FF7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2530"/>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987A4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987A4B"/>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987A4B"/>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87A4B"/>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987A4B"/>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987A4B"/>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87A4B"/>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87A4B"/>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987A4B"/>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92530"/>
  </w:style>
  <w:style w:type="paragraph" w:customStyle="1" w:styleId="OPCParaBase">
    <w:name w:val="OPCParaBase"/>
    <w:qFormat/>
    <w:rsid w:val="00092530"/>
    <w:pPr>
      <w:spacing w:line="260" w:lineRule="atLeast"/>
    </w:pPr>
    <w:rPr>
      <w:rFonts w:eastAsia="Times New Roman"/>
      <w:sz w:val="22"/>
    </w:rPr>
  </w:style>
  <w:style w:type="paragraph" w:customStyle="1" w:styleId="ShortT">
    <w:name w:val="ShortT"/>
    <w:basedOn w:val="OPCParaBase"/>
    <w:next w:val="Normal"/>
    <w:qFormat/>
    <w:rsid w:val="00092530"/>
    <w:pPr>
      <w:spacing w:line="240" w:lineRule="auto"/>
    </w:pPr>
    <w:rPr>
      <w:b/>
      <w:sz w:val="40"/>
    </w:rPr>
  </w:style>
  <w:style w:type="paragraph" w:customStyle="1" w:styleId="ActHead1">
    <w:name w:val="ActHead 1"/>
    <w:aliases w:val="c"/>
    <w:basedOn w:val="OPCParaBase"/>
    <w:next w:val="Normal"/>
    <w:qFormat/>
    <w:rsid w:val="0009253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9253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9253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9253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9253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9253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9253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9253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9253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92530"/>
  </w:style>
  <w:style w:type="paragraph" w:customStyle="1" w:styleId="Blocks">
    <w:name w:val="Blocks"/>
    <w:aliases w:val="bb"/>
    <w:basedOn w:val="OPCParaBase"/>
    <w:qFormat/>
    <w:rsid w:val="00092530"/>
    <w:pPr>
      <w:spacing w:line="240" w:lineRule="auto"/>
    </w:pPr>
    <w:rPr>
      <w:sz w:val="24"/>
    </w:rPr>
  </w:style>
  <w:style w:type="paragraph" w:customStyle="1" w:styleId="BoxText">
    <w:name w:val="BoxText"/>
    <w:aliases w:val="bt"/>
    <w:basedOn w:val="OPCParaBase"/>
    <w:qFormat/>
    <w:rsid w:val="0009253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92530"/>
    <w:rPr>
      <w:b/>
    </w:rPr>
  </w:style>
  <w:style w:type="paragraph" w:customStyle="1" w:styleId="BoxHeadItalic">
    <w:name w:val="BoxHeadItalic"/>
    <w:aliases w:val="bhi"/>
    <w:basedOn w:val="BoxText"/>
    <w:next w:val="BoxStep"/>
    <w:qFormat/>
    <w:rsid w:val="00092530"/>
    <w:rPr>
      <w:i/>
    </w:rPr>
  </w:style>
  <w:style w:type="paragraph" w:customStyle="1" w:styleId="BoxList">
    <w:name w:val="BoxList"/>
    <w:aliases w:val="bl"/>
    <w:basedOn w:val="BoxText"/>
    <w:qFormat/>
    <w:rsid w:val="00092530"/>
    <w:pPr>
      <w:ind w:left="1559" w:hanging="425"/>
    </w:pPr>
  </w:style>
  <w:style w:type="paragraph" w:customStyle="1" w:styleId="BoxNote">
    <w:name w:val="BoxNote"/>
    <w:aliases w:val="bn"/>
    <w:basedOn w:val="BoxText"/>
    <w:qFormat/>
    <w:rsid w:val="00092530"/>
    <w:pPr>
      <w:tabs>
        <w:tab w:val="left" w:pos="1985"/>
      </w:tabs>
      <w:spacing w:before="122" w:line="198" w:lineRule="exact"/>
      <w:ind w:left="2948" w:hanging="1814"/>
    </w:pPr>
    <w:rPr>
      <w:sz w:val="18"/>
    </w:rPr>
  </w:style>
  <w:style w:type="paragraph" w:customStyle="1" w:styleId="BoxPara">
    <w:name w:val="BoxPara"/>
    <w:aliases w:val="bp"/>
    <w:basedOn w:val="BoxText"/>
    <w:qFormat/>
    <w:rsid w:val="00092530"/>
    <w:pPr>
      <w:tabs>
        <w:tab w:val="right" w:pos="2268"/>
      </w:tabs>
      <w:ind w:left="2552" w:hanging="1418"/>
    </w:pPr>
  </w:style>
  <w:style w:type="paragraph" w:customStyle="1" w:styleId="BoxStep">
    <w:name w:val="BoxStep"/>
    <w:aliases w:val="bs"/>
    <w:basedOn w:val="BoxText"/>
    <w:qFormat/>
    <w:rsid w:val="00092530"/>
    <w:pPr>
      <w:ind w:left="1985" w:hanging="851"/>
    </w:pPr>
  </w:style>
  <w:style w:type="character" w:customStyle="1" w:styleId="CharAmPartNo">
    <w:name w:val="CharAmPartNo"/>
    <w:basedOn w:val="OPCCharBase"/>
    <w:uiPriority w:val="1"/>
    <w:qFormat/>
    <w:rsid w:val="00092530"/>
  </w:style>
  <w:style w:type="character" w:customStyle="1" w:styleId="CharAmPartText">
    <w:name w:val="CharAmPartText"/>
    <w:basedOn w:val="OPCCharBase"/>
    <w:uiPriority w:val="1"/>
    <w:qFormat/>
    <w:rsid w:val="00092530"/>
  </w:style>
  <w:style w:type="character" w:customStyle="1" w:styleId="CharAmSchNo">
    <w:name w:val="CharAmSchNo"/>
    <w:basedOn w:val="OPCCharBase"/>
    <w:uiPriority w:val="1"/>
    <w:qFormat/>
    <w:rsid w:val="00092530"/>
  </w:style>
  <w:style w:type="character" w:customStyle="1" w:styleId="CharAmSchText">
    <w:name w:val="CharAmSchText"/>
    <w:basedOn w:val="OPCCharBase"/>
    <w:uiPriority w:val="1"/>
    <w:qFormat/>
    <w:rsid w:val="00092530"/>
  </w:style>
  <w:style w:type="character" w:customStyle="1" w:styleId="CharBoldItalic">
    <w:name w:val="CharBoldItalic"/>
    <w:basedOn w:val="OPCCharBase"/>
    <w:uiPriority w:val="1"/>
    <w:qFormat/>
    <w:rsid w:val="00092530"/>
    <w:rPr>
      <w:b/>
      <w:i/>
    </w:rPr>
  </w:style>
  <w:style w:type="character" w:customStyle="1" w:styleId="CharChapNo">
    <w:name w:val="CharChapNo"/>
    <w:basedOn w:val="OPCCharBase"/>
    <w:qFormat/>
    <w:rsid w:val="00092530"/>
  </w:style>
  <w:style w:type="character" w:customStyle="1" w:styleId="CharChapText">
    <w:name w:val="CharChapText"/>
    <w:basedOn w:val="OPCCharBase"/>
    <w:qFormat/>
    <w:rsid w:val="00092530"/>
  </w:style>
  <w:style w:type="character" w:customStyle="1" w:styleId="CharDivNo">
    <w:name w:val="CharDivNo"/>
    <w:basedOn w:val="OPCCharBase"/>
    <w:qFormat/>
    <w:rsid w:val="00092530"/>
  </w:style>
  <w:style w:type="character" w:customStyle="1" w:styleId="CharDivText">
    <w:name w:val="CharDivText"/>
    <w:basedOn w:val="OPCCharBase"/>
    <w:qFormat/>
    <w:rsid w:val="00092530"/>
  </w:style>
  <w:style w:type="character" w:customStyle="1" w:styleId="CharItalic">
    <w:name w:val="CharItalic"/>
    <w:basedOn w:val="OPCCharBase"/>
    <w:uiPriority w:val="1"/>
    <w:qFormat/>
    <w:rsid w:val="00092530"/>
    <w:rPr>
      <w:i/>
    </w:rPr>
  </w:style>
  <w:style w:type="character" w:customStyle="1" w:styleId="CharPartNo">
    <w:name w:val="CharPartNo"/>
    <w:basedOn w:val="OPCCharBase"/>
    <w:qFormat/>
    <w:rsid w:val="00092530"/>
  </w:style>
  <w:style w:type="character" w:customStyle="1" w:styleId="CharPartText">
    <w:name w:val="CharPartText"/>
    <w:basedOn w:val="OPCCharBase"/>
    <w:qFormat/>
    <w:rsid w:val="00092530"/>
  </w:style>
  <w:style w:type="character" w:customStyle="1" w:styleId="CharSectno">
    <w:name w:val="CharSectno"/>
    <w:basedOn w:val="OPCCharBase"/>
    <w:qFormat/>
    <w:rsid w:val="00092530"/>
  </w:style>
  <w:style w:type="character" w:customStyle="1" w:styleId="CharSubdNo">
    <w:name w:val="CharSubdNo"/>
    <w:basedOn w:val="OPCCharBase"/>
    <w:uiPriority w:val="1"/>
    <w:qFormat/>
    <w:rsid w:val="00092530"/>
  </w:style>
  <w:style w:type="character" w:customStyle="1" w:styleId="CharSubdText">
    <w:name w:val="CharSubdText"/>
    <w:basedOn w:val="OPCCharBase"/>
    <w:uiPriority w:val="1"/>
    <w:qFormat/>
    <w:rsid w:val="00092530"/>
  </w:style>
  <w:style w:type="paragraph" w:customStyle="1" w:styleId="CTA--">
    <w:name w:val="CTA --"/>
    <w:basedOn w:val="OPCParaBase"/>
    <w:next w:val="Normal"/>
    <w:rsid w:val="00092530"/>
    <w:pPr>
      <w:spacing w:before="60" w:line="240" w:lineRule="atLeast"/>
      <w:ind w:left="142" w:hanging="142"/>
    </w:pPr>
    <w:rPr>
      <w:sz w:val="20"/>
    </w:rPr>
  </w:style>
  <w:style w:type="paragraph" w:customStyle="1" w:styleId="CTA-">
    <w:name w:val="CTA -"/>
    <w:basedOn w:val="OPCParaBase"/>
    <w:rsid w:val="00092530"/>
    <w:pPr>
      <w:spacing w:before="60" w:line="240" w:lineRule="atLeast"/>
      <w:ind w:left="85" w:hanging="85"/>
    </w:pPr>
    <w:rPr>
      <w:sz w:val="20"/>
    </w:rPr>
  </w:style>
  <w:style w:type="paragraph" w:customStyle="1" w:styleId="CTA---">
    <w:name w:val="CTA ---"/>
    <w:basedOn w:val="OPCParaBase"/>
    <w:next w:val="Normal"/>
    <w:rsid w:val="00092530"/>
    <w:pPr>
      <w:spacing w:before="60" w:line="240" w:lineRule="atLeast"/>
      <w:ind w:left="198" w:hanging="198"/>
    </w:pPr>
    <w:rPr>
      <w:sz w:val="20"/>
    </w:rPr>
  </w:style>
  <w:style w:type="paragraph" w:customStyle="1" w:styleId="CTA----">
    <w:name w:val="CTA ----"/>
    <w:basedOn w:val="OPCParaBase"/>
    <w:next w:val="Normal"/>
    <w:rsid w:val="00092530"/>
    <w:pPr>
      <w:spacing w:before="60" w:line="240" w:lineRule="atLeast"/>
      <w:ind w:left="255" w:hanging="255"/>
    </w:pPr>
    <w:rPr>
      <w:sz w:val="20"/>
    </w:rPr>
  </w:style>
  <w:style w:type="paragraph" w:customStyle="1" w:styleId="CTA1a">
    <w:name w:val="CTA 1(a)"/>
    <w:basedOn w:val="OPCParaBase"/>
    <w:rsid w:val="00092530"/>
    <w:pPr>
      <w:tabs>
        <w:tab w:val="right" w:pos="414"/>
      </w:tabs>
      <w:spacing w:before="40" w:line="240" w:lineRule="atLeast"/>
      <w:ind w:left="675" w:hanging="675"/>
    </w:pPr>
    <w:rPr>
      <w:sz w:val="20"/>
    </w:rPr>
  </w:style>
  <w:style w:type="paragraph" w:customStyle="1" w:styleId="CTA1ai">
    <w:name w:val="CTA 1(a)(i)"/>
    <w:basedOn w:val="OPCParaBase"/>
    <w:rsid w:val="00092530"/>
    <w:pPr>
      <w:tabs>
        <w:tab w:val="right" w:pos="1004"/>
      </w:tabs>
      <w:spacing w:before="40" w:line="240" w:lineRule="atLeast"/>
      <w:ind w:left="1253" w:hanging="1253"/>
    </w:pPr>
    <w:rPr>
      <w:sz w:val="20"/>
    </w:rPr>
  </w:style>
  <w:style w:type="paragraph" w:customStyle="1" w:styleId="CTA2a">
    <w:name w:val="CTA 2(a)"/>
    <w:basedOn w:val="OPCParaBase"/>
    <w:rsid w:val="00092530"/>
    <w:pPr>
      <w:tabs>
        <w:tab w:val="right" w:pos="482"/>
      </w:tabs>
      <w:spacing w:before="40" w:line="240" w:lineRule="atLeast"/>
      <w:ind w:left="748" w:hanging="748"/>
    </w:pPr>
    <w:rPr>
      <w:sz w:val="20"/>
    </w:rPr>
  </w:style>
  <w:style w:type="paragraph" w:customStyle="1" w:styleId="CTA2ai">
    <w:name w:val="CTA 2(a)(i)"/>
    <w:basedOn w:val="OPCParaBase"/>
    <w:rsid w:val="00092530"/>
    <w:pPr>
      <w:tabs>
        <w:tab w:val="right" w:pos="1089"/>
      </w:tabs>
      <w:spacing w:before="40" w:line="240" w:lineRule="atLeast"/>
      <w:ind w:left="1327" w:hanging="1327"/>
    </w:pPr>
    <w:rPr>
      <w:sz w:val="20"/>
    </w:rPr>
  </w:style>
  <w:style w:type="paragraph" w:customStyle="1" w:styleId="CTA3a">
    <w:name w:val="CTA 3(a)"/>
    <w:basedOn w:val="OPCParaBase"/>
    <w:rsid w:val="00092530"/>
    <w:pPr>
      <w:tabs>
        <w:tab w:val="right" w:pos="556"/>
      </w:tabs>
      <w:spacing w:before="40" w:line="240" w:lineRule="atLeast"/>
      <w:ind w:left="805" w:hanging="805"/>
    </w:pPr>
    <w:rPr>
      <w:sz w:val="20"/>
    </w:rPr>
  </w:style>
  <w:style w:type="paragraph" w:customStyle="1" w:styleId="CTA3ai">
    <w:name w:val="CTA 3(a)(i)"/>
    <w:basedOn w:val="OPCParaBase"/>
    <w:rsid w:val="00092530"/>
    <w:pPr>
      <w:tabs>
        <w:tab w:val="right" w:pos="1140"/>
      </w:tabs>
      <w:spacing w:before="40" w:line="240" w:lineRule="atLeast"/>
      <w:ind w:left="1361" w:hanging="1361"/>
    </w:pPr>
    <w:rPr>
      <w:sz w:val="20"/>
    </w:rPr>
  </w:style>
  <w:style w:type="paragraph" w:customStyle="1" w:styleId="CTA4a">
    <w:name w:val="CTA 4(a)"/>
    <w:basedOn w:val="OPCParaBase"/>
    <w:rsid w:val="00092530"/>
    <w:pPr>
      <w:tabs>
        <w:tab w:val="right" w:pos="624"/>
      </w:tabs>
      <w:spacing w:before="40" w:line="240" w:lineRule="atLeast"/>
      <w:ind w:left="873" w:hanging="873"/>
    </w:pPr>
    <w:rPr>
      <w:sz w:val="20"/>
    </w:rPr>
  </w:style>
  <w:style w:type="paragraph" w:customStyle="1" w:styleId="CTA4ai">
    <w:name w:val="CTA 4(a)(i)"/>
    <w:basedOn w:val="OPCParaBase"/>
    <w:rsid w:val="00092530"/>
    <w:pPr>
      <w:tabs>
        <w:tab w:val="right" w:pos="1213"/>
      </w:tabs>
      <w:spacing w:before="40" w:line="240" w:lineRule="atLeast"/>
      <w:ind w:left="1452" w:hanging="1452"/>
    </w:pPr>
    <w:rPr>
      <w:sz w:val="20"/>
    </w:rPr>
  </w:style>
  <w:style w:type="paragraph" w:customStyle="1" w:styleId="CTACAPS">
    <w:name w:val="CTA CAPS"/>
    <w:basedOn w:val="OPCParaBase"/>
    <w:rsid w:val="00092530"/>
    <w:pPr>
      <w:spacing w:before="60" w:line="240" w:lineRule="atLeast"/>
    </w:pPr>
    <w:rPr>
      <w:sz w:val="20"/>
    </w:rPr>
  </w:style>
  <w:style w:type="paragraph" w:customStyle="1" w:styleId="CTAright">
    <w:name w:val="CTA right"/>
    <w:basedOn w:val="OPCParaBase"/>
    <w:rsid w:val="00092530"/>
    <w:pPr>
      <w:spacing w:before="60" w:line="240" w:lineRule="auto"/>
      <w:jc w:val="right"/>
    </w:pPr>
    <w:rPr>
      <w:sz w:val="20"/>
    </w:rPr>
  </w:style>
  <w:style w:type="paragraph" w:customStyle="1" w:styleId="subsection">
    <w:name w:val="subsection"/>
    <w:aliases w:val="ss"/>
    <w:basedOn w:val="OPCParaBase"/>
    <w:link w:val="subsectionChar"/>
    <w:rsid w:val="00092530"/>
    <w:pPr>
      <w:tabs>
        <w:tab w:val="right" w:pos="1021"/>
      </w:tabs>
      <w:spacing w:before="180" w:line="240" w:lineRule="auto"/>
      <w:ind w:left="1134" w:hanging="1134"/>
    </w:pPr>
  </w:style>
  <w:style w:type="paragraph" w:customStyle="1" w:styleId="Definition">
    <w:name w:val="Definition"/>
    <w:aliases w:val="dd"/>
    <w:basedOn w:val="OPCParaBase"/>
    <w:rsid w:val="00092530"/>
    <w:pPr>
      <w:spacing w:before="180" w:line="240" w:lineRule="auto"/>
      <w:ind w:left="1134"/>
    </w:pPr>
  </w:style>
  <w:style w:type="paragraph" w:customStyle="1" w:styleId="EndNotespara">
    <w:name w:val="EndNotes(para)"/>
    <w:aliases w:val="eta"/>
    <w:basedOn w:val="OPCParaBase"/>
    <w:next w:val="EndNotessubpara"/>
    <w:rsid w:val="0009253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9253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9253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92530"/>
    <w:pPr>
      <w:tabs>
        <w:tab w:val="right" w:pos="1412"/>
      </w:tabs>
      <w:spacing w:before="60" w:line="240" w:lineRule="auto"/>
      <w:ind w:left="1525" w:hanging="1525"/>
    </w:pPr>
    <w:rPr>
      <w:sz w:val="20"/>
    </w:rPr>
  </w:style>
  <w:style w:type="paragraph" w:customStyle="1" w:styleId="Formula">
    <w:name w:val="Formula"/>
    <w:basedOn w:val="OPCParaBase"/>
    <w:rsid w:val="00092530"/>
    <w:pPr>
      <w:spacing w:line="240" w:lineRule="auto"/>
      <w:ind w:left="1134"/>
    </w:pPr>
    <w:rPr>
      <w:sz w:val="20"/>
    </w:rPr>
  </w:style>
  <w:style w:type="paragraph" w:styleId="Header">
    <w:name w:val="header"/>
    <w:basedOn w:val="OPCParaBase"/>
    <w:link w:val="HeaderChar"/>
    <w:unhideWhenUsed/>
    <w:rsid w:val="0009253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92530"/>
    <w:rPr>
      <w:rFonts w:eastAsia="Times New Roman"/>
      <w:sz w:val="16"/>
    </w:rPr>
  </w:style>
  <w:style w:type="paragraph" w:customStyle="1" w:styleId="House">
    <w:name w:val="House"/>
    <w:basedOn w:val="OPCParaBase"/>
    <w:rsid w:val="00092530"/>
    <w:pPr>
      <w:spacing w:line="240" w:lineRule="auto"/>
    </w:pPr>
    <w:rPr>
      <w:sz w:val="28"/>
    </w:rPr>
  </w:style>
  <w:style w:type="paragraph" w:customStyle="1" w:styleId="Item">
    <w:name w:val="Item"/>
    <w:aliases w:val="i"/>
    <w:basedOn w:val="OPCParaBase"/>
    <w:next w:val="ItemHead"/>
    <w:rsid w:val="00092530"/>
    <w:pPr>
      <w:keepLines/>
      <w:spacing w:before="80" w:line="240" w:lineRule="auto"/>
      <w:ind w:left="709"/>
    </w:pPr>
  </w:style>
  <w:style w:type="paragraph" w:customStyle="1" w:styleId="ItemHead">
    <w:name w:val="ItemHead"/>
    <w:aliases w:val="ih"/>
    <w:basedOn w:val="OPCParaBase"/>
    <w:next w:val="Item"/>
    <w:rsid w:val="0009253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92530"/>
    <w:pPr>
      <w:spacing w:line="240" w:lineRule="auto"/>
    </w:pPr>
    <w:rPr>
      <w:b/>
      <w:sz w:val="32"/>
    </w:rPr>
  </w:style>
  <w:style w:type="paragraph" w:customStyle="1" w:styleId="notedraft">
    <w:name w:val="note(draft)"/>
    <w:aliases w:val="nd"/>
    <w:basedOn w:val="OPCParaBase"/>
    <w:rsid w:val="00092530"/>
    <w:pPr>
      <w:spacing w:before="240" w:line="240" w:lineRule="auto"/>
      <w:ind w:left="284" w:hanging="284"/>
    </w:pPr>
    <w:rPr>
      <w:i/>
      <w:sz w:val="24"/>
    </w:rPr>
  </w:style>
  <w:style w:type="paragraph" w:customStyle="1" w:styleId="notemargin">
    <w:name w:val="note(margin)"/>
    <w:aliases w:val="nm"/>
    <w:basedOn w:val="OPCParaBase"/>
    <w:rsid w:val="00092530"/>
    <w:pPr>
      <w:tabs>
        <w:tab w:val="left" w:pos="709"/>
      </w:tabs>
      <w:spacing w:before="122" w:line="198" w:lineRule="exact"/>
      <w:ind w:left="709" w:hanging="709"/>
    </w:pPr>
    <w:rPr>
      <w:sz w:val="18"/>
    </w:rPr>
  </w:style>
  <w:style w:type="paragraph" w:customStyle="1" w:styleId="noteToPara">
    <w:name w:val="noteToPara"/>
    <w:aliases w:val="ntp"/>
    <w:basedOn w:val="OPCParaBase"/>
    <w:rsid w:val="00092530"/>
    <w:pPr>
      <w:spacing w:before="122" w:line="198" w:lineRule="exact"/>
      <w:ind w:left="2353" w:hanging="709"/>
    </w:pPr>
    <w:rPr>
      <w:sz w:val="18"/>
    </w:rPr>
  </w:style>
  <w:style w:type="paragraph" w:customStyle="1" w:styleId="noteParlAmend">
    <w:name w:val="note(ParlAmend)"/>
    <w:aliases w:val="npp"/>
    <w:basedOn w:val="OPCParaBase"/>
    <w:next w:val="ParlAmend"/>
    <w:rsid w:val="00092530"/>
    <w:pPr>
      <w:spacing w:line="240" w:lineRule="auto"/>
      <w:jc w:val="right"/>
    </w:pPr>
    <w:rPr>
      <w:rFonts w:ascii="Arial" w:hAnsi="Arial"/>
      <w:b/>
      <w:i/>
    </w:rPr>
  </w:style>
  <w:style w:type="paragraph" w:customStyle="1" w:styleId="Page1">
    <w:name w:val="Page1"/>
    <w:basedOn w:val="OPCParaBase"/>
    <w:rsid w:val="00092530"/>
    <w:pPr>
      <w:spacing w:before="5600" w:line="240" w:lineRule="auto"/>
    </w:pPr>
    <w:rPr>
      <w:b/>
      <w:sz w:val="32"/>
    </w:rPr>
  </w:style>
  <w:style w:type="paragraph" w:customStyle="1" w:styleId="PageBreak">
    <w:name w:val="PageBreak"/>
    <w:aliases w:val="pb"/>
    <w:basedOn w:val="OPCParaBase"/>
    <w:rsid w:val="00092530"/>
    <w:pPr>
      <w:spacing w:line="240" w:lineRule="auto"/>
    </w:pPr>
    <w:rPr>
      <w:sz w:val="20"/>
    </w:rPr>
  </w:style>
  <w:style w:type="paragraph" w:customStyle="1" w:styleId="paragraphsub">
    <w:name w:val="paragraph(sub)"/>
    <w:aliases w:val="aa"/>
    <w:basedOn w:val="OPCParaBase"/>
    <w:rsid w:val="00092530"/>
    <w:pPr>
      <w:tabs>
        <w:tab w:val="right" w:pos="1985"/>
      </w:tabs>
      <w:spacing w:before="40" w:line="240" w:lineRule="auto"/>
      <w:ind w:left="2098" w:hanging="2098"/>
    </w:pPr>
  </w:style>
  <w:style w:type="paragraph" w:customStyle="1" w:styleId="paragraphsub-sub">
    <w:name w:val="paragraph(sub-sub)"/>
    <w:aliases w:val="aaa"/>
    <w:basedOn w:val="OPCParaBase"/>
    <w:rsid w:val="00092530"/>
    <w:pPr>
      <w:tabs>
        <w:tab w:val="right" w:pos="2722"/>
      </w:tabs>
      <w:spacing w:before="40" w:line="240" w:lineRule="auto"/>
      <w:ind w:left="2835" w:hanging="2835"/>
    </w:pPr>
  </w:style>
  <w:style w:type="paragraph" w:customStyle="1" w:styleId="paragraph">
    <w:name w:val="paragraph"/>
    <w:aliases w:val="a"/>
    <w:basedOn w:val="OPCParaBase"/>
    <w:link w:val="paragraphChar"/>
    <w:rsid w:val="00092530"/>
    <w:pPr>
      <w:tabs>
        <w:tab w:val="right" w:pos="1531"/>
      </w:tabs>
      <w:spacing w:before="40" w:line="240" w:lineRule="auto"/>
      <w:ind w:left="1644" w:hanging="1644"/>
    </w:pPr>
  </w:style>
  <w:style w:type="paragraph" w:customStyle="1" w:styleId="ParlAmend">
    <w:name w:val="ParlAmend"/>
    <w:aliases w:val="pp"/>
    <w:basedOn w:val="OPCParaBase"/>
    <w:rsid w:val="00092530"/>
    <w:pPr>
      <w:spacing w:before="240" w:line="240" w:lineRule="atLeast"/>
      <w:ind w:hanging="567"/>
    </w:pPr>
    <w:rPr>
      <w:sz w:val="24"/>
    </w:rPr>
  </w:style>
  <w:style w:type="paragraph" w:customStyle="1" w:styleId="Penalty">
    <w:name w:val="Penalty"/>
    <w:basedOn w:val="OPCParaBase"/>
    <w:rsid w:val="00092530"/>
    <w:pPr>
      <w:tabs>
        <w:tab w:val="left" w:pos="2977"/>
      </w:tabs>
      <w:spacing w:before="180" w:line="240" w:lineRule="auto"/>
      <w:ind w:left="1985" w:hanging="851"/>
    </w:pPr>
  </w:style>
  <w:style w:type="paragraph" w:customStyle="1" w:styleId="Portfolio">
    <w:name w:val="Portfolio"/>
    <w:basedOn w:val="OPCParaBase"/>
    <w:rsid w:val="00092530"/>
    <w:pPr>
      <w:spacing w:line="240" w:lineRule="auto"/>
    </w:pPr>
    <w:rPr>
      <w:i/>
      <w:sz w:val="20"/>
    </w:rPr>
  </w:style>
  <w:style w:type="paragraph" w:customStyle="1" w:styleId="Preamble">
    <w:name w:val="Preamble"/>
    <w:basedOn w:val="OPCParaBase"/>
    <w:next w:val="Normal"/>
    <w:rsid w:val="0009253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92530"/>
    <w:pPr>
      <w:spacing w:line="240" w:lineRule="auto"/>
    </w:pPr>
    <w:rPr>
      <w:i/>
      <w:sz w:val="20"/>
    </w:rPr>
  </w:style>
  <w:style w:type="paragraph" w:customStyle="1" w:styleId="Session">
    <w:name w:val="Session"/>
    <w:basedOn w:val="OPCParaBase"/>
    <w:rsid w:val="00092530"/>
    <w:pPr>
      <w:spacing w:line="240" w:lineRule="auto"/>
    </w:pPr>
    <w:rPr>
      <w:sz w:val="28"/>
    </w:rPr>
  </w:style>
  <w:style w:type="paragraph" w:customStyle="1" w:styleId="Sponsor">
    <w:name w:val="Sponsor"/>
    <w:basedOn w:val="OPCParaBase"/>
    <w:rsid w:val="00092530"/>
    <w:pPr>
      <w:spacing w:line="240" w:lineRule="auto"/>
    </w:pPr>
    <w:rPr>
      <w:i/>
    </w:rPr>
  </w:style>
  <w:style w:type="paragraph" w:customStyle="1" w:styleId="Subitem">
    <w:name w:val="Subitem"/>
    <w:aliases w:val="iss"/>
    <w:basedOn w:val="OPCParaBase"/>
    <w:rsid w:val="00092530"/>
    <w:pPr>
      <w:spacing w:before="180" w:line="240" w:lineRule="auto"/>
      <w:ind w:left="709" w:hanging="709"/>
    </w:pPr>
  </w:style>
  <w:style w:type="paragraph" w:customStyle="1" w:styleId="SubitemHead">
    <w:name w:val="SubitemHead"/>
    <w:aliases w:val="issh"/>
    <w:basedOn w:val="OPCParaBase"/>
    <w:rsid w:val="0009253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92530"/>
    <w:pPr>
      <w:spacing w:before="40" w:line="240" w:lineRule="auto"/>
      <w:ind w:left="1134"/>
    </w:pPr>
  </w:style>
  <w:style w:type="paragraph" w:customStyle="1" w:styleId="SubsectionHead">
    <w:name w:val="SubsectionHead"/>
    <w:aliases w:val="ssh"/>
    <w:basedOn w:val="OPCParaBase"/>
    <w:next w:val="subsection"/>
    <w:rsid w:val="00092530"/>
    <w:pPr>
      <w:keepNext/>
      <w:keepLines/>
      <w:spacing w:before="240" w:line="240" w:lineRule="auto"/>
      <w:ind w:left="1134"/>
    </w:pPr>
    <w:rPr>
      <w:i/>
    </w:rPr>
  </w:style>
  <w:style w:type="paragraph" w:customStyle="1" w:styleId="Tablea">
    <w:name w:val="Table(a)"/>
    <w:aliases w:val="ta"/>
    <w:basedOn w:val="OPCParaBase"/>
    <w:rsid w:val="00092530"/>
    <w:pPr>
      <w:spacing w:before="60" w:line="240" w:lineRule="auto"/>
      <w:ind w:left="284" w:hanging="284"/>
    </w:pPr>
    <w:rPr>
      <w:sz w:val="20"/>
    </w:rPr>
  </w:style>
  <w:style w:type="paragraph" w:customStyle="1" w:styleId="TableAA">
    <w:name w:val="Table(AA)"/>
    <w:aliases w:val="taaa"/>
    <w:basedOn w:val="OPCParaBase"/>
    <w:rsid w:val="0009253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9253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92530"/>
    <w:pPr>
      <w:spacing w:before="60" w:line="240" w:lineRule="atLeast"/>
    </w:pPr>
    <w:rPr>
      <w:sz w:val="20"/>
    </w:rPr>
  </w:style>
  <w:style w:type="paragraph" w:customStyle="1" w:styleId="TLPBoxTextnote">
    <w:name w:val="TLPBoxText(note"/>
    <w:aliases w:val="right)"/>
    <w:basedOn w:val="OPCParaBase"/>
    <w:rsid w:val="0009253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9253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92530"/>
    <w:pPr>
      <w:spacing w:before="122" w:line="198" w:lineRule="exact"/>
      <w:ind w:left="1985" w:hanging="851"/>
      <w:jc w:val="right"/>
    </w:pPr>
    <w:rPr>
      <w:sz w:val="18"/>
    </w:rPr>
  </w:style>
  <w:style w:type="paragraph" w:customStyle="1" w:styleId="TLPTableBullet">
    <w:name w:val="TLPTableBullet"/>
    <w:aliases w:val="ttb"/>
    <w:basedOn w:val="OPCParaBase"/>
    <w:rsid w:val="00092530"/>
    <w:pPr>
      <w:spacing w:line="240" w:lineRule="exact"/>
      <w:ind w:left="284" w:hanging="284"/>
    </w:pPr>
    <w:rPr>
      <w:sz w:val="20"/>
    </w:rPr>
  </w:style>
  <w:style w:type="paragraph" w:styleId="TOC1">
    <w:name w:val="toc 1"/>
    <w:basedOn w:val="OPCParaBase"/>
    <w:next w:val="Normal"/>
    <w:uiPriority w:val="39"/>
    <w:semiHidden/>
    <w:unhideWhenUsed/>
    <w:rsid w:val="00092530"/>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092530"/>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092530"/>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092530"/>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092530"/>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092530"/>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092530"/>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092530"/>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092530"/>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92530"/>
    <w:pPr>
      <w:keepLines/>
      <w:spacing w:before="240" w:after="120" w:line="240" w:lineRule="auto"/>
      <w:ind w:left="794"/>
    </w:pPr>
    <w:rPr>
      <w:b/>
      <w:kern w:val="28"/>
      <w:sz w:val="20"/>
    </w:rPr>
  </w:style>
  <w:style w:type="paragraph" w:customStyle="1" w:styleId="TofSectsHeading">
    <w:name w:val="TofSects(Heading)"/>
    <w:basedOn w:val="OPCParaBase"/>
    <w:rsid w:val="00092530"/>
    <w:pPr>
      <w:spacing w:before="240" w:after="120" w:line="240" w:lineRule="auto"/>
    </w:pPr>
    <w:rPr>
      <w:b/>
      <w:sz w:val="24"/>
    </w:rPr>
  </w:style>
  <w:style w:type="paragraph" w:customStyle="1" w:styleId="TofSectsSection">
    <w:name w:val="TofSects(Section)"/>
    <w:basedOn w:val="OPCParaBase"/>
    <w:rsid w:val="00092530"/>
    <w:pPr>
      <w:keepLines/>
      <w:spacing w:before="40" w:line="240" w:lineRule="auto"/>
      <w:ind w:left="1588" w:hanging="794"/>
    </w:pPr>
    <w:rPr>
      <w:kern w:val="28"/>
      <w:sz w:val="18"/>
    </w:rPr>
  </w:style>
  <w:style w:type="paragraph" w:customStyle="1" w:styleId="TofSectsSubdiv">
    <w:name w:val="TofSects(Subdiv)"/>
    <w:basedOn w:val="OPCParaBase"/>
    <w:rsid w:val="00092530"/>
    <w:pPr>
      <w:keepLines/>
      <w:spacing w:before="80" w:line="240" w:lineRule="auto"/>
      <w:ind w:left="1588" w:hanging="794"/>
    </w:pPr>
    <w:rPr>
      <w:kern w:val="28"/>
    </w:rPr>
  </w:style>
  <w:style w:type="paragraph" w:customStyle="1" w:styleId="WRStyle">
    <w:name w:val="WR Style"/>
    <w:aliases w:val="WR"/>
    <w:basedOn w:val="OPCParaBase"/>
    <w:rsid w:val="00092530"/>
    <w:pPr>
      <w:spacing w:before="240" w:line="240" w:lineRule="auto"/>
      <w:ind w:left="284" w:hanging="284"/>
    </w:pPr>
    <w:rPr>
      <w:b/>
      <w:i/>
      <w:kern w:val="28"/>
      <w:sz w:val="24"/>
    </w:rPr>
  </w:style>
  <w:style w:type="paragraph" w:customStyle="1" w:styleId="notepara">
    <w:name w:val="note(para)"/>
    <w:aliases w:val="na"/>
    <w:basedOn w:val="OPCParaBase"/>
    <w:rsid w:val="00092530"/>
    <w:pPr>
      <w:spacing w:before="40" w:line="198" w:lineRule="exact"/>
      <w:ind w:left="2354" w:hanging="369"/>
    </w:pPr>
    <w:rPr>
      <w:sz w:val="18"/>
    </w:rPr>
  </w:style>
  <w:style w:type="paragraph" w:styleId="Footer">
    <w:name w:val="footer"/>
    <w:link w:val="FooterChar"/>
    <w:rsid w:val="00092530"/>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092530"/>
    <w:rPr>
      <w:rFonts w:eastAsia="Times New Roman"/>
      <w:sz w:val="22"/>
      <w:szCs w:val="24"/>
    </w:rPr>
  </w:style>
  <w:style w:type="character" w:styleId="LineNumber">
    <w:name w:val="line number"/>
    <w:basedOn w:val="OPCCharBase"/>
    <w:uiPriority w:val="99"/>
    <w:semiHidden/>
    <w:unhideWhenUsed/>
    <w:rsid w:val="00092530"/>
    <w:rPr>
      <w:sz w:val="16"/>
    </w:rPr>
  </w:style>
  <w:style w:type="table" w:customStyle="1" w:styleId="CFlag">
    <w:name w:val="CFlag"/>
    <w:basedOn w:val="TableNormal"/>
    <w:uiPriority w:val="99"/>
    <w:rsid w:val="00092530"/>
    <w:rPr>
      <w:rFonts w:eastAsia="Times New Roman"/>
    </w:rPr>
    <w:tblPr/>
  </w:style>
  <w:style w:type="paragraph" w:styleId="BalloonText">
    <w:name w:val="Balloon Text"/>
    <w:basedOn w:val="Normal"/>
    <w:link w:val="BalloonTextChar"/>
    <w:uiPriority w:val="99"/>
    <w:semiHidden/>
    <w:unhideWhenUsed/>
    <w:rsid w:val="000925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530"/>
    <w:rPr>
      <w:rFonts w:ascii="Tahoma" w:eastAsiaTheme="minorHAnsi" w:hAnsi="Tahoma" w:cs="Tahoma"/>
      <w:sz w:val="16"/>
      <w:szCs w:val="16"/>
      <w:lang w:eastAsia="en-US"/>
    </w:rPr>
  </w:style>
  <w:style w:type="table" w:styleId="TableGrid">
    <w:name w:val="Table Grid"/>
    <w:basedOn w:val="TableNormal"/>
    <w:uiPriority w:val="59"/>
    <w:rsid w:val="0009253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092530"/>
    <w:rPr>
      <w:b/>
      <w:sz w:val="28"/>
      <w:szCs w:val="32"/>
    </w:rPr>
  </w:style>
  <w:style w:type="paragraph" w:customStyle="1" w:styleId="LegislationMadeUnder">
    <w:name w:val="LegislationMadeUnder"/>
    <w:basedOn w:val="OPCParaBase"/>
    <w:next w:val="Normal"/>
    <w:rsid w:val="00092530"/>
    <w:rPr>
      <w:i/>
      <w:sz w:val="32"/>
      <w:szCs w:val="32"/>
    </w:rPr>
  </w:style>
  <w:style w:type="paragraph" w:customStyle="1" w:styleId="SignCoverPageEnd">
    <w:name w:val="SignCoverPageEnd"/>
    <w:basedOn w:val="OPCParaBase"/>
    <w:next w:val="Normal"/>
    <w:rsid w:val="0009253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92530"/>
    <w:pPr>
      <w:pBdr>
        <w:top w:val="single" w:sz="4" w:space="1" w:color="auto"/>
      </w:pBdr>
      <w:spacing w:before="360"/>
      <w:ind w:right="397"/>
      <w:jc w:val="both"/>
    </w:pPr>
  </w:style>
  <w:style w:type="paragraph" w:customStyle="1" w:styleId="NotesHeading1">
    <w:name w:val="NotesHeading 1"/>
    <w:basedOn w:val="OPCParaBase"/>
    <w:next w:val="Normal"/>
    <w:rsid w:val="00092530"/>
    <w:pPr>
      <w:outlineLvl w:val="0"/>
    </w:pPr>
    <w:rPr>
      <w:b/>
      <w:sz w:val="28"/>
      <w:szCs w:val="28"/>
    </w:rPr>
  </w:style>
  <w:style w:type="paragraph" w:customStyle="1" w:styleId="NotesHeading2">
    <w:name w:val="NotesHeading 2"/>
    <w:basedOn w:val="OPCParaBase"/>
    <w:next w:val="Normal"/>
    <w:rsid w:val="00092530"/>
    <w:rPr>
      <w:b/>
      <w:sz w:val="28"/>
      <w:szCs w:val="28"/>
    </w:rPr>
  </w:style>
  <w:style w:type="paragraph" w:customStyle="1" w:styleId="CompiledActNo">
    <w:name w:val="CompiledActNo"/>
    <w:basedOn w:val="OPCParaBase"/>
    <w:next w:val="Normal"/>
    <w:rsid w:val="00092530"/>
    <w:rPr>
      <w:b/>
      <w:sz w:val="24"/>
      <w:szCs w:val="24"/>
    </w:rPr>
  </w:style>
  <w:style w:type="paragraph" w:customStyle="1" w:styleId="ENotesText">
    <w:name w:val="ENotesText"/>
    <w:aliases w:val="Ent"/>
    <w:basedOn w:val="OPCParaBase"/>
    <w:next w:val="Normal"/>
    <w:rsid w:val="00092530"/>
    <w:pPr>
      <w:spacing w:before="120"/>
    </w:pPr>
  </w:style>
  <w:style w:type="paragraph" w:customStyle="1" w:styleId="CompiledMadeUnder">
    <w:name w:val="CompiledMadeUnder"/>
    <w:basedOn w:val="OPCParaBase"/>
    <w:next w:val="Normal"/>
    <w:rsid w:val="00092530"/>
    <w:rPr>
      <w:i/>
      <w:sz w:val="24"/>
      <w:szCs w:val="24"/>
    </w:rPr>
  </w:style>
  <w:style w:type="paragraph" w:customStyle="1" w:styleId="Paragraphsub-sub-sub">
    <w:name w:val="Paragraph(sub-sub-sub)"/>
    <w:aliases w:val="aaaa"/>
    <w:basedOn w:val="OPCParaBase"/>
    <w:rsid w:val="00092530"/>
    <w:pPr>
      <w:tabs>
        <w:tab w:val="right" w:pos="3402"/>
      </w:tabs>
      <w:spacing w:before="40" w:line="240" w:lineRule="auto"/>
      <w:ind w:left="3402" w:hanging="3402"/>
    </w:pPr>
  </w:style>
  <w:style w:type="paragraph" w:customStyle="1" w:styleId="TableTextEndNotes">
    <w:name w:val="TableTextEndNotes"/>
    <w:aliases w:val="Tten"/>
    <w:basedOn w:val="Normal"/>
    <w:rsid w:val="00092530"/>
    <w:pPr>
      <w:spacing w:before="60" w:line="240" w:lineRule="auto"/>
    </w:pPr>
    <w:rPr>
      <w:rFonts w:cs="Arial"/>
      <w:sz w:val="20"/>
      <w:szCs w:val="22"/>
    </w:rPr>
  </w:style>
  <w:style w:type="paragraph" w:customStyle="1" w:styleId="NoteToSubpara">
    <w:name w:val="NoteToSubpara"/>
    <w:aliases w:val="nts"/>
    <w:basedOn w:val="OPCParaBase"/>
    <w:rsid w:val="00092530"/>
    <w:pPr>
      <w:spacing w:before="40" w:line="198" w:lineRule="exact"/>
      <w:ind w:left="2835" w:hanging="709"/>
    </w:pPr>
    <w:rPr>
      <w:sz w:val="18"/>
    </w:rPr>
  </w:style>
  <w:style w:type="paragraph" w:customStyle="1" w:styleId="ENoteTableHeading">
    <w:name w:val="ENoteTableHeading"/>
    <w:aliases w:val="enth"/>
    <w:basedOn w:val="OPCParaBase"/>
    <w:rsid w:val="00092530"/>
    <w:pPr>
      <w:keepNext/>
      <w:spacing w:before="60" w:line="240" w:lineRule="atLeast"/>
    </w:pPr>
    <w:rPr>
      <w:rFonts w:ascii="Arial" w:hAnsi="Arial"/>
      <w:b/>
      <w:sz w:val="16"/>
    </w:rPr>
  </w:style>
  <w:style w:type="paragraph" w:customStyle="1" w:styleId="ENoteTTi">
    <w:name w:val="ENoteTTi"/>
    <w:aliases w:val="entti"/>
    <w:basedOn w:val="OPCParaBase"/>
    <w:rsid w:val="00092530"/>
    <w:pPr>
      <w:keepNext/>
      <w:spacing w:before="60" w:line="240" w:lineRule="atLeast"/>
      <w:ind w:left="170"/>
    </w:pPr>
    <w:rPr>
      <w:sz w:val="16"/>
    </w:rPr>
  </w:style>
  <w:style w:type="paragraph" w:customStyle="1" w:styleId="ENotesHeading1">
    <w:name w:val="ENotesHeading 1"/>
    <w:aliases w:val="Enh1,ENh1"/>
    <w:basedOn w:val="OPCParaBase"/>
    <w:next w:val="Normal"/>
    <w:rsid w:val="00092530"/>
    <w:pPr>
      <w:spacing w:before="120"/>
      <w:outlineLvl w:val="1"/>
    </w:pPr>
    <w:rPr>
      <w:b/>
      <w:sz w:val="28"/>
      <w:szCs w:val="28"/>
    </w:rPr>
  </w:style>
  <w:style w:type="paragraph" w:customStyle="1" w:styleId="ENotesHeading2">
    <w:name w:val="ENotesHeading 2"/>
    <w:aliases w:val="Enh2,ENh2"/>
    <w:basedOn w:val="OPCParaBase"/>
    <w:next w:val="Normal"/>
    <w:rsid w:val="00092530"/>
    <w:pPr>
      <w:spacing w:before="120" w:after="120"/>
      <w:outlineLvl w:val="2"/>
    </w:pPr>
    <w:rPr>
      <w:b/>
      <w:sz w:val="24"/>
      <w:szCs w:val="28"/>
    </w:rPr>
  </w:style>
  <w:style w:type="paragraph" w:customStyle="1" w:styleId="ENoteTTIndentHeading">
    <w:name w:val="ENoteTTIndentHeading"/>
    <w:aliases w:val="enTTHi"/>
    <w:basedOn w:val="OPCParaBase"/>
    <w:rsid w:val="0009253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92530"/>
    <w:pPr>
      <w:spacing w:before="60" w:line="240" w:lineRule="atLeast"/>
    </w:pPr>
    <w:rPr>
      <w:sz w:val="16"/>
    </w:rPr>
  </w:style>
  <w:style w:type="paragraph" w:customStyle="1" w:styleId="MadeunderText">
    <w:name w:val="MadeunderText"/>
    <w:basedOn w:val="OPCParaBase"/>
    <w:next w:val="CompiledMadeUnder"/>
    <w:rsid w:val="00092530"/>
    <w:pPr>
      <w:spacing w:before="240"/>
    </w:pPr>
    <w:rPr>
      <w:sz w:val="24"/>
      <w:szCs w:val="24"/>
    </w:rPr>
  </w:style>
  <w:style w:type="paragraph" w:customStyle="1" w:styleId="ENotesHeading3">
    <w:name w:val="ENotesHeading 3"/>
    <w:aliases w:val="Enh3"/>
    <w:basedOn w:val="OPCParaBase"/>
    <w:next w:val="Normal"/>
    <w:rsid w:val="00092530"/>
    <w:pPr>
      <w:keepNext/>
      <w:spacing w:before="120" w:line="240" w:lineRule="auto"/>
      <w:outlineLvl w:val="4"/>
    </w:pPr>
    <w:rPr>
      <w:b/>
      <w:szCs w:val="24"/>
    </w:rPr>
  </w:style>
  <w:style w:type="character" w:customStyle="1" w:styleId="CharSubPartTextCASA">
    <w:name w:val="CharSubPartText(CASA)"/>
    <w:basedOn w:val="OPCCharBase"/>
    <w:uiPriority w:val="1"/>
    <w:rsid w:val="00092530"/>
  </w:style>
  <w:style w:type="character" w:customStyle="1" w:styleId="CharSubPartNoCASA">
    <w:name w:val="CharSubPartNo(CASA)"/>
    <w:basedOn w:val="OPCCharBase"/>
    <w:uiPriority w:val="1"/>
    <w:rsid w:val="00092530"/>
  </w:style>
  <w:style w:type="paragraph" w:customStyle="1" w:styleId="ENoteTTIndentHeadingSub">
    <w:name w:val="ENoteTTIndentHeadingSub"/>
    <w:aliases w:val="enTTHis"/>
    <w:basedOn w:val="OPCParaBase"/>
    <w:rsid w:val="00092530"/>
    <w:pPr>
      <w:keepNext/>
      <w:spacing w:before="60" w:line="240" w:lineRule="atLeast"/>
      <w:ind w:left="340"/>
    </w:pPr>
    <w:rPr>
      <w:b/>
      <w:sz w:val="16"/>
    </w:rPr>
  </w:style>
  <w:style w:type="paragraph" w:customStyle="1" w:styleId="ENoteTTiSub">
    <w:name w:val="ENoteTTiSub"/>
    <w:aliases w:val="enttis"/>
    <w:basedOn w:val="OPCParaBase"/>
    <w:rsid w:val="00092530"/>
    <w:pPr>
      <w:keepNext/>
      <w:spacing w:before="60" w:line="240" w:lineRule="atLeast"/>
      <w:ind w:left="340"/>
    </w:pPr>
    <w:rPr>
      <w:sz w:val="16"/>
    </w:rPr>
  </w:style>
  <w:style w:type="paragraph" w:customStyle="1" w:styleId="SubDivisionMigration">
    <w:name w:val="SubDivisionMigration"/>
    <w:aliases w:val="sdm"/>
    <w:basedOn w:val="OPCParaBase"/>
    <w:rsid w:val="0009253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9253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092530"/>
    <w:pPr>
      <w:spacing w:before="122" w:line="240" w:lineRule="auto"/>
      <w:ind w:left="1985" w:hanging="851"/>
    </w:pPr>
    <w:rPr>
      <w:sz w:val="18"/>
    </w:rPr>
  </w:style>
  <w:style w:type="paragraph" w:customStyle="1" w:styleId="FreeForm">
    <w:name w:val="FreeForm"/>
    <w:rsid w:val="00092530"/>
    <w:rPr>
      <w:rFonts w:ascii="Arial" w:eastAsiaTheme="minorHAnsi" w:hAnsi="Arial" w:cstheme="minorBidi"/>
      <w:sz w:val="22"/>
      <w:lang w:eastAsia="en-US"/>
    </w:rPr>
  </w:style>
  <w:style w:type="paragraph" w:customStyle="1" w:styleId="SOText">
    <w:name w:val="SO Text"/>
    <w:aliases w:val="sot"/>
    <w:link w:val="SOTextChar"/>
    <w:rsid w:val="0009253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92530"/>
    <w:rPr>
      <w:rFonts w:eastAsiaTheme="minorHAnsi" w:cstheme="minorBidi"/>
      <w:sz w:val="22"/>
      <w:lang w:eastAsia="en-US"/>
    </w:rPr>
  </w:style>
  <w:style w:type="paragraph" w:customStyle="1" w:styleId="SOTextNote">
    <w:name w:val="SO TextNote"/>
    <w:aliases w:val="sont"/>
    <w:basedOn w:val="SOText"/>
    <w:qFormat/>
    <w:rsid w:val="00092530"/>
    <w:pPr>
      <w:spacing w:before="122" w:line="198" w:lineRule="exact"/>
      <w:ind w:left="1843" w:hanging="709"/>
    </w:pPr>
    <w:rPr>
      <w:sz w:val="18"/>
    </w:rPr>
  </w:style>
  <w:style w:type="paragraph" w:customStyle="1" w:styleId="SOPara">
    <w:name w:val="SO Para"/>
    <w:aliases w:val="soa"/>
    <w:basedOn w:val="SOText"/>
    <w:link w:val="SOParaChar"/>
    <w:qFormat/>
    <w:rsid w:val="00092530"/>
    <w:pPr>
      <w:tabs>
        <w:tab w:val="right" w:pos="1786"/>
      </w:tabs>
      <w:spacing w:before="40"/>
      <w:ind w:left="2070" w:hanging="936"/>
    </w:pPr>
  </w:style>
  <w:style w:type="character" w:customStyle="1" w:styleId="SOParaChar">
    <w:name w:val="SO Para Char"/>
    <w:aliases w:val="soa Char"/>
    <w:basedOn w:val="DefaultParagraphFont"/>
    <w:link w:val="SOPara"/>
    <w:rsid w:val="00092530"/>
    <w:rPr>
      <w:rFonts w:eastAsiaTheme="minorHAnsi" w:cstheme="minorBidi"/>
      <w:sz w:val="22"/>
      <w:lang w:eastAsia="en-US"/>
    </w:rPr>
  </w:style>
  <w:style w:type="paragraph" w:customStyle="1" w:styleId="FileName">
    <w:name w:val="FileName"/>
    <w:basedOn w:val="Normal"/>
    <w:rsid w:val="00092530"/>
  </w:style>
  <w:style w:type="paragraph" w:customStyle="1" w:styleId="TableHeading">
    <w:name w:val="TableHeading"/>
    <w:aliases w:val="th"/>
    <w:basedOn w:val="OPCParaBase"/>
    <w:next w:val="Tabletext"/>
    <w:rsid w:val="00092530"/>
    <w:pPr>
      <w:keepNext/>
      <w:spacing w:before="60" w:line="240" w:lineRule="atLeast"/>
    </w:pPr>
    <w:rPr>
      <w:b/>
      <w:sz w:val="20"/>
    </w:rPr>
  </w:style>
  <w:style w:type="paragraph" w:customStyle="1" w:styleId="SOHeadBold">
    <w:name w:val="SO HeadBold"/>
    <w:aliases w:val="sohb"/>
    <w:basedOn w:val="SOText"/>
    <w:next w:val="SOText"/>
    <w:link w:val="SOHeadBoldChar"/>
    <w:qFormat/>
    <w:rsid w:val="00092530"/>
    <w:rPr>
      <w:b/>
    </w:rPr>
  </w:style>
  <w:style w:type="character" w:customStyle="1" w:styleId="SOHeadBoldChar">
    <w:name w:val="SO HeadBold Char"/>
    <w:aliases w:val="sohb Char"/>
    <w:basedOn w:val="DefaultParagraphFont"/>
    <w:link w:val="SOHeadBold"/>
    <w:rsid w:val="0009253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92530"/>
    <w:rPr>
      <w:i/>
    </w:rPr>
  </w:style>
  <w:style w:type="character" w:customStyle="1" w:styleId="SOHeadItalicChar">
    <w:name w:val="SO HeadItalic Char"/>
    <w:aliases w:val="sohi Char"/>
    <w:basedOn w:val="DefaultParagraphFont"/>
    <w:link w:val="SOHeadItalic"/>
    <w:rsid w:val="00092530"/>
    <w:rPr>
      <w:rFonts w:eastAsiaTheme="minorHAnsi" w:cstheme="minorBidi"/>
      <w:i/>
      <w:sz w:val="22"/>
      <w:lang w:eastAsia="en-US"/>
    </w:rPr>
  </w:style>
  <w:style w:type="paragraph" w:customStyle="1" w:styleId="SOBullet">
    <w:name w:val="SO Bullet"/>
    <w:aliases w:val="sotb"/>
    <w:basedOn w:val="SOText"/>
    <w:link w:val="SOBulletChar"/>
    <w:qFormat/>
    <w:rsid w:val="00092530"/>
    <w:pPr>
      <w:ind w:left="1559" w:hanging="425"/>
    </w:pPr>
  </w:style>
  <w:style w:type="character" w:customStyle="1" w:styleId="SOBulletChar">
    <w:name w:val="SO Bullet Char"/>
    <w:aliases w:val="sotb Char"/>
    <w:basedOn w:val="DefaultParagraphFont"/>
    <w:link w:val="SOBullet"/>
    <w:rsid w:val="00092530"/>
    <w:rPr>
      <w:rFonts w:eastAsiaTheme="minorHAnsi" w:cstheme="minorBidi"/>
      <w:sz w:val="22"/>
      <w:lang w:eastAsia="en-US"/>
    </w:rPr>
  </w:style>
  <w:style w:type="paragraph" w:customStyle="1" w:styleId="SOBulletNote">
    <w:name w:val="SO BulletNote"/>
    <w:aliases w:val="sonb"/>
    <w:basedOn w:val="SOTextNote"/>
    <w:link w:val="SOBulletNoteChar"/>
    <w:qFormat/>
    <w:rsid w:val="00092530"/>
    <w:pPr>
      <w:tabs>
        <w:tab w:val="left" w:pos="1560"/>
      </w:tabs>
      <w:ind w:left="2268" w:hanging="1134"/>
    </w:pPr>
  </w:style>
  <w:style w:type="character" w:customStyle="1" w:styleId="SOBulletNoteChar">
    <w:name w:val="SO BulletNote Char"/>
    <w:aliases w:val="sonb Char"/>
    <w:basedOn w:val="DefaultParagraphFont"/>
    <w:link w:val="SOBulletNote"/>
    <w:rsid w:val="00092530"/>
    <w:rPr>
      <w:rFonts w:eastAsiaTheme="minorHAnsi" w:cstheme="minorBidi"/>
      <w:sz w:val="18"/>
      <w:lang w:eastAsia="en-US"/>
    </w:rPr>
  </w:style>
  <w:style w:type="paragraph" w:customStyle="1" w:styleId="SOText2">
    <w:name w:val="SO Text2"/>
    <w:aliases w:val="sot2"/>
    <w:basedOn w:val="Normal"/>
    <w:next w:val="SOText"/>
    <w:link w:val="SOText2Char"/>
    <w:rsid w:val="00E7171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rsid w:val="00E71712"/>
    <w:rPr>
      <w:sz w:val="22"/>
    </w:rPr>
  </w:style>
  <w:style w:type="paragraph" w:customStyle="1" w:styleId="SubPartCASA">
    <w:name w:val="SubPart(CASA)"/>
    <w:aliases w:val="csp"/>
    <w:basedOn w:val="OPCParaBase"/>
    <w:next w:val="ActHead3"/>
    <w:rsid w:val="00092530"/>
    <w:pPr>
      <w:keepNext/>
      <w:keepLines/>
      <w:spacing w:before="280"/>
      <w:outlineLvl w:val="1"/>
    </w:pPr>
    <w:rPr>
      <w:b/>
      <w:kern w:val="28"/>
      <w:sz w:val="32"/>
    </w:rPr>
  </w:style>
  <w:style w:type="character" w:customStyle="1" w:styleId="subsectionChar">
    <w:name w:val="subsection Char"/>
    <w:aliases w:val="ss Char"/>
    <w:link w:val="subsection"/>
    <w:locked/>
    <w:rsid w:val="00987A4B"/>
    <w:rPr>
      <w:rFonts w:eastAsia="Times New Roman"/>
      <w:sz w:val="22"/>
    </w:rPr>
  </w:style>
  <w:style w:type="character" w:customStyle="1" w:styleId="notetextChar">
    <w:name w:val="note(text) Char"/>
    <w:aliases w:val="n Char"/>
    <w:link w:val="notetext"/>
    <w:rsid w:val="00987A4B"/>
    <w:rPr>
      <w:rFonts w:eastAsia="Times New Roman"/>
      <w:sz w:val="18"/>
    </w:rPr>
  </w:style>
  <w:style w:type="character" w:customStyle="1" w:styleId="Heading1Char">
    <w:name w:val="Heading 1 Char"/>
    <w:link w:val="Heading1"/>
    <w:uiPriority w:val="9"/>
    <w:rsid w:val="00987A4B"/>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987A4B"/>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987A4B"/>
    <w:rPr>
      <w:rFonts w:ascii="Cambria" w:eastAsia="Times New Roman" w:hAnsi="Cambria" w:cs="Times New Roman"/>
      <w:b/>
      <w:bCs/>
      <w:color w:val="4F81BD"/>
      <w:sz w:val="22"/>
    </w:rPr>
  </w:style>
  <w:style w:type="character" w:customStyle="1" w:styleId="Heading4Char">
    <w:name w:val="Heading 4 Char"/>
    <w:link w:val="Heading4"/>
    <w:uiPriority w:val="9"/>
    <w:semiHidden/>
    <w:rsid w:val="00987A4B"/>
    <w:rPr>
      <w:rFonts w:ascii="Cambria" w:eastAsia="Times New Roman" w:hAnsi="Cambria" w:cs="Times New Roman"/>
      <w:b/>
      <w:bCs/>
      <w:i/>
      <w:iCs/>
      <w:color w:val="4F81BD"/>
      <w:sz w:val="22"/>
    </w:rPr>
  </w:style>
  <w:style w:type="character" w:customStyle="1" w:styleId="Heading5Char">
    <w:name w:val="Heading 5 Char"/>
    <w:link w:val="Heading5"/>
    <w:rsid w:val="00987A4B"/>
    <w:rPr>
      <w:rFonts w:ascii="Cambria" w:eastAsia="Times New Roman" w:hAnsi="Cambria" w:cs="Times New Roman"/>
      <w:color w:val="243F60"/>
      <w:sz w:val="22"/>
    </w:rPr>
  </w:style>
  <w:style w:type="character" w:customStyle="1" w:styleId="Heading6Char">
    <w:name w:val="Heading 6 Char"/>
    <w:link w:val="Heading6"/>
    <w:rsid w:val="00987A4B"/>
    <w:rPr>
      <w:rFonts w:ascii="Cambria" w:eastAsia="Times New Roman" w:hAnsi="Cambria" w:cs="Times New Roman"/>
      <w:i/>
      <w:iCs/>
      <w:color w:val="243F60"/>
      <w:sz w:val="22"/>
    </w:rPr>
  </w:style>
  <w:style w:type="character" w:customStyle="1" w:styleId="Heading7Char">
    <w:name w:val="Heading 7 Char"/>
    <w:link w:val="Heading7"/>
    <w:uiPriority w:val="9"/>
    <w:semiHidden/>
    <w:rsid w:val="00987A4B"/>
    <w:rPr>
      <w:rFonts w:ascii="Cambria" w:eastAsia="Times New Roman" w:hAnsi="Cambria" w:cs="Times New Roman"/>
      <w:i/>
      <w:iCs/>
      <w:color w:val="404040"/>
      <w:sz w:val="22"/>
    </w:rPr>
  </w:style>
  <w:style w:type="character" w:customStyle="1" w:styleId="Heading8Char">
    <w:name w:val="Heading 8 Char"/>
    <w:link w:val="Heading8"/>
    <w:uiPriority w:val="9"/>
    <w:semiHidden/>
    <w:rsid w:val="00987A4B"/>
    <w:rPr>
      <w:rFonts w:ascii="Cambria" w:eastAsia="Times New Roman" w:hAnsi="Cambria" w:cs="Times New Roman"/>
      <w:color w:val="404040"/>
    </w:rPr>
  </w:style>
  <w:style w:type="character" w:customStyle="1" w:styleId="Heading9Char">
    <w:name w:val="Heading 9 Char"/>
    <w:link w:val="Heading9"/>
    <w:uiPriority w:val="9"/>
    <w:semiHidden/>
    <w:rsid w:val="00987A4B"/>
    <w:rPr>
      <w:rFonts w:ascii="Cambria" w:eastAsia="Times New Roman" w:hAnsi="Cambria" w:cs="Times New Roman"/>
      <w:i/>
      <w:iCs/>
      <w:color w:val="404040"/>
    </w:rPr>
  </w:style>
  <w:style w:type="character" w:customStyle="1" w:styleId="paragraphChar">
    <w:name w:val="paragraph Char"/>
    <w:aliases w:val="a Char"/>
    <w:link w:val="paragraph"/>
    <w:rsid w:val="00FF62F1"/>
    <w:rPr>
      <w:rFonts w:eastAsia="Times New Roman"/>
      <w:sz w:val="22"/>
    </w:rPr>
  </w:style>
  <w:style w:type="paragraph" w:styleId="Title">
    <w:name w:val="Title"/>
    <w:basedOn w:val="Normal"/>
    <w:next w:val="Normal"/>
    <w:link w:val="TitleChar"/>
    <w:uiPriority w:val="10"/>
    <w:qFormat/>
    <w:rsid w:val="000B798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B7986"/>
    <w:rPr>
      <w:rFonts w:asciiTheme="majorHAnsi" w:eastAsiaTheme="majorEastAsia" w:hAnsiTheme="majorHAnsi" w:cstheme="majorBidi"/>
      <w:b/>
      <w:bCs/>
      <w:kern w:val="28"/>
      <w:sz w:val="32"/>
      <w:szCs w:val="32"/>
      <w:lang w:eastAsia="en-US"/>
    </w:rPr>
  </w:style>
  <w:style w:type="paragraph" w:customStyle="1" w:styleId="ActHead10">
    <w:name w:val="ActHead 10"/>
    <w:aliases w:val="sp"/>
    <w:basedOn w:val="OPCParaBase"/>
    <w:next w:val="ActHead3"/>
    <w:rsid w:val="00092530"/>
    <w:pPr>
      <w:keepNext/>
      <w:spacing w:before="280" w:line="240" w:lineRule="auto"/>
      <w:outlineLvl w:val="1"/>
    </w:pPr>
    <w:rPr>
      <w:b/>
      <w:sz w:val="32"/>
      <w:szCs w:val="30"/>
    </w:rPr>
  </w:style>
  <w:style w:type="paragraph" w:customStyle="1" w:styleId="EnStatement">
    <w:name w:val="EnStatement"/>
    <w:basedOn w:val="Normal"/>
    <w:rsid w:val="00092530"/>
    <w:pPr>
      <w:numPr>
        <w:numId w:val="13"/>
      </w:numPr>
    </w:pPr>
    <w:rPr>
      <w:rFonts w:eastAsia="Times New Roman" w:cs="Times New Roman"/>
      <w:lang w:eastAsia="en-AU"/>
    </w:rPr>
  </w:style>
  <w:style w:type="paragraph" w:customStyle="1" w:styleId="EnStatementHeading">
    <w:name w:val="EnStatementHeading"/>
    <w:basedOn w:val="Normal"/>
    <w:rsid w:val="00092530"/>
    <w:rPr>
      <w:rFonts w:eastAsia="Times New Roman" w:cs="Times New Roman"/>
      <w:b/>
      <w:lang w:eastAsia="en-AU"/>
    </w:rPr>
  </w:style>
  <w:style w:type="paragraph" w:styleId="Revision">
    <w:name w:val="Revision"/>
    <w:hidden/>
    <w:uiPriority w:val="99"/>
    <w:semiHidden/>
    <w:rsid w:val="005F6D81"/>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2530"/>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987A4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987A4B"/>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987A4B"/>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87A4B"/>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987A4B"/>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987A4B"/>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87A4B"/>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87A4B"/>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987A4B"/>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92530"/>
  </w:style>
  <w:style w:type="paragraph" w:customStyle="1" w:styleId="OPCParaBase">
    <w:name w:val="OPCParaBase"/>
    <w:qFormat/>
    <w:rsid w:val="00092530"/>
    <w:pPr>
      <w:spacing w:line="260" w:lineRule="atLeast"/>
    </w:pPr>
    <w:rPr>
      <w:rFonts w:eastAsia="Times New Roman"/>
      <w:sz w:val="22"/>
    </w:rPr>
  </w:style>
  <w:style w:type="paragraph" w:customStyle="1" w:styleId="ShortT">
    <w:name w:val="ShortT"/>
    <w:basedOn w:val="OPCParaBase"/>
    <w:next w:val="Normal"/>
    <w:qFormat/>
    <w:rsid w:val="00092530"/>
    <w:pPr>
      <w:spacing w:line="240" w:lineRule="auto"/>
    </w:pPr>
    <w:rPr>
      <w:b/>
      <w:sz w:val="40"/>
    </w:rPr>
  </w:style>
  <w:style w:type="paragraph" w:customStyle="1" w:styleId="ActHead1">
    <w:name w:val="ActHead 1"/>
    <w:aliases w:val="c"/>
    <w:basedOn w:val="OPCParaBase"/>
    <w:next w:val="Normal"/>
    <w:qFormat/>
    <w:rsid w:val="0009253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9253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9253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9253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9253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9253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9253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9253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9253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92530"/>
  </w:style>
  <w:style w:type="paragraph" w:customStyle="1" w:styleId="Blocks">
    <w:name w:val="Blocks"/>
    <w:aliases w:val="bb"/>
    <w:basedOn w:val="OPCParaBase"/>
    <w:qFormat/>
    <w:rsid w:val="00092530"/>
    <w:pPr>
      <w:spacing w:line="240" w:lineRule="auto"/>
    </w:pPr>
    <w:rPr>
      <w:sz w:val="24"/>
    </w:rPr>
  </w:style>
  <w:style w:type="paragraph" w:customStyle="1" w:styleId="BoxText">
    <w:name w:val="BoxText"/>
    <w:aliases w:val="bt"/>
    <w:basedOn w:val="OPCParaBase"/>
    <w:qFormat/>
    <w:rsid w:val="0009253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92530"/>
    <w:rPr>
      <w:b/>
    </w:rPr>
  </w:style>
  <w:style w:type="paragraph" w:customStyle="1" w:styleId="BoxHeadItalic">
    <w:name w:val="BoxHeadItalic"/>
    <w:aliases w:val="bhi"/>
    <w:basedOn w:val="BoxText"/>
    <w:next w:val="BoxStep"/>
    <w:qFormat/>
    <w:rsid w:val="00092530"/>
    <w:rPr>
      <w:i/>
    </w:rPr>
  </w:style>
  <w:style w:type="paragraph" w:customStyle="1" w:styleId="BoxList">
    <w:name w:val="BoxList"/>
    <w:aliases w:val="bl"/>
    <w:basedOn w:val="BoxText"/>
    <w:qFormat/>
    <w:rsid w:val="00092530"/>
    <w:pPr>
      <w:ind w:left="1559" w:hanging="425"/>
    </w:pPr>
  </w:style>
  <w:style w:type="paragraph" w:customStyle="1" w:styleId="BoxNote">
    <w:name w:val="BoxNote"/>
    <w:aliases w:val="bn"/>
    <w:basedOn w:val="BoxText"/>
    <w:qFormat/>
    <w:rsid w:val="00092530"/>
    <w:pPr>
      <w:tabs>
        <w:tab w:val="left" w:pos="1985"/>
      </w:tabs>
      <w:spacing w:before="122" w:line="198" w:lineRule="exact"/>
      <w:ind w:left="2948" w:hanging="1814"/>
    </w:pPr>
    <w:rPr>
      <w:sz w:val="18"/>
    </w:rPr>
  </w:style>
  <w:style w:type="paragraph" w:customStyle="1" w:styleId="BoxPara">
    <w:name w:val="BoxPara"/>
    <w:aliases w:val="bp"/>
    <w:basedOn w:val="BoxText"/>
    <w:qFormat/>
    <w:rsid w:val="00092530"/>
    <w:pPr>
      <w:tabs>
        <w:tab w:val="right" w:pos="2268"/>
      </w:tabs>
      <w:ind w:left="2552" w:hanging="1418"/>
    </w:pPr>
  </w:style>
  <w:style w:type="paragraph" w:customStyle="1" w:styleId="BoxStep">
    <w:name w:val="BoxStep"/>
    <w:aliases w:val="bs"/>
    <w:basedOn w:val="BoxText"/>
    <w:qFormat/>
    <w:rsid w:val="00092530"/>
    <w:pPr>
      <w:ind w:left="1985" w:hanging="851"/>
    </w:pPr>
  </w:style>
  <w:style w:type="character" w:customStyle="1" w:styleId="CharAmPartNo">
    <w:name w:val="CharAmPartNo"/>
    <w:basedOn w:val="OPCCharBase"/>
    <w:uiPriority w:val="1"/>
    <w:qFormat/>
    <w:rsid w:val="00092530"/>
  </w:style>
  <w:style w:type="character" w:customStyle="1" w:styleId="CharAmPartText">
    <w:name w:val="CharAmPartText"/>
    <w:basedOn w:val="OPCCharBase"/>
    <w:uiPriority w:val="1"/>
    <w:qFormat/>
    <w:rsid w:val="00092530"/>
  </w:style>
  <w:style w:type="character" w:customStyle="1" w:styleId="CharAmSchNo">
    <w:name w:val="CharAmSchNo"/>
    <w:basedOn w:val="OPCCharBase"/>
    <w:uiPriority w:val="1"/>
    <w:qFormat/>
    <w:rsid w:val="00092530"/>
  </w:style>
  <w:style w:type="character" w:customStyle="1" w:styleId="CharAmSchText">
    <w:name w:val="CharAmSchText"/>
    <w:basedOn w:val="OPCCharBase"/>
    <w:uiPriority w:val="1"/>
    <w:qFormat/>
    <w:rsid w:val="00092530"/>
  </w:style>
  <w:style w:type="character" w:customStyle="1" w:styleId="CharBoldItalic">
    <w:name w:val="CharBoldItalic"/>
    <w:basedOn w:val="OPCCharBase"/>
    <w:uiPriority w:val="1"/>
    <w:qFormat/>
    <w:rsid w:val="00092530"/>
    <w:rPr>
      <w:b/>
      <w:i/>
    </w:rPr>
  </w:style>
  <w:style w:type="character" w:customStyle="1" w:styleId="CharChapNo">
    <w:name w:val="CharChapNo"/>
    <w:basedOn w:val="OPCCharBase"/>
    <w:qFormat/>
    <w:rsid w:val="00092530"/>
  </w:style>
  <w:style w:type="character" w:customStyle="1" w:styleId="CharChapText">
    <w:name w:val="CharChapText"/>
    <w:basedOn w:val="OPCCharBase"/>
    <w:qFormat/>
    <w:rsid w:val="00092530"/>
  </w:style>
  <w:style w:type="character" w:customStyle="1" w:styleId="CharDivNo">
    <w:name w:val="CharDivNo"/>
    <w:basedOn w:val="OPCCharBase"/>
    <w:qFormat/>
    <w:rsid w:val="00092530"/>
  </w:style>
  <w:style w:type="character" w:customStyle="1" w:styleId="CharDivText">
    <w:name w:val="CharDivText"/>
    <w:basedOn w:val="OPCCharBase"/>
    <w:qFormat/>
    <w:rsid w:val="00092530"/>
  </w:style>
  <w:style w:type="character" w:customStyle="1" w:styleId="CharItalic">
    <w:name w:val="CharItalic"/>
    <w:basedOn w:val="OPCCharBase"/>
    <w:uiPriority w:val="1"/>
    <w:qFormat/>
    <w:rsid w:val="00092530"/>
    <w:rPr>
      <w:i/>
    </w:rPr>
  </w:style>
  <w:style w:type="character" w:customStyle="1" w:styleId="CharPartNo">
    <w:name w:val="CharPartNo"/>
    <w:basedOn w:val="OPCCharBase"/>
    <w:qFormat/>
    <w:rsid w:val="00092530"/>
  </w:style>
  <w:style w:type="character" w:customStyle="1" w:styleId="CharPartText">
    <w:name w:val="CharPartText"/>
    <w:basedOn w:val="OPCCharBase"/>
    <w:qFormat/>
    <w:rsid w:val="00092530"/>
  </w:style>
  <w:style w:type="character" w:customStyle="1" w:styleId="CharSectno">
    <w:name w:val="CharSectno"/>
    <w:basedOn w:val="OPCCharBase"/>
    <w:qFormat/>
    <w:rsid w:val="00092530"/>
  </w:style>
  <w:style w:type="character" w:customStyle="1" w:styleId="CharSubdNo">
    <w:name w:val="CharSubdNo"/>
    <w:basedOn w:val="OPCCharBase"/>
    <w:uiPriority w:val="1"/>
    <w:qFormat/>
    <w:rsid w:val="00092530"/>
  </w:style>
  <w:style w:type="character" w:customStyle="1" w:styleId="CharSubdText">
    <w:name w:val="CharSubdText"/>
    <w:basedOn w:val="OPCCharBase"/>
    <w:uiPriority w:val="1"/>
    <w:qFormat/>
    <w:rsid w:val="00092530"/>
  </w:style>
  <w:style w:type="paragraph" w:customStyle="1" w:styleId="CTA--">
    <w:name w:val="CTA --"/>
    <w:basedOn w:val="OPCParaBase"/>
    <w:next w:val="Normal"/>
    <w:rsid w:val="00092530"/>
    <w:pPr>
      <w:spacing w:before="60" w:line="240" w:lineRule="atLeast"/>
      <w:ind w:left="142" w:hanging="142"/>
    </w:pPr>
    <w:rPr>
      <w:sz w:val="20"/>
    </w:rPr>
  </w:style>
  <w:style w:type="paragraph" w:customStyle="1" w:styleId="CTA-">
    <w:name w:val="CTA -"/>
    <w:basedOn w:val="OPCParaBase"/>
    <w:rsid w:val="00092530"/>
    <w:pPr>
      <w:spacing w:before="60" w:line="240" w:lineRule="atLeast"/>
      <w:ind w:left="85" w:hanging="85"/>
    </w:pPr>
    <w:rPr>
      <w:sz w:val="20"/>
    </w:rPr>
  </w:style>
  <w:style w:type="paragraph" w:customStyle="1" w:styleId="CTA---">
    <w:name w:val="CTA ---"/>
    <w:basedOn w:val="OPCParaBase"/>
    <w:next w:val="Normal"/>
    <w:rsid w:val="00092530"/>
    <w:pPr>
      <w:spacing w:before="60" w:line="240" w:lineRule="atLeast"/>
      <w:ind w:left="198" w:hanging="198"/>
    </w:pPr>
    <w:rPr>
      <w:sz w:val="20"/>
    </w:rPr>
  </w:style>
  <w:style w:type="paragraph" w:customStyle="1" w:styleId="CTA----">
    <w:name w:val="CTA ----"/>
    <w:basedOn w:val="OPCParaBase"/>
    <w:next w:val="Normal"/>
    <w:rsid w:val="00092530"/>
    <w:pPr>
      <w:spacing w:before="60" w:line="240" w:lineRule="atLeast"/>
      <w:ind w:left="255" w:hanging="255"/>
    </w:pPr>
    <w:rPr>
      <w:sz w:val="20"/>
    </w:rPr>
  </w:style>
  <w:style w:type="paragraph" w:customStyle="1" w:styleId="CTA1a">
    <w:name w:val="CTA 1(a)"/>
    <w:basedOn w:val="OPCParaBase"/>
    <w:rsid w:val="00092530"/>
    <w:pPr>
      <w:tabs>
        <w:tab w:val="right" w:pos="414"/>
      </w:tabs>
      <w:spacing w:before="40" w:line="240" w:lineRule="atLeast"/>
      <w:ind w:left="675" w:hanging="675"/>
    </w:pPr>
    <w:rPr>
      <w:sz w:val="20"/>
    </w:rPr>
  </w:style>
  <w:style w:type="paragraph" w:customStyle="1" w:styleId="CTA1ai">
    <w:name w:val="CTA 1(a)(i)"/>
    <w:basedOn w:val="OPCParaBase"/>
    <w:rsid w:val="00092530"/>
    <w:pPr>
      <w:tabs>
        <w:tab w:val="right" w:pos="1004"/>
      </w:tabs>
      <w:spacing w:before="40" w:line="240" w:lineRule="atLeast"/>
      <w:ind w:left="1253" w:hanging="1253"/>
    </w:pPr>
    <w:rPr>
      <w:sz w:val="20"/>
    </w:rPr>
  </w:style>
  <w:style w:type="paragraph" w:customStyle="1" w:styleId="CTA2a">
    <w:name w:val="CTA 2(a)"/>
    <w:basedOn w:val="OPCParaBase"/>
    <w:rsid w:val="00092530"/>
    <w:pPr>
      <w:tabs>
        <w:tab w:val="right" w:pos="482"/>
      </w:tabs>
      <w:spacing w:before="40" w:line="240" w:lineRule="atLeast"/>
      <w:ind w:left="748" w:hanging="748"/>
    </w:pPr>
    <w:rPr>
      <w:sz w:val="20"/>
    </w:rPr>
  </w:style>
  <w:style w:type="paragraph" w:customStyle="1" w:styleId="CTA2ai">
    <w:name w:val="CTA 2(a)(i)"/>
    <w:basedOn w:val="OPCParaBase"/>
    <w:rsid w:val="00092530"/>
    <w:pPr>
      <w:tabs>
        <w:tab w:val="right" w:pos="1089"/>
      </w:tabs>
      <w:spacing w:before="40" w:line="240" w:lineRule="atLeast"/>
      <w:ind w:left="1327" w:hanging="1327"/>
    </w:pPr>
    <w:rPr>
      <w:sz w:val="20"/>
    </w:rPr>
  </w:style>
  <w:style w:type="paragraph" w:customStyle="1" w:styleId="CTA3a">
    <w:name w:val="CTA 3(a)"/>
    <w:basedOn w:val="OPCParaBase"/>
    <w:rsid w:val="00092530"/>
    <w:pPr>
      <w:tabs>
        <w:tab w:val="right" w:pos="556"/>
      </w:tabs>
      <w:spacing w:before="40" w:line="240" w:lineRule="atLeast"/>
      <w:ind w:left="805" w:hanging="805"/>
    </w:pPr>
    <w:rPr>
      <w:sz w:val="20"/>
    </w:rPr>
  </w:style>
  <w:style w:type="paragraph" w:customStyle="1" w:styleId="CTA3ai">
    <w:name w:val="CTA 3(a)(i)"/>
    <w:basedOn w:val="OPCParaBase"/>
    <w:rsid w:val="00092530"/>
    <w:pPr>
      <w:tabs>
        <w:tab w:val="right" w:pos="1140"/>
      </w:tabs>
      <w:spacing w:before="40" w:line="240" w:lineRule="atLeast"/>
      <w:ind w:left="1361" w:hanging="1361"/>
    </w:pPr>
    <w:rPr>
      <w:sz w:val="20"/>
    </w:rPr>
  </w:style>
  <w:style w:type="paragraph" w:customStyle="1" w:styleId="CTA4a">
    <w:name w:val="CTA 4(a)"/>
    <w:basedOn w:val="OPCParaBase"/>
    <w:rsid w:val="00092530"/>
    <w:pPr>
      <w:tabs>
        <w:tab w:val="right" w:pos="624"/>
      </w:tabs>
      <w:spacing w:before="40" w:line="240" w:lineRule="atLeast"/>
      <w:ind w:left="873" w:hanging="873"/>
    </w:pPr>
    <w:rPr>
      <w:sz w:val="20"/>
    </w:rPr>
  </w:style>
  <w:style w:type="paragraph" w:customStyle="1" w:styleId="CTA4ai">
    <w:name w:val="CTA 4(a)(i)"/>
    <w:basedOn w:val="OPCParaBase"/>
    <w:rsid w:val="00092530"/>
    <w:pPr>
      <w:tabs>
        <w:tab w:val="right" w:pos="1213"/>
      </w:tabs>
      <w:spacing w:before="40" w:line="240" w:lineRule="atLeast"/>
      <w:ind w:left="1452" w:hanging="1452"/>
    </w:pPr>
    <w:rPr>
      <w:sz w:val="20"/>
    </w:rPr>
  </w:style>
  <w:style w:type="paragraph" w:customStyle="1" w:styleId="CTACAPS">
    <w:name w:val="CTA CAPS"/>
    <w:basedOn w:val="OPCParaBase"/>
    <w:rsid w:val="00092530"/>
    <w:pPr>
      <w:spacing w:before="60" w:line="240" w:lineRule="atLeast"/>
    </w:pPr>
    <w:rPr>
      <w:sz w:val="20"/>
    </w:rPr>
  </w:style>
  <w:style w:type="paragraph" w:customStyle="1" w:styleId="CTAright">
    <w:name w:val="CTA right"/>
    <w:basedOn w:val="OPCParaBase"/>
    <w:rsid w:val="00092530"/>
    <w:pPr>
      <w:spacing w:before="60" w:line="240" w:lineRule="auto"/>
      <w:jc w:val="right"/>
    </w:pPr>
    <w:rPr>
      <w:sz w:val="20"/>
    </w:rPr>
  </w:style>
  <w:style w:type="paragraph" w:customStyle="1" w:styleId="subsection">
    <w:name w:val="subsection"/>
    <w:aliases w:val="ss"/>
    <w:basedOn w:val="OPCParaBase"/>
    <w:link w:val="subsectionChar"/>
    <w:rsid w:val="00092530"/>
    <w:pPr>
      <w:tabs>
        <w:tab w:val="right" w:pos="1021"/>
      </w:tabs>
      <w:spacing w:before="180" w:line="240" w:lineRule="auto"/>
      <w:ind w:left="1134" w:hanging="1134"/>
    </w:pPr>
  </w:style>
  <w:style w:type="paragraph" w:customStyle="1" w:styleId="Definition">
    <w:name w:val="Definition"/>
    <w:aliases w:val="dd"/>
    <w:basedOn w:val="OPCParaBase"/>
    <w:rsid w:val="00092530"/>
    <w:pPr>
      <w:spacing w:before="180" w:line="240" w:lineRule="auto"/>
      <w:ind w:left="1134"/>
    </w:pPr>
  </w:style>
  <w:style w:type="paragraph" w:customStyle="1" w:styleId="EndNotespara">
    <w:name w:val="EndNotes(para)"/>
    <w:aliases w:val="eta"/>
    <w:basedOn w:val="OPCParaBase"/>
    <w:next w:val="EndNotessubpara"/>
    <w:rsid w:val="0009253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9253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9253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92530"/>
    <w:pPr>
      <w:tabs>
        <w:tab w:val="right" w:pos="1412"/>
      </w:tabs>
      <w:spacing w:before="60" w:line="240" w:lineRule="auto"/>
      <w:ind w:left="1525" w:hanging="1525"/>
    </w:pPr>
    <w:rPr>
      <w:sz w:val="20"/>
    </w:rPr>
  </w:style>
  <w:style w:type="paragraph" w:customStyle="1" w:styleId="Formula">
    <w:name w:val="Formula"/>
    <w:basedOn w:val="OPCParaBase"/>
    <w:rsid w:val="00092530"/>
    <w:pPr>
      <w:spacing w:line="240" w:lineRule="auto"/>
      <w:ind w:left="1134"/>
    </w:pPr>
    <w:rPr>
      <w:sz w:val="20"/>
    </w:rPr>
  </w:style>
  <w:style w:type="paragraph" w:styleId="Header">
    <w:name w:val="header"/>
    <w:basedOn w:val="OPCParaBase"/>
    <w:link w:val="HeaderChar"/>
    <w:unhideWhenUsed/>
    <w:rsid w:val="0009253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92530"/>
    <w:rPr>
      <w:rFonts w:eastAsia="Times New Roman"/>
      <w:sz w:val="16"/>
    </w:rPr>
  </w:style>
  <w:style w:type="paragraph" w:customStyle="1" w:styleId="House">
    <w:name w:val="House"/>
    <w:basedOn w:val="OPCParaBase"/>
    <w:rsid w:val="00092530"/>
    <w:pPr>
      <w:spacing w:line="240" w:lineRule="auto"/>
    </w:pPr>
    <w:rPr>
      <w:sz w:val="28"/>
    </w:rPr>
  </w:style>
  <w:style w:type="paragraph" w:customStyle="1" w:styleId="Item">
    <w:name w:val="Item"/>
    <w:aliases w:val="i"/>
    <w:basedOn w:val="OPCParaBase"/>
    <w:next w:val="ItemHead"/>
    <w:rsid w:val="00092530"/>
    <w:pPr>
      <w:keepLines/>
      <w:spacing w:before="80" w:line="240" w:lineRule="auto"/>
      <w:ind w:left="709"/>
    </w:pPr>
  </w:style>
  <w:style w:type="paragraph" w:customStyle="1" w:styleId="ItemHead">
    <w:name w:val="ItemHead"/>
    <w:aliases w:val="ih"/>
    <w:basedOn w:val="OPCParaBase"/>
    <w:next w:val="Item"/>
    <w:rsid w:val="0009253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92530"/>
    <w:pPr>
      <w:spacing w:line="240" w:lineRule="auto"/>
    </w:pPr>
    <w:rPr>
      <w:b/>
      <w:sz w:val="32"/>
    </w:rPr>
  </w:style>
  <w:style w:type="paragraph" w:customStyle="1" w:styleId="notedraft">
    <w:name w:val="note(draft)"/>
    <w:aliases w:val="nd"/>
    <w:basedOn w:val="OPCParaBase"/>
    <w:rsid w:val="00092530"/>
    <w:pPr>
      <w:spacing w:before="240" w:line="240" w:lineRule="auto"/>
      <w:ind w:left="284" w:hanging="284"/>
    </w:pPr>
    <w:rPr>
      <w:i/>
      <w:sz w:val="24"/>
    </w:rPr>
  </w:style>
  <w:style w:type="paragraph" w:customStyle="1" w:styleId="notemargin">
    <w:name w:val="note(margin)"/>
    <w:aliases w:val="nm"/>
    <w:basedOn w:val="OPCParaBase"/>
    <w:rsid w:val="00092530"/>
    <w:pPr>
      <w:tabs>
        <w:tab w:val="left" w:pos="709"/>
      </w:tabs>
      <w:spacing w:before="122" w:line="198" w:lineRule="exact"/>
      <w:ind w:left="709" w:hanging="709"/>
    </w:pPr>
    <w:rPr>
      <w:sz w:val="18"/>
    </w:rPr>
  </w:style>
  <w:style w:type="paragraph" w:customStyle="1" w:styleId="noteToPara">
    <w:name w:val="noteToPara"/>
    <w:aliases w:val="ntp"/>
    <w:basedOn w:val="OPCParaBase"/>
    <w:rsid w:val="00092530"/>
    <w:pPr>
      <w:spacing w:before="122" w:line="198" w:lineRule="exact"/>
      <w:ind w:left="2353" w:hanging="709"/>
    </w:pPr>
    <w:rPr>
      <w:sz w:val="18"/>
    </w:rPr>
  </w:style>
  <w:style w:type="paragraph" w:customStyle="1" w:styleId="noteParlAmend">
    <w:name w:val="note(ParlAmend)"/>
    <w:aliases w:val="npp"/>
    <w:basedOn w:val="OPCParaBase"/>
    <w:next w:val="ParlAmend"/>
    <w:rsid w:val="00092530"/>
    <w:pPr>
      <w:spacing w:line="240" w:lineRule="auto"/>
      <w:jc w:val="right"/>
    </w:pPr>
    <w:rPr>
      <w:rFonts w:ascii="Arial" w:hAnsi="Arial"/>
      <w:b/>
      <w:i/>
    </w:rPr>
  </w:style>
  <w:style w:type="paragraph" w:customStyle="1" w:styleId="Page1">
    <w:name w:val="Page1"/>
    <w:basedOn w:val="OPCParaBase"/>
    <w:rsid w:val="00092530"/>
    <w:pPr>
      <w:spacing w:before="5600" w:line="240" w:lineRule="auto"/>
    </w:pPr>
    <w:rPr>
      <w:b/>
      <w:sz w:val="32"/>
    </w:rPr>
  </w:style>
  <w:style w:type="paragraph" w:customStyle="1" w:styleId="PageBreak">
    <w:name w:val="PageBreak"/>
    <w:aliases w:val="pb"/>
    <w:basedOn w:val="OPCParaBase"/>
    <w:rsid w:val="00092530"/>
    <w:pPr>
      <w:spacing w:line="240" w:lineRule="auto"/>
    </w:pPr>
    <w:rPr>
      <w:sz w:val="20"/>
    </w:rPr>
  </w:style>
  <w:style w:type="paragraph" w:customStyle="1" w:styleId="paragraphsub">
    <w:name w:val="paragraph(sub)"/>
    <w:aliases w:val="aa"/>
    <w:basedOn w:val="OPCParaBase"/>
    <w:rsid w:val="00092530"/>
    <w:pPr>
      <w:tabs>
        <w:tab w:val="right" w:pos="1985"/>
      </w:tabs>
      <w:spacing w:before="40" w:line="240" w:lineRule="auto"/>
      <w:ind w:left="2098" w:hanging="2098"/>
    </w:pPr>
  </w:style>
  <w:style w:type="paragraph" w:customStyle="1" w:styleId="paragraphsub-sub">
    <w:name w:val="paragraph(sub-sub)"/>
    <w:aliases w:val="aaa"/>
    <w:basedOn w:val="OPCParaBase"/>
    <w:rsid w:val="00092530"/>
    <w:pPr>
      <w:tabs>
        <w:tab w:val="right" w:pos="2722"/>
      </w:tabs>
      <w:spacing w:before="40" w:line="240" w:lineRule="auto"/>
      <w:ind w:left="2835" w:hanging="2835"/>
    </w:pPr>
  </w:style>
  <w:style w:type="paragraph" w:customStyle="1" w:styleId="paragraph">
    <w:name w:val="paragraph"/>
    <w:aliases w:val="a"/>
    <w:basedOn w:val="OPCParaBase"/>
    <w:link w:val="paragraphChar"/>
    <w:rsid w:val="00092530"/>
    <w:pPr>
      <w:tabs>
        <w:tab w:val="right" w:pos="1531"/>
      </w:tabs>
      <w:spacing w:before="40" w:line="240" w:lineRule="auto"/>
      <w:ind w:left="1644" w:hanging="1644"/>
    </w:pPr>
  </w:style>
  <w:style w:type="paragraph" w:customStyle="1" w:styleId="ParlAmend">
    <w:name w:val="ParlAmend"/>
    <w:aliases w:val="pp"/>
    <w:basedOn w:val="OPCParaBase"/>
    <w:rsid w:val="00092530"/>
    <w:pPr>
      <w:spacing w:before="240" w:line="240" w:lineRule="atLeast"/>
      <w:ind w:hanging="567"/>
    </w:pPr>
    <w:rPr>
      <w:sz w:val="24"/>
    </w:rPr>
  </w:style>
  <w:style w:type="paragraph" w:customStyle="1" w:styleId="Penalty">
    <w:name w:val="Penalty"/>
    <w:basedOn w:val="OPCParaBase"/>
    <w:rsid w:val="00092530"/>
    <w:pPr>
      <w:tabs>
        <w:tab w:val="left" w:pos="2977"/>
      </w:tabs>
      <w:spacing w:before="180" w:line="240" w:lineRule="auto"/>
      <w:ind w:left="1985" w:hanging="851"/>
    </w:pPr>
  </w:style>
  <w:style w:type="paragraph" w:customStyle="1" w:styleId="Portfolio">
    <w:name w:val="Portfolio"/>
    <w:basedOn w:val="OPCParaBase"/>
    <w:rsid w:val="00092530"/>
    <w:pPr>
      <w:spacing w:line="240" w:lineRule="auto"/>
    </w:pPr>
    <w:rPr>
      <w:i/>
      <w:sz w:val="20"/>
    </w:rPr>
  </w:style>
  <w:style w:type="paragraph" w:customStyle="1" w:styleId="Preamble">
    <w:name w:val="Preamble"/>
    <w:basedOn w:val="OPCParaBase"/>
    <w:next w:val="Normal"/>
    <w:rsid w:val="0009253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92530"/>
    <w:pPr>
      <w:spacing w:line="240" w:lineRule="auto"/>
    </w:pPr>
    <w:rPr>
      <w:i/>
      <w:sz w:val="20"/>
    </w:rPr>
  </w:style>
  <w:style w:type="paragraph" w:customStyle="1" w:styleId="Session">
    <w:name w:val="Session"/>
    <w:basedOn w:val="OPCParaBase"/>
    <w:rsid w:val="00092530"/>
    <w:pPr>
      <w:spacing w:line="240" w:lineRule="auto"/>
    </w:pPr>
    <w:rPr>
      <w:sz w:val="28"/>
    </w:rPr>
  </w:style>
  <w:style w:type="paragraph" w:customStyle="1" w:styleId="Sponsor">
    <w:name w:val="Sponsor"/>
    <w:basedOn w:val="OPCParaBase"/>
    <w:rsid w:val="00092530"/>
    <w:pPr>
      <w:spacing w:line="240" w:lineRule="auto"/>
    </w:pPr>
    <w:rPr>
      <w:i/>
    </w:rPr>
  </w:style>
  <w:style w:type="paragraph" w:customStyle="1" w:styleId="Subitem">
    <w:name w:val="Subitem"/>
    <w:aliases w:val="iss"/>
    <w:basedOn w:val="OPCParaBase"/>
    <w:rsid w:val="00092530"/>
    <w:pPr>
      <w:spacing w:before="180" w:line="240" w:lineRule="auto"/>
      <w:ind w:left="709" w:hanging="709"/>
    </w:pPr>
  </w:style>
  <w:style w:type="paragraph" w:customStyle="1" w:styleId="SubitemHead">
    <w:name w:val="SubitemHead"/>
    <w:aliases w:val="issh"/>
    <w:basedOn w:val="OPCParaBase"/>
    <w:rsid w:val="0009253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92530"/>
    <w:pPr>
      <w:spacing w:before="40" w:line="240" w:lineRule="auto"/>
      <w:ind w:left="1134"/>
    </w:pPr>
  </w:style>
  <w:style w:type="paragraph" w:customStyle="1" w:styleId="SubsectionHead">
    <w:name w:val="SubsectionHead"/>
    <w:aliases w:val="ssh"/>
    <w:basedOn w:val="OPCParaBase"/>
    <w:next w:val="subsection"/>
    <w:rsid w:val="00092530"/>
    <w:pPr>
      <w:keepNext/>
      <w:keepLines/>
      <w:spacing w:before="240" w:line="240" w:lineRule="auto"/>
      <w:ind w:left="1134"/>
    </w:pPr>
    <w:rPr>
      <w:i/>
    </w:rPr>
  </w:style>
  <w:style w:type="paragraph" w:customStyle="1" w:styleId="Tablea">
    <w:name w:val="Table(a)"/>
    <w:aliases w:val="ta"/>
    <w:basedOn w:val="OPCParaBase"/>
    <w:rsid w:val="00092530"/>
    <w:pPr>
      <w:spacing w:before="60" w:line="240" w:lineRule="auto"/>
      <w:ind w:left="284" w:hanging="284"/>
    </w:pPr>
    <w:rPr>
      <w:sz w:val="20"/>
    </w:rPr>
  </w:style>
  <w:style w:type="paragraph" w:customStyle="1" w:styleId="TableAA">
    <w:name w:val="Table(AA)"/>
    <w:aliases w:val="taaa"/>
    <w:basedOn w:val="OPCParaBase"/>
    <w:rsid w:val="0009253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9253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92530"/>
    <w:pPr>
      <w:spacing w:before="60" w:line="240" w:lineRule="atLeast"/>
    </w:pPr>
    <w:rPr>
      <w:sz w:val="20"/>
    </w:rPr>
  </w:style>
  <w:style w:type="paragraph" w:customStyle="1" w:styleId="TLPBoxTextnote">
    <w:name w:val="TLPBoxText(note"/>
    <w:aliases w:val="right)"/>
    <w:basedOn w:val="OPCParaBase"/>
    <w:rsid w:val="0009253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9253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92530"/>
    <w:pPr>
      <w:spacing w:before="122" w:line="198" w:lineRule="exact"/>
      <w:ind w:left="1985" w:hanging="851"/>
      <w:jc w:val="right"/>
    </w:pPr>
    <w:rPr>
      <w:sz w:val="18"/>
    </w:rPr>
  </w:style>
  <w:style w:type="paragraph" w:customStyle="1" w:styleId="TLPTableBullet">
    <w:name w:val="TLPTableBullet"/>
    <w:aliases w:val="ttb"/>
    <w:basedOn w:val="OPCParaBase"/>
    <w:rsid w:val="00092530"/>
    <w:pPr>
      <w:spacing w:line="240" w:lineRule="exact"/>
      <w:ind w:left="284" w:hanging="284"/>
    </w:pPr>
    <w:rPr>
      <w:sz w:val="20"/>
    </w:rPr>
  </w:style>
  <w:style w:type="paragraph" w:styleId="TOC1">
    <w:name w:val="toc 1"/>
    <w:basedOn w:val="OPCParaBase"/>
    <w:next w:val="Normal"/>
    <w:uiPriority w:val="39"/>
    <w:semiHidden/>
    <w:unhideWhenUsed/>
    <w:rsid w:val="00092530"/>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092530"/>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092530"/>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092530"/>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092530"/>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092530"/>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092530"/>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092530"/>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092530"/>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92530"/>
    <w:pPr>
      <w:keepLines/>
      <w:spacing w:before="240" w:after="120" w:line="240" w:lineRule="auto"/>
      <w:ind w:left="794"/>
    </w:pPr>
    <w:rPr>
      <w:b/>
      <w:kern w:val="28"/>
      <w:sz w:val="20"/>
    </w:rPr>
  </w:style>
  <w:style w:type="paragraph" w:customStyle="1" w:styleId="TofSectsHeading">
    <w:name w:val="TofSects(Heading)"/>
    <w:basedOn w:val="OPCParaBase"/>
    <w:rsid w:val="00092530"/>
    <w:pPr>
      <w:spacing w:before="240" w:after="120" w:line="240" w:lineRule="auto"/>
    </w:pPr>
    <w:rPr>
      <w:b/>
      <w:sz w:val="24"/>
    </w:rPr>
  </w:style>
  <w:style w:type="paragraph" w:customStyle="1" w:styleId="TofSectsSection">
    <w:name w:val="TofSects(Section)"/>
    <w:basedOn w:val="OPCParaBase"/>
    <w:rsid w:val="00092530"/>
    <w:pPr>
      <w:keepLines/>
      <w:spacing w:before="40" w:line="240" w:lineRule="auto"/>
      <w:ind w:left="1588" w:hanging="794"/>
    </w:pPr>
    <w:rPr>
      <w:kern w:val="28"/>
      <w:sz w:val="18"/>
    </w:rPr>
  </w:style>
  <w:style w:type="paragraph" w:customStyle="1" w:styleId="TofSectsSubdiv">
    <w:name w:val="TofSects(Subdiv)"/>
    <w:basedOn w:val="OPCParaBase"/>
    <w:rsid w:val="00092530"/>
    <w:pPr>
      <w:keepLines/>
      <w:spacing w:before="80" w:line="240" w:lineRule="auto"/>
      <w:ind w:left="1588" w:hanging="794"/>
    </w:pPr>
    <w:rPr>
      <w:kern w:val="28"/>
    </w:rPr>
  </w:style>
  <w:style w:type="paragraph" w:customStyle="1" w:styleId="WRStyle">
    <w:name w:val="WR Style"/>
    <w:aliases w:val="WR"/>
    <w:basedOn w:val="OPCParaBase"/>
    <w:rsid w:val="00092530"/>
    <w:pPr>
      <w:spacing w:before="240" w:line="240" w:lineRule="auto"/>
      <w:ind w:left="284" w:hanging="284"/>
    </w:pPr>
    <w:rPr>
      <w:b/>
      <w:i/>
      <w:kern w:val="28"/>
      <w:sz w:val="24"/>
    </w:rPr>
  </w:style>
  <w:style w:type="paragraph" w:customStyle="1" w:styleId="notepara">
    <w:name w:val="note(para)"/>
    <w:aliases w:val="na"/>
    <w:basedOn w:val="OPCParaBase"/>
    <w:rsid w:val="00092530"/>
    <w:pPr>
      <w:spacing w:before="40" w:line="198" w:lineRule="exact"/>
      <w:ind w:left="2354" w:hanging="369"/>
    </w:pPr>
    <w:rPr>
      <w:sz w:val="18"/>
    </w:rPr>
  </w:style>
  <w:style w:type="paragraph" w:styleId="Footer">
    <w:name w:val="footer"/>
    <w:link w:val="FooterChar"/>
    <w:rsid w:val="00092530"/>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092530"/>
    <w:rPr>
      <w:rFonts w:eastAsia="Times New Roman"/>
      <w:sz w:val="22"/>
      <w:szCs w:val="24"/>
    </w:rPr>
  </w:style>
  <w:style w:type="character" w:styleId="LineNumber">
    <w:name w:val="line number"/>
    <w:basedOn w:val="OPCCharBase"/>
    <w:uiPriority w:val="99"/>
    <w:semiHidden/>
    <w:unhideWhenUsed/>
    <w:rsid w:val="00092530"/>
    <w:rPr>
      <w:sz w:val="16"/>
    </w:rPr>
  </w:style>
  <w:style w:type="table" w:customStyle="1" w:styleId="CFlag">
    <w:name w:val="CFlag"/>
    <w:basedOn w:val="TableNormal"/>
    <w:uiPriority w:val="99"/>
    <w:rsid w:val="00092530"/>
    <w:rPr>
      <w:rFonts w:eastAsia="Times New Roman"/>
    </w:rPr>
    <w:tblPr/>
  </w:style>
  <w:style w:type="paragraph" w:styleId="BalloonText">
    <w:name w:val="Balloon Text"/>
    <w:basedOn w:val="Normal"/>
    <w:link w:val="BalloonTextChar"/>
    <w:uiPriority w:val="99"/>
    <w:semiHidden/>
    <w:unhideWhenUsed/>
    <w:rsid w:val="000925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530"/>
    <w:rPr>
      <w:rFonts w:ascii="Tahoma" w:eastAsiaTheme="minorHAnsi" w:hAnsi="Tahoma" w:cs="Tahoma"/>
      <w:sz w:val="16"/>
      <w:szCs w:val="16"/>
      <w:lang w:eastAsia="en-US"/>
    </w:rPr>
  </w:style>
  <w:style w:type="table" w:styleId="TableGrid">
    <w:name w:val="Table Grid"/>
    <w:basedOn w:val="TableNormal"/>
    <w:uiPriority w:val="59"/>
    <w:rsid w:val="0009253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092530"/>
    <w:rPr>
      <w:b/>
      <w:sz w:val="28"/>
      <w:szCs w:val="32"/>
    </w:rPr>
  </w:style>
  <w:style w:type="paragraph" w:customStyle="1" w:styleId="LegislationMadeUnder">
    <w:name w:val="LegislationMadeUnder"/>
    <w:basedOn w:val="OPCParaBase"/>
    <w:next w:val="Normal"/>
    <w:rsid w:val="00092530"/>
    <w:rPr>
      <w:i/>
      <w:sz w:val="32"/>
      <w:szCs w:val="32"/>
    </w:rPr>
  </w:style>
  <w:style w:type="paragraph" w:customStyle="1" w:styleId="SignCoverPageEnd">
    <w:name w:val="SignCoverPageEnd"/>
    <w:basedOn w:val="OPCParaBase"/>
    <w:next w:val="Normal"/>
    <w:rsid w:val="0009253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92530"/>
    <w:pPr>
      <w:pBdr>
        <w:top w:val="single" w:sz="4" w:space="1" w:color="auto"/>
      </w:pBdr>
      <w:spacing w:before="360"/>
      <w:ind w:right="397"/>
      <w:jc w:val="both"/>
    </w:pPr>
  </w:style>
  <w:style w:type="paragraph" w:customStyle="1" w:styleId="NotesHeading1">
    <w:name w:val="NotesHeading 1"/>
    <w:basedOn w:val="OPCParaBase"/>
    <w:next w:val="Normal"/>
    <w:rsid w:val="00092530"/>
    <w:pPr>
      <w:outlineLvl w:val="0"/>
    </w:pPr>
    <w:rPr>
      <w:b/>
      <w:sz w:val="28"/>
      <w:szCs w:val="28"/>
    </w:rPr>
  </w:style>
  <w:style w:type="paragraph" w:customStyle="1" w:styleId="NotesHeading2">
    <w:name w:val="NotesHeading 2"/>
    <w:basedOn w:val="OPCParaBase"/>
    <w:next w:val="Normal"/>
    <w:rsid w:val="00092530"/>
    <w:rPr>
      <w:b/>
      <w:sz w:val="28"/>
      <w:szCs w:val="28"/>
    </w:rPr>
  </w:style>
  <w:style w:type="paragraph" w:customStyle="1" w:styleId="CompiledActNo">
    <w:name w:val="CompiledActNo"/>
    <w:basedOn w:val="OPCParaBase"/>
    <w:next w:val="Normal"/>
    <w:rsid w:val="00092530"/>
    <w:rPr>
      <w:b/>
      <w:sz w:val="24"/>
      <w:szCs w:val="24"/>
    </w:rPr>
  </w:style>
  <w:style w:type="paragraph" w:customStyle="1" w:styleId="ENotesText">
    <w:name w:val="ENotesText"/>
    <w:aliases w:val="Ent"/>
    <w:basedOn w:val="OPCParaBase"/>
    <w:next w:val="Normal"/>
    <w:rsid w:val="00092530"/>
    <w:pPr>
      <w:spacing w:before="120"/>
    </w:pPr>
  </w:style>
  <w:style w:type="paragraph" w:customStyle="1" w:styleId="CompiledMadeUnder">
    <w:name w:val="CompiledMadeUnder"/>
    <w:basedOn w:val="OPCParaBase"/>
    <w:next w:val="Normal"/>
    <w:rsid w:val="00092530"/>
    <w:rPr>
      <w:i/>
      <w:sz w:val="24"/>
      <w:szCs w:val="24"/>
    </w:rPr>
  </w:style>
  <w:style w:type="paragraph" w:customStyle="1" w:styleId="Paragraphsub-sub-sub">
    <w:name w:val="Paragraph(sub-sub-sub)"/>
    <w:aliases w:val="aaaa"/>
    <w:basedOn w:val="OPCParaBase"/>
    <w:rsid w:val="00092530"/>
    <w:pPr>
      <w:tabs>
        <w:tab w:val="right" w:pos="3402"/>
      </w:tabs>
      <w:spacing w:before="40" w:line="240" w:lineRule="auto"/>
      <w:ind w:left="3402" w:hanging="3402"/>
    </w:pPr>
  </w:style>
  <w:style w:type="paragraph" w:customStyle="1" w:styleId="TableTextEndNotes">
    <w:name w:val="TableTextEndNotes"/>
    <w:aliases w:val="Tten"/>
    <w:basedOn w:val="Normal"/>
    <w:rsid w:val="00092530"/>
    <w:pPr>
      <w:spacing w:before="60" w:line="240" w:lineRule="auto"/>
    </w:pPr>
    <w:rPr>
      <w:rFonts w:cs="Arial"/>
      <w:sz w:val="20"/>
      <w:szCs w:val="22"/>
    </w:rPr>
  </w:style>
  <w:style w:type="paragraph" w:customStyle="1" w:styleId="NoteToSubpara">
    <w:name w:val="NoteToSubpara"/>
    <w:aliases w:val="nts"/>
    <w:basedOn w:val="OPCParaBase"/>
    <w:rsid w:val="00092530"/>
    <w:pPr>
      <w:spacing w:before="40" w:line="198" w:lineRule="exact"/>
      <w:ind w:left="2835" w:hanging="709"/>
    </w:pPr>
    <w:rPr>
      <w:sz w:val="18"/>
    </w:rPr>
  </w:style>
  <w:style w:type="paragraph" w:customStyle="1" w:styleId="ENoteTableHeading">
    <w:name w:val="ENoteTableHeading"/>
    <w:aliases w:val="enth"/>
    <w:basedOn w:val="OPCParaBase"/>
    <w:rsid w:val="00092530"/>
    <w:pPr>
      <w:keepNext/>
      <w:spacing w:before="60" w:line="240" w:lineRule="atLeast"/>
    </w:pPr>
    <w:rPr>
      <w:rFonts w:ascii="Arial" w:hAnsi="Arial"/>
      <w:b/>
      <w:sz w:val="16"/>
    </w:rPr>
  </w:style>
  <w:style w:type="paragraph" w:customStyle="1" w:styleId="ENoteTTi">
    <w:name w:val="ENoteTTi"/>
    <w:aliases w:val="entti"/>
    <w:basedOn w:val="OPCParaBase"/>
    <w:rsid w:val="00092530"/>
    <w:pPr>
      <w:keepNext/>
      <w:spacing w:before="60" w:line="240" w:lineRule="atLeast"/>
      <w:ind w:left="170"/>
    </w:pPr>
    <w:rPr>
      <w:sz w:val="16"/>
    </w:rPr>
  </w:style>
  <w:style w:type="paragraph" w:customStyle="1" w:styleId="ENotesHeading1">
    <w:name w:val="ENotesHeading 1"/>
    <w:aliases w:val="Enh1,ENh1"/>
    <w:basedOn w:val="OPCParaBase"/>
    <w:next w:val="Normal"/>
    <w:rsid w:val="00092530"/>
    <w:pPr>
      <w:spacing w:before="120"/>
      <w:outlineLvl w:val="1"/>
    </w:pPr>
    <w:rPr>
      <w:b/>
      <w:sz w:val="28"/>
      <w:szCs w:val="28"/>
    </w:rPr>
  </w:style>
  <w:style w:type="paragraph" w:customStyle="1" w:styleId="ENotesHeading2">
    <w:name w:val="ENotesHeading 2"/>
    <w:aliases w:val="Enh2,ENh2"/>
    <w:basedOn w:val="OPCParaBase"/>
    <w:next w:val="Normal"/>
    <w:rsid w:val="00092530"/>
    <w:pPr>
      <w:spacing w:before="120" w:after="120"/>
      <w:outlineLvl w:val="2"/>
    </w:pPr>
    <w:rPr>
      <w:b/>
      <w:sz w:val="24"/>
      <w:szCs w:val="28"/>
    </w:rPr>
  </w:style>
  <w:style w:type="paragraph" w:customStyle="1" w:styleId="ENoteTTIndentHeading">
    <w:name w:val="ENoteTTIndentHeading"/>
    <w:aliases w:val="enTTHi"/>
    <w:basedOn w:val="OPCParaBase"/>
    <w:rsid w:val="0009253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92530"/>
    <w:pPr>
      <w:spacing w:before="60" w:line="240" w:lineRule="atLeast"/>
    </w:pPr>
    <w:rPr>
      <w:sz w:val="16"/>
    </w:rPr>
  </w:style>
  <w:style w:type="paragraph" w:customStyle="1" w:styleId="MadeunderText">
    <w:name w:val="MadeunderText"/>
    <w:basedOn w:val="OPCParaBase"/>
    <w:next w:val="CompiledMadeUnder"/>
    <w:rsid w:val="00092530"/>
    <w:pPr>
      <w:spacing w:before="240"/>
    </w:pPr>
    <w:rPr>
      <w:sz w:val="24"/>
      <w:szCs w:val="24"/>
    </w:rPr>
  </w:style>
  <w:style w:type="paragraph" w:customStyle="1" w:styleId="ENotesHeading3">
    <w:name w:val="ENotesHeading 3"/>
    <w:aliases w:val="Enh3"/>
    <w:basedOn w:val="OPCParaBase"/>
    <w:next w:val="Normal"/>
    <w:rsid w:val="00092530"/>
    <w:pPr>
      <w:keepNext/>
      <w:spacing w:before="120" w:line="240" w:lineRule="auto"/>
      <w:outlineLvl w:val="4"/>
    </w:pPr>
    <w:rPr>
      <w:b/>
      <w:szCs w:val="24"/>
    </w:rPr>
  </w:style>
  <w:style w:type="character" w:customStyle="1" w:styleId="CharSubPartTextCASA">
    <w:name w:val="CharSubPartText(CASA)"/>
    <w:basedOn w:val="OPCCharBase"/>
    <w:uiPriority w:val="1"/>
    <w:rsid w:val="00092530"/>
  </w:style>
  <w:style w:type="character" w:customStyle="1" w:styleId="CharSubPartNoCASA">
    <w:name w:val="CharSubPartNo(CASA)"/>
    <w:basedOn w:val="OPCCharBase"/>
    <w:uiPriority w:val="1"/>
    <w:rsid w:val="00092530"/>
  </w:style>
  <w:style w:type="paragraph" w:customStyle="1" w:styleId="ENoteTTIndentHeadingSub">
    <w:name w:val="ENoteTTIndentHeadingSub"/>
    <w:aliases w:val="enTTHis"/>
    <w:basedOn w:val="OPCParaBase"/>
    <w:rsid w:val="00092530"/>
    <w:pPr>
      <w:keepNext/>
      <w:spacing w:before="60" w:line="240" w:lineRule="atLeast"/>
      <w:ind w:left="340"/>
    </w:pPr>
    <w:rPr>
      <w:b/>
      <w:sz w:val="16"/>
    </w:rPr>
  </w:style>
  <w:style w:type="paragraph" w:customStyle="1" w:styleId="ENoteTTiSub">
    <w:name w:val="ENoteTTiSub"/>
    <w:aliases w:val="enttis"/>
    <w:basedOn w:val="OPCParaBase"/>
    <w:rsid w:val="00092530"/>
    <w:pPr>
      <w:keepNext/>
      <w:spacing w:before="60" w:line="240" w:lineRule="atLeast"/>
      <w:ind w:left="340"/>
    </w:pPr>
    <w:rPr>
      <w:sz w:val="16"/>
    </w:rPr>
  </w:style>
  <w:style w:type="paragraph" w:customStyle="1" w:styleId="SubDivisionMigration">
    <w:name w:val="SubDivisionMigration"/>
    <w:aliases w:val="sdm"/>
    <w:basedOn w:val="OPCParaBase"/>
    <w:rsid w:val="0009253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9253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092530"/>
    <w:pPr>
      <w:spacing w:before="122" w:line="240" w:lineRule="auto"/>
      <w:ind w:left="1985" w:hanging="851"/>
    </w:pPr>
    <w:rPr>
      <w:sz w:val="18"/>
    </w:rPr>
  </w:style>
  <w:style w:type="paragraph" w:customStyle="1" w:styleId="FreeForm">
    <w:name w:val="FreeForm"/>
    <w:rsid w:val="00092530"/>
    <w:rPr>
      <w:rFonts w:ascii="Arial" w:eastAsiaTheme="minorHAnsi" w:hAnsi="Arial" w:cstheme="minorBidi"/>
      <w:sz w:val="22"/>
      <w:lang w:eastAsia="en-US"/>
    </w:rPr>
  </w:style>
  <w:style w:type="paragraph" w:customStyle="1" w:styleId="SOText">
    <w:name w:val="SO Text"/>
    <w:aliases w:val="sot"/>
    <w:link w:val="SOTextChar"/>
    <w:rsid w:val="0009253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92530"/>
    <w:rPr>
      <w:rFonts w:eastAsiaTheme="minorHAnsi" w:cstheme="minorBidi"/>
      <w:sz w:val="22"/>
      <w:lang w:eastAsia="en-US"/>
    </w:rPr>
  </w:style>
  <w:style w:type="paragraph" w:customStyle="1" w:styleId="SOTextNote">
    <w:name w:val="SO TextNote"/>
    <w:aliases w:val="sont"/>
    <w:basedOn w:val="SOText"/>
    <w:qFormat/>
    <w:rsid w:val="00092530"/>
    <w:pPr>
      <w:spacing w:before="122" w:line="198" w:lineRule="exact"/>
      <w:ind w:left="1843" w:hanging="709"/>
    </w:pPr>
    <w:rPr>
      <w:sz w:val="18"/>
    </w:rPr>
  </w:style>
  <w:style w:type="paragraph" w:customStyle="1" w:styleId="SOPara">
    <w:name w:val="SO Para"/>
    <w:aliases w:val="soa"/>
    <w:basedOn w:val="SOText"/>
    <w:link w:val="SOParaChar"/>
    <w:qFormat/>
    <w:rsid w:val="00092530"/>
    <w:pPr>
      <w:tabs>
        <w:tab w:val="right" w:pos="1786"/>
      </w:tabs>
      <w:spacing w:before="40"/>
      <w:ind w:left="2070" w:hanging="936"/>
    </w:pPr>
  </w:style>
  <w:style w:type="character" w:customStyle="1" w:styleId="SOParaChar">
    <w:name w:val="SO Para Char"/>
    <w:aliases w:val="soa Char"/>
    <w:basedOn w:val="DefaultParagraphFont"/>
    <w:link w:val="SOPara"/>
    <w:rsid w:val="00092530"/>
    <w:rPr>
      <w:rFonts w:eastAsiaTheme="minorHAnsi" w:cstheme="minorBidi"/>
      <w:sz w:val="22"/>
      <w:lang w:eastAsia="en-US"/>
    </w:rPr>
  </w:style>
  <w:style w:type="paragraph" w:customStyle="1" w:styleId="FileName">
    <w:name w:val="FileName"/>
    <w:basedOn w:val="Normal"/>
    <w:rsid w:val="00092530"/>
  </w:style>
  <w:style w:type="paragraph" w:customStyle="1" w:styleId="TableHeading">
    <w:name w:val="TableHeading"/>
    <w:aliases w:val="th"/>
    <w:basedOn w:val="OPCParaBase"/>
    <w:next w:val="Tabletext"/>
    <w:rsid w:val="00092530"/>
    <w:pPr>
      <w:keepNext/>
      <w:spacing w:before="60" w:line="240" w:lineRule="atLeast"/>
    </w:pPr>
    <w:rPr>
      <w:b/>
      <w:sz w:val="20"/>
    </w:rPr>
  </w:style>
  <w:style w:type="paragraph" w:customStyle="1" w:styleId="SOHeadBold">
    <w:name w:val="SO HeadBold"/>
    <w:aliases w:val="sohb"/>
    <w:basedOn w:val="SOText"/>
    <w:next w:val="SOText"/>
    <w:link w:val="SOHeadBoldChar"/>
    <w:qFormat/>
    <w:rsid w:val="00092530"/>
    <w:rPr>
      <w:b/>
    </w:rPr>
  </w:style>
  <w:style w:type="character" w:customStyle="1" w:styleId="SOHeadBoldChar">
    <w:name w:val="SO HeadBold Char"/>
    <w:aliases w:val="sohb Char"/>
    <w:basedOn w:val="DefaultParagraphFont"/>
    <w:link w:val="SOHeadBold"/>
    <w:rsid w:val="0009253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92530"/>
    <w:rPr>
      <w:i/>
    </w:rPr>
  </w:style>
  <w:style w:type="character" w:customStyle="1" w:styleId="SOHeadItalicChar">
    <w:name w:val="SO HeadItalic Char"/>
    <w:aliases w:val="sohi Char"/>
    <w:basedOn w:val="DefaultParagraphFont"/>
    <w:link w:val="SOHeadItalic"/>
    <w:rsid w:val="00092530"/>
    <w:rPr>
      <w:rFonts w:eastAsiaTheme="minorHAnsi" w:cstheme="minorBidi"/>
      <w:i/>
      <w:sz w:val="22"/>
      <w:lang w:eastAsia="en-US"/>
    </w:rPr>
  </w:style>
  <w:style w:type="paragraph" w:customStyle="1" w:styleId="SOBullet">
    <w:name w:val="SO Bullet"/>
    <w:aliases w:val="sotb"/>
    <w:basedOn w:val="SOText"/>
    <w:link w:val="SOBulletChar"/>
    <w:qFormat/>
    <w:rsid w:val="00092530"/>
    <w:pPr>
      <w:ind w:left="1559" w:hanging="425"/>
    </w:pPr>
  </w:style>
  <w:style w:type="character" w:customStyle="1" w:styleId="SOBulletChar">
    <w:name w:val="SO Bullet Char"/>
    <w:aliases w:val="sotb Char"/>
    <w:basedOn w:val="DefaultParagraphFont"/>
    <w:link w:val="SOBullet"/>
    <w:rsid w:val="00092530"/>
    <w:rPr>
      <w:rFonts w:eastAsiaTheme="minorHAnsi" w:cstheme="minorBidi"/>
      <w:sz w:val="22"/>
      <w:lang w:eastAsia="en-US"/>
    </w:rPr>
  </w:style>
  <w:style w:type="paragraph" w:customStyle="1" w:styleId="SOBulletNote">
    <w:name w:val="SO BulletNote"/>
    <w:aliases w:val="sonb"/>
    <w:basedOn w:val="SOTextNote"/>
    <w:link w:val="SOBulletNoteChar"/>
    <w:qFormat/>
    <w:rsid w:val="00092530"/>
    <w:pPr>
      <w:tabs>
        <w:tab w:val="left" w:pos="1560"/>
      </w:tabs>
      <w:ind w:left="2268" w:hanging="1134"/>
    </w:pPr>
  </w:style>
  <w:style w:type="character" w:customStyle="1" w:styleId="SOBulletNoteChar">
    <w:name w:val="SO BulletNote Char"/>
    <w:aliases w:val="sonb Char"/>
    <w:basedOn w:val="DefaultParagraphFont"/>
    <w:link w:val="SOBulletNote"/>
    <w:rsid w:val="00092530"/>
    <w:rPr>
      <w:rFonts w:eastAsiaTheme="minorHAnsi" w:cstheme="minorBidi"/>
      <w:sz w:val="18"/>
      <w:lang w:eastAsia="en-US"/>
    </w:rPr>
  </w:style>
  <w:style w:type="paragraph" w:customStyle="1" w:styleId="SOText2">
    <w:name w:val="SO Text2"/>
    <w:aliases w:val="sot2"/>
    <w:basedOn w:val="Normal"/>
    <w:next w:val="SOText"/>
    <w:link w:val="SOText2Char"/>
    <w:rsid w:val="00E7171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rsid w:val="00E71712"/>
    <w:rPr>
      <w:sz w:val="22"/>
    </w:rPr>
  </w:style>
  <w:style w:type="paragraph" w:customStyle="1" w:styleId="SubPartCASA">
    <w:name w:val="SubPart(CASA)"/>
    <w:aliases w:val="csp"/>
    <w:basedOn w:val="OPCParaBase"/>
    <w:next w:val="ActHead3"/>
    <w:rsid w:val="00092530"/>
    <w:pPr>
      <w:keepNext/>
      <w:keepLines/>
      <w:spacing w:before="280"/>
      <w:outlineLvl w:val="1"/>
    </w:pPr>
    <w:rPr>
      <w:b/>
      <w:kern w:val="28"/>
      <w:sz w:val="32"/>
    </w:rPr>
  </w:style>
  <w:style w:type="character" w:customStyle="1" w:styleId="subsectionChar">
    <w:name w:val="subsection Char"/>
    <w:aliases w:val="ss Char"/>
    <w:link w:val="subsection"/>
    <w:locked/>
    <w:rsid w:val="00987A4B"/>
    <w:rPr>
      <w:rFonts w:eastAsia="Times New Roman"/>
      <w:sz w:val="22"/>
    </w:rPr>
  </w:style>
  <w:style w:type="character" w:customStyle="1" w:styleId="notetextChar">
    <w:name w:val="note(text) Char"/>
    <w:aliases w:val="n Char"/>
    <w:link w:val="notetext"/>
    <w:rsid w:val="00987A4B"/>
    <w:rPr>
      <w:rFonts w:eastAsia="Times New Roman"/>
      <w:sz w:val="18"/>
    </w:rPr>
  </w:style>
  <w:style w:type="character" w:customStyle="1" w:styleId="Heading1Char">
    <w:name w:val="Heading 1 Char"/>
    <w:link w:val="Heading1"/>
    <w:uiPriority w:val="9"/>
    <w:rsid w:val="00987A4B"/>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987A4B"/>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987A4B"/>
    <w:rPr>
      <w:rFonts w:ascii="Cambria" w:eastAsia="Times New Roman" w:hAnsi="Cambria" w:cs="Times New Roman"/>
      <w:b/>
      <w:bCs/>
      <w:color w:val="4F81BD"/>
      <w:sz w:val="22"/>
    </w:rPr>
  </w:style>
  <w:style w:type="character" w:customStyle="1" w:styleId="Heading4Char">
    <w:name w:val="Heading 4 Char"/>
    <w:link w:val="Heading4"/>
    <w:uiPriority w:val="9"/>
    <w:semiHidden/>
    <w:rsid w:val="00987A4B"/>
    <w:rPr>
      <w:rFonts w:ascii="Cambria" w:eastAsia="Times New Roman" w:hAnsi="Cambria" w:cs="Times New Roman"/>
      <w:b/>
      <w:bCs/>
      <w:i/>
      <w:iCs/>
      <w:color w:val="4F81BD"/>
      <w:sz w:val="22"/>
    </w:rPr>
  </w:style>
  <w:style w:type="character" w:customStyle="1" w:styleId="Heading5Char">
    <w:name w:val="Heading 5 Char"/>
    <w:link w:val="Heading5"/>
    <w:rsid w:val="00987A4B"/>
    <w:rPr>
      <w:rFonts w:ascii="Cambria" w:eastAsia="Times New Roman" w:hAnsi="Cambria" w:cs="Times New Roman"/>
      <w:color w:val="243F60"/>
      <w:sz w:val="22"/>
    </w:rPr>
  </w:style>
  <w:style w:type="character" w:customStyle="1" w:styleId="Heading6Char">
    <w:name w:val="Heading 6 Char"/>
    <w:link w:val="Heading6"/>
    <w:rsid w:val="00987A4B"/>
    <w:rPr>
      <w:rFonts w:ascii="Cambria" w:eastAsia="Times New Roman" w:hAnsi="Cambria" w:cs="Times New Roman"/>
      <w:i/>
      <w:iCs/>
      <w:color w:val="243F60"/>
      <w:sz w:val="22"/>
    </w:rPr>
  </w:style>
  <w:style w:type="character" w:customStyle="1" w:styleId="Heading7Char">
    <w:name w:val="Heading 7 Char"/>
    <w:link w:val="Heading7"/>
    <w:uiPriority w:val="9"/>
    <w:semiHidden/>
    <w:rsid w:val="00987A4B"/>
    <w:rPr>
      <w:rFonts w:ascii="Cambria" w:eastAsia="Times New Roman" w:hAnsi="Cambria" w:cs="Times New Roman"/>
      <w:i/>
      <w:iCs/>
      <w:color w:val="404040"/>
      <w:sz w:val="22"/>
    </w:rPr>
  </w:style>
  <w:style w:type="character" w:customStyle="1" w:styleId="Heading8Char">
    <w:name w:val="Heading 8 Char"/>
    <w:link w:val="Heading8"/>
    <w:uiPriority w:val="9"/>
    <w:semiHidden/>
    <w:rsid w:val="00987A4B"/>
    <w:rPr>
      <w:rFonts w:ascii="Cambria" w:eastAsia="Times New Roman" w:hAnsi="Cambria" w:cs="Times New Roman"/>
      <w:color w:val="404040"/>
    </w:rPr>
  </w:style>
  <w:style w:type="character" w:customStyle="1" w:styleId="Heading9Char">
    <w:name w:val="Heading 9 Char"/>
    <w:link w:val="Heading9"/>
    <w:uiPriority w:val="9"/>
    <w:semiHidden/>
    <w:rsid w:val="00987A4B"/>
    <w:rPr>
      <w:rFonts w:ascii="Cambria" w:eastAsia="Times New Roman" w:hAnsi="Cambria" w:cs="Times New Roman"/>
      <w:i/>
      <w:iCs/>
      <w:color w:val="404040"/>
    </w:rPr>
  </w:style>
  <w:style w:type="character" w:customStyle="1" w:styleId="paragraphChar">
    <w:name w:val="paragraph Char"/>
    <w:aliases w:val="a Char"/>
    <w:link w:val="paragraph"/>
    <w:rsid w:val="00FF62F1"/>
    <w:rPr>
      <w:rFonts w:eastAsia="Times New Roman"/>
      <w:sz w:val="22"/>
    </w:rPr>
  </w:style>
  <w:style w:type="paragraph" w:styleId="Title">
    <w:name w:val="Title"/>
    <w:basedOn w:val="Normal"/>
    <w:next w:val="Normal"/>
    <w:link w:val="TitleChar"/>
    <w:uiPriority w:val="10"/>
    <w:qFormat/>
    <w:rsid w:val="000B798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B7986"/>
    <w:rPr>
      <w:rFonts w:asciiTheme="majorHAnsi" w:eastAsiaTheme="majorEastAsia" w:hAnsiTheme="majorHAnsi" w:cstheme="majorBidi"/>
      <w:b/>
      <w:bCs/>
      <w:kern w:val="28"/>
      <w:sz w:val="32"/>
      <w:szCs w:val="32"/>
      <w:lang w:eastAsia="en-US"/>
    </w:rPr>
  </w:style>
  <w:style w:type="paragraph" w:customStyle="1" w:styleId="ActHead10">
    <w:name w:val="ActHead 10"/>
    <w:aliases w:val="sp"/>
    <w:basedOn w:val="OPCParaBase"/>
    <w:next w:val="ActHead3"/>
    <w:rsid w:val="00092530"/>
    <w:pPr>
      <w:keepNext/>
      <w:spacing w:before="280" w:line="240" w:lineRule="auto"/>
      <w:outlineLvl w:val="1"/>
    </w:pPr>
    <w:rPr>
      <w:b/>
      <w:sz w:val="32"/>
      <w:szCs w:val="30"/>
    </w:rPr>
  </w:style>
  <w:style w:type="paragraph" w:customStyle="1" w:styleId="EnStatement">
    <w:name w:val="EnStatement"/>
    <w:basedOn w:val="Normal"/>
    <w:rsid w:val="00092530"/>
    <w:pPr>
      <w:numPr>
        <w:numId w:val="13"/>
      </w:numPr>
    </w:pPr>
    <w:rPr>
      <w:rFonts w:eastAsia="Times New Roman" w:cs="Times New Roman"/>
      <w:lang w:eastAsia="en-AU"/>
    </w:rPr>
  </w:style>
  <w:style w:type="paragraph" w:customStyle="1" w:styleId="EnStatementHeading">
    <w:name w:val="EnStatementHeading"/>
    <w:basedOn w:val="Normal"/>
    <w:rsid w:val="00092530"/>
    <w:rPr>
      <w:rFonts w:eastAsia="Times New Roman" w:cs="Times New Roman"/>
      <w:b/>
      <w:lang w:eastAsia="en-AU"/>
    </w:rPr>
  </w:style>
  <w:style w:type="paragraph" w:styleId="Revision">
    <w:name w:val="Revision"/>
    <w:hidden/>
    <w:uiPriority w:val="99"/>
    <w:semiHidden/>
    <w:rsid w:val="005F6D81"/>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82569">
      <w:bodyDiv w:val="1"/>
      <w:marLeft w:val="0"/>
      <w:marRight w:val="0"/>
      <w:marTop w:val="0"/>
      <w:marBottom w:val="0"/>
      <w:divBdr>
        <w:top w:val="none" w:sz="0" w:space="0" w:color="auto"/>
        <w:left w:val="none" w:sz="0" w:space="0" w:color="auto"/>
        <w:bottom w:val="none" w:sz="0" w:space="0" w:color="auto"/>
        <w:right w:val="none" w:sz="0" w:space="0" w:color="auto"/>
      </w:divBdr>
    </w:div>
    <w:div w:id="220094018">
      <w:bodyDiv w:val="1"/>
      <w:marLeft w:val="0"/>
      <w:marRight w:val="0"/>
      <w:marTop w:val="0"/>
      <w:marBottom w:val="0"/>
      <w:divBdr>
        <w:top w:val="none" w:sz="0" w:space="0" w:color="auto"/>
        <w:left w:val="none" w:sz="0" w:space="0" w:color="auto"/>
        <w:bottom w:val="none" w:sz="0" w:space="0" w:color="auto"/>
        <w:right w:val="none" w:sz="0" w:space="0" w:color="auto"/>
      </w:divBdr>
    </w:div>
    <w:div w:id="243956186">
      <w:bodyDiv w:val="1"/>
      <w:marLeft w:val="0"/>
      <w:marRight w:val="0"/>
      <w:marTop w:val="0"/>
      <w:marBottom w:val="0"/>
      <w:divBdr>
        <w:top w:val="none" w:sz="0" w:space="0" w:color="auto"/>
        <w:left w:val="none" w:sz="0" w:space="0" w:color="auto"/>
        <w:bottom w:val="none" w:sz="0" w:space="0" w:color="auto"/>
        <w:right w:val="none" w:sz="0" w:space="0" w:color="auto"/>
      </w:divBdr>
    </w:div>
    <w:div w:id="320080877">
      <w:bodyDiv w:val="1"/>
      <w:marLeft w:val="0"/>
      <w:marRight w:val="0"/>
      <w:marTop w:val="0"/>
      <w:marBottom w:val="0"/>
      <w:divBdr>
        <w:top w:val="none" w:sz="0" w:space="0" w:color="auto"/>
        <w:left w:val="none" w:sz="0" w:space="0" w:color="auto"/>
        <w:bottom w:val="none" w:sz="0" w:space="0" w:color="auto"/>
        <w:right w:val="none" w:sz="0" w:space="0" w:color="auto"/>
      </w:divBdr>
    </w:div>
    <w:div w:id="365370412">
      <w:bodyDiv w:val="1"/>
      <w:marLeft w:val="0"/>
      <w:marRight w:val="0"/>
      <w:marTop w:val="0"/>
      <w:marBottom w:val="0"/>
      <w:divBdr>
        <w:top w:val="none" w:sz="0" w:space="0" w:color="auto"/>
        <w:left w:val="none" w:sz="0" w:space="0" w:color="auto"/>
        <w:bottom w:val="none" w:sz="0" w:space="0" w:color="auto"/>
        <w:right w:val="none" w:sz="0" w:space="0" w:color="auto"/>
      </w:divBdr>
    </w:div>
    <w:div w:id="380642454">
      <w:bodyDiv w:val="1"/>
      <w:marLeft w:val="0"/>
      <w:marRight w:val="0"/>
      <w:marTop w:val="0"/>
      <w:marBottom w:val="0"/>
      <w:divBdr>
        <w:top w:val="none" w:sz="0" w:space="0" w:color="auto"/>
        <w:left w:val="none" w:sz="0" w:space="0" w:color="auto"/>
        <w:bottom w:val="none" w:sz="0" w:space="0" w:color="auto"/>
        <w:right w:val="none" w:sz="0" w:space="0" w:color="auto"/>
      </w:divBdr>
    </w:div>
    <w:div w:id="444078412">
      <w:bodyDiv w:val="1"/>
      <w:marLeft w:val="0"/>
      <w:marRight w:val="0"/>
      <w:marTop w:val="0"/>
      <w:marBottom w:val="0"/>
      <w:divBdr>
        <w:top w:val="none" w:sz="0" w:space="0" w:color="auto"/>
        <w:left w:val="none" w:sz="0" w:space="0" w:color="auto"/>
        <w:bottom w:val="none" w:sz="0" w:space="0" w:color="auto"/>
        <w:right w:val="none" w:sz="0" w:space="0" w:color="auto"/>
      </w:divBdr>
    </w:div>
    <w:div w:id="522089706">
      <w:bodyDiv w:val="1"/>
      <w:marLeft w:val="0"/>
      <w:marRight w:val="0"/>
      <w:marTop w:val="0"/>
      <w:marBottom w:val="0"/>
      <w:divBdr>
        <w:top w:val="none" w:sz="0" w:space="0" w:color="auto"/>
        <w:left w:val="none" w:sz="0" w:space="0" w:color="auto"/>
        <w:bottom w:val="none" w:sz="0" w:space="0" w:color="auto"/>
        <w:right w:val="none" w:sz="0" w:space="0" w:color="auto"/>
      </w:divBdr>
    </w:div>
    <w:div w:id="562836038">
      <w:bodyDiv w:val="1"/>
      <w:marLeft w:val="0"/>
      <w:marRight w:val="0"/>
      <w:marTop w:val="0"/>
      <w:marBottom w:val="0"/>
      <w:divBdr>
        <w:top w:val="none" w:sz="0" w:space="0" w:color="auto"/>
        <w:left w:val="none" w:sz="0" w:space="0" w:color="auto"/>
        <w:bottom w:val="none" w:sz="0" w:space="0" w:color="auto"/>
        <w:right w:val="none" w:sz="0" w:space="0" w:color="auto"/>
      </w:divBdr>
    </w:div>
    <w:div w:id="612984441">
      <w:bodyDiv w:val="1"/>
      <w:marLeft w:val="0"/>
      <w:marRight w:val="0"/>
      <w:marTop w:val="0"/>
      <w:marBottom w:val="0"/>
      <w:divBdr>
        <w:top w:val="none" w:sz="0" w:space="0" w:color="auto"/>
        <w:left w:val="none" w:sz="0" w:space="0" w:color="auto"/>
        <w:bottom w:val="none" w:sz="0" w:space="0" w:color="auto"/>
        <w:right w:val="none" w:sz="0" w:space="0" w:color="auto"/>
      </w:divBdr>
    </w:div>
    <w:div w:id="638144666">
      <w:bodyDiv w:val="1"/>
      <w:marLeft w:val="0"/>
      <w:marRight w:val="0"/>
      <w:marTop w:val="0"/>
      <w:marBottom w:val="0"/>
      <w:divBdr>
        <w:top w:val="none" w:sz="0" w:space="0" w:color="auto"/>
        <w:left w:val="none" w:sz="0" w:space="0" w:color="auto"/>
        <w:bottom w:val="none" w:sz="0" w:space="0" w:color="auto"/>
        <w:right w:val="none" w:sz="0" w:space="0" w:color="auto"/>
      </w:divBdr>
    </w:div>
    <w:div w:id="847407817">
      <w:bodyDiv w:val="1"/>
      <w:marLeft w:val="0"/>
      <w:marRight w:val="0"/>
      <w:marTop w:val="0"/>
      <w:marBottom w:val="0"/>
      <w:divBdr>
        <w:top w:val="none" w:sz="0" w:space="0" w:color="auto"/>
        <w:left w:val="none" w:sz="0" w:space="0" w:color="auto"/>
        <w:bottom w:val="none" w:sz="0" w:space="0" w:color="auto"/>
        <w:right w:val="none" w:sz="0" w:space="0" w:color="auto"/>
      </w:divBdr>
    </w:div>
    <w:div w:id="1024287687">
      <w:bodyDiv w:val="1"/>
      <w:marLeft w:val="0"/>
      <w:marRight w:val="0"/>
      <w:marTop w:val="0"/>
      <w:marBottom w:val="0"/>
      <w:divBdr>
        <w:top w:val="none" w:sz="0" w:space="0" w:color="auto"/>
        <w:left w:val="none" w:sz="0" w:space="0" w:color="auto"/>
        <w:bottom w:val="none" w:sz="0" w:space="0" w:color="auto"/>
        <w:right w:val="none" w:sz="0" w:space="0" w:color="auto"/>
      </w:divBdr>
    </w:div>
    <w:div w:id="1221164915">
      <w:bodyDiv w:val="1"/>
      <w:marLeft w:val="0"/>
      <w:marRight w:val="0"/>
      <w:marTop w:val="0"/>
      <w:marBottom w:val="0"/>
      <w:divBdr>
        <w:top w:val="none" w:sz="0" w:space="0" w:color="auto"/>
        <w:left w:val="none" w:sz="0" w:space="0" w:color="auto"/>
        <w:bottom w:val="none" w:sz="0" w:space="0" w:color="auto"/>
        <w:right w:val="none" w:sz="0" w:space="0" w:color="auto"/>
      </w:divBdr>
    </w:div>
    <w:div w:id="1434938306">
      <w:bodyDiv w:val="1"/>
      <w:marLeft w:val="0"/>
      <w:marRight w:val="0"/>
      <w:marTop w:val="0"/>
      <w:marBottom w:val="0"/>
      <w:divBdr>
        <w:top w:val="none" w:sz="0" w:space="0" w:color="auto"/>
        <w:left w:val="none" w:sz="0" w:space="0" w:color="auto"/>
        <w:bottom w:val="none" w:sz="0" w:space="0" w:color="auto"/>
        <w:right w:val="none" w:sz="0" w:space="0" w:color="auto"/>
      </w:divBdr>
    </w:div>
    <w:div w:id="1541165646">
      <w:bodyDiv w:val="1"/>
      <w:marLeft w:val="0"/>
      <w:marRight w:val="0"/>
      <w:marTop w:val="0"/>
      <w:marBottom w:val="0"/>
      <w:divBdr>
        <w:top w:val="none" w:sz="0" w:space="0" w:color="auto"/>
        <w:left w:val="none" w:sz="0" w:space="0" w:color="auto"/>
        <w:bottom w:val="none" w:sz="0" w:space="0" w:color="auto"/>
        <w:right w:val="none" w:sz="0" w:space="0" w:color="auto"/>
      </w:divBdr>
    </w:div>
    <w:div w:id="1672441901">
      <w:bodyDiv w:val="1"/>
      <w:marLeft w:val="0"/>
      <w:marRight w:val="0"/>
      <w:marTop w:val="0"/>
      <w:marBottom w:val="0"/>
      <w:divBdr>
        <w:top w:val="none" w:sz="0" w:space="0" w:color="auto"/>
        <w:left w:val="none" w:sz="0" w:space="0" w:color="auto"/>
        <w:bottom w:val="none" w:sz="0" w:space="0" w:color="auto"/>
        <w:right w:val="none" w:sz="0" w:space="0" w:color="auto"/>
      </w:divBdr>
    </w:div>
    <w:div w:id="1778138189">
      <w:bodyDiv w:val="1"/>
      <w:marLeft w:val="0"/>
      <w:marRight w:val="0"/>
      <w:marTop w:val="0"/>
      <w:marBottom w:val="0"/>
      <w:divBdr>
        <w:top w:val="none" w:sz="0" w:space="0" w:color="auto"/>
        <w:left w:val="none" w:sz="0" w:space="0" w:color="auto"/>
        <w:bottom w:val="none" w:sz="0" w:space="0" w:color="auto"/>
        <w:right w:val="none" w:sz="0" w:space="0" w:color="auto"/>
      </w:divBdr>
    </w:div>
    <w:div w:id="1798643915">
      <w:bodyDiv w:val="1"/>
      <w:marLeft w:val="0"/>
      <w:marRight w:val="0"/>
      <w:marTop w:val="0"/>
      <w:marBottom w:val="0"/>
      <w:divBdr>
        <w:top w:val="none" w:sz="0" w:space="0" w:color="auto"/>
        <w:left w:val="none" w:sz="0" w:space="0" w:color="auto"/>
        <w:bottom w:val="none" w:sz="0" w:space="0" w:color="auto"/>
        <w:right w:val="none" w:sz="0" w:space="0" w:color="auto"/>
      </w:divBdr>
    </w:div>
    <w:div w:id="1841462757">
      <w:bodyDiv w:val="1"/>
      <w:marLeft w:val="0"/>
      <w:marRight w:val="0"/>
      <w:marTop w:val="0"/>
      <w:marBottom w:val="0"/>
      <w:divBdr>
        <w:top w:val="none" w:sz="0" w:space="0" w:color="auto"/>
        <w:left w:val="none" w:sz="0" w:space="0" w:color="auto"/>
        <w:bottom w:val="none" w:sz="0" w:space="0" w:color="auto"/>
        <w:right w:val="none" w:sz="0" w:space="0" w:color="auto"/>
      </w:divBdr>
    </w:div>
    <w:div w:id="1853060619">
      <w:bodyDiv w:val="1"/>
      <w:marLeft w:val="0"/>
      <w:marRight w:val="0"/>
      <w:marTop w:val="0"/>
      <w:marBottom w:val="0"/>
      <w:divBdr>
        <w:top w:val="none" w:sz="0" w:space="0" w:color="auto"/>
        <w:left w:val="none" w:sz="0" w:space="0" w:color="auto"/>
        <w:bottom w:val="none" w:sz="0" w:space="0" w:color="auto"/>
        <w:right w:val="none" w:sz="0" w:space="0" w:color="auto"/>
      </w:divBdr>
    </w:div>
    <w:div w:id="1870682662">
      <w:bodyDiv w:val="1"/>
      <w:marLeft w:val="0"/>
      <w:marRight w:val="0"/>
      <w:marTop w:val="0"/>
      <w:marBottom w:val="0"/>
      <w:divBdr>
        <w:top w:val="none" w:sz="0" w:space="0" w:color="auto"/>
        <w:left w:val="none" w:sz="0" w:space="0" w:color="auto"/>
        <w:bottom w:val="none" w:sz="0" w:space="0" w:color="auto"/>
        <w:right w:val="none" w:sz="0" w:space="0" w:color="auto"/>
      </w:divBdr>
    </w:div>
    <w:div w:id="1879318121">
      <w:bodyDiv w:val="1"/>
      <w:marLeft w:val="0"/>
      <w:marRight w:val="0"/>
      <w:marTop w:val="0"/>
      <w:marBottom w:val="0"/>
      <w:divBdr>
        <w:top w:val="none" w:sz="0" w:space="0" w:color="auto"/>
        <w:left w:val="none" w:sz="0" w:space="0" w:color="auto"/>
        <w:bottom w:val="none" w:sz="0" w:space="0" w:color="auto"/>
        <w:right w:val="none" w:sz="0" w:space="0" w:color="auto"/>
      </w:divBdr>
    </w:div>
    <w:div w:id="199163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EED5C-6FC6-4AA2-B7E1-9DD72191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28</Pages>
  <Words>6950</Words>
  <Characters>36345</Characters>
  <Application>Microsoft Office Word</Application>
  <DocSecurity>0</DocSecurity>
  <PresentationFormat/>
  <Lines>888</Lines>
  <Paragraphs>507</Paragraphs>
  <ScaleCrop>false</ScaleCrop>
  <HeadingPairs>
    <vt:vector size="2" baseType="variant">
      <vt:variant>
        <vt:lpstr>Title</vt:lpstr>
      </vt:variant>
      <vt:variant>
        <vt:i4>1</vt:i4>
      </vt:variant>
    </vt:vector>
  </HeadingPairs>
  <TitlesOfParts>
    <vt:vector size="1" baseType="lpstr">
      <vt:lpstr>Complaints Principles 2015</vt:lpstr>
    </vt:vector>
  </TitlesOfParts>
  <Manager/>
  <Company/>
  <LinksUpToDate>false</LinksUpToDate>
  <CharactersWithSpaces>43070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Principles 2015</dc:title>
  <dc:subject/>
  <dc:creator/>
  <cp:keywords/>
  <dc:description/>
  <cp:lastModifiedBy/>
  <cp:revision>1</cp:revision>
  <cp:lastPrinted>2015-12-17T07:53:00Z</cp:lastPrinted>
  <dcterms:created xsi:type="dcterms:W3CDTF">2018-06-18T01:22:00Z</dcterms:created>
  <dcterms:modified xsi:type="dcterms:W3CDTF">2018-06-18T01:22:00Z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Complaints Principles 2015</vt:lpwstr>
  </property>
  <property fmtid="{D5CDD505-2E9C-101B-9397-08002B2CF9AE}" pid="4" name="Header">
    <vt:lpwstr>Section</vt:lpwstr>
  </property>
  <property fmtid="{D5CDD505-2E9C-101B-9397-08002B2CF9AE}" pid="5" name="Class">
    <vt:lpwstr>Principle</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2015</vt:lpwstr>
  </property>
  <property fmtid="{D5CDD505-2E9C-101B-9397-08002B2CF9AE}" pid="10" name="Authority">
    <vt:lpwstr/>
  </property>
  <property fmtid="{D5CDD505-2E9C-101B-9397-08002B2CF9AE}" pid="11" name="ID">
    <vt:lpwstr>OPC61751</vt:lpwstr>
  </property>
  <property fmtid="{D5CDD505-2E9C-101B-9397-08002B2CF9AE}" pid="12" name="Classification">
    <vt:lpwstr>UNCLASSIFIED</vt:lpwstr>
  </property>
  <property fmtid="{D5CDD505-2E9C-101B-9397-08002B2CF9AE}" pid="13" name="DLM">
    <vt:lpwstr>No DLM</vt:lpwstr>
  </property>
  <property fmtid="{D5CDD505-2E9C-101B-9397-08002B2CF9AE}" pid="14" name="ActMadeUnder">
    <vt:lpwstr>Aged Care Act 1997</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C</vt:lpwstr>
  </property>
  <property fmtid="{D5CDD505-2E9C-101B-9397-08002B2CF9AE}" pid="19" name="CounterSign">
    <vt:lpwstr/>
  </property>
  <property fmtid="{D5CDD505-2E9C-101B-9397-08002B2CF9AE}" pid="20" name="TrimID">
    <vt:lpwstr>PC:D15/18336</vt:lpwstr>
  </property>
  <property fmtid="{D5CDD505-2E9C-101B-9397-08002B2CF9AE}" pid="21" name="Converted">
    <vt:bool>false</vt:bool>
  </property>
  <property fmtid="{D5CDD505-2E9C-101B-9397-08002B2CF9AE}" pid="22" name="Compilation">
    <vt:lpwstr>Yes</vt:lpwstr>
  </property>
  <property fmtid="{D5CDD505-2E9C-101B-9397-08002B2CF9AE}" pid="23" name="CompilationNumber">
    <vt:lpwstr>1</vt:lpwstr>
  </property>
  <property fmtid="{D5CDD505-2E9C-101B-9397-08002B2CF9AE}" pid="24" name="StartDate">
    <vt:lpwstr>30 May 2018</vt:lpwstr>
  </property>
  <property fmtid="{D5CDD505-2E9C-101B-9397-08002B2CF9AE}" pid="25" name="IncludesUpTo">
    <vt:lpwstr>F2018L00668</vt:lpwstr>
  </property>
  <property fmtid="{D5CDD505-2E9C-101B-9397-08002B2CF9AE}" pid="26" name="RegisteredDate">
    <vt:lpwstr>18 June 2018</vt:lpwstr>
  </property>
  <property fmtid="{D5CDD505-2E9C-101B-9397-08002B2CF9AE}" pid="27" name="CompilationVersion">
    <vt:i4>2</vt:i4>
  </property>
</Properties>
</file>