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81A66" w:rsidRDefault="00193461" w:rsidP="00C63713">
      <w:pPr>
        <w:rPr>
          <w:sz w:val="28"/>
        </w:rPr>
      </w:pPr>
      <w:r w:rsidRPr="00D81A66">
        <w:rPr>
          <w:noProof/>
          <w:lang w:eastAsia="en-AU"/>
        </w:rPr>
        <w:drawing>
          <wp:inline distT="0" distB="0" distL="0" distR="0" wp14:anchorId="6BAE0840" wp14:editId="0E7F771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81A66" w:rsidRDefault="0048364F" w:rsidP="0048364F">
      <w:pPr>
        <w:rPr>
          <w:sz w:val="19"/>
        </w:rPr>
      </w:pPr>
    </w:p>
    <w:p w:rsidR="0048364F" w:rsidRPr="00D81A66" w:rsidRDefault="0036413C" w:rsidP="0048364F">
      <w:pPr>
        <w:pStyle w:val="ShortT"/>
      </w:pPr>
      <w:r w:rsidRPr="00D81A66">
        <w:t>Acts Interpretation (Substituted References</w:t>
      </w:r>
      <w:r w:rsidR="00267FBC" w:rsidRPr="00D81A66">
        <w:t>—</w:t>
      </w:r>
      <w:r w:rsidRPr="00D81A66">
        <w:t>Section</w:t>
      </w:r>
      <w:r w:rsidR="00D81A66" w:rsidRPr="00D81A66">
        <w:t> </w:t>
      </w:r>
      <w:r w:rsidRPr="00D81A66">
        <w:t>19B) Amendment Order</w:t>
      </w:r>
      <w:r w:rsidR="00D81A66" w:rsidRPr="00D81A66">
        <w:t> </w:t>
      </w:r>
      <w:r w:rsidRPr="00D81A66">
        <w:t>2015</w:t>
      </w:r>
      <w:r w:rsidR="005E220D" w:rsidRPr="00D81A66">
        <w:t xml:space="preserve"> (No.</w:t>
      </w:r>
      <w:r w:rsidR="00D81A66" w:rsidRPr="00D81A66">
        <w:t> </w:t>
      </w:r>
      <w:r w:rsidR="005E220D" w:rsidRPr="00D81A66">
        <w:t>1)</w:t>
      </w:r>
    </w:p>
    <w:p w:rsidR="0048364F" w:rsidRPr="00D81A66" w:rsidRDefault="0048364F" w:rsidP="0048364F"/>
    <w:p w:rsidR="0048364F" w:rsidRPr="00D81A66" w:rsidRDefault="00A4361F" w:rsidP="00680F17">
      <w:pPr>
        <w:pStyle w:val="InstNo"/>
      </w:pPr>
      <w:r w:rsidRPr="00D81A66">
        <w:t>Select Legislative Instrument</w:t>
      </w:r>
      <w:r w:rsidR="00154EAC" w:rsidRPr="00D81A66">
        <w:t xml:space="preserve"> </w:t>
      </w:r>
      <w:bookmarkStart w:id="0" w:name="BKCheck15B_1"/>
      <w:bookmarkEnd w:id="0"/>
      <w:r w:rsidR="00D0104A" w:rsidRPr="00D81A66">
        <w:fldChar w:fldCharType="begin"/>
      </w:r>
      <w:r w:rsidR="00D0104A" w:rsidRPr="00D81A66">
        <w:instrText xml:space="preserve"> DOCPROPERTY  ActNo </w:instrText>
      </w:r>
      <w:r w:rsidR="00D0104A" w:rsidRPr="00D81A66">
        <w:fldChar w:fldCharType="separate"/>
      </w:r>
      <w:r w:rsidR="00891AA7">
        <w:t>No. 205, 2015</w:t>
      </w:r>
      <w:r w:rsidR="00D0104A" w:rsidRPr="00D81A66">
        <w:fldChar w:fldCharType="end"/>
      </w:r>
    </w:p>
    <w:p w:rsidR="0036413C" w:rsidRPr="00D81A66" w:rsidRDefault="0036413C" w:rsidP="00712E99">
      <w:pPr>
        <w:pStyle w:val="SignCoverPageStart"/>
        <w:spacing w:before="240"/>
        <w:rPr>
          <w:szCs w:val="22"/>
        </w:rPr>
      </w:pPr>
      <w:r w:rsidRPr="00D81A66">
        <w:rPr>
          <w:szCs w:val="22"/>
        </w:rPr>
        <w:t xml:space="preserve">I, General the Honourable Sir Peter Cosgrove AK MC (Ret’d), </w:t>
      </w:r>
      <w:r w:rsidR="00D81A66" w:rsidRPr="00D81A66">
        <w:rPr>
          <w:szCs w:val="22"/>
        </w:rPr>
        <w:t>Governor</w:t>
      </w:r>
      <w:r w:rsidR="00D81A66">
        <w:rPr>
          <w:szCs w:val="22"/>
        </w:rPr>
        <w:noBreakHyphen/>
      </w:r>
      <w:r w:rsidR="00D81A66" w:rsidRPr="00D81A66">
        <w:rPr>
          <w:szCs w:val="22"/>
        </w:rPr>
        <w:t>General</w:t>
      </w:r>
      <w:r w:rsidRPr="00D81A66">
        <w:rPr>
          <w:szCs w:val="22"/>
        </w:rPr>
        <w:t xml:space="preserve"> of the Commonwealth of Australia, acting with the advice of the Federal Executive Council, make the following order.</w:t>
      </w:r>
    </w:p>
    <w:p w:rsidR="0036413C" w:rsidRPr="00D81A66" w:rsidRDefault="0036413C" w:rsidP="00712E99">
      <w:pPr>
        <w:keepNext/>
        <w:tabs>
          <w:tab w:val="left" w:pos="6237"/>
        </w:tabs>
        <w:spacing w:before="360" w:line="300" w:lineRule="atLeast"/>
        <w:ind w:left="4111" w:right="397"/>
        <w:jc w:val="both"/>
        <w:rPr>
          <w:szCs w:val="22"/>
        </w:rPr>
      </w:pPr>
      <w:r w:rsidRPr="00D81A66">
        <w:rPr>
          <w:szCs w:val="22"/>
        </w:rPr>
        <w:t xml:space="preserve">Signed and sealed with the Great Seal of Australia </w:t>
      </w:r>
      <w:r w:rsidRPr="00D81A66">
        <w:rPr>
          <w:szCs w:val="22"/>
        </w:rPr>
        <w:br/>
        <w:t xml:space="preserve">on </w:t>
      </w:r>
      <w:bookmarkStart w:id="1" w:name="BKCheck15B_2"/>
      <w:bookmarkEnd w:id="1"/>
      <w:r w:rsidRPr="00D81A66">
        <w:rPr>
          <w:szCs w:val="22"/>
        </w:rPr>
        <w:fldChar w:fldCharType="begin"/>
      </w:r>
      <w:r w:rsidRPr="00D81A66">
        <w:rPr>
          <w:szCs w:val="22"/>
        </w:rPr>
        <w:instrText xml:space="preserve"> DOCPROPERTY  DateMade </w:instrText>
      </w:r>
      <w:r w:rsidRPr="00D81A66">
        <w:rPr>
          <w:szCs w:val="22"/>
        </w:rPr>
        <w:fldChar w:fldCharType="separate"/>
      </w:r>
      <w:r w:rsidR="00891AA7">
        <w:rPr>
          <w:szCs w:val="22"/>
        </w:rPr>
        <w:t>26 November 2015</w:t>
      </w:r>
      <w:r w:rsidRPr="00D81A66">
        <w:rPr>
          <w:szCs w:val="22"/>
        </w:rPr>
        <w:fldChar w:fldCharType="end"/>
      </w:r>
    </w:p>
    <w:p w:rsidR="0036413C" w:rsidRPr="00D81A66" w:rsidRDefault="0036413C" w:rsidP="00712E9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81A66">
        <w:rPr>
          <w:szCs w:val="22"/>
        </w:rPr>
        <w:t>Peter Cosgrove</w:t>
      </w:r>
    </w:p>
    <w:p w:rsidR="0036413C" w:rsidRPr="00D81A66" w:rsidRDefault="00D81A66" w:rsidP="00712E9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81A66">
        <w:rPr>
          <w:szCs w:val="22"/>
        </w:rPr>
        <w:t>Governor</w:t>
      </w:r>
      <w:r>
        <w:rPr>
          <w:szCs w:val="22"/>
        </w:rPr>
        <w:noBreakHyphen/>
      </w:r>
      <w:r w:rsidRPr="00D81A66">
        <w:rPr>
          <w:szCs w:val="22"/>
        </w:rPr>
        <w:t>General</w:t>
      </w:r>
    </w:p>
    <w:p w:rsidR="0036413C" w:rsidRPr="00D81A66" w:rsidRDefault="0036413C" w:rsidP="006D5B16">
      <w:pPr>
        <w:keepNext/>
        <w:tabs>
          <w:tab w:val="left" w:pos="3402"/>
        </w:tabs>
        <w:spacing w:before="320" w:after="1080" w:line="300" w:lineRule="atLeast"/>
        <w:ind w:right="397"/>
        <w:rPr>
          <w:szCs w:val="22"/>
        </w:rPr>
      </w:pPr>
      <w:r w:rsidRPr="00D81A66">
        <w:rPr>
          <w:szCs w:val="22"/>
        </w:rPr>
        <w:t>By His Excellency’s Command</w:t>
      </w:r>
    </w:p>
    <w:p w:rsidR="0036413C" w:rsidRPr="00D81A66" w:rsidRDefault="0036413C" w:rsidP="00712E9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81A66">
        <w:rPr>
          <w:szCs w:val="22"/>
        </w:rPr>
        <w:t>George Brandis QC</w:t>
      </w:r>
    </w:p>
    <w:p w:rsidR="0036413C" w:rsidRPr="00D81A66" w:rsidRDefault="0036413C" w:rsidP="00712E99">
      <w:pPr>
        <w:pStyle w:val="SignCoverPageEnd"/>
      </w:pPr>
      <w:r w:rsidRPr="00D81A66">
        <w:rPr>
          <w:szCs w:val="22"/>
        </w:rPr>
        <w:t>Attorney</w:t>
      </w:r>
      <w:r w:rsidR="00D81A66">
        <w:rPr>
          <w:szCs w:val="22"/>
        </w:rPr>
        <w:noBreakHyphen/>
      </w:r>
      <w:r w:rsidRPr="00D81A66">
        <w:rPr>
          <w:szCs w:val="22"/>
        </w:rPr>
        <w:t>General</w:t>
      </w:r>
    </w:p>
    <w:p w:rsidR="0036413C" w:rsidRPr="00D81A66" w:rsidRDefault="0036413C" w:rsidP="0036413C"/>
    <w:p w:rsidR="0048364F" w:rsidRPr="00D81A66" w:rsidRDefault="0048364F" w:rsidP="0048364F">
      <w:pPr>
        <w:pStyle w:val="Header"/>
        <w:tabs>
          <w:tab w:val="clear" w:pos="4150"/>
          <w:tab w:val="clear" w:pos="8307"/>
        </w:tabs>
      </w:pPr>
      <w:r w:rsidRPr="00D81A66">
        <w:rPr>
          <w:rStyle w:val="CharAmSchNo"/>
        </w:rPr>
        <w:t xml:space="preserve"> </w:t>
      </w:r>
      <w:r w:rsidRPr="00D81A66">
        <w:rPr>
          <w:rStyle w:val="CharAmSchText"/>
        </w:rPr>
        <w:t xml:space="preserve"> </w:t>
      </w:r>
    </w:p>
    <w:p w:rsidR="0048364F" w:rsidRPr="00D81A66" w:rsidRDefault="0048364F" w:rsidP="0048364F">
      <w:pPr>
        <w:pStyle w:val="Header"/>
        <w:tabs>
          <w:tab w:val="clear" w:pos="4150"/>
          <w:tab w:val="clear" w:pos="8307"/>
        </w:tabs>
      </w:pPr>
      <w:r w:rsidRPr="00D81A66">
        <w:rPr>
          <w:rStyle w:val="CharAmPartNo"/>
        </w:rPr>
        <w:t xml:space="preserve"> </w:t>
      </w:r>
      <w:r w:rsidRPr="00D81A66">
        <w:rPr>
          <w:rStyle w:val="CharAmPartText"/>
        </w:rPr>
        <w:t xml:space="preserve"> </w:t>
      </w:r>
    </w:p>
    <w:p w:rsidR="0048364F" w:rsidRPr="00D81A66" w:rsidRDefault="0048364F" w:rsidP="0048364F">
      <w:pPr>
        <w:sectPr w:rsidR="0048364F" w:rsidRPr="00D81A66" w:rsidSect="00265D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D81A66" w:rsidRDefault="0048364F" w:rsidP="007E5465">
      <w:pPr>
        <w:rPr>
          <w:sz w:val="36"/>
        </w:rPr>
      </w:pPr>
      <w:r w:rsidRPr="00D81A66">
        <w:rPr>
          <w:sz w:val="36"/>
        </w:rPr>
        <w:lastRenderedPageBreak/>
        <w:t>Contents</w:t>
      </w:r>
    </w:p>
    <w:bookmarkStart w:id="2" w:name="BKCheck15B_3"/>
    <w:bookmarkEnd w:id="2"/>
    <w:p w:rsidR="006355E6" w:rsidRPr="00D81A66" w:rsidRDefault="006355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1A66">
        <w:fldChar w:fldCharType="begin"/>
      </w:r>
      <w:r w:rsidRPr="00D81A66">
        <w:instrText xml:space="preserve"> TOC \o "1-9" </w:instrText>
      </w:r>
      <w:r w:rsidRPr="00D81A66">
        <w:fldChar w:fldCharType="separate"/>
      </w:r>
      <w:r w:rsidRPr="00D81A66">
        <w:rPr>
          <w:noProof/>
        </w:rPr>
        <w:t>1</w:t>
      </w:r>
      <w:r w:rsidRPr="00D81A66">
        <w:rPr>
          <w:noProof/>
        </w:rPr>
        <w:tab/>
        <w:t>Name</w:t>
      </w:r>
      <w:r w:rsidRPr="00D81A66">
        <w:rPr>
          <w:noProof/>
        </w:rPr>
        <w:tab/>
      </w:r>
      <w:r w:rsidRPr="00D81A66">
        <w:rPr>
          <w:noProof/>
        </w:rPr>
        <w:fldChar w:fldCharType="begin"/>
      </w:r>
      <w:r w:rsidRPr="00D81A66">
        <w:rPr>
          <w:noProof/>
        </w:rPr>
        <w:instrText xml:space="preserve"> PAGEREF _Toc433804916 \h </w:instrText>
      </w:r>
      <w:r w:rsidRPr="00D81A66">
        <w:rPr>
          <w:noProof/>
        </w:rPr>
      </w:r>
      <w:r w:rsidRPr="00D81A66">
        <w:rPr>
          <w:noProof/>
        </w:rPr>
        <w:fldChar w:fldCharType="separate"/>
      </w:r>
      <w:r w:rsidR="00891AA7">
        <w:rPr>
          <w:noProof/>
        </w:rPr>
        <w:t>1</w:t>
      </w:r>
      <w:r w:rsidRPr="00D81A66">
        <w:rPr>
          <w:noProof/>
        </w:rPr>
        <w:fldChar w:fldCharType="end"/>
      </w:r>
    </w:p>
    <w:p w:rsidR="006355E6" w:rsidRPr="00D81A66" w:rsidRDefault="006355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1A66">
        <w:rPr>
          <w:noProof/>
        </w:rPr>
        <w:t>2</w:t>
      </w:r>
      <w:r w:rsidRPr="00D81A66">
        <w:rPr>
          <w:noProof/>
        </w:rPr>
        <w:tab/>
        <w:t>Commencement</w:t>
      </w:r>
      <w:r w:rsidRPr="00D81A66">
        <w:rPr>
          <w:noProof/>
        </w:rPr>
        <w:tab/>
      </w:r>
      <w:r w:rsidRPr="00D81A66">
        <w:rPr>
          <w:noProof/>
        </w:rPr>
        <w:fldChar w:fldCharType="begin"/>
      </w:r>
      <w:r w:rsidRPr="00D81A66">
        <w:rPr>
          <w:noProof/>
        </w:rPr>
        <w:instrText xml:space="preserve"> PAGEREF _Toc433804917 \h </w:instrText>
      </w:r>
      <w:r w:rsidRPr="00D81A66">
        <w:rPr>
          <w:noProof/>
        </w:rPr>
      </w:r>
      <w:r w:rsidRPr="00D81A66">
        <w:rPr>
          <w:noProof/>
        </w:rPr>
        <w:fldChar w:fldCharType="separate"/>
      </w:r>
      <w:r w:rsidR="00891AA7">
        <w:rPr>
          <w:noProof/>
        </w:rPr>
        <w:t>1</w:t>
      </w:r>
      <w:r w:rsidRPr="00D81A66">
        <w:rPr>
          <w:noProof/>
        </w:rPr>
        <w:fldChar w:fldCharType="end"/>
      </w:r>
    </w:p>
    <w:p w:rsidR="006355E6" w:rsidRPr="00D81A66" w:rsidRDefault="006355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1A66">
        <w:rPr>
          <w:noProof/>
        </w:rPr>
        <w:t>3</w:t>
      </w:r>
      <w:r w:rsidRPr="00D81A66">
        <w:rPr>
          <w:noProof/>
        </w:rPr>
        <w:tab/>
        <w:t>Authority</w:t>
      </w:r>
      <w:r w:rsidRPr="00D81A66">
        <w:rPr>
          <w:noProof/>
        </w:rPr>
        <w:tab/>
      </w:r>
      <w:r w:rsidRPr="00D81A66">
        <w:rPr>
          <w:noProof/>
        </w:rPr>
        <w:fldChar w:fldCharType="begin"/>
      </w:r>
      <w:r w:rsidRPr="00D81A66">
        <w:rPr>
          <w:noProof/>
        </w:rPr>
        <w:instrText xml:space="preserve"> PAGEREF _Toc433804918 \h </w:instrText>
      </w:r>
      <w:r w:rsidRPr="00D81A66">
        <w:rPr>
          <w:noProof/>
        </w:rPr>
      </w:r>
      <w:r w:rsidRPr="00D81A66">
        <w:rPr>
          <w:noProof/>
        </w:rPr>
        <w:fldChar w:fldCharType="separate"/>
      </w:r>
      <w:r w:rsidR="00891AA7">
        <w:rPr>
          <w:noProof/>
        </w:rPr>
        <w:t>1</w:t>
      </w:r>
      <w:r w:rsidRPr="00D81A66">
        <w:rPr>
          <w:noProof/>
        </w:rPr>
        <w:fldChar w:fldCharType="end"/>
      </w:r>
    </w:p>
    <w:p w:rsidR="006355E6" w:rsidRPr="00D81A66" w:rsidRDefault="006355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1A66">
        <w:rPr>
          <w:noProof/>
        </w:rPr>
        <w:t>4</w:t>
      </w:r>
      <w:r w:rsidRPr="00D81A66">
        <w:rPr>
          <w:noProof/>
        </w:rPr>
        <w:tab/>
        <w:t>Schedules</w:t>
      </w:r>
      <w:r w:rsidRPr="00D81A66">
        <w:rPr>
          <w:noProof/>
        </w:rPr>
        <w:tab/>
      </w:r>
      <w:r w:rsidRPr="00D81A66">
        <w:rPr>
          <w:noProof/>
        </w:rPr>
        <w:fldChar w:fldCharType="begin"/>
      </w:r>
      <w:r w:rsidRPr="00D81A66">
        <w:rPr>
          <w:noProof/>
        </w:rPr>
        <w:instrText xml:space="preserve"> PAGEREF _Toc433804919 \h </w:instrText>
      </w:r>
      <w:r w:rsidRPr="00D81A66">
        <w:rPr>
          <w:noProof/>
        </w:rPr>
      </w:r>
      <w:r w:rsidRPr="00D81A66">
        <w:rPr>
          <w:noProof/>
        </w:rPr>
        <w:fldChar w:fldCharType="separate"/>
      </w:r>
      <w:r w:rsidR="00891AA7">
        <w:rPr>
          <w:noProof/>
        </w:rPr>
        <w:t>1</w:t>
      </w:r>
      <w:r w:rsidRPr="00D81A66">
        <w:rPr>
          <w:noProof/>
        </w:rPr>
        <w:fldChar w:fldCharType="end"/>
      </w:r>
    </w:p>
    <w:p w:rsidR="006355E6" w:rsidRPr="00D81A66" w:rsidRDefault="006355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1A66">
        <w:rPr>
          <w:noProof/>
        </w:rPr>
        <w:t>Schedule</w:t>
      </w:r>
      <w:r w:rsidR="00D81A66" w:rsidRPr="00D81A66">
        <w:rPr>
          <w:noProof/>
        </w:rPr>
        <w:t> </w:t>
      </w:r>
      <w:r w:rsidRPr="00D81A66">
        <w:rPr>
          <w:noProof/>
        </w:rPr>
        <w:t>1—Amendments</w:t>
      </w:r>
      <w:r w:rsidRPr="00D81A66">
        <w:rPr>
          <w:b w:val="0"/>
          <w:noProof/>
          <w:sz w:val="18"/>
        </w:rPr>
        <w:tab/>
      </w:r>
      <w:r w:rsidRPr="00D81A66">
        <w:rPr>
          <w:b w:val="0"/>
          <w:noProof/>
          <w:sz w:val="18"/>
        </w:rPr>
        <w:fldChar w:fldCharType="begin"/>
      </w:r>
      <w:r w:rsidRPr="00D81A66">
        <w:rPr>
          <w:b w:val="0"/>
          <w:noProof/>
          <w:sz w:val="18"/>
        </w:rPr>
        <w:instrText xml:space="preserve"> PAGEREF _Toc433804920 \h </w:instrText>
      </w:r>
      <w:r w:rsidRPr="00D81A66">
        <w:rPr>
          <w:b w:val="0"/>
          <w:noProof/>
          <w:sz w:val="18"/>
        </w:rPr>
      </w:r>
      <w:r w:rsidRPr="00D81A66">
        <w:rPr>
          <w:b w:val="0"/>
          <w:noProof/>
          <w:sz w:val="18"/>
        </w:rPr>
        <w:fldChar w:fldCharType="separate"/>
      </w:r>
      <w:r w:rsidR="00891AA7">
        <w:rPr>
          <w:b w:val="0"/>
          <w:noProof/>
          <w:sz w:val="18"/>
        </w:rPr>
        <w:t>2</w:t>
      </w:r>
      <w:r w:rsidRPr="00D81A66">
        <w:rPr>
          <w:b w:val="0"/>
          <w:noProof/>
          <w:sz w:val="18"/>
        </w:rPr>
        <w:fldChar w:fldCharType="end"/>
      </w:r>
    </w:p>
    <w:p w:rsidR="006355E6" w:rsidRPr="00D81A66" w:rsidRDefault="006355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81A66">
        <w:rPr>
          <w:noProof/>
        </w:rPr>
        <w:t>Acts Interpretation (Substituted References—Section</w:t>
      </w:r>
      <w:r w:rsidR="00D81A66" w:rsidRPr="00D81A66">
        <w:rPr>
          <w:noProof/>
        </w:rPr>
        <w:t> </w:t>
      </w:r>
      <w:r w:rsidRPr="00D81A66">
        <w:rPr>
          <w:noProof/>
        </w:rPr>
        <w:t>19B) Order</w:t>
      </w:r>
      <w:r w:rsidR="00D81A66" w:rsidRPr="00D81A66">
        <w:rPr>
          <w:noProof/>
        </w:rPr>
        <w:t> </w:t>
      </w:r>
      <w:r w:rsidRPr="00D81A66">
        <w:rPr>
          <w:noProof/>
        </w:rPr>
        <w:t>1997</w:t>
      </w:r>
      <w:r w:rsidRPr="00D81A66">
        <w:rPr>
          <w:i w:val="0"/>
          <w:noProof/>
          <w:sz w:val="18"/>
        </w:rPr>
        <w:tab/>
      </w:r>
      <w:r w:rsidRPr="00D81A66">
        <w:rPr>
          <w:i w:val="0"/>
          <w:noProof/>
          <w:sz w:val="18"/>
        </w:rPr>
        <w:fldChar w:fldCharType="begin"/>
      </w:r>
      <w:r w:rsidRPr="00D81A66">
        <w:rPr>
          <w:i w:val="0"/>
          <w:noProof/>
          <w:sz w:val="18"/>
        </w:rPr>
        <w:instrText xml:space="preserve"> PAGEREF _Toc433804921 \h </w:instrText>
      </w:r>
      <w:r w:rsidRPr="00D81A66">
        <w:rPr>
          <w:i w:val="0"/>
          <w:noProof/>
          <w:sz w:val="18"/>
        </w:rPr>
      </w:r>
      <w:r w:rsidRPr="00D81A66">
        <w:rPr>
          <w:i w:val="0"/>
          <w:noProof/>
          <w:sz w:val="18"/>
        </w:rPr>
        <w:fldChar w:fldCharType="separate"/>
      </w:r>
      <w:r w:rsidR="00891AA7">
        <w:rPr>
          <w:i w:val="0"/>
          <w:noProof/>
          <w:sz w:val="18"/>
        </w:rPr>
        <w:t>2</w:t>
      </w:r>
      <w:r w:rsidRPr="00D81A66">
        <w:rPr>
          <w:i w:val="0"/>
          <w:noProof/>
          <w:sz w:val="18"/>
        </w:rPr>
        <w:fldChar w:fldCharType="end"/>
      </w:r>
    </w:p>
    <w:p w:rsidR="00833416" w:rsidRPr="00D81A66" w:rsidRDefault="006355E6" w:rsidP="0048364F">
      <w:r w:rsidRPr="00D81A66">
        <w:fldChar w:fldCharType="end"/>
      </w:r>
    </w:p>
    <w:p w:rsidR="00722023" w:rsidRPr="00D81A66" w:rsidRDefault="00722023" w:rsidP="0048364F">
      <w:pPr>
        <w:sectPr w:rsidR="00722023" w:rsidRPr="00D81A66" w:rsidSect="00265D4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D81A66" w:rsidRDefault="0048364F" w:rsidP="0048364F">
      <w:pPr>
        <w:pStyle w:val="ActHead5"/>
      </w:pPr>
      <w:bookmarkStart w:id="3" w:name="_Toc433804916"/>
      <w:r w:rsidRPr="00D81A66">
        <w:rPr>
          <w:rStyle w:val="CharSectno"/>
        </w:rPr>
        <w:lastRenderedPageBreak/>
        <w:t>1</w:t>
      </w:r>
      <w:r w:rsidRPr="00D81A66">
        <w:t xml:space="preserve">  </w:t>
      </w:r>
      <w:r w:rsidR="004F676E" w:rsidRPr="00D81A66">
        <w:t>Name</w:t>
      </w:r>
      <w:bookmarkEnd w:id="3"/>
    </w:p>
    <w:p w:rsidR="0048364F" w:rsidRPr="00D81A66" w:rsidRDefault="0048364F" w:rsidP="0048364F">
      <w:pPr>
        <w:pStyle w:val="subsection"/>
      </w:pPr>
      <w:r w:rsidRPr="00D81A66">
        <w:tab/>
      </w:r>
      <w:r w:rsidRPr="00D81A66">
        <w:tab/>
        <w:t>Th</w:t>
      </w:r>
      <w:r w:rsidR="00F24C35" w:rsidRPr="00D81A66">
        <w:t>is</w:t>
      </w:r>
      <w:r w:rsidRPr="00D81A66">
        <w:t xml:space="preserve"> </w:t>
      </w:r>
      <w:r w:rsidR="00F24C35" w:rsidRPr="00D81A66">
        <w:t>is</w:t>
      </w:r>
      <w:r w:rsidR="003801D0" w:rsidRPr="00D81A66">
        <w:t xml:space="preserve"> the</w:t>
      </w:r>
      <w:r w:rsidRPr="00D81A66">
        <w:t xml:space="preserve"> </w:t>
      </w:r>
      <w:bookmarkStart w:id="4" w:name="BKCheck15B_4"/>
      <w:bookmarkEnd w:id="4"/>
      <w:r w:rsidR="00CB0180" w:rsidRPr="00D81A66">
        <w:rPr>
          <w:i/>
        </w:rPr>
        <w:fldChar w:fldCharType="begin"/>
      </w:r>
      <w:r w:rsidR="00CB0180" w:rsidRPr="00D81A66">
        <w:rPr>
          <w:i/>
        </w:rPr>
        <w:instrText xml:space="preserve"> STYLEREF  ShortT </w:instrText>
      </w:r>
      <w:r w:rsidR="00CB0180" w:rsidRPr="00D81A66">
        <w:rPr>
          <w:i/>
        </w:rPr>
        <w:fldChar w:fldCharType="separate"/>
      </w:r>
      <w:r w:rsidR="00891AA7">
        <w:rPr>
          <w:i/>
          <w:noProof/>
        </w:rPr>
        <w:t>Acts Interpretation (Substituted References—Section 19B) Amendment Order 2015 (No. 1)</w:t>
      </w:r>
      <w:r w:rsidR="00CB0180" w:rsidRPr="00D81A66">
        <w:rPr>
          <w:i/>
        </w:rPr>
        <w:fldChar w:fldCharType="end"/>
      </w:r>
      <w:r w:rsidRPr="00D81A66">
        <w:t>.</w:t>
      </w:r>
    </w:p>
    <w:p w:rsidR="0048364F" w:rsidRPr="00D81A66" w:rsidRDefault="0048364F" w:rsidP="0048364F">
      <w:pPr>
        <w:pStyle w:val="ActHead5"/>
      </w:pPr>
      <w:bookmarkStart w:id="5" w:name="_Toc433804917"/>
      <w:r w:rsidRPr="00D81A66">
        <w:rPr>
          <w:rStyle w:val="CharSectno"/>
        </w:rPr>
        <w:t>2</w:t>
      </w:r>
      <w:r w:rsidRPr="00D81A66">
        <w:t xml:space="preserve">  Commencement</w:t>
      </w:r>
      <w:bookmarkEnd w:id="5"/>
    </w:p>
    <w:p w:rsidR="002D4781" w:rsidRPr="00D81A66" w:rsidRDefault="002D4781" w:rsidP="004A4A0D">
      <w:pPr>
        <w:pStyle w:val="subsection"/>
      </w:pPr>
      <w:bookmarkStart w:id="6" w:name="_GoBack"/>
      <w:r w:rsidRPr="00D81A66">
        <w:tab/>
        <w:t>(1)</w:t>
      </w:r>
      <w:r w:rsidRPr="00D81A66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2D4781" w:rsidRPr="00D81A66" w:rsidRDefault="002D4781" w:rsidP="004A4A0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D4781" w:rsidRPr="00D81A66" w:rsidTr="004A4A0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D4781" w:rsidRPr="00D81A66" w:rsidRDefault="002D4781" w:rsidP="004A4A0D">
            <w:pPr>
              <w:pStyle w:val="TableHeading"/>
            </w:pPr>
            <w:r w:rsidRPr="00D81A66">
              <w:t>Commencement information</w:t>
            </w:r>
          </w:p>
        </w:tc>
      </w:tr>
      <w:tr w:rsidR="002D4781" w:rsidRPr="00D81A66" w:rsidTr="004A4A0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4781" w:rsidRPr="00D81A66" w:rsidRDefault="002D4781" w:rsidP="004A4A0D">
            <w:pPr>
              <w:pStyle w:val="TableHeading"/>
            </w:pPr>
            <w:r w:rsidRPr="00D81A66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4781" w:rsidRPr="00D81A66" w:rsidRDefault="002D4781" w:rsidP="004A4A0D">
            <w:pPr>
              <w:pStyle w:val="TableHeading"/>
            </w:pPr>
            <w:r w:rsidRPr="00D81A66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4781" w:rsidRPr="00D81A66" w:rsidRDefault="002D4781" w:rsidP="004A4A0D">
            <w:pPr>
              <w:pStyle w:val="TableHeading"/>
            </w:pPr>
            <w:r w:rsidRPr="00D81A66">
              <w:t>Column 3</w:t>
            </w:r>
          </w:p>
        </w:tc>
      </w:tr>
      <w:tr w:rsidR="002D4781" w:rsidRPr="00D81A66" w:rsidTr="004A4A0D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4781" w:rsidRPr="00D81A66" w:rsidRDefault="002D4781" w:rsidP="004A4A0D">
            <w:pPr>
              <w:pStyle w:val="TableHeading"/>
            </w:pPr>
            <w:r w:rsidRPr="00D81A66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4781" w:rsidRPr="00D81A66" w:rsidRDefault="002D4781" w:rsidP="004A4A0D">
            <w:pPr>
              <w:pStyle w:val="TableHeading"/>
            </w:pPr>
            <w:r w:rsidRPr="00D81A66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4781" w:rsidRPr="00D81A66" w:rsidRDefault="002D4781" w:rsidP="004A4A0D">
            <w:pPr>
              <w:pStyle w:val="TableHeading"/>
            </w:pPr>
            <w:r w:rsidRPr="00D81A66">
              <w:t>Date/Details</w:t>
            </w:r>
          </w:p>
        </w:tc>
      </w:tr>
      <w:tr w:rsidR="002D4781" w:rsidRPr="00D81A66" w:rsidTr="004A4A0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D4781" w:rsidRPr="00D81A66" w:rsidRDefault="002D4781" w:rsidP="004A4A0D">
            <w:pPr>
              <w:pStyle w:val="Tabletext"/>
            </w:pPr>
            <w:r w:rsidRPr="00D81A66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D4781" w:rsidRPr="00D81A66" w:rsidRDefault="002D4781" w:rsidP="004A4A0D">
            <w:pPr>
              <w:pStyle w:val="Tabletext"/>
            </w:pPr>
            <w:r w:rsidRPr="00D81A66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D4781" w:rsidRPr="00D81A66" w:rsidRDefault="002D4781" w:rsidP="004A4A0D">
            <w:pPr>
              <w:pStyle w:val="Tabletext"/>
            </w:pPr>
          </w:p>
        </w:tc>
      </w:tr>
    </w:tbl>
    <w:p w:rsidR="002D4781" w:rsidRPr="00D81A66" w:rsidRDefault="002D4781" w:rsidP="004A4A0D">
      <w:pPr>
        <w:pStyle w:val="notetext"/>
      </w:pPr>
      <w:r w:rsidRPr="00D81A66">
        <w:rPr>
          <w:snapToGrid w:val="0"/>
          <w:lang w:eastAsia="en-US"/>
        </w:rPr>
        <w:t>Note:</w:t>
      </w:r>
      <w:r w:rsidRPr="00D81A66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2D4781" w:rsidRPr="00D81A66" w:rsidRDefault="002D4781" w:rsidP="004A4A0D">
      <w:pPr>
        <w:pStyle w:val="subsection"/>
      </w:pPr>
      <w:r w:rsidRPr="00D81A66">
        <w:tab/>
        <w:t>(2)</w:t>
      </w:r>
      <w:r w:rsidRPr="00D81A6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D81A66" w:rsidRDefault="007769D4" w:rsidP="005E220D">
      <w:pPr>
        <w:pStyle w:val="ActHead5"/>
      </w:pPr>
      <w:bookmarkStart w:id="7" w:name="_Toc433804918"/>
      <w:r w:rsidRPr="00D81A66">
        <w:rPr>
          <w:rStyle w:val="CharSectno"/>
        </w:rPr>
        <w:t>3</w:t>
      </w:r>
      <w:r w:rsidRPr="00D81A66">
        <w:t xml:space="preserve">  Authority</w:t>
      </w:r>
      <w:bookmarkEnd w:id="7"/>
    </w:p>
    <w:p w:rsidR="007769D4" w:rsidRPr="00D81A66" w:rsidRDefault="007769D4" w:rsidP="007769D4">
      <w:pPr>
        <w:pStyle w:val="subsection"/>
      </w:pPr>
      <w:r w:rsidRPr="00D81A66">
        <w:tab/>
      </w:r>
      <w:r w:rsidRPr="00D81A66">
        <w:tab/>
      </w:r>
      <w:r w:rsidR="00AF0336" w:rsidRPr="00D81A66">
        <w:t xml:space="preserve">This </w:t>
      </w:r>
      <w:r w:rsidR="0036413C" w:rsidRPr="00D81A66">
        <w:t>instrument</w:t>
      </w:r>
      <w:r w:rsidR="00AF0336" w:rsidRPr="00D81A66">
        <w:t xml:space="preserve"> is made under </w:t>
      </w:r>
      <w:r w:rsidR="0036413C" w:rsidRPr="00D81A66">
        <w:t>section</w:t>
      </w:r>
      <w:r w:rsidR="00D81A66" w:rsidRPr="00D81A66">
        <w:t> </w:t>
      </w:r>
      <w:r w:rsidR="0036413C" w:rsidRPr="00D81A66">
        <w:t>19B of the</w:t>
      </w:r>
      <w:r w:rsidR="0036413C" w:rsidRPr="00D81A66">
        <w:rPr>
          <w:i/>
        </w:rPr>
        <w:t xml:space="preserve"> Acts Interpretation Act 1901</w:t>
      </w:r>
      <w:r w:rsidR="00D83D21" w:rsidRPr="00D81A66">
        <w:rPr>
          <w:i/>
        </w:rPr>
        <w:t>.</w:t>
      </w:r>
    </w:p>
    <w:p w:rsidR="00557C7A" w:rsidRPr="00D81A66" w:rsidRDefault="007769D4" w:rsidP="00557C7A">
      <w:pPr>
        <w:pStyle w:val="ActHead5"/>
      </w:pPr>
      <w:bookmarkStart w:id="8" w:name="_Toc433804919"/>
      <w:r w:rsidRPr="00D81A66">
        <w:rPr>
          <w:rStyle w:val="CharSectno"/>
        </w:rPr>
        <w:t>4</w:t>
      </w:r>
      <w:r w:rsidR="00557C7A" w:rsidRPr="00D81A66">
        <w:t xml:space="preserve">  </w:t>
      </w:r>
      <w:r w:rsidR="00B332B8" w:rsidRPr="00D81A66">
        <w:t>Schedules</w:t>
      </w:r>
      <w:bookmarkEnd w:id="8"/>
    </w:p>
    <w:p w:rsidR="000F6B02" w:rsidRPr="00D81A66" w:rsidRDefault="00557C7A" w:rsidP="000F6B02">
      <w:pPr>
        <w:pStyle w:val="subsection"/>
      </w:pPr>
      <w:r w:rsidRPr="00D81A66">
        <w:tab/>
      </w:r>
      <w:r w:rsidRPr="00D81A66">
        <w:tab/>
      </w:r>
      <w:r w:rsidR="000F6B02" w:rsidRPr="00D81A66">
        <w:t xml:space="preserve">Each instrument that is specified in a Schedule to </w:t>
      </w:r>
      <w:r w:rsidR="0036413C" w:rsidRPr="00D81A66">
        <w:t>this instrument</w:t>
      </w:r>
      <w:r w:rsidR="000F6B02" w:rsidRPr="00D81A66">
        <w:t xml:space="preserve"> is amended or repealed as set out in the applicable items in the Schedule concerned, and any other item in a Schedule to </w:t>
      </w:r>
      <w:r w:rsidR="0036413C" w:rsidRPr="00D81A66">
        <w:t>this instrument</w:t>
      </w:r>
      <w:r w:rsidR="000F6B02" w:rsidRPr="00D81A66">
        <w:t xml:space="preserve"> has effect according to its terms.</w:t>
      </w:r>
    </w:p>
    <w:p w:rsidR="0048364F" w:rsidRPr="00D81A66" w:rsidRDefault="0048364F" w:rsidP="00FF3089">
      <w:pPr>
        <w:pStyle w:val="ActHead6"/>
        <w:pageBreakBefore/>
      </w:pPr>
      <w:bookmarkStart w:id="9" w:name="_Toc433804920"/>
      <w:bookmarkStart w:id="10" w:name="opcAmSched"/>
      <w:bookmarkStart w:id="11" w:name="opcCurrentFind"/>
      <w:r w:rsidRPr="00D81A66">
        <w:rPr>
          <w:rStyle w:val="CharAmSchNo"/>
        </w:rPr>
        <w:lastRenderedPageBreak/>
        <w:t>Schedule</w:t>
      </w:r>
      <w:r w:rsidR="00D81A66" w:rsidRPr="00D81A66">
        <w:rPr>
          <w:rStyle w:val="CharAmSchNo"/>
        </w:rPr>
        <w:t> </w:t>
      </w:r>
      <w:r w:rsidRPr="00D81A66">
        <w:rPr>
          <w:rStyle w:val="CharAmSchNo"/>
        </w:rPr>
        <w:t>1</w:t>
      </w:r>
      <w:r w:rsidRPr="00D81A66">
        <w:t>—</w:t>
      </w:r>
      <w:r w:rsidR="00460499" w:rsidRPr="00D81A66">
        <w:rPr>
          <w:rStyle w:val="CharAmSchText"/>
        </w:rPr>
        <w:t>Amendments</w:t>
      </w:r>
      <w:bookmarkEnd w:id="9"/>
    </w:p>
    <w:bookmarkEnd w:id="10"/>
    <w:bookmarkEnd w:id="11"/>
    <w:p w:rsidR="0004044E" w:rsidRPr="00D81A66" w:rsidRDefault="0004044E" w:rsidP="0004044E">
      <w:pPr>
        <w:pStyle w:val="Header"/>
      </w:pPr>
      <w:r w:rsidRPr="00D81A66">
        <w:rPr>
          <w:rStyle w:val="CharAmPartNo"/>
        </w:rPr>
        <w:t xml:space="preserve"> </w:t>
      </w:r>
      <w:r w:rsidRPr="00D81A66">
        <w:rPr>
          <w:rStyle w:val="CharAmPartText"/>
        </w:rPr>
        <w:t xml:space="preserve"> </w:t>
      </w:r>
    </w:p>
    <w:p w:rsidR="007A1EF0" w:rsidRPr="00D81A66" w:rsidRDefault="007A1EF0" w:rsidP="007A1EF0">
      <w:pPr>
        <w:pStyle w:val="ActHead9"/>
      </w:pPr>
      <w:bookmarkStart w:id="12" w:name="_Toc433804921"/>
      <w:r w:rsidRPr="00D81A66">
        <w:t>Acts Interpretation (Substituted References—Section</w:t>
      </w:r>
      <w:r w:rsidR="00D81A66" w:rsidRPr="00D81A66">
        <w:t> </w:t>
      </w:r>
      <w:r w:rsidRPr="00D81A66">
        <w:t>19B) Order</w:t>
      </w:r>
      <w:r w:rsidR="00D81A66" w:rsidRPr="00D81A66">
        <w:t> </w:t>
      </w:r>
      <w:r w:rsidRPr="00D81A66">
        <w:t>1997</w:t>
      </w:r>
      <w:bookmarkEnd w:id="12"/>
    </w:p>
    <w:p w:rsidR="002D4781" w:rsidRPr="00D81A66" w:rsidRDefault="003A2F56" w:rsidP="002D4781">
      <w:pPr>
        <w:pStyle w:val="ItemHead"/>
      </w:pPr>
      <w:r w:rsidRPr="00D81A66">
        <w:t>1</w:t>
      </w:r>
      <w:r w:rsidR="002D4781" w:rsidRPr="00D81A66">
        <w:t xml:space="preserve">  Part</w:t>
      </w:r>
      <w:r w:rsidR="00D81A66" w:rsidRPr="00D81A66">
        <w:t> </w:t>
      </w:r>
      <w:r w:rsidR="002D4781" w:rsidRPr="00D81A66">
        <w:t>18 of Schedule</w:t>
      </w:r>
      <w:r w:rsidR="00D81A66" w:rsidRPr="00D81A66">
        <w:t> </w:t>
      </w:r>
      <w:r w:rsidR="002D4781" w:rsidRPr="00D81A66">
        <w:t>1 (heading)</w:t>
      </w:r>
    </w:p>
    <w:p w:rsidR="002D4781" w:rsidRPr="00D81A66" w:rsidRDefault="002D4781" w:rsidP="002D4781">
      <w:pPr>
        <w:pStyle w:val="Item"/>
      </w:pPr>
      <w:r w:rsidRPr="00D81A66">
        <w:t>Repeal the heading, substitute:</w:t>
      </w:r>
    </w:p>
    <w:p w:rsidR="002D4781" w:rsidRPr="00D81A66" w:rsidRDefault="002D4781" w:rsidP="002D4781">
      <w:pPr>
        <w:pStyle w:val="ActHead2"/>
      </w:pPr>
      <w:bookmarkStart w:id="13" w:name="_Toc433804922"/>
      <w:r w:rsidRPr="00D81A66">
        <w:rPr>
          <w:rStyle w:val="CharPartNo"/>
        </w:rPr>
        <w:t>Part</w:t>
      </w:r>
      <w:r w:rsidR="00D81A66" w:rsidRPr="00D81A66">
        <w:rPr>
          <w:rStyle w:val="CharPartNo"/>
        </w:rPr>
        <w:t> </w:t>
      </w:r>
      <w:r w:rsidRPr="00D81A66">
        <w:rPr>
          <w:rStyle w:val="CharPartNo"/>
        </w:rPr>
        <w:t>18</w:t>
      </w:r>
      <w:r w:rsidRPr="00D81A66">
        <w:t>—</w:t>
      </w:r>
      <w:r w:rsidRPr="00D81A66">
        <w:rPr>
          <w:rStyle w:val="CharPartText"/>
        </w:rPr>
        <w:t>Substitutions made on 12</w:t>
      </w:r>
      <w:r w:rsidR="00D81A66" w:rsidRPr="00D81A66">
        <w:rPr>
          <w:rStyle w:val="CharPartText"/>
        </w:rPr>
        <w:t> </w:t>
      </w:r>
      <w:r w:rsidRPr="00D81A66">
        <w:rPr>
          <w:rStyle w:val="CharPartText"/>
        </w:rPr>
        <w:t>November 2013</w:t>
      </w:r>
      <w:bookmarkEnd w:id="13"/>
    </w:p>
    <w:p w:rsidR="002D4781" w:rsidRPr="00D81A66" w:rsidRDefault="003A2F56" w:rsidP="002D4781">
      <w:pPr>
        <w:pStyle w:val="ItemHead"/>
      </w:pPr>
      <w:r w:rsidRPr="00D81A66">
        <w:t>2</w:t>
      </w:r>
      <w:r w:rsidR="002D4781" w:rsidRPr="00D81A66">
        <w:t xml:space="preserve">  Part</w:t>
      </w:r>
      <w:r w:rsidR="00D81A66" w:rsidRPr="00D81A66">
        <w:t> </w:t>
      </w:r>
      <w:r w:rsidR="002D4781" w:rsidRPr="00D81A66">
        <w:t>18 of Schedule</w:t>
      </w:r>
      <w:r w:rsidR="00D81A66" w:rsidRPr="00D81A66">
        <w:t> </w:t>
      </w:r>
      <w:r w:rsidR="002D4781" w:rsidRPr="00D81A66">
        <w:t>1 (table heading)</w:t>
      </w:r>
    </w:p>
    <w:p w:rsidR="002D4781" w:rsidRPr="00D81A66" w:rsidRDefault="002D4781" w:rsidP="002D4781">
      <w:pPr>
        <w:pStyle w:val="Item"/>
      </w:pPr>
      <w:r w:rsidRPr="00D81A66">
        <w:t>Repeal the heading, substitute:</w:t>
      </w:r>
    </w:p>
    <w:p w:rsidR="002D4781" w:rsidRPr="00D81A66" w:rsidRDefault="002D4781" w:rsidP="002D4781">
      <w:pPr>
        <w:pStyle w:val="TableHeading"/>
      </w:pPr>
      <w:r w:rsidRPr="00D81A66">
        <w:t>Substitutions made on 12</w:t>
      </w:r>
      <w:r w:rsidR="00D81A66" w:rsidRPr="00D81A66">
        <w:t> </w:t>
      </w:r>
      <w:r w:rsidRPr="00D81A66">
        <w:t>November 2013</w:t>
      </w:r>
    </w:p>
    <w:p w:rsidR="006D3667" w:rsidRPr="00D81A66" w:rsidRDefault="003A2F56" w:rsidP="006C2C12">
      <w:pPr>
        <w:pStyle w:val="ItemHead"/>
        <w:tabs>
          <w:tab w:val="left" w:pos="6663"/>
        </w:tabs>
      </w:pPr>
      <w:r w:rsidRPr="00D81A66">
        <w:t>3</w:t>
      </w:r>
      <w:r w:rsidR="00BB6E79" w:rsidRPr="00D81A66">
        <w:t xml:space="preserve">  </w:t>
      </w:r>
      <w:r w:rsidR="007A1EF0" w:rsidRPr="00D81A66">
        <w:t>At the end of Schedule</w:t>
      </w:r>
      <w:r w:rsidR="00D81A66" w:rsidRPr="00D81A66">
        <w:t> </w:t>
      </w:r>
      <w:r w:rsidR="007A1EF0" w:rsidRPr="00D81A66">
        <w:t>1</w:t>
      </w:r>
    </w:p>
    <w:p w:rsidR="007A1EF0" w:rsidRPr="00D81A66" w:rsidRDefault="007A1EF0" w:rsidP="007A1EF0">
      <w:pPr>
        <w:pStyle w:val="Item"/>
      </w:pPr>
      <w:r w:rsidRPr="00D81A66">
        <w:t>Add:</w:t>
      </w:r>
    </w:p>
    <w:p w:rsidR="00EE6CE0" w:rsidRPr="00D81A66" w:rsidRDefault="00EE6CE0" w:rsidP="007A1EF0">
      <w:pPr>
        <w:pStyle w:val="ActHead2"/>
      </w:pPr>
      <w:bookmarkStart w:id="14" w:name="_Toc433804923"/>
      <w:r w:rsidRPr="00D81A66">
        <w:rPr>
          <w:rStyle w:val="CharPartNo"/>
        </w:rPr>
        <w:t>Part</w:t>
      </w:r>
      <w:r w:rsidR="00D81A66" w:rsidRPr="00D81A66">
        <w:rPr>
          <w:rStyle w:val="CharPartNo"/>
        </w:rPr>
        <w:t> </w:t>
      </w:r>
      <w:r w:rsidRPr="00D81A66">
        <w:rPr>
          <w:rStyle w:val="CharPartNo"/>
        </w:rPr>
        <w:t>19</w:t>
      </w:r>
      <w:r w:rsidRPr="00D81A66">
        <w:t>—</w:t>
      </w:r>
      <w:r w:rsidR="002D4781" w:rsidRPr="00D81A66">
        <w:rPr>
          <w:rStyle w:val="CharPartText"/>
        </w:rPr>
        <w:t xml:space="preserve">Substitutions made on commencement of </w:t>
      </w:r>
      <w:r w:rsidR="005872DA" w:rsidRPr="00D81A66">
        <w:rPr>
          <w:rStyle w:val="CharPartText"/>
        </w:rPr>
        <w:t xml:space="preserve">the </w:t>
      </w:r>
      <w:r w:rsidR="002D4781" w:rsidRPr="00D81A66">
        <w:rPr>
          <w:rStyle w:val="CharPartText"/>
        </w:rPr>
        <w:t>Acts Interpretation (Substituted References</w:t>
      </w:r>
      <w:r w:rsidR="004A4A0D" w:rsidRPr="00D81A66">
        <w:rPr>
          <w:rStyle w:val="CharPartText"/>
        </w:rPr>
        <w:t>—</w:t>
      </w:r>
      <w:r w:rsidR="002D4781" w:rsidRPr="00D81A66">
        <w:rPr>
          <w:rStyle w:val="CharPartText"/>
        </w:rPr>
        <w:t>Section</w:t>
      </w:r>
      <w:r w:rsidR="00D81A66" w:rsidRPr="00D81A66">
        <w:rPr>
          <w:rStyle w:val="CharPartText"/>
        </w:rPr>
        <w:t> </w:t>
      </w:r>
      <w:r w:rsidR="002D4781" w:rsidRPr="00D81A66">
        <w:rPr>
          <w:rStyle w:val="CharPartText"/>
        </w:rPr>
        <w:t>19B) Amendment Order</w:t>
      </w:r>
      <w:r w:rsidR="00D81A66" w:rsidRPr="00D81A66">
        <w:rPr>
          <w:rStyle w:val="CharPartText"/>
        </w:rPr>
        <w:t> </w:t>
      </w:r>
      <w:r w:rsidR="002D4781" w:rsidRPr="00D81A66">
        <w:rPr>
          <w:rStyle w:val="CharPartText"/>
        </w:rPr>
        <w:t>2015 (No.</w:t>
      </w:r>
      <w:r w:rsidR="00D81A66" w:rsidRPr="00D81A66">
        <w:rPr>
          <w:rStyle w:val="CharPartText"/>
        </w:rPr>
        <w:t> </w:t>
      </w:r>
      <w:r w:rsidR="002D4781" w:rsidRPr="00D81A66">
        <w:rPr>
          <w:rStyle w:val="CharPartText"/>
        </w:rPr>
        <w:t>1)</w:t>
      </w:r>
      <w:bookmarkEnd w:id="14"/>
    </w:p>
    <w:p w:rsidR="00C95D04" w:rsidRPr="00D81A66" w:rsidRDefault="00C95D04" w:rsidP="00C95D04">
      <w:pPr>
        <w:pStyle w:val="Header"/>
      </w:pPr>
      <w:r w:rsidRPr="00D81A66">
        <w:rPr>
          <w:rStyle w:val="CharDivNo"/>
        </w:rPr>
        <w:t xml:space="preserve"> </w:t>
      </w:r>
      <w:r w:rsidRPr="00D81A66">
        <w:rPr>
          <w:rStyle w:val="CharDivText"/>
        </w:rPr>
        <w:t xml:space="preserve"> </w:t>
      </w:r>
    </w:p>
    <w:p w:rsidR="00EE6CE0" w:rsidRPr="00D81A66" w:rsidRDefault="00EE6CE0" w:rsidP="00EE6CE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91"/>
        <w:gridCol w:w="1701"/>
        <w:gridCol w:w="2980"/>
      </w:tblGrid>
      <w:tr w:rsidR="00EE6CE0" w:rsidRPr="00D81A66" w:rsidTr="00712E99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E6CE0" w:rsidRPr="00D81A66" w:rsidRDefault="002D4781" w:rsidP="005872DA">
            <w:pPr>
              <w:pStyle w:val="TableHeading"/>
            </w:pPr>
            <w:r w:rsidRPr="00D81A66">
              <w:t xml:space="preserve">Substitutions made on commencement of </w:t>
            </w:r>
            <w:r w:rsidR="005872DA" w:rsidRPr="00D81A66">
              <w:t xml:space="preserve">the </w:t>
            </w:r>
            <w:r w:rsidRPr="00D81A66">
              <w:rPr>
                <w:i/>
              </w:rPr>
              <w:t>Acts Interpretation (Substituted References—Section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19B) Amendment Order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2015 (No.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1)</w:t>
            </w:r>
          </w:p>
        </w:tc>
      </w:tr>
      <w:tr w:rsidR="00EE6CE0" w:rsidRPr="00D81A66" w:rsidTr="00712E99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6CE0" w:rsidRPr="00D81A66" w:rsidRDefault="00EE6CE0" w:rsidP="005872DA">
            <w:pPr>
              <w:pStyle w:val="TableHeading"/>
            </w:pPr>
            <w:r w:rsidRPr="00D81A66">
              <w:t>Item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6CE0" w:rsidRPr="00D81A66" w:rsidRDefault="00EE6CE0" w:rsidP="005872DA">
            <w:pPr>
              <w:pStyle w:val="TableHeading"/>
            </w:pPr>
            <w:r w:rsidRPr="00D81A66">
              <w:t>Existing reference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6CE0" w:rsidRPr="00D81A66" w:rsidRDefault="00EE6CE0" w:rsidP="005872DA">
            <w:pPr>
              <w:pStyle w:val="TableHeading"/>
            </w:pPr>
            <w:r w:rsidRPr="00D81A66">
              <w:t>Substitute reference</w:t>
            </w:r>
          </w:p>
        </w:tc>
        <w:tc>
          <w:tcPr>
            <w:tcW w:w="29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6CE0" w:rsidRPr="00D81A66" w:rsidRDefault="00EE6CE0" w:rsidP="005872DA">
            <w:pPr>
              <w:pStyle w:val="TableHeading"/>
            </w:pPr>
            <w:r w:rsidRPr="00D81A66">
              <w:t>Affected provisions</w:t>
            </w:r>
          </w:p>
        </w:tc>
      </w:tr>
      <w:tr w:rsidR="009A6C70" w:rsidRPr="00D81A66" w:rsidTr="001266E8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A6C70" w:rsidRPr="00D81A66" w:rsidRDefault="009A6C70" w:rsidP="00BF21B7">
            <w:pPr>
              <w:pStyle w:val="Tabletext"/>
            </w:pPr>
            <w:r w:rsidRPr="00D81A66">
              <w:t>1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A6C70" w:rsidRPr="00D81A66" w:rsidRDefault="009A6C70" w:rsidP="00BF21B7">
            <w:pPr>
              <w:pStyle w:val="Tabletext"/>
            </w:pPr>
            <w:r w:rsidRPr="00D81A66">
              <w:t>Minister for Agriculture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A6C70" w:rsidRPr="00D81A66" w:rsidRDefault="009A6C70" w:rsidP="00BF21B7">
            <w:pPr>
              <w:pStyle w:val="Tabletext"/>
            </w:pPr>
            <w:r w:rsidRPr="00D81A66">
              <w:t>Minister for Agriculture and Water Resources</w:t>
            </w:r>
          </w:p>
        </w:tc>
        <w:tc>
          <w:tcPr>
            <w:tcW w:w="2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A6C70" w:rsidRPr="00D81A66" w:rsidRDefault="009A6C70" w:rsidP="00BF21B7">
            <w:pPr>
              <w:pStyle w:val="Tabletext"/>
            </w:pPr>
            <w:r w:rsidRPr="00D81A66">
              <w:t>the following provisions:</w:t>
            </w:r>
          </w:p>
          <w:p w:rsidR="009A6C70" w:rsidRPr="00D81A66" w:rsidRDefault="009A6C70" w:rsidP="00BF21B7">
            <w:pPr>
              <w:pStyle w:val="Tablea"/>
            </w:pPr>
            <w:r w:rsidRPr="00D81A66">
              <w:t>(a) regulations</w:t>
            </w:r>
            <w:r w:rsidR="00D81A66" w:rsidRPr="00D81A66">
              <w:t> </w:t>
            </w:r>
            <w:r w:rsidRPr="00D81A66">
              <w:t xml:space="preserve">4A and 5 of the </w:t>
            </w:r>
            <w:r w:rsidRPr="00D81A66">
              <w:rPr>
                <w:i/>
              </w:rPr>
              <w:t>Customs (Prohibited Exports)</w:t>
            </w:r>
            <w:r w:rsidRPr="00D81A66">
              <w:t xml:space="preserve"> </w:t>
            </w:r>
            <w:r w:rsidRPr="00D81A66">
              <w:rPr>
                <w:i/>
              </w:rPr>
              <w:t>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1958</w:t>
            </w:r>
            <w:r w:rsidRPr="00D81A66">
              <w:t>;</w:t>
            </w:r>
          </w:p>
          <w:p w:rsidR="009A6C70" w:rsidRPr="00D81A66" w:rsidRDefault="009A6C70" w:rsidP="009A6C70">
            <w:pPr>
              <w:pStyle w:val="Tablea"/>
            </w:pPr>
            <w:r w:rsidRPr="00D81A66">
              <w:t>(b) regulations</w:t>
            </w:r>
            <w:r w:rsidR="00D81A66" w:rsidRPr="00D81A66">
              <w:t> </w:t>
            </w:r>
            <w:r w:rsidRPr="00D81A66">
              <w:t xml:space="preserve">4K and 5I of the </w:t>
            </w:r>
            <w:r w:rsidRPr="00D81A66">
              <w:rPr>
                <w:i/>
              </w:rPr>
              <w:t>Customs (Prohibited Imports)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1956</w:t>
            </w:r>
          </w:p>
        </w:tc>
      </w:tr>
      <w:tr w:rsidR="00747CE6" w:rsidRPr="00D81A66" w:rsidTr="001266E8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DD4FB2">
            <w:pPr>
              <w:pStyle w:val="Tabletext"/>
            </w:pPr>
            <w:r w:rsidRPr="00D81A66">
              <w:t>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DD4FB2">
            <w:pPr>
              <w:pStyle w:val="Tabletext"/>
            </w:pPr>
            <w:r w:rsidRPr="00D81A66">
              <w:t xml:space="preserve">Minister for Broadband, </w:t>
            </w:r>
            <w:r w:rsidRPr="00D81A66">
              <w:lastRenderedPageBreak/>
              <w:t>Communications and the Digital Economy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DD4FB2">
            <w:pPr>
              <w:pStyle w:val="Tabletext"/>
            </w:pPr>
            <w:r w:rsidRPr="00D81A66">
              <w:lastRenderedPageBreak/>
              <w:t>Minister for Communications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DD4FB2">
            <w:pPr>
              <w:pStyle w:val="Tabletext"/>
            </w:pPr>
            <w:r w:rsidRPr="00D81A66">
              <w:t xml:space="preserve">definition of </w:t>
            </w:r>
            <w:r w:rsidRPr="00D81A66">
              <w:rPr>
                <w:b/>
                <w:i/>
              </w:rPr>
              <w:t>Minister</w:t>
            </w:r>
            <w:r w:rsidRPr="00D81A66">
              <w:t xml:space="preserve"> in clause</w:t>
            </w:r>
            <w:r w:rsidR="00D81A66" w:rsidRPr="00D81A66">
              <w:t> </w:t>
            </w:r>
            <w:r w:rsidRPr="00D81A66">
              <w:t xml:space="preserve">3 of the </w:t>
            </w:r>
            <w:r w:rsidRPr="00D81A66">
              <w:rPr>
                <w:i/>
              </w:rPr>
              <w:t xml:space="preserve">Carrier Licence Conditions </w:t>
            </w:r>
            <w:r w:rsidRPr="00D81A66">
              <w:rPr>
                <w:i/>
              </w:rPr>
              <w:lastRenderedPageBreak/>
              <w:t>(Telstra Corporation Limited) Declaration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1997</w:t>
            </w:r>
          </w:p>
        </w:tc>
      </w:tr>
      <w:tr w:rsidR="00423C5B" w:rsidRPr="00D81A66" w:rsidTr="001266E8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5B" w:rsidRPr="00D81A66" w:rsidRDefault="00423C5B" w:rsidP="000E3059">
            <w:pPr>
              <w:pStyle w:val="Tabletext"/>
            </w:pPr>
            <w:r w:rsidRPr="00D81A66">
              <w:lastRenderedPageBreak/>
              <w:t>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5B" w:rsidRPr="00D81A66" w:rsidRDefault="00423C5B" w:rsidP="000E3059">
            <w:pPr>
              <w:pStyle w:val="Tabletext"/>
            </w:pPr>
            <w:r w:rsidRPr="00D81A66">
              <w:t>Minister for Education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5B" w:rsidRPr="00D81A66" w:rsidRDefault="00423C5B" w:rsidP="000E3059">
            <w:pPr>
              <w:pStyle w:val="Tabletext"/>
            </w:pPr>
            <w:r w:rsidRPr="00D81A66">
              <w:t>Minister for Education and Training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C5B" w:rsidRPr="00D81A66" w:rsidRDefault="00423C5B" w:rsidP="000E3059">
            <w:pPr>
              <w:pStyle w:val="Tabletext"/>
            </w:pPr>
            <w:r w:rsidRPr="00D81A66">
              <w:t>section</w:t>
            </w:r>
            <w:r w:rsidR="00D81A66" w:rsidRPr="00D81A66">
              <w:t> </w:t>
            </w:r>
            <w:r w:rsidRPr="00D81A66">
              <w:t xml:space="preserve">11.1 of the </w:t>
            </w:r>
            <w:r w:rsidRPr="00D81A66">
              <w:rPr>
                <w:i/>
              </w:rPr>
              <w:t>Disability Standards for Education 2005</w:t>
            </w:r>
          </w:p>
        </w:tc>
      </w:tr>
      <w:tr w:rsidR="00747CE6" w:rsidRPr="00D81A66" w:rsidTr="001266E8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D5FDC" w:rsidP="000E3059">
            <w:pPr>
              <w:pStyle w:val="Tabletext"/>
            </w:pPr>
            <w:r w:rsidRPr="00D81A66">
              <w:t>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0E3059">
            <w:pPr>
              <w:pStyle w:val="Tabletext"/>
            </w:pPr>
            <w:r w:rsidRPr="00D81A66">
              <w:t>Minister for Finance and Deregulation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0E3059">
            <w:pPr>
              <w:pStyle w:val="Tabletext"/>
            </w:pPr>
            <w:r w:rsidRPr="00D81A66">
              <w:t>Minister for Finance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0E3059">
            <w:pPr>
              <w:pStyle w:val="Tabletext"/>
            </w:pPr>
            <w:r w:rsidRPr="00D81A66">
              <w:t>the following provisions:</w:t>
            </w:r>
          </w:p>
          <w:p w:rsidR="00747CE6" w:rsidRPr="00D81A66" w:rsidRDefault="00747CE6" w:rsidP="000E3059">
            <w:pPr>
              <w:pStyle w:val="Tablea"/>
            </w:pPr>
            <w:r w:rsidRPr="00D81A66">
              <w:t xml:space="preserve">(a) provisions of the </w:t>
            </w:r>
            <w:r w:rsidRPr="00D81A66">
              <w:rPr>
                <w:i/>
              </w:rPr>
              <w:t>National Transmission Network Sale Act 1998</w:t>
            </w:r>
            <w:r w:rsidRPr="00D81A66">
              <w:t>;</w:t>
            </w:r>
          </w:p>
          <w:p w:rsidR="00747CE6" w:rsidRPr="00D81A66" w:rsidRDefault="00747CE6" w:rsidP="000E3059">
            <w:pPr>
              <w:pStyle w:val="Tablea"/>
              <w:rPr>
                <w:i/>
              </w:rPr>
            </w:pPr>
            <w:r w:rsidRPr="00D81A66">
              <w:t xml:space="preserve">(b) provisions of the </w:t>
            </w:r>
            <w:r w:rsidRPr="00D81A66">
              <w:rPr>
                <w:i/>
              </w:rPr>
              <w:t>Migration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1994</w:t>
            </w:r>
          </w:p>
        </w:tc>
      </w:tr>
      <w:tr w:rsidR="00747CE6" w:rsidRPr="00D81A66" w:rsidTr="001266E8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47CE6" w:rsidRPr="00D81A66" w:rsidRDefault="007D5FDC" w:rsidP="00694812">
            <w:pPr>
              <w:pStyle w:val="Tabletext"/>
            </w:pPr>
            <w:r w:rsidRPr="00D81A66">
              <w:t>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47CE6" w:rsidRPr="00D81A66" w:rsidRDefault="00747CE6" w:rsidP="00694812">
            <w:pPr>
              <w:pStyle w:val="Tabletext"/>
            </w:pPr>
            <w:r w:rsidRPr="00D81A66">
              <w:t>Minister for Industry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47CE6" w:rsidRPr="00D81A66" w:rsidRDefault="00747CE6" w:rsidP="00694812">
            <w:pPr>
              <w:pStyle w:val="Tabletext"/>
            </w:pPr>
            <w:r w:rsidRPr="00D81A66">
              <w:t>Minister for Industry, Innovation and Science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47CE6" w:rsidRPr="00D81A66" w:rsidRDefault="00747CE6" w:rsidP="00694812">
            <w:pPr>
              <w:pStyle w:val="Tabletext"/>
            </w:pPr>
            <w:r w:rsidRPr="00D81A66">
              <w:t>the following provisions:</w:t>
            </w:r>
          </w:p>
          <w:p w:rsidR="00747CE6" w:rsidRPr="00D81A66" w:rsidRDefault="00747CE6" w:rsidP="00694812">
            <w:pPr>
              <w:pStyle w:val="Tablea"/>
              <w:rPr>
                <w:i/>
              </w:rPr>
            </w:pPr>
            <w:r w:rsidRPr="00D81A66">
              <w:t xml:space="preserve">(a) provisions of instruments made under the </w:t>
            </w:r>
            <w:r w:rsidRPr="00D81A66">
              <w:rPr>
                <w:i/>
              </w:rPr>
              <w:t>Customs Act 1901</w:t>
            </w:r>
            <w:r w:rsidRPr="00D81A66">
              <w:t xml:space="preserve"> and the </w:t>
            </w:r>
            <w:r w:rsidRPr="00D81A66">
              <w:rPr>
                <w:i/>
              </w:rPr>
              <w:t>Customs Tariff Act 1995</w:t>
            </w:r>
            <w:r w:rsidRPr="00D81A66">
              <w:t>;</w:t>
            </w:r>
          </w:p>
          <w:p w:rsidR="00747CE6" w:rsidRPr="00D81A66" w:rsidRDefault="00747CE6" w:rsidP="00694812">
            <w:pPr>
              <w:pStyle w:val="Tablea"/>
            </w:pPr>
            <w:r w:rsidRPr="00D81A66">
              <w:t>(b) subregulation</w:t>
            </w:r>
            <w:r w:rsidR="00D81A66" w:rsidRPr="00D81A66">
              <w:t> </w:t>
            </w:r>
            <w:r w:rsidRPr="00D81A66">
              <w:t xml:space="preserve">4VA(1) of the </w:t>
            </w:r>
            <w:r w:rsidRPr="00D81A66">
              <w:rPr>
                <w:i/>
              </w:rPr>
              <w:t>Customs (Prohibited Imports)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1956</w:t>
            </w:r>
            <w:r w:rsidRPr="00D81A66">
              <w:t>;</w:t>
            </w:r>
          </w:p>
          <w:p w:rsidR="00747CE6" w:rsidRPr="00D81A66" w:rsidRDefault="00747CE6" w:rsidP="00D42E12">
            <w:pPr>
              <w:pStyle w:val="Tablea"/>
            </w:pPr>
            <w:r w:rsidRPr="00D81A66">
              <w:t>(c) section</w:t>
            </w:r>
            <w:r w:rsidR="00D81A66" w:rsidRPr="00D81A66">
              <w:t> </w:t>
            </w:r>
            <w:r w:rsidRPr="00D81A66">
              <w:t xml:space="preserve">6.1 of the </w:t>
            </w:r>
            <w:r w:rsidRPr="00D81A66">
              <w:rPr>
                <w:i/>
              </w:rPr>
              <w:t>Disability (Access to Premises—Buildings) Standards 2010</w:t>
            </w:r>
          </w:p>
        </w:tc>
      </w:tr>
    </w:tbl>
    <w:p w:rsidR="002D4781" w:rsidRPr="00D81A66" w:rsidRDefault="003A2F56" w:rsidP="002D4781">
      <w:pPr>
        <w:pStyle w:val="ItemHead"/>
      </w:pPr>
      <w:r w:rsidRPr="00D81A66">
        <w:t>4</w:t>
      </w:r>
      <w:r w:rsidR="002D4781" w:rsidRPr="00D81A66">
        <w:t xml:space="preserve">  Part</w:t>
      </w:r>
      <w:r w:rsidR="00D81A66" w:rsidRPr="00D81A66">
        <w:t> </w:t>
      </w:r>
      <w:r w:rsidR="002D4781" w:rsidRPr="00D81A66">
        <w:t>14 of Schedule</w:t>
      </w:r>
      <w:r w:rsidR="00D81A66" w:rsidRPr="00D81A66">
        <w:t> </w:t>
      </w:r>
      <w:r w:rsidR="002D4781" w:rsidRPr="00D81A66">
        <w:t>2 (heading)</w:t>
      </w:r>
    </w:p>
    <w:p w:rsidR="002D4781" w:rsidRPr="00D81A66" w:rsidRDefault="002D4781" w:rsidP="002D4781">
      <w:pPr>
        <w:pStyle w:val="Item"/>
      </w:pPr>
      <w:r w:rsidRPr="00D81A66">
        <w:t>Repeal the heading, substitute:</w:t>
      </w:r>
    </w:p>
    <w:p w:rsidR="002D4781" w:rsidRPr="00D81A66" w:rsidRDefault="002D4781" w:rsidP="002D4781">
      <w:pPr>
        <w:pStyle w:val="ActHead2"/>
      </w:pPr>
      <w:bookmarkStart w:id="15" w:name="_Toc433804924"/>
      <w:r w:rsidRPr="00D81A66">
        <w:rPr>
          <w:rStyle w:val="CharPartNo"/>
        </w:rPr>
        <w:t>Part</w:t>
      </w:r>
      <w:r w:rsidR="00D81A66" w:rsidRPr="00D81A66">
        <w:rPr>
          <w:rStyle w:val="CharPartNo"/>
        </w:rPr>
        <w:t> </w:t>
      </w:r>
      <w:r w:rsidRPr="00D81A66">
        <w:rPr>
          <w:rStyle w:val="CharPartNo"/>
        </w:rPr>
        <w:t>14</w:t>
      </w:r>
      <w:r w:rsidRPr="00D81A66">
        <w:t>—</w:t>
      </w:r>
      <w:r w:rsidRPr="00D81A66">
        <w:rPr>
          <w:rStyle w:val="CharPartText"/>
        </w:rPr>
        <w:t>Substitutions made on 12</w:t>
      </w:r>
      <w:r w:rsidR="00D81A66" w:rsidRPr="00D81A66">
        <w:rPr>
          <w:rStyle w:val="CharPartText"/>
        </w:rPr>
        <w:t> </w:t>
      </w:r>
      <w:r w:rsidRPr="00D81A66">
        <w:rPr>
          <w:rStyle w:val="CharPartText"/>
        </w:rPr>
        <w:t>November 2013</w:t>
      </w:r>
      <w:bookmarkEnd w:id="15"/>
    </w:p>
    <w:p w:rsidR="002D4781" w:rsidRPr="00D81A66" w:rsidRDefault="003A2F56" w:rsidP="002D4781">
      <w:pPr>
        <w:pStyle w:val="ItemHead"/>
      </w:pPr>
      <w:r w:rsidRPr="00D81A66">
        <w:t>5</w:t>
      </w:r>
      <w:r w:rsidR="002D4781" w:rsidRPr="00D81A66">
        <w:t xml:space="preserve">  Part</w:t>
      </w:r>
      <w:r w:rsidR="00D81A66" w:rsidRPr="00D81A66">
        <w:t> </w:t>
      </w:r>
      <w:r w:rsidR="002D4781" w:rsidRPr="00D81A66">
        <w:t>14 of Schedule</w:t>
      </w:r>
      <w:r w:rsidR="00D81A66" w:rsidRPr="00D81A66">
        <w:t> </w:t>
      </w:r>
      <w:r w:rsidR="002D4781" w:rsidRPr="00D81A66">
        <w:t>2 (table heading)</w:t>
      </w:r>
    </w:p>
    <w:p w:rsidR="002D4781" w:rsidRPr="00D81A66" w:rsidRDefault="002D4781" w:rsidP="002D4781">
      <w:pPr>
        <w:pStyle w:val="Item"/>
      </w:pPr>
      <w:r w:rsidRPr="00D81A66">
        <w:t>Repeal the heading, substitute:</w:t>
      </w:r>
    </w:p>
    <w:p w:rsidR="002D4781" w:rsidRPr="00D81A66" w:rsidRDefault="002D4781" w:rsidP="002D4781">
      <w:pPr>
        <w:pStyle w:val="TableHeading"/>
      </w:pPr>
      <w:r w:rsidRPr="00D81A66">
        <w:t>Substitutions made on 12</w:t>
      </w:r>
      <w:r w:rsidR="00D81A66" w:rsidRPr="00D81A66">
        <w:t> </w:t>
      </w:r>
      <w:r w:rsidRPr="00D81A66">
        <w:t>November 2013</w:t>
      </w:r>
    </w:p>
    <w:p w:rsidR="00EE6CE0" w:rsidRPr="00D81A66" w:rsidRDefault="003A2F56" w:rsidP="00712E99">
      <w:pPr>
        <w:pStyle w:val="ItemHead"/>
      </w:pPr>
      <w:r w:rsidRPr="00D81A66">
        <w:t>6</w:t>
      </w:r>
      <w:r w:rsidR="00712E99" w:rsidRPr="00D81A66">
        <w:t xml:space="preserve">  At the end of Schedule</w:t>
      </w:r>
      <w:r w:rsidR="00D81A66" w:rsidRPr="00D81A66">
        <w:t> </w:t>
      </w:r>
      <w:r w:rsidR="00712E99" w:rsidRPr="00D81A66">
        <w:t>2</w:t>
      </w:r>
    </w:p>
    <w:p w:rsidR="00712E99" w:rsidRPr="00D81A66" w:rsidRDefault="00712E99" w:rsidP="00712E99">
      <w:pPr>
        <w:pStyle w:val="Item"/>
      </w:pPr>
      <w:r w:rsidRPr="00D81A66">
        <w:t>Add:</w:t>
      </w:r>
    </w:p>
    <w:p w:rsidR="00712E99" w:rsidRPr="00D81A66" w:rsidRDefault="00712E99" w:rsidP="00712E99">
      <w:pPr>
        <w:pStyle w:val="ActHead2"/>
      </w:pPr>
      <w:bookmarkStart w:id="16" w:name="_Toc433804925"/>
      <w:r w:rsidRPr="00D81A66">
        <w:rPr>
          <w:rStyle w:val="CharPartNo"/>
        </w:rPr>
        <w:lastRenderedPageBreak/>
        <w:t>Part</w:t>
      </w:r>
      <w:r w:rsidR="00D81A66" w:rsidRPr="00D81A66">
        <w:rPr>
          <w:rStyle w:val="CharPartNo"/>
        </w:rPr>
        <w:t> </w:t>
      </w:r>
      <w:r w:rsidRPr="00D81A66">
        <w:rPr>
          <w:rStyle w:val="CharPartNo"/>
        </w:rPr>
        <w:t>15</w:t>
      </w:r>
      <w:r w:rsidRPr="00D81A66">
        <w:t>—</w:t>
      </w:r>
      <w:r w:rsidR="002D4781" w:rsidRPr="00D81A66">
        <w:rPr>
          <w:rStyle w:val="CharPartText"/>
        </w:rPr>
        <w:t xml:space="preserve">Substitutions made on commencement of </w:t>
      </w:r>
      <w:r w:rsidR="005872DA" w:rsidRPr="00D81A66">
        <w:rPr>
          <w:rStyle w:val="CharPartText"/>
        </w:rPr>
        <w:t xml:space="preserve">the </w:t>
      </w:r>
      <w:r w:rsidR="002D4781" w:rsidRPr="00D81A66">
        <w:rPr>
          <w:rStyle w:val="CharPartText"/>
        </w:rPr>
        <w:t>Acts Interpretation (Substituted References</w:t>
      </w:r>
      <w:r w:rsidR="004A4A0D" w:rsidRPr="00D81A66">
        <w:rPr>
          <w:rStyle w:val="CharPartText"/>
        </w:rPr>
        <w:t>—</w:t>
      </w:r>
      <w:r w:rsidR="002D4781" w:rsidRPr="00D81A66">
        <w:rPr>
          <w:rStyle w:val="CharPartText"/>
        </w:rPr>
        <w:t>Section</w:t>
      </w:r>
      <w:r w:rsidR="00D81A66" w:rsidRPr="00D81A66">
        <w:rPr>
          <w:rStyle w:val="CharPartText"/>
        </w:rPr>
        <w:t> </w:t>
      </w:r>
      <w:r w:rsidR="002D4781" w:rsidRPr="00D81A66">
        <w:rPr>
          <w:rStyle w:val="CharPartText"/>
        </w:rPr>
        <w:t>19B) Amendment Order</w:t>
      </w:r>
      <w:r w:rsidR="00D81A66" w:rsidRPr="00D81A66">
        <w:rPr>
          <w:rStyle w:val="CharPartText"/>
        </w:rPr>
        <w:t> </w:t>
      </w:r>
      <w:r w:rsidR="002D4781" w:rsidRPr="00D81A66">
        <w:rPr>
          <w:rStyle w:val="CharPartText"/>
        </w:rPr>
        <w:t>2015 (No.</w:t>
      </w:r>
      <w:r w:rsidR="00D81A66" w:rsidRPr="00D81A66">
        <w:rPr>
          <w:rStyle w:val="CharPartText"/>
        </w:rPr>
        <w:t> </w:t>
      </w:r>
      <w:r w:rsidR="002D4781" w:rsidRPr="00D81A66">
        <w:rPr>
          <w:rStyle w:val="CharPartText"/>
        </w:rPr>
        <w:t>1)</w:t>
      </w:r>
      <w:bookmarkEnd w:id="16"/>
    </w:p>
    <w:p w:rsidR="00712E99" w:rsidRPr="00D81A66" w:rsidRDefault="00712E99" w:rsidP="00712E99">
      <w:pPr>
        <w:pStyle w:val="Header"/>
      </w:pPr>
      <w:r w:rsidRPr="00D81A66">
        <w:rPr>
          <w:rStyle w:val="CharDivNo"/>
        </w:rPr>
        <w:t xml:space="preserve"> </w:t>
      </w:r>
      <w:r w:rsidRPr="00D81A66">
        <w:rPr>
          <w:rStyle w:val="CharDivText"/>
        </w:rPr>
        <w:t xml:space="preserve"> </w:t>
      </w:r>
    </w:p>
    <w:p w:rsidR="00712E99" w:rsidRPr="00D81A66" w:rsidRDefault="00712E99" w:rsidP="00712E99">
      <w:pPr>
        <w:pStyle w:val="Tabletext"/>
      </w:pPr>
    </w:p>
    <w:tbl>
      <w:tblPr>
        <w:tblW w:w="0" w:type="auto"/>
        <w:tblInd w:w="113" w:type="dxa"/>
        <w:tblBorders>
          <w:top w:val="single" w:sz="12" w:space="0" w:color="auto"/>
          <w:bottom w:val="single" w:sz="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91"/>
        <w:gridCol w:w="1701"/>
        <w:gridCol w:w="2977"/>
      </w:tblGrid>
      <w:tr w:rsidR="00712E99" w:rsidRPr="00D81A66" w:rsidTr="00F0697E">
        <w:trPr>
          <w:tblHeader/>
        </w:trPr>
        <w:tc>
          <w:tcPr>
            <w:tcW w:w="7083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2E99" w:rsidRPr="00D81A66" w:rsidRDefault="002D4781" w:rsidP="00712E99">
            <w:pPr>
              <w:pStyle w:val="TableHeading"/>
            </w:pPr>
            <w:r w:rsidRPr="00D81A66">
              <w:t xml:space="preserve">Substitutions made on commencement of </w:t>
            </w:r>
            <w:r w:rsidR="005872DA" w:rsidRPr="00D81A66">
              <w:t xml:space="preserve">the </w:t>
            </w:r>
            <w:r w:rsidRPr="00D81A66">
              <w:rPr>
                <w:i/>
              </w:rPr>
              <w:t>Acts Interpretation (Substituted References—Section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19B) Amendment Order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2015 (No.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1)</w:t>
            </w:r>
          </w:p>
        </w:tc>
      </w:tr>
      <w:tr w:rsidR="00712E99" w:rsidRPr="00D81A66" w:rsidTr="00F0697E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2E99" w:rsidRPr="00D81A66" w:rsidRDefault="00712E99" w:rsidP="00712E99">
            <w:pPr>
              <w:pStyle w:val="TableHeading"/>
            </w:pPr>
            <w:r w:rsidRPr="00D81A66">
              <w:t>Item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2E99" w:rsidRPr="00D81A66" w:rsidRDefault="00712E99" w:rsidP="00712E99">
            <w:pPr>
              <w:pStyle w:val="TableHeading"/>
            </w:pPr>
            <w:r w:rsidRPr="00D81A66">
              <w:t>Existing reference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2E99" w:rsidRPr="00D81A66" w:rsidRDefault="00712E99" w:rsidP="00712E99">
            <w:pPr>
              <w:pStyle w:val="TableHeading"/>
            </w:pPr>
            <w:r w:rsidRPr="00D81A66">
              <w:t>Substitute reference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2E99" w:rsidRPr="00D81A66" w:rsidRDefault="00712E99" w:rsidP="00712E99">
            <w:pPr>
              <w:pStyle w:val="TableHeading"/>
            </w:pPr>
            <w:r w:rsidRPr="00D81A66">
              <w:t>Affected provisions</w:t>
            </w:r>
          </w:p>
        </w:tc>
      </w:tr>
      <w:tr w:rsidR="00712E99" w:rsidRPr="00D81A66" w:rsidTr="00F0697E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2E99" w:rsidRPr="00D81A66" w:rsidRDefault="00712E99" w:rsidP="00712E99">
            <w:pPr>
              <w:pStyle w:val="Tabletext"/>
            </w:pPr>
            <w:r w:rsidRPr="00D81A66">
              <w:t>1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2E99" w:rsidRPr="00D81A66" w:rsidRDefault="00712E99" w:rsidP="00712E99">
            <w:pPr>
              <w:pStyle w:val="Tabletext"/>
            </w:pPr>
            <w:r w:rsidRPr="00D81A66">
              <w:t>Department of Agriculture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2E99" w:rsidRPr="00D81A66" w:rsidRDefault="00712E99" w:rsidP="00712E99">
            <w:pPr>
              <w:pStyle w:val="Tabletext"/>
            </w:pPr>
            <w:r w:rsidRPr="00D81A66">
              <w:t>Department of Agriculture and Water Resources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2E99" w:rsidRPr="00D81A66" w:rsidRDefault="00655E8F" w:rsidP="00712E99">
            <w:pPr>
              <w:pStyle w:val="Tabletext"/>
            </w:pPr>
            <w:r w:rsidRPr="00D81A66">
              <w:t>t</w:t>
            </w:r>
            <w:r w:rsidR="00712E99" w:rsidRPr="00D81A66">
              <w:t>he following provisions:</w:t>
            </w:r>
          </w:p>
          <w:p w:rsidR="00747CE6" w:rsidRPr="00D81A66" w:rsidRDefault="00712E99" w:rsidP="00712E99">
            <w:pPr>
              <w:pStyle w:val="Tablea"/>
              <w:rPr>
                <w:b/>
              </w:rPr>
            </w:pPr>
            <w:r w:rsidRPr="00D81A66">
              <w:t>(a)</w:t>
            </w:r>
            <w:r w:rsidRPr="00D81A66">
              <w:rPr>
                <w:b/>
              </w:rPr>
              <w:t xml:space="preserve"> </w:t>
            </w:r>
            <w:r w:rsidR="00747CE6" w:rsidRPr="00D81A66">
              <w:t>regulation</w:t>
            </w:r>
            <w:r w:rsidR="00D81A66" w:rsidRPr="00D81A66">
              <w:t> </w:t>
            </w:r>
            <w:r w:rsidR="00747CE6" w:rsidRPr="00D81A66">
              <w:t xml:space="preserve">4A of the </w:t>
            </w:r>
            <w:r w:rsidR="00747CE6" w:rsidRPr="00D81A66">
              <w:rPr>
                <w:i/>
              </w:rPr>
              <w:t>Customs (Prohibited Exports) Regulations</w:t>
            </w:r>
            <w:r w:rsidR="00D81A66" w:rsidRPr="00D81A66">
              <w:rPr>
                <w:i/>
              </w:rPr>
              <w:t> </w:t>
            </w:r>
            <w:r w:rsidR="00747CE6" w:rsidRPr="00D81A66">
              <w:rPr>
                <w:i/>
              </w:rPr>
              <w:t>1958</w:t>
            </w:r>
            <w:r w:rsidR="00747CE6" w:rsidRPr="00D81A66">
              <w:t>;</w:t>
            </w:r>
          </w:p>
          <w:p w:rsidR="00712E99" w:rsidRPr="00D81A66" w:rsidRDefault="00747CE6" w:rsidP="00712E99">
            <w:pPr>
              <w:pStyle w:val="Tablea"/>
            </w:pPr>
            <w:r w:rsidRPr="00D81A66">
              <w:t xml:space="preserve">(b) </w:t>
            </w:r>
            <w:r w:rsidR="00712E99" w:rsidRPr="00D81A66">
              <w:t>regulations</w:t>
            </w:r>
            <w:r w:rsidR="00D81A66" w:rsidRPr="00D81A66">
              <w:t> </w:t>
            </w:r>
            <w:r w:rsidR="00712E99" w:rsidRPr="00D81A66">
              <w:t xml:space="preserve">4K and 5I of the </w:t>
            </w:r>
            <w:r w:rsidR="00712E99" w:rsidRPr="00D81A66">
              <w:rPr>
                <w:i/>
              </w:rPr>
              <w:t>Customs (Prohibited Imports) Regulations</w:t>
            </w:r>
            <w:r w:rsidR="00D81A66" w:rsidRPr="00D81A66">
              <w:rPr>
                <w:i/>
              </w:rPr>
              <w:t> </w:t>
            </w:r>
            <w:r w:rsidR="00712E99" w:rsidRPr="00D81A66">
              <w:rPr>
                <w:i/>
              </w:rPr>
              <w:t>1956</w:t>
            </w:r>
            <w:r w:rsidR="00712E99" w:rsidRPr="00D81A66">
              <w:t>;</w:t>
            </w:r>
          </w:p>
          <w:p w:rsidR="00985A26" w:rsidRPr="00D81A66" w:rsidRDefault="00985A26" w:rsidP="004B0182">
            <w:pPr>
              <w:pStyle w:val="Tablea"/>
              <w:rPr>
                <w:u w:val="single"/>
              </w:rPr>
            </w:pPr>
            <w:r w:rsidRPr="00D81A66">
              <w:t xml:space="preserve">(c) </w:t>
            </w:r>
            <w:r w:rsidR="00F02384" w:rsidRPr="00D81A66">
              <w:t>section</w:t>
            </w:r>
            <w:r w:rsidR="00D81A66" w:rsidRPr="00D81A66">
              <w:t> </w:t>
            </w:r>
            <w:r w:rsidRPr="00D81A66">
              <w:t xml:space="preserve">44 of the </w:t>
            </w:r>
            <w:r w:rsidRPr="00D81A66">
              <w:rPr>
                <w:i/>
              </w:rPr>
              <w:t>Australian Meat and Live</w:t>
            </w:r>
            <w:r w:rsidR="00D81A66">
              <w:rPr>
                <w:i/>
              </w:rPr>
              <w:noBreakHyphen/>
            </w:r>
            <w:r w:rsidRPr="00D81A66">
              <w:rPr>
                <w:i/>
              </w:rPr>
              <w:t>stock Industry (High Quality Beef Export to the European Union) Order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2015</w:t>
            </w:r>
            <w:r w:rsidRPr="00D81A66">
              <w:t>;</w:t>
            </w:r>
          </w:p>
          <w:p w:rsidR="004B0182" w:rsidRPr="00D81A66" w:rsidRDefault="00E92D15" w:rsidP="004B0182">
            <w:pPr>
              <w:pStyle w:val="Tablea"/>
            </w:pPr>
            <w:r w:rsidRPr="00D81A66">
              <w:t>(</w:t>
            </w:r>
            <w:r w:rsidR="00985A26" w:rsidRPr="00D81A66">
              <w:t>d</w:t>
            </w:r>
            <w:r w:rsidR="004B0182" w:rsidRPr="00D81A66">
              <w:t xml:space="preserve">) provisions of the </w:t>
            </w:r>
            <w:r w:rsidR="004B0182" w:rsidRPr="00D81A66">
              <w:rPr>
                <w:rFonts w:ascii="Helvetica Neue" w:hAnsi="Helvetica Neue"/>
                <w:i/>
                <w:iCs/>
                <w:sz w:val="19"/>
                <w:szCs w:val="19"/>
              </w:rPr>
              <w:t>Australian Meat and Live</w:t>
            </w:r>
            <w:r w:rsidR="00D81A66">
              <w:rPr>
                <w:rFonts w:ascii="Helvetica Neue" w:hAnsi="Helvetica Neue"/>
                <w:i/>
                <w:iCs/>
                <w:sz w:val="19"/>
                <w:szCs w:val="19"/>
              </w:rPr>
              <w:noBreakHyphen/>
            </w:r>
            <w:r w:rsidR="004B0182" w:rsidRPr="00D81A66">
              <w:rPr>
                <w:rFonts w:ascii="Helvetica Neue" w:hAnsi="Helvetica Neue"/>
                <w:i/>
                <w:iCs/>
                <w:sz w:val="19"/>
                <w:szCs w:val="19"/>
              </w:rPr>
              <w:t>stock Industry (Sheepmeat and Goatmeat Export to the European Union) Order</w:t>
            </w:r>
            <w:r w:rsidR="00D81A66" w:rsidRPr="00D81A66">
              <w:rPr>
                <w:rFonts w:ascii="Helvetica Neue" w:hAnsi="Helvetica Neue" w:hint="eastAsia"/>
                <w:i/>
                <w:iCs/>
                <w:sz w:val="19"/>
                <w:szCs w:val="19"/>
              </w:rPr>
              <w:t> </w:t>
            </w:r>
            <w:r w:rsidR="004B0182" w:rsidRPr="00D81A66">
              <w:rPr>
                <w:rFonts w:ascii="Helvetica Neue" w:hAnsi="Helvetica Neue"/>
                <w:i/>
                <w:iCs/>
                <w:sz w:val="19"/>
                <w:szCs w:val="19"/>
              </w:rPr>
              <w:t>2014</w:t>
            </w:r>
            <w:r w:rsidR="004B0182" w:rsidRPr="00D81A66">
              <w:rPr>
                <w:rFonts w:ascii="Helvetica Neue" w:hAnsi="Helvetica Neue"/>
                <w:iCs/>
                <w:sz w:val="19"/>
                <w:szCs w:val="19"/>
              </w:rPr>
              <w:t>;</w:t>
            </w:r>
          </w:p>
          <w:p w:rsidR="00712E99" w:rsidRPr="00D81A66" w:rsidRDefault="00712E99" w:rsidP="007F2B91">
            <w:pPr>
              <w:pStyle w:val="Tablea"/>
            </w:pPr>
            <w:r w:rsidRPr="00D81A66">
              <w:t>(</w:t>
            </w:r>
            <w:r w:rsidR="00985A26" w:rsidRPr="00D81A66">
              <w:t>e</w:t>
            </w:r>
            <w:r w:rsidRPr="00D81A66">
              <w:t xml:space="preserve">) </w:t>
            </w:r>
            <w:r w:rsidR="00446EBF" w:rsidRPr="00D81A66">
              <w:t>item</w:t>
            </w:r>
            <w:r w:rsidR="00D81A66" w:rsidRPr="00D81A66">
              <w:t> </w:t>
            </w:r>
            <w:r w:rsidR="00446EBF" w:rsidRPr="00D81A66">
              <w:t>134 of the table in Part</w:t>
            </w:r>
            <w:r w:rsidR="00D81A66" w:rsidRPr="00D81A66">
              <w:t> </w:t>
            </w:r>
            <w:r w:rsidR="00446EBF" w:rsidRPr="00D81A66">
              <w:t>1 of Schedule</w:t>
            </w:r>
            <w:r w:rsidR="00D81A66" w:rsidRPr="00D81A66">
              <w:t> </w:t>
            </w:r>
            <w:r w:rsidR="00446EBF" w:rsidRPr="00D81A66">
              <w:t>2 to the</w:t>
            </w:r>
            <w:r w:rsidRPr="00D81A66">
              <w:t xml:space="preserve"> </w:t>
            </w:r>
            <w:r w:rsidRPr="00D81A66">
              <w:rPr>
                <w:i/>
              </w:rPr>
              <w:t>Australian Border Force (Secrecy and Disclosure) Rule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2015</w:t>
            </w:r>
          </w:p>
        </w:tc>
      </w:tr>
      <w:tr w:rsidR="00747CE6" w:rsidRPr="00D81A66" w:rsidTr="00F0697E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467BA1" w:rsidP="00772807">
            <w:pPr>
              <w:pStyle w:val="Tabletext"/>
            </w:pPr>
            <w:r w:rsidRPr="00D81A66">
              <w:t>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772807">
            <w:pPr>
              <w:pStyle w:val="Tabletext"/>
            </w:pPr>
            <w:r w:rsidRPr="00D81A66">
              <w:t>Department of Agriculture, Fisheries and Forestry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772807">
            <w:pPr>
              <w:pStyle w:val="Tabletext"/>
            </w:pPr>
            <w:r w:rsidRPr="00D81A66">
              <w:t>Department of Agriculture and Water Resources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772807">
            <w:pPr>
              <w:pStyle w:val="Tabletext"/>
            </w:pPr>
            <w:r w:rsidRPr="00D81A66">
              <w:t>the following provisions:</w:t>
            </w:r>
          </w:p>
          <w:p w:rsidR="00747CE6" w:rsidRPr="00D81A66" w:rsidRDefault="00747CE6" w:rsidP="00772807">
            <w:pPr>
              <w:pStyle w:val="Tablea"/>
            </w:pPr>
            <w:r w:rsidRPr="00D81A66">
              <w:t xml:space="preserve">(a) </w:t>
            </w:r>
            <w:r w:rsidR="005872DA" w:rsidRPr="00D81A66">
              <w:t>regulation</w:t>
            </w:r>
            <w:r w:rsidR="00D81A66" w:rsidRPr="00D81A66">
              <w:t> </w:t>
            </w:r>
            <w:r w:rsidRPr="00D81A66">
              <w:t xml:space="preserve">3 of the </w:t>
            </w:r>
            <w:r w:rsidRPr="00D81A66">
              <w:rPr>
                <w:i/>
              </w:rPr>
              <w:t>Australian Meat and Live</w:t>
            </w:r>
            <w:r w:rsidR="00D81A66">
              <w:rPr>
                <w:i/>
              </w:rPr>
              <w:noBreakHyphen/>
            </w:r>
            <w:r w:rsidRPr="00D81A66">
              <w:rPr>
                <w:i/>
              </w:rPr>
              <w:t>stock Industry (Export Licensing)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1998</w:t>
            </w:r>
            <w:r w:rsidRPr="00D81A66">
              <w:t>;</w:t>
            </w:r>
          </w:p>
          <w:p w:rsidR="00747CE6" w:rsidRPr="00D81A66" w:rsidRDefault="00747CE6" w:rsidP="00772807">
            <w:pPr>
              <w:pStyle w:val="Tablea"/>
            </w:pPr>
            <w:r w:rsidRPr="00D81A66">
              <w:t xml:space="preserve">(b) provisions of the </w:t>
            </w:r>
            <w:r w:rsidRPr="00D81A66">
              <w:rPr>
                <w:i/>
              </w:rPr>
              <w:t>Dairy Produce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1986</w:t>
            </w:r>
            <w:r w:rsidRPr="00D81A66">
              <w:t>;</w:t>
            </w:r>
          </w:p>
          <w:p w:rsidR="00747CE6" w:rsidRPr="00D81A66" w:rsidRDefault="00747CE6" w:rsidP="00772807">
            <w:pPr>
              <w:pStyle w:val="Tablea"/>
            </w:pPr>
            <w:r w:rsidRPr="00D81A66">
              <w:t xml:space="preserve">(c) provisions of the </w:t>
            </w:r>
            <w:r w:rsidRPr="00D81A66">
              <w:rPr>
                <w:i/>
              </w:rPr>
              <w:t xml:space="preserve">Fisheries </w:t>
            </w:r>
            <w:r w:rsidRPr="00D81A66">
              <w:rPr>
                <w:i/>
              </w:rPr>
              <w:lastRenderedPageBreak/>
              <w:t>Management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1992</w:t>
            </w:r>
            <w:r w:rsidRPr="00D81A66">
              <w:t>;</w:t>
            </w:r>
          </w:p>
          <w:p w:rsidR="00747CE6" w:rsidRPr="00D81A66" w:rsidRDefault="00747CE6" w:rsidP="00772807">
            <w:pPr>
              <w:pStyle w:val="Tablea"/>
            </w:pPr>
            <w:r w:rsidRPr="00D81A66">
              <w:t xml:space="preserve">(d) provisions of the </w:t>
            </w:r>
            <w:r w:rsidRPr="00D81A66">
              <w:rPr>
                <w:i/>
              </w:rPr>
              <w:t>Fisheries Research and Development Corporation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1991</w:t>
            </w:r>
            <w:r w:rsidRPr="00D81A66">
              <w:t>;</w:t>
            </w:r>
          </w:p>
          <w:p w:rsidR="000E4BA1" w:rsidRPr="00D81A66" w:rsidRDefault="000E4BA1" w:rsidP="000E4BA1">
            <w:pPr>
              <w:pStyle w:val="Tablea"/>
            </w:pPr>
            <w:r w:rsidRPr="00D81A66">
              <w:t xml:space="preserve">(e) provisions of the </w:t>
            </w:r>
            <w:r w:rsidRPr="00D81A66">
              <w:rPr>
                <w:i/>
              </w:rPr>
              <w:t>Quarantine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2000</w:t>
            </w:r>
            <w:r w:rsidRPr="00D81A66">
              <w:t>;</w:t>
            </w:r>
          </w:p>
          <w:p w:rsidR="00747CE6" w:rsidRPr="00D81A66" w:rsidRDefault="000E4BA1" w:rsidP="00772807">
            <w:pPr>
              <w:pStyle w:val="Tablea"/>
            </w:pPr>
            <w:r w:rsidRPr="00D81A66">
              <w:t>(f</w:t>
            </w:r>
            <w:r w:rsidR="00747CE6" w:rsidRPr="00D81A66">
              <w:t>) item</w:t>
            </w:r>
            <w:r w:rsidR="00D81A66" w:rsidRPr="00D81A66">
              <w:t> </w:t>
            </w:r>
            <w:r w:rsidR="00747CE6" w:rsidRPr="00D81A66">
              <w:t>11 of the table in regulation</w:t>
            </w:r>
            <w:r w:rsidR="00D81A66" w:rsidRPr="00D81A66">
              <w:t> </w:t>
            </w:r>
            <w:r w:rsidR="00747CE6" w:rsidRPr="00D81A66">
              <w:t xml:space="preserve">25 of the </w:t>
            </w:r>
            <w:r w:rsidR="00747CE6" w:rsidRPr="00D81A66">
              <w:rPr>
                <w:i/>
              </w:rPr>
              <w:t>Torres Strait Fisheries Regulation</w:t>
            </w:r>
            <w:r w:rsidR="00BF7F1A" w:rsidRPr="00D81A66">
              <w:rPr>
                <w:i/>
              </w:rPr>
              <w:t>s</w:t>
            </w:r>
            <w:r w:rsidR="00D81A66" w:rsidRPr="00D81A66">
              <w:rPr>
                <w:i/>
              </w:rPr>
              <w:t> </w:t>
            </w:r>
            <w:r w:rsidR="00747CE6" w:rsidRPr="00D81A66">
              <w:rPr>
                <w:i/>
              </w:rPr>
              <w:t>1985</w:t>
            </w:r>
          </w:p>
        </w:tc>
      </w:tr>
      <w:tr w:rsidR="00747CE6" w:rsidRPr="00D81A66" w:rsidTr="00F0697E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467BA1" w:rsidP="00467BA1">
            <w:pPr>
              <w:pStyle w:val="Tabletext"/>
            </w:pPr>
            <w:r w:rsidRPr="00D81A66">
              <w:lastRenderedPageBreak/>
              <w:t>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721768">
            <w:pPr>
              <w:pStyle w:val="Tabletext"/>
            </w:pPr>
            <w:r w:rsidRPr="00D81A66">
              <w:t>Agriculture, Fisheries and Forestry</w:t>
            </w:r>
            <w:r w:rsidR="00B36066" w:rsidRPr="00D81A66">
              <w:t xml:space="preserve"> </w:t>
            </w:r>
            <w:r w:rsidRPr="00D81A66">
              <w:t>—</w:t>
            </w:r>
            <w:r w:rsidR="00B36066" w:rsidRPr="00D81A66">
              <w:t xml:space="preserve"> </w:t>
            </w:r>
            <w:r w:rsidRPr="00D81A66">
              <w:t>Australia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721768">
            <w:pPr>
              <w:pStyle w:val="Tabletext"/>
            </w:pPr>
            <w:r w:rsidRPr="00D81A66">
              <w:t>Department of Agriculture and Water Resources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721768">
            <w:pPr>
              <w:pStyle w:val="Tabletext"/>
            </w:pPr>
            <w:r w:rsidRPr="00D81A66">
              <w:t>the following provisions:</w:t>
            </w:r>
          </w:p>
          <w:p w:rsidR="00747CE6" w:rsidRPr="00D81A66" w:rsidRDefault="00747CE6" w:rsidP="00721768">
            <w:pPr>
              <w:pStyle w:val="Tablea"/>
            </w:pPr>
            <w:r w:rsidRPr="00D81A66">
              <w:t xml:space="preserve">(a) provisions of the </w:t>
            </w:r>
            <w:r w:rsidRPr="00D81A66">
              <w:rPr>
                <w:i/>
              </w:rPr>
              <w:t>Dairy Adjustment Levy Collection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2000</w:t>
            </w:r>
            <w:r w:rsidRPr="00D81A66">
              <w:t>;</w:t>
            </w:r>
          </w:p>
          <w:p w:rsidR="00747CE6" w:rsidRPr="00D81A66" w:rsidRDefault="00747CE6" w:rsidP="00BA2FB2">
            <w:pPr>
              <w:pStyle w:val="Tablea"/>
            </w:pPr>
            <w:r w:rsidRPr="00D81A66">
              <w:t xml:space="preserve">(b) provisions of the </w:t>
            </w:r>
            <w:r w:rsidRPr="00D81A66">
              <w:rPr>
                <w:i/>
              </w:rPr>
              <w:t>Primary Industries Levies and Charges Collection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1991</w:t>
            </w:r>
          </w:p>
        </w:tc>
      </w:tr>
      <w:tr w:rsidR="00B36066" w:rsidRPr="00D81A66" w:rsidTr="00087E77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066" w:rsidRPr="00D81A66" w:rsidRDefault="00BA2FB2" w:rsidP="00087E77">
            <w:pPr>
              <w:pStyle w:val="Tabletext"/>
            </w:pPr>
            <w:r w:rsidRPr="00D81A66">
              <w:t>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066" w:rsidRPr="00D81A66" w:rsidRDefault="00B36066" w:rsidP="00BA2FB2">
            <w:pPr>
              <w:pStyle w:val="Tabletext"/>
            </w:pPr>
            <w:r w:rsidRPr="00D81A66">
              <w:t xml:space="preserve">Agriculture, Fisheries and Forestry </w:t>
            </w:r>
            <w:r w:rsidR="00D81A66">
              <w:noBreakHyphen/>
            </w:r>
            <w:r w:rsidRPr="00D81A66">
              <w:t xml:space="preserve"> </w:t>
            </w:r>
            <w:r w:rsidR="006C7E06" w:rsidRPr="00D81A66">
              <w:br/>
            </w:r>
            <w:r w:rsidRPr="00D81A66">
              <w:t>Australia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066" w:rsidRPr="00D81A66" w:rsidRDefault="00B36066" w:rsidP="00087E77">
            <w:pPr>
              <w:pStyle w:val="Tabletext"/>
            </w:pPr>
            <w:r w:rsidRPr="00D81A66">
              <w:t>Department of Agriculture and Water Resources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066" w:rsidRPr="00D81A66" w:rsidRDefault="00B36066" w:rsidP="00BA2FB2">
            <w:pPr>
              <w:pStyle w:val="Tabletext"/>
            </w:pPr>
            <w:r w:rsidRPr="00D81A66">
              <w:t xml:space="preserve">provisions of the </w:t>
            </w:r>
            <w:r w:rsidRPr="00D81A66">
              <w:rPr>
                <w:i/>
              </w:rPr>
              <w:t>Primary Industries Levies and Charges (National Residue Survey Levies)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1998</w:t>
            </w:r>
          </w:p>
        </w:tc>
      </w:tr>
      <w:tr w:rsidR="00747CE6" w:rsidRPr="00D81A66" w:rsidTr="00F0697E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BA2FB2" w:rsidP="00747CE6">
            <w:pPr>
              <w:pStyle w:val="Tabletext"/>
            </w:pPr>
            <w:r w:rsidRPr="00D81A66">
              <w:t>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1B2108">
            <w:pPr>
              <w:pStyle w:val="Tabletext"/>
            </w:pPr>
            <w:r w:rsidRPr="00D81A66">
              <w:t>Department of Broadband, Communications and the Digital Economy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1B2108">
            <w:pPr>
              <w:pStyle w:val="Tabletext"/>
            </w:pPr>
            <w:r w:rsidRPr="00D81A66">
              <w:t>Department of Communications and the Arts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1B2108">
            <w:pPr>
              <w:pStyle w:val="Tabletext"/>
            </w:pPr>
            <w:r w:rsidRPr="00D81A66">
              <w:t>paragraph</w:t>
            </w:r>
            <w:r w:rsidR="00D81A66" w:rsidRPr="00D81A66">
              <w:t> </w:t>
            </w:r>
            <w:r w:rsidRPr="00D81A66">
              <w:t xml:space="preserve">19(3)(a) of the </w:t>
            </w:r>
            <w:r w:rsidRPr="00D81A66">
              <w:rPr>
                <w:i/>
              </w:rPr>
              <w:t>Carrier Licence Conditions (Telstra Corporation Limited) Declaration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1997</w:t>
            </w:r>
          </w:p>
        </w:tc>
      </w:tr>
      <w:tr w:rsidR="00747CE6" w:rsidRPr="00D81A66" w:rsidTr="00F0697E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BA2FB2" w:rsidP="001B2108">
            <w:pPr>
              <w:pStyle w:val="Tabletext"/>
            </w:pPr>
            <w:r w:rsidRPr="00D81A66">
              <w:t>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1B2108">
            <w:pPr>
              <w:pStyle w:val="Tabletext"/>
            </w:pPr>
            <w:r w:rsidRPr="00D81A66">
              <w:rPr>
                <w:rFonts w:ascii="Helvetica Neue" w:hAnsi="Helvetica Neue"/>
              </w:rPr>
              <w:t>Commonwealth Department of F</w:t>
            </w:r>
            <w:r w:rsidR="001C19A3" w:rsidRPr="00D81A66">
              <w:rPr>
                <w:rFonts w:ascii="Helvetica Neue" w:hAnsi="Helvetica Neue"/>
              </w:rPr>
              <w:t>inance and Deregulation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1B2108">
            <w:pPr>
              <w:pStyle w:val="Tabletext"/>
            </w:pPr>
            <w:r w:rsidRPr="00D81A66">
              <w:t>Department of Finance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1B2108">
            <w:pPr>
              <w:pStyle w:val="Tabletext"/>
            </w:pPr>
            <w:r w:rsidRPr="00D81A66">
              <w:t xml:space="preserve">provisions of the </w:t>
            </w:r>
            <w:r w:rsidRPr="00D81A66">
              <w:rPr>
                <w:i/>
                <w:iCs/>
              </w:rPr>
              <w:t>Telecommunicat</w:t>
            </w:r>
            <w:r w:rsidR="00B25664" w:rsidRPr="00D81A66">
              <w:rPr>
                <w:i/>
                <w:iCs/>
              </w:rPr>
              <w:t xml:space="preserve">ions (Carrier Licence Exemption </w:t>
            </w:r>
            <w:r w:rsidR="00D81A66">
              <w:rPr>
                <w:i/>
                <w:iCs/>
              </w:rPr>
              <w:noBreakHyphen/>
            </w:r>
            <w:r w:rsidR="00B25664" w:rsidRPr="00D81A66">
              <w:rPr>
                <w:i/>
                <w:iCs/>
              </w:rPr>
              <w:t xml:space="preserve"> </w:t>
            </w:r>
            <w:r w:rsidRPr="00D81A66">
              <w:rPr>
                <w:i/>
                <w:iCs/>
              </w:rPr>
              <w:t>ICON, SSICT and ACTEW Networks) Determination</w:t>
            </w:r>
            <w:r w:rsidR="00D81A66" w:rsidRPr="00D81A66">
              <w:rPr>
                <w:i/>
                <w:iCs/>
              </w:rPr>
              <w:t> </w:t>
            </w:r>
            <w:r w:rsidRPr="00D81A66">
              <w:rPr>
                <w:i/>
                <w:iCs/>
              </w:rPr>
              <w:t>2013</w:t>
            </w:r>
            <w:r w:rsidRPr="00D81A66">
              <w:t xml:space="preserve"> </w:t>
            </w:r>
            <w:r w:rsidRPr="00D81A66">
              <w:rPr>
                <w:i/>
                <w:iCs/>
              </w:rPr>
              <w:t>(No.</w:t>
            </w:r>
            <w:r w:rsidR="00D81A66" w:rsidRPr="00D81A66">
              <w:rPr>
                <w:i/>
                <w:iCs/>
              </w:rPr>
              <w:t> </w:t>
            </w:r>
            <w:r w:rsidRPr="00D81A66">
              <w:rPr>
                <w:i/>
                <w:iCs/>
              </w:rPr>
              <w:t>1)</w:t>
            </w:r>
          </w:p>
        </w:tc>
      </w:tr>
      <w:tr w:rsidR="00747CE6" w:rsidRPr="00D81A66" w:rsidTr="00F0697E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BA2FB2" w:rsidP="00D91A2A">
            <w:pPr>
              <w:pStyle w:val="Tabletext"/>
            </w:pPr>
            <w:r w:rsidRPr="00D81A66">
              <w:t>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D91A2A">
            <w:pPr>
              <w:pStyle w:val="Tabletext"/>
            </w:pPr>
            <w:r w:rsidRPr="00D81A66">
              <w:t>Department of Communications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D91A2A">
            <w:pPr>
              <w:pStyle w:val="Tabletext"/>
            </w:pPr>
            <w:r w:rsidRPr="00D81A66">
              <w:t>Department of Communications and the Arts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D91A2A">
            <w:pPr>
              <w:pStyle w:val="Tabletext"/>
            </w:pPr>
            <w:r w:rsidRPr="00D81A66">
              <w:t>item</w:t>
            </w:r>
            <w:r w:rsidR="00D81A66" w:rsidRPr="00D81A66">
              <w:t> </w:t>
            </w:r>
            <w:r w:rsidRPr="00D81A66">
              <w:t>135 of the table in Part</w:t>
            </w:r>
            <w:r w:rsidR="00D81A66" w:rsidRPr="00D81A66">
              <w:t> </w:t>
            </w:r>
            <w:r w:rsidRPr="00D81A66">
              <w:t>1 of Schedule</w:t>
            </w:r>
            <w:r w:rsidR="00D81A66" w:rsidRPr="00D81A66">
              <w:t> </w:t>
            </w:r>
            <w:r w:rsidRPr="00D81A66">
              <w:t xml:space="preserve">2 to the </w:t>
            </w:r>
            <w:r w:rsidRPr="00D81A66">
              <w:rPr>
                <w:i/>
              </w:rPr>
              <w:t>Australian Border Force (Secrecy and Disclosure) Rule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2015</w:t>
            </w:r>
          </w:p>
        </w:tc>
      </w:tr>
      <w:tr w:rsidR="00747CE6" w:rsidRPr="00D81A66" w:rsidTr="00F0697E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BA2FB2" w:rsidP="001B2108">
            <w:pPr>
              <w:pStyle w:val="Tabletext"/>
            </w:pPr>
            <w:r w:rsidRPr="00D81A66">
              <w:lastRenderedPageBreak/>
              <w:t>8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BA2FB2" w:rsidP="001B2108">
            <w:pPr>
              <w:pStyle w:val="Tabletext"/>
            </w:pPr>
            <w:r w:rsidRPr="00D81A66">
              <w:t xml:space="preserve">Commonwealth </w:t>
            </w:r>
            <w:r w:rsidR="00747CE6" w:rsidRPr="00D81A66">
              <w:t>Department of Health and Ageing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1B2108">
            <w:pPr>
              <w:pStyle w:val="Tabletext"/>
            </w:pPr>
            <w:r w:rsidRPr="00D81A66">
              <w:t>Department of Health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1B2108">
            <w:pPr>
              <w:pStyle w:val="Tabletext"/>
            </w:pPr>
            <w:r w:rsidRPr="00D81A66">
              <w:t>item (3) of Schedule</w:t>
            </w:r>
            <w:r w:rsidR="00D81A66" w:rsidRPr="00D81A66">
              <w:t> </w:t>
            </w:r>
            <w:r w:rsidRPr="00D81A66">
              <w:t xml:space="preserve">4 to the </w:t>
            </w:r>
            <w:r w:rsidRPr="00D81A66">
              <w:rPr>
                <w:i/>
              </w:rPr>
              <w:t>Carrier Licence Conditions (Telstra Corporation Limited) Declaration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1997</w:t>
            </w:r>
          </w:p>
        </w:tc>
      </w:tr>
      <w:tr w:rsidR="00747CE6" w:rsidRPr="00D81A66" w:rsidTr="00F0697E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BA2FB2" w:rsidP="00B94EA0">
            <w:pPr>
              <w:pStyle w:val="Tabletext"/>
            </w:pPr>
            <w:r w:rsidRPr="00D81A66">
              <w:t>9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B94EA0">
            <w:pPr>
              <w:pStyle w:val="Tabletext"/>
            </w:pPr>
            <w:r w:rsidRPr="00D81A66">
              <w:t>Department of Industry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B94EA0">
            <w:pPr>
              <w:pStyle w:val="Tabletext"/>
            </w:pPr>
            <w:r w:rsidRPr="00D81A66">
              <w:t>Department of Industry, Innovation and Science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CE6" w:rsidRPr="00D81A66" w:rsidRDefault="00747CE6" w:rsidP="00B94EA0">
            <w:pPr>
              <w:pStyle w:val="Tabletext"/>
            </w:pPr>
            <w:r w:rsidRPr="00D81A66">
              <w:t>the following provisions:</w:t>
            </w:r>
          </w:p>
          <w:p w:rsidR="00747CE6" w:rsidRPr="00D81A66" w:rsidRDefault="00747CE6" w:rsidP="00B94EA0">
            <w:pPr>
              <w:pStyle w:val="Tablea"/>
            </w:pPr>
            <w:r w:rsidRPr="00D81A66">
              <w:t xml:space="preserve">(a) provisions of the </w:t>
            </w:r>
            <w:r w:rsidRPr="00D81A66">
              <w:rPr>
                <w:i/>
              </w:rPr>
              <w:t>ASIC Market Integrity Rules (Competition in Exchange Markets) 2011</w:t>
            </w:r>
            <w:r w:rsidRPr="00D81A66">
              <w:t>;</w:t>
            </w:r>
          </w:p>
          <w:p w:rsidR="00747CE6" w:rsidRPr="00D81A66" w:rsidRDefault="00747CE6" w:rsidP="00B94EA0">
            <w:pPr>
              <w:pStyle w:val="Tablea"/>
            </w:pPr>
            <w:r w:rsidRPr="00D81A66">
              <w:t>(b) subregulation</w:t>
            </w:r>
            <w:r w:rsidR="00D81A66" w:rsidRPr="00D81A66">
              <w:t> </w:t>
            </w:r>
            <w:r w:rsidRPr="00D81A66">
              <w:t xml:space="preserve">9AA(1) of the </w:t>
            </w:r>
            <w:r w:rsidRPr="00D81A66">
              <w:rPr>
                <w:i/>
              </w:rPr>
              <w:t>Customs (Prohibited Exports)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1958</w:t>
            </w:r>
            <w:r w:rsidRPr="00D81A66">
              <w:t>;</w:t>
            </w:r>
          </w:p>
          <w:p w:rsidR="00747CE6" w:rsidRPr="00D81A66" w:rsidRDefault="00747CE6" w:rsidP="00B94EA0">
            <w:pPr>
              <w:pStyle w:val="Tablea"/>
            </w:pPr>
            <w:r w:rsidRPr="00D81A66">
              <w:t>(c) regulation</w:t>
            </w:r>
            <w:r w:rsidR="00D81A66" w:rsidRPr="00D81A66">
              <w:t> </w:t>
            </w:r>
            <w:r w:rsidRPr="00D81A66">
              <w:t xml:space="preserve">4MA of the </w:t>
            </w:r>
            <w:r w:rsidRPr="00D81A66">
              <w:rPr>
                <w:i/>
              </w:rPr>
              <w:t>Customs (Prohibited Imports)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1956</w:t>
            </w:r>
            <w:r w:rsidRPr="00D81A66">
              <w:t>;</w:t>
            </w:r>
          </w:p>
          <w:p w:rsidR="00747CE6" w:rsidRPr="00D81A66" w:rsidRDefault="00747CE6" w:rsidP="00B94EA0">
            <w:pPr>
              <w:pStyle w:val="Tablea"/>
            </w:pPr>
            <w:r w:rsidRPr="00D81A66">
              <w:t>(d) paragraph</w:t>
            </w:r>
            <w:r w:rsidR="00D81A66" w:rsidRPr="00D81A66">
              <w:t> </w:t>
            </w:r>
            <w:r w:rsidRPr="00D81A66">
              <w:t xml:space="preserve">31(b) of the </w:t>
            </w:r>
            <w:r w:rsidRPr="00D81A66">
              <w:rPr>
                <w:i/>
              </w:rPr>
              <w:t>Motor Vehicle Standards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1989</w:t>
            </w:r>
            <w:r w:rsidRPr="00D81A66">
              <w:t>;</w:t>
            </w:r>
          </w:p>
          <w:p w:rsidR="00747CE6" w:rsidRPr="00D81A66" w:rsidRDefault="00747CE6" w:rsidP="00B94EA0">
            <w:pPr>
              <w:pStyle w:val="Tablea"/>
            </w:pPr>
            <w:r w:rsidRPr="00D81A66">
              <w:t xml:space="preserve">(e) provisions of instruments made under the </w:t>
            </w:r>
            <w:r w:rsidRPr="00D81A66">
              <w:rPr>
                <w:i/>
              </w:rPr>
              <w:t>Food Standards Australia New Zealand Act 1991</w:t>
            </w:r>
            <w:r w:rsidRPr="00D81A66">
              <w:t>;</w:t>
            </w:r>
          </w:p>
          <w:p w:rsidR="00747CE6" w:rsidRPr="00D81A66" w:rsidRDefault="00747CE6" w:rsidP="00B94EA0">
            <w:pPr>
              <w:pStyle w:val="Tablea"/>
            </w:pPr>
            <w:r w:rsidRPr="00D81A66">
              <w:t xml:space="preserve">(f) provisions of instruments made under the </w:t>
            </w:r>
            <w:r w:rsidRPr="00D81A66">
              <w:rPr>
                <w:i/>
              </w:rPr>
              <w:t>Migration Regulations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1994</w:t>
            </w:r>
          </w:p>
        </w:tc>
      </w:tr>
      <w:tr w:rsidR="00747CE6" w:rsidRPr="00D81A66" w:rsidTr="00F0697E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47CE6" w:rsidRPr="00D81A66" w:rsidRDefault="00BA2FB2" w:rsidP="00CB3C71">
            <w:pPr>
              <w:pStyle w:val="Tabletext"/>
            </w:pPr>
            <w:r w:rsidRPr="00D81A66">
              <w:t>10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47CE6" w:rsidRPr="00D81A66" w:rsidRDefault="00747CE6" w:rsidP="00CB3C71">
            <w:pPr>
              <w:pStyle w:val="Tabletext"/>
            </w:pPr>
            <w:r w:rsidRPr="00D81A66">
              <w:t>Department of Industry and Science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47CE6" w:rsidRPr="00D81A66" w:rsidRDefault="00747CE6" w:rsidP="00CB3C71">
            <w:pPr>
              <w:pStyle w:val="Tabletext"/>
            </w:pPr>
            <w:r w:rsidRPr="00D81A66">
              <w:t>Department of Industry, Innovation and Science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47CE6" w:rsidRPr="00D81A66" w:rsidRDefault="00747CE6" w:rsidP="00CB3C71">
            <w:pPr>
              <w:pStyle w:val="Tabletext"/>
            </w:pPr>
            <w:r w:rsidRPr="00D81A66">
              <w:t>item</w:t>
            </w:r>
            <w:r w:rsidR="00D81A66" w:rsidRPr="00D81A66">
              <w:t> </w:t>
            </w:r>
            <w:r w:rsidRPr="00D81A66">
              <w:t>143 of the table in Part</w:t>
            </w:r>
            <w:r w:rsidR="00D81A66" w:rsidRPr="00D81A66">
              <w:t> </w:t>
            </w:r>
            <w:r w:rsidRPr="00D81A66">
              <w:t>1 of Schedule</w:t>
            </w:r>
            <w:r w:rsidR="00D81A66" w:rsidRPr="00D81A66">
              <w:t> </w:t>
            </w:r>
            <w:r w:rsidRPr="00D81A66">
              <w:t xml:space="preserve">2 to the </w:t>
            </w:r>
            <w:r w:rsidRPr="00D81A66">
              <w:rPr>
                <w:i/>
              </w:rPr>
              <w:t>Australian Border Force (Secrecy and Disclosure) Rule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2015</w:t>
            </w:r>
          </w:p>
        </w:tc>
      </w:tr>
    </w:tbl>
    <w:p w:rsidR="002D4781" w:rsidRPr="00D81A66" w:rsidRDefault="003A2F56" w:rsidP="002D4781">
      <w:pPr>
        <w:pStyle w:val="ItemHead"/>
      </w:pPr>
      <w:r w:rsidRPr="00D81A66">
        <w:t>7</w:t>
      </w:r>
      <w:r w:rsidR="002D4781" w:rsidRPr="00D81A66">
        <w:t xml:space="preserve">  Part</w:t>
      </w:r>
      <w:r w:rsidR="00D81A66" w:rsidRPr="00D81A66">
        <w:t> </w:t>
      </w:r>
      <w:r w:rsidR="002D4781" w:rsidRPr="00D81A66">
        <w:t>14 of Schedule</w:t>
      </w:r>
      <w:r w:rsidR="00D81A66" w:rsidRPr="00D81A66">
        <w:t> </w:t>
      </w:r>
      <w:r w:rsidR="002D4781" w:rsidRPr="00D81A66">
        <w:t>3 (heading)</w:t>
      </w:r>
    </w:p>
    <w:p w:rsidR="002D4781" w:rsidRPr="00D81A66" w:rsidRDefault="002D4781" w:rsidP="002D4781">
      <w:pPr>
        <w:pStyle w:val="Item"/>
      </w:pPr>
      <w:r w:rsidRPr="00D81A66">
        <w:t>Repeal the heading, substitute:</w:t>
      </w:r>
    </w:p>
    <w:p w:rsidR="002D4781" w:rsidRPr="00D81A66" w:rsidRDefault="002D4781" w:rsidP="002D4781">
      <w:pPr>
        <w:pStyle w:val="ActHead2"/>
      </w:pPr>
      <w:bookmarkStart w:id="17" w:name="f_Check_Lines_above"/>
      <w:bookmarkStart w:id="18" w:name="_Toc433804926"/>
      <w:bookmarkEnd w:id="17"/>
      <w:r w:rsidRPr="00D81A66">
        <w:rPr>
          <w:rStyle w:val="CharPartNo"/>
        </w:rPr>
        <w:t>Part</w:t>
      </w:r>
      <w:r w:rsidR="00D81A66" w:rsidRPr="00D81A66">
        <w:rPr>
          <w:rStyle w:val="CharPartNo"/>
        </w:rPr>
        <w:t> </w:t>
      </w:r>
      <w:r w:rsidRPr="00D81A66">
        <w:rPr>
          <w:rStyle w:val="CharPartNo"/>
        </w:rPr>
        <w:t>14</w:t>
      </w:r>
      <w:r w:rsidRPr="00D81A66">
        <w:t>—</w:t>
      </w:r>
      <w:r w:rsidRPr="00D81A66">
        <w:rPr>
          <w:rStyle w:val="CharPartText"/>
        </w:rPr>
        <w:t>Substitutions made on 12</w:t>
      </w:r>
      <w:r w:rsidR="00D81A66" w:rsidRPr="00D81A66">
        <w:rPr>
          <w:rStyle w:val="CharPartText"/>
        </w:rPr>
        <w:t> </w:t>
      </w:r>
      <w:r w:rsidRPr="00D81A66">
        <w:rPr>
          <w:rStyle w:val="CharPartText"/>
        </w:rPr>
        <w:t>November 2013</w:t>
      </w:r>
      <w:bookmarkEnd w:id="18"/>
    </w:p>
    <w:p w:rsidR="002D4781" w:rsidRPr="00D81A66" w:rsidRDefault="003A2F56" w:rsidP="002D4781">
      <w:pPr>
        <w:pStyle w:val="ItemHead"/>
      </w:pPr>
      <w:r w:rsidRPr="00D81A66">
        <w:t>8</w:t>
      </w:r>
      <w:r w:rsidR="002D4781" w:rsidRPr="00D81A66">
        <w:t xml:space="preserve">  Part</w:t>
      </w:r>
      <w:r w:rsidR="00D81A66" w:rsidRPr="00D81A66">
        <w:t> </w:t>
      </w:r>
      <w:r w:rsidR="002D4781" w:rsidRPr="00D81A66">
        <w:t>14 of Schedule</w:t>
      </w:r>
      <w:r w:rsidR="00D81A66" w:rsidRPr="00D81A66">
        <w:t> </w:t>
      </w:r>
      <w:r w:rsidR="002D4781" w:rsidRPr="00D81A66">
        <w:t>3 (table heading)</w:t>
      </w:r>
    </w:p>
    <w:p w:rsidR="002D4781" w:rsidRPr="00D81A66" w:rsidRDefault="002D4781" w:rsidP="002D4781">
      <w:pPr>
        <w:pStyle w:val="Item"/>
      </w:pPr>
      <w:r w:rsidRPr="00D81A66">
        <w:t>Repeal the heading, substitute:</w:t>
      </w:r>
    </w:p>
    <w:p w:rsidR="002D4781" w:rsidRPr="00D81A66" w:rsidRDefault="002D4781" w:rsidP="002D4781">
      <w:pPr>
        <w:pStyle w:val="TableHeading"/>
      </w:pPr>
      <w:r w:rsidRPr="00D81A66">
        <w:lastRenderedPageBreak/>
        <w:t>Substitutions made on 12</w:t>
      </w:r>
      <w:r w:rsidR="00D81A66" w:rsidRPr="00D81A66">
        <w:t> </w:t>
      </w:r>
      <w:r w:rsidRPr="00D81A66">
        <w:t>November 2013</w:t>
      </w:r>
    </w:p>
    <w:p w:rsidR="00D2259B" w:rsidRPr="00D81A66" w:rsidRDefault="003A2F56" w:rsidP="00D2259B">
      <w:pPr>
        <w:pStyle w:val="ItemHead"/>
      </w:pPr>
      <w:r w:rsidRPr="00D81A66">
        <w:t>9</w:t>
      </w:r>
      <w:r w:rsidR="00D2259B" w:rsidRPr="00D81A66">
        <w:t xml:space="preserve">  At the end of Schedule</w:t>
      </w:r>
      <w:r w:rsidR="00D81A66" w:rsidRPr="00D81A66">
        <w:t> </w:t>
      </w:r>
      <w:r w:rsidR="00D2259B" w:rsidRPr="00D81A66">
        <w:t>3</w:t>
      </w:r>
    </w:p>
    <w:p w:rsidR="00D2259B" w:rsidRPr="00D81A66" w:rsidRDefault="00D2259B" w:rsidP="00D2259B">
      <w:pPr>
        <w:pStyle w:val="Item"/>
      </w:pPr>
      <w:r w:rsidRPr="00D81A66">
        <w:t>Add:</w:t>
      </w:r>
    </w:p>
    <w:p w:rsidR="00D2259B" w:rsidRPr="00D81A66" w:rsidRDefault="00D2259B" w:rsidP="00D2259B">
      <w:pPr>
        <w:pStyle w:val="ActHead2"/>
      </w:pPr>
      <w:bookmarkStart w:id="19" w:name="_Toc433804927"/>
      <w:r w:rsidRPr="00D81A66">
        <w:rPr>
          <w:rStyle w:val="CharPartNo"/>
        </w:rPr>
        <w:t>Part</w:t>
      </w:r>
      <w:r w:rsidR="00D81A66" w:rsidRPr="00D81A66">
        <w:rPr>
          <w:rStyle w:val="CharPartNo"/>
        </w:rPr>
        <w:t> </w:t>
      </w:r>
      <w:r w:rsidRPr="00D81A66">
        <w:rPr>
          <w:rStyle w:val="CharPartNo"/>
        </w:rPr>
        <w:t>15</w:t>
      </w:r>
      <w:r w:rsidRPr="00D81A66">
        <w:t>—</w:t>
      </w:r>
      <w:r w:rsidR="002D4781" w:rsidRPr="00D81A66">
        <w:rPr>
          <w:rStyle w:val="CharPartText"/>
        </w:rPr>
        <w:t xml:space="preserve">Substitutions made on commencement of </w:t>
      </w:r>
      <w:r w:rsidR="005872DA" w:rsidRPr="00D81A66">
        <w:rPr>
          <w:rStyle w:val="CharPartText"/>
        </w:rPr>
        <w:t xml:space="preserve">the </w:t>
      </w:r>
      <w:r w:rsidR="002D4781" w:rsidRPr="00D81A66">
        <w:rPr>
          <w:rStyle w:val="CharPartText"/>
        </w:rPr>
        <w:t>Acts Interpretation (Substituted References</w:t>
      </w:r>
      <w:r w:rsidR="004A4A0D" w:rsidRPr="00D81A66">
        <w:rPr>
          <w:rStyle w:val="CharPartText"/>
        </w:rPr>
        <w:t>—</w:t>
      </w:r>
      <w:r w:rsidR="002D4781" w:rsidRPr="00D81A66">
        <w:rPr>
          <w:rStyle w:val="CharPartText"/>
        </w:rPr>
        <w:t>Section</w:t>
      </w:r>
      <w:r w:rsidR="00D81A66" w:rsidRPr="00D81A66">
        <w:rPr>
          <w:rStyle w:val="CharPartText"/>
        </w:rPr>
        <w:t> </w:t>
      </w:r>
      <w:r w:rsidR="002D4781" w:rsidRPr="00D81A66">
        <w:rPr>
          <w:rStyle w:val="CharPartText"/>
        </w:rPr>
        <w:t>19B) Amendment Order</w:t>
      </w:r>
      <w:r w:rsidR="00D81A66" w:rsidRPr="00D81A66">
        <w:rPr>
          <w:rStyle w:val="CharPartText"/>
        </w:rPr>
        <w:t> </w:t>
      </w:r>
      <w:r w:rsidR="002D4781" w:rsidRPr="00D81A66">
        <w:rPr>
          <w:rStyle w:val="CharPartText"/>
        </w:rPr>
        <w:t>2015 (No.</w:t>
      </w:r>
      <w:r w:rsidR="00D81A66" w:rsidRPr="00D81A66">
        <w:rPr>
          <w:rStyle w:val="CharPartText"/>
        </w:rPr>
        <w:t> </w:t>
      </w:r>
      <w:r w:rsidR="002D4781" w:rsidRPr="00D81A66">
        <w:rPr>
          <w:rStyle w:val="CharPartText"/>
        </w:rPr>
        <w:t>1)</w:t>
      </w:r>
      <w:bookmarkEnd w:id="19"/>
    </w:p>
    <w:p w:rsidR="00D2259B" w:rsidRPr="00D81A66" w:rsidRDefault="00D2259B" w:rsidP="00D2259B">
      <w:pPr>
        <w:pStyle w:val="Header"/>
      </w:pPr>
      <w:r w:rsidRPr="00D81A66">
        <w:rPr>
          <w:rStyle w:val="CharDivNo"/>
        </w:rPr>
        <w:t xml:space="preserve"> </w:t>
      </w:r>
      <w:r w:rsidRPr="00D81A66">
        <w:rPr>
          <w:rStyle w:val="CharDivText"/>
        </w:rPr>
        <w:t xml:space="preserve"> </w:t>
      </w:r>
    </w:p>
    <w:p w:rsidR="00D2259B" w:rsidRPr="00D81A66" w:rsidRDefault="00D2259B" w:rsidP="00D2259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D2259B" w:rsidRPr="00D81A66" w:rsidTr="004A4A0D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2259B" w:rsidRPr="00D81A66" w:rsidRDefault="00D2259B" w:rsidP="004A4A0D">
            <w:pPr>
              <w:pStyle w:val="TableHeading"/>
            </w:pPr>
            <w:r w:rsidRPr="00D81A66">
              <w:t xml:space="preserve">Substitutions made on commencement of </w:t>
            </w:r>
            <w:r w:rsidR="005872DA" w:rsidRPr="00D81A66">
              <w:t xml:space="preserve">the </w:t>
            </w:r>
            <w:r w:rsidRPr="00D81A66">
              <w:rPr>
                <w:i/>
              </w:rPr>
              <w:t>Acts Interpretation (Substituted References—Section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19B) Amendment Order</w:t>
            </w:r>
            <w:r w:rsidR="00D81A66" w:rsidRPr="00D81A66">
              <w:rPr>
                <w:i/>
              </w:rPr>
              <w:t> </w:t>
            </w:r>
            <w:r w:rsidRPr="00D81A66">
              <w:rPr>
                <w:i/>
              </w:rPr>
              <w:t>2015</w:t>
            </w:r>
            <w:r w:rsidR="00BA2FB2" w:rsidRPr="00D81A66">
              <w:rPr>
                <w:i/>
              </w:rPr>
              <w:t xml:space="preserve"> (No.</w:t>
            </w:r>
            <w:r w:rsidR="00D81A66" w:rsidRPr="00D81A66">
              <w:rPr>
                <w:i/>
              </w:rPr>
              <w:t> </w:t>
            </w:r>
            <w:r w:rsidR="00BA2FB2" w:rsidRPr="00D81A66">
              <w:rPr>
                <w:i/>
              </w:rPr>
              <w:t>1)</w:t>
            </w:r>
          </w:p>
        </w:tc>
      </w:tr>
      <w:tr w:rsidR="00D2259B" w:rsidRPr="00D81A66" w:rsidTr="004A4A0D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2259B" w:rsidRPr="00D81A66" w:rsidRDefault="00D2259B" w:rsidP="004A4A0D">
            <w:pPr>
              <w:pStyle w:val="TableHeading"/>
            </w:pPr>
            <w:r w:rsidRPr="00D81A66">
              <w:t>Item</w:t>
            </w:r>
          </w:p>
        </w:tc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2259B" w:rsidRPr="00D81A66" w:rsidRDefault="00D2259B" w:rsidP="004A4A0D">
            <w:pPr>
              <w:pStyle w:val="TableHeading"/>
            </w:pPr>
            <w:r w:rsidRPr="00D81A66">
              <w:t>Existing reference</w:t>
            </w:r>
          </w:p>
        </w:tc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2259B" w:rsidRPr="00D81A66" w:rsidRDefault="00D2259B" w:rsidP="004A4A0D">
            <w:pPr>
              <w:pStyle w:val="TableHeading"/>
            </w:pPr>
            <w:r w:rsidRPr="00D81A66">
              <w:t>Substitute reference</w:t>
            </w:r>
          </w:p>
        </w:tc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2259B" w:rsidRPr="00D81A66" w:rsidRDefault="00D2259B" w:rsidP="004A4A0D">
            <w:pPr>
              <w:pStyle w:val="TableHeading"/>
            </w:pPr>
            <w:r w:rsidRPr="00D81A66">
              <w:t>Affected provisions</w:t>
            </w:r>
          </w:p>
        </w:tc>
      </w:tr>
      <w:tr w:rsidR="00D2259B" w:rsidRPr="00D81A66" w:rsidTr="004A4A0D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2259B" w:rsidRPr="00D81A66" w:rsidRDefault="00D2259B" w:rsidP="004A4A0D">
            <w:pPr>
              <w:pStyle w:val="Tabletext"/>
            </w:pPr>
            <w:r w:rsidRPr="00D81A66">
              <w:t>1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2259B" w:rsidRPr="00D81A66" w:rsidRDefault="00D2259B" w:rsidP="004A4A0D">
            <w:pPr>
              <w:pStyle w:val="Tabletext"/>
            </w:pPr>
            <w:r w:rsidRPr="00D81A66">
              <w:t>Secretary of the Department of Industry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2259B" w:rsidRPr="00D81A66" w:rsidRDefault="00D2259B" w:rsidP="004A4A0D">
            <w:pPr>
              <w:pStyle w:val="Tabletext"/>
            </w:pPr>
            <w:r w:rsidRPr="00D81A66">
              <w:t>Secretary of the Department of Industry, Innovation and Science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2259B" w:rsidRPr="00D81A66" w:rsidRDefault="00BF5236" w:rsidP="004A4A0D">
            <w:pPr>
              <w:pStyle w:val="Tabletext"/>
            </w:pPr>
            <w:r w:rsidRPr="00D81A66">
              <w:t>p</w:t>
            </w:r>
            <w:r w:rsidR="00D2259B" w:rsidRPr="00D81A66">
              <w:t xml:space="preserve">rovisions of instruments made under the </w:t>
            </w:r>
            <w:r w:rsidR="00D2259B" w:rsidRPr="00D81A66">
              <w:rPr>
                <w:i/>
              </w:rPr>
              <w:t>Freedom of Information Act 1982</w:t>
            </w:r>
          </w:p>
        </w:tc>
      </w:tr>
    </w:tbl>
    <w:p w:rsidR="00C2342B" w:rsidRPr="00D81A66" w:rsidRDefault="00C2342B" w:rsidP="00C2342B">
      <w:pPr>
        <w:pStyle w:val="Tabletext"/>
      </w:pPr>
    </w:p>
    <w:sectPr w:rsidR="00C2342B" w:rsidRPr="00D81A66" w:rsidSect="00265D4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B7" w:rsidRDefault="00BF21B7" w:rsidP="0048364F">
      <w:pPr>
        <w:spacing w:line="240" w:lineRule="auto"/>
      </w:pPr>
      <w:r>
        <w:separator/>
      </w:r>
    </w:p>
  </w:endnote>
  <w:endnote w:type="continuationSeparator" w:id="0">
    <w:p w:rsidR="00BF21B7" w:rsidRDefault="00BF21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265D4A" w:rsidRDefault="00BF21B7" w:rsidP="00265D4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5D4A">
      <w:rPr>
        <w:i/>
        <w:sz w:val="18"/>
      </w:rPr>
      <w:t xml:space="preserve"> </w:t>
    </w:r>
    <w:r w:rsidR="00265D4A" w:rsidRPr="00265D4A">
      <w:rPr>
        <w:i/>
        <w:sz w:val="18"/>
      </w:rPr>
      <w:t>OPC61625 -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4A" w:rsidRDefault="00265D4A" w:rsidP="00265D4A">
    <w:pPr>
      <w:pStyle w:val="Footer"/>
    </w:pPr>
    <w:r w:rsidRPr="00265D4A">
      <w:rPr>
        <w:i/>
        <w:sz w:val="18"/>
      </w:rPr>
      <w:t>OPC61625 -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265D4A" w:rsidRDefault="00BF21B7" w:rsidP="00486382">
    <w:pPr>
      <w:pStyle w:val="Footer"/>
      <w:rPr>
        <w:sz w:val="18"/>
      </w:rPr>
    </w:pPr>
  </w:p>
  <w:p w:rsidR="00BF21B7" w:rsidRPr="00265D4A" w:rsidRDefault="00265D4A" w:rsidP="00265D4A">
    <w:pPr>
      <w:pStyle w:val="Footer"/>
      <w:rPr>
        <w:sz w:val="18"/>
      </w:rPr>
    </w:pPr>
    <w:r w:rsidRPr="00265D4A">
      <w:rPr>
        <w:i/>
        <w:sz w:val="18"/>
      </w:rPr>
      <w:t>OPC61625 -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265D4A" w:rsidRDefault="00BF21B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F21B7" w:rsidRPr="00265D4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21B7" w:rsidRPr="00265D4A" w:rsidRDefault="00BF21B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65D4A">
            <w:rPr>
              <w:rFonts w:cs="Times New Roman"/>
              <w:i/>
              <w:sz w:val="18"/>
            </w:rPr>
            <w:fldChar w:fldCharType="begin"/>
          </w:r>
          <w:r w:rsidRPr="00265D4A">
            <w:rPr>
              <w:rFonts w:cs="Times New Roman"/>
              <w:i/>
              <w:sz w:val="18"/>
            </w:rPr>
            <w:instrText xml:space="preserve"> PAGE </w:instrText>
          </w:r>
          <w:r w:rsidRPr="00265D4A">
            <w:rPr>
              <w:rFonts w:cs="Times New Roman"/>
              <w:i/>
              <w:sz w:val="18"/>
            </w:rPr>
            <w:fldChar w:fldCharType="separate"/>
          </w:r>
          <w:r w:rsidR="0062564A">
            <w:rPr>
              <w:rFonts w:cs="Times New Roman"/>
              <w:i/>
              <w:noProof/>
              <w:sz w:val="18"/>
            </w:rPr>
            <w:t>ii</w:t>
          </w:r>
          <w:r w:rsidRPr="00265D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21B7" w:rsidRPr="00265D4A" w:rsidRDefault="00BF21B7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65D4A">
            <w:rPr>
              <w:rFonts w:cs="Times New Roman"/>
              <w:i/>
              <w:sz w:val="18"/>
            </w:rPr>
            <w:fldChar w:fldCharType="begin"/>
          </w:r>
          <w:r w:rsidRPr="00265D4A">
            <w:rPr>
              <w:rFonts w:cs="Times New Roman"/>
              <w:i/>
              <w:sz w:val="18"/>
            </w:rPr>
            <w:instrText xml:space="preserve"> DOCPROPERTY ShortT </w:instrText>
          </w:r>
          <w:r w:rsidRPr="00265D4A">
            <w:rPr>
              <w:rFonts w:cs="Times New Roman"/>
              <w:i/>
              <w:sz w:val="18"/>
            </w:rPr>
            <w:fldChar w:fldCharType="separate"/>
          </w:r>
          <w:r w:rsidR="00891AA7">
            <w:rPr>
              <w:rFonts w:cs="Times New Roman"/>
              <w:i/>
              <w:sz w:val="18"/>
            </w:rPr>
            <w:t>Acts Interpretation (Substituted References—Section 19B) Amendment Order 2015 (No. 1)</w:t>
          </w:r>
          <w:r w:rsidRPr="00265D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21B7" w:rsidRPr="00265D4A" w:rsidRDefault="00BF21B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65D4A">
            <w:rPr>
              <w:rFonts w:cs="Times New Roman"/>
              <w:i/>
              <w:sz w:val="18"/>
            </w:rPr>
            <w:fldChar w:fldCharType="begin"/>
          </w:r>
          <w:r w:rsidRPr="00265D4A">
            <w:rPr>
              <w:rFonts w:cs="Times New Roman"/>
              <w:i/>
              <w:sz w:val="18"/>
            </w:rPr>
            <w:instrText xml:space="preserve"> DOCPROPERTY ActNo </w:instrText>
          </w:r>
          <w:r w:rsidRPr="00265D4A">
            <w:rPr>
              <w:rFonts w:cs="Times New Roman"/>
              <w:i/>
              <w:sz w:val="18"/>
            </w:rPr>
            <w:fldChar w:fldCharType="separate"/>
          </w:r>
          <w:r w:rsidR="00891AA7">
            <w:rPr>
              <w:rFonts w:cs="Times New Roman"/>
              <w:i/>
              <w:sz w:val="18"/>
            </w:rPr>
            <w:t>No. 205, 2015</w:t>
          </w:r>
          <w:r w:rsidRPr="00265D4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F21B7" w:rsidRPr="00265D4A" w:rsidRDefault="00265D4A" w:rsidP="00265D4A">
    <w:pPr>
      <w:rPr>
        <w:rFonts w:cs="Times New Roman"/>
        <w:i/>
        <w:sz w:val="18"/>
      </w:rPr>
    </w:pPr>
    <w:r w:rsidRPr="00265D4A">
      <w:rPr>
        <w:rFonts w:cs="Times New Roman"/>
        <w:i/>
        <w:sz w:val="18"/>
      </w:rPr>
      <w:t>OPC61625 -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E33C1C" w:rsidRDefault="00BF21B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F21B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21B7" w:rsidRDefault="00BF21B7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91AA7">
            <w:rPr>
              <w:i/>
              <w:sz w:val="18"/>
            </w:rPr>
            <w:t>No. 205,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21B7" w:rsidRDefault="00BF21B7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AA7">
            <w:rPr>
              <w:i/>
              <w:sz w:val="18"/>
            </w:rPr>
            <w:t>Acts Interpretation (Substituted References—Section 19B) Amendment Order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21B7" w:rsidRDefault="00BF21B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3C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F21B7" w:rsidRPr="00ED79B6" w:rsidRDefault="00265D4A" w:rsidP="00265D4A">
    <w:pPr>
      <w:rPr>
        <w:i/>
        <w:sz w:val="18"/>
      </w:rPr>
    </w:pPr>
    <w:r w:rsidRPr="00265D4A">
      <w:rPr>
        <w:rFonts w:cs="Times New Roman"/>
        <w:i/>
        <w:sz w:val="18"/>
      </w:rPr>
      <w:t>OPC61625 -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265D4A" w:rsidRDefault="00BF21B7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F21B7" w:rsidRPr="00265D4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21B7" w:rsidRPr="00265D4A" w:rsidRDefault="00BF21B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65D4A">
            <w:rPr>
              <w:rFonts w:cs="Times New Roman"/>
              <w:i/>
              <w:sz w:val="18"/>
            </w:rPr>
            <w:fldChar w:fldCharType="begin"/>
          </w:r>
          <w:r w:rsidRPr="00265D4A">
            <w:rPr>
              <w:rFonts w:cs="Times New Roman"/>
              <w:i/>
              <w:sz w:val="18"/>
            </w:rPr>
            <w:instrText xml:space="preserve"> PAGE </w:instrText>
          </w:r>
          <w:r w:rsidRPr="00265D4A">
            <w:rPr>
              <w:rFonts w:cs="Times New Roman"/>
              <w:i/>
              <w:sz w:val="18"/>
            </w:rPr>
            <w:fldChar w:fldCharType="separate"/>
          </w:r>
          <w:r w:rsidR="00793C3E">
            <w:rPr>
              <w:rFonts w:cs="Times New Roman"/>
              <w:i/>
              <w:noProof/>
              <w:sz w:val="18"/>
            </w:rPr>
            <w:t>6</w:t>
          </w:r>
          <w:r w:rsidRPr="00265D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21B7" w:rsidRPr="00265D4A" w:rsidRDefault="00BF21B7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65D4A">
            <w:rPr>
              <w:rFonts w:cs="Times New Roman"/>
              <w:i/>
              <w:sz w:val="18"/>
            </w:rPr>
            <w:fldChar w:fldCharType="begin"/>
          </w:r>
          <w:r w:rsidRPr="00265D4A">
            <w:rPr>
              <w:rFonts w:cs="Times New Roman"/>
              <w:i/>
              <w:sz w:val="18"/>
            </w:rPr>
            <w:instrText xml:space="preserve"> DOCPROPERTY ShortT </w:instrText>
          </w:r>
          <w:r w:rsidRPr="00265D4A">
            <w:rPr>
              <w:rFonts w:cs="Times New Roman"/>
              <w:i/>
              <w:sz w:val="18"/>
            </w:rPr>
            <w:fldChar w:fldCharType="separate"/>
          </w:r>
          <w:r w:rsidR="00891AA7">
            <w:rPr>
              <w:rFonts w:cs="Times New Roman"/>
              <w:i/>
              <w:sz w:val="18"/>
            </w:rPr>
            <w:t>Acts Interpretation (Substituted References—Section 19B) Amendment Order 2015 (No. 1)</w:t>
          </w:r>
          <w:r w:rsidRPr="00265D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21B7" w:rsidRPr="00265D4A" w:rsidRDefault="00BF21B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65D4A">
            <w:rPr>
              <w:rFonts w:cs="Times New Roman"/>
              <w:i/>
              <w:sz w:val="18"/>
            </w:rPr>
            <w:fldChar w:fldCharType="begin"/>
          </w:r>
          <w:r w:rsidRPr="00265D4A">
            <w:rPr>
              <w:rFonts w:cs="Times New Roman"/>
              <w:i/>
              <w:sz w:val="18"/>
            </w:rPr>
            <w:instrText xml:space="preserve"> DOCPROPERTY ActNo </w:instrText>
          </w:r>
          <w:r w:rsidRPr="00265D4A">
            <w:rPr>
              <w:rFonts w:cs="Times New Roman"/>
              <w:i/>
              <w:sz w:val="18"/>
            </w:rPr>
            <w:fldChar w:fldCharType="separate"/>
          </w:r>
          <w:r w:rsidR="00891AA7">
            <w:rPr>
              <w:rFonts w:cs="Times New Roman"/>
              <w:i/>
              <w:sz w:val="18"/>
            </w:rPr>
            <w:t>No. 205, 2015</w:t>
          </w:r>
          <w:r w:rsidRPr="00265D4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F21B7" w:rsidRPr="00265D4A" w:rsidRDefault="00265D4A" w:rsidP="00265D4A">
    <w:pPr>
      <w:rPr>
        <w:rFonts w:cs="Times New Roman"/>
        <w:i/>
        <w:sz w:val="18"/>
      </w:rPr>
    </w:pPr>
    <w:r w:rsidRPr="00265D4A">
      <w:rPr>
        <w:rFonts w:cs="Times New Roman"/>
        <w:i/>
        <w:sz w:val="18"/>
      </w:rPr>
      <w:t>OPC61625 -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E33C1C" w:rsidRDefault="00BF21B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F21B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21B7" w:rsidRDefault="00BF21B7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91AA7">
            <w:rPr>
              <w:i/>
              <w:sz w:val="18"/>
            </w:rPr>
            <w:t>No. 205,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21B7" w:rsidRDefault="00BF21B7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AA7">
            <w:rPr>
              <w:i/>
              <w:sz w:val="18"/>
            </w:rPr>
            <w:t>Acts Interpretation (Substituted References—Section 19B) Amendment Order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21B7" w:rsidRDefault="00BF21B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3C3E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F21B7" w:rsidRPr="00ED79B6" w:rsidRDefault="00265D4A" w:rsidP="00265D4A">
    <w:pPr>
      <w:rPr>
        <w:i/>
        <w:sz w:val="18"/>
      </w:rPr>
    </w:pPr>
    <w:r w:rsidRPr="00265D4A">
      <w:rPr>
        <w:rFonts w:cs="Times New Roman"/>
        <w:i/>
        <w:sz w:val="18"/>
      </w:rPr>
      <w:t>OPC61625 -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E33C1C" w:rsidRDefault="00BF21B7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F21B7" w:rsidTr="00712E9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21B7" w:rsidRDefault="00BF21B7" w:rsidP="00712E9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91AA7">
            <w:rPr>
              <w:i/>
              <w:sz w:val="18"/>
            </w:rPr>
            <w:t>No. 205,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21B7" w:rsidRDefault="00BF21B7" w:rsidP="00712E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AA7">
            <w:rPr>
              <w:i/>
              <w:sz w:val="18"/>
            </w:rPr>
            <w:t>Acts Interpretation (Substituted References—Section 19B) Amendment Order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21B7" w:rsidRDefault="00BF21B7" w:rsidP="00712E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56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F21B7" w:rsidRPr="00ED79B6" w:rsidRDefault="00BF21B7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B7" w:rsidRDefault="00BF21B7" w:rsidP="0048364F">
      <w:pPr>
        <w:spacing w:line="240" w:lineRule="auto"/>
      </w:pPr>
      <w:r>
        <w:separator/>
      </w:r>
    </w:p>
  </w:footnote>
  <w:footnote w:type="continuationSeparator" w:id="0">
    <w:p w:rsidR="00BF21B7" w:rsidRDefault="00BF21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5F1388" w:rsidRDefault="00BF21B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5F1388" w:rsidRDefault="00BF21B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5F1388" w:rsidRDefault="00BF21B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ED79B6" w:rsidRDefault="00BF21B7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ED79B6" w:rsidRDefault="00BF21B7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ED79B6" w:rsidRDefault="00BF21B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A961C4" w:rsidRDefault="00BF21B7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93C3E">
      <w:rPr>
        <w:b/>
        <w:sz w:val="20"/>
      </w:rPr>
      <w:fldChar w:fldCharType="separate"/>
    </w:r>
    <w:r w:rsidR="00793C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93C3E">
      <w:rPr>
        <w:sz w:val="20"/>
      </w:rPr>
      <w:fldChar w:fldCharType="separate"/>
    </w:r>
    <w:r w:rsidR="00793C3E">
      <w:rPr>
        <w:noProof/>
        <w:sz w:val="20"/>
      </w:rPr>
      <w:t>Amendments</w:t>
    </w:r>
    <w:r>
      <w:rPr>
        <w:sz w:val="20"/>
      </w:rPr>
      <w:fldChar w:fldCharType="end"/>
    </w:r>
  </w:p>
  <w:p w:rsidR="00BF21B7" w:rsidRPr="00A961C4" w:rsidRDefault="00BF21B7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F21B7" w:rsidRPr="00A961C4" w:rsidRDefault="00BF21B7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A961C4" w:rsidRDefault="00BF21B7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93C3E">
      <w:rPr>
        <w:sz w:val="20"/>
      </w:rPr>
      <w:fldChar w:fldCharType="separate"/>
    </w:r>
    <w:r w:rsidR="00793C3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93C3E">
      <w:rPr>
        <w:b/>
        <w:sz w:val="20"/>
      </w:rPr>
      <w:fldChar w:fldCharType="separate"/>
    </w:r>
    <w:r w:rsidR="00793C3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F21B7" w:rsidRPr="00A961C4" w:rsidRDefault="00BF21B7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F21B7" w:rsidRPr="00A961C4" w:rsidRDefault="00BF21B7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B7" w:rsidRPr="00A961C4" w:rsidRDefault="00BF21B7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3C"/>
    <w:rsid w:val="000041C6"/>
    <w:rsid w:val="000063E4"/>
    <w:rsid w:val="00011222"/>
    <w:rsid w:val="000113BC"/>
    <w:rsid w:val="000136AF"/>
    <w:rsid w:val="000232A1"/>
    <w:rsid w:val="00025060"/>
    <w:rsid w:val="0003650F"/>
    <w:rsid w:val="0004044E"/>
    <w:rsid w:val="000614BF"/>
    <w:rsid w:val="00090BCD"/>
    <w:rsid w:val="00094E00"/>
    <w:rsid w:val="000C4E79"/>
    <w:rsid w:val="000D05EF"/>
    <w:rsid w:val="000E4BA1"/>
    <w:rsid w:val="000E7540"/>
    <w:rsid w:val="000F21C1"/>
    <w:rsid w:val="000F6B02"/>
    <w:rsid w:val="000F7427"/>
    <w:rsid w:val="0010745C"/>
    <w:rsid w:val="00116975"/>
    <w:rsid w:val="001266E8"/>
    <w:rsid w:val="00126F1A"/>
    <w:rsid w:val="00154EAC"/>
    <w:rsid w:val="001643C9"/>
    <w:rsid w:val="00165568"/>
    <w:rsid w:val="00166050"/>
    <w:rsid w:val="00166C2F"/>
    <w:rsid w:val="001716C9"/>
    <w:rsid w:val="00171EAE"/>
    <w:rsid w:val="00187A5A"/>
    <w:rsid w:val="00191859"/>
    <w:rsid w:val="00193461"/>
    <w:rsid w:val="001939E1"/>
    <w:rsid w:val="00195382"/>
    <w:rsid w:val="001A56F5"/>
    <w:rsid w:val="001B1294"/>
    <w:rsid w:val="001B3097"/>
    <w:rsid w:val="001B6C0E"/>
    <w:rsid w:val="001B7A5D"/>
    <w:rsid w:val="001C19A3"/>
    <w:rsid w:val="001C69C4"/>
    <w:rsid w:val="001D4229"/>
    <w:rsid w:val="001D7F83"/>
    <w:rsid w:val="001E04A3"/>
    <w:rsid w:val="001E16D0"/>
    <w:rsid w:val="001E3590"/>
    <w:rsid w:val="001E562E"/>
    <w:rsid w:val="001E7407"/>
    <w:rsid w:val="001F137B"/>
    <w:rsid w:val="001F6924"/>
    <w:rsid w:val="00201D27"/>
    <w:rsid w:val="00203F2D"/>
    <w:rsid w:val="00222FE4"/>
    <w:rsid w:val="00231427"/>
    <w:rsid w:val="00240749"/>
    <w:rsid w:val="002428A1"/>
    <w:rsid w:val="00265D4A"/>
    <w:rsid w:val="00265FBC"/>
    <w:rsid w:val="00266D05"/>
    <w:rsid w:val="00267FBC"/>
    <w:rsid w:val="002932B1"/>
    <w:rsid w:val="00295408"/>
    <w:rsid w:val="00297ECB"/>
    <w:rsid w:val="002A0FFD"/>
    <w:rsid w:val="002A6225"/>
    <w:rsid w:val="002B2731"/>
    <w:rsid w:val="002B5B89"/>
    <w:rsid w:val="002B7D96"/>
    <w:rsid w:val="002C4952"/>
    <w:rsid w:val="002D043A"/>
    <w:rsid w:val="002D4781"/>
    <w:rsid w:val="002E6AB3"/>
    <w:rsid w:val="002F6E23"/>
    <w:rsid w:val="00304E75"/>
    <w:rsid w:val="003072FA"/>
    <w:rsid w:val="0031713F"/>
    <w:rsid w:val="003214A3"/>
    <w:rsid w:val="00333A27"/>
    <w:rsid w:val="003415D3"/>
    <w:rsid w:val="00351C5B"/>
    <w:rsid w:val="00352638"/>
    <w:rsid w:val="00352B0F"/>
    <w:rsid w:val="003548BB"/>
    <w:rsid w:val="00361BD9"/>
    <w:rsid w:val="00363549"/>
    <w:rsid w:val="0036413C"/>
    <w:rsid w:val="00367285"/>
    <w:rsid w:val="003801D0"/>
    <w:rsid w:val="0039228E"/>
    <w:rsid w:val="003926B5"/>
    <w:rsid w:val="003A2F56"/>
    <w:rsid w:val="003B04EC"/>
    <w:rsid w:val="003B0B6E"/>
    <w:rsid w:val="003C46D2"/>
    <w:rsid w:val="003C5F2B"/>
    <w:rsid w:val="003D0BFE"/>
    <w:rsid w:val="003D1E61"/>
    <w:rsid w:val="003D5700"/>
    <w:rsid w:val="003E5FF5"/>
    <w:rsid w:val="003F4CA9"/>
    <w:rsid w:val="003F567B"/>
    <w:rsid w:val="004010E7"/>
    <w:rsid w:val="00401403"/>
    <w:rsid w:val="004040D9"/>
    <w:rsid w:val="004100F9"/>
    <w:rsid w:val="004107F1"/>
    <w:rsid w:val="004116CD"/>
    <w:rsid w:val="00412B83"/>
    <w:rsid w:val="00423C5B"/>
    <w:rsid w:val="00424CA9"/>
    <w:rsid w:val="00433910"/>
    <w:rsid w:val="0044291A"/>
    <w:rsid w:val="00446EBF"/>
    <w:rsid w:val="004541B9"/>
    <w:rsid w:val="00460499"/>
    <w:rsid w:val="00462741"/>
    <w:rsid w:val="00467BA1"/>
    <w:rsid w:val="00480FB9"/>
    <w:rsid w:val="0048364F"/>
    <w:rsid w:val="00486382"/>
    <w:rsid w:val="00496F97"/>
    <w:rsid w:val="004A2484"/>
    <w:rsid w:val="004A4A0D"/>
    <w:rsid w:val="004B0182"/>
    <w:rsid w:val="004B0797"/>
    <w:rsid w:val="004C0255"/>
    <w:rsid w:val="004C5B5A"/>
    <w:rsid w:val="004C6444"/>
    <w:rsid w:val="004C6DE1"/>
    <w:rsid w:val="004F1FAC"/>
    <w:rsid w:val="004F3A90"/>
    <w:rsid w:val="004F5B51"/>
    <w:rsid w:val="004F676E"/>
    <w:rsid w:val="005027B5"/>
    <w:rsid w:val="00516B8D"/>
    <w:rsid w:val="00520A1E"/>
    <w:rsid w:val="00537FBC"/>
    <w:rsid w:val="00543469"/>
    <w:rsid w:val="00554682"/>
    <w:rsid w:val="00557C7A"/>
    <w:rsid w:val="00584811"/>
    <w:rsid w:val="005851A5"/>
    <w:rsid w:val="0058646E"/>
    <w:rsid w:val="005872DA"/>
    <w:rsid w:val="00591E07"/>
    <w:rsid w:val="00592141"/>
    <w:rsid w:val="00593AA6"/>
    <w:rsid w:val="00594161"/>
    <w:rsid w:val="00594749"/>
    <w:rsid w:val="005B4067"/>
    <w:rsid w:val="005B5B61"/>
    <w:rsid w:val="005C12DE"/>
    <w:rsid w:val="005C3F41"/>
    <w:rsid w:val="005E220D"/>
    <w:rsid w:val="005E552A"/>
    <w:rsid w:val="00600219"/>
    <w:rsid w:val="006249E6"/>
    <w:rsid w:val="0062564A"/>
    <w:rsid w:val="00626E63"/>
    <w:rsid w:val="00630733"/>
    <w:rsid w:val="006355E6"/>
    <w:rsid w:val="0064468A"/>
    <w:rsid w:val="00654CCA"/>
    <w:rsid w:val="00655E8F"/>
    <w:rsid w:val="00656DE9"/>
    <w:rsid w:val="00663BDD"/>
    <w:rsid w:val="00677CC2"/>
    <w:rsid w:val="00680F17"/>
    <w:rsid w:val="00685F42"/>
    <w:rsid w:val="0069207B"/>
    <w:rsid w:val="00692A22"/>
    <w:rsid w:val="006937E2"/>
    <w:rsid w:val="0069392E"/>
    <w:rsid w:val="006977FB"/>
    <w:rsid w:val="006A1C38"/>
    <w:rsid w:val="006B262A"/>
    <w:rsid w:val="006C2C12"/>
    <w:rsid w:val="006C3FFF"/>
    <w:rsid w:val="006C7E06"/>
    <w:rsid w:val="006C7F8C"/>
    <w:rsid w:val="006D3667"/>
    <w:rsid w:val="006D4E91"/>
    <w:rsid w:val="006D5B16"/>
    <w:rsid w:val="006E004B"/>
    <w:rsid w:val="006E7147"/>
    <w:rsid w:val="006F47CC"/>
    <w:rsid w:val="00700B2C"/>
    <w:rsid w:val="00701822"/>
    <w:rsid w:val="00701E6A"/>
    <w:rsid w:val="00712E99"/>
    <w:rsid w:val="00713084"/>
    <w:rsid w:val="00722023"/>
    <w:rsid w:val="00731E00"/>
    <w:rsid w:val="007440B7"/>
    <w:rsid w:val="00747CE6"/>
    <w:rsid w:val="00752285"/>
    <w:rsid w:val="007573E8"/>
    <w:rsid w:val="007634AD"/>
    <w:rsid w:val="007715C9"/>
    <w:rsid w:val="00774EDD"/>
    <w:rsid w:val="007757EC"/>
    <w:rsid w:val="007769D4"/>
    <w:rsid w:val="00777BE6"/>
    <w:rsid w:val="00785AFA"/>
    <w:rsid w:val="007903AC"/>
    <w:rsid w:val="00793C3E"/>
    <w:rsid w:val="007958D8"/>
    <w:rsid w:val="007A1EF0"/>
    <w:rsid w:val="007A7F9F"/>
    <w:rsid w:val="007B5591"/>
    <w:rsid w:val="007D5FDC"/>
    <w:rsid w:val="007E5205"/>
    <w:rsid w:val="007E5465"/>
    <w:rsid w:val="007E7D4A"/>
    <w:rsid w:val="007F2B91"/>
    <w:rsid w:val="008017AE"/>
    <w:rsid w:val="00821E45"/>
    <w:rsid w:val="00826DA5"/>
    <w:rsid w:val="00833416"/>
    <w:rsid w:val="00856A31"/>
    <w:rsid w:val="00874B69"/>
    <w:rsid w:val="008754D0"/>
    <w:rsid w:val="00877D48"/>
    <w:rsid w:val="00880210"/>
    <w:rsid w:val="00880795"/>
    <w:rsid w:val="00891AA7"/>
    <w:rsid w:val="0089783B"/>
    <w:rsid w:val="008A4BEC"/>
    <w:rsid w:val="008D0EE0"/>
    <w:rsid w:val="008E182F"/>
    <w:rsid w:val="008F07E3"/>
    <w:rsid w:val="008F4F1C"/>
    <w:rsid w:val="00907271"/>
    <w:rsid w:val="00917781"/>
    <w:rsid w:val="00932377"/>
    <w:rsid w:val="00932A33"/>
    <w:rsid w:val="00960807"/>
    <w:rsid w:val="009813F6"/>
    <w:rsid w:val="009848EC"/>
    <w:rsid w:val="00985A26"/>
    <w:rsid w:val="0099574F"/>
    <w:rsid w:val="009A6C70"/>
    <w:rsid w:val="009B3629"/>
    <w:rsid w:val="009C49D8"/>
    <w:rsid w:val="009D4985"/>
    <w:rsid w:val="009E3601"/>
    <w:rsid w:val="009F727E"/>
    <w:rsid w:val="00A1027A"/>
    <w:rsid w:val="00A13D9A"/>
    <w:rsid w:val="00A2057D"/>
    <w:rsid w:val="00A231E2"/>
    <w:rsid w:val="00A2550D"/>
    <w:rsid w:val="00A26DBE"/>
    <w:rsid w:val="00A326A4"/>
    <w:rsid w:val="00A4116D"/>
    <w:rsid w:val="00A4169B"/>
    <w:rsid w:val="00A4361F"/>
    <w:rsid w:val="00A43920"/>
    <w:rsid w:val="00A5197F"/>
    <w:rsid w:val="00A631DA"/>
    <w:rsid w:val="00A64912"/>
    <w:rsid w:val="00A70A74"/>
    <w:rsid w:val="00A71C4E"/>
    <w:rsid w:val="00A7633B"/>
    <w:rsid w:val="00A87AB9"/>
    <w:rsid w:val="00A92E8B"/>
    <w:rsid w:val="00AA01B5"/>
    <w:rsid w:val="00AB3315"/>
    <w:rsid w:val="00AB3BEF"/>
    <w:rsid w:val="00AB7B41"/>
    <w:rsid w:val="00AC06B3"/>
    <w:rsid w:val="00AD5641"/>
    <w:rsid w:val="00AD752F"/>
    <w:rsid w:val="00AE0D04"/>
    <w:rsid w:val="00AE50A2"/>
    <w:rsid w:val="00AF0336"/>
    <w:rsid w:val="00AF6613"/>
    <w:rsid w:val="00B00902"/>
    <w:rsid w:val="00B032D8"/>
    <w:rsid w:val="00B25664"/>
    <w:rsid w:val="00B332B8"/>
    <w:rsid w:val="00B33B3C"/>
    <w:rsid w:val="00B36066"/>
    <w:rsid w:val="00B44657"/>
    <w:rsid w:val="00B456B2"/>
    <w:rsid w:val="00B53606"/>
    <w:rsid w:val="00B61D2C"/>
    <w:rsid w:val="00B61DB1"/>
    <w:rsid w:val="00B63BDE"/>
    <w:rsid w:val="00B63EEB"/>
    <w:rsid w:val="00B85795"/>
    <w:rsid w:val="00B87E75"/>
    <w:rsid w:val="00BA2FB2"/>
    <w:rsid w:val="00BA5026"/>
    <w:rsid w:val="00BB6E79"/>
    <w:rsid w:val="00BC4F91"/>
    <w:rsid w:val="00BD1287"/>
    <w:rsid w:val="00BD408D"/>
    <w:rsid w:val="00BD60E6"/>
    <w:rsid w:val="00BE253A"/>
    <w:rsid w:val="00BE719A"/>
    <w:rsid w:val="00BE720A"/>
    <w:rsid w:val="00BF21B7"/>
    <w:rsid w:val="00BF4533"/>
    <w:rsid w:val="00BF5236"/>
    <w:rsid w:val="00BF7F1A"/>
    <w:rsid w:val="00C067E5"/>
    <w:rsid w:val="00C11267"/>
    <w:rsid w:val="00C15528"/>
    <w:rsid w:val="00C164CA"/>
    <w:rsid w:val="00C21B63"/>
    <w:rsid w:val="00C2342B"/>
    <w:rsid w:val="00C303EA"/>
    <w:rsid w:val="00C42BF8"/>
    <w:rsid w:val="00C45A84"/>
    <w:rsid w:val="00C460AE"/>
    <w:rsid w:val="00C50043"/>
    <w:rsid w:val="00C63713"/>
    <w:rsid w:val="00C65D9D"/>
    <w:rsid w:val="00C7573B"/>
    <w:rsid w:val="00C76CF3"/>
    <w:rsid w:val="00C77E30"/>
    <w:rsid w:val="00C814F5"/>
    <w:rsid w:val="00C95D04"/>
    <w:rsid w:val="00CA7234"/>
    <w:rsid w:val="00CB0180"/>
    <w:rsid w:val="00CB3470"/>
    <w:rsid w:val="00CB5934"/>
    <w:rsid w:val="00CD1432"/>
    <w:rsid w:val="00CD30AF"/>
    <w:rsid w:val="00CD606E"/>
    <w:rsid w:val="00CD7ECB"/>
    <w:rsid w:val="00CF0BB2"/>
    <w:rsid w:val="00D0104A"/>
    <w:rsid w:val="00D13441"/>
    <w:rsid w:val="00D17B17"/>
    <w:rsid w:val="00D2259B"/>
    <w:rsid w:val="00D243A3"/>
    <w:rsid w:val="00D25E2D"/>
    <w:rsid w:val="00D333D9"/>
    <w:rsid w:val="00D33440"/>
    <w:rsid w:val="00D40403"/>
    <w:rsid w:val="00D42E12"/>
    <w:rsid w:val="00D4339A"/>
    <w:rsid w:val="00D52EFE"/>
    <w:rsid w:val="00D63EF6"/>
    <w:rsid w:val="00D66A07"/>
    <w:rsid w:val="00D70DFB"/>
    <w:rsid w:val="00D766DF"/>
    <w:rsid w:val="00D8045E"/>
    <w:rsid w:val="00D81A66"/>
    <w:rsid w:val="00D83D21"/>
    <w:rsid w:val="00D84B58"/>
    <w:rsid w:val="00D925D1"/>
    <w:rsid w:val="00DC2F82"/>
    <w:rsid w:val="00E05704"/>
    <w:rsid w:val="00E05C46"/>
    <w:rsid w:val="00E16106"/>
    <w:rsid w:val="00E22B30"/>
    <w:rsid w:val="00E30206"/>
    <w:rsid w:val="00E314E4"/>
    <w:rsid w:val="00E33C1C"/>
    <w:rsid w:val="00E443FC"/>
    <w:rsid w:val="00E45FE7"/>
    <w:rsid w:val="00E476B8"/>
    <w:rsid w:val="00E54292"/>
    <w:rsid w:val="00E55BCD"/>
    <w:rsid w:val="00E73EC4"/>
    <w:rsid w:val="00E74DC7"/>
    <w:rsid w:val="00E754F1"/>
    <w:rsid w:val="00E76FAB"/>
    <w:rsid w:val="00E83E2E"/>
    <w:rsid w:val="00E84B32"/>
    <w:rsid w:val="00E84C44"/>
    <w:rsid w:val="00E87699"/>
    <w:rsid w:val="00E91292"/>
    <w:rsid w:val="00E92D15"/>
    <w:rsid w:val="00EA2003"/>
    <w:rsid w:val="00EC156E"/>
    <w:rsid w:val="00ED3A7D"/>
    <w:rsid w:val="00ED6467"/>
    <w:rsid w:val="00ED658E"/>
    <w:rsid w:val="00EE6CE0"/>
    <w:rsid w:val="00EF2E3A"/>
    <w:rsid w:val="00F02384"/>
    <w:rsid w:val="00F047E2"/>
    <w:rsid w:val="00F0697E"/>
    <w:rsid w:val="00F078DC"/>
    <w:rsid w:val="00F13E86"/>
    <w:rsid w:val="00F14D06"/>
    <w:rsid w:val="00F15C85"/>
    <w:rsid w:val="00F24C35"/>
    <w:rsid w:val="00F320B7"/>
    <w:rsid w:val="00F56759"/>
    <w:rsid w:val="00F677A9"/>
    <w:rsid w:val="00F84CF5"/>
    <w:rsid w:val="00F87DEF"/>
    <w:rsid w:val="00FA420B"/>
    <w:rsid w:val="00FA43C8"/>
    <w:rsid w:val="00FB03B3"/>
    <w:rsid w:val="00FB192C"/>
    <w:rsid w:val="00FD7CFE"/>
    <w:rsid w:val="00FE064E"/>
    <w:rsid w:val="00FE0CD6"/>
    <w:rsid w:val="00FF3089"/>
    <w:rsid w:val="00FF3B04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1A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1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1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1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1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1A66"/>
  </w:style>
  <w:style w:type="paragraph" w:customStyle="1" w:styleId="OPCParaBase">
    <w:name w:val="OPCParaBase"/>
    <w:qFormat/>
    <w:rsid w:val="00D81A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1A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1A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1A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1A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1A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81A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1A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1A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1A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1A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1A66"/>
  </w:style>
  <w:style w:type="paragraph" w:customStyle="1" w:styleId="Blocks">
    <w:name w:val="Blocks"/>
    <w:aliases w:val="bb"/>
    <w:basedOn w:val="OPCParaBase"/>
    <w:qFormat/>
    <w:rsid w:val="00D81A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1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1A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1A66"/>
    <w:rPr>
      <w:i/>
    </w:rPr>
  </w:style>
  <w:style w:type="paragraph" w:customStyle="1" w:styleId="BoxList">
    <w:name w:val="BoxList"/>
    <w:aliases w:val="bl"/>
    <w:basedOn w:val="BoxText"/>
    <w:qFormat/>
    <w:rsid w:val="00D81A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1A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1A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1A66"/>
    <w:pPr>
      <w:ind w:left="1985" w:hanging="851"/>
    </w:pPr>
  </w:style>
  <w:style w:type="character" w:customStyle="1" w:styleId="CharAmPartNo">
    <w:name w:val="CharAmPartNo"/>
    <w:basedOn w:val="OPCCharBase"/>
    <w:qFormat/>
    <w:rsid w:val="00D81A66"/>
  </w:style>
  <w:style w:type="character" w:customStyle="1" w:styleId="CharAmPartText">
    <w:name w:val="CharAmPartText"/>
    <w:basedOn w:val="OPCCharBase"/>
    <w:qFormat/>
    <w:rsid w:val="00D81A66"/>
  </w:style>
  <w:style w:type="character" w:customStyle="1" w:styleId="CharAmSchNo">
    <w:name w:val="CharAmSchNo"/>
    <w:basedOn w:val="OPCCharBase"/>
    <w:qFormat/>
    <w:rsid w:val="00D81A66"/>
  </w:style>
  <w:style w:type="character" w:customStyle="1" w:styleId="CharAmSchText">
    <w:name w:val="CharAmSchText"/>
    <w:basedOn w:val="OPCCharBase"/>
    <w:qFormat/>
    <w:rsid w:val="00D81A66"/>
  </w:style>
  <w:style w:type="character" w:customStyle="1" w:styleId="CharBoldItalic">
    <w:name w:val="CharBoldItalic"/>
    <w:basedOn w:val="OPCCharBase"/>
    <w:uiPriority w:val="1"/>
    <w:qFormat/>
    <w:rsid w:val="00D81A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1A66"/>
  </w:style>
  <w:style w:type="character" w:customStyle="1" w:styleId="CharChapText">
    <w:name w:val="CharChapText"/>
    <w:basedOn w:val="OPCCharBase"/>
    <w:uiPriority w:val="1"/>
    <w:qFormat/>
    <w:rsid w:val="00D81A66"/>
  </w:style>
  <w:style w:type="character" w:customStyle="1" w:styleId="CharDivNo">
    <w:name w:val="CharDivNo"/>
    <w:basedOn w:val="OPCCharBase"/>
    <w:uiPriority w:val="1"/>
    <w:qFormat/>
    <w:rsid w:val="00D81A66"/>
  </w:style>
  <w:style w:type="character" w:customStyle="1" w:styleId="CharDivText">
    <w:name w:val="CharDivText"/>
    <w:basedOn w:val="OPCCharBase"/>
    <w:uiPriority w:val="1"/>
    <w:qFormat/>
    <w:rsid w:val="00D81A66"/>
  </w:style>
  <w:style w:type="character" w:customStyle="1" w:styleId="CharItalic">
    <w:name w:val="CharItalic"/>
    <w:basedOn w:val="OPCCharBase"/>
    <w:uiPriority w:val="1"/>
    <w:qFormat/>
    <w:rsid w:val="00D81A66"/>
    <w:rPr>
      <w:i/>
    </w:rPr>
  </w:style>
  <w:style w:type="character" w:customStyle="1" w:styleId="CharPartNo">
    <w:name w:val="CharPartNo"/>
    <w:basedOn w:val="OPCCharBase"/>
    <w:uiPriority w:val="1"/>
    <w:qFormat/>
    <w:rsid w:val="00D81A66"/>
  </w:style>
  <w:style w:type="character" w:customStyle="1" w:styleId="CharPartText">
    <w:name w:val="CharPartText"/>
    <w:basedOn w:val="OPCCharBase"/>
    <w:uiPriority w:val="1"/>
    <w:qFormat/>
    <w:rsid w:val="00D81A66"/>
  </w:style>
  <w:style w:type="character" w:customStyle="1" w:styleId="CharSectno">
    <w:name w:val="CharSectno"/>
    <w:basedOn w:val="OPCCharBase"/>
    <w:qFormat/>
    <w:rsid w:val="00D81A66"/>
  </w:style>
  <w:style w:type="character" w:customStyle="1" w:styleId="CharSubdNo">
    <w:name w:val="CharSubdNo"/>
    <w:basedOn w:val="OPCCharBase"/>
    <w:uiPriority w:val="1"/>
    <w:qFormat/>
    <w:rsid w:val="00D81A66"/>
  </w:style>
  <w:style w:type="character" w:customStyle="1" w:styleId="CharSubdText">
    <w:name w:val="CharSubdText"/>
    <w:basedOn w:val="OPCCharBase"/>
    <w:uiPriority w:val="1"/>
    <w:qFormat/>
    <w:rsid w:val="00D81A66"/>
  </w:style>
  <w:style w:type="paragraph" w:customStyle="1" w:styleId="CTA--">
    <w:name w:val="CTA --"/>
    <w:basedOn w:val="OPCParaBase"/>
    <w:next w:val="Normal"/>
    <w:rsid w:val="00D81A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1A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1A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1A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1A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1A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1A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1A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1A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1A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1A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1A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1A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1A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1A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1A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1A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1A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1A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1A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1A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1A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1A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1A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1A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1A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1A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1A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1A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1A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1A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1A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1A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1A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1A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1A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1A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1A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1A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1A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1A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1A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1A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1A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1A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1A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1A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1A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1A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1A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1A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1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1A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1A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1A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81A6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81A6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81A6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81A6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1A6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81A6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1A6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1A6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81A6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1A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1A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1A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1A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1A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1A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1A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1A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1A66"/>
    <w:rPr>
      <w:sz w:val="16"/>
    </w:rPr>
  </w:style>
  <w:style w:type="table" w:customStyle="1" w:styleId="CFlag">
    <w:name w:val="CFlag"/>
    <w:basedOn w:val="TableNormal"/>
    <w:uiPriority w:val="99"/>
    <w:rsid w:val="00D81A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81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1A66"/>
    <w:rPr>
      <w:color w:val="0000FF"/>
      <w:u w:val="single"/>
    </w:rPr>
  </w:style>
  <w:style w:type="table" w:styleId="TableGrid">
    <w:name w:val="Table Grid"/>
    <w:basedOn w:val="TableNormal"/>
    <w:uiPriority w:val="59"/>
    <w:rsid w:val="00D8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81A6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81A6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81A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1A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1A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1A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1A6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81A66"/>
  </w:style>
  <w:style w:type="paragraph" w:customStyle="1" w:styleId="CompiledActNo">
    <w:name w:val="CompiledActNo"/>
    <w:basedOn w:val="OPCParaBase"/>
    <w:next w:val="Normal"/>
    <w:rsid w:val="00D81A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81A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1A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81A6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81A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1A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81A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1A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81A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1A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1A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1A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1A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1A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81A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1A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81A66"/>
  </w:style>
  <w:style w:type="character" w:customStyle="1" w:styleId="CharSubPartNoCASA">
    <w:name w:val="CharSubPartNo(CASA)"/>
    <w:basedOn w:val="OPCCharBase"/>
    <w:uiPriority w:val="1"/>
    <w:rsid w:val="00D81A66"/>
  </w:style>
  <w:style w:type="paragraph" w:customStyle="1" w:styleId="ENoteTTIndentHeadingSub">
    <w:name w:val="ENoteTTIndentHeadingSub"/>
    <w:aliases w:val="enTTHis"/>
    <w:basedOn w:val="OPCParaBase"/>
    <w:rsid w:val="00D81A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1A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1A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1A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81A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1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1A66"/>
    <w:rPr>
      <w:sz w:val="22"/>
    </w:rPr>
  </w:style>
  <w:style w:type="paragraph" w:customStyle="1" w:styleId="SOTextNote">
    <w:name w:val="SO TextNote"/>
    <w:aliases w:val="sont"/>
    <w:basedOn w:val="SOText"/>
    <w:qFormat/>
    <w:rsid w:val="00D81A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1A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1A66"/>
    <w:rPr>
      <w:sz w:val="22"/>
    </w:rPr>
  </w:style>
  <w:style w:type="paragraph" w:customStyle="1" w:styleId="FileName">
    <w:name w:val="FileName"/>
    <w:basedOn w:val="Normal"/>
    <w:rsid w:val="00D81A66"/>
  </w:style>
  <w:style w:type="paragraph" w:customStyle="1" w:styleId="TableHeading">
    <w:name w:val="TableHeading"/>
    <w:aliases w:val="th"/>
    <w:basedOn w:val="OPCParaBase"/>
    <w:next w:val="Tabletext"/>
    <w:rsid w:val="00D81A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1A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1A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1A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1A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1A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1A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1A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1A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1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1A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81A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41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41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4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1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1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1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1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1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1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13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1A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1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1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1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1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1A66"/>
  </w:style>
  <w:style w:type="paragraph" w:customStyle="1" w:styleId="OPCParaBase">
    <w:name w:val="OPCParaBase"/>
    <w:qFormat/>
    <w:rsid w:val="00D81A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1A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1A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1A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1A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1A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81A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1A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1A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1A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1A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1A66"/>
  </w:style>
  <w:style w:type="paragraph" w:customStyle="1" w:styleId="Blocks">
    <w:name w:val="Blocks"/>
    <w:aliases w:val="bb"/>
    <w:basedOn w:val="OPCParaBase"/>
    <w:qFormat/>
    <w:rsid w:val="00D81A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1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1A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1A66"/>
    <w:rPr>
      <w:i/>
    </w:rPr>
  </w:style>
  <w:style w:type="paragraph" w:customStyle="1" w:styleId="BoxList">
    <w:name w:val="BoxList"/>
    <w:aliases w:val="bl"/>
    <w:basedOn w:val="BoxText"/>
    <w:qFormat/>
    <w:rsid w:val="00D81A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1A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1A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1A66"/>
    <w:pPr>
      <w:ind w:left="1985" w:hanging="851"/>
    </w:pPr>
  </w:style>
  <w:style w:type="character" w:customStyle="1" w:styleId="CharAmPartNo">
    <w:name w:val="CharAmPartNo"/>
    <w:basedOn w:val="OPCCharBase"/>
    <w:qFormat/>
    <w:rsid w:val="00D81A66"/>
  </w:style>
  <w:style w:type="character" w:customStyle="1" w:styleId="CharAmPartText">
    <w:name w:val="CharAmPartText"/>
    <w:basedOn w:val="OPCCharBase"/>
    <w:qFormat/>
    <w:rsid w:val="00D81A66"/>
  </w:style>
  <w:style w:type="character" w:customStyle="1" w:styleId="CharAmSchNo">
    <w:name w:val="CharAmSchNo"/>
    <w:basedOn w:val="OPCCharBase"/>
    <w:qFormat/>
    <w:rsid w:val="00D81A66"/>
  </w:style>
  <w:style w:type="character" w:customStyle="1" w:styleId="CharAmSchText">
    <w:name w:val="CharAmSchText"/>
    <w:basedOn w:val="OPCCharBase"/>
    <w:qFormat/>
    <w:rsid w:val="00D81A66"/>
  </w:style>
  <w:style w:type="character" w:customStyle="1" w:styleId="CharBoldItalic">
    <w:name w:val="CharBoldItalic"/>
    <w:basedOn w:val="OPCCharBase"/>
    <w:uiPriority w:val="1"/>
    <w:qFormat/>
    <w:rsid w:val="00D81A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1A66"/>
  </w:style>
  <w:style w:type="character" w:customStyle="1" w:styleId="CharChapText">
    <w:name w:val="CharChapText"/>
    <w:basedOn w:val="OPCCharBase"/>
    <w:uiPriority w:val="1"/>
    <w:qFormat/>
    <w:rsid w:val="00D81A66"/>
  </w:style>
  <w:style w:type="character" w:customStyle="1" w:styleId="CharDivNo">
    <w:name w:val="CharDivNo"/>
    <w:basedOn w:val="OPCCharBase"/>
    <w:uiPriority w:val="1"/>
    <w:qFormat/>
    <w:rsid w:val="00D81A66"/>
  </w:style>
  <w:style w:type="character" w:customStyle="1" w:styleId="CharDivText">
    <w:name w:val="CharDivText"/>
    <w:basedOn w:val="OPCCharBase"/>
    <w:uiPriority w:val="1"/>
    <w:qFormat/>
    <w:rsid w:val="00D81A66"/>
  </w:style>
  <w:style w:type="character" w:customStyle="1" w:styleId="CharItalic">
    <w:name w:val="CharItalic"/>
    <w:basedOn w:val="OPCCharBase"/>
    <w:uiPriority w:val="1"/>
    <w:qFormat/>
    <w:rsid w:val="00D81A66"/>
    <w:rPr>
      <w:i/>
    </w:rPr>
  </w:style>
  <w:style w:type="character" w:customStyle="1" w:styleId="CharPartNo">
    <w:name w:val="CharPartNo"/>
    <w:basedOn w:val="OPCCharBase"/>
    <w:uiPriority w:val="1"/>
    <w:qFormat/>
    <w:rsid w:val="00D81A66"/>
  </w:style>
  <w:style w:type="character" w:customStyle="1" w:styleId="CharPartText">
    <w:name w:val="CharPartText"/>
    <w:basedOn w:val="OPCCharBase"/>
    <w:uiPriority w:val="1"/>
    <w:qFormat/>
    <w:rsid w:val="00D81A66"/>
  </w:style>
  <w:style w:type="character" w:customStyle="1" w:styleId="CharSectno">
    <w:name w:val="CharSectno"/>
    <w:basedOn w:val="OPCCharBase"/>
    <w:qFormat/>
    <w:rsid w:val="00D81A66"/>
  </w:style>
  <w:style w:type="character" w:customStyle="1" w:styleId="CharSubdNo">
    <w:name w:val="CharSubdNo"/>
    <w:basedOn w:val="OPCCharBase"/>
    <w:uiPriority w:val="1"/>
    <w:qFormat/>
    <w:rsid w:val="00D81A66"/>
  </w:style>
  <w:style w:type="character" w:customStyle="1" w:styleId="CharSubdText">
    <w:name w:val="CharSubdText"/>
    <w:basedOn w:val="OPCCharBase"/>
    <w:uiPriority w:val="1"/>
    <w:qFormat/>
    <w:rsid w:val="00D81A66"/>
  </w:style>
  <w:style w:type="paragraph" w:customStyle="1" w:styleId="CTA--">
    <w:name w:val="CTA --"/>
    <w:basedOn w:val="OPCParaBase"/>
    <w:next w:val="Normal"/>
    <w:rsid w:val="00D81A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1A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1A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1A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1A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1A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1A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1A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1A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1A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1A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1A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1A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1A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1A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1A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1A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1A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1A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1A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1A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1A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1A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1A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1A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1A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1A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1A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1A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1A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1A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1A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1A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1A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1A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1A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1A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1A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1A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1A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1A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1A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1A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1A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1A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1A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1A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1A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1A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1A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1A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1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1A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1A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1A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81A6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81A6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81A6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81A6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1A6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81A6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1A6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1A6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81A6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1A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1A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1A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1A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1A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1A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1A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1A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1A66"/>
    <w:rPr>
      <w:sz w:val="16"/>
    </w:rPr>
  </w:style>
  <w:style w:type="table" w:customStyle="1" w:styleId="CFlag">
    <w:name w:val="CFlag"/>
    <w:basedOn w:val="TableNormal"/>
    <w:uiPriority w:val="99"/>
    <w:rsid w:val="00D81A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81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1A66"/>
    <w:rPr>
      <w:color w:val="0000FF"/>
      <w:u w:val="single"/>
    </w:rPr>
  </w:style>
  <w:style w:type="table" w:styleId="TableGrid">
    <w:name w:val="Table Grid"/>
    <w:basedOn w:val="TableNormal"/>
    <w:uiPriority w:val="59"/>
    <w:rsid w:val="00D8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81A6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81A6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81A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1A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1A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1A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1A6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81A66"/>
  </w:style>
  <w:style w:type="paragraph" w:customStyle="1" w:styleId="CompiledActNo">
    <w:name w:val="CompiledActNo"/>
    <w:basedOn w:val="OPCParaBase"/>
    <w:next w:val="Normal"/>
    <w:rsid w:val="00D81A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81A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1A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81A6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81A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1A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81A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1A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81A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1A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1A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1A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1A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1A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81A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1A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81A66"/>
  </w:style>
  <w:style w:type="character" w:customStyle="1" w:styleId="CharSubPartNoCASA">
    <w:name w:val="CharSubPartNo(CASA)"/>
    <w:basedOn w:val="OPCCharBase"/>
    <w:uiPriority w:val="1"/>
    <w:rsid w:val="00D81A66"/>
  </w:style>
  <w:style w:type="paragraph" w:customStyle="1" w:styleId="ENoteTTIndentHeadingSub">
    <w:name w:val="ENoteTTIndentHeadingSub"/>
    <w:aliases w:val="enTTHis"/>
    <w:basedOn w:val="OPCParaBase"/>
    <w:rsid w:val="00D81A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1A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1A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1A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81A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1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1A66"/>
    <w:rPr>
      <w:sz w:val="22"/>
    </w:rPr>
  </w:style>
  <w:style w:type="paragraph" w:customStyle="1" w:styleId="SOTextNote">
    <w:name w:val="SO TextNote"/>
    <w:aliases w:val="sont"/>
    <w:basedOn w:val="SOText"/>
    <w:qFormat/>
    <w:rsid w:val="00D81A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1A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1A66"/>
    <w:rPr>
      <w:sz w:val="22"/>
    </w:rPr>
  </w:style>
  <w:style w:type="paragraph" w:customStyle="1" w:styleId="FileName">
    <w:name w:val="FileName"/>
    <w:basedOn w:val="Normal"/>
    <w:rsid w:val="00D81A66"/>
  </w:style>
  <w:style w:type="paragraph" w:customStyle="1" w:styleId="TableHeading">
    <w:name w:val="TableHeading"/>
    <w:aliases w:val="th"/>
    <w:basedOn w:val="OPCParaBase"/>
    <w:next w:val="Tabletext"/>
    <w:rsid w:val="00D81A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1A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1A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1A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1A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1A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1A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1A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1A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1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1A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81A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41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41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4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1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1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1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1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1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1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13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4EF6-F61F-4626-BD7F-80DC0E4E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11</Pages>
  <Words>1229</Words>
  <Characters>7026</Characters>
  <Application>Microsoft Office Word</Application>
  <DocSecurity>0</DocSecurity>
  <PresentationFormat/>
  <Lines>376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Acts Interpretation (Substituted References—Section 19B) Amendment Order 2015 (No. 1)</vt:lpstr>
    </vt:vector>
  </TitlesOfParts>
  <Manager/>
  <Company/>
  <LinksUpToDate>false</LinksUpToDate>
  <CharactersWithSpaces>8102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2015-10-16T05:40:00Z</cp:lastPrinted>
  <dcterms:created xsi:type="dcterms:W3CDTF">2015-11-24T02:58:00Z</dcterms:created>
  <dcterms:modified xsi:type="dcterms:W3CDTF">2015-11-24T02:58:00Z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205, 2015</vt:lpwstr>
  </property>
  <property fmtid="{D5CDD505-2E9C-101B-9397-08002B2CF9AE}" pid="3" name="ShortT">
    <vt:lpwstr>Acts Interpretation (Substituted References—Section 19B) Amendment Order 2015 (No. 1)</vt:lpwstr>
  </property>
  <property fmtid="{D5CDD505-2E9C-101B-9397-08002B2CF9AE}" pid="4" name="Class">
    <vt:lpwstr>Order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November 2015</vt:lpwstr>
  </property>
  <property fmtid="{D5CDD505-2E9C-101B-9397-08002B2CF9AE}" pid="10" name="Authority">
    <vt:lpwstr/>
  </property>
  <property fmtid="{D5CDD505-2E9C-101B-9397-08002B2CF9AE}" pid="11" name="ID">
    <vt:lpwstr>OPC61625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19B of the Acts Interpretation Act 1901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26 November 2015</vt:lpwstr>
  </property>
</Properties>
</file>