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4034B" w:rsidRDefault="00193461" w:rsidP="00C63713">
      <w:pPr>
        <w:rPr>
          <w:sz w:val="28"/>
        </w:rPr>
      </w:pPr>
      <w:r w:rsidRPr="0004034B">
        <w:rPr>
          <w:noProof/>
          <w:lang w:eastAsia="en-AU"/>
        </w:rPr>
        <w:drawing>
          <wp:inline distT="0" distB="0" distL="0" distR="0" wp14:anchorId="7D4394D4" wp14:editId="24B1812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4034B" w:rsidRDefault="0048364F" w:rsidP="0048364F">
      <w:pPr>
        <w:rPr>
          <w:sz w:val="19"/>
        </w:rPr>
      </w:pPr>
    </w:p>
    <w:p w:rsidR="0048364F" w:rsidRPr="0004034B" w:rsidRDefault="009A219A" w:rsidP="0048364F">
      <w:pPr>
        <w:pStyle w:val="ShortT"/>
      </w:pPr>
      <w:r w:rsidRPr="0004034B">
        <w:t>Treasury</w:t>
      </w:r>
      <w:r w:rsidR="00DF1E1D" w:rsidRPr="0004034B">
        <w:t xml:space="preserve"> Legislation Amendment </w:t>
      </w:r>
      <w:r w:rsidRPr="0004034B">
        <w:t>(China</w:t>
      </w:r>
      <w:r w:rsidR="0004034B">
        <w:noBreakHyphen/>
      </w:r>
      <w:r w:rsidRPr="0004034B">
        <w:t xml:space="preserve">Australia Free Trade Agreement) </w:t>
      </w:r>
      <w:r w:rsidR="00DF1E1D" w:rsidRPr="0004034B">
        <w:t>Regulation</w:t>
      </w:r>
      <w:r w:rsidR="0004034B" w:rsidRPr="0004034B">
        <w:t> </w:t>
      </w:r>
      <w:r w:rsidR="006622AF" w:rsidRPr="0004034B">
        <w:t>2015</w:t>
      </w:r>
    </w:p>
    <w:p w:rsidR="0048364F" w:rsidRPr="0004034B" w:rsidRDefault="0048364F" w:rsidP="0048364F"/>
    <w:p w:rsidR="0048364F" w:rsidRPr="0004034B" w:rsidRDefault="00A4361F" w:rsidP="00680F17">
      <w:pPr>
        <w:pStyle w:val="InstNo"/>
      </w:pPr>
      <w:r w:rsidRPr="0004034B">
        <w:t>Select Legislative Instrument</w:t>
      </w:r>
      <w:r w:rsidR="00154EAC" w:rsidRPr="0004034B">
        <w:t xml:space="preserve"> </w:t>
      </w:r>
      <w:bookmarkStart w:id="0" w:name="BKCheck15B_1"/>
      <w:bookmarkEnd w:id="0"/>
      <w:r w:rsidR="00D0104A" w:rsidRPr="0004034B">
        <w:fldChar w:fldCharType="begin"/>
      </w:r>
      <w:r w:rsidR="00D0104A" w:rsidRPr="0004034B">
        <w:instrText xml:space="preserve"> DOCPROPERTY  ActNo </w:instrText>
      </w:r>
      <w:r w:rsidR="00D0104A" w:rsidRPr="0004034B">
        <w:fldChar w:fldCharType="separate"/>
      </w:r>
      <w:r w:rsidR="004E213C">
        <w:t>No. 218, 2015</w:t>
      </w:r>
      <w:r w:rsidR="00D0104A" w:rsidRPr="0004034B">
        <w:fldChar w:fldCharType="end"/>
      </w:r>
    </w:p>
    <w:p w:rsidR="00DF1E1D" w:rsidRPr="0004034B" w:rsidRDefault="00DF1E1D" w:rsidP="002D0C00">
      <w:pPr>
        <w:pStyle w:val="SignCoverPageStart"/>
        <w:spacing w:before="240"/>
        <w:rPr>
          <w:szCs w:val="22"/>
        </w:rPr>
      </w:pPr>
      <w:r w:rsidRPr="0004034B">
        <w:rPr>
          <w:szCs w:val="22"/>
        </w:rPr>
        <w:t>I, General the Honourable Sir Peter Cosgrove AK MC (</w:t>
      </w:r>
      <w:proofErr w:type="spellStart"/>
      <w:r w:rsidRPr="0004034B">
        <w:rPr>
          <w:szCs w:val="22"/>
        </w:rPr>
        <w:t>Ret</w:t>
      </w:r>
      <w:r w:rsidR="005311BC" w:rsidRPr="0004034B">
        <w:rPr>
          <w:szCs w:val="22"/>
        </w:rPr>
        <w:t>’</w:t>
      </w:r>
      <w:r w:rsidRPr="0004034B">
        <w:rPr>
          <w:szCs w:val="22"/>
        </w:rPr>
        <w:t>d</w:t>
      </w:r>
      <w:proofErr w:type="spellEnd"/>
      <w:r w:rsidRPr="0004034B">
        <w:rPr>
          <w:szCs w:val="22"/>
        </w:rPr>
        <w:t xml:space="preserve">), </w:t>
      </w:r>
      <w:r w:rsidR="0004034B" w:rsidRPr="0004034B">
        <w:rPr>
          <w:szCs w:val="22"/>
        </w:rPr>
        <w:t>Governor</w:t>
      </w:r>
      <w:r w:rsidR="0004034B">
        <w:rPr>
          <w:szCs w:val="22"/>
        </w:rPr>
        <w:noBreakHyphen/>
      </w:r>
      <w:r w:rsidR="0004034B" w:rsidRPr="0004034B">
        <w:rPr>
          <w:szCs w:val="22"/>
        </w:rPr>
        <w:t>General</w:t>
      </w:r>
      <w:r w:rsidRPr="0004034B">
        <w:rPr>
          <w:szCs w:val="22"/>
        </w:rPr>
        <w:t xml:space="preserve"> of the Commonwealth of Australia, acting with the advice of the Federal Executive Council, make the following regulation.</w:t>
      </w:r>
    </w:p>
    <w:p w:rsidR="00DF1E1D" w:rsidRPr="0004034B" w:rsidRDefault="00DF1E1D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04034B">
        <w:rPr>
          <w:szCs w:val="22"/>
        </w:rPr>
        <w:t xml:space="preserve">Dated </w:t>
      </w:r>
      <w:bookmarkStart w:id="1" w:name="BKCheck15B_2"/>
      <w:bookmarkEnd w:id="1"/>
      <w:r w:rsidRPr="0004034B">
        <w:rPr>
          <w:szCs w:val="22"/>
        </w:rPr>
        <w:fldChar w:fldCharType="begin"/>
      </w:r>
      <w:r w:rsidRPr="0004034B">
        <w:rPr>
          <w:szCs w:val="22"/>
        </w:rPr>
        <w:instrText xml:space="preserve"> DOCPROPERTY  DateMade </w:instrText>
      </w:r>
      <w:r w:rsidRPr="0004034B">
        <w:rPr>
          <w:szCs w:val="22"/>
        </w:rPr>
        <w:fldChar w:fldCharType="separate"/>
      </w:r>
      <w:r w:rsidR="004E213C">
        <w:rPr>
          <w:szCs w:val="22"/>
        </w:rPr>
        <w:t>26 November 2015</w:t>
      </w:r>
      <w:r w:rsidRPr="0004034B">
        <w:rPr>
          <w:szCs w:val="22"/>
        </w:rPr>
        <w:fldChar w:fldCharType="end"/>
      </w:r>
    </w:p>
    <w:p w:rsidR="00DF1E1D" w:rsidRPr="0004034B" w:rsidRDefault="00DF1E1D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4034B">
        <w:rPr>
          <w:szCs w:val="22"/>
        </w:rPr>
        <w:t>Peter Cosgrove</w:t>
      </w:r>
    </w:p>
    <w:p w:rsidR="00DF1E1D" w:rsidRPr="0004034B" w:rsidRDefault="0004034B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4034B">
        <w:rPr>
          <w:szCs w:val="22"/>
        </w:rPr>
        <w:t>Governor</w:t>
      </w:r>
      <w:r>
        <w:rPr>
          <w:szCs w:val="22"/>
        </w:rPr>
        <w:noBreakHyphen/>
      </w:r>
      <w:r w:rsidRPr="0004034B">
        <w:rPr>
          <w:szCs w:val="22"/>
        </w:rPr>
        <w:t>General</w:t>
      </w:r>
    </w:p>
    <w:p w:rsidR="00DF1E1D" w:rsidRPr="0004034B" w:rsidRDefault="00DF1E1D" w:rsidP="008C4751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04034B">
        <w:rPr>
          <w:szCs w:val="22"/>
        </w:rPr>
        <w:t>By His Excellency</w:t>
      </w:r>
      <w:r w:rsidR="005311BC" w:rsidRPr="0004034B">
        <w:rPr>
          <w:szCs w:val="22"/>
        </w:rPr>
        <w:t>’</w:t>
      </w:r>
      <w:r w:rsidRPr="0004034B">
        <w:rPr>
          <w:szCs w:val="22"/>
        </w:rPr>
        <w:t>s Command</w:t>
      </w:r>
    </w:p>
    <w:p w:rsidR="00DF1E1D" w:rsidRPr="0004034B" w:rsidRDefault="00DF1E1D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4034B">
        <w:rPr>
          <w:szCs w:val="22"/>
        </w:rPr>
        <w:t>Scott Morrison</w:t>
      </w:r>
    </w:p>
    <w:p w:rsidR="00DF1E1D" w:rsidRPr="0004034B" w:rsidRDefault="00DF1E1D" w:rsidP="002D0C00">
      <w:pPr>
        <w:pStyle w:val="SignCoverPageEnd"/>
        <w:rPr>
          <w:szCs w:val="22"/>
        </w:rPr>
      </w:pPr>
      <w:r w:rsidRPr="0004034B">
        <w:rPr>
          <w:szCs w:val="22"/>
        </w:rPr>
        <w:t>Treasurer</w:t>
      </w:r>
    </w:p>
    <w:p w:rsidR="00DF1E1D" w:rsidRPr="0004034B" w:rsidRDefault="00DF1E1D" w:rsidP="00DF1E1D"/>
    <w:p w:rsidR="0048364F" w:rsidRPr="0004034B" w:rsidRDefault="0048364F" w:rsidP="0048364F">
      <w:pPr>
        <w:pStyle w:val="Header"/>
        <w:tabs>
          <w:tab w:val="clear" w:pos="4150"/>
          <w:tab w:val="clear" w:pos="8307"/>
        </w:tabs>
      </w:pPr>
      <w:r w:rsidRPr="0004034B">
        <w:rPr>
          <w:rStyle w:val="CharAmSchNo"/>
        </w:rPr>
        <w:t xml:space="preserve"> </w:t>
      </w:r>
      <w:r w:rsidRPr="0004034B">
        <w:rPr>
          <w:rStyle w:val="CharAmSchText"/>
        </w:rPr>
        <w:t xml:space="preserve"> </w:t>
      </w:r>
    </w:p>
    <w:p w:rsidR="0048364F" w:rsidRPr="0004034B" w:rsidRDefault="0048364F" w:rsidP="0048364F">
      <w:pPr>
        <w:pStyle w:val="Header"/>
        <w:tabs>
          <w:tab w:val="clear" w:pos="4150"/>
          <w:tab w:val="clear" w:pos="8307"/>
        </w:tabs>
      </w:pPr>
      <w:r w:rsidRPr="0004034B">
        <w:rPr>
          <w:rStyle w:val="CharAmPartNo"/>
        </w:rPr>
        <w:t xml:space="preserve"> </w:t>
      </w:r>
      <w:r w:rsidRPr="0004034B">
        <w:rPr>
          <w:rStyle w:val="CharAmPartText"/>
        </w:rPr>
        <w:t xml:space="preserve"> </w:t>
      </w:r>
    </w:p>
    <w:p w:rsidR="0048364F" w:rsidRPr="0004034B" w:rsidRDefault="0048364F" w:rsidP="0048364F">
      <w:pPr>
        <w:sectPr w:rsidR="0048364F" w:rsidRPr="0004034B" w:rsidSect="003B528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04034B" w:rsidRDefault="0048364F" w:rsidP="00DF1E1D">
      <w:pPr>
        <w:rPr>
          <w:sz w:val="36"/>
        </w:rPr>
      </w:pPr>
      <w:r w:rsidRPr="0004034B">
        <w:rPr>
          <w:sz w:val="36"/>
        </w:rPr>
        <w:lastRenderedPageBreak/>
        <w:t>Contents</w:t>
      </w:r>
    </w:p>
    <w:bookmarkStart w:id="2" w:name="BKCheck15B_3"/>
    <w:bookmarkEnd w:id="2"/>
    <w:p w:rsidR="00DD2BAA" w:rsidRPr="0004034B" w:rsidRDefault="00DD2B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034B">
        <w:fldChar w:fldCharType="begin"/>
      </w:r>
      <w:r w:rsidRPr="0004034B">
        <w:instrText xml:space="preserve"> TOC \o "1-9" </w:instrText>
      </w:r>
      <w:r w:rsidRPr="0004034B">
        <w:fldChar w:fldCharType="separate"/>
      </w:r>
      <w:r w:rsidRPr="0004034B">
        <w:rPr>
          <w:noProof/>
        </w:rPr>
        <w:t>1</w:t>
      </w:r>
      <w:r w:rsidRPr="0004034B">
        <w:rPr>
          <w:noProof/>
        </w:rPr>
        <w:tab/>
        <w:t>Name</w:t>
      </w:r>
      <w:r w:rsidRPr="0004034B">
        <w:rPr>
          <w:noProof/>
        </w:rPr>
        <w:tab/>
      </w:r>
      <w:r w:rsidRPr="0004034B">
        <w:rPr>
          <w:noProof/>
        </w:rPr>
        <w:fldChar w:fldCharType="begin"/>
      </w:r>
      <w:r w:rsidRPr="0004034B">
        <w:rPr>
          <w:noProof/>
        </w:rPr>
        <w:instrText xml:space="preserve"> PAGEREF _Toc434996075 \h </w:instrText>
      </w:r>
      <w:r w:rsidRPr="0004034B">
        <w:rPr>
          <w:noProof/>
        </w:rPr>
      </w:r>
      <w:r w:rsidRPr="0004034B">
        <w:rPr>
          <w:noProof/>
        </w:rPr>
        <w:fldChar w:fldCharType="separate"/>
      </w:r>
      <w:r w:rsidR="004E213C">
        <w:rPr>
          <w:noProof/>
        </w:rPr>
        <w:t>1</w:t>
      </w:r>
      <w:r w:rsidRPr="0004034B">
        <w:rPr>
          <w:noProof/>
        </w:rPr>
        <w:fldChar w:fldCharType="end"/>
      </w:r>
    </w:p>
    <w:p w:rsidR="00DD2BAA" w:rsidRPr="0004034B" w:rsidRDefault="00DD2B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034B">
        <w:rPr>
          <w:noProof/>
        </w:rPr>
        <w:t>2</w:t>
      </w:r>
      <w:r w:rsidRPr="0004034B">
        <w:rPr>
          <w:noProof/>
        </w:rPr>
        <w:tab/>
        <w:t>Commencement</w:t>
      </w:r>
      <w:r w:rsidRPr="0004034B">
        <w:rPr>
          <w:noProof/>
        </w:rPr>
        <w:tab/>
      </w:r>
      <w:r w:rsidRPr="0004034B">
        <w:rPr>
          <w:noProof/>
        </w:rPr>
        <w:fldChar w:fldCharType="begin"/>
      </w:r>
      <w:r w:rsidRPr="0004034B">
        <w:rPr>
          <w:noProof/>
        </w:rPr>
        <w:instrText xml:space="preserve"> PAGEREF _Toc434996076 \h </w:instrText>
      </w:r>
      <w:r w:rsidRPr="0004034B">
        <w:rPr>
          <w:noProof/>
        </w:rPr>
      </w:r>
      <w:r w:rsidRPr="0004034B">
        <w:rPr>
          <w:noProof/>
        </w:rPr>
        <w:fldChar w:fldCharType="separate"/>
      </w:r>
      <w:r w:rsidR="004E213C">
        <w:rPr>
          <w:noProof/>
        </w:rPr>
        <w:t>1</w:t>
      </w:r>
      <w:r w:rsidRPr="0004034B">
        <w:rPr>
          <w:noProof/>
        </w:rPr>
        <w:fldChar w:fldCharType="end"/>
      </w:r>
    </w:p>
    <w:p w:rsidR="00DD2BAA" w:rsidRPr="0004034B" w:rsidRDefault="00DD2B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034B">
        <w:rPr>
          <w:noProof/>
        </w:rPr>
        <w:t>3</w:t>
      </w:r>
      <w:r w:rsidRPr="0004034B">
        <w:rPr>
          <w:noProof/>
        </w:rPr>
        <w:tab/>
        <w:t>Authority</w:t>
      </w:r>
      <w:r w:rsidRPr="0004034B">
        <w:rPr>
          <w:noProof/>
        </w:rPr>
        <w:tab/>
      </w:r>
      <w:r w:rsidRPr="0004034B">
        <w:rPr>
          <w:noProof/>
        </w:rPr>
        <w:fldChar w:fldCharType="begin"/>
      </w:r>
      <w:r w:rsidRPr="0004034B">
        <w:rPr>
          <w:noProof/>
        </w:rPr>
        <w:instrText xml:space="preserve"> PAGEREF _Toc434996077 \h </w:instrText>
      </w:r>
      <w:r w:rsidRPr="0004034B">
        <w:rPr>
          <w:noProof/>
        </w:rPr>
      </w:r>
      <w:r w:rsidRPr="0004034B">
        <w:rPr>
          <w:noProof/>
        </w:rPr>
        <w:fldChar w:fldCharType="separate"/>
      </w:r>
      <w:r w:rsidR="004E213C">
        <w:rPr>
          <w:noProof/>
        </w:rPr>
        <w:t>2</w:t>
      </w:r>
      <w:r w:rsidRPr="0004034B">
        <w:rPr>
          <w:noProof/>
        </w:rPr>
        <w:fldChar w:fldCharType="end"/>
      </w:r>
    </w:p>
    <w:p w:rsidR="00DD2BAA" w:rsidRPr="0004034B" w:rsidRDefault="00DD2B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034B">
        <w:rPr>
          <w:noProof/>
        </w:rPr>
        <w:t>4</w:t>
      </w:r>
      <w:r w:rsidRPr="0004034B">
        <w:rPr>
          <w:noProof/>
        </w:rPr>
        <w:tab/>
        <w:t>Schedules</w:t>
      </w:r>
      <w:r w:rsidRPr="0004034B">
        <w:rPr>
          <w:noProof/>
        </w:rPr>
        <w:tab/>
      </w:r>
      <w:r w:rsidRPr="0004034B">
        <w:rPr>
          <w:noProof/>
        </w:rPr>
        <w:fldChar w:fldCharType="begin"/>
      </w:r>
      <w:r w:rsidRPr="0004034B">
        <w:rPr>
          <w:noProof/>
        </w:rPr>
        <w:instrText xml:space="preserve"> PAGEREF _Toc434996078 \h </w:instrText>
      </w:r>
      <w:r w:rsidRPr="0004034B">
        <w:rPr>
          <w:noProof/>
        </w:rPr>
      </w:r>
      <w:r w:rsidRPr="0004034B">
        <w:rPr>
          <w:noProof/>
        </w:rPr>
        <w:fldChar w:fldCharType="separate"/>
      </w:r>
      <w:r w:rsidR="004E213C">
        <w:rPr>
          <w:noProof/>
        </w:rPr>
        <w:t>2</w:t>
      </w:r>
      <w:r w:rsidRPr="0004034B">
        <w:rPr>
          <w:noProof/>
        </w:rPr>
        <w:fldChar w:fldCharType="end"/>
      </w:r>
    </w:p>
    <w:p w:rsidR="00DD2BAA" w:rsidRPr="0004034B" w:rsidRDefault="00DD2BA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4034B">
        <w:rPr>
          <w:noProof/>
        </w:rPr>
        <w:t>Schedule</w:t>
      </w:r>
      <w:r w:rsidR="0004034B" w:rsidRPr="0004034B">
        <w:rPr>
          <w:noProof/>
        </w:rPr>
        <w:t> </w:t>
      </w:r>
      <w:r w:rsidRPr="0004034B">
        <w:rPr>
          <w:noProof/>
        </w:rPr>
        <w:t>1—Amendment of the Foreign Acquisitions and Takeovers Regulation</w:t>
      </w:r>
      <w:r w:rsidR="0004034B" w:rsidRPr="0004034B">
        <w:rPr>
          <w:noProof/>
        </w:rPr>
        <w:t> </w:t>
      </w:r>
      <w:r w:rsidRPr="0004034B">
        <w:rPr>
          <w:noProof/>
        </w:rPr>
        <w:t>2015</w:t>
      </w:r>
      <w:r w:rsidRPr="0004034B">
        <w:rPr>
          <w:b w:val="0"/>
          <w:noProof/>
          <w:sz w:val="18"/>
        </w:rPr>
        <w:tab/>
      </w:r>
      <w:r w:rsidRPr="0004034B">
        <w:rPr>
          <w:b w:val="0"/>
          <w:noProof/>
          <w:sz w:val="18"/>
        </w:rPr>
        <w:fldChar w:fldCharType="begin"/>
      </w:r>
      <w:r w:rsidRPr="0004034B">
        <w:rPr>
          <w:b w:val="0"/>
          <w:noProof/>
          <w:sz w:val="18"/>
        </w:rPr>
        <w:instrText xml:space="preserve"> PAGEREF _Toc434996079 \h </w:instrText>
      </w:r>
      <w:r w:rsidRPr="0004034B">
        <w:rPr>
          <w:b w:val="0"/>
          <w:noProof/>
          <w:sz w:val="18"/>
        </w:rPr>
      </w:r>
      <w:r w:rsidRPr="0004034B">
        <w:rPr>
          <w:b w:val="0"/>
          <w:noProof/>
          <w:sz w:val="18"/>
        </w:rPr>
        <w:fldChar w:fldCharType="separate"/>
      </w:r>
      <w:r w:rsidR="004E213C">
        <w:rPr>
          <w:b w:val="0"/>
          <w:noProof/>
          <w:sz w:val="18"/>
        </w:rPr>
        <w:t>3</w:t>
      </w:r>
      <w:r w:rsidRPr="0004034B">
        <w:rPr>
          <w:b w:val="0"/>
          <w:noProof/>
          <w:sz w:val="18"/>
        </w:rPr>
        <w:fldChar w:fldCharType="end"/>
      </w:r>
    </w:p>
    <w:p w:rsidR="00DD2BAA" w:rsidRPr="0004034B" w:rsidRDefault="00DD2B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4034B">
        <w:rPr>
          <w:noProof/>
        </w:rPr>
        <w:t>Foreign Acquisitions and Takeovers Regulation</w:t>
      </w:r>
      <w:r w:rsidR="0004034B" w:rsidRPr="0004034B">
        <w:rPr>
          <w:noProof/>
        </w:rPr>
        <w:t> </w:t>
      </w:r>
      <w:r w:rsidRPr="0004034B">
        <w:rPr>
          <w:noProof/>
        </w:rPr>
        <w:t>2015</w:t>
      </w:r>
      <w:r w:rsidRPr="0004034B">
        <w:rPr>
          <w:i w:val="0"/>
          <w:noProof/>
          <w:sz w:val="18"/>
        </w:rPr>
        <w:tab/>
      </w:r>
      <w:r w:rsidRPr="0004034B">
        <w:rPr>
          <w:i w:val="0"/>
          <w:noProof/>
          <w:sz w:val="18"/>
        </w:rPr>
        <w:fldChar w:fldCharType="begin"/>
      </w:r>
      <w:r w:rsidRPr="0004034B">
        <w:rPr>
          <w:i w:val="0"/>
          <w:noProof/>
          <w:sz w:val="18"/>
        </w:rPr>
        <w:instrText xml:space="preserve"> PAGEREF _Toc434996080 \h </w:instrText>
      </w:r>
      <w:r w:rsidRPr="0004034B">
        <w:rPr>
          <w:i w:val="0"/>
          <w:noProof/>
          <w:sz w:val="18"/>
        </w:rPr>
      </w:r>
      <w:r w:rsidRPr="0004034B">
        <w:rPr>
          <w:i w:val="0"/>
          <w:noProof/>
          <w:sz w:val="18"/>
        </w:rPr>
        <w:fldChar w:fldCharType="separate"/>
      </w:r>
      <w:r w:rsidR="004E213C">
        <w:rPr>
          <w:i w:val="0"/>
          <w:noProof/>
          <w:sz w:val="18"/>
        </w:rPr>
        <w:t>3</w:t>
      </w:r>
      <w:r w:rsidRPr="0004034B">
        <w:rPr>
          <w:i w:val="0"/>
          <w:noProof/>
          <w:sz w:val="18"/>
        </w:rPr>
        <w:fldChar w:fldCharType="end"/>
      </w:r>
    </w:p>
    <w:p w:rsidR="00DD2BAA" w:rsidRPr="0004034B" w:rsidRDefault="00DD2BA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4034B">
        <w:rPr>
          <w:noProof/>
        </w:rPr>
        <w:t>Schedule</w:t>
      </w:r>
      <w:r w:rsidR="0004034B" w:rsidRPr="0004034B">
        <w:rPr>
          <w:noProof/>
        </w:rPr>
        <w:t> </w:t>
      </w:r>
      <w:r w:rsidRPr="0004034B">
        <w:rPr>
          <w:noProof/>
        </w:rPr>
        <w:t>2—Amendment of the Life Insurance Regulations</w:t>
      </w:r>
      <w:r w:rsidR="0004034B" w:rsidRPr="0004034B">
        <w:rPr>
          <w:noProof/>
        </w:rPr>
        <w:t> </w:t>
      </w:r>
      <w:r w:rsidRPr="0004034B">
        <w:rPr>
          <w:noProof/>
        </w:rPr>
        <w:t>1995</w:t>
      </w:r>
      <w:r w:rsidRPr="0004034B">
        <w:rPr>
          <w:b w:val="0"/>
          <w:noProof/>
          <w:sz w:val="18"/>
        </w:rPr>
        <w:tab/>
      </w:r>
      <w:r w:rsidRPr="0004034B">
        <w:rPr>
          <w:b w:val="0"/>
          <w:noProof/>
          <w:sz w:val="18"/>
        </w:rPr>
        <w:fldChar w:fldCharType="begin"/>
      </w:r>
      <w:r w:rsidRPr="0004034B">
        <w:rPr>
          <w:b w:val="0"/>
          <w:noProof/>
          <w:sz w:val="18"/>
        </w:rPr>
        <w:instrText xml:space="preserve"> PAGEREF _Toc434996082 \h </w:instrText>
      </w:r>
      <w:r w:rsidRPr="0004034B">
        <w:rPr>
          <w:b w:val="0"/>
          <w:noProof/>
          <w:sz w:val="18"/>
        </w:rPr>
      </w:r>
      <w:r w:rsidRPr="0004034B">
        <w:rPr>
          <w:b w:val="0"/>
          <w:noProof/>
          <w:sz w:val="18"/>
        </w:rPr>
        <w:fldChar w:fldCharType="separate"/>
      </w:r>
      <w:r w:rsidR="004E213C">
        <w:rPr>
          <w:b w:val="0"/>
          <w:noProof/>
          <w:sz w:val="18"/>
        </w:rPr>
        <w:t>5</w:t>
      </w:r>
      <w:r w:rsidRPr="0004034B">
        <w:rPr>
          <w:b w:val="0"/>
          <w:noProof/>
          <w:sz w:val="18"/>
        </w:rPr>
        <w:fldChar w:fldCharType="end"/>
      </w:r>
    </w:p>
    <w:p w:rsidR="00DD2BAA" w:rsidRPr="0004034B" w:rsidRDefault="00DD2B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4034B">
        <w:rPr>
          <w:noProof/>
        </w:rPr>
        <w:t>Life Insurance Regulations</w:t>
      </w:r>
      <w:r w:rsidR="0004034B" w:rsidRPr="0004034B">
        <w:rPr>
          <w:noProof/>
        </w:rPr>
        <w:t> </w:t>
      </w:r>
      <w:r w:rsidRPr="0004034B">
        <w:rPr>
          <w:noProof/>
        </w:rPr>
        <w:t>1995</w:t>
      </w:r>
      <w:r w:rsidRPr="0004034B">
        <w:rPr>
          <w:i w:val="0"/>
          <w:noProof/>
          <w:sz w:val="18"/>
        </w:rPr>
        <w:tab/>
      </w:r>
      <w:r w:rsidRPr="0004034B">
        <w:rPr>
          <w:i w:val="0"/>
          <w:noProof/>
          <w:sz w:val="18"/>
        </w:rPr>
        <w:fldChar w:fldCharType="begin"/>
      </w:r>
      <w:r w:rsidRPr="0004034B">
        <w:rPr>
          <w:i w:val="0"/>
          <w:noProof/>
          <w:sz w:val="18"/>
        </w:rPr>
        <w:instrText xml:space="preserve"> PAGEREF _Toc434996083 \h </w:instrText>
      </w:r>
      <w:r w:rsidRPr="0004034B">
        <w:rPr>
          <w:i w:val="0"/>
          <w:noProof/>
          <w:sz w:val="18"/>
        </w:rPr>
      </w:r>
      <w:r w:rsidRPr="0004034B">
        <w:rPr>
          <w:i w:val="0"/>
          <w:noProof/>
          <w:sz w:val="18"/>
        </w:rPr>
        <w:fldChar w:fldCharType="separate"/>
      </w:r>
      <w:r w:rsidR="004E213C">
        <w:rPr>
          <w:i w:val="0"/>
          <w:noProof/>
          <w:sz w:val="18"/>
        </w:rPr>
        <w:t>5</w:t>
      </w:r>
      <w:r w:rsidRPr="0004034B">
        <w:rPr>
          <w:i w:val="0"/>
          <w:noProof/>
          <w:sz w:val="18"/>
        </w:rPr>
        <w:fldChar w:fldCharType="end"/>
      </w:r>
    </w:p>
    <w:p w:rsidR="00833416" w:rsidRPr="0004034B" w:rsidRDefault="00DD2BAA" w:rsidP="0048364F">
      <w:r w:rsidRPr="0004034B">
        <w:fldChar w:fldCharType="end"/>
      </w:r>
    </w:p>
    <w:p w:rsidR="00722023" w:rsidRPr="0004034B" w:rsidRDefault="00722023" w:rsidP="0048364F">
      <w:pPr>
        <w:sectPr w:rsidR="00722023" w:rsidRPr="0004034B" w:rsidSect="003B528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04034B" w:rsidRDefault="0048364F" w:rsidP="0048364F">
      <w:pPr>
        <w:pStyle w:val="ActHead5"/>
      </w:pPr>
      <w:bookmarkStart w:id="3" w:name="_Toc434996075"/>
      <w:r w:rsidRPr="0004034B">
        <w:rPr>
          <w:rStyle w:val="CharSectno"/>
        </w:rPr>
        <w:lastRenderedPageBreak/>
        <w:t>1</w:t>
      </w:r>
      <w:r w:rsidRPr="0004034B">
        <w:t xml:space="preserve">  </w:t>
      </w:r>
      <w:r w:rsidR="004F676E" w:rsidRPr="0004034B">
        <w:t>Name</w:t>
      </w:r>
      <w:bookmarkEnd w:id="3"/>
    </w:p>
    <w:p w:rsidR="0048364F" w:rsidRPr="0004034B" w:rsidRDefault="0048364F" w:rsidP="0048364F">
      <w:pPr>
        <w:pStyle w:val="subsection"/>
      </w:pPr>
      <w:r w:rsidRPr="0004034B">
        <w:tab/>
      </w:r>
      <w:r w:rsidRPr="0004034B">
        <w:tab/>
        <w:t>Th</w:t>
      </w:r>
      <w:r w:rsidR="00F24C35" w:rsidRPr="0004034B">
        <w:t>is</w:t>
      </w:r>
      <w:r w:rsidRPr="0004034B">
        <w:t xml:space="preserve"> </w:t>
      </w:r>
      <w:r w:rsidR="00F24C35" w:rsidRPr="0004034B">
        <w:t>is</w:t>
      </w:r>
      <w:r w:rsidR="003801D0" w:rsidRPr="0004034B">
        <w:t xml:space="preserve"> the</w:t>
      </w:r>
      <w:r w:rsidRPr="0004034B">
        <w:t xml:space="preserve"> </w:t>
      </w:r>
      <w:r w:rsidR="00617751" w:rsidRPr="0004034B">
        <w:rPr>
          <w:i/>
        </w:rPr>
        <w:t>Treasury Legislation Amendment (China</w:t>
      </w:r>
      <w:r w:rsidR="0004034B">
        <w:rPr>
          <w:i/>
        </w:rPr>
        <w:noBreakHyphen/>
      </w:r>
      <w:r w:rsidR="00617751" w:rsidRPr="0004034B">
        <w:rPr>
          <w:i/>
        </w:rPr>
        <w:t>Australia Free Trade Agreement) Regulation</w:t>
      </w:r>
      <w:r w:rsidR="0004034B" w:rsidRPr="0004034B">
        <w:rPr>
          <w:i/>
        </w:rPr>
        <w:t> </w:t>
      </w:r>
      <w:r w:rsidR="00617751" w:rsidRPr="0004034B">
        <w:rPr>
          <w:i/>
        </w:rPr>
        <w:t>2015</w:t>
      </w:r>
      <w:r w:rsidRPr="0004034B">
        <w:t>.</w:t>
      </w:r>
    </w:p>
    <w:p w:rsidR="0048364F" w:rsidRPr="0004034B" w:rsidRDefault="0048364F" w:rsidP="0048364F">
      <w:pPr>
        <w:pStyle w:val="ActHead5"/>
      </w:pPr>
      <w:bookmarkStart w:id="4" w:name="_Toc434996076"/>
      <w:r w:rsidRPr="0004034B">
        <w:rPr>
          <w:rStyle w:val="CharSectno"/>
        </w:rPr>
        <w:t>2</w:t>
      </w:r>
      <w:r w:rsidRPr="0004034B">
        <w:t xml:space="preserve">  Commencement</w:t>
      </w:r>
      <w:bookmarkEnd w:id="4"/>
    </w:p>
    <w:p w:rsidR="00DF1E1D" w:rsidRPr="0004034B" w:rsidRDefault="00DF1E1D" w:rsidP="00DF1E1D">
      <w:pPr>
        <w:pStyle w:val="subsection"/>
      </w:pPr>
      <w:r w:rsidRPr="0004034B">
        <w:tab/>
        <w:t>(1)</w:t>
      </w:r>
      <w:r w:rsidRPr="0004034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F1E1D" w:rsidRPr="0004034B" w:rsidRDefault="00DF1E1D" w:rsidP="00DF1E1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DF1E1D" w:rsidRPr="0004034B" w:rsidTr="007614EF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DF1E1D" w:rsidRPr="0004034B" w:rsidRDefault="00DF1E1D" w:rsidP="00F43C48">
            <w:pPr>
              <w:pStyle w:val="TableHeading"/>
            </w:pPr>
            <w:r w:rsidRPr="0004034B">
              <w:t>Commencement information</w:t>
            </w:r>
          </w:p>
        </w:tc>
      </w:tr>
      <w:tr w:rsidR="00DF1E1D" w:rsidRPr="0004034B" w:rsidTr="007614EF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F1E1D" w:rsidRPr="0004034B" w:rsidRDefault="00DF1E1D" w:rsidP="00F43C48">
            <w:pPr>
              <w:pStyle w:val="TableHeading"/>
            </w:pPr>
            <w:r w:rsidRPr="0004034B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F1E1D" w:rsidRPr="0004034B" w:rsidRDefault="00DF1E1D" w:rsidP="00F43C48">
            <w:pPr>
              <w:pStyle w:val="TableHeading"/>
            </w:pPr>
            <w:r w:rsidRPr="0004034B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F1E1D" w:rsidRPr="0004034B" w:rsidRDefault="00DF1E1D" w:rsidP="00F43C48">
            <w:pPr>
              <w:pStyle w:val="TableHeading"/>
            </w:pPr>
            <w:r w:rsidRPr="0004034B">
              <w:t>Column 3</w:t>
            </w:r>
          </w:p>
        </w:tc>
      </w:tr>
      <w:tr w:rsidR="00DF1E1D" w:rsidRPr="0004034B" w:rsidTr="007614EF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F1E1D" w:rsidRPr="0004034B" w:rsidRDefault="00DF1E1D" w:rsidP="00F43C48">
            <w:pPr>
              <w:pStyle w:val="TableHeading"/>
            </w:pPr>
            <w:r w:rsidRPr="0004034B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F1E1D" w:rsidRPr="0004034B" w:rsidRDefault="00DF1E1D" w:rsidP="00F43C48">
            <w:pPr>
              <w:pStyle w:val="TableHeading"/>
            </w:pPr>
            <w:r w:rsidRPr="0004034B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F1E1D" w:rsidRPr="0004034B" w:rsidRDefault="00DF1E1D" w:rsidP="00F43C48">
            <w:pPr>
              <w:pStyle w:val="TableHeading"/>
            </w:pPr>
            <w:r w:rsidRPr="0004034B">
              <w:t>Date/Details</w:t>
            </w:r>
          </w:p>
        </w:tc>
      </w:tr>
      <w:tr w:rsidR="00DF1E1D" w:rsidRPr="0004034B" w:rsidTr="007614EF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DF1E1D" w:rsidRPr="0004034B" w:rsidRDefault="00DF1E1D" w:rsidP="00F43C48">
            <w:pPr>
              <w:pStyle w:val="Tabletext"/>
            </w:pPr>
            <w:r w:rsidRPr="0004034B">
              <w:t>1.  Sections</w:t>
            </w:r>
            <w:r w:rsidR="0004034B" w:rsidRPr="0004034B">
              <w:t> </w:t>
            </w:r>
            <w:r w:rsidRPr="0004034B">
              <w:t>1 to 4 and anything in this instrument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DF1E1D" w:rsidRPr="0004034B" w:rsidRDefault="00DF1E1D" w:rsidP="00F43C48">
            <w:pPr>
              <w:pStyle w:val="Tabletext"/>
            </w:pPr>
            <w:r w:rsidRPr="0004034B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DF1E1D" w:rsidRPr="0004034B" w:rsidRDefault="009C0E8B" w:rsidP="009C0E8B">
            <w:pPr>
              <w:pStyle w:val="Tabletext"/>
            </w:pPr>
            <w:r>
              <w:t>28 November 2015</w:t>
            </w:r>
          </w:p>
        </w:tc>
      </w:tr>
      <w:tr w:rsidR="007614EF" w:rsidRPr="0004034B" w:rsidTr="007614EF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14EF" w:rsidRPr="0004034B" w:rsidRDefault="007614EF" w:rsidP="00646650">
            <w:pPr>
              <w:pStyle w:val="Tabletext"/>
            </w:pPr>
            <w:r w:rsidRPr="0004034B">
              <w:t>2.  Schedule</w:t>
            </w:r>
            <w:r w:rsidR="0004034B" w:rsidRPr="0004034B">
              <w:t> </w:t>
            </w:r>
            <w:r w:rsidRPr="0004034B"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614EF" w:rsidRPr="0004034B" w:rsidRDefault="007614EF" w:rsidP="00646650">
            <w:pPr>
              <w:pStyle w:val="Tabletext"/>
            </w:pPr>
            <w:r w:rsidRPr="0004034B">
              <w:t>The latest of:</w:t>
            </w:r>
          </w:p>
          <w:p w:rsidR="007614EF" w:rsidRPr="0004034B" w:rsidRDefault="007614EF" w:rsidP="00646650">
            <w:pPr>
              <w:pStyle w:val="Tablea"/>
            </w:pPr>
            <w:r w:rsidRPr="0004034B">
              <w:t>(a) the start of the day after this instrument is registered; and</w:t>
            </w:r>
          </w:p>
          <w:p w:rsidR="007614EF" w:rsidRPr="0004034B" w:rsidRDefault="007614EF" w:rsidP="00646650">
            <w:pPr>
              <w:pStyle w:val="Tablea"/>
            </w:pPr>
            <w:r w:rsidRPr="0004034B">
              <w:t>(b) the start of the day the China</w:t>
            </w:r>
            <w:r w:rsidR="0004034B">
              <w:noBreakHyphen/>
            </w:r>
            <w:r w:rsidRPr="0004034B">
              <w:t>Australia Free Trade Agreement, done at Canberra on 17</w:t>
            </w:r>
            <w:r w:rsidR="0004034B" w:rsidRPr="0004034B">
              <w:t> </w:t>
            </w:r>
            <w:r w:rsidRPr="0004034B">
              <w:t>June 2015, enters into force for Australia; and</w:t>
            </w:r>
          </w:p>
          <w:p w:rsidR="007614EF" w:rsidRPr="0004034B" w:rsidRDefault="007614EF" w:rsidP="00646650">
            <w:pPr>
              <w:pStyle w:val="Tablea"/>
            </w:pPr>
            <w:r w:rsidRPr="0004034B">
              <w:t xml:space="preserve">(c) immediately after the commencement of the </w:t>
            </w:r>
            <w:r w:rsidRPr="0004034B">
              <w:rPr>
                <w:i/>
              </w:rPr>
              <w:t>Foreign Acquisitions and Takeovers Regulation</w:t>
            </w:r>
            <w:r w:rsidR="0004034B" w:rsidRPr="0004034B">
              <w:rPr>
                <w:i/>
              </w:rPr>
              <w:t> </w:t>
            </w:r>
            <w:r w:rsidRPr="0004034B">
              <w:rPr>
                <w:i/>
              </w:rPr>
              <w:t>2015</w:t>
            </w:r>
            <w:r w:rsidRPr="0004034B">
              <w:t>.</w:t>
            </w:r>
          </w:p>
          <w:p w:rsidR="007614EF" w:rsidRPr="0004034B" w:rsidRDefault="007614EF" w:rsidP="007614EF">
            <w:pPr>
              <w:pStyle w:val="Tabletext"/>
            </w:pPr>
            <w:r w:rsidRPr="0004034B">
              <w:t xml:space="preserve">However, the provisions do not commence at all if </w:t>
            </w:r>
            <w:r w:rsidR="00E228C1" w:rsidRPr="0004034B">
              <w:t xml:space="preserve">either of </w:t>
            </w:r>
            <w:r w:rsidRPr="0004034B">
              <w:t xml:space="preserve">the events mentioned in </w:t>
            </w:r>
            <w:r w:rsidR="0004034B" w:rsidRPr="0004034B">
              <w:t>paragraphs (</w:t>
            </w:r>
            <w:r w:rsidRPr="0004034B">
              <w:t>b) and (c) do</w:t>
            </w:r>
            <w:r w:rsidR="00C161B4" w:rsidRPr="0004034B">
              <w:t>es</w:t>
            </w:r>
            <w:r w:rsidRPr="0004034B">
              <w:t xml:space="preserve"> not occur.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7614EF" w:rsidRPr="0004034B" w:rsidRDefault="009C0E8B" w:rsidP="00646650">
            <w:pPr>
              <w:pStyle w:val="Tabletext"/>
            </w:pPr>
            <w:r>
              <w:t>20 December 2015</w:t>
            </w:r>
          </w:p>
        </w:tc>
      </w:tr>
      <w:tr w:rsidR="00DF1E1D" w:rsidRPr="0004034B" w:rsidTr="007614EF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DF1E1D" w:rsidRPr="0004034B" w:rsidRDefault="007614EF" w:rsidP="007614EF">
            <w:pPr>
              <w:pStyle w:val="Tabletext"/>
            </w:pPr>
            <w:r w:rsidRPr="0004034B">
              <w:t>3</w:t>
            </w:r>
            <w:r w:rsidR="00DF1E1D" w:rsidRPr="0004034B">
              <w:t>.  Schedule</w:t>
            </w:r>
            <w:r w:rsidR="0004034B" w:rsidRPr="0004034B">
              <w:t> </w:t>
            </w:r>
            <w:r w:rsidRPr="0004034B">
              <w:t>2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DF1E1D" w:rsidRPr="0004034B" w:rsidRDefault="00DF1E1D" w:rsidP="00DF1E1D">
            <w:pPr>
              <w:pStyle w:val="Tabletext"/>
            </w:pPr>
            <w:r w:rsidRPr="0004034B">
              <w:t>The late</w:t>
            </w:r>
            <w:r w:rsidR="007614EF" w:rsidRPr="0004034B">
              <w:t>r</w:t>
            </w:r>
            <w:r w:rsidRPr="0004034B">
              <w:t xml:space="preserve"> of:</w:t>
            </w:r>
          </w:p>
          <w:p w:rsidR="00DF1E1D" w:rsidRPr="0004034B" w:rsidRDefault="00DF1E1D" w:rsidP="00DF1E1D">
            <w:pPr>
              <w:pStyle w:val="Tablea"/>
            </w:pPr>
            <w:r w:rsidRPr="0004034B">
              <w:t xml:space="preserve">(a) the </w:t>
            </w:r>
            <w:r w:rsidR="007614EF" w:rsidRPr="0004034B">
              <w:t xml:space="preserve">start of the </w:t>
            </w:r>
            <w:r w:rsidRPr="0004034B">
              <w:t>day after this instrument is registered; and</w:t>
            </w:r>
          </w:p>
          <w:p w:rsidR="00DF1E1D" w:rsidRPr="0004034B" w:rsidRDefault="00DF1E1D" w:rsidP="00DF1E1D">
            <w:pPr>
              <w:pStyle w:val="Tablea"/>
            </w:pPr>
            <w:r w:rsidRPr="0004034B">
              <w:t xml:space="preserve">(b) the </w:t>
            </w:r>
            <w:r w:rsidR="007614EF" w:rsidRPr="0004034B">
              <w:t xml:space="preserve">start of the </w:t>
            </w:r>
            <w:r w:rsidRPr="0004034B">
              <w:t>day the China</w:t>
            </w:r>
            <w:r w:rsidR="0004034B">
              <w:noBreakHyphen/>
            </w:r>
            <w:r w:rsidRPr="0004034B">
              <w:t>Australia Free Trade Agreement, done at Canberra on 17</w:t>
            </w:r>
            <w:r w:rsidR="0004034B" w:rsidRPr="0004034B">
              <w:t> </w:t>
            </w:r>
            <w:r w:rsidRPr="0004034B">
              <w:t>June 2015, enters into force for Australia.</w:t>
            </w:r>
          </w:p>
          <w:p w:rsidR="00DF1E1D" w:rsidRPr="0004034B" w:rsidRDefault="00DF1E1D" w:rsidP="00DF1E1D">
            <w:pPr>
              <w:pStyle w:val="Tabletext"/>
            </w:pPr>
            <w:r w:rsidRPr="0004034B">
              <w:t xml:space="preserve">However, the provisions do not commence at all if the event mentioned in </w:t>
            </w:r>
            <w:r w:rsidR="0004034B" w:rsidRPr="0004034B">
              <w:t>paragraph (</w:t>
            </w:r>
            <w:r w:rsidRPr="0004034B">
              <w:t>b) does not occur.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DF1E1D" w:rsidRPr="0004034B" w:rsidRDefault="009C0E8B" w:rsidP="00F43C48">
            <w:pPr>
              <w:pStyle w:val="Tabletext"/>
            </w:pPr>
            <w:r>
              <w:t>20 December 2015</w:t>
            </w:r>
            <w:bookmarkStart w:id="5" w:name="_GoBack"/>
            <w:bookmarkEnd w:id="5"/>
          </w:p>
        </w:tc>
      </w:tr>
    </w:tbl>
    <w:p w:rsidR="00DF1E1D" w:rsidRPr="0004034B" w:rsidRDefault="00DF1E1D" w:rsidP="00DF1E1D">
      <w:pPr>
        <w:pStyle w:val="notetext"/>
        <w:rPr>
          <w:snapToGrid w:val="0"/>
          <w:lang w:eastAsia="en-US"/>
        </w:rPr>
      </w:pPr>
      <w:r w:rsidRPr="0004034B">
        <w:rPr>
          <w:snapToGrid w:val="0"/>
          <w:lang w:eastAsia="en-US"/>
        </w:rPr>
        <w:t>Note</w:t>
      </w:r>
      <w:r w:rsidR="0017508B" w:rsidRPr="0004034B">
        <w:rPr>
          <w:snapToGrid w:val="0"/>
          <w:lang w:eastAsia="en-US"/>
        </w:rPr>
        <w:t xml:space="preserve"> 1</w:t>
      </w:r>
      <w:r w:rsidRPr="0004034B">
        <w:rPr>
          <w:snapToGrid w:val="0"/>
          <w:lang w:eastAsia="en-US"/>
        </w:rPr>
        <w:t>:</w:t>
      </w:r>
      <w:r w:rsidRPr="0004034B">
        <w:rPr>
          <w:snapToGrid w:val="0"/>
          <w:lang w:eastAsia="en-US"/>
        </w:rPr>
        <w:tab/>
        <w:t xml:space="preserve">This table relates only to the provisions of this </w:t>
      </w:r>
      <w:r w:rsidRPr="0004034B">
        <w:t xml:space="preserve">instrument </w:t>
      </w:r>
      <w:r w:rsidRPr="0004034B">
        <w:rPr>
          <w:snapToGrid w:val="0"/>
          <w:lang w:eastAsia="en-US"/>
        </w:rPr>
        <w:t xml:space="preserve">as originally made. It will not be amended to deal with any later amendments of this </w:t>
      </w:r>
      <w:r w:rsidRPr="0004034B">
        <w:t>instrument</w:t>
      </w:r>
      <w:r w:rsidRPr="0004034B">
        <w:rPr>
          <w:snapToGrid w:val="0"/>
          <w:lang w:eastAsia="en-US"/>
        </w:rPr>
        <w:t>.</w:t>
      </w:r>
    </w:p>
    <w:p w:rsidR="0017508B" w:rsidRPr="0004034B" w:rsidRDefault="0017508B" w:rsidP="00DF1E1D">
      <w:pPr>
        <w:pStyle w:val="notetext"/>
      </w:pPr>
      <w:r w:rsidRPr="0004034B">
        <w:rPr>
          <w:snapToGrid w:val="0"/>
          <w:lang w:eastAsia="en-US"/>
        </w:rPr>
        <w:t>Note 2:</w:t>
      </w:r>
      <w:r w:rsidRPr="0004034B">
        <w:rPr>
          <w:snapToGrid w:val="0"/>
          <w:lang w:eastAsia="en-US"/>
        </w:rPr>
        <w:tab/>
        <w:t>The China</w:t>
      </w:r>
      <w:r w:rsidR="0004034B">
        <w:rPr>
          <w:snapToGrid w:val="0"/>
          <w:lang w:eastAsia="en-US"/>
        </w:rPr>
        <w:noBreakHyphen/>
      </w:r>
      <w:r w:rsidRPr="0004034B">
        <w:rPr>
          <w:snapToGrid w:val="0"/>
          <w:lang w:eastAsia="en-US"/>
        </w:rPr>
        <w:t xml:space="preserve">Australia Free Trade Agreement could in 2015 be viewed in the Australian Treaties Library on the </w:t>
      </w:r>
      <w:proofErr w:type="spellStart"/>
      <w:r w:rsidRPr="0004034B">
        <w:rPr>
          <w:snapToGrid w:val="0"/>
          <w:lang w:eastAsia="en-US"/>
        </w:rPr>
        <w:t>AustLII</w:t>
      </w:r>
      <w:proofErr w:type="spellEnd"/>
      <w:r w:rsidRPr="0004034B">
        <w:rPr>
          <w:snapToGrid w:val="0"/>
          <w:lang w:eastAsia="en-US"/>
        </w:rPr>
        <w:t xml:space="preserve"> website (http://www.austlii.edu.au).</w:t>
      </w:r>
    </w:p>
    <w:p w:rsidR="00DF1E1D" w:rsidRPr="0004034B" w:rsidRDefault="00DF1E1D" w:rsidP="00DF1E1D">
      <w:pPr>
        <w:pStyle w:val="subsection"/>
      </w:pPr>
      <w:r w:rsidRPr="0004034B">
        <w:tab/>
        <w:t>(2)</w:t>
      </w:r>
      <w:r w:rsidRPr="0004034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04034B" w:rsidRDefault="007769D4" w:rsidP="007769D4">
      <w:pPr>
        <w:pStyle w:val="ActHead5"/>
      </w:pPr>
      <w:bookmarkStart w:id="6" w:name="_Toc434996077"/>
      <w:r w:rsidRPr="0004034B">
        <w:rPr>
          <w:rStyle w:val="CharSectno"/>
        </w:rPr>
        <w:t>3</w:t>
      </w:r>
      <w:r w:rsidRPr="0004034B">
        <w:t xml:space="preserve">  Authority</w:t>
      </w:r>
      <w:bookmarkEnd w:id="6"/>
    </w:p>
    <w:p w:rsidR="00617751" w:rsidRPr="0004034B" w:rsidRDefault="007769D4" w:rsidP="007769D4">
      <w:pPr>
        <w:pStyle w:val="subsection"/>
      </w:pPr>
      <w:r w:rsidRPr="0004034B">
        <w:tab/>
      </w:r>
      <w:r w:rsidRPr="0004034B">
        <w:tab/>
      </w:r>
      <w:r w:rsidR="00AF0336" w:rsidRPr="0004034B">
        <w:t xml:space="preserve">This </w:t>
      </w:r>
      <w:r w:rsidR="00DF1E1D" w:rsidRPr="0004034B">
        <w:t>instrument</w:t>
      </w:r>
      <w:r w:rsidR="00AF0336" w:rsidRPr="0004034B">
        <w:t xml:space="preserve"> is made under</w:t>
      </w:r>
      <w:r w:rsidR="00294DFE" w:rsidRPr="0004034B">
        <w:t xml:space="preserve"> the following Acts</w:t>
      </w:r>
      <w:r w:rsidR="00617751" w:rsidRPr="0004034B">
        <w:t>:</w:t>
      </w:r>
    </w:p>
    <w:p w:rsidR="00294DFE" w:rsidRPr="0004034B" w:rsidRDefault="00617751" w:rsidP="00617751">
      <w:pPr>
        <w:pStyle w:val="paragraph"/>
      </w:pPr>
      <w:r w:rsidRPr="0004034B">
        <w:tab/>
        <w:t>(a)</w:t>
      </w:r>
      <w:r w:rsidRPr="0004034B">
        <w:tab/>
      </w:r>
      <w:r w:rsidR="00AF0336" w:rsidRPr="0004034B">
        <w:t xml:space="preserve">the </w:t>
      </w:r>
      <w:r w:rsidR="00DF1E1D" w:rsidRPr="0004034B">
        <w:rPr>
          <w:i/>
        </w:rPr>
        <w:t>Foreign Acquisitions and Takeovers Act 1975</w:t>
      </w:r>
      <w:r w:rsidRPr="0004034B">
        <w:t>;</w:t>
      </w:r>
    </w:p>
    <w:p w:rsidR="007769D4" w:rsidRPr="0004034B" w:rsidRDefault="00617751" w:rsidP="00617751">
      <w:pPr>
        <w:pStyle w:val="paragraph"/>
      </w:pPr>
      <w:r w:rsidRPr="0004034B">
        <w:tab/>
        <w:t>(b)</w:t>
      </w:r>
      <w:r w:rsidRPr="0004034B">
        <w:tab/>
        <w:t xml:space="preserve">the </w:t>
      </w:r>
      <w:r w:rsidRPr="0004034B">
        <w:rPr>
          <w:i/>
        </w:rPr>
        <w:t>Life Insurance Act 1995</w:t>
      </w:r>
      <w:r w:rsidR="00D83D21" w:rsidRPr="0004034B">
        <w:t>.</w:t>
      </w:r>
    </w:p>
    <w:p w:rsidR="00557C7A" w:rsidRPr="0004034B" w:rsidRDefault="007769D4" w:rsidP="00557C7A">
      <w:pPr>
        <w:pStyle w:val="ActHead5"/>
      </w:pPr>
      <w:bookmarkStart w:id="7" w:name="_Toc434996078"/>
      <w:r w:rsidRPr="0004034B">
        <w:rPr>
          <w:rStyle w:val="CharSectno"/>
        </w:rPr>
        <w:t>4</w:t>
      </w:r>
      <w:r w:rsidR="00557C7A" w:rsidRPr="0004034B">
        <w:t xml:space="preserve">  </w:t>
      </w:r>
      <w:r w:rsidR="00B332B8" w:rsidRPr="0004034B">
        <w:t>Schedules</w:t>
      </w:r>
      <w:bookmarkEnd w:id="7"/>
    </w:p>
    <w:p w:rsidR="00DF1E1D" w:rsidRPr="0004034B" w:rsidRDefault="00557C7A" w:rsidP="0075260D">
      <w:pPr>
        <w:pStyle w:val="subsection"/>
      </w:pPr>
      <w:r w:rsidRPr="0004034B">
        <w:tab/>
      </w:r>
      <w:r w:rsidRPr="0004034B">
        <w:tab/>
      </w:r>
      <w:r w:rsidR="000F6B02" w:rsidRPr="0004034B">
        <w:t xml:space="preserve">Each instrument that is specified in a Schedule to </w:t>
      </w:r>
      <w:r w:rsidR="00DF1E1D" w:rsidRPr="0004034B">
        <w:t>this instrument</w:t>
      </w:r>
      <w:r w:rsidR="000F6B02" w:rsidRPr="0004034B">
        <w:t xml:space="preserve"> is amended or repealed as set out in the applicable items in the Schedule concerned, and any other item in a Schedule to </w:t>
      </w:r>
      <w:r w:rsidR="00DF1E1D" w:rsidRPr="0004034B">
        <w:t>this instrument</w:t>
      </w:r>
      <w:r w:rsidR="000F6B02" w:rsidRPr="0004034B">
        <w:t xml:space="preserve"> has effect according to its terms.</w:t>
      </w:r>
    </w:p>
    <w:p w:rsidR="00DF1E1D" w:rsidRPr="0004034B" w:rsidRDefault="00DF1E1D" w:rsidP="00C3436F">
      <w:pPr>
        <w:pStyle w:val="ActHead6"/>
        <w:pageBreakBefore/>
      </w:pPr>
      <w:bookmarkStart w:id="8" w:name="_Toc434996079"/>
      <w:bookmarkStart w:id="9" w:name="opcAmSched"/>
      <w:r w:rsidRPr="0004034B">
        <w:rPr>
          <w:rStyle w:val="CharAmSchNo"/>
        </w:rPr>
        <w:t>Schedule</w:t>
      </w:r>
      <w:r w:rsidR="0004034B" w:rsidRPr="0004034B">
        <w:rPr>
          <w:rStyle w:val="CharAmSchNo"/>
        </w:rPr>
        <w:t> </w:t>
      </w:r>
      <w:r w:rsidR="007F1C90" w:rsidRPr="0004034B">
        <w:rPr>
          <w:rStyle w:val="CharAmSchNo"/>
        </w:rPr>
        <w:t>1</w:t>
      </w:r>
      <w:r w:rsidRPr="0004034B">
        <w:t>—</w:t>
      </w:r>
      <w:r w:rsidRPr="0004034B">
        <w:rPr>
          <w:rStyle w:val="CharAmSchText"/>
        </w:rPr>
        <w:t>Amendment</w:t>
      </w:r>
      <w:r w:rsidR="002273C0" w:rsidRPr="0004034B">
        <w:rPr>
          <w:rStyle w:val="CharAmSchText"/>
        </w:rPr>
        <w:t xml:space="preserve"> of the Foreign Acquisitions and Takeovers Regulation</w:t>
      </w:r>
      <w:r w:rsidR="0004034B" w:rsidRPr="0004034B">
        <w:rPr>
          <w:rStyle w:val="CharAmSchText"/>
        </w:rPr>
        <w:t> </w:t>
      </w:r>
      <w:r w:rsidR="002273C0" w:rsidRPr="0004034B">
        <w:rPr>
          <w:rStyle w:val="CharAmSchText"/>
        </w:rPr>
        <w:t>2015</w:t>
      </w:r>
      <w:bookmarkEnd w:id="8"/>
    </w:p>
    <w:bookmarkEnd w:id="9"/>
    <w:p w:rsidR="00DF1E1D" w:rsidRPr="0004034B" w:rsidRDefault="00DF1E1D" w:rsidP="00DF1E1D">
      <w:pPr>
        <w:pStyle w:val="Header"/>
      </w:pPr>
      <w:r w:rsidRPr="0004034B">
        <w:rPr>
          <w:rStyle w:val="CharAmPartNo"/>
        </w:rPr>
        <w:t xml:space="preserve"> </w:t>
      </w:r>
      <w:r w:rsidRPr="0004034B">
        <w:rPr>
          <w:rStyle w:val="CharAmPartText"/>
        </w:rPr>
        <w:t xml:space="preserve"> </w:t>
      </w:r>
    </w:p>
    <w:p w:rsidR="00DF1E1D" w:rsidRPr="0004034B" w:rsidRDefault="00DF1E1D" w:rsidP="00DF1E1D">
      <w:pPr>
        <w:pStyle w:val="ActHead9"/>
      </w:pPr>
      <w:bookmarkStart w:id="10" w:name="_Toc434996080"/>
      <w:r w:rsidRPr="0004034B">
        <w:t>Foreign Acquisitions and Takeovers Regulation</w:t>
      </w:r>
      <w:r w:rsidR="0004034B" w:rsidRPr="0004034B">
        <w:t> </w:t>
      </w:r>
      <w:r w:rsidRPr="0004034B">
        <w:t>2015</w:t>
      </w:r>
      <w:bookmarkEnd w:id="10"/>
    </w:p>
    <w:p w:rsidR="00DF1E1D" w:rsidRPr="0004034B" w:rsidRDefault="003E219D" w:rsidP="00DF1E1D">
      <w:pPr>
        <w:pStyle w:val="ItemHead"/>
      </w:pPr>
      <w:r w:rsidRPr="0004034B">
        <w:t>1</w:t>
      </w:r>
      <w:r w:rsidR="00DF1E1D" w:rsidRPr="0004034B">
        <w:t xml:space="preserve">  Section</w:t>
      </w:r>
      <w:r w:rsidR="0004034B" w:rsidRPr="0004034B">
        <w:t> </w:t>
      </w:r>
      <w:r w:rsidR="00DF1E1D" w:rsidRPr="0004034B">
        <w:t xml:space="preserve">5 (at the end of the definition of </w:t>
      </w:r>
      <w:r w:rsidR="00DF1E1D" w:rsidRPr="0004034B">
        <w:rPr>
          <w:i/>
        </w:rPr>
        <w:t>agreement country</w:t>
      </w:r>
      <w:r w:rsidR="00DF1E1D" w:rsidRPr="0004034B">
        <w:t>)</w:t>
      </w:r>
    </w:p>
    <w:p w:rsidR="00DF1E1D" w:rsidRPr="0004034B" w:rsidRDefault="00DF1E1D" w:rsidP="00DF1E1D">
      <w:pPr>
        <w:pStyle w:val="Item"/>
      </w:pPr>
      <w:r w:rsidRPr="0004034B">
        <w:t>Add:</w:t>
      </w:r>
    </w:p>
    <w:p w:rsidR="00DF1E1D" w:rsidRPr="0004034B" w:rsidRDefault="00DF1E1D" w:rsidP="00DF1E1D">
      <w:pPr>
        <w:pStyle w:val="paragraph"/>
      </w:pPr>
      <w:r w:rsidRPr="0004034B">
        <w:tab/>
        <w:t>; (f)</w:t>
      </w:r>
      <w:r w:rsidRPr="0004034B">
        <w:tab/>
        <w:t>China.</w:t>
      </w:r>
    </w:p>
    <w:p w:rsidR="0017508B" w:rsidRPr="0004034B" w:rsidRDefault="003E219D" w:rsidP="0017508B">
      <w:pPr>
        <w:pStyle w:val="ItemHead"/>
      </w:pPr>
      <w:r w:rsidRPr="0004034B">
        <w:t>2</w:t>
      </w:r>
      <w:r w:rsidR="0017508B" w:rsidRPr="0004034B">
        <w:t xml:space="preserve">  Section</w:t>
      </w:r>
      <w:r w:rsidR="0004034B" w:rsidRPr="0004034B">
        <w:t> </w:t>
      </w:r>
      <w:r w:rsidR="0017508B" w:rsidRPr="0004034B">
        <w:t>5</w:t>
      </w:r>
    </w:p>
    <w:p w:rsidR="0017508B" w:rsidRPr="0004034B" w:rsidRDefault="0017508B" w:rsidP="0017508B">
      <w:pPr>
        <w:pStyle w:val="Item"/>
      </w:pPr>
      <w:r w:rsidRPr="0004034B">
        <w:t>Insert:</w:t>
      </w:r>
    </w:p>
    <w:p w:rsidR="005A2718" w:rsidRPr="0004034B" w:rsidRDefault="005A2718" w:rsidP="005A2718">
      <w:pPr>
        <w:pStyle w:val="Definition"/>
      </w:pPr>
      <w:r w:rsidRPr="0004034B">
        <w:rPr>
          <w:b/>
          <w:i/>
        </w:rPr>
        <w:t>relevant World Trade Organization member</w:t>
      </w:r>
      <w:r w:rsidRPr="0004034B">
        <w:t xml:space="preserve"> means any of the following members of the World Trade Organization established by the World Trade Organization Agreement:</w:t>
      </w:r>
    </w:p>
    <w:p w:rsidR="005A2718" w:rsidRPr="0004034B" w:rsidRDefault="005A2718" w:rsidP="005A2718">
      <w:pPr>
        <w:pStyle w:val="paragraph"/>
      </w:pPr>
      <w:r w:rsidRPr="0004034B">
        <w:tab/>
        <w:t>(a)</w:t>
      </w:r>
      <w:r w:rsidRPr="0004034B">
        <w:tab/>
        <w:t>Hong Kong, China;</w:t>
      </w:r>
    </w:p>
    <w:p w:rsidR="005A2718" w:rsidRPr="0004034B" w:rsidRDefault="005A2718" w:rsidP="005A2718">
      <w:pPr>
        <w:pStyle w:val="paragraph"/>
      </w:pPr>
      <w:r w:rsidRPr="0004034B">
        <w:tab/>
        <w:t>(b)</w:t>
      </w:r>
      <w:r w:rsidRPr="0004034B">
        <w:tab/>
        <w:t>Macao, China;</w:t>
      </w:r>
    </w:p>
    <w:p w:rsidR="005A2718" w:rsidRPr="0004034B" w:rsidRDefault="005A2718" w:rsidP="005A2718">
      <w:pPr>
        <w:pStyle w:val="paragraph"/>
      </w:pPr>
      <w:r w:rsidRPr="0004034B">
        <w:tab/>
        <w:t>(c)</w:t>
      </w:r>
      <w:r w:rsidRPr="0004034B">
        <w:tab/>
        <w:t>Separate Customs Territory of Taiwan, Penghu, Kinmen and Matsu.</w:t>
      </w:r>
    </w:p>
    <w:p w:rsidR="0017508B" w:rsidRPr="0004034B" w:rsidRDefault="0017508B" w:rsidP="0017508B">
      <w:pPr>
        <w:pStyle w:val="Definition"/>
      </w:pPr>
      <w:r w:rsidRPr="0004034B">
        <w:rPr>
          <w:b/>
          <w:i/>
        </w:rPr>
        <w:t>World Trade Organization Agreement</w:t>
      </w:r>
      <w:r w:rsidRPr="0004034B">
        <w:t xml:space="preserve"> means the Marrakesh Agreement establishing the World Trade Organization, done at Marrakesh on 15</w:t>
      </w:r>
      <w:r w:rsidR="0004034B" w:rsidRPr="0004034B">
        <w:t> </w:t>
      </w:r>
      <w:r w:rsidRPr="0004034B">
        <w:t>April 1994.</w:t>
      </w:r>
    </w:p>
    <w:p w:rsidR="0017508B" w:rsidRPr="0004034B" w:rsidRDefault="0017508B" w:rsidP="0017508B">
      <w:pPr>
        <w:pStyle w:val="notetext"/>
      </w:pPr>
      <w:r w:rsidRPr="0004034B">
        <w:t>Note:</w:t>
      </w:r>
      <w:r w:rsidRPr="0004034B">
        <w:tab/>
        <w:t>The Agreement is in Australian Treaty Series 1995 No.</w:t>
      </w:r>
      <w:r w:rsidR="0004034B" w:rsidRPr="0004034B">
        <w:t> </w:t>
      </w:r>
      <w:r w:rsidRPr="0004034B">
        <w:t xml:space="preserve">8 ([1995] ATS 8) and could in 2015 be viewed in the Australian Treaties Library on the </w:t>
      </w:r>
      <w:proofErr w:type="spellStart"/>
      <w:r w:rsidRPr="0004034B">
        <w:t>AustLII</w:t>
      </w:r>
      <w:proofErr w:type="spellEnd"/>
      <w:r w:rsidRPr="0004034B">
        <w:t xml:space="preserve"> website (http://www.austlii.edu.au).</w:t>
      </w:r>
    </w:p>
    <w:p w:rsidR="006A5E87" w:rsidRPr="0004034B" w:rsidRDefault="003E219D" w:rsidP="006A5E87">
      <w:pPr>
        <w:pStyle w:val="ItemHead"/>
      </w:pPr>
      <w:r w:rsidRPr="0004034B">
        <w:t>3</w:t>
      </w:r>
      <w:r w:rsidR="006A5E87" w:rsidRPr="0004034B">
        <w:t xml:space="preserve">  Subsection</w:t>
      </w:r>
      <w:r w:rsidR="0004034B" w:rsidRPr="0004034B">
        <w:t> </w:t>
      </w:r>
      <w:r w:rsidR="006A5E87" w:rsidRPr="0004034B">
        <w:t>7(2) (note)</w:t>
      </w:r>
    </w:p>
    <w:p w:rsidR="006A5E87" w:rsidRPr="0004034B" w:rsidRDefault="006A5E87" w:rsidP="006A5E87">
      <w:pPr>
        <w:pStyle w:val="Item"/>
      </w:pPr>
      <w:r w:rsidRPr="0004034B">
        <w:t>Repeal the note, substitute:</w:t>
      </w:r>
    </w:p>
    <w:p w:rsidR="006A5E87" w:rsidRPr="0004034B" w:rsidRDefault="006A5E87" w:rsidP="006A5E87">
      <w:pPr>
        <w:pStyle w:val="notetext"/>
      </w:pPr>
      <w:r w:rsidRPr="0004034B">
        <w:t>Note:</w:t>
      </w:r>
      <w:r w:rsidRPr="0004034B">
        <w:tab/>
        <w:t>For references to a law of the United States of America or China, see sections</w:t>
      </w:r>
      <w:r w:rsidR="0004034B" w:rsidRPr="0004034B">
        <w:t> </w:t>
      </w:r>
      <w:r w:rsidRPr="0004034B">
        <w:t>9 and 9A.</w:t>
      </w:r>
    </w:p>
    <w:p w:rsidR="00EC67AB" w:rsidRPr="0004034B" w:rsidRDefault="003E219D" w:rsidP="00EC67AB">
      <w:pPr>
        <w:pStyle w:val="ItemHead"/>
      </w:pPr>
      <w:r w:rsidRPr="0004034B">
        <w:t>4</w:t>
      </w:r>
      <w:r w:rsidR="00EC67AB" w:rsidRPr="0004034B">
        <w:t xml:space="preserve">  </w:t>
      </w:r>
      <w:r w:rsidR="009A7296" w:rsidRPr="0004034B">
        <w:t>At the end of section</w:t>
      </w:r>
      <w:r w:rsidR="0004034B" w:rsidRPr="0004034B">
        <w:t> </w:t>
      </w:r>
      <w:r w:rsidR="009A7296" w:rsidRPr="0004034B">
        <w:t>7</w:t>
      </w:r>
    </w:p>
    <w:p w:rsidR="00EC67AB" w:rsidRPr="0004034B" w:rsidRDefault="009A7296" w:rsidP="00EC67AB">
      <w:pPr>
        <w:pStyle w:val="Item"/>
      </w:pPr>
      <w:r w:rsidRPr="0004034B">
        <w:t>Add</w:t>
      </w:r>
      <w:r w:rsidR="00EC67AB" w:rsidRPr="0004034B">
        <w:t>:</w:t>
      </w:r>
    </w:p>
    <w:p w:rsidR="00EC67AB" w:rsidRPr="0004034B" w:rsidRDefault="00EC67AB" w:rsidP="00EC67AB">
      <w:pPr>
        <w:pStyle w:val="subsection"/>
      </w:pPr>
      <w:r w:rsidRPr="0004034B">
        <w:tab/>
        <w:t>(</w:t>
      </w:r>
      <w:r w:rsidR="004251DE" w:rsidRPr="0004034B">
        <w:t>7</w:t>
      </w:r>
      <w:r w:rsidRPr="0004034B">
        <w:t>)</w:t>
      </w:r>
      <w:r w:rsidRPr="0004034B">
        <w:tab/>
      </w:r>
      <w:r w:rsidR="00E32C8B" w:rsidRPr="0004034B">
        <w:t xml:space="preserve">Without limiting </w:t>
      </w:r>
      <w:r w:rsidR="0004034B" w:rsidRPr="0004034B">
        <w:t>subsection (</w:t>
      </w:r>
      <w:r w:rsidR="00E32C8B" w:rsidRPr="0004034B">
        <w:t>6), a</w:t>
      </w:r>
      <w:r w:rsidRPr="0004034B">
        <w:t xml:space="preserve">n entity, or a branch of an entity, (within the ordinary meaning of the term) is not an </w:t>
      </w:r>
      <w:r w:rsidRPr="0004034B">
        <w:rPr>
          <w:b/>
          <w:i/>
        </w:rPr>
        <w:t>enterprise</w:t>
      </w:r>
      <w:r w:rsidRPr="0004034B">
        <w:t xml:space="preserve"> of </w:t>
      </w:r>
      <w:r w:rsidR="00E91031" w:rsidRPr="0004034B">
        <w:t xml:space="preserve">China </w:t>
      </w:r>
      <w:r w:rsidRPr="0004034B">
        <w:t>if the Treasurer is satisfied that:</w:t>
      </w:r>
    </w:p>
    <w:p w:rsidR="00D72208" w:rsidRPr="0004034B" w:rsidRDefault="00EC67AB" w:rsidP="00E32C8B">
      <w:pPr>
        <w:pStyle w:val="paragraph"/>
      </w:pPr>
      <w:r w:rsidRPr="0004034B">
        <w:tab/>
        <w:t>(a)</w:t>
      </w:r>
      <w:r w:rsidRPr="0004034B">
        <w:tab/>
        <w:t>it is owned or controlled by one or more</w:t>
      </w:r>
      <w:r w:rsidR="00AA6213" w:rsidRPr="0004034B">
        <w:t xml:space="preserve"> of the following</w:t>
      </w:r>
      <w:r w:rsidR="00D72208" w:rsidRPr="0004034B">
        <w:t>:</w:t>
      </w:r>
    </w:p>
    <w:p w:rsidR="00D72208" w:rsidRPr="0004034B" w:rsidRDefault="00D72208" w:rsidP="00D72208">
      <w:pPr>
        <w:pStyle w:val="paragraphsub"/>
      </w:pPr>
      <w:r w:rsidRPr="0004034B">
        <w:tab/>
        <w:t>(</w:t>
      </w:r>
      <w:proofErr w:type="spellStart"/>
      <w:r w:rsidRPr="0004034B">
        <w:t>i</w:t>
      </w:r>
      <w:proofErr w:type="spellEnd"/>
      <w:r w:rsidRPr="0004034B">
        <w:t>)</w:t>
      </w:r>
      <w:r w:rsidRPr="0004034B">
        <w:tab/>
      </w:r>
      <w:r w:rsidR="002F45B7" w:rsidRPr="0004034B">
        <w:t>a</w:t>
      </w:r>
      <w:r w:rsidR="006A5E87" w:rsidRPr="0004034B">
        <w:t>n</w:t>
      </w:r>
      <w:r w:rsidR="002F45B7" w:rsidRPr="0004034B">
        <w:t xml:space="preserve"> </w:t>
      </w:r>
      <w:r w:rsidR="006A5E87" w:rsidRPr="0004034B">
        <w:t xml:space="preserve">individual </w:t>
      </w:r>
      <w:r w:rsidR="00384DD9" w:rsidRPr="0004034B">
        <w:t xml:space="preserve">who is </w:t>
      </w:r>
      <w:r w:rsidR="003667E7" w:rsidRPr="0004034B">
        <w:t>usually resident</w:t>
      </w:r>
      <w:r w:rsidR="00E32C8B" w:rsidRPr="0004034B">
        <w:t xml:space="preserve"> </w:t>
      </w:r>
      <w:r w:rsidR="00AA6213" w:rsidRPr="0004034B">
        <w:t>in the territory of a relevant World Trade Organization member;</w:t>
      </w:r>
    </w:p>
    <w:p w:rsidR="00EC67AB" w:rsidRPr="0004034B" w:rsidRDefault="00D72208" w:rsidP="00AA6213">
      <w:pPr>
        <w:pStyle w:val="paragraphsub"/>
      </w:pPr>
      <w:r w:rsidRPr="0004034B">
        <w:tab/>
        <w:t>(ii)</w:t>
      </w:r>
      <w:r w:rsidRPr="0004034B">
        <w:tab/>
      </w:r>
      <w:r w:rsidR="002F45B7" w:rsidRPr="0004034B">
        <w:t xml:space="preserve">an </w:t>
      </w:r>
      <w:r w:rsidRPr="0004034B">
        <w:t>entit</w:t>
      </w:r>
      <w:r w:rsidR="002F45B7" w:rsidRPr="0004034B">
        <w:t>y</w:t>
      </w:r>
      <w:r w:rsidRPr="0004034B">
        <w:t xml:space="preserve"> that </w:t>
      </w:r>
      <w:r w:rsidR="002F45B7" w:rsidRPr="0004034B">
        <w:t xml:space="preserve">is </w:t>
      </w:r>
      <w:r w:rsidR="00C71198" w:rsidRPr="0004034B">
        <w:t xml:space="preserve">constituted or organised under a law of </w:t>
      </w:r>
      <w:r w:rsidR="00AA6213" w:rsidRPr="0004034B">
        <w:t>a relevant World Trade Organization member</w:t>
      </w:r>
      <w:r w:rsidRPr="0004034B">
        <w:t>;</w:t>
      </w:r>
      <w:r w:rsidR="00EC67AB" w:rsidRPr="0004034B">
        <w:t xml:space="preserve"> and</w:t>
      </w:r>
    </w:p>
    <w:p w:rsidR="00EC67AB" w:rsidRPr="0004034B" w:rsidRDefault="00EC67AB" w:rsidP="00E32C8B">
      <w:pPr>
        <w:pStyle w:val="paragraph"/>
      </w:pPr>
      <w:r w:rsidRPr="0004034B">
        <w:tab/>
        <w:t>(b)</w:t>
      </w:r>
      <w:r w:rsidRPr="0004034B">
        <w:tab/>
        <w:t xml:space="preserve">the entity or branch has no substantial business activities in </w:t>
      </w:r>
      <w:r w:rsidR="006915BC" w:rsidRPr="0004034B">
        <w:t>China</w:t>
      </w:r>
      <w:r w:rsidRPr="0004034B">
        <w:t>.</w:t>
      </w:r>
    </w:p>
    <w:p w:rsidR="00E4162B" w:rsidRPr="0004034B" w:rsidRDefault="003E219D" w:rsidP="00E4162B">
      <w:pPr>
        <w:pStyle w:val="ItemHead"/>
      </w:pPr>
      <w:r w:rsidRPr="0004034B">
        <w:t>5</w:t>
      </w:r>
      <w:r w:rsidR="00E4162B" w:rsidRPr="0004034B">
        <w:t xml:space="preserve">  Subsection</w:t>
      </w:r>
      <w:r w:rsidR="0004034B" w:rsidRPr="0004034B">
        <w:t> </w:t>
      </w:r>
      <w:r w:rsidR="007F1C90" w:rsidRPr="0004034B">
        <w:t>8</w:t>
      </w:r>
      <w:r w:rsidR="00E4162B" w:rsidRPr="0004034B">
        <w:t>(1)</w:t>
      </w:r>
    </w:p>
    <w:p w:rsidR="00E4162B" w:rsidRPr="0004034B" w:rsidRDefault="00E4162B" w:rsidP="00E4162B">
      <w:pPr>
        <w:pStyle w:val="Item"/>
      </w:pPr>
      <w:r w:rsidRPr="0004034B">
        <w:t xml:space="preserve">After </w:t>
      </w:r>
      <w:r w:rsidR="005311BC" w:rsidRPr="0004034B">
        <w:t>“</w:t>
      </w:r>
      <w:r w:rsidRPr="0004034B">
        <w:t>United States of America</w:t>
      </w:r>
      <w:r w:rsidR="005311BC" w:rsidRPr="0004034B">
        <w:t>”</w:t>
      </w:r>
      <w:r w:rsidRPr="0004034B">
        <w:t xml:space="preserve">, insert </w:t>
      </w:r>
      <w:r w:rsidR="005311BC" w:rsidRPr="0004034B">
        <w:t>“</w:t>
      </w:r>
      <w:r w:rsidRPr="0004034B">
        <w:t>or China</w:t>
      </w:r>
      <w:r w:rsidR="005311BC" w:rsidRPr="0004034B">
        <w:t>”</w:t>
      </w:r>
      <w:r w:rsidRPr="0004034B">
        <w:t>.</w:t>
      </w:r>
    </w:p>
    <w:p w:rsidR="00E4162B" w:rsidRPr="0004034B" w:rsidRDefault="003E219D" w:rsidP="00E4162B">
      <w:pPr>
        <w:pStyle w:val="ItemHead"/>
      </w:pPr>
      <w:r w:rsidRPr="0004034B">
        <w:t>6</w:t>
      </w:r>
      <w:r w:rsidR="00E4162B" w:rsidRPr="0004034B">
        <w:t xml:space="preserve">  After subsection</w:t>
      </w:r>
      <w:r w:rsidR="0004034B" w:rsidRPr="0004034B">
        <w:t> </w:t>
      </w:r>
      <w:r w:rsidR="007F1C90" w:rsidRPr="0004034B">
        <w:t>8</w:t>
      </w:r>
      <w:r w:rsidR="00E4162B" w:rsidRPr="0004034B">
        <w:t>(2)</w:t>
      </w:r>
    </w:p>
    <w:p w:rsidR="00E4162B" w:rsidRPr="0004034B" w:rsidRDefault="00E4162B" w:rsidP="00E4162B">
      <w:pPr>
        <w:pStyle w:val="Item"/>
      </w:pPr>
      <w:r w:rsidRPr="0004034B">
        <w:t>Insert:</w:t>
      </w:r>
    </w:p>
    <w:p w:rsidR="00E4162B" w:rsidRPr="0004034B" w:rsidRDefault="00E4162B" w:rsidP="00E4162B">
      <w:pPr>
        <w:pStyle w:val="SubsectionHead"/>
      </w:pPr>
      <w:r w:rsidRPr="0004034B">
        <w:t>Definition for China</w:t>
      </w:r>
    </w:p>
    <w:p w:rsidR="00D61F7C" w:rsidRPr="0004034B" w:rsidRDefault="00E4162B" w:rsidP="00694E3A">
      <w:pPr>
        <w:pStyle w:val="subsection"/>
      </w:pPr>
      <w:r w:rsidRPr="0004034B">
        <w:tab/>
        <w:t>(2A)</w:t>
      </w:r>
      <w:r w:rsidRPr="0004034B">
        <w:tab/>
        <w:t xml:space="preserve">A </w:t>
      </w:r>
      <w:r w:rsidRPr="0004034B">
        <w:rPr>
          <w:b/>
          <w:i/>
        </w:rPr>
        <w:t xml:space="preserve">national </w:t>
      </w:r>
      <w:r w:rsidRPr="0004034B">
        <w:t>of China is an individual who is a national of China</w:t>
      </w:r>
      <w:r w:rsidRPr="0004034B">
        <w:rPr>
          <w:i/>
        </w:rPr>
        <w:t xml:space="preserve"> </w:t>
      </w:r>
      <w:r w:rsidRPr="0004034B">
        <w:t>according to the law of China</w:t>
      </w:r>
      <w:r w:rsidR="006D43E3" w:rsidRPr="0004034B">
        <w:t>, other than an individual who</w:t>
      </w:r>
      <w:r w:rsidR="00694E3A" w:rsidRPr="0004034B">
        <w:t xml:space="preserve"> is usually resident </w:t>
      </w:r>
      <w:r w:rsidR="00981AE6" w:rsidRPr="0004034B">
        <w:t xml:space="preserve">within the territory of </w:t>
      </w:r>
      <w:r w:rsidR="00D61F7C" w:rsidRPr="0004034B">
        <w:t>a relevant World Trade Organization member.</w:t>
      </w:r>
    </w:p>
    <w:p w:rsidR="00C73E6D" w:rsidRPr="0004034B" w:rsidRDefault="003E219D" w:rsidP="00C73E6D">
      <w:pPr>
        <w:pStyle w:val="ItemHead"/>
      </w:pPr>
      <w:r w:rsidRPr="0004034B">
        <w:t>7</w:t>
      </w:r>
      <w:r w:rsidR="00C73E6D" w:rsidRPr="0004034B">
        <w:t xml:space="preserve">  After section</w:t>
      </w:r>
      <w:r w:rsidR="0004034B" w:rsidRPr="0004034B">
        <w:t> </w:t>
      </w:r>
      <w:r w:rsidR="007F1C90" w:rsidRPr="0004034B">
        <w:t>9</w:t>
      </w:r>
    </w:p>
    <w:p w:rsidR="00C73E6D" w:rsidRPr="0004034B" w:rsidRDefault="00C73E6D" w:rsidP="00C73E6D">
      <w:pPr>
        <w:pStyle w:val="Item"/>
      </w:pPr>
      <w:r w:rsidRPr="0004034B">
        <w:t>Insert:</w:t>
      </w:r>
    </w:p>
    <w:p w:rsidR="00C73E6D" w:rsidRPr="0004034B" w:rsidRDefault="007F1C90" w:rsidP="00C73E6D">
      <w:pPr>
        <w:pStyle w:val="ActHead5"/>
      </w:pPr>
      <w:bookmarkStart w:id="11" w:name="_Toc434996081"/>
      <w:r w:rsidRPr="0004034B">
        <w:rPr>
          <w:rStyle w:val="CharSectno"/>
        </w:rPr>
        <w:t>9</w:t>
      </w:r>
      <w:r w:rsidR="00C73E6D" w:rsidRPr="0004034B">
        <w:rPr>
          <w:rStyle w:val="CharSectno"/>
        </w:rPr>
        <w:t>A</w:t>
      </w:r>
      <w:r w:rsidR="00C73E6D" w:rsidRPr="0004034B">
        <w:t xml:space="preserve">  References to China</w:t>
      </w:r>
      <w:bookmarkEnd w:id="11"/>
    </w:p>
    <w:p w:rsidR="0012512D" w:rsidRPr="0004034B" w:rsidRDefault="00C73E6D" w:rsidP="00C73E6D">
      <w:pPr>
        <w:pStyle w:val="subsection"/>
      </w:pPr>
      <w:r w:rsidRPr="0004034B">
        <w:tab/>
      </w:r>
      <w:r w:rsidRPr="0004034B">
        <w:tab/>
        <w:t xml:space="preserve">In this instrument, a reference (whether or not expressly) to China does not include a reference to </w:t>
      </w:r>
      <w:r w:rsidR="0012512D" w:rsidRPr="0004034B">
        <w:t>a relevant World Trade Organization member.</w:t>
      </w:r>
    </w:p>
    <w:p w:rsidR="00C73E6D" w:rsidRPr="0004034B" w:rsidRDefault="00C73E6D" w:rsidP="00C73E6D">
      <w:pPr>
        <w:pStyle w:val="notetext"/>
      </w:pPr>
      <w:r w:rsidRPr="0004034B">
        <w:t>Note:</w:t>
      </w:r>
      <w:r w:rsidRPr="0004034B">
        <w:tab/>
        <w:t xml:space="preserve">For example, a reference to the law of China does not include a reference to the law of </w:t>
      </w:r>
      <w:r w:rsidR="005577D1" w:rsidRPr="0004034B">
        <w:t>a</w:t>
      </w:r>
      <w:r w:rsidR="0012512D" w:rsidRPr="0004034B">
        <w:t xml:space="preserve"> relevant </w:t>
      </w:r>
      <w:r w:rsidRPr="0004034B">
        <w:t>World Trade Organization</w:t>
      </w:r>
      <w:r w:rsidR="0012512D" w:rsidRPr="0004034B">
        <w:t xml:space="preserve"> member</w:t>
      </w:r>
      <w:r w:rsidRPr="0004034B">
        <w:t>.</w:t>
      </w:r>
    </w:p>
    <w:p w:rsidR="002273C0" w:rsidRPr="0004034B" w:rsidRDefault="002273C0" w:rsidP="002273C0">
      <w:pPr>
        <w:pStyle w:val="ActHead6"/>
        <w:pageBreakBefore/>
      </w:pPr>
      <w:bookmarkStart w:id="12" w:name="_Toc434996082"/>
      <w:bookmarkStart w:id="13" w:name="opcCurrentFind"/>
      <w:r w:rsidRPr="0004034B">
        <w:rPr>
          <w:rStyle w:val="CharAmSchNo"/>
        </w:rPr>
        <w:t>Schedule</w:t>
      </w:r>
      <w:r w:rsidR="0004034B" w:rsidRPr="0004034B">
        <w:rPr>
          <w:rStyle w:val="CharAmSchNo"/>
        </w:rPr>
        <w:t> </w:t>
      </w:r>
      <w:r w:rsidRPr="0004034B">
        <w:rPr>
          <w:rStyle w:val="CharAmSchNo"/>
        </w:rPr>
        <w:t>2</w:t>
      </w:r>
      <w:r w:rsidRPr="0004034B">
        <w:t>—</w:t>
      </w:r>
      <w:r w:rsidRPr="0004034B">
        <w:rPr>
          <w:rStyle w:val="CharAmSchText"/>
        </w:rPr>
        <w:t>Amendment of the Life Insurance Regulations</w:t>
      </w:r>
      <w:r w:rsidR="0004034B" w:rsidRPr="0004034B">
        <w:rPr>
          <w:rStyle w:val="CharAmSchText"/>
        </w:rPr>
        <w:t> </w:t>
      </w:r>
      <w:r w:rsidRPr="0004034B">
        <w:rPr>
          <w:rStyle w:val="CharAmSchText"/>
        </w:rPr>
        <w:t>1995</w:t>
      </w:r>
      <w:bookmarkEnd w:id="12"/>
    </w:p>
    <w:bookmarkEnd w:id="13"/>
    <w:p w:rsidR="00281FD8" w:rsidRPr="0004034B" w:rsidRDefault="00281FD8" w:rsidP="00281FD8">
      <w:pPr>
        <w:pStyle w:val="Header"/>
      </w:pPr>
      <w:r w:rsidRPr="0004034B">
        <w:rPr>
          <w:rStyle w:val="CharAmPartNo"/>
        </w:rPr>
        <w:t xml:space="preserve"> </w:t>
      </w:r>
      <w:r w:rsidRPr="0004034B">
        <w:rPr>
          <w:rStyle w:val="CharAmPartText"/>
        </w:rPr>
        <w:t xml:space="preserve"> </w:t>
      </w:r>
    </w:p>
    <w:p w:rsidR="00BC1952" w:rsidRPr="0004034B" w:rsidRDefault="00BC1952" w:rsidP="00BC1952">
      <w:pPr>
        <w:pStyle w:val="ActHead9"/>
      </w:pPr>
      <w:bookmarkStart w:id="14" w:name="_Toc434996083"/>
      <w:r w:rsidRPr="0004034B">
        <w:t>Life Insurance Regulations</w:t>
      </w:r>
      <w:r w:rsidR="0004034B" w:rsidRPr="0004034B">
        <w:t> </w:t>
      </w:r>
      <w:r w:rsidRPr="0004034B">
        <w:t>1995</w:t>
      </w:r>
      <w:bookmarkEnd w:id="14"/>
    </w:p>
    <w:p w:rsidR="00556DEF" w:rsidRPr="0004034B" w:rsidRDefault="00556DEF" w:rsidP="00BC1952">
      <w:pPr>
        <w:pStyle w:val="ItemHead"/>
      </w:pPr>
      <w:r w:rsidRPr="0004034B">
        <w:t>1  Regulation</w:t>
      </w:r>
      <w:r w:rsidR="0004034B" w:rsidRPr="0004034B">
        <w:t> </w:t>
      </w:r>
      <w:r w:rsidRPr="0004034B">
        <w:t>1.03</w:t>
      </w:r>
    </w:p>
    <w:p w:rsidR="00556DEF" w:rsidRPr="0004034B" w:rsidRDefault="00556DEF" w:rsidP="00556DEF">
      <w:pPr>
        <w:pStyle w:val="Item"/>
      </w:pPr>
      <w:r w:rsidRPr="0004034B">
        <w:t>Insert:</w:t>
      </w:r>
    </w:p>
    <w:p w:rsidR="00556DEF" w:rsidRPr="0004034B" w:rsidRDefault="00556DEF" w:rsidP="00556DEF">
      <w:pPr>
        <w:pStyle w:val="Definition"/>
      </w:pPr>
      <w:r w:rsidRPr="0004034B">
        <w:rPr>
          <w:b/>
          <w:i/>
        </w:rPr>
        <w:t>World Trade Organization Agreement</w:t>
      </w:r>
      <w:r w:rsidRPr="0004034B">
        <w:t xml:space="preserve"> means the Marrakesh Agreement establishing the World Trade Organization, done at Marrakesh on 15</w:t>
      </w:r>
      <w:r w:rsidR="0004034B" w:rsidRPr="0004034B">
        <w:t> </w:t>
      </w:r>
      <w:r w:rsidRPr="0004034B">
        <w:t>April 1994.</w:t>
      </w:r>
    </w:p>
    <w:p w:rsidR="00556DEF" w:rsidRPr="0004034B" w:rsidRDefault="00556DEF" w:rsidP="00556DEF">
      <w:pPr>
        <w:pStyle w:val="notetext"/>
      </w:pPr>
      <w:r w:rsidRPr="0004034B">
        <w:t>Note:</w:t>
      </w:r>
      <w:r w:rsidRPr="0004034B">
        <w:tab/>
        <w:t>The Agreement is in Australian Treaty Series 1995 No.</w:t>
      </w:r>
      <w:r w:rsidR="0004034B" w:rsidRPr="0004034B">
        <w:t> </w:t>
      </w:r>
      <w:r w:rsidRPr="0004034B">
        <w:t xml:space="preserve">8 ([1995] ATS 8) and could in 2015 be viewed in the Australian Treaties Library on the </w:t>
      </w:r>
      <w:proofErr w:type="spellStart"/>
      <w:r w:rsidRPr="0004034B">
        <w:t>AustLII</w:t>
      </w:r>
      <w:proofErr w:type="spellEnd"/>
      <w:r w:rsidRPr="0004034B">
        <w:t xml:space="preserve"> website (http://www.austlii.edu.au).</w:t>
      </w:r>
    </w:p>
    <w:p w:rsidR="00BC1952" w:rsidRPr="0004034B" w:rsidRDefault="00556DEF" w:rsidP="00BC1952">
      <w:pPr>
        <w:pStyle w:val="ItemHead"/>
      </w:pPr>
      <w:r w:rsidRPr="0004034B">
        <w:t>2</w:t>
      </w:r>
      <w:r w:rsidR="00BC1952" w:rsidRPr="0004034B">
        <w:t xml:space="preserve">  Regulation</w:t>
      </w:r>
      <w:r w:rsidR="0004034B" w:rsidRPr="0004034B">
        <w:t> </w:t>
      </w:r>
      <w:r w:rsidR="00BC1952" w:rsidRPr="0004034B">
        <w:t>2B.01</w:t>
      </w:r>
    </w:p>
    <w:p w:rsidR="00BC1952" w:rsidRPr="0004034B" w:rsidRDefault="00BC1952" w:rsidP="00BC1952">
      <w:pPr>
        <w:pStyle w:val="Item"/>
      </w:pPr>
      <w:r w:rsidRPr="0004034B">
        <w:t xml:space="preserve">Before </w:t>
      </w:r>
      <w:r w:rsidR="005311BC" w:rsidRPr="0004034B">
        <w:t>“</w:t>
      </w:r>
      <w:r w:rsidRPr="0004034B">
        <w:t>For</w:t>
      </w:r>
      <w:r w:rsidR="005311BC" w:rsidRPr="0004034B">
        <w:t>”</w:t>
      </w:r>
      <w:r w:rsidRPr="0004034B">
        <w:t xml:space="preserve">, insert </w:t>
      </w:r>
      <w:r w:rsidR="005311BC" w:rsidRPr="0004034B">
        <w:t>“</w:t>
      </w:r>
      <w:r w:rsidRPr="0004034B">
        <w:t>(1)</w:t>
      </w:r>
      <w:r w:rsidR="005311BC" w:rsidRPr="0004034B">
        <w:t>”</w:t>
      </w:r>
      <w:r w:rsidRPr="0004034B">
        <w:t>.</w:t>
      </w:r>
    </w:p>
    <w:p w:rsidR="00BC1952" w:rsidRPr="0004034B" w:rsidRDefault="00556DEF" w:rsidP="00BC1952">
      <w:pPr>
        <w:pStyle w:val="ItemHead"/>
      </w:pPr>
      <w:r w:rsidRPr="0004034B">
        <w:t>3</w:t>
      </w:r>
      <w:r w:rsidR="00BC1952" w:rsidRPr="0004034B">
        <w:t xml:space="preserve">  At the end of regulation</w:t>
      </w:r>
      <w:r w:rsidR="0004034B" w:rsidRPr="0004034B">
        <w:t> </w:t>
      </w:r>
      <w:r w:rsidR="00BC1952" w:rsidRPr="0004034B">
        <w:t>2B.01</w:t>
      </w:r>
    </w:p>
    <w:p w:rsidR="00BC1952" w:rsidRPr="0004034B" w:rsidRDefault="00BC1952" w:rsidP="00BC1952">
      <w:pPr>
        <w:pStyle w:val="Item"/>
      </w:pPr>
      <w:r w:rsidRPr="0004034B">
        <w:t>Add:</w:t>
      </w:r>
    </w:p>
    <w:p w:rsidR="00BC1952" w:rsidRPr="0004034B" w:rsidRDefault="00BC1952" w:rsidP="00BC1952">
      <w:pPr>
        <w:pStyle w:val="paragraph"/>
      </w:pPr>
      <w:r w:rsidRPr="0004034B">
        <w:tab/>
        <w:t>; (e)</w:t>
      </w:r>
      <w:r w:rsidRPr="0004034B">
        <w:tab/>
        <w:t>the body corporate:</w:t>
      </w:r>
    </w:p>
    <w:p w:rsidR="00BC1952" w:rsidRPr="0004034B" w:rsidRDefault="00BC1952" w:rsidP="00BC1952">
      <w:pPr>
        <w:pStyle w:val="paragraphsub"/>
      </w:pPr>
      <w:r w:rsidRPr="0004034B">
        <w:tab/>
        <w:t>(</w:t>
      </w:r>
      <w:proofErr w:type="spellStart"/>
      <w:r w:rsidRPr="0004034B">
        <w:t>i</w:t>
      </w:r>
      <w:proofErr w:type="spellEnd"/>
      <w:r w:rsidRPr="0004034B">
        <w:t>)</w:t>
      </w:r>
      <w:r w:rsidRPr="0004034B">
        <w:tab/>
        <w:t>is authorised to carry on life insurance business in China; and</w:t>
      </w:r>
    </w:p>
    <w:p w:rsidR="00BC1952" w:rsidRPr="0004034B" w:rsidRDefault="00BC1952" w:rsidP="00BC1952">
      <w:pPr>
        <w:pStyle w:val="paragraphsub"/>
      </w:pPr>
      <w:r w:rsidRPr="0004034B">
        <w:tab/>
        <w:t>(ii)</w:t>
      </w:r>
      <w:r w:rsidRPr="0004034B">
        <w:tab/>
        <w:t>is incorporated in China.</w:t>
      </w:r>
    </w:p>
    <w:p w:rsidR="00BC1952" w:rsidRPr="0004034B" w:rsidRDefault="00BC1952" w:rsidP="00BC1952">
      <w:pPr>
        <w:pStyle w:val="subsection"/>
      </w:pPr>
      <w:r w:rsidRPr="0004034B">
        <w:tab/>
        <w:t>(2)</w:t>
      </w:r>
      <w:r w:rsidRPr="0004034B">
        <w:tab/>
        <w:t xml:space="preserve">In </w:t>
      </w:r>
      <w:r w:rsidR="0004034B" w:rsidRPr="0004034B">
        <w:t>paragraph (</w:t>
      </w:r>
      <w:r w:rsidRPr="0004034B">
        <w:t>1)(e), a reference to China does not include a reference to the following members of the World Trade Organization established by the World Trade Organization Agreement:</w:t>
      </w:r>
    </w:p>
    <w:p w:rsidR="00BC1952" w:rsidRPr="0004034B" w:rsidRDefault="00BC1952" w:rsidP="00BC1952">
      <w:pPr>
        <w:pStyle w:val="paragraph"/>
      </w:pPr>
      <w:r w:rsidRPr="0004034B">
        <w:tab/>
        <w:t>(a)</w:t>
      </w:r>
      <w:r w:rsidRPr="0004034B">
        <w:tab/>
        <w:t>Hong Kong, China;</w:t>
      </w:r>
    </w:p>
    <w:p w:rsidR="00BC1952" w:rsidRPr="0004034B" w:rsidRDefault="00BC1952" w:rsidP="00BC1952">
      <w:pPr>
        <w:pStyle w:val="paragraph"/>
      </w:pPr>
      <w:r w:rsidRPr="0004034B">
        <w:tab/>
        <w:t>(b)</w:t>
      </w:r>
      <w:r w:rsidRPr="0004034B">
        <w:tab/>
        <w:t>Macao, China;</w:t>
      </w:r>
    </w:p>
    <w:p w:rsidR="00BC1952" w:rsidRPr="0004034B" w:rsidRDefault="00BC1952" w:rsidP="00BC1952">
      <w:pPr>
        <w:pStyle w:val="paragraph"/>
      </w:pPr>
      <w:r w:rsidRPr="0004034B">
        <w:tab/>
        <w:t>(c)</w:t>
      </w:r>
      <w:r w:rsidRPr="0004034B">
        <w:tab/>
        <w:t>Separate Customs Territory of Taiwan, Penghu, Kinmen and Matsu.</w:t>
      </w:r>
    </w:p>
    <w:sectPr w:rsidR="00BC1952" w:rsidRPr="0004034B" w:rsidSect="003B528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1D" w:rsidRDefault="00DF1E1D" w:rsidP="0048364F">
      <w:pPr>
        <w:spacing w:line="240" w:lineRule="auto"/>
      </w:pPr>
      <w:r>
        <w:separator/>
      </w:r>
    </w:p>
  </w:endnote>
  <w:endnote w:type="continuationSeparator" w:id="0">
    <w:p w:rsidR="00DF1E1D" w:rsidRDefault="00DF1E1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3B528A" w:rsidRDefault="007D520B" w:rsidP="003B528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B528A">
      <w:rPr>
        <w:i/>
        <w:sz w:val="18"/>
      </w:rPr>
      <w:t xml:space="preserve"> </w:t>
    </w:r>
    <w:r w:rsidR="003B528A" w:rsidRPr="003B528A">
      <w:rPr>
        <w:i/>
        <w:sz w:val="18"/>
      </w:rPr>
      <w:t>OPC61594 -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8A" w:rsidRDefault="003B528A" w:rsidP="003B528A">
    <w:pPr>
      <w:pStyle w:val="Footer"/>
    </w:pPr>
    <w:r w:rsidRPr="003B528A">
      <w:rPr>
        <w:i/>
        <w:sz w:val="18"/>
      </w:rPr>
      <w:t>OPC61594 -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3B528A" w:rsidRDefault="007D520B" w:rsidP="007D520B">
    <w:pPr>
      <w:pStyle w:val="Footer"/>
      <w:rPr>
        <w:sz w:val="18"/>
      </w:rPr>
    </w:pPr>
  </w:p>
  <w:p w:rsidR="007D520B" w:rsidRPr="003B528A" w:rsidRDefault="003B528A" w:rsidP="003B528A">
    <w:pPr>
      <w:pStyle w:val="Footer"/>
      <w:rPr>
        <w:sz w:val="18"/>
      </w:rPr>
    </w:pPr>
    <w:r w:rsidRPr="003B528A">
      <w:rPr>
        <w:i/>
        <w:sz w:val="18"/>
      </w:rPr>
      <w:t>OPC61594 -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3B528A" w:rsidRDefault="007D520B" w:rsidP="007D520B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7D520B" w:rsidRPr="003B528A" w:rsidTr="0052620E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D520B" w:rsidRPr="003B528A" w:rsidRDefault="007D520B" w:rsidP="0052620E">
          <w:pPr>
            <w:spacing w:line="0" w:lineRule="atLeast"/>
            <w:rPr>
              <w:rFonts w:cs="Times New Roman"/>
              <w:i/>
              <w:sz w:val="18"/>
            </w:rPr>
          </w:pPr>
          <w:r w:rsidRPr="003B528A">
            <w:rPr>
              <w:rFonts w:cs="Times New Roman"/>
              <w:i/>
              <w:sz w:val="18"/>
            </w:rPr>
            <w:fldChar w:fldCharType="begin"/>
          </w:r>
          <w:r w:rsidRPr="003B528A">
            <w:rPr>
              <w:rFonts w:cs="Times New Roman"/>
              <w:i/>
              <w:sz w:val="18"/>
            </w:rPr>
            <w:instrText xml:space="preserve"> PAGE </w:instrText>
          </w:r>
          <w:r w:rsidRPr="003B528A">
            <w:rPr>
              <w:rFonts w:cs="Times New Roman"/>
              <w:i/>
              <w:sz w:val="18"/>
            </w:rPr>
            <w:fldChar w:fldCharType="separate"/>
          </w:r>
          <w:r w:rsidR="00BA307A">
            <w:rPr>
              <w:rFonts w:cs="Times New Roman"/>
              <w:i/>
              <w:noProof/>
              <w:sz w:val="18"/>
            </w:rPr>
            <w:t>v</w:t>
          </w:r>
          <w:r w:rsidRPr="003B528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D520B" w:rsidRPr="003B528A" w:rsidRDefault="007D520B" w:rsidP="0052620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B528A">
            <w:rPr>
              <w:rFonts w:cs="Times New Roman"/>
              <w:i/>
              <w:sz w:val="18"/>
            </w:rPr>
            <w:fldChar w:fldCharType="begin"/>
          </w:r>
          <w:r w:rsidRPr="003B528A">
            <w:rPr>
              <w:rFonts w:cs="Times New Roman"/>
              <w:i/>
              <w:sz w:val="18"/>
            </w:rPr>
            <w:instrText xml:space="preserve"> DOCPROPERTY ShortT </w:instrText>
          </w:r>
          <w:r w:rsidRPr="003B528A">
            <w:rPr>
              <w:rFonts w:cs="Times New Roman"/>
              <w:i/>
              <w:sz w:val="18"/>
            </w:rPr>
            <w:fldChar w:fldCharType="separate"/>
          </w:r>
          <w:r w:rsidR="004E213C">
            <w:rPr>
              <w:rFonts w:cs="Times New Roman"/>
              <w:i/>
              <w:sz w:val="18"/>
            </w:rPr>
            <w:t>Treasury Legislation Amendment (China</w:t>
          </w:r>
          <w:r w:rsidR="004E213C">
            <w:rPr>
              <w:rFonts w:cs="Times New Roman"/>
              <w:i/>
              <w:sz w:val="18"/>
            </w:rPr>
            <w:noBreakHyphen/>
            <w:t>Australia Free Trade Agreement) Regulation 2015</w:t>
          </w:r>
          <w:r w:rsidRPr="003B528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D520B" w:rsidRPr="003B528A" w:rsidRDefault="007D520B" w:rsidP="0052620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B528A">
            <w:rPr>
              <w:rFonts w:cs="Times New Roman"/>
              <w:i/>
              <w:sz w:val="18"/>
            </w:rPr>
            <w:fldChar w:fldCharType="begin"/>
          </w:r>
          <w:r w:rsidRPr="003B528A">
            <w:rPr>
              <w:rFonts w:cs="Times New Roman"/>
              <w:i/>
              <w:sz w:val="18"/>
            </w:rPr>
            <w:instrText xml:space="preserve"> DOCPROPERTY ActNo </w:instrText>
          </w:r>
          <w:r w:rsidRPr="003B528A">
            <w:rPr>
              <w:rFonts w:cs="Times New Roman"/>
              <w:i/>
              <w:sz w:val="18"/>
            </w:rPr>
            <w:fldChar w:fldCharType="separate"/>
          </w:r>
          <w:r w:rsidR="004E213C">
            <w:rPr>
              <w:rFonts w:cs="Times New Roman"/>
              <w:i/>
              <w:sz w:val="18"/>
            </w:rPr>
            <w:t>No. 218, 2015</w:t>
          </w:r>
          <w:r w:rsidRPr="003B528A">
            <w:rPr>
              <w:rFonts w:cs="Times New Roman"/>
              <w:i/>
              <w:sz w:val="18"/>
            </w:rPr>
            <w:fldChar w:fldCharType="end"/>
          </w:r>
        </w:p>
      </w:tc>
    </w:tr>
  </w:tbl>
  <w:p w:rsidR="007D520B" w:rsidRPr="003B528A" w:rsidRDefault="003B528A" w:rsidP="003B528A">
    <w:pPr>
      <w:rPr>
        <w:rFonts w:cs="Times New Roman"/>
        <w:i/>
        <w:sz w:val="18"/>
      </w:rPr>
    </w:pPr>
    <w:r w:rsidRPr="003B528A">
      <w:rPr>
        <w:rFonts w:cs="Times New Roman"/>
        <w:i/>
        <w:sz w:val="18"/>
      </w:rPr>
      <w:t>OPC61594 -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E33C1C" w:rsidRDefault="007D520B" w:rsidP="007D520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D520B" w:rsidTr="0052620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D520B" w:rsidRDefault="007D520B" w:rsidP="0052620E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E213C">
            <w:rPr>
              <w:i/>
              <w:sz w:val="18"/>
            </w:rPr>
            <w:t>No. 218,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D520B" w:rsidRDefault="007D520B" w:rsidP="005262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213C">
            <w:rPr>
              <w:i/>
              <w:sz w:val="18"/>
            </w:rPr>
            <w:t>Treasury Legislation Amendment (China</w:t>
          </w:r>
          <w:r w:rsidR="004E213C">
            <w:rPr>
              <w:i/>
              <w:sz w:val="18"/>
            </w:rPr>
            <w:noBreakHyphen/>
            <w:t>Australia Free Trade Agreement)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D520B" w:rsidRDefault="007D520B" w:rsidP="005262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0E8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D520B" w:rsidRPr="00ED79B6" w:rsidRDefault="003B528A" w:rsidP="003B528A">
    <w:pPr>
      <w:rPr>
        <w:i/>
        <w:sz w:val="18"/>
      </w:rPr>
    </w:pPr>
    <w:r w:rsidRPr="003B528A">
      <w:rPr>
        <w:rFonts w:cs="Times New Roman"/>
        <w:i/>
        <w:sz w:val="18"/>
      </w:rPr>
      <w:t>OPC61594 -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3B528A" w:rsidRDefault="007D520B" w:rsidP="007D520B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7D520B" w:rsidRPr="003B528A" w:rsidTr="0052620E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D520B" w:rsidRPr="003B528A" w:rsidRDefault="007D520B" w:rsidP="0052620E">
          <w:pPr>
            <w:spacing w:line="0" w:lineRule="atLeast"/>
            <w:rPr>
              <w:rFonts w:cs="Times New Roman"/>
              <w:i/>
              <w:sz w:val="18"/>
            </w:rPr>
          </w:pPr>
          <w:r w:rsidRPr="003B528A">
            <w:rPr>
              <w:rFonts w:cs="Times New Roman"/>
              <w:i/>
              <w:sz w:val="18"/>
            </w:rPr>
            <w:fldChar w:fldCharType="begin"/>
          </w:r>
          <w:r w:rsidRPr="003B528A">
            <w:rPr>
              <w:rFonts w:cs="Times New Roman"/>
              <w:i/>
              <w:sz w:val="18"/>
            </w:rPr>
            <w:instrText xml:space="preserve"> PAGE </w:instrText>
          </w:r>
          <w:r w:rsidRPr="003B528A">
            <w:rPr>
              <w:rFonts w:cs="Times New Roman"/>
              <w:i/>
              <w:sz w:val="18"/>
            </w:rPr>
            <w:fldChar w:fldCharType="separate"/>
          </w:r>
          <w:r w:rsidR="009C0E8B">
            <w:rPr>
              <w:rFonts w:cs="Times New Roman"/>
              <w:i/>
              <w:noProof/>
              <w:sz w:val="18"/>
            </w:rPr>
            <w:t>2</w:t>
          </w:r>
          <w:r w:rsidRPr="003B528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D520B" w:rsidRPr="003B528A" w:rsidRDefault="007D520B" w:rsidP="0052620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B528A">
            <w:rPr>
              <w:rFonts w:cs="Times New Roman"/>
              <w:i/>
              <w:sz w:val="18"/>
            </w:rPr>
            <w:fldChar w:fldCharType="begin"/>
          </w:r>
          <w:r w:rsidRPr="003B528A">
            <w:rPr>
              <w:rFonts w:cs="Times New Roman"/>
              <w:i/>
              <w:sz w:val="18"/>
            </w:rPr>
            <w:instrText xml:space="preserve"> DOCPROPERTY ShortT </w:instrText>
          </w:r>
          <w:r w:rsidRPr="003B528A">
            <w:rPr>
              <w:rFonts w:cs="Times New Roman"/>
              <w:i/>
              <w:sz w:val="18"/>
            </w:rPr>
            <w:fldChar w:fldCharType="separate"/>
          </w:r>
          <w:r w:rsidR="004E213C">
            <w:rPr>
              <w:rFonts w:cs="Times New Roman"/>
              <w:i/>
              <w:sz w:val="18"/>
            </w:rPr>
            <w:t>Treasury Legislation Amendment (China</w:t>
          </w:r>
          <w:r w:rsidR="004E213C">
            <w:rPr>
              <w:rFonts w:cs="Times New Roman"/>
              <w:i/>
              <w:sz w:val="18"/>
            </w:rPr>
            <w:noBreakHyphen/>
            <w:t>Australia Free Trade Agreement) Regulation 2015</w:t>
          </w:r>
          <w:r w:rsidRPr="003B528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D520B" w:rsidRPr="003B528A" w:rsidRDefault="007D520B" w:rsidP="0052620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B528A">
            <w:rPr>
              <w:rFonts w:cs="Times New Roman"/>
              <w:i/>
              <w:sz w:val="18"/>
            </w:rPr>
            <w:fldChar w:fldCharType="begin"/>
          </w:r>
          <w:r w:rsidRPr="003B528A">
            <w:rPr>
              <w:rFonts w:cs="Times New Roman"/>
              <w:i/>
              <w:sz w:val="18"/>
            </w:rPr>
            <w:instrText xml:space="preserve"> DOCPROPERTY ActNo </w:instrText>
          </w:r>
          <w:r w:rsidRPr="003B528A">
            <w:rPr>
              <w:rFonts w:cs="Times New Roman"/>
              <w:i/>
              <w:sz w:val="18"/>
            </w:rPr>
            <w:fldChar w:fldCharType="separate"/>
          </w:r>
          <w:r w:rsidR="004E213C">
            <w:rPr>
              <w:rFonts w:cs="Times New Roman"/>
              <w:i/>
              <w:sz w:val="18"/>
            </w:rPr>
            <w:t>No. 218, 2015</w:t>
          </w:r>
          <w:r w:rsidRPr="003B528A">
            <w:rPr>
              <w:rFonts w:cs="Times New Roman"/>
              <w:i/>
              <w:sz w:val="18"/>
            </w:rPr>
            <w:fldChar w:fldCharType="end"/>
          </w:r>
        </w:p>
      </w:tc>
    </w:tr>
  </w:tbl>
  <w:p w:rsidR="007D520B" w:rsidRPr="003B528A" w:rsidRDefault="003B528A" w:rsidP="003B528A">
    <w:pPr>
      <w:rPr>
        <w:rFonts w:cs="Times New Roman"/>
        <w:i/>
        <w:sz w:val="18"/>
      </w:rPr>
    </w:pPr>
    <w:r w:rsidRPr="003B528A">
      <w:rPr>
        <w:rFonts w:cs="Times New Roman"/>
        <w:i/>
        <w:sz w:val="18"/>
      </w:rPr>
      <w:t>OPC61594 -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E33C1C" w:rsidRDefault="007D520B" w:rsidP="007D520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D520B" w:rsidTr="0052620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D520B" w:rsidRDefault="007D520B" w:rsidP="0052620E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E213C">
            <w:rPr>
              <w:i/>
              <w:sz w:val="18"/>
            </w:rPr>
            <w:t>No. 218,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D520B" w:rsidRDefault="007D520B" w:rsidP="005262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213C">
            <w:rPr>
              <w:i/>
              <w:sz w:val="18"/>
            </w:rPr>
            <w:t>Treasury Legislation Amendment (China</w:t>
          </w:r>
          <w:r w:rsidR="004E213C">
            <w:rPr>
              <w:i/>
              <w:sz w:val="18"/>
            </w:rPr>
            <w:noBreakHyphen/>
            <w:t>Australia Free Trade Agreement)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D520B" w:rsidRDefault="007D520B" w:rsidP="005262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0E8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D520B" w:rsidRPr="00ED79B6" w:rsidRDefault="003B528A" w:rsidP="003B528A">
    <w:pPr>
      <w:rPr>
        <w:i/>
        <w:sz w:val="18"/>
      </w:rPr>
    </w:pPr>
    <w:r w:rsidRPr="003B528A">
      <w:rPr>
        <w:rFonts w:cs="Times New Roman"/>
        <w:i/>
        <w:sz w:val="18"/>
      </w:rPr>
      <w:t>OPC61594 -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E33C1C" w:rsidRDefault="007D520B" w:rsidP="007D520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D520B" w:rsidTr="0052620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D520B" w:rsidRDefault="007D520B" w:rsidP="0052620E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E213C">
            <w:rPr>
              <w:i/>
              <w:sz w:val="18"/>
            </w:rPr>
            <w:t>No. 218,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D520B" w:rsidRDefault="007D520B" w:rsidP="005262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213C">
            <w:rPr>
              <w:i/>
              <w:sz w:val="18"/>
            </w:rPr>
            <w:t>Treasury Legislation Amendment (China</w:t>
          </w:r>
          <w:r w:rsidR="004E213C">
            <w:rPr>
              <w:i/>
              <w:sz w:val="18"/>
            </w:rPr>
            <w:noBreakHyphen/>
            <w:t>Australia Free Trade Agreement)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D520B" w:rsidRDefault="007D520B" w:rsidP="005262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A307A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D520B" w:rsidRPr="00ED79B6" w:rsidRDefault="007D520B" w:rsidP="007D520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1D" w:rsidRDefault="00DF1E1D" w:rsidP="0048364F">
      <w:pPr>
        <w:spacing w:line="240" w:lineRule="auto"/>
      </w:pPr>
      <w:r>
        <w:separator/>
      </w:r>
    </w:p>
  </w:footnote>
  <w:footnote w:type="continuationSeparator" w:id="0">
    <w:p w:rsidR="00DF1E1D" w:rsidRDefault="00DF1E1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5F1388" w:rsidRDefault="007D520B" w:rsidP="007D520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5F1388" w:rsidRDefault="007D520B" w:rsidP="007D520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5F1388" w:rsidRDefault="007D520B" w:rsidP="007D520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ED79B6" w:rsidRDefault="007D520B" w:rsidP="007D520B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ED79B6" w:rsidRDefault="007D520B" w:rsidP="007D520B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ED79B6" w:rsidRDefault="007D520B" w:rsidP="007D520B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A961C4" w:rsidRDefault="007D520B" w:rsidP="007D520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7D520B" w:rsidRPr="00A961C4" w:rsidRDefault="007D520B" w:rsidP="007D520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D520B" w:rsidRPr="00A961C4" w:rsidRDefault="007D520B" w:rsidP="007D520B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A961C4" w:rsidRDefault="007D520B" w:rsidP="007D520B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7D520B" w:rsidRPr="00A961C4" w:rsidRDefault="007D520B" w:rsidP="007D520B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D520B" w:rsidRPr="00A961C4" w:rsidRDefault="007D520B" w:rsidP="007D520B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0B" w:rsidRPr="00A961C4" w:rsidRDefault="007D520B" w:rsidP="007D52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1D"/>
    <w:rsid w:val="000041C6"/>
    <w:rsid w:val="000063E4"/>
    <w:rsid w:val="00011222"/>
    <w:rsid w:val="000113BC"/>
    <w:rsid w:val="00011D3E"/>
    <w:rsid w:val="000136AF"/>
    <w:rsid w:val="00025060"/>
    <w:rsid w:val="00035F20"/>
    <w:rsid w:val="00040170"/>
    <w:rsid w:val="0004034B"/>
    <w:rsid w:val="0004044E"/>
    <w:rsid w:val="000614BF"/>
    <w:rsid w:val="000C03FA"/>
    <w:rsid w:val="000C4E79"/>
    <w:rsid w:val="000D05EF"/>
    <w:rsid w:val="000D29D2"/>
    <w:rsid w:val="000F21C1"/>
    <w:rsid w:val="000F4141"/>
    <w:rsid w:val="000F6B02"/>
    <w:rsid w:val="000F7427"/>
    <w:rsid w:val="00104E86"/>
    <w:rsid w:val="0010745C"/>
    <w:rsid w:val="001074E6"/>
    <w:rsid w:val="00116975"/>
    <w:rsid w:val="001173D8"/>
    <w:rsid w:val="0012512D"/>
    <w:rsid w:val="00126F1A"/>
    <w:rsid w:val="00154EAC"/>
    <w:rsid w:val="001643C9"/>
    <w:rsid w:val="00165568"/>
    <w:rsid w:val="00166C2F"/>
    <w:rsid w:val="001716C9"/>
    <w:rsid w:val="00171EAE"/>
    <w:rsid w:val="0017508B"/>
    <w:rsid w:val="00187A5A"/>
    <w:rsid w:val="00191859"/>
    <w:rsid w:val="00193461"/>
    <w:rsid w:val="001939E1"/>
    <w:rsid w:val="00195382"/>
    <w:rsid w:val="001B3097"/>
    <w:rsid w:val="001B7A5D"/>
    <w:rsid w:val="001C618D"/>
    <w:rsid w:val="001C69C4"/>
    <w:rsid w:val="001D4229"/>
    <w:rsid w:val="001D7F83"/>
    <w:rsid w:val="001E0400"/>
    <w:rsid w:val="001E04A3"/>
    <w:rsid w:val="001E16D0"/>
    <w:rsid w:val="001E3590"/>
    <w:rsid w:val="001E562E"/>
    <w:rsid w:val="001E7407"/>
    <w:rsid w:val="001F3FA1"/>
    <w:rsid w:val="001F6924"/>
    <w:rsid w:val="00201D27"/>
    <w:rsid w:val="00211B7B"/>
    <w:rsid w:val="00215839"/>
    <w:rsid w:val="002273C0"/>
    <w:rsid w:val="00231427"/>
    <w:rsid w:val="00240749"/>
    <w:rsid w:val="002533D0"/>
    <w:rsid w:val="00265FBC"/>
    <w:rsid w:val="00266D05"/>
    <w:rsid w:val="00281FD8"/>
    <w:rsid w:val="002932B1"/>
    <w:rsid w:val="0029479B"/>
    <w:rsid w:val="00294DFE"/>
    <w:rsid w:val="00295408"/>
    <w:rsid w:val="00297ECB"/>
    <w:rsid w:val="002A0FFD"/>
    <w:rsid w:val="002A2C9D"/>
    <w:rsid w:val="002B2731"/>
    <w:rsid w:val="002B5B89"/>
    <w:rsid w:val="002B7D96"/>
    <w:rsid w:val="002D043A"/>
    <w:rsid w:val="002D301B"/>
    <w:rsid w:val="002D3439"/>
    <w:rsid w:val="002E265D"/>
    <w:rsid w:val="002F45B7"/>
    <w:rsid w:val="00304E75"/>
    <w:rsid w:val="003072FA"/>
    <w:rsid w:val="003142CB"/>
    <w:rsid w:val="0031713F"/>
    <w:rsid w:val="003252F7"/>
    <w:rsid w:val="003415D3"/>
    <w:rsid w:val="00352B0F"/>
    <w:rsid w:val="00361BD9"/>
    <w:rsid w:val="00363549"/>
    <w:rsid w:val="00364D2A"/>
    <w:rsid w:val="003667E7"/>
    <w:rsid w:val="003801D0"/>
    <w:rsid w:val="00384DD9"/>
    <w:rsid w:val="0039228E"/>
    <w:rsid w:val="003926B5"/>
    <w:rsid w:val="003A1B4B"/>
    <w:rsid w:val="003B04EC"/>
    <w:rsid w:val="003B16FE"/>
    <w:rsid w:val="003B528A"/>
    <w:rsid w:val="003B5CA7"/>
    <w:rsid w:val="003C5F2B"/>
    <w:rsid w:val="003D0BFE"/>
    <w:rsid w:val="003D3F74"/>
    <w:rsid w:val="003D4719"/>
    <w:rsid w:val="003D5700"/>
    <w:rsid w:val="003E219D"/>
    <w:rsid w:val="003E5FF5"/>
    <w:rsid w:val="003F4CA9"/>
    <w:rsid w:val="003F567B"/>
    <w:rsid w:val="004010E7"/>
    <w:rsid w:val="00401403"/>
    <w:rsid w:val="00406B45"/>
    <w:rsid w:val="004116CD"/>
    <w:rsid w:val="00412B83"/>
    <w:rsid w:val="00416BE1"/>
    <w:rsid w:val="00420F4F"/>
    <w:rsid w:val="00421571"/>
    <w:rsid w:val="00422B81"/>
    <w:rsid w:val="00424CA9"/>
    <w:rsid w:val="004251DE"/>
    <w:rsid w:val="00431549"/>
    <w:rsid w:val="004322C2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A3F76"/>
    <w:rsid w:val="004B4FAC"/>
    <w:rsid w:val="004C0255"/>
    <w:rsid w:val="004C5B5A"/>
    <w:rsid w:val="004C6444"/>
    <w:rsid w:val="004C6DE1"/>
    <w:rsid w:val="004E213C"/>
    <w:rsid w:val="004F1FAC"/>
    <w:rsid w:val="004F2652"/>
    <w:rsid w:val="004F3A90"/>
    <w:rsid w:val="004F676E"/>
    <w:rsid w:val="00516B8D"/>
    <w:rsid w:val="00520A1E"/>
    <w:rsid w:val="005311BC"/>
    <w:rsid w:val="00532156"/>
    <w:rsid w:val="00534D6D"/>
    <w:rsid w:val="00537FBC"/>
    <w:rsid w:val="00543469"/>
    <w:rsid w:val="005505A4"/>
    <w:rsid w:val="00556DEF"/>
    <w:rsid w:val="005577D1"/>
    <w:rsid w:val="00557C7A"/>
    <w:rsid w:val="00580C19"/>
    <w:rsid w:val="00584811"/>
    <w:rsid w:val="005851A5"/>
    <w:rsid w:val="0058646E"/>
    <w:rsid w:val="00591E07"/>
    <w:rsid w:val="00593AA6"/>
    <w:rsid w:val="00594161"/>
    <w:rsid w:val="00594749"/>
    <w:rsid w:val="005A2718"/>
    <w:rsid w:val="005B4067"/>
    <w:rsid w:val="005C12DE"/>
    <w:rsid w:val="005C3F41"/>
    <w:rsid w:val="005D2277"/>
    <w:rsid w:val="005E552A"/>
    <w:rsid w:val="00600219"/>
    <w:rsid w:val="00617751"/>
    <w:rsid w:val="006249E6"/>
    <w:rsid w:val="00630733"/>
    <w:rsid w:val="0064468A"/>
    <w:rsid w:val="00654CCA"/>
    <w:rsid w:val="0065583B"/>
    <w:rsid w:val="00656DE9"/>
    <w:rsid w:val="006622AF"/>
    <w:rsid w:val="00663BDD"/>
    <w:rsid w:val="0066768A"/>
    <w:rsid w:val="00676804"/>
    <w:rsid w:val="00677CC2"/>
    <w:rsid w:val="00680F17"/>
    <w:rsid w:val="00685F42"/>
    <w:rsid w:val="006915BC"/>
    <w:rsid w:val="0069207B"/>
    <w:rsid w:val="006937E2"/>
    <w:rsid w:val="0069392E"/>
    <w:rsid w:val="00694E3A"/>
    <w:rsid w:val="006977FB"/>
    <w:rsid w:val="006A5E87"/>
    <w:rsid w:val="006B262A"/>
    <w:rsid w:val="006C2C12"/>
    <w:rsid w:val="006C3FFF"/>
    <w:rsid w:val="006C7F8C"/>
    <w:rsid w:val="006D3667"/>
    <w:rsid w:val="006D43E3"/>
    <w:rsid w:val="006D4E91"/>
    <w:rsid w:val="006E004B"/>
    <w:rsid w:val="006E41DC"/>
    <w:rsid w:val="006E7147"/>
    <w:rsid w:val="00700B2C"/>
    <w:rsid w:val="00701E6A"/>
    <w:rsid w:val="0071229D"/>
    <w:rsid w:val="00713084"/>
    <w:rsid w:val="00722023"/>
    <w:rsid w:val="00731E00"/>
    <w:rsid w:val="00740A86"/>
    <w:rsid w:val="007440B7"/>
    <w:rsid w:val="0075260D"/>
    <w:rsid w:val="00760E5B"/>
    <w:rsid w:val="007614EF"/>
    <w:rsid w:val="007634AD"/>
    <w:rsid w:val="007715C9"/>
    <w:rsid w:val="00774EDD"/>
    <w:rsid w:val="007757EC"/>
    <w:rsid w:val="007769D4"/>
    <w:rsid w:val="00785AFA"/>
    <w:rsid w:val="00786764"/>
    <w:rsid w:val="007903AC"/>
    <w:rsid w:val="007912BE"/>
    <w:rsid w:val="007A7F9F"/>
    <w:rsid w:val="007B2098"/>
    <w:rsid w:val="007D520B"/>
    <w:rsid w:val="007E7D4A"/>
    <w:rsid w:val="007F1C90"/>
    <w:rsid w:val="008245B5"/>
    <w:rsid w:val="00826DA5"/>
    <w:rsid w:val="00833416"/>
    <w:rsid w:val="00840CA1"/>
    <w:rsid w:val="0084279A"/>
    <w:rsid w:val="00850003"/>
    <w:rsid w:val="00856A31"/>
    <w:rsid w:val="00874B69"/>
    <w:rsid w:val="008754D0"/>
    <w:rsid w:val="00877D48"/>
    <w:rsid w:val="00880795"/>
    <w:rsid w:val="0089783B"/>
    <w:rsid w:val="008C4751"/>
    <w:rsid w:val="008D0EE0"/>
    <w:rsid w:val="008F07E3"/>
    <w:rsid w:val="008F4F1C"/>
    <w:rsid w:val="00907271"/>
    <w:rsid w:val="00932377"/>
    <w:rsid w:val="00932A33"/>
    <w:rsid w:val="00981AE6"/>
    <w:rsid w:val="009848EC"/>
    <w:rsid w:val="009A0CDD"/>
    <w:rsid w:val="009A219A"/>
    <w:rsid w:val="009A30DD"/>
    <w:rsid w:val="009A7296"/>
    <w:rsid w:val="009B3629"/>
    <w:rsid w:val="009C0E8B"/>
    <w:rsid w:val="009C49D8"/>
    <w:rsid w:val="009E3601"/>
    <w:rsid w:val="009F727E"/>
    <w:rsid w:val="00A0253A"/>
    <w:rsid w:val="00A1027A"/>
    <w:rsid w:val="00A2057D"/>
    <w:rsid w:val="00A231E2"/>
    <w:rsid w:val="00A2550D"/>
    <w:rsid w:val="00A26DBE"/>
    <w:rsid w:val="00A326A4"/>
    <w:rsid w:val="00A377FE"/>
    <w:rsid w:val="00A4169B"/>
    <w:rsid w:val="00A4361F"/>
    <w:rsid w:val="00A5197F"/>
    <w:rsid w:val="00A64444"/>
    <w:rsid w:val="00A64912"/>
    <w:rsid w:val="00A70A74"/>
    <w:rsid w:val="00A71C4E"/>
    <w:rsid w:val="00A83364"/>
    <w:rsid w:val="00A87AB9"/>
    <w:rsid w:val="00AA261B"/>
    <w:rsid w:val="00AA6213"/>
    <w:rsid w:val="00AB3315"/>
    <w:rsid w:val="00AB7B41"/>
    <w:rsid w:val="00AC06B3"/>
    <w:rsid w:val="00AC7DE1"/>
    <w:rsid w:val="00AD1587"/>
    <w:rsid w:val="00AD5641"/>
    <w:rsid w:val="00AD5C83"/>
    <w:rsid w:val="00AE50A2"/>
    <w:rsid w:val="00AF0336"/>
    <w:rsid w:val="00AF141A"/>
    <w:rsid w:val="00AF6613"/>
    <w:rsid w:val="00B00902"/>
    <w:rsid w:val="00B032D8"/>
    <w:rsid w:val="00B332B8"/>
    <w:rsid w:val="00B33B3C"/>
    <w:rsid w:val="00B44657"/>
    <w:rsid w:val="00B61D2C"/>
    <w:rsid w:val="00B63BDE"/>
    <w:rsid w:val="00B860FA"/>
    <w:rsid w:val="00BA307A"/>
    <w:rsid w:val="00BA5026"/>
    <w:rsid w:val="00BB6E79"/>
    <w:rsid w:val="00BC1952"/>
    <w:rsid w:val="00BC4770"/>
    <w:rsid w:val="00BC4F91"/>
    <w:rsid w:val="00BD60E6"/>
    <w:rsid w:val="00BE253A"/>
    <w:rsid w:val="00BE719A"/>
    <w:rsid w:val="00BE720A"/>
    <w:rsid w:val="00BF4533"/>
    <w:rsid w:val="00C067E5"/>
    <w:rsid w:val="00C15528"/>
    <w:rsid w:val="00C161B4"/>
    <w:rsid w:val="00C164CA"/>
    <w:rsid w:val="00C21B63"/>
    <w:rsid w:val="00C3436F"/>
    <w:rsid w:val="00C42BF8"/>
    <w:rsid w:val="00C460AE"/>
    <w:rsid w:val="00C50043"/>
    <w:rsid w:val="00C6031B"/>
    <w:rsid w:val="00C63713"/>
    <w:rsid w:val="00C71198"/>
    <w:rsid w:val="00C73E6D"/>
    <w:rsid w:val="00C7573B"/>
    <w:rsid w:val="00C76CF3"/>
    <w:rsid w:val="00C77E30"/>
    <w:rsid w:val="00C814F5"/>
    <w:rsid w:val="00C97DDE"/>
    <w:rsid w:val="00CB0180"/>
    <w:rsid w:val="00CB1506"/>
    <w:rsid w:val="00CB3470"/>
    <w:rsid w:val="00CD0526"/>
    <w:rsid w:val="00CD151C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1F7C"/>
    <w:rsid w:val="00D63EF6"/>
    <w:rsid w:val="00D70DFB"/>
    <w:rsid w:val="00D717B6"/>
    <w:rsid w:val="00D72208"/>
    <w:rsid w:val="00D766DF"/>
    <w:rsid w:val="00D83D21"/>
    <w:rsid w:val="00D84B58"/>
    <w:rsid w:val="00D925D1"/>
    <w:rsid w:val="00D94B5C"/>
    <w:rsid w:val="00DA7F5D"/>
    <w:rsid w:val="00DC15A6"/>
    <w:rsid w:val="00DD2BAA"/>
    <w:rsid w:val="00DF1E1D"/>
    <w:rsid w:val="00E05704"/>
    <w:rsid w:val="00E05C46"/>
    <w:rsid w:val="00E10726"/>
    <w:rsid w:val="00E228C1"/>
    <w:rsid w:val="00E30206"/>
    <w:rsid w:val="00E32C8B"/>
    <w:rsid w:val="00E33C1C"/>
    <w:rsid w:val="00E4162B"/>
    <w:rsid w:val="00E443FC"/>
    <w:rsid w:val="00E45FE7"/>
    <w:rsid w:val="00E476B8"/>
    <w:rsid w:val="00E54292"/>
    <w:rsid w:val="00E55BCD"/>
    <w:rsid w:val="00E6020D"/>
    <w:rsid w:val="00E70699"/>
    <w:rsid w:val="00E73EC4"/>
    <w:rsid w:val="00E74DC7"/>
    <w:rsid w:val="00E76FAB"/>
    <w:rsid w:val="00E83E2E"/>
    <w:rsid w:val="00E84B32"/>
    <w:rsid w:val="00E87699"/>
    <w:rsid w:val="00E91031"/>
    <w:rsid w:val="00EC67AB"/>
    <w:rsid w:val="00ED382D"/>
    <w:rsid w:val="00ED3A7D"/>
    <w:rsid w:val="00EF2E3A"/>
    <w:rsid w:val="00EF5A14"/>
    <w:rsid w:val="00F01186"/>
    <w:rsid w:val="00F047E2"/>
    <w:rsid w:val="00F078DC"/>
    <w:rsid w:val="00F13E86"/>
    <w:rsid w:val="00F24C35"/>
    <w:rsid w:val="00F56759"/>
    <w:rsid w:val="00F677A9"/>
    <w:rsid w:val="00F84CF5"/>
    <w:rsid w:val="00FA3E53"/>
    <w:rsid w:val="00FA420B"/>
    <w:rsid w:val="00FB03B3"/>
    <w:rsid w:val="00FB192C"/>
    <w:rsid w:val="00FB1B44"/>
    <w:rsid w:val="00FD7CFE"/>
    <w:rsid w:val="00FF3089"/>
    <w:rsid w:val="00FF3B04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034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E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E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E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E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E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E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E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E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4034B"/>
  </w:style>
  <w:style w:type="paragraph" w:customStyle="1" w:styleId="OPCParaBase">
    <w:name w:val="OPCParaBase"/>
    <w:qFormat/>
    <w:rsid w:val="0004034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4034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4034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4034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4034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4034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4034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4034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4034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4034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4034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4034B"/>
  </w:style>
  <w:style w:type="paragraph" w:customStyle="1" w:styleId="Blocks">
    <w:name w:val="Blocks"/>
    <w:aliases w:val="bb"/>
    <w:basedOn w:val="OPCParaBase"/>
    <w:qFormat/>
    <w:rsid w:val="0004034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403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4034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4034B"/>
    <w:rPr>
      <w:i/>
    </w:rPr>
  </w:style>
  <w:style w:type="paragraph" w:customStyle="1" w:styleId="BoxList">
    <w:name w:val="BoxList"/>
    <w:aliases w:val="bl"/>
    <w:basedOn w:val="BoxText"/>
    <w:qFormat/>
    <w:rsid w:val="0004034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4034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4034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4034B"/>
    <w:pPr>
      <w:ind w:left="1985" w:hanging="851"/>
    </w:pPr>
  </w:style>
  <w:style w:type="character" w:customStyle="1" w:styleId="CharAmPartNo">
    <w:name w:val="CharAmPartNo"/>
    <w:basedOn w:val="OPCCharBase"/>
    <w:qFormat/>
    <w:rsid w:val="0004034B"/>
  </w:style>
  <w:style w:type="character" w:customStyle="1" w:styleId="CharAmPartText">
    <w:name w:val="CharAmPartText"/>
    <w:basedOn w:val="OPCCharBase"/>
    <w:qFormat/>
    <w:rsid w:val="0004034B"/>
  </w:style>
  <w:style w:type="character" w:customStyle="1" w:styleId="CharAmSchNo">
    <w:name w:val="CharAmSchNo"/>
    <w:basedOn w:val="OPCCharBase"/>
    <w:qFormat/>
    <w:rsid w:val="0004034B"/>
  </w:style>
  <w:style w:type="character" w:customStyle="1" w:styleId="CharAmSchText">
    <w:name w:val="CharAmSchText"/>
    <w:basedOn w:val="OPCCharBase"/>
    <w:qFormat/>
    <w:rsid w:val="0004034B"/>
  </w:style>
  <w:style w:type="character" w:customStyle="1" w:styleId="CharBoldItalic">
    <w:name w:val="CharBoldItalic"/>
    <w:basedOn w:val="OPCCharBase"/>
    <w:uiPriority w:val="1"/>
    <w:qFormat/>
    <w:rsid w:val="0004034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4034B"/>
  </w:style>
  <w:style w:type="character" w:customStyle="1" w:styleId="CharChapText">
    <w:name w:val="CharChapText"/>
    <w:basedOn w:val="OPCCharBase"/>
    <w:uiPriority w:val="1"/>
    <w:qFormat/>
    <w:rsid w:val="0004034B"/>
  </w:style>
  <w:style w:type="character" w:customStyle="1" w:styleId="CharDivNo">
    <w:name w:val="CharDivNo"/>
    <w:basedOn w:val="OPCCharBase"/>
    <w:uiPriority w:val="1"/>
    <w:qFormat/>
    <w:rsid w:val="0004034B"/>
  </w:style>
  <w:style w:type="character" w:customStyle="1" w:styleId="CharDivText">
    <w:name w:val="CharDivText"/>
    <w:basedOn w:val="OPCCharBase"/>
    <w:uiPriority w:val="1"/>
    <w:qFormat/>
    <w:rsid w:val="0004034B"/>
  </w:style>
  <w:style w:type="character" w:customStyle="1" w:styleId="CharItalic">
    <w:name w:val="CharItalic"/>
    <w:basedOn w:val="OPCCharBase"/>
    <w:uiPriority w:val="1"/>
    <w:qFormat/>
    <w:rsid w:val="0004034B"/>
    <w:rPr>
      <w:i/>
    </w:rPr>
  </w:style>
  <w:style w:type="character" w:customStyle="1" w:styleId="CharPartNo">
    <w:name w:val="CharPartNo"/>
    <w:basedOn w:val="OPCCharBase"/>
    <w:uiPriority w:val="1"/>
    <w:qFormat/>
    <w:rsid w:val="0004034B"/>
  </w:style>
  <w:style w:type="character" w:customStyle="1" w:styleId="CharPartText">
    <w:name w:val="CharPartText"/>
    <w:basedOn w:val="OPCCharBase"/>
    <w:uiPriority w:val="1"/>
    <w:qFormat/>
    <w:rsid w:val="0004034B"/>
  </w:style>
  <w:style w:type="character" w:customStyle="1" w:styleId="CharSectno">
    <w:name w:val="CharSectno"/>
    <w:basedOn w:val="OPCCharBase"/>
    <w:qFormat/>
    <w:rsid w:val="0004034B"/>
  </w:style>
  <w:style w:type="character" w:customStyle="1" w:styleId="CharSubdNo">
    <w:name w:val="CharSubdNo"/>
    <w:basedOn w:val="OPCCharBase"/>
    <w:uiPriority w:val="1"/>
    <w:qFormat/>
    <w:rsid w:val="0004034B"/>
  </w:style>
  <w:style w:type="character" w:customStyle="1" w:styleId="CharSubdText">
    <w:name w:val="CharSubdText"/>
    <w:basedOn w:val="OPCCharBase"/>
    <w:uiPriority w:val="1"/>
    <w:qFormat/>
    <w:rsid w:val="0004034B"/>
  </w:style>
  <w:style w:type="paragraph" w:customStyle="1" w:styleId="CTA--">
    <w:name w:val="CTA --"/>
    <w:basedOn w:val="OPCParaBase"/>
    <w:next w:val="Normal"/>
    <w:rsid w:val="0004034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4034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4034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4034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4034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4034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4034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4034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4034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4034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4034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4034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4034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4034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4034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4034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403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4034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403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403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4034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4034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4034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4034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4034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4034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4034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4034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4034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4034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4034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4034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4034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4034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4034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4034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4034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4034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4034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4034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4034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4034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4034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4034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4034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4034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4034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4034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4034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4034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4034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403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4034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4034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4034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4034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4034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4034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4034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4034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4034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4034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4034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4034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4034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4034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4034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4034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4034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4034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4034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4034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4034B"/>
    <w:rPr>
      <w:sz w:val="16"/>
    </w:rPr>
  </w:style>
  <w:style w:type="table" w:customStyle="1" w:styleId="CFlag">
    <w:name w:val="CFlag"/>
    <w:basedOn w:val="TableNormal"/>
    <w:uiPriority w:val="99"/>
    <w:rsid w:val="0004034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40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4034B"/>
    <w:rPr>
      <w:color w:val="0000FF"/>
      <w:u w:val="single"/>
    </w:rPr>
  </w:style>
  <w:style w:type="table" w:styleId="TableGrid">
    <w:name w:val="Table Grid"/>
    <w:basedOn w:val="TableNormal"/>
    <w:uiPriority w:val="59"/>
    <w:rsid w:val="00040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4034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4034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4034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4034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4034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4034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4034B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4034B"/>
  </w:style>
  <w:style w:type="paragraph" w:customStyle="1" w:styleId="CompiledActNo">
    <w:name w:val="CompiledActNo"/>
    <w:basedOn w:val="OPCParaBase"/>
    <w:next w:val="Normal"/>
    <w:rsid w:val="0004034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4034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4034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4034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4034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403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403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403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4034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4034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4034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4034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4034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4034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4034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4034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4034B"/>
  </w:style>
  <w:style w:type="character" w:customStyle="1" w:styleId="CharSubPartNoCASA">
    <w:name w:val="CharSubPartNo(CASA)"/>
    <w:basedOn w:val="OPCCharBase"/>
    <w:uiPriority w:val="1"/>
    <w:rsid w:val="0004034B"/>
  </w:style>
  <w:style w:type="paragraph" w:customStyle="1" w:styleId="ENoteTTIndentHeadingSub">
    <w:name w:val="ENoteTTIndentHeadingSub"/>
    <w:aliases w:val="enTTHis"/>
    <w:basedOn w:val="OPCParaBase"/>
    <w:rsid w:val="000403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4034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4034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4034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4034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403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4034B"/>
    <w:rPr>
      <w:sz w:val="22"/>
    </w:rPr>
  </w:style>
  <w:style w:type="paragraph" w:customStyle="1" w:styleId="SOTextNote">
    <w:name w:val="SO TextNote"/>
    <w:aliases w:val="sont"/>
    <w:basedOn w:val="SOText"/>
    <w:qFormat/>
    <w:rsid w:val="0004034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4034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4034B"/>
    <w:rPr>
      <w:sz w:val="22"/>
    </w:rPr>
  </w:style>
  <w:style w:type="paragraph" w:customStyle="1" w:styleId="FileName">
    <w:name w:val="FileName"/>
    <w:basedOn w:val="Normal"/>
    <w:rsid w:val="0004034B"/>
  </w:style>
  <w:style w:type="paragraph" w:customStyle="1" w:styleId="TableHeading">
    <w:name w:val="TableHeading"/>
    <w:aliases w:val="th"/>
    <w:basedOn w:val="OPCParaBase"/>
    <w:next w:val="Tabletext"/>
    <w:rsid w:val="0004034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4034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4034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4034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4034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4034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4034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403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403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403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4034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4034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F1E1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F1E1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F1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E1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E1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E1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E1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E1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E1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E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rsid w:val="00E4162B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034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E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E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E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E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E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E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E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E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4034B"/>
  </w:style>
  <w:style w:type="paragraph" w:customStyle="1" w:styleId="OPCParaBase">
    <w:name w:val="OPCParaBase"/>
    <w:qFormat/>
    <w:rsid w:val="0004034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4034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4034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4034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4034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4034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4034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4034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4034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4034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4034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4034B"/>
  </w:style>
  <w:style w:type="paragraph" w:customStyle="1" w:styleId="Blocks">
    <w:name w:val="Blocks"/>
    <w:aliases w:val="bb"/>
    <w:basedOn w:val="OPCParaBase"/>
    <w:qFormat/>
    <w:rsid w:val="0004034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403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4034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4034B"/>
    <w:rPr>
      <w:i/>
    </w:rPr>
  </w:style>
  <w:style w:type="paragraph" w:customStyle="1" w:styleId="BoxList">
    <w:name w:val="BoxList"/>
    <w:aliases w:val="bl"/>
    <w:basedOn w:val="BoxText"/>
    <w:qFormat/>
    <w:rsid w:val="0004034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4034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4034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4034B"/>
    <w:pPr>
      <w:ind w:left="1985" w:hanging="851"/>
    </w:pPr>
  </w:style>
  <w:style w:type="character" w:customStyle="1" w:styleId="CharAmPartNo">
    <w:name w:val="CharAmPartNo"/>
    <w:basedOn w:val="OPCCharBase"/>
    <w:qFormat/>
    <w:rsid w:val="0004034B"/>
  </w:style>
  <w:style w:type="character" w:customStyle="1" w:styleId="CharAmPartText">
    <w:name w:val="CharAmPartText"/>
    <w:basedOn w:val="OPCCharBase"/>
    <w:qFormat/>
    <w:rsid w:val="0004034B"/>
  </w:style>
  <w:style w:type="character" w:customStyle="1" w:styleId="CharAmSchNo">
    <w:name w:val="CharAmSchNo"/>
    <w:basedOn w:val="OPCCharBase"/>
    <w:qFormat/>
    <w:rsid w:val="0004034B"/>
  </w:style>
  <w:style w:type="character" w:customStyle="1" w:styleId="CharAmSchText">
    <w:name w:val="CharAmSchText"/>
    <w:basedOn w:val="OPCCharBase"/>
    <w:qFormat/>
    <w:rsid w:val="0004034B"/>
  </w:style>
  <w:style w:type="character" w:customStyle="1" w:styleId="CharBoldItalic">
    <w:name w:val="CharBoldItalic"/>
    <w:basedOn w:val="OPCCharBase"/>
    <w:uiPriority w:val="1"/>
    <w:qFormat/>
    <w:rsid w:val="0004034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4034B"/>
  </w:style>
  <w:style w:type="character" w:customStyle="1" w:styleId="CharChapText">
    <w:name w:val="CharChapText"/>
    <w:basedOn w:val="OPCCharBase"/>
    <w:uiPriority w:val="1"/>
    <w:qFormat/>
    <w:rsid w:val="0004034B"/>
  </w:style>
  <w:style w:type="character" w:customStyle="1" w:styleId="CharDivNo">
    <w:name w:val="CharDivNo"/>
    <w:basedOn w:val="OPCCharBase"/>
    <w:uiPriority w:val="1"/>
    <w:qFormat/>
    <w:rsid w:val="0004034B"/>
  </w:style>
  <w:style w:type="character" w:customStyle="1" w:styleId="CharDivText">
    <w:name w:val="CharDivText"/>
    <w:basedOn w:val="OPCCharBase"/>
    <w:uiPriority w:val="1"/>
    <w:qFormat/>
    <w:rsid w:val="0004034B"/>
  </w:style>
  <w:style w:type="character" w:customStyle="1" w:styleId="CharItalic">
    <w:name w:val="CharItalic"/>
    <w:basedOn w:val="OPCCharBase"/>
    <w:uiPriority w:val="1"/>
    <w:qFormat/>
    <w:rsid w:val="0004034B"/>
    <w:rPr>
      <w:i/>
    </w:rPr>
  </w:style>
  <w:style w:type="character" w:customStyle="1" w:styleId="CharPartNo">
    <w:name w:val="CharPartNo"/>
    <w:basedOn w:val="OPCCharBase"/>
    <w:uiPriority w:val="1"/>
    <w:qFormat/>
    <w:rsid w:val="0004034B"/>
  </w:style>
  <w:style w:type="character" w:customStyle="1" w:styleId="CharPartText">
    <w:name w:val="CharPartText"/>
    <w:basedOn w:val="OPCCharBase"/>
    <w:uiPriority w:val="1"/>
    <w:qFormat/>
    <w:rsid w:val="0004034B"/>
  </w:style>
  <w:style w:type="character" w:customStyle="1" w:styleId="CharSectno">
    <w:name w:val="CharSectno"/>
    <w:basedOn w:val="OPCCharBase"/>
    <w:qFormat/>
    <w:rsid w:val="0004034B"/>
  </w:style>
  <w:style w:type="character" w:customStyle="1" w:styleId="CharSubdNo">
    <w:name w:val="CharSubdNo"/>
    <w:basedOn w:val="OPCCharBase"/>
    <w:uiPriority w:val="1"/>
    <w:qFormat/>
    <w:rsid w:val="0004034B"/>
  </w:style>
  <w:style w:type="character" w:customStyle="1" w:styleId="CharSubdText">
    <w:name w:val="CharSubdText"/>
    <w:basedOn w:val="OPCCharBase"/>
    <w:uiPriority w:val="1"/>
    <w:qFormat/>
    <w:rsid w:val="0004034B"/>
  </w:style>
  <w:style w:type="paragraph" w:customStyle="1" w:styleId="CTA--">
    <w:name w:val="CTA --"/>
    <w:basedOn w:val="OPCParaBase"/>
    <w:next w:val="Normal"/>
    <w:rsid w:val="0004034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4034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4034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4034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4034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4034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4034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4034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4034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4034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4034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4034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4034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4034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4034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4034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403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4034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403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403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4034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4034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4034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4034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4034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4034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4034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4034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4034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4034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4034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4034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4034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4034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4034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4034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4034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4034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4034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4034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4034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4034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4034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4034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4034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4034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4034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4034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4034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4034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4034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403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4034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4034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4034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4034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4034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4034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4034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4034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4034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4034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4034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4034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4034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4034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4034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4034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4034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4034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4034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4034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4034B"/>
    <w:rPr>
      <w:sz w:val="16"/>
    </w:rPr>
  </w:style>
  <w:style w:type="table" w:customStyle="1" w:styleId="CFlag">
    <w:name w:val="CFlag"/>
    <w:basedOn w:val="TableNormal"/>
    <w:uiPriority w:val="99"/>
    <w:rsid w:val="0004034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40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4034B"/>
    <w:rPr>
      <w:color w:val="0000FF"/>
      <w:u w:val="single"/>
    </w:rPr>
  </w:style>
  <w:style w:type="table" w:styleId="TableGrid">
    <w:name w:val="Table Grid"/>
    <w:basedOn w:val="TableNormal"/>
    <w:uiPriority w:val="59"/>
    <w:rsid w:val="00040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4034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4034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4034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4034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4034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4034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4034B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4034B"/>
  </w:style>
  <w:style w:type="paragraph" w:customStyle="1" w:styleId="CompiledActNo">
    <w:name w:val="CompiledActNo"/>
    <w:basedOn w:val="OPCParaBase"/>
    <w:next w:val="Normal"/>
    <w:rsid w:val="0004034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4034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4034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4034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4034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403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403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403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4034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4034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4034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4034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4034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4034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4034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4034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4034B"/>
  </w:style>
  <w:style w:type="character" w:customStyle="1" w:styleId="CharSubPartNoCASA">
    <w:name w:val="CharSubPartNo(CASA)"/>
    <w:basedOn w:val="OPCCharBase"/>
    <w:uiPriority w:val="1"/>
    <w:rsid w:val="0004034B"/>
  </w:style>
  <w:style w:type="paragraph" w:customStyle="1" w:styleId="ENoteTTIndentHeadingSub">
    <w:name w:val="ENoteTTIndentHeadingSub"/>
    <w:aliases w:val="enTTHis"/>
    <w:basedOn w:val="OPCParaBase"/>
    <w:rsid w:val="000403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4034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4034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4034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4034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403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4034B"/>
    <w:rPr>
      <w:sz w:val="22"/>
    </w:rPr>
  </w:style>
  <w:style w:type="paragraph" w:customStyle="1" w:styleId="SOTextNote">
    <w:name w:val="SO TextNote"/>
    <w:aliases w:val="sont"/>
    <w:basedOn w:val="SOText"/>
    <w:qFormat/>
    <w:rsid w:val="0004034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4034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4034B"/>
    <w:rPr>
      <w:sz w:val="22"/>
    </w:rPr>
  </w:style>
  <w:style w:type="paragraph" w:customStyle="1" w:styleId="FileName">
    <w:name w:val="FileName"/>
    <w:basedOn w:val="Normal"/>
    <w:rsid w:val="0004034B"/>
  </w:style>
  <w:style w:type="paragraph" w:customStyle="1" w:styleId="TableHeading">
    <w:name w:val="TableHeading"/>
    <w:aliases w:val="th"/>
    <w:basedOn w:val="OPCParaBase"/>
    <w:next w:val="Tabletext"/>
    <w:rsid w:val="0004034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4034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4034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4034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4034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4034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4034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403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403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403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4034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4034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F1E1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F1E1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F1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E1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E1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E1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E1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E1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E1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E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rsid w:val="00E4162B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B9E3-0FAB-462F-9DB0-B90F31E4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988</Words>
  <Characters>5637</Characters>
  <Application>Microsoft Office Word</Application>
  <DocSecurity>4</DocSecurity>
  <PresentationFormat/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2015-11-06T05:11:00Z</cp:lastPrinted>
  <dcterms:created xsi:type="dcterms:W3CDTF">2016-08-12T01:34:00Z</dcterms:created>
  <dcterms:modified xsi:type="dcterms:W3CDTF">2016-08-12T01:34:00Z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218, 2015</vt:lpwstr>
  </property>
  <property fmtid="{D5CDD505-2E9C-101B-9397-08002B2CF9AE}" pid="3" name="ShortT">
    <vt:lpwstr>Treasury Legislation Amendment (China_x001e_Australia Free Trade Agreement)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26 November 2015</vt:lpwstr>
  </property>
  <property fmtid="{D5CDD505-2E9C-101B-9397-08002B2CF9AE}" pid="10" name="Authority">
    <vt:lpwstr/>
  </property>
  <property fmtid="{D5CDD505-2E9C-101B-9397-08002B2CF9AE}" pid="11" name="ID">
    <vt:lpwstr>OPC61594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Foreign Acquisitions and Takeovers Act 1975</vt:lpwstr>
  </property>
  <property fmtid="{D5CDD505-2E9C-101B-9397-08002B2CF9AE}" pid="15" name="NonLegInst">
    <vt:lpwstr>0</vt:lpwstr>
  </property>
  <property fmtid="{D5CDD505-2E9C-101B-9397-08002B2CF9AE}" pid="16" name="DoNotAsk">
    <vt:lpwstr>1</vt:lpwstr>
  </property>
  <property fmtid="{D5CDD505-2E9C-101B-9397-08002B2CF9AE}" pid="17" name="ChangedTitle">
    <vt:lpwstr>Treasury Legislation Amendment (China_x001e_Australia Free Trade Agreement) Regulation 2015</vt:lpwstr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26 November 2015</vt:lpwstr>
  </property>
</Properties>
</file>