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9C" w:rsidRPr="007A2E9C" w:rsidRDefault="007A2E9C" w:rsidP="007A2E9C">
      <w:pPr>
        <w:keepNext/>
        <w:spacing w:before="240" w:after="360"/>
        <w:ind w:right="3"/>
        <w:jc w:val="center"/>
        <w:outlineLvl w:val="0"/>
        <w:rPr>
          <w:rFonts w:ascii="Times New Roman" w:eastAsia="Times New Roman" w:hAnsi="Times New Roman" w:cs="Times New Roman"/>
          <w:b/>
          <w:caps/>
          <w:sz w:val="28"/>
          <w:szCs w:val="20"/>
          <w:u w:val="single"/>
          <w:lang w:eastAsia="en-AU"/>
        </w:rPr>
      </w:pPr>
      <w:r w:rsidRPr="007A2E9C">
        <w:rPr>
          <w:rFonts w:ascii="Times New Roman" w:eastAsia="Times New Roman" w:hAnsi="Times New Roman" w:cs="Times New Roman"/>
          <w:b/>
          <w:caps/>
          <w:sz w:val="28"/>
          <w:szCs w:val="20"/>
          <w:u w:val="single"/>
          <w:lang w:eastAsia="en-AU"/>
        </w:rPr>
        <w:t>explanatory STATEMENT</w:t>
      </w:r>
    </w:p>
    <w:p w:rsidR="007A2E9C" w:rsidRPr="007A2E9C" w:rsidRDefault="007A2E9C" w:rsidP="007A2E9C">
      <w:pPr>
        <w:keepNext/>
        <w:spacing w:before="120" w:after="240"/>
        <w:jc w:val="center"/>
        <w:outlineLvl w:val="1"/>
        <w:rPr>
          <w:rFonts w:ascii="Times New Roman" w:eastAsia="Times New Roman" w:hAnsi="Times New Roman" w:cs="Times New Roman"/>
          <w:sz w:val="24"/>
          <w:szCs w:val="20"/>
          <w:lang w:val="x-none" w:eastAsia="x-none"/>
        </w:rPr>
      </w:pPr>
      <w:r w:rsidRPr="007A2E9C">
        <w:rPr>
          <w:rFonts w:ascii="Times New Roman" w:eastAsia="Times New Roman" w:hAnsi="Times New Roman" w:cs="Times New Roman"/>
          <w:sz w:val="24"/>
          <w:szCs w:val="20"/>
          <w:lang w:val="x-none" w:eastAsia="x-none"/>
        </w:rPr>
        <w:t xml:space="preserve">Issued by the Authority of the </w:t>
      </w:r>
      <w:r>
        <w:rPr>
          <w:rFonts w:ascii="Times New Roman" w:eastAsia="Times New Roman" w:hAnsi="Times New Roman" w:cs="Times New Roman"/>
          <w:sz w:val="24"/>
          <w:szCs w:val="20"/>
          <w:lang w:val="x-none" w:eastAsia="x-none"/>
        </w:rPr>
        <w:t xml:space="preserve">Minister for Small Business </w:t>
      </w:r>
      <w:r>
        <w:rPr>
          <w:rFonts w:ascii="Times New Roman" w:eastAsia="Times New Roman" w:hAnsi="Times New Roman" w:cs="Times New Roman"/>
          <w:sz w:val="24"/>
          <w:szCs w:val="20"/>
          <w:lang w:eastAsia="x-none"/>
        </w:rPr>
        <w:t>and</w:t>
      </w:r>
      <w:r w:rsidRPr="007A2E9C">
        <w:rPr>
          <w:rFonts w:ascii="Times New Roman" w:eastAsia="Times New Roman" w:hAnsi="Times New Roman" w:cs="Times New Roman"/>
          <w:sz w:val="24"/>
          <w:szCs w:val="20"/>
          <w:lang w:val="x-none" w:eastAsia="x-none"/>
        </w:rPr>
        <w:t xml:space="preserve"> Assistant Treasurer</w:t>
      </w:r>
    </w:p>
    <w:p w:rsidR="007A2E9C" w:rsidRPr="007A2E9C" w:rsidRDefault="007A2E9C" w:rsidP="007A2E9C">
      <w:pPr>
        <w:spacing w:before="0" w:after="240" w:line="276" w:lineRule="auto"/>
        <w:ind w:right="3"/>
        <w:jc w:val="center"/>
        <w:rPr>
          <w:rFonts w:ascii="Times New Roman" w:eastAsia="Calibri" w:hAnsi="Times New Roman" w:cs="Times New Roman"/>
          <w:i/>
          <w:sz w:val="24"/>
          <w:szCs w:val="24"/>
        </w:rPr>
      </w:pPr>
      <w:r w:rsidRPr="007A2E9C">
        <w:rPr>
          <w:rFonts w:ascii="Times New Roman" w:eastAsia="Calibri" w:hAnsi="Times New Roman" w:cs="Times New Roman"/>
          <w:i/>
          <w:sz w:val="24"/>
          <w:szCs w:val="24"/>
        </w:rPr>
        <w:t xml:space="preserve">Australian Consumer Law Safety Standard (Protective Helmets for Motor Cyclists) Revocation Notice 2015 </w:t>
      </w:r>
    </w:p>
    <w:p w:rsidR="007A2E9C" w:rsidRPr="007A2E9C" w:rsidRDefault="007A2E9C" w:rsidP="007A2E9C">
      <w:pPr>
        <w:spacing w:before="0" w:after="240" w:line="276" w:lineRule="auto"/>
        <w:ind w:right="3"/>
        <w:jc w:val="center"/>
        <w:rPr>
          <w:rFonts w:ascii="Times New Roman" w:eastAsia="Calibri" w:hAnsi="Times New Roman" w:cs="Times New Roman"/>
          <w:i/>
          <w:sz w:val="24"/>
          <w:szCs w:val="24"/>
        </w:rPr>
      </w:pPr>
      <w:r w:rsidRPr="007A2E9C">
        <w:rPr>
          <w:rFonts w:ascii="Times New Roman" w:eastAsia="Calibri" w:hAnsi="Times New Roman" w:cs="Times New Roman"/>
          <w:i/>
          <w:sz w:val="24"/>
          <w:szCs w:val="24"/>
        </w:rPr>
        <w:t>Competition and Consumer Act 2010</w:t>
      </w:r>
    </w:p>
    <w:p w:rsidR="007A2E9C" w:rsidRPr="007A2E9C" w:rsidRDefault="007A2E9C" w:rsidP="007A2E9C">
      <w:pPr>
        <w:spacing w:before="0" w:after="240" w:line="276" w:lineRule="auto"/>
        <w:ind w:right="3"/>
        <w:jc w:val="center"/>
        <w:rPr>
          <w:rFonts w:ascii="Times New Roman" w:eastAsia="Calibri" w:hAnsi="Times New Roman" w:cs="Times New Roman"/>
          <w:i/>
          <w:sz w:val="24"/>
          <w:szCs w:val="24"/>
          <w:lang w:val="en-GB"/>
        </w:rPr>
      </w:pPr>
      <w:r w:rsidRPr="007A2E9C">
        <w:rPr>
          <w:rFonts w:ascii="Times New Roman" w:eastAsia="Calibri" w:hAnsi="Times New Roman" w:cs="Times New Roman"/>
          <w:i/>
          <w:sz w:val="24"/>
          <w:szCs w:val="24"/>
          <w:lang w:val="en-GB"/>
        </w:rPr>
        <w:t>Consumer Protection Notice No. 5 of 2015</w:t>
      </w:r>
    </w:p>
    <w:p w:rsidR="007A2E9C" w:rsidRPr="007A2E9C" w:rsidRDefault="007A2E9C" w:rsidP="007A2E9C">
      <w:pPr>
        <w:spacing w:before="0" w:after="240"/>
        <w:ind w:right="3"/>
        <w:jc w:val="both"/>
        <w:rPr>
          <w:rFonts w:ascii="Times New Roman" w:eastAsia="Times New Roman" w:hAnsi="Times New Roman" w:cs="Times New Roman"/>
          <w:sz w:val="24"/>
          <w:szCs w:val="24"/>
          <w:u w:val="single"/>
          <w:lang w:eastAsia="en-AU"/>
        </w:rPr>
      </w:pPr>
      <w:r w:rsidRPr="007A2E9C">
        <w:rPr>
          <w:rFonts w:ascii="Times New Roman" w:eastAsia="Times New Roman" w:hAnsi="Times New Roman" w:cs="Times New Roman"/>
          <w:sz w:val="24"/>
          <w:szCs w:val="24"/>
          <w:u w:val="single"/>
          <w:lang w:eastAsia="en-AU"/>
        </w:rPr>
        <w:t>Overview</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This legislative instrument revokes the consumer product safety standard for protective </w:t>
      </w:r>
      <w:r w:rsidRPr="000475FB">
        <w:rPr>
          <w:rFonts w:ascii="Times New Roman" w:eastAsia="Times New Roman" w:hAnsi="Times New Roman" w:cs="Times New Roman"/>
          <w:sz w:val="24"/>
          <w:szCs w:val="24"/>
          <w:lang w:eastAsia="en-AU"/>
        </w:rPr>
        <w:t>helmets for motor cyclists (the</w:t>
      </w:r>
      <w:r w:rsidR="000C6C70" w:rsidRPr="000475FB">
        <w:rPr>
          <w:rFonts w:ascii="Times New Roman" w:eastAsia="Times New Roman" w:hAnsi="Times New Roman" w:cs="Times New Roman"/>
          <w:sz w:val="24"/>
          <w:szCs w:val="24"/>
          <w:lang w:eastAsia="en-AU"/>
        </w:rPr>
        <w:t xml:space="preserve"> Australian Consumer Law</w:t>
      </w:r>
      <w:r w:rsidRPr="000475FB">
        <w:rPr>
          <w:rFonts w:ascii="Times New Roman" w:eastAsia="Times New Roman" w:hAnsi="Times New Roman" w:cs="Times New Roman"/>
          <w:sz w:val="24"/>
          <w:szCs w:val="24"/>
          <w:lang w:eastAsia="en-AU"/>
        </w:rPr>
        <w:t xml:space="preserve"> safety standard), made under</w:t>
      </w:r>
      <w:r w:rsidRPr="007A2E9C">
        <w:rPr>
          <w:rFonts w:ascii="Times New Roman" w:eastAsia="Times New Roman" w:hAnsi="Times New Roman" w:cs="Times New Roman"/>
          <w:sz w:val="24"/>
          <w:szCs w:val="24"/>
          <w:lang w:eastAsia="en-AU"/>
        </w:rPr>
        <w:t xml:space="preserve"> section 104(1) of the Australian Consumer Law</w:t>
      </w:r>
      <w:r w:rsidR="00A424FE">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on 1 January 2011 by reason of Item 4 of Schedule 7 of the </w:t>
      </w:r>
      <w:r w:rsidRPr="007A2E9C">
        <w:rPr>
          <w:rFonts w:ascii="Times New Roman" w:eastAsia="Times New Roman" w:hAnsi="Times New Roman" w:cs="Times New Roman"/>
          <w:i/>
          <w:sz w:val="24"/>
          <w:szCs w:val="24"/>
          <w:lang w:eastAsia="en-AU"/>
        </w:rPr>
        <w:t xml:space="preserve">Trade Practices Amendment (Australian Consumer Law) Act (No.2) 2010. </w:t>
      </w:r>
      <w:r w:rsidRPr="007A2E9C">
        <w:rPr>
          <w:rFonts w:ascii="Times New Roman" w:eastAsia="Times New Roman" w:hAnsi="Times New Roman" w:cs="Times New Roman"/>
          <w:sz w:val="24"/>
          <w:szCs w:val="24"/>
          <w:lang w:eastAsia="en-AU"/>
        </w:rPr>
        <w:t xml:space="preserve">The set of requirements for the </w:t>
      </w:r>
      <w:r w:rsidR="000C6C70">
        <w:rPr>
          <w:rFonts w:ascii="Times New Roman" w:eastAsia="Times New Roman" w:hAnsi="Times New Roman" w:cs="Times New Roman"/>
          <w:sz w:val="24"/>
          <w:szCs w:val="24"/>
          <w:lang w:eastAsia="en-AU"/>
        </w:rPr>
        <w:t>Australian Consumer Law</w:t>
      </w:r>
      <w:r w:rsidR="000C6C70"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safety standard </w:t>
      </w:r>
      <w:r w:rsidR="004E10E1">
        <w:rPr>
          <w:rFonts w:ascii="Times New Roman" w:eastAsia="Times New Roman" w:hAnsi="Times New Roman" w:cs="Times New Roman"/>
          <w:sz w:val="24"/>
          <w:szCs w:val="24"/>
          <w:lang w:eastAsia="en-AU"/>
        </w:rPr>
        <w:t>were</w:t>
      </w:r>
      <w:bookmarkStart w:id="0" w:name="_GoBack"/>
      <w:bookmarkEnd w:id="0"/>
      <w:r w:rsidRPr="007A2E9C">
        <w:rPr>
          <w:rFonts w:ascii="Times New Roman" w:eastAsia="Times New Roman" w:hAnsi="Times New Roman" w:cs="Times New Roman"/>
          <w:sz w:val="24"/>
          <w:szCs w:val="24"/>
          <w:lang w:eastAsia="en-AU"/>
        </w:rPr>
        <w:t xml:space="preserve"> the same requirements contained in Consumer Protection Notice No.9 of 1990, </w:t>
      </w:r>
      <w:r w:rsidRPr="007A2E9C">
        <w:rPr>
          <w:rFonts w:ascii="Times New Roman" w:eastAsia="Times New Roman" w:hAnsi="Times New Roman" w:cs="Times New Roman"/>
          <w:i/>
          <w:sz w:val="24"/>
          <w:szCs w:val="20"/>
          <w:lang w:val="en-GB" w:eastAsia="en-AU"/>
        </w:rPr>
        <w:t xml:space="preserve">Trade Practices Act 1974 – Consumer Protection Notice No.9 of 1990 – Consumer Product Safety Standard: Protective Helmets for Motor Cyclists </w:t>
      </w:r>
      <w:r w:rsidRPr="007A2E9C">
        <w:rPr>
          <w:rFonts w:ascii="Times New Roman" w:eastAsia="Times New Roman" w:hAnsi="Times New Roman" w:cs="Times New Roman"/>
          <w:sz w:val="24"/>
          <w:szCs w:val="20"/>
          <w:lang w:val="en-GB" w:eastAsia="en-AU"/>
        </w:rPr>
        <w:t>(Federal Register of Legislative Instruments No. F2005B01097).</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Consumer Protection Notice No.9 of 1990, declared under section 65C of the </w:t>
      </w:r>
      <w:r w:rsidRPr="007A2E9C">
        <w:rPr>
          <w:rFonts w:ascii="Times New Roman" w:eastAsia="Times New Roman" w:hAnsi="Times New Roman" w:cs="Times New Roman"/>
          <w:i/>
          <w:sz w:val="24"/>
          <w:szCs w:val="24"/>
          <w:lang w:eastAsia="en-AU"/>
        </w:rPr>
        <w:t>Trade Practices Act 1974</w:t>
      </w:r>
      <w:r w:rsidRPr="007A2E9C">
        <w:rPr>
          <w:rFonts w:ascii="Times New Roman" w:eastAsia="Times New Roman" w:hAnsi="Times New Roman" w:cs="Times New Roman"/>
          <w:sz w:val="24"/>
          <w:szCs w:val="24"/>
          <w:lang w:eastAsia="en-AU"/>
        </w:rPr>
        <w:t xml:space="preserve">, was signed by the responsible Commonwealth Minister on 10 December 1990 and published in the Commonwealth Gazette on 19 December 1990. It was registered on the Federal Register of Legislative Instruments on 7 April 2005.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The </w:t>
      </w:r>
      <w:r w:rsidR="000C6C70">
        <w:rPr>
          <w:rFonts w:ascii="Times New Roman" w:eastAsia="Times New Roman" w:hAnsi="Times New Roman" w:cs="Times New Roman"/>
          <w:sz w:val="24"/>
          <w:szCs w:val="24"/>
          <w:lang w:eastAsia="en-AU"/>
        </w:rPr>
        <w:t>Australian Consumer Law</w:t>
      </w:r>
      <w:r w:rsidR="000C6C70"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required motor cycle helmets supplied in Australia to meet the requirements in Australian Standard</w:t>
      </w:r>
      <w:r w:rsidRPr="007A2E9C">
        <w:rPr>
          <w:rFonts w:ascii="Times New Roman" w:eastAsia="Times New Roman" w:hAnsi="Times New Roman" w:cs="Times New Roman"/>
          <w:i/>
          <w:sz w:val="24"/>
          <w:szCs w:val="24"/>
          <w:lang w:eastAsia="en-AU"/>
        </w:rPr>
        <w:t xml:space="preserve"> AS 1698—1988: Protective helmets for vehicle users</w:t>
      </w:r>
      <w:r w:rsidRPr="007A2E9C">
        <w:rPr>
          <w:rFonts w:ascii="Times New Roman" w:eastAsia="Times New Roman" w:hAnsi="Times New Roman" w:cs="Times New Roman"/>
          <w:sz w:val="24"/>
          <w:szCs w:val="24"/>
          <w:lang w:eastAsia="en-AU"/>
        </w:rPr>
        <w:t xml:space="preserve"> subject to two minor non-technical variations. The </w:t>
      </w:r>
      <w:r w:rsidR="000C6C70">
        <w:rPr>
          <w:rFonts w:ascii="Times New Roman" w:eastAsia="Times New Roman" w:hAnsi="Times New Roman" w:cs="Times New Roman"/>
          <w:sz w:val="24"/>
          <w:szCs w:val="24"/>
          <w:lang w:eastAsia="en-AU"/>
        </w:rPr>
        <w:t>Australian Consumer Law</w:t>
      </w:r>
      <w:r w:rsidR="000C6C70"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safety standard applied to the supply of motor cycle helmets in Australia and therefore placed an obligation on suppliers of motor cycle helmets to comply with the requirements in the </w:t>
      </w:r>
      <w:r w:rsidR="000C6C70">
        <w:rPr>
          <w:rFonts w:ascii="Times New Roman" w:eastAsia="Times New Roman" w:hAnsi="Times New Roman" w:cs="Times New Roman"/>
          <w:sz w:val="24"/>
          <w:szCs w:val="24"/>
          <w:lang w:eastAsia="en-AU"/>
        </w:rPr>
        <w:t>Australian Consumer Law</w:t>
      </w:r>
      <w:r w:rsidR="000C6C70"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safety standard.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State and Territory road safety agencies administer Rules (which are regulations made under Road Transport Acts and generally referred to as ‘Road Rules’). These Road Rules specify that motor cyclists and their passengers must wear an approved helmet while riding on public roads. Other State and Territory laws set out a definition of an approved helmet and this definition varies across States and Territories. In Victoria, Queensland and the Northern Territory an approved helmet is one that complies with the United Nations Economic </w:t>
      </w:r>
      <w:r w:rsidR="00B3774B">
        <w:rPr>
          <w:rFonts w:ascii="Times New Roman" w:eastAsia="Times New Roman" w:hAnsi="Times New Roman" w:cs="Times New Roman"/>
          <w:sz w:val="24"/>
          <w:szCs w:val="24"/>
          <w:lang w:eastAsia="en-AU"/>
        </w:rPr>
        <w:t>Commission</w:t>
      </w:r>
      <w:r w:rsidRPr="007A2E9C">
        <w:rPr>
          <w:rFonts w:ascii="Times New Roman" w:eastAsia="Times New Roman" w:hAnsi="Times New Roman" w:cs="Times New Roman"/>
          <w:sz w:val="24"/>
          <w:szCs w:val="24"/>
          <w:lang w:eastAsia="en-AU"/>
        </w:rPr>
        <w:t xml:space="preserve"> for Europe (UN ECE) Regulation 22-05 or one or more versions of the relevant Australian Standard. An approved helmet in other States and Territories is one that meets one or more versions of the relevant Australian Standard. In New South Wales and Victoria, if the helmet has been manufactured to meet the Australian Standard, it must comply with the Australian Standard that was in force at the time of manufacture, if manufactured in Australia</w:t>
      </w:r>
      <w:r w:rsidR="003307F6">
        <w:rPr>
          <w:rFonts w:ascii="Times New Roman" w:eastAsia="Times New Roman" w:hAnsi="Times New Roman" w:cs="Times New Roman"/>
          <w:sz w:val="24"/>
          <w:szCs w:val="24"/>
          <w:lang w:eastAsia="en-AU"/>
        </w:rPr>
        <w:t>,</w:t>
      </w:r>
      <w:r w:rsidRPr="007A2E9C">
        <w:rPr>
          <w:rFonts w:ascii="Times New Roman" w:eastAsia="Times New Roman" w:hAnsi="Times New Roman" w:cs="Times New Roman"/>
          <w:sz w:val="24"/>
          <w:szCs w:val="24"/>
          <w:lang w:eastAsia="en-AU"/>
        </w:rPr>
        <w:t xml:space="preserve"> or importation into Australia.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lastRenderedPageBreak/>
        <w:t>State and Territory laws also require helmets to be marked to indicate that they are an approved helmet and Police use these markings to assess compliance with the Road Rules and other relevant laws.</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The current version of the Australian Standard was published in 2006. Therefore, since 2006, motor cyclists in New South Wales and Victoria that wear an Austra</w:t>
      </w:r>
      <w:r w:rsidR="00B3774B">
        <w:rPr>
          <w:rFonts w:ascii="Times New Roman" w:eastAsia="Times New Roman" w:hAnsi="Times New Roman" w:cs="Times New Roman"/>
          <w:sz w:val="24"/>
          <w:szCs w:val="24"/>
          <w:lang w:eastAsia="en-AU"/>
        </w:rPr>
        <w:t>lian Standards compliant helmet</w:t>
      </w:r>
      <w:r w:rsidRPr="007A2E9C">
        <w:rPr>
          <w:rFonts w:ascii="Times New Roman" w:eastAsia="Times New Roman" w:hAnsi="Times New Roman" w:cs="Times New Roman"/>
          <w:sz w:val="24"/>
          <w:szCs w:val="24"/>
          <w:lang w:eastAsia="en-AU"/>
        </w:rPr>
        <w:t>, have been required to wear a helmet that complies with the 2006 version of the Australian Standard if the helmet was imported into or manufactured in Australia after 2006. Helmets compliant with this version of the Australian Standard are supplied nationally. This version of the Australian Standard (i.e. the 2006 version) is different to the version of the Australian Standard with which suppliers were required to comply with under the</w:t>
      </w:r>
      <w:r w:rsidR="00A424FE">
        <w:rPr>
          <w:rFonts w:ascii="Times New Roman" w:eastAsia="Times New Roman" w:hAnsi="Times New Roman" w:cs="Times New Roman"/>
          <w:sz w:val="24"/>
          <w:szCs w:val="24"/>
          <w:lang w:eastAsia="en-AU"/>
        </w:rPr>
        <w:t xml:space="preserve"> </w:t>
      </w:r>
      <w:r w:rsidR="000C6C70">
        <w:rPr>
          <w:rFonts w:ascii="Times New Roman" w:eastAsia="Times New Roman" w:hAnsi="Times New Roman" w:cs="Times New Roman"/>
          <w:sz w:val="24"/>
          <w:szCs w:val="24"/>
          <w:lang w:eastAsia="en-AU"/>
        </w:rPr>
        <w:t>Australian Consumer Law</w:t>
      </w:r>
      <w:r w:rsidRPr="007A2E9C">
        <w:rPr>
          <w:rFonts w:ascii="Times New Roman" w:eastAsia="Times New Roman" w:hAnsi="Times New Roman" w:cs="Times New Roman"/>
          <w:sz w:val="24"/>
          <w:szCs w:val="24"/>
          <w:lang w:eastAsia="en-AU"/>
        </w:rPr>
        <w:t xml:space="preserve"> safety standard. This inconsistency has created stakeholder confusion.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The Australian Consumer Law</w:t>
      </w:r>
      <w:r w:rsidR="00B3774B">
        <w:rPr>
          <w:rFonts w:ascii="Times New Roman" w:eastAsia="Times New Roman" w:hAnsi="Times New Roman" w:cs="Times New Roman"/>
          <w:sz w:val="24"/>
          <w:szCs w:val="24"/>
          <w:lang w:eastAsia="en-AU"/>
        </w:rPr>
        <w:t>,</w:t>
      </w:r>
      <w:r w:rsidRPr="007A2E9C">
        <w:rPr>
          <w:rFonts w:ascii="Times New Roman" w:eastAsia="Times New Roman" w:hAnsi="Times New Roman" w:cs="Times New Roman"/>
          <w:sz w:val="24"/>
          <w:szCs w:val="24"/>
          <w:lang w:eastAsia="en-AU"/>
        </w:rPr>
        <w:t xml:space="preserve"> which is Schedule 2 to the </w:t>
      </w:r>
      <w:r w:rsidRPr="007A2E9C">
        <w:rPr>
          <w:rFonts w:ascii="Times New Roman" w:eastAsia="Times New Roman" w:hAnsi="Times New Roman" w:cs="Times New Roman"/>
          <w:i/>
          <w:sz w:val="24"/>
          <w:szCs w:val="24"/>
          <w:lang w:eastAsia="en-AU"/>
        </w:rPr>
        <w:t>Competition and Consumer Act 2010</w:t>
      </w:r>
      <w:r w:rsidR="00B3774B">
        <w:rPr>
          <w:rFonts w:ascii="Times New Roman" w:eastAsia="Times New Roman" w:hAnsi="Times New Roman" w:cs="Times New Roman"/>
          <w:i/>
          <w:sz w:val="24"/>
          <w:szCs w:val="24"/>
          <w:lang w:eastAsia="en-AU"/>
        </w:rPr>
        <w:t>,</w:t>
      </w:r>
      <w:r w:rsidRPr="007A2E9C">
        <w:rPr>
          <w:rFonts w:ascii="Times New Roman" w:eastAsia="Times New Roman" w:hAnsi="Times New Roman" w:cs="Times New Roman"/>
          <w:sz w:val="24"/>
          <w:szCs w:val="24"/>
          <w:lang w:eastAsia="en-AU"/>
        </w:rPr>
        <w:t xml:space="preserve"> includes a number of consumer guarantees in Division 1, Part 3-2.</w:t>
      </w:r>
      <w:r w:rsidR="003B6C1F">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Included in the consumer guarantees is the guarantee as to acceptable quality (s.54) which requires, among other things, that goods should be fit for all the purposes for which goods of that kind are commonly supplied.</w:t>
      </w:r>
      <w:r w:rsidR="003B6C1F">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In order to be fit for purpose, a motor cycle helmet should be able to be worn lawfully wherever it is supplied.</w:t>
      </w:r>
    </w:p>
    <w:p w:rsidR="00A424FE"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In these circumstances, because the</w:t>
      </w:r>
      <w:r w:rsidR="00A424FE">
        <w:rPr>
          <w:rFonts w:ascii="Times New Roman" w:eastAsia="Times New Roman" w:hAnsi="Times New Roman" w:cs="Times New Roman"/>
          <w:sz w:val="24"/>
          <w:szCs w:val="24"/>
          <w:lang w:eastAsia="en-AU"/>
        </w:rPr>
        <w:t xml:space="preserve"> </w:t>
      </w:r>
      <w:r w:rsidR="000C6C70">
        <w:rPr>
          <w:rFonts w:ascii="Times New Roman" w:eastAsia="Times New Roman" w:hAnsi="Times New Roman" w:cs="Times New Roman"/>
          <w:sz w:val="24"/>
          <w:szCs w:val="24"/>
          <w:lang w:eastAsia="en-AU"/>
        </w:rPr>
        <w:t>Australian Consumer Law</w:t>
      </w:r>
      <w:r w:rsidR="000C6C70"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safety standard for the supply of motor cycle helmets and the Road Rules and other laws, which regulate the use motor cycle helmets were inconsistent, suppliers could not comply with the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safety standard and also supply consumers with a helmet that was fit for purpose and therefore satisfied the consumer guarantee as to acceptable quality. </w:t>
      </w:r>
    </w:p>
    <w:p w:rsidR="007A2E9C" w:rsidRPr="007A2E9C" w:rsidRDefault="00A424FE" w:rsidP="007A2E9C">
      <w:pPr>
        <w:spacing w:before="0" w:after="240"/>
        <w:ind w:right="3"/>
        <w:jc w:val="both"/>
        <w:rPr>
          <w:rFonts w:ascii="Times New Roman" w:eastAsia="Times New Roman" w:hAnsi="Times New Roman" w:cs="Times New Roman"/>
          <w:sz w:val="24"/>
          <w:szCs w:val="24"/>
          <w:lang w:eastAsia="en-AU"/>
        </w:rPr>
      </w:pPr>
      <w:r w:rsidRPr="001144BB">
        <w:rPr>
          <w:rFonts w:ascii="Times New Roman" w:eastAsia="Times New Roman" w:hAnsi="Times New Roman" w:cs="Times New Roman"/>
          <w:sz w:val="24"/>
          <w:szCs w:val="24"/>
          <w:lang w:eastAsia="en-AU"/>
        </w:rPr>
        <w:t xml:space="preserve">The </w:t>
      </w:r>
      <w:r w:rsidR="001144BB" w:rsidRPr="001144BB">
        <w:rPr>
          <w:rFonts w:ascii="Times New Roman" w:eastAsia="Times New Roman" w:hAnsi="Times New Roman" w:cs="Times New Roman"/>
          <w:sz w:val="24"/>
          <w:szCs w:val="24"/>
          <w:lang w:eastAsia="en-AU"/>
        </w:rPr>
        <w:t>Australian Consumer Law a</w:t>
      </w:r>
      <w:r w:rsidR="00D139C6" w:rsidRPr="001144BB">
        <w:rPr>
          <w:rFonts w:ascii="Times New Roman" w:eastAsia="Times New Roman" w:hAnsi="Times New Roman" w:cs="Times New Roman"/>
          <w:sz w:val="24"/>
          <w:szCs w:val="24"/>
          <w:lang w:eastAsia="en-AU"/>
        </w:rPr>
        <w:t>lso contains general consumer protection provisions that will continue to apply to the supply of motor</w:t>
      </w:r>
      <w:r w:rsidR="00B3774B">
        <w:rPr>
          <w:rFonts w:ascii="Times New Roman" w:eastAsia="Times New Roman" w:hAnsi="Times New Roman" w:cs="Times New Roman"/>
          <w:sz w:val="24"/>
          <w:szCs w:val="24"/>
          <w:lang w:eastAsia="en-AU"/>
        </w:rPr>
        <w:t xml:space="preserve"> </w:t>
      </w:r>
      <w:r w:rsidR="00D139C6" w:rsidRPr="001144BB">
        <w:rPr>
          <w:rFonts w:ascii="Times New Roman" w:eastAsia="Times New Roman" w:hAnsi="Times New Roman" w:cs="Times New Roman"/>
          <w:sz w:val="24"/>
          <w:szCs w:val="24"/>
          <w:lang w:eastAsia="en-AU"/>
        </w:rPr>
        <w:t xml:space="preserve">cycle helmets. These provisions provide for the removal of defective products that might cause injury and require suppliers to ensure that helmets claiming to meet road user law standards, actually do so. </w:t>
      </w:r>
      <w:r w:rsidR="007A2E9C" w:rsidRPr="001144BB">
        <w:rPr>
          <w:rFonts w:ascii="Times New Roman" w:eastAsia="Times New Roman" w:hAnsi="Times New Roman" w:cs="Times New Roman"/>
          <w:sz w:val="24"/>
          <w:szCs w:val="24"/>
          <w:lang w:eastAsia="en-AU"/>
        </w:rPr>
        <w:t>Given</w:t>
      </w:r>
      <w:r w:rsidR="007A2E9C" w:rsidRPr="007A2E9C">
        <w:rPr>
          <w:rFonts w:ascii="Times New Roman" w:eastAsia="Times New Roman" w:hAnsi="Times New Roman" w:cs="Times New Roman"/>
          <w:sz w:val="24"/>
          <w:szCs w:val="24"/>
          <w:lang w:eastAsia="en-AU"/>
        </w:rPr>
        <w:t xml:space="preserve"> the existence, content and operation of Road Rules in all States and Territories, the </w:t>
      </w:r>
      <w:r w:rsidR="00B3774B">
        <w:rPr>
          <w:rFonts w:ascii="Times New Roman" w:eastAsia="Times New Roman" w:hAnsi="Times New Roman" w:cs="Times New Roman"/>
          <w:sz w:val="24"/>
          <w:szCs w:val="24"/>
          <w:lang w:eastAsia="en-AU"/>
        </w:rPr>
        <w:t xml:space="preserve">Australian Consumer Law </w:t>
      </w:r>
      <w:r w:rsidR="007A2E9C" w:rsidRPr="007A2E9C">
        <w:rPr>
          <w:rFonts w:ascii="Times New Roman" w:eastAsia="Times New Roman" w:hAnsi="Times New Roman" w:cs="Times New Roman"/>
          <w:sz w:val="24"/>
          <w:szCs w:val="24"/>
          <w:lang w:eastAsia="en-AU"/>
        </w:rPr>
        <w:t>safety standard for the supply of motor</w:t>
      </w:r>
      <w:r w:rsidR="000A5088">
        <w:rPr>
          <w:rFonts w:ascii="Times New Roman" w:eastAsia="Times New Roman" w:hAnsi="Times New Roman" w:cs="Times New Roman"/>
          <w:sz w:val="24"/>
          <w:szCs w:val="24"/>
          <w:lang w:eastAsia="en-AU"/>
        </w:rPr>
        <w:t xml:space="preserve"> </w:t>
      </w:r>
      <w:r w:rsidR="007A2E9C" w:rsidRPr="007A2E9C">
        <w:rPr>
          <w:rFonts w:ascii="Times New Roman" w:eastAsia="Times New Roman" w:hAnsi="Times New Roman" w:cs="Times New Roman"/>
          <w:sz w:val="24"/>
          <w:szCs w:val="24"/>
          <w:lang w:eastAsia="en-AU"/>
        </w:rPr>
        <w:t>cycle helmets is no longer necessary.</w:t>
      </w:r>
    </w:p>
    <w:p w:rsidR="007A2E9C" w:rsidRPr="007A2E9C" w:rsidRDefault="007A2E9C" w:rsidP="007A2E9C">
      <w:pPr>
        <w:keepNext/>
        <w:spacing w:before="0" w:after="240"/>
        <w:ind w:right="6"/>
        <w:jc w:val="both"/>
        <w:rPr>
          <w:rFonts w:ascii="Times New Roman" w:eastAsia="Times New Roman" w:hAnsi="Times New Roman" w:cs="Times New Roman"/>
          <w:sz w:val="24"/>
          <w:szCs w:val="24"/>
          <w:u w:val="single"/>
          <w:lang w:eastAsia="en-AU"/>
        </w:rPr>
      </w:pPr>
      <w:r w:rsidRPr="007A2E9C">
        <w:rPr>
          <w:rFonts w:ascii="Times New Roman" w:eastAsia="Times New Roman" w:hAnsi="Times New Roman" w:cs="Times New Roman"/>
          <w:sz w:val="24"/>
          <w:szCs w:val="24"/>
          <w:u w:val="single"/>
          <w:lang w:eastAsia="en-AU"/>
        </w:rPr>
        <w:t>Background</w:t>
      </w:r>
    </w:p>
    <w:p w:rsidR="007A2E9C" w:rsidRPr="007A2E9C" w:rsidRDefault="007A2E9C" w:rsidP="007A2E9C">
      <w:pPr>
        <w:keepNext/>
        <w:spacing w:before="0" w:after="240"/>
        <w:ind w:right="6"/>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Legislative Power</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The </w:t>
      </w:r>
      <w:r w:rsidRPr="007A2E9C">
        <w:rPr>
          <w:rFonts w:ascii="Times New Roman" w:eastAsia="Times New Roman" w:hAnsi="Times New Roman" w:cs="Times New Roman"/>
          <w:i/>
          <w:sz w:val="24"/>
          <w:szCs w:val="24"/>
          <w:lang w:eastAsia="en-AU"/>
        </w:rPr>
        <w:t xml:space="preserve">Trade Practices Amendment (Australian Consumer Law) Act (No.2) 2010 </w:t>
      </w:r>
      <w:r w:rsidRPr="007A2E9C">
        <w:rPr>
          <w:rFonts w:ascii="Times New Roman" w:eastAsia="Times New Roman" w:hAnsi="Times New Roman" w:cs="Times New Roman"/>
          <w:sz w:val="24"/>
          <w:szCs w:val="24"/>
          <w:lang w:eastAsia="en-AU"/>
        </w:rPr>
        <w:t xml:space="preserve">together with the </w:t>
      </w:r>
      <w:r w:rsidRPr="007A2E9C">
        <w:rPr>
          <w:rFonts w:ascii="Times New Roman" w:eastAsia="Times New Roman" w:hAnsi="Times New Roman" w:cs="Times New Roman"/>
          <w:i/>
          <w:sz w:val="24"/>
          <w:szCs w:val="24"/>
          <w:lang w:eastAsia="en-AU"/>
        </w:rPr>
        <w:t>Trade Practices Amendment (Australian Consumer Law) Act (No.1) 2010</w:t>
      </w:r>
      <w:r w:rsidRPr="007A2E9C">
        <w:rPr>
          <w:rFonts w:ascii="Times New Roman" w:eastAsia="Times New Roman" w:hAnsi="Times New Roman" w:cs="Times New Roman"/>
          <w:sz w:val="24"/>
          <w:szCs w:val="24"/>
          <w:lang w:eastAsia="en-AU"/>
        </w:rPr>
        <w:t xml:space="preserve">, amended the </w:t>
      </w:r>
      <w:r w:rsidRPr="007A2E9C">
        <w:rPr>
          <w:rFonts w:ascii="Times New Roman" w:eastAsia="Times New Roman" w:hAnsi="Times New Roman" w:cs="Times New Roman"/>
          <w:i/>
          <w:sz w:val="24"/>
          <w:szCs w:val="24"/>
          <w:lang w:eastAsia="en-AU"/>
        </w:rPr>
        <w:t>Trade Practices Act 1974</w:t>
      </w:r>
      <w:r w:rsidRPr="007A2E9C">
        <w:rPr>
          <w:rFonts w:ascii="Times New Roman" w:eastAsia="Times New Roman" w:hAnsi="Times New Roman" w:cs="Times New Roman"/>
          <w:sz w:val="24"/>
          <w:szCs w:val="24"/>
          <w:lang w:eastAsia="en-AU"/>
        </w:rPr>
        <w:t xml:space="preserve"> to implement a new national consumer law regime known as the Australian Consumer Law. The </w:t>
      </w:r>
      <w:r w:rsidRPr="007A2E9C">
        <w:rPr>
          <w:rFonts w:ascii="Times New Roman" w:eastAsia="Times New Roman" w:hAnsi="Times New Roman" w:cs="Times New Roman"/>
          <w:i/>
          <w:sz w:val="24"/>
          <w:szCs w:val="24"/>
          <w:lang w:eastAsia="en-AU"/>
        </w:rPr>
        <w:t>Trade Practices Act 1974</w:t>
      </w:r>
      <w:r w:rsidRPr="007A2E9C">
        <w:rPr>
          <w:rFonts w:ascii="Times New Roman" w:eastAsia="Times New Roman" w:hAnsi="Times New Roman" w:cs="Times New Roman"/>
          <w:sz w:val="24"/>
          <w:szCs w:val="24"/>
          <w:lang w:eastAsia="en-AU"/>
        </w:rPr>
        <w:t xml:space="preserve"> was renamed the </w:t>
      </w:r>
      <w:r w:rsidRPr="007A2E9C">
        <w:rPr>
          <w:rFonts w:ascii="Times New Roman" w:eastAsia="Times New Roman" w:hAnsi="Times New Roman" w:cs="Times New Roman"/>
          <w:i/>
          <w:sz w:val="24"/>
          <w:szCs w:val="24"/>
          <w:lang w:eastAsia="en-AU"/>
        </w:rPr>
        <w:t>Competition and Consumer Act 2010</w:t>
      </w:r>
      <w:r w:rsidRPr="007A2E9C">
        <w:rPr>
          <w:rFonts w:ascii="Times New Roman" w:eastAsia="Times New Roman" w:hAnsi="Times New Roman" w:cs="Times New Roman"/>
          <w:sz w:val="24"/>
          <w:szCs w:val="24"/>
          <w:lang w:eastAsia="en-AU"/>
        </w:rPr>
        <w:t xml:space="preserve"> on 1 January 2011. Transitional arrangements within the </w:t>
      </w:r>
      <w:r w:rsidRPr="007A2E9C">
        <w:rPr>
          <w:rFonts w:ascii="Times New Roman" w:eastAsia="Times New Roman" w:hAnsi="Times New Roman" w:cs="Times New Roman"/>
          <w:i/>
          <w:sz w:val="24"/>
          <w:szCs w:val="24"/>
          <w:lang w:eastAsia="en-AU"/>
        </w:rPr>
        <w:t>Trade Practices Amendment (Australian Consumer Law) Act (No.2) 2010</w:t>
      </w:r>
      <w:r w:rsidRPr="007A2E9C">
        <w:rPr>
          <w:rFonts w:ascii="Times New Roman" w:eastAsia="Times New Roman" w:hAnsi="Times New Roman" w:cs="Times New Roman"/>
          <w:sz w:val="24"/>
          <w:szCs w:val="24"/>
          <w:lang w:eastAsia="en-AU"/>
        </w:rPr>
        <w:t xml:space="preserve"> provide that a product safety standard under section 65C of the </w:t>
      </w:r>
      <w:r w:rsidRPr="007A2E9C">
        <w:rPr>
          <w:rFonts w:ascii="Times New Roman" w:eastAsia="Times New Roman" w:hAnsi="Times New Roman" w:cs="Times New Roman"/>
          <w:i/>
          <w:sz w:val="24"/>
          <w:szCs w:val="24"/>
          <w:lang w:eastAsia="en-AU"/>
        </w:rPr>
        <w:t>Trade Practices Act 1974</w:t>
      </w:r>
      <w:r w:rsidRPr="007A2E9C">
        <w:rPr>
          <w:rFonts w:ascii="Times New Roman" w:eastAsia="Times New Roman" w:hAnsi="Times New Roman" w:cs="Times New Roman"/>
          <w:sz w:val="24"/>
          <w:szCs w:val="24"/>
          <w:lang w:eastAsia="en-AU"/>
        </w:rPr>
        <w:t xml:space="preserve"> will continue in force under the Australian Consumer Law as if it had been made under section 104 of the Australian Consumer Law.</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Subsection 104(1) of the Australian Consumer Law provides that the Commonwealth Minister may, by written notice published on the internet, make a safety standard for consumer goods of a particular kind.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lastRenderedPageBreak/>
        <w:t xml:space="preserve">Section 33(3) of the </w:t>
      </w:r>
      <w:r w:rsidRPr="007A2E9C">
        <w:rPr>
          <w:rFonts w:ascii="Times New Roman" w:eastAsia="Times New Roman" w:hAnsi="Times New Roman" w:cs="Times New Roman"/>
          <w:i/>
          <w:sz w:val="24"/>
          <w:szCs w:val="24"/>
          <w:lang w:eastAsia="en-AU"/>
        </w:rPr>
        <w:t>Acts Interpretation Act 1901</w:t>
      </w:r>
      <w:r w:rsidRPr="007A2E9C">
        <w:rPr>
          <w:rFonts w:ascii="Times New Roman" w:eastAsia="Times New Roman" w:hAnsi="Times New Roman" w:cs="Times New Roman"/>
          <w:sz w:val="24"/>
          <w:szCs w:val="24"/>
          <w:lang w:eastAsia="en-AU"/>
        </w:rPr>
        <w:t xml:space="preserve"> states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Therefore, the power to make a safety standard under subsection 104(1) of the Australian Consumer Law includes the power to revoke it.</w:t>
      </w:r>
    </w:p>
    <w:p w:rsidR="007A2E9C" w:rsidRPr="007A2E9C" w:rsidRDefault="007A2E9C" w:rsidP="007A2E9C">
      <w:pPr>
        <w:keepNext/>
        <w:spacing w:before="0" w:after="240"/>
        <w:ind w:right="6"/>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Consultation</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For the purposes of section 17 of the </w:t>
      </w:r>
      <w:r w:rsidRPr="007A2E9C">
        <w:rPr>
          <w:rFonts w:ascii="Times New Roman" w:eastAsia="Times New Roman" w:hAnsi="Times New Roman" w:cs="Times New Roman"/>
          <w:i/>
          <w:sz w:val="24"/>
          <w:szCs w:val="24"/>
          <w:lang w:eastAsia="en-AU"/>
        </w:rPr>
        <w:t>Legislative Instruments Act 2003</w:t>
      </w:r>
      <w:r w:rsidRPr="007A2E9C">
        <w:rPr>
          <w:rFonts w:ascii="Times New Roman" w:eastAsia="Times New Roman" w:hAnsi="Times New Roman" w:cs="Times New Roman"/>
          <w:sz w:val="24"/>
          <w:szCs w:val="24"/>
          <w:lang w:eastAsia="en-AU"/>
        </w:rPr>
        <w:t xml:space="preserve"> consultation on the revocation of the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has been undertaken.</w:t>
      </w:r>
    </w:p>
    <w:p w:rsidR="007A2E9C" w:rsidRPr="007A2E9C" w:rsidRDefault="007A2E9C" w:rsidP="007A2E9C">
      <w:pPr>
        <w:spacing w:before="0" w:after="240"/>
        <w:ind w:right="3"/>
        <w:jc w:val="both"/>
        <w:rPr>
          <w:rFonts w:ascii="Times New Roman" w:eastAsia="Calibri" w:hAnsi="Times New Roman" w:cs="Times New Roman"/>
          <w:sz w:val="24"/>
          <w:szCs w:val="24"/>
        </w:rPr>
      </w:pPr>
      <w:r w:rsidRPr="007A2E9C">
        <w:rPr>
          <w:rFonts w:ascii="Times New Roman" w:eastAsia="Times New Roman" w:hAnsi="Times New Roman" w:cs="Times New Roman"/>
          <w:sz w:val="24"/>
          <w:szCs w:val="24"/>
          <w:lang w:eastAsia="en-AU"/>
        </w:rPr>
        <w:t>In August 2013, the Australian Competition and Consumer Commission</w:t>
      </w:r>
      <w:r w:rsidRPr="007A2E9C">
        <w:rPr>
          <w:rFonts w:ascii="Times New Roman" w:eastAsia="Calibri" w:hAnsi="Times New Roman" w:cs="Times New Roman"/>
          <w:sz w:val="24"/>
          <w:szCs w:val="24"/>
        </w:rPr>
        <w:t xml:space="preserve"> sent a consultation paper to stakeholders including motor</w:t>
      </w:r>
      <w:r w:rsidR="00B3774B">
        <w:rPr>
          <w:rFonts w:ascii="Times New Roman" w:eastAsia="Calibri" w:hAnsi="Times New Roman" w:cs="Times New Roman"/>
          <w:sz w:val="24"/>
          <w:szCs w:val="24"/>
        </w:rPr>
        <w:t xml:space="preserve"> </w:t>
      </w:r>
      <w:r w:rsidRPr="007A2E9C">
        <w:rPr>
          <w:rFonts w:ascii="Times New Roman" w:eastAsia="Calibri" w:hAnsi="Times New Roman" w:cs="Times New Roman"/>
          <w:sz w:val="24"/>
          <w:szCs w:val="24"/>
        </w:rPr>
        <w:t>cycle helmet suppliers and retailers, test agencies, certifiers, bodies representing motor</w:t>
      </w:r>
      <w:r w:rsidR="00B3774B">
        <w:rPr>
          <w:rFonts w:ascii="Times New Roman" w:eastAsia="Calibri" w:hAnsi="Times New Roman" w:cs="Times New Roman"/>
          <w:sz w:val="24"/>
          <w:szCs w:val="24"/>
        </w:rPr>
        <w:t xml:space="preserve"> </w:t>
      </w:r>
      <w:r w:rsidRPr="007A2E9C">
        <w:rPr>
          <w:rFonts w:ascii="Times New Roman" w:eastAsia="Calibri" w:hAnsi="Times New Roman" w:cs="Times New Roman"/>
          <w:sz w:val="24"/>
          <w:szCs w:val="24"/>
        </w:rPr>
        <w:t xml:space="preserve">cyclists and </w:t>
      </w:r>
      <w:r w:rsidR="00B3774B">
        <w:rPr>
          <w:rFonts w:ascii="Times New Roman" w:eastAsia="Calibri" w:hAnsi="Times New Roman" w:cs="Times New Roman"/>
          <w:sz w:val="24"/>
          <w:szCs w:val="24"/>
        </w:rPr>
        <w:t>S</w:t>
      </w:r>
      <w:r w:rsidRPr="007A2E9C">
        <w:rPr>
          <w:rFonts w:ascii="Times New Roman" w:eastAsia="Calibri" w:hAnsi="Times New Roman" w:cs="Times New Roman"/>
          <w:sz w:val="24"/>
          <w:szCs w:val="24"/>
        </w:rPr>
        <w:t xml:space="preserve">tate and </w:t>
      </w:r>
      <w:r w:rsidR="00B3774B">
        <w:rPr>
          <w:rFonts w:ascii="Times New Roman" w:eastAsia="Calibri" w:hAnsi="Times New Roman" w:cs="Times New Roman"/>
          <w:sz w:val="24"/>
          <w:szCs w:val="24"/>
        </w:rPr>
        <w:t>T</w:t>
      </w:r>
      <w:r w:rsidRPr="007A2E9C">
        <w:rPr>
          <w:rFonts w:ascii="Times New Roman" w:eastAsia="Calibri" w:hAnsi="Times New Roman" w:cs="Times New Roman"/>
          <w:sz w:val="24"/>
          <w:szCs w:val="24"/>
        </w:rPr>
        <w:t>erritory agencies responsible for the Road Rules. The consultation paper was also published on the Product Safety Australia website and the ‘australia.gov.au’ website. The consultation paper explained the regulatory environment for motor</w:t>
      </w:r>
      <w:r w:rsidR="00B3774B">
        <w:rPr>
          <w:rFonts w:ascii="Times New Roman" w:eastAsia="Calibri" w:hAnsi="Times New Roman" w:cs="Times New Roman"/>
          <w:sz w:val="24"/>
          <w:szCs w:val="24"/>
        </w:rPr>
        <w:t xml:space="preserve"> </w:t>
      </w:r>
      <w:r w:rsidRPr="007A2E9C">
        <w:rPr>
          <w:rFonts w:ascii="Times New Roman" w:eastAsia="Calibri" w:hAnsi="Times New Roman" w:cs="Times New Roman"/>
          <w:sz w:val="24"/>
          <w:szCs w:val="24"/>
        </w:rPr>
        <w:t>cycle helmets, included a number of options under the review and identified a preferred option. Many stakeholders provided submissions on the consultation paper and those submissions were taken into account in finalising the legislative instrument.</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Calibri" w:hAnsi="Times New Roman" w:cs="Times New Roman"/>
          <w:sz w:val="24"/>
          <w:szCs w:val="24"/>
        </w:rPr>
        <w:t xml:space="preserve">The Office of Best Practice Regulation advised the </w:t>
      </w:r>
      <w:r w:rsidRPr="007A2E9C">
        <w:rPr>
          <w:rFonts w:ascii="Times New Roman" w:eastAsia="Times New Roman" w:hAnsi="Times New Roman" w:cs="Times New Roman"/>
          <w:sz w:val="24"/>
          <w:szCs w:val="24"/>
          <w:lang w:eastAsia="en-AU"/>
        </w:rPr>
        <w:t>Australian Competition and Consumer Commission</w:t>
      </w:r>
      <w:r w:rsidRPr="007A2E9C">
        <w:rPr>
          <w:rFonts w:ascii="Times New Roman" w:eastAsia="Calibri" w:hAnsi="Times New Roman" w:cs="Times New Roman"/>
          <w:sz w:val="24"/>
          <w:szCs w:val="24"/>
        </w:rPr>
        <w:t xml:space="preserve"> that a regulation impact statement was not required. The Office of Best Practice Regulation reference number was 14890.</w:t>
      </w:r>
    </w:p>
    <w:p w:rsidR="007A2E9C" w:rsidRPr="007A2E9C" w:rsidRDefault="007A2E9C" w:rsidP="007A2E9C">
      <w:pPr>
        <w:spacing w:before="0" w:after="240"/>
        <w:ind w:right="3"/>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Repeal Provisions</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Under subsection 131E(1)(b) of the </w:t>
      </w:r>
      <w:r w:rsidRPr="007A2E9C">
        <w:rPr>
          <w:rFonts w:ascii="Times New Roman" w:eastAsia="Times New Roman" w:hAnsi="Times New Roman" w:cs="Times New Roman"/>
          <w:i/>
          <w:sz w:val="24"/>
          <w:szCs w:val="24"/>
          <w:lang w:eastAsia="en-AU"/>
        </w:rPr>
        <w:t>Competition and Consumer Act 2010</w:t>
      </w:r>
      <w:r w:rsidRPr="007A2E9C">
        <w:rPr>
          <w:rFonts w:ascii="Times New Roman" w:eastAsia="Times New Roman" w:hAnsi="Times New Roman" w:cs="Times New Roman"/>
          <w:sz w:val="24"/>
          <w:szCs w:val="24"/>
          <w:lang w:eastAsia="en-AU"/>
        </w:rPr>
        <w:t xml:space="preserve">, a notice made under subsection 104(1) of the Australian Consumer Law is a legislative instrument for the purposes of the </w:t>
      </w:r>
      <w:r w:rsidRPr="007A2E9C">
        <w:rPr>
          <w:rFonts w:ascii="Times New Roman" w:eastAsia="Times New Roman" w:hAnsi="Times New Roman" w:cs="Times New Roman"/>
          <w:i/>
          <w:sz w:val="24"/>
          <w:szCs w:val="24"/>
          <w:lang w:eastAsia="en-AU"/>
        </w:rPr>
        <w:t>Legislative Instruments Act 2003</w:t>
      </w:r>
      <w:r w:rsidRPr="007A2E9C">
        <w:rPr>
          <w:rFonts w:ascii="Times New Roman" w:eastAsia="Times New Roman" w:hAnsi="Times New Roman" w:cs="Times New Roman"/>
          <w:sz w:val="24"/>
          <w:szCs w:val="24"/>
          <w:lang w:eastAsia="en-AU"/>
        </w:rPr>
        <w:t xml:space="preserve">. This legislative instrument is subject to </w:t>
      </w:r>
      <w:r w:rsidRPr="007A2E9C">
        <w:rPr>
          <w:rFonts w:ascii="Times New Roman" w:eastAsia="Times New Roman" w:hAnsi="Times New Roman" w:cs="Times New Roman"/>
          <w:i/>
          <w:sz w:val="24"/>
          <w:szCs w:val="24"/>
          <w:lang w:eastAsia="en-AU"/>
        </w:rPr>
        <w:t>Part 5A—Repeal of spent legislative instruments and provisions</w:t>
      </w:r>
      <w:r w:rsidRPr="007A2E9C">
        <w:rPr>
          <w:rFonts w:ascii="Times New Roman" w:eastAsia="Times New Roman" w:hAnsi="Times New Roman" w:cs="Times New Roman"/>
          <w:sz w:val="24"/>
          <w:szCs w:val="24"/>
          <w:lang w:eastAsia="en-AU"/>
        </w:rPr>
        <w:t xml:space="preserve"> of the </w:t>
      </w:r>
      <w:r w:rsidRPr="007A2E9C">
        <w:rPr>
          <w:rFonts w:ascii="Times New Roman" w:eastAsia="Times New Roman" w:hAnsi="Times New Roman" w:cs="Times New Roman"/>
          <w:i/>
          <w:sz w:val="24"/>
          <w:szCs w:val="24"/>
          <w:lang w:eastAsia="en-AU"/>
        </w:rPr>
        <w:t>Legislative Instruments Act 2003</w:t>
      </w:r>
      <w:r w:rsidRPr="007A2E9C">
        <w:rPr>
          <w:rFonts w:ascii="Times New Roman" w:eastAsia="Times New Roman" w:hAnsi="Times New Roman" w:cs="Times New Roman"/>
          <w:sz w:val="24"/>
          <w:szCs w:val="24"/>
          <w:lang w:eastAsia="en-AU"/>
        </w:rPr>
        <w:t>. As this legislative instrument’s sole legal effect is to repeal another legislative instrument, this legislative instrument will be automatically repealed on the day after it is registered on the Federal Register of Legislative Instruments.</w:t>
      </w:r>
    </w:p>
    <w:p w:rsidR="007A2E9C" w:rsidRPr="007A2E9C" w:rsidRDefault="007A2E9C" w:rsidP="007A2E9C">
      <w:pPr>
        <w:spacing w:before="0" w:after="240"/>
        <w:ind w:right="3"/>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Commencement</w:t>
      </w:r>
    </w:p>
    <w:p w:rsidR="007A2E9C" w:rsidRPr="007A2E9C" w:rsidRDefault="00B3774B" w:rsidP="007A2E9C">
      <w:pPr>
        <w:spacing w:before="0" w:after="240"/>
        <w:ind w:right="3"/>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l</w:t>
      </w:r>
      <w:r w:rsidR="007A2E9C" w:rsidRPr="007A2E9C">
        <w:rPr>
          <w:rFonts w:ascii="Times New Roman" w:eastAsia="Times New Roman" w:hAnsi="Times New Roman" w:cs="Times New Roman"/>
          <w:sz w:val="24"/>
          <w:szCs w:val="24"/>
          <w:lang w:eastAsia="en-AU"/>
        </w:rPr>
        <w:t xml:space="preserve">egislative </w:t>
      </w:r>
      <w:r>
        <w:rPr>
          <w:rFonts w:ascii="Times New Roman" w:eastAsia="Times New Roman" w:hAnsi="Times New Roman" w:cs="Times New Roman"/>
          <w:sz w:val="24"/>
          <w:szCs w:val="24"/>
          <w:lang w:eastAsia="en-AU"/>
        </w:rPr>
        <w:t>i</w:t>
      </w:r>
      <w:r w:rsidR="007A2E9C" w:rsidRPr="007A2E9C">
        <w:rPr>
          <w:rFonts w:ascii="Times New Roman" w:eastAsia="Times New Roman" w:hAnsi="Times New Roman" w:cs="Times New Roman"/>
          <w:sz w:val="24"/>
          <w:szCs w:val="24"/>
          <w:lang w:eastAsia="en-AU"/>
        </w:rPr>
        <w:t>nstrument commences on the day after it is registered on the Federal Register of Legislative Instruments.</w:t>
      </w:r>
    </w:p>
    <w:p w:rsidR="007A2E9C" w:rsidRPr="007A2E9C" w:rsidRDefault="007A2E9C" w:rsidP="007A2E9C">
      <w:pPr>
        <w:spacing w:before="0" w:after="200" w:line="276" w:lineRule="auto"/>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br w:type="page"/>
      </w:r>
    </w:p>
    <w:p w:rsidR="007A2E9C" w:rsidRPr="007A2E9C" w:rsidRDefault="007A2E9C" w:rsidP="007A2E9C">
      <w:pPr>
        <w:spacing w:before="0" w:after="240"/>
        <w:ind w:right="3"/>
        <w:jc w:val="center"/>
        <w:rPr>
          <w:rFonts w:ascii="Times New Roman" w:eastAsia="Times New Roman" w:hAnsi="Times New Roman" w:cs="Times New Roman"/>
          <w:b/>
          <w:sz w:val="24"/>
          <w:szCs w:val="24"/>
          <w:lang w:eastAsia="en-AU"/>
        </w:rPr>
      </w:pPr>
      <w:r w:rsidRPr="007A2E9C">
        <w:rPr>
          <w:rFonts w:ascii="Times New Roman" w:eastAsia="Times New Roman" w:hAnsi="Times New Roman" w:cs="Times New Roman"/>
          <w:b/>
          <w:sz w:val="24"/>
          <w:szCs w:val="24"/>
          <w:lang w:eastAsia="en-AU"/>
        </w:rPr>
        <w:lastRenderedPageBreak/>
        <w:t>Statement of Compatibility with Human Rights</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Prepared in accordance with Part 3 of the </w:t>
      </w:r>
      <w:r w:rsidRPr="007A2E9C">
        <w:rPr>
          <w:rFonts w:ascii="Times New Roman" w:eastAsia="Times New Roman" w:hAnsi="Times New Roman" w:cs="Times New Roman"/>
          <w:i/>
          <w:sz w:val="24"/>
          <w:szCs w:val="24"/>
          <w:lang w:eastAsia="en-AU"/>
        </w:rPr>
        <w:t>Human Rights (Parliamentary Scrutiny) Act 2011</w:t>
      </w:r>
      <w:r w:rsidRPr="007A2E9C">
        <w:rPr>
          <w:rFonts w:ascii="Times New Roman" w:eastAsia="Times New Roman" w:hAnsi="Times New Roman" w:cs="Times New Roman"/>
          <w:sz w:val="24"/>
          <w:szCs w:val="24"/>
          <w:lang w:eastAsia="en-AU"/>
        </w:rPr>
        <w:t>.</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p>
    <w:p w:rsidR="007A2E9C" w:rsidRPr="007A2E9C" w:rsidRDefault="007A2E9C" w:rsidP="007A2E9C">
      <w:pPr>
        <w:spacing w:before="0" w:after="240" w:line="276" w:lineRule="auto"/>
        <w:ind w:right="3"/>
        <w:jc w:val="center"/>
        <w:rPr>
          <w:rFonts w:ascii="Times New Roman" w:eastAsia="Calibri" w:hAnsi="Times New Roman" w:cs="Times New Roman"/>
          <w:b/>
          <w:sz w:val="24"/>
          <w:szCs w:val="24"/>
        </w:rPr>
      </w:pPr>
      <w:r w:rsidRPr="007A2E9C">
        <w:rPr>
          <w:rFonts w:ascii="Times New Roman" w:eastAsia="Calibri" w:hAnsi="Times New Roman" w:cs="Times New Roman"/>
          <w:b/>
          <w:sz w:val="24"/>
          <w:szCs w:val="24"/>
        </w:rPr>
        <w:t xml:space="preserve">Australian Consumer Law Safety Standard (Protective Helmets for Motor Cyclists) Revocation Notice 2015 </w:t>
      </w:r>
    </w:p>
    <w:p w:rsidR="007A2E9C" w:rsidRPr="007A2E9C" w:rsidRDefault="007A2E9C" w:rsidP="007A2E9C">
      <w:pPr>
        <w:spacing w:before="0" w:after="240"/>
        <w:ind w:right="3"/>
        <w:jc w:val="center"/>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7A2E9C">
        <w:rPr>
          <w:rFonts w:ascii="Times New Roman" w:eastAsia="Times New Roman" w:hAnsi="Times New Roman" w:cs="Times New Roman"/>
          <w:i/>
          <w:sz w:val="24"/>
          <w:szCs w:val="24"/>
          <w:lang w:eastAsia="en-AU"/>
        </w:rPr>
        <w:t>Human Rights (Parliamentary Scrutiny) Act 2011</w:t>
      </w:r>
      <w:r w:rsidRPr="007A2E9C">
        <w:rPr>
          <w:rFonts w:ascii="Times New Roman" w:eastAsia="Times New Roman" w:hAnsi="Times New Roman" w:cs="Times New Roman"/>
          <w:sz w:val="24"/>
          <w:szCs w:val="24"/>
          <w:lang w:eastAsia="en-AU"/>
        </w:rPr>
        <w:t>.</w:t>
      </w:r>
    </w:p>
    <w:p w:rsidR="007A2E9C" w:rsidRPr="007A2E9C" w:rsidRDefault="007A2E9C" w:rsidP="007A2E9C">
      <w:pPr>
        <w:spacing w:before="0" w:after="240"/>
        <w:ind w:right="3"/>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 xml:space="preserve">Overview </w:t>
      </w:r>
    </w:p>
    <w:p w:rsidR="007A2E9C" w:rsidRPr="007A2E9C" w:rsidRDefault="007A2E9C" w:rsidP="007A2E9C">
      <w:pPr>
        <w:spacing w:before="0" w:after="240"/>
        <w:ind w:right="3"/>
        <w:jc w:val="both"/>
        <w:rPr>
          <w:rFonts w:ascii="Times New Roman" w:eastAsia="Times New Roman" w:hAnsi="Times New Roman" w:cs="Times New Roman"/>
          <w:sz w:val="24"/>
          <w:szCs w:val="20"/>
          <w:lang w:val="en-GB" w:eastAsia="en-AU"/>
        </w:rPr>
      </w:pPr>
      <w:r w:rsidRPr="007A2E9C">
        <w:rPr>
          <w:rFonts w:ascii="Times New Roman" w:eastAsia="Times New Roman" w:hAnsi="Times New Roman" w:cs="Times New Roman"/>
          <w:sz w:val="24"/>
          <w:szCs w:val="24"/>
          <w:lang w:eastAsia="en-AU"/>
        </w:rPr>
        <w:t xml:space="preserve">This legislative instrument revokes the </w:t>
      </w:r>
      <w:r w:rsidR="001144BB">
        <w:rPr>
          <w:rFonts w:ascii="Times New Roman" w:eastAsia="Times New Roman" w:hAnsi="Times New Roman" w:cs="Times New Roman"/>
          <w:sz w:val="24"/>
          <w:szCs w:val="24"/>
          <w:lang w:eastAsia="en-AU"/>
        </w:rPr>
        <w:t xml:space="preserve">consumer product </w:t>
      </w:r>
      <w:r w:rsidRPr="007A2E9C">
        <w:rPr>
          <w:rFonts w:ascii="Times New Roman" w:eastAsia="Times New Roman" w:hAnsi="Times New Roman" w:cs="Times New Roman"/>
          <w:sz w:val="24"/>
          <w:szCs w:val="24"/>
          <w:lang w:eastAsia="en-AU"/>
        </w:rPr>
        <w:t xml:space="preserve">safety standard for protective helmets for motor cyclists (the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made under s</w:t>
      </w:r>
      <w:r w:rsidR="00F0584E">
        <w:rPr>
          <w:rFonts w:ascii="Times New Roman" w:eastAsia="Times New Roman" w:hAnsi="Times New Roman" w:cs="Times New Roman"/>
          <w:sz w:val="24"/>
          <w:szCs w:val="24"/>
          <w:lang w:eastAsia="en-AU"/>
        </w:rPr>
        <w:t xml:space="preserve">ection </w:t>
      </w:r>
      <w:r w:rsidRPr="007A2E9C">
        <w:rPr>
          <w:rFonts w:ascii="Times New Roman" w:eastAsia="Times New Roman" w:hAnsi="Times New Roman" w:cs="Times New Roman"/>
          <w:sz w:val="24"/>
          <w:szCs w:val="24"/>
          <w:lang w:eastAsia="en-AU"/>
        </w:rPr>
        <w:t xml:space="preserve">104(1) of the Australian Consumer Law. The requirements for the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are the same requirements contained in</w:t>
      </w:r>
      <w:r w:rsidR="002C3F5E">
        <w:rPr>
          <w:rFonts w:ascii="Times New Roman" w:eastAsia="Times New Roman" w:hAnsi="Times New Roman" w:cs="Times New Roman"/>
          <w:sz w:val="24"/>
          <w:szCs w:val="24"/>
          <w:lang w:eastAsia="en-AU"/>
        </w:rPr>
        <w:t xml:space="preserve"> Consumer Protection Notice No.</w:t>
      </w:r>
      <w:r w:rsidRPr="007A2E9C">
        <w:rPr>
          <w:rFonts w:ascii="Times New Roman" w:eastAsia="Times New Roman" w:hAnsi="Times New Roman" w:cs="Times New Roman"/>
          <w:sz w:val="24"/>
          <w:szCs w:val="24"/>
          <w:lang w:eastAsia="en-AU"/>
        </w:rPr>
        <w:t xml:space="preserve">9 of 1990, </w:t>
      </w:r>
      <w:r w:rsidRPr="007A2E9C">
        <w:rPr>
          <w:rFonts w:ascii="Times New Roman" w:eastAsia="Times New Roman" w:hAnsi="Times New Roman" w:cs="Times New Roman"/>
          <w:i/>
          <w:sz w:val="24"/>
          <w:szCs w:val="20"/>
          <w:lang w:val="en-GB" w:eastAsia="en-AU"/>
        </w:rPr>
        <w:t xml:space="preserve">Trade Practices Act 1974 – Consumer Protection Notice No.9 of 1990 – Consumer Product Safety Standard: Protective Helmets for Motor Cyclists </w:t>
      </w:r>
      <w:r w:rsidRPr="007A2E9C">
        <w:rPr>
          <w:rFonts w:ascii="Times New Roman" w:eastAsia="Times New Roman" w:hAnsi="Times New Roman" w:cs="Times New Roman"/>
          <w:sz w:val="24"/>
          <w:szCs w:val="20"/>
          <w:lang w:val="en-GB" w:eastAsia="en-AU"/>
        </w:rPr>
        <w:t>(Federal Register of Legislative Instruments No. F2005B01097).</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 xml:space="preserve">The requirements imposed upon suppliers by the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for the supply of motor</w:t>
      </w:r>
      <w:r w:rsidR="000A5088">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cycle helmets are inconsistent with the obligations imposed on motor cyclists by Road Rules and other relevant laws administered by States and Territories. </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In the absence of a</w:t>
      </w:r>
      <w:r w:rsidR="001144BB">
        <w:rPr>
          <w:rFonts w:ascii="Times New Roman" w:eastAsia="Times New Roman" w:hAnsi="Times New Roman" w:cs="Times New Roman"/>
          <w:sz w:val="24"/>
          <w:szCs w:val="24"/>
          <w:lang w:eastAsia="en-AU"/>
        </w:rPr>
        <w:t>n</w:t>
      </w:r>
      <w:r w:rsidRPr="007A2E9C">
        <w:rPr>
          <w:rFonts w:ascii="Times New Roman" w:eastAsia="Times New Roman" w:hAnsi="Times New Roman" w:cs="Times New Roman"/>
          <w:sz w:val="24"/>
          <w:szCs w:val="24"/>
          <w:lang w:eastAsia="en-AU"/>
        </w:rPr>
        <w:t xml:space="preserve"> </w:t>
      </w:r>
      <w:r w:rsidR="001144BB">
        <w:rPr>
          <w:rFonts w:ascii="Times New Roman" w:eastAsia="Times New Roman" w:hAnsi="Times New Roman" w:cs="Times New Roman"/>
          <w:sz w:val="24"/>
          <w:szCs w:val="24"/>
          <w:lang w:eastAsia="en-AU"/>
        </w:rPr>
        <w:t>Australian Consumer Law</w:t>
      </w:r>
      <w:r w:rsidR="001144BB" w:rsidRPr="007A2E9C">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safety standard, suppliers will be required to supply motor cycle helmets that enable motor cyclists to comply with the Road Rules and other relevant laws, in accorda</w:t>
      </w:r>
      <w:r w:rsidR="00B3774B">
        <w:rPr>
          <w:rFonts w:ascii="Times New Roman" w:eastAsia="Times New Roman" w:hAnsi="Times New Roman" w:cs="Times New Roman"/>
          <w:sz w:val="24"/>
          <w:szCs w:val="24"/>
          <w:lang w:eastAsia="en-AU"/>
        </w:rPr>
        <w:t>nce with the consumer guarantee</w:t>
      </w:r>
      <w:r w:rsidRPr="007A2E9C">
        <w:rPr>
          <w:rFonts w:ascii="Times New Roman" w:eastAsia="Times New Roman" w:hAnsi="Times New Roman" w:cs="Times New Roman"/>
          <w:sz w:val="24"/>
          <w:szCs w:val="24"/>
          <w:lang w:eastAsia="en-AU"/>
        </w:rPr>
        <w:t xml:space="preserve"> provided for in s</w:t>
      </w:r>
      <w:r w:rsidR="00F0584E">
        <w:rPr>
          <w:rFonts w:ascii="Times New Roman" w:eastAsia="Times New Roman" w:hAnsi="Times New Roman" w:cs="Times New Roman"/>
          <w:sz w:val="24"/>
          <w:szCs w:val="24"/>
          <w:lang w:eastAsia="en-AU"/>
        </w:rPr>
        <w:t xml:space="preserve">ection </w:t>
      </w:r>
      <w:r w:rsidRPr="007A2E9C">
        <w:rPr>
          <w:rFonts w:ascii="Times New Roman" w:eastAsia="Times New Roman" w:hAnsi="Times New Roman" w:cs="Times New Roman"/>
          <w:sz w:val="24"/>
          <w:szCs w:val="24"/>
          <w:lang w:eastAsia="en-AU"/>
        </w:rPr>
        <w:t>54 of the Australian Consumer Law that goods supplied are of acceptable quality, which includes that they are both safe and fit for purpose. The Road Rules require motor cyclists to wear an approved helmet. The Australian Consumer Law also includes general consumer protection provisions, which can assist in protecting consumers from unsafe motor</w:t>
      </w:r>
      <w:r w:rsidR="00B3774B">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cycle helmets.</w:t>
      </w:r>
    </w:p>
    <w:p w:rsidR="007A2E9C" w:rsidRPr="007A2E9C" w:rsidRDefault="007A2E9C" w:rsidP="007A2E9C">
      <w:pPr>
        <w:keepNext/>
        <w:spacing w:before="0" w:after="240"/>
        <w:ind w:right="6"/>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Human Rights Implications</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The legislative instrument removes regulation for the supply of motor</w:t>
      </w:r>
      <w:r w:rsidR="00B3774B">
        <w:rPr>
          <w:rFonts w:ascii="Times New Roman" w:eastAsia="Times New Roman" w:hAnsi="Times New Roman" w:cs="Times New Roman"/>
          <w:sz w:val="24"/>
          <w:szCs w:val="24"/>
          <w:lang w:eastAsia="en-AU"/>
        </w:rPr>
        <w:t xml:space="preserve"> </w:t>
      </w:r>
      <w:r w:rsidRPr="007A2E9C">
        <w:rPr>
          <w:rFonts w:ascii="Times New Roman" w:eastAsia="Times New Roman" w:hAnsi="Times New Roman" w:cs="Times New Roman"/>
          <w:sz w:val="24"/>
          <w:szCs w:val="24"/>
          <w:lang w:eastAsia="en-AU"/>
        </w:rPr>
        <w:t xml:space="preserve">cycle helmets and it does not limit or enhance human rights. </w:t>
      </w:r>
    </w:p>
    <w:p w:rsidR="007A2E9C" w:rsidRPr="007A2E9C" w:rsidRDefault="007A2E9C" w:rsidP="007A2E9C">
      <w:pPr>
        <w:keepNext/>
        <w:spacing w:before="0" w:after="240"/>
        <w:ind w:right="6"/>
        <w:jc w:val="both"/>
        <w:rPr>
          <w:rFonts w:ascii="Times New Roman" w:eastAsia="Times New Roman" w:hAnsi="Times New Roman" w:cs="Times New Roman"/>
          <w:i/>
          <w:sz w:val="24"/>
          <w:szCs w:val="24"/>
          <w:lang w:eastAsia="en-AU"/>
        </w:rPr>
      </w:pPr>
      <w:r w:rsidRPr="007A2E9C">
        <w:rPr>
          <w:rFonts w:ascii="Times New Roman" w:eastAsia="Times New Roman" w:hAnsi="Times New Roman" w:cs="Times New Roman"/>
          <w:i/>
          <w:sz w:val="24"/>
          <w:szCs w:val="24"/>
          <w:lang w:eastAsia="en-AU"/>
        </w:rPr>
        <w:t>Conclusion</w:t>
      </w:r>
    </w:p>
    <w:p w:rsidR="007A2E9C" w:rsidRPr="007A2E9C" w:rsidRDefault="007A2E9C" w:rsidP="007A2E9C">
      <w:pPr>
        <w:spacing w:before="0" w:after="240"/>
        <w:ind w:right="3"/>
        <w:jc w:val="both"/>
        <w:rPr>
          <w:rFonts w:ascii="Times New Roman" w:eastAsia="Times New Roman" w:hAnsi="Times New Roman" w:cs="Times New Roman"/>
          <w:sz w:val="24"/>
          <w:szCs w:val="24"/>
          <w:lang w:eastAsia="en-AU"/>
        </w:rPr>
      </w:pPr>
      <w:r w:rsidRPr="007A2E9C">
        <w:rPr>
          <w:rFonts w:ascii="Times New Roman" w:eastAsia="Times New Roman" w:hAnsi="Times New Roman" w:cs="Times New Roman"/>
          <w:sz w:val="24"/>
          <w:szCs w:val="24"/>
          <w:lang w:eastAsia="en-AU"/>
        </w:rPr>
        <w:t>The legislative instrument does not limit or enhance human rights.</w:t>
      </w:r>
    </w:p>
    <w:p w:rsidR="006A391C" w:rsidRDefault="006A391C"/>
    <w:p w:rsidR="006A391C" w:rsidRDefault="006A391C">
      <w:pPr>
        <w:rPr>
          <w:b/>
        </w:rPr>
      </w:pPr>
    </w:p>
    <w:sectPr w:rsidR="006A391C" w:rsidSect="006A391C">
      <w:headerReference w:type="default" r:id="rId10"/>
      <w:footerReference w:type="default" r:id="rId1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84" w:rsidRDefault="00D10E84" w:rsidP="004B4412">
      <w:pPr>
        <w:spacing w:before="0"/>
      </w:pPr>
      <w:r>
        <w:separator/>
      </w:r>
    </w:p>
  </w:endnote>
  <w:endnote w:type="continuationSeparator" w:id="0">
    <w:p w:rsidR="00D10E84" w:rsidRDefault="00D10E84"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95960"/>
      <w:docPartObj>
        <w:docPartGallery w:val="Page Numbers (Bottom of Page)"/>
        <w:docPartUnique/>
      </w:docPartObj>
    </w:sdtPr>
    <w:sdtEndPr>
      <w:rPr>
        <w:noProof/>
      </w:rPr>
    </w:sdtEndPr>
    <w:sdtContent>
      <w:p w:rsidR="00D10E84" w:rsidRDefault="00D10E84">
        <w:pPr>
          <w:pStyle w:val="Footer"/>
          <w:jc w:val="right"/>
        </w:pPr>
        <w:r>
          <w:fldChar w:fldCharType="begin"/>
        </w:r>
        <w:r>
          <w:instrText xml:space="preserve"> PAGE   \* MERGEFORMAT </w:instrText>
        </w:r>
        <w:r>
          <w:fldChar w:fldCharType="separate"/>
        </w:r>
        <w:r w:rsidR="004E10E1">
          <w:rPr>
            <w:noProof/>
          </w:rPr>
          <w:t>2</w:t>
        </w:r>
        <w:r>
          <w:rPr>
            <w:noProof/>
          </w:rPr>
          <w:fldChar w:fldCharType="end"/>
        </w:r>
      </w:p>
    </w:sdtContent>
  </w:sdt>
  <w:p w:rsidR="00D10E84" w:rsidRDefault="00D10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84" w:rsidRDefault="00D10E84" w:rsidP="004B4412">
      <w:pPr>
        <w:spacing w:before="0"/>
      </w:pPr>
      <w:r>
        <w:separator/>
      </w:r>
    </w:p>
  </w:footnote>
  <w:footnote w:type="continuationSeparator" w:id="0">
    <w:p w:rsidR="00D10E84" w:rsidRDefault="00D10E84" w:rsidP="004B44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84" w:rsidRDefault="00D10E84">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nsid w:val="3E7D01FF"/>
    <w:multiLevelType w:val="hybridMultilevel"/>
    <w:tmpl w:val="6E6A3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3">
    <w:nsid w:val="69287AFB"/>
    <w:multiLevelType w:val="hybridMultilevel"/>
    <w:tmpl w:val="A15004EE"/>
    <w:lvl w:ilvl="0" w:tplc="182E0262">
      <w:start w:val="1"/>
      <w:numFmt w:val="bullet"/>
      <w:lvlText w:val=""/>
      <w:lvlJc w:val="left"/>
      <w:pPr>
        <w:tabs>
          <w:tab w:val="num" w:pos="360"/>
        </w:tabs>
        <w:ind w:left="360" w:hanging="360"/>
      </w:pPr>
      <w:rPr>
        <w:rFonts w:ascii="Symbol" w:hAnsi="Symbol" w:hint="default"/>
        <w:b w:val="0"/>
        <w:sz w:val="28"/>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B6845B0"/>
    <w:multiLevelType w:val="multilevel"/>
    <w:tmpl w:val="4AAC1264"/>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7">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8">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9">
    <w:nsid w:val="7E2819EC"/>
    <w:multiLevelType w:val="multilevel"/>
    <w:tmpl w:val="0324D0E8"/>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9"/>
  </w:num>
  <w:num w:numId="3">
    <w:abstractNumId w:val="7"/>
  </w:num>
  <w:num w:numId="4">
    <w:abstractNumId w:val="6"/>
  </w:num>
  <w:num w:numId="5">
    <w:abstractNumId w:val="5"/>
  </w:num>
  <w:num w:numId="6">
    <w:abstractNumId w:val="4"/>
  </w:num>
  <w:num w:numId="7">
    <w:abstractNumId w:val="1"/>
  </w:num>
  <w:num w:numId="8">
    <w:abstractNumId w:val="0"/>
  </w:num>
  <w:num w:numId="9">
    <w:abstractNumId w:val="22"/>
  </w:num>
  <w:num w:numId="10">
    <w:abstractNumId w:val="15"/>
  </w:num>
  <w:num w:numId="11">
    <w:abstractNumId w:val="9"/>
  </w:num>
  <w:num w:numId="12">
    <w:abstractNumId w:val="12"/>
  </w:num>
  <w:num w:numId="13">
    <w:abstractNumId w:val="14"/>
  </w:num>
  <w:num w:numId="14">
    <w:abstractNumId w:val="2"/>
  </w:num>
  <w:num w:numId="15">
    <w:abstractNumId w:val="25"/>
  </w:num>
  <w:num w:numId="16">
    <w:abstractNumId w:val="28"/>
  </w:num>
  <w:num w:numId="17">
    <w:abstractNumId w:val="27"/>
  </w:num>
  <w:num w:numId="18">
    <w:abstractNumId w:val="19"/>
  </w:num>
  <w:num w:numId="19">
    <w:abstractNumId w:val="13"/>
  </w:num>
  <w:num w:numId="20">
    <w:abstractNumId w:val="16"/>
  </w:num>
  <w:num w:numId="21">
    <w:abstractNumId w:val="26"/>
  </w:num>
  <w:num w:numId="22">
    <w:abstractNumId w:val="20"/>
  </w:num>
  <w:num w:numId="23">
    <w:abstractNumId w:val="8"/>
  </w:num>
  <w:num w:numId="24">
    <w:abstractNumId w:val="3"/>
  </w:num>
  <w:num w:numId="25">
    <w:abstractNumId w:val="18"/>
  </w:num>
  <w:num w:numId="26">
    <w:abstractNumId w:val="11"/>
  </w:num>
  <w:num w:numId="27">
    <w:abstractNumId w:val="21"/>
  </w:num>
  <w:num w:numId="28">
    <w:abstractNumId w:val="23"/>
  </w:num>
  <w:num w:numId="29">
    <w:abstractNumId w:val="29"/>
  </w:num>
  <w:num w:numId="30">
    <w:abstractNumId w:val="17"/>
  </w:num>
  <w:num w:numId="31">
    <w:abstractNumId w:val="29"/>
  </w:num>
  <w:num w:numId="3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5944\D15 176653  CPS - SPL - Motorcycle helmets - Revocation of safety standard - Explanatory statement - for publishing on FRLI.DOCX"/>
  </w:docVars>
  <w:rsids>
    <w:rsidRoot w:val="000C6679"/>
    <w:rsid w:val="0002115F"/>
    <w:rsid w:val="00021202"/>
    <w:rsid w:val="000225C4"/>
    <w:rsid w:val="0003578C"/>
    <w:rsid w:val="00035C19"/>
    <w:rsid w:val="000475FB"/>
    <w:rsid w:val="00063247"/>
    <w:rsid w:val="00070F9F"/>
    <w:rsid w:val="0007137B"/>
    <w:rsid w:val="00085663"/>
    <w:rsid w:val="00085EBF"/>
    <w:rsid w:val="000A5088"/>
    <w:rsid w:val="000C6679"/>
    <w:rsid w:val="000C6C70"/>
    <w:rsid w:val="000D122C"/>
    <w:rsid w:val="000E1819"/>
    <w:rsid w:val="000E6C72"/>
    <w:rsid w:val="000F2368"/>
    <w:rsid w:val="00104FF0"/>
    <w:rsid w:val="00106CD5"/>
    <w:rsid w:val="001144BB"/>
    <w:rsid w:val="00116EB2"/>
    <w:rsid w:val="00124609"/>
    <w:rsid w:val="001573E4"/>
    <w:rsid w:val="00160756"/>
    <w:rsid w:val="0017232E"/>
    <w:rsid w:val="00174102"/>
    <w:rsid w:val="00180157"/>
    <w:rsid w:val="00181223"/>
    <w:rsid w:val="00186F77"/>
    <w:rsid w:val="001926A4"/>
    <w:rsid w:val="00193439"/>
    <w:rsid w:val="001B45A0"/>
    <w:rsid w:val="001C18EE"/>
    <w:rsid w:val="001D055E"/>
    <w:rsid w:val="001F492E"/>
    <w:rsid w:val="001F6DA3"/>
    <w:rsid w:val="00212737"/>
    <w:rsid w:val="00224DB9"/>
    <w:rsid w:val="002262E4"/>
    <w:rsid w:val="0023350A"/>
    <w:rsid w:val="002442ED"/>
    <w:rsid w:val="00247F52"/>
    <w:rsid w:val="00251745"/>
    <w:rsid w:val="00263AC0"/>
    <w:rsid w:val="00263CB4"/>
    <w:rsid w:val="0026772D"/>
    <w:rsid w:val="00286874"/>
    <w:rsid w:val="00296B65"/>
    <w:rsid w:val="002A7DEF"/>
    <w:rsid w:val="002C3F5E"/>
    <w:rsid w:val="002F7986"/>
    <w:rsid w:val="00303C4A"/>
    <w:rsid w:val="00307F6D"/>
    <w:rsid w:val="003177A2"/>
    <w:rsid w:val="003271B5"/>
    <w:rsid w:val="003301BA"/>
    <w:rsid w:val="003307F6"/>
    <w:rsid w:val="00331264"/>
    <w:rsid w:val="00334C8D"/>
    <w:rsid w:val="00340655"/>
    <w:rsid w:val="003459E6"/>
    <w:rsid w:val="003518B3"/>
    <w:rsid w:val="00381A9F"/>
    <w:rsid w:val="003846F1"/>
    <w:rsid w:val="003A673F"/>
    <w:rsid w:val="003B5A70"/>
    <w:rsid w:val="003B6C1F"/>
    <w:rsid w:val="004451E4"/>
    <w:rsid w:val="00470A79"/>
    <w:rsid w:val="00475DDE"/>
    <w:rsid w:val="00480B4B"/>
    <w:rsid w:val="0048344F"/>
    <w:rsid w:val="00485DC4"/>
    <w:rsid w:val="004952E8"/>
    <w:rsid w:val="004B4412"/>
    <w:rsid w:val="004B6A2E"/>
    <w:rsid w:val="004C348C"/>
    <w:rsid w:val="004D55BA"/>
    <w:rsid w:val="004E10E1"/>
    <w:rsid w:val="004E47F5"/>
    <w:rsid w:val="004F43D8"/>
    <w:rsid w:val="005038DB"/>
    <w:rsid w:val="00514D14"/>
    <w:rsid w:val="00530128"/>
    <w:rsid w:val="00532467"/>
    <w:rsid w:val="00533F75"/>
    <w:rsid w:val="00547CCF"/>
    <w:rsid w:val="00564A4D"/>
    <w:rsid w:val="00570B29"/>
    <w:rsid w:val="00571B35"/>
    <w:rsid w:val="00571C9F"/>
    <w:rsid w:val="005773A2"/>
    <w:rsid w:val="00577A09"/>
    <w:rsid w:val="00584D8F"/>
    <w:rsid w:val="00596D42"/>
    <w:rsid w:val="005A404D"/>
    <w:rsid w:val="005B1E3C"/>
    <w:rsid w:val="005C26CC"/>
    <w:rsid w:val="005E6C0E"/>
    <w:rsid w:val="00615C6B"/>
    <w:rsid w:val="00632D6D"/>
    <w:rsid w:val="00642C3E"/>
    <w:rsid w:val="00646025"/>
    <w:rsid w:val="00663DAD"/>
    <w:rsid w:val="00675136"/>
    <w:rsid w:val="00676679"/>
    <w:rsid w:val="006A391C"/>
    <w:rsid w:val="006A79AC"/>
    <w:rsid w:val="006B4CF9"/>
    <w:rsid w:val="006B7AC8"/>
    <w:rsid w:val="006D550F"/>
    <w:rsid w:val="006D77F3"/>
    <w:rsid w:val="00701CAB"/>
    <w:rsid w:val="00707563"/>
    <w:rsid w:val="0072348C"/>
    <w:rsid w:val="00724A37"/>
    <w:rsid w:val="007303C3"/>
    <w:rsid w:val="0074141D"/>
    <w:rsid w:val="00743223"/>
    <w:rsid w:val="00746E01"/>
    <w:rsid w:val="00754A25"/>
    <w:rsid w:val="007602A9"/>
    <w:rsid w:val="00763E5D"/>
    <w:rsid w:val="00767740"/>
    <w:rsid w:val="00777EE6"/>
    <w:rsid w:val="00782EEA"/>
    <w:rsid w:val="007968B8"/>
    <w:rsid w:val="007A2E9C"/>
    <w:rsid w:val="007B2C72"/>
    <w:rsid w:val="007B53F4"/>
    <w:rsid w:val="007C1C53"/>
    <w:rsid w:val="007D2B53"/>
    <w:rsid w:val="007E26A9"/>
    <w:rsid w:val="007E4904"/>
    <w:rsid w:val="007E4CB5"/>
    <w:rsid w:val="007F066B"/>
    <w:rsid w:val="008033C4"/>
    <w:rsid w:val="00806C88"/>
    <w:rsid w:val="0081034E"/>
    <w:rsid w:val="00824FEF"/>
    <w:rsid w:val="008344F6"/>
    <w:rsid w:val="0083510F"/>
    <w:rsid w:val="00851209"/>
    <w:rsid w:val="00861261"/>
    <w:rsid w:val="0088007E"/>
    <w:rsid w:val="008837AC"/>
    <w:rsid w:val="008945B4"/>
    <w:rsid w:val="008A2603"/>
    <w:rsid w:val="008A587D"/>
    <w:rsid w:val="008B61B6"/>
    <w:rsid w:val="008C5486"/>
    <w:rsid w:val="008D28D7"/>
    <w:rsid w:val="008E2EC8"/>
    <w:rsid w:val="008E7031"/>
    <w:rsid w:val="00922C95"/>
    <w:rsid w:val="009233EE"/>
    <w:rsid w:val="00924B8A"/>
    <w:rsid w:val="00941F23"/>
    <w:rsid w:val="009661DE"/>
    <w:rsid w:val="00970073"/>
    <w:rsid w:val="009856B7"/>
    <w:rsid w:val="0098602B"/>
    <w:rsid w:val="00991B3B"/>
    <w:rsid w:val="009962BA"/>
    <w:rsid w:val="009B74B0"/>
    <w:rsid w:val="009C03EE"/>
    <w:rsid w:val="009C081C"/>
    <w:rsid w:val="009C3878"/>
    <w:rsid w:val="009C3FF7"/>
    <w:rsid w:val="009D4414"/>
    <w:rsid w:val="009D6B46"/>
    <w:rsid w:val="009E0A94"/>
    <w:rsid w:val="009F4940"/>
    <w:rsid w:val="00A12DBB"/>
    <w:rsid w:val="00A1665B"/>
    <w:rsid w:val="00A16A02"/>
    <w:rsid w:val="00A37626"/>
    <w:rsid w:val="00A424FE"/>
    <w:rsid w:val="00A4478A"/>
    <w:rsid w:val="00A44852"/>
    <w:rsid w:val="00A54E13"/>
    <w:rsid w:val="00A57D04"/>
    <w:rsid w:val="00A60A26"/>
    <w:rsid w:val="00A61598"/>
    <w:rsid w:val="00A84F46"/>
    <w:rsid w:val="00A871F4"/>
    <w:rsid w:val="00AC1B2C"/>
    <w:rsid w:val="00AC3264"/>
    <w:rsid w:val="00AC6F01"/>
    <w:rsid w:val="00AD3277"/>
    <w:rsid w:val="00AD349F"/>
    <w:rsid w:val="00AE0FE2"/>
    <w:rsid w:val="00AE1BF1"/>
    <w:rsid w:val="00AF0DD2"/>
    <w:rsid w:val="00B10314"/>
    <w:rsid w:val="00B13048"/>
    <w:rsid w:val="00B1361F"/>
    <w:rsid w:val="00B15998"/>
    <w:rsid w:val="00B1716D"/>
    <w:rsid w:val="00B17A1D"/>
    <w:rsid w:val="00B207A0"/>
    <w:rsid w:val="00B221A3"/>
    <w:rsid w:val="00B23675"/>
    <w:rsid w:val="00B3774B"/>
    <w:rsid w:val="00B56E03"/>
    <w:rsid w:val="00B60F5D"/>
    <w:rsid w:val="00B67E91"/>
    <w:rsid w:val="00B8080B"/>
    <w:rsid w:val="00B87C39"/>
    <w:rsid w:val="00BA1282"/>
    <w:rsid w:val="00BA4665"/>
    <w:rsid w:val="00BB17BD"/>
    <w:rsid w:val="00BB2FB2"/>
    <w:rsid w:val="00BB3304"/>
    <w:rsid w:val="00BC152C"/>
    <w:rsid w:val="00BD0838"/>
    <w:rsid w:val="00BD3446"/>
    <w:rsid w:val="00BE1F1B"/>
    <w:rsid w:val="00BE47B5"/>
    <w:rsid w:val="00BE4C99"/>
    <w:rsid w:val="00C03671"/>
    <w:rsid w:val="00C058AB"/>
    <w:rsid w:val="00C06739"/>
    <w:rsid w:val="00C42165"/>
    <w:rsid w:val="00C538A9"/>
    <w:rsid w:val="00C53B5A"/>
    <w:rsid w:val="00C54F5A"/>
    <w:rsid w:val="00C56CE0"/>
    <w:rsid w:val="00C755AD"/>
    <w:rsid w:val="00C86679"/>
    <w:rsid w:val="00CB666B"/>
    <w:rsid w:val="00CB74F2"/>
    <w:rsid w:val="00CF799E"/>
    <w:rsid w:val="00D01CF0"/>
    <w:rsid w:val="00D0442A"/>
    <w:rsid w:val="00D10E84"/>
    <w:rsid w:val="00D139C6"/>
    <w:rsid w:val="00D203E1"/>
    <w:rsid w:val="00D544B8"/>
    <w:rsid w:val="00D61388"/>
    <w:rsid w:val="00D61A54"/>
    <w:rsid w:val="00D621A1"/>
    <w:rsid w:val="00D64DEA"/>
    <w:rsid w:val="00D80893"/>
    <w:rsid w:val="00D92CF1"/>
    <w:rsid w:val="00D92D38"/>
    <w:rsid w:val="00D950F5"/>
    <w:rsid w:val="00DB0F93"/>
    <w:rsid w:val="00DB2C02"/>
    <w:rsid w:val="00DC2096"/>
    <w:rsid w:val="00DC542F"/>
    <w:rsid w:val="00DC7981"/>
    <w:rsid w:val="00DE16B7"/>
    <w:rsid w:val="00DE4EFA"/>
    <w:rsid w:val="00DE5520"/>
    <w:rsid w:val="00E04818"/>
    <w:rsid w:val="00E06442"/>
    <w:rsid w:val="00E15203"/>
    <w:rsid w:val="00E23993"/>
    <w:rsid w:val="00E25B8C"/>
    <w:rsid w:val="00E42A9E"/>
    <w:rsid w:val="00E44D28"/>
    <w:rsid w:val="00E4674F"/>
    <w:rsid w:val="00E65C85"/>
    <w:rsid w:val="00E66199"/>
    <w:rsid w:val="00E755EC"/>
    <w:rsid w:val="00E7624D"/>
    <w:rsid w:val="00EA3D42"/>
    <w:rsid w:val="00EA6B1B"/>
    <w:rsid w:val="00EC7353"/>
    <w:rsid w:val="00ED5B06"/>
    <w:rsid w:val="00EE28F3"/>
    <w:rsid w:val="00EF5110"/>
    <w:rsid w:val="00F0584E"/>
    <w:rsid w:val="00F15882"/>
    <w:rsid w:val="00F20BD3"/>
    <w:rsid w:val="00F21291"/>
    <w:rsid w:val="00F373A5"/>
    <w:rsid w:val="00F44F7B"/>
    <w:rsid w:val="00F47559"/>
    <w:rsid w:val="00F57341"/>
    <w:rsid w:val="00F60BE4"/>
    <w:rsid w:val="00F61B84"/>
    <w:rsid w:val="00F6438B"/>
    <w:rsid w:val="00F64C7B"/>
    <w:rsid w:val="00F676DD"/>
    <w:rsid w:val="00F75A26"/>
    <w:rsid w:val="00F830FB"/>
    <w:rsid w:val="00F83FAD"/>
    <w:rsid w:val="00F91DC6"/>
    <w:rsid w:val="00F952A0"/>
    <w:rsid w:val="00FA3C7F"/>
    <w:rsid w:val="00FB52D7"/>
    <w:rsid w:val="00FB74E2"/>
    <w:rsid w:val="00FD4DE5"/>
    <w:rsid w:val="00FD54A5"/>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0"/>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PlaceholderText">
    <w:name w:val="Placeholder Text"/>
    <w:basedOn w:val="DefaultParagraphFont"/>
    <w:uiPriority w:val="99"/>
    <w:semiHidden/>
    <w:rsid w:val="000C6679"/>
    <w:rPr>
      <w:color w:val="808080"/>
    </w:rPr>
  </w:style>
  <w:style w:type="character" w:styleId="CommentReference">
    <w:name w:val="annotation reference"/>
    <w:basedOn w:val="DefaultParagraphFont"/>
    <w:uiPriority w:val="99"/>
    <w:semiHidden/>
    <w:unhideWhenUsed/>
    <w:rsid w:val="00BA1282"/>
    <w:rPr>
      <w:sz w:val="16"/>
      <w:szCs w:val="16"/>
    </w:rPr>
  </w:style>
  <w:style w:type="paragraph" w:styleId="CommentText">
    <w:name w:val="annotation text"/>
    <w:basedOn w:val="Normal"/>
    <w:link w:val="CommentTextChar"/>
    <w:uiPriority w:val="99"/>
    <w:semiHidden/>
    <w:unhideWhenUsed/>
    <w:rsid w:val="00BA1282"/>
    <w:rPr>
      <w:sz w:val="20"/>
      <w:szCs w:val="20"/>
    </w:rPr>
  </w:style>
  <w:style w:type="character" w:customStyle="1" w:styleId="CommentTextChar">
    <w:name w:val="Comment Text Char"/>
    <w:basedOn w:val="DefaultParagraphFont"/>
    <w:link w:val="CommentText"/>
    <w:uiPriority w:val="99"/>
    <w:semiHidden/>
    <w:rsid w:val="00BA12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1282"/>
    <w:rPr>
      <w:b/>
      <w:bCs/>
    </w:rPr>
  </w:style>
  <w:style w:type="character" w:customStyle="1" w:styleId="CommentSubjectChar">
    <w:name w:val="Comment Subject Char"/>
    <w:basedOn w:val="CommentTextChar"/>
    <w:link w:val="CommentSubject"/>
    <w:uiPriority w:val="99"/>
    <w:semiHidden/>
    <w:rsid w:val="00BA1282"/>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0"/>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PlaceholderText">
    <w:name w:val="Placeholder Text"/>
    <w:basedOn w:val="DefaultParagraphFont"/>
    <w:uiPriority w:val="99"/>
    <w:semiHidden/>
    <w:rsid w:val="000C6679"/>
    <w:rPr>
      <w:color w:val="808080"/>
    </w:rPr>
  </w:style>
  <w:style w:type="character" w:styleId="CommentReference">
    <w:name w:val="annotation reference"/>
    <w:basedOn w:val="DefaultParagraphFont"/>
    <w:uiPriority w:val="99"/>
    <w:semiHidden/>
    <w:unhideWhenUsed/>
    <w:rsid w:val="00BA1282"/>
    <w:rPr>
      <w:sz w:val="16"/>
      <w:szCs w:val="16"/>
    </w:rPr>
  </w:style>
  <w:style w:type="paragraph" w:styleId="CommentText">
    <w:name w:val="annotation text"/>
    <w:basedOn w:val="Normal"/>
    <w:link w:val="CommentTextChar"/>
    <w:uiPriority w:val="99"/>
    <w:semiHidden/>
    <w:unhideWhenUsed/>
    <w:rsid w:val="00BA1282"/>
    <w:rPr>
      <w:sz w:val="20"/>
      <w:szCs w:val="20"/>
    </w:rPr>
  </w:style>
  <w:style w:type="character" w:customStyle="1" w:styleId="CommentTextChar">
    <w:name w:val="Comment Text Char"/>
    <w:basedOn w:val="DefaultParagraphFont"/>
    <w:link w:val="CommentText"/>
    <w:uiPriority w:val="99"/>
    <w:semiHidden/>
    <w:rsid w:val="00BA12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1282"/>
    <w:rPr>
      <w:b/>
      <w:bCs/>
    </w:rPr>
  </w:style>
  <w:style w:type="character" w:customStyle="1" w:styleId="CommentSubjectChar">
    <w:name w:val="Comment Subject Char"/>
    <w:basedOn w:val="CommentTextChar"/>
    <w:link w:val="CommentSubject"/>
    <w:uiPriority w:val="99"/>
    <w:semiHidden/>
    <w:rsid w:val="00BA12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74396">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3560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75D87-FA94-4ABC-82E0-D1CC6BC5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66C9BDD9</Template>
  <TotalTime>18</TotalTime>
  <Pages>4</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Smith, Deanne</dc:creator>
  <cp:lastModifiedBy>Bell, Simon</cp:lastModifiedBy>
  <cp:revision>5</cp:revision>
  <cp:lastPrinted>2015-11-24T00:10:00Z</cp:lastPrinted>
  <dcterms:created xsi:type="dcterms:W3CDTF">2015-11-24T02:25:00Z</dcterms:created>
  <dcterms:modified xsi:type="dcterms:W3CDTF">2015-11-24T03:25:00Z</dcterms:modified>
</cp:coreProperties>
</file>