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24ED8" w:rsidRDefault="00193461" w:rsidP="00C63713">
      <w:pPr>
        <w:rPr>
          <w:sz w:val="28"/>
        </w:rPr>
      </w:pPr>
      <w:r w:rsidRPr="00924ED8">
        <w:rPr>
          <w:noProof/>
          <w:lang w:eastAsia="en-AU"/>
        </w:rPr>
        <w:drawing>
          <wp:inline distT="0" distB="0" distL="0" distR="0" wp14:anchorId="7DF331C6" wp14:editId="75C967E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24ED8" w:rsidRDefault="0048364F" w:rsidP="0048364F">
      <w:pPr>
        <w:rPr>
          <w:sz w:val="19"/>
        </w:rPr>
      </w:pPr>
    </w:p>
    <w:p w:rsidR="0048364F" w:rsidRPr="00924ED8" w:rsidRDefault="00E02DA2" w:rsidP="0048364F">
      <w:pPr>
        <w:pStyle w:val="ShortT"/>
      </w:pPr>
      <w:r w:rsidRPr="00924ED8">
        <w:t>Bankruptcy Amendment (National Personal Insolvency Index) Regulation</w:t>
      </w:r>
      <w:r w:rsidR="00924ED8" w:rsidRPr="00924ED8">
        <w:t> </w:t>
      </w:r>
      <w:r w:rsidRPr="00924ED8">
        <w:t>201</w:t>
      </w:r>
      <w:r w:rsidR="00B011AB" w:rsidRPr="00924ED8">
        <w:t>5</w:t>
      </w:r>
    </w:p>
    <w:p w:rsidR="0048364F" w:rsidRPr="00924ED8" w:rsidRDefault="0048364F" w:rsidP="0048364F"/>
    <w:p w:rsidR="0048364F" w:rsidRPr="00924ED8" w:rsidRDefault="00A4361F" w:rsidP="00680F17">
      <w:pPr>
        <w:pStyle w:val="InstNo"/>
      </w:pPr>
      <w:r w:rsidRPr="00924ED8">
        <w:t>Select Legislative Instrument</w:t>
      </w:r>
      <w:r w:rsidR="00154EAC" w:rsidRPr="00924ED8">
        <w:t xml:space="preserve"> </w:t>
      </w:r>
      <w:bookmarkStart w:id="0" w:name="BKCheck15B_1"/>
      <w:bookmarkEnd w:id="0"/>
      <w:r w:rsidR="00D0104A" w:rsidRPr="00924ED8">
        <w:fldChar w:fldCharType="begin"/>
      </w:r>
      <w:r w:rsidR="00D0104A" w:rsidRPr="00924ED8">
        <w:instrText xml:space="preserve"> DOCPROPERTY  ActNo </w:instrText>
      </w:r>
      <w:r w:rsidR="00D0104A" w:rsidRPr="00924ED8">
        <w:fldChar w:fldCharType="separate"/>
      </w:r>
      <w:r w:rsidR="001736F7">
        <w:t>No. 179, 2015</w:t>
      </w:r>
      <w:r w:rsidR="00D0104A" w:rsidRPr="00924ED8">
        <w:fldChar w:fldCharType="end"/>
      </w:r>
    </w:p>
    <w:p w:rsidR="00A7335D" w:rsidRPr="00924ED8" w:rsidRDefault="00A7335D" w:rsidP="000C5962">
      <w:pPr>
        <w:pStyle w:val="SignCoverPageStart"/>
        <w:spacing w:before="240"/>
        <w:rPr>
          <w:szCs w:val="22"/>
        </w:rPr>
      </w:pPr>
      <w:r w:rsidRPr="00924ED8">
        <w:rPr>
          <w:szCs w:val="22"/>
        </w:rPr>
        <w:t xml:space="preserve">I, General the Honourable Sir Peter Cosgrove AK MC (Ret’d), </w:t>
      </w:r>
      <w:r w:rsidR="00924ED8" w:rsidRPr="00924ED8">
        <w:rPr>
          <w:szCs w:val="22"/>
        </w:rPr>
        <w:t>Governor</w:t>
      </w:r>
      <w:r w:rsidR="00924ED8">
        <w:rPr>
          <w:szCs w:val="22"/>
        </w:rPr>
        <w:noBreakHyphen/>
      </w:r>
      <w:r w:rsidR="00924ED8" w:rsidRPr="00924ED8">
        <w:rPr>
          <w:szCs w:val="22"/>
        </w:rPr>
        <w:t>General</w:t>
      </w:r>
      <w:r w:rsidRPr="00924ED8">
        <w:rPr>
          <w:szCs w:val="22"/>
        </w:rPr>
        <w:t xml:space="preserve"> of the Commonwealth of Australia, acting with the advice of the Federal Executive Council, make the following regulation.</w:t>
      </w:r>
    </w:p>
    <w:p w:rsidR="00A7335D" w:rsidRPr="00924ED8" w:rsidRDefault="00A7335D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924ED8">
        <w:rPr>
          <w:szCs w:val="22"/>
        </w:rPr>
        <w:t xml:space="preserve">Dated </w:t>
      </w:r>
      <w:bookmarkStart w:id="1" w:name="BKCheck15B_2"/>
      <w:bookmarkEnd w:id="1"/>
      <w:r w:rsidRPr="00924ED8">
        <w:rPr>
          <w:szCs w:val="22"/>
        </w:rPr>
        <w:fldChar w:fldCharType="begin"/>
      </w:r>
      <w:r w:rsidRPr="00924ED8">
        <w:rPr>
          <w:szCs w:val="22"/>
        </w:rPr>
        <w:instrText xml:space="preserve"> DOCPROPERTY  DateMade </w:instrText>
      </w:r>
      <w:r w:rsidRPr="00924ED8">
        <w:rPr>
          <w:szCs w:val="22"/>
        </w:rPr>
        <w:fldChar w:fldCharType="separate"/>
      </w:r>
      <w:r w:rsidR="001736F7">
        <w:rPr>
          <w:szCs w:val="22"/>
        </w:rPr>
        <w:t>12 November 2015</w:t>
      </w:r>
      <w:r w:rsidRPr="00924ED8">
        <w:rPr>
          <w:szCs w:val="22"/>
        </w:rPr>
        <w:fldChar w:fldCharType="end"/>
      </w:r>
    </w:p>
    <w:p w:rsidR="00A7335D" w:rsidRPr="00924ED8" w:rsidRDefault="00A7335D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ED8">
        <w:rPr>
          <w:szCs w:val="22"/>
        </w:rPr>
        <w:t>Peter Cosgrove</w:t>
      </w:r>
    </w:p>
    <w:p w:rsidR="00A7335D" w:rsidRPr="00924ED8" w:rsidRDefault="00924ED8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ED8">
        <w:rPr>
          <w:szCs w:val="22"/>
        </w:rPr>
        <w:t>Governor</w:t>
      </w:r>
      <w:r>
        <w:rPr>
          <w:szCs w:val="22"/>
        </w:rPr>
        <w:noBreakHyphen/>
      </w:r>
      <w:r w:rsidRPr="00924ED8">
        <w:rPr>
          <w:szCs w:val="22"/>
        </w:rPr>
        <w:t>General</w:t>
      </w:r>
    </w:p>
    <w:p w:rsidR="00A7335D" w:rsidRPr="00924ED8" w:rsidRDefault="00A7335D" w:rsidP="00766BF6">
      <w:pPr>
        <w:keepNext/>
        <w:tabs>
          <w:tab w:val="left" w:pos="3402"/>
        </w:tabs>
        <w:spacing w:before="480" w:after="1080" w:line="300" w:lineRule="atLeast"/>
        <w:ind w:right="397"/>
        <w:rPr>
          <w:szCs w:val="22"/>
        </w:rPr>
      </w:pPr>
      <w:r w:rsidRPr="00924ED8">
        <w:rPr>
          <w:szCs w:val="22"/>
        </w:rPr>
        <w:t>By His Excellency’s Command</w:t>
      </w:r>
    </w:p>
    <w:p w:rsidR="00A7335D" w:rsidRPr="00924ED8" w:rsidRDefault="006236F1" w:rsidP="000C5962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924ED8">
        <w:rPr>
          <w:szCs w:val="22"/>
        </w:rPr>
        <w:t>George Brandis QC</w:t>
      </w:r>
    </w:p>
    <w:p w:rsidR="00A7335D" w:rsidRPr="00924ED8" w:rsidRDefault="00A7335D" w:rsidP="000C5962">
      <w:pPr>
        <w:pStyle w:val="SignCoverPageEnd"/>
        <w:rPr>
          <w:szCs w:val="22"/>
        </w:rPr>
      </w:pPr>
      <w:r w:rsidRPr="00924ED8">
        <w:rPr>
          <w:szCs w:val="22"/>
        </w:rPr>
        <w:t>Attorney</w:t>
      </w:r>
      <w:r w:rsidR="00924ED8">
        <w:rPr>
          <w:szCs w:val="22"/>
        </w:rPr>
        <w:noBreakHyphen/>
      </w:r>
      <w:r w:rsidRPr="00924ED8">
        <w:rPr>
          <w:szCs w:val="22"/>
        </w:rPr>
        <w:t>General</w:t>
      </w:r>
    </w:p>
    <w:p w:rsidR="00A7335D" w:rsidRPr="00924ED8" w:rsidRDefault="00A7335D" w:rsidP="00A7335D"/>
    <w:p w:rsidR="0048364F" w:rsidRPr="00924ED8" w:rsidRDefault="0048364F" w:rsidP="0048364F">
      <w:pPr>
        <w:pStyle w:val="Header"/>
        <w:tabs>
          <w:tab w:val="clear" w:pos="4150"/>
          <w:tab w:val="clear" w:pos="8307"/>
        </w:tabs>
      </w:pPr>
      <w:r w:rsidRPr="00924ED8">
        <w:rPr>
          <w:rStyle w:val="CharAmSchNo"/>
        </w:rPr>
        <w:t xml:space="preserve"> </w:t>
      </w:r>
      <w:r w:rsidRPr="00924ED8">
        <w:rPr>
          <w:rStyle w:val="CharAmSchText"/>
        </w:rPr>
        <w:t xml:space="preserve"> </w:t>
      </w:r>
    </w:p>
    <w:p w:rsidR="0048364F" w:rsidRPr="00924ED8" w:rsidRDefault="0048364F" w:rsidP="0048364F">
      <w:pPr>
        <w:pStyle w:val="Header"/>
        <w:tabs>
          <w:tab w:val="clear" w:pos="4150"/>
          <w:tab w:val="clear" w:pos="8307"/>
        </w:tabs>
      </w:pPr>
      <w:r w:rsidRPr="00924ED8">
        <w:rPr>
          <w:rStyle w:val="CharAmPartNo"/>
        </w:rPr>
        <w:t xml:space="preserve"> </w:t>
      </w:r>
      <w:r w:rsidRPr="00924ED8">
        <w:rPr>
          <w:rStyle w:val="CharAmPartText"/>
        </w:rPr>
        <w:t xml:space="preserve"> </w:t>
      </w:r>
    </w:p>
    <w:p w:rsidR="0048364F" w:rsidRPr="00924ED8" w:rsidRDefault="0048364F" w:rsidP="0048364F">
      <w:pPr>
        <w:sectPr w:rsidR="0048364F" w:rsidRPr="00924ED8" w:rsidSect="00026F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924ED8" w:rsidRDefault="0048364F" w:rsidP="00725D69">
      <w:pPr>
        <w:rPr>
          <w:sz w:val="36"/>
        </w:rPr>
      </w:pPr>
      <w:r w:rsidRPr="00924ED8">
        <w:rPr>
          <w:sz w:val="36"/>
        </w:rPr>
        <w:lastRenderedPageBreak/>
        <w:t>Contents</w:t>
      </w:r>
    </w:p>
    <w:bookmarkStart w:id="2" w:name="BKCheck15B_3"/>
    <w:bookmarkEnd w:id="2"/>
    <w:p w:rsidR="002B3E22" w:rsidRPr="00924ED8" w:rsidRDefault="002B3E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4ED8">
        <w:fldChar w:fldCharType="begin"/>
      </w:r>
      <w:r w:rsidRPr="00924ED8">
        <w:instrText xml:space="preserve"> TOC \o "1-9" </w:instrText>
      </w:r>
      <w:r w:rsidRPr="00924ED8">
        <w:fldChar w:fldCharType="separate"/>
      </w:r>
      <w:r w:rsidRPr="00924ED8">
        <w:rPr>
          <w:noProof/>
        </w:rPr>
        <w:t>1</w:t>
      </w:r>
      <w:r w:rsidRPr="00924ED8">
        <w:rPr>
          <w:noProof/>
        </w:rPr>
        <w:tab/>
        <w:t>Name</w:t>
      </w:r>
      <w:r w:rsidRPr="00924ED8">
        <w:rPr>
          <w:noProof/>
        </w:rPr>
        <w:tab/>
      </w:r>
      <w:r w:rsidRPr="00924ED8">
        <w:rPr>
          <w:noProof/>
        </w:rPr>
        <w:fldChar w:fldCharType="begin"/>
      </w:r>
      <w:r w:rsidRPr="00924ED8">
        <w:rPr>
          <w:noProof/>
        </w:rPr>
        <w:instrText xml:space="preserve"> PAGEREF _Toc431543501 \h </w:instrText>
      </w:r>
      <w:r w:rsidRPr="00924ED8">
        <w:rPr>
          <w:noProof/>
        </w:rPr>
      </w:r>
      <w:r w:rsidRPr="00924ED8">
        <w:rPr>
          <w:noProof/>
        </w:rPr>
        <w:fldChar w:fldCharType="separate"/>
      </w:r>
      <w:r w:rsidR="001736F7">
        <w:rPr>
          <w:noProof/>
        </w:rPr>
        <w:t>1</w:t>
      </w:r>
      <w:r w:rsidRPr="00924ED8">
        <w:rPr>
          <w:noProof/>
        </w:rPr>
        <w:fldChar w:fldCharType="end"/>
      </w:r>
    </w:p>
    <w:p w:rsidR="002B3E22" w:rsidRPr="00924ED8" w:rsidRDefault="002B3E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4ED8">
        <w:rPr>
          <w:noProof/>
        </w:rPr>
        <w:t>2</w:t>
      </w:r>
      <w:r w:rsidRPr="00924ED8">
        <w:rPr>
          <w:noProof/>
        </w:rPr>
        <w:tab/>
        <w:t>Commencement</w:t>
      </w:r>
      <w:r w:rsidRPr="00924ED8">
        <w:rPr>
          <w:noProof/>
        </w:rPr>
        <w:tab/>
      </w:r>
      <w:r w:rsidRPr="00924ED8">
        <w:rPr>
          <w:noProof/>
        </w:rPr>
        <w:fldChar w:fldCharType="begin"/>
      </w:r>
      <w:r w:rsidRPr="00924ED8">
        <w:rPr>
          <w:noProof/>
        </w:rPr>
        <w:instrText xml:space="preserve"> PAGEREF _Toc431543502 \h </w:instrText>
      </w:r>
      <w:r w:rsidRPr="00924ED8">
        <w:rPr>
          <w:noProof/>
        </w:rPr>
      </w:r>
      <w:r w:rsidRPr="00924ED8">
        <w:rPr>
          <w:noProof/>
        </w:rPr>
        <w:fldChar w:fldCharType="separate"/>
      </w:r>
      <w:r w:rsidR="001736F7">
        <w:rPr>
          <w:noProof/>
        </w:rPr>
        <w:t>1</w:t>
      </w:r>
      <w:r w:rsidRPr="00924ED8">
        <w:rPr>
          <w:noProof/>
        </w:rPr>
        <w:fldChar w:fldCharType="end"/>
      </w:r>
    </w:p>
    <w:p w:rsidR="002B3E22" w:rsidRPr="00924ED8" w:rsidRDefault="002B3E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4ED8">
        <w:rPr>
          <w:noProof/>
        </w:rPr>
        <w:t>3</w:t>
      </w:r>
      <w:r w:rsidRPr="00924ED8">
        <w:rPr>
          <w:noProof/>
        </w:rPr>
        <w:tab/>
        <w:t>Authority</w:t>
      </w:r>
      <w:r w:rsidRPr="00924ED8">
        <w:rPr>
          <w:noProof/>
        </w:rPr>
        <w:tab/>
      </w:r>
      <w:r w:rsidRPr="00924ED8">
        <w:rPr>
          <w:noProof/>
        </w:rPr>
        <w:fldChar w:fldCharType="begin"/>
      </w:r>
      <w:r w:rsidRPr="00924ED8">
        <w:rPr>
          <w:noProof/>
        </w:rPr>
        <w:instrText xml:space="preserve"> PAGEREF _Toc431543503 \h </w:instrText>
      </w:r>
      <w:r w:rsidRPr="00924ED8">
        <w:rPr>
          <w:noProof/>
        </w:rPr>
      </w:r>
      <w:r w:rsidRPr="00924ED8">
        <w:rPr>
          <w:noProof/>
        </w:rPr>
        <w:fldChar w:fldCharType="separate"/>
      </w:r>
      <w:r w:rsidR="001736F7">
        <w:rPr>
          <w:noProof/>
        </w:rPr>
        <w:t>1</w:t>
      </w:r>
      <w:r w:rsidRPr="00924ED8">
        <w:rPr>
          <w:noProof/>
        </w:rPr>
        <w:fldChar w:fldCharType="end"/>
      </w:r>
    </w:p>
    <w:p w:rsidR="002B3E22" w:rsidRPr="00924ED8" w:rsidRDefault="002B3E2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4ED8">
        <w:rPr>
          <w:noProof/>
        </w:rPr>
        <w:t>4</w:t>
      </w:r>
      <w:r w:rsidRPr="00924ED8">
        <w:rPr>
          <w:noProof/>
        </w:rPr>
        <w:tab/>
        <w:t>Schedules</w:t>
      </w:r>
      <w:r w:rsidRPr="00924ED8">
        <w:rPr>
          <w:noProof/>
        </w:rPr>
        <w:tab/>
      </w:r>
      <w:r w:rsidRPr="00924ED8">
        <w:rPr>
          <w:noProof/>
        </w:rPr>
        <w:fldChar w:fldCharType="begin"/>
      </w:r>
      <w:r w:rsidRPr="00924ED8">
        <w:rPr>
          <w:noProof/>
        </w:rPr>
        <w:instrText xml:space="preserve"> PAGEREF _Toc431543504 \h </w:instrText>
      </w:r>
      <w:r w:rsidRPr="00924ED8">
        <w:rPr>
          <w:noProof/>
        </w:rPr>
      </w:r>
      <w:r w:rsidRPr="00924ED8">
        <w:rPr>
          <w:noProof/>
        </w:rPr>
        <w:fldChar w:fldCharType="separate"/>
      </w:r>
      <w:r w:rsidR="001736F7">
        <w:rPr>
          <w:noProof/>
        </w:rPr>
        <w:t>1</w:t>
      </w:r>
      <w:r w:rsidRPr="00924ED8">
        <w:rPr>
          <w:noProof/>
        </w:rPr>
        <w:fldChar w:fldCharType="end"/>
      </w:r>
    </w:p>
    <w:p w:rsidR="002B3E22" w:rsidRPr="00924ED8" w:rsidRDefault="002B3E2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24ED8">
        <w:rPr>
          <w:noProof/>
        </w:rPr>
        <w:t>Schedule</w:t>
      </w:r>
      <w:r w:rsidR="00924ED8" w:rsidRPr="00924ED8">
        <w:rPr>
          <w:noProof/>
        </w:rPr>
        <w:t> </w:t>
      </w:r>
      <w:r w:rsidRPr="00924ED8">
        <w:rPr>
          <w:noProof/>
        </w:rPr>
        <w:t>1—Amendments</w:t>
      </w:r>
      <w:r w:rsidRPr="00924ED8">
        <w:rPr>
          <w:b w:val="0"/>
          <w:noProof/>
          <w:sz w:val="18"/>
        </w:rPr>
        <w:tab/>
      </w:r>
      <w:r w:rsidRPr="00924ED8">
        <w:rPr>
          <w:b w:val="0"/>
          <w:noProof/>
          <w:sz w:val="18"/>
        </w:rPr>
        <w:fldChar w:fldCharType="begin"/>
      </w:r>
      <w:r w:rsidRPr="00924ED8">
        <w:rPr>
          <w:b w:val="0"/>
          <w:noProof/>
          <w:sz w:val="18"/>
        </w:rPr>
        <w:instrText xml:space="preserve"> PAGEREF _Toc431543505 \h </w:instrText>
      </w:r>
      <w:r w:rsidRPr="00924ED8">
        <w:rPr>
          <w:b w:val="0"/>
          <w:noProof/>
          <w:sz w:val="18"/>
        </w:rPr>
      </w:r>
      <w:r w:rsidRPr="00924ED8">
        <w:rPr>
          <w:b w:val="0"/>
          <w:noProof/>
          <w:sz w:val="18"/>
        </w:rPr>
        <w:fldChar w:fldCharType="separate"/>
      </w:r>
      <w:r w:rsidR="001736F7">
        <w:rPr>
          <w:b w:val="0"/>
          <w:noProof/>
          <w:sz w:val="18"/>
        </w:rPr>
        <w:t>2</w:t>
      </w:r>
      <w:r w:rsidRPr="00924ED8">
        <w:rPr>
          <w:b w:val="0"/>
          <w:noProof/>
          <w:sz w:val="18"/>
        </w:rPr>
        <w:fldChar w:fldCharType="end"/>
      </w:r>
    </w:p>
    <w:p w:rsidR="002B3E22" w:rsidRPr="00924ED8" w:rsidRDefault="002B3E2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24ED8">
        <w:rPr>
          <w:noProof/>
        </w:rPr>
        <w:t>Bankruptcy Regulations</w:t>
      </w:r>
      <w:r w:rsidR="00924ED8" w:rsidRPr="00924ED8">
        <w:rPr>
          <w:noProof/>
        </w:rPr>
        <w:t> </w:t>
      </w:r>
      <w:r w:rsidRPr="00924ED8">
        <w:rPr>
          <w:noProof/>
        </w:rPr>
        <w:t>1996</w:t>
      </w:r>
      <w:r w:rsidRPr="00924ED8">
        <w:rPr>
          <w:i w:val="0"/>
          <w:noProof/>
          <w:sz w:val="18"/>
        </w:rPr>
        <w:tab/>
      </w:r>
      <w:r w:rsidRPr="00924ED8">
        <w:rPr>
          <w:i w:val="0"/>
          <w:noProof/>
          <w:sz w:val="18"/>
        </w:rPr>
        <w:fldChar w:fldCharType="begin"/>
      </w:r>
      <w:r w:rsidRPr="00924ED8">
        <w:rPr>
          <w:i w:val="0"/>
          <w:noProof/>
          <w:sz w:val="18"/>
        </w:rPr>
        <w:instrText xml:space="preserve"> PAGEREF _Toc431543506 \h </w:instrText>
      </w:r>
      <w:r w:rsidRPr="00924ED8">
        <w:rPr>
          <w:i w:val="0"/>
          <w:noProof/>
          <w:sz w:val="18"/>
        </w:rPr>
      </w:r>
      <w:r w:rsidRPr="00924ED8">
        <w:rPr>
          <w:i w:val="0"/>
          <w:noProof/>
          <w:sz w:val="18"/>
        </w:rPr>
        <w:fldChar w:fldCharType="separate"/>
      </w:r>
      <w:r w:rsidR="001736F7">
        <w:rPr>
          <w:i w:val="0"/>
          <w:noProof/>
          <w:sz w:val="18"/>
        </w:rPr>
        <w:t>2</w:t>
      </w:r>
      <w:r w:rsidRPr="00924ED8">
        <w:rPr>
          <w:i w:val="0"/>
          <w:noProof/>
          <w:sz w:val="18"/>
        </w:rPr>
        <w:fldChar w:fldCharType="end"/>
      </w:r>
    </w:p>
    <w:p w:rsidR="00833416" w:rsidRPr="00924ED8" w:rsidRDefault="002B3E22" w:rsidP="0048364F">
      <w:r w:rsidRPr="00924ED8">
        <w:fldChar w:fldCharType="end"/>
      </w:r>
    </w:p>
    <w:p w:rsidR="00722023" w:rsidRPr="00924ED8" w:rsidRDefault="00722023" w:rsidP="0048364F">
      <w:pPr>
        <w:sectPr w:rsidR="00722023" w:rsidRPr="00924ED8" w:rsidSect="00026FE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924ED8" w:rsidRDefault="0048364F" w:rsidP="0048364F">
      <w:pPr>
        <w:pStyle w:val="ActHead5"/>
      </w:pPr>
      <w:bookmarkStart w:id="3" w:name="_Toc431543501"/>
      <w:r w:rsidRPr="00924ED8">
        <w:rPr>
          <w:rStyle w:val="CharSectno"/>
        </w:rPr>
        <w:lastRenderedPageBreak/>
        <w:t>1</w:t>
      </w:r>
      <w:r w:rsidRPr="00924ED8">
        <w:t xml:space="preserve">  </w:t>
      </w:r>
      <w:r w:rsidR="004F676E" w:rsidRPr="00924ED8">
        <w:t>Name</w:t>
      </w:r>
      <w:bookmarkEnd w:id="3"/>
    </w:p>
    <w:p w:rsidR="0048364F" w:rsidRPr="00924ED8" w:rsidRDefault="0048364F" w:rsidP="0048364F">
      <w:pPr>
        <w:pStyle w:val="subsection"/>
      </w:pPr>
      <w:r w:rsidRPr="00924ED8">
        <w:tab/>
      </w:r>
      <w:r w:rsidRPr="00924ED8">
        <w:tab/>
        <w:t>Th</w:t>
      </w:r>
      <w:r w:rsidR="00F24C35" w:rsidRPr="00924ED8">
        <w:t>is</w:t>
      </w:r>
      <w:r w:rsidRPr="00924ED8">
        <w:t xml:space="preserve"> </w:t>
      </w:r>
      <w:r w:rsidR="00F24C35" w:rsidRPr="00924ED8">
        <w:t>is</w:t>
      </w:r>
      <w:r w:rsidR="003801D0" w:rsidRPr="00924ED8">
        <w:t xml:space="preserve"> the</w:t>
      </w:r>
      <w:r w:rsidRPr="00924ED8">
        <w:t xml:space="preserve"> </w:t>
      </w:r>
      <w:bookmarkStart w:id="4" w:name="BKCheck15B_4"/>
      <w:bookmarkEnd w:id="4"/>
      <w:r w:rsidR="00CB0180" w:rsidRPr="00924ED8">
        <w:rPr>
          <w:i/>
        </w:rPr>
        <w:fldChar w:fldCharType="begin"/>
      </w:r>
      <w:r w:rsidR="00CB0180" w:rsidRPr="00924ED8">
        <w:rPr>
          <w:i/>
        </w:rPr>
        <w:instrText xml:space="preserve"> STYLEREF  ShortT </w:instrText>
      </w:r>
      <w:r w:rsidR="00CB0180" w:rsidRPr="00924ED8">
        <w:rPr>
          <w:i/>
        </w:rPr>
        <w:fldChar w:fldCharType="separate"/>
      </w:r>
      <w:r w:rsidR="001736F7">
        <w:rPr>
          <w:i/>
          <w:noProof/>
        </w:rPr>
        <w:t>Bankruptcy Amendment (National Personal Insolvency Index) Regulation 2015</w:t>
      </w:r>
      <w:r w:rsidR="00CB0180" w:rsidRPr="00924ED8">
        <w:rPr>
          <w:i/>
        </w:rPr>
        <w:fldChar w:fldCharType="end"/>
      </w:r>
      <w:r w:rsidRPr="00924ED8">
        <w:t>.</w:t>
      </w:r>
    </w:p>
    <w:p w:rsidR="0048364F" w:rsidRPr="00924ED8" w:rsidRDefault="0048364F" w:rsidP="0048364F">
      <w:pPr>
        <w:pStyle w:val="ActHead5"/>
      </w:pPr>
      <w:bookmarkStart w:id="5" w:name="_Toc431543502"/>
      <w:r w:rsidRPr="00924ED8">
        <w:rPr>
          <w:rStyle w:val="CharSectno"/>
        </w:rPr>
        <w:t>2</w:t>
      </w:r>
      <w:r w:rsidRPr="00924ED8">
        <w:t xml:space="preserve">  Commencement</w:t>
      </w:r>
      <w:bookmarkEnd w:id="5"/>
    </w:p>
    <w:p w:rsidR="00715512" w:rsidRPr="00924ED8" w:rsidRDefault="00715512" w:rsidP="00A664CA">
      <w:pPr>
        <w:pStyle w:val="subsection"/>
      </w:pPr>
      <w:bookmarkStart w:id="6" w:name="_GoBack"/>
      <w:r w:rsidRPr="00924ED8">
        <w:tab/>
        <w:t>(1)</w:t>
      </w:r>
      <w:r w:rsidRPr="00924ED8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6"/>
    </w:p>
    <w:p w:rsidR="00715512" w:rsidRPr="00924ED8" w:rsidRDefault="00715512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715512" w:rsidRPr="00924ED8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15512" w:rsidRPr="00924ED8" w:rsidRDefault="00715512" w:rsidP="00A664CA">
            <w:pPr>
              <w:pStyle w:val="TableHeading"/>
            </w:pPr>
            <w:r w:rsidRPr="00924ED8">
              <w:t>Commencement information</w:t>
            </w:r>
          </w:p>
        </w:tc>
      </w:tr>
      <w:tr w:rsidR="00715512" w:rsidRPr="00924ED8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15512" w:rsidRPr="00924ED8" w:rsidRDefault="00715512" w:rsidP="00A664CA">
            <w:pPr>
              <w:pStyle w:val="TableHeading"/>
            </w:pPr>
            <w:r w:rsidRPr="00924ED8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15512" w:rsidRPr="00924ED8" w:rsidRDefault="00715512" w:rsidP="00A664CA">
            <w:pPr>
              <w:pStyle w:val="TableHeading"/>
            </w:pPr>
            <w:r w:rsidRPr="00924ED8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15512" w:rsidRPr="00924ED8" w:rsidRDefault="00715512" w:rsidP="00A664CA">
            <w:pPr>
              <w:pStyle w:val="TableHeading"/>
            </w:pPr>
            <w:r w:rsidRPr="00924ED8">
              <w:t>Column 3</w:t>
            </w:r>
          </w:p>
        </w:tc>
      </w:tr>
      <w:tr w:rsidR="00715512" w:rsidRPr="00924ED8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15512" w:rsidRPr="00924ED8" w:rsidRDefault="00715512" w:rsidP="00A664CA">
            <w:pPr>
              <w:pStyle w:val="TableHeading"/>
            </w:pPr>
            <w:r w:rsidRPr="00924ED8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15512" w:rsidRPr="00924ED8" w:rsidRDefault="00715512" w:rsidP="00A664CA">
            <w:pPr>
              <w:pStyle w:val="TableHeading"/>
            </w:pPr>
            <w:r w:rsidRPr="00924ED8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15512" w:rsidRPr="00924ED8" w:rsidRDefault="00715512" w:rsidP="00A664CA">
            <w:pPr>
              <w:pStyle w:val="TableHeading"/>
            </w:pPr>
            <w:r w:rsidRPr="00924ED8">
              <w:t>Date/Details</w:t>
            </w:r>
          </w:p>
        </w:tc>
      </w:tr>
      <w:tr w:rsidR="00715512" w:rsidRPr="00924ED8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15512" w:rsidRPr="00924ED8" w:rsidRDefault="00715512" w:rsidP="005105AA">
            <w:pPr>
              <w:pStyle w:val="Tabletext"/>
            </w:pPr>
            <w:r w:rsidRPr="00924ED8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15512" w:rsidRPr="00924ED8" w:rsidRDefault="00A85F7C" w:rsidP="00715512">
            <w:pPr>
              <w:pStyle w:val="Tabletext"/>
            </w:pPr>
            <w:r w:rsidRPr="00924ED8">
              <w:t>19</w:t>
            </w:r>
            <w:r w:rsidR="00924ED8" w:rsidRPr="00924ED8">
              <w:t> </w:t>
            </w:r>
            <w:r w:rsidRPr="00924ED8">
              <w:t>November</w:t>
            </w:r>
            <w:r w:rsidR="00217824" w:rsidRPr="00924ED8">
              <w:t xml:space="preserve"> 2015</w:t>
            </w:r>
            <w:r w:rsidR="00715512" w:rsidRPr="00924ED8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512" w:rsidRPr="00924ED8" w:rsidRDefault="00A85F7C" w:rsidP="00A664CA">
            <w:pPr>
              <w:pStyle w:val="Tabletext"/>
            </w:pPr>
            <w:r w:rsidRPr="00924ED8">
              <w:t>19</w:t>
            </w:r>
            <w:r w:rsidR="00924ED8" w:rsidRPr="00924ED8">
              <w:t> </w:t>
            </w:r>
            <w:r w:rsidRPr="00924ED8">
              <w:t>November</w:t>
            </w:r>
            <w:r w:rsidR="00217824" w:rsidRPr="00924ED8">
              <w:t xml:space="preserve"> 2015</w:t>
            </w:r>
          </w:p>
        </w:tc>
      </w:tr>
    </w:tbl>
    <w:p w:rsidR="00715512" w:rsidRPr="00924ED8" w:rsidRDefault="00BC061C" w:rsidP="00A664CA">
      <w:pPr>
        <w:pStyle w:val="notetext"/>
      </w:pPr>
      <w:r w:rsidRPr="00924ED8">
        <w:rPr>
          <w:snapToGrid w:val="0"/>
          <w:lang w:eastAsia="en-US"/>
        </w:rPr>
        <w:t>Note:</w:t>
      </w:r>
      <w:r w:rsidR="00715512" w:rsidRPr="00924ED8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715512" w:rsidRPr="00924ED8" w:rsidRDefault="00715512" w:rsidP="00A664CA">
      <w:pPr>
        <w:pStyle w:val="subsection"/>
      </w:pPr>
      <w:r w:rsidRPr="00924ED8">
        <w:tab/>
        <w:t>(2)</w:t>
      </w:r>
      <w:r w:rsidRPr="00924ED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924ED8" w:rsidRDefault="007769D4" w:rsidP="007769D4">
      <w:pPr>
        <w:pStyle w:val="ActHead5"/>
      </w:pPr>
      <w:bookmarkStart w:id="7" w:name="_Toc431543503"/>
      <w:r w:rsidRPr="00924ED8">
        <w:rPr>
          <w:rStyle w:val="CharSectno"/>
        </w:rPr>
        <w:t>3</w:t>
      </w:r>
      <w:r w:rsidRPr="00924ED8">
        <w:t xml:space="preserve">  Authority</w:t>
      </w:r>
      <w:bookmarkEnd w:id="7"/>
    </w:p>
    <w:p w:rsidR="007769D4" w:rsidRPr="00924ED8" w:rsidRDefault="007769D4" w:rsidP="007769D4">
      <w:pPr>
        <w:pStyle w:val="subsection"/>
      </w:pPr>
      <w:r w:rsidRPr="00924ED8">
        <w:tab/>
      </w:r>
      <w:r w:rsidRPr="00924ED8">
        <w:tab/>
      </w:r>
      <w:r w:rsidR="00AF0336" w:rsidRPr="00924ED8">
        <w:t xml:space="preserve">This </w:t>
      </w:r>
      <w:r w:rsidR="00011222" w:rsidRPr="00924ED8">
        <w:t>instrument</w:t>
      </w:r>
      <w:r w:rsidR="00AF0336" w:rsidRPr="00924ED8">
        <w:t xml:space="preserve"> is made under the </w:t>
      </w:r>
      <w:r w:rsidR="00E02DA2" w:rsidRPr="00924ED8">
        <w:rPr>
          <w:i/>
        </w:rPr>
        <w:t>Bankruptcy Act 1966</w:t>
      </w:r>
      <w:r w:rsidR="00D83D21" w:rsidRPr="00924ED8">
        <w:rPr>
          <w:i/>
        </w:rPr>
        <w:t>.</w:t>
      </w:r>
    </w:p>
    <w:p w:rsidR="00557C7A" w:rsidRPr="00924ED8" w:rsidRDefault="007769D4" w:rsidP="00557C7A">
      <w:pPr>
        <w:pStyle w:val="ActHead5"/>
      </w:pPr>
      <w:bookmarkStart w:id="8" w:name="_Toc431543504"/>
      <w:r w:rsidRPr="00924ED8">
        <w:rPr>
          <w:rStyle w:val="CharSectno"/>
        </w:rPr>
        <w:t>4</w:t>
      </w:r>
      <w:r w:rsidR="00557C7A" w:rsidRPr="00924ED8">
        <w:t xml:space="preserve">  </w:t>
      </w:r>
      <w:r w:rsidR="00B332B8" w:rsidRPr="00924ED8">
        <w:t>Schedules</w:t>
      </w:r>
      <w:bookmarkEnd w:id="8"/>
    </w:p>
    <w:p w:rsidR="00755FA4" w:rsidRPr="00924ED8" w:rsidRDefault="00557C7A" w:rsidP="00715512">
      <w:pPr>
        <w:pStyle w:val="subsection"/>
      </w:pPr>
      <w:r w:rsidRPr="00924ED8">
        <w:tab/>
      </w:r>
      <w:r w:rsidRPr="00924ED8">
        <w:tab/>
      </w:r>
      <w:r w:rsidR="00CD7ECB" w:rsidRPr="00924ED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924ED8" w:rsidRDefault="0048364F" w:rsidP="00FF3089">
      <w:pPr>
        <w:pStyle w:val="ActHead6"/>
        <w:pageBreakBefore/>
      </w:pPr>
      <w:bookmarkStart w:id="9" w:name="_Toc431543505"/>
      <w:bookmarkStart w:id="10" w:name="opcAmSched"/>
      <w:bookmarkStart w:id="11" w:name="opcCurrentFind"/>
      <w:r w:rsidRPr="00924ED8">
        <w:rPr>
          <w:rStyle w:val="CharAmSchNo"/>
        </w:rPr>
        <w:t>Schedule</w:t>
      </w:r>
      <w:r w:rsidR="00924ED8" w:rsidRPr="00924ED8">
        <w:rPr>
          <w:rStyle w:val="CharAmSchNo"/>
        </w:rPr>
        <w:t> </w:t>
      </w:r>
      <w:r w:rsidRPr="00924ED8">
        <w:rPr>
          <w:rStyle w:val="CharAmSchNo"/>
        </w:rPr>
        <w:t>1</w:t>
      </w:r>
      <w:r w:rsidRPr="00924ED8">
        <w:t>—</w:t>
      </w:r>
      <w:r w:rsidR="00460499" w:rsidRPr="00924ED8">
        <w:rPr>
          <w:rStyle w:val="CharAmSchText"/>
        </w:rPr>
        <w:t>Amendments</w:t>
      </w:r>
      <w:bookmarkEnd w:id="9"/>
    </w:p>
    <w:bookmarkEnd w:id="10"/>
    <w:bookmarkEnd w:id="11"/>
    <w:p w:rsidR="0004044E" w:rsidRPr="00924ED8" w:rsidRDefault="0004044E" w:rsidP="0004044E">
      <w:pPr>
        <w:pStyle w:val="Header"/>
      </w:pPr>
      <w:r w:rsidRPr="00924ED8">
        <w:rPr>
          <w:rStyle w:val="CharAmPartNo"/>
        </w:rPr>
        <w:t xml:space="preserve"> </w:t>
      </w:r>
      <w:r w:rsidRPr="00924ED8">
        <w:rPr>
          <w:rStyle w:val="CharAmPartText"/>
        </w:rPr>
        <w:t xml:space="preserve"> </w:t>
      </w:r>
    </w:p>
    <w:p w:rsidR="001900DB" w:rsidRPr="00924ED8" w:rsidRDefault="001900DB" w:rsidP="001900DB">
      <w:pPr>
        <w:pStyle w:val="ActHead9"/>
      </w:pPr>
      <w:bookmarkStart w:id="12" w:name="_Toc431543506"/>
      <w:r w:rsidRPr="00924ED8">
        <w:t>Bankruptcy Regulations</w:t>
      </w:r>
      <w:r w:rsidR="00924ED8" w:rsidRPr="00924ED8">
        <w:t> </w:t>
      </w:r>
      <w:r w:rsidRPr="00924ED8">
        <w:t>1996</w:t>
      </w:r>
      <w:bookmarkEnd w:id="12"/>
    </w:p>
    <w:p w:rsidR="006D3667" w:rsidRPr="00924ED8" w:rsidRDefault="00BB6E79" w:rsidP="006C2C12">
      <w:pPr>
        <w:pStyle w:val="ItemHead"/>
        <w:tabs>
          <w:tab w:val="left" w:pos="6663"/>
        </w:tabs>
      </w:pPr>
      <w:r w:rsidRPr="00924ED8">
        <w:t xml:space="preserve">1  </w:t>
      </w:r>
      <w:r w:rsidR="001900DB" w:rsidRPr="00924ED8">
        <w:t>A</w:t>
      </w:r>
      <w:r w:rsidR="000010C0" w:rsidRPr="00924ED8">
        <w:t xml:space="preserve">fter </w:t>
      </w:r>
      <w:r w:rsidR="001900DB" w:rsidRPr="00924ED8">
        <w:t>Division</w:t>
      </w:r>
      <w:r w:rsidR="00924ED8" w:rsidRPr="00924ED8">
        <w:t> </w:t>
      </w:r>
      <w:r w:rsidR="001900DB" w:rsidRPr="00924ED8">
        <w:t>2 of Part</w:t>
      </w:r>
      <w:r w:rsidR="00924ED8" w:rsidRPr="00924ED8">
        <w:t> </w:t>
      </w:r>
      <w:r w:rsidR="001900DB" w:rsidRPr="00924ED8">
        <w:t>13</w:t>
      </w:r>
    </w:p>
    <w:p w:rsidR="001900DB" w:rsidRPr="00924ED8" w:rsidRDefault="000010C0" w:rsidP="001900DB">
      <w:pPr>
        <w:pStyle w:val="Item"/>
      </w:pPr>
      <w:r w:rsidRPr="00924ED8">
        <w:t>Insert</w:t>
      </w:r>
      <w:r w:rsidR="001900DB" w:rsidRPr="00924ED8">
        <w:t>:</w:t>
      </w:r>
    </w:p>
    <w:p w:rsidR="000010C0" w:rsidRPr="00924ED8" w:rsidRDefault="000010C0" w:rsidP="000010C0">
      <w:pPr>
        <w:pStyle w:val="ActHead3"/>
      </w:pPr>
      <w:bookmarkStart w:id="13" w:name="_Toc431543507"/>
      <w:r w:rsidRPr="00924ED8">
        <w:rPr>
          <w:rStyle w:val="CharDivNo"/>
        </w:rPr>
        <w:t>Division</w:t>
      </w:r>
      <w:r w:rsidR="00924ED8" w:rsidRPr="00924ED8">
        <w:rPr>
          <w:rStyle w:val="CharDivNo"/>
        </w:rPr>
        <w:t> </w:t>
      </w:r>
      <w:r w:rsidRPr="00924ED8">
        <w:rPr>
          <w:rStyle w:val="CharDivNo"/>
        </w:rPr>
        <w:t>2A</w:t>
      </w:r>
      <w:r w:rsidRPr="00924ED8">
        <w:t>—</w:t>
      </w:r>
      <w:r w:rsidRPr="00924ED8">
        <w:rPr>
          <w:rStyle w:val="CharDivText"/>
        </w:rPr>
        <w:t xml:space="preserve">Removal of </w:t>
      </w:r>
      <w:r w:rsidR="00317439" w:rsidRPr="00924ED8">
        <w:rPr>
          <w:rStyle w:val="CharDivText"/>
        </w:rPr>
        <w:t xml:space="preserve">information </w:t>
      </w:r>
      <w:r w:rsidRPr="00924ED8">
        <w:rPr>
          <w:rStyle w:val="CharDivText"/>
        </w:rPr>
        <w:t>from the Index</w:t>
      </w:r>
      <w:bookmarkEnd w:id="13"/>
    </w:p>
    <w:p w:rsidR="001900DB" w:rsidRPr="00924ED8" w:rsidRDefault="001900DB" w:rsidP="001900DB">
      <w:pPr>
        <w:pStyle w:val="ActHead5"/>
      </w:pPr>
      <w:bookmarkStart w:id="14" w:name="_Toc431543508"/>
      <w:r w:rsidRPr="00924ED8">
        <w:rPr>
          <w:rStyle w:val="CharSectno"/>
        </w:rPr>
        <w:t>13.05A</w:t>
      </w:r>
      <w:r w:rsidRPr="00924ED8">
        <w:t xml:space="preserve">  Removal of </w:t>
      </w:r>
      <w:r w:rsidR="00D1282D" w:rsidRPr="00924ED8">
        <w:t xml:space="preserve">information relating to </w:t>
      </w:r>
      <w:r w:rsidRPr="00924ED8">
        <w:t>debt agreement from the Index</w:t>
      </w:r>
      <w:bookmarkEnd w:id="14"/>
    </w:p>
    <w:p w:rsidR="001900DB" w:rsidRPr="00924ED8" w:rsidRDefault="001900DB" w:rsidP="001900DB">
      <w:pPr>
        <w:pStyle w:val="subsection"/>
      </w:pPr>
      <w:r w:rsidRPr="00924ED8">
        <w:tab/>
        <w:t>(1)</w:t>
      </w:r>
      <w:r w:rsidRPr="00924ED8">
        <w:tab/>
        <w:t>If a debt agreement ends under section</w:t>
      </w:r>
      <w:r w:rsidR="00924ED8" w:rsidRPr="00924ED8">
        <w:t> </w:t>
      </w:r>
      <w:r w:rsidRPr="00924ED8">
        <w:t xml:space="preserve">185N of the Act, the Official Receiver must remove </w:t>
      </w:r>
      <w:r w:rsidR="00D1282D" w:rsidRPr="00924ED8">
        <w:t>information relating to the debt agreement</w:t>
      </w:r>
      <w:r w:rsidRPr="00924ED8">
        <w:t xml:space="preserve"> from the Index within 1 month after the later of the following days:</w:t>
      </w:r>
    </w:p>
    <w:p w:rsidR="001900DB" w:rsidRPr="00924ED8" w:rsidRDefault="001900DB" w:rsidP="001900DB">
      <w:pPr>
        <w:pStyle w:val="paragraph"/>
      </w:pPr>
      <w:r w:rsidRPr="00924ED8">
        <w:tab/>
        <w:t>(a)</w:t>
      </w:r>
      <w:r w:rsidRPr="00924ED8">
        <w:tab/>
        <w:t>5 years after the day on which the debt agreement was made;</w:t>
      </w:r>
    </w:p>
    <w:p w:rsidR="001900DB" w:rsidRPr="00924ED8" w:rsidRDefault="001900DB" w:rsidP="001900DB">
      <w:pPr>
        <w:pStyle w:val="paragraph"/>
      </w:pPr>
      <w:r w:rsidRPr="00924ED8">
        <w:tab/>
        <w:t>(b)</w:t>
      </w:r>
      <w:r w:rsidRPr="00924ED8">
        <w:tab/>
        <w:t xml:space="preserve">the day on which the debt agreement </w:t>
      </w:r>
      <w:r w:rsidR="00917C8A" w:rsidRPr="00924ED8">
        <w:t>ends</w:t>
      </w:r>
      <w:r w:rsidRPr="00924ED8">
        <w:t>.</w:t>
      </w:r>
    </w:p>
    <w:p w:rsidR="00EC41A4" w:rsidRPr="00924ED8" w:rsidRDefault="00EC41A4" w:rsidP="00EC41A4">
      <w:pPr>
        <w:pStyle w:val="subsection"/>
      </w:pPr>
      <w:r w:rsidRPr="00924ED8">
        <w:tab/>
        <w:t>(2)</w:t>
      </w:r>
      <w:r w:rsidRPr="00924ED8">
        <w:tab/>
        <w:t>If a debt agreement is terminated under section</w:t>
      </w:r>
      <w:r w:rsidR="00924ED8" w:rsidRPr="00924ED8">
        <w:t> </w:t>
      </w:r>
      <w:r w:rsidRPr="00924ED8">
        <w:t xml:space="preserve">185P, 185Q, 185QA or 185R of the Act, the Official Receiver must remove </w:t>
      </w:r>
      <w:r w:rsidR="00317439" w:rsidRPr="00924ED8">
        <w:t xml:space="preserve">information </w:t>
      </w:r>
      <w:r w:rsidRPr="00924ED8">
        <w:t>relating to the debt agreement from the Index within 1 month after the later of the following days:</w:t>
      </w:r>
    </w:p>
    <w:p w:rsidR="00EC41A4" w:rsidRPr="00924ED8" w:rsidRDefault="00EC41A4" w:rsidP="00EC41A4">
      <w:pPr>
        <w:pStyle w:val="paragraph"/>
      </w:pPr>
      <w:r w:rsidRPr="00924ED8">
        <w:tab/>
        <w:t>(a)</w:t>
      </w:r>
      <w:r w:rsidRPr="00924ED8">
        <w:tab/>
        <w:t xml:space="preserve">5 years after the day on which the </w:t>
      </w:r>
      <w:r w:rsidR="000010C0" w:rsidRPr="00924ED8">
        <w:t xml:space="preserve">debt </w:t>
      </w:r>
      <w:r w:rsidRPr="00924ED8">
        <w:t>agreement was made;</w:t>
      </w:r>
    </w:p>
    <w:p w:rsidR="00EC41A4" w:rsidRPr="00924ED8" w:rsidRDefault="00EC41A4" w:rsidP="00EF004C">
      <w:pPr>
        <w:pStyle w:val="paragraph"/>
      </w:pPr>
      <w:r w:rsidRPr="00924ED8">
        <w:tab/>
        <w:t>(b)</w:t>
      </w:r>
      <w:r w:rsidR="00EF004C" w:rsidRPr="00924ED8">
        <w:tab/>
        <w:t xml:space="preserve">2 years after the day on which the </w:t>
      </w:r>
      <w:r w:rsidR="000010C0" w:rsidRPr="00924ED8">
        <w:t xml:space="preserve">debt </w:t>
      </w:r>
      <w:r w:rsidR="00EF004C" w:rsidRPr="00924ED8">
        <w:t>agreement is terminated.</w:t>
      </w:r>
    </w:p>
    <w:p w:rsidR="00EF004C" w:rsidRPr="00924ED8" w:rsidRDefault="00EF004C" w:rsidP="00EF004C">
      <w:pPr>
        <w:pStyle w:val="subsection"/>
      </w:pPr>
      <w:r w:rsidRPr="00924ED8">
        <w:tab/>
        <w:t>(3)</w:t>
      </w:r>
      <w:r w:rsidRPr="00924ED8">
        <w:tab/>
        <w:t>If an order is made under section</w:t>
      </w:r>
      <w:r w:rsidR="00924ED8" w:rsidRPr="00924ED8">
        <w:t> </w:t>
      </w:r>
      <w:r w:rsidRPr="00924ED8">
        <w:t xml:space="preserve">185U of the Act declaring all of a debt agreement void, the Official Receiver must remove </w:t>
      </w:r>
      <w:r w:rsidR="00317439" w:rsidRPr="00924ED8">
        <w:t xml:space="preserve">information </w:t>
      </w:r>
      <w:r w:rsidRPr="00924ED8">
        <w:t>relating to the debt agreement from the Index within 1 month after the later of the following days:</w:t>
      </w:r>
    </w:p>
    <w:p w:rsidR="00EF004C" w:rsidRPr="00924ED8" w:rsidRDefault="00EF004C" w:rsidP="00EF004C">
      <w:pPr>
        <w:pStyle w:val="paragraph"/>
      </w:pPr>
      <w:r w:rsidRPr="00924ED8">
        <w:tab/>
        <w:t>(a)</w:t>
      </w:r>
      <w:r w:rsidRPr="00924ED8">
        <w:tab/>
        <w:t xml:space="preserve">5 years after the day on which the </w:t>
      </w:r>
      <w:r w:rsidR="000010C0" w:rsidRPr="00924ED8">
        <w:t xml:space="preserve">debt </w:t>
      </w:r>
      <w:r w:rsidRPr="00924ED8">
        <w:t>agreement was made;</w:t>
      </w:r>
    </w:p>
    <w:p w:rsidR="00715512" w:rsidRPr="00924ED8" w:rsidRDefault="00EF004C" w:rsidP="00D1282D">
      <w:pPr>
        <w:pStyle w:val="paragraph"/>
      </w:pPr>
      <w:r w:rsidRPr="00924ED8">
        <w:tab/>
        <w:t>(b)</w:t>
      </w:r>
      <w:r w:rsidRPr="00924ED8">
        <w:tab/>
        <w:t>2 years after the</w:t>
      </w:r>
      <w:r w:rsidR="000010C0" w:rsidRPr="00924ED8">
        <w:t xml:space="preserve"> day on which the order is made</w:t>
      </w:r>
      <w:r w:rsidRPr="00924ED8">
        <w:t>.</w:t>
      </w:r>
    </w:p>
    <w:p w:rsidR="00EC41A4" w:rsidRPr="00924ED8" w:rsidRDefault="00EC41A4" w:rsidP="00E339BD">
      <w:pPr>
        <w:pStyle w:val="ActHead5"/>
      </w:pPr>
      <w:bookmarkStart w:id="15" w:name="_Toc431543509"/>
      <w:r w:rsidRPr="00924ED8">
        <w:rPr>
          <w:rStyle w:val="CharSectno"/>
        </w:rPr>
        <w:t>13.05B</w:t>
      </w:r>
      <w:r w:rsidRPr="00924ED8">
        <w:t xml:space="preserve">  Removal of </w:t>
      </w:r>
      <w:r w:rsidR="00852360" w:rsidRPr="00924ED8">
        <w:t xml:space="preserve">information relating to </w:t>
      </w:r>
      <w:r w:rsidRPr="00924ED8">
        <w:t>debt agreement proposal from the Index</w:t>
      </w:r>
      <w:bookmarkEnd w:id="15"/>
    </w:p>
    <w:p w:rsidR="00EC41A4" w:rsidRPr="00924ED8" w:rsidRDefault="00EC41A4" w:rsidP="00EC41A4">
      <w:pPr>
        <w:pStyle w:val="subsection"/>
      </w:pPr>
      <w:r w:rsidRPr="00924ED8">
        <w:tab/>
      </w:r>
      <w:r w:rsidRPr="00924ED8">
        <w:tab/>
        <w:t xml:space="preserve">The Official Receiver must remove </w:t>
      </w:r>
      <w:r w:rsidR="00317439" w:rsidRPr="00924ED8">
        <w:t xml:space="preserve">information relating to </w:t>
      </w:r>
      <w:r w:rsidR="00852360" w:rsidRPr="00924ED8">
        <w:t>a</w:t>
      </w:r>
      <w:r w:rsidR="00317439" w:rsidRPr="00924ED8">
        <w:t xml:space="preserve"> debt agreement proposal</w:t>
      </w:r>
      <w:r w:rsidR="00D14094" w:rsidRPr="00924ED8">
        <w:t xml:space="preserve"> from the Index within 1 </w:t>
      </w:r>
      <w:r w:rsidR="00715512" w:rsidRPr="00924ED8">
        <w:t>year</w:t>
      </w:r>
      <w:r w:rsidR="00D14094" w:rsidRPr="00924ED8">
        <w:t xml:space="preserve"> after the day on which any of the following occurs:</w:t>
      </w:r>
    </w:p>
    <w:p w:rsidR="002C49F8" w:rsidRPr="00924ED8" w:rsidRDefault="00D14094" w:rsidP="00D14094">
      <w:pPr>
        <w:pStyle w:val="paragraph"/>
      </w:pPr>
      <w:r w:rsidRPr="00924ED8">
        <w:tab/>
        <w:t>(a)</w:t>
      </w:r>
      <w:r w:rsidRPr="00924ED8">
        <w:tab/>
        <w:t>the proposal is withdrawn;</w:t>
      </w:r>
    </w:p>
    <w:p w:rsidR="00D14094" w:rsidRPr="00924ED8" w:rsidRDefault="00D14094" w:rsidP="00D14094">
      <w:pPr>
        <w:pStyle w:val="paragraph"/>
      </w:pPr>
      <w:r w:rsidRPr="00924ED8">
        <w:tab/>
        <w:t>(</w:t>
      </w:r>
      <w:r w:rsidR="003446A0" w:rsidRPr="00924ED8">
        <w:t>b</w:t>
      </w:r>
      <w:r w:rsidRPr="00924ED8">
        <w:t>)</w:t>
      </w:r>
      <w:r w:rsidRPr="00924ED8">
        <w:tab/>
        <w:t>the proposal is not accepted under section</w:t>
      </w:r>
      <w:r w:rsidR="00924ED8" w:rsidRPr="00924ED8">
        <w:t> </w:t>
      </w:r>
      <w:r w:rsidRPr="00924ED8">
        <w:t>185EC of the Act;</w:t>
      </w:r>
    </w:p>
    <w:p w:rsidR="00D14094" w:rsidRPr="00924ED8" w:rsidRDefault="003446A0" w:rsidP="00D14094">
      <w:pPr>
        <w:pStyle w:val="paragraph"/>
      </w:pPr>
      <w:r w:rsidRPr="00924ED8">
        <w:tab/>
        <w:t>(c</w:t>
      </w:r>
      <w:r w:rsidR="00D14094" w:rsidRPr="00924ED8">
        <w:t>)</w:t>
      </w:r>
      <w:r w:rsidR="00D14094" w:rsidRPr="00924ED8">
        <w:tab/>
        <w:t>the acceptance of the proposal for processing is cancelled under section</w:t>
      </w:r>
      <w:r w:rsidR="00924ED8" w:rsidRPr="00924ED8">
        <w:t> </w:t>
      </w:r>
      <w:r w:rsidR="00D14094" w:rsidRPr="00924ED8">
        <w:t>185ED of the Act;</w:t>
      </w:r>
    </w:p>
    <w:p w:rsidR="00573239" w:rsidRPr="00924ED8" w:rsidRDefault="003446A0" w:rsidP="00D0192D">
      <w:pPr>
        <w:pStyle w:val="paragraph"/>
      </w:pPr>
      <w:r w:rsidRPr="00924ED8">
        <w:tab/>
        <w:t>(d</w:t>
      </w:r>
      <w:r w:rsidR="00D14094" w:rsidRPr="00924ED8">
        <w:t>)</w:t>
      </w:r>
      <w:r w:rsidR="00D14094" w:rsidRPr="00924ED8">
        <w:tab/>
        <w:t>the proposal lapses under section</w:t>
      </w:r>
      <w:r w:rsidR="00924ED8" w:rsidRPr="00924ED8">
        <w:t> </w:t>
      </w:r>
      <w:r w:rsidR="00D14094" w:rsidRPr="00924ED8">
        <w:t>185G of the Act.</w:t>
      </w:r>
    </w:p>
    <w:p w:rsidR="00403778" w:rsidRPr="00924ED8" w:rsidRDefault="00403778" w:rsidP="00917C8A">
      <w:pPr>
        <w:pStyle w:val="ItemHead"/>
      </w:pPr>
      <w:r w:rsidRPr="00924ED8">
        <w:t>2  At the end of Division</w:t>
      </w:r>
      <w:r w:rsidR="00924ED8" w:rsidRPr="00924ED8">
        <w:t> </w:t>
      </w:r>
      <w:r w:rsidRPr="00924ED8">
        <w:t>3 of Part</w:t>
      </w:r>
      <w:r w:rsidR="00924ED8" w:rsidRPr="00924ED8">
        <w:t> </w:t>
      </w:r>
      <w:r w:rsidRPr="00924ED8">
        <w:t>16</w:t>
      </w:r>
    </w:p>
    <w:p w:rsidR="00403778" w:rsidRPr="00924ED8" w:rsidRDefault="00403778" w:rsidP="00403778">
      <w:pPr>
        <w:pStyle w:val="Item"/>
      </w:pPr>
      <w:r w:rsidRPr="00924ED8">
        <w:t>Add:</w:t>
      </w:r>
    </w:p>
    <w:p w:rsidR="00403778" w:rsidRPr="00924ED8" w:rsidRDefault="00403778" w:rsidP="00403778">
      <w:pPr>
        <w:pStyle w:val="ActHead5"/>
      </w:pPr>
      <w:bookmarkStart w:id="16" w:name="_Toc431543510"/>
      <w:r w:rsidRPr="00924ED8">
        <w:rPr>
          <w:rStyle w:val="CharSectno"/>
        </w:rPr>
        <w:t>16.14</w:t>
      </w:r>
      <w:r w:rsidRPr="00924ED8">
        <w:t xml:space="preserve">  </w:t>
      </w:r>
      <w:r w:rsidR="004E47C0" w:rsidRPr="00924ED8">
        <w:t>Transitional provisions relating to the</w:t>
      </w:r>
      <w:r w:rsidRPr="00924ED8">
        <w:t xml:space="preserve"> </w:t>
      </w:r>
      <w:r w:rsidRPr="00924ED8">
        <w:rPr>
          <w:i/>
        </w:rPr>
        <w:t>Bankruptcy Amendment (National Personal Insolvency Index) Regulation</w:t>
      </w:r>
      <w:r w:rsidR="00924ED8" w:rsidRPr="00924ED8">
        <w:rPr>
          <w:i/>
        </w:rPr>
        <w:t> </w:t>
      </w:r>
      <w:r w:rsidRPr="00924ED8">
        <w:rPr>
          <w:i/>
        </w:rPr>
        <w:t>2015</w:t>
      </w:r>
      <w:bookmarkEnd w:id="16"/>
    </w:p>
    <w:p w:rsidR="00403778" w:rsidRPr="00924ED8" w:rsidRDefault="00403778" w:rsidP="00403778">
      <w:pPr>
        <w:pStyle w:val="subsection"/>
      </w:pPr>
      <w:r w:rsidRPr="00924ED8">
        <w:tab/>
        <w:t>(1)</w:t>
      </w:r>
      <w:r w:rsidRPr="00924ED8">
        <w:tab/>
        <w:t>If:</w:t>
      </w:r>
    </w:p>
    <w:p w:rsidR="00403778" w:rsidRPr="00924ED8" w:rsidRDefault="00403778" w:rsidP="00403778">
      <w:pPr>
        <w:pStyle w:val="paragraph"/>
      </w:pPr>
      <w:r w:rsidRPr="00924ED8">
        <w:tab/>
        <w:t>(a)</w:t>
      </w:r>
      <w:r w:rsidRPr="00924ED8">
        <w:tab/>
        <w:t>subregulation</w:t>
      </w:r>
      <w:r w:rsidR="00924ED8" w:rsidRPr="00924ED8">
        <w:t> </w:t>
      </w:r>
      <w:r w:rsidRPr="00924ED8">
        <w:t>13.05A(1), (2) or (3) requires the Official Receiver to remove information relating to a debt agreement from the Index; and</w:t>
      </w:r>
    </w:p>
    <w:p w:rsidR="00403778" w:rsidRPr="00924ED8" w:rsidRDefault="00403778" w:rsidP="00403778">
      <w:pPr>
        <w:pStyle w:val="paragraph"/>
      </w:pPr>
      <w:r w:rsidRPr="00924ED8">
        <w:tab/>
        <w:t>(b)</w:t>
      </w:r>
      <w:r w:rsidRPr="00924ED8">
        <w:tab/>
        <w:t>the later of the days referred to in the subregulation</w:t>
      </w:r>
      <w:r w:rsidR="00924ED8" w:rsidRPr="00924ED8">
        <w:t> </w:t>
      </w:r>
      <w:r w:rsidR="00A22DC1" w:rsidRPr="00924ED8">
        <w:t>was</w:t>
      </w:r>
      <w:r w:rsidRPr="00924ED8">
        <w:t xml:space="preserve"> before </w:t>
      </w:r>
      <w:r w:rsidR="00A85F7C" w:rsidRPr="00924ED8">
        <w:t>19</w:t>
      </w:r>
      <w:r w:rsidR="00924ED8" w:rsidRPr="00924ED8">
        <w:t> </w:t>
      </w:r>
      <w:r w:rsidR="00A85F7C" w:rsidRPr="00924ED8">
        <w:t>November</w:t>
      </w:r>
      <w:r w:rsidR="00217824" w:rsidRPr="00924ED8">
        <w:t xml:space="preserve"> 2015</w:t>
      </w:r>
      <w:r w:rsidRPr="00924ED8">
        <w:t>;</w:t>
      </w:r>
    </w:p>
    <w:p w:rsidR="00403778" w:rsidRPr="00924ED8" w:rsidRDefault="00403778" w:rsidP="00403778">
      <w:pPr>
        <w:pStyle w:val="subsection2"/>
      </w:pPr>
      <w:r w:rsidRPr="00924ED8">
        <w:t xml:space="preserve">the </w:t>
      </w:r>
      <w:r w:rsidR="004E47C0" w:rsidRPr="00924ED8">
        <w:t>Official Receiver is taken to have complied with the subregulation</w:t>
      </w:r>
      <w:r w:rsidR="00924ED8" w:rsidRPr="00924ED8">
        <w:t> </w:t>
      </w:r>
      <w:r w:rsidR="004E47C0" w:rsidRPr="00924ED8">
        <w:t>if the Official Receiver removes the information as soon as practicable after</w:t>
      </w:r>
      <w:r w:rsidR="00217824" w:rsidRPr="00924ED8">
        <w:t xml:space="preserve"> </w:t>
      </w:r>
      <w:r w:rsidR="00A85F7C" w:rsidRPr="00924ED8">
        <w:t>19</w:t>
      </w:r>
      <w:r w:rsidR="00924ED8" w:rsidRPr="00924ED8">
        <w:t> </w:t>
      </w:r>
      <w:r w:rsidR="00A85F7C" w:rsidRPr="00924ED8">
        <w:t>November</w:t>
      </w:r>
      <w:r w:rsidR="00217824" w:rsidRPr="00924ED8">
        <w:t xml:space="preserve"> 2015</w:t>
      </w:r>
      <w:r w:rsidR="004E47C0" w:rsidRPr="00924ED8">
        <w:t>.</w:t>
      </w:r>
    </w:p>
    <w:p w:rsidR="00403778" w:rsidRPr="00924ED8" w:rsidRDefault="00403778" w:rsidP="00403778">
      <w:pPr>
        <w:pStyle w:val="subsection"/>
      </w:pPr>
      <w:r w:rsidRPr="00924ED8">
        <w:tab/>
        <w:t>(2)</w:t>
      </w:r>
      <w:r w:rsidRPr="00924ED8">
        <w:tab/>
        <w:t>If:</w:t>
      </w:r>
    </w:p>
    <w:p w:rsidR="00403778" w:rsidRPr="00924ED8" w:rsidRDefault="00403778" w:rsidP="00403778">
      <w:pPr>
        <w:pStyle w:val="paragraph"/>
      </w:pPr>
      <w:r w:rsidRPr="00924ED8">
        <w:tab/>
        <w:t>(a)</w:t>
      </w:r>
      <w:r w:rsidRPr="00924ED8">
        <w:tab/>
        <w:t>regulation</w:t>
      </w:r>
      <w:r w:rsidR="00924ED8" w:rsidRPr="00924ED8">
        <w:t> </w:t>
      </w:r>
      <w:r w:rsidRPr="00924ED8">
        <w:t>13.05B requires the Official Receiver to remove information relating to a debt agreement proposal from the Index; and</w:t>
      </w:r>
    </w:p>
    <w:p w:rsidR="00403778" w:rsidRPr="00924ED8" w:rsidRDefault="00403778" w:rsidP="00403778">
      <w:pPr>
        <w:pStyle w:val="paragraph"/>
      </w:pPr>
      <w:r w:rsidRPr="00924ED8">
        <w:tab/>
        <w:t>(b)</w:t>
      </w:r>
      <w:r w:rsidRPr="00924ED8">
        <w:tab/>
      </w:r>
      <w:r w:rsidR="00A22DC1" w:rsidRPr="00924ED8">
        <w:t xml:space="preserve">the day on which </w:t>
      </w:r>
      <w:r w:rsidR="00536F5C" w:rsidRPr="00924ED8">
        <w:t xml:space="preserve">one of the events referred to in the regulation occurred </w:t>
      </w:r>
      <w:r w:rsidR="00A22DC1" w:rsidRPr="00924ED8">
        <w:t xml:space="preserve">was </w:t>
      </w:r>
      <w:r w:rsidR="00536F5C" w:rsidRPr="00924ED8">
        <w:t>before</w:t>
      </w:r>
      <w:r w:rsidR="00217824" w:rsidRPr="00924ED8">
        <w:t xml:space="preserve"> </w:t>
      </w:r>
      <w:r w:rsidR="00A85F7C" w:rsidRPr="00924ED8">
        <w:t>19</w:t>
      </w:r>
      <w:r w:rsidR="00924ED8" w:rsidRPr="00924ED8">
        <w:t> </w:t>
      </w:r>
      <w:r w:rsidR="00A85F7C" w:rsidRPr="00924ED8">
        <w:t>November</w:t>
      </w:r>
      <w:r w:rsidR="00217824" w:rsidRPr="00924ED8">
        <w:t xml:space="preserve"> 2015</w:t>
      </w:r>
      <w:r w:rsidR="00536F5C" w:rsidRPr="00924ED8">
        <w:t>;</w:t>
      </w:r>
    </w:p>
    <w:p w:rsidR="00536F5C" w:rsidRPr="00924ED8" w:rsidRDefault="004E47C0" w:rsidP="00217824">
      <w:pPr>
        <w:pStyle w:val="subsection2"/>
      </w:pPr>
      <w:r w:rsidRPr="00924ED8">
        <w:t>the Official Receiver is taken to have complied with the regulation if the Official Receiver removes the information as soon as practicable after</w:t>
      </w:r>
      <w:r w:rsidR="00217824" w:rsidRPr="00924ED8">
        <w:t xml:space="preserve"> </w:t>
      </w:r>
      <w:r w:rsidR="00A85F7C" w:rsidRPr="00924ED8">
        <w:t>19</w:t>
      </w:r>
      <w:r w:rsidR="00924ED8" w:rsidRPr="00924ED8">
        <w:t> </w:t>
      </w:r>
      <w:r w:rsidR="00A85F7C" w:rsidRPr="00924ED8">
        <w:t>November</w:t>
      </w:r>
      <w:r w:rsidR="00217824" w:rsidRPr="00924ED8">
        <w:t xml:space="preserve"> 2015</w:t>
      </w:r>
      <w:r w:rsidRPr="00924ED8">
        <w:t>.</w:t>
      </w:r>
    </w:p>
    <w:p w:rsidR="00664015" w:rsidRPr="00924ED8" w:rsidRDefault="00403778" w:rsidP="00917C8A">
      <w:pPr>
        <w:pStyle w:val="ItemHead"/>
      </w:pPr>
      <w:r w:rsidRPr="00924ED8">
        <w:t>3</w:t>
      </w:r>
      <w:r w:rsidR="00917C8A" w:rsidRPr="00924ED8">
        <w:t xml:space="preserve">  Schedule</w:t>
      </w:r>
      <w:r w:rsidR="00924ED8" w:rsidRPr="00924ED8">
        <w:t> </w:t>
      </w:r>
      <w:r w:rsidR="00917C8A" w:rsidRPr="00924ED8">
        <w:t>8 (table item</w:t>
      </w:r>
      <w:r w:rsidR="00924ED8" w:rsidRPr="00924ED8">
        <w:t> </w:t>
      </w:r>
      <w:r w:rsidR="00756025" w:rsidRPr="00924ED8">
        <w:t>22B</w:t>
      </w:r>
      <w:r w:rsidR="00664015" w:rsidRPr="00924ED8">
        <w:t>)</w:t>
      </w:r>
    </w:p>
    <w:p w:rsidR="00664015" w:rsidRPr="00924ED8" w:rsidRDefault="00664015" w:rsidP="00664015">
      <w:pPr>
        <w:pStyle w:val="Item"/>
      </w:pPr>
      <w:r w:rsidRPr="00924ED8">
        <w:t>Repeal the item, substitute:</w:t>
      </w:r>
    </w:p>
    <w:p w:rsidR="000E364C" w:rsidRPr="00924ED8" w:rsidRDefault="000E364C" w:rsidP="000E364C">
      <w:pPr>
        <w:pStyle w:val="Tabletext"/>
      </w:pPr>
    </w:p>
    <w:tbl>
      <w:tblPr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136"/>
        <w:gridCol w:w="1132"/>
        <w:gridCol w:w="1276"/>
      </w:tblGrid>
      <w:tr w:rsidR="00EF532E" w:rsidRPr="00924ED8" w:rsidTr="00EF532E">
        <w:trPr>
          <w:cantSplit/>
        </w:trPr>
        <w:tc>
          <w:tcPr>
            <w:tcW w:w="567" w:type="dxa"/>
            <w:hideMark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22B</w:t>
            </w:r>
          </w:p>
        </w:tc>
        <w:tc>
          <w:tcPr>
            <w:tcW w:w="1560" w:type="dxa"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Section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185P (as in force immediately before 1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July 2007)</w:t>
            </w:r>
          </w:p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</w:p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terminating a debt agreement (made as the result of the acceptance of a debt agreement proposal given to the Official Receiver before 1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July 2007) by proposal</w:t>
            </w:r>
          </w:p>
        </w:tc>
        <w:tc>
          <w:tcPr>
            <w:tcW w:w="1417" w:type="dxa"/>
            <w:hideMark/>
          </w:tcPr>
          <w:p w:rsidR="00664015" w:rsidRPr="00924ED8" w:rsidRDefault="00664015" w:rsidP="00EF532E">
            <w:pPr>
              <w:spacing w:after="60" w:line="220" w:lineRule="exact"/>
              <w:ind w:right="-108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Minutes of creditors meeting called under section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185A (as in force immediately before 1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July 2007), or the record made by the Official Receiver of acceptance of proposal under subsection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185B(3) (as in force immediately before 1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July 2007)</w:t>
            </w:r>
          </w:p>
        </w:tc>
        <w:tc>
          <w:tcPr>
            <w:tcW w:w="1136" w:type="dxa"/>
            <w:hideMark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not applicable</w:t>
            </w:r>
          </w:p>
        </w:tc>
        <w:tc>
          <w:tcPr>
            <w:tcW w:w="1132" w:type="dxa"/>
            <w:hideMark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not applicable</w:t>
            </w:r>
          </w:p>
        </w:tc>
        <w:tc>
          <w:tcPr>
            <w:tcW w:w="1276" w:type="dxa"/>
            <w:hideMark/>
          </w:tcPr>
          <w:p w:rsidR="00664015" w:rsidRPr="00924ED8" w:rsidRDefault="00664015" w:rsidP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date of acceptance of proposal</w:t>
            </w:r>
          </w:p>
        </w:tc>
      </w:tr>
    </w:tbl>
    <w:p w:rsidR="00664015" w:rsidRPr="00924ED8" w:rsidRDefault="00403778" w:rsidP="00756025">
      <w:pPr>
        <w:pStyle w:val="ItemHead"/>
      </w:pPr>
      <w:r w:rsidRPr="00924ED8">
        <w:t>4</w:t>
      </w:r>
      <w:r w:rsidR="00756025" w:rsidRPr="00924ED8">
        <w:t xml:space="preserve">  Schedule</w:t>
      </w:r>
      <w:r w:rsidR="00924ED8" w:rsidRPr="00924ED8">
        <w:t> </w:t>
      </w:r>
      <w:r w:rsidR="00756025" w:rsidRPr="00924ED8">
        <w:t>8 (table item</w:t>
      </w:r>
      <w:r w:rsidR="00924ED8" w:rsidRPr="00924ED8">
        <w:t> </w:t>
      </w:r>
      <w:r w:rsidR="00756025" w:rsidRPr="00924ED8">
        <w:t>22D</w:t>
      </w:r>
      <w:r w:rsidR="00664015" w:rsidRPr="00924ED8">
        <w:t>)</w:t>
      </w:r>
    </w:p>
    <w:p w:rsidR="00664015" w:rsidRPr="00924ED8" w:rsidRDefault="00664015" w:rsidP="00664015">
      <w:pPr>
        <w:pStyle w:val="Item"/>
      </w:pPr>
      <w:r w:rsidRPr="00924ED8">
        <w:t>Repeal the item, substitute:</w:t>
      </w:r>
    </w:p>
    <w:p w:rsidR="000E364C" w:rsidRPr="00924ED8" w:rsidRDefault="000E364C" w:rsidP="000E364C">
      <w:pPr>
        <w:pStyle w:val="Tabletext"/>
      </w:pPr>
    </w:p>
    <w:tbl>
      <w:tblPr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136"/>
        <w:gridCol w:w="1132"/>
        <w:gridCol w:w="1276"/>
      </w:tblGrid>
      <w:tr w:rsidR="00EF532E" w:rsidRPr="00924ED8" w:rsidTr="00EF532E">
        <w:trPr>
          <w:cantSplit/>
        </w:trPr>
        <w:tc>
          <w:tcPr>
            <w:tcW w:w="567" w:type="dxa"/>
            <w:hideMark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22D</w:t>
            </w:r>
          </w:p>
        </w:tc>
        <w:tc>
          <w:tcPr>
            <w:tcW w:w="1560" w:type="dxa"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Section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185QA (as in force immediately before 1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July 2007)</w:t>
            </w:r>
          </w:p>
          <w:p w:rsidR="00664015" w:rsidRPr="00924ED8" w:rsidRDefault="00664015">
            <w:pPr>
              <w:spacing w:after="60" w:line="220" w:lineRule="exact"/>
              <w:rPr>
                <w:rFonts w:cs="Times New Roman"/>
                <w:sz w:val="20"/>
              </w:rPr>
            </w:pPr>
          </w:p>
          <w:p w:rsidR="00664015" w:rsidRPr="00924ED8" w:rsidRDefault="00664015">
            <w:pPr>
              <w:spacing w:after="60"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terminating a debt agreement (made as the result of the acceptance of a debt agreement proposal given to the Official Receiver before 1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July 2007) by special resolution of creditors</w:t>
            </w:r>
          </w:p>
        </w:tc>
        <w:tc>
          <w:tcPr>
            <w:tcW w:w="1417" w:type="dxa"/>
            <w:hideMark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Minutes of meeting called under section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185QA (as in force immediately before 1</w:t>
            </w:r>
            <w:r w:rsidR="00924ED8" w:rsidRPr="00924ED8">
              <w:rPr>
                <w:rFonts w:cs="Times New Roman"/>
                <w:sz w:val="20"/>
              </w:rPr>
              <w:t> </w:t>
            </w:r>
            <w:r w:rsidRPr="00924ED8">
              <w:rPr>
                <w:rFonts w:cs="Times New Roman"/>
                <w:sz w:val="20"/>
              </w:rPr>
              <w:t>July 2007)</w:t>
            </w:r>
          </w:p>
        </w:tc>
        <w:tc>
          <w:tcPr>
            <w:tcW w:w="1136" w:type="dxa"/>
            <w:hideMark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not applicable</w:t>
            </w:r>
          </w:p>
        </w:tc>
        <w:tc>
          <w:tcPr>
            <w:tcW w:w="1132" w:type="dxa"/>
            <w:hideMark/>
          </w:tcPr>
          <w:p w:rsidR="00664015" w:rsidRPr="00924ED8" w:rsidRDefault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not applicable</w:t>
            </w:r>
          </w:p>
        </w:tc>
        <w:tc>
          <w:tcPr>
            <w:tcW w:w="1276" w:type="dxa"/>
            <w:hideMark/>
          </w:tcPr>
          <w:p w:rsidR="00664015" w:rsidRPr="00924ED8" w:rsidRDefault="00664015" w:rsidP="00664015">
            <w:pPr>
              <w:spacing w:line="220" w:lineRule="exact"/>
              <w:rPr>
                <w:rFonts w:cs="Times New Roman"/>
                <w:sz w:val="20"/>
              </w:rPr>
            </w:pPr>
            <w:r w:rsidRPr="00924ED8">
              <w:rPr>
                <w:rFonts w:cs="Times New Roman"/>
                <w:sz w:val="20"/>
              </w:rPr>
              <w:t>date of passing of special resolution</w:t>
            </w:r>
          </w:p>
        </w:tc>
      </w:tr>
    </w:tbl>
    <w:p w:rsidR="00573239" w:rsidRPr="00924ED8" w:rsidRDefault="00573239" w:rsidP="000E364C">
      <w:pPr>
        <w:pStyle w:val="Tabletext"/>
      </w:pPr>
    </w:p>
    <w:sectPr w:rsidR="00573239" w:rsidRPr="00924ED8" w:rsidSect="00026FE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A2" w:rsidRDefault="00E02DA2" w:rsidP="0048364F">
      <w:pPr>
        <w:spacing w:line="240" w:lineRule="auto"/>
      </w:pPr>
      <w:r>
        <w:separator/>
      </w:r>
    </w:p>
  </w:endnote>
  <w:endnote w:type="continuationSeparator" w:id="0">
    <w:p w:rsidR="00E02DA2" w:rsidRDefault="00E02DA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26FEB" w:rsidRDefault="0048364F" w:rsidP="00026F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26FEB">
      <w:rPr>
        <w:i/>
        <w:sz w:val="18"/>
      </w:rPr>
      <w:t xml:space="preserve"> </w:t>
    </w:r>
    <w:r w:rsidR="00026FEB" w:rsidRPr="00026FEB">
      <w:rPr>
        <w:i/>
        <w:sz w:val="18"/>
      </w:rPr>
      <w:t>OPC60781 -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EB" w:rsidRDefault="00026FEB" w:rsidP="00026FEB">
    <w:pPr>
      <w:pStyle w:val="Footer"/>
    </w:pPr>
    <w:r w:rsidRPr="00026FEB">
      <w:rPr>
        <w:i/>
        <w:sz w:val="18"/>
      </w:rPr>
      <w:t>OPC60781 -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026FEB" w:rsidRDefault="007A7F9F" w:rsidP="00486382">
    <w:pPr>
      <w:pStyle w:val="Footer"/>
      <w:rPr>
        <w:sz w:val="18"/>
      </w:rPr>
    </w:pPr>
  </w:p>
  <w:p w:rsidR="00486382" w:rsidRPr="00026FEB" w:rsidRDefault="00026FEB" w:rsidP="00026FEB">
    <w:pPr>
      <w:pStyle w:val="Footer"/>
      <w:rPr>
        <w:sz w:val="18"/>
      </w:rPr>
    </w:pPr>
    <w:r w:rsidRPr="00026FEB">
      <w:rPr>
        <w:i/>
        <w:sz w:val="18"/>
      </w:rPr>
      <w:t>OPC60781 -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026FEB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026FE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026FEB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26FEB">
            <w:rPr>
              <w:rFonts w:cs="Times New Roman"/>
              <w:i/>
              <w:sz w:val="18"/>
            </w:rPr>
            <w:fldChar w:fldCharType="begin"/>
          </w:r>
          <w:r w:rsidRPr="00026FEB">
            <w:rPr>
              <w:rFonts w:cs="Times New Roman"/>
              <w:i/>
              <w:sz w:val="18"/>
            </w:rPr>
            <w:instrText xml:space="preserve"> PAGE </w:instrText>
          </w:r>
          <w:r w:rsidRPr="00026FEB">
            <w:rPr>
              <w:rFonts w:cs="Times New Roman"/>
              <w:i/>
              <w:sz w:val="18"/>
            </w:rPr>
            <w:fldChar w:fldCharType="separate"/>
          </w:r>
          <w:r w:rsidR="006372A0">
            <w:rPr>
              <w:rFonts w:cs="Times New Roman"/>
              <w:i/>
              <w:noProof/>
              <w:sz w:val="18"/>
            </w:rPr>
            <w:t>ii</w:t>
          </w:r>
          <w:r w:rsidRPr="00026F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026FEB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26FEB">
            <w:rPr>
              <w:rFonts w:cs="Times New Roman"/>
              <w:i/>
              <w:sz w:val="18"/>
            </w:rPr>
            <w:fldChar w:fldCharType="begin"/>
          </w:r>
          <w:r w:rsidRPr="00026FEB">
            <w:rPr>
              <w:rFonts w:cs="Times New Roman"/>
              <w:i/>
              <w:sz w:val="18"/>
            </w:rPr>
            <w:instrText xml:space="preserve"> DOCPROPERTY ShortT </w:instrText>
          </w:r>
          <w:r w:rsidRPr="00026FEB">
            <w:rPr>
              <w:rFonts w:cs="Times New Roman"/>
              <w:i/>
              <w:sz w:val="18"/>
            </w:rPr>
            <w:fldChar w:fldCharType="separate"/>
          </w:r>
          <w:r w:rsidR="001736F7">
            <w:rPr>
              <w:rFonts w:cs="Times New Roman"/>
              <w:i/>
              <w:sz w:val="18"/>
            </w:rPr>
            <w:t>Bankruptcy Amendment (National Personal Insolvency Index) Regulation 2015</w:t>
          </w:r>
          <w:r w:rsidRPr="00026F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026FEB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026FEB">
            <w:rPr>
              <w:rFonts w:cs="Times New Roman"/>
              <w:i/>
              <w:sz w:val="18"/>
            </w:rPr>
            <w:fldChar w:fldCharType="begin"/>
          </w:r>
          <w:r w:rsidRPr="00026FEB">
            <w:rPr>
              <w:rFonts w:cs="Times New Roman"/>
              <w:i/>
              <w:sz w:val="18"/>
            </w:rPr>
            <w:instrText xml:space="preserve"> DOCPROPERTY ActNo </w:instrText>
          </w:r>
          <w:r w:rsidRPr="00026FEB">
            <w:rPr>
              <w:rFonts w:cs="Times New Roman"/>
              <w:i/>
              <w:sz w:val="18"/>
            </w:rPr>
            <w:fldChar w:fldCharType="separate"/>
          </w:r>
          <w:r w:rsidR="001736F7">
            <w:rPr>
              <w:rFonts w:cs="Times New Roman"/>
              <w:i/>
              <w:sz w:val="18"/>
            </w:rPr>
            <w:t>No. 179, 2015</w:t>
          </w:r>
          <w:r w:rsidRPr="00026FE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026FEB" w:rsidRDefault="00026FEB" w:rsidP="00026FEB">
    <w:pPr>
      <w:rPr>
        <w:rFonts w:cs="Times New Roman"/>
        <w:i/>
        <w:sz w:val="18"/>
      </w:rPr>
    </w:pPr>
    <w:r w:rsidRPr="00026FEB">
      <w:rPr>
        <w:rFonts w:cs="Times New Roman"/>
        <w:i/>
        <w:sz w:val="18"/>
      </w:rPr>
      <w:t>OPC60781 -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736F7">
            <w:rPr>
              <w:i/>
              <w:sz w:val="18"/>
            </w:rPr>
            <w:t>No. 179,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36F7">
            <w:rPr>
              <w:i/>
              <w:sz w:val="18"/>
            </w:rPr>
            <w:t>Bankruptcy Amendment (National Personal Insolvency Index)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A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026FEB" w:rsidP="00026FEB">
    <w:pPr>
      <w:rPr>
        <w:i/>
        <w:sz w:val="18"/>
      </w:rPr>
    </w:pPr>
    <w:r w:rsidRPr="00026FEB">
      <w:rPr>
        <w:rFonts w:cs="Times New Roman"/>
        <w:i/>
        <w:sz w:val="18"/>
      </w:rPr>
      <w:t>OPC60781 -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026FEB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026FE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026FEB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26FEB">
            <w:rPr>
              <w:rFonts w:cs="Times New Roman"/>
              <w:i/>
              <w:sz w:val="18"/>
            </w:rPr>
            <w:fldChar w:fldCharType="begin"/>
          </w:r>
          <w:r w:rsidRPr="00026FEB">
            <w:rPr>
              <w:rFonts w:cs="Times New Roman"/>
              <w:i/>
              <w:sz w:val="18"/>
            </w:rPr>
            <w:instrText xml:space="preserve"> PAGE </w:instrText>
          </w:r>
          <w:r w:rsidRPr="00026FEB">
            <w:rPr>
              <w:rFonts w:cs="Times New Roman"/>
              <w:i/>
              <w:sz w:val="18"/>
            </w:rPr>
            <w:fldChar w:fldCharType="separate"/>
          </w:r>
          <w:r w:rsidR="00D03102">
            <w:rPr>
              <w:rFonts w:cs="Times New Roman"/>
              <w:i/>
              <w:noProof/>
              <w:sz w:val="18"/>
            </w:rPr>
            <w:t>4</w:t>
          </w:r>
          <w:r w:rsidRPr="00026F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026FEB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26FEB">
            <w:rPr>
              <w:rFonts w:cs="Times New Roman"/>
              <w:i/>
              <w:sz w:val="18"/>
            </w:rPr>
            <w:fldChar w:fldCharType="begin"/>
          </w:r>
          <w:r w:rsidRPr="00026FEB">
            <w:rPr>
              <w:rFonts w:cs="Times New Roman"/>
              <w:i/>
              <w:sz w:val="18"/>
            </w:rPr>
            <w:instrText xml:space="preserve"> DOCPROPERTY ShortT </w:instrText>
          </w:r>
          <w:r w:rsidRPr="00026FEB">
            <w:rPr>
              <w:rFonts w:cs="Times New Roman"/>
              <w:i/>
              <w:sz w:val="18"/>
            </w:rPr>
            <w:fldChar w:fldCharType="separate"/>
          </w:r>
          <w:r w:rsidR="001736F7">
            <w:rPr>
              <w:rFonts w:cs="Times New Roman"/>
              <w:i/>
              <w:sz w:val="18"/>
            </w:rPr>
            <w:t>Bankruptcy Amendment (National Personal Insolvency Index) Regulation 2015</w:t>
          </w:r>
          <w:r w:rsidRPr="00026F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026FEB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026FEB">
            <w:rPr>
              <w:rFonts w:cs="Times New Roman"/>
              <w:i/>
              <w:sz w:val="18"/>
            </w:rPr>
            <w:fldChar w:fldCharType="begin"/>
          </w:r>
          <w:r w:rsidRPr="00026FEB">
            <w:rPr>
              <w:rFonts w:cs="Times New Roman"/>
              <w:i/>
              <w:sz w:val="18"/>
            </w:rPr>
            <w:instrText xml:space="preserve"> DOCPROPERTY ActNo </w:instrText>
          </w:r>
          <w:r w:rsidRPr="00026FEB">
            <w:rPr>
              <w:rFonts w:cs="Times New Roman"/>
              <w:i/>
              <w:sz w:val="18"/>
            </w:rPr>
            <w:fldChar w:fldCharType="separate"/>
          </w:r>
          <w:r w:rsidR="001736F7">
            <w:rPr>
              <w:rFonts w:cs="Times New Roman"/>
              <w:i/>
              <w:sz w:val="18"/>
            </w:rPr>
            <w:t>No. 179, 2015</w:t>
          </w:r>
          <w:r w:rsidRPr="00026FE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026FEB" w:rsidRDefault="00026FEB" w:rsidP="00026FEB">
    <w:pPr>
      <w:rPr>
        <w:rFonts w:cs="Times New Roman"/>
        <w:i/>
        <w:sz w:val="18"/>
      </w:rPr>
    </w:pPr>
    <w:r w:rsidRPr="00026FEB">
      <w:rPr>
        <w:rFonts w:cs="Times New Roman"/>
        <w:i/>
        <w:sz w:val="18"/>
      </w:rPr>
      <w:t>OPC60781 -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736F7">
            <w:rPr>
              <w:i/>
              <w:sz w:val="18"/>
            </w:rPr>
            <w:t>No. 179,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36F7">
            <w:rPr>
              <w:i/>
              <w:sz w:val="18"/>
            </w:rPr>
            <w:t>Bankruptcy Amendment (National Personal Insolvency Index)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AB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026FEB" w:rsidP="00026FEB">
    <w:pPr>
      <w:rPr>
        <w:i/>
        <w:sz w:val="18"/>
      </w:rPr>
    </w:pPr>
    <w:r w:rsidRPr="00026FEB">
      <w:rPr>
        <w:rFonts w:cs="Times New Roman"/>
        <w:i/>
        <w:sz w:val="18"/>
      </w:rPr>
      <w:t>OPC60781 -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736F7">
            <w:rPr>
              <w:i/>
              <w:sz w:val="18"/>
            </w:rPr>
            <w:t>No. 179,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36F7">
            <w:rPr>
              <w:i/>
              <w:sz w:val="18"/>
            </w:rPr>
            <w:t>Bankruptcy Amendment (National Personal Insolvency Index)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72A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A2" w:rsidRDefault="00E02DA2" w:rsidP="0048364F">
      <w:pPr>
        <w:spacing w:line="240" w:lineRule="auto"/>
      </w:pPr>
      <w:r>
        <w:separator/>
      </w:r>
    </w:p>
  </w:footnote>
  <w:footnote w:type="continuationSeparator" w:id="0">
    <w:p w:rsidR="00E02DA2" w:rsidRDefault="00E02DA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03102">
      <w:rPr>
        <w:b/>
        <w:sz w:val="20"/>
      </w:rPr>
      <w:fldChar w:fldCharType="separate"/>
    </w:r>
    <w:r w:rsidR="00D0310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03102">
      <w:rPr>
        <w:sz w:val="20"/>
      </w:rPr>
      <w:fldChar w:fldCharType="separate"/>
    </w:r>
    <w:r w:rsidR="00D03102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  <w:lvlOverride w:ilvl="0">
      <w:lvl w:ilvl="0"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A2"/>
    <w:rsid w:val="000010C0"/>
    <w:rsid w:val="000041C6"/>
    <w:rsid w:val="000063E4"/>
    <w:rsid w:val="00011222"/>
    <w:rsid w:val="000113BC"/>
    <w:rsid w:val="000136AF"/>
    <w:rsid w:val="00025060"/>
    <w:rsid w:val="00026FEB"/>
    <w:rsid w:val="00036EE9"/>
    <w:rsid w:val="0004044E"/>
    <w:rsid w:val="000614BF"/>
    <w:rsid w:val="0008238C"/>
    <w:rsid w:val="000B1486"/>
    <w:rsid w:val="000C4E79"/>
    <w:rsid w:val="000D05EF"/>
    <w:rsid w:val="000E364C"/>
    <w:rsid w:val="000F21C1"/>
    <w:rsid w:val="000F7427"/>
    <w:rsid w:val="00100B8C"/>
    <w:rsid w:val="0010187B"/>
    <w:rsid w:val="00102BD4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736F7"/>
    <w:rsid w:val="001900DB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12191"/>
    <w:rsid w:val="00217824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3E22"/>
    <w:rsid w:val="002B5B89"/>
    <w:rsid w:val="002B7D96"/>
    <w:rsid w:val="002C49F8"/>
    <w:rsid w:val="002D043A"/>
    <w:rsid w:val="00304E75"/>
    <w:rsid w:val="003072FA"/>
    <w:rsid w:val="0031713F"/>
    <w:rsid w:val="00317439"/>
    <w:rsid w:val="003415D3"/>
    <w:rsid w:val="003446A0"/>
    <w:rsid w:val="00346F3A"/>
    <w:rsid w:val="00352B0F"/>
    <w:rsid w:val="00361BD9"/>
    <w:rsid w:val="00363549"/>
    <w:rsid w:val="003801D0"/>
    <w:rsid w:val="00386E22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03778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E47C0"/>
    <w:rsid w:val="004F1FAC"/>
    <w:rsid w:val="004F3A90"/>
    <w:rsid w:val="004F676E"/>
    <w:rsid w:val="00516B8D"/>
    <w:rsid w:val="00536F5C"/>
    <w:rsid w:val="00537FBC"/>
    <w:rsid w:val="00543469"/>
    <w:rsid w:val="00557C7A"/>
    <w:rsid w:val="00573239"/>
    <w:rsid w:val="005806BB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F580F"/>
    <w:rsid w:val="005F6D0D"/>
    <w:rsid w:val="00600219"/>
    <w:rsid w:val="006236F1"/>
    <w:rsid w:val="006249E6"/>
    <w:rsid w:val="00630733"/>
    <w:rsid w:val="006372A0"/>
    <w:rsid w:val="0064468A"/>
    <w:rsid w:val="00647286"/>
    <w:rsid w:val="00654CCA"/>
    <w:rsid w:val="00656DE9"/>
    <w:rsid w:val="00663BDD"/>
    <w:rsid w:val="00664015"/>
    <w:rsid w:val="00677CC2"/>
    <w:rsid w:val="00680F17"/>
    <w:rsid w:val="00685F42"/>
    <w:rsid w:val="0069207B"/>
    <w:rsid w:val="006937E2"/>
    <w:rsid w:val="0069392E"/>
    <w:rsid w:val="006977FB"/>
    <w:rsid w:val="006A19AC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15512"/>
    <w:rsid w:val="00722023"/>
    <w:rsid w:val="00725D69"/>
    <w:rsid w:val="00731E00"/>
    <w:rsid w:val="007440B7"/>
    <w:rsid w:val="00755FA4"/>
    <w:rsid w:val="00756025"/>
    <w:rsid w:val="007634AD"/>
    <w:rsid w:val="00766BF6"/>
    <w:rsid w:val="007715C9"/>
    <w:rsid w:val="00774EDD"/>
    <w:rsid w:val="007757EC"/>
    <w:rsid w:val="007769D4"/>
    <w:rsid w:val="00785AFA"/>
    <w:rsid w:val="007903AC"/>
    <w:rsid w:val="007A7F9F"/>
    <w:rsid w:val="007E7D4A"/>
    <w:rsid w:val="008119B0"/>
    <w:rsid w:val="00823E84"/>
    <w:rsid w:val="00826DA5"/>
    <w:rsid w:val="00833416"/>
    <w:rsid w:val="00852360"/>
    <w:rsid w:val="00856A31"/>
    <w:rsid w:val="0086693A"/>
    <w:rsid w:val="00874B69"/>
    <w:rsid w:val="008754D0"/>
    <w:rsid w:val="00877D48"/>
    <w:rsid w:val="00880795"/>
    <w:rsid w:val="0089783B"/>
    <w:rsid w:val="008D0EE0"/>
    <w:rsid w:val="008F07E3"/>
    <w:rsid w:val="008F4F1C"/>
    <w:rsid w:val="00903BB7"/>
    <w:rsid w:val="00907271"/>
    <w:rsid w:val="00917C8A"/>
    <w:rsid w:val="00924ED8"/>
    <w:rsid w:val="00932377"/>
    <w:rsid w:val="00932A33"/>
    <w:rsid w:val="00976590"/>
    <w:rsid w:val="009848EC"/>
    <w:rsid w:val="00996C4B"/>
    <w:rsid w:val="009B3629"/>
    <w:rsid w:val="009C49D8"/>
    <w:rsid w:val="009E3601"/>
    <w:rsid w:val="009F727E"/>
    <w:rsid w:val="00A02225"/>
    <w:rsid w:val="00A1027A"/>
    <w:rsid w:val="00A2057D"/>
    <w:rsid w:val="00A22DC1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7335D"/>
    <w:rsid w:val="00A85F7C"/>
    <w:rsid w:val="00A87AB9"/>
    <w:rsid w:val="00AB3315"/>
    <w:rsid w:val="00AB7B41"/>
    <w:rsid w:val="00AC06B3"/>
    <w:rsid w:val="00AC0B48"/>
    <w:rsid w:val="00AD0EEF"/>
    <w:rsid w:val="00AD5641"/>
    <w:rsid w:val="00AE50A2"/>
    <w:rsid w:val="00AF0336"/>
    <w:rsid w:val="00AF6613"/>
    <w:rsid w:val="00B00902"/>
    <w:rsid w:val="00B011AB"/>
    <w:rsid w:val="00B032D8"/>
    <w:rsid w:val="00B20623"/>
    <w:rsid w:val="00B332B8"/>
    <w:rsid w:val="00B33B3C"/>
    <w:rsid w:val="00B41BE4"/>
    <w:rsid w:val="00B47799"/>
    <w:rsid w:val="00B61D2C"/>
    <w:rsid w:val="00B63BDE"/>
    <w:rsid w:val="00BA5026"/>
    <w:rsid w:val="00BB600C"/>
    <w:rsid w:val="00BB6E79"/>
    <w:rsid w:val="00BC061C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5D6D"/>
    <w:rsid w:val="00CB0180"/>
    <w:rsid w:val="00CB3470"/>
    <w:rsid w:val="00CD606E"/>
    <w:rsid w:val="00CD7ECB"/>
    <w:rsid w:val="00CE0DF2"/>
    <w:rsid w:val="00CF0BB2"/>
    <w:rsid w:val="00D0104A"/>
    <w:rsid w:val="00D0192D"/>
    <w:rsid w:val="00D03102"/>
    <w:rsid w:val="00D1282D"/>
    <w:rsid w:val="00D13441"/>
    <w:rsid w:val="00D14094"/>
    <w:rsid w:val="00D17B17"/>
    <w:rsid w:val="00D243A3"/>
    <w:rsid w:val="00D333D9"/>
    <w:rsid w:val="00D33440"/>
    <w:rsid w:val="00D40403"/>
    <w:rsid w:val="00D52EFE"/>
    <w:rsid w:val="00D63EF6"/>
    <w:rsid w:val="00D70DFB"/>
    <w:rsid w:val="00D740A3"/>
    <w:rsid w:val="00D75EAB"/>
    <w:rsid w:val="00D766DF"/>
    <w:rsid w:val="00D83D21"/>
    <w:rsid w:val="00D84B58"/>
    <w:rsid w:val="00D925D1"/>
    <w:rsid w:val="00E02DA2"/>
    <w:rsid w:val="00E05704"/>
    <w:rsid w:val="00E05C46"/>
    <w:rsid w:val="00E30206"/>
    <w:rsid w:val="00E339BD"/>
    <w:rsid w:val="00E33C1C"/>
    <w:rsid w:val="00E443FC"/>
    <w:rsid w:val="00E45FE7"/>
    <w:rsid w:val="00E476B8"/>
    <w:rsid w:val="00E54292"/>
    <w:rsid w:val="00E54AB7"/>
    <w:rsid w:val="00E55BCD"/>
    <w:rsid w:val="00E73EC4"/>
    <w:rsid w:val="00E74DC7"/>
    <w:rsid w:val="00E76FAB"/>
    <w:rsid w:val="00E83E2E"/>
    <w:rsid w:val="00E84B32"/>
    <w:rsid w:val="00E87699"/>
    <w:rsid w:val="00E97695"/>
    <w:rsid w:val="00EC41A4"/>
    <w:rsid w:val="00ED3A7D"/>
    <w:rsid w:val="00EF004C"/>
    <w:rsid w:val="00EF2E3A"/>
    <w:rsid w:val="00EF532E"/>
    <w:rsid w:val="00F047E2"/>
    <w:rsid w:val="00F078DC"/>
    <w:rsid w:val="00F13E86"/>
    <w:rsid w:val="00F24C35"/>
    <w:rsid w:val="00F35F48"/>
    <w:rsid w:val="00F56759"/>
    <w:rsid w:val="00F677A9"/>
    <w:rsid w:val="00F84CF5"/>
    <w:rsid w:val="00FA420B"/>
    <w:rsid w:val="00FB03B3"/>
    <w:rsid w:val="00FB0F83"/>
    <w:rsid w:val="00FB192C"/>
    <w:rsid w:val="00FC5060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4ED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5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5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5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5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5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5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5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24ED8"/>
  </w:style>
  <w:style w:type="paragraph" w:customStyle="1" w:styleId="OPCParaBase">
    <w:name w:val="OPCParaBase"/>
    <w:qFormat/>
    <w:rsid w:val="00924ED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24ED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24ED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24ED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24ED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24ED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24ED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24ED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24ED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24ED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24ED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24ED8"/>
  </w:style>
  <w:style w:type="paragraph" w:customStyle="1" w:styleId="Blocks">
    <w:name w:val="Blocks"/>
    <w:aliases w:val="bb"/>
    <w:basedOn w:val="OPCParaBase"/>
    <w:qFormat/>
    <w:rsid w:val="00924ED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24E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24ED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24ED8"/>
    <w:rPr>
      <w:i/>
    </w:rPr>
  </w:style>
  <w:style w:type="paragraph" w:customStyle="1" w:styleId="BoxList">
    <w:name w:val="BoxList"/>
    <w:aliases w:val="bl"/>
    <w:basedOn w:val="BoxText"/>
    <w:qFormat/>
    <w:rsid w:val="00924ED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24ED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24ED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24ED8"/>
    <w:pPr>
      <w:ind w:left="1985" w:hanging="851"/>
    </w:pPr>
  </w:style>
  <w:style w:type="character" w:customStyle="1" w:styleId="CharAmPartNo">
    <w:name w:val="CharAmPartNo"/>
    <w:basedOn w:val="OPCCharBase"/>
    <w:qFormat/>
    <w:rsid w:val="00924ED8"/>
  </w:style>
  <w:style w:type="character" w:customStyle="1" w:styleId="CharAmPartText">
    <w:name w:val="CharAmPartText"/>
    <w:basedOn w:val="OPCCharBase"/>
    <w:qFormat/>
    <w:rsid w:val="00924ED8"/>
  </w:style>
  <w:style w:type="character" w:customStyle="1" w:styleId="CharAmSchNo">
    <w:name w:val="CharAmSchNo"/>
    <w:basedOn w:val="OPCCharBase"/>
    <w:qFormat/>
    <w:rsid w:val="00924ED8"/>
  </w:style>
  <w:style w:type="character" w:customStyle="1" w:styleId="CharAmSchText">
    <w:name w:val="CharAmSchText"/>
    <w:basedOn w:val="OPCCharBase"/>
    <w:qFormat/>
    <w:rsid w:val="00924ED8"/>
  </w:style>
  <w:style w:type="character" w:customStyle="1" w:styleId="CharBoldItalic">
    <w:name w:val="CharBoldItalic"/>
    <w:basedOn w:val="OPCCharBase"/>
    <w:uiPriority w:val="1"/>
    <w:qFormat/>
    <w:rsid w:val="00924ED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24ED8"/>
  </w:style>
  <w:style w:type="character" w:customStyle="1" w:styleId="CharChapText">
    <w:name w:val="CharChapText"/>
    <w:basedOn w:val="OPCCharBase"/>
    <w:uiPriority w:val="1"/>
    <w:qFormat/>
    <w:rsid w:val="00924ED8"/>
  </w:style>
  <w:style w:type="character" w:customStyle="1" w:styleId="CharDivNo">
    <w:name w:val="CharDivNo"/>
    <w:basedOn w:val="OPCCharBase"/>
    <w:uiPriority w:val="1"/>
    <w:qFormat/>
    <w:rsid w:val="00924ED8"/>
  </w:style>
  <w:style w:type="character" w:customStyle="1" w:styleId="CharDivText">
    <w:name w:val="CharDivText"/>
    <w:basedOn w:val="OPCCharBase"/>
    <w:uiPriority w:val="1"/>
    <w:qFormat/>
    <w:rsid w:val="00924ED8"/>
  </w:style>
  <w:style w:type="character" w:customStyle="1" w:styleId="CharItalic">
    <w:name w:val="CharItalic"/>
    <w:basedOn w:val="OPCCharBase"/>
    <w:uiPriority w:val="1"/>
    <w:qFormat/>
    <w:rsid w:val="00924ED8"/>
    <w:rPr>
      <w:i/>
    </w:rPr>
  </w:style>
  <w:style w:type="character" w:customStyle="1" w:styleId="CharPartNo">
    <w:name w:val="CharPartNo"/>
    <w:basedOn w:val="OPCCharBase"/>
    <w:uiPriority w:val="1"/>
    <w:qFormat/>
    <w:rsid w:val="00924ED8"/>
  </w:style>
  <w:style w:type="character" w:customStyle="1" w:styleId="CharPartText">
    <w:name w:val="CharPartText"/>
    <w:basedOn w:val="OPCCharBase"/>
    <w:uiPriority w:val="1"/>
    <w:qFormat/>
    <w:rsid w:val="00924ED8"/>
  </w:style>
  <w:style w:type="character" w:customStyle="1" w:styleId="CharSectno">
    <w:name w:val="CharSectno"/>
    <w:basedOn w:val="OPCCharBase"/>
    <w:qFormat/>
    <w:rsid w:val="00924ED8"/>
  </w:style>
  <w:style w:type="character" w:customStyle="1" w:styleId="CharSubdNo">
    <w:name w:val="CharSubdNo"/>
    <w:basedOn w:val="OPCCharBase"/>
    <w:uiPriority w:val="1"/>
    <w:qFormat/>
    <w:rsid w:val="00924ED8"/>
  </w:style>
  <w:style w:type="character" w:customStyle="1" w:styleId="CharSubdText">
    <w:name w:val="CharSubdText"/>
    <w:basedOn w:val="OPCCharBase"/>
    <w:uiPriority w:val="1"/>
    <w:qFormat/>
    <w:rsid w:val="00924ED8"/>
  </w:style>
  <w:style w:type="paragraph" w:customStyle="1" w:styleId="CTA--">
    <w:name w:val="CTA --"/>
    <w:basedOn w:val="OPCParaBase"/>
    <w:next w:val="Normal"/>
    <w:rsid w:val="00924ED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24ED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24ED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24ED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24ED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24ED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24ED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24ED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24ED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24ED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24ED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24ED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24ED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24ED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24ED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24ED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24E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24ED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24E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24E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24ED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24ED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24ED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24ED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24ED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24ED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24ED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24ED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24ED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24ED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24ED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24ED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24ED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24ED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24ED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24ED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24ED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24ED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24ED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24ED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24ED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24ED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24ED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24ED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24ED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24ED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24ED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24ED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24ED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24ED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24ED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24E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24ED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24ED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24ED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24ED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24ED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24ED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24ED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24ED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24ED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24ED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24ED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24ED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24ED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24ED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24ED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24ED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24ED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24ED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24ED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24ED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24ED8"/>
    <w:rPr>
      <w:sz w:val="16"/>
    </w:rPr>
  </w:style>
  <w:style w:type="table" w:customStyle="1" w:styleId="CFlag">
    <w:name w:val="CFlag"/>
    <w:basedOn w:val="TableNormal"/>
    <w:uiPriority w:val="99"/>
    <w:rsid w:val="00924ED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24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4ED8"/>
    <w:rPr>
      <w:color w:val="0000FF"/>
      <w:u w:val="single"/>
    </w:rPr>
  </w:style>
  <w:style w:type="table" w:styleId="TableGrid">
    <w:name w:val="Table Grid"/>
    <w:basedOn w:val="TableNormal"/>
    <w:uiPriority w:val="59"/>
    <w:rsid w:val="0092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24ED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24ED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24ED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24ED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24ED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24ED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24ED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24ED8"/>
  </w:style>
  <w:style w:type="paragraph" w:customStyle="1" w:styleId="CompiledActNo">
    <w:name w:val="CompiledActNo"/>
    <w:basedOn w:val="OPCParaBase"/>
    <w:next w:val="Normal"/>
    <w:rsid w:val="00924ED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24ED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24ED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24ED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24ED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24E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24E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24E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24ED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24ED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24ED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24ED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24ED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24ED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24ED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24ED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24ED8"/>
  </w:style>
  <w:style w:type="character" w:customStyle="1" w:styleId="CharSubPartNoCASA">
    <w:name w:val="CharSubPartNo(CASA)"/>
    <w:basedOn w:val="OPCCharBase"/>
    <w:uiPriority w:val="1"/>
    <w:rsid w:val="00924ED8"/>
  </w:style>
  <w:style w:type="paragraph" w:customStyle="1" w:styleId="ENoteTTIndentHeadingSub">
    <w:name w:val="ENoteTTIndentHeadingSub"/>
    <w:aliases w:val="enTTHis"/>
    <w:basedOn w:val="OPCParaBase"/>
    <w:rsid w:val="00924ED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24ED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24ED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24ED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24ED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24E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24ED8"/>
    <w:rPr>
      <w:sz w:val="22"/>
    </w:rPr>
  </w:style>
  <w:style w:type="paragraph" w:customStyle="1" w:styleId="SOTextNote">
    <w:name w:val="SO TextNote"/>
    <w:aliases w:val="sont"/>
    <w:basedOn w:val="SOText"/>
    <w:qFormat/>
    <w:rsid w:val="00924ED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24ED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24ED8"/>
    <w:rPr>
      <w:sz w:val="22"/>
    </w:rPr>
  </w:style>
  <w:style w:type="paragraph" w:customStyle="1" w:styleId="FileName">
    <w:name w:val="FileName"/>
    <w:basedOn w:val="Normal"/>
    <w:rsid w:val="00924ED8"/>
  </w:style>
  <w:style w:type="paragraph" w:customStyle="1" w:styleId="TableHeading">
    <w:name w:val="TableHeading"/>
    <w:aliases w:val="th"/>
    <w:basedOn w:val="OPCParaBase"/>
    <w:next w:val="Tabletext"/>
    <w:rsid w:val="00924ED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24ED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24ED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24ED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24ED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24ED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24ED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24ED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24ED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24E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24ED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24ED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55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55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5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5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5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5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5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5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5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51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4ED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5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5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5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5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5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5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5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24ED8"/>
  </w:style>
  <w:style w:type="paragraph" w:customStyle="1" w:styleId="OPCParaBase">
    <w:name w:val="OPCParaBase"/>
    <w:qFormat/>
    <w:rsid w:val="00924ED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24ED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24ED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24ED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24ED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24ED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24ED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24ED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24ED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24ED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24ED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24ED8"/>
  </w:style>
  <w:style w:type="paragraph" w:customStyle="1" w:styleId="Blocks">
    <w:name w:val="Blocks"/>
    <w:aliases w:val="bb"/>
    <w:basedOn w:val="OPCParaBase"/>
    <w:qFormat/>
    <w:rsid w:val="00924ED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24E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24ED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24ED8"/>
    <w:rPr>
      <w:i/>
    </w:rPr>
  </w:style>
  <w:style w:type="paragraph" w:customStyle="1" w:styleId="BoxList">
    <w:name w:val="BoxList"/>
    <w:aliases w:val="bl"/>
    <w:basedOn w:val="BoxText"/>
    <w:qFormat/>
    <w:rsid w:val="00924ED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24ED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24ED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24ED8"/>
    <w:pPr>
      <w:ind w:left="1985" w:hanging="851"/>
    </w:pPr>
  </w:style>
  <w:style w:type="character" w:customStyle="1" w:styleId="CharAmPartNo">
    <w:name w:val="CharAmPartNo"/>
    <w:basedOn w:val="OPCCharBase"/>
    <w:qFormat/>
    <w:rsid w:val="00924ED8"/>
  </w:style>
  <w:style w:type="character" w:customStyle="1" w:styleId="CharAmPartText">
    <w:name w:val="CharAmPartText"/>
    <w:basedOn w:val="OPCCharBase"/>
    <w:qFormat/>
    <w:rsid w:val="00924ED8"/>
  </w:style>
  <w:style w:type="character" w:customStyle="1" w:styleId="CharAmSchNo">
    <w:name w:val="CharAmSchNo"/>
    <w:basedOn w:val="OPCCharBase"/>
    <w:qFormat/>
    <w:rsid w:val="00924ED8"/>
  </w:style>
  <w:style w:type="character" w:customStyle="1" w:styleId="CharAmSchText">
    <w:name w:val="CharAmSchText"/>
    <w:basedOn w:val="OPCCharBase"/>
    <w:qFormat/>
    <w:rsid w:val="00924ED8"/>
  </w:style>
  <w:style w:type="character" w:customStyle="1" w:styleId="CharBoldItalic">
    <w:name w:val="CharBoldItalic"/>
    <w:basedOn w:val="OPCCharBase"/>
    <w:uiPriority w:val="1"/>
    <w:qFormat/>
    <w:rsid w:val="00924ED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24ED8"/>
  </w:style>
  <w:style w:type="character" w:customStyle="1" w:styleId="CharChapText">
    <w:name w:val="CharChapText"/>
    <w:basedOn w:val="OPCCharBase"/>
    <w:uiPriority w:val="1"/>
    <w:qFormat/>
    <w:rsid w:val="00924ED8"/>
  </w:style>
  <w:style w:type="character" w:customStyle="1" w:styleId="CharDivNo">
    <w:name w:val="CharDivNo"/>
    <w:basedOn w:val="OPCCharBase"/>
    <w:uiPriority w:val="1"/>
    <w:qFormat/>
    <w:rsid w:val="00924ED8"/>
  </w:style>
  <w:style w:type="character" w:customStyle="1" w:styleId="CharDivText">
    <w:name w:val="CharDivText"/>
    <w:basedOn w:val="OPCCharBase"/>
    <w:uiPriority w:val="1"/>
    <w:qFormat/>
    <w:rsid w:val="00924ED8"/>
  </w:style>
  <w:style w:type="character" w:customStyle="1" w:styleId="CharItalic">
    <w:name w:val="CharItalic"/>
    <w:basedOn w:val="OPCCharBase"/>
    <w:uiPriority w:val="1"/>
    <w:qFormat/>
    <w:rsid w:val="00924ED8"/>
    <w:rPr>
      <w:i/>
    </w:rPr>
  </w:style>
  <w:style w:type="character" w:customStyle="1" w:styleId="CharPartNo">
    <w:name w:val="CharPartNo"/>
    <w:basedOn w:val="OPCCharBase"/>
    <w:uiPriority w:val="1"/>
    <w:qFormat/>
    <w:rsid w:val="00924ED8"/>
  </w:style>
  <w:style w:type="character" w:customStyle="1" w:styleId="CharPartText">
    <w:name w:val="CharPartText"/>
    <w:basedOn w:val="OPCCharBase"/>
    <w:uiPriority w:val="1"/>
    <w:qFormat/>
    <w:rsid w:val="00924ED8"/>
  </w:style>
  <w:style w:type="character" w:customStyle="1" w:styleId="CharSectno">
    <w:name w:val="CharSectno"/>
    <w:basedOn w:val="OPCCharBase"/>
    <w:qFormat/>
    <w:rsid w:val="00924ED8"/>
  </w:style>
  <w:style w:type="character" w:customStyle="1" w:styleId="CharSubdNo">
    <w:name w:val="CharSubdNo"/>
    <w:basedOn w:val="OPCCharBase"/>
    <w:uiPriority w:val="1"/>
    <w:qFormat/>
    <w:rsid w:val="00924ED8"/>
  </w:style>
  <w:style w:type="character" w:customStyle="1" w:styleId="CharSubdText">
    <w:name w:val="CharSubdText"/>
    <w:basedOn w:val="OPCCharBase"/>
    <w:uiPriority w:val="1"/>
    <w:qFormat/>
    <w:rsid w:val="00924ED8"/>
  </w:style>
  <w:style w:type="paragraph" w:customStyle="1" w:styleId="CTA--">
    <w:name w:val="CTA --"/>
    <w:basedOn w:val="OPCParaBase"/>
    <w:next w:val="Normal"/>
    <w:rsid w:val="00924ED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24ED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24ED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24ED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24ED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24ED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24ED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24ED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24ED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24ED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24ED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24ED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24ED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24ED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24ED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24ED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24E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24ED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24E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24E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24ED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24ED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24ED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24ED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24ED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24ED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24ED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24ED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24ED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24ED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24ED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24ED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24ED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24ED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24ED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24ED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24ED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24ED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24ED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24ED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24ED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24ED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24ED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24ED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24ED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24ED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24ED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24ED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24ED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24ED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24ED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24E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24ED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24ED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24ED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24ED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24ED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24ED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24ED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24ED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24ED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24ED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24ED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24ED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24ED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24ED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24ED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24ED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24ED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24ED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24ED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24ED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24ED8"/>
    <w:rPr>
      <w:sz w:val="16"/>
    </w:rPr>
  </w:style>
  <w:style w:type="table" w:customStyle="1" w:styleId="CFlag">
    <w:name w:val="CFlag"/>
    <w:basedOn w:val="TableNormal"/>
    <w:uiPriority w:val="99"/>
    <w:rsid w:val="00924ED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24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4ED8"/>
    <w:rPr>
      <w:color w:val="0000FF"/>
      <w:u w:val="single"/>
    </w:rPr>
  </w:style>
  <w:style w:type="table" w:styleId="TableGrid">
    <w:name w:val="Table Grid"/>
    <w:basedOn w:val="TableNormal"/>
    <w:uiPriority w:val="59"/>
    <w:rsid w:val="0092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24ED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24ED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24ED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24ED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24ED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24ED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24ED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24ED8"/>
  </w:style>
  <w:style w:type="paragraph" w:customStyle="1" w:styleId="CompiledActNo">
    <w:name w:val="CompiledActNo"/>
    <w:basedOn w:val="OPCParaBase"/>
    <w:next w:val="Normal"/>
    <w:rsid w:val="00924ED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24ED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24ED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24ED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24ED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24ED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24ED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24ED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24ED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24ED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24ED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24ED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24ED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24ED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24ED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24ED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24ED8"/>
  </w:style>
  <w:style w:type="character" w:customStyle="1" w:styleId="CharSubPartNoCASA">
    <w:name w:val="CharSubPartNo(CASA)"/>
    <w:basedOn w:val="OPCCharBase"/>
    <w:uiPriority w:val="1"/>
    <w:rsid w:val="00924ED8"/>
  </w:style>
  <w:style w:type="paragraph" w:customStyle="1" w:styleId="ENoteTTIndentHeadingSub">
    <w:name w:val="ENoteTTIndentHeadingSub"/>
    <w:aliases w:val="enTTHis"/>
    <w:basedOn w:val="OPCParaBase"/>
    <w:rsid w:val="00924ED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24ED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24ED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24ED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24ED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24E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24ED8"/>
    <w:rPr>
      <w:sz w:val="22"/>
    </w:rPr>
  </w:style>
  <w:style w:type="paragraph" w:customStyle="1" w:styleId="SOTextNote">
    <w:name w:val="SO TextNote"/>
    <w:aliases w:val="sont"/>
    <w:basedOn w:val="SOText"/>
    <w:qFormat/>
    <w:rsid w:val="00924ED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24ED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24ED8"/>
    <w:rPr>
      <w:sz w:val="22"/>
    </w:rPr>
  </w:style>
  <w:style w:type="paragraph" w:customStyle="1" w:styleId="FileName">
    <w:name w:val="FileName"/>
    <w:basedOn w:val="Normal"/>
    <w:rsid w:val="00924ED8"/>
  </w:style>
  <w:style w:type="paragraph" w:customStyle="1" w:styleId="TableHeading">
    <w:name w:val="TableHeading"/>
    <w:aliases w:val="th"/>
    <w:basedOn w:val="OPCParaBase"/>
    <w:next w:val="Tabletext"/>
    <w:rsid w:val="00924ED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24ED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24ED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24ED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24ED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24ED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24ED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24ED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24ED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24E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24ED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24ED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55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55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5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5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5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5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5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5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5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51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916</Words>
  <Characters>4582</Characters>
  <Application>Microsoft Office Word</Application>
  <DocSecurity>0</DocSecurity>
  <PresentationFormat/>
  <Lines>210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Bankruptcy Amendment (National Personal Insolvency Index) Regulation 2015</vt:lpstr>
    </vt:vector>
  </TitlesOfParts>
  <Manager/>
  <Company/>
  <LinksUpToDate>false</LinksUpToDate>
  <CharactersWithSpaces>5454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2015-08-21T02:29:00Z</cp:lastPrinted>
  <dcterms:created xsi:type="dcterms:W3CDTF">2015-11-10T02:54:00Z</dcterms:created>
  <dcterms:modified xsi:type="dcterms:W3CDTF">2015-11-10T02:54:00Z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179, 2015</vt:lpwstr>
  </property>
  <property fmtid="{D5CDD505-2E9C-101B-9397-08002B2CF9AE}" pid="3" name="ShortT">
    <vt:lpwstr>Bankruptcy Amendment (National Personal Insolvency Index)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12 November 2015</vt:lpwstr>
  </property>
  <property fmtid="{D5CDD505-2E9C-101B-9397-08002B2CF9AE}" pid="10" name="Authority">
    <vt:lpwstr/>
  </property>
  <property fmtid="{D5CDD505-2E9C-101B-9397-08002B2CF9AE}" pid="11" name="ID">
    <vt:lpwstr>OPC60781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Bankruptcy Act 1966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12 November 2015</vt:lpwstr>
  </property>
</Properties>
</file>