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17" w:rsidRPr="00231617" w:rsidRDefault="00231617" w:rsidP="00231617">
      <w:pPr>
        <w:spacing w:after="0" w:line="240" w:lineRule="auto"/>
        <w:ind w:right="91"/>
        <w:jc w:val="center"/>
        <w:rPr>
          <w:rFonts w:ascii="Times New Roman" w:eastAsia="Times New Roman" w:hAnsi="Times New Roman" w:cs="Times New Roman"/>
          <w:sz w:val="24"/>
          <w:szCs w:val="24"/>
          <w:lang w:eastAsia="en-AU"/>
        </w:rPr>
      </w:pPr>
      <w:r w:rsidRPr="00231617">
        <w:rPr>
          <w:rFonts w:ascii="Times New Roman" w:eastAsia="Times New Roman" w:hAnsi="Times New Roman" w:cs="Times New Roman"/>
          <w:b/>
          <w:sz w:val="24"/>
          <w:szCs w:val="24"/>
          <w:u w:val="single"/>
          <w:lang w:eastAsia="en-AU"/>
        </w:rPr>
        <w:t>EXPLANATORY STATEMENT</w:t>
      </w:r>
    </w:p>
    <w:p w:rsidR="00231617" w:rsidRPr="00231617" w:rsidRDefault="00231617" w:rsidP="00231617">
      <w:pPr>
        <w:spacing w:before="240" w:after="0" w:line="240" w:lineRule="auto"/>
        <w:jc w:val="center"/>
        <w:rPr>
          <w:rFonts w:ascii="Times New Roman" w:eastAsia="Times New Roman" w:hAnsi="Times New Roman" w:cs="Times New Roman"/>
          <w:b/>
          <w:sz w:val="24"/>
          <w:szCs w:val="20"/>
          <w:u w:val="single"/>
          <w:lang w:eastAsia="en-AU"/>
        </w:rPr>
      </w:pPr>
      <w:r w:rsidRPr="00231617">
        <w:rPr>
          <w:rFonts w:ascii="Times New Roman" w:eastAsia="Times New Roman" w:hAnsi="Times New Roman" w:cs="Times New Roman"/>
          <w:b/>
          <w:sz w:val="24"/>
          <w:szCs w:val="20"/>
          <w:u w:val="single"/>
          <w:lang w:eastAsia="en-AU"/>
        </w:rPr>
        <w:t xml:space="preserve">Select Legislative Instrument No. </w:t>
      </w:r>
      <w:r w:rsidR="00C0619E">
        <w:rPr>
          <w:rFonts w:ascii="Times New Roman" w:eastAsia="Times New Roman" w:hAnsi="Times New Roman" w:cs="Times New Roman"/>
          <w:b/>
          <w:sz w:val="24"/>
          <w:szCs w:val="20"/>
          <w:u w:val="single"/>
          <w:lang w:eastAsia="en-AU"/>
        </w:rPr>
        <w:t>180</w:t>
      </w:r>
      <w:r w:rsidRPr="00231617">
        <w:rPr>
          <w:rFonts w:ascii="Times New Roman" w:eastAsia="Times New Roman" w:hAnsi="Times New Roman" w:cs="Times New Roman"/>
          <w:b/>
          <w:sz w:val="24"/>
          <w:szCs w:val="20"/>
          <w:u w:val="single"/>
          <w:lang w:eastAsia="en-AU"/>
        </w:rPr>
        <w:t>, 2015</w:t>
      </w:r>
    </w:p>
    <w:p w:rsidR="00231617" w:rsidRPr="00231617" w:rsidRDefault="00231617" w:rsidP="00231617">
      <w:pPr>
        <w:spacing w:before="240" w:after="0" w:line="240" w:lineRule="auto"/>
        <w:jc w:val="center"/>
        <w:rPr>
          <w:rFonts w:ascii="Times New Roman" w:eastAsia="Times New Roman" w:hAnsi="Times New Roman" w:cs="Times New Roman"/>
          <w:sz w:val="24"/>
          <w:szCs w:val="20"/>
          <w:u w:val="single"/>
          <w:lang w:eastAsia="en-AU"/>
        </w:rPr>
      </w:pPr>
      <w:r w:rsidRPr="00231617">
        <w:rPr>
          <w:rFonts w:ascii="Times New Roman" w:eastAsia="Times New Roman" w:hAnsi="Times New Roman" w:cs="Times New Roman"/>
          <w:sz w:val="24"/>
          <w:szCs w:val="20"/>
          <w:u w:val="single"/>
          <w:lang w:eastAsia="en-AU"/>
        </w:rPr>
        <w:t>Issued by the authority of the Attorney-General</w:t>
      </w:r>
    </w:p>
    <w:p w:rsidR="00231617" w:rsidRPr="00231617" w:rsidRDefault="00231617" w:rsidP="00231617">
      <w:pPr>
        <w:spacing w:after="0" w:line="240" w:lineRule="auto"/>
        <w:ind w:right="91"/>
        <w:rPr>
          <w:rFonts w:ascii="Times New Roman" w:eastAsia="Times New Roman" w:hAnsi="Times New Roman" w:cs="Times New Roman"/>
          <w:sz w:val="24"/>
          <w:szCs w:val="24"/>
          <w:lang w:eastAsia="en-AU"/>
        </w:rPr>
      </w:pPr>
    </w:p>
    <w:p w:rsidR="00231617" w:rsidRPr="00231617" w:rsidRDefault="00231617" w:rsidP="00231617">
      <w:pPr>
        <w:spacing w:after="0" w:line="240" w:lineRule="auto"/>
        <w:ind w:right="91"/>
        <w:jc w:val="center"/>
        <w:rPr>
          <w:rFonts w:ascii="Times New Roman" w:eastAsia="Times New Roman" w:hAnsi="Times New Roman" w:cs="Times New Roman"/>
          <w:i/>
          <w:sz w:val="24"/>
          <w:szCs w:val="24"/>
          <w:lang w:eastAsia="en-AU"/>
        </w:rPr>
      </w:pPr>
      <w:r w:rsidRPr="00231617">
        <w:rPr>
          <w:rFonts w:ascii="Times New Roman" w:eastAsia="Times New Roman" w:hAnsi="Times New Roman" w:cs="Times New Roman"/>
          <w:i/>
          <w:sz w:val="24"/>
          <w:szCs w:val="24"/>
          <w:lang w:eastAsia="en-AU"/>
        </w:rPr>
        <w:t>Privacy Act 1988</w:t>
      </w:r>
    </w:p>
    <w:p w:rsidR="00231617" w:rsidRPr="00231617" w:rsidRDefault="00231617" w:rsidP="00231617">
      <w:pPr>
        <w:spacing w:after="0" w:line="240" w:lineRule="auto"/>
        <w:ind w:right="91"/>
        <w:jc w:val="center"/>
        <w:rPr>
          <w:rFonts w:ascii="Times New Roman" w:eastAsia="Times New Roman" w:hAnsi="Times New Roman" w:cs="Times New Roman"/>
          <w:i/>
          <w:sz w:val="24"/>
          <w:szCs w:val="24"/>
          <w:lang w:eastAsia="en-AU"/>
        </w:rPr>
      </w:pPr>
      <w:bookmarkStart w:id="0" w:name="_GoBack"/>
      <w:r w:rsidRPr="00231617">
        <w:rPr>
          <w:rFonts w:ascii="Times New Roman" w:eastAsia="Times New Roman" w:hAnsi="Times New Roman" w:cs="Times New Roman"/>
          <w:i/>
          <w:sz w:val="24"/>
          <w:szCs w:val="24"/>
          <w:lang w:eastAsia="en-AU"/>
        </w:rPr>
        <w:t xml:space="preserve">Privacy Amendment </w:t>
      </w:r>
      <w:r>
        <w:rPr>
          <w:rFonts w:ascii="Times New Roman" w:eastAsia="Times New Roman" w:hAnsi="Times New Roman" w:cs="Times New Roman"/>
          <w:i/>
          <w:sz w:val="24"/>
          <w:szCs w:val="24"/>
          <w:lang w:eastAsia="en-AU"/>
        </w:rPr>
        <w:t>(2015 Measures No.3</w:t>
      </w:r>
      <w:r w:rsidRPr="00231617">
        <w:rPr>
          <w:rFonts w:ascii="Times New Roman" w:eastAsia="Times New Roman" w:hAnsi="Times New Roman" w:cs="Times New Roman"/>
          <w:i/>
          <w:sz w:val="24"/>
          <w:szCs w:val="24"/>
          <w:lang w:eastAsia="en-AU"/>
        </w:rPr>
        <w:t>) Regulation 2015</w:t>
      </w:r>
      <w:bookmarkEnd w:id="0"/>
    </w:p>
    <w:p w:rsidR="00A62619" w:rsidRPr="00A62619" w:rsidRDefault="00A62619" w:rsidP="00A62619">
      <w:pPr>
        <w:spacing w:after="0" w:line="240" w:lineRule="auto"/>
        <w:ind w:right="91"/>
        <w:rPr>
          <w:rFonts w:ascii="Times New Roman" w:eastAsia="Times New Roman" w:hAnsi="Times New Roman" w:cs="Times New Roman"/>
          <w:sz w:val="24"/>
          <w:szCs w:val="20"/>
          <w:lang w:eastAsia="en-AU"/>
        </w:rPr>
      </w:pPr>
    </w:p>
    <w:p w:rsidR="00A62619" w:rsidRDefault="00A62619" w:rsidP="00A62619">
      <w:pPr>
        <w:spacing w:after="0" w:line="240" w:lineRule="auto"/>
        <w:ind w:right="91"/>
        <w:rPr>
          <w:rFonts w:ascii="Times New Roman" w:eastAsia="Times New Roman" w:hAnsi="Times New Roman" w:cs="Times New Roman"/>
          <w:sz w:val="24"/>
          <w:szCs w:val="20"/>
          <w:lang w:eastAsia="en-AU"/>
        </w:rPr>
      </w:pPr>
      <w:r w:rsidRPr="00A62619">
        <w:rPr>
          <w:rFonts w:ascii="Times New Roman" w:eastAsia="Times New Roman" w:hAnsi="Times New Roman" w:cs="Times New Roman"/>
          <w:sz w:val="24"/>
          <w:szCs w:val="20"/>
          <w:lang w:eastAsia="en-AU"/>
        </w:rPr>
        <w:t xml:space="preserve">The </w:t>
      </w:r>
      <w:r w:rsidRPr="00A62619">
        <w:rPr>
          <w:rFonts w:ascii="Times New Roman" w:eastAsia="Times New Roman" w:hAnsi="Times New Roman" w:cs="Times New Roman"/>
          <w:i/>
          <w:sz w:val="24"/>
          <w:szCs w:val="20"/>
          <w:lang w:eastAsia="en-AU"/>
        </w:rPr>
        <w:t>Privacy Act 1988</w:t>
      </w:r>
      <w:r w:rsidRPr="00A62619">
        <w:rPr>
          <w:rFonts w:ascii="Times New Roman" w:eastAsia="Times New Roman" w:hAnsi="Times New Roman" w:cs="Times New Roman"/>
          <w:sz w:val="24"/>
          <w:szCs w:val="20"/>
          <w:lang w:eastAsia="en-AU"/>
        </w:rPr>
        <w:t xml:space="preserve"> (Privacy Act), among other things, </w:t>
      </w:r>
      <w:r w:rsidR="00E8026F">
        <w:rPr>
          <w:rFonts w:ascii="Times New Roman" w:eastAsia="Times New Roman" w:hAnsi="Times New Roman" w:cs="Times New Roman"/>
          <w:sz w:val="24"/>
          <w:szCs w:val="20"/>
          <w:lang w:eastAsia="en-AU"/>
        </w:rPr>
        <w:t>regulates</w:t>
      </w:r>
      <w:r w:rsidR="00E8026F" w:rsidRPr="00E8026F">
        <w:rPr>
          <w:rFonts w:ascii="Times New Roman" w:eastAsia="Times New Roman" w:hAnsi="Times New Roman" w:cs="Times New Roman"/>
          <w:sz w:val="24"/>
          <w:szCs w:val="20"/>
          <w:lang w:eastAsia="en-AU"/>
        </w:rPr>
        <w:t xml:space="preserve"> the privacy of informati</w:t>
      </w:r>
      <w:r w:rsidR="00E8026F">
        <w:rPr>
          <w:rFonts w:ascii="Times New Roman" w:eastAsia="Times New Roman" w:hAnsi="Times New Roman" w:cs="Times New Roman"/>
          <w:sz w:val="24"/>
          <w:szCs w:val="20"/>
          <w:lang w:eastAsia="en-AU"/>
        </w:rPr>
        <w:t>on relating to credit reporting.</w:t>
      </w:r>
      <w:r w:rsidR="00E8026F" w:rsidRPr="00E8026F">
        <w:t xml:space="preserve"> </w:t>
      </w:r>
      <w:r w:rsidR="00E8026F">
        <w:t xml:space="preserve"> </w:t>
      </w:r>
      <w:r w:rsidR="00E8026F" w:rsidRPr="00E8026F">
        <w:rPr>
          <w:rFonts w:ascii="Times New Roman" w:eastAsia="Times New Roman" w:hAnsi="Times New Roman" w:cs="Times New Roman"/>
          <w:sz w:val="24"/>
          <w:szCs w:val="20"/>
          <w:lang w:eastAsia="en-AU"/>
        </w:rPr>
        <w:t>The</w:t>
      </w:r>
      <w:r w:rsidR="008465FB">
        <w:rPr>
          <w:rFonts w:ascii="Times New Roman" w:eastAsia="Times New Roman" w:hAnsi="Times New Roman" w:cs="Times New Roman"/>
          <w:sz w:val="24"/>
          <w:szCs w:val="20"/>
          <w:lang w:eastAsia="en-AU"/>
        </w:rPr>
        <w:t>se</w:t>
      </w:r>
      <w:r w:rsidR="00E8026F" w:rsidRPr="00E8026F">
        <w:rPr>
          <w:rFonts w:ascii="Times New Roman" w:eastAsia="Times New Roman" w:hAnsi="Times New Roman" w:cs="Times New Roman"/>
          <w:sz w:val="24"/>
          <w:szCs w:val="20"/>
          <w:lang w:eastAsia="en-AU"/>
        </w:rPr>
        <w:t xml:space="preserve"> credit reporting provisions primarily regulate the handling and maintenance of certain kinds of personal information concerning consumer credit.</w:t>
      </w:r>
    </w:p>
    <w:p w:rsidR="00A62619" w:rsidRPr="00A62619" w:rsidRDefault="00A62619" w:rsidP="00A62619">
      <w:pPr>
        <w:spacing w:after="0" w:line="240" w:lineRule="auto"/>
        <w:ind w:right="91"/>
        <w:rPr>
          <w:rFonts w:ascii="Times New Roman" w:eastAsia="Times New Roman" w:hAnsi="Times New Roman" w:cs="Times New Roman"/>
          <w:sz w:val="24"/>
          <w:szCs w:val="20"/>
          <w:lang w:eastAsia="en-AU"/>
        </w:rPr>
      </w:pPr>
    </w:p>
    <w:p w:rsidR="00A62619" w:rsidRDefault="00E8026F" w:rsidP="00A62619">
      <w:pPr>
        <w:spacing w:after="0" w:line="240" w:lineRule="auto"/>
        <w:ind w:right="91"/>
        <w:rPr>
          <w:rFonts w:ascii="Times New Roman" w:eastAsia="Times New Roman" w:hAnsi="Times New Roman" w:cs="Times New Roman"/>
          <w:sz w:val="24"/>
          <w:szCs w:val="20"/>
          <w:lang w:eastAsia="en-AU"/>
        </w:rPr>
      </w:pPr>
      <w:r w:rsidRPr="00E8026F">
        <w:rPr>
          <w:rFonts w:ascii="Times New Roman" w:eastAsia="Times New Roman" w:hAnsi="Times New Roman" w:cs="Times New Roman"/>
          <w:sz w:val="24"/>
          <w:szCs w:val="20"/>
          <w:lang w:eastAsia="en-AU"/>
        </w:rPr>
        <w:t>S</w:t>
      </w:r>
      <w:r w:rsidR="00355A1A">
        <w:rPr>
          <w:rFonts w:ascii="Times New Roman" w:eastAsia="Times New Roman" w:hAnsi="Times New Roman" w:cs="Times New Roman"/>
          <w:sz w:val="24"/>
          <w:szCs w:val="20"/>
          <w:lang w:eastAsia="en-AU"/>
        </w:rPr>
        <w:t>ub</w:t>
      </w:r>
      <w:r w:rsidR="006D015C">
        <w:rPr>
          <w:rFonts w:ascii="Times New Roman" w:eastAsia="Times New Roman" w:hAnsi="Times New Roman" w:cs="Times New Roman"/>
          <w:sz w:val="24"/>
          <w:szCs w:val="20"/>
          <w:lang w:eastAsia="en-AU"/>
        </w:rPr>
        <w:t>s</w:t>
      </w:r>
      <w:r w:rsidRPr="00E8026F">
        <w:rPr>
          <w:rFonts w:ascii="Times New Roman" w:eastAsia="Times New Roman" w:hAnsi="Times New Roman" w:cs="Times New Roman"/>
          <w:sz w:val="24"/>
          <w:szCs w:val="20"/>
          <w:lang w:eastAsia="en-AU"/>
        </w:rPr>
        <w:t xml:space="preserve">ection 100(1) of the Privacy Act provides that the Governor-General may make regulations prescribing matters required or permitted by the Act to be prescribed, or necessary or convenient to be prescribed, for carrying out or giving effect to the </w:t>
      </w:r>
      <w:r w:rsidR="00563858">
        <w:rPr>
          <w:rFonts w:ascii="Times New Roman" w:eastAsia="Times New Roman" w:hAnsi="Times New Roman" w:cs="Times New Roman"/>
          <w:sz w:val="24"/>
          <w:szCs w:val="20"/>
          <w:lang w:eastAsia="en-AU"/>
        </w:rPr>
        <w:t xml:space="preserve">Privacy </w:t>
      </w:r>
      <w:r w:rsidRPr="00E8026F">
        <w:rPr>
          <w:rFonts w:ascii="Times New Roman" w:eastAsia="Times New Roman" w:hAnsi="Times New Roman" w:cs="Times New Roman"/>
          <w:sz w:val="24"/>
          <w:szCs w:val="20"/>
          <w:lang w:eastAsia="en-AU"/>
        </w:rPr>
        <w:t>Act.</w:t>
      </w:r>
    </w:p>
    <w:p w:rsidR="00231617" w:rsidRDefault="00231617" w:rsidP="00A62619">
      <w:pPr>
        <w:spacing w:after="0" w:line="240" w:lineRule="auto"/>
        <w:ind w:right="91"/>
        <w:rPr>
          <w:rFonts w:ascii="Times New Roman" w:eastAsia="Times New Roman" w:hAnsi="Times New Roman" w:cs="Times New Roman"/>
          <w:sz w:val="24"/>
          <w:szCs w:val="20"/>
          <w:lang w:eastAsia="en-AU"/>
        </w:rPr>
      </w:pPr>
    </w:p>
    <w:p w:rsidR="00231617" w:rsidRPr="00231617" w:rsidRDefault="00231617" w:rsidP="00A62619">
      <w:pPr>
        <w:spacing w:after="0" w:line="240" w:lineRule="auto"/>
        <w:ind w:right="91"/>
        <w:rPr>
          <w:rFonts w:ascii="Times New Roman" w:eastAsia="Times New Roman" w:hAnsi="Times New Roman" w:cs="Times New Roman"/>
          <w:i/>
          <w:sz w:val="24"/>
          <w:szCs w:val="20"/>
          <w:lang w:eastAsia="en-AU"/>
        </w:rPr>
      </w:pPr>
      <w:r w:rsidRPr="00231617">
        <w:rPr>
          <w:rFonts w:ascii="Times New Roman" w:eastAsia="Times New Roman" w:hAnsi="Times New Roman" w:cs="Times New Roman"/>
          <w:i/>
          <w:sz w:val="24"/>
          <w:szCs w:val="20"/>
          <w:lang w:eastAsia="en-AU"/>
        </w:rPr>
        <w:t>Prescription of the Export Finance and Insurance Corporation</w:t>
      </w:r>
      <w:r w:rsidR="00D420BC">
        <w:rPr>
          <w:rFonts w:ascii="Times New Roman" w:eastAsia="Times New Roman" w:hAnsi="Times New Roman" w:cs="Times New Roman"/>
          <w:i/>
          <w:sz w:val="24"/>
          <w:szCs w:val="20"/>
          <w:lang w:eastAsia="en-AU"/>
        </w:rPr>
        <w:t xml:space="preserve"> as a credit provider</w:t>
      </w:r>
    </w:p>
    <w:p w:rsidR="00231617" w:rsidRDefault="00231617" w:rsidP="00A62619">
      <w:pPr>
        <w:spacing w:after="0" w:line="240" w:lineRule="auto"/>
        <w:ind w:right="91"/>
        <w:rPr>
          <w:rFonts w:ascii="Times New Roman" w:eastAsia="Times New Roman" w:hAnsi="Times New Roman" w:cs="Times New Roman"/>
          <w:sz w:val="24"/>
          <w:szCs w:val="20"/>
          <w:lang w:eastAsia="en-AU"/>
        </w:rPr>
      </w:pPr>
    </w:p>
    <w:p w:rsidR="00231617" w:rsidRDefault="007D47DB" w:rsidP="00A62619">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w:t>
      </w:r>
      <w:r w:rsidR="00D420BC">
        <w:rPr>
          <w:rFonts w:ascii="Times New Roman" w:eastAsia="Times New Roman" w:hAnsi="Times New Roman" w:cs="Times New Roman"/>
          <w:sz w:val="24"/>
          <w:szCs w:val="20"/>
          <w:lang w:eastAsia="en-AU"/>
        </w:rPr>
        <w:t>he Privacy Act</w:t>
      </w:r>
      <w:r w:rsidR="00D420BC" w:rsidRPr="00D420BC">
        <w:rPr>
          <w:rFonts w:ascii="Times New Roman" w:eastAsia="Times New Roman" w:hAnsi="Times New Roman" w:cs="Times New Roman"/>
          <w:sz w:val="24"/>
          <w:szCs w:val="20"/>
          <w:lang w:eastAsia="en-AU"/>
        </w:rPr>
        <w:t xml:space="preserve"> </w:t>
      </w:r>
      <w:r w:rsidRPr="00231617">
        <w:rPr>
          <w:rFonts w:ascii="Times New Roman" w:eastAsia="Times New Roman" w:hAnsi="Times New Roman" w:cs="Times New Roman"/>
          <w:sz w:val="24"/>
          <w:szCs w:val="20"/>
          <w:lang w:eastAsia="en-AU"/>
        </w:rPr>
        <w:t xml:space="preserve">generally </w:t>
      </w:r>
      <w:r>
        <w:rPr>
          <w:rFonts w:ascii="Times New Roman" w:eastAsia="Times New Roman" w:hAnsi="Times New Roman" w:cs="Times New Roman"/>
          <w:sz w:val="24"/>
          <w:szCs w:val="20"/>
          <w:lang w:eastAsia="en-AU"/>
        </w:rPr>
        <w:t>restricts</w:t>
      </w:r>
      <w:r w:rsidRPr="00231617">
        <w:rPr>
          <w:rFonts w:ascii="Times New Roman" w:eastAsia="Times New Roman" w:hAnsi="Times New Roman" w:cs="Times New Roman"/>
          <w:sz w:val="24"/>
          <w:szCs w:val="20"/>
          <w:lang w:eastAsia="en-AU"/>
        </w:rPr>
        <w:t xml:space="preserve"> </w:t>
      </w:r>
      <w:r w:rsidR="00E8796F">
        <w:rPr>
          <w:rFonts w:ascii="Times New Roman" w:eastAsia="Times New Roman" w:hAnsi="Times New Roman" w:cs="Times New Roman"/>
          <w:sz w:val="24"/>
          <w:szCs w:val="20"/>
          <w:lang w:eastAsia="en-AU"/>
        </w:rPr>
        <w:t>the collection</w:t>
      </w:r>
      <w:r w:rsidR="00231617" w:rsidRPr="00231617">
        <w:rPr>
          <w:rFonts w:ascii="Times New Roman" w:eastAsia="Times New Roman" w:hAnsi="Times New Roman" w:cs="Times New Roman"/>
          <w:sz w:val="24"/>
          <w:szCs w:val="20"/>
          <w:lang w:eastAsia="en-AU"/>
        </w:rPr>
        <w:t xml:space="preserve">, use and disclosure of consumer credit information to credit providers and credit reporting bodies. </w:t>
      </w:r>
      <w:r w:rsidR="00DB61B5">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S</w:t>
      </w:r>
      <w:r w:rsidR="00D420BC" w:rsidRPr="00231617">
        <w:rPr>
          <w:rFonts w:ascii="Times New Roman" w:eastAsia="Times New Roman" w:hAnsi="Times New Roman" w:cs="Times New Roman"/>
          <w:sz w:val="24"/>
          <w:szCs w:val="20"/>
          <w:lang w:eastAsia="en-AU"/>
        </w:rPr>
        <w:t>ubparagraph 6G(1)(d)(ii) of the Privacy Act</w:t>
      </w:r>
      <w:r w:rsidR="00D420BC">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permits agencies to be</w:t>
      </w:r>
      <w:r w:rsidR="00DB61B5">
        <w:rPr>
          <w:rFonts w:ascii="Times New Roman" w:eastAsia="Times New Roman" w:hAnsi="Times New Roman" w:cs="Times New Roman"/>
          <w:sz w:val="24"/>
          <w:szCs w:val="20"/>
          <w:lang w:eastAsia="en-AU"/>
        </w:rPr>
        <w:t xml:space="preserve"> prescribed</w:t>
      </w:r>
      <w:r w:rsidR="00D420BC">
        <w:rPr>
          <w:rFonts w:ascii="Times New Roman" w:eastAsia="Times New Roman" w:hAnsi="Times New Roman" w:cs="Times New Roman"/>
          <w:sz w:val="24"/>
          <w:szCs w:val="20"/>
          <w:lang w:eastAsia="en-AU"/>
        </w:rPr>
        <w:t xml:space="preserve"> </w:t>
      </w:r>
      <w:r w:rsidR="00DB61B5">
        <w:rPr>
          <w:rFonts w:ascii="Times New Roman" w:eastAsia="Times New Roman" w:hAnsi="Times New Roman" w:cs="Times New Roman"/>
          <w:sz w:val="24"/>
          <w:szCs w:val="20"/>
          <w:lang w:eastAsia="en-AU"/>
        </w:rPr>
        <w:t>by regulations</w:t>
      </w:r>
      <w:r w:rsidR="00D420BC">
        <w:rPr>
          <w:rFonts w:ascii="Times New Roman" w:eastAsia="Times New Roman" w:hAnsi="Times New Roman" w:cs="Times New Roman"/>
          <w:sz w:val="24"/>
          <w:szCs w:val="20"/>
          <w:lang w:eastAsia="en-AU"/>
        </w:rPr>
        <w:t xml:space="preserve"> as</w:t>
      </w:r>
      <w:r w:rsidR="00DB61B5">
        <w:rPr>
          <w:rFonts w:ascii="Times New Roman" w:eastAsia="Times New Roman" w:hAnsi="Times New Roman" w:cs="Times New Roman"/>
          <w:sz w:val="24"/>
          <w:szCs w:val="20"/>
          <w:lang w:eastAsia="en-AU"/>
        </w:rPr>
        <w:t xml:space="preserve"> a</w:t>
      </w:r>
      <w:r w:rsidR="00D420BC">
        <w:rPr>
          <w:rFonts w:ascii="Times New Roman" w:eastAsia="Times New Roman" w:hAnsi="Times New Roman" w:cs="Times New Roman"/>
          <w:sz w:val="24"/>
          <w:szCs w:val="20"/>
          <w:lang w:eastAsia="en-AU"/>
        </w:rPr>
        <w:t xml:space="preserve"> credit provider.</w:t>
      </w:r>
      <w:r w:rsidRPr="007D47DB">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The </w:t>
      </w:r>
      <w:r w:rsidRPr="00D420BC">
        <w:rPr>
          <w:rFonts w:ascii="Times New Roman" w:eastAsia="Times New Roman" w:hAnsi="Times New Roman" w:cs="Times New Roman"/>
          <w:sz w:val="24"/>
          <w:szCs w:val="20"/>
          <w:lang w:eastAsia="en-AU"/>
        </w:rPr>
        <w:t>Export Finance and Insurance Corporation</w:t>
      </w:r>
      <w:r>
        <w:rPr>
          <w:rFonts w:ascii="Times New Roman" w:eastAsia="Times New Roman" w:hAnsi="Times New Roman" w:cs="Times New Roman"/>
          <w:sz w:val="24"/>
          <w:szCs w:val="20"/>
          <w:lang w:eastAsia="en-AU"/>
        </w:rPr>
        <w:t xml:space="preserve"> is an agency.</w:t>
      </w:r>
    </w:p>
    <w:p w:rsidR="00D420BC" w:rsidRDefault="00D420BC" w:rsidP="00A62619">
      <w:pPr>
        <w:spacing w:after="0" w:line="240" w:lineRule="auto"/>
        <w:ind w:right="91"/>
        <w:rPr>
          <w:rFonts w:ascii="Times New Roman" w:eastAsia="Times New Roman" w:hAnsi="Times New Roman" w:cs="Times New Roman"/>
          <w:sz w:val="24"/>
          <w:szCs w:val="20"/>
          <w:lang w:eastAsia="en-AU"/>
        </w:rPr>
      </w:pPr>
    </w:p>
    <w:p w:rsidR="00D420BC" w:rsidRDefault="00D420BC" w:rsidP="00D420BC">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The Regulation prescribes the Export Finance and Insurance Corporation as a credit provider for the purposes of subparagraph 6G(1)(d)(ii) of the Privacy Act enabling it to collect, use and disclose credit information under the credit reporting provisions of the Privacy Act.  This will enable the Export Finance and Insurance Corporation to efficiently deliver its credit facilities to small and medium export enterprises.</w:t>
      </w:r>
    </w:p>
    <w:p w:rsidR="00231617" w:rsidRDefault="00231617" w:rsidP="00A62619">
      <w:pPr>
        <w:spacing w:after="0" w:line="240" w:lineRule="auto"/>
        <w:ind w:right="91"/>
        <w:rPr>
          <w:rFonts w:ascii="Times New Roman" w:eastAsia="Times New Roman" w:hAnsi="Times New Roman" w:cs="Times New Roman"/>
          <w:sz w:val="24"/>
          <w:szCs w:val="20"/>
          <w:lang w:eastAsia="en-AU"/>
        </w:rPr>
      </w:pPr>
    </w:p>
    <w:p w:rsidR="00231617" w:rsidRPr="00231617" w:rsidRDefault="00231617" w:rsidP="00A62619">
      <w:pPr>
        <w:spacing w:after="0" w:line="240" w:lineRule="auto"/>
        <w:ind w:right="91"/>
        <w:rPr>
          <w:rFonts w:ascii="Times New Roman" w:eastAsia="Times New Roman" w:hAnsi="Times New Roman" w:cs="Times New Roman"/>
          <w:i/>
          <w:sz w:val="24"/>
          <w:szCs w:val="20"/>
          <w:lang w:eastAsia="en-AU"/>
        </w:rPr>
      </w:pPr>
      <w:r>
        <w:rPr>
          <w:rFonts w:ascii="Times New Roman" w:eastAsia="Times New Roman" w:hAnsi="Times New Roman" w:cs="Times New Roman"/>
          <w:i/>
          <w:sz w:val="24"/>
          <w:szCs w:val="20"/>
          <w:lang w:eastAsia="en-AU"/>
        </w:rPr>
        <w:t>Prescription of Indigenous Business Australia</w:t>
      </w:r>
      <w:r w:rsidRPr="00231617">
        <w:rPr>
          <w:rFonts w:ascii="Times New Roman" w:eastAsia="Times New Roman" w:hAnsi="Times New Roman" w:cs="Times New Roman"/>
          <w:i/>
          <w:sz w:val="24"/>
          <w:szCs w:val="20"/>
          <w:lang w:eastAsia="en-AU"/>
        </w:rPr>
        <w:t xml:space="preserve"> </w:t>
      </w:r>
      <w:r w:rsidR="00EB13E2">
        <w:rPr>
          <w:rFonts w:ascii="Times New Roman" w:eastAsia="Times New Roman" w:hAnsi="Times New Roman" w:cs="Times New Roman"/>
          <w:i/>
          <w:sz w:val="24"/>
          <w:szCs w:val="20"/>
          <w:lang w:eastAsia="en-AU"/>
        </w:rPr>
        <w:t>to collect repayment history information</w:t>
      </w:r>
    </w:p>
    <w:p w:rsidR="00E8026F" w:rsidRDefault="00E8026F" w:rsidP="00A62619">
      <w:pPr>
        <w:spacing w:after="0" w:line="240" w:lineRule="auto"/>
        <w:ind w:right="91"/>
        <w:rPr>
          <w:rFonts w:ascii="Times New Roman" w:eastAsia="Times New Roman" w:hAnsi="Times New Roman" w:cs="Times New Roman"/>
          <w:sz w:val="24"/>
          <w:szCs w:val="20"/>
          <w:lang w:eastAsia="en-AU"/>
        </w:rPr>
      </w:pPr>
    </w:p>
    <w:p w:rsidR="00EB13E2" w:rsidRDefault="00D420BC" w:rsidP="00EB13E2">
      <w:pPr>
        <w:spacing w:after="0" w:line="240" w:lineRule="auto"/>
        <w:ind w:right="91"/>
        <w:rPr>
          <w:rFonts w:ascii="Times New Roman" w:eastAsia="Times New Roman" w:hAnsi="Times New Roman" w:cs="Times New Roman"/>
          <w:sz w:val="24"/>
          <w:szCs w:val="20"/>
          <w:lang w:eastAsia="en-AU"/>
        </w:rPr>
      </w:pPr>
      <w:r w:rsidRPr="00D420BC">
        <w:rPr>
          <w:rFonts w:ascii="Times New Roman" w:eastAsia="Times New Roman" w:hAnsi="Times New Roman" w:cs="Times New Roman"/>
          <w:sz w:val="24"/>
          <w:szCs w:val="20"/>
          <w:lang w:eastAsia="en-AU"/>
        </w:rPr>
        <w:t xml:space="preserve">Under paragraph 20E(4)(a) </w:t>
      </w:r>
      <w:r w:rsidR="00EB13E2">
        <w:rPr>
          <w:rFonts w:ascii="Times New Roman" w:eastAsia="Times New Roman" w:hAnsi="Times New Roman" w:cs="Times New Roman"/>
          <w:sz w:val="24"/>
          <w:szCs w:val="20"/>
          <w:lang w:eastAsia="en-AU"/>
        </w:rPr>
        <w:t xml:space="preserve">of the Privacy Act </w:t>
      </w:r>
      <w:r w:rsidRPr="00D420BC">
        <w:rPr>
          <w:rFonts w:ascii="Times New Roman" w:eastAsia="Times New Roman" w:hAnsi="Times New Roman" w:cs="Times New Roman"/>
          <w:sz w:val="24"/>
          <w:szCs w:val="20"/>
          <w:lang w:eastAsia="en-AU"/>
        </w:rPr>
        <w:t xml:space="preserve">credit reporting bodies can disclose repayment history information, a class of consumer credit information, to a credit provider that is a licensee under the </w:t>
      </w:r>
      <w:r w:rsidRPr="00EB13E2">
        <w:rPr>
          <w:rFonts w:ascii="Times New Roman" w:eastAsia="Times New Roman" w:hAnsi="Times New Roman" w:cs="Times New Roman"/>
          <w:i/>
          <w:sz w:val="24"/>
          <w:szCs w:val="20"/>
          <w:lang w:eastAsia="en-AU"/>
        </w:rPr>
        <w:t>National Consumer Credit Protection Act 2009</w:t>
      </w:r>
      <w:r w:rsidRPr="00D420BC">
        <w:rPr>
          <w:rFonts w:ascii="Times New Roman" w:eastAsia="Times New Roman" w:hAnsi="Times New Roman" w:cs="Times New Roman"/>
          <w:sz w:val="24"/>
          <w:szCs w:val="20"/>
          <w:lang w:eastAsia="en-AU"/>
        </w:rPr>
        <w:t xml:space="preserve"> (NCCP Act) or is prescribed in the regulations.  Licensees hold an Australian Credit Licence under the NCCP Act and are subject to responsible lending obligations.  Repayment history information assists lic</w:t>
      </w:r>
      <w:r w:rsidR="00EB13E2">
        <w:rPr>
          <w:rFonts w:ascii="Times New Roman" w:eastAsia="Times New Roman" w:hAnsi="Times New Roman" w:cs="Times New Roman"/>
          <w:sz w:val="24"/>
          <w:szCs w:val="20"/>
          <w:lang w:eastAsia="en-AU"/>
        </w:rPr>
        <w:t>ensees meet these obligations.</w:t>
      </w:r>
      <w:r w:rsidR="006B1965">
        <w:rPr>
          <w:rFonts w:ascii="Times New Roman" w:eastAsia="Times New Roman" w:hAnsi="Times New Roman" w:cs="Times New Roman"/>
          <w:sz w:val="24"/>
          <w:szCs w:val="20"/>
          <w:lang w:eastAsia="en-AU"/>
        </w:rPr>
        <w:t xml:space="preserve">  </w:t>
      </w:r>
      <w:r w:rsidR="006B1965" w:rsidRPr="006B1965">
        <w:rPr>
          <w:rFonts w:ascii="Times New Roman" w:eastAsia="Times New Roman" w:hAnsi="Times New Roman" w:cs="Times New Roman"/>
          <w:sz w:val="24"/>
          <w:szCs w:val="20"/>
          <w:lang w:eastAsia="en-AU"/>
        </w:rPr>
        <w:t xml:space="preserve">IBA is exempt from holding an Australian Credit Licence under </w:t>
      </w:r>
      <w:proofErr w:type="spellStart"/>
      <w:r w:rsidR="006B1965" w:rsidRPr="006B1965">
        <w:rPr>
          <w:rFonts w:ascii="Times New Roman" w:eastAsia="Times New Roman" w:hAnsi="Times New Roman" w:cs="Times New Roman"/>
          <w:sz w:val="24"/>
          <w:szCs w:val="20"/>
          <w:lang w:eastAsia="en-AU"/>
        </w:rPr>
        <w:t>subregulation</w:t>
      </w:r>
      <w:proofErr w:type="spellEnd"/>
      <w:r w:rsidR="006B1965" w:rsidRPr="006B1965">
        <w:rPr>
          <w:rFonts w:ascii="Times New Roman" w:eastAsia="Times New Roman" w:hAnsi="Times New Roman" w:cs="Times New Roman"/>
          <w:sz w:val="24"/>
          <w:szCs w:val="20"/>
          <w:lang w:eastAsia="en-AU"/>
        </w:rPr>
        <w:t xml:space="preserve"> 20(7) of the</w:t>
      </w:r>
      <w:r w:rsidR="006B1965" w:rsidRPr="006B1965">
        <w:rPr>
          <w:rFonts w:ascii="Times New Roman" w:eastAsia="Times New Roman" w:hAnsi="Times New Roman" w:cs="Times New Roman"/>
          <w:i/>
          <w:sz w:val="24"/>
          <w:szCs w:val="20"/>
          <w:lang w:eastAsia="en-AU"/>
        </w:rPr>
        <w:t xml:space="preserve"> National Consumer Credit Protection Regulation 2010</w:t>
      </w:r>
      <w:r w:rsidR="006B1965" w:rsidRPr="006B1965">
        <w:rPr>
          <w:rFonts w:ascii="Times New Roman" w:eastAsia="Times New Roman" w:hAnsi="Times New Roman" w:cs="Times New Roman"/>
          <w:sz w:val="24"/>
          <w:szCs w:val="20"/>
          <w:lang w:eastAsia="en-AU"/>
        </w:rPr>
        <w:t>.</w:t>
      </w:r>
    </w:p>
    <w:p w:rsidR="00EB13E2" w:rsidRDefault="00EB13E2" w:rsidP="00EB13E2">
      <w:pPr>
        <w:spacing w:after="0" w:line="240" w:lineRule="auto"/>
        <w:ind w:right="91"/>
        <w:rPr>
          <w:rFonts w:ascii="Times New Roman" w:eastAsia="Times New Roman" w:hAnsi="Times New Roman" w:cs="Times New Roman"/>
          <w:sz w:val="24"/>
          <w:szCs w:val="20"/>
          <w:lang w:eastAsia="en-AU"/>
        </w:rPr>
      </w:pPr>
    </w:p>
    <w:p w:rsidR="00E8026F" w:rsidRDefault="008465FB" w:rsidP="00D420BC">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The Regulation prescribe</w:t>
      </w:r>
      <w:r w:rsidR="00EB13E2">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Indigenous Business Australia so that credit reporting bodies can disclose r</w:t>
      </w:r>
      <w:r w:rsidR="00EB13E2">
        <w:rPr>
          <w:rFonts w:ascii="Times New Roman" w:eastAsia="Times New Roman" w:hAnsi="Times New Roman" w:cs="Times New Roman"/>
          <w:sz w:val="24"/>
          <w:szCs w:val="20"/>
          <w:lang w:eastAsia="en-AU"/>
        </w:rPr>
        <w:t xml:space="preserve">epayment history information </w:t>
      </w:r>
      <w:r w:rsidR="001B2A0B">
        <w:rPr>
          <w:rFonts w:ascii="Times New Roman" w:eastAsia="Times New Roman" w:hAnsi="Times New Roman" w:cs="Times New Roman"/>
          <w:sz w:val="24"/>
          <w:szCs w:val="20"/>
          <w:lang w:eastAsia="en-AU"/>
        </w:rPr>
        <w:t>to it</w:t>
      </w:r>
      <w:r w:rsidR="00EB13E2">
        <w:rPr>
          <w:rFonts w:ascii="Times New Roman" w:eastAsia="Times New Roman" w:hAnsi="Times New Roman" w:cs="Times New Roman"/>
          <w:sz w:val="24"/>
          <w:szCs w:val="20"/>
          <w:lang w:eastAsia="en-AU"/>
        </w:rPr>
        <w:t xml:space="preserve"> without Indigenous Business Australia needing to be a licensee under the NCCP Act</w:t>
      </w:r>
      <w:r w:rsidR="006B1965">
        <w:rPr>
          <w:rFonts w:ascii="Times New Roman" w:eastAsia="Times New Roman" w:hAnsi="Times New Roman" w:cs="Times New Roman"/>
          <w:sz w:val="24"/>
          <w:szCs w:val="20"/>
          <w:lang w:eastAsia="en-AU"/>
        </w:rPr>
        <w:t xml:space="preserve">.  This aligns with Indigenous Business Australia’s prescription under section 14 of the </w:t>
      </w:r>
      <w:r w:rsidR="006B1965">
        <w:rPr>
          <w:rFonts w:ascii="Times New Roman" w:eastAsia="Times New Roman" w:hAnsi="Times New Roman" w:cs="Times New Roman"/>
          <w:i/>
          <w:sz w:val="24"/>
          <w:szCs w:val="20"/>
          <w:lang w:eastAsia="en-AU"/>
        </w:rPr>
        <w:t>Privacy Regulation 2013</w:t>
      </w:r>
      <w:r w:rsidR="006B1965">
        <w:rPr>
          <w:rFonts w:ascii="Times New Roman" w:eastAsia="Times New Roman" w:hAnsi="Times New Roman" w:cs="Times New Roman"/>
          <w:sz w:val="24"/>
          <w:szCs w:val="20"/>
          <w:lang w:eastAsia="en-AU"/>
        </w:rPr>
        <w:t xml:space="preserve"> to disclose repayment history information without needing to be a</w:t>
      </w:r>
      <w:r w:rsidR="006B1965" w:rsidRPr="00EB13E2">
        <w:t xml:space="preserve"> </w:t>
      </w:r>
      <w:r w:rsidR="006B1965" w:rsidRPr="00EB13E2">
        <w:rPr>
          <w:rFonts w:ascii="Times New Roman" w:eastAsia="Times New Roman" w:hAnsi="Times New Roman" w:cs="Times New Roman"/>
          <w:sz w:val="24"/>
          <w:szCs w:val="20"/>
          <w:lang w:eastAsia="en-AU"/>
        </w:rPr>
        <w:t>licensee under the NCCP Act</w:t>
      </w:r>
      <w:r w:rsidR="006B1965">
        <w:rPr>
          <w:rFonts w:ascii="Times New Roman" w:eastAsia="Times New Roman" w:hAnsi="Times New Roman" w:cs="Times New Roman"/>
          <w:sz w:val="24"/>
          <w:szCs w:val="20"/>
          <w:lang w:eastAsia="en-AU"/>
        </w:rPr>
        <w:t>.</w:t>
      </w:r>
    </w:p>
    <w:p w:rsidR="008465FB" w:rsidRDefault="008465FB" w:rsidP="00A62619">
      <w:pPr>
        <w:spacing w:after="0" w:line="240" w:lineRule="auto"/>
        <w:ind w:right="91"/>
        <w:rPr>
          <w:rFonts w:ascii="Times New Roman" w:eastAsia="Times New Roman" w:hAnsi="Times New Roman" w:cs="Times New Roman"/>
          <w:sz w:val="24"/>
          <w:szCs w:val="20"/>
          <w:lang w:eastAsia="en-AU"/>
        </w:rPr>
      </w:pPr>
    </w:p>
    <w:p w:rsidR="00A62619" w:rsidRDefault="001B2A0B" w:rsidP="004F7576">
      <w:pPr>
        <w:spacing w:after="0" w:line="240" w:lineRule="auto"/>
        <w:ind w:right="91"/>
        <w:rPr>
          <w:rFonts w:ascii="Times New Roman" w:eastAsia="Times New Roman" w:hAnsi="Times New Roman" w:cs="Times New Roman"/>
          <w:sz w:val="24"/>
          <w:szCs w:val="20"/>
          <w:lang w:eastAsia="en-AU"/>
        </w:rPr>
      </w:pPr>
      <w:r w:rsidRPr="001B2A0B">
        <w:rPr>
          <w:rFonts w:ascii="Times New Roman" w:eastAsia="Times New Roman" w:hAnsi="Times New Roman" w:cs="Times New Roman"/>
          <w:sz w:val="24"/>
          <w:szCs w:val="20"/>
          <w:lang w:eastAsia="en-AU"/>
        </w:rPr>
        <w:t xml:space="preserve">Consistent with the requirements of the </w:t>
      </w:r>
      <w:r w:rsidRPr="001B2A0B">
        <w:rPr>
          <w:rFonts w:ascii="Times New Roman" w:eastAsia="Times New Roman" w:hAnsi="Times New Roman" w:cs="Times New Roman"/>
          <w:i/>
          <w:sz w:val="24"/>
          <w:szCs w:val="20"/>
          <w:lang w:eastAsia="en-AU"/>
        </w:rPr>
        <w:t>Legislative Instruments Act 2003</w:t>
      </w:r>
      <w:r w:rsidRPr="001B2A0B">
        <w:rPr>
          <w:rFonts w:ascii="Times New Roman" w:eastAsia="Times New Roman" w:hAnsi="Times New Roman" w:cs="Times New Roman"/>
          <w:sz w:val="24"/>
          <w:szCs w:val="20"/>
          <w:lang w:eastAsia="en-AU"/>
        </w:rPr>
        <w:t xml:space="preserve"> the following were consulted in making the proposed Regulation: the Department of </w:t>
      </w:r>
      <w:r w:rsidR="004F7576">
        <w:rPr>
          <w:rFonts w:ascii="Times New Roman" w:eastAsia="Times New Roman" w:hAnsi="Times New Roman" w:cs="Times New Roman"/>
          <w:sz w:val="24"/>
          <w:szCs w:val="20"/>
          <w:lang w:eastAsia="en-AU"/>
        </w:rPr>
        <w:t>Treasury</w:t>
      </w:r>
      <w:r w:rsidRPr="001B2A0B">
        <w:rPr>
          <w:rFonts w:ascii="Times New Roman" w:eastAsia="Times New Roman" w:hAnsi="Times New Roman" w:cs="Times New Roman"/>
          <w:sz w:val="24"/>
          <w:szCs w:val="20"/>
          <w:lang w:eastAsia="en-AU"/>
        </w:rPr>
        <w:t xml:space="preserve">, the Office of the </w:t>
      </w:r>
      <w:r w:rsidRPr="001B2A0B">
        <w:rPr>
          <w:rFonts w:ascii="Times New Roman" w:eastAsia="Times New Roman" w:hAnsi="Times New Roman" w:cs="Times New Roman"/>
          <w:sz w:val="24"/>
          <w:szCs w:val="20"/>
          <w:lang w:eastAsia="en-AU"/>
        </w:rPr>
        <w:lastRenderedPageBreak/>
        <w:t>Aust</w:t>
      </w:r>
      <w:r w:rsidR="004F7576">
        <w:rPr>
          <w:rFonts w:ascii="Times New Roman" w:eastAsia="Times New Roman" w:hAnsi="Times New Roman" w:cs="Times New Roman"/>
          <w:sz w:val="24"/>
          <w:szCs w:val="20"/>
          <w:lang w:eastAsia="en-AU"/>
        </w:rPr>
        <w:t>ralian Information Commissioner, the Export Finance and Insurance Corporation and Indigenous Business Australia.</w:t>
      </w:r>
    </w:p>
    <w:p w:rsidR="00106BB7" w:rsidRDefault="00106BB7" w:rsidP="004F7576">
      <w:pPr>
        <w:spacing w:after="0" w:line="240" w:lineRule="auto"/>
        <w:ind w:right="91"/>
        <w:rPr>
          <w:rFonts w:ascii="Times New Roman" w:eastAsia="Times New Roman" w:hAnsi="Times New Roman" w:cs="Times New Roman"/>
          <w:sz w:val="24"/>
          <w:szCs w:val="20"/>
          <w:lang w:eastAsia="en-AU"/>
        </w:rPr>
      </w:pPr>
    </w:p>
    <w:p w:rsidR="00106BB7" w:rsidRDefault="00106BB7" w:rsidP="004F7576">
      <w:pPr>
        <w:spacing w:after="0" w:line="240" w:lineRule="auto"/>
        <w:ind w:right="91"/>
        <w:rPr>
          <w:rFonts w:ascii="Times New Roman" w:eastAsia="Times New Roman" w:hAnsi="Times New Roman" w:cs="Times New Roman"/>
          <w:sz w:val="24"/>
          <w:szCs w:val="20"/>
          <w:lang w:eastAsia="en-AU"/>
        </w:rPr>
      </w:pPr>
      <w:r w:rsidRPr="00106BB7">
        <w:rPr>
          <w:rFonts w:ascii="Times New Roman" w:eastAsia="Times New Roman" w:hAnsi="Times New Roman" w:cs="Times New Roman"/>
          <w:sz w:val="24"/>
          <w:szCs w:val="20"/>
          <w:lang w:eastAsia="en-AU"/>
        </w:rPr>
        <w:t>The Office of Best Practice Regulation was consulted on this Regulation and advised that no Regulation Impact Statement was required.</w:t>
      </w:r>
    </w:p>
    <w:p w:rsidR="004F7576" w:rsidRDefault="004F7576" w:rsidP="004F7576">
      <w:pPr>
        <w:spacing w:after="0" w:line="240" w:lineRule="auto"/>
        <w:ind w:right="91"/>
        <w:rPr>
          <w:rFonts w:ascii="Times New Roman" w:eastAsia="Times New Roman" w:hAnsi="Times New Roman" w:cs="Times New Roman"/>
          <w:sz w:val="24"/>
          <w:szCs w:val="20"/>
          <w:lang w:eastAsia="en-AU"/>
        </w:rPr>
      </w:pPr>
    </w:p>
    <w:p w:rsidR="00231617" w:rsidRPr="00231617" w:rsidRDefault="00231617" w:rsidP="00231617">
      <w:pPr>
        <w:spacing w:after="0" w:line="240" w:lineRule="auto"/>
        <w:ind w:right="91"/>
        <w:rPr>
          <w:rFonts w:ascii="Times New Roman" w:eastAsia="Times New Roman" w:hAnsi="Times New Roman" w:cs="Times New Roman"/>
          <w:sz w:val="24"/>
          <w:szCs w:val="20"/>
          <w:lang w:eastAsia="en-AU"/>
        </w:rPr>
      </w:pPr>
      <w:r w:rsidRPr="00231617">
        <w:rPr>
          <w:rFonts w:ascii="Times New Roman" w:eastAsia="Times New Roman" w:hAnsi="Times New Roman" w:cs="Times New Roman"/>
          <w:sz w:val="24"/>
          <w:szCs w:val="20"/>
          <w:lang w:eastAsia="en-AU"/>
        </w:rPr>
        <w:t xml:space="preserve">Details of the Regulation are set out in </w:t>
      </w:r>
      <w:r w:rsidRPr="00231617">
        <w:rPr>
          <w:rFonts w:ascii="Times New Roman" w:eastAsia="Times New Roman" w:hAnsi="Times New Roman" w:cs="Times New Roman"/>
          <w:sz w:val="24"/>
          <w:szCs w:val="20"/>
          <w:u w:val="single"/>
          <w:lang w:eastAsia="en-AU"/>
        </w:rPr>
        <w:t>Attachment A</w:t>
      </w:r>
      <w:r w:rsidRPr="00231617">
        <w:rPr>
          <w:rFonts w:ascii="Times New Roman" w:eastAsia="Times New Roman" w:hAnsi="Times New Roman" w:cs="Times New Roman"/>
          <w:sz w:val="24"/>
          <w:szCs w:val="20"/>
          <w:lang w:eastAsia="en-AU"/>
        </w:rPr>
        <w:t>.</w:t>
      </w:r>
    </w:p>
    <w:p w:rsidR="00231617" w:rsidRPr="00231617" w:rsidRDefault="00231617" w:rsidP="00231617">
      <w:pPr>
        <w:spacing w:after="0" w:line="240" w:lineRule="auto"/>
        <w:ind w:right="91"/>
        <w:rPr>
          <w:rFonts w:ascii="Times New Roman" w:eastAsia="Times New Roman" w:hAnsi="Times New Roman" w:cs="Times New Roman"/>
          <w:sz w:val="24"/>
          <w:szCs w:val="20"/>
          <w:lang w:eastAsia="en-AU"/>
        </w:rPr>
      </w:pPr>
    </w:p>
    <w:p w:rsidR="004F7576" w:rsidRPr="004F7576" w:rsidRDefault="00231617" w:rsidP="00231617">
      <w:pPr>
        <w:spacing w:after="0" w:line="240" w:lineRule="auto"/>
        <w:ind w:right="91"/>
        <w:rPr>
          <w:rFonts w:ascii="Times New Roman" w:eastAsia="Times New Roman" w:hAnsi="Times New Roman" w:cs="Times New Roman"/>
          <w:sz w:val="24"/>
          <w:szCs w:val="20"/>
          <w:lang w:eastAsia="en-AU"/>
        </w:rPr>
      </w:pPr>
      <w:r w:rsidRPr="00231617">
        <w:rPr>
          <w:rFonts w:ascii="Times New Roman" w:eastAsia="Times New Roman" w:hAnsi="Times New Roman" w:cs="Times New Roman"/>
          <w:sz w:val="24"/>
          <w:szCs w:val="20"/>
          <w:lang w:eastAsia="en-AU"/>
        </w:rPr>
        <w:t xml:space="preserve">A Statement of Compatibility with Human Rights is set out in </w:t>
      </w:r>
      <w:r w:rsidRPr="00231617">
        <w:rPr>
          <w:rFonts w:ascii="Times New Roman" w:eastAsia="Times New Roman" w:hAnsi="Times New Roman" w:cs="Times New Roman"/>
          <w:sz w:val="24"/>
          <w:szCs w:val="20"/>
          <w:u w:val="single"/>
          <w:lang w:eastAsia="en-AU"/>
        </w:rPr>
        <w:t>Attachment B</w:t>
      </w:r>
      <w:r w:rsidRPr="00231617">
        <w:rPr>
          <w:rFonts w:ascii="Times New Roman" w:eastAsia="Times New Roman" w:hAnsi="Times New Roman" w:cs="Times New Roman"/>
          <w:sz w:val="24"/>
          <w:szCs w:val="20"/>
          <w:lang w:eastAsia="en-AU"/>
        </w:rPr>
        <w:t xml:space="preserve"> prepared in accordance with Part 3 of the </w:t>
      </w:r>
      <w:r w:rsidRPr="006B1965">
        <w:rPr>
          <w:rFonts w:ascii="Times New Roman" w:eastAsia="Times New Roman" w:hAnsi="Times New Roman" w:cs="Times New Roman"/>
          <w:i/>
          <w:sz w:val="24"/>
          <w:szCs w:val="20"/>
          <w:lang w:eastAsia="en-AU"/>
        </w:rPr>
        <w:t>Human Rights (Parliamentary Scrutiny Act) 2011</w:t>
      </w:r>
      <w:r w:rsidRPr="00231617">
        <w:rPr>
          <w:rFonts w:ascii="Times New Roman" w:eastAsia="Times New Roman" w:hAnsi="Times New Roman" w:cs="Times New Roman"/>
          <w:sz w:val="24"/>
          <w:szCs w:val="20"/>
          <w:lang w:eastAsia="en-AU"/>
        </w:rPr>
        <w:t>.</w:t>
      </w:r>
    </w:p>
    <w:p w:rsidR="00231617" w:rsidRDefault="00231617" w:rsidP="004F7576">
      <w:pPr>
        <w:spacing w:after="0" w:line="240" w:lineRule="auto"/>
        <w:ind w:right="91"/>
        <w:rPr>
          <w:rFonts w:ascii="Times New Roman" w:eastAsia="Times New Roman" w:hAnsi="Times New Roman" w:cs="Times New Roman"/>
          <w:sz w:val="24"/>
          <w:szCs w:val="20"/>
          <w:lang w:eastAsia="en-AU"/>
        </w:rPr>
      </w:pPr>
    </w:p>
    <w:p w:rsidR="004F7576" w:rsidRPr="004F7576" w:rsidRDefault="004F7576" w:rsidP="004F7576">
      <w:pPr>
        <w:spacing w:after="0" w:line="240" w:lineRule="auto"/>
        <w:ind w:right="91"/>
        <w:rPr>
          <w:rFonts w:ascii="Times New Roman" w:eastAsia="Times New Roman" w:hAnsi="Times New Roman" w:cs="Times New Roman"/>
          <w:sz w:val="24"/>
          <w:szCs w:val="20"/>
          <w:lang w:eastAsia="en-AU"/>
        </w:rPr>
      </w:pPr>
      <w:r w:rsidRPr="004F7576">
        <w:rPr>
          <w:rFonts w:ascii="Times New Roman" w:eastAsia="Times New Roman" w:hAnsi="Times New Roman" w:cs="Times New Roman"/>
          <w:sz w:val="24"/>
          <w:szCs w:val="20"/>
          <w:lang w:eastAsia="en-AU"/>
        </w:rPr>
        <w:t xml:space="preserve">The Regulation </w:t>
      </w:r>
      <w:r w:rsidR="00231617">
        <w:rPr>
          <w:rFonts w:ascii="Times New Roman" w:eastAsia="Times New Roman" w:hAnsi="Times New Roman" w:cs="Times New Roman"/>
          <w:sz w:val="24"/>
          <w:szCs w:val="20"/>
          <w:lang w:eastAsia="en-AU"/>
        </w:rPr>
        <w:t>is</w:t>
      </w:r>
      <w:r w:rsidRPr="004F7576">
        <w:rPr>
          <w:rFonts w:ascii="Times New Roman" w:eastAsia="Times New Roman" w:hAnsi="Times New Roman" w:cs="Times New Roman"/>
          <w:sz w:val="24"/>
          <w:szCs w:val="20"/>
          <w:lang w:eastAsia="en-AU"/>
        </w:rPr>
        <w:t xml:space="preserve"> a legislative instrument for the purposes of the </w:t>
      </w:r>
      <w:r w:rsidRPr="00F07D25">
        <w:rPr>
          <w:rFonts w:ascii="Times New Roman" w:eastAsia="Times New Roman" w:hAnsi="Times New Roman" w:cs="Times New Roman"/>
          <w:i/>
          <w:sz w:val="24"/>
          <w:szCs w:val="20"/>
          <w:lang w:eastAsia="en-AU"/>
        </w:rPr>
        <w:t>Legislative Instruments Act 2003</w:t>
      </w:r>
      <w:r w:rsidRPr="004F7576">
        <w:rPr>
          <w:rFonts w:ascii="Times New Roman" w:eastAsia="Times New Roman" w:hAnsi="Times New Roman" w:cs="Times New Roman"/>
          <w:sz w:val="24"/>
          <w:szCs w:val="20"/>
          <w:lang w:eastAsia="en-AU"/>
        </w:rPr>
        <w:t>.</w:t>
      </w:r>
    </w:p>
    <w:p w:rsidR="004F7576" w:rsidRPr="004F7576" w:rsidRDefault="004F7576" w:rsidP="004F7576">
      <w:pPr>
        <w:spacing w:after="0" w:line="240" w:lineRule="auto"/>
        <w:ind w:right="91"/>
        <w:rPr>
          <w:rFonts w:ascii="Times New Roman" w:eastAsia="Times New Roman" w:hAnsi="Times New Roman" w:cs="Times New Roman"/>
          <w:sz w:val="24"/>
          <w:szCs w:val="20"/>
          <w:lang w:eastAsia="en-AU"/>
        </w:rPr>
      </w:pPr>
    </w:p>
    <w:p w:rsidR="004F7576" w:rsidRPr="004F7576" w:rsidRDefault="004F7576" w:rsidP="004F7576">
      <w:pPr>
        <w:spacing w:after="0" w:line="240" w:lineRule="auto"/>
        <w:ind w:right="91"/>
        <w:rPr>
          <w:rFonts w:ascii="Times New Roman" w:eastAsia="Times New Roman" w:hAnsi="Times New Roman" w:cs="Times New Roman"/>
          <w:sz w:val="24"/>
          <w:szCs w:val="20"/>
          <w:lang w:eastAsia="en-AU"/>
        </w:rPr>
      </w:pPr>
      <w:r w:rsidRPr="004F7576">
        <w:rPr>
          <w:rFonts w:ascii="Times New Roman" w:eastAsia="Times New Roman" w:hAnsi="Times New Roman" w:cs="Times New Roman"/>
          <w:sz w:val="24"/>
          <w:szCs w:val="20"/>
          <w:lang w:eastAsia="en-AU"/>
        </w:rPr>
        <w:t>The Regulation commence</w:t>
      </w:r>
      <w:r w:rsidR="00231617">
        <w:rPr>
          <w:rFonts w:ascii="Times New Roman" w:eastAsia="Times New Roman" w:hAnsi="Times New Roman" w:cs="Times New Roman"/>
          <w:sz w:val="24"/>
          <w:szCs w:val="20"/>
          <w:lang w:eastAsia="en-AU"/>
        </w:rPr>
        <w:t>d</w:t>
      </w:r>
      <w:r w:rsidRPr="004F7576">
        <w:rPr>
          <w:rFonts w:ascii="Times New Roman" w:eastAsia="Times New Roman" w:hAnsi="Times New Roman" w:cs="Times New Roman"/>
          <w:sz w:val="24"/>
          <w:szCs w:val="20"/>
          <w:lang w:eastAsia="en-AU"/>
        </w:rPr>
        <w:t xml:space="preserve"> on the day after it </w:t>
      </w:r>
      <w:r w:rsidR="00231617">
        <w:rPr>
          <w:rFonts w:ascii="Times New Roman" w:eastAsia="Times New Roman" w:hAnsi="Times New Roman" w:cs="Times New Roman"/>
          <w:sz w:val="24"/>
          <w:szCs w:val="20"/>
          <w:lang w:eastAsia="en-AU"/>
        </w:rPr>
        <w:t>was</w:t>
      </w:r>
      <w:r w:rsidRPr="004F7576">
        <w:rPr>
          <w:rFonts w:ascii="Times New Roman" w:eastAsia="Times New Roman" w:hAnsi="Times New Roman" w:cs="Times New Roman"/>
          <w:sz w:val="24"/>
          <w:szCs w:val="20"/>
          <w:lang w:eastAsia="en-AU"/>
        </w:rPr>
        <w:t xml:space="preserve"> registered.</w:t>
      </w:r>
    </w:p>
    <w:p w:rsidR="004F7576" w:rsidRPr="004F7576" w:rsidRDefault="004F7576" w:rsidP="004F7576">
      <w:pPr>
        <w:spacing w:after="0" w:line="240" w:lineRule="auto"/>
        <w:ind w:right="91"/>
        <w:rPr>
          <w:rFonts w:ascii="Times New Roman" w:eastAsia="Times New Roman" w:hAnsi="Times New Roman" w:cs="Times New Roman"/>
          <w:sz w:val="24"/>
          <w:szCs w:val="20"/>
          <w:lang w:eastAsia="en-AU"/>
        </w:rPr>
      </w:pPr>
    </w:p>
    <w:p w:rsidR="00C22D22" w:rsidRDefault="00C22D22">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rsidR="00C22D22" w:rsidRPr="00C22D22" w:rsidRDefault="00BF3BB9" w:rsidP="00C22D22">
      <w:pPr>
        <w:tabs>
          <w:tab w:val="left" w:pos="3969"/>
          <w:tab w:val="left" w:pos="5245"/>
        </w:tabs>
        <w:spacing w:after="0" w:line="240" w:lineRule="auto"/>
        <w:ind w:right="91"/>
        <w:jc w:val="right"/>
        <w:rPr>
          <w:rFonts w:ascii="Times New Roman" w:eastAsia="Times New Roman" w:hAnsi="Times New Roman" w:cs="Times New Roman"/>
          <w:sz w:val="24"/>
          <w:szCs w:val="24"/>
          <w:u w:val="single"/>
          <w:lang w:eastAsia="en-AU"/>
        </w:rPr>
      </w:pPr>
      <w:r>
        <w:rPr>
          <w:rFonts w:ascii="Times New Roman" w:eastAsia="Times New Roman" w:hAnsi="Times New Roman" w:cs="Times New Roman"/>
          <w:b/>
          <w:sz w:val="24"/>
          <w:szCs w:val="24"/>
          <w:u w:val="single"/>
          <w:lang w:eastAsia="en-AU"/>
        </w:rPr>
        <w:lastRenderedPageBreak/>
        <w:t>ATTACHMENT</w:t>
      </w:r>
      <w:r w:rsidR="00231617">
        <w:rPr>
          <w:rFonts w:ascii="Times New Roman" w:eastAsia="Times New Roman" w:hAnsi="Times New Roman" w:cs="Times New Roman"/>
          <w:b/>
          <w:sz w:val="24"/>
          <w:szCs w:val="24"/>
          <w:u w:val="single"/>
          <w:lang w:eastAsia="en-AU"/>
        </w:rPr>
        <w:t xml:space="preserve"> A</w:t>
      </w:r>
    </w:p>
    <w:p w:rsidR="00C22D22" w:rsidRPr="00C22D22" w:rsidRDefault="00C22D22" w:rsidP="00C22D22">
      <w:pPr>
        <w:spacing w:after="0" w:line="240" w:lineRule="auto"/>
        <w:ind w:right="91"/>
        <w:jc w:val="right"/>
        <w:rPr>
          <w:rFonts w:ascii="Times New Roman" w:eastAsia="Times New Roman" w:hAnsi="Times New Roman" w:cs="Times New Roman"/>
          <w:sz w:val="24"/>
          <w:szCs w:val="24"/>
          <w:lang w:eastAsia="en-AU"/>
        </w:rPr>
      </w:pPr>
    </w:p>
    <w:p w:rsidR="00C22D22" w:rsidRPr="00C22D22" w:rsidRDefault="00DB61B5" w:rsidP="00C22D22">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b/>
          <w:sz w:val="24"/>
          <w:szCs w:val="24"/>
          <w:u w:val="single"/>
          <w:lang w:eastAsia="en-AU"/>
        </w:rPr>
        <w:t xml:space="preserve">Details of the </w:t>
      </w:r>
      <w:r w:rsidR="00C22D22" w:rsidRPr="00C22D22">
        <w:rPr>
          <w:rFonts w:ascii="Times New Roman" w:eastAsia="Times New Roman" w:hAnsi="Times New Roman" w:cs="Times New Roman"/>
          <w:b/>
          <w:i/>
          <w:sz w:val="24"/>
          <w:szCs w:val="24"/>
          <w:u w:val="single"/>
          <w:lang w:eastAsia="en-AU"/>
        </w:rPr>
        <w:t>Privacy Amendment (</w:t>
      </w:r>
      <w:r w:rsidR="00C22D22">
        <w:rPr>
          <w:rFonts w:ascii="Times New Roman" w:eastAsia="Times New Roman" w:hAnsi="Times New Roman" w:cs="Times New Roman"/>
          <w:b/>
          <w:i/>
          <w:sz w:val="24"/>
          <w:szCs w:val="24"/>
          <w:u w:val="single"/>
          <w:lang w:eastAsia="en-AU"/>
        </w:rPr>
        <w:t>2015 Measures No. 3</w:t>
      </w:r>
      <w:r w:rsidR="00C22D22" w:rsidRPr="00C22D22">
        <w:rPr>
          <w:rFonts w:ascii="Times New Roman" w:eastAsia="Times New Roman" w:hAnsi="Times New Roman" w:cs="Times New Roman"/>
          <w:b/>
          <w:i/>
          <w:sz w:val="24"/>
          <w:szCs w:val="24"/>
          <w:u w:val="single"/>
          <w:lang w:eastAsia="en-AU"/>
        </w:rPr>
        <w:t>) Regulation 2015</w:t>
      </w:r>
    </w:p>
    <w:p w:rsidR="00C22D22" w:rsidRPr="00C22D22" w:rsidRDefault="00C22D22" w:rsidP="00C22D22">
      <w:pPr>
        <w:spacing w:after="0" w:line="240" w:lineRule="auto"/>
        <w:ind w:right="91"/>
        <w:rPr>
          <w:rFonts w:ascii="Times New Roman" w:eastAsia="Times New Roman" w:hAnsi="Times New Roman" w:cs="Times New Roman"/>
          <w:sz w:val="24"/>
          <w:szCs w:val="24"/>
          <w:u w:val="single"/>
          <w:lang w:eastAsia="en-AU"/>
        </w:rPr>
      </w:pPr>
    </w:p>
    <w:p w:rsidR="00C22D22" w:rsidRPr="00C22D22" w:rsidRDefault="00C22D22" w:rsidP="00C22D22">
      <w:pPr>
        <w:spacing w:after="0" w:line="240" w:lineRule="auto"/>
        <w:ind w:right="91"/>
        <w:rPr>
          <w:rFonts w:ascii="Times New Roman" w:eastAsia="Times New Roman" w:hAnsi="Times New Roman" w:cs="Times New Roman"/>
          <w:sz w:val="24"/>
          <w:szCs w:val="24"/>
          <w:u w:val="single"/>
          <w:lang w:eastAsia="en-AU"/>
        </w:rPr>
      </w:pPr>
      <w:r w:rsidRPr="00C22D22">
        <w:rPr>
          <w:rFonts w:ascii="Times New Roman" w:eastAsia="Times New Roman" w:hAnsi="Times New Roman" w:cs="Times New Roman"/>
          <w:sz w:val="24"/>
          <w:szCs w:val="24"/>
          <w:u w:val="single"/>
          <w:lang w:eastAsia="en-AU"/>
        </w:rPr>
        <w:t>Section 1 – Name of Regulation</w:t>
      </w: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r w:rsidRPr="00C22D22">
        <w:rPr>
          <w:rFonts w:ascii="Times New Roman" w:eastAsia="Times New Roman" w:hAnsi="Times New Roman" w:cs="Times New Roman"/>
          <w:sz w:val="24"/>
          <w:szCs w:val="24"/>
          <w:lang w:eastAsia="en-AU"/>
        </w:rPr>
        <w:t xml:space="preserve">This section provides that the title of the Regulation is the </w:t>
      </w:r>
      <w:r w:rsidRPr="00C22D22">
        <w:rPr>
          <w:rFonts w:ascii="Times New Roman" w:eastAsia="Times New Roman" w:hAnsi="Times New Roman" w:cs="Times New Roman"/>
          <w:i/>
          <w:sz w:val="24"/>
          <w:szCs w:val="24"/>
          <w:lang w:eastAsia="en-AU"/>
        </w:rPr>
        <w:t xml:space="preserve">Privacy Amendment (2015 Measures </w:t>
      </w:r>
      <w:r w:rsidR="009539F9">
        <w:rPr>
          <w:rFonts w:ascii="Times New Roman" w:eastAsia="Times New Roman" w:hAnsi="Times New Roman" w:cs="Times New Roman"/>
          <w:i/>
          <w:sz w:val="24"/>
          <w:szCs w:val="24"/>
          <w:lang w:eastAsia="en-AU"/>
        </w:rPr>
        <w:t>No. 3</w:t>
      </w:r>
      <w:r w:rsidRPr="00C22D22">
        <w:rPr>
          <w:rFonts w:ascii="Times New Roman" w:eastAsia="Times New Roman" w:hAnsi="Times New Roman" w:cs="Times New Roman"/>
          <w:i/>
          <w:sz w:val="24"/>
          <w:szCs w:val="24"/>
          <w:lang w:eastAsia="en-AU"/>
        </w:rPr>
        <w:t>) Regulation 2015.</w:t>
      </w:r>
    </w:p>
    <w:p w:rsidR="00C22D22" w:rsidRPr="00C22D22" w:rsidRDefault="00C22D22" w:rsidP="00C22D22">
      <w:pPr>
        <w:spacing w:after="0" w:line="240" w:lineRule="auto"/>
        <w:ind w:right="91"/>
        <w:rPr>
          <w:rFonts w:ascii="Times New Roman" w:eastAsia="Times New Roman" w:hAnsi="Times New Roman" w:cs="Times New Roman"/>
          <w:sz w:val="24"/>
          <w:szCs w:val="24"/>
          <w:u w:val="single"/>
          <w:lang w:eastAsia="en-AU"/>
        </w:rPr>
      </w:pPr>
    </w:p>
    <w:p w:rsidR="00C22D22" w:rsidRPr="00C22D22" w:rsidRDefault="00C22D22" w:rsidP="00C22D22">
      <w:pPr>
        <w:spacing w:after="0" w:line="240" w:lineRule="auto"/>
        <w:ind w:right="91"/>
        <w:rPr>
          <w:rFonts w:ascii="Times New Roman" w:eastAsia="Times New Roman" w:hAnsi="Times New Roman" w:cs="Times New Roman"/>
          <w:sz w:val="24"/>
          <w:szCs w:val="24"/>
          <w:u w:val="single"/>
          <w:lang w:eastAsia="en-AU"/>
        </w:rPr>
      </w:pPr>
      <w:r w:rsidRPr="00C22D22">
        <w:rPr>
          <w:rFonts w:ascii="Times New Roman" w:eastAsia="Times New Roman" w:hAnsi="Times New Roman" w:cs="Times New Roman"/>
          <w:sz w:val="24"/>
          <w:szCs w:val="24"/>
          <w:u w:val="single"/>
          <w:lang w:eastAsia="en-AU"/>
        </w:rPr>
        <w:t>Section 2 – Commencement</w:t>
      </w: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r w:rsidRPr="00C22D22">
        <w:rPr>
          <w:rFonts w:ascii="Times New Roman" w:eastAsia="Times New Roman" w:hAnsi="Times New Roman" w:cs="Times New Roman"/>
          <w:sz w:val="24"/>
          <w:szCs w:val="24"/>
          <w:lang w:eastAsia="en-AU"/>
        </w:rPr>
        <w:t xml:space="preserve">This section provides that the Regulation commences on the day after it is registered. </w:t>
      </w: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p>
    <w:p w:rsidR="00C22D22" w:rsidRPr="00C22D22" w:rsidRDefault="00C22D22" w:rsidP="00C22D22">
      <w:pPr>
        <w:spacing w:after="0" w:line="240" w:lineRule="auto"/>
        <w:ind w:right="91"/>
        <w:rPr>
          <w:rFonts w:ascii="Times New Roman" w:eastAsia="Times New Roman" w:hAnsi="Times New Roman" w:cs="Times New Roman"/>
          <w:sz w:val="24"/>
          <w:szCs w:val="24"/>
          <w:u w:val="single"/>
          <w:lang w:eastAsia="en-AU"/>
        </w:rPr>
      </w:pPr>
      <w:r w:rsidRPr="00C22D22">
        <w:rPr>
          <w:rFonts w:ascii="Times New Roman" w:eastAsia="Times New Roman" w:hAnsi="Times New Roman" w:cs="Times New Roman"/>
          <w:sz w:val="24"/>
          <w:szCs w:val="24"/>
          <w:u w:val="single"/>
          <w:lang w:eastAsia="en-AU"/>
        </w:rPr>
        <w:t>Section 3 – Authority</w:t>
      </w: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p>
    <w:p w:rsidR="00C22D22" w:rsidRPr="00C22D22" w:rsidRDefault="00C22D22" w:rsidP="00C22D22">
      <w:pPr>
        <w:spacing w:after="0" w:line="240" w:lineRule="auto"/>
        <w:ind w:right="91"/>
        <w:rPr>
          <w:rFonts w:ascii="Times New Roman" w:eastAsia="Times New Roman" w:hAnsi="Times New Roman" w:cs="Times New Roman"/>
          <w:sz w:val="24"/>
          <w:szCs w:val="24"/>
          <w:u w:val="single"/>
          <w:lang w:eastAsia="en-AU"/>
        </w:rPr>
      </w:pPr>
      <w:r w:rsidRPr="00C22D22">
        <w:rPr>
          <w:rFonts w:ascii="Times New Roman" w:eastAsia="Times New Roman" w:hAnsi="Times New Roman" w:cs="Times New Roman"/>
          <w:sz w:val="24"/>
          <w:szCs w:val="24"/>
          <w:lang w:eastAsia="en-AU"/>
        </w:rPr>
        <w:t xml:space="preserve">This section provides that the proposed Regulation is made under the </w:t>
      </w:r>
      <w:r w:rsidRPr="00C22D22">
        <w:rPr>
          <w:rFonts w:ascii="Times New Roman" w:eastAsia="Times New Roman" w:hAnsi="Times New Roman" w:cs="Times New Roman"/>
          <w:i/>
          <w:sz w:val="24"/>
          <w:szCs w:val="24"/>
          <w:lang w:eastAsia="en-AU"/>
        </w:rPr>
        <w:t xml:space="preserve">Privacy Act 1988 </w:t>
      </w:r>
      <w:r w:rsidRPr="00C22D22">
        <w:rPr>
          <w:rFonts w:ascii="Times New Roman" w:eastAsia="Times New Roman" w:hAnsi="Times New Roman" w:cs="Times New Roman"/>
          <w:sz w:val="24"/>
          <w:szCs w:val="24"/>
          <w:lang w:eastAsia="en-AU"/>
        </w:rPr>
        <w:t>(Privacy Act).</w:t>
      </w:r>
    </w:p>
    <w:p w:rsidR="00C22D22" w:rsidRPr="00C22D22" w:rsidRDefault="00C22D22" w:rsidP="00C22D22">
      <w:pPr>
        <w:spacing w:before="240" w:after="0" w:line="240" w:lineRule="auto"/>
        <w:ind w:right="91"/>
        <w:rPr>
          <w:rFonts w:ascii="Times New Roman" w:eastAsia="Times New Roman" w:hAnsi="Times New Roman" w:cs="Times New Roman"/>
          <w:sz w:val="24"/>
          <w:szCs w:val="24"/>
          <w:lang w:eastAsia="en-AU"/>
        </w:rPr>
      </w:pPr>
      <w:r w:rsidRPr="00C22D22">
        <w:rPr>
          <w:rFonts w:ascii="Times New Roman" w:eastAsia="Times New Roman" w:hAnsi="Times New Roman" w:cs="Times New Roman"/>
          <w:sz w:val="24"/>
          <w:szCs w:val="24"/>
          <w:u w:val="single"/>
          <w:lang w:eastAsia="en-AU"/>
        </w:rPr>
        <w:t>Section 4 – Schedule(s)</w:t>
      </w:r>
    </w:p>
    <w:p w:rsidR="00C22D22" w:rsidRPr="00C22D22" w:rsidRDefault="00C22D22" w:rsidP="00C22D22">
      <w:pPr>
        <w:spacing w:after="0" w:line="240" w:lineRule="auto"/>
        <w:ind w:right="91"/>
        <w:rPr>
          <w:rFonts w:ascii="Times New Roman" w:eastAsia="Times New Roman" w:hAnsi="Times New Roman" w:cs="Times New Roman"/>
          <w:sz w:val="24"/>
          <w:szCs w:val="24"/>
          <w:lang w:eastAsia="en-AU"/>
        </w:rPr>
      </w:pPr>
    </w:p>
    <w:p w:rsidR="00C22D22" w:rsidRDefault="009539F9" w:rsidP="00C22D22">
      <w:pPr>
        <w:spacing w:after="0" w:line="240" w:lineRule="auto"/>
        <w:ind w:right="91"/>
        <w:rPr>
          <w:rFonts w:ascii="Times New Roman" w:eastAsia="Times New Roman" w:hAnsi="Times New Roman" w:cs="Times New Roman"/>
          <w:sz w:val="24"/>
          <w:szCs w:val="24"/>
          <w:lang w:eastAsia="en-AU"/>
        </w:rPr>
      </w:pPr>
      <w:r w:rsidRPr="009539F9">
        <w:rPr>
          <w:rFonts w:ascii="Times New Roman" w:eastAsia="Times New Roman" w:hAnsi="Times New Roman" w:cs="Times New Roman"/>
          <w:sz w:val="24"/>
          <w:szCs w:val="24"/>
          <w:lang w:eastAsia="en-AU"/>
        </w:rPr>
        <w:t>This section provide</w:t>
      </w:r>
      <w:r w:rsidR="006B1965">
        <w:rPr>
          <w:rFonts w:ascii="Times New Roman" w:eastAsia="Times New Roman" w:hAnsi="Times New Roman" w:cs="Times New Roman"/>
          <w:sz w:val="24"/>
          <w:szCs w:val="24"/>
          <w:lang w:eastAsia="en-AU"/>
        </w:rPr>
        <w:t>s</w:t>
      </w:r>
      <w:r w:rsidRPr="009539F9">
        <w:rPr>
          <w:rFonts w:ascii="Times New Roman" w:eastAsia="Times New Roman" w:hAnsi="Times New Roman" w:cs="Times New Roman"/>
          <w:sz w:val="24"/>
          <w:szCs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9539F9" w:rsidRDefault="009539F9" w:rsidP="00C22D22">
      <w:pPr>
        <w:spacing w:after="0" w:line="240" w:lineRule="auto"/>
        <w:ind w:right="91"/>
        <w:rPr>
          <w:rFonts w:ascii="Times New Roman" w:eastAsia="Times New Roman" w:hAnsi="Times New Roman" w:cs="Times New Roman"/>
          <w:sz w:val="24"/>
          <w:szCs w:val="24"/>
          <w:lang w:eastAsia="en-AU"/>
        </w:rPr>
      </w:pPr>
    </w:p>
    <w:p w:rsidR="009539F9" w:rsidRDefault="009539F9" w:rsidP="00C22D22">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Schedule 1 – Amendments</w:t>
      </w:r>
    </w:p>
    <w:p w:rsidR="009539F9" w:rsidRDefault="009539F9" w:rsidP="00C22D22">
      <w:pPr>
        <w:spacing w:after="0" w:line="240" w:lineRule="auto"/>
        <w:ind w:right="91"/>
        <w:rPr>
          <w:rFonts w:ascii="Times New Roman" w:eastAsia="Times New Roman" w:hAnsi="Times New Roman" w:cs="Times New Roman"/>
          <w:sz w:val="24"/>
          <w:szCs w:val="24"/>
          <w:lang w:eastAsia="en-AU"/>
        </w:rPr>
      </w:pPr>
    </w:p>
    <w:p w:rsidR="009539F9" w:rsidRPr="00C22D22" w:rsidRDefault="009539F9" w:rsidP="00C22D22">
      <w:pPr>
        <w:spacing w:after="0" w:line="240" w:lineRule="auto"/>
        <w:ind w:right="91"/>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Item [1] – subsection 10(1)</w:t>
      </w:r>
    </w:p>
    <w:p w:rsidR="00F07D25" w:rsidRDefault="00F07D25" w:rsidP="004F7576">
      <w:pPr>
        <w:tabs>
          <w:tab w:val="left" w:pos="3969"/>
          <w:tab w:val="left" w:pos="5529"/>
        </w:tabs>
        <w:spacing w:after="0" w:line="240" w:lineRule="auto"/>
        <w:ind w:right="91"/>
        <w:rPr>
          <w:rFonts w:ascii="Times New Roman" w:eastAsia="Times New Roman" w:hAnsi="Times New Roman" w:cs="Times New Roman"/>
          <w:sz w:val="24"/>
          <w:szCs w:val="24"/>
          <w:lang w:eastAsia="en-AU"/>
        </w:rPr>
      </w:pPr>
    </w:p>
    <w:p w:rsidR="00580DF8" w:rsidRDefault="00580DF8" w:rsidP="004F7576">
      <w:pPr>
        <w:tabs>
          <w:tab w:val="left" w:pos="3969"/>
          <w:tab w:val="left" w:pos="5529"/>
        </w:tabs>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Existing subsection 10(1) prescribes credit providers for the purposes of subparagraph 6(G)(1)(d)(ii) of the Privacy Act.  This item substitute</w:t>
      </w:r>
      <w:r w:rsidR="006B196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subsection 10(1) incorporating the Export Finance and Insurance Corporation</w:t>
      </w:r>
      <w:r w:rsidR="002D5F8A">
        <w:rPr>
          <w:rFonts w:ascii="Times New Roman" w:eastAsia="Times New Roman" w:hAnsi="Times New Roman" w:cs="Times New Roman"/>
          <w:sz w:val="24"/>
          <w:szCs w:val="24"/>
          <w:lang w:eastAsia="en-AU"/>
        </w:rPr>
        <w:t xml:space="preserve"> as a credit provider.</w:t>
      </w:r>
    </w:p>
    <w:p w:rsidR="002D5F8A" w:rsidRDefault="002D5F8A" w:rsidP="004F7576">
      <w:pPr>
        <w:tabs>
          <w:tab w:val="left" w:pos="3969"/>
          <w:tab w:val="left" w:pos="5529"/>
        </w:tabs>
        <w:spacing w:after="0" w:line="240" w:lineRule="auto"/>
        <w:ind w:right="91"/>
        <w:rPr>
          <w:rFonts w:ascii="Times New Roman" w:eastAsia="Times New Roman" w:hAnsi="Times New Roman" w:cs="Times New Roman"/>
          <w:sz w:val="24"/>
          <w:szCs w:val="24"/>
          <w:lang w:eastAsia="en-AU"/>
        </w:rPr>
      </w:pPr>
    </w:p>
    <w:p w:rsidR="002D5F8A" w:rsidRDefault="002D5F8A" w:rsidP="004F7576">
      <w:pPr>
        <w:tabs>
          <w:tab w:val="left" w:pos="3969"/>
          <w:tab w:val="left" w:pos="5529"/>
        </w:tabs>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prescription of the </w:t>
      </w:r>
      <w:r w:rsidRPr="002D5F8A">
        <w:rPr>
          <w:rFonts w:ascii="Times New Roman" w:eastAsia="Times New Roman" w:hAnsi="Times New Roman" w:cs="Times New Roman"/>
          <w:sz w:val="24"/>
          <w:szCs w:val="24"/>
          <w:lang w:eastAsia="en-AU"/>
        </w:rPr>
        <w:t>Export Finance and Insurance Corporation as a credit provider enable</w:t>
      </w:r>
      <w:r w:rsidR="006B1965">
        <w:rPr>
          <w:rFonts w:ascii="Times New Roman" w:eastAsia="Times New Roman" w:hAnsi="Times New Roman" w:cs="Times New Roman"/>
          <w:sz w:val="24"/>
          <w:szCs w:val="24"/>
          <w:lang w:eastAsia="en-AU"/>
        </w:rPr>
        <w:t>s</w:t>
      </w:r>
      <w:r w:rsidRPr="002D5F8A">
        <w:rPr>
          <w:rFonts w:ascii="Times New Roman" w:eastAsia="Times New Roman" w:hAnsi="Times New Roman" w:cs="Times New Roman"/>
          <w:sz w:val="24"/>
          <w:szCs w:val="24"/>
          <w:lang w:eastAsia="en-AU"/>
        </w:rPr>
        <w:t xml:space="preserve"> it to collect, use and disclose various types of credit information under the credit reporting </w:t>
      </w:r>
      <w:r>
        <w:rPr>
          <w:rFonts w:ascii="Times New Roman" w:eastAsia="Times New Roman" w:hAnsi="Times New Roman" w:cs="Times New Roman"/>
          <w:sz w:val="24"/>
          <w:szCs w:val="24"/>
          <w:lang w:eastAsia="en-AU"/>
        </w:rPr>
        <w:t>provisions of the Privacy Act.</w:t>
      </w:r>
    </w:p>
    <w:p w:rsidR="002D5F8A" w:rsidRDefault="002D5F8A" w:rsidP="004F7576">
      <w:pPr>
        <w:tabs>
          <w:tab w:val="left" w:pos="3969"/>
          <w:tab w:val="left" w:pos="5529"/>
        </w:tabs>
        <w:spacing w:after="0" w:line="240" w:lineRule="auto"/>
        <w:ind w:right="91"/>
        <w:rPr>
          <w:rFonts w:ascii="Times New Roman" w:eastAsia="Times New Roman" w:hAnsi="Times New Roman" w:cs="Times New Roman"/>
          <w:sz w:val="24"/>
          <w:szCs w:val="24"/>
          <w:lang w:eastAsia="en-AU"/>
        </w:rPr>
      </w:pPr>
    </w:p>
    <w:p w:rsidR="002D5F8A" w:rsidRDefault="002D5F8A" w:rsidP="004F7576">
      <w:pPr>
        <w:tabs>
          <w:tab w:val="left" w:pos="3969"/>
          <w:tab w:val="left" w:pos="5529"/>
        </w:tabs>
        <w:spacing w:after="0" w:line="240" w:lineRule="auto"/>
        <w:ind w:right="91"/>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Item [2] – section 13AA</w:t>
      </w:r>
    </w:p>
    <w:p w:rsidR="002D5F8A" w:rsidRDefault="002D5F8A" w:rsidP="004F7576">
      <w:pPr>
        <w:tabs>
          <w:tab w:val="left" w:pos="3969"/>
          <w:tab w:val="left" w:pos="5529"/>
        </w:tabs>
        <w:spacing w:after="0" w:line="240" w:lineRule="auto"/>
        <w:ind w:right="91"/>
        <w:rPr>
          <w:rFonts w:ascii="Times New Roman" w:eastAsia="Times New Roman" w:hAnsi="Times New Roman" w:cs="Times New Roman"/>
          <w:sz w:val="24"/>
          <w:szCs w:val="24"/>
          <w:lang w:eastAsia="en-AU"/>
        </w:rPr>
      </w:pPr>
    </w:p>
    <w:p w:rsidR="00106BB7" w:rsidRDefault="002D5F8A" w:rsidP="00EA3A62">
      <w:pPr>
        <w:tabs>
          <w:tab w:val="left" w:pos="3969"/>
          <w:tab w:val="left" w:pos="5529"/>
        </w:tabs>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13AA prescribe</w:t>
      </w:r>
      <w:r w:rsidR="006B196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Indigenous Business Australia for the purposes of paragraph 20E(4)(a) of the Privacy Act.  This prescription enable</w:t>
      </w:r>
      <w:r w:rsidR="006B196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Pr="002D5F8A">
        <w:rPr>
          <w:rFonts w:ascii="Times New Roman" w:eastAsia="Times New Roman" w:hAnsi="Times New Roman" w:cs="Times New Roman"/>
          <w:sz w:val="24"/>
          <w:szCs w:val="24"/>
          <w:lang w:eastAsia="en-AU"/>
        </w:rPr>
        <w:t xml:space="preserve">credit reporting bodies </w:t>
      </w:r>
      <w:r>
        <w:rPr>
          <w:rFonts w:ascii="Times New Roman" w:eastAsia="Times New Roman" w:hAnsi="Times New Roman" w:cs="Times New Roman"/>
          <w:sz w:val="24"/>
          <w:szCs w:val="24"/>
          <w:lang w:eastAsia="en-AU"/>
        </w:rPr>
        <w:t>to</w:t>
      </w:r>
      <w:r w:rsidRPr="002D5F8A">
        <w:rPr>
          <w:rFonts w:ascii="Times New Roman" w:eastAsia="Times New Roman" w:hAnsi="Times New Roman" w:cs="Times New Roman"/>
          <w:sz w:val="24"/>
          <w:szCs w:val="24"/>
          <w:lang w:eastAsia="en-AU"/>
        </w:rPr>
        <w:t xml:space="preserve"> disclose repayment history information, a class of credit information, to </w:t>
      </w:r>
      <w:r>
        <w:rPr>
          <w:rFonts w:ascii="Times New Roman" w:eastAsia="Times New Roman" w:hAnsi="Times New Roman" w:cs="Times New Roman"/>
          <w:sz w:val="24"/>
          <w:szCs w:val="24"/>
          <w:lang w:eastAsia="en-AU"/>
        </w:rPr>
        <w:t>Indigenous Business Australia</w:t>
      </w:r>
      <w:r w:rsidRPr="002D5F8A">
        <w:rPr>
          <w:rFonts w:ascii="Times New Roman" w:eastAsia="Times New Roman" w:hAnsi="Times New Roman" w:cs="Times New Roman"/>
          <w:sz w:val="24"/>
          <w:szCs w:val="24"/>
          <w:lang w:eastAsia="en-AU"/>
        </w:rPr>
        <w:t>.</w:t>
      </w:r>
    </w:p>
    <w:p w:rsidR="00106BB7" w:rsidRDefault="00106BB7">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rsidR="00106BB7" w:rsidRPr="00106BB7" w:rsidRDefault="00106BB7" w:rsidP="00106BB7">
      <w:pPr>
        <w:spacing w:after="0" w:line="240" w:lineRule="auto"/>
        <w:jc w:val="right"/>
        <w:rPr>
          <w:rFonts w:ascii="Times New Roman" w:eastAsia="Times New Roman" w:hAnsi="Times New Roman" w:cs="Times New Roman"/>
          <w:b/>
          <w:sz w:val="24"/>
          <w:szCs w:val="24"/>
          <w:u w:val="single"/>
          <w:lang w:eastAsia="en-AU"/>
        </w:rPr>
      </w:pPr>
      <w:r w:rsidRPr="00106BB7">
        <w:rPr>
          <w:rFonts w:ascii="Times New Roman" w:eastAsia="Times New Roman" w:hAnsi="Times New Roman" w:cs="Times New Roman"/>
          <w:b/>
          <w:sz w:val="24"/>
          <w:szCs w:val="24"/>
          <w:u w:val="single"/>
          <w:lang w:eastAsia="en-AU"/>
        </w:rPr>
        <w:t>ATTACHMENT B</w:t>
      </w:r>
    </w:p>
    <w:p w:rsidR="00106BB7" w:rsidRPr="00106BB7" w:rsidRDefault="00106BB7" w:rsidP="00106BB7">
      <w:pPr>
        <w:spacing w:after="0" w:line="240" w:lineRule="auto"/>
        <w:jc w:val="right"/>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jc w:val="center"/>
        <w:rPr>
          <w:rFonts w:ascii="Times New Roman" w:eastAsia="Times New Roman" w:hAnsi="Times New Roman" w:cs="Times New Roman"/>
          <w:b/>
          <w:sz w:val="24"/>
          <w:szCs w:val="20"/>
          <w:lang w:eastAsia="en-AU"/>
        </w:rPr>
      </w:pPr>
      <w:r w:rsidRPr="00106BB7">
        <w:rPr>
          <w:rFonts w:ascii="Times New Roman" w:eastAsia="Times New Roman" w:hAnsi="Times New Roman" w:cs="Times New Roman"/>
          <w:b/>
          <w:sz w:val="24"/>
          <w:szCs w:val="20"/>
          <w:lang w:eastAsia="en-AU"/>
        </w:rPr>
        <w:t>Statement of Compatibility with Human Rights</w:t>
      </w:r>
    </w:p>
    <w:p w:rsidR="00106BB7" w:rsidRPr="00106BB7" w:rsidRDefault="00106BB7" w:rsidP="00106BB7">
      <w:pPr>
        <w:spacing w:after="0" w:line="240" w:lineRule="auto"/>
        <w:jc w:val="center"/>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jc w:val="center"/>
        <w:rPr>
          <w:rFonts w:ascii="Times New Roman" w:eastAsia="Times New Roman" w:hAnsi="Times New Roman" w:cs="Times New Roman"/>
          <w:i/>
          <w:sz w:val="24"/>
          <w:szCs w:val="20"/>
          <w:lang w:eastAsia="en-AU"/>
        </w:rPr>
      </w:pPr>
      <w:r w:rsidRPr="00106BB7">
        <w:rPr>
          <w:rFonts w:ascii="Times New Roman" w:eastAsia="Times New Roman" w:hAnsi="Times New Roman" w:cs="Times New Roman"/>
          <w:sz w:val="24"/>
          <w:szCs w:val="20"/>
          <w:lang w:eastAsia="en-AU"/>
        </w:rPr>
        <w:t>Prepared in accordance with Part 3 of the</w:t>
      </w:r>
      <w:r w:rsidRPr="00106BB7">
        <w:rPr>
          <w:rFonts w:ascii="Times New Roman" w:eastAsia="Times New Roman" w:hAnsi="Times New Roman" w:cs="Times New Roman"/>
          <w:i/>
          <w:sz w:val="24"/>
          <w:szCs w:val="20"/>
          <w:lang w:eastAsia="en-AU"/>
        </w:rPr>
        <w:t xml:space="preserve"> Human Rights (Parliamentary Scrutiny) Act 2011</w:t>
      </w:r>
    </w:p>
    <w:p w:rsidR="00106BB7" w:rsidRPr="00106BB7" w:rsidRDefault="00106BB7" w:rsidP="00106BB7">
      <w:pPr>
        <w:spacing w:after="0" w:line="240" w:lineRule="auto"/>
        <w:jc w:val="center"/>
        <w:rPr>
          <w:rFonts w:ascii="Times New Roman" w:eastAsia="Times New Roman" w:hAnsi="Times New Roman" w:cs="Times New Roman"/>
          <w:i/>
          <w:sz w:val="24"/>
          <w:szCs w:val="20"/>
          <w:lang w:eastAsia="en-AU"/>
        </w:rPr>
      </w:pPr>
    </w:p>
    <w:p w:rsidR="00106BB7" w:rsidRPr="00106BB7" w:rsidRDefault="00106BB7" w:rsidP="00106BB7">
      <w:pPr>
        <w:spacing w:after="0" w:line="240" w:lineRule="auto"/>
        <w:jc w:val="center"/>
        <w:rPr>
          <w:rFonts w:ascii="Times New Roman" w:eastAsia="Times New Roman" w:hAnsi="Times New Roman" w:cs="Times New Roman"/>
          <w:b/>
          <w:i/>
          <w:sz w:val="24"/>
          <w:szCs w:val="20"/>
          <w:lang w:eastAsia="en-AU"/>
        </w:rPr>
      </w:pPr>
      <w:r w:rsidRPr="00106BB7">
        <w:rPr>
          <w:rFonts w:ascii="Times New Roman" w:eastAsia="Times New Roman" w:hAnsi="Times New Roman" w:cs="Times New Roman"/>
          <w:b/>
          <w:i/>
          <w:sz w:val="24"/>
          <w:szCs w:val="20"/>
          <w:lang w:eastAsia="en-AU"/>
        </w:rPr>
        <w:t>Privacy Regulation 2013</w:t>
      </w:r>
    </w:p>
    <w:p w:rsidR="00106BB7" w:rsidRPr="00106BB7" w:rsidRDefault="00106BB7" w:rsidP="00106BB7">
      <w:pPr>
        <w:spacing w:after="0" w:line="240" w:lineRule="auto"/>
        <w:jc w:val="center"/>
        <w:rPr>
          <w:rFonts w:ascii="Times New Roman" w:eastAsia="Times New Roman" w:hAnsi="Times New Roman" w:cs="Times New Roman"/>
          <w:i/>
          <w:sz w:val="24"/>
          <w:szCs w:val="20"/>
          <w:lang w:eastAsia="en-AU"/>
        </w:rPr>
      </w:pPr>
    </w:p>
    <w:p w:rsidR="00106BB7" w:rsidRPr="00106BB7" w:rsidRDefault="00106BB7" w:rsidP="00106BB7">
      <w:pPr>
        <w:spacing w:after="0" w:line="240" w:lineRule="auto"/>
        <w:rPr>
          <w:rFonts w:ascii="Times New Roman" w:eastAsia="Times New Roman" w:hAnsi="Times New Roman" w:cs="Times New Roman"/>
          <w:sz w:val="24"/>
          <w:szCs w:val="20"/>
          <w:lang w:eastAsia="en-AU"/>
        </w:rPr>
      </w:pPr>
      <w:r w:rsidRPr="00106BB7">
        <w:rPr>
          <w:rFonts w:ascii="Times New Roman" w:eastAsia="Times New Roman" w:hAnsi="Times New Roman" w:cs="Times New Roman"/>
          <w:sz w:val="24"/>
          <w:szCs w:val="20"/>
          <w:lang w:eastAsia="en-AU"/>
        </w:rPr>
        <w:t xml:space="preserve">This Legislative Instrument is compatible with the human rights and freedoms recognised or declared in the international instruments listed in section 3 of the </w:t>
      </w:r>
      <w:r w:rsidRPr="00106BB7">
        <w:rPr>
          <w:rFonts w:ascii="Times New Roman" w:eastAsia="Times New Roman" w:hAnsi="Times New Roman" w:cs="Times New Roman"/>
          <w:i/>
          <w:sz w:val="24"/>
          <w:szCs w:val="20"/>
          <w:lang w:eastAsia="en-AU"/>
        </w:rPr>
        <w:t>Human Rights (Parliamentary Scrutiny) Act 2011</w:t>
      </w:r>
      <w:r w:rsidRPr="00106BB7">
        <w:rPr>
          <w:rFonts w:ascii="Times New Roman" w:eastAsia="Times New Roman" w:hAnsi="Times New Roman" w:cs="Times New Roman"/>
          <w:sz w:val="24"/>
          <w:szCs w:val="20"/>
          <w:lang w:eastAsia="en-AU"/>
        </w:rPr>
        <w:t xml:space="preserve">. </w:t>
      </w:r>
    </w:p>
    <w:p w:rsidR="00106BB7" w:rsidRPr="00106BB7" w:rsidRDefault="00106BB7" w:rsidP="00106BB7">
      <w:pPr>
        <w:spacing w:after="0" w:line="240" w:lineRule="auto"/>
        <w:rPr>
          <w:rFonts w:ascii="Times New Roman" w:eastAsia="Times New Roman" w:hAnsi="Times New Roman" w:cs="Times New Roman"/>
          <w:sz w:val="24"/>
          <w:szCs w:val="20"/>
          <w:lang w:eastAsia="en-AU"/>
        </w:rPr>
      </w:pPr>
    </w:p>
    <w:p w:rsidR="00106BB7" w:rsidRPr="00106BB7" w:rsidRDefault="00106BB7" w:rsidP="00106BB7">
      <w:pPr>
        <w:spacing w:after="0" w:line="240" w:lineRule="auto"/>
        <w:jc w:val="both"/>
        <w:rPr>
          <w:rFonts w:ascii="Times New Roman" w:eastAsia="Times New Roman" w:hAnsi="Times New Roman" w:cs="Times New Roman"/>
          <w:b/>
          <w:sz w:val="24"/>
          <w:szCs w:val="20"/>
          <w:lang w:eastAsia="en-AU"/>
        </w:rPr>
      </w:pPr>
      <w:r w:rsidRPr="00106BB7">
        <w:rPr>
          <w:rFonts w:ascii="Times New Roman" w:eastAsia="Times New Roman" w:hAnsi="Times New Roman" w:cs="Times New Roman"/>
          <w:b/>
          <w:sz w:val="24"/>
          <w:szCs w:val="20"/>
          <w:lang w:eastAsia="en-AU"/>
        </w:rPr>
        <w:t>Overview of the Legislative Instrument</w:t>
      </w:r>
    </w:p>
    <w:p w:rsidR="00106BB7" w:rsidRPr="00106BB7" w:rsidRDefault="00106BB7" w:rsidP="00106BB7">
      <w:pPr>
        <w:spacing w:after="0" w:line="240" w:lineRule="auto"/>
        <w:jc w:val="both"/>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ind w:right="91"/>
        <w:rPr>
          <w:rFonts w:ascii="Times New Roman" w:eastAsia="Times New Roman" w:hAnsi="Times New Roman" w:cs="Times New Roman"/>
          <w:sz w:val="24"/>
          <w:szCs w:val="24"/>
          <w:lang w:eastAsia="en-AU"/>
        </w:rPr>
      </w:pPr>
      <w:r w:rsidRPr="00106BB7">
        <w:rPr>
          <w:rFonts w:ascii="Times New Roman" w:eastAsia="Times New Roman" w:hAnsi="Times New Roman" w:cs="Times New Roman"/>
          <w:sz w:val="24"/>
          <w:szCs w:val="24"/>
          <w:lang w:eastAsia="en-AU"/>
        </w:rPr>
        <w:t xml:space="preserve">The </w:t>
      </w:r>
      <w:r w:rsidRPr="00106BB7">
        <w:rPr>
          <w:rFonts w:ascii="Times New Roman" w:eastAsia="Times New Roman" w:hAnsi="Times New Roman" w:cs="Times New Roman"/>
          <w:i/>
          <w:sz w:val="24"/>
          <w:szCs w:val="24"/>
          <w:lang w:eastAsia="en-AU"/>
        </w:rPr>
        <w:t>Privacy Amendment (</w:t>
      </w:r>
      <w:r>
        <w:rPr>
          <w:rFonts w:ascii="Times New Roman" w:eastAsia="Times New Roman" w:hAnsi="Times New Roman" w:cs="Times New Roman"/>
          <w:i/>
          <w:sz w:val="24"/>
          <w:szCs w:val="24"/>
          <w:lang w:eastAsia="en-AU"/>
        </w:rPr>
        <w:t>2015 Measures No.3</w:t>
      </w:r>
      <w:r w:rsidRPr="00106BB7">
        <w:rPr>
          <w:rFonts w:ascii="Times New Roman" w:eastAsia="Times New Roman" w:hAnsi="Times New Roman" w:cs="Times New Roman"/>
          <w:i/>
          <w:sz w:val="24"/>
          <w:szCs w:val="24"/>
          <w:lang w:eastAsia="en-AU"/>
        </w:rPr>
        <w:t xml:space="preserve">) Regulation 2015 </w:t>
      </w:r>
      <w:r w:rsidRPr="00106BB7">
        <w:rPr>
          <w:rFonts w:ascii="Times New Roman" w:eastAsia="Times New Roman" w:hAnsi="Times New Roman" w:cs="Times New Roman"/>
          <w:sz w:val="24"/>
          <w:szCs w:val="24"/>
          <w:lang w:eastAsia="en-AU"/>
        </w:rPr>
        <w:t>amends Part</w:t>
      </w:r>
      <w:r>
        <w:rPr>
          <w:rFonts w:ascii="Times New Roman" w:eastAsia="Times New Roman" w:hAnsi="Times New Roman" w:cs="Times New Roman"/>
          <w:sz w:val="24"/>
          <w:szCs w:val="24"/>
          <w:lang w:eastAsia="en-AU"/>
        </w:rPr>
        <w:t xml:space="preserve"> 1</w:t>
      </w:r>
      <w:r w:rsidRPr="00106BB7">
        <w:rPr>
          <w:rFonts w:ascii="Times New Roman" w:eastAsia="Times New Roman" w:hAnsi="Times New Roman" w:cs="Times New Roman"/>
          <w:sz w:val="24"/>
          <w:szCs w:val="24"/>
          <w:lang w:eastAsia="en-AU"/>
        </w:rPr>
        <w:t xml:space="preserve"> of the </w:t>
      </w:r>
      <w:r w:rsidRPr="00106BB7">
        <w:rPr>
          <w:rFonts w:ascii="Times New Roman" w:eastAsia="Times New Roman" w:hAnsi="Times New Roman" w:cs="Times New Roman"/>
          <w:i/>
          <w:sz w:val="24"/>
          <w:szCs w:val="24"/>
          <w:lang w:eastAsia="en-AU"/>
        </w:rPr>
        <w:t xml:space="preserve">Privacy Regulation 2013 </w:t>
      </w:r>
      <w:r w:rsidRPr="00106BB7">
        <w:rPr>
          <w:rFonts w:ascii="Times New Roman" w:eastAsia="Times New Roman" w:hAnsi="Times New Roman" w:cs="Times New Roman"/>
          <w:sz w:val="24"/>
          <w:szCs w:val="24"/>
          <w:lang w:eastAsia="en-AU"/>
        </w:rPr>
        <w:t xml:space="preserve">by </w:t>
      </w:r>
      <w:r>
        <w:rPr>
          <w:rFonts w:ascii="Times New Roman" w:eastAsia="Times New Roman" w:hAnsi="Times New Roman" w:cs="Times New Roman"/>
          <w:sz w:val="24"/>
          <w:szCs w:val="24"/>
          <w:lang w:eastAsia="en-AU"/>
        </w:rPr>
        <w:t xml:space="preserve">prescribing the Export Finance and Insurance Corporation and Indigenous Business Australia to enable them to access, use and disclose various types of credit information under the credit reporting provisions of the </w:t>
      </w:r>
      <w:r>
        <w:rPr>
          <w:rFonts w:ascii="Times New Roman" w:eastAsia="Times New Roman" w:hAnsi="Times New Roman" w:cs="Times New Roman"/>
          <w:i/>
          <w:sz w:val="24"/>
          <w:szCs w:val="24"/>
          <w:lang w:eastAsia="en-AU"/>
        </w:rPr>
        <w:t>Privacy Act 1988</w:t>
      </w:r>
      <w:r w:rsidR="000D1302">
        <w:rPr>
          <w:rFonts w:ascii="Times New Roman" w:eastAsia="Times New Roman" w:hAnsi="Times New Roman" w:cs="Times New Roman"/>
          <w:i/>
          <w:sz w:val="24"/>
          <w:szCs w:val="24"/>
          <w:lang w:eastAsia="en-AU"/>
        </w:rPr>
        <w:t xml:space="preserve"> </w:t>
      </w:r>
      <w:r w:rsidR="000D1302">
        <w:rPr>
          <w:rFonts w:ascii="Times New Roman" w:eastAsia="Times New Roman" w:hAnsi="Times New Roman" w:cs="Times New Roman"/>
          <w:sz w:val="24"/>
          <w:szCs w:val="24"/>
          <w:lang w:eastAsia="en-AU"/>
        </w:rPr>
        <w:t>(Privacy Act)</w:t>
      </w:r>
      <w:r>
        <w:rPr>
          <w:rFonts w:ascii="Times New Roman" w:eastAsia="Times New Roman" w:hAnsi="Times New Roman" w:cs="Times New Roman"/>
          <w:sz w:val="24"/>
          <w:szCs w:val="24"/>
          <w:lang w:eastAsia="en-AU"/>
        </w:rPr>
        <w:t>.</w:t>
      </w:r>
    </w:p>
    <w:p w:rsidR="00106BB7" w:rsidRPr="00106BB7" w:rsidRDefault="00106BB7" w:rsidP="00106BB7">
      <w:pPr>
        <w:spacing w:after="0" w:line="240" w:lineRule="auto"/>
        <w:ind w:right="91"/>
        <w:rPr>
          <w:rFonts w:ascii="Times New Roman" w:eastAsia="Times New Roman" w:hAnsi="Times New Roman" w:cs="Times New Roman"/>
          <w:sz w:val="24"/>
          <w:szCs w:val="24"/>
          <w:lang w:eastAsia="en-AU"/>
        </w:rPr>
      </w:pP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r w:rsidRPr="00106BB7">
        <w:rPr>
          <w:rFonts w:ascii="Times New Roman" w:eastAsia="Times New Roman" w:hAnsi="Times New Roman" w:cs="Times New Roman"/>
          <w:b/>
          <w:sz w:val="24"/>
          <w:szCs w:val="20"/>
          <w:lang w:eastAsia="en-AU"/>
        </w:rPr>
        <w:t>Human rights implications</w:t>
      </w: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r w:rsidRPr="00106BB7">
        <w:rPr>
          <w:rFonts w:ascii="Times New Roman" w:eastAsia="Times New Roman" w:hAnsi="Times New Roman" w:cs="Times New Roman"/>
          <w:sz w:val="24"/>
          <w:szCs w:val="20"/>
          <w:lang w:eastAsia="en-AU"/>
        </w:rPr>
        <w:t>This Legislative Instrument engages the right to the protection against arbitrary interference with privacy, protected in Article 17 of the International Covenant on Civil and Political Rights (ICCPR).  The right to privacy in Article 17 of the ICCPR prohibits unlawful or arbitrary interferences with a person’s privacy, family, home and correspondence.  In order for an interference with a right not to be ‘arbitrary’, the interference must be for a reason consistent with the relevant Convention and reasonable in the particular circumstances.</w:t>
      </w: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rPr>
          <w:rFonts w:ascii="Times New Roman" w:eastAsia="Times New Roman" w:hAnsi="Times New Roman" w:cs="Times New Roman"/>
          <w:sz w:val="24"/>
          <w:szCs w:val="24"/>
          <w:lang w:eastAsia="en-AU"/>
        </w:rPr>
      </w:pPr>
      <w:r w:rsidRPr="00106BB7">
        <w:rPr>
          <w:rFonts w:ascii="Times New Roman" w:eastAsia="Times New Roman" w:hAnsi="Times New Roman" w:cs="Times New Roman"/>
          <w:sz w:val="24"/>
          <w:szCs w:val="20"/>
          <w:lang w:eastAsia="en-AU"/>
        </w:rPr>
        <w:t xml:space="preserve">The Regulation </w:t>
      </w:r>
      <w:r w:rsidR="004F2929">
        <w:rPr>
          <w:rFonts w:ascii="Times New Roman" w:eastAsia="Times New Roman" w:hAnsi="Times New Roman" w:cs="Times New Roman"/>
          <w:sz w:val="24"/>
          <w:szCs w:val="20"/>
          <w:lang w:eastAsia="en-AU"/>
        </w:rPr>
        <w:t xml:space="preserve">deals with the </w:t>
      </w:r>
      <w:r w:rsidR="000D1302">
        <w:rPr>
          <w:rFonts w:ascii="Times New Roman" w:eastAsia="Times New Roman" w:hAnsi="Times New Roman" w:cs="Times New Roman"/>
          <w:sz w:val="24"/>
          <w:szCs w:val="20"/>
          <w:lang w:eastAsia="en-AU"/>
        </w:rPr>
        <w:t>collect</w:t>
      </w:r>
      <w:r w:rsidR="004F2929">
        <w:rPr>
          <w:rFonts w:ascii="Times New Roman" w:eastAsia="Times New Roman" w:hAnsi="Times New Roman" w:cs="Times New Roman"/>
          <w:sz w:val="24"/>
          <w:szCs w:val="20"/>
          <w:lang w:eastAsia="en-AU"/>
        </w:rPr>
        <w:t>ion</w:t>
      </w:r>
      <w:r w:rsidR="000D1302">
        <w:rPr>
          <w:rFonts w:ascii="Times New Roman" w:eastAsia="Times New Roman" w:hAnsi="Times New Roman" w:cs="Times New Roman"/>
          <w:sz w:val="24"/>
          <w:szCs w:val="20"/>
          <w:lang w:eastAsia="en-AU"/>
        </w:rPr>
        <w:t>, use and disclos</w:t>
      </w:r>
      <w:r w:rsidR="00B43D35">
        <w:rPr>
          <w:rFonts w:ascii="Times New Roman" w:eastAsia="Times New Roman" w:hAnsi="Times New Roman" w:cs="Times New Roman"/>
          <w:sz w:val="24"/>
          <w:szCs w:val="20"/>
          <w:lang w:eastAsia="en-AU"/>
        </w:rPr>
        <w:t>ur</w:t>
      </w:r>
      <w:r w:rsidR="000D1302">
        <w:rPr>
          <w:rFonts w:ascii="Times New Roman" w:eastAsia="Times New Roman" w:hAnsi="Times New Roman" w:cs="Times New Roman"/>
          <w:sz w:val="24"/>
          <w:szCs w:val="20"/>
          <w:lang w:eastAsia="en-AU"/>
        </w:rPr>
        <w:t xml:space="preserve">e </w:t>
      </w:r>
      <w:r w:rsidR="00B43D35">
        <w:rPr>
          <w:rFonts w:ascii="Times New Roman" w:eastAsia="Times New Roman" w:hAnsi="Times New Roman" w:cs="Times New Roman"/>
          <w:sz w:val="24"/>
          <w:szCs w:val="20"/>
          <w:lang w:eastAsia="en-AU"/>
        </w:rPr>
        <w:t xml:space="preserve">of </w:t>
      </w:r>
      <w:r w:rsidR="000D1302">
        <w:rPr>
          <w:rFonts w:ascii="Times New Roman" w:eastAsia="Times New Roman" w:hAnsi="Times New Roman" w:cs="Times New Roman"/>
          <w:sz w:val="24"/>
          <w:szCs w:val="20"/>
          <w:lang w:eastAsia="en-AU"/>
        </w:rPr>
        <w:t xml:space="preserve">credit information under the Privacy Act. </w:t>
      </w:r>
      <w:r w:rsidR="0059774E">
        <w:rPr>
          <w:rFonts w:ascii="Times New Roman" w:eastAsia="Times New Roman" w:hAnsi="Times New Roman" w:cs="Times New Roman"/>
          <w:sz w:val="24"/>
          <w:szCs w:val="20"/>
          <w:lang w:eastAsia="en-AU"/>
        </w:rPr>
        <w:t xml:space="preserve">Under section 6N of the Privacy Act credit information </w:t>
      </w:r>
      <w:r w:rsidR="00AC131C">
        <w:rPr>
          <w:rFonts w:ascii="Times New Roman" w:eastAsia="Times New Roman" w:hAnsi="Times New Roman" w:cs="Times New Roman"/>
          <w:sz w:val="24"/>
          <w:szCs w:val="20"/>
          <w:lang w:eastAsia="en-AU"/>
        </w:rPr>
        <w:t>contains various types of personal information</w:t>
      </w:r>
      <w:r w:rsidR="0059774E">
        <w:rPr>
          <w:rFonts w:ascii="Times New Roman" w:eastAsia="Times New Roman" w:hAnsi="Times New Roman" w:cs="Times New Roman"/>
          <w:sz w:val="24"/>
          <w:szCs w:val="20"/>
          <w:lang w:eastAsia="en-AU"/>
        </w:rPr>
        <w:t xml:space="preserve">. </w:t>
      </w:r>
      <w:r w:rsidR="000D1302">
        <w:rPr>
          <w:rFonts w:ascii="Times New Roman" w:eastAsia="Times New Roman" w:hAnsi="Times New Roman" w:cs="Times New Roman"/>
          <w:sz w:val="24"/>
          <w:szCs w:val="20"/>
          <w:lang w:eastAsia="en-AU"/>
        </w:rPr>
        <w:t xml:space="preserve"> </w:t>
      </w:r>
      <w:r w:rsidR="00B43D35">
        <w:rPr>
          <w:rFonts w:ascii="Times New Roman" w:eastAsia="Times New Roman" w:hAnsi="Times New Roman" w:cs="Times New Roman"/>
          <w:sz w:val="24"/>
          <w:szCs w:val="20"/>
          <w:lang w:eastAsia="en-AU"/>
        </w:rPr>
        <w:t xml:space="preserve">The Regulation specifically prescribes the agencies </w:t>
      </w:r>
      <w:r w:rsidR="0059774E">
        <w:rPr>
          <w:rFonts w:ascii="Times New Roman" w:eastAsia="Times New Roman" w:hAnsi="Times New Roman" w:cs="Times New Roman"/>
          <w:sz w:val="24"/>
          <w:szCs w:val="20"/>
          <w:lang w:eastAsia="en-AU"/>
        </w:rPr>
        <w:t>that may collect</w:t>
      </w:r>
      <w:r w:rsidR="00AC131C">
        <w:rPr>
          <w:rFonts w:ascii="Times New Roman" w:eastAsia="Times New Roman" w:hAnsi="Times New Roman" w:cs="Times New Roman"/>
          <w:sz w:val="24"/>
          <w:szCs w:val="20"/>
          <w:lang w:eastAsia="en-AU"/>
        </w:rPr>
        <w:t>,</w:t>
      </w:r>
      <w:r w:rsidR="0059774E">
        <w:rPr>
          <w:rFonts w:ascii="Times New Roman" w:eastAsia="Times New Roman" w:hAnsi="Times New Roman" w:cs="Times New Roman"/>
          <w:sz w:val="24"/>
          <w:szCs w:val="20"/>
          <w:lang w:eastAsia="en-AU"/>
        </w:rPr>
        <w:t xml:space="preserve"> use and disclose the credit information </w:t>
      </w:r>
      <w:r w:rsidR="00B43D35">
        <w:rPr>
          <w:rFonts w:ascii="Times New Roman" w:eastAsia="Times New Roman" w:hAnsi="Times New Roman" w:cs="Times New Roman"/>
          <w:sz w:val="24"/>
          <w:szCs w:val="20"/>
          <w:lang w:eastAsia="en-AU"/>
        </w:rPr>
        <w:t>and maintains</w:t>
      </w:r>
      <w:r w:rsidR="000D1302">
        <w:rPr>
          <w:rFonts w:ascii="Times New Roman" w:eastAsia="Times New Roman" w:hAnsi="Times New Roman" w:cs="Times New Roman"/>
          <w:sz w:val="24"/>
          <w:szCs w:val="20"/>
          <w:lang w:eastAsia="en-AU"/>
        </w:rPr>
        <w:t xml:space="preserve"> the </w:t>
      </w:r>
      <w:r w:rsidR="000D1302" w:rsidRPr="000D1302">
        <w:rPr>
          <w:rFonts w:ascii="Times New Roman" w:eastAsia="Times New Roman" w:hAnsi="Times New Roman" w:cs="Times New Roman"/>
          <w:sz w:val="24"/>
          <w:szCs w:val="20"/>
          <w:lang w:eastAsia="en-AU"/>
        </w:rPr>
        <w:t xml:space="preserve">clearly defined and limited uses and disclosures </w:t>
      </w:r>
      <w:r w:rsidR="00B43D35">
        <w:rPr>
          <w:rFonts w:ascii="Times New Roman" w:eastAsia="Times New Roman" w:hAnsi="Times New Roman" w:cs="Times New Roman"/>
          <w:sz w:val="24"/>
          <w:szCs w:val="20"/>
          <w:lang w:eastAsia="en-AU"/>
        </w:rPr>
        <w:t>of credit information available to those agencies</w:t>
      </w:r>
      <w:r w:rsidR="000D1302" w:rsidRPr="000D1302">
        <w:rPr>
          <w:rFonts w:ascii="Times New Roman" w:eastAsia="Times New Roman" w:hAnsi="Times New Roman" w:cs="Times New Roman"/>
          <w:sz w:val="24"/>
          <w:szCs w:val="20"/>
          <w:lang w:eastAsia="en-AU"/>
        </w:rPr>
        <w:t xml:space="preserve">. </w:t>
      </w:r>
      <w:r w:rsidRPr="00106BB7">
        <w:rPr>
          <w:rFonts w:ascii="Times New Roman" w:eastAsia="Times New Roman" w:hAnsi="Times New Roman" w:cs="Times New Roman"/>
          <w:sz w:val="24"/>
          <w:szCs w:val="24"/>
          <w:lang w:eastAsia="en-AU"/>
        </w:rPr>
        <w:t>These are legitimate objectives consistent with the Privacy Act.</w:t>
      </w: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r w:rsidRPr="00106BB7">
        <w:rPr>
          <w:rFonts w:ascii="Times New Roman" w:eastAsia="Times New Roman" w:hAnsi="Times New Roman" w:cs="Times New Roman"/>
          <w:b/>
          <w:sz w:val="24"/>
          <w:szCs w:val="20"/>
          <w:lang w:eastAsia="en-AU"/>
        </w:rPr>
        <w:t>Conclusion</w:t>
      </w:r>
    </w:p>
    <w:p w:rsidR="00106BB7" w:rsidRPr="00106BB7" w:rsidRDefault="00106BB7" w:rsidP="00106BB7">
      <w:pPr>
        <w:spacing w:after="0" w:line="240" w:lineRule="auto"/>
        <w:rPr>
          <w:rFonts w:ascii="Times New Roman" w:eastAsia="Times New Roman" w:hAnsi="Times New Roman" w:cs="Times New Roman"/>
          <w:b/>
          <w:sz w:val="24"/>
          <w:szCs w:val="20"/>
          <w:lang w:eastAsia="en-AU"/>
        </w:rPr>
      </w:pPr>
    </w:p>
    <w:p w:rsidR="00106BB7" w:rsidRPr="00106BB7" w:rsidRDefault="00106BB7" w:rsidP="00106BB7">
      <w:pPr>
        <w:spacing w:after="0" w:line="240" w:lineRule="auto"/>
        <w:rPr>
          <w:rFonts w:ascii="Times New Roman" w:eastAsia="Times New Roman" w:hAnsi="Times New Roman" w:cs="Times New Roman"/>
          <w:sz w:val="24"/>
          <w:szCs w:val="20"/>
          <w:lang w:eastAsia="en-AU"/>
        </w:rPr>
      </w:pPr>
      <w:r w:rsidRPr="00106BB7">
        <w:rPr>
          <w:rFonts w:ascii="Times New Roman" w:eastAsia="Times New Roman" w:hAnsi="Times New Roman" w:cs="Times New Roman"/>
          <w:sz w:val="24"/>
          <w:szCs w:val="20"/>
          <w:lang w:eastAsia="en-AU"/>
        </w:rPr>
        <w:t xml:space="preserve">This Legislative Instrument engages with the right to privacy, through the use and disclosure of personal information, and does so in a reasonable and proportionate way. </w:t>
      </w:r>
    </w:p>
    <w:p w:rsidR="002D5F8A" w:rsidRPr="002D5F8A" w:rsidRDefault="002D5F8A" w:rsidP="00EA3A62">
      <w:pPr>
        <w:tabs>
          <w:tab w:val="left" w:pos="3969"/>
          <w:tab w:val="left" w:pos="5529"/>
        </w:tabs>
        <w:spacing w:after="0" w:line="240" w:lineRule="auto"/>
        <w:ind w:right="91"/>
        <w:rPr>
          <w:rFonts w:ascii="Times New Roman" w:eastAsia="Times New Roman" w:hAnsi="Times New Roman" w:cs="Times New Roman"/>
          <w:sz w:val="24"/>
          <w:szCs w:val="24"/>
          <w:lang w:eastAsia="en-AU"/>
        </w:rPr>
      </w:pPr>
    </w:p>
    <w:sectPr w:rsidR="002D5F8A" w:rsidRPr="002D5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619"/>
    <w:rsid w:val="000D1302"/>
    <w:rsid w:val="00106BB7"/>
    <w:rsid w:val="001B2A0B"/>
    <w:rsid w:val="00225AAA"/>
    <w:rsid w:val="00231617"/>
    <w:rsid w:val="002D5F8A"/>
    <w:rsid w:val="00355A1A"/>
    <w:rsid w:val="00477B4D"/>
    <w:rsid w:val="004F2929"/>
    <w:rsid w:val="004F7576"/>
    <w:rsid w:val="00563858"/>
    <w:rsid w:val="00580DF8"/>
    <w:rsid w:val="0059774E"/>
    <w:rsid w:val="00601BF5"/>
    <w:rsid w:val="006B1965"/>
    <w:rsid w:val="006B371C"/>
    <w:rsid w:val="006D015C"/>
    <w:rsid w:val="007D47DB"/>
    <w:rsid w:val="008465FB"/>
    <w:rsid w:val="009355BA"/>
    <w:rsid w:val="009539F9"/>
    <w:rsid w:val="00A62619"/>
    <w:rsid w:val="00AC131C"/>
    <w:rsid w:val="00B43D35"/>
    <w:rsid w:val="00BF3BB9"/>
    <w:rsid w:val="00C0619E"/>
    <w:rsid w:val="00C22D22"/>
    <w:rsid w:val="00C64E70"/>
    <w:rsid w:val="00D420BC"/>
    <w:rsid w:val="00D744DE"/>
    <w:rsid w:val="00DB61B5"/>
    <w:rsid w:val="00DD2D1E"/>
    <w:rsid w:val="00E8026F"/>
    <w:rsid w:val="00E8796F"/>
    <w:rsid w:val="00EA3A62"/>
    <w:rsid w:val="00EB13E2"/>
    <w:rsid w:val="00EB78E1"/>
    <w:rsid w:val="00F07D25"/>
    <w:rsid w:val="00F10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1068</Words>
  <Characters>6093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scopec</dc:creator>
  <cp:lastModifiedBy>Alabaster, John</cp:lastModifiedBy>
  <cp:revision>2</cp:revision>
  <cp:lastPrinted>2015-09-21T04:37:00Z</cp:lastPrinted>
  <dcterms:created xsi:type="dcterms:W3CDTF">2015-11-11T03:19:00Z</dcterms:created>
  <dcterms:modified xsi:type="dcterms:W3CDTF">2015-11-11T03:19:00Z</dcterms:modified>
</cp:coreProperties>
</file>