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97C4" w14:textId="77777777" w:rsidR="008C4572" w:rsidRDefault="008C4572" w:rsidP="008C4572">
      <w:pPr>
        <w:pStyle w:val="Heading2"/>
      </w:pPr>
      <w:r>
        <w:t>Explanatory Statement</w:t>
      </w:r>
    </w:p>
    <w:p w14:paraId="22F62A39" w14:textId="77777777" w:rsidR="008C4572" w:rsidRPr="000576EB" w:rsidRDefault="008C4572" w:rsidP="008C4572">
      <w:pPr>
        <w:rPr>
          <w:b/>
          <w:lang w:val="en-AU" w:eastAsia="en-GB" w:bidi="ar-SA"/>
        </w:rPr>
      </w:pPr>
      <w:r w:rsidRPr="000576EB">
        <w:rPr>
          <w:b/>
          <w:lang w:val="en-AU" w:eastAsia="en-GB" w:bidi="ar-SA"/>
        </w:rPr>
        <w:t>1.</w:t>
      </w:r>
      <w:r w:rsidRPr="000576EB">
        <w:rPr>
          <w:b/>
          <w:lang w:val="en-AU" w:eastAsia="en-GB" w:bidi="ar-SA"/>
        </w:rPr>
        <w:tab/>
        <w:t>Authority</w:t>
      </w:r>
    </w:p>
    <w:p w14:paraId="58BE9576" w14:textId="77777777" w:rsidR="008C4572" w:rsidRDefault="008C4572" w:rsidP="008C4572">
      <w:pPr>
        <w:rPr>
          <w:lang w:val="en-AU" w:eastAsia="en-GB" w:bidi="ar-SA"/>
        </w:rPr>
      </w:pPr>
    </w:p>
    <w:p w14:paraId="2278B805" w14:textId="77777777" w:rsidR="008C4572" w:rsidRPr="00D13E34" w:rsidRDefault="008C4572" w:rsidP="008C457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C385DBA" w14:textId="77777777" w:rsidR="008C4572" w:rsidRPr="00B8454B" w:rsidRDefault="008C4572" w:rsidP="008C4572">
      <w:pPr>
        <w:widowControl/>
        <w:autoSpaceDE w:val="0"/>
        <w:autoSpaceDN w:val="0"/>
        <w:adjustRightInd w:val="0"/>
        <w:rPr>
          <w:rFonts w:eastAsia="Calibri" w:cs="Arial"/>
          <w:bCs/>
          <w:szCs w:val="22"/>
          <w:lang w:val="en-AU" w:bidi="ar-SA"/>
        </w:rPr>
      </w:pPr>
    </w:p>
    <w:p w14:paraId="69706E1A" w14:textId="77777777" w:rsidR="008C4572" w:rsidRPr="00B8454B" w:rsidRDefault="008C4572" w:rsidP="008C4572">
      <w:pPr>
        <w:widowControl/>
        <w:autoSpaceDE w:val="0"/>
        <w:autoSpaceDN w:val="0"/>
        <w:adjustRightInd w:val="0"/>
        <w:rPr>
          <w:rFonts w:eastAsia="Calibri" w:cs="Arial"/>
          <w:bCs/>
          <w:szCs w:val="22"/>
          <w:lang w:val="en-AU" w:bidi="ar-SA"/>
        </w:rPr>
      </w:pPr>
      <w:r w:rsidRPr="00B8454B">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w:t>
      </w:r>
      <w:bookmarkStart w:id="0" w:name="_GoBack"/>
      <w:bookmarkEnd w:id="0"/>
      <w:r w:rsidRPr="00B8454B">
        <w:rPr>
          <w:rFonts w:eastAsia="Calibri" w:cs="Arial"/>
          <w:bCs/>
          <w:szCs w:val="22"/>
          <w:lang w:val="en-AU" w:bidi="ar-SA"/>
        </w:rPr>
        <w:t xml:space="preserve">es the procedure for considering a proposal for the development or variation of food regulatory measures. </w:t>
      </w:r>
    </w:p>
    <w:p w14:paraId="193CCADE" w14:textId="77777777" w:rsidR="008C4572" w:rsidRPr="00B8454B" w:rsidRDefault="008C4572" w:rsidP="008C4572">
      <w:pPr>
        <w:widowControl/>
        <w:autoSpaceDE w:val="0"/>
        <w:autoSpaceDN w:val="0"/>
        <w:adjustRightInd w:val="0"/>
        <w:rPr>
          <w:rFonts w:eastAsia="Calibri" w:cs="Arial"/>
          <w:bCs/>
          <w:szCs w:val="22"/>
          <w:lang w:val="en-AU" w:bidi="ar-SA"/>
        </w:rPr>
      </w:pPr>
    </w:p>
    <w:p w14:paraId="4C3F5DF2" w14:textId="77777777" w:rsidR="008C4572" w:rsidRPr="00B8454B" w:rsidRDefault="008C4572" w:rsidP="008C4572">
      <w:pPr>
        <w:widowControl/>
        <w:autoSpaceDE w:val="0"/>
        <w:autoSpaceDN w:val="0"/>
        <w:adjustRightInd w:val="0"/>
        <w:rPr>
          <w:rFonts w:eastAsia="Calibri" w:cs="Arial"/>
          <w:bCs/>
          <w:szCs w:val="22"/>
          <w:lang w:val="en-AU" w:bidi="ar-SA"/>
        </w:rPr>
      </w:pPr>
      <w:r w:rsidRPr="00B8454B">
        <w:rPr>
          <w:rFonts w:eastAsia="Calibri" w:cs="Arial"/>
          <w:bCs/>
          <w:szCs w:val="22"/>
          <w:lang w:val="en-AU" w:bidi="ar-SA"/>
        </w:rPr>
        <w:t xml:space="preserve">The Authority prepared Proposal M1012 to consider introducing certain temporary maximum residue limits (MRLs) for residues of agricultural and veterinary (agvet) chemicals that may occur in food, in order to align standards with the Australian Pesticides and Veterinary Medicines Authority (APVMA) temporary MRLs for coumatetralyl and warfarin in pork commodities. The Authority considered the Proposal in accordance with Division 2 of Part 3 and has approved a draft </w:t>
      </w:r>
      <w:r>
        <w:rPr>
          <w:rFonts w:eastAsia="Calibri" w:cs="Arial"/>
          <w:bCs/>
          <w:szCs w:val="22"/>
          <w:lang w:val="en-AU" w:bidi="ar-SA"/>
        </w:rPr>
        <w:t>variation</w:t>
      </w:r>
      <w:r w:rsidRPr="00B8454B">
        <w:rPr>
          <w:rFonts w:eastAsia="Calibri" w:cs="Arial"/>
          <w:bCs/>
          <w:szCs w:val="22"/>
          <w:lang w:val="en-AU" w:bidi="ar-SA"/>
        </w:rPr>
        <w:t xml:space="preserve">. </w:t>
      </w:r>
    </w:p>
    <w:p w14:paraId="3603E8B4" w14:textId="77777777" w:rsidR="008C4572" w:rsidRPr="00D13E34" w:rsidRDefault="008C4572" w:rsidP="008C4572">
      <w:pPr>
        <w:widowControl/>
        <w:autoSpaceDE w:val="0"/>
        <w:autoSpaceDN w:val="0"/>
        <w:adjustRightInd w:val="0"/>
        <w:rPr>
          <w:rFonts w:eastAsia="Calibri" w:cs="Arial"/>
          <w:bCs/>
          <w:szCs w:val="22"/>
          <w:lang w:val="en-AU" w:bidi="ar-SA"/>
        </w:rPr>
      </w:pPr>
    </w:p>
    <w:p w14:paraId="4F03086C" w14:textId="77777777" w:rsidR="008C4572" w:rsidRPr="00D13E34" w:rsidRDefault="008C4572" w:rsidP="008C457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266F891" w14:textId="77777777" w:rsidR="008C4572" w:rsidRPr="00D13E34" w:rsidRDefault="008C4572" w:rsidP="008C4572">
      <w:pPr>
        <w:widowControl/>
        <w:autoSpaceDE w:val="0"/>
        <w:autoSpaceDN w:val="0"/>
        <w:adjustRightInd w:val="0"/>
        <w:rPr>
          <w:rFonts w:eastAsia="Calibri" w:cs="Arial"/>
          <w:bCs/>
          <w:szCs w:val="22"/>
          <w:lang w:val="en-AU" w:bidi="ar-SA"/>
        </w:rPr>
      </w:pPr>
    </w:p>
    <w:p w14:paraId="035AAAA5" w14:textId="77777777" w:rsidR="008C4572" w:rsidRPr="00D13E34" w:rsidRDefault="008C4572" w:rsidP="008C4572">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485138DC" w14:textId="77777777" w:rsidR="008C4572" w:rsidRDefault="008C4572" w:rsidP="008C4572">
      <w:pPr>
        <w:rPr>
          <w:lang w:val="en-AU" w:eastAsia="en-GB" w:bidi="ar-SA"/>
        </w:rPr>
      </w:pPr>
    </w:p>
    <w:p w14:paraId="6EFF1D3F" w14:textId="77777777" w:rsidR="008C4572" w:rsidRDefault="008C4572" w:rsidP="008C4572">
      <w:pPr>
        <w:rPr>
          <w:b/>
          <w:lang w:val="en-AU" w:eastAsia="en-GB" w:bidi="ar-SA"/>
        </w:rPr>
      </w:pPr>
      <w:r>
        <w:rPr>
          <w:b/>
          <w:lang w:val="en-AU" w:eastAsia="en-GB" w:bidi="ar-SA"/>
        </w:rPr>
        <w:t>2.</w:t>
      </w:r>
      <w:r>
        <w:rPr>
          <w:b/>
          <w:lang w:val="en-AU" w:eastAsia="en-GB" w:bidi="ar-SA"/>
        </w:rPr>
        <w:tab/>
        <w:t xml:space="preserve">Purpose </w:t>
      </w:r>
    </w:p>
    <w:p w14:paraId="4C11E51C" w14:textId="77777777" w:rsidR="008C4572" w:rsidRDefault="008C4572" w:rsidP="008C4572">
      <w:pPr>
        <w:rPr>
          <w:lang w:val="en-AU" w:eastAsia="en-GB" w:bidi="ar-SA"/>
        </w:rPr>
      </w:pPr>
    </w:p>
    <w:p w14:paraId="658F3A50" w14:textId="77777777" w:rsidR="008C4572" w:rsidRPr="00B8454B" w:rsidRDefault="008C4572" w:rsidP="008C4572">
      <w:pPr>
        <w:pStyle w:val="Default"/>
        <w:rPr>
          <w:rFonts w:ascii="Arial" w:hAnsi="Arial" w:cs="Arial"/>
          <w:sz w:val="22"/>
          <w:szCs w:val="22"/>
        </w:rPr>
      </w:pPr>
      <w:r>
        <w:rPr>
          <w:rFonts w:ascii="Arial" w:hAnsi="Arial" w:cs="Arial"/>
          <w:sz w:val="22"/>
          <w:szCs w:val="22"/>
        </w:rPr>
        <w:t>The</w:t>
      </w:r>
      <w:r w:rsidRPr="00B8454B">
        <w:rPr>
          <w:rFonts w:ascii="Arial" w:hAnsi="Arial" w:cs="Arial"/>
          <w:sz w:val="22"/>
          <w:szCs w:val="22"/>
        </w:rPr>
        <w:t xml:space="preserve"> </w:t>
      </w:r>
      <w:r>
        <w:rPr>
          <w:rFonts w:ascii="Arial" w:hAnsi="Arial" w:cs="Arial"/>
          <w:sz w:val="22"/>
          <w:szCs w:val="22"/>
        </w:rPr>
        <w:t xml:space="preserve">approved draft </w:t>
      </w:r>
      <w:r w:rsidRPr="00B8454B">
        <w:rPr>
          <w:rFonts w:ascii="Arial" w:hAnsi="Arial" w:cs="Arial"/>
          <w:sz w:val="22"/>
          <w:szCs w:val="22"/>
        </w:rPr>
        <w:t>variation to Standard 1.4.2 include</w:t>
      </w:r>
      <w:r>
        <w:rPr>
          <w:rFonts w:ascii="Arial" w:hAnsi="Arial" w:cs="Arial"/>
          <w:sz w:val="22"/>
          <w:szCs w:val="22"/>
        </w:rPr>
        <w:t>s</w:t>
      </w:r>
      <w:r w:rsidRPr="00B8454B">
        <w:rPr>
          <w:rFonts w:ascii="Arial" w:hAnsi="Arial" w:cs="Arial"/>
          <w:sz w:val="22"/>
          <w:szCs w:val="22"/>
        </w:rPr>
        <w:t xml:space="preserve"> temporary MRLs for residues in pork commodities of the agvet chemicals coumatetralyl and warfarin. </w:t>
      </w:r>
    </w:p>
    <w:p w14:paraId="42BCF26B" w14:textId="77777777" w:rsidR="008C4572" w:rsidRPr="00B8454B" w:rsidRDefault="008C4572" w:rsidP="008C4572">
      <w:pPr>
        <w:pStyle w:val="Default"/>
        <w:rPr>
          <w:rFonts w:ascii="Arial" w:hAnsi="Arial" w:cs="Arial"/>
          <w:sz w:val="22"/>
          <w:szCs w:val="22"/>
          <w:highlight w:val="lightGray"/>
        </w:rPr>
      </w:pPr>
    </w:p>
    <w:p w14:paraId="65ACC72A" w14:textId="77777777" w:rsidR="008C4572" w:rsidRPr="00B8454B" w:rsidRDefault="008C4572" w:rsidP="008C4572">
      <w:pPr>
        <w:pStyle w:val="Default"/>
        <w:rPr>
          <w:rFonts w:ascii="Arial" w:hAnsi="Arial" w:cs="Arial"/>
          <w:sz w:val="22"/>
          <w:szCs w:val="22"/>
        </w:rPr>
      </w:pPr>
      <w:r w:rsidRPr="00B8454B">
        <w:rPr>
          <w:rFonts w:ascii="Arial" w:hAnsi="Arial" w:cs="Arial"/>
          <w:sz w:val="22"/>
          <w:szCs w:val="22"/>
        </w:rPr>
        <w:t xml:space="preserve">Standard 1.4.2 lists the limits for agvet chemical residues which may occur in foods. If a limit is not listed for a particular agricultural or veterinary chemical/food combination, there must be no detectable residues of that chemical in that food. This general prohibition means that, in the absence of the relevant limit in the Code, food may not be sold where there are detectable residues. </w:t>
      </w:r>
    </w:p>
    <w:p w14:paraId="30617D5C" w14:textId="77777777" w:rsidR="008C4572" w:rsidRPr="00B8454B" w:rsidRDefault="008C4572" w:rsidP="008C4572">
      <w:pPr>
        <w:pStyle w:val="Default"/>
        <w:rPr>
          <w:rFonts w:ascii="Arial" w:hAnsi="Arial" w:cs="Arial"/>
          <w:sz w:val="22"/>
          <w:szCs w:val="22"/>
        </w:rPr>
      </w:pPr>
    </w:p>
    <w:p w14:paraId="271309DD" w14:textId="77777777" w:rsidR="008C4572" w:rsidRPr="00B8454B" w:rsidRDefault="008C4572" w:rsidP="008C4572">
      <w:pPr>
        <w:pStyle w:val="Default"/>
        <w:rPr>
          <w:rFonts w:ascii="Arial" w:hAnsi="Arial" w:cs="Arial"/>
          <w:sz w:val="22"/>
          <w:szCs w:val="22"/>
        </w:rPr>
      </w:pPr>
      <w:r w:rsidRPr="00B8454B">
        <w:rPr>
          <w:rFonts w:ascii="Arial" w:hAnsi="Arial" w:cs="Arial"/>
          <w:sz w:val="22"/>
          <w:szCs w:val="22"/>
        </w:rPr>
        <w:t xml:space="preserve">MRL variations may be required to permit the sale of foods containing legitimate residues. These are technical amendments that align Standard 1.4.2 with the APVMA’s Agricultural and Veterinary Chemicals Code Instrument No.4 (MRL Standard). </w:t>
      </w:r>
    </w:p>
    <w:p w14:paraId="206E3C27" w14:textId="77777777" w:rsidR="008C4572" w:rsidRPr="00B8454B" w:rsidRDefault="008C4572" w:rsidP="008C4572">
      <w:pPr>
        <w:pStyle w:val="Default"/>
        <w:rPr>
          <w:rFonts w:ascii="Arial" w:hAnsi="Arial" w:cs="Arial"/>
          <w:sz w:val="22"/>
          <w:szCs w:val="22"/>
        </w:rPr>
      </w:pPr>
    </w:p>
    <w:p w14:paraId="400667FA" w14:textId="77777777" w:rsidR="008C4572" w:rsidRPr="00B8454B" w:rsidRDefault="008C4572" w:rsidP="008C4572">
      <w:pPr>
        <w:rPr>
          <w:rFonts w:cs="Arial"/>
          <w:szCs w:val="22"/>
        </w:rPr>
      </w:pPr>
      <w:r w:rsidRPr="00B8454B">
        <w:rPr>
          <w:rFonts w:cs="Arial"/>
          <w:szCs w:val="22"/>
        </w:rPr>
        <w:t>A dietary exposure assessment is conducted before MRLs are varied to ensure that proposed limits do not present any public health or safety concerns.</w:t>
      </w:r>
    </w:p>
    <w:p w14:paraId="50CFCA6B" w14:textId="77777777" w:rsidR="008C4572" w:rsidRDefault="008C4572" w:rsidP="008C4572">
      <w:pPr>
        <w:rPr>
          <w:lang w:val="en-AU" w:eastAsia="en-GB" w:bidi="ar-SA"/>
        </w:rPr>
      </w:pPr>
    </w:p>
    <w:p w14:paraId="4E955A97" w14:textId="77777777" w:rsidR="008C4572" w:rsidRPr="000576EB" w:rsidRDefault="008C4572" w:rsidP="008C4572">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2C12606" w14:textId="77777777" w:rsidR="008C4572" w:rsidRDefault="008C4572" w:rsidP="008C4572">
      <w:pPr>
        <w:rPr>
          <w:lang w:val="en-AU" w:eastAsia="en-GB" w:bidi="ar-SA"/>
        </w:rPr>
      </w:pPr>
    </w:p>
    <w:p w14:paraId="56DCA5D8" w14:textId="77777777" w:rsidR="008C4572" w:rsidRDefault="008C4572" w:rsidP="008C4572">
      <w:pPr>
        <w:widowControl/>
        <w:autoSpaceDE w:val="0"/>
        <w:autoSpaceDN w:val="0"/>
        <w:adjustRightInd w:val="0"/>
        <w:rPr>
          <w:lang w:val="en-AU" w:eastAsia="en-GB" w:bidi="ar-SA"/>
        </w:rPr>
      </w:pPr>
      <w:r w:rsidRPr="00D13E34">
        <w:rPr>
          <w:rFonts w:eastAsia="Calibri" w:cs="Arial"/>
          <w:bCs/>
          <w:szCs w:val="22"/>
          <w:lang w:val="en-AU" w:bidi="ar-SA"/>
        </w:rPr>
        <w:t>The variations to food regulatory measures do not incorporate any documents by reference.</w:t>
      </w:r>
    </w:p>
    <w:p w14:paraId="69D33E5C" w14:textId="77777777" w:rsidR="008C4572" w:rsidRDefault="008C4572" w:rsidP="008C4572">
      <w:pPr>
        <w:rPr>
          <w:b/>
          <w:lang w:val="en-AU" w:eastAsia="en-GB" w:bidi="ar-SA"/>
        </w:rPr>
      </w:pPr>
      <w:r>
        <w:rPr>
          <w:b/>
          <w:lang w:val="en-AU" w:eastAsia="en-GB" w:bidi="ar-SA"/>
        </w:rPr>
        <w:br w:type="page"/>
      </w:r>
    </w:p>
    <w:p w14:paraId="680C4907" w14:textId="77777777" w:rsidR="008C4572" w:rsidRPr="000576EB" w:rsidRDefault="008C4572" w:rsidP="008C4572">
      <w:pPr>
        <w:rPr>
          <w:b/>
          <w:lang w:val="en-AU" w:eastAsia="en-GB" w:bidi="ar-SA"/>
        </w:rPr>
      </w:pPr>
      <w:r w:rsidRPr="000576EB">
        <w:rPr>
          <w:b/>
          <w:lang w:val="en-AU" w:eastAsia="en-GB" w:bidi="ar-SA"/>
        </w:rPr>
        <w:lastRenderedPageBreak/>
        <w:t>4.</w:t>
      </w:r>
      <w:r w:rsidRPr="000576EB">
        <w:rPr>
          <w:b/>
          <w:lang w:val="en-AU" w:eastAsia="en-GB" w:bidi="ar-SA"/>
        </w:rPr>
        <w:tab/>
        <w:t>Consultation</w:t>
      </w:r>
    </w:p>
    <w:p w14:paraId="3A5A8A2E" w14:textId="77777777" w:rsidR="008C4572" w:rsidRDefault="008C4572" w:rsidP="008C4572">
      <w:pPr>
        <w:rPr>
          <w:lang w:val="en-AU" w:eastAsia="en-GB" w:bidi="ar-SA"/>
        </w:rPr>
      </w:pPr>
    </w:p>
    <w:p w14:paraId="3E73CB1F" w14:textId="77777777" w:rsidR="008C4572" w:rsidRPr="00F57071" w:rsidRDefault="008C4572" w:rsidP="008C4572">
      <w:pPr>
        <w:rPr>
          <w:szCs w:val="22"/>
        </w:rPr>
      </w:pPr>
      <w:r w:rsidRPr="00F634A1">
        <w:rPr>
          <w:szCs w:val="22"/>
        </w:rPr>
        <w:t xml:space="preserve">In accordance </w:t>
      </w:r>
      <w:r w:rsidRPr="00F57071">
        <w:rPr>
          <w:szCs w:val="22"/>
        </w:rPr>
        <w:t xml:space="preserve">with the procedure in Division 2 of Part 3 of the FSANZ Act, </w:t>
      </w:r>
      <w:r w:rsidRPr="00F57071">
        <w:rPr>
          <w:rFonts w:eastAsia="Calibri" w:cs="Arial"/>
          <w:bCs/>
          <w:szCs w:val="22"/>
          <w:lang w:val="en-AU" w:bidi="ar-SA"/>
        </w:rPr>
        <w:t>the Authority</w:t>
      </w:r>
      <w:r w:rsidRPr="00F57071">
        <w:rPr>
          <w:szCs w:val="22"/>
        </w:rPr>
        <w:t xml:space="preserve">’s consideration of Proposal M1012 included one round of public consultation following an assessment and the preparation of a draft Standard and associated report. Submissions were called for on 25 May 2015 for a four-week </w:t>
      </w:r>
      <w:r>
        <w:rPr>
          <w:szCs w:val="22"/>
        </w:rPr>
        <w:t xml:space="preserve">public </w:t>
      </w:r>
      <w:r w:rsidRPr="00F57071">
        <w:rPr>
          <w:szCs w:val="22"/>
        </w:rPr>
        <w:t xml:space="preserve">consultation period. </w:t>
      </w:r>
    </w:p>
    <w:p w14:paraId="7B4437E1" w14:textId="77777777" w:rsidR="008C4572" w:rsidRPr="00F57071" w:rsidRDefault="008C4572" w:rsidP="008C4572">
      <w:pPr>
        <w:rPr>
          <w:rFonts w:eastAsia="Calibri"/>
          <w:szCs w:val="22"/>
          <w:lang w:val="en-AU" w:bidi="ar-SA"/>
        </w:rPr>
      </w:pPr>
    </w:p>
    <w:p w14:paraId="0320A7DB" w14:textId="77777777" w:rsidR="008C4572" w:rsidRPr="00F57071" w:rsidRDefault="008C4572" w:rsidP="008C4572">
      <w:pPr>
        <w:widowControl/>
        <w:autoSpaceDE w:val="0"/>
        <w:autoSpaceDN w:val="0"/>
        <w:adjustRightInd w:val="0"/>
        <w:rPr>
          <w:rFonts w:cs="Arial"/>
          <w:szCs w:val="22"/>
        </w:rPr>
      </w:pPr>
      <w:r w:rsidRPr="00F57071">
        <w:rPr>
          <w:rFonts w:eastAsia="Calibri" w:cs="Arial"/>
          <w:bCs/>
          <w:szCs w:val="22"/>
          <w:lang w:val="en-AU" w:bidi="ar-SA"/>
        </w:rPr>
        <w:t xml:space="preserve">A Regulation Impact Statement was not required because the proposed variations to Standard 1.4.2 </w:t>
      </w:r>
      <w:r w:rsidRPr="00F57071">
        <w:t xml:space="preserve">are </w:t>
      </w:r>
      <w:r>
        <w:t xml:space="preserve">minor and do not substantially alter existing arrangements. </w:t>
      </w:r>
    </w:p>
    <w:p w14:paraId="16D42C71" w14:textId="77777777" w:rsidR="008C4572" w:rsidRDefault="008C4572" w:rsidP="008C4572">
      <w:pPr>
        <w:rPr>
          <w:lang w:val="en-AU" w:eastAsia="en-GB" w:bidi="ar-SA"/>
        </w:rPr>
      </w:pPr>
    </w:p>
    <w:p w14:paraId="64B9A126" w14:textId="77777777" w:rsidR="008C4572" w:rsidRPr="00D174EE" w:rsidRDefault="008C4572" w:rsidP="008C4572">
      <w:pPr>
        <w:widowControl/>
        <w:autoSpaceDE w:val="0"/>
        <w:autoSpaceDN w:val="0"/>
        <w:adjustRightInd w:val="0"/>
        <w:rPr>
          <w:rFonts w:cs="Arial"/>
          <w:b/>
          <w:szCs w:val="22"/>
        </w:rPr>
      </w:pPr>
      <w:r w:rsidRPr="006C2E0A">
        <w:rPr>
          <w:szCs w:val="22"/>
        </w:rPr>
        <w:t>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 which will not have appreciable impacts and are consistent with existing policy.</w:t>
      </w:r>
    </w:p>
    <w:p w14:paraId="40682531" w14:textId="77777777" w:rsidR="008C4572" w:rsidRPr="00F57071" w:rsidRDefault="008C4572" w:rsidP="008C4572">
      <w:pPr>
        <w:rPr>
          <w:lang w:val="en-AU" w:eastAsia="en-GB" w:bidi="ar-SA"/>
        </w:rPr>
      </w:pPr>
    </w:p>
    <w:p w14:paraId="7667A256" w14:textId="77777777" w:rsidR="008C4572" w:rsidRDefault="008C4572" w:rsidP="008C4572">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0CBBFC5" w14:textId="77777777" w:rsidR="008C4572" w:rsidRDefault="008C4572" w:rsidP="008C4572">
      <w:pPr>
        <w:rPr>
          <w:rFonts w:eastAsiaTheme="minorHAnsi"/>
          <w:lang w:val="en-AU" w:bidi="ar-SA"/>
        </w:rPr>
      </w:pPr>
    </w:p>
    <w:p w14:paraId="2388AC14" w14:textId="77777777" w:rsidR="008C4572" w:rsidRDefault="008C4572" w:rsidP="008C457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D3E47FE" w14:textId="77777777" w:rsidR="008C4572" w:rsidRDefault="008C4572" w:rsidP="008C4572">
      <w:pPr>
        <w:rPr>
          <w:rFonts w:eastAsiaTheme="minorHAnsi"/>
          <w:lang w:val="en-AU" w:bidi="ar-SA"/>
        </w:rPr>
      </w:pPr>
    </w:p>
    <w:p w14:paraId="695CC09D" w14:textId="77777777" w:rsidR="008C4572" w:rsidRPr="00432A42" w:rsidRDefault="008C4572" w:rsidP="008C4572">
      <w:pPr>
        <w:rPr>
          <w:b/>
          <w:lang w:val="en-AU" w:eastAsia="en-GB" w:bidi="ar-SA"/>
        </w:rPr>
      </w:pPr>
      <w:r w:rsidRPr="00432A42">
        <w:rPr>
          <w:b/>
        </w:rPr>
        <w:t>6.</w:t>
      </w:r>
      <w:r w:rsidRPr="00432A42">
        <w:rPr>
          <w:b/>
        </w:rPr>
        <w:tab/>
      </w:r>
      <w:r>
        <w:rPr>
          <w:b/>
          <w:lang w:val="en-AU" w:eastAsia="en-GB" w:bidi="ar-SA"/>
        </w:rPr>
        <w:t>Variation</w:t>
      </w:r>
    </w:p>
    <w:p w14:paraId="26562765" w14:textId="77777777" w:rsidR="008C4572" w:rsidRPr="00432A42" w:rsidRDefault="008C4572" w:rsidP="008C4572">
      <w:pPr>
        <w:rPr>
          <w:b/>
        </w:rPr>
      </w:pPr>
    </w:p>
    <w:p w14:paraId="523217CB" w14:textId="77777777" w:rsidR="008C4572" w:rsidRPr="00DE5528" w:rsidRDefault="008C4572" w:rsidP="008C4572">
      <w:r w:rsidRPr="001C2F6A">
        <w:t xml:space="preserve">Item 1 </w:t>
      </w:r>
      <w:r>
        <w:t xml:space="preserve">inserts new entries for the chemicals listed. The entries include the chemical name, residue definition, foods and associated MRLs. This item incorporates the new entries in alphabetical order among the chemicals listed in the Schedule. </w:t>
      </w:r>
    </w:p>
    <w:p w14:paraId="66C7B93C" w14:textId="77777777" w:rsidR="008C4572" w:rsidRDefault="008C4572" w:rsidP="008C4572">
      <w:pPr>
        <w:rPr>
          <w:lang w:val="en-AU" w:eastAsia="en-GB" w:bidi="ar-SA"/>
        </w:rPr>
      </w:pPr>
    </w:p>
    <w:p w14:paraId="171A219E" w14:textId="77777777" w:rsidR="00D5526B" w:rsidRPr="00184403" w:rsidRDefault="00D5526B" w:rsidP="00793DE6"/>
    <w:sectPr w:rsidR="00D5526B" w:rsidRPr="00184403" w:rsidSect="004A4DC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489B7" w14:textId="77777777" w:rsidR="008C4572" w:rsidRDefault="008C4572" w:rsidP="008C4572">
      <w:r>
        <w:separator/>
      </w:r>
    </w:p>
  </w:endnote>
  <w:endnote w:type="continuationSeparator" w:id="0">
    <w:p w14:paraId="4E9EA63F" w14:textId="77777777" w:rsidR="008C4572" w:rsidRDefault="008C4572" w:rsidP="008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876AC" w14:textId="77777777" w:rsidR="008C4572" w:rsidRDefault="008C4572" w:rsidP="008C4572">
      <w:r>
        <w:separator/>
      </w:r>
    </w:p>
  </w:footnote>
  <w:footnote w:type="continuationSeparator" w:id="0">
    <w:p w14:paraId="4D5F8B8F" w14:textId="77777777" w:rsidR="008C4572" w:rsidRDefault="008C4572" w:rsidP="008C4572">
      <w:r>
        <w:continuationSeparator/>
      </w:r>
    </w:p>
  </w:footnote>
  <w:footnote w:id="1">
    <w:p w14:paraId="76428C69" w14:textId="77777777" w:rsidR="008C4572" w:rsidRPr="0010778D" w:rsidRDefault="008C4572" w:rsidP="008C4572">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7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C4572"/>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C457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FS Heading 2"/>
    <w:basedOn w:val="Normal"/>
    <w:next w:val="Normal"/>
    <w:link w:val="Heading2Char"/>
    <w:autoRedefine/>
    <w:uiPriority w:val="9"/>
    <w:unhideWhenUsed/>
    <w:qFormat/>
    <w:rsid w:val="008C4572"/>
    <w:pPr>
      <w:keepNext/>
      <w:widowControl/>
      <w:spacing w:after="240"/>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8C457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8C4572"/>
    <w:rPr>
      <w:vertAlign w:val="superscript"/>
    </w:rPr>
  </w:style>
  <w:style w:type="paragraph" w:customStyle="1" w:styleId="Default">
    <w:name w:val="Default"/>
    <w:rsid w:val="008C4572"/>
    <w:pPr>
      <w:autoSpaceDE w:val="0"/>
      <w:autoSpaceDN w:val="0"/>
      <w:adjustRightInd w:val="0"/>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C457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FS Heading 2"/>
    <w:basedOn w:val="Normal"/>
    <w:next w:val="Normal"/>
    <w:link w:val="Heading2Char"/>
    <w:autoRedefine/>
    <w:uiPriority w:val="9"/>
    <w:unhideWhenUsed/>
    <w:qFormat/>
    <w:rsid w:val="008C4572"/>
    <w:pPr>
      <w:keepNext/>
      <w:widowControl/>
      <w:spacing w:after="240"/>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8C457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8C4572"/>
    <w:rPr>
      <w:vertAlign w:val="superscript"/>
    </w:rPr>
  </w:style>
  <w:style w:type="paragraph" w:customStyle="1" w:styleId="Default">
    <w:name w:val="Default"/>
    <w:rsid w:val="008C4572"/>
    <w:pPr>
      <w:autoSpaceDE w:val="0"/>
      <w:autoSpaceDN w:val="0"/>
      <w:adjustRightInd w:val="0"/>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MMF7YEMDTSDN-102-28752</_dlc_DocId>
    <_dlc_DocIdUrl xmlns="5759555f-5bed-45a4-a4c2-4e28e2623455">
      <Url>http://fsintranet/Sections/OLC/_layouts/15/DocIdRedir.aspx?ID=MMF7YEMDTSDN-102-28752</Url>
      <Description>MMF7YEMDTSDN-102-28752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A263-802D-4C35-905A-7BD0B188F1C7}"/>
</file>

<file path=customXml/itemProps2.xml><?xml version="1.0" encoding="utf-8"?>
<ds:datastoreItem xmlns:ds="http://schemas.openxmlformats.org/officeDocument/2006/customXml" ds:itemID="{B8A1E5EA-2F96-4DFF-8CA3-C4ABEB8EC719}"/>
</file>

<file path=customXml/itemProps3.xml><?xml version="1.0" encoding="utf-8"?>
<ds:datastoreItem xmlns:ds="http://schemas.openxmlformats.org/officeDocument/2006/customXml" ds:itemID="{4AB74266-C9DA-4EEF-B662-464C6467FB3F}"/>
</file>

<file path=customXml/itemProps4.xml><?xml version="1.0" encoding="utf-8"?>
<ds:datastoreItem xmlns:ds="http://schemas.openxmlformats.org/officeDocument/2006/customXml" ds:itemID="{31561E13-AF60-48F3-BE36-441BF163972E}"/>
</file>

<file path=customXml/itemProps5.xml><?xml version="1.0" encoding="utf-8"?>
<ds:datastoreItem xmlns:ds="http://schemas.openxmlformats.org/officeDocument/2006/customXml" ds:itemID="{1C660DA0-B2BC-46D2-A253-2BD084477DC4}"/>
</file>

<file path=customXml/itemProps6.xml><?xml version="1.0" encoding="utf-8"?>
<ds:datastoreItem xmlns:ds="http://schemas.openxmlformats.org/officeDocument/2006/customXml" ds:itemID="{17820280-E967-4C46-BA15-3D0249C2E6AB}"/>
</file>

<file path=customXml/itemProps7.xml><?xml version="1.0" encoding="utf-8"?>
<ds:datastoreItem xmlns:ds="http://schemas.openxmlformats.org/officeDocument/2006/customXml" ds:itemID="{18E84999-6A74-49D0-83A2-EE9F1D9CC695}"/>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2015-08-30T23:07:00Z</dcterms:created>
  <dcterms:modified xsi:type="dcterms:W3CDTF">2015-08-30T23:08:00Z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dc2ced80-a42c-44c5-9bf7-2f9c16dde925</vt:lpwstr>
  </property>
</Properties>
</file>