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E7" w:rsidRDefault="00B71FE7" w:rsidP="00D55237">
      <w:pPr>
        <w:spacing w:before="7" w:after="0" w:line="170" w:lineRule="exact"/>
        <w:rPr>
          <w:sz w:val="17"/>
          <w:szCs w:val="17"/>
        </w:rPr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Default="00B71FE7" w:rsidP="00D55237">
      <w:pPr>
        <w:spacing w:after="0" w:line="240" w:lineRule="auto"/>
        <w:ind w:left="163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432C17BB" wp14:editId="0D974B7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095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CCD">
        <w:rPr>
          <w:rFonts w:ascii="Times New Roman" w:eastAsia="Times New Roman" w:hAnsi="Times New Roman"/>
          <w:sz w:val="20"/>
          <w:szCs w:val="20"/>
        </w:rPr>
        <w:br w:type="textWrapping" w:clear="all"/>
      </w:r>
    </w:p>
    <w:p w:rsidR="00B71FE7" w:rsidRDefault="00B71FE7" w:rsidP="00D55237">
      <w:pPr>
        <w:spacing w:before="8" w:after="0" w:line="180" w:lineRule="exact"/>
        <w:rPr>
          <w:sz w:val="18"/>
          <w:szCs w:val="18"/>
        </w:rPr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Default="00B71FE7" w:rsidP="00D55237">
      <w:pPr>
        <w:spacing w:before="7" w:after="0" w:line="240" w:lineRule="auto"/>
        <w:ind w:left="12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1"/>
          <w:sz w:val="40"/>
          <w:szCs w:val="40"/>
        </w:rPr>
        <w:t>Australia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Prudentia</w:t>
      </w:r>
      <w:r>
        <w:rPr>
          <w:rFonts w:ascii="Arial" w:eastAsia="Arial" w:hAnsi="Arial" w:cs="Arial"/>
          <w:b/>
          <w:bCs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Regulatio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Authority</w:t>
      </w:r>
    </w:p>
    <w:p w:rsidR="00B71FE7" w:rsidRDefault="00B71FE7" w:rsidP="00D55237">
      <w:pPr>
        <w:spacing w:after="0" w:line="446" w:lineRule="exact"/>
        <w:ind w:left="12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1"/>
          <w:sz w:val="40"/>
          <w:szCs w:val="40"/>
        </w:rPr>
        <w:t>(</w:t>
      </w:r>
      <w:proofErr w:type="gramStart"/>
      <w:r>
        <w:rPr>
          <w:rFonts w:ascii="Arial" w:eastAsia="Arial" w:hAnsi="Arial" w:cs="Arial"/>
          <w:b/>
          <w:bCs/>
          <w:spacing w:val="1"/>
          <w:sz w:val="40"/>
          <w:szCs w:val="40"/>
        </w:rPr>
        <w:t>confidentiality</w:t>
      </w:r>
      <w:proofErr w:type="gramEnd"/>
      <w:r>
        <w:rPr>
          <w:rFonts w:ascii="Arial" w:eastAsia="Arial" w:hAnsi="Arial" w:cs="Arial"/>
          <w:b/>
          <w:bCs/>
          <w:sz w:val="40"/>
          <w:szCs w:val="40"/>
        </w:rPr>
        <w:t>)</w:t>
      </w:r>
      <w:r>
        <w:rPr>
          <w:rFonts w:ascii="Arial" w:eastAsia="Arial" w:hAnsi="Arial" w:cs="Arial"/>
          <w:b/>
          <w:bCs/>
          <w:spacing w:val="-30"/>
          <w:sz w:val="40"/>
          <w:szCs w:val="40"/>
        </w:rPr>
        <w:t xml:space="preserve"> </w:t>
      </w:r>
      <w:r w:rsidRPr="00705814">
        <w:rPr>
          <w:rFonts w:ascii="Arial" w:eastAsia="Arial" w:hAnsi="Arial" w:cs="Arial"/>
          <w:b/>
          <w:bCs/>
          <w:spacing w:val="1"/>
          <w:sz w:val="40"/>
          <w:szCs w:val="40"/>
        </w:rPr>
        <w:t>determinatio</w:t>
      </w:r>
      <w:r w:rsidRPr="00705814">
        <w:rPr>
          <w:rFonts w:ascii="Arial" w:eastAsia="Arial" w:hAnsi="Arial" w:cs="Arial"/>
          <w:b/>
          <w:bCs/>
          <w:sz w:val="40"/>
          <w:szCs w:val="40"/>
        </w:rPr>
        <w:t>n</w:t>
      </w:r>
      <w:r w:rsidRPr="00705814">
        <w:rPr>
          <w:rFonts w:ascii="Arial" w:eastAsia="Arial" w:hAnsi="Arial" w:cs="Arial"/>
          <w:b/>
          <w:bCs/>
          <w:spacing w:val="-26"/>
          <w:sz w:val="40"/>
          <w:szCs w:val="40"/>
        </w:rPr>
        <w:t xml:space="preserve"> </w:t>
      </w:r>
      <w:r w:rsidRPr="00705814">
        <w:rPr>
          <w:rFonts w:ascii="Arial" w:eastAsia="Arial" w:hAnsi="Arial" w:cs="Arial"/>
          <w:b/>
          <w:bCs/>
          <w:spacing w:val="1"/>
          <w:sz w:val="40"/>
          <w:szCs w:val="40"/>
        </w:rPr>
        <w:t>No</w:t>
      </w:r>
      <w:r w:rsidRPr="00705814">
        <w:rPr>
          <w:rFonts w:ascii="Arial" w:eastAsia="Arial" w:hAnsi="Arial" w:cs="Arial"/>
          <w:b/>
          <w:bCs/>
          <w:spacing w:val="4"/>
          <w:sz w:val="40"/>
          <w:szCs w:val="40"/>
        </w:rPr>
        <w:t>.</w:t>
      </w:r>
      <w:r w:rsidR="00B93190">
        <w:rPr>
          <w:rFonts w:ascii="Arial" w:eastAsia="Arial" w:hAnsi="Arial" w:cs="Arial"/>
          <w:b/>
          <w:bCs/>
          <w:spacing w:val="-1"/>
          <w:sz w:val="40"/>
          <w:szCs w:val="40"/>
        </w:rPr>
        <w:t>17</w:t>
      </w:r>
      <w:r w:rsidRPr="00705814">
        <w:rPr>
          <w:rFonts w:ascii="Arial" w:eastAsia="Arial" w:hAnsi="Arial" w:cs="Arial"/>
          <w:b/>
          <w:bCs/>
          <w:spacing w:val="-8"/>
          <w:sz w:val="40"/>
          <w:szCs w:val="40"/>
        </w:rPr>
        <w:t xml:space="preserve"> </w:t>
      </w:r>
      <w:r w:rsidRPr="00705814">
        <w:rPr>
          <w:rFonts w:ascii="Arial" w:eastAsia="Arial" w:hAnsi="Arial" w:cs="Arial"/>
          <w:b/>
          <w:bCs/>
          <w:spacing w:val="1"/>
          <w:sz w:val="40"/>
          <w:szCs w:val="40"/>
        </w:rPr>
        <w:t>o</w:t>
      </w:r>
      <w:r w:rsidRPr="00705814">
        <w:rPr>
          <w:rFonts w:ascii="Arial" w:eastAsia="Arial" w:hAnsi="Arial" w:cs="Arial"/>
          <w:b/>
          <w:bCs/>
          <w:sz w:val="40"/>
          <w:szCs w:val="40"/>
        </w:rPr>
        <w:t>f</w:t>
      </w:r>
      <w:r w:rsidRPr="00705814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705814">
        <w:rPr>
          <w:rFonts w:ascii="Arial" w:eastAsia="Arial" w:hAnsi="Arial" w:cs="Arial"/>
          <w:b/>
          <w:bCs/>
          <w:spacing w:val="1"/>
          <w:sz w:val="40"/>
          <w:szCs w:val="40"/>
        </w:rPr>
        <w:t>2</w:t>
      </w:r>
      <w:r w:rsidRPr="00705814">
        <w:rPr>
          <w:rFonts w:ascii="Arial" w:eastAsia="Arial" w:hAnsi="Arial" w:cs="Arial"/>
          <w:b/>
          <w:bCs/>
          <w:spacing w:val="-1"/>
          <w:sz w:val="40"/>
          <w:szCs w:val="40"/>
        </w:rPr>
        <w:t>01</w:t>
      </w:r>
      <w:r w:rsidR="00020F39" w:rsidRPr="00705814">
        <w:rPr>
          <w:rFonts w:ascii="Arial" w:eastAsia="Arial" w:hAnsi="Arial" w:cs="Arial"/>
          <w:b/>
          <w:bCs/>
          <w:spacing w:val="-1"/>
          <w:sz w:val="40"/>
          <w:szCs w:val="40"/>
        </w:rPr>
        <w:t>5</w:t>
      </w:r>
    </w:p>
    <w:p w:rsidR="00B71FE7" w:rsidRDefault="00B71FE7" w:rsidP="00D55237">
      <w:pPr>
        <w:spacing w:before="13" w:after="0" w:line="240" w:lineRule="exact"/>
        <w:rPr>
          <w:sz w:val="24"/>
          <w:szCs w:val="24"/>
        </w:rPr>
      </w:pPr>
    </w:p>
    <w:p w:rsidR="00AD1F92" w:rsidRPr="0051340D" w:rsidRDefault="00B71FE7" w:rsidP="0051340D">
      <w:pPr>
        <w:spacing w:after="0" w:line="240" w:lineRule="auto"/>
        <w:ind w:left="120" w:right="-20"/>
        <w:rPr>
          <w:rFonts w:ascii="Arial" w:eastAsia="Arial" w:hAnsi="Arial" w:cs="Arial"/>
          <w:b/>
          <w:spacing w:val="-6"/>
          <w:sz w:val="28"/>
          <w:szCs w:val="28"/>
        </w:rPr>
      </w:pPr>
      <w:r w:rsidRPr="002E7FA7">
        <w:rPr>
          <w:rFonts w:ascii="Arial" w:eastAsia="Arial" w:hAnsi="Arial" w:cs="Arial"/>
          <w:b/>
          <w:spacing w:val="1"/>
          <w:sz w:val="28"/>
          <w:szCs w:val="28"/>
        </w:rPr>
        <w:t>Informatio</w:t>
      </w:r>
      <w:r w:rsidRPr="002E7FA7">
        <w:rPr>
          <w:rFonts w:ascii="Arial" w:eastAsia="Arial" w:hAnsi="Arial" w:cs="Arial"/>
          <w:b/>
          <w:sz w:val="28"/>
          <w:szCs w:val="28"/>
        </w:rPr>
        <w:t>n</w:t>
      </w:r>
      <w:r w:rsidRPr="002E7FA7"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 w:rsidRPr="002E7FA7">
        <w:rPr>
          <w:rFonts w:ascii="Arial" w:eastAsia="Arial" w:hAnsi="Arial" w:cs="Arial"/>
          <w:b/>
          <w:spacing w:val="1"/>
          <w:sz w:val="28"/>
          <w:szCs w:val="28"/>
        </w:rPr>
        <w:t>provide</w:t>
      </w:r>
      <w:r w:rsidRPr="002E7FA7">
        <w:rPr>
          <w:rFonts w:ascii="Arial" w:eastAsia="Arial" w:hAnsi="Arial" w:cs="Arial"/>
          <w:b/>
          <w:sz w:val="28"/>
          <w:szCs w:val="28"/>
        </w:rPr>
        <w:t>d</w:t>
      </w:r>
      <w:r w:rsidRPr="002E7FA7"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 w:rsidRPr="002E7FA7">
        <w:rPr>
          <w:rFonts w:ascii="Arial" w:eastAsia="Arial" w:hAnsi="Arial" w:cs="Arial"/>
          <w:b/>
          <w:spacing w:val="1"/>
          <w:sz w:val="28"/>
          <w:szCs w:val="28"/>
        </w:rPr>
        <w:t>b</w:t>
      </w:r>
      <w:r w:rsidRPr="002E7FA7">
        <w:rPr>
          <w:rFonts w:ascii="Arial" w:eastAsia="Arial" w:hAnsi="Arial" w:cs="Arial"/>
          <w:b/>
          <w:sz w:val="28"/>
          <w:szCs w:val="28"/>
        </w:rPr>
        <w:t>y</w:t>
      </w:r>
      <w:r w:rsidRPr="002E7FA7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2B1AF8" w:rsidRPr="002E7FA7">
        <w:rPr>
          <w:rFonts w:ascii="Arial" w:eastAsia="Arial" w:hAnsi="Arial" w:cs="Arial"/>
          <w:b/>
          <w:spacing w:val="-1"/>
          <w:sz w:val="28"/>
          <w:szCs w:val="28"/>
        </w:rPr>
        <w:t>locally-incorporated banks and foreign ADIs</w:t>
      </w:r>
      <w:r w:rsidR="003E131E" w:rsidRPr="002E7FA7">
        <w:rPr>
          <w:rFonts w:ascii="Arial" w:eastAsia="Arial" w:hAnsi="Arial" w:cs="Arial"/>
          <w:b/>
          <w:spacing w:val="1"/>
          <w:sz w:val="28"/>
          <w:szCs w:val="28"/>
        </w:rPr>
        <w:t xml:space="preserve"> under </w:t>
      </w:r>
      <w:r w:rsidR="00D3637E" w:rsidRPr="002E7FA7">
        <w:rPr>
          <w:rFonts w:ascii="Arial" w:eastAsia="Arial" w:hAnsi="Arial" w:cs="Arial"/>
          <w:b/>
          <w:spacing w:val="1"/>
          <w:sz w:val="28"/>
          <w:szCs w:val="28"/>
        </w:rPr>
        <w:t>Reporting Standard ARS 320.0</w:t>
      </w:r>
    </w:p>
    <w:p w:rsidR="00AD1F92" w:rsidRDefault="00AD1F92" w:rsidP="00256D91">
      <w:pPr>
        <w:spacing w:before="3" w:after="0" w:line="312" w:lineRule="exact"/>
        <w:ind w:left="120" w:right="132"/>
        <w:rPr>
          <w:rFonts w:ascii="Arial" w:eastAsia="Arial" w:hAnsi="Arial" w:cs="Arial"/>
          <w:spacing w:val="1"/>
          <w:sz w:val="28"/>
          <w:szCs w:val="28"/>
        </w:rPr>
      </w:pPr>
    </w:p>
    <w:p w:rsidR="00B71FE7" w:rsidRDefault="00B71FE7" w:rsidP="00D55237">
      <w:pPr>
        <w:spacing w:before="1" w:after="0" w:line="280" w:lineRule="exact"/>
        <w:rPr>
          <w:sz w:val="28"/>
          <w:szCs w:val="28"/>
        </w:rPr>
      </w:pPr>
    </w:p>
    <w:p w:rsidR="00B71FE7" w:rsidRDefault="00B71FE7" w:rsidP="00D55237">
      <w:pPr>
        <w:spacing w:before="23" w:after="0" w:line="315" w:lineRule="exact"/>
        <w:ind w:left="163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3792C4" wp14:editId="6F061DF3">
                <wp:simplePos x="0" y="0"/>
                <wp:positionH relativeFrom="page">
                  <wp:posOffset>932180</wp:posOffset>
                </wp:positionH>
                <wp:positionV relativeFrom="paragraph">
                  <wp:posOffset>280670</wp:posOffset>
                </wp:positionV>
                <wp:extent cx="5690235" cy="3746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37465"/>
                          <a:chOff x="1468" y="442"/>
                          <a:chExt cx="8961" cy="59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478" y="453"/>
                            <a:ext cx="8933" cy="21"/>
                            <a:chOff x="1478" y="453"/>
                            <a:chExt cx="8933" cy="21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1478" y="453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33"/>
                                <a:gd name="T2" fmla="+- 0 474 453"/>
                                <a:gd name="T3" fmla="*/ 474 h 21"/>
                                <a:gd name="T4" fmla="+- 0 10411 1478"/>
                                <a:gd name="T5" fmla="*/ T4 w 8933"/>
                                <a:gd name="T6" fmla="+- 0 474 453"/>
                                <a:gd name="T7" fmla="*/ 474 h 21"/>
                                <a:gd name="T8" fmla="+- 0 10411 1478"/>
                                <a:gd name="T9" fmla="*/ T8 w 8933"/>
                                <a:gd name="T10" fmla="+- 0 453 453"/>
                                <a:gd name="T11" fmla="*/ 453 h 21"/>
                                <a:gd name="T12" fmla="+- 0 1478 1478"/>
                                <a:gd name="T13" fmla="*/ T12 w 8933"/>
                                <a:gd name="T14" fmla="+- 0 453 453"/>
                                <a:gd name="T15" fmla="*/ 453 h 21"/>
                                <a:gd name="T16" fmla="+- 0 1478 1478"/>
                                <a:gd name="T17" fmla="*/ T16 w 8933"/>
                                <a:gd name="T18" fmla="+- 0 474 453"/>
                                <a:gd name="T19" fmla="*/ 47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483" y="462"/>
                            <a:ext cx="8933" cy="26"/>
                            <a:chOff x="1483" y="462"/>
                            <a:chExt cx="8933" cy="26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483" y="462"/>
                              <a:ext cx="8933" cy="26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33"/>
                                <a:gd name="T2" fmla="+- 0 488 462"/>
                                <a:gd name="T3" fmla="*/ 488 h 26"/>
                                <a:gd name="T4" fmla="+- 0 10416 1483"/>
                                <a:gd name="T5" fmla="*/ T4 w 8933"/>
                                <a:gd name="T6" fmla="+- 0 488 462"/>
                                <a:gd name="T7" fmla="*/ 488 h 26"/>
                                <a:gd name="T8" fmla="+- 0 10416 1483"/>
                                <a:gd name="T9" fmla="*/ T8 w 8933"/>
                                <a:gd name="T10" fmla="+- 0 462 462"/>
                                <a:gd name="T11" fmla="*/ 462 h 26"/>
                                <a:gd name="T12" fmla="+- 0 1483 1483"/>
                                <a:gd name="T13" fmla="*/ T12 w 8933"/>
                                <a:gd name="T14" fmla="+- 0 462 462"/>
                                <a:gd name="T15" fmla="*/ 462 h 26"/>
                                <a:gd name="T16" fmla="+- 0 1483 1483"/>
                                <a:gd name="T17" fmla="*/ T16 w 8933"/>
                                <a:gd name="T18" fmla="+- 0 488 462"/>
                                <a:gd name="T19" fmla="*/ 48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6">
                                  <a:moveTo>
                                    <a:pt x="0" y="26"/>
                                  </a:moveTo>
                                  <a:lnTo>
                                    <a:pt x="8933" y="26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3.4pt;margin-top:22.1pt;width:448.05pt;height:2.95pt;z-index:-251654144;mso-position-horizontal-relative:page" coordorigin="1468,442" coordsize="896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">
                <v:group id="Group 8" o:spid="_x0000_s1027" style="position:absolute;left:1478;top:453;width:8933;height:21" coordorigin="1478,453" coordsize="893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1478;top:453;width:8933;height:21;visibility:visible;mso-wrap-style:square;v-text-anchor:top" coordsize="893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ZscEA&#10;AADaAAAADwAAAGRycy9kb3ducmV2LnhtbESPQWvCQBSE74X+h+UJvdXdSLEhuorUFr02Fnp9ZJ+b&#10;YPZtyK5J/PeuUOhxmJlvmPV2cq0YqA+NZw3ZXIEgrrxp2Gr4OX295iBCRDbYeiYNNwqw3Tw/rbEw&#10;fuRvGspoRYJwKFBDHWNXSBmqmhyGue+Ik3f2vcOYZG+l6XFMcNfKhVJL6bDhtFBjRx81VZfy6jQo&#10;VQ5Xm/0e9pf3LG/zoz18jqPWL7NptwIRaYr/4b/20Wh4g8e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kmbHBAAAA2gAAAA8AAAAAAAAAAAAAAAAAmAIAAGRycy9kb3du&#10;cmV2LnhtbFBLBQYAAAAABAAEAPUAAACGAwAAAAA=&#10;" path="m,21r8933,l8933,,,,,21xe" fillcolor="#7f7f7f" stroked="f">
                    <v:path arrowok="t" o:connecttype="custom" o:connectlocs="0,474;8933,474;8933,453;0,453;0,474" o:connectangles="0,0,0,0,0"/>
                  </v:shape>
                </v:group>
                <v:group id="Group 10" o:spid="_x0000_s1029" style="position:absolute;left:1483;top:462;width:8933;height:26" coordorigin="1483,462" coordsize="893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30" style="position:absolute;left:1483;top:462;width:8933;height:26;visibility:visible;mso-wrap-style:square;v-text-anchor:top" coordsize="89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wk8MA&#10;AADaAAAADwAAAGRycy9kb3ducmV2LnhtbESPQWvCQBSE74L/YXlCb7pRwbapmyCC6EWwNrTXR/Y1&#10;SZt9u2a3Jv57t1DocZiZb5h1PphWXKnzjWUF81kCgri0uuFKQfG2mz6B8AFZY2uZFNzIQ56NR2tM&#10;te35la7nUIkIYZ+igjoEl0rpy5oM+pl1xNH7tJ3BEGVXSd1hH+GmlYskWUmDDceFGh1tayq/zz9G&#10;wYWX7zQ8fjl3XPbPJ9zvi1v1odTDZNi8gAg0hP/wX/ugFazg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owk8MAAADaAAAADwAAAAAAAAAAAAAAAACYAgAAZHJzL2Rv&#10;d25yZXYueG1sUEsFBgAAAAAEAAQA9QAAAIgDAAAAAA==&#10;" path="m,26r8933,l8933,,,,,26xe" fillcolor="#d4d0c8" stroked="f">
                    <v:path arrowok="t" o:connecttype="custom" o:connectlocs="0,488;8933,488;8933,462;0,462;0,4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Australia</w:t>
      </w:r>
      <w:r>
        <w:rPr>
          <w:rFonts w:ascii="Arial" w:eastAsia="Arial" w:hAnsi="Arial" w:cs="Arial"/>
          <w:i/>
          <w:position w:val="-1"/>
          <w:sz w:val="28"/>
          <w:szCs w:val="28"/>
        </w:rPr>
        <w:t>n</w:t>
      </w:r>
      <w:r>
        <w:rPr>
          <w:rFonts w:ascii="Arial" w:eastAsia="Arial" w:hAnsi="Arial" w:cs="Arial"/>
          <w:i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Prudentia</w:t>
      </w:r>
      <w:r>
        <w:rPr>
          <w:rFonts w:ascii="Arial" w:eastAsia="Arial" w:hAnsi="Arial" w:cs="Arial"/>
          <w:i/>
          <w:position w:val="-1"/>
          <w:sz w:val="28"/>
          <w:szCs w:val="28"/>
        </w:rPr>
        <w:t>l</w:t>
      </w:r>
      <w:r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Regulatio</w:t>
      </w:r>
      <w:r>
        <w:rPr>
          <w:rFonts w:ascii="Arial" w:eastAsia="Arial" w:hAnsi="Arial" w:cs="Arial"/>
          <w:i/>
          <w:position w:val="-1"/>
          <w:sz w:val="28"/>
          <w:szCs w:val="28"/>
        </w:rPr>
        <w:t>n</w:t>
      </w:r>
      <w:r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Authorit</w:t>
      </w:r>
      <w:r>
        <w:rPr>
          <w:rFonts w:ascii="Arial" w:eastAsia="Arial" w:hAnsi="Arial" w:cs="Arial"/>
          <w:i/>
          <w:position w:val="-1"/>
          <w:sz w:val="28"/>
          <w:szCs w:val="28"/>
        </w:rPr>
        <w:t>y</w:t>
      </w:r>
      <w:r>
        <w:rPr>
          <w:rFonts w:ascii="Arial" w:eastAsia="Arial" w:hAnsi="Arial" w:cs="Arial"/>
          <w:i/>
          <w:spacing w:val="-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Ac</w:t>
      </w:r>
      <w:r>
        <w:rPr>
          <w:rFonts w:ascii="Arial" w:eastAsia="Arial" w:hAnsi="Arial" w:cs="Arial"/>
          <w:i/>
          <w:position w:val="-1"/>
          <w:sz w:val="28"/>
          <w:szCs w:val="28"/>
        </w:rPr>
        <w:t>t</w:t>
      </w:r>
      <w:r>
        <w:rPr>
          <w:rFonts w:ascii="Arial" w:eastAsia="Arial" w:hAnsi="Arial" w:cs="Arial"/>
          <w:i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1998</w:t>
      </w:r>
    </w:p>
    <w:p w:rsidR="00B71FE7" w:rsidRDefault="00B71FE7" w:rsidP="00D55237">
      <w:pPr>
        <w:spacing w:before="4" w:after="0" w:line="140" w:lineRule="exact"/>
        <w:rPr>
          <w:sz w:val="14"/>
          <w:szCs w:val="14"/>
        </w:rPr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Default="00B71FE7" w:rsidP="00D55237">
      <w:pPr>
        <w:spacing w:before="29" w:after="0" w:line="240" w:lineRule="auto"/>
        <w:ind w:left="12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065FA5">
        <w:rPr>
          <w:rFonts w:ascii="Times New Roman" w:eastAsia="Times New Roman" w:hAnsi="Times New Roman"/>
          <w:sz w:val="24"/>
          <w:szCs w:val="24"/>
        </w:rPr>
        <w:t xml:space="preserve">Juanita Hoare, </w:t>
      </w:r>
      <w:r>
        <w:rPr>
          <w:rFonts w:ascii="Times New Roman" w:eastAsia="Times New Roman" w:hAnsi="Times New Roman"/>
          <w:sz w:val="24"/>
          <w:szCs w:val="24"/>
        </w:rPr>
        <w:t>delegate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APRA:</w:t>
      </w:r>
    </w:p>
    <w:p w:rsidR="00B71FE7" w:rsidRDefault="00B71FE7" w:rsidP="00D55237">
      <w:pPr>
        <w:spacing w:before="29" w:after="0" w:line="240" w:lineRule="auto"/>
        <w:ind w:left="120" w:right="-20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F421FC" w:rsidRDefault="00B10815" w:rsidP="00B305FD">
      <w:pPr>
        <w:pStyle w:val="IntroTo"/>
        <w:numPr>
          <w:ilvl w:val="0"/>
          <w:numId w:val="1"/>
        </w:numPr>
        <w:ind w:left="567" w:hanging="425"/>
      </w:pPr>
      <w:r w:rsidRPr="0019254B">
        <w:t xml:space="preserve">under section 57 of the </w:t>
      </w:r>
      <w:r w:rsidRPr="006A4D3B">
        <w:rPr>
          <w:i/>
        </w:rPr>
        <w:t>Australian Prudential Regulation Authority Act 1998</w:t>
      </w:r>
      <w:r>
        <w:t xml:space="preserve"> (the Act)</w:t>
      </w:r>
      <w:r w:rsidRPr="0019254B">
        <w:t xml:space="preserve"> and subsection 33(3) of </w:t>
      </w:r>
      <w:r w:rsidRPr="006A4D3B">
        <w:rPr>
          <w:i/>
        </w:rPr>
        <w:t>the Acts Interpretation Act 1901</w:t>
      </w:r>
      <w:r>
        <w:t>, REVOKE</w:t>
      </w:r>
      <w:r w:rsidR="00F421FC">
        <w:t>:</w:t>
      </w:r>
    </w:p>
    <w:p w:rsidR="00F421FC" w:rsidRPr="00F646AF" w:rsidRDefault="00F421FC" w:rsidP="00F646AF">
      <w:pPr>
        <w:pStyle w:val="ListParagraph"/>
        <w:widowControl/>
        <w:spacing w:after="120" w:line="288" w:lineRule="auto"/>
        <w:ind w:left="360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2 of 2004 made on 22 July 2004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3 of 2004 made on 18 August 2004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4 of 2004 made on 22 September 2004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5 of 2004 made on 20 October 2004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6 of 2004 made on 17 November 2004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7 of 2004 made on 22 December 2004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1 of 2005 made on 21 January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2 of 2005 made on 16 February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3 of 2005 made on 16 March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4 of 2005 made on 13 April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5 of 2005 made on 13 May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6 of 2005 made on 17 June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7 of 2005 made on 15 July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8 of 2005 made on 16 August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9 of 2005 made on 15 September 2005</w:t>
      </w:r>
      <w:r w:rsidR="00B305FD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10 of 2005 made on 18 October 2005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11 of 2005 made on 15 November 2005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firstLine="207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Non-Confidentiality Determination No. 12 of 2005 made on 14 December 2005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>Australian Prudential Regulation Authority (confidentiality) determination No. 1 of 2006 made on 17 January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2 of 2006 made on 16 February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5 of 2006 made on 16 March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6 of 2006 made on 20 April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7 of 2006 made on 19 May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8 of 2006 made on 23 June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9 of 2006 made on 19 July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11 of 2006 made on 25 August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12 of 2006 made on 22 September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13 of 2006 made on 20 October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14 of 2006 made on 23 November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 15 of 2006 made on 21 December 2006</w:t>
      </w:r>
      <w:r w:rsidR="00C64805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 of 2007 made on 17 January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2007 made on 19 February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No.4 of 2007 made on 23 March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No.5 of 2007 made on 20 April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No.7 of 2007 made on </w:t>
      </w:r>
      <w:smartTag w:uri="urn:schemas-microsoft-com:office:smarttags" w:element="date">
        <w:smartTagPr>
          <w:attr w:name="Year" w:val="2007"/>
          <w:attr w:name="Day" w:val="21"/>
          <w:attr w:name="Month" w:val="5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21 May 2007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No.8 of 2007 made on </w:t>
      </w:r>
      <w:smartTag w:uri="urn:schemas-microsoft-com:office:smarttags" w:element="date">
        <w:smartTagPr>
          <w:attr w:name="Month" w:val="6"/>
          <w:attr w:name="Day" w:val="12"/>
          <w:attr w:name="Year" w:val="2007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12 June 2007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No.9 of 2007 made on 18 July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No.12 of 2007 made on 16 August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No.13 of 2007 made on </w:t>
      </w:r>
      <w:smartTag w:uri="urn:schemas-microsoft-com:office:smarttags" w:element="date">
        <w:smartTagPr>
          <w:attr w:name="Year" w:val="2007"/>
          <w:attr w:name="Day" w:val="12"/>
          <w:attr w:name="Month" w:val="9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12 September 2007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 xml:space="preserve">Australian Prudential Regulation Authority (confidentiality) determination No.14 of 2007 made on </w:t>
      </w:r>
      <w:smartTag w:uri="urn:schemas-microsoft-com:office:smarttags" w:element="date">
        <w:smartTagPr>
          <w:attr w:name="Month" w:val="10"/>
          <w:attr w:name="Day" w:val="16"/>
          <w:attr w:name="Year" w:val="2007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16 October 2007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No.15 of 2007 made on 19 November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No.16 of 2007 made on 13 December 2007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 of 2008 made on 16 January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2008 made on 18 February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No.4 of 2008 made on 18 March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No.5 of 2008 made on 14 April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No.6 of 2008 made on 21 May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No.7 of 2008 made on 23 June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No.8 of 2008 made on 15 July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No.10 of 2008 made on 20 August 2008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No.11 of 2008 made on </w:t>
      </w:r>
      <w:smartTag w:uri="urn:schemas-microsoft-com:office:smarttags" w:element="date">
        <w:smartTagPr>
          <w:attr w:name="Year" w:val="2008"/>
          <w:attr w:name="Day" w:val="19"/>
          <w:attr w:name="Month" w:val="9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19 September 2008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No.12 of 2008 made on </w:t>
      </w:r>
      <w:smartTag w:uri="urn:schemas-microsoft-com:office:smarttags" w:element="date">
        <w:smartTagPr>
          <w:attr w:name="Year" w:val="2008"/>
          <w:attr w:name="Day" w:val="17"/>
          <w:attr w:name="Month" w:val="10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17 October 2008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No.13 of 2008 made on </w:t>
      </w:r>
      <w:smartTag w:uri="urn:schemas-microsoft-com:office:smarttags" w:element="date">
        <w:smartTagPr>
          <w:attr w:name="Year" w:val="2008"/>
          <w:attr w:name="Day" w:val="19"/>
          <w:attr w:name="Month" w:val="11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19 November 2008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No.14 of 2008 made on </w:t>
      </w:r>
      <w:smartTag w:uri="urn:schemas-microsoft-com:office:smarttags" w:element="date">
        <w:smartTagPr>
          <w:attr w:name="Year" w:val="2008"/>
          <w:attr w:name="Day" w:val="18"/>
          <w:attr w:name="Month" w:val="12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18 December 2008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No.1 of 2009 made on </w:t>
      </w:r>
      <w:smartTag w:uri="urn:schemas-microsoft-com:office:smarttags" w:element="date">
        <w:smartTagPr>
          <w:attr w:name="Month" w:val="1"/>
          <w:attr w:name="Day" w:val="20"/>
          <w:attr w:name="Year" w:val="2009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20 January 2009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No.3 of 2009 made on </w:t>
      </w:r>
      <w:smartTag w:uri="urn:schemas-microsoft-com:office:smarttags" w:element="date">
        <w:smartTagPr>
          <w:attr w:name="Year" w:val="2009"/>
          <w:attr w:name="Day" w:val="18"/>
          <w:attr w:name="Month" w:val="2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18 February 2009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No.4 of 2009 made on 20 March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No.5 of 2009 made on </w:t>
      </w:r>
      <w:smartTag w:uri="urn:schemas-microsoft-com:office:smarttags" w:element="date">
        <w:smartTagPr>
          <w:attr w:name="Year" w:val="2009"/>
          <w:attr w:name="Day" w:val="20"/>
          <w:attr w:name="Month" w:val="4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20 April 2009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Australian Prudential Regulation Authority (confidentiality) determination No.6 of 2009 made on </w:t>
      </w:r>
      <w:smartTag w:uri="urn:schemas-microsoft-com:office:smarttags" w:element="date">
        <w:smartTagPr>
          <w:attr w:name="Year" w:val="2009"/>
          <w:attr w:name="Day" w:val="21"/>
          <w:attr w:name="Month" w:val="5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21 May 2009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No.8 of 2009 made on 23 June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 xml:space="preserve">Australian Prudential Regulation Authority (confidentiality) determination No.10 of 2009 made on </w:t>
      </w:r>
      <w:smartTag w:uri="urn:schemas-microsoft-com:office:smarttags" w:element="date">
        <w:smartTagPr>
          <w:attr w:name="Year" w:val="2009"/>
          <w:attr w:name="Day" w:val="30"/>
          <w:attr w:name="Month" w:val="7"/>
        </w:smartTagPr>
        <w:r w:rsidRPr="00F646AF">
          <w:rPr>
            <w:rFonts w:ascii="Times New Roman" w:eastAsia="Times New Roman" w:hAnsi="Times New Roman"/>
            <w:sz w:val="24"/>
            <w:szCs w:val="20"/>
            <w:lang w:val="en-AU"/>
          </w:rPr>
          <w:t>30 July 2009</w:t>
        </w:r>
        <w:r w:rsidR="009266B8">
          <w:rPr>
            <w:rFonts w:ascii="Times New Roman" w:eastAsia="Times New Roman" w:hAnsi="Times New Roman"/>
            <w:sz w:val="24"/>
            <w:szCs w:val="20"/>
            <w:lang w:val="en-AU"/>
          </w:rPr>
          <w:t>;</w:t>
        </w:r>
      </w:smartTag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No.14 of 2009 made on 24 August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No.15 of 2009 made on 23 September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No.17 of 2009 made on 26 October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No.18 of 2009 made on 23 November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No.20 of 2009 made on 16 December 2009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 of 2010 made on 22 January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2010 made on 19 February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No.6 of 2010 made on 24 March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No.7 of 2010 made on 22 April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No.8 of 2010 made on 24 May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No.13 of 2010 made on 23 June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No.15 of 2010 made on 23 July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No.16 of 2010 made on 24 August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No.18 of 2010 made on 23 September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No.19 of 2010 made on 22 October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No.20 of 2010 made on 23 November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No.23 of 2010 made on 23 December 2010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 of 2011 made on 21 January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No.5 of 2011 made on 21 February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No.7 of 2011 made on 24 March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>Australian Prudential Regulation Authority (confidentiality) determination No.8 of 2011 made on 19 April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No.10 of 2011 made on 24 May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No.13 of 2011 made on 22 June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No.14 of 2011 made on 22 July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No.15 of 2011 made on 24 August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No.17 of 2011 made on 23 September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No.19 of 2011 made on 24 October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No.20 of 2011 made on 23 November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No.23 of 2011 made on 15 December 2011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2012 made on 23 January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No.4 of 2012 made on 22 February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No.6 of 2012 made on 23 March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No.7 of 2012 made on 20 April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No.8 of 2012 made on 24 May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No.12 of 2012 made on 19 June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No.13 of 2012 made on 19 July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No.15 of 2012 made on 24 August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No.18 of 2012 made on 20 September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No.20 of 2012 made on 24 October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No.25 of 2012 made on 2</w:t>
      </w:r>
      <w:r w:rsidRPr="00F646AF">
        <w:rPr>
          <w:rFonts w:ascii="Times New Roman" w:eastAsia="Times New Roman" w:hAnsi="Times New Roman" w:hint="eastAsia"/>
          <w:sz w:val="24"/>
          <w:szCs w:val="20"/>
          <w:lang w:val="en-AU"/>
        </w:rPr>
        <w:t>2 November</w:t>
      </w:r>
      <w:r w:rsidRPr="00F646AF">
        <w:rPr>
          <w:rFonts w:ascii="Times New Roman" w:eastAsia="Times New Roman" w:hAnsi="Times New Roman"/>
          <w:sz w:val="24"/>
          <w:szCs w:val="20"/>
          <w:lang w:val="en-AU"/>
        </w:rPr>
        <w:t xml:space="preserve">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No.28 of 2012 made on 17 December 2012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>Australian Prudential Regulation Authority (confidentiality) determination No.1 of 2013 made on 23 January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2013 made on 21 February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No.6 of 2013 made on 21 March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No.7 of 2013 made on 23 April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No.9 of 2013 made on 24 May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No.13 of 2013 made on 20 June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No.15 of 2013 made on 24 July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No.18 of 2013 made on 23 August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No.19 of 2013 made on 20 September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No.20 of 2013 made on 23 October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No.22 of 2013 made on 22 November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No.27 of 2013 made on 16 December 2013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 of 2014 made on 23 January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2014 made on 21 February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No.4 of 2014 made on 24 March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No.5 of 2014 made on 17 April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No.7 of 2014 made on 23 May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No.9 of 2014 made on 20 June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No.11 of 2014 made on 23 July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No.12 of 2014 made on 25 August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No.14 of 2014 made on 23 September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>Australian Prudential Regulation Authority (confidentiality) determination No.15 of 2014 made on 24 October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No.16 of 2014 made on 21 November 2014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No.18 of 2014 made on 15 December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 of 2015 made on 23 January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No.3 of 2015 made on 19 February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No.4 of 2015 made on 23 March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No.5 of 2015 made on 22 April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No.9 of 2015 made on 21 May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No.13 of 2015 made on 19 June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; and</w:t>
      </w:r>
    </w:p>
    <w:p w:rsidR="00F646AF" w:rsidRPr="00F646AF" w:rsidRDefault="00F646AF" w:rsidP="00B305FD">
      <w:pPr>
        <w:pStyle w:val="ListParagraph"/>
        <w:widowControl/>
        <w:numPr>
          <w:ilvl w:val="0"/>
          <w:numId w:val="49"/>
        </w:numPr>
        <w:tabs>
          <w:tab w:val="left" w:pos="851"/>
        </w:tabs>
        <w:spacing w:after="120" w:line="288" w:lineRule="auto"/>
        <w:ind w:left="851" w:hanging="284"/>
        <w:rPr>
          <w:rFonts w:ascii="Times New Roman" w:eastAsia="Times New Roman" w:hAnsi="Times New Roman"/>
          <w:sz w:val="24"/>
          <w:szCs w:val="20"/>
          <w:lang w:val="en-AU"/>
        </w:rPr>
      </w:pPr>
      <w:r w:rsidRPr="00F646AF">
        <w:rPr>
          <w:rFonts w:ascii="Times New Roman" w:eastAsia="Times New Roman" w:hAnsi="Times New Roman"/>
          <w:sz w:val="24"/>
          <w:szCs w:val="20"/>
          <w:lang w:val="en-AU"/>
        </w:rPr>
        <w:t>Australian Prudential Regulation Authority (confidentiality) determination No.14 of 2015 made on 24 August 2015</w:t>
      </w:r>
      <w:r w:rsidR="009266B8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B10815" w:rsidRDefault="00B10815" w:rsidP="00B10815">
      <w:pPr>
        <w:pStyle w:val="IntroTo"/>
        <w:ind w:firstLine="0"/>
      </w:pPr>
    </w:p>
    <w:p w:rsidR="00B10815" w:rsidRPr="00B1601B" w:rsidRDefault="00B10815" w:rsidP="006C4FD9">
      <w:pPr>
        <w:pStyle w:val="IntroTo"/>
        <w:numPr>
          <w:ilvl w:val="0"/>
          <w:numId w:val="1"/>
        </w:numPr>
        <w:ind w:hanging="578"/>
      </w:pPr>
      <w:r w:rsidRPr="0019254B">
        <w:t xml:space="preserve">under </w:t>
      </w:r>
      <w:r>
        <w:t xml:space="preserve">paragraph </w:t>
      </w:r>
      <w:r w:rsidRPr="0019254B">
        <w:t>57</w:t>
      </w:r>
      <w:r>
        <w:t>(2)(b)</w:t>
      </w:r>
      <w:r w:rsidRPr="0019254B">
        <w:t xml:space="preserve"> of the </w:t>
      </w:r>
      <w:r>
        <w:t xml:space="preserve">Act, DETERMINE </w:t>
      </w:r>
      <w:r w:rsidRPr="00B1601B">
        <w:t>that a reporting document</w:t>
      </w:r>
      <w:r>
        <w:t xml:space="preserve"> or part of a reporting document</w:t>
      </w:r>
      <w:r w:rsidRPr="00B1601B">
        <w:t xml:space="preserve"> </w:t>
      </w:r>
      <w:r>
        <w:t>of a kind specified</w:t>
      </w:r>
      <w:r w:rsidRPr="00B1601B">
        <w:t xml:space="preserve"> in Part</w:t>
      </w:r>
      <w:r w:rsidR="00F421FC">
        <w:t>s</w:t>
      </w:r>
      <w:r w:rsidRPr="00B1601B">
        <w:t xml:space="preserve"> 1</w:t>
      </w:r>
      <w:r w:rsidR="00EA41B9">
        <w:t xml:space="preserve"> </w:t>
      </w:r>
      <w:r w:rsidR="00F421FC">
        <w:t xml:space="preserve">and 2 </w:t>
      </w:r>
      <w:r w:rsidR="006C4FD9">
        <w:t>of the Schedule</w:t>
      </w:r>
      <w:r w:rsidR="00F421FC">
        <w:t xml:space="preserve"> </w:t>
      </w:r>
      <w:r w:rsidRPr="00B1601B">
        <w:t>does not contain confidential information.</w:t>
      </w:r>
    </w:p>
    <w:p w:rsidR="00B10815" w:rsidRDefault="00B10815" w:rsidP="00B10815">
      <w:pPr>
        <w:spacing w:before="15" w:after="0" w:line="260" w:lineRule="exact"/>
        <w:rPr>
          <w:sz w:val="26"/>
          <w:szCs w:val="26"/>
        </w:rPr>
      </w:pPr>
    </w:p>
    <w:p w:rsidR="00B10815" w:rsidRDefault="00B10815" w:rsidP="00B10815">
      <w:pPr>
        <w:spacing w:after="0" w:line="240" w:lineRule="auto"/>
        <w:ind w:left="12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This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instrument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has effect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date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registration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FRLI. </w:t>
      </w:r>
    </w:p>
    <w:p w:rsidR="00B71FE7" w:rsidRDefault="00B71FE7" w:rsidP="00D55237">
      <w:pPr>
        <w:spacing w:before="12" w:after="0" w:line="260" w:lineRule="exact"/>
        <w:rPr>
          <w:sz w:val="26"/>
          <w:szCs w:val="26"/>
        </w:rPr>
      </w:pPr>
    </w:p>
    <w:p w:rsidR="00B71FE7" w:rsidRDefault="00D06D7F" w:rsidP="006A4D3B">
      <w:pPr>
        <w:spacing w:before="41" w:after="0" w:line="240" w:lineRule="auto"/>
        <w:ind w:right="-20"/>
        <w:rPr>
          <w:rFonts w:ascii="Times New Roman" w:eastAsia="Times New Roman" w:hAnsi="Times New Roman"/>
          <w:spacing w:val="1"/>
          <w:w w:val="103"/>
          <w:sz w:val="19"/>
          <w:szCs w:val="19"/>
        </w:rPr>
      </w:pPr>
      <w:r w:rsidRPr="006A4D3B">
        <w:rPr>
          <w:rFonts w:ascii="Times New Roman" w:hAnsi="Times New Roman"/>
          <w:i/>
          <w:sz w:val="19"/>
          <w:szCs w:val="19"/>
        </w:rPr>
        <w:t xml:space="preserve">Note: </w:t>
      </w:r>
      <w:r>
        <w:rPr>
          <w:rFonts w:ascii="Times New Roman" w:hAnsi="Times New Roman"/>
          <w:i/>
          <w:sz w:val="19"/>
          <w:szCs w:val="19"/>
        </w:rPr>
        <w:tab/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Th</w:t>
      </w:r>
      <w:r w:rsidR="00B71FE7">
        <w:rPr>
          <w:rFonts w:ascii="Times New Roman" w:eastAsia="Times New Roman" w:hAnsi="Times New Roman"/>
          <w:sz w:val="19"/>
          <w:szCs w:val="19"/>
        </w:rPr>
        <w:t>e</w:t>
      </w:r>
      <w:r w:rsidR="00B71FE7">
        <w:rPr>
          <w:rFonts w:ascii="Times New Roman" w:eastAsia="Times New Roman" w:hAnsi="Times New Roman"/>
          <w:spacing w:val="14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effec</w:t>
      </w:r>
      <w:r w:rsidR="00B71FE7">
        <w:rPr>
          <w:rFonts w:ascii="Times New Roman" w:eastAsia="Times New Roman" w:hAnsi="Times New Roman"/>
          <w:sz w:val="19"/>
          <w:szCs w:val="19"/>
        </w:rPr>
        <w:t>t</w:t>
      </w:r>
      <w:r w:rsidR="00B71FE7">
        <w:rPr>
          <w:rFonts w:ascii="Times New Roman" w:eastAsia="Times New Roman" w:hAnsi="Times New Roman"/>
          <w:spacing w:val="18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o</w:t>
      </w:r>
      <w:r w:rsidR="00B71FE7">
        <w:rPr>
          <w:rFonts w:ascii="Times New Roman" w:eastAsia="Times New Roman" w:hAnsi="Times New Roman"/>
          <w:sz w:val="19"/>
          <w:szCs w:val="19"/>
        </w:rPr>
        <w:t>f</w:t>
      </w:r>
      <w:r w:rsidR="00B71FE7">
        <w:rPr>
          <w:rFonts w:ascii="Times New Roman" w:eastAsia="Times New Roman" w:hAnsi="Times New Roman"/>
          <w:spacing w:val="10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thi</w:t>
      </w:r>
      <w:r w:rsidR="00B71FE7">
        <w:rPr>
          <w:rFonts w:ascii="Times New Roman" w:eastAsia="Times New Roman" w:hAnsi="Times New Roman"/>
          <w:sz w:val="19"/>
          <w:szCs w:val="19"/>
        </w:rPr>
        <w:t>s</w:t>
      </w:r>
      <w:r w:rsidR="00B71FE7">
        <w:rPr>
          <w:rFonts w:ascii="Times New Roman" w:eastAsia="Times New Roman" w:hAnsi="Times New Roman"/>
          <w:spacing w:val="13"/>
          <w:sz w:val="19"/>
          <w:szCs w:val="19"/>
        </w:rPr>
        <w:t xml:space="preserve"> </w:t>
      </w:r>
      <w:r w:rsidR="00224B78">
        <w:rPr>
          <w:rFonts w:ascii="Times New Roman" w:eastAsia="Times New Roman" w:hAnsi="Times New Roman"/>
          <w:spacing w:val="13"/>
          <w:sz w:val="19"/>
          <w:szCs w:val="19"/>
        </w:rPr>
        <w:t xml:space="preserve">instrument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i</w:t>
      </w:r>
      <w:r w:rsidR="00B71FE7">
        <w:rPr>
          <w:rFonts w:ascii="Times New Roman" w:eastAsia="Times New Roman" w:hAnsi="Times New Roman"/>
          <w:sz w:val="19"/>
          <w:szCs w:val="19"/>
        </w:rPr>
        <w:t>s</w:t>
      </w:r>
      <w:r w:rsidR="00B71FE7">
        <w:rPr>
          <w:rFonts w:ascii="Times New Roman" w:eastAsia="Times New Roman" w:hAnsi="Times New Roman"/>
          <w:spacing w:val="9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tha</w:t>
      </w:r>
      <w:r w:rsidR="00B71FE7">
        <w:rPr>
          <w:rFonts w:ascii="Times New Roman" w:eastAsia="Times New Roman" w:hAnsi="Times New Roman"/>
          <w:sz w:val="19"/>
          <w:szCs w:val="19"/>
        </w:rPr>
        <w:t>t</w:t>
      </w:r>
      <w:r w:rsidR="00B71FE7">
        <w:rPr>
          <w:rFonts w:ascii="Times New Roman" w:eastAsia="Times New Roman" w:hAnsi="Times New Roman"/>
          <w:spacing w:val="14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th</w:t>
      </w:r>
      <w:r w:rsidR="00B71FE7">
        <w:rPr>
          <w:rFonts w:ascii="Times New Roman" w:eastAsia="Times New Roman" w:hAnsi="Times New Roman"/>
          <w:sz w:val="19"/>
          <w:szCs w:val="19"/>
        </w:rPr>
        <w:t>e</w:t>
      </w:r>
      <w:r w:rsidR="00B71FE7">
        <w:rPr>
          <w:rFonts w:ascii="Times New Roman" w:eastAsia="Times New Roman" w:hAnsi="Times New Roman"/>
          <w:spacing w:val="12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no</w:t>
      </w:r>
      <w:r w:rsidR="00B71FE7">
        <w:rPr>
          <w:rFonts w:ascii="Times New Roman" w:eastAsia="Times New Roman" w:hAnsi="Times New Roman"/>
          <w:spacing w:val="2"/>
          <w:sz w:val="19"/>
          <w:szCs w:val="19"/>
        </w:rPr>
        <w:t>n-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confidentia</w:t>
      </w:r>
      <w:r w:rsidR="00B71FE7">
        <w:rPr>
          <w:rFonts w:ascii="Times New Roman" w:eastAsia="Times New Roman" w:hAnsi="Times New Roman"/>
          <w:sz w:val="19"/>
          <w:szCs w:val="19"/>
        </w:rPr>
        <w:t>l</w:t>
      </w:r>
      <w:r w:rsidR="00B71FE7">
        <w:rPr>
          <w:rFonts w:ascii="Times New Roman" w:eastAsia="Times New Roman" w:hAnsi="Times New Roman"/>
          <w:spacing w:val="41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informatio</w:t>
      </w:r>
      <w:r w:rsidR="00B71FE7">
        <w:rPr>
          <w:rFonts w:ascii="Times New Roman" w:eastAsia="Times New Roman" w:hAnsi="Times New Roman"/>
          <w:sz w:val="19"/>
          <w:szCs w:val="19"/>
        </w:rPr>
        <w:t>n</w:t>
      </w:r>
      <w:r w:rsidR="00B71FE7">
        <w:rPr>
          <w:rFonts w:ascii="Times New Roman" w:eastAsia="Times New Roman" w:hAnsi="Times New Roman"/>
          <w:spacing w:val="30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ma</w:t>
      </w:r>
      <w:r w:rsidR="00B71FE7">
        <w:rPr>
          <w:rFonts w:ascii="Times New Roman" w:eastAsia="Times New Roman" w:hAnsi="Times New Roman"/>
          <w:sz w:val="19"/>
          <w:szCs w:val="19"/>
        </w:rPr>
        <w:t>y</w:t>
      </w:r>
      <w:r w:rsidR="00B71FE7">
        <w:rPr>
          <w:rFonts w:ascii="Times New Roman" w:eastAsia="Times New Roman" w:hAnsi="Times New Roman"/>
          <w:spacing w:val="13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b</w:t>
      </w:r>
      <w:r w:rsidR="00B71FE7">
        <w:rPr>
          <w:rFonts w:ascii="Times New Roman" w:eastAsia="Times New Roman" w:hAnsi="Times New Roman"/>
          <w:sz w:val="19"/>
          <w:szCs w:val="19"/>
        </w:rPr>
        <w:t>e</w:t>
      </w:r>
      <w:r w:rsidR="00B71FE7">
        <w:rPr>
          <w:rFonts w:ascii="Times New Roman" w:eastAsia="Times New Roman" w:hAnsi="Times New Roman"/>
          <w:spacing w:val="8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sz w:val="19"/>
          <w:szCs w:val="19"/>
        </w:rPr>
        <w:t>publishe</w:t>
      </w:r>
      <w:r w:rsidR="00B71FE7">
        <w:rPr>
          <w:rFonts w:ascii="Times New Roman" w:eastAsia="Times New Roman" w:hAnsi="Times New Roman"/>
          <w:sz w:val="19"/>
          <w:szCs w:val="19"/>
        </w:rPr>
        <w:t>d</w:t>
      </w:r>
      <w:r w:rsidR="00B71FE7">
        <w:rPr>
          <w:rFonts w:ascii="Times New Roman" w:eastAsia="Times New Roman" w:hAnsi="Times New Roman"/>
          <w:spacing w:val="25"/>
          <w:sz w:val="19"/>
          <w:szCs w:val="19"/>
        </w:rPr>
        <w:t xml:space="preserve"> </w:t>
      </w:r>
      <w:r w:rsidR="00B71FE7">
        <w:rPr>
          <w:rFonts w:ascii="Times New Roman" w:eastAsia="Times New Roman" w:hAnsi="Times New Roman"/>
          <w:spacing w:val="1"/>
          <w:w w:val="103"/>
          <w:sz w:val="19"/>
          <w:szCs w:val="19"/>
        </w:rPr>
        <w:t>und</w:t>
      </w:r>
      <w:r>
        <w:rPr>
          <w:rFonts w:ascii="Times New Roman" w:eastAsia="Times New Roman" w:hAnsi="Times New Roman"/>
          <w:spacing w:val="1"/>
          <w:w w:val="103"/>
          <w:sz w:val="19"/>
          <w:szCs w:val="19"/>
        </w:rPr>
        <w:t>er subsection 56(5C) of the Act.</w:t>
      </w:r>
    </w:p>
    <w:p w:rsidR="00D06D7F" w:rsidRDefault="00D06D7F" w:rsidP="006A4D3B">
      <w:pPr>
        <w:spacing w:before="41" w:after="0" w:line="240" w:lineRule="auto"/>
        <w:ind w:right="-20"/>
        <w:rPr>
          <w:rFonts w:ascii="Times New Roman" w:eastAsia="Times New Roman" w:hAnsi="Times New Roman"/>
          <w:spacing w:val="1"/>
          <w:w w:val="103"/>
          <w:sz w:val="19"/>
          <w:szCs w:val="19"/>
        </w:rPr>
      </w:pPr>
    </w:p>
    <w:p w:rsidR="00D06D7F" w:rsidRDefault="00D06D7F" w:rsidP="006A4D3B">
      <w:pPr>
        <w:spacing w:before="41" w:after="0" w:line="240" w:lineRule="auto"/>
        <w:ind w:right="-20"/>
        <w:rPr>
          <w:rFonts w:ascii="Times New Roman" w:eastAsia="Times New Roman" w:hAnsi="Times New Roman"/>
          <w:spacing w:val="1"/>
          <w:w w:val="103"/>
          <w:sz w:val="19"/>
          <w:szCs w:val="19"/>
        </w:rPr>
      </w:pPr>
    </w:p>
    <w:p w:rsidR="00D06D7F" w:rsidRDefault="00D06D7F" w:rsidP="00D06D7F">
      <w:pPr>
        <w:spacing w:before="29" w:after="0" w:line="271" w:lineRule="exact"/>
        <w:ind w:right="-20"/>
        <w:rPr>
          <w:rFonts w:ascii="Times New Roman" w:eastAsia="Times New Roman" w:hAnsi="Times New Roman"/>
          <w:position w:val="-1"/>
          <w:sz w:val="24"/>
          <w:szCs w:val="24"/>
        </w:rPr>
      </w:pPr>
      <w:r w:rsidRPr="00044501">
        <w:rPr>
          <w:rFonts w:ascii="Times New Roman" w:eastAsia="Times New Roman" w:hAnsi="Times New Roman"/>
          <w:position w:val="-1"/>
          <w:sz w:val="24"/>
          <w:szCs w:val="24"/>
        </w:rPr>
        <w:t xml:space="preserve">Dated: </w:t>
      </w:r>
      <w:r w:rsidR="00EC493C">
        <w:rPr>
          <w:rFonts w:ascii="Times New Roman" w:eastAsia="Times New Roman" w:hAnsi="Times New Roman"/>
          <w:position w:val="-1"/>
          <w:sz w:val="24"/>
          <w:szCs w:val="24"/>
        </w:rPr>
        <w:t>28</w:t>
      </w:r>
      <w:r w:rsidR="00640E91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="00A458A1">
        <w:rPr>
          <w:rFonts w:ascii="Times New Roman" w:eastAsia="Times New Roman" w:hAnsi="Times New Roman"/>
          <w:position w:val="-1"/>
          <w:sz w:val="24"/>
          <w:szCs w:val="24"/>
        </w:rPr>
        <w:t>September</w:t>
      </w:r>
      <w:r w:rsidR="00044501" w:rsidRPr="00044501">
        <w:rPr>
          <w:rFonts w:ascii="Times New Roman" w:eastAsia="Times New Roman" w:hAnsi="Times New Roman"/>
          <w:position w:val="-1"/>
          <w:sz w:val="24"/>
          <w:szCs w:val="24"/>
        </w:rPr>
        <w:t xml:space="preserve"> 2015</w:t>
      </w:r>
    </w:p>
    <w:p w:rsidR="00F46D11" w:rsidRDefault="00F46D11" w:rsidP="00D06D7F">
      <w:pPr>
        <w:spacing w:before="29" w:after="0" w:line="271" w:lineRule="exact"/>
        <w:ind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224B78" w:rsidRPr="00F63BFC" w:rsidRDefault="00224B78" w:rsidP="00F63BFC">
      <w:pPr>
        <w:spacing w:before="29" w:after="0" w:line="271" w:lineRule="exact"/>
        <w:ind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B732CF" w:rsidRPr="00F63BFC" w:rsidRDefault="00F63BFC" w:rsidP="00F63BFC">
      <w:pPr>
        <w:spacing w:before="29" w:after="0" w:line="271" w:lineRule="exact"/>
        <w:ind w:right="-20"/>
        <w:rPr>
          <w:rFonts w:ascii="Times New Roman" w:eastAsia="Times New Roman" w:hAnsi="Times New Roman"/>
          <w:position w:val="-1"/>
          <w:sz w:val="24"/>
          <w:szCs w:val="24"/>
        </w:rPr>
      </w:pPr>
      <w:r w:rsidRPr="00F63BFC">
        <w:rPr>
          <w:rFonts w:ascii="Times New Roman" w:eastAsia="Times New Roman" w:hAnsi="Times New Roman"/>
          <w:position w:val="-1"/>
          <w:sz w:val="24"/>
          <w:szCs w:val="24"/>
        </w:rPr>
        <w:t>[Signed]</w:t>
      </w:r>
    </w:p>
    <w:p w:rsidR="00B732CF" w:rsidRPr="00F63BFC" w:rsidRDefault="00B732CF" w:rsidP="00F63BFC">
      <w:pPr>
        <w:spacing w:before="29" w:after="0" w:line="271" w:lineRule="exact"/>
        <w:ind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224B78" w:rsidRPr="00F63BFC" w:rsidRDefault="00224B78" w:rsidP="00F63BFC">
      <w:pPr>
        <w:spacing w:before="29" w:after="0" w:line="271" w:lineRule="exact"/>
        <w:ind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EA41B9" w:rsidRDefault="00EC493C" w:rsidP="006A4D3B">
      <w:pPr>
        <w:spacing w:after="0" w:line="262" w:lineRule="exact"/>
        <w:ind w:right="-20"/>
        <w:rPr>
          <w:rFonts w:ascii="Times New Roman" w:eastAsia="Times New Roman" w:hAnsi="Times New Roman"/>
          <w:spacing w:val="-7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Juanita Hoare</w:t>
      </w:r>
    </w:p>
    <w:p w:rsidR="00D06D7F" w:rsidRDefault="00EC493C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Senior Manager</w:t>
      </w:r>
    </w:p>
    <w:p w:rsidR="00E73E10" w:rsidRDefault="00E73E10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Supervisory Support Division</w:t>
      </w:r>
    </w:p>
    <w:p w:rsidR="006C4FD9" w:rsidRDefault="006C4FD9" w:rsidP="00D06D7F">
      <w:pPr>
        <w:spacing w:after="0"/>
      </w:pPr>
    </w:p>
    <w:p w:rsidR="00B71FE7" w:rsidRDefault="00B71FE7" w:rsidP="00D55237">
      <w:pPr>
        <w:spacing w:after="0" w:line="200" w:lineRule="exact"/>
        <w:rPr>
          <w:sz w:val="20"/>
          <w:szCs w:val="20"/>
        </w:rPr>
      </w:pPr>
    </w:p>
    <w:p w:rsidR="00B71FE7" w:rsidRPr="00097DE5" w:rsidRDefault="00B71FE7" w:rsidP="00097DE5">
      <w:pPr>
        <w:widowControl/>
        <w:spacing w:after="0" w:line="240" w:lineRule="auto"/>
        <w:rPr>
          <w:rFonts w:ascii="Arial" w:eastAsia="Arial" w:hAnsi="Arial" w:cs="Arial"/>
          <w:b/>
          <w:bCs/>
          <w:w w:val="103"/>
          <w:sz w:val="23"/>
          <w:szCs w:val="23"/>
        </w:rPr>
      </w:pPr>
      <w:r w:rsidRPr="00383250">
        <w:rPr>
          <w:rFonts w:ascii="Times New Roman" w:eastAsia="Arial" w:hAnsi="Times New Roman"/>
          <w:b/>
          <w:bCs/>
          <w:w w:val="103"/>
          <w:sz w:val="24"/>
          <w:szCs w:val="24"/>
        </w:rPr>
        <w:t>Interpretation</w:t>
      </w:r>
    </w:p>
    <w:p w:rsidR="00D70025" w:rsidRDefault="00B71FE7" w:rsidP="00524146">
      <w:pPr>
        <w:spacing w:before="120" w:after="0" w:line="240" w:lineRule="auto"/>
        <w:ind w:right="-23"/>
        <w:rPr>
          <w:rFonts w:ascii="Times New Roman" w:eastAsia="Times New Roman" w:hAnsi="Times New Roman"/>
          <w:w w:val="103"/>
          <w:sz w:val="24"/>
          <w:szCs w:val="24"/>
        </w:rPr>
      </w:pPr>
      <w:r w:rsidRPr="00383250">
        <w:rPr>
          <w:rFonts w:ascii="Times New Roman" w:eastAsia="Times New Roman" w:hAnsi="Times New Roman"/>
          <w:sz w:val="24"/>
          <w:szCs w:val="24"/>
        </w:rPr>
        <w:t>In</w:t>
      </w:r>
      <w:r w:rsidRPr="0038325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sz w:val="24"/>
          <w:szCs w:val="24"/>
        </w:rPr>
        <w:t>this</w:t>
      </w:r>
      <w:r w:rsidRPr="00383250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w w:val="103"/>
          <w:sz w:val="24"/>
          <w:szCs w:val="24"/>
        </w:rPr>
        <w:t>determination</w:t>
      </w:r>
      <w:r w:rsidR="00640E91" w:rsidRPr="00383250">
        <w:rPr>
          <w:rFonts w:ascii="Times New Roman" w:eastAsia="Times New Roman" w:hAnsi="Times New Roman"/>
          <w:w w:val="103"/>
          <w:sz w:val="24"/>
          <w:szCs w:val="24"/>
        </w:rPr>
        <w:t>:</w:t>
      </w:r>
    </w:p>
    <w:p w:rsidR="00D70025" w:rsidRDefault="00383250" w:rsidP="00524146">
      <w:pPr>
        <w:spacing w:before="120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D70025">
        <w:rPr>
          <w:rFonts w:ascii="Times New Roman" w:eastAsia="Times New Roman" w:hAnsi="Times New Roman"/>
          <w:b/>
          <w:i/>
          <w:w w:val="103"/>
          <w:sz w:val="24"/>
          <w:szCs w:val="24"/>
        </w:rPr>
        <w:t>ADI</w:t>
      </w:r>
      <w:r w:rsidRPr="00383250">
        <w:rPr>
          <w:rFonts w:ascii="Times New Roman" w:eastAsia="Times New Roman" w:hAnsi="Times New Roman"/>
          <w:w w:val="103"/>
          <w:sz w:val="24"/>
          <w:szCs w:val="24"/>
        </w:rPr>
        <w:t xml:space="preserve"> means an </w:t>
      </w:r>
      <w:r w:rsidRPr="00383250">
        <w:rPr>
          <w:rFonts w:ascii="Times New Roman" w:hAnsi="Times New Roman"/>
          <w:sz w:val="24"/>
          <w:szCs w:val="24"/>
        </w:rPr>
        <w:t xml:space="preserve">Australian-owned bank, </w:t>
      </w:r>
      <w:r w:rsidR="001130B5">
        <w:rPr>
          <w:rFonts w:ascii="Times New Roman" w:hAnsi="Times New Roman"/>
          <w:sz w:val="24"/>
          <w:szCs w:val="24"/>
        </w:rPr>
        <w:t xml:space="preserve">a </w:t>
      </w:r>
      <w:r w:rsidRPr="00383250">
        <w:rPr>
          <w:rFonts w:ascii="Times New Roman" w:hAnsi="Times New Roman"/>
          <w:sz w:val="24"/>
          <w:szCs w:val="24"/>
        </w:rPr>
        <w:t>branch of a foreign</w:t>
      </w:r>
      <w:r w:rsidR="00D70025" w:rsidRPr="00D70025">
        <w:rPr>
          <w:rFonts w:ascii="Times New Roman" w:hAnsi="Times New Roman"/>
          <w:sz w:val="24"/>
          <w:szCs w:val="24"/>
        </w:rPr>
        <w:t xml:space="preserve"> </w:t>
      </w:r>
      <w:r w:rsidR="00D70025">
        <w:rPr>
          <w:rFonts w:ascii="Times New Roman" w:hAnsi="Times New Roman"/>
          <w:sz w:val="24"/>
          <w:szCs w:val="24"/>
        </w:rPr>
        <w:t>bank or</w:t>
      </w:r>
      <w:r w:rsidR="00D70025" w:rsidRPr="00383250">
        <w:rPr>
          <w:rFonts w:ascii="Times New Roman" w:hAnsi="Times New Roman"/>
          <w:sz w:val="24"/>
          <w:szCs w:val="24"/>
        </w:rPr>
        <w:t xml:space="preserve"> </w:t>
      </w:r>
      <w:r w:rsidR="001130B5">
        <w:rPr>
          <w:rFonts w:ascii="Times New Roman" w:hAnsi="Times New Roman"/>
          <w:sz w:val="24"/>
          <w:szCs w:val="24"/>
        </w:rPr>
        <w:t xml:space="preserve">a </w:t>
      </w:r>
      <w:r w:rsidR="00D70025" w:rsidRPr="00383250">
        <w:rPr>
          <w:rFonts w:ascii="Times New Roman" w:hAnsi="Times New Roman"/>
          <w:sz w:val="24"/>
          <w:szCs w:val="24"/>
        </w:rPr>
        <w:t>foreign subsidiary bank</w:t>
      </w:r>
      <w:r w:rsidR="00D70025">
        <w:rPr>
          <w:rFonts w:ascii="Times New Roman" w:hAnsi="Times New Roman"/>
          <w:sz w:val="24"/>
          <w:szCs w:val="24"/>
        </w:rPr>
        <w:t>.</w:t>
      </w:r>
    </w:p>
    <w:p w:rsidR="00AC16A8" w:rsidRDefault="00D70025" w:rsidP="00F63BFC">
      <w:pPr>
        <w:spacing w:before="120" w:after="0" w:line="240" w:lineRule="auto"/>
        <w:ind w:right="-20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83250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APRA</w:t>
      </w:r>
      <w:r w:rsidRPr="00383250">
        <w:rPr>
          <w:rFonts w:ascii="Times New Roman" w:eastAsia="Times New Roman" w:hAnsi="Times New Roman"/>
          <w:b/>
          <w:bCs/>
          <w:i/>
          <w:spacing w:val="20"/>
          <w:position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position w:val="-1"/>
          <w:sz w:val="24"/>
          <w:szCs w:val="24"/>
        </w:rPr>
        <w:t>means</w:t>
      </w:r>
      <w:r w:rsidRPr="00383250">
        <w:rPr>
          <w:rFonts w:ascii="Times New Roman" w:eastAsia="Times New Roman" w:hAnsi="Times New Roman"/>
          <w:spacing w:val="20"/>
          <w:position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position w:val="-1"/>
          <w:sz w:val="24"/>
          <w:szCs w:val="24"/>
        </w:rPr>
        <w:t>the</w:t>
      </w:r>
      <w:r w:rsidRPr="00383250">
        <w:rPr>
          <w:rFonts w:ascii="Times New Roman" w:eastAsia="Times New Roman" w:hAnsi="Times New Roman"/>
          <w:spacing w:val="28"/>
          <w:position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position w:val="-1"/>
          <w:sz w:val="24"/>
          <w:szCs w:val="24"/>
        </w:rPr>
        <w:t>Australian</w:t>
      </w:r>
      <w:r w:rsidRPr="00383250">
        <w:rPr>
          <w:rFonts w:ascii="Times New Roman" w:eastAsia="Times New Roman" w:hAnsi="Times New Roman"/>
          <w:spacing w:val="36"/>
          <w:position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position w:val="-1"/>
          <w:sz w:val="24"/>
          <w:szCs w:val="24"/>
        </w:rPr>
        <w:t>Prudential</w:t>
      </w:r>
      <w:r w:rsidRPr="00383250">
        <w:rPr>
          <w:rFonts w:ascii="Times New Roman" w:eastAsia="Times New Roman" w:hAnsi="Times New Roman"/>
          <w:spacing w:val="32"/>
          <w:position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position w:val="-1"/>
          <w:sz w:val="24"/>
          <w:szCs w:val="24"/>
        </w:rPr>
        <w:t>Regulation</w:t>
      </w:r>
      <w:r w:rsidRPr="00383250">
        <w:rPr>
          <w:rFonts w:ascii="Times New Roman" w:eastAsia="Times New Roman" w:hAnsi="Times New Roman"/>
          <w:spacing w:val="43"/>
          <w:position w:val="-1"/>
          <w:sz w:val="24"/>
          <w:szCs w:val="24"/>
        </w:rPr>
        <w:t xml:space="preserve"> </w:t>
      </w:r>
      <w:r w:rsidRPr="00383250">
        <w:rPr>
          <w:rFonts w:ascii="Times New Roman" w:eastAsia="Times New Roman" w:hAnsi="Times New Roman"/>
          <w:w w:val="102"/>
          <w:position w:val="-1"/>
          <w:sz w:val="24"/>
          <w:szCs w:val="24"/>
        </w:rPr>
        <w:t>Authority.</w:t>
      </w:r>
      <w:bookmarkStart w:id="0" w:name="_GoBack"/>
      <w:bookmarkEnd w:id="0"/>
      <w:r w:rsidR="00AC16A8">
        <w:rPr>
          <w:rFonts w:ascii="Times New Roman" w:eastAsia="Times New Roman" w:hAnsi="Times New Roman"/>
          <w:b/>
          <w:bCs/>
          <w:i/>
          <w:sz w:val="24"/>
          <w:szCs w:val="24"/>
        </w:rPr>
        <w:br w:type="page"/>
      </w:r>
    </w:p>
    <w:p w:rsidR="00B22C6D" w:rsidRPr="00326C79" w:rsidRDefault="003857E1" w:rsidP="00524146">
      <w:pPr>
        <w:spacing w:before="120" w:after="0" w:line="240" w:lineRule="auto"/>
        <w:ind w:right="-20"/>
        <w:rPr>
          <w:rFonts w:ascii="Times New Roman" w:eastAsia="Arial" w:hAnsi="Times New Roman"/>
          <w:spacing w:val="1"/>
          <w:sz w:val="24"/>
          <w:szCs w:val="24"/>
        </w:rPr>
      </w:pPr>
      <w:r w:rsidRPr="00326C79">
        <w:rPr>
          <w:rFonts w:ascii="Times New Roman" w:eastAsia="Times New Roman" w:hAnsi="Times New Roman"/>
          <w:b/>
          <w:bCs/>
          <w:i/>
          <w:sz w:val="24"/>
          <w:szCs w:val="24"/>
        </w:rPr>
        <w:lastRenderedPageBreak/>
        <w:t xml:space="preserve">ARF 320.0 </w:t>
      </w:r>
      <w:r w:rsidRPr="00326C79">
        <w:rPr>
          <w:rFonts w:ascii="Times New Roman" w:eastAsia="Times New Roman" w:hAnsi="Times New Roman"/>
          <w:bCs/>
          <w:sz w:val="24"/>
          <w:szCs w:val="24"/>
        </w:rPr>
        <w:t>means</w:t>
      </w:r>
      <w:r w:rsidRPr="00326C79">
        <w:rPr>
          <w:rFonts w:ascii="Times New Roman" w:eastAsia="Arial" w:hAnsi="Times New Roman"/>
          <w:spacing w:val="1"/>
          <w:sz w:val="24"/>
          <w:szCs w:val="24"/>
        </w:rPr>
        <w:t xml:space="preserve"> reporting form ARF 320.0 Statement of Financial Position (Domestic Books)</w:t>
      </w:r>
      <w:r w:rsidR="00326C79" w:rsidRPr="00326C79">
        <w:rPr>
          <w:rFonts w:ascii="Times New Roman" w:eastAsia="Arial" w:hAnsi="Times New Roman"/>
          <w:spacing w:val="1"/>
          <w:sz w:val="24"/>
          <w:szCs w:val="24"/>
        </w:rPr>
        <w:t>,</w:t>
      </w:r>
      <w:r w:rsidR="00A33018" w:rsidRPr="00326C79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326C79" w:rsidRPr="00326C79">
        <w:rPr>
          <w:rFonts w:ascii="Times New Roman" w:hAnsi="Times New Roman"/>
          <w:sz w:val="24"/>
          <w:szCs w:val="24"/>
        </w:rPr>
        <w:t xml:space="preserve">or another reporting form in substantially the same terms replacing it, </w:t>
      </w:r>
      <w:r w:rsidR="00A33018" w:rsidRPr="00326C79">
        <w:rPr>
          <w:rFonts w:ascii="Times New Roman" w:eastAsia="Arial" w:hAnsi="Times New Roman"/>
          <w:spacing w:val="1"/>
          <w:sz w:val="24"/>
          <w:szCs w:val="24"/>
        </w:rPr>
        <w:t>which forms part of ARS 320.0.</w:t>
      </w:r>
    </w:p>
    <w:p w:rsidR="00A33018" w:rsidRPr="00383250" w:rsidRDefault="00A33018" w:rsidP="00524146">
      <w:pPr>
        <w:pStyle w:val="IntroTo"/>
        <w:spacing w:before="120"/>
        <w:ind w:left="0" w:firstLine="0"/>
        <w:rPr>
          <w:szCs w:val="24"/>
        </w:rPr>
      </w:pPr>
      <w:r w:rsidRPr="00383250">
        <w:rPr>
          <w:rFonts w:eastAsia="Arial"/>
          <w:b/>
          <w:i/>
          <w:spacing w:val="1"/>
          <w:szCs w:val="24"/>
        </w:rPr>
        <w:t>ARS 320.0</w:t>
      </w:r>
      <w:r w:rsidRPr="00383250">
        <w:rPr>
          <w:rFonts w:eastAsia="Arial"/>
          <w:spacing w:val="1"/>
          <w:szCs w:val="24"/>
        </w:rPr>
        <w:t xml:space="preserve"> means </w:t>
      </w:r>
      <w:r w:rsidR="00964E3E" w:rsidRPr="00383250">
        <w:rPr>
          <w:szCs w:val="24"/>
        </w:rPr>
        <w:t xml:space="preserve">ARS 320.0 </w:t>
      </w:r>
      <w:r w:rsidRPr="00383250">
        <w:rPr>
          <w:szCs w:val="24"/>
        </w:rPr>
        <w:t>Statement of Financial Position (Domestic Books)</w:t>
      </w:r>
      <w:r w:rsidR="00326C79">
        <w:rPr>
          <w:szCs w:val="24"/>
        </w:rPr>
        <w:t>,</w:t>
      </w:r>
      <w:r w:rsidRPr="00383250">
        <w:rPr>
          <w:szCs w:val="24"/>
        </w:rPr>
        <w:t xml:space="preserve"> </w:t>
      </w:r>
      <w:r w:rsidR="00326C79" w:rsidRPr="00326C79">
        <w:rPr>
          <w:szCs w:val="24"/>
        </w:rPr>
        <w:t xml:space="preserve">or another reporting </w:t>
      </w:r>
      <w:r w:rsidR="0066328E">
        <w:rPr>
          <w:szCs w:val="24"/>
        </w:rPr>
        <w:t>standard</w:t>
      </w:r>
      <w:r w:rsidR="00326C79" w:rsidRPr="00326C79">
        <w:rPr>
          <w:szCs w:val="24"/>
        </w:rPr>
        <w:t xml:space="preserve"> in substantially the same terms replacing it</w:t>
      </w:r>
      <w:r w:rsidR="00326C79">
        <w:rPr>
          <w:szCs w:val="24"/>
        </w:rPr>
        <w:t xml:space="preserve">, </w:t>
      </w:r>
      <w:r w:rsidRPr="00383250">
        <w:rPr>
          <w:szCs w:val="24"/>
        </w:rPr>
        <w:t xml:space="preserve">made under s 13 of the </w:t>
      </w:r>
      <w:r w:rsidRPr="00383250">
        <w:rPr>
          <w:i/>
          <w:szCs w:val="24"/>
        </w:rPr>
        <w:t>Financial Sector (Collection of Data) Act 2001.</w:t>
      </w:r>
    </w:p>
    <w:p w:rsidR="008E6690" w:rsidRPr="00383250" w:rsidRDefault="009C4B21" w:rsidP="00524146">
      <w:pPr>
        <w:pStyle w:val="IntroTo"/>
        <w:spacing w:before="120"/>
        <w:ind w:left="0" w:firstLine="0"/>
        <w:rPr>
          <w:szCs w:val="24"/>
        </w:rPr>
      </w:pPr>
      <w:r w:rsidRPr="00383250">
        <w:rPr>
          <w:b/>
          <w:i/>
          <w:szCs w:val="24"/>
        </w:rPr>
        <w:t xml:space="preserve">Australian-owned bank, branch of a foreign bank </w:t>
      </w:r>
      <w:r w:rsidRPr="00383250">
        <w:rPr>
          <w:szCs w:val="24"/>
        </w:rPr>
        <w:t>and</w:t>
      </w:r>
      <w:r w:rsidRPr="00383250">
        <w:rPr>
          <w:b/>
          <w:i/>
          <w:szCs w:val="24"/>
        </w:rPr>
        <w:t xml:space="preserve"> foreign subsidiary bank </w:t>
      </w:r>
      <w:r w:rsidRPr="00383250">
        <w:rPr>
          <w:szCs w:val="24"/>
        </w:rPr>
        <w:t>have the meanings given to those expressions in ARS 320.0</w:t>
      </w:r>
      <w:r w:rsidR="00964E3E" w:rsidRPr="00383250">
        <w:rPr>
          <w:szCs w:val="24"/>
        </w:rPr>
        <w:t>.</w:t>
      </w:r>
    </w:p>
    <w:p w:rsidR="00964E3E" w:rsidRDefault="009C4B21" w:rsidP="00524146">
      <w:pPr>
        <w:pStyle w:val="definition"/>
        <w:spacing w:before="120" w:line="240" w:lineRule="auto"/>
      </w:pPr>
      <w:r w:rsidRPr="00383250">
        <w:rPr>
          <w:b/>
          <w:i/>
        </w:rPr>
        <w:t xml:space="preserve">FRLI </w:t>
      </w:r>
      <w:r w:rsidRPr="00383250">
        <w:t>means the Federal Register of Legislative Instruments</w:t>
      </w:r>
      <w:r w:rsidR="005D674B">
        <w:t xml:space="preserve"> established under </w:t>
      </w:r>
      <w:r w:rsidR="005D674B" w:rsidRPr="005D674B">
        <w:rPr>
          <w:i/>
        </w:rPr>
        <w:t>the Legislative Instruments Act 2003</w:t>
      </w:r>
      <w:r w:rsidRPr="00383250">
        <w:t xml:space="preserve">. </w:t>
      </w:r>
    </w:p>
    <w:p w:rsidR="00B71FE7" w:rsidRPr="00383250" w:rsidRDefault="00050DE3" w:rsidP="00524146">
      <w:pPr>
        <w:spacing w:before="120"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R</w:t>
      </w:r>
      <w:r w:rsidR="00B71FE7" w:rsidRPr="00383250">
        <w:rPr>
          <w:rFonts w:ascii="Times New Roman" w:eastAsia="Times New Roman" w:hAnsi="Times New Roman"/>
          <w:b/>
          <w:bCs/>
          <w:i/>
          <w:sz w:val="24"/>
          <w:szCs w:val="24"/>
        </w:rPr>
        <w:t>eporting</w:t>
      </w:r>
      <w:r w:rsidR="00B71FE7" w:rsidRPr="00383250">
        <w:rPr>
          <w:rFonts w:ascii="Times New Roman" w:eastAsia="Times New Roman" w:hAnsi="Times New Roman"/>
          <w:b/>
          <w:bCs/>
          <w:i/>
          <w:spacing w:val="40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b/>
          <w:bCs/>
          <w:i/>
          <w:sz w:val="24"/>
          <w:szCs w:val="24"/>
        </w:rPr>
        <w:t>document</w:t>
      </w:r>
      <w:r w:rsidR="00B71FE7" w:rsidRPr="00383250">
        <w:rPr>
          <w:rFonts w:ascii="Times New Roman" w:eastAsia="Times New Roman" w:hAnsi="Times New Roman"/>
          <w:b/>
          <w:bCs/>
          <w:i/>
          <w:spacing w:val="27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means</w:t>
      </w:r>
      <w:r w:rsidR="00B71FE7" w:rsidRPr="00383250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a</w:t>
      </w:r>
      <w:r w:rsidR="00B71FE7" w:rsidRPr="0038325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reporting</w:t>
      </w:r>
      <w:r w:rsidR="00B71FE7" w:rsidRPr="00383250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document</w:t>
      </w:r>
      <w:r w:rsidR="00B71FE7" w:rsidRPr="00383250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within</w:t>
      </w:r>
      <w:r w:rsidR="00B71FE7" w:rsidRPr="0038325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the</w:t>
      </w:r>
      <w:r w:rsidR="00B71FE7" w:rsidRPr="00383250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meaning</w:t>
      </w:r>
      <w:r w:rsidR="00B71FE7" w:rsidRPr="00383250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of</w:t>
      </w:r>
      <w:r w:rsidR="00B71FE7" w:rsidRPr="0038325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section</w:t>
      </w:r>
      <w:r w:rsidR="00B71FE7" w:rsidRPr="00383250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13</w:t>
      </w:r>
      <w:r w:rsidR="00B71FE7" w:rsidRPr="0038325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>of</w:t>
      </w:r>
      <w:r w:rsidR="00B71FE7" w:rsidRPr="0038325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w w:val="105"/>
          <w:sz w:val="24"/>
          <w:szCs w:val="24"/>
        </w:rPr>
        <w:t>the</w:t>
      </w:r>
      <w:r w:rsidR="00B71FE7" w:rsidRPr="00383250">
        <w:rPr>
          <w:rFonts w:ascii="Times New Roman" w:eastAsia="Times New Roman" w:hAnsi="Times New Roman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sz w:val="24"/>
          <w:szCs w:val="24"/>
        </w:rPr>
        <w:t>Financial</w:t>
      </w:r>
      <w:r w:rsidR="00B71FE7" w:rsidRPr="00383250">
        <w:rPr>
          <w:rFonts w:ascii="Times New Roman" w:eastAsia="Times New Roman" w:hAnsi="Times New Roman"/>
          <w:i/>
          <w:spacing w:val="39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sz w:val="24"/>
          <w:szCs w:val="24"/>
        </w:rPr>
        <w:t>Sector</w:t>
      </w:r>
      <w:r w:rsidR="00B71FE7" w:rsidRPr="00383250">
        <w:rPr>
          <w:rFonts w:ascii="Times New Roman" w:eastAsia="Times New Roman" w:hAnsi="Times New Roman"/>
          <w:i/>
          <w:spacing w:val="28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sz w:val="24"/>
          <w:szCs w:val="24"/>
        </w:rPr>
        <w:t>(Collection</w:t>
      </w:r>
      <w:r w:rsidR="00B71FE7" w:rsidRPr="00383250">
        <w:rPr>
          <w:rFonts w:ascii="Times New Roman" w:eastAsia="Times New Roman" w:hAnsi="Times New Roman"/>
          <w:i/>
          <w:spacing w:val="43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sz w:val="24"/>
          <w:szCs w:val="24"/>
        </w:rPr>
        <w:t>of</w:t>
      </w:r>
      <w:r w:rsidR="00B71FE7" w:rsidRPr="0038325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sz w:val="24"/>
          <w:szCs w:val="24"/>
        </w:rPr>
        <w:t>Data)</w:t>
      </w:r>
      <w:r w:rsidR="00B71FE7" w:rsidRPr="00383250">
        <w:rPr>
          <w:rFonts w:ascii="Times New Roman" w:eastAsia="Times New Roman" w:hAnsi="Times New Roman"/>
          <w:i/>
          <w:spacing w:val="18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sz w:val="24"/>
          <w:szCs w:val="24"/>
        </w:rPr>
        <w:t>Act</w:t>
      </w:r>
      <w:r w:rsidR="00B71FE7" w:rsidRPr="00383250">
        <w:rPr>
          <w:rFonts w:ascii="Times New Roman" w:eastAsia="Times New Roman" w:hAnsi="Times New Roman"/>
          <w:i/>
          <w:spacing w:val="26"/>
          <w:sz w:val="24"/>
          <w:szCs w:val="24"/>
        </w:rPr>
        <w:t xml:space="preserve"> </w:t>
      </w:r>
      <w:r w:rsidR="00B71FE7" w:rsidRPr="00383250">
        <w:rPr>
          <w:rFonts w:ascii="Times New Roman" w:eastAsia="Times New Roman" w:hAnsi="Times New Roman"/>
          <w:i/>
          <w:w w:val="103"/>
          <w:sz w:val="24"/>
          <w:szCs w:val="24"/>
        </w:rPr>
        <w:t>2001.</w:t>
      </w:r>
    </w:p>
    <w:p w:rsidR="00275D79" w:rsidRDefault="00275D79">
      <w:pPr>
        <w:widowControl/>
        <w:spacing w:after="0" w:line="240" w:lineRule="auto"/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</w:pP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br w:type="page"/>
      </w:r>
    </w:p>
    <w:p w:rsidR="00B71FE7" w:rsidRPr="000A2229" w:rsidRDefault="00B71FE7" w:rsidP="00D55237">
      <w:pPr>
        <w:spacing w:before="26" w:after="0" w:line="240" w:lineRule="auto"/>
        <w:ind w:left="100" w:right="-20"/>
        <w:rPr>
          <w:rFonts w:asciiTheme="minorHAnsi" w:eastAsia="Arial" w:hAnsiTheme="minorHAnsi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lastRenderedPageBreak/>
        <w:t>Schedule</w:t>
      </w:r>
    </w:p>
    <w:p w:rsidR="00B71FE7" w:rsidRPr="000A2229" w:rsidRDefault="00B71FE7" w:rsidP="00497493">
      <w:pPr>
        <w:spacing w:before="14" w:after="0" w:line="200" w:lineRule="exact"/>
        <w:rPr>
          <w:rFonts w:asciiTheme="minorHAnsi" w:hAnsiTheme="minorHAnsi"/>
          <w:sz w:val="20"/>
          <w:szCs w:val="20"/>
        </w:rPr>
      </w:pPr>
    </w:p>
    <w:p w:rsidR="00B71FE7" w:rsidRPr="00497493" w:rsidRDefault="00B71FE7" w:rsidP="00497493">
      <w:pPr>
        <w:spacing w:after="0" w:line="356" w:lineRule="exact"/>
        <w:ind w:left="100" w:right="2333"/>
        <w:rPr>
          <w:rFonts w:ascii="Arial" w:eastAsia="Arial" w:hAnsi="Arial" w:cs="Arial"/>
          <w:sz w:val="31"/>
          <w:szCs w:val="31"/>
        </w:rPr>
      </w:pPr>
      <w:r w:rsidRPr="00B204F5">
        <w:rPr>
          <w:rFonts w:ascii="Arial" w:eastAsia="Arial" w:hAnsi="Arial" w:cs="Arial"/>
          <w:b/>
          <w:bCs/>
          <w:spacing w:val="2"/>
          <w:sz w:val="31"/>
          <w:szCs w:val="31"/>
        </w:rPr>
        <w:t>Part 1 (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R</w:t>
      </w:r>
      <w:r w:rsidRPr="00B204F5">
        <w:rPr>
          <w:rFonts w:ascii="Arial" w:eastAsia="Arial" w:hAnsi="Arial" w:cs="Arial"/>
          <w:b/>
          <w:bCs/>
          <w:spacing w:val="2"/>
          <w:sz w:val="31"/>
          <w:szCs w:val="31"/>
        </w:rPr>
        <w:t>eporting documents covered by this determination)</w:t>
      </w:r>
    </w:p>
    <w:p w:rsidR="00B71FE7" w:rsidRDefault="00B71FE7" w:rsidP="00497493">
      <w:pPr>
        <w:spacing w:after="0" w:line="200" w:lineRule="exact"/>
        <w:ind w:left="102" w:right="210"/>
        <w:rPr>
          <w:rFonts w:ascii="Times New Roman" w:eastAsia="Times New Roman" w:hAnsi="Times New Roman"/>
          <w:sz w:val="10"/>
          <w:szCs w:val="10"/>
        </w:rPr>
      </w:pPr>
    </w:p>
    <w:p w:rsidR="00B71FE7" w:rsidRPr="00051672" w:rsidRDefault="00B71FE7" w:rsidP="008E0738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051672">
        <w:rPr>
          <w:rFonts w:ascii="Times New Roman" w:eastAsia="Times New Roman" w:hAnsi="Times New Roman"/>
          <w:sz w:val="24"/>
          <w:szCs w:val="24"/>
        </w:rPr>
        <w:t xml:space="preserve">This determination applies to </w:t>
      </w:r>
      <w:r w:rsidR="00051672" w:rsidRPr="00051672">
        <w:rPr>
          <w:rFonts w:ascii="Times New Roman" w:eastAsia="Times New Roman" w:hAnsi="Times New Roman"/>
          <w:sz w:val="24"/>
          <w:szCs w:val="24"/>
        </w:rPr>
        <w:t>a</w:t>
      </w:r>
      <w:r w:rsidR="007809E3" w:rsidRPr="00051672">
        <w:rPr>
          <w:rFonts w:ascii="Times New Roman" w:eastAsia="Times New Roman" w:hAnsi="Times New Roman"/>
          <w:sz w:val="24"/>
          <w:szCs w:val="24"/>
        </w:rPr>
        <w:t xml:space="preserve"> reporting document received by APRA</w:t>
      </w:r>
      <w:r w:rsidR="00FD109A">
        <w:rPr>
          <w:rFonts w:ascii="Times New Roman" w:hAnsi="Times New Roman"/>
          <w:sz w:val="24"/>
          <w:szCs w:val="24"/>
        </w:rPr>
        <w:t xml:space="preserve"> </w:t>
      </w:r>
      <w:r w:rsidR="007809E3" w:rsidRPr="00051672">
        <w:rPr>
          <w:rFonts w:ascii="Times New Roman" w:eastAsia="Times New Roman" w:hAnsi="Times New Roman"/>
          <w:sz w:val="24"/>
          <w:szCs w:val="24"/>
        </w:rPr>
        <w:t xml:space="preserve">under </w:t>
      </w:r>
      <w:r w:rsidR="007809E3" w:rsidRPr="00051672">
        <w:rPr>
          <w:rFonts w:ascii="Times New Roman" w:hAnsi="Times New Roman"/>
          <w:sz w:val="24"/>
          <w:szCs w:val="24"/>
        </w:rPr>
        <w:t>ARS</w:t>
      </w:r>
      <w:r w:rsidR="007809E3" w:rsidRPr="00051672">
        <w:rPr>
          <w:rFonts w:ascii="Times New Roman" w:eastAsia="Times New Roman" w:hAnsi="Times New Roman"/>
          <w:sz w:val="24"/>
          <w:szCs w:val="24"/>
        </w:rPr>
        <w:t xml:space="preserve"> 320.0</w:t>
      </w:r>
      <w:r w:rsidR="007809E3" w:rsidRPr="00051672">
        <w:rPr>
          <w:rFonts w:ascii="Times New Roman" w:hAnsi="Times New Roman"/>
          <w:sz w:val="24"/>
          <w:szCs w:val="24"/>
        </w:rPr>
        <w:t>,</w:t>
      </w:r>
      <w:r w:rsidR="00AD70D0">
        <w:rPr>
          <w:rFonts w:ascii="Times New Roman" w:eastAsia="Times New Roman" w:hAnsi="Times New Roman"/>
          <w:sz w:val="24"/>
          <w:szCs w:val="24"/>
        </w:rPr>
        <w:t xml:space="preserve"> </w:t>
      </w:r>
      <w:r w:rsidR="005B5705" w:rsidRPr="00051672">
        <w:rPr>
          <w:rFonts w:ascii="Times New Roman" w:eastAsia="Times New Roman" w:hAnsi="Times New Roman"/>
          <w:sz w:val="24"/>
          <w:szCs w:val="24"/>
        </w:rPr>
        <w:t xml:space="preserve">other than an item of information specified </w:t>
      </w:r>
      <w:r w:rsidR="00383250" w:rsidRPr="00051672">
        <w:rPr>
          <w:rFonts w:ascii="Times New Roman" w:eastAsia="Times New Roman" w:hAnsi="Times New Roman"/>
          <w:sz w:val="24"/>
          <w:szCs w:val="24"/>
        </w:rPr>
        <w:t xml:space="preserve">in Part 2 of this Schedule, </w:t>
      </w:r>
      <w:r w:rsidRPr="00051672">
        <w:rPr>
          <w:rFonts w:ascii="Times New Roman" w:eastAsia="Times New Roman" w:hAnsi="Times New Roman"/>
          <w:sz w:val="24"/>
          <w:szCs w:val="24"/>
        </w:rPr>
        <w:t xml:space="preserve">where a period of </w:t>
      </w:r>
      <w:r w:rsidR="006F67FB" w:rsidRPr="00051672">
        <w:rPr>
          <w:rFonts w:ascii="Times New Roman" w:eastAsia="Times New Roman" w:hAnsi="Times New Roman"/>
          <w:sz w:val="24"/>
          <w:szCs w:val="24"/>
        </w:rPr>
        <w:t xml:space="preserve">at least </w:t>
      </w:r>
      <w:r w:rsidRPr="00051672">
        <w:rPr>
          <w:rFonts w:ascii="Times New Roman" w:eastAsia="Times New Roman" w:hAnsi="Times New Roman"/>
          <w:sz w:val="24"/>
          <w:szCs w:val="24"/>
        </w:rPr>
        <w:t>14 days has elapsed f</w:t>
      </w:r>
      <w:r w:rsidR="00FF56A2" w:rsidRPr="00051672">
        <w:rPr>
          <w:rFonts w:ascii="Times New Roman" w:eastAsia="Times New Roman" w:hAnsi="Times New Roman"/>
          <w:sz w:val="24"/>
          <w:szCs w:val="24"/>
        </w:rPr>
        <w:t>rom the date the ADI</w:t>
      </w:r>
      <w:r w:rsidRPr="00051672">
        <w:rPr>
          <w:rFonts w:ascii="Times New Roman" w:eastAsia="Times New Roman" w:hAnsi="Times New Roman"/>
          <w:sz w:val="24"/>
          <w:szCs w:val="24"/>
        </w:rPr>
        <w:t xml:space="preserve"> was required t</w:t>
      </w:r>
      <w:r w:rsidR="00156BA1" w:rsidRPr="00051672">
        <w:rPr>
          <w:rFonts w:ascii="Times New Roman" w:eastAsia="Times New Roman" w:hAnsi="Times New Roman"/>
          <w:sz w:val="24"/>
          <w:szCs w:val="24"/>
        </w:rPr>
        <w:t xml:space="preserve">o provide the information </w:t>
      </w:r>
      <w:r w:rsidR="003A31BC" w:rsidRPr="00051672">
        <w:rPr>
          <w:rFonts w:ascii="Times New Roman" w:eastAsia="Times New Roman" w:hAnsi="Times New Roman"/>
          <w:sz w:val="24"/>
          <w:szCs w:val="24"/>
        </w:rPr>
        <w:t>under ARS 320.0.</w:t>
      </w:r>
    </w:p>
    <w:p w:rsidR="00B71FE7" w:rsidRPr="00B204F5" w:rsidRDefault="00B71FE7" w:rsidP="00B204F5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p w:rsidR="00B71FE7" w:rsidRDefault="00B71FE7" w:rsidP="003842F0">
      <w:pPr>
        <w:spacing w:before="8" w:after="0" w:line="260" w:lineRule="exact"/>
        <w:rPr>
          <w:sz w:val="26"/>
          <w:szCs w:val="26"/>
        </w:rPr>
      </w:pPr>
    </w:p>
    <w:p w:rsidR="00B71FE7" w:rsidRDefault="00B71FE7" w:rsidP="003842F0">
      <w:pPr>
        <w:spacing w:after="0" w:line="242" w:lineRule="auto"/>
        <w:ind w:left="100" w:right="129"/>
        <w:rPr>
          <w:rFonts w:ascii="Arial" w:eastAsia="Arial" w:hAnsi="Arial" w:cs="Arial"/>
          <w:sz w:val="31"/>
          <w:szCs w:val="31"/>
        </w:rPr>
      </w:pPr>
      <w:r w:rsidRPr="00DF3F06">
        <w:rPr>
          <w:rFonts w:ascii="Arial" w:eastAsia="Arial" w:hAnsi="Arial" w:cs="Arial"/>
          <w:b/>
          <w:bCs/>
          <w:spacing w:val="2"/>
          <w:sz w:val="31"/>
          <w:szCs w:val="31"/>
        </w:rPr>
        <w:t xml:space="preserve">Part 2 (Parts of reporting documents </w:t>
      </w:r>
      <w:r w:rsidR="00156BA1">
        <w:rPr>
          <w:rFonts w:ascii="Arial" w:eastAsia="Arial" w:hAnsi="Arial" w:cs="Arial"/>
          <w:b/>
          <w:bCs/>
          <w:spacing w:val="2"/>
          <w:sz w:val="31"/>
          <w:szCs w:val="31"/>
        </w:rPr>
        <w:t xml:space="preserve">not </w:t>
      </w:r>
      <w:r w:rsidRPr="00DF3F06">
        <w:rPr>
          <w:rFonts w:ascii="Arial" w:eastAsia="Arial" w:hAnsi="Arial" w:cs="Arial"/>
          <w:b/>
          <w:bCs/>
          <w:spacing w:val="2"/>
          <w:sz w:val="31"/>
          <w:szCs w:val="31"/>
        </w:rPr>
        <w:t>covered by this determination)</w:t>
      </w:r>
    </w:p>
    <w:p w:rsidR="00B71FE7" w:rsidRDefault="00B71FE7" w:rsidP="003842F0">
      <w:pPr>
        <w:spacing w:after="0" w:line="200" w:lineRule="exact"/>
        <w:rPr>
          <w:sz w:val="20"/>
          <w:szCs w:val="20"/>
        </w:rPr>
      </w:pPr>
    </w:p>
    <w:p w:rsidR="00B71FE7" w:rsidRDefault="00B71FE7" w:rsidP="0038297A">
      <w:pPr>
        <w:spacing w:after="0" w:line="264" w:lineRule="exact"/>
        <w:ind w:left="100" w:right="211"/>
        <w:rPr>
          <w:rFonts w:ascii="Times New Roman" w:eastAsia="Times New Roman" w:hAnsi="Times New Roman"/>
          <w:b/>
          <w:sz w:val="24"/>
          <w:szCs w:val="24"/>
        </w:rPr>
      </w:pPr>
    </w:p>
    <w:p w:rsidR="00B71FE7" w:rsidRDefault="00B71FE7" w:rsidP="0038297A">
      <w:pPr>
        <w:spacing w:after="0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4D1595" w:rsidTr="004D1595">
        <w:trPr>
          <w:tblHeader/>
        </w:trPr>
        <w:tc>
          <w:tcPr>
            <w:tcW w:w="4690" w:type="dxa"/>
          </w:tcPr>
          <w:p w:rsidR="004D1595" w:rsidRPr="00F80566" w:rsidRDefault="00614F53" w:rsidP="002F5F2D">
            <w:pPr>
              <w:spacing w:after="0" w:line="264" w:lineRule="atLeast"/>
              <w:ind w:left="100" w:right="2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  <w:r w:rsidR="004D1595" w:rsidRPr="00F80566">
              <w:rPr>
                <w:rFonts w:ascii="Times New Roman" w:eastAsia="Times New Roman" w:hAnsi="Times New Roman"/>
                <w:b/>
                <w:sz w:val="24"/>
                <w:szCs w:val="24"/>
              </w:rPr>
              <w:t>eporting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form </w:t>
            </w:r>
          </w:p>
        </w:tc>
        <w:tc>
          <w:tcPr>
            <w:tcW w:w="4690" w:type="dxa"/>
          </w:tcPr>
          <w:p w:rsidR="004D1595" w:rsidRPr="009546BB" w:rsidRDefault="00614F53" w:rsidP="004D1595">
            <w:pPr>
              <w:spacing w:after="0" w:line="264" w:lineRule="exact"/>
              <w:ind w:left="100" w:right="2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6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This determination does not </w:t>
            </w:r>
            <w:r w:rsidR="005232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apply to </w:t>
            </w:r>
            <w:r w:rsidRPr="009546BB">
              <w:rPr>
                <w:rFonts w:ascii="Times New Roman" w:eastAsia="Times New Roman" w:hAnsi="Times New Roman"/>
                <w:b/>
                <w:sz w:val="24"/>
                <w:szCs w:val="24"/>
              </w:rPr>
              <w:t>the items of information specified below</w:t>
            </w:r>
          </w:p>
        </w:tc>
      </w:tr>
      <w:tr w:rsidR="004D1595" w:rsidTr="004D1595">
        <w:tc>
          <w:tcPr>
            <w:tcW w:w="4690" w:type="dxa"/>
          </w:tcPr>
          <w:p w:rsidR="004D1595" w:rsidRPr="00C9339D" w:rsidRDefault="009546BB" w:rsidP="00614F53">
            <w:pPr>
              <w:spacing w:after="0" w:line="264" w:lineRule="atLeast"/>
              <w:ind w:right="2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ARF 320.0</w:t>
            </w:r>
          </w:p>
        </w:tc>
        <w:tc>
          <w:tcPr>
            <w:tcW w:w="4690" w:type="dxa"/>
          </w:tcPr>
          <w:p w:rsidR="004D1595" w:rsidRDefault="004D1595" w:rsidP="004D1595">
            <w:pPr>
              <w:spacing w:after="0" w:line="264" w:lineRule="exact"/>
              <w:ind w:right="2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Share capital/ ordinary shares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Share capital/ Preference shares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Share capital/ other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Total share capital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Reserves/ General reserves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Reserves/ Capital profits reserves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Owner-occupied property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Plant and equipment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Intangibles revaluation surplus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Investment in subsidiaries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Investments in associates/share of associates</w:t>
            </w:r>
          </w:p>
          <w:p w:rsidR="004F6E93" w:rsidRPr="00045175" w:rsidRDefault="004F6E93" w:rsidP="004F6E93">
            <w:pPr>
              <w:pStyle w:val="ListParagraph"/>
              <w:widowControl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Relating to non-current assets or disposal groups held for sale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Assets revaluation reserve/ Other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Total asset revaluation reserve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Foreign currency translation reserve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Available for sale reserve/ Marketable securities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Available for sale reserve/ Other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Cash flow hedge reserve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Reserves/ Share based payments reserve</w:t>
            </w:r>
          </w:p>
          <w:p w:rsidR="004F6E93" w:rsidRPr="00045175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Other reserves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Total reserves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lastRenderedPageBreak/>
              <w:t>Retained profits/accumulated losses at the end of the period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Total shareholders’ equity</w:t>
            </w:r>
          </w:p>
          <w:p w:rsidR="004F6E93" w:rsidRPr="004F6E93" w:rsidRDefault="004F6E93" w:rsidP="004F6E93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93">
              <w:rPr>
                <w:rFonts w:ascii="Times New Roman" w:hAnsi="Times New Roman"/>
                <w:sz w:val="24"/>
                <w:szCs w:val="24"/>
              </w:rPr>
              <w:t>Total income tax liability</w:t>
            </w:r>
          </w:p>
          <w:p w:rsidR="004D1595" w:rsidRPr="00D46660" w:rsidRDefault="004F6E93" w:rsidP="00045175">
            <w:pPr>
              <w:widowControl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175">
              <w:rPr>
                <w:rFonts w:ascii="Times New Roman" w:hAnsi="Times New Roman"/>
                <w:sz w:val="24"/>
                <w:szCs w:val="24"/>
              </w:rPr>
              <w:t>Total provisions</w:t>
            </w:r>
          </w:p>
        </w:tc>
      </w:tr>
    </w:tbl>
    <w:p w:rsidR="004C0318" w:rsidRPr="00F734F7" w:rsidRDefault="004C0318" w:rsidP="00614F53">
      <w:pPr>
        <w:pStyle w:val="ListParagraph"/>
        <w:spacing w:after="0" w:line="264" w:lineRule="exact"/>
        <w:ind w:left="460" w:right="211"/>
        <w:rPr>
          <w:rFonts w:ascii="Times New Roman" w:eastAsia="Times New Roman" w:hAnsi="Times New Roman"/>
          <w:sz w:val="24"/>
          <w:szCs w:val="24"/>
        </w:rPr>
      </w:pPr>
    </w:p>
    <w:sectPr w:rsidR="004C0318" w:rsidRPr="00F734F7" w:rsidSect="00275D79">
      <w:headerReference w:type="default" r:id="rId10"/>
      <w:pgSz w:w="11906" w:h="16838" w:code="9"/>
      <w:pgMar w:top="261" w:right="1321" w:bottom="1276" w:left="13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1E" w:rsidRDefault="003E131E">
      <w:pPr>
        <w:spacing w:after="0" w:line="240" w:lineRule="auto"/>
      </w:pPr>
      <w:r>
        <w:separator/>
      </w:r>
    </w:p>
  </w:endnote>
  <w:endnote w:type="continuationSeparator" w:id="0">
    <w:p w:rsidR="003E131E" w:rsidRDefault="003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1E" w:rsidRDefault="003E131E">
      <w:pPr>
        <w:spacing w:after="0" w:line="240" w:lineRule="auto"/>
      </w:pPr>
      <w:r>
        <w:separator/>
      </w:r>
    </w:p>
  </w:footnote>
  <w:footnote w:type="continuationSeparator" w:id="0">
    <w:p w:rsidR="003E131E" w:rsidRDefault="003E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1E" w:rsidRDefault="003E131E">
    <w:pPr>
      <w:pStyle w:val="Header"/>
      <w:jc w:val="right"/>
    </w:pPr>
  </w:p>
  <w:p w:rsidR="003E131E" w:rsidRDefault="003E131E">
    <w:pPr>
      <w:pStyle w:val="Head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63BF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63BFC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3E131E" w:rsidRDefault="003E131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C7"/>
    <w:multiLevelType w:val="hybridMultilevel"/>
    <w:tmpl w:val="5B30DC72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B5742"/>
    <w:multiLevelType w:val="hybridMultilevel"/>
    <w:tmpl w:val="9308377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917569"/>
    <w:multiLevelType w:val="hybridMultilevel"/>
    <w:tmpl w:val="52F025C8"/>
    <w:lvl w:ilvl="0" w:tplc="0BEEE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03B431AA"/>
    <w:multiLevelType w:val="hybridMultilevel"/>
    <w:tmpl w:val="5B30DC72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7D2ECF"/>
    <w:multiLevelType w:val="hybridMultilevel"/>
    <w:tmpl w:val="9B5A7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51439"/>
    <w:multiLevelType w:val="multilevel"/>
    <w:tmpl w:val="9980303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6">
    <w:nsid w:val="08915839"/>
    <w:multiLevelType w:val="hybridMultilevel"/>
    <w:tmpl w:val="874AA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011C"/>
    <w:multiLevelType w:val="hybridMultilevel"/>
    <w:tmpl w:val="67DCB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E667C"/>
    <w:multiLevelType w:val="hybridMultilevel"/>
    <w:tmpl w:val="0CBE5AE2"/>
    <w:lvl w:ilvl="0" w:tplc="8FF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81A57"/>
    <w:multiLevelType w:val="hybridMultilevel"/>
    <w:tmpl w:val="845090B0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40" w:hanging="360"/>
      </w:pPr>
    </w:lvl>
    <w:lvl w:ilvl="2" w:tplc="0C09001B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83D133E"/>
    <w:multiLevelType w:val="hybridMultilevel"/>
    <w:tmpl w:val="C55ABCB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957C2E"/>
    <w:multiLevelType w:val="multilevel"/>
    <w:tmpl w:val="93582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B012A8D"/>
    <w:multiLevelType w:val="hybridMultilevel"/>
    <w:tmpl w:val="0CBE5AE2"/>
    <w:lvl w:ilvl="0" w:tplc="8FF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76841"/>
    <w:multiLevelType w:val="hybridMultilevel"/>
    <w:tmpl w:val="AAAAA8E6"/>
    <w:lvl w:ilvl="0" w:tplc="716CABF6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1CA05E2C"/>
    <w:multiLevelType w:val="hybridMultilevel"/>
    <w:tmpl w:val="FABA396E"/>
    <w:lvl w:ilvl="0" w:tplc="0C0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71E027C0">
      <w:start w:val="1"/>
      <w:numFmt w:val="decimal"/>
      <w:lvlText w:val="%2."/>
      <w:lvlJc w:val="left"/>
      <w:pPr>
        <w:ind w:left="1547" w:hanging="360"/>
      </w:pPr>
      <w:rPr>
        <w:rFonts w:hint="default"/>
      </w:rPr>
    </w:lvl>
    <w:lvl w:ilvl="2" w:tplc="CDC23096">
      <w:start w:val="1"/>
      <w:numFmt w:val="lowerLetter"/>
      <w:lvlText w:val="(%3)"/>
      <w:lvlJc w:val="left"/>
      <w:pPr>
        <w:ind w:left="402" w:hanging="360"/>
      </w:pPr>
      <w:rPr>
        <w:rFonts w:ascii="Times New Roman" w:hAnsi="Times New Roman" w:cs="Times New Roman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>
    <w:nsid w:val="1D655D23"/>
    <w:multiLevelType w:val="hybridMultilevel"/>
    <w:tmpl w:val="BC489DD4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16F6136"/>
    <w:multiLevelType w:val="hybridMultilevel"/>
    <w:tmpl w:val="52F025C8"/>
    <w:lvl w:ilvl="0" w:tplc="0BEEE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218C3DDD"/>
    <w:multiLevelType w:val="hybridMultilevel"/>
    <w:tmpl w:val="9308377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377534C"/>
    <w:multiLevelType w:val="hybridMultilevel"/>
    <w:tmpl w:val="CF520362"/>
    <w:lvl w:ilvl="0" w:tplc="8820A4B8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245338E1"/>
    <w:multiLevelType w:val="hybridMultilevel"/>
    <w:tmpl w:val="8A36A34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5B41CEA"/>
    <w:multiLevelType w:val="hybridMultilevel"/>
    <w:tmpl w:val="BC489DD4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B423ADA"/>
    <w:multiLevelType w:val="hybridMultilevel"/>
    <w:tmpl w:val="0450D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B95F5B"/>
    <w:multiLevelType w:val="hybridMultilevel"/>
    <w:tmpl w:val="4FEEE4F4"/>
    <w:lvl w:ilvl="0" w:tplc="4984D662">
      <w:start w:val="1"/>
      <w:numFmt w:val="bullet"/>
      <w:pStyle w:val="MGbulle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2F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423DB"/>
    <w:multiLevelType w:val="hybridMultilevel"/>
    <w:tmpl w:val="9308377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23716A7"/>
    <w:multiLevelType w:val="hybridMultilevel"/>
    <w:tmpl w:val="DD605D9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75C156A"/>
    <w:multiLevelType w:val="hybridMultilevel"/>
    <w:tmpl w:val="73223C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B43A7"/>
    <w:multiLevelType w:val="hybridMultilevel"/>
    <w:tmpl w:val="838C3464"/>
    <w:lvl w:ilvl="0" w:tplc="C0A0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9120E"/>
    <w:multiLevelType w:val="hybridMultilevel"/>
    <w:tmpl w:val="AA0869A4"/>
    <w:lvl w:ilvl="0" w:tplc="B6D6B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617AA"/>
    <w:multiLevelType w:val="hybridMultilevel"/>
    <w:tmpl w:val="2B2223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57A18"/>
    <w:multiLevelType w:val="hybridMultilevel"/>
    <w:tmpl w:val="838C3464"/>
    <w:lvl w:ilvl="0" w:tplc="C0A0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31DC"/>
    <w:multiLevelType w:val="hybridMultilevel"/>
    <w:tmpl w:val="52F025C8"/>
    <w:lvl w:ilvl="0" w:tplc="0BEEE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4B8C0A94"/>
    <w:multiLevelType w:val="hybridMultilevel"/>
    <w:tmpl w:val="E0746FC8"/>
    <w:lvl w:ilvl="0" w:tplc="E9A04C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>
    <w:nsid w:val="5289074D"/>
    <w:multiLevelType w:val="hybridMultilevel"/>
    <w:tmpl w:val="DD605D9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89B0905"/>
    <w:multiLevelType w:val="hybridMultilevel"/>
    <w:tmpl w:val="CF28E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216A5"/>
    <w:multiLevelType w:val="hybridMultilevel"/>
    <w:tmpl w:val="A4AAA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0C7034"/>
    <w:multiLevelType w:val="hybridMultilevel"/>
    <w:tmpl w:val="8A36A34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DFC5FE3"/>
    <w:multiLevelType w:val="hybridMultilevel"/>
    <w:tmpl w:val="4C4465D0"/>
    <w:lvl w:ilvl="0" w:tplc="6FD2418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>
    <w:nsid w:val="5EF06204"/>
    <w:multiLevelType w:val="hybridMultilevel"/>
    <w:tmpl w:val="4C4465D0"/>
    <w:lvl w:ilvl="0" w:tplc="6FD2418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>
    <w:nsid w:val="609D39BB"/>
    <w:multiLevelType w:val="multilevel"/>
    <w:tmpl w:val="93582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1251E77"/>
    <w:multiLevelType w:val="hybridMultilevel"/>
    <w:tmpl w:val="67DCB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B240C"/>
    <w:multiLevelType w:val="hybridMultilevel"/>
    <w:tmpl w:val="DD605D9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8A13B90"/>
    <w:multiLevelType w:val="hybridMultilevel"/>
    <w:tmpl w:val="CDFA72BE"/>
    <w:lvl w:ilvl="0" w:tplc="716CABF6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>
    <w:nsid w:val="6B987643"/>
    <w:multiLevelType w:val="hybridMultilevel"/>
    <w:tmpl w:val="0CBE5AE2"/>
    <w:lvl w:ilvl="0" w:tplc="8FF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254DF"/>
    <w:multiLevelType w:val="hybridMultilevel"/>
    <w:tmpl w:val="32B494CA"/>
    <w:lvl w:ilvl="0" w:tplc="3436841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1742DE"/>
    <w:multiLevelType w:val="multilevel"/>
    <w:tmpl w:val="7C9286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45">
    <w:nsid w:val="78F92A16"/>
    <w:multiLevelType w:val="hybridMultilevel"/>
    <w:tmpl w:val="67DCB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53808"/>
    <w:multiLevelType w:val="hybridMultilevel"/>
    <w:tmpl w:val="FABA396E"/>
    <w:lvl w:ilvl="0" w:tplc="0C0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71E027C0">
      <w:start w:val="1"/>
      <w:numFmt w:val="decimal"/>
      <w:lvlText w:val="%2."/>
      <w:lvlJc w:val="left"/>
      <w:pPr>
        <w:ind w:left="1547" w:hanging="360"/>
      </w:pPr>
      <w:rPr>
        <w:rFonts w:hint="default"/>
      </w:rPr>
    </w:lvl>
    <w:lvl w:ilvl="2" w:tplc="CDC23096">
      <w:start w:val="1"/>
      <w:numFmt w:val="lowerLetter"/>
      <w:lvlText w:val="(%3)"/>
      <w:lvlJc w:val="left"/>
      <w:pPr>
        <w:ind w:left="402" w:hanging="360"/>
      </w:pPr>
      <w:rPr>
        <w:rFonts w:ascii="Times New Roman" w:hAnsi="Times New Roman" w:cs="Times New Roman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7">
    <w:nsid w:val="7BD6241E"/>
    <w:multiLevelType w:val="hybridMultilevel"/>
    <w:tmpl w:val="874AA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CDD"/>
    <w:multiLevelType w:val="multilevel"/>
    <w:tmpl w:val="7C9286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36"/>
  </w:num>
  <w:num w:numId="5">
    <w:abstractNumId w:val="18"/>
  </w:num>
  <w:num w:numId="6">
    <w:abstractNumId w:val="1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39"/>
  </w:num>
  <w:num w:numId="12">
    <w:abstractNumId w:val="48"/>
  </w:num>
  <w:num w:numId="13">
    <w:abstractNumId w:val="8"/>
  </w:num>
  <w:num w:numId="14">
    <w:abstractNumId w:val="26"/>
  </w:num>
  <w:num w:numId="15">
    <w:abstractNumId w:val="11"/>
  </w:num>
  <w:num w:numId="16">
    <w:abstractNumId w:val="44"/>
  </w:num>
  <w:num w:numId="17">
    <w:abstractNumId w:val="42"/>
  </w:num>
  <w:num w:numId="18">
    <w:abstractNumId w:val="29"/>
  </w:num>
  <w:num w:numId="19">
    <w:abstractNumId w:val="38"/>
  </w:num>
  <w:num w:numId="20">
    <w:abstractNumId w:val="7"/>
  </w:num>
  <w:num w:numId="21">
    <w:abstractNumId w:val="19"/>
  </w:num>
  <w:num w:numId="22">
    <w:abstractNumId w:val="23"/>
  </w:num>
  <w:num w:numId="23">
    <w:abstractNumId w:val="32"/>
  </w:num>
  <w:num w:numId="24">
    <w:abstractNumId w:val="15"/>
  </w:num>
  <w:num w:numId="25">
    <w:abstractNumId w:val="30"/>
  </w:num>
  <w:num w:numId="26">
    <w:abstractNumId w:val="13"/>
  </w:num>
  <w:num w:numId="27">
    <w:abstractNumId w:val="40"/>
  </w:num>
  <w:num w:numId="28">
    <w:abstractNumId w:val="28"/>
  </w:num>
  <w:num w:numId="29">
    <w:abstractNumId w:val="46"/>
  </w:num>
  <w:num w:numId="30">
    <w:abstractNumId w:val="6"/>
  </w:num>
  <w:num w:numId="31">
    <w:abstractNumId w:val="41"/>
  </w:num>
  <w:num w:numId="32">
    <w:abstractNumId w:val="24"/>
  </w:num>
  <w:num w:numId="33">
    <w:abstractNumId w:val="1"/>
  </w:num>
  <w:num w:numId="34">
    <w:abstractNumId w:val="17"/>
  </w:num>
  <w:num w:numId="35">
    <w:abstractNumId w:val="10"/>
  </w:num>
  <w:num w:numId="36">
    <w:abstractNumId w:val="4"/>
  </w:num>
  <w:num w:numId="37">
    <w:abstractNumId w:val="37"/>
  </w:num>
  <w:num w:numId="38">
    <w:abstractNumId w:val="3"/>
  </w:num>
  <w:num w:numId="39">
    <w:abstractNumId w:val="20"/>
  </w:num>
  <w:num w:numId="40">
    <w:abstractNumId w:val="16"/>
  </w:num>
  <w:num w:numId="41">
    <w:abstractNumId w:val="35"/>
  </w:num>
  <w:num w:numId="42">
    <w:abstractNumId w:val="33"/>
  </w:num>
  <w:num w:numId="43">
    <w:abstractNumId w:val="47"/>
  </w:num>
  <w:num w:numId="44">
    <w:abstractNumId w:val="12"/>
  </w:num>
  <w:num w:numId="45">
    <w:abstractNumId w:val="45"/>
  </w:num>
  <w:num w:numId="46">
    <w:abstractNumId w:val="43"/>
  </w:num>
  <w:num w:numId="47">
    <w:abstractNumId w:val="25"/>
  </w:num>
  <w:num w:numId="48">
    <w:abstractNumId w:val="21"/>
  </w:num>
  <w:num w:numId="4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37"/>
    <w:rsid w:val="00006BB8"/>
    <w:rsid w:val="00010360"/>
    <w:rsid w:val="00020F39"/>
    <w:rsid w:val="00026E78"/>
    <w:rsid w:val="00030110"/>
    <w:rsid w:val="0003611C"/>
    <w:rsid w:val="00036A55"/>
    <w:rsid w:val="00044501"/>
    <w:rsid w:val="00045175"/>
    <w:rsid w:val="00050DE3"/>
    <w:rsid w:val="00051672"/>
    <w:rsid w:val="00065FA5"/>
    <w:rsid w:val="00075DBE"/>
    <w:rsid w:val="00084453"/>
    <w:rsid w:val="00092A9A"/>
    <w:rsid w:val="00096C03"/>
    <w:rsid w:val="00097DE5"/>
    <w:rsid w:val="000A06FB"/>
    <w:rsid w:val="000A1593"/>
    <w:rsid w:val="000A16D3"/>
    <w:rsid w:val="000A2229"/>
    <w:rsid w:val="000A6CD8"/>
    <w:rsid w:val="000B19B0"/>
    <w:rsid w:val="000B2C75"/>
    <w:rsid w:val="000B45DE"/>
    <w:rsid w:val="000C06FF"/>
    <w:rsid w:val="000C6CC6"/>
    <w:rsid w:val="000D1530"/>
    <w:rsid w:val="000D7BB3"/>
    <w:rsid w:val="000F0F36"/>
    <w:rsid w:val="000F751C"/>
    <w:rsid w:val="00107942"/>
    <w:rsid w:val="00111F7C"/>
    <w:rsid w:val="001130B5"/>
    <w:rsid w:val="001157D9"/>
    <w:rsid w:val="0012470F"/>
    <w:rsid w:val="00136759"/>
    <w:rsid w:val="00141941"/>
    <w:rsid w:val="00141DCF"/>
    <w:rsid w:val="0014293A"/>
    <w:rsid w:val="0014371B"/>
    <w:rsid w:val="00143FD9"/>
    <w:rsid w:val="001449BF"/>
    <w:rsid w:val="001456E1"/>
    <w:rsid w:val="00150238"/>
    <w:rsid w:val="00156BA1"/>
    <w:rsid w:val="00160D82"/>
    <w:rsid w:val="00162282"/>
    <w:rsid w:val="00170443"/>
    <w:rsid w:val="0017342D"/>
    <w:rsid w:val="0017635A"/>
    <w:rsid w:val="00176CFF"/>
    <w:rsid w:val="00182FA1"/>
    <w:rsid w:val="00187788"/>
    <w:rsid w:val="00192D62"/>
    <w:rsid w:val="001A105E"/>
    <w:rsid w:val="001A130F"/>
    <w:rsid w:val="001A1CA5"/>
    <w:rsid w:val="001A510E"/>
    <w:rsid w:val="001B7F09"/>
    <w:rsid w:val="001C277A"/>
    <w:rsid w:val="001C4523"/>
    <w:rsid w:val="001D31B0"/>
    <w:rsid w:val="001F5BB6"/>
    <w:rsid w:val="00201F41"/>
    <w:rsid w:val="00205A0D"/>
    <w:rsid w:val="0020675D"/>
    <w:rsid w:val="00206832"/>
    <w:rsid w:val="00213EE8"/>
    <w:rsid w:val="002158E7"/>
    <w:rsid w:val="00224B78"/>
    <w:rsid w:val="0023123A"/>
    <w:rsid w:val="0023485B"/>
    <w:rsid w:val="00241E53"/>
    <w:rsid w:val="00242ABB"/>
    <w:rsid w:val="00247C7F"/>
    <w:rsid w:val="00256D91"/>
    <w:rsid w:val="002618F5"/>
    <w:rsid w:val="002631D6"/>
    <w:rsid w:val="00275D79"/>
    <w:rsid w:val="002776E0"/>
    <w:rsid w:val="00285A42"/>
    <w:rsid w:val="00286BDE"/>
    <w:rsid w:val="0029400A"/>
    <w:rsid w:val="002A046C"/>
    <w:rsid w:val="002A5990"/>
    <w:rsid w:val="002A5A16"/>
    <w:rsid w:val="002A5C55"/>
    <w:rsid w:val="002A5DB4"/>
    <w:rsid w:val="002B1AF8"/>
    <w:rsid w:val="002B28A2"/>
    <w:rsid w:val="002B4392"/>
    <w:rsid w:val="002C1EE7"/>
    <w:rsid w:val="002C5B4A"/>
    <w:rsid w:val="002D2125"/>
    <w:rsid w:val="002D359E"/>
    <w:rsid w:val="002D3A36"/>
    <w:rsid w:val="002D7759"/>
    <w:rsid w:val="002E55A8"/>
    <w:rsid w:val="002E7FA7"/>
    <w:rsid w:val="002F0EC2"/>
    <w:rsid w:val="002F5F2D"/>
    <w:rsid w:val="0031621A"/>
    <w:rsid w:val="00321423"/>
    <w:rsid w:val="00326597"/>
    <w:rsid w:val="00326C79"/>
    <w:rsid w:val="00335285"/>
    <w:rsid w:val="003409BF"/>
    <w:rsid w:val="00345BBF"/>
    <w:rsid w:val="00345D94"/>
    <w:rsid w:val="003512AC"/>
    <w:rsid w:val="00353BC1"/>
    <w:rsid w:val="00355B34"/>
    <w:rsid w:val="0035693A"/>
    <w:rsid w:val="003649DA"/>
    <w:rsid w:val="00366BD2"/>
    <w:rsid w:val="00367569"/>
    <w:rsid w:val="00370287"/>
    <w:rsid w:val="00370516"/>
    <w:rsid w:val="00372FB0"/>
    <w:rsid w:val="0038297A"/>
    <w:rsid w:val="00383250"/>
    <w:rsid w:val="003842F0"/>
    <w:rsid w:val="0038567C"/>
    <w:rsid w:val="003857E1"/>
    <w:rsid w:val="00390DA9"/>
    <w:rsid w:val="003927F9"/>
    <w:rsid w:val="00393270"/>
    <w:rsid w:val="003A31BC"/>
    <w:rsid w:val="003B01DC"/>
    <w:rsid w:val="003B020B"/>
    <w:rsid w:val="003B5845"/>
    <w:rsid w:val="003B6D00"/>
    <w:rsid w:val="003C0294"/>
    <w:rsid w:val="003C2FA6"/>
    <w:rsid w:val="003C4C77"/>
    <w:rsid w:val="003D1498"/>
    <w:rsid w:val="003D5032"/>
    <w:rsid w:val="003E091C"/>
    <w:rsid w:val="003E131E"/>
    <w:rsid w:val="003E3342"/>
    <w:rsid w:val="003E3652"/>
    <w:rsid w:val="003E371E"/>
    <w:rsid w:val="003E5F8F"/>
    <w:rsid w:val="003E6BC9"/>
    <w:rsid w:val="003F1052"/>
    <w:rsid w:val="003F5315"/>
    <w:rsid w:val="003F55FE"/>
    <w:rsid w:val="0040429E"/>
    <w:rsid w:val="00404E51"/>
    <w:rsid w:val="00405272"/>
    <w:rsid w:val="00414F51"/>
    <w:rsid w:val="00415685"/>
    <w:rsid w:val="00417A20"/>
    <w:rsid w:val="004229E5"/>
    <w:rsid w:val="00422AD8"/>
    <w:rsid w:val="00423F0A"/>
    <w:rsid w:val="00433112"/>
    <w:rsid w:val="00433626"/>
    <w:rsid w:val="00434A22"/>
    <w:rsid w:val="004378F1"/>
    <w:rsid w:val="00441664"/>
    <w:rsid w:val="0044701E"/>
    <w:rsid w:val="00452811"/>
    <w:rsid w:val="004632A0"/>
    <w:rsid w:val="0046710D"/>
    <w:rsid w:val="00470E50"/>
    <w:rsid w:val="00470FD8"/>
    <w:rsid w:val="00481081"/>
    <w:rsid w:val="004862F1"/>
    <w:rsid w:val="00487276"/>
    <w:rsid w:val="00495611"/>
    <w:rsid w:val="00497493"/>
    <w:rsid w:val="004A41C2"/>
    <w:rsid w:val="004A7809"/>
    <w:rsid w:val="004A7FD1"/>
    <w:rsid w:val="004B311C"/>
    <w:rsid w:val="004B4E46"/>
    <w:rsid w:val="004B5679"/>
    <w:rsid w:val="004C0318"/>
    <w:rsid w:val="004C3D07"/>
    <w:rsid w:val="004D1595"/>
    <w:rsid w:val="004D1860"/>
    <w:rsid w:val="004D6C28"/>
    <w:rsid w:val="004F1D57"/>
    <w:rsid w:val="004F2638"/>
    <w:rsid w:val="004F55C3"/>
    <w:rsid w:val="004F6E93"/>
    <w:rsid w:val="005044BA"/>
    <w:rsid w:val="0050611A"/>
    <w:rsid w:val="00507352"/>
    <w:rsid w:val="00511550"/>
    <w:rsid w:val="00511C3B"/>
    <w:rsid w:val="0051340D"/>
    <w:rsid w:val="00517B5E"/>
    <w:rsid w:val="0052321F"/>
    <w:rsid w:val="00524146"/>
    <w:rsid w:val="00531089"/>
    <w:rsid w:val="00535DA5"/>
    <w:rsid w:val="00536B04"/>
    <w:rsid w:val="005451E9"/>
    <w:rsid w:val="005509A6"/>
    <w:rsid w:val="00555C91"/>
    <w:rsid w:val="005567B4"/>
    <w:rsid w:val="00562499"/>
    <w:rsid w:val="005646BD"/>
    <w:rsid w:val="00565625"/>
    <w:rsid w:val="00565FE8"/>
    <w:rsid w:val="005677EF"/>
    <w:rsid w:val="005716E4"/>
    <w:rsid w:val="00572232"/>
    <w:rsid w:val="005727DA"/>
    <w:rsid w:val="005746C8"/>
    <w:rsid w:val="0057697C"/>
    <w:rsid w:val="005844F0"/>
    <w:rsid w:val="00584D0D"/>
    <w:rsid w:val="005A1F11"/>
    <w:rsid w:val="005A3E79"/>
    <w:rsid w:val="005B3C29"/>
    <w:rsid w:val="005B44EE"/>
    <w:rsid w:val="005B5705"/>
    <w:rsid w:val="005C0351"/>
    <w:rsid w:val="005D01A1"/>
    <w:rsid w:val="005D674B"/>
    <w:rsid w:val="005E4A09"/>
    <w:rsid w:val="005E51DE"/>
    <w:rsid w:val="005E5910"/>
    <w:rsid w:val="005E6B4A"/>
    <w:rsid w:val="005F15E7"/>
    <w:rsid w:val="005F40E8"/>
    <w:rsid w:val="005F6F37"/>
    <w:rsid w:val="006019BB"/>
    <w:rsid w:val="006024F3"/>
    <w:rsid w:val="00603393"/>
    <w:rsid w:val="006053CC"/>
    <w:rsid w:val="00606A40"/>
    <w:rsid w:val="00614F53"/>
    <w:rsid w:val="006171CC"/>
    <w:rsid w:val="00622480"/>
    <w:rsid w:val="00636FA1"/>
    <w:rsid w:val="00640E91"/>
    <w:rsid w:val="00641A7B"/>
    <w:rsid w:val="00644EC4"/>
    <w:rsid w:val="00647D58"/>
    <w:rsid w:val="006510F7"/>
    <w:rsid w:val="00651C7C"/>
    <w:rsid w:val="006523C8"/>
    <w:rsid w:val="006570F2"/>
    <w:rsid w:val="00661301"/>
    <w:rsid w:val="0066328E"/>
    <w:rsid w:val="006817A4"/>
    <w:rsid w:val="00683A68"/>
    <w:rsid w:val="00684F73"/>
    <w:rsid w:val="00685963"/>
    <w:rsid w:val="00686FB5"/>
    <w:rsid w:val="00690868"/>
    <w:rsid w:val="00696860"/>
    <w:rsid w:val="00696A78"/>
    <w:rsid w:val="006A3036"/>
    <w:rsid w:val="006A4D3B"/>
    <w:rsid w:val="006B4A49"/>
    <w:rsid w:val="006C4FD9"/>
    <w:rsid w:val="006C6743"/>
    <w:rsid w:val="006D085F"/>
    <w:rsid w:val="006D3EE6"/>
    <w:rsid w:val="006D5DE8"/>
    <w:rsid w:val="006E051E"/>
    <w:rsid w:val="006E588E"/>
    <w:rsid w:val="006F16D9"/>
    <w:rsid w:val="006F2364"/>
    <w:rsid w:val="006F4857"/>
    <w:rsid w:val="006F5877"/>
    <w:rsid w:val="006F67FB"/>
    <w:rsid w:val="006F6E7D"/>
    <w:rsid w:val="00702D0A"/>
    <w:rsid w:val="00702EA7"/>
    <w:rsid w:val="007031F4"/>
    <w:rsid w:val="00705814"/>
    <w:rsid w:val="00716358"/>
    <w:rsid w:val="00721D7E"/>
    <w:rsid w:val="00732332"/>
    <w:rsid w:val="007412E8"/>
    <w:rsid w:val="007578B8"/>
    <w:rsid w:val="00764868"/>
    <w:rsid w:val="00764C3B"/>
    <w:rsid w:val="00764CBF"/>
    <w:rsid w:val="00765E20"/>
    <w:rsid w:val="0076657A"/>
    <w:rsid w:val="007701BD"/>
    <w:rsid w:val="007706FE"/>
    <w:rsid w:val="00772B19"/>
    <w:rsid w:val="007809E3"/>
    <w:rsid w:val="007838F8"/>
    <w:rsid w:val="00785061"/>
    <w:rsid w:val="007A01DF"/>
    <w:rsid w:val="007A255F"/>
    <w:rsid w:val="007A6090"/>
    <w:rsid w:val="007B6BF7"/>
    <w:rsid w:val="007C19AD"/>
    <w:rsid w:val="007C29D3"/>
    <w:rsid w:val="007D340E"/>
    <w:rsid w:val="007D7598"/>
    <w:rsid w:val="007E0709"/>
    <w:rsid w:val="007E345D"/>
    <w:rsid w:val="007E3D0C"/>
    <w:rsid w:val="007E6105"/>
    <w:rsid w:val="007E7FF0"/>
    <w:rsid w:val="007F0D2F"/>
    <w:rsid w:val="007F2A1F"/>
    <w:rsid w:val="008009CD"/>
    <w:rsid w:val="00803E17"/>
    <w:rsid w:val="00832357"/>
    <w:rsid w:val="00853FF7"/>
    <w:rsid w:val="00856CD8"/>
    <w:rsid w:val="00881319"/>
    <w:rsid w:val="00882707"/>
    <w:rsid w:val="00883ABD"/>
    <w:rsid w:val="00883C37"/>
    <w:rsid w:val="0089002E"/>
    <w:rsid w:val="0089018D"/>
    <w:rsid w:val="0089772B"/>
    <w:rsid w:val="00897A7E"/>
    <w:rsid w:val="008A088D"/>
    <w:rsid w:val="008B632B"/>
    <w:rsid w:val="008C53CA"/>
    <w:rsid w:val="008C575A"/>
    <w:rsid w:val="008D0FDF"/>
    <w:rsid w:val="008E0738"/>
    <w:rsid w:val="008E2C64"/>
    <w:rsid w:val="008E32CA"/>
    <w:rsid w:val="008E4DBF"/>
    <w:rsid w:val="008E52C9"/>
    <w:rsid w:val="008E65E7"/>
    <w:rsid w:val="008E6690"/>
    <w:rsid w:val="008E79F5"/>
    <w:rsid w:val="008F0C6D"/>
    <w:rsid w:val="008F7533"/>
    <w:rsid w:val="0091652C"/>
    <w:rsid w:val="00917A3F"/>
    <w:rsid w:val="00921F03"/>
    <w:rsid w:val="00922F63"/>
    <w:rsid w:val="00925CCB"/>
    <w:rsid w:val="009266B8"/>
    <w:rsid w:val="009311A5"/>
    <w:rsid w:val="0094159D"/>
    <w:rsid w:val="00941EA2"/>
    <w:rsid w:val="00947207"/>
    <w:rsid w:val="009546BB"/>
    <w:rsid w:val="0095679A"/>
    <w:rsid w:val="009631B5"/>
    <w:rsid w:val="00963EBD"/>
    <w:rsid w:val="0096427F"/>
    <w:rsid w:val="00964D69"/>
    <w:rsid w:val="00964E3E"/>
    <w:rsid w:val="00965892"/>
    <w:rsid w:val="00974C94"/>
    <w:rsid w:val="009814F7"/>
    <w:rsid w:val="00985B6E"/>
    <w:rsid w:val="00992C05"/>
    <w:rsid w:val="009937D7"/>
    <w:rsid w:val="009957D4"/>
    <w:rsid w:val="009978C2"/>
    <w:rsid w:val="00997B3E"/>
    <w:rsid w:val="009A18FC"/>
    <w:rsid w:val="009A7A59"/>
    <w:rsid w:val="009B22BA"/>
    <w:rsid w:val="009B44D3"/>
    <w:rsid w:val="009C4B21"/>
    <w:rsid w:val="009C5368"/>
    <w:rsid w:val="009D03F4"/>
    <w:rsid w:val="009D21FE"/>
    <w:rsid w:val="009D7245"/>
    <w:rsid w:val="009D7A1D"/>
    <w:rsid w:val="009E12EB"/>
    <w:rsid w:val="009E493A"/>
    <w:rsid w:val="009F6DF1"/>
    <w:rsid w:val="00A007E2"/>
    <w:rsid w:val="00A1129A"/>
    <w:rsid w:val="00A14E9A"/>
    <w:rsid w:val="00A2131F"/>
    <w:rsid w:val="00A24B2E"/>
    <w:rsid w:val="00A33018"/>
    <w:rsid w:val="00A34C19"/>
    <w:rsid w:val="00A41463"/>
    <w:rsid w:val="00A45756"/>
    <w:rsid w:val="00A458A1"/>
    <w:rsid w:val="00A469CE"/>
    <w:rsid w:val="00A510DF"/>
    <w:rsid w:val="00A52805"/>
    <w:rsid w:val="00A54B2C"/>
    <w:rsid w:val="00A63A2B"/>
    <w:rsid w:val="00A80CA0"/>
    <w:rsid w:val="00A85A9D"/>
    <w:rsid w:val="00A90354"/>
    <w:rsid w:val="00AA3979"/>
    <w:rsid w:val="00AB2CCD"/>
    <w:rsid w:val="00AC069A"/>
    <w:rsid w:val="00AC16A8"/>
    <w:rsid w:val="00AC2517"/>
    <w:rsid w:val="00AC6B0E"/>
    <w:rsid w:val="00AD1F92"/>
    <w:rsid w:val="00AD70D0"/>
    <w:rsid w:val="00AE2A24"/>
    <w:rsid w:val="00AE3B6D"/>
    <w:rsid w:val="00AE5213"/>
    <w:rsid w:val="00AE646C"/>
    <w:rsid w:val="00AF1597"/>
    <w:rsid w:val="00AF60E2"/>
    <w:rsid w:val="00B00F69"/>
    <w:rsid w:val="00B04B20"/>
    <w:rsid w:val="00B05026"/>
    <w:rsid w:val="00B07596"/>
    <w:rsid w:val="00B10815"/>
    <w:rsid w:val="00B12805"/>
    <w:rsid w:val="00B1601B"/>
    <w:rsid w:val="00B16815"/>
    <w:rsid w:val="00B204F5"/>
    <w:rsid w:val="00B22C6D"/>
    <w:rsid w:val="00B24038"/>
    <w:rsid w:val="00B26D71"/>
    <w:rsid w:val="00B305FD"/>
    <w:rsid w:val="00B36553"/>
    <w:rsid w:val="00B53712"/>
    <w:rsid w:val="00B61355"/>
    <w:rsid w:val="00B622DD"/>
    <w:rsid w:val="00B641DD"/>
    <w:rsid w:val="00B71FE7"/>
    <w:rsid w:val="00B732CF"/>
    <w:rsid w:val="00B77A91"/>
    <w:rsid w:val="00B802F8"/>
    <w:rsid w:val="00B8060F"/>
    <w:rsid w:val="00B81607"/>
    <w:rsid w:val="00B82821"/>
    <w:rsid w:val="00B84ED1"/>
    <w:rsid w:val="00B93190"/>
    <w:rsid w:val="00B94180"/>
    <w:rsid w:val="00BA30E0"/>
    <w:rsid w:val="00BA6EE1"/>
    <w:rsid w:val="00BA78C5"/>
    <w:rsid w:val="00BB0E14"/>
    <w:rsid w:val="00BB1926"/>
    <w:rsid w:val="00BB499A"/>
    <w:rsid w:val="00BB53ED"/>
    <w:rsid w:val="00BC0EA7"/>
    <w:rsid w:val="00BC55DF"/>
    <w:rsid w:val="00BC779D"/>
    <w:rsid w:val="00BD4755"/>
    <w:rsid w:val="00BE73DD"/>
    <w:rsid w:val="00BF3B2F"/>
    <w:rsid w:val="00C01324"/>
    <w:rsid w:val="00C06D85"/>
    <w:rsid w:val="00C14D0F"/>
    <w:rsid w:val="00C15345"/>
    <w:rsid w:val="00C302FA"/>
    <w:rsid w:val="00C41EE0"/>
    <w:rsid w:val="00C46EDC"/>
    <w:rsid w:val="00C64805"/>
    <w:rsid w:val="00C671E7"/>
    <w:rsid w:val="00C91559"/>
    <w:rsid w:val="00C9339D"/>
    <w:rsid w:val="00C944DC"/>
    <w:rsid w:val="00C94CDD"/>
    <w:rsid w:val="00CA28A3"/>
    <w:rsid w:val="00CA3E4C"/>
    <w:rsid w:val="00CA446C"/>
    <w:rsid w:val="00CA6CB3"/>
    <w:rsid w:val="00CA7E23"/>
    <w:rsid w:val="00CB7EB8"/>
    <w:rsid w:val="00CC051B"/>
    <w:rsid w:val="00CC1950"/>
    <w:rsid w:val="00CC331C"/>
    <w:rsid w:val="00CC68E2"/>
    <w:rsid w:val="00CD32A0"/>
    <w:rsid w:val="00CD5099"/>
    <w:rsid w:val="00CE25DA"/>
    <w:rsid w:val="00CE4ED3"/>
    <w:rsid w:val="00CE7885"/>
    <w:rsid w:val="00CF5C56"/>
    <w:rsid w:val="00CF5E36"/>
    <w:rsid w:val="00CF7194"/>
    <w:rsid w:val="00D06D7F"/>
    <w:rsid w:val="00D1209A"/>
    <w:rsid w:val="00D12295"/>
    <w:rsid w:val="00D15EC3"/>
    <w:rsid w:val="00D33470"/>
    <w:rsid w:val="00D3539C"/>
    <w:rsid w:val="00D3637E"/>
    <w:rsid w:val="00D4137E"/>
    <w:rsid w:val="00D46660"/>
    <w:rsid w:val="00D55237"/>
    <w:rsid w:val="00D61690"/>
    <w:rsid w:val="00D61716"/>
    <w:rsid w:val="00D64906"/>
    <w:rsid w:val="00D64B29"/>
    <w:rsid w:val="00D70025"/>
    <w:rsid w:val="00D80BA4"/>
    <w:rsid w:val="00D975D6"/>
    <w:rsid w:val="00DA43B5"/>
    <w:rsid w:val="00DB00E2"/>
    <w:rsid w:val="00DB48AA"/>
    <w:rsid w:val="00DB5366"/>
    <w:rsid w:val="00DB7625"/>
    <w:rsid w:val="00DC678A"/>
    <w:rsid w:val="00DD3ECD"/>
    <w:rsid w:val="00DD524D"/>
    <w:rsid w:val="00DD7D09"/>
    <w:rsid w:val="00DE012C"/>
    <w:rsid w:val="00DE166B"/>
    <w:rsid w:val="00DE75AA"/>
    <w:rsid w:val="00DF0453"/>
    <w:rsid w:val="00DF195D"/>
    <w:rsid w:val="00DF3F06"/>
    <w:rsid w:val="00DF489C"/>
    <w:rsid w:val="00DF595E"/>
    <w:rsid w:val="00E10230"/>
    <w:rsid w:val="00E11941"/>
    <w:rsid w:val="00E11B03"/>
    <w:rsid w:val="00E128E3"/>
    <w:rsid w:val="00E15497"/>
    <w:rsid w:val="00E16E2A"/>
    <w:rsid w:val="00E201A8"/>
    <w:rsid w:val="00E3529B"/>
    <w:rsid w:val="00E379AD"/>
    <w:rsid w:val="00E60233"/>
    <w:rsid w:val="00E6492A"/>
    <w:rsid w:val="00E67864"/>
    <w:rsid w:val="00E73E10"/>
    <w:rsid w:val="00E741D4"/>
    <w:rsid w:val="00E766D0"/>
    <w:rsid w:val="00E809FE"/>
    <w:rsid w:val="00E87D72"/>
    <w:rsid w:val="00E90C89"/>
    <w:rsid w:val="00E9503C"/>
    <w:rsid w:val="00EA41B9"/>
    <w:rsid w:val="00EA687A"/>
    <w:rsid w:val="00EC0024"/>
    <w:rsid w:val="00EC0830"/>
    <w:rsid w:val="00EC1428"/>
    <w:rsid w:val="00EC3AB1"/>
    <w:rsid w:val="00EC493C"/>
    <w:rsid w:val="00EC5653"/>
    <w:rsid w:val="00EE67B3"/>
    <w:rsid w:val="00EF1DDB"/>
    <w:rsid w:val="00EF77D4"/>
    <w:rsid w:val="00F02112"/>
    <w:rsid w:val="00F10288"/>
    <w:rsid w:val="00F13F58"/>
    <w:rsid w:val="00F17785"/>
    <w:rsid w:val="00F178BC"/>
    <w:rsid w:val="00F17C84"/>
    <w:rsid w:val="00F31117"/>
    <w:rsid w:val="00F32270"/>
    <w:rsid w:val="00F3797D"/>
    <w:rsid w:val="00F421FC"/>
    <w:rsid w:val="00F4607B"/>
    <w:rsid w:val="00F46D11"/>
    <w:rsid w:val="00F56CA9"/>
    <w:rsid w:val="00F6329F"/>
    <w:rsid w:val="00F63BFC"/>
    <w:rsid w:val="00F646AF"/>
    <w:rsid w:val="00F64B28"/>
    <w:rsid w:val="00F65B6A"/>
    <w:rsid w:val="00F734F7"/>
    <w:rsid w:val="00F752F3"/>
    <w:rsid w:val="00F7577E"/>
    <w:rsid w:val="00F7706D"/>
    <w:rsid w:val="00F80566"/>
    <w:rsid w:val="00F8757F"/>
    <w:rsid w:val="00F96407"/>
    <w:rsid w:val="00FA3C8D"/>
    <w:rsid w:val="00FA5345"/>
    <w:rsid w:val="00FB1E2C"/>
    <w:rsid w:val="00FB5231"/>
    <w:rsid w:val="00FC2EE7"/>
    <w:rsid w:val="00FC7C93"/>
    <w:rsid w:val="00FD109A"/>
    <w:rsid w:val="00FD3800"/>
    <w:rsid w:val="00FE62C1"/>
    <w:rsid w:val="00FF0B51"/>
    <w:rsid w:val="00FF1942"/>
    <w:rsid w:val="00FF2B79"/>
    <w:rsid w:val="00FF56A2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6" w:qFormat="1"/>
    <w:lsdException w:name="heading 3" w:uiPriority="7" w:qFormat="1"/>
    <w:lsdException w:name="heading 4" w:uiPriority="3" w:qFormat="1"/>
    <w:lsdException w:name="heading 5" w:uiPriority="4" w:qFormat="1"/>
    <w:lsdException w:name="heading 6" w:uiPriority="8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E1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basedOn w:val="DefaultParagraphFont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37"/>
    <w:rPr>
      <w:lang w:val="en-US"/>
    </w:rPr>
  </w:style>
  <w:style w:type="table" w:styleId="TableGrid">
    <w:name w:val="Table Grid"/>
    <w:basedOn w:val="TableNormal"/>
    <w:uiPriority w:val="59"/>
    <w:rsid w:val="00B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B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79"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F16D9"/>
    <w:pPr>
      <w:ind w:left="720"/>
      <w:contextualSpacing/>
    </w:pPr>
  </w:style>
  <w:style w:type="paragraph" w:customStyle="1" w:styleId="IntroTo">
    <w:name w:val="IntroTo:"/>
    <w:basedOn w:val="Normal"/>
    <w:rsid w:val="00B1601B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B71FE7"/>
  </w:style>
  <w:style w:type="paragraph" w:customStyle="1" w:styleId="Memomainheading">
    <w:name w:val="Memo main heading"/>
    <w:basedOn w:val="Normal"/>
    <w:link w:val="MemomainheadingChar"/>
    <w:qFormat/>
    <w:rsid w:val="00B71FE7"/>
    <w:pPr>
      <w:widowControl/>
      <w:spacing w:before="240" w:after="120"/>
      <w:jc w:val="both"/>
    </w:pPr>
    <w:rPr>
      <w:rFonts w:ascii="Trebuchet MS" w:eastAsia="Times New Roman" w:hAnsi="Trebuchet MS" w:cstheme="minorBidi"/>
      <w:b/>
      <w:color w:val="000080"/>
      <w:lang w:val="en-AU" w:eastAsia="en-AU"/>
    </w:rPr>
  </w:style>
  <w:style w:type="character" w:customStyle="1" w:styleId="MemomainheadingChar">
    <w:name w:val="Memo main heading Char"/>
    <w:basedOn w:val="DefaultParagraphFont"/>
    <w:link w:val="Memomainheading"/>
    <w:rsid w:val="00B71FE7"/>
    <w:rPr>
      <w:rFonts w:ascii="Trebuchet MS" w:eastAsia="Times New Roman" w:hAnsi="Trebuchet MS" w:cstheme="minorBidi"/>
      <w:b/>
      <w:color w:val="00008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1FE7"/>
    <w:rPr>
      <w:sz w:val="22"/>
      <w:szCs w:val="22"/>
      <w:lang w:val="en-US" w:eastAsia="en-US"/>
    </w:rPr>
  </w:style>
  <w:style w:type="paragraph" w:customStyle="1" w:styleId="Memosub-heading">
    <w:name w:val="Memo sub-heading"/>
    <w:basedOn w:val="Normal"/>
    <w:link w:val="Memosub-headingChar"/>
    <w:qFormat/>
    <w:rsid w:val="00B71FE7"/>
    <w:pPr>
      <w:widowControl/>
      <w:spacing w:before="240" w:after="120"/>
      <w:jc w:val="both"/>
    </w:pPr>
    <w:rPr>
      <w:rFonts w:ascii="Trebuchet MS" w:eastAsiaTheme="minorEastAsia" w:hAnsi="Trebuchet MS" w:cstheme="minorBidi"/>
      <w:b/>
      <w:lang w:val="en-AU" w:eastAsia="en-AU"/>
    </w:rPr>
  </w:style>
  <w:style w:type="paragraph" w:customStyle="1" w:styleId="MGmainheading">
    <w:name w:val="MG main heading"/>
    <w:basedOn w:val="Normal"/>
    <w:link w:val="MGmainheading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b/>
      <w:sz w:val="24"/>
      <w:szCs w:val="24"/>
      <w:lang w:val="en-AU"/>
    </w:rPr>
  </w:style>
  <w:style w:type="character" w:customStyle="1" w:styleId="Memosub-headingChar">
    <w:name w:val="Memo sub-heading Char"/>
    <w:basedOn w:val="DefaultParagraphFont"/>
    <w:link w:val="Memosub-heading"/>
    <w:rsid w:val="00B71FE7"/>
    <w:rPr>
      <w:rFonts w:ascii="Trebuchet MS" w:eastAsiaTheme="minorEastAsia" w:hAnsi="Trebuchet MS" w:cstheme="minorBidi"/>
      <w:b/>
      <w:sz w:val="22"/>
      <w:szCs w:val="22"/>
    </w:rPr>
  </w:style>
  <w:style w:type="character" w:customStyle="1" w:styleId="MGmainheadingChar">
    <w:name w:val="MG main heading Char"/>
    <w:basedOn w:val="DefaultParagraphFont"/>
    <w:link w:val="MGmainheading"/>
    <w:rsid w:val="00B71FE7"/>
    <w:rPr>
      <w:rFonts w:ascii="Trebuchet MS" w:eastAsiaTheme="minorHAnsi" w:hAnsi="Trebuchet MS" w:cstheme="minorBidi"/>
      <w:b/>
      <w:sz w:val="24"/>
      <w:szCs w:val="24"/>
      <w:lang w:eastAsia="en-US"/>
    </w:rPr>
  </w:style>
  <w:style w:type="paragraph" w:customStyle="1" w:styleId="MGsubheading1">
    <w:name w:val="MG sub heading 1"/>
    <w:basedOn w:val="Normal"/>
    <w:link w:val="MGsubheading1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u w:val="single"/>
      <w:lang w:val="en-AU"/>
    </w:rPr>
  </w:style>
  <w:style w:type="character" w:customStyle="1" w:styleId="MGsubheading1Char">
    <w:name w:val="MG sub heading 1 Char"/>
    <w:basedOn w:val="DefaultParagraphFont"/>
    <w:link w:val="MGsubheading1"/>
    <w:rsid w:val="00B71FE7"/>
    <w:rPr>
      <w:rFonts w:ascii="Trebuchet MS" w:eastAsiaTheme="minorHAnsi" w:hAnsi="Trebuchet MS" w:cstheme="minorBidi"/>
      <w:sz w:val="22"/>
      <w:szCs w:val="22"/>
      <w:u w:val="single"/>
      <w:lang w:eastAsia="en-US"/>
    </w:rPr>
  </w:style>
  <w:style w:type="paragraph" w:customStyle="1" w:styleId="MGbulletstyle1">
    <w:name w:val="MG bullet style 1"/>
    <w:basedOn w:val="Normal"/>
    <w:link w:val="MGbulletstyle1Char"/>
    <w:qFormat/>
    <w:rsid w:val="00B71FE7"/>
    <w:pPr>
      <w:widowControl/>
      <w:numPr>
        <w:numId w:val="2"/>
      </w:numPr>
      <w:spacing w:before="60" w:after="0" w:line="240" w:lineRule="auto"/>
      <w:contextualSpacing/>
      <w:jc w:val="both"/>
    </w:pPr>
    <w:rPr>
      <w:rFonts w:ascii="Trebuchet MS" w:eastAsiaTheme="minorHAnsi" w:hAnsi="Trebuchet MS" w:cstheme="minorBidi"/>
      <w:lang w:val="en-AU"/>
    </w:rPr>
  </w:style>
  <w:style w:type="character" w:customStyle="1" w:styleId="MGbulletstyle1Char">
    <w:name w:val="MG bullet style 1 Char"/>
    <w:basedOn w:val="DefaultParagraphFont"/>
    <w:link w:val="MGbulletstyle1"/>
    <w:rsid w:val="00B71FE7"/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71FE7"/>
    <w:pPr>
      <w:widowControl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1FE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B71F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1FE7"/>
    <w:rPr>
      <w:color w:val="0000FF" w:themeColor="hyperlink"/>
      <w:u w:val="single"/>
    </w:rPr>
  </w:style>
  <w:style w:type="paragraph" w:customStyle="1" w:styleId="Attachmentheading">
    <w:name w:val="Attachment heading"/>
    <w:basedOn w:val="Normal"/>
    <w:link w:val="AttachmentheadingChar"/>
    <w:qFormat/>
    <w:rsid w:val="00B71FE7"/>
    <w:pPr>
      <w:widowControl/>
      <w:spacing w:after="0"/>
      <w:jc w:val="both"/>
    </w:pPr>
    <w:rPr>
      <w:rFonts w:ascii="Trebuchet MS" w:eastAsia="Times New Roman" w:hAnsi="Trebuchet MS" w:cstheme="minorBidi"/>
      <w:b/>
      <w:color w:val="000080"/>
      <w:sz w:val="26"/>
      <w:lang w:val="en-AU" w:eastAsia="en-AU"/>
    </w:rPr>
  </w:style>
  <w:style w:type="character" w:customStyle="1" w:styleId="AttachmentheadingChar">
    <w:name w:val="Attachment heading Char"/>
    <w:basedOn w:val="DefaultParagraphFont"/>
    <w:link w:val="Attachmentheading"/>
    <w:rsid w:val="00B71FE7"/>
    <w:rPr>
      <w:rFonts w:ascii="Trebuchet MS" w:eastAsia="Times New Roman" w:hAnsi="Trebuchet MS" w:cstheme="minorBidi"/>
      <w:b/>
      <w:color w:val="000080"/>
      <w:sz w:val="26"/>
      <w:szCs w:val="22"/>
    </w:rPr>
  </w:style>
  <w:style w:type="paragraph" w:styleId="Revision">
    <w:name w:val="Revision"/>
    <w:hidden/>
    <w:uiPriority w:val="99"/>
    <w:semiHidden/>
    <w:rsid w:val="00B71FE7"/>
    <w:rPr>
      <w:rFonts w:ascii="Trebuchet MS" w:eastAsiaTheme="minorEastAsia" w:hAnsi="Trebuchet MS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1FE7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uiPriority w:val="5"/>
    <w:rsid w:val="00B71FE7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1">
    <w:name w:val="Heading 2 Char1"/>
    <w:basedOn w:val="DefaultParagraphFont"/>
    <w:uiPriority w:val="6"/>
    <w:rsid w:val="00B71FE7"/>
    <w:rPr>
      <w:rFonts w:ascii="Trebuchet MS" w:eastAsia="Times New Roman" w:hAnsi="Trebuchet MS" w:cs="Times New Roman"/>
      <w:b/>
      <w:bCs/>
      <w:color w:val="000000"/>
    </w:rPr>
  </w:style>
  <w:style w:type="character" w:customStyle="1" w:styleId="BalloonTextChar1">
    <w:name w:val="Balloon Text Char1"/>
    <w:basedOn w:val="DefaultParagraphFont"/>
    <w:uiPriority w:val="99"/>
    <w:semiHidden/>
    <w:rsid w:val="00B71FE7"/>
    <w:rPr>
      <w:rFonts w:ascii="Tahoma" w:hAnsi="Tahoma" w:cs="Tahoma"/>
      <w:sz w:val="16"/>
      <w:szCs w:val="16"/>
    </w:rPr>
  </w:style>
  <w:style w:type="character" w:customStyle="1" w:styleId="Heading3Char1">
    <w:name w:val="Heading 3 Char1"/>
    <w:basedOn w:val="DefaultParagraphFont"/>
    <w:uiPriority w:val="7"/>
    <w:rsid w:val="00B71FE7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erChar1">
    <w:name w:val="Header Char1"/>
    <w:basedOn w:val="DefaultParagraphFont"/>
    <w:uiPriority w:val="99"/>
    <w:rsid w:val="00B71FE7"/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B71FE7"/>
    <w:rPr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B71FE7"/>
    <w:rPr>
      <w:lang w:val="en-US"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B71FE7"/>
    <w:rPr>
      <w:rFonts w:ascii="Trebuchet MS" w:hAnsi="Trebuchet MS"/>
      <w:b/>
      <w:bCs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71FE7"/>
    <w:pPr>
      <w:widowControl/>
      <w:spacing w:before="360"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B71FE7"/>
    <w:rPr>
      <w:rFonts w:ascii="Times New Roman" w:eastAsia="Times New Roman" w:hAnsi="Times New Roman"/>
      <w:b/>
      <w:sz w:val="32"/>
    </w:rPr>
  </w:style>
  <w:style w:type="character" w:customStyle="1" w:styleId="TitleChar1">
    <w:name w:val="Title Char1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paragraph" w:styleId="BodyText">
    <w:name w:val="Body Text"/>
    <w:basedOn w:val="Normal"/>
    <w:link w:val="BodyTextChar"/>
    <w:rsid w:val="00B71FE7"/>
    <w:pPr>
      <w:widowControl/>
      <w:spacing w:after="240" w:line="240" w:lineRule="auto"/>
    </w:pPr>
    <w:rPr>
      <w:rFonts w:ascii="Times New Roman" w:eastAsia="Times New Roman" w:hAnsi="Times New Roman"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B71FE7"/>
    <w:rPr>
      <w:rFonts w:ascii="Times New Roman" w:eastAsia="Times New Roman" w:hAnsi="Times New Roman"/>
      <w:sz w:val="24"/>
    </w:rPr>
  </w:style>
  <w:style w:type="character" w:customStyle="1" w:styleId="BodyTextChar1">
    <w:name w:val="Body Text Char1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2">
    <w:name w:val="Comment Text Char2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TitleChar2">
    <w:name w:val="Title Char2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2">
    <w:name w:val="Body Text Char2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3">
    <w:name w:val="Comment Text Char3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IntroTo1">
    <w:name w:val="IntroTo:1"/>
    <w:basedOn w:val="Normal"/>
    <w:rsid w:val="00B71FE7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TitleChar3">
    <w:name w:val="Title Char3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3">
    <w:name w:val="Body Text Char3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4">
    <w:name w:val="Comment Text Char4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B22C6D"/>
    <w:pPr>
      <w:widowControl/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6" w:qFormat="1"/>
    <w:lsdException w:name="heading 3" w:uiPriority="7" w:qFormat="1"/>
    <w:lsdException w:name="heading 4" w:uiPriority="3" w:qFormat="1"/>
    <w:lsdException w:name="heading 5" w:uiPriority="4" w:qFormat="1"/>
    <w:lsdException w:name="heading 6" w:uiPriority="8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E1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basedOn w:val="DefaultParagraphFont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37"/>
    <w:rPr>
      <w:lang w:val="en-US"/>
    </w:rPr>
  </w:style>
  <w:style w:type="table" w:styleId="TableGrid">
    <w:name w:val="Table Grid"/>
    <w:basedOn w:val="TableNormal"/>
    <w:uiPriority w:val="59"/>
    <w:rsid w:val="00B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B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79"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F16D9"/>
    <w:pPr>
      <w:ind w:left="720"/>
      <w:contextualSpacing/>
    </w:pPr>
  </w:style>
  <w:style w:type="paragraph" w:customStyle="1" w:styleId="IntroTo">
    <w:name w:val="IntroTo:"/>
    <w:basedOn w:val="Normal"/>
    <w:rsid w:val="00B1601B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B71FE7"/>
  </w:style>
  <w:style w:type="paragraph" w:customStyle="1" w:styleId="Memomainheading">
    <w:name w:val="Memo main heading"/>
    <w:basedOn w:val="Normal"/>
    <w:link w:val="MemomainheadingChar"/>
    <w:qFormat/>
    <w:rsid w:val="00B71FE7"/>
    <w:pPr>
      <w:widowControl/>
      <w:spacing w:before="240" w:after="120"/>
      <w:jc w:val="both"/>
    </w:pPr>
    <w:rPr>
      <w:rFonts w:ascii="Trebuchet MS" w:eastAsia="Times New Roman" w:hAnsi="Trebuchet MS" w:cstheme="minorBidi"/>
      <w:b/>
      <w:color w:val="000080"/>
      <w:lang w:val="en-AU" w:eastAsia="en-AU"/>
    </w:rPr>
  </w:style>
  <w:style w:type="character" w:customStyle="1" w:styleId="MemomainheadingChar">
    <w:name w:val="Memo main heading Char"/>
    <w:basedOn w:val="DefaultParagraphFont"/>
    <w:link w:val="Memomainheading"/>
    <w:rsid w:val="00B71FE7"/>
    <w:rPr>
      <w:rFonts w:ascii="Trebuchet MS" w:eastAsia="Times New Roman" w:hAnsi="Trebuchet MS" w:cstheme="minorBidi"/>
      <w:b/>
      <w:color w:val="00008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1FE7"/>
    <w:rPr>
      <w:sz w:val="22"/>
      <w:szCs w:val="22"/>
      <w:lang w:val="en-US" w:eastAsia="en-US"/>
    </w:rPr>
  </w:style>
  <w:style w:type="paragraph" w:customStyle="1" w:styleId="Memosub-heading">
    <w:name w:val="Memo sub-heading"/>
    <w:basedOn w:val="Normal"/>
    <w:link w:val="Memosub-headingChar"/>
    <w:qFormat/>
    <w:rsid w:val="00B71FE7"/>
    <w:pPr>
      <w:widowControl/>
      <w:spacing w:before="240" w:after="120"/>
      <w:jc w:val="both"/>
    </w:pPr>
    <w:rPr>
      <w:rFonts w:ascii="Trebuchet MS" w:eastAsiaTheme="minorEastAsia" w:hAnsi="Trebuchet MS" w:cstheme="minorBidi"/>
      <w:b/>
      <w:lang w:val="en-AU" w:eastAsia="en-AU"/>
    </w:rPr>
  </w:style>
  <w:style w:type="paragraph" w:customStyle="1" w:styleId="MGmainheading">
    <w:name w:val="MG main heading"/>
    <w:basedOn w:val="Normal"/>
    <w:link w:val="MGmainheading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b/>
      <w:sz w:val="24"/>
      <w:szCs w:val="24"/>
      <w:lang w:val="en-AU"/>
    </w:rPr>
  </w:style>
  <w:style w:type="character" w:customStyle="1" w:styleId="Memosub-headingChar">
    <w:name w:val="Memo sub-heading Char"/>
    <w:basedOn w:val="DefaultParagraphFont"/>
    <w:link w:val="Memosub-heading"/>
    <w:rsid w:val="00B71FE7"/>
    <w:rPr>
      <w:rFonts w:ascii="Trebuchet MS" w:eastAsiaTheme="minorEastAsia" w:hAnsi="Trebuchet MS" w:cstheme="minorBidi"/>
      <w:b/>
      <w:sz w:val="22"/>
      <w:szCs w:val="22"/>
    </w:rPr>
  </w:style>
  <w:style w:type="character" w:customStyle="1" w:styleId="MGmainheadingChar">
    <w:name w:val="MG main heading Char"/>
    <w:basedOn w:val="DefaultParagraphFont"/>
    <w:link w:val="MGmainheading"/>
    <w:rsid w:val="00B71FE7"/>
    <w:rPr>
      <w:rFonts w:ascii="Trebuchet MS" w:eastAsiaTheme="minorHAnsi" w:hAnsi="Trebuchet MS" w:cstheme="minorBidi"/>
      <w:b/>
      <w:sz w:val="24"/>
      <w:szCs w:val="24"/>
      <w:lang w:eastAsia="en-US"/>
    </w:rPr>
  </w:style>
  <w:style w:type="paragraph" w:customStyle="1" w:styleId="MGsubheading1">
    <w:name w:val="MG sub heading 1"/>
    <w:basedOn w:val="Normal"/>
    <w:link w:val="MGsubheading1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u w:val="single"/>
      <w:lang w:val="en-AU"/>
    </w:rPr>
  </w:style>
  <w:style w:type="character" w:customStyle="1" w:styleId="MGsubheading1Char">
    <w:name w:val="MG sub heading 1 Char"/>
    <w:basedOn w:val="DefaultParagraphFont"/>
    <w:link w:val="MGsubheading1"/>
    <w:rsid w:val="00B71FE7"/>
    <w:rPr>
      <w:rFonts w:ascii="Trebuchet MS" w:eastAsiaTheme="minorHAnsi" w:hAnsi="Trebuchet MS" w:cstheme="minorBidi"/>
      <w:sz w:val="22"/>
      <w:szCs w:val="22"/>
      <w:u w:val="single"/>
      <w:lang w:eastAsia="en-US"/>
    </w:rPr>
  </w:style>
  <w:style w:type="paragraph" w:customStyle="1" w:styleId="MGbulletstyle1">
    <w:name w:val="MG bullet style 1"/>
    <w:basedOn w:val="Normal"/>
    <w:link w:val="MGbulletstyle1Char"/>
    <w:qFormat/>
    <w:rsid w:val="00B71FE7"/>
    <w:pPr>
      <w:widowControl/>
      <w:numPr>
        <w:numId w:val="2"/>
      </w:numPr>
      <w:spacing w:before="60" w:after="0" w:line="240" w:lineRule="auto"/>
      <w:contextualSpacing/>
      <w:jc w:val="both"/>
    </w:pPr>
    <w:rPr>
      <w:rFonts w:ascii="Trebuchet MS" w:eastAsiaTheme="minorHAnsi" w:hAnsi="Trebuchet MS" w:cstheme="minorBidi"/>
      <w:lang w:val="en-AU"/>
    </w:rPr>
  </w:style>
  <w:style w:type="character" w:customStyle="1" w:styleId="MGbulletstyle1Char">
    <w:name w:val="MG bullet style 1 Char"/>
    <w:basedOn w:val="DefaultParagraphFont"/>
    <w:link w:val="MGbulletstyle1"/>
    <w:rsid w:val="00B71FE7"/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71FE7"/>
    <w:pPr>
      <w:widowControl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1FE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B71F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1FE7"/>
    <w:rPr>
      <w:color w:val="0000FF" w:themeColor="hyperlink"/>
      <w:u w:val="single"/>
    </w:rPr>
  </w:style>
  <w:style w:type="paragraph" w:customStyle="1" w:styleId="Attachmentheading">
    <w:name w:val="Attachment heading"/>
    <w:basedOn w:val="Normal"/>
    <w:link w:val="AttachmentheadingChar"/>
    <w:qFormat/>
    <w:rsid w:val="00B71FE7"/>
    <w:pPr>
      <w:widowControl/>
      <w:spacing w:after="0"/>
      <w:jc w:val="both"/>
    </w:pPr>
    <w:rPr>
      <w:rFonts w:ascii="Trebuchet MS" w:eastAsia="Times New Roman" w:hAnsi="Trebuchet MS" w:cstheme="minorBidi"/>
      <w:b/>
      <w:color w:val="000080"/>
      <w:sz w:val="26"/>
      <w:lang w:val="en-AU" w:eastAsia="en-AU"/>
    </w:rPr>
  </w:style>
  <w:style w:type="character" w:customStyle="1" w:styleId="AttachmentheadingChar">
    <w:name w:val="Attachment heading Char"/>
    <w:basedOn w:val="DefaultParagraphFont"/>
    <w:link w:val="Attachmentheading"/>
    <w:rsid w:val="00B71FE7"/>
    <w:rPr>
      <w:rFonts w:ascii="Trebuchet MS" w:eastAsia="Times New Roman" w:hAnsi="Trebuchet MS" w:cstheme="minorBidi"/>
      <w:b/>
      <w:color w:val="000080"/>
      <w:sz w:val="26"/>
      <w:szCs w:val="22"/>
    </w:rPr>
  </w:style>
  <w:style w:type="paragraph" w:styleId="Revision">
    <w:name w:val="Revision"/>
    <w:hidden/>
    <w:uiPriority w:val="99"/>
    <w:semiHidden/>
    <w:rsid w:val="00B71FE7"/>
    <w:rPr>
      <w:rFonts w:ascii="Trebuchet MS" w:eastAsiaTheme="minorEastAsia" w:hAnsi="Trebuchet MS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1FE7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uiPriority w:val="5"/>
    <w:rsid w:val="00B71FE7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1">
    <w:name w:val="Heading 2 Char1"/>
    <w:basedOn w:val="DefaultParagraphFont"/>
    <w:uiPriority w:val="6"/>
    <w:rsid w:val="00B71FE7"/>
    <w:rPr>
      <w:rFonts w:ascii="Trebuchet MS" w:eastAsia="Times New Roman" w:hAnsi="Trebuchet MS" w:cs="Times New Roman"/>
      <w:b/>
      <w:bCs/>
      <w:color w:val="000000"/>
    </w:rPr>
  </w:style>
  <w:style w:type="character" w:customStyle="1" w:styleId="BalloonTextChar1">
    <w:name w:val="Balloon Text Char1"/>
    <w:basedOn w:val="DefaultParagraphFont"/>
    <w:uiPriority w:val="99"/>
    <w:semiHidden/>
    <w:rsid w:val="00B71FE7"/>
    <w:rPr>
      <w:rFonts w:ascii="Tahoma" w:hAnsi="Tahoma" w:cs="Tahoma"/>
      <w:sz w:val="16"/>
      <w:szCs w:val="16"/>
    </w:rPr>
  </w:style>
  <w:style w:type="character" w:customStyle="1" w:styleId="Heading3Char1">
    <w:name w:val="Heading 3 Char1"/>
    <w:basedOn w:val="DefaultParagraphFont"/>
    <w:uiPriority w:val="7"/>
    <w:rsid w:val="00B71FE7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erChar1">
    <w:name w:val="Header Char1"/>
    <w:basedOn w:val="DefaultParagraphFont"/>
    <w:uiPriority w:val="99"/>
    <w:rsid w:val="00B71FE7"/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B71FE7"/>
    <w:rPr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B71FE7"/>
    <w:rPr>
      <w:lang w:val="en-US"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B71FE7"/>
    <w:rPr>
      <w:rFonts w:ascii="Trebuchet MS" w:hAnsi="Trebuchet MS"/>
      <w:b/>
      <w:bCs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71FE7"/>
    <w:pPr>
      <w:widowControl/>
      <w:spacing w:before="360"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B71FE7"/>
    <w:rPr>
      <w:rFonts w:ascii="Times New Roman" w:eastAsia="Times New Roman" w:hAnsi="Times New Roman"/>
      <w:b/>
      <w:sz w:val="32"/>
    </w:rPr>
  </w:style>
  <w:style w:type="character" w:customStyle="1" w:styleId="TitleChar1">
    <w:name w:val="Title Char1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paragraph" w:styleId="BodyText">
    <w:name w:val="Body Text"/>
    <w:basedOn w:val="Normal"/>
    <w:link w:val="BodyTextChar"/>
    <w:rsid w:val="00B71FE7"/>
    <w:pPr>
      <w:widowControl/>
      <w:spacing w:after="240" w:line="240" w:lineRule="auto"/>
    </w:pPr>
    <w:rPr>
      <w:rFonts w:ascii="Times New Roman" w:eastAsia="Times New Roman" w:hAnsi="Times New Roman"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B71FE7"/>
    <w:rPr>
      <w:rFonts w:ascii="Times New Roman" w:eastAsia="Times New Roman" w:hAnsi="Times New Roman"/>
      <w:sz w:val="24"/>
    </w:rPr>
  </w:style>
  <w:style w:type="character" w:customStyle="1" w:styleId="BodyTextChar1">
    <w:name w:val="Body Text Char1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2">
    <w:name w:val="Comment Text Char2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TitleChar2">
    <w:name w:val="Title Char2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2">
    <w:name w:val="Body Text Char2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3">
    <w:name w:val="Comment Text Char3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IntroTo1">
    <w:name w:val="IntroTo:1"/>
    <w:basedOn w:val="Normal"/>
    <w:rsid w:val="00B71FE7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TitleChar3">
    <w:name w:val="Title Char3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3">
    <w:name w:val="Body Text Char3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4">
    <w:name w:val="Comment Text Char4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B22C6D"/>
    <w:pPr>
      <w:widowControl/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12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364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4871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3403-E1E4-434B-8940-16CB05C1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2659</Words>
  <Characters>15159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Luu</dc:creator>
  <cp:lastModifiedBy>Watson, Jill</cp:lastModifiedBy>
  <cp:revision>2</cp:revision>
  <cp:lastPrinted>2015-09-28T00:34:00Z</cp:lastPrinted>
  <dcterms:created xsi:type="dcterms:W3CDTF">2015-09-28T00:35:00Z</dcterms:created>
  <dcterms:modified xsi:type="dcterms:W3CDTF">2015-09-28T00:35:00Z</dcterms:modified>
</cp:coreProperties>
</file>