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A30" w:rsidRPr="00B138C4" w:rsidRDefault="006C4A30" w:rsidP="006C4A30">
      <w:pPr>
        <w:pStyle w:val="ttCrest"/>
        <w:rPr>
          <w:sz w:val="19"/>
        </w:rPr>
      </w:pPr>
      <w:bookmarkStart w:id="0" w:name="_GoBack"/>
      <w:bookmarkEnd w:id="0"/>
      <w:r w:rsidRPr="00B138C4">
        <w:rPr>
          <w:noProof/>
          <w:lang w:eastAsia="en-AU"/>
        </w:rPr>
        <w:drawing>
          <wp:inline distT="0" distB="0" distL="0" distR="0">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F81A21" w:rsidRPr="00B138C4" w:rsidRDefault="00810E64" w:rsidP="00F81A21">
      <w:pPr>
        <w:pStyle w:val="ShortT"/>
      </w:pPr>
      <w:bookmarkStart w:id="1" w:name="Citation"/>
      <w:r w:rsidRPr="00B138C4">
        <w:t>Carbon Credits (Carbon Farming Initiative</w:t>
      </w:r>
      <w:r w:rsidRPr="00B138C4">
        <w:rPr>
          <w:i/>
          <w:noProof/>
        </w:rPr>
        <w:t>—</w:t>
      </w:r>
      <w:r w:rsidRPr="00B138C4">
        <w:t xml:space="preserve">Beef Cattle Herd Management) Methodology Determination </w:t>
      </w:r>
      <w:bookmarkEnd w:id="1"/>
      <w:r w:rsidRPr="00B138C4">
        <w:t>2015</w:t>
      </w:r>
    </w:p>
    <w:p w:rsidR="00F81A21" w:rsidRPr="00B138C4" w:rsidRDefault="00F81A21" w:rsidP="00F81A21">
      <w:pPr>
        <w:pStyle w:val="SignCoverPageStart"/>
        <w:rPr>
          <w:szCs w:val="22"/>
        </w:rPr>
      </w:pPr>
      <w:r w:rsidRPr="00B138C4">
        <w:rPr>
          <w:szCs w:val="22"/>
        </w:rPr>
        <w:t>I, Greg Hunt, Minister for the Environment, make the following determination.</w:t>
      </w:r>
    </w:p>
    <w:p w:rsidR="00F81A21" w:rsidRDefault="00F81A21" w:rsidP="00F81A21">
      <w:pPr>
        <w:keepNext/>
        <w:spacing w:before="300" w:line="240" w:lineRule="atLeast"/>
        <w:ind w:right="397"/>
        <w:jc w:val="both"/>
        <w:rPr>
          <w:szCs w:val="22"/>
        </w:rPr>
      </w:pPr>
      <w:r w:rsidRPr="00B138C4">
        <w:rPr>
          <w:szCs w:val="22"/>
        </w:rPr>
        <w:t>Dated</w:t>
      </w:r>
      <w:r w:rsidRPr="00B138C4">
        <w:rPr>
          <w:szCs w:val="22"/>
        </w:rPr>
        <w:tab/>
      </w:r>
      <w:r w:rsidRPr="00B138C4">
        <w:rPr>
          <w:szCs w:val="22"/>
        </w:rPr>
        <w:tab/>
      </w:r>
      <w:r w:rsidRPr="00B138C4">
        <w:rPr>
          <w:szCs w:val="22"/>
        </w:rPr>
        <w:tab/>
      </w:r>
      <w:r w:rsidRPr="00B138C4">
        <w:rPr>
          <w:szCs w:val="22"/>
        </w:rPr>
        <w:tab/>
      </w:r>
      <w:bookmarkStart w:id="2" w:name="BKCheck15B_1"/>
      <w:bookmarkEnd w:id="2"/>
      <w:r w:rsidR="00230215">
        <w:rPr>
          <w:szCs w:val="22"/>
        </w:rPr>
        <w:tab/>
      </w:r>
      <w:r w:rsidR="00F27552">
        <w:rPr>
          <w:szCs w:val="22"/>
        </w:rPr>
        <w:t xml:space="preserve">  9:9:</w:t>
      </w:r>
      <w:r w:rsidR="00230215">
        <w:rPr>
          <w:szCs w:val="22"/>
        </w:rPr>
        <w:t>2015</w:t>
      </w:r>
    </w:p>
    <w:p w:rsidR="006552B3" w:rsidRDefault="006552B3" w:rsidP="00F81A21">
      <w:pPr>
        <w:keepNext/>
        <w:spacing w:before="300" w:line="240" w:lineRule="atLeast"/>
        <w:ind w:right="397"/>
        <w:jc w:val="both"/>
        <w:rPr>
          <w:szCs w:val="22"/>
        </w:rPr>
      </w:pPr>
    </w:p>
    <w:p w:rsidR="00F27552" w:rsidRDefault="00F27552" w:rsidP="00F27552">
      <w:pPr>
        <w:keepNext/>
        <w:spacing w:before="300" w:line="240" w:lineRule="atLeast"/>
        <w:ind w:right="397"/>
        <w:jc w:val="both"/>
        <w:rPr>
          <w:szCs w:val="22"/>
        </w:rPr>
      </w:pPr>
      <w:r>
        <w:rPr>
          <w:szCs w:val="22"/>
        </w:rPr>
        <w:t>GREG HUNT</w:t>
      </w:r>
    </w:p>
    <w:p w:rsidR="00F27552" w:rsidRDefault="00F27552" w:rsidP="00F27552">
      <w:pPr>
        <w:keepNext/>
        <w:spacing w:before="300" w:line="240" w:lineRule="atLeast"/>
        <w:ind w:right="397"/>
        <w:jc w:val="both"/>
        <w:rPr>
          <w:szCs w:val="22"/>
        </w:rPr>
      </w:pPr>
    </w:p>
    <w:p w:rsidR="00F81A21" w:rsidRPr="00B138C4" w:rsidRDefault="00230215" w:rsidP="00F27552">
      <w:pPr>
        <w:keepNext/>
        <w:spacing w:before="300" w:line="240" w:lineRule="atLeast"/>
        <w:ind w:right="397"/>
        <w:jc w:val="both"/>
        <w:rPr>
          <w:szCs w:val="22"/>
        </w:rPr>
      </w:pPr>
      <w:r>
        <w:rPr>
          <w:szCs w:val="22"/>
        </w:rPr>
        <w:t>Greg Hunt</w:t>
      </w:r>
    </w:p>
    <w:p w:rsidR="00F81A21" w:rsidRPr="00B138C4" w:rsidRDefault="00F81A21" w:rsidP="00F81A21">
      <w:pPr>
        <w:pStyle w:val="SignCoverPageEnd"/>
        <w:rPr>
          <w:szCs w:val="22"/>
        </w:rPr>
      </w:pPr>
      <w:r w:rsidRPr="00B138C4">
        <w:rPr>
          <w:szCs w:val="22"/>
        </w:rPr>
        <w:t>Minister for the Environment</w:t>
      </w:r>
    </w:p>
    <w:p w:rsidR="00F47AAB" w:rsidRPr="00B138C4" w:rsidRDefault="00F47AAB">
      <w:pPr>
        <w:spacing w:line="240" w:lineRule="auto"/>
      </w:pPr>
      <w:r w:rsidRPr="00B138C4">
        <w:br w:type="page"/>
      </w:r>
    </w:p>
    <w:p w:rsidR="00F47AAB" w:rsidRPr="00B138C4" w:rsidRDefault="00F47AAB" w:rsidP="00F47AAB">
      <w:pPr>
        <w:rPr>
          <w:sz w:val="36"/>
        </w:rPr>
      </w:pPr>
      <w:r w:rsidRPr="00B138C4">
        <w:rPr>
          <w:sz w:val="36"/>
        </w:rPr>
        <w:lastRenderedPageBreak/>
        <w:t>Contents</w:t>
      </w:r>
    </w:p>
    <w:bookmarkStart w:id="3" w:name="BKCheck15B_2"/>
    <w:bookmarkEnd w:id="3"/>
    <w:p w:rsidR="00AB4560" w:rsidRDefault="00400FD7">
      <w:pPr>
        <w:pStyle w:val="TOC2"/>
        <w:rPr>
          <w:rFonts w:asciiTheme="minorHAnsi" w:eastAsiaTheme="minorEastAsia" w:hAnsiTheme="minorHAnsi" w:cstheme="minorBidi"/>
          <w:b w:val="0"/>
          <w:noProof/>
          <w:kern w:val="0"/>
          <w:sz w:val="22"/>
          <w:szCs w:val="22"/>
        </w:rPr>
      </w:pPr>
      <w:r w:rsidRPr="00B138C4">
        <w:fldChar w:fldCharType="begin"/>
      </w:r>
      <w:r w:rsidR="00CC1C01" w:rsidRPr="00B138C4">
        <w:instrText xml:space="preserve"> TOC \o1-9 </w:instrText>
      </w:r>
      <w:r w:rsidRPr="00B138C4">
        <w:fldChar w:fldCharType="separate"/>
      </w:r>
      <w:r w:rsidR="00AB4560">
        <w:rPr>
          <w:noProof/>
        </w:rPr>
        <w:t>Part 1 —Preliminary</w:t>
      </w:r>
      <w:r w:rsidR="00AB4560">
        <w:rPr>
          <w:noProof/>
        </w:rPr>
        <w:tab/>
      </w:r>
      <w:r>
        <w:rPr>
          <w:noProof/>
        </w:rPr>
        <w:fldChar w:fldCharType="begin"/>
      </w:r>
      <w:r w:rsidR="00AB4560">
        <w:rPr>
          <w:noProof/>
        </w:rPr>
        <w:instrText xml:space="preserve"> PAGEREF _Toc426038005 \h </w:instrText>
      </w:r>
      <w:r>
        <w:rPr>
          <w:noProof/>
        </w:rPr>
      </w:r>
      <w:r>
        <w:rPr>
          <w:noProof/>
        </w:rPr>
        <w:fldChar w:fldCharType="separate"/>
      </w:r>
      <w:r w:rsidR="001C572E">
        <w:rPr>
          <w:noProof/>
        </w:rPr>
        <w:t>4</w:t>
      </w:r>
      <w:r>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  Name</w:t>
      </w:r>
      <w:r>
        <w:rPr>
          <w:noProof/>
        </w:rPr>
        <w:tab/>
      </w:r>
      <w:r w:rsidR="00400FD7">
        <w:rPr>
          <w:noProof/>
        </w:rPr>
        <w:fldChar w:fldCharType="begin"/>
      </w:r>
      <w:r>
        <w:rPr>
          <w:noProof/>
        </w:rPr>
        <w:instrText xml:space="preserve"> PAGEREF _Toc426038006 \h </w:instrText>
      </w:r>
      <w:r w:rsidR="00400FD7">
        <w:rPr>
          <w:noProof/>
        </w:rPr>
      </w:r>
      <w:r w:rsidR="00400FD7">
        <w:rPr>
          <w:noProof/>
        </w:rPr>
        <w:fldChar w:fldCharType="separate"/>
      </w:r>
      <w:r w:rsidR="001C572E">
        <w:rPr>
          <w:noProof/>
        </w:rPr>
        <w:t>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  Commencement</w:t>
      </w:r>
      <w:r>
        <w:rPr>
          <w:noProof/>
        </w:rPr>
        <w:tab/>
      </w:r>
      <w:r w:rsidR="00400FD7">
        <w:rPr>
          <w:noProof/>
        </w:rPr>
        <w:fldChar w:fldCharType="begin"/>
      </w:r>
      <w:r>
        <w:rPr>
          <w:noProof/>
        </w:rPr>
        <w:instrText xml:space="preserve"> PAGEREF _Toc426038007 \h </w:instrText>
      </w:r>
      <w:r w:rsidR="00400FD7">
        <w:rPr>
          <w:noProof/>
        </w:rPr>
      </w:r>
      <w:r w:rsidR="00400FD7">
        <w:rPr>
          <w:noProof/>
        </w:rPr>
        <w:fldChar w:fldCharType="separate"/>
      </w:r>
      <w:r w:rsidR="001C572E">
        <w:rPr>
          <w:noProof/>
        </w:rPr>
        <w:t>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3  Authority</w:t>
      </w:r>
      <w:r>
        <w:rPr>
          <w:noProof/>
        </w:rPr>
        <w:tab/>
      </w:r>
      <w:r w:rsidR="00400FD7">
        <w:rPr>
          <w:noProof/>
        </w:rPr>
        <w:fldChar w:fldCharType="begin"/>
      </w:r>
      <w:r>
        <w:rPr>
          <w:noProof/>
        </w:rPr>
        <w:instrText xml:space="preserve"> PAGEREF _Toc426038008 \h </w:instrText>
      </w:r>
      <w:r w:rsidR="00400FD7">
        <w:rPr>
          <w:noProof/>
        </w:rPr>
      </w:r>
      <w:r w:rsidR="00400FD7">
        <w:rPr>
          <w:noProof/>
        </w:rPr>
        <w:fldChar w:fldCharType="separate"/>
      </w:r>
      <w:r w:rsidR="001C572E">
        <w:rPr>
          <w:noProof/>
        </w:rPr>
        <w:t>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4  Duration</w:t>
      </w:r>
      <w:r>
        <w:rPr>
          <w:noProof/>
        </w:rPr>
        <w:tab/>
      </w:r>
      <w:r w:rsidR="00400FD7">
        <w:rPr>
          <w:noProof/>
        </w:rPr>
        <w:fldChar w:fldCharType="begin"/>
      </w:r>
      <w:r>
        <w:rPr>
          <w:noProof/>
        </w:rPr>
        <w:instrText xml:space="preserve"> PAGEREF _Toc426038009 \h </w:instrText>
      </w:r>
      <w:r w:rsidR="00400FD7">
        <w:rPr>
          <w:noProof/>
        </w:rPr>
      </w:r>
      <w:r w:rsidR="00400FD7">
        <w:rPr>
          <w:noProof/>
        </w:rPr>
        <w:fldChar w:fldCharType="separate"/>
      </w:r>
      <w:r w:rsidR="001C572E">
        <w:rPr>
          <w:noProof/>
        </w:rPr>
        <w:t>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5  Definitions</w:t>
      </w:r>
      <w:r>
        <w:rPr>
          <w:noProof/>
        </w:rPr>
        <w:tab/>
      </w:r>
      <w:r w:rsidR="00400FD7">
        <w:rPr>
          <w:noProof/>
        </w:rPr>
        <w:fldChar w:fldCharType="begin"/>
      </w:r>
      <w:r>
        <w:rPr>
          <w:noProof/>
        </w:rPr>
        <w:instrText xml:space="preserve"> PAGEREF _Toc426038010 \h </w:instrText>
      </w:r>
      <w:r w:rsidR="00400FD7">
        <w:rPr>
          <w:noProof/>
        </w:rPr>
      </w:r>
      <w:r w:rsidR="00400FD7">
        <w:rPr>
          <w:noProof/>
        </w:rPr>
        <w:fldChar w:fldCharType="separate"/>
      </w:r>
      <w:r w:rsidR="001C572E">
        <w:rPr>
          <w:noProof/>
        </w:rPr>
        <w:t>4</w:t>
      </w:r>
      <w:r w:rsidR="00400FD7">
        <w:rPr>
          <w:noProof/>
        </w:rPr>
        <w:fldChar w:fldCharType="end"/>
      </w:r>
    </w:p>
    <w:p w:rsidR="00AB4560" w:rsidRDefault="00AB4560">
      <w:pPr>
        <w:pStyle w:val="TOC2"/>
        <w:rPr>
          <w:rFonts w:asciiTheme="minorHAnsi" w:eastAsiaTheme="minorEastAsia" w:hAnsiTheme="minorHAnsi" w:cstheme="minorBidi"/>
          <w:b w:val="0"/>
          <w:noProof/>
          <w:kern w:val="0"/>
          <w:sz w:val="22"/>
          <w:szCs w:val="22"/>
        </w:rPr>
      </w:pPr>
      <w:r>
        <w:rPr>
          <w:noProof/>
        </w:rPr>
        <w:t>Part 2 —Herd management projects</w:t>
      </w:r>
      <w:r>
        <w:rPr>
          <w:noProof/>
        </w:rPr>
        <w:tab/>
      </w:r>
      <w:r w:rsidR="00400FD7">
        <w:rPr>
          <w:noProof/>
        </w:rPr>
        <w:fldChar w:fldCharType="begin"/>
      </w:r>
      <w:r>
        <w:rPr>
          <w:noProof/>
        </w:rPr>
        <w:instrText xml:space="preserve"> PAGEREF _Toc426038011 \h </w:instrText>
      </w:r>
      <w:r w:rsidR="00400FD7">
        <w:rPr>
          <w:noProof/>
        </w:rPr>
      </w:r>
      <w:r w:rsidR="00400FD7">
        <w:rPr>
          <w:noProof/>
        </w:rPr>
        <w:fldChar w:fldCharType="separate"/>
      </w:r>
      <w:r w:rsidR="001C572E">
        <w:rPr>
          <w:noProof/>
        </w:rPr>
        <w:t>7</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6  Herd management projects</w:t>
      </w:r>
      <w:r>
        <w:rPr>
          <w:noProof/>
        </w:rPr>
        <w:tab/>
      </w:r>
      <w:r w:rsidR="00400FD7">
        <w:rPr>
          <w:noProof/>
        </w:rPr>
        <w:fldChar w:fldCharType="begin"/>
      </w:r>
      <w:r>
        <w:rPr>
          <w:noProof/>
        </w:rPr>
        <w:instrText xml:space="preserve"> PAGEREF _Toc426038012 \h </w:instrText>
      </w:r>
      <w:r w:rsidR="00400FD7">
        <w:rPr>
          <w:noProof/>
        </w:rPr>
      </w:r>
      <w:r w:rsidR="00400FD7">
        <w:rPr>
          <w:noProof/>
        </w:rPr>
        <w:fldChar w:fldCharType="separate"/>
      </w:r>
      <w:r w:rsidR="001C572E">
        <w:rPr>
          <w:noProof/>
        </w:rPr>
        <w:t>7</w:t>
      </w:r>
      <w:r w:rsidR="00400FD7">
        <w:rPr>
          <w:noProof/>
        </w:rPr>
        <w:fldChar w:fldCharType="end"/>
      </w:r>
    </w:p>
    <w:p w:rsidR="00AB4560" w:rsidRDefault="00AB4560">
      <w:pPr>
        <w:pStyle w:val="TOC2"/>
        <w:rPr>
          <w:rFonts w:asciiTheme="minorHAnsi" w:eastAsiaTheme="minorEastAsia" w:hAnsiTheme="minorHAnsi" w:cstheme="minorBidi"/>
          <w:b w:val="0"/>
          <w:noProof/>
          <w:kern w:val="0"/>
          <w:sz w:val="22"/>
          <w:szCs w:val="22"/>
        </w:rPr>
      </w:pPr>
      <w:r>
        <w:rPr>
          <w:noProof/>
        </w:rPr>
        <w:t>Part 3 —Project requirements</w:t>
      </w:r>
      <w:r>
        <w:rPr>
          <w:noProof/>
        </w:rPr>
        <w:tab/>
      </w:r>
      <w:r w:rsidR="00400FD7">
        <w:rPr>
          <w:noProof/>
        </w:rPr>
        <w:fldChar w:fldCharType="begin"/>
      </w:r>
      <w:r>
        <w:rPr>
          <w:noProof/>
        </w:rPr>
        <w:instrText xml:space="preserve"> PAGEREF _Toc426038013 \h </w:instrText>
      </w:r>
      <w:r w:rsidR="00400FD7">
        <w:rPr>
          <w:noProof/>
        </w:rPr>
      </w:r>
      <w:r w:rsidR="00400FD7">
        <w:rPr>
          <w:noProof/>
        </w:rPr>
        <w:fldChar w:fldCharType="separate"/>
      </w:r>
      <w:r w:rsidR="001C572E">
        <w:rPr>
          <w:noProof/>
        </w:rPr>
        <w:t>8</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7  Operation of this Part</w:t>
      </w:r>
      <w:r>
        <w:rPr>
          <w:noProof/>
        </w:rPr>
        <w:tab/>
      </w:r>
      <w:r w:rsidR="00400FD7">
        <w:rPr>
          <w:noProof/>
        </w:rPr>
        <w:fldChar w:fldCharType="begin"/>
      </w:r>
      <w:r>
        <w:rPr>
          <w:noProof/>
        </w:rPr>
        <w:instrText xml:space="preserve"> PAGEREF _Toc426038014 \h </w:instrText>
      </w:r>
      <w:r w:rsidR="00400FD7">
        <w:rPr>
          <w:noProof/>
        </w:rPr>
      </w:r>
      <w:r w:rsidR="00400FD7">
        <w:rPr>
          <w:noProof/>
        </w:rPr>
        <w:fldChar w:fldCharType="separate"/>
      </w:r>
      <w:r w:rsidR="001C572E">
        <w:rPr>
          <w:noProof/>
        </w:rPr>
        <w:t>8</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8  Specifying a primary business operation to identify a herd</w:t>
      </w:r>
      <w:r>
        <w:rPr>
          <w:noProof/>
        </w:rPr>
        <w:tab/>
      </w:r>
      <w:r w:rsidR="00400FD7">
        <w:rPr>
          <w:noProof/>
        </w:rPr>
        <w:fldChar w:fldCharType="begin"/>
      </w:r>
      <w:r>
        <w:rPr>
          <w:noProof/>
        </w:rPr>
        <w:instrText xml:space="preserve"> PAGEREF _Toc426038015 \h </w:instrText>
      </w:r>
      <w:r w:rsidR="00400FD7">
        <w:rPr>
          <w:noProof/>
        </w:rPr>
      </w:r>
      <w:r w:rsidR="00400FD7">
        <w:rPr>
          <w:noProof/>
        </w:rPr>
        <w:fldChar w:fldCharType="separate"/>
      </w:r>
      <w:r w:rsidR="001C572E">
        <w:rPr>
          <w:noProof/>
        </w:rPr>
        <w:t>9</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9  Other eligibility requirements relating to specifying a business operation</w:t>
      </w:r>
      <w:r>
        <w:rPr>
          <w:noProof/>
        </w:rPr>
        <w:tab/>
      </w:r>
      <w:r w:rsidR="00400FD7">
        <w:rPr>
          <w:noProof/>
        </w:rPr>
        <w:fldChar w:fldCharType="begin"/>
      </w:r>
      <w:r>
        <w:rPr>
          <w:noProof/>
        </w:rPr>
        <w:instrText xml:space="preserve"> PAGEREF _Toc426038016 \h </w:instrText>
      </w:r>
      <w:r w:rsidR="00400FD7">
        <w:rPr>
          <w:noProof/>
        </w:rPr>
      </w:r>
      <w:r w:rsidR="00400FD7">
        <w:rPr>
          <w:noProof/>
        </w:rPr>
        <w:fldChar w:fldCharType="separate"/>
      </w:r>
      <w:r w:rsidR="001C572E">
        <w:rPr>
          <w:noProof/>
        </w:rPr>
        <w:t>10</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10  Separate business operation requirement</w:t>
      </w:r>
      <w:r>
        <w:rPr>
          <w:noProof/>
        </w:rPr>
        <w:tab/>
      </w:r>
      <w:r w:rsidR="00400FD7">
        <w:rPr>
          <w:noProof/>
        </w:rPr>
        <w:fldChar w:fldCharType="begin"/>
      </w:r>
      <w:r>
        <w:rPr>
          <w:noProof/>
        </w:rPr>
        <w:instrText xml:space="preserve"> PAGEREF _Toc426038017 \h </w:instrText>
      </w:r>
      <w:r w:rsidR="00400FD7">
        <w:rPr>
          <w:noProof/>
        </w:rPr>
      </w:r>
      <w:r w:rsidR="00400FD7">
        <w:rPr>
          <w:noProof/>
        </w:rPr>
        <w:fldChar w:fldCharType="separate"/>
      </w:r>
      <w:r w:rsidR="001C572E">
        <w:rPr>
          <w:noProof/>
        </w:rPr>
        <w:t>10</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11  Business continuity requirement</w:t>
      </w:r>
      <w:r>
        <w:rPr>
          <w:noProof/>
        </w:rPr>
        <w:tab/>
      </w:r>
      <w:r w:rsidR="00400FD7">
        <w:rPr>
          <w:noProof/>
        </w:rPr>
        <w:fldChar w:fldCharType="begin"/>
      </w:r>
      <w:r>
        <w:rPr>
          <w:noProof/>
        </w:rPr>
        <w:instrText xml:space="preserve"> PAGEREF _Toc426038018 \h </w:instrText>
      </w:r>
      <w:r w:rsidR="00400FD7">
        <w:rPr>
          <w:noProof/>
        </w:rPr>
      </w:r>
      <w:r w:rsidR="00400FD7">
        <w:rPr>
          <w:noProof/>
        </w:rPr>
        <w:fldChar w:fldCharType="separate"/>
      </w:r>
      <w:r w:rsidR="001C572E">
        <w:rPr>
          <w:noProof/>
        </w:rPr>
        <w:t>10</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12  Secondary business operations requirement</w:t>
      </w:r>
      <w:r>
        <w:rPr>
          <w:noProof/>
        </w:rPr>
        <w:tab/>
      </w:r>
      <w:r w:rsidR="00400FD7">
        <w:rPr>
          <w:noProof/>
        </w:rPr>
        <w:fldChar w:fldCharType="begin"/>
      </w:r>
      <w:r>
        <w:rPr>
          <w:noProof/>
        </w:rPr>
        <w:instrText xml:space="preserve"> PAGEREF _Toc426038019 \h </w:instrText>
      </w:r>
      <w:r w:rsidR="00400FD7">
        <w:rPr>
          <w:noProof/>
        </w:rPr>
      </w:r>
      <w:r w:rsidR="00400FD7">
        <w:rPr>
          <w:noProof/>
        </w:rPr>
        <w:fldChar w:fldCharType="separate"/>
      </w:r>
      <w:r w:rsidR="001C572E">
        <w:rPr>
          <w:noProof/>
        </w:rPr>
        <w:t>11</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13  Additional information required in section 22 application</w:t>
      </w:r>
      <w:r>
        <w:rPr>
          <w:noProof/>
        </w:rPr>
        <w:tab/>
      </w:r>
      <w:r w:rsidR="00400FD7">
        <w:rPr>
          <w:noProof/>
        </w:rPr>
        <w:fldChar w:fldCharType="begin"/>
      </w:r>
      <w:r>
        <w:rPr>
          <w:noProof/>
        </w:rPr>
        <w:instrText xml:space="preserve"> PAGEREF _Toc426038020 \h </w:instrText>
      </w:r>
      <w:r w:rsidR="00400FD7">
        <w:rPr>
          <w:noProof/>
        </w:rPr>
      </w:r>
      <w:r w:rsidR="00400FD7">
        <w:rPr>
          <w:noProof/>
        </w:rPr>
        <w:fldChar w:fldCharType="separate"/>
      </w:r>
      <w:r w:rsidR="001C572E">
        <w:rPr>
          <w:noProof/>
        </w:rPr>
        <w:t>11</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14  Requirement relating to emissions intensity reference period</w:t>
      </w:r>
      <w:r>
        <w:rPr>
          <w:noProof/>
        </w:rPr>
        <w:tab/>
      </w:r>
      <w:r w:rsidR="00400FD7">
        <w:rPr>
          <w:noProof/>
        </w:rPr>
        <w:fldChar w:fldCharType="begin"/>
      </w:r>
      <w:r>
        <w:rPr>
          <w:noProof/>
        </w:rPr>
        <w:instrText xml:space="preserve"> PAGEREF _Toc426038021 \h </w:instrText>
      </w:r>
      <w:r w:rsidR="00400FD7">
        <w:rPr>
          <w:noProof/>
        </w:rPr>
      </w:r>
      <w:r w:rsidR="00400FD7">
        <w:rPr>
          <w:noProof/>
        </w:rPr>
        <w:fldChar w:fldCharType="separate"/>
      </w:r>
      <w:r w:rsidR="001C572E">
        <w:rPr>
          <w:noProof/>
        </w:rPr>
        <w:t>11</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15  Requirements relating to the management of herds</w:t>
      </w:r>
      <w:r>
        <w:rPr>
          <w:noProof/>
        </w:rPr>
        <w:tab/>
      </w:r>
      <w:r w:rsidR="00400FD7">
        <w:rPr>
          <w:noProof/>
        </w:rPr>
        <w:fldChar w:fldCharType="begin"/>
      </w:r>
      <w:r>
        <w:rPr>
          <w:noProof/>
        </w:rPr>
        <w:instrText xml:space="preserve"> PAGEREF _Toc426038022 \h </w:instrText>
      </w:r>
      <w:r w:rsidR="00400FD7">
        <w:rPr>
          <w:noProof/>
        </w:rPr>
      </w:r>
      <w:r w:rsidR="00400FD7">
        <w:rPr>
          <w:noProof/>
        </w:rPr>
        <w:fldChar w:fldCharType="separate"/>
      </w:r>
      <w:r w:rsidR="001C572E">
        <w:rPr>
          <w:noProof/>
        </w:rPr>
        <w:t>12</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16  Animal identification requirement</w:t>
      </w:r>
      <w:r>
        <w:rPr>
          <w:noProof/>
        </w:rPr>
        <w:tab/>
      </w:r>
      <w:r w:rsidR="00400FD7">
        <w:rPr>
          <w:noProof/>
        </w:rPr>
        <w:fldChar w:fldCharType="begin"/>
      </w:r>
      <w:r>
        <w:rPr>
          <w:noProof/>
        </w:rPr>
        <w:instrText xml:space="preserve"> PAGEREF _Toc426038023 \h </w:instrText>
      </w:r>
      <w:r w:rsidR="00400FD7">
        <w:rPr>
          <w:noProof/>
        </w:rPr>
      </w:r>
      <w:r w:rsidR="00400FD7">
        <w:rPr>
          <w:noProof/>
        </w:rPr>
        <w:fldChar w:fldCharType="separate"/>
      </w:r>
      <w:r w:rsidR="001C572E">
        <w:rPr>
          <w:noProof/>
        </w:rPr>
        <w:t>12</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17  Project activity</w:t>
      </w:r>
      <w:r>
        <w:rPr>
          <w:noProof/>
        </w:rPr>
        <w:tab/>
      </w:r>
      <w:r w:rsidR="00400FD7">
        <w:rPr>
          <w:noProof/>
        </w:rPr>
        <w:fldChar w:fldCharType="begin"/>
      </w:r>
      <w:r>
        <w:rPr>
          <w:noProof/>
        </w:rPr>
        <w:instrText xml:space="preserve"> PAGEREF _Toc426038024 \h </w:instrText>
      </w:r>
      <w:r w:rsidR="00400FD7">
        <w:rPr>
          <w:noProof/>
        </w:rPr>
      </w:r>
      <w:r w:rsidR="00400FD7">
        <w:rPr>
          <w:noProof/>
        </w:rPr>
        <w:fldChar w:fldCharType="separate"/>
      </w:r>
      <w:r w:rsidR="001C572E">
        <w:rPr>
          <w:noProof/>
        </w:rPr>
        <w:t>12</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18  Project not to involve feeding of cattle on cleared land</w:t>
      </w:r>
      <w:r>
        <w:rPr>
          <w:noProof/>
        </w:rPr>
        <w:tab/>
      </w:r>
      <w:r w:rsidR="00400FD7">
        <w:rPr>
          <w:noProof/>
        </w:rPr>
        <w:fldChar w:fldCharType="begin"/>
      </w:r>
      <w:r>
        <w:rPr>
          <w:noProof/>
        </w:rPr>
        <w:instrText xml:space="preserve"> PAGEREF _Toc426038025 \h </w:instrText>
      </w:r>
      <w:r w:rsidR="00400FD7">
        <w:rPr>
          <w:noProof/>
        </w:rPr>
      </w:r>
      <w:r w:rsidR="00400FD7">
        <w:rPr>
          <w:noProof/>
        </w:rPr>
        <w:fldChar w:fldCharType="separate"/>
      </w:r>
      <w:r w:rsidR="001C572E">
        <w:rPr>
          <w:noProof/>
        </w:rPr>
        <w:t>13</w:t>
      </w:r>
      <w:r w:rsidR="00400FD7">
        <w:rPr>
          <w:noProof/>
        </w:rPr>
        <w:fldChar w:fldCharType="end"/>
      </w:r>
    </w:p>
    <w:p w:rsidR="00AB4560" w:rsidRDefault="00AB4560">
      <w:pPr>
        <w:pStyle w:val="TOC2"/>
        <w:rPr>
          <w:rFonts w:asciiTheme="minorHAnsi" w:eastAsiaTheme="minorEastAsia" w:hAnsiTheme="minorHAnsi" w:cstheme="minorBidi"/>
          <w:b w:val="0"/>
          <w:noProof/>
          <w:kern w:val="0"/>
          <w:sz w:val="22"/>
          <w:szCs w:val="22"/>
        </w:rPr>
      </w:pPr>
      <w:r>
        <w:rPr>
          <w:noProof/>
        </w:rPr>
        <w:t>Part 4 —Net abatement amount</w:t>
      </w:r>
      <w:r>
        <w:rPr>
          <w:noProof/>
        </w:rPr>
        <w:tab/>
      </w:r>
      <w:r w:rsidR="00400FD7">
        <w:rPr>
          <w:noProof/>
        </w:rPr>
        <w:fldChar w:fldCharType="begin"/>
      </w:r>
      <w:r>
        <w:rPr>
          <w:noProof/>
        </w:rPr>
        <w:instrText xml:space="preserve"> PAGEREF _Toc426038026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1 —The net abatement amount</w:t>
      </w:r>
      <w:r>
        <w:rPr>
          <w:noProof/>
        </w:rPr>
        <w:tab/>
      </w:r>
      <w:r w:rsidR="00400FD7">
        <w:rPr>
          <w:noProof/>
        </w:rPr>
        <w:fldChar w:fldCharType="begin"/>
      </w:r>
      <w:r>
        <w:rPr>
          <w:noProof/>
        </w:rPr>
        <w:instrText xml:space="preserve"> PAGEREF _Toc426038027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19  Method for calculating the net abatement amount</w:t>
      </w:r>
      <w:r>
        <w:rPr>
          <w:noProof/>
        </w:rPr>
        <w:tab/>
      </w:r>
      <w:r w:rsidR="00400FD7">
        <w:rPr>
          <w:noProof/>
        </w:rPr>
        <w:fldChar w:fldCharType="begin"/>
      </w:r>
      <w:r>
        <w:rPr>
          <w:noProof/>
        </w:rPr>
        <w:instrText xml:space="preserve"> PAGEREF _Toc426038028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20  Gases accounted for in abatement calculations</w:t>
      </w:r>
      <w:r>
        <w:rPr>
          <w:noProof/>
        </w:rPr>
        <w:tab/>
      </w:r>
      <w:r w:rsidR="00400FD7">
        <w:rPr>
          <w:noProof/>
        </w:rPr>
        <w:fldChar w:fldCharType="begin"/>
      </w:r>
      <w:r>
        <w:rPr>
          <w:noProof/>
        </w:rPr>
        <w:instrText xml:space="preserve"> PAGEREF _Toc426038029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2 —The baseline emissions</w:t>
      </w:r>
      <w:r>
        <w:rPr>
          <w:noProof/>
        </w:rPr>
        <w:tab/>
      </w:r>
      <w:r w:rsidR="00400FD7">
        <w:rPr>
          <w:noProof/>
        </w:rPr>
        <w:fldChar w:fldCharType="begin"/>
      </w:r>
      <w:r>
        <w:rPr>
          <w:noProof/>
        </w:rPr>
        <w:instrText xml:space="preserve"> PAGEREF _Toc426038030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21  The baseline emissions</w:t>
      </w:r>
      <w:r>
        <w:rPr>
          <w:noProof/>
        </w:rPr>
        <w:tab/>
      </w:r>
      <w:r w:rsidR="00400FD7">
        <w:rPr>
          <w:noProof/>
        </w:rPr>
        <w:fldChar w:fldCharType="begin"/>
      </w:r>
      <w:r>
        <w:rPr>
          <w:noProof/>
        </w:rPr>
        <w:instrText xml:space="preserve"> PAGEREF _Toc426038031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3 —The project emissions</w:t>
      </w:r>
      <w:r>
        <w:rPr>
          <w:noProof/>
        </w:rPr>
        <w:tab/>
      </w:r>
      <w:r w:rsidR="00400FD7">
        <w:rPr>
          <w:noProof/>
        </w:rPr>
        <w:fldChar w:fldCharType="begin"/>
      </w:r>
      <w:r>
        <w:rPr>
          <w:noProof/>
        </w:rPr>
        <w:instrText xml:space="preserve"> PAGEREF _Toc426038032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22  Project emissions</w:t>
      </w:r>
      <w:r>
        <w:rPr>
          <w:noProof/>
        </w:rPr>
        <w:tab/>
      </w:r>
      <w:r w:rsidR="00400FD7">
        <w:rPr>
          <w:noProof/>
        </w:rPr>
        <w:fldChar w:fldCharType="begin"/>
      </w:r>
      <w:r>
        <w:rPr>
          <w:noProof/>
        </w:rPr>
        <w:instrText xml:space="preserve"> PAGEREF _Toc426038033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4 —Use of Herd Management Calculator to perform calculations</w:t>
      </w:r>
      <w:r>
        <w:rPr>
          <w:noProof/>
        </w:rPr>
        <w:tab/>
      </w:r>
      <w:r w:rsidR="00400FD7">
        <w:rPr>
          <w:noProof/>
        </w:rPr>
        <w:fldChar w:fldCharType="begin"/>
      </w:r>
      <w:r>
        <w:rPr>
          <w:noProof/>
        </w:rPr>
        <w:instrText xml:space="preserve"> PAGEREF _Toc426038034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23  Requirement to use Herd Management Calculator</w:t>
      </w:r>
      <w:r>
        <w:rPr>
          <w:noProof/>
        </w:rPr>
        <w:tab/>
      </w:r>
      <w:r w:rsidR="00400FD7">
        <w:rPr>
          <w:noProof/>
        </w:rPr>
        <w:fldChar w:fldCharType="begin"/>
      </w:r>
      <w:r>
        <w:rPr>
          <w:noProof/>
        </w:rPr>
        <w:instrText xml:space="preserve"> PAGEREF _Toc426038035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 xml:space="preserve">24  Assessment of average liveweight for inputs into the </w:t>
      </w:r>
      <w:r w:rsidR="00DE24E9">
        <w:rPr>
          <w:noProof/>
        </w:rPr>
        <w:t>Calculator</w:t>
      </w:r>
      <w:r>
        <w:rPr>
          <w:noProof/>
        </w:rPr>
        <w:tab/>
      </w:r>
      <w:r w:rsidR="00400FD7">
        <w:rPr>
          <w:noProof/>
        </w:rPr>
        <w:fldChar w:fldCharType="begin"/>
      </w:r>
      <w:r>
        <w:rPr>
          <w:noProof/>
        </w:rPr>
        <w:instrText xml:space="preserve"> PAGEREF _Toc426038036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25  Inputs in the crediting period</w:t>
      </w:r>
      <w:r>
        <w:rPr>
          <w:noProof/>
        </w:rPr>
        <w:tab/>
      </w:r>
      <w:r w:rsidR="00400FD7">
        <w:rPr>
          <w:noProof/>
        </w:rPr>
        <w:fldChar w:fldCharType="begin"/>
      </w:r>
      <w:r>
        <w:rPr>
          <w:noProof/>
        </w:rPr>
        <w:instrText xml:space="preserve"> PAGEREF _Toc426038037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26  Inputs in the emissions intensity reference period</w:t>
      </w:r>
      <w:r>
        <w:rPr>
          <w:noProof/>
        </w:rPr>
        <w:tab/>
      </w:r>
      <w:r w:rsidR="00400FD7">
        <w:rPr>
          <w:noProof/>
        </w:rPr>
        <w:fldChar w:fldCharType="begin"/>
      </w:r>
      <w:r>
        <w:rPr>
          <w:noProof/>
        </w:rPr>
        <w:instrText xml:space="preserve"> PAGEREF _Toc426038038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2"/>
        <w:rPr>
          <w:rFonts w:asciiTheme="minorHAnsi" w:eastAsiaTheme="minorEastAsia" w:hAnsiTheme="minorHAnsi" w:cstheme="minorBidi"/>
          <w:b w:val="0"/>
          <w:noProof/>
          <w:kern w:val="0"/>
          <w:sz w:val="22"/>
          <w:szCs w:val="22"/>
        </w:rPr>
      </w:pPr>
      <w:r>
        <w:rPr>
          <w:noProof/>
        </w:rPr>
        <w:t>Part 5 —Reporting, record</w:t>
      </w:r>
      <w:r>
        <w:rPr>
          <w:noProof/>
        </w:rPr>
        <w:noBreakHyphen/>
        <w:t>keeping and monitoring requirements</w:t>
      </w:r>
      <w:r>
        <w:rPr>
          <w:noProof/>
        </w:rPr>
        <w:tab/>
      </w:r>
      <w:r w:rsidR="00400FD7">
        <w:rPr>
          <w:noProof/>
        </w:rPr>
        <w:fldChar w:fldCharType="begin"/>
      </w:r>
      <w:r>
        <w:rPr>
          <w:noProof/>
        </w:rPr>
        <w:instrText xml:space="preserve"> PAGEREF _Toc426038039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1 —Operation of this Part</w:t>
      </w:r>
      <w:r>
        <w:rPr>
          <w:noProof/>
        </w:rPr>
        <w:tab/>
      </w:r>
      <w:r w:rsidR="00400FD7">
        <w:rPr>
          <w:noProof/>
        </w:rPr>
        <w:fldChar w:fldCharType="begin"/>
      </w:r>
      <w:r>
        <w:rPr>
          <w:noProof/>
        </w:rPr>
        <w:instrText xml:space="preserve"> PAGEREF _Toc426038040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27  Application</w:t>
      </w:r>
      <w:r>
        <w:rPr>
          <w:noProof/>
        </w:rPr>
        <w:tab/>
      </w:r>
      <w:r w:rsidR="00400FD7">
        <w:rPr>
          <w:noProof/>
        </w:rPr>
        <w:fldChar w:fldCharType="begin"/>
      </w:r>
      <w:r>
        <w:rPr>
          <w:noProof/>
        </w:rPr>
        <w:instrText xml:space="preserve"> PAGEREF _Toc426038041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2 —Offsets report requirements</w:t>
      </w:r>
      <w:r>
        <w:rPr>
          <w:noProof/>
        </w:rPr>
        <w:tab/>
      </w:r>
      <w:r w:rsidR="00400FD7">
        <w:rPr>
          <w:noProof/>
        </w:rPr>
        <w:fldChar w:fldCharType="begin"/>
      </w:r>
      <w:r>
        <w:rPr>
          <w:noProof/>
        </w:rPr>
        <w:instrText xml:space="preserve"> PAGEREF _Toc426038042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28  Information in each offsets report</w:t>
      </w:r>
      <w:r>
        <w:rPr>
          <w:noProof/>
        </w:rPr>
        <w:tab/>
      </w:r>
      <w:r w:rsidR="00400FD7">
        <w:rPr>
          <w:noProof/>
        </w:rPr>
        <w:fldChar w:fldCharType="begin"/>
      </w:r>
      <w:r>
        <w:rPr>
          <w:noProof/>
        </w:rPr>
        <w:instrText xml:space="preserve"> PAGEREF _Toc426038043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3 —Record</w:t>
      </w:r>
      <w:r>
        <w:rPr>
          <w:noProof/>
        </w:rPr>
        <w:noBreakHyphen/>
        <w:t>keeping requirements</w:t>
      </w:r>
      <w:r>
        <w:rPr>
          <w:noProof/>
        </w:rPr>
        <w:tab/>
      </w:r>
      <w:r w:rsidR="00400FD7">
        <w:rPr>
          <w:noProof/>
        </w:rPr>
        <w:fldChar w:fldCharType="begin"/>
      </w:r>
      <w:r>
        <w:rPr>
          <w:noProof/>
        </w:rPr>
        <w:instrText xml:space="preserve"> PAGEREF _Toc426038044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29  Records that must be kept for purchased feed</w:t>
      </w:r>
      <w:r>
        <w:rPr>
          <w:noProof/>
        </w:rPr>
        <w:tab/>
      </w:r>
      <w:r w:rsidR="00400FD7">
        <w:rPr>
          <w:noProof/>
        </w:rPr>
        <w:fldChar w:fldCharType="begin"/>
      </w:r>
      <w:r>
        <w:rPr>
          <w:noProof/>
        </w:rPr>
        <w:instrText xml:space="preserve"> PAGEREF _Toc426038045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4 —Monitoring requirements</w:t>
      </w:r>
      <w:r>
        <w:rPr>
          <w:noProof/>
        </w:rPr>
        <w:tab/>
      </w:r>
      <w:r w:rsidR="00400FD7">
        <w:rPr>
          <w:noProof/>
        </w:rPr>
        <w:fldChar w:fldCharType="begin"/>
      </w:r>
      <w:r>
        <w:rPr>
          <w:noProof/>
        </w:rPr>
        <w:instrText xml:space="preserve"> PAGEREF _Toc426038046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30  General</w:t>
      </w:r>
      <w:r>
        <w:rPr>
          <w:noProof/>
        </w:rPr>
        <w:tab/>
      </w:r>
      <w:r w:rsidR="00400FD7">
        <w:rPr>
          <w:noProof/>
        </w:rPr>
        <w:fldChar w:fldCharType="begin"/>
      </w:r>
      <w:r>
        <w:rPr>
          <w:noProof/>
        </w:rPr>
        <w:instrText xml:space="preserve"> PAGEREF _Toc426038047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3"/>
        <w:rPr>
          <w:rFonts w:asciiTheme="minorHAnsi" w:eastAsiaTheme="minorEastAsia" w:hAnsiTheme="minorHAnsi" w:cstheme="minorBidi"/>
          <w:b w:val="0"/>
          <w:noProof/>
          <w:kern w:val="0"/>
          <w:szCs w:val="22"/>
        </w:rPr>
      </w:pPr>
      <w:r>
        <w:rPr>
          <w:noProof/>
        </w:rPr>
        <w:t>Division 5 —Reporting under section 77A of the Act</w:t>
      </w:r>
      <w:r>
        <w:rPr>
          <w:noProof/>
        </w:rPr>
        <w:tab/>
      </w:r>
      <w:r w:rsidR="00400FD7">
        <w:rPr>
          <w:noProof/>
        </w:rPr>
        <w:fldChar w:fldCharType="begin"/>
      </w:r>
      <w:r>
        <w:rPr>
          <w:noProof/>
        </w:rPr>
        <w:instrText xml:space="preserve"> PAGEREF _Toc426038048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5"/>
        <w:rPr>
          <w:rFonts w:asciiTheme="minorHAnsi" w:eastAsiaTheme="minorEastAsia" w:hAnsiTheme="minorHAnsi" w:cstheme="minorBidi"/>
          <w:noProof/>
          <w:kern w:val="0"/>
          <w:sz w:val="22"/>
          <w:szCs w:val="22"/>
        </w:rPr>
      </w:pPr>
      <w:r>
        <w:rPr>
          <w:noProof/>
        </w:rPr>
        <w:t>31  Requirements relating to reporting under section 77A of the Act</w:t>
      </w:r>
      <w:r>
        <w:rPr>
          <w:noProof/>
        </w:rPr>
        <w:tab/>
      </w:r>
      <w:r w:rsidR="00400FD7">
        <w:rPr>
          <w:noProof/>
        </w:rPr>
        <w:fldChar w:fldCharType="begin"/>
      </w:r>
      <w:r>
        <w:rPr>
          <w:noProof/>
        </w:rPr>
        <w:instrText xml:space="preserve"> PAGEREF _Toc426038049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1"/>
        <w:rPr>
          <w:rFonts w:asciiTheme="minorHAnsi" w:eastAsiaTheme="minorEastAsia" w:hAnsiTheme="minorHAnsi" w:cstheme="minorBidi"/>
          <w:b w:val="0"/>
          <w:noProof/>
          <w:kern w:val="0"/>
          <w:sz w:val="22"/>
          <w:szCs w:val="22"/>
        </w:rPr>
      </w:pPr>
      <w:r>
        <w:rPr>
          <w:noProof/>
        </w:rPr>
        <w:lastRenderedPageBreak/>
        <w:t>Schedule 1 —Inputs into Herd Management Calculator—general</w:t>
      </w:r>
      <w:r>
        <w:rPr>
          <w:noProof/>
        </w:rPr>
        <w:tab/>
      </w:r>
      <w:r w:rsidR="00400FD7">
        <w:rPr>
          <w:noProof/>
        </w:rPr>
        <w:fldChar w:fldCharType="begin"/>
      </w:r>
      <w:r>
        <w:rPr>
          <w:noProof/>
        </w:rPr>
        <w:instrText xml:space="preserve"> PAGEREF _Toc426038050 \h </w:instrText>
      </w:r>
      <w:r w:rsidR="00400FD7">
        <w:rPr>
          <w:noProof/>
        </w:rPr>
      </w:r>
      <w:r w:rsidR="00400FD7">
        <w:rPr>
          <w:noProof/>
        </w:rPr>
        <w:fldChar w:fldCharType="separate"/>
      </w:r>
      <w:r w:rsidR="001C572E">
        <w:rPr>
          <w:noProof/>
        </w:rPr>
        <w:t>14</w:t>
      </w:r>
      <w:r w:rsidR="00400FD7">
        <w:rPr>
          <w:noProof/>
        </w:rPr>
        <w:fldChar w:fldCharType="end"/>
      </w:r>
    </w:p>
    <w:p w:rsidR="00AB4560" w:rsidRDefault="00AB4560">
      <w:pPr>
        <w:pStyle w:val="TOC1"/>
        <w:rPr>
          <w:rFonts w:asciiTheme="minorHAnsi" w:eastAsiaTheme="minorEastAsia" w:hAnsiTheme="minorHAnsi" w:cstheme="minorBidi"/>
          <w:b w:val="0"/>
          <w:noProof/>
          <w:kern w:val="0"/>
          <w:sz w:val="22"/>
          <w:szCs w:val="22"/>
        </w:rPr>
      </w:pPr>
      <w:r>
        <w:rPr>
          <w:noProof/>
        </w:rPr>
        <w:t>Schedule 2 —Inputs into Herd Management Calculator—dietary change</w:t>
      </w:r>
      <w:r>
        <w:rPr>
          <w:noProof/>
        </w:rPr>
        <w:tab/>
      </w:r>
      <w:r w:rsidR="00400FD7">
        <w:rPr>
          <w:noProof/>
        </w:rPr>
        <w:fldChar w:fldCharType="begin"/>
      </w:r>
      <w:r>
        <w:rPr>
          <w:noProof/>
        </w:rPr>
        <w:instrText xml:space="preserve"> PAGEREF _Toc426038051 \h </w:instrText>
      </w:r>
      <w:r w:rsidR="00400FD7">
        <w:rPr>
          <w:noProof/>
        </w:rPr>
      </w:r>
      <w:r w:rsidR="00400FD7">
        <w:rPr>
          <w:noProof/>
        </w:rPr>
        <w:fldChar w:fldCharType="separate"/>
      </w:r>
      <w:r w:rsidR="001C572E">
        <w:rPr>
          <w:noProof/>
        </w:rPr>
        <w:t>14</w:t>
      </w:r>
      <w:r w:rsidR="00400FD7">
        <w:rPr>
          <w:noProof/>
        </w:rPr>
        <w:fldChar w:fldCharType="end"/>
      </w:r>
    </w:p>
    <w:p w:rsidR="00536929" w:rsidRPr="00B138C4" w:rsidRDefault="00400FD7" w:rsidP="00536929">
      <w:pPr>
        <w:spacing w:line="240" w:lineRule="auto"/>
      </w:pPr>
      <w:r w:rsidRPr="00B138C4">
        <w:fldChar w:fldCharType="end"/>
      </w:r>
    </w:p>
    <w:p w:rsidR="00F47AAB" w:rsidRPr="00B138C4" w:rsidRDefault="00400FD7" w:rsidP="00C46149">
      <w:pPr>
        <w:pStyle w:val="h2Part"/>
      </w:pPr>
      <w:r w:rsidRPr="00B138C4">
        <w:lastRenderedPageBreak/>
        <w:fldChar w:fldCharType="begin"/>
      </w:r>
      <w:bookmarkStart w:id="4" w:name="_Ref412104339"/>
      <w:bookmarkEnd w:id="4"/>
      <w:r w:rsidR="00C46149" w:rsidRPr="00B138C4">
        <w:instrText xml:space="preserve">  LISTNUM "main numbering" \l 2 \* MERGEFORMAT </w:instrText>
      </w:r>
      <w:bookmarkStart w:id="5" w:name="_Toc426038005"/>
      <w:r w:rsidRPr="00B138C4">
        <w:fldChar w:fldCharType="end">
          <w:numberingChange w:id="6" w:author="A17905" w:date="2015-08-26T14:07:00Z" w:original="Part 1"/>
        </w:fldChar>
      </w:r>
      <w:r w:rsidR="00C46149" w:rsidRPr="00B138C4">
        <w:t>—</w:t>
      </w:r>
      <w:bookmarkStart w:id="7" w:name="_Toc405889304"/>
      <w:r w:rsidR="00F47AAB" w:rsidRPr="00B138C4">
        <w:t>Preliminary</w:t>
      </w:r>
      <w:bookmarkEnd w:id="5"/>
      <w:bookmarkEnd w:id="7"/>
    </w:p>
    <w:p w:rsidR="00F47AAB" w:rsidRPr="00B138C4" w:rsidRDefault="00400FD7" w:rsidP="00AD7BE4">
      <w:pPr>
        <w:pStyle w:val="h5Section"/>
      </w:pPr>
      <w:r w:rsidRPr="00B138C4">
        <w:fldChar w:fldCharType="begin"/>
      </w:r>
      <w:r w:rsidR="00AD7BE4" w:rsidRPr="00B138C4">
        <w:instrText xml:space="preserve">  LISTNUM "main numbering" \l 5 \* MERGEFORMAT </w:instrText>
      </w:r>
      <w:bookmarkStart w:id="8" w:name="_Toc405889305"/>
      <w:bookmarkStart w:id="9" w:name="_Toc426038006"/>
      <w:r w:rsidRPr="00B138C4">
        <w:fldChar w:fldCharType="end">
          <w:numberingChange w:id="10" w:author="A17905" w:date="2015-08-26T14:07:00Z" w:original="1"/>
        </w:fldChar>
      </w:r>
      <w:r w:rsidR="00AD7BE4" w:rsidRPr="00B138C4">
        <w:t xml:space="preserve"> </w:t>
      </w:r>
      <w:r w:rsidR="004040B2" w:rsidRPr="00B138C4">
        <w:t xml:space="preserve"> </w:t>
      </w:r>
      <w:r w:rsidR="00F47AAB" w:rsidRPr="00B138C4">
        <w:t>Name</w:t>
      </w:r>
      <w:bookmarkEnd w:id="8"/>
      <w:bookmarkEnd w:id="9"/>
    </w:p>
    <w:p w:rsidR="00F47AAB" w:rsidRPr="00B138C4" w:rsidRDefault="00F47AAB" w:rsidP="00F47AAB">
      <w:pPr>
        <w:pStyle w:val="tMain"/>
      </w:pPr>
      <w:r w:rsidRPr="00B138C4">
        <w:tab/>
      </w:r>
      <w:r w:rsidRPr="00B138C4">
        <w:tab/>
        <w:t xml:space="preserve">This is the </w:t>
      </w:r>
      <w:bookmarkStart w:id="11" w:name="BKCheck15B_3"/>
      <w:bookmarkEnd w:id="11"/>
      <w:r w:rsidR="00400FD7" w:rsidRPr="00B138C4">
        <w:rPr>
          <w:i/>
        </w:rPr>
        <w:fldChar w:fldCharType="begin"/>
      </w:r>
      <w:r w:rsidRPr="00B138C4">
        <w:rPr>
          <w:i/>
        </w:rPr>
        <w:instrText xml:space="preserve"> STYLEREF  ShortT </w:instrText>
      </w:r>
      <w:r w:rsidR="00400FD7" w:rsidRPr="00B138C4">
        <w:rPr>
          <w:i/>
        </w:rPr>
        <w:fldChar w:fldCharType="separate"/>
      </w:r>
      <w:r w:rsidR="001C572E">
        <w:rPr>
          <w:i/>
          <w:noProof/>
        </w:rPr>
        <w:t>Carbon Credits (Carbon Farming Initiative—Beef Cattle Herd Management) Methodology Determination 2015</w:t>
      </w:r>
      <w:r w:rsidR="00400FD7" w:rsidRPr="00B138C4">
        <w:rPr>
          <w:i/>
        </w:rPr>
        <w:fldChar w:fldCharType="end"/>
      </w:r>
      <w:r w:rsidRPr="00B138C4">
        <w:t>.</w:t>
      </w:r>
    </w:p>
    <w:p w:rsidR="00AD7BE4" w:rsidRPr="00B138C4" w:rsidRDefault="00400FD7" w:rsidP="00AD7BE4">
      <w:pPr>
        <w:pStyle w:val="h5Section"/>
      </w:pPr>
      <w:r w:rsidRPr="00B138C4">
        <w:fldChar w:fldCharType="begin"/>
      </w:r>
      <w:r w:rsidR="00AD7BE4" w:rsidRPr="00B138C4">
        <w:instrText xml:space="preserve">  LISTNUM "main numbering" \l 5 \* MERGEFORMAT </w:instrText>
      </w:r>
      <w:bookmarkStart w:id="12" w:name="_Toc405889306"/>
      <w:bookmarkStart w:id="13" w:name="_Toc426038007"/>
      <w:r w:rsidRPr="00B138C4">
        <w:fldChar w:fldCharType="end">
          <w:numberingChange w:id="14" w:author="A17905" w:date="2015-08-26T14:07:00Z" w:original="2"/>
        </w:fldChar>
      </w:r>
      <w:r w:rsidR="00AD7BE4" w:rsidRPr="00B138C4">
        <w:t xml:space="preserve">  Commencement</w:t>
      </w:r>
      <w:bookmarkEnd w:id="12"/>
      <w:bookmarkEnd w:id="13"/>
    </w:p>
    <w:p w:rsidR="00AD7BE4" w:rsidRPr="00B138C4" w:rsidRDefault="00AD7BE4" w:rsidP="00AD7BE4">
      <w:pPr>
        <w:pStyle w:val="tMain"/>
      </w:pPr>
      <w:r w:rsidRPr="00B138C4">
        <w:tab/>
      </w:r>
      <w:r w:rsidRPr="00B138C4">
        <w:tab/>
        <w:t xml:space="preserve">This </w:t>
      </w:r>
      <w:r w:rsidR="00FC6116" w:rsidRPr="00B138C4">
        <w:t>determination</w:t>
      </w:r>
      <w:r w:rsidRPr="00B138C4">
        <w:t xml:space="preserve"> commences on the day after it is registered.</w:t>
      </w:r>
    </w:p>
    <w:p w:rsidR="00AD7BE4" w:rsidRPr="00B138C4" w:rsidRDefault="00400FD7" w:rsidP="00AD7BE4">
      <w:pPr>
        <w:pStyle w:val="h5Section"/>
      </w:pPr>
      <w:r w:rsidRPr="00B138C4">
        <w:fldChar w:fldCharType="begin"/>
      </w:r>
      <w:r w:rsidR="00AD7BE4" w:rsidRPr="00B138C4">
        <w:instrText xml:space="preserve">  LISTNUM "main numbering" \l 5 \* MERGEFORMAT </w:instrText>
      </w:r>
      <w:bookmarkStart w:id="15" w:name="_Toc405889307"/>
      <w:bookmarkStart w:id="16" w:name="_Toc426038008"/>
      <w:r w:rsidRPr="00B138C4">
        <w:fldChar w:fldCharType="end">
          <w:numberingChange w:id="17" w:author="A17905" w:date="2015-08-26T14:07:00Z" w:original="3"/>
        </w:fldChar>
      </w:r>
      <w:r w:rsidR="00AD7BE4" w:rsidRPr="00B138C4">
        <w:t xml:space="preserve">  Authority</w:t>
      </w:r>
      <w:bookmarkEnd w:id="15"/>
      <w:bookmarkEnd w:id="16"/>
    </w:p>
    <w:p w:rsidR="00AD7BE4" w:rsidRPr="00B138C4" w:rsidRDefault="00AD7BE4" w:rsidP="00AD7BE4">
      <w:pPr>
        <w:pStyle w:val="tMain"/>
      </w:pPr>
      <w:r w:rsidRPr="00B138C4">
        <w:tab/>
      </w:r>
      <w:r w:rsidRPr="00B138C4">
        <w:tab/>
        <w:t xml:space="preserve">This </w:t>
      </w:r>
      <w:r w:rsidR="00FC6116" w:rsidRPr="00B138C4">
        <w:t>determination</w:t>
      </w:r>
      <w:r w:rsidRPr="00B138C4">
        <w:t xml:space="preserve"> is made under subsection 106(1) of the </w:t>
      </w:r>
      <w:r w:rsidRPr="00B138C4">
        <w:rPr>
          <w:i/>
        </w:rPr>
        <w:t>Carbon Credits (Carbon Farming Initiative) Act 2011</w:t>
      </w:r>
      <w:r w:rsidRPr="00B138C4">
        <w:t>.</w:t>
      </w:r>
    </w:p>
    <w:p w:rsidR="00AD7BE4" w:rsidRPr="00B138C4" w:rsidRDefault="00400FD7" w:rsidP="00AD7BE4">
      <w:pPr>
        <w:pStyle w:val="h5Section"/>
      </w:pPr>
      <w:r w:rsidRPr="00B138C4">
        <w:fldChar w:fldCharType="begin"/>
      </w:r>
      <w:r w:rsidR="00AD7BE4" w:rsidRPr="00B138C4">
        <w:instrText xml:space="preserve">  LISTNUM "main numbering" \l 5 \* MERGEFORMAT </w:instrText>
      </w:r>
      <w:bookmarkStart w:id="18" w:name="_Toc405889308"/>
      <w:bookmarkStart w:id="19" w:name="_Toc426038009"/>
      <w:r w:rsidRPr="00B138C4">
        <w:fldChar w:fldCharType="end">
          <w:numberingChange w:id="20" w:author="A17905" w:date="2015-08-26T14:07:00Z" w:original="4"/>
        </w:fldChar>
      </w:r>
      <w:r w:rsidR="00AD7BE4" w:rsidRPr="00B138C4">
        <w:t xml:space="preserve">  Duration</w:t>
      </w:r>
      <w:bookmarkEnd w:id="18"/>
      <w:bookmarkEnd w:id="19"/>
    </w:p>
    <w:p w:rsidR="00AD7BE4" w:rsidRPr="00B138C4" w:rsidRDefault="00AD7BE4" w:rsidP="00AD7BE4">
      <w:pPr>
        <w:pStyle w:val="tMain"/>
      </w:pPr>
      <w:r w:rsidRPr="00B138C4">
        <w:tab/>
      </w:r>
      <w:r w:rsidRPr="00B138C4">
        <w:tab/>
        <w:t xml:space="preserve">This </w:t>
      </w:r>
      <w:r w:rsidR="00FC6116" w:rsidRPr="00B138C4">
        <w:t>determination</w:t>
      </w:r>
      <w:r w:rsidRPr="00B138C4">
        <w:t xml:space="preserve"> remains in force for the period that:</w:t>
      </w:r>
    </w:p>
    <w:p w:rsidR="00AD7BE4" w:rsidRPr="00B138C4" w:rsidRDefault="00AD7BE4" w:rsidP="00AD7BE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1" w:author="A17905" w:date="2015-08-26T14:07:00Z" w:original="(a)"/>
        </w:fldChar>
      </w:r>
      <w:r w:rsidRPr="00B138C4">
        <w:tab/>
        <w:t>begins when this instrument commences; and</w:t>
      </w:r>
    </w:p>
    <w:p w:rsidR="00AD7BE4" w:rsidRPr="00B138C4" w:rsidRDefault="00AD7BE4" w:rsidP="00AD7BE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2" w:author="A17905" w:date="2015-08-26T14:07:00Z" w:original="(b)"/>
        </w:fldChar>
      </w:r>
      <w:r w:rsidRPr="00B138C4">
        <w:tab/>
        <w:t xml:space="preserve">ends on the day before this instrument would otherwise be repealed under subsection 50(1) of the </w:t>
      </w:r>
      <w:r w:rsidRPr="00B138C4">
        <w:rPr>
          <w:i/>
        </w:rPr>
        <w:t>Legislative Instruments Act 2003</w:t>
      </w:r>
      <w:r w:rsidRPr="00B138C4">
        <w:t>.</w:t>
      </w:r>
    </w:p>
    <w:p w:rsidR="00AD7BE4" w:rsidRPr="00B138C4" w:rsidRDefault="00400FD7" w:rsidP="00AD7BE4">
      <w:pPr>
        <w:pStyle w:val="h5Section"/>
      </w:pPr>
      <w:r w:rsidRPr="00B138C4">
        <w:fldChar w:fldCharType="begin"/>
      </w:r>
      <w:bookmarkStart w:id="23" w:name="_Ref419359732"/>
      <w:bookmarkEnd w:id="23"/>
      <w:r w:rsidR="00AD7BE4" w:rsidRPr="00B138C4">
        <w:instrText xml:space="preserve">  LISTNUM "main numbering" \l 5 \* MERGEFORMAT </w:instrText>
      </w:r>
      <w:bookmarkStart w:id="24" w:name="_Toc405889309"/>
      <w:bookmarkStart w:id="25" w:name="_Toc426038010"/>
      <w:r w:rsidRPr="00B138C4">
        <w:fldChar w:fldCharType="end">
          <w:numberingChange w:id="26" w:author="A17905" w:date="2015-08-26T14:07:00Z" w:original="5"/>
        </w:fldChar>
      </w:r>
      <w:r w:rsidR="00AD7BE4" w:rsidRPr="00B138C4">
        <w:t xml:space="preserve">  Definitions</w:t>
      </w:r>
      <w:bookmarkEnd w:id="24"/>
      <w:bookmarkEnd w:id="25"/>
    </w:p>
    <w:p w:rsidR="00AD7BE4" w:rsidRPr="00B138C4" w:rsidRDefault="00225934" w:rsidP="00225934">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27" w:author="A17905" w:date="2015-08-26T14:07:00Z" w:original="(1)"/>
        </w:fldChar>
      </w:r>
      <w:r w:rsidRPr="00B138C4">
        <w:tab/>
      </w:r>
      <w:r w:rsidR="00AD7BE4" w:rsidRPr="00B138C4">
        <w:t xml:space="preserve">In this </w:t>
      </w:r>
      <w:r w:rsidR="00FC6116" w:rsidRPr="00B138C4">
        <w:t>determination</w:t>
      </w:r>
      <w:r w:rsidR="00AD7BE4" w:rsidRPr="00B138C4">
        <w:t>:</w:t>
      </w:r>
    </w:p>
    <w:p w:rsidR="00810E64" w:rsidRPr="00B138C4" w:rsidRDefault="00810E64" w:rsidP="00810E64">
      <w:pPr>
        <w:pStyle w:val="tDefn"/>
      </w:pPr>
      <w:r w:rsidRPr="00B138C4">
        <w:rPr>
          <w:b/>
          <w:i/>
        </w:rPr>
        <w:t>Act</w:t>
      </w:r>
      <w:r w:rsidRPr="00B138C4">
        <w:t xml:space="preserve"> means the </w:t>
      </w:r>
      <w:r w:rsidRPr="00B138C4">
        <w:rPr>
          <w:i/>
        </w:rPr>
        <w:t>Carbon Credits (Carbon Farming Initiative) Act 2011</w:t>
      </w:r>
      <w:r w:rsidRPr="00B138C4">
        <w:t>.</w:t>
      </w:r>
    </w:p>
    <w:p w:rsidR="00810E64" w:rsidRDefault="00810E64" w:rsidP="00810E64">
      <w:pPr>
        <w:pStyle w:val="tDefn"/>
        <w:rPr>
          <w:iCs/>
        </w:rPr>
      </w:pPr>
      <w:r w:rsidRPr="00B138C4">
        <w:rPr>
          <w:b/>
          <w:i/>
          <w:iCs/>
        </w:rPr>
        <w:t xml:space="preserve">ANZSIC class </w:t>
      </w:r>
      <w:r w:rsidRPr="00B138C4">
        <w:rPr>
          <w:iCs/>
        </w:rPr>
        <w:t xml:space="preserve">means the industry classification and code for that number published in the </w:t>
      </w:r>
      <w:r w:rsidRPr="00B138C4">
        <w:rPr>
          <w:i/>
          <w:iCs/>
        </w:rPr>
        <w:t>Australian and New Zealand Standard Industrial Classification (ANZSIC) 2006</w:t>
      </w:r>
      <w:r w:rsidRPr="00B138C4">
        <w:rPr>
          <w:iCs/>
        </w:rPr>
        <w:t>.</w:t>
      </w:r>
    </w:p>
    <w:p w:rsidR="005C4D0E" w:rsidRPr="004C4D6D" w:rsidRDefault="005C4D0E" w:rsidP="005C4D0E">
      <w:pPr>
        <w:pStyle w:val="tDefn"/>
      </w:pPr>
      <w:r w:rsidRPr="004C4D6D">
        <w:rPr>
          <w:b/>
          <w:i/>
        </w:rPr>
        <w:t>arm’s length agistment arrangement</w:t>
      </w:r>
      <w:r w:rsidRPr="004C4D6D">
        <w:t xml:space="preserve"> means a </w:t>
      </w:r>
      <w:r w:rsidR="009D08E6" w:rsidRPr="004C4D6D">
        <w:t xml:space="preserve">written </w:t>
      </w:r>
      <w:r w:rsidRPr="004C4D6D">
        <w:t>contract:</w:t>
      </w:r>
    </w:p>
    <w:p w:rsidR="0010212B" w:rsidRPr="004C4D6D" w:rsidRDefault="005C4D0E">
      <w:pPr>
        <w:pStyle w:val="tPara"/>
      </w:pPr>
      <w:r w:rsidRPr="004C4D6D">
        <w:tab/>
        <w:t>(a)</w:t>
      </w:r>
      <w:r w:rsidRPr="004C4D6D">
        <w:tab/>
        <w:t>under which a party with more grazing available than is needed for its own herd allows the other party to use the spare grazing capacity; and</w:t>
      </w:r>
    </w:p>
    <w:p w:rsidR="0010212B" w:rsidRPr="004C4D6D" w:rsidRDefault="005C4D0E">
      <w:pPr>
        <w:pStyle w:val="tPara"/>
        <w:rPr>
          <w:iCs/>
        </w:rPr>
      </w:pPr>
      <w:r w:rsidRPr="004C4D6D">
        <w:tab/>
        <w:t>(b)</w:t>
      </w:r>
      <w:r w:rsidRPr="004C4D6D">
        <w:tab/>
        <w:t>where the parties are not associates.</w:t>
      </w:r>
    </w:p>
    <w:p w:rsidR="00846C2A" w:rsidRPr="00B138C4" w:rsidRDefault="00846C2A" w:rsidP="00846C2A">
      <w:pPr>
        <w:pStyle w:val="tDefn"/>
      </w:pPr>
      <w:r w:rsidRPr="00B138C4">
        <w:rPr>
          <w:b/>
          <w:i/>
        </w:rPr>
        <w:t xml:space="preserve">associate </w:t>
      </w:r>
      <w:r w:rsidRPr="00B138C4">
        <w:t xml:space="preserve">has the same meaning as in section 318 of the </w:t>
      </w:r>
      <w:r w:rsidRPr="00B138C4">
        <w:rPr>
          <w:i/>
        </w:rPr>
        <w:t>Income Tax Assessment Act 1936</w:t>
      </w:r>
      <w:r w:rsidRPr="00B138C4">
        <w:t>.</w:t>
      </w:r>
    </w:p>
    <w:p w:rsidR="00846C2A" w:rsidRPr="00B138C4" w:rsidRDefault="00846C2A" w:rsidP="00846C2A">
      <w:pPr>
        <w:pStyle w:val="tDefn"/>
      </w:pPr>
      <w:r w:rsidRPr="00B138C4">
        <w:rPr>
          <w:b/>
          <w:i/>
        </w:rPr>
        <w:t xml:space="preserve">business operation </w:t>
      </w:r>
      <w:r w:rsidRPr="00B138C4">
        <w:t xml:space="preserve">means an </w:t>
      </w:r>
      <w:r w:rsidRPr="00B9162C">
        <w:t xml:space="preserve">operation consisting of the whole or a part of an entity </w:t>
      </w:r>
      <w:r w:rsidR="00B9162C">
        <w:t xml:space="preserve">or </w:t>
      </w:r>
      <w:r w:rsidRPr="00B9162C">
        <w:t>group of entities</w:t>
      </w:r>
      <w:r w:rsidRPr="00B138C4">
        <w:t>:</w:t>
      </w:r>
    </w:p>
    <w:p w:rsidR="00846C2A" w:rsidRPr="00B138C4" w:rsidRDefault="00846C2A" w:rsidP="00846C2A">
      <w:pPr>
        <w:pStyle w:val="tPara"/>
      </w:pPr>
      <w:r w:rsidRPr="00B138C4">
        <w:tab/>
        <w:t>(a)</w:t>
      </w:r>
      <w:r w:rsidRPr="00B138C4">
        <w:tab/>
        <w:t>that involves pasture grazing of cattle; and</w:t>
      </w:r>
    </w:p>
    <w:p w:rsidR="00846C2A" w:rsidRPr="00B138C4" w:rsidRDefault="00846C2A" w:rsidP="00846C2A">
      <w:pPr>
        <w:pStyle w:val="tPara"/>
      </w:pPr>
      <w:r w:rsidRPr="00B138C4">
        <w:tab/>
        <w:t>(b)</w:t>
      </w:r>
      <w:r w:rsidRPr="00B138C4">
        <w:tab/>
        <w:t>in relation to which a livestock inventory of those cattle is maintained.</w:t>
      </w:r>
    </w:p>
    <w:p w:rsidR="00810E64" w:rsidRPr="00B138C4" w:rsidRDefault="00810E64" w:rsidP="00810E64">
      <w:pPr>
        <w:pStyle w:val="tDefn"/>
      </w:pPr>
      <w:r w:rsidRPr="00B138C4">
        <w:rPr>
          <w:b/>
          <w:i/>
        </w:rPr>
        <w:t>cattle</w:t>
      </w:r>
      <w:r w:rsidRPr="00B138C4">
        <w:t xml:space="preserve"> means beef cattle.</w:t>
      </w:r>
    </w:p>
    <w:p w:rsidR="00810E64" w:rsidRPr="00B138C4" w:rsidRDefault="00810E64" w:rsidP="00810E64">
      <w:pPr>
        <w:pStyle w:val="tDefn"/>
      </w:pPr>
      <w:r w:rsidRPr="00B138C4">
        <w:rPr>
          <w:b/>
          <w:i/>
        </w:rPr>
        <w:t>crude protein</w:t>
      </w:r>
      <w:r w:rsidRPr="00B138C4">
        <w:rPr>
          <w:b/>
        </w:rPr>
        <w:t xml:space="preserve"> </w:t>
      </w:r>
      <w:r w:rsidRPr="00B138C4">
        <w:t>means the total protein equivalent in a feed, based on an assumed nitrogen content of 16</w:t>
      </w:r>
      <w:r w:rsidR="001E7BCA">
        <w:t>%</w:t>
      </w:r>
      <w:r w:rsidRPr="00B138C4">
        <w:t xml:space="preserve"> of the total protein equivalent of the feed. Crude protein includes true protein and non</w:t>
      </w:r>
      <w:r w:rsidR="00C338D8" w:rsidRPr="00B138C4">
        <w:noBreakHyphen/>
      </w:r>
      <w:r w:rsidRPr="00B138C4">
        <w:t>protein nitrogen.</w:t>
      </w:r>
    </w:p>
    <w:p w:rsidR="00810E64" w:rsidRPr="00B138C4" w:rsidRDefault="00810E64" w:rsidP="00810E64">
      <w:pPr>
        <w:pStyle w:val="tDefn"/>
      </w:pPr>
      <w:r w:rsidRPr="00B138C4">
        <w:rPr>
          <w:b/>
          <w:i/>
        </w:rPr>
        <w:t>dry matter</w:t>
      </w:r>
      <w:r w:rsidRPr="00B138C4">
        <w:rPr>
          <w:b/>
        </w:rPr>
        <w:t xml:space="preserve"> </w:t>
      </w:r>
      <w:r w:rsidRPr="00B138C4">
        <w:t xml:space="preserve">means the total weight of a feed minus the weight of its water content. </w:t>
      </w:r>
    </w:p>
    <w:p w:rsidR="00810E64" w:rsidRPr="00B138C4" w:rsidRDefault="00810E64" w:rsidP="00810E64">
      <w:pPr>
        <w:pStyle w:val="tDefn"/>
      </w:pPr>
      <w:r w:rsidRPr="00B138C4">
        <w:rPr>
          <w:b/>
          <w:i/>
          <w:lang w:eastAsia="en-NZ"/>
        </w:rPr>
        <w:t xml:space="preserve">dry matter digestibility </w:t>
      </w:r>
      <w:r w:rsidRPr="00B138C4">
        <w:t>means</w:t>
      </w:r>
      <w:r w:rsidRPr="00B138C4">
        <w:rPr>
          <w:b/>
        </w:rPr>
        <w:t xml:space="preserve"> </w:t>
      </w:r>
      <w:r w:rsidRPr="00B138C4">
        <w:t>the percentage of dry matter in a feed able to be digested by cattle, as determined by an in</w:t>
      </w:r>
      <w:r w:rsidR="00C338D8" w:rsidRPr="00B138C4">
        <w:noBreakHyphen/>
      </w:r>
      <w:r w:rsidRPr="00B138C4">
        <w:t xml:space="preserve">vitro testing method. </w:t>
      </w:r>
    </w:p>
    <w:p w:rsidR="00B65415" w:rsidRPr="00B138C4" w:rsidRDefault="00B65415" w:rsidP="00B65415">
      <w:pPr>
        <w:pStyle w:val="tDefn"/>
      </w:pPr>
      <w:r w:rsidRPr="00B138C4">
        <w:rPr>
          <w:b/>
          <w:i/>
        </w:rPr>
        <w:lastRenderedPageBreak/>
        <w:t xml:space="preserve">eligible herd management project </w:t>
      </w:r>
      <w:r w:rsidRPr="00B138C4">
        <w:t>means a herd management project that has been declared an eligible offsets project under section 27 of the Act.</w:t>
      </w:r>
    </w:p>
    <w:p w:rsidR="00810E64" w:rsidRPr="00B138C4" w:rsidRDefault="00810E64" w:rsidP="00810E64">
      <w:pPr>
        <w:pStyle w:val="tDefn"/>
      </w:pPr>
      <w:r w:rsidRPr="00B138C4">
        <w:rPr>
          <w:b/>
          <w:i/>
        </w:rPr>
        <w:t>emissions intensity reference period</w:t>
      </w:r>
      <w:r w:rsidR="008800E3" w:rsidRPr="00B138C4">
        <w:t>, for a herd</w:t>
      </w:r>
      <w:r w:rsidR="00CC55AF" w:rsidRPr="00B138C4">
        <w:rPr>
          <w:b/>
          <w:i/>
          <w:iCs/>
        </w:rPr>
        <w:t>—</w:t>
      </w:r>
      <w:r w:rsidR="00CC55AF" w:rsidRPr="00B138C4">
        <w:rPr>
          <w:iCs/>
        </w:rPr>
        <w:t xml:space="preserve">see </w:t>
      </w:r>
      <w:r w:rsidR="009307AD" w:rsidRPr="00B138C4">
        <w:rPr>
          <w:iCs/>
        </w:rPr>
        <w:t>sub</w:t>
      </w:r>
      <w:r w:rsidRPr="00B138C4">
        <w:t xml:space="preserve">section </w:t>
      </w:r>
      <w:r w:rsidR="001113C5">
        <w:fldChar w:fldCharType="begin"/>
      </w:r>
      <w:r w:rsidR="001113C5">
        <w:instrText xml:space="preserve"> REF _Ref414979189 \n  \* MERGEFORMAT </w:instrText>
      </w:r>
      <w:r w:rsidR="001113C5">
        <w:fldChar w:fldCharType="separate"/>
      </w:r>
      <w:r w:rsidR="001C572E">
        <w:t>14</w:t>
      </w:r>
      <w:r w:rsidR="001113C5">
        <w:fldChar w:fldCharType="end"/>
      </w:r>
      <w:r w:rsidR="001113C5">
        <w:fldChar w:fldCharType="begin"/>
      </w:r>
      <w:r w:rsidR="001113C5">
        <w:instrText xml:space="preserve"> REF _Ref415123086 \n  \* MERGEFORMAT </w:instrText>
      </w:r>
      <w:r w:rsidR="001113C5">
        <w:fldChar w:fldCharType="separate"/>
      </w:r>
      <w:r w:rsidR="001C572E">
        <w:t>(2)</w:t>
      </w:r>
      <w:r w:rsidR="001113C5">
        <w:fldChar w:fldCharType="end"/>
      </w:r>
      <w:r w:rsidRPr="00B138C4">
        <w:t>.</w:t>
      </w:r>
    </w:p>
    <w:p w:rsidR="00745EC4" w:rsidRPr="00B138C4" w:rsidRDefault="00745EC4" w:rsidP="00745EC4">
      <w:pPr>
        <w:pStyle w:val="tDefn"/>
      </w:pPr>
      <w:r w:rsidRPr="00B138C4">
        <w:rPr>
          <w:b/>
          <w:i/>
        </w:rPr>
        <w:t>entity</w:t>
      </w:r>
      <w:r w:rsidRPr="00B138C4">
        <w:t xml:space="preserve"> </w:t>
      </w:r>
      <w:r w:rsidR="00954629" w:rsidRPr="00B138C4">
        <w:t xml:space="preserve">has the same meaning as in the </w:t>
      </w:r>
      <w:r w:rsidR="00954629" w:rsidRPr="00B138C4">
        <w:rPr>
          <w:bCs/>
          <w:i/>
        </w:rPr>
        <w:t>A New Tax System (Goods and Services Tax) Act 1999</w:t>
      </w:r>
      <w:r w:rsidR="00954629" w:rsidRPr="00B138C4">
        <w:rPr>
          <w:bCs/>
        </w:rPr>
        <w:t>.</w:t>
      </w:r>
    </w:p>
    <w:p w:rsidR="00FC77C3" w:rsidRPr="00B138C4" w:rsidRDefault="00810E64" w:rsidP="00810E64">
      <w:pPr>
        <w:pStyle w:val="tDefn"/>
      </w:pPr>
      <w:r w:rsidRPr="00B138C4">
        <w:rPr>
          <w:b/>
          <w:i/>
          <w:iCs/>
        </w:rPr>
        <w:t>herd</w:t>
      </w:r>
      <w:r w:rsidR="0091134D" w:rsidRPr="00B138C4">
        <w:t>—</w:t>
      </w:r>
      <w:r w:rsidR="001E7C39" w:rsidRPr="00B138C4">
        <w:t xml:space="preserve">see </w:t>
      </w:r>
      <w:r w:rsidR="00954629" w:rsidRPr="00B138C4">
        <w:t>sub</w:t>
      </w:r>
      <w:r w:rsidR="001E7C39" w:rsidRPr="00B138C4">
        <w:t>section </w:t>
      </w:r>
      <w:r w:rsidR="001113C5">
        <w:fldChar w:fldCharType="begin"/>
      </w:r>
      <w:r w:rsidR="001113C5">
        <w:instrText xml:space="preserve"> REF _Ref414531241 \n  \* MERGEFORMAT </w:instrText>
      </w:r>
      <w:r w:rsidR="001113C5">
        <w:fldChar w:fldCharType="separate"/>
      </w:r>
      <w:r w:rsidR="001C572E">
        <w:t>8</w:t>
      </w:r>
      <w:r w:rsidR="001113C5">
        <w:fldChar w:fldCharType="end"/>
      </w:r>
      <w:r w:rsidR="00400FD7">
        <w:fldChar w:fldCharType="begin"/>
      </w:r>
      <w:r w:rsidR="00D814C2">
        <w:instrText xml:space="preserve"> REF _Ref424295022 \n </w:instrText>
      </w:r>
      <w:r w:rsidR="00400FD7">
        <w:fldChar w:fldCharType="separate"/>
      </w:r>
      <w:r w:rsidR="001C572E">
        <w:t>(3)</w:t>
      </w:r>
      <w:r w:rsidR="00400FD7">
        <w:fldChar w:fldCharType="end"/>
      </w:r>
      <w:r w:rsidR="00B21B8B" w:rsidRPr="00B138C4">
        <w:t>.</w:t>
      </w:r>
    </w:p>
    <w:p w:rsidR="00810E64" w:rsidRPr="00B138C4" w:rsidRDefault="00810E64" w:rsidP="00810E64">
      <w:pPr>
        <w:pStyle w:val="tDefn"/>
        <w:rPr>
          <w:lang w:eastAsia="en-NZ"/>
        </w:rPr>
      </w:pPr>
      <w:r w:rsidRPr="00B138C4">
        <w:rPr>
          <w:b/>
          <w:i/>
          <w:lang w:eastAsia="en-NZ"/>
        </w:rPr>
        <w:t xml:space="preserve">Herd Management Calculator </w:t>
      </w:r>
      <w:r w:rsidRPr="00B138C4">
        <w:rPr>
          <w:lang w:eastAsia="en-NZ"/>
        </w:rPr>
        <w:t xml:space="preserve">means the </w:t>
      </w:r>
      <w:r w:rsidR="00DE24E9">
        <w:rPr>
          <w:lang w:eastAsia="en-NZ"/>
        </w:rPr>
        <w:t>C</w:t>
      </w:r>
      <w:r w:rsidR="00DE24E9" w:rsidRPr="00B138C4">
        <w:rPr>
          <w:lang w:eastAsia="en-NZ"/>
        </w:rPr>
        <w:t xml:space="preserve">alculator </w:t>
      </w:r>
      <w:r w:rsidRPr="00B138C4">
        <w:rPr>
          <w:lang w:eastAsia="en-NZ"/>
        </w:rPr>
        <w:t>that is published from time to time on the Department’s website with a statement that:</w:t>
      </w:r>
    </w:p>
    <w:p w:rsidR="00810E64" w:rsidRPr="00B138C4" w:rsidRDefault="00810E64" w:rsidP="00810E64">
      <w:pPr>
        <w:pStyle w:val="tPara"/>
        <w:rPr>
          <w:lang w:eastAsia="en-NZ"/>
        </w:rPr>
      </w:pPr>
      <w:r w:rsidRPr="00B138C4">
        <w:rPr>
          <w:lang w:eastAsia="en-NZ"/>
        </w:rPr>
        <w:tab/>
        <w:t>(a)</w:t>
      </w:r>
      <w:r w:rsidRPr="00B138C4">
        <w:rPr>
          <w:lang w:eastAsia="en-NZ"/>
        </w:rPr>
        <w:tab/>
        <w:t>it is the Beef Cattle Herd Management Calculator for this determination; and</w:t>
      </w:r>
    </w:p>
    <w:p w:rsidR="00810E64" w:rsidRPr="00B138C4" w:rsidRDefault="00810E64" w:rsidP="00810E64">
      <w:pPr>
        <w:pStyle w:val="tPara"/>
        <w:rPr>
          <w:lang w:eastAsia="en-NZ"/>
        </w:rPr>
      </w:pPr>
      <w:r w:rsidRPr="00B138C4">
        <w:rPr>
          <w:lang w:eastAsia="en-NZ"/>
        </w:rPr>
        <w:tab/>
        <w:t>(b)</w:t>
      </w:r>
      <w:r w:rsidRPr="00B138C4">
        <w:rPr>
          <w:lang w:eastAsia="en-NZ"/>
        </w:rPr>
        <w:tab/>
        <w:t>if it differs from the version that was on the website at the time of commencement of this determination</w:t>
      </w:r>
      <w:r w:rsidRPr="00B138C4">
        <w:t>—</w:t>
      </w:r>
      <w:r w:rsidRPr="00B138C4">
        <w:rPr>
          <w:lang w:eastAsia="en-NZ"/>
        </w:rPr>
        <w:t>the differences consist only of one of more of the following:</w:t>
      </w:r>
    </w:p>
    <w:p w:rsidR="00810E64" w:rsidRPr="00B138C4" w:rsidRDefault="00810E64" w:rsidP="00810E64">
      <w:pPr>
        <w:pStyle w:val="tSubpara"/>
        <w:rPr>
          <w:lang w:eastAsia="en-NZ"/>
        </w:rPr>
      </w:pPr>
      <w:r w:rsidRPr="00B138C4">
        <w:rPr>
          <w:lang w:eastAsia="en-NZ"/>
        </w:rPr>
        <w:tab/>
        <w:t>(i)</w:t>
      </w:r>
      <w:r w:rsidRPr="00B138C4">
        <w:rPr>
          <w:lang w:eastAsia="en-NZ"/>
        </w:rPr>
        <w:tab/>
        <w:t xml:space="preserve">updates to inputs and variables used by the </w:t>
      </w:r>
      <w:r w:rsidR="00DE24E9">
        <w:rPr>
          <w:lang w:eastAsia="en-NZ"/>
        </w:rPr>
        <w:t>C</w:t>
      </w:r>
      <w:r w:rsidR="00DE24E9" w:rsidRPr="00B138C4">
        <w:rPr>
          <w:lang w:eastAsia="en-NZ"/>
        </w:rPr>
        <w:t xml:space="preserve">alculator </w:t>
      </w:r>
      <w:r w:rsidR="00B96DDC" w:rsidRPr="00B138C4">
        <w:rPr>
          <w:lang w:eastAsia="en-NZ"/>
        </w:rPr>
        <w:t xml:space="preserve">that </w:t>
      </w:r>
      <w:r w:rsidRPr="00B138C4">
        <w:rPr>
          <w:lang w:eastAsia="en-NZ"/>
        </w:rPr>
        <w:t>are consistent with either or both of the following:</w:t>
      </w:r>
    </w:p>
    <w:p w:rsidR="00810E64" w:rsidRPr="00B138C4" w:rsidRDefault="00810E64" w:rsidP="00810E64">
      <w:pPr>
        <w:pStyle w:val="tSubsub"/>
        <w:rPr>
          <w:lang w:eastAsia="en-NZ"/>
        </w:rPr>
      </w:pPr>
      <w:r w:rsidRPr="00B138C4">
        <w:rPr>
          <w:lang w:eastAsia="en-NZ"/>
        </w:rPr>
        <w:tab/>
        <w:t>(A)</w:t>
      </w:r>
      <w:r w:rsidRPr="00B138C4">
        <w:rPr>
          <w:lang w:eastAsia="en-NZ"/>
        </w:rPr>
        <w:tab/>
        <w:t>the National Inventory Report;</w:t>
      </w:r>
    </w:p>
    <w:p w:rsidR="00810E64" w:rsidRPr="00B138C4" w:rsidRDefault="00810E64" w:rsidP="00810E64">
      <w:pPr>
        <w:pStyle w:val="tSubsub"/>
        <w:rPr>
          <w:lang w:eastAsia="en-NZ"/>
        </w:rPr>
      </w:pPr>
      <w:r w:rsidRPr="00B138C4">
        <w:rPr>
          <w:lang w:eastAsia="en-NZ"/>
        </w:rPr>
        <w:tab/>
        <w:t>(B)</w:t>
      </w:r>
      <w:r w:rsidRPr="00B138C4">
        <w:rPr>
          <w:lang w:eastAsia="en-NZ"/>
        </w:rPr>
        <w:tab/>
        <w:t xml:space="preserve">the carbon dioxide equivalence and applicable methods under subsection 10(3) of the </w:t>
      </w:r>
      <w:r w:rsidRPr="00B138C4">
        <w:rPr>
          <w:i/>
          <w:lang w:eastAsia="en-NZ"/>
        </w:rPr>
        <w:t>National Greenhouse and Energy Reporting Act 2007</w:t>
      </w:r>
      <w:r w:rsidRPr="00B138C4">
        <w:rPr>
          <w:lang w:eastAsia="en-NZ"/>
        </w:rPr>
        <w:t>;</w:t>
      </w:r>
    </w:p>
    <w:p w:rsidR="00810E64" w:rsidRPr="00B138C4" w:rsidRDefault="00810E64" w:rsidP="00810E64">
      <w:pPr>
        <w:pStyle w:val="tSubpara"/>
        <w:rPr>
          <w:lang w:eastAsia="en-NZ"/>
        </w:rPr>
      </w:pPr>
      <w:r w:rsidRPr="00B138C4">
        <w:rPr>
          <w:lang w:eastAsia="en-NZ"/>
        </w:rPr>
        <w:tab/>
        <w:t>(ii)</w:t>
      </w:r>
      <w:r w:rsidRPr="00B138C4">
        <w:rPr>
          <w:lang w:eastAsia="en-NZ"/>
        </w:rPr>
        <w:tab/>
        <w:t xml:space="preserve">updates </w:t>
      </w:r>
      <w:r w:rsidR="00B96DDC" w:rsidRPr="00B138C4">
        <w:rPr>
          <w:lang w:eastAsia="en-NZ"/>
        </w:rPr>
        <w:t xml:space="preserve">that </w:t>
      </w:r>
      <w:r w:rsidRPr="00B138C4">
        <w:rPr>
          <w:lang w:eastAsia="en-NZ"/>
        </w:rPr>
        <w:t>are of a minor nature;</w:t>
      </w:r>
    </w:p>
    <w:p w:rsidR="00810E64" w:rsidRPr="00B138C4" w:rsidRDefault="00810E64" w:rsidP="00810E64">
      <w:pPr>
        <w:pStyle w:val="tSubpara"/>
        <w:rPr>
          <w:lang w:eastAsia="en-NZ"/>
        </w:rPr>
      </w:pPr>
      <w:r w:rsidRPr="00B138C4">
        <w:rPr>
          <w:lang w:eastAsia="en-NZ"/>
        </w:rPr>
        <w:tab/>
        <w:t>(iii)</w:t>
      </w:r>
      <w:r w:rsidRPr="00B138C4">
        <w:rPr>
          <w:lang w:eastAsia="en-NZ"/>
        </w:rPr>
        <w:tab/>
        <w:t xml:space="preserve">updates </w:t>
      </w:r>
      <w:r w:rsidR="00B96DDC" w:rsidRPr="00B138C4">
        <w:rPr>
          <w:lang w:eastAsia="en-NZ"/>
        </w:rPr>
        <w:t xml:space="preserve">that </w:t>
      </w:r>
      <w:r w:rsidRPr="00B138C4">
        <w:rPr>
          <w:lang w:eastAsia="en-NZ"/>
        </w:rPr>
        <w:t>are necessary or incidental to updates referred to in subparagraph (i) or (ii).</w:t>
      </w:r>
    </w:p>
    <w:p w:rsidR="00AE3418" w:rsidRPr="00B138C4" w:rsidRDefault="00AE3418" w:rsidP="00AE3418">
      <w:pPr>
        <w:pStyle w:val="tDefn"/>
      </w:pPr>
      <w:r w:rsidRPr="00B138C4">
        <w:rPr>
          <w:b/>
          <w:i/>
          <w:lang w:eastAsia="en-NZ"/>
        </w:rPr>
        <w:t>herd management project</w:t>
      </w:r>
      <w:r w:rsidRPr="00B138C4">
        <w:rPr>
          <w:b/>
          <w:i/>
          <w:iCs/>
        </w:rPr>
        <w:t>—</w:t>
      </w:r>
      <w:r w:rsidRPr="00B138C4">
        <w:rPr>
          <w:iCs/>
        </w:rPr>
        <w:t xml:space="preserve">see </w:t>
      </w:r>
      <w:r w:rsidRPr="00B138C4">
        <w:t xml:space="preserve">section </w:t>
      </w:r>
      <w:r w:rsidR="001113C5">
        <w:fldChar w:fldCharType="begin"/>
      </w:r>
      <w:r w:rsidR="001113C5">
        <w:instrText xml:space="preserve"> REF _Ref414460528 \n  \* MERGEFORMAT </w:instrText>
      </w:r>
      <w:r w:rsidR="001113C5">
        <w:fldChar w:fldCharType="separate"/>
      </w:r>
      <w:r w:rsidR="001C572E">
        <w:t>6</w:t>
      </w:r>
      <w:r w:rsidR="001113C5">
        <w:fldChar w:fldCharType="end"/>
      </w:r>
      <w:r w:rsidRPr="00B138C4">
        <w:t>.</w:t>
      </w:r>
    </w:p>
    <w:p w:rsidR="00B2677B" w:rsidRPr="00CE420F" w:rsidRDefault="00B2677B" w:rsidP="00B2677B">
      <w:pPr>
        <w:pStyle w:val="tDefn"/>
      </w:pPr>
      <w:r w:rsidRPr="00CE420F">
        <w:rPr>
          <w:b/>
          <w:i/>
          <w:lang w:eastAsia="en-NZ"/>
        </w:rPr>
        <w:t>input date</w:t>
      </w:r>
      <w:r w:rsidRPr="00CE420F">
        <w:rPr>
          <w:b/>
          <w:i/>
          <w:iCs/>
        </w:rPr>
        <w:t>—</w:t>
      </w:r>
      <w:r w:rsidRPr="00CE420F">
        <w:rPr>
          <w:iCs/>
        </w:rPr>
        <w:t xml:space="preserve">see </w:t>
      </w:r>
      <w:r w:rsidRPr="00CE420F">
        <w:t xml:space="preserve">section </w:t>
      </w:r>
      <w:r w:rsidR="00400FD7">
        <w:fldChar w:fldCharType="begin"/>
      </w:r>
      <w:r w:rsidR="00D814C2">
        <w:instrText xml:space="preserve"> REF _Ref425259250 \n </w:instrText>
      </w:r>
      <w:r w:rsidR="00400FD7">
        <w:fldChar w:fldCharType="separate"/>
      </w:r>
      <w:r w:rsidR="001C572E">
        <w:t>24</w:t>
      </w:r>
      <w:r w:rsidR="00400FD7">
        <w:fldChar w:fldCharType="end"/>
      </w:r>
      <w:r w:rsidRPr="00CE420F">
        <w:t>.</w:t>
      </w:r>
    </w:p>
    <w:p w:rsidR="00B2677B" w:rsidRPr="00CE420F" w:rsidRDefault="00B2677B" w:rsidP="00B2677B">
      <w:pPr>
        <w:pStyle w:val="tDefn"/>
      </w:pPr>
      <w:r w:rsidRPr="00CE420F">
        <w:rPr>
          <w:b/>
          <w:i/>
          <w:lang w:eastAsia="en-NZ"/>
        </w:rPr>
        <w:t>input group</w:t>
      </w:r>
      <w:r w:rsidRPr="00CE420F">
        <w:rPr>
          <w:b/>
          <w:i/>
          <w:iCs/>
        </w:rPr>
        <w:t>—</w:t>
      </w:r>
      <w:r w:rsidRPr="00CE420F">
        <w:rPr>
          <w:iCs/>
        </w:rPr>
        <w:t xml:space="preserve">see </w:t>
      </w:r>
      <w:r w:rsidRPr="00CE420F">
        <w:t xml:space="preserve">section </w:t>
      </w:r>
      <w:r w:rsidR="00400FD7">
        <w:fldChar w:fldCharType="begin"/>
      </w:r>
      <w:r w:rsidR="00D814C2">
        <w:instrText xml:space="preserve"> REF _Ref425259250 \n </w:instrText>
      </w:r>
      <w:r w:rsidR="00400FD7">
        <w:fldChar w:fldCharType="separate"/>
      </w:r>
      <w:r w:rsidR="001C572E">
        <w:t>24</w:t>
      </w:r>
      <w:r w:rsidR="00400FD7">
        <w:fldChar w:fldCharType="end"/>
      </w:r>
      <w:r w:rsidRPr="00CE420F">
        <w:t>.</w:t>
      </w:r>
    </w:p>
    <w:p w:rsidR="00B65415" w:rsidRPr="00B138C4" w:rsidRDefault="00B65415" w:rsidP="00B65415">
      <w:pPr>
        <w:pStyle w:val="tDefn"/>
      </w:pPr>
      <w:r w:rsidRPr="00B138C4">
        <w:rPr>
          <w:b/>
          <w:i/>
        </w:rPr>
        <w:t>inventory cattle</w:t>
      </w:r>
      <w:r w:rsidRPr="00B138C4">
        <w:t xml:space="preserve"> of a business operation, at a particular time, means all cattle that are on the livestock inventory of the business operation at that time.</w:t>
      </w:r>
    </w:p>
    <w:p w:rsidR="00810E64" w:rsidRPr="00B138C4" w:rsidRDefault="00810E64" w:rsidP="00810E64">
      <w:pPr>
        <w:pStyle w:val="tDefn"/>
      </w:pPr>
      <w:r w:rsidRPr="00B138C4">
        <w:rPr>
          <w:b/>
          <w:i/>
        </w:rPr>
        <w:t>livestock class</w:t>
      </w:r>
      <w:r w:rsidRPr="00B138C4">
        <w:t xml:space="preserve"> means a subset of the herd corresponding to the age and gender divisions for beef cattle specified in the Herd Management Calculator.</w:t>
      </w:r>
    </w:p>
    <w:p w:rsidR="00810E64" w:rsidRPr="00B138C4" w:rsidRDefault="00810E64" w:rsidP="00810E64">
      <w:pPr>
        <w:pStyle w:val="tDefn"/>
      </w:pPr>
      <w:r w:rsidRPr="00B138C4">
        <w:rPr>
          <w:b/>
          <w:i/>
        </w:rPr>
        <w:t xml:space="preserve">National Inventory Report </w:t>
      </w:r>
      <w:r w:rsidRPr="00B138C4">
        <w:t>means the most recently published document that is:</w:t>
      </w:r>
    </w:p>
    <w:p w:rsidR="00810E64" w:rsidRPr="00B138C4" w:rsidRDefault="00C2721D" w:rsidP="00C2721D">
      <w:pPr>
        <w:pStyle w:val="tPara"/>
      </w:pPr>
      <w:r w:rsidRPr="00B138C4">
        <w:tab/>
        <w:t>(a)</w:t>
      </w:r>
      <w:r w:rsidRPr="00B138C4">
        <w:tab/>
      </w:r>
      <w:r w:rsidR="00810E64" w:rsidRPr="00B138C4">
        <w:t>known as the National Inventory Report; and</w:t>
      </w:r>
    </w:p>
    <w:p w:rsidR="00810E64" w:rsidRPr="00B138C4" w:rsidRDefault="00C2721D" w:rsidP="00C2721D">
      <w:pPr>
        <w:pStyle w:val="tPara"/>
      </w:pPr>
      <w:r w:rsidRPr="00B138C4">
        <w:tab/>
        <w:t>(b)</w:t>
      </w:r>
      <w:r w:rsidRPr="00B138C4">
        <w:tab/>
      </w:r>
      <w:r w:rsidR="00810E64" w:rsidRPr="00B138C4">
        <w:t>prepared by the Department in fulfilment of obligations that Australia has under the Climate Change Convention.</w:t>
      </w:r>
      <w:r w:rsidR="00810E64" w:rsidRPr="00B138C4">
        <w:tab/>
      </w:r>
    </w:p>
    <w:p w:rsidR="00E8743C" w:rsidRPr="00B138C4" w:rsidRDefault="00E8743C" w:rsidP="00E8743C">
      <w:pPr>
        <w:pStyle w:val="tDefn"/>
      </w:pPr>
      <w:r w:rsidRPr="00B138C4">
        <w:rPr>
          <w:b/>
          <w:i/>
        </w:rPr>
        <w:t>non</w:t>
      </w:r>
      <w:r w:rsidR="00C338D8" w:rsidRPr="00B138C4">
        <w:rPr>
          <w:b/>
          <w:i/>
        </w:rPr>
        <w:noBreakHyphen/>
      </w:r>
      <w:r w:rsidRPr="00B138C4">
        <w:rPr>
          <w:b/>
          <w:i/>
        </w:rPr>
        <w:t>inventory cattle</w:t>
      </w:r>
      <w:r w:rsidRPr="00B138C4">
        <w:t xml:space="preserve"> of a business operation, at a particular time, means any other cattle that are grazed with inventory cattle of the business operation at the time, except where:</w:t>
      </w:r>
    </w:p>
    <w:p w:rsidR="00E8743C" w:rsidRPr="00B138C4" w:rsidRDefault="00E8743C" w:rsidP="00E8743C">
      <w:pPr>
        <w:pStyle w:val="tPara"/>
      </w:pPr>
      <w:r w:rsidRPr="00B138C4">
        <w:tab/>
        <w:t>(a)</w:t>
      </w:r>
      <w:r w:rsidRPr="00B138C4">
        <w:tab/>
        <w:t>the inventory cattle are under an arm’s length agistment arrangement; or</w:t>
      </w:r>
    </w:p>
    <w:p w:rsidR="00E8743C" w:rsidRPr="00B138C4" w:rsidRDefault="00E8743C" w:rsidP="00E8743C">
      <w:pPr>
        <w:pStyle w:val="tPara"/>
      </w:pPr>
      <w:r w:rsidRPr="00B138C4">
        <w:tab/>
        <w:t>(b)</w:t>
      </w:r>
      <w:r w:rsidRPr="00B138C4">
        <w:tab/>
        <w:t>the other cattle are under an arm’s length agistment arrangement; or</w:t>
      </w:r>
    </w:p>
    <w:p w:rsidR="00E8743C" w:rsidRDefault="00E8743C" w:rsidP="00E8743C">
      <w:pPr>
        <w:pStyle w:val="tPara"/>
      </w:pPr>
      <w:r w:rsidRPr="00B138C4">
        <w:tab/>
        <w:t>(c)</w:t>
      </w:r>
      <w:r w:rsidRPr="00B138C4">
        <w:tab/>
        <w:t>the other cattle are inventory cattle of another herd of an eligible herd management project (and are therefore accounted for separately).</w:t>
      </w:r>
    </w:p>
    <w:p w:rsidR="00810E64" w:rsidRPr="00B138C4" w:rsidRDefault="00810E64" w:rsidP="00C2721D">
      <w:pPr>
        <w:pStyle w:val="tDefn"/>
      </w:pPr>
      <w:r w:rsidRPr="00B138C4">
        <w:rPr>
          <w:b/>
          <w:i/>
        </w:rPr>
        <w:t>non</w:t>
      </w:r>
      <w:r w:rsidR="00C338D8" w:rsidRPr="00B138C4">
        <w:rPr>
          <w:b/>
          <w:i/>
        </w:rPr>
        <w:noBreakHyphen/>
      </w:r>
      <w:r w:rsidRPr="00B138C4">
        <w:rPr>
          <w:b/>
          <w:i/>
        </w:rPr>
        <w:t>protein nitrogen</w:t>
      </w:r>
      <w:r w:rsidRPr="00B138C4">
        <w:rPr>
          <w:rFonts w:eastAsiaTheme="minorHAnsi"/>
        </w:rPr>
        <w:t xml:space="preserve"> </w:t>
      </w:r>
      <w:r w:rsidRPr="00B138C4">
        <w:t xml:space="preserve">means substances </w:t>
      </w:r>
      <w:r w:rsidR="003A36FE" w:rsidRPr="00B138C4">
        <w:t xml:space="preserve">that </w:t>
      </w:r>
      <w:r w:rsidRPr="00B138C4">
        <w:t>are not proteins but can be</w:t>
      </w:r>
      <w:r w:rsidR="00C2721D" w:rsidRPr="00B138C4">
        <w:t xml:space="preserve"> </w:t>
      </w:r>
      <w:r w:rsidRPr="00B138C4">
        <w:t>converted into proteins by microbes in the ruminant stomach and includes urea,</w:t>
      </w:r>
      <w:r w:rsidR="00C2721D" w:rsidRPr="00B138C4">
        <w:t xml:space="preserve"> </w:t>
      </w:r>
      <w:r w:rsidRPr="00B138C4">
        <w:t>nitrates, biuret, and ammonia.</w:t>
      </w:r>
    </w:p>
    <w:p w:rsidR="00297B2B" w:rsidRPr="00B138C4" w:rsidRDefault="00297B2B" w:rsidP="00C2721D">
      <w:pPr>
        <w:pStyle w:val="tDefn"/>
      </w:pPr>
      <w:r w:rsidRPr="00B138C4">
        <w:rPr>
          <w:b/>
          <w:i/>
        </w:rPr>
        <w:t>parent entity</w:t>
      </w:r>
      <w:r w:rsidRPr="00B138C4">
        <w:t>—see subsection </w:t>
      </w:r>
      <w:r w:rsidR="001113C5">
        <w:fldChar w:fldCharType="begin"/>
      </w:r>
      <w:r w:rsidR="001113C5">
        <w:instrText xml:space="preserve"> REF _Ref422905159 \n  \* MERGEFORMAT </w:instrText>
      </w:r>
      <w:r w:rsidR="001113C5">
        <w:fldChar w:fldCharType="separate"/>
      </w:r>
      <w:r w:rsidR="001C572E">
        <w:t>(2)</w:t>
      </w:r>
      <w:r w:rsidR="001113C5">
        <w:fldChar w:fldCharType="end"/>
      </w:r>
      <w:r w:rsidRPr="00B138C4">
        <w:t>.</w:t>
      </w:r>
    </w:p>
    <w:p w:rsidR="00167A5E" w:rsidRPr="00B138C4" w:rsidRDefault="00167A5E" w:rsidP="00C2721D">
      <w:pPr>
        <w:pStyle w:val="tDefn"/>
      </w:pPr>
      <w:r w:rsidRPr="00B138C4">
        <w:rPr>
          <w:b/>
          <w:i/>
        </w:rPr>
        <w:t xml:space="preserve">primary business </w:t>
      </w:r>
      <w:r w:rsidR="007D07E7" w:rsidRPr="00B138C4">
        <w:rPr>
          <w:b/>
          <w:i/>
        </w:rPr>
        <w:t>operation</w:t>
      </w:r>
      <w:r w:rsidR="005A3A4F" w:rsidRPr="00B138C4">
        <w:t xml:space="preserve"> for a herd</w:t>
      </w:r>
      <w:r w:rsidR="005F5622" w:rsidRPr="00B138C4">
        <w:t xml:space="preserve"> of cattle</w:t>
      </w:r>
      <w:r w:rsidR="00954629" w:rsidRPr="00B138C4">
        <w:t xml:space="preserve">—see </w:t>
      </w:r>
      <w:r w:rsidR="005F5622" w:rsidRPr="00B138C4">
        <w:t>sub</w:t>
      </w:r>
      <w:r w:rsidRPr="00B138C4">
        <w:t>section </w:t>
      </w:r>
      <w:r w:rsidR="001113C5">
        <w:fldChar w:fldCharType="begin"/>
      </w:r>
      <w:r w:rsidR="001113C5">
        <w:instrText xml:space="preserve"> REF _Ref414531241 \n  \* MERGEFORMAT </w:instrText>
      </w:r>
      <w:r w:rsidR="001113C5">
        <w:fldChar w:fldCharType="separate"/>
      </w:r>
      <w:r w:rsidR="001C572E">
        <w:t>8</w:t>
      </w:r>
      <w:r w:rsidR="001113C5">
        <w:fldChar w:fldCharType="end"/>
      </w:r>
      <w:r w:rsidR="001113C5">
        <w:fldChar w:fldCharType="begin"/>
      </w:r>
      <w:r w:rsidR="001113C5">
        <w:instrText xml:space="preserve"> REF _Ref422899340 \n  \* MERGEFORMAT </w:instrText>
      </w:r>
      <w:r w:rsidR="001113C5">
        <w:fldChar w:fldCharType="separate"/>
      </w:r>
      <w:r w:rsidR="001C572E">
        <w:t>(2)</w:t>
      </w:r>
      <w:r w:rsidR="001113C5">
        <w:fldChar w:fldCharType="end"/>
      </w:r>
      <w:r w:rsidRPr="00B138C4">
        <w:t>.</w:t>
      </w:r>
    </w:p>
    <w:p w:rsidR="00DE00C0" w:rsidRPr="00B138C4" w:rsidRDefault="00DE00C0" w:rsidP="00BA7997">
      <w:pPr>
        <w:pStyle w:val="tDefn"/>
      </w:pPr>
      <w:r w:rsidRPr="00B138C4">
        <w:rPr>
          <w:b/>
          <w:i/>
        </w:rPr>
        <w:lastRenderedPageBreak/>
        <w:t>project activity</w:t>
      </w:r>
      <w:r w:rsidRPr="00B138C4">
        <w:t>—see subsection </w:t>
      </w:r>
      <w:r w:rsidR="001113C5">
        <w:fldChar w:fldCharType="begin"/>
      </w:r>
      <w:r w:rsidR="001113C5">
        <w:instrText xml:space="preserve"> REF _Ref419364445 \n  \* MERGEFORMAT </w:instrText>
      </w:r>
      <w:r w:rsidR="001113C5">
        <w:fldChar w:fldCharType="separate"/>
      </w:r>
      <w:r w:rsidR="001C572E">
        <w:t>17</w:t>
      </w:r>
      <w:r w:rsidR="001113C5">
        <w:fldChar w:fldCharType="end"/>
      </w:r>
      <w:r w:rsidR="001113C5">
        <w:fldChar w:fldCharType="begin"/>
      </w:r>
      <w:r w:rsidR="001113C5">
        <w:instrText xml:space="preserve"> REF _Ref417553957 \n  \* MERGEFORMAT </w:instrText>
      </w:r>
      <w:r w:rsidR="001113C5">
        <w:fldChar w:fldCharType="separate"/>
      </w:r>
      <w:r w:rsidR="001C572E">
        <w:t>(1)</w:t>
      </w:r>
      <w:r w:rsidR="001113C5">
        <w:fldChar w:fldCharType="end"/>
      </w:r>
      <w:r w:rsidRPr="00B138C4">
        <w:t>.</w:t>
      </w:r>
    </w:p>
    <w:p w:rsidR="00810E64" w:rsidRPr="00B138C4" w:rsidRDefault="00810E64" w:rsidP="00810E64">
      <w:pPr>
        <w:pStyle w:val="tDefn"/>
      </w:pPr>
      <w:r w:rsidRPr="00B138C4">
        <w:rPr>
          <w:b/>
          <w:i/>
        </w:rPr>
        <w:t xml:space="preserve">region </w:t>
      </w:r>
      <w:r w:rsidRPr="00B138C4">
        <w:t>means an area of Australia in which beef cattle farming is undertaken, as published in the National Inventory Report.</w:t>
      </w:r>
    </w:p>
    <w:p w:rsidR="00A92FA4" w:rsidRPr="00B138C4" w:rsidRDefault="00A92FA4" w:rsidP="00A92FA4">
      <w:pPr>
        <w:pStyle w:val="tDefn"/>
      </w:pPr>
      <w:r w:rsidRPr="00B138C4">
        <w:rPr>
          <w:b/>
          <w:i/>
        </w:rPr>
        <w:t xml:space="preserve">registered entity </w:t>
      </w:r>
      <w:r w:rsidRPr="00B138C4">
        <w:t>means an entity that is registered on the Australian Business Register under the</w:t>
      </w:r>
      <w:r w:rsidRPr="00B138C4">
        <w:rPr>
          <w:i/>
        </w:rPr>
        <w:t xml:space="preserve"> A New Tax System (Australian Business Number) Act 1999</w:t>
      </w:r>
      <w:r w:rsidRPr="00B138C4">
        <w:t>.</w:t>
      </w:r>
    </w:p>
    <w:p w:rsidR="00296564" w:rsidRPr="00B138C4" w:rsidRDefault="00296564" w:rsidP="00A92FA4">
      <w:pPr>
        <w:pStyle w:val="tDefn"/>
      </w:pPr>
      <w:r w:rsidRPr="00B138C4">
        <w:rPr>
          <w:b/>
          <w:i/>
        </w:rPr>
        <w:t>sub</w:t>
      </w:r>
      <w:r w:rsidRPr="00B138C4">
        <w:rPr>
          <w:b/>
          <w:i/>
        </w:rPr>
        <w:noBreakHyphen/>
        <w:t>entity</w:t>
      </w:r>
      <w:r w:rsidR="00297B2B" w:rsidRPr="00B138C4">
        <w:t>—see subsection </w:t>
      </w:r>
      <w:r w:rsidR="001113C5">
        <w:fldChar w:fldCharType="begin"/>
      </w:r>
      <w:r w:rsidR="001113C5">
        <w:instrText xml:space="preserve"> REF _Ref422905159 \n  \* MERGEFORMAT </w:instrText>
      </w:r>
      <w:r w:rsidR="001113C5">
        <w:fldChar w:fldCharType="separate"/>
      </w:r>
      <w:r w:rsidR="001C572E">
        <w:t>(2)</w:t>
      </w:r>
      <w:r w:rsidR="001113C5">
        <w:fldChar w:fldCharType="end"/>
      </w:r>
      <w:r w:rsidR="00297B2B" w:rsidRPr="00B138C4">
        <w:t>.</w:t>
      </w:r>
    </w:p>
    <w:p w:rsidR="00A0394A" w:rsidRPr="00B138C4" w:rsidRDefault="00A0394A" w:rsidP="00810E64">
      <w:pPr>
        <w:pStyle w:val="tDefn"/>
        <w:rPr>
          <w:b/>
          <w:i/>
        </w:rPr>
      </w:pPr>
      <w:r w:rsidRPr="00B138C4">
        <w:rPr>
          <w:b/>
          <w:i/>
        </w:rPr>
        <w:t xml:space="preserve">Rule </w:t>
      </w:r>
      <w:r w:rsidRPr="00B138C4">
        <w:t xml:space="preserve">means the </w:t>
      </w:r>
      <w:r w:rsidRPr="00B138C4">
        <w:rPr>
          <w:i/>
        </w:rPr>
        <w:t>Carbon Credits (Carbon Farming Initiative) Rule 2015</w:t>
      </w:r>
      <w:r w:rsidRPr="00B138C4">
        <w:t>.</w:t>
      </w:r>
    </w:p>
    <w:p w:rsidR="00F037A0" w:rsidRPr="00B138C4" w:rsidRDefault="00F037A0" w:rsidP="00810E64">
      <w:pPr>
        <w:pStyle w:val="tDefn"/>
      </w:pPr>
      <w:r w:rsidRPr="00B138C4">
        <w:rPr>
          <w:b/>
          <w:i/>
        </w:rPr>
        <w:t xml:space="preserve">season </w:t>
      </w:r>
      <w:r w:rsidRPr="00B138C4">
        <w:t>means a 3 month period, grouped by calendar month in the following way: Spring (September, October and November); Summer (December, January and February); Autumn (March, April and May); and Winter (June, July and August).</w:t>
      </w:r>
    </w:p>
    <w:p w:rsidR="00167A5E" w:rsidRPr="00B138C4" w:rsidRDefault="00167A5E" w:rsidP="00810E64">
      <w:pPr>
        <w:pStyle w:val="tDefn"/>
      </w:pPr>
      <w:r w:rsidRPr="00B138C4">
        <w:rPr>
          <w:b/>
          <w:i/>
        </w:rPr>
        <w:t xml:space="preserve">secondary business </w:t>
      </w:r>
      <w:r w:rsidR="00E612B4" w:rsidRPr="00B138C4">
        <w:rPr>
          <w:b/>
          <w:i/>
        </w:rPr>
        <w:t>operation</w:t>
      </w:r>
      <w:r w:rsidR="00BD2B53" w:rsidRPr="00B138C4">
        <w:t xml:space="preserve"> </w:t>
      </w:r>
      <w:r w:rsidR="00AF18C6" w:rsidRPr="00B138C4">
        <w:t>for</w:t>
      </w:r>
      <w:r w:rsidR="00BD2B53" w:rsidRPr="00B138C4">
        <w:t xml:space="preserve"> a </w:t>
      </w:r>
      <w:r w:rsidR="00E43A3A" w:rsidRPr="00B138C4">
        <w:t>herd</w:t>
      </w:r>
      <w:r w:rsidR="00B748B5" w:rsidRPr="00B138C4">
        <w:t xml:space="preserve">—see </w:t>
      </w:r>
      <w:r w:rsidR="00FB0AE1" w:rsidRPr="00B138C4">
        <w:t>subsection</w:t>
      </w:r>
      <w:r w:rsidR="00971164" w:rsidRPr="00B138C4">
        <w:t>s</w:t>
      </w:r>
      <w:r w:rsidR="00FB0AE1" w:rsidRPr="00B138C4">
        <w:t> </w:t>
      </w:r>
      <w:r w:rsidR="00400FD7">
        <w:fldChar w:fldCharType="begin"/>
      </w:r>
      <w:r w:rsidR="00D814C2">
        <w:instrText xml:space="preserve"> REF _Ref414531241 \n </w:instrText>
      </w:r>
      <w:r w:rsidR="00400FD7">
        <w:fldChar w:fldCharType="separate"/>
      </w:r>
      <w:r w:rsidR="001C572E">
        <w:t>8</w:t>
      </w:r>
      <w:r w:rsidR="00400FD7">
        <w:fldChar w:fldCharType="end"/>
      </w:r>
      <w:r w:rsidR="001113C5">
        <w:fldChar w:fldCharType="begin"/>
      </w:r>
      <w:r w:rsidR="001113C5">
        <w:instrText xml:space="preserve"> REF _Ref423008398 \n  \* ME</w:instrText>
      </w:r>
      <w:r w:rsidR="001113C5">
        <w:instrText xml:space="preserve">RGEFORMAT </w:instrText>
      </w:r>
      <w:r w:rsidR="001113C5">
        <w:fldChar w:fldCharType="separate"/>
      </w:r>
      <w:r w:rsidR="001C572E">
        <w:t>(5)</w:t>
      </w:r>
      <w:r w:rsidR="001113C5">
        <w:fldChar w:fldCharType="end"/>
      </w:r>
      <w:r w:rsidR="00225934" w:rsidRPr="00B138C4">
        <w:t xml:space="preserve"> to </w:t>
      </w:r>
      <w:r w:rsidR="001113C5">
        <w:fldChar w:fldCharType="begin"/>
      </w:r>
      <w:r w:rsidR="001113C5">
        <w:instrText xml:space="preserve"> REF _Ref423009192 \n  \* MERGEFORMAT </w:instrText>
      </w:r>
      <w:r w:rsidR="001113C5">
        <w:fldChar w:fldCharType="separate"/>
      </w:r>
      <w:r w:rsidR="001C572E">
        <w:t>(9)</w:t>
      </w:r>
      <w:r w:rsidR="001113C5">
        <w:fldChar w:fldCharType="end"/>
      </w:r>
      <w:r w:rsidRPr="00B138C4">
        <w:t>.</w:t>
      </w:r>
    </w:p>
    <w:p w:rsidR="00DA5F08" w:rsidRPr="00B138C4" w:rsidRDefault="00DA5F08" w:rsidP="00810E64">
      <w:pPr>
        <w:pStyle w:val="tDefn"/>
      </w:pPr>
      <w:r w:rsidRPr="00B138C4">
        <w:rPr>
          <w:b/>
          <w:i/>
        </w:rPr>
        <w:t>section 22 application</w:t>
      </w:r>
      <w:r w:rsidRPr="00B138C4">
        <w:t xml:space="preserve"> means the relevant application under section 22 of the Act for the declaration of a herd management project as an eligible offsets project.</w:t>
      </w:r>
    </w:p>
    <w:p w:rsidR="00810E64" w:rsidRDefault="00810E64" w:rsidP="00810E64">
      <w:pPr>
        <w:pStyle w:val="tDefn"/>
        <w:rPr>
          <w:iCs/>
        </w:rPr>
      </w:pPr>
      <w:r w:rsidRPr="00B138C4">
        <w:rPr>
          <w:b/>
          <w:i/>
          <w:iCs/>
        </w:rPr>
        <w:t>t CO</w:t>
      </w:r>
      <w:r w:rsidRPr="00B138C4">
        <w:rPr>
          <w:b/>
          <w:i/>
          <w:iCs/>
          <w:vertAlign w:val="subscript"/>
        </w:rPr>
        <w:t>2</w:t>
      </w:r>
      <w:r w:rsidR="00C338D8" w:rsidRPr="00B138C4">
        <w:rPr>
          <w:b/>
          <w:i/>
          <w:iCs/>
        </w:rPr>
        <w:noBreakHyphen/>
      </w:r>
      <w:r w:rsidRPr="00B138C4">
        <w:rPr>
          <w:b/>
          <w:i/>
          <w:iCs/>
        </w:rPr>
        <w:t>e</w:t>
      </w:r>
      <w:r w:rsidRPr="00B138C4">
        <w:rPr>
          <w:iCs/>
        </w:rPr>
        <w:t xml:space="preserve"> means tonnes of carbon dioxide equivalent.</w:t>
      </w:r>
    </w:p>
    <w:p w:rsidR="000D0D1D" w:rsidRPr="00CE420F" w:rsidRDefault="000D0D1D" w:rsidP="000D0D1D">
      <w:pPr>
        <w:pStyle w:val="tDefn"/>
      </w:pPr>
      <w:r w:rsidRPr="00CE420F">
        <w:rPr>
          <w:b/>
          <w:i/>
          <w:lang w:eastAsia="en-NZ"/>
        </w:rPr>
        <w:t>weighing group</w:t>
      </w:r>
      <w:r w:rsidRPr="00CE420F">
        <w:rPr>
          <w:b/>
          <w:i/>
          <w:iCs/>
        </w:rPr>
        <w:t>—</w:t>
      </w:r>
      <w:r w:rsidRPr="00CE420F">
        <w:rPr>
          <w:iCs/>
        </w:rPr>
        <w:t xml:space="preserve">see </w:t>
      </w:r>
      <w:r w:rsidR="009E5A04">
        <w:rPr>
          <w:iCs/>
        </w:rPr>
        <w:t>sub</w:t>
      </w:r>
      <w:r w:rsidRPr="00CE420F">
        <w:t xml:space="preserve">section </w:t>
      </w:r>
      <w:r w:rsidR="00400FD7">
        <w:fldChar w:fldCharType="begin"/>
      </w:r>
      <w:r w:rsidR="00D814C2">
        <w:instrText xml:space="preserve"> REF _Ref425259250 \n </w:instrText>
      </w:r>
      <w:r w:rsidR="00400FD7">
        <w:fldChar w:fldCharType="separate"/>
      </w:r>
      <w:r w:rsidR="001C572E">
        <w:t>24</w:t>
      </w:r>
      <w:r w:rsidR="00400FD7">
        <w:fldChar w:fldCharType="end"/>
      </w:r>
      <w:r w:rsidR="009E5A04">
        <w:t>(2)</w:t>
      </w:r>
      <w:r w:rsidRPr="00CE420F">
        <w:t>.</w:t>
      </w:r>
    </w:p>
    <w:p w:rsidR="00297B2B" w:rsidRPr="00B138C4" w:rsidRDefault="00297B2B" w:rsidP="00225934">
      <w:pPr>
        <w:pStyle w:val="h6Subsec"/>
        <w:rPr>
          <w:b/>
        </w:rPr>
      </w:pPr>
      <w:r w:rsidRPr="00B138C4">
        <w:t xml:space="preserve">Meaning of </w:t>
      </w:r>
      <w:r w:rsidRPr="00B138C4">
        <w:rPr>
          <w:b/>
        </w:rPr>
        <w:t xml:space="preserve">parent entity </w:t>
      </w:r>
      <w:r w:rsidRPr="00B138C4">
        <w:t>and</w:t>
      </w:r>
      <w:r w:rsidRPr="00B138C4">
        <w:rPr>
          <w:b/>
        </w:rPr>
        <w:t xml:space="preserve"> sub</w:t>
      </w:r>
      <w:r w:rsidRPr="00B138C4">
        <w:rPr>
          <w:b/>
        </w:rPr>
        <w:noBreakHyphen/>
        <w:t>entity</w:t>
      </w:r>
    </w:p>
    <w:p w:rsidR="00297B2B" w:rsidRPr="00B138C4" w:rsidRDefault="00297B2B" w:rsidP="00297B2B">
      <w:pPr>
        <w:pStyle w:val="tMain"/>
      </w:pPr>
      <w:r w:rsidRPr="00B138C4">
        <w:tab/>
      </w:r>
      <w:r w:rsidR="00400FD7" w:rsidRPr="00B138C4">
        <w:fldChar w:fldCharType="begin"/>
      </w:r>
      <w:bookmarkStart w:id="28" w:name="_Ref422905159"/>
      <w:bookmarkEnd w:id="28"/>
      <w:r w:rsidRPr="00B138C4">
        <w:instrText xml:space="preserve">  LISTNUM "main numbering" \l 6 \* MERGEFORMAT </w:instrText>
      </w:r>
      <w:r w:rsidR="00400FD7" w:rsidRPr="00B138C4">
        <w:fldChar w:fldCharType="end">
          <w:numberingChange w:id="29" w:author="A17905" w:date="2015-08-26T14:07:00Z" w:original="(2)"/>
        </w:fldChar>
      </w:r>
      <w:r w:rsidRPr="00B138C4">
        <w:tab/>
        <w:t>If</w:t>
      </w:r>
      <w:r w:rsidR="00E43A3A" w:rsidRPr="00B138C4">
        <w:t xml:space="preserve"> a business operation </w:t>
      </w:r>
      <w:r w:rsidR="00AF18C6" w:rsidRPr="00B138C4">
        <w:t xml:space="preserve">is only a part </w:t>
      </w:r>
      <w:r w:rsidR="00E43A3A" w:rsidRPr="00B138C4">
        <w:t>of an entity or a group of entities, then</w:t>
      </w:r>
      <w:r w:rsidRPr="00B138C4">
        <w:t>:</w:t>
      </w:r>
    </w:p>
    <w:p w:rsidR="00297B2B" w:rsidRPr="00B138C4" w:rsidRDefault="00297B2B" w:rsidP="00297B2B">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0" w:author="A17905" w:date="2015-08-26T14:07:00Z" w:original="(a)"/>
        </w:fldChar>
      </w:r>
      <w:r w:rsidRPr="00B138C4">
        <w:tab/>
        <w:t xml:space="preserve">the entity or group of entities </w:t>
      </w:r>
      <w:r w:rsidR="00BD7076" w:rsidRPr="00B138C4">
        <w:t xml:space="preserve">of which it is a part </w:t>
      </w:r>
      <w:r w:rsidRPr="00B138C4">
        <w:t xml:space="preserve">is </w:t>
      </w:r>
      <w:r w:rsidR="0002518F" w:rsidRPr="00B138C4">
        <w:t>the</w:t>
      </w:r>
      <w:r w:rsidRPr="00B138C4">
        <w:t xml:space="preserve"> </w:t>
      </w:r>
      <w:r w:rsidRPr="00B138C4">
        <w:rPr>
          <w:b/>
          <w:i/>
        </w:rPr>
        <w:t>parent entity</w:t>
      </w:r>
      <w:r w:rsidRPr="00B138C4">
        <w:t xml:space="preserve"> of the </w:t>
      </w:r>
      <w:r w:rsidR="0002518F" w:rsidRPr="00B138C4">
        <w:t>business operation</w:t>
      </w:r>
      <w:r w:rsidRPr="00B138C4">
        <w:t>; and</w:t>
      </w:r>
    </w:p>
    <w:p w:rsidR="00297B2B" w:rsidRPr="00B138C4" w:rsidRDefault="00297B2B" w:rsidP="00297B2B">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1" w:author="A17905" w:date="2015-08-26T14:07:00Z" w:original="(b)"/>
        </w:fldChar>
      </w:r>
      <w:r w:rsidRPr="00B138C4">
        <w:tab/>
        <w:t xml:space="preserve">the business operation is a </w:t>
      </w:r>
      <w:r w:rsidRPr="00B138C4">
        <w:rPr>
          <w:b/>
          <w:i/>
        </w:rPr>
        <w:t>sub</w:t>
      </w:r>
      <w:r w:rsidRPr="00B138C4">
        <w:rPr>
          <w:b/>
          <w:i/>
        </w:rPr>
        <w:noBreakHyphen/>
        <w:t>entity</w:t>
      </w:r>
      <w:r w:rsidRPr="00B138C4">
        <w:t xml:space="preserve"> of the parent entity.</w:t>
      </w:r>
    </w:p>
    <w:p w:rsidR="00642C1E" w:rsidRPr="00B138C4" w:rsidRDefault="00F105BE" w:rsidP="00F105BE">
      <w:pPr>
        <w:pStyle w:val="nMain"/>
      </w:pPr>
      <w:r w:rsidRPr="00B138C4">
        <w:t>Note:</w:t>
      </w:r>
      <w:r w:rsidRPr="00B138C4">
        <w:tab/>
      </w:r>
      <w:r w:rsidR="00642C1E" w:rsidRPr="00B138C4">
        <w:t>Other words and expressions used in this determination have</w:t>
      </w:r>
      <w:r w:rsidR="002109B0" w:rsidRPr="00B138C4">
        <w:t xml:space="preserve"> the meaning given by the Act. </w:t>
      </w:r>
      <w:r w:rsidR="00642C1E" w:rsidRPr="00B138C4">
        <w:t>These terms include:</w:t>
      </w:r>
    </w:p>
    <w:p w:rsidR="00DD6AF8" w:rsidRPr="00B138C4" w:rsidRDefault="00F105BE" w:rsidP="00F105BE">
      <w:pPr>
        <w:pStyle w:val="nPara"/>
        <w:rPr>
          <w:b/>
          <w:i/>
        </w:rPr>
      </w:pPr>
      <w:r w:rsidRPr="00B138C4">
        <w:rPr>
          <w:b/>
          <w:i/>
        </w:rPr>
        <w:tab/>
      </w:r>
      <w:r w:rsidRPr="00B138C4">
        <w:rPr>
          <w:b/>
          <w:i/>
        </w:rPr>
        <w:tab/>
      </w:r>
      <w:r w:rsidR="00DD6AF8" w:rsidRPr="00B138C4">
        <w:rPr>
          <w:b/>
          <w:i/>
        </w:rPr>
        <w:t xml:space="preserve">Climate Change Convention </w:t>
      </w:r>
    </w:p>
    <w:p w:rsidR="00642C1E" w:rsidRPr="00B138C4" w:rsidRDefault="00642C1E" w:rsidP="00DD6AF8">
      <w:pPr>
        <w:pStyle w:val="nPara"/>
        <w:ind w:firstLine="0"/>
        <w:rPr>
          <w:b/>
          <w:i/>
        </w:rPr>
      </w:pPr>
      <w:r w:rsidRPr="00B138C4">
        <w:rPr>
          <w:b/>
          <w:i/>
        </w:rPr>
        <w:t>crediting period</w:t>
      </w:r>
    </w:p>
    <w:p w:rsidR="00642C1E" w:rsidRPr="00B138C4" w:rsidRDefault="00F105BE" w:rsidP="00F105BE">
      <w:pPr>
        <w:pStyle w:val="nPara"/>
        <w:rPr>
          <w:b/>
          <w:i/>
        </w:rPr>
      </w:pPr>
      <w:r w:rsidRPr="00B138C4">
        <w:rPr>
          <w:b/>
          <w:i/>
        </w:rPr>
        <w:tab/>
      </w:r>
      <w:r w:rsidR="00642C1E" w:rsidRPr="00B138C4">
        <w:rPr>
          <w:b/>
          <w:i/>
        </w:rPr>
        <w:t>eligible offsets project</w:t>
      </w:r>
    </w:p>
    <w:p w:rsidR="00642C1E" w:rsidRPr="00B138C4" w:rsidRDefault="00F105BE" w:rsidP="00F105BE">
      <w:pPr>
        <w:pStyle w:val="nPara"/>
        <w:rPr>
          <w:b/>
          <w:i/>
        </w:rPr>
      </w:pPr>
      <w:r w:rsidRPr="00B138C4">
        <w:rPr>
          <w:b/>
          <w:i/>
        </w:rPr>
        <w:tab/>
      </w:r>
      <w:r w:rsidR="00642C1E" w:rsidRPr="00B138C4">
        <w:rPr>
          <w:b/>
          <w:i/>
        </w:rPr>
        <w:t>emission</w:t>
      </w:r>
    </w:p>
    <w:p w:rsidR="00642C1E" w:rsidRPr="00B138C4" w:rsidRDefault="00F105BE" w:rsidP="00F105BE">
      <w:pPr>
        <w:pStyle w:val="nPara"/>
        <w:rPr>
          <w:b/>
          <w:i/>
        </w:rPr>
      </w:pPr>
      <w:r w:rsidRPr="00B138C4">
        <w:rPr>
          <w:b/>
          <w:i/>
        </w:rPr>
        <w:tab/>
      </w:r>
      <w:r w:rsidR="00642C1E" w:rsidRPr="00B138C4">
        <w:rPr>
          <w:b/>
          <w:i/>
        </w:rPr>
        <w:t>greenhouse gas</w:t>
      </w:r>
    </w:p>
    <w:p w:rsidR="00642C1E" w:rsidRPr="00B138C4" w:rsidRDefault="00F105BE" w:rsidP="00F105BE">
      <w:pPr>
        <w:pStyle w:val="nPara"/>
        <w:rPr>
          <w:b/>
          <w:i/>
        </w:rPr>
      </w:pPr>
      <w:r w:rsidRPr="00B138C4">
        <w:rPr>
          <w:b/>
          <w:i/>
        </w:rPr>
        <w:tab/>
      </w:r>
      <w:r w:rsidR="00642C1E" w:rsidRPr="00B138C4">
        <w:rPr>
          <w:b/>
          <w:i/>
        </w:rPr>
        <w:t>offsets project</w:t>
      </w:r>
    </w:p>
    <w:p w:rsidR="00642C1E" w:rsidRPr="00B138C4" w:rsidRDefault="00F105BE" w:rsidP="00F105BE">
      <w:pPr>
        <w:pStyle w:val="nPara"/>
        <w:rPr>
          <w:b/>
          <w:i/>
        </w:rPr>
      </w:pPr>
      <w:r w:rsidRPr="00B138C4">
        <w:rPr>
          <w:b/>
          <w:i/>
        </w:rPr>
        <w:tab/>
      </w:r>
      <w:r w:rsidR="00642C1E" w:rsidRPr="00B138C4">
        <w:rPr>
          <w:b/>
          <w:i/>
        </w:rPr>
        <w:t>offsets report</w:t>
      </w:r>
    </w:p>
    <w:p w:rsidR="00642C1E" w:rsidRPr="00B138C4" w:rsidRDefault="00F105BE" w:rsidP="00F105BE">
      <w:pPr>
        <w:pStyle w:val="nPara"/>
        <w:rPr>
          <w:b/>
          <w:i/>
        </w:rPr>
      </w:pPr>
      <w:r w:rsidRPr="00B138C4">
        <w:rPr>
          <w:b/>
          <w:i/>
        </w:rPr>
        <w:tab/>
      </w:r>
      <w:r w:rsidR="00642C1E" w:rsidRPr="00B138C4">
        <w:rPr>
          <w:b/>
          <w:i/>
        </w:rPr>
        <w:t>project</w:t>
      </w:r>
    </w:p>
    <w:p w:rsidR="00642C1E" w:rsidRPr="00B138C4" w:rsidRDefault="00F105BE" w:rsidP="00F105BE">
      <w:pPr>
        <w:pStyle w:val="nPara"/>
        <w:rPr>
          <w:b/>
          <w:i/>
        </w:rPr>
      </w:pPr>
      <w:r w:rsidRPr="00B138C4">
        <w:rPr>
          <w:b/>
          <w:i/>
        </w:rPr>
        <w:tab/>
      </w:r>
      <w:r w:rsidR="00642C1E" w:rsidRPr="00B138C4">
        <w:rPr>
          <w:b/>
          <w:i/>
        </w:rPr>
        <w:t>project proponent</w:t>
      </w:r>
    </w:p>
    <w:p w:rsidR="00642C1E" w:rsidRPr="00B138C4" w:rsidRDefault="00F105BE" w:rsidP="00F105BE">
      <w:pPr>
        <w:pStyle w:val="nPara"/>
      </w:pPr>
      <w:r w:rsidRPr="00B138C4">
        <w:rPr>
          <w:b/>
          <w:i/>
        </w:rPr>
        <w:tab/>
      </w:r>
      <w:r w:rsidRPr="00B138C4">
        <w:rPr>
          <w:b/>
          <w:i/>
        </w:rPr>
        <w:tab/>
      </w:r>
      <w:r w:rsidR="00642C1E" w:rsidRPr="00B138C4">
        <w:rPr>
          <w:b/>
          <w:i/>
        </w:rPr>
        <w:t>reporting period</w:t>
      </w:r>
      <w:r w:rsidR="00642C1E" w:rsidRPr="00B138C4">
        <w:tab/>
      </w:r>
    </w:p>
    <w:p w:rsidR="00380FB2" w:rsidRPr="00B138C4" w:rsidRDefault="00400FD7" w:rsidP="00810E64">
      <w:pPr>
        <w:pStyle w:val="h2Part"/>
      </w:pPr>
      <w:r w:rsidRPr="00B138C4">
        <w:rPr>
          <w:rStyle w:val="CharPartNo"/>
        </w:rPr>
        <w:fldChar w:fldCharType="begin"/>
      </w:r>
      <w:r w:rsidR="00380FB2" w:rsidRPr="00B138C4">
        <w:rPr>
          <w:rStyle w:val="CharPartNo"/>
        </w:rPr>
        <w:instrText xml:space="preserve">  LISTNUM "main numbering" \l 2 \* MERGEFORMAT </w:instrText>
      </w:r>
      <w:bookmarkStart w:id="32" w:name="_Toc405889310"/>
      <w:bookmarkStart w:id="33" w:name="_Toc426038011"/>
      <w:r w:rsidRPr="00B138C4">
        <w:rPr>
          <w:rStyle w:val="CharPartNo"/>
        </w:rPr>
        <w:fldChar w:fldCharType="end">
          <w:numberingChange w:id="34" w:author="A17905" w:date="2015-08-26T14:07:00Z" w:original="Part 2"/>
        </w:fldChar>
      </w:r>
      <w:r w:rsidR="00380FB2" w:rsidRPr="00B138C4">
        <w:rPr>
          <w:rStyle w:val="CharPartNo"/>
        </w:rPr>
        <w:t>—</w:t>
      </w:r>
      <w:bookmarkEnd w:id="32"/>
      <w:r w:rsidR="00810E64" w:rsidRPr="00B138C4">
        <w:t>Herd management projects</w:t>
      </w:r>
      <w:bookmarkEnd w:id="33"/>
    </w:p>
    <w:bookmarkStart w:id="35" w:name="_Toc413161606"/>
    <w:p w:rsidR="00810E64" w:rsidRPr="00B138C4" w:rsidRDefault="00400FD7" w:rsidP="00810E64">
      <w:pPr>
        <w:pStyle w:val="h5Section"/>
      </w:pPr>
      <w:r w:rsidRPr="00B138C4">
        <w:fldChar w:fldCharType="begin"/>
      </w:r>
      <w:bookmarkStart w:id="36" w:name="_Ref414460528"/>
      <w:bookmarkEnd w:id="36"/>
      <w:r w:rsidR="00810E64" w:rsidRPr="00B138C4">
        <w:instrText xml:space="preserve">  LISTNUM "main numbering" \l 5 \* MERGEFORMAT </w:instrText>
      </w:r>
      <w:bookmarkStart w:id="37" w:name="_Toc426038012"/>
      <w:r w:rsidRPr="00B138C4">
        <w:fldChar w:fldCharType="end">
          <w:numberingChange w:id="38" w:author="A17905" w:date="2015-08-26T14:07:00Z" w:original="6"/>
        </w:fldChar>
      </w:r>
      <w:r w:rsidR="00810E64" w:rsidRPr="00B138C4">
        <w:t xml:space="preserve">  Herd management projects</w:t>
      </w:r>
      <w:bookmarkEnd w:id="35"/>
      <w:bookmarkEnd w:id="37"/>
    </w:p>
    <w:p w:rsidR="00810E64" w:rsidRPr="00B9162C" w:rsidRDefault="00810E64" w:rsidP="00810E64">
      <w:pPr>
        <w:pStyle w:val="tMain"/>
      </w:pPr>
      <w:r w:rsidRPr="00B138C4">
        <w:tab/>
      </w:r>
      <w:r w:rsidR="00400FD7" w:rsidRPr="00B138C4">
        <w:fldChar w:fldCharType="begin"/>
      </w:r>
      <w:bookmarkStart w:id="39" w:name="_Ref414460643"/>
      <w:bookmarkEnd w:id="39"/>
      <w:r w:rsidRPr="00B138C4">
        <w:instrText xml:space="preserve"> LISTNUM  "main numbering" \l 6 \* MERGEFORMAT </w:instrText>
      </w:r>
      <w:r w:rsidR="00400FD7" w:rsidRPr="00B138C4">
        <w:fldChar w:fldCharType="end">
          <w:numberingChange w:id="40" w:author="A17905" w:date="2015-08-26T14:07:00Z" w:original="(1)"/>
        </w:fldChar>
      </w:r>
      <w:r w:rsidRPr="00B138C4">
        <w:tab/>
        <w:t xml:space="preserve">For paragraph 106(1)(a) of the Act, this determination applies to an emissions </w:t>
      </w:r>
      <w:r w:rsidRPr="00B9162C">
        <w:t xml:space="preserve">avoidance offsets project </w:t>
      </w:r>
      <w:r w:rsidR="00CD4383" w:rsidRPr="00B9162C">
        <w:t xml:space="preserve">that </w:t>
      </w:r>
      <w:r w:rsidRPr="00B9162C">
        <w:t xml:space="preserve">can reasonably be expected to result in eligible carbon abatement through </w:t>
      </w:r>
      <w:r w:rsidR="000F49A2" w:rsidRPr="00B9162C">
        <w:t xml:space="preserve">reducing </w:t>
      </w:r>
      <w:r w:rsidRPr="00B9162C">
        <w:t xml:space="preserve">emissions from </w:t>
      </w:r>
      <w:r w:rsidR="00E57CDD" w:rsidRPr="00B9162C">
        <w:t xml:space="preserve">a </w:t>
      </w:r>
      <w:r w:rsidR="00DD6AF8" w:rsidRPr="00B9162C">
        <w:t xml:space="preserve">herd </w:t>
      </w:r>
      <w:r w:rsidR="00E57CDD" w:rsidRPr="00B9162C">
        <w:t xml:space="preserve">of </w:t>
      </w:r>
      <w:r w:rsidRPr="00B9162C">
        <w:t xml:space="preserve">cattle </w:t>
      </w:r>
      <w:r w:rsidR="00743DE8" w:rsidRPr="00B9162C">
        <w:t xml:space="preserve">that are ordinarily </w:t>
      </w:r>
      <w:r w:rsidR="00317DC2" w:rsidRPr="00B9162C">
        <w:t>graze</w:t>
      </w:r>
      <w:r w:rsidR="0016436A" w:rsidRPr="00B9162C">
        <w:t>d</w:t>
      </w:r>
      <w:r w:rsidR="00F521B6" w:rsidRPr="00B9162C">
        <w:t xml:space="preserve"> together</w:t>
      </w:r>
      <w:r w:rsidR="004D78D8" w:rsidRPr="00B9162C">
        <w:t>,</w:t>
      </w:r>
      <w:r w:rsidR="00317DC2" w:rsidRPr="00B9162C">
        <w:t xml:space="preserve"> </w:t>
      </w:r>
      <w:r w:rsidRPr="00B9162C">
        <w:t>by any of the following:</w:t>
      </w:r>
    </w:p>
    <w:p w:rsidR="00810E64" w:rsidRPr="00B138C4" w:rsidRDefault="00810E64" w:rsidP="00810E64">
      <w:pPr>
        <w:pStyle w:val="tPara"/>
      </w:pPr>
      <w:r w:rsidRPr="00B138C4">
        <w:tab/>
      </w:r>
      <w:r w:rsidR="00400FD7" w:rsidRPr="00FD28BF">
        <w:fldChar w:fldCharType="begin"/>
      </w:r>
      <w:bookmarkStart w:id="41" w:name="_Ref414460676"/>
      <w:bookmarkEnd w:id="41"/>
      <w:r w:rsidRPr="00FD28BF">
        <w:instrText xml:space="preserve"> LISTNUM  "main numbering" \l 7 \* MERGEFORMAT </w:instrText>
      </w:r>
      <w:r w:rsidR="00400FD7" w:rsidRPr="00FD28BF">
        <w:fldChar w:fldCharType="end">
          <w:numberingChange w:id="42" w:author="A17905" w:date="2015-08-26T14:07:00Z" w:original="(a)"/>
        </w:fldChar>
      </w:r>
      <w:r w:rsidRPr="00FD28BF">
        <w:tab/>
      </w:r>
      <w:r w:rsidR="00CB1E22" w:rsidRPr="00FD28BF">
        <w:t xml:space="preserve">increasing the ratio of </w:t>
      </w:r>
      <w:r w:rsidR="003D029F">
        <w:t xml:space="preserve">weight to </w:t>
      </w:r>
      <w:r w:rsidR="00CB1E22" w:rsidRPr="00FD28BF">
        <w:t>age of the herd</w:t>
      </w:r>
      <w:r w:rsidRPr="00B138C4">
        <w:t xml:space="preserve">; </w:t>
      </w:r>
    </w:p>
    <w:p w:rsidR="00810E64" w:rsidRPr="00B138C4" w:rsidRDefault="00810E64" w:rsidP="00810E6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43" w:author="A17905" w:date="2015-08-26T14:07:00Z" w:original="(b)"/>
        </w:fldChar>
      </w:r>
      <w:r w:rsidRPr="00B138C4">
        <w:tab/>
        <w:t xml:space="preserve">reducing the average age of the </w:t>
      </w:r>
      <w:r w:rsidR="002C23F9" w:rsidRPr="00B138C4">
        <w:t>herd</w:t>
      </w:r>
      <w:r w:rsidRPr="00B138C4">
        <w:t xml:space="preserve">; </w:t>
      </w:r>
    </w:p>
    <w:p w:rsidR="00810E64" w:rsidRPr="00B138C4" w:rsidRDefault="00810E64" w:rsidP="00810E6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44" w:author="A17905" w:date="2015-08-26T14:07:00Z" w:original="(c)"/>
        </w:fldChar>
      </w:r>
      <w:r w:rsidRPr="00B138C4">
        <w:tab/>
        <w:t xml:space="preserve">reducing the proportion of unproductive animals in the </w:t>
      </w:r>
      <w:r w:rsidR="002C23F9" w:rsidRPr="00B138C4">
        <w:t>herd</w:t>
      </w:r>
      <w:r w:rsidRPr="00B138C4">
        <w:t>;</w:t>
      </w:r>
    </w:p>
    <w:p w:rsidR="00810E64" w:rsidRPr="00B138C4" w:rsidRDefault="00810E64" w:rsidP="00810E64">
      <w:pPr>
        <w:pStyle w:val="tPara"/>
      </w:pPr>
      <w:r w:rsidRPr="00B138C4">
        <w:tab/>
      </w:r>
      <w:r w:rsidR="00400FD7" w:rsidRPr="00B138C4">
        <w:fldChar w:fldCharType="begin"/>
      </w:r>
      <w:bookmarkStart w:id="45" w:name="_Ref414460677"/>
      <w:bookmarkEnd w:id="45"/>
      <w:r w:rsidRPr="00B138C4">
        <w:instrText xml:space="preserve"> LISTNUM  "main numbering" \l 7 \* MERGEFORMAT </w:instrText>
      </w:r>
      <w:r w:rsidR="00400FD7" w:rsidRPr="00B138C4">
        <w:fldChar w:fldCharType="end">
          <w:numberingChange w:id="46" w:author="A17905" w:date="2015-08-26T14:07:00Z" w:original="(d)"/>
        </w:fldChar>
      </w:r>
      <w:r w:rsidRPr="00B138C4">
        <w:tab/>
      </w:r>
      <w:r w:rsidR="003D029F" w:rsidRPr="00B138C4">
        <w:t xml:space="preserve">changing the ratio of livestock classes within the herd to increase </w:t>
      </w:r>
      <w:r w:rsidR="003D029F">
        <w:t xml:space="preserve">total annual </w:t>
      </w:r>
      <w:r w:rsidR="003D029F" w:rsidRPr="00B138C4">
        <w:t xml:space="preserve">liveweight </w:t>
      </w:r>
      <w:r w:rsidR="003D029F">
        <w:t>gain of the herd</w:t>
      </w:r>
      <w:r w:rsidR="003D029F" w:rsidRPr="00B138C4">
        <w:t>.</w:t>
      </w:r>
    </w:p>
    <w:p w:rsidR="00810E64" w:rsidRPr="00B138C4" w:rsidRDefault="00810E64" w:rsidP="00810E64">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47" w:author="A17905" w:date="2015-08-26T14:07:00Z" w:original="(2)"/>
        </w:fldChar>
      </w:r>
      <w:r w:rsidRPr="00B138C4">
        <w:tab/>
        <w:t xml:space="preserve">A project covered by subsection </w:t>
      </w:r>
      <w:r w:rsidR="001113C5">
        <w:fldChar w:fldCharType="begin"/>
      </w:r>
      <w:r w:rsidR="001113C5">
        <w:instrText xml:space="preserve"> REF _Ref414460643 \n  \* MERGEFORMAT </w:instrText>
      </w:r>
      <w:r w:rsidR="001113C5">
        <w:fldChar w:fldCharType="separate"/>
      </w:r>
      <w:r w:rsidR="001C572E">
        <w:t>(1)</w:t>
      </w:r>
      <w:r w:rsidR="001113C5">
        <w:fldChar w:fldCharType="end"/>
      </w:r>
      <w:r w:rsidRPr="00B138C4">
        <w:t xml:space="preserve"> is a</w:t>
      </w:r>
      <w:r w:rsidRPr="00B138C4">
        <w:rPr>
          <w:b/>
          <w:i/>
        </w:rPr>
        <w:t xml:space="preserve"> herd management project</w:t>
      </w:r>
      <w:r w:rsidRPr="00B138C4">
        <w:t>.</w:t>
      </w:r>
    </w:p>
    <w:bookmarkStart w:id="48" w:name="_Toc413161607"/>
    <w:p w:rsidR="00810E64" w:rsidRDefault="00400FD7" w:rsidP="00810E64">
      <w:pPr>
        <w:pStyle w:val="h2Part"/>
      </w:pPr>
      <w:r w:rsidRPr="00B138C4">
        <w:fldChar w:fldCharType="begin"/>
      </w:r>
      <w:bookmarkStart w:id="49" w:name="_Ref414522770"/>
      <w:bookmarkEnd w:id="49"/>
      <w:r w:rsidR="00810E64" w:rsidRPr="00B138C4">
        <w:instrText xml:space="preserve">  LISTNUM "main numbering" \l 2 \* MERGEFORMAT </w:instrText>
      </w:r>
      <w:bookmarkStart w:id="50" w:name="_Toc426038013"/>
      <w:r w:rsidRPr="00B138C4">
        <w:fldChar w:fldCharType="end">
          <w:numberingChange w:id="51" w:author="A17905" w:date="2015-08-26T14:07:00Z" w:original="Part 3"/>
        </w:fldChar>
      </w:r>
      <w:r w:rsidR="00810E64" w:rsidRPr="00B138C4">
        <w:t>—Project requirements</w:t>
      </w:r>
      <w:bookmarkEnd w:id="48"/>
      <w:bookmarkEnd w:id="50"/>
    </w:p>
    <w:p w:rsidR="00C850F7" w:rsidRDefault="00C850F7" w:rsidP="00C850F7">
      <w:pPr>
        <w:rPr>
          <w:lang w:eastAsia="en-AU"/>
        </w:rPr>
      </w:pPr>
    </w:p>
    <w:p w:rsidR="00C850F7" w:rsidRPr="001219CB" w:rsidRDefault="00C850F7" w:rsidP="00C850F7">
      <w:pPr>
        <w:pStyle w:val="BoxHeadBold"/>
      </w:pPr>
      <w:r w:rsidRPr="008C0DFD">
        <w:t>Keeping the herd simple</w:t>
      </w:r>
    </w:p>
    <w:p w:rsidR="00C850F7" w:rsidRPr="001219CB" w:rsidRDefault="00C850F7" w:rsidP="00C850F7">
      <w:pPr>
        <w:pStyle w:val="BoxText"/>
      </w:pPr>
      <w:r w:rsidRPr="008C0DFD">
        <w:tab/>
        <w:t>The methodology of this determination requires each herd in the project to:</w:t>
      </w:r>
    </w:p>
    <w:p w:rsidR="00C850F7" w:rsidRPr="001219CB" w:rsidRDefault="00C850F7" w:rsidP="00C850F7">
      <w:pPr>
        <w:pStyle w:val="BoxStep"/>
      </w:pPr>
      <w:r w:rsidRPr="008C0DFD">
        <w:t>(a)</w:t>
      </w:r>
      <w:r w:rsidRPr="008C0DFD">
        <w:tab/>
        <w:t>have continuity of management over time;</w:t>
      </w:r>
      <w:r>
        <w:t xml:space="preserve"> and</w:t>
      </w:r>
    </w:p>
    <w:p w:rsidR="00C850F7" w:rsidRPr="001219CB" w:rsidRDefault="00C850F7" w:rsidP="00C850F7">
      <w:pPr>
        <w:pStyle w:val="BoxStep"/>
      </w:pPr>
      <w:r w:rsidRPr="008C0DFD">
        <w:t>(b)</w:t>
      </w:r>
      <w:r w:rsidRPr="008C0DFD">
        <w:tab/>
        <w:t>be managed and pastured separately from other herds.</w:t>
      </w:r>
    </w:p>
    <w:p w:rsidR="00C850F7" w:rsidRPr="00BD1CA0" w:rsidRDefault="00C850F7" w:rsidP="00C850F7">
      <w:pPr>
        <w:pStyle w:val="BoxText"/>
      </w:pPr>
      <w:r w:rsidRPr="00BD1CA0">
        <w:tab/>
        <w:t xml:space="preserve">The project proponent must specify a business operation as the primary business operation for a herd (section </w:t>
      </w:r>
      <w:r w:rsidR="001113C5">
        <w:fldChar w:fldCharType="begin"/>
      </w:r>
      <w:r w:rsidR="001113C5">
        <w:instrText xml:space="preserve"> REF _Ref414531241 \n  \* MERGEFORMAT </w:instrText>
      </w:r>
      <w:r w:rsidR="001113C5">
        <w:fldChar w:fldCharType="separate"/>
      </w:r>
      <w:r w:rsidR="001C572E">
        <w:t>8</w:t>
      </w:r>
      <w:r w:rsidR="001113C5">
        <w:fldChar w:fldCharType="end"/>
      </w:r>
      <w:r w:rsidRPr="00BD1CA0">
        <w:t>). The determination then applies to the herd of cattle consisting of:</w:t>
      </w:r>
    </w:p>
    <w:p w:rsidR="00C850F7" w:rsidRPr="001219CB" w:rsidRDefault="00C850F7" w:rsidP="00C850F7">
      <w:pPr>
        <w:pStyle w:val="BoxStep"/>
      </w:pPr>
      <w:r w:rsidRPr="008C0DFD">
        <w:t>(a)</w:t>
      </w:r>
      <w:r w:rsidRPr="008C0DFD">
        <w:tab/>
        <w:t xml:space="preserve">the cattle that are on the livestock inventory of the specified primary business operation (its </w:t>
      </w:r>
      <w:r w:rsidRPr="008C0DFD">
        <w:rPr>
          <w:b/>
          <w:i/>
        </w:rPr>
        <w:t>inventory cattle</w:t>
      </w:r>
      <w:r w:rsidRPr="008C0DFD">
        <w:t>); and</w:t>
      </w:r>
    </w:p>
    <w:p w:rsidR="00C850F7" w:rsidRPr="001219CB" w:rsidRDefault="00C850F7" w:rsidP="00C850F7">
      <w:pPr>
        <w:pStyle w:val="BoxStep"/>
      </w:pPr>
      <w:r w:rsidRPr="008C0DFD">
        <w:t>(b)</w:t>
      </w:r>
      <w:r w:rsidRPr="008C0DFD">
        <w:tab/>
        <w:t xml:space="preserve">other cattle that need to be taken into account for the </w:t>
      </w:r>
      <w:r w:rsidR="001E7BCA">
        <w:t>determination b</w:t>
      </w:r>
      <w:r w:rsidRPr="008C0DFD">
        <w:t>ecause they cannot be sufficiently clearly distinguished from the inventory cattle of the primary business operation. This may be because:</w:t>
      </w:r>
    </w:p>
    <w:p w:rsidR="00C850F7" w:rsidRPr="001219CB" w:rsidRDefault="00C850F7" w:rsidP="00C850F7">
      <w:pPr>
        <w:pStyle w:val="BoxPara"/>
      </w:pPr>
      <w:r>
        <w:tab/>
      </w:r>
      <w:r w:rsidRPr="008C0DFD">
        <w:t>(i)</w:t>
      </w:r>
      <w:r w:rsidRPr="008C0DFD">
        <w:tab/>
        <w:t xml:space="preserve">they are on the livestock inventory of another business operation that is too closely related to the primary business operation (a </w:t>
      </w:r>
      <w:r w:rsidRPr="008C0DFD">
        <w:rPr>
          <w:b/>
          <w:i/>
        </w:rPr>
        <w:t>secondary business operation</w:t>
      </w:r>
      <w:r w:rsidRPr="008C0DFD">
        <w:t>); or</w:t>
      </w:r>
    </w:p>
    <w:p w:rsidR="00C850F7" w:rsidRPr="001219CB" w:rsidRDefault="00C850F7" w:rsidP="00C850F7">
      <w:pPr>
        <w:pStyle w:val="BoxPara"/>
      </w:pPr>
      <w:r>
        <w:tab/>
      </w:r>
      <w:r w:rsidRPr="008C0DFD">
        <w:t>(ii)</w:t>
      </w:r>
      <w:r w:rsidRPr="008C0DFD">
        <w:tab/>
        <w:t>because they are grazed in a way that means that their emissions cannot be properly separated from those of other cattle in the herd (</w:t>
      </w:r>
      <w:r w:rsidRPr="008C0DFD">
        <w:rPr>
          <w:b/>
          <w:i/>
        </w:rPr>
        <w:t>non</w:t>
      </w:r>
      <w:r w:rsidR="00C67153">
        <w:rPr>
          <w:b/>
          <w:i/>
        </w:rPr>
        <w:noBreakHyphen/>
      </w:r>
      <w:r w:rsidRPr="008C0DFD">
        <w:rPr>
          <w:b/>
          <w:i/>
        </w:rPr>
        <w:t>inventory cattle</w:t>
      </w:r>
      <w:r w:rsidRPr="008C0DFD">
        <w:t>).</w:t>
      </w:r>
    </w:p>
    <w:p w:rsidR="00C850F7" w:rsidRPr="00BD1CA0" w:rsidRDefault="00C850F7" w:rsidP="00C850F7">
      <w:pPr>
        <w:pStyle w:val="BoxText"/>
      </w:pPr>
      <w:r w:rsidRPr="00BD1CA0">
        <w:tab/>
        <w:t>To simplify the application of the</w:t>
      </w:r>
      <w:r w:rsidR="001E7BCA">
        <w:t xml:space="preserve"> determination</w:t>
      </w:r>
      <w:r w:rsidRPr="00BD1CA0">
        <w:t>, the primary business operation should be chosen in such a way that the herd consists as far as possible of its inventory cattle only. To maintain such a herd, the project proponent must ensure that:</w:t>
      </w:r>
    </w:p>
    <w:p w:rsidR="00C850F7" w:rsidRPr="00BD1CA0" w:rsidRDefault="00C850F7" w:rsidP="00C850F7">
      <w:pPr>
        <w:pStyle w:val="BoxStep"/>
      </w:pPr>
      <w:r w:rsidRPr="00BD1CA0">
        <w:t>(a)</w:t>
      </w:r>
      <w:r w:rsidRPr="00BD1CA0">
        <w:tab/>
        <w:t>the cattle are grazed either separately from other cattle, or using arm’s length agistment arrangements (so that the other cattle do not become non-inventory cattle of the herd); and</w:t>
      </w:r>
    </w:p>
    <w:p w:rsidR="00C850F7" w:rsidRPr="00BD1CA0" w:rsidRDefault="00C850F7" w:rsidP="00C850F7">
      <w:pPr>
        <w:pStyle w:val="BoxStep"/>
      </w:pPr>
      <w:r w:rsidRPr="00BD1CA0">
        <w:t>(b)</w:t>
      </w:r>
      <w:r w:rsidRPr="00BD1CA0">
        <w:tab/>
        <w:t>cattle are not transferred to other, related business operations in a way that makes them into secondary business operations of the herd.</w:t>
      </w:r>
    </w:p>
    <w:bookmarkStart w:id="52" w:name="_Toc413161608"/>
    <w:p w:rsidR="00810E64" w:rsidRPr="00B138C4" w:rsidRDefault="00400FD7" w:rsidP="00F576B9">
      <w:pPr>
        <w:pStyle w:val="h5Section"/>
      </w:pPr>
      <w:r w:rsidRPr="00B138C4">
        <w:fldChar w:fldCharType="begin"/>
      </w:r>
      <w:r w:rsidR="00F576B9" w:rsidRPr="00B138C4">
        <w:instrText xml:space="preserve">  LISTNUM "main numbering" \l 5 \* MERGEFORMAT </w:instrText>
      </w:r>
      <w:bookmarkStart w:id="53" w:name="_Toc426038014"/>
      <w:r w:rsidRPr="00B138C4">
        <w:fldChar w:fldCharType="end">
          <w:numberingChange w:id="54" w:author="A17905" w:date="2015-08-26T14:07:00Z" w:original="7"/>
        </w:fldChar>
      </w:r>
      <w:r w:rsidR="00F576B9" w:rsidRPr="00B138C4">
        <w:t xml:space="preserve">  </w:t>
      </w:r>
      <w:r w:rsidR="00810E64" w:rsidRPr="00B138C4">
        <w:t>Operation of this Part</w:t>
      </w:r>
      <w:bookmarkEnd w:id="52"/>
      <w:bookmarkEnd w:id="53"/>
    </w:p>
    <w:p w:rsidR="00810E64" w:rsidRPr="00B138C4" w:rsidRDefault="00810E64" w:rsidP="00810E64">
      <w:pPr>
        <w:pStyle w:val="tMain"/>
      </w:pPr>
      <w:r w:rsidRPr="00B138C4">
        <w:tab/>
      </w:r>
      <w:r w:rsidRPr="00B138C4">
        <w:tab/>
        <w:t xml:space="preserve">For paragraph 106(1)(b) of the Act, this Part sets out requirements that must be met for a herd management project to </w:t>
      </w:r>
      <w:r w:rsidR="0040072A" w:rsidRPr="00B138C4">
        <w:t>be an eligible offsets project.</w:t>
      </w:r>
    </w:p>
    <w:bookmarkStart w:id="55" w:name="_Toc413161609"/>
    <w:p w:rsidR="008B67E0" w:rsidRPr="00BA3AFA" w:rsidRDefault="00400FD7" w:rsidP="00F20881">
      <w:pPr>
        <w:pStyle w:val="h5Section"/>
      </w:pPr>
      <w:r w:rsidRPr="00BA3AFA">
        <w:fldChar w:fldCharType="begin"/>
      </w:r>
      <w:bookmarkStart w:id="56" w:name="_Ref414531241"/>
      <w:bookmarkEnd w:id="56"/>
      <w:r w:rsidR="00E92039" w:rsidRPr="00BA3AFA">
        <w:instrText xml:space="preserve">  LISTNUM "main numbering" \l 5 \* MERGEFORMAT </w:instrText>
      </w:r>
      <w:bookmarkStart w:id="57" w:name="_Toc426038015"/>
      <w:r w:rsidRPr="00BA3AFA">
        <w:fldChar w:fldCharType="end">
          <w:numberingChange w:id="58" w:author="A17905" w:date="2015-08-26T14:07:00Z" w:original="8"/>
        </w:fldChar>
      </w:r>
      <w:r w:rsidR="00E92039" w:rsidRPr="00BA3AFA">
        <w:t xml:space="preserve">  </w:t>
      </w:r>
      <w:r w:rsidR="00250FCF" w:rsidRPr="00BA3AFA">
        <w:t>Specifying a primary business operation to identify a herd</w:t>
      </w:r>
      <w:bookmarkEnd w:id="57"/>
      <w:r w:rsidR="00250FCF" w:rsidRPr="00BA3AFA">
        <w:t xml:space="preserve"> </w:t>
      </w:r>
    </w:p>
    <w:p w:rsidR="00CB75C1" w:rsidRPr="00BA3AFA" w:rsidRDefault="00A86735" w:rsidP="00F20881">
      <w:pPr>
        <w:pStyle w:val="tMain"/>
        <w:keepNext/>
      </w:pPr>
      <w:r w:rsidRPr="00BA3AFA">
        <w:tab/>
      </w:r>
      <w:r w:rsidR="00400FD7" w:rsidRPr="00BA3AFA">
        <w:fldChar w:fldCharType="begin"/>
      </w:r>
      <w:bookmarkStart w:id="59" w:name="_Ref422834756"/>
      <w:bookmarkEnd w:id="59"/>
      <w:r w:rsidRPr="00BA3AFA">
        <w:instrText xml:space="preserve">  LISTNUM "main numbering" \l 6 \* MERGEFORMAT </w:instrText>
      </w:r>
      <w:r w:rsidR="00400FD7" w:rsidRPr="00BA3AFA">
        <w:fldChar w:fldCharType="end">
          <w:numberingChange w:id="60" w:author="A17905" w:date="2015-08-26T14:07:00Z" w:original="(1)"/>
        </w:fldChar>
      </w:r>
      <w:r w:rsidRPr="00BA3AFA">
        <w:tab/>
        <w:t xml:space="preserve">In the section 22 application, the project proponent must </w:t>
      </w:r>
      <w:r w:rsidR="00495699" w:rsidRPr="00BA3AFA">
        <w:t xml:space="preserve">specify </w:t>
      </w:r>
      <w:r w:rsidR="00834912">
        <w:t>one</w:t>
      </w:r>
      <w:r w:rsidRPr="00BA3AFA">
        <w:t xml:space="preserve"> or more business operation</w:t>
      </w:r>
      <w:r w:rsidR="005F5622" w:rsidRPr="00BA3AFA">
        <w:t>s</w:t>
      </w:r>
      <w:r w:rsidR="00495699" w:rsidRPr="00BA3AFA">
        <w:t xml:space="preserve"> for this section.</w:t>
      </w:r>
    </w:p>
    <w:p w:rsidR="00495699" w:rsidRPr="00BA3AFA" w:rsidRDefault="00495699" w:rsidP="00495699">
      <w:pPr>
        <w:pStyle w:val="h6Subsec"/>
      </w:pPr>
      <w:r w:rsidRPr="00BA3AFA">
        <w:t xml:space="preserve">Meaning of </w:t>
      </w:r>
      <w:r w:rsidRPr="00BA3AFA">
        <w:rPr>
          <w:b/>
        </w:rPr>
        <w:t>primary business operation</w:t>
      </w:r>
    </w:p>
    <w:p w:rsidR="00CB75C1" w:rsidRPr="00BA3AFA" w:rsidRDefault="00CB75C1" w:rsidP="00486667">
      <w:pPr>
        <w:pStyle w:val="tMain"/>
      </w:pPr>
      <w:r w:rsidRPr="00BA3AFA">
        <w:tab/>
      </w:r>
      <w:r w:rsidR="00400FD7" w:rsidRPr="00BA3AFA">
        <w:fldChar w:fldCharType="begin"/>
      </w:r>
      <w:bookmarkStart w:id="61" w:name="_Ref422899340"/>
      <w:bookmarkEnd w:id="61"/>
      <w:r w:rsidRPr="00BA3AFA">
        <w:instrText xml:space="preserve">  LISTNUM "main numbering" \l 6 \* MERGEFORMAT </w:instrText>
      </w:r>
      <w:r w:rsidR="00400FD7" w:rsidRPr="00BA3AFA">
        <w:fldChar w:fldCharType="end">
          <w:numberingChange w:id="62" w:author="A17905" w:date="2015-08-26T14:07:00Z" w:original="(2)"/>
        </w:fldChar>
      </w:r>
      <w:r w:rsidRPr="00BA3AFA">
        <w:tab/>
      </w:r>
      <w:r w:rsidR="00250FCF" w:rsidRPr="00BA3AFA">
        <w:t>For this determinatio</w:t>
      </w:r>
      <w:r w:rsidR="00486667" w:rsidRPr="00BA3AFA">
        <w:t xml:space="preserve">n </w:t>
      </w:r>
      <w:r w:rsidR="00CA3DEB" w:rsidRPr="00BA3AFA">
        <w:t>e</w:t>
      </w:r>
      <w:r w:rsidR="00954629" w:rsidRPr="00BA3AFA">
        <w:t xml:space="preserve">ach </w:t>
      </w:r>
      <w:r w:rsidR="00495699" w:rsidRPr="00BA3AFA">
        <w:t xml:space="preserve">specified </w:t>
      </w:r>
      <w:r w:rsidR="00954629" w:rsidRPr="00BA3AFA">
        <w:t>business operation</w:t>
      </w:r>
      <w:r w:rsidR="00C26A4D" w:rsidRPr="00BA3AFA">
        <w:t xml:space="preserve"> is </w:t>
      </w:r>
      <w:r w:rsidR="00CA0690" w:rsidRPr="00BA3AFA">
        <w:t xml:space="preserve">the </w:t>
      </w:r>
      <w:r w:rsidR="00C26A4D" w:rsidRPr="00BA3AFA">
        <w:rPr>
          <w:b/>
          <w:i/>
        </w:rPr>
        <w:t>primary business operation</w:t>
      </w:r>
      <w:r w:rsidR="00A92FA4" w:rsidRPr="00BA3AFA">
        <w:rPr>
          <w:b/>
          <w:i/>
        </w:rPr>
        <w:t xml:space="preserve"> </w:t>
      </w:r>
      <w:r w:rsidR="00486667" w:rsidRPr="00BA3AFA">
        <w:t>for a herd of cattle.</w:t>
      </w:r>
    </w:p>
    <w:p w:rsidR="00080254" w:rsidRPr="00BA3AFA" w:rsidRDefault="00080254" w:rsidP="00080254">
      <w:pPr>
        <w:pStyle w:val="h6Subsec"/>
      </w:pPr>
      <w:r w:rsidRPr="00BA3AFA">
        <w:t xml:space="preserve">Meaning of </w:t>
      </w:r>
      <w:r w:rsidRPr="00BA3AFA">
        <w:rPr>
          <w:b/>
        </w:rPr>
        <w:t>herd</w:t>
      </w:r>
      <w:r w:rsidRPr="00BA3AFA">
        <w:t xml:space="preserve"> in relation to primary business operation</w:t>
      </w:r>
    </w:p>
    <w:p w:rsidR="00486667" w:rsidRPr="00BA3AFA" w:rsidRDefault="00486667" w:rsidP="00486667">
      <w:pPr>
        <w:pStyle w:val="tMain"/>
      </w:pPr>
      <w:r w:rsidRPr="00BA3AFA">
        <w:tab/>
      </w:r>
      <w:r w:rsidR="00400FD7" w:rsidRPr="00BA3AFA">
        <w:fldChar w:fldCharType="begin"/>
      </w:r>
      <w:bookmarkStart w:id="63" w:name="_Ref424295022"/>
      <w:bookmarkEnd w:id="63"/>
      <w:r w:rsidRPr="00BA3AFA">
        <w:instrText xml:space="preserve">  LISTNUM "main numbering" \l 6 \* MERGEFORMAT </w:instrText>
      </w:r>
      <w:r w:rsidR="00400FD7" w:rsidRPr="00BA3AFA">
        <w:fldChar w:fldCharType="end">
          <w:numberingChange w:id="64" w:author="A17905" w:date="2015-08-26T14:07:00Z" w:original="(3)"/>
        </w:fldChar>
      </w:r>
      <w:r w:rsidRPr="00BA3AFA">
        <w:tab/>
        <w:t xml:space="preserve">For this determination the </w:t>
      </w:r>
      <w:r w:rsidRPr="00BA3AFA">
        <w:rPr>
          <w:b/>
          <w:i/>
        </w:rPr>
        <w:t>herd</w:t>
      </w:r>
      <w:r w:rsidRPr="00BA3AFA">
        <w:t xml:space="preserve"> that relates to the primary business operation consists, at a particular time, of all inventory cattle and all non</w:t>
      </w:r>
      <w:r w:rsidRPr="00BA3AFA">
        <w:noBreakHyphen/>
        <w:t>inventory cattle of:</w:t>
      </w:r>
    </w:p>
    <w:p w:rsidR="00486667" w:rsidRPr="00BA3AFA" w:rsidRDefault="00A92FA4" w:rsidP="00A92FA4">
      <w:pPr>
        <w:pStyle w:val="tPara"/>
      </w:pPr>
      <w:r w:rsidRPr="00BA3AFA">
        <w:tab/>
      </w:r>
      <w:r w:rsidR="00400FD7" w:rsidRPr="00BA3AFA">
        <w:fldChar w:fldCharType="begin"/>
      </w:r>
      <w:r w:rsidRPr="00BA3AFA">
        <w:instrText xml:space="preserve">  LISTNUM "main numbering" \l 7 \* MERGEFORMAT </w:instrText>
      </w:r>
      <w:r w:rsidR="00400FD7" w:rsidRPr="00BA3AFA">
        <w:fldChar w:fldCharType="end">
          <w:numberingChange w:id="65" w:author="A17905" w:date="2015-08-26T14:07:00Z" w:original="(a)"/>
        </w:fldChar>
      </w:r>
      <w:r w:rsidRPr="00BA3AFA">
        <w:tab/>
      </w:r>
      <w:r w:rsidR="00486667" w:rsidRPr="00BA3AFA">
        <w:t>the primary business operation of the herd; and</w:t>
      </w:r>
    </w:p>
    <w:p w:rsidR="002F7961" w:rsidRPr="00BA3AFA" w:rsidRDefault="00486667" w:rsidP="002F7961">
      <w:pPr>
        <w:pStyle w:val="tPara"/>
      </w:pPr>
      <w:r w:rsidRPr="00BA3AFA">
        <w:tab/>
      </w:r>
      <w:r w:rsidR="00400FD7" w:rsidRPr="00BA3AFA">
        <w:fldChar w:fldCharType="begin"/>
      </w:r>
      <w:r w:rsidRPr="00BA3AFA">
        <w:instrText xml:space="preserve">  LISTNUM "main numbering" \l 7 \* MERGEFORMAT </w:instrText>
      </w:r>
      <w:r w:rsidR="00400FD7" w:rsidRPr="00BA3AFA">
        <w:fldChar w:fldCharType="end">
          <w:numberingChange w:id="66" w:author="A17905" w:date="2015-08-26T14:07:00Z" w:original="(b)"/>
        </w:fldChar>
      </w:r>
      <w:r w:rsidRPr="00BA3AFA">
        <w:tab/>
      </w:r>
      <w:r w:rsidR="002F7961" w:rsidRPr="00BA3AFA">
        <w:t xml:space="preserve">any business operation that is a </w:t>
      </w:r>
      <w:r w:rsidRPr="00BA3AFA">
        <w:t xml:space="preserve">secondary business operation of the herd </w:t>
      </w:r>
      <w:r w:rsidR="00250FCF" w:rsidRPr="00BA3AFA">
        <w:t xml:space="preserve">at </w:t>
      </w:r>
      <w:r w:rsidRPr="00BA3AFA">
        <w:t>that time.</w:t>
      </w:r>
    </w:p>
    <w:p w:rsidR="00495699" w:rsidRPr="00BA3AFA" w:rsidRDefault="002F7961" w:rsidP="002F7961">
      <w:pPr>
        <w:pStyle w:val="tMain"/>
      </w:pPr>
      <w:r w:rsidRPr="00BA3AFA">
        <w:tab/>
      </w:r>
      <w:r w:rsidR="00400FD7" w:rsidRPr="00BA3AFA">
        <w:fldChar w:fldCharType="begin"/>
      </w:r>
      <w:r w:rsidRPr="00BA3AFA">
        <w:instrText xml:space="preserve">  LISTNUM "main numbering" \l 6 \* MERGEFORMAT </w:instrText>
      </w:r>
      <w:r w:rsidR="00400FD7" w:rsidRPr="00BA3AFA">
        <w:fldChar w:fldCharType="end">
          <w:numberingChange w:id="67" w:author="A17905" w:date="2015-08-26T14:07:00Z" w:original="(4)"/>
        </w:fldChar>
      </w:r>
      <w:r w:rsidRPr="00BA3AFA">
        <w:tab/>
      </w:r>
      <w:r w:rsidR="000B218E" w:rsidRPr="00BA3AFA">
        <w:t xml:space="preserve">However, an animal that is </w:t>
      </w:r>
      <w:r w:rsidR="000B218E" w:rsidRPr="00BA3AFA">
        <w:rPr>
          <w:i/>
        </w:rPr>
        <w:t>in utero</w:t>
      </w:r>
      <w:r w:rsidR="000B218E" w:rsidRPr="00BA3AFA">
        <w:t xml:space="preserve"> is not a member of the herd.</w:t>
      </w:r>
      <w:r w:rsidR="00F1241D" w:rsidRPr="00BA3AFA">
        <w:t xml:space="preserve"> </w:t>
      </w:r>
    </w:p>
    <w:p w:rsidR="00F1241D" w:rsidRPr="00BA3AFA" w:rsidRDefault="00F1241D" w:rsidP="00F1241D">
      <w:pPr>
        <w:pStyle w:val="h6Subsec"/>
      </w:pPr>
      <w:r w:rsidRPr="00BA3AFA">
        <w:t xml:space="preserve">Meaning of </w:t>
      </w:r>
      <w:r w:rsidRPr="00BA3AFA">
        <w:rPr>
          <w:b/>
        </w:rPr>
        <w:t>secondary business operation</w:t>
      </w:r>
      <w:r w:rsidRPr="00BA3AFA">
        <w:t xml:space="preserve"> for a herd</w:t>
      </w:r>
    </w:p>
    <w:p w:rsidR="00F1241D" w:rsidRPr="00BA3AFA" w:rsidRDefault="00F1241D" w:rsidP="00F1241D">
      <w:pPr>
        <w:pStyle w:val="tMain"/>
      </w:pPr>
      <w:r w:rsidRPr="00BA3AFA">
        <w:tab/>
      </w:r>
      <w:r w:rsidR="00400FD7" w:rsidRPr="00BA3AFA">
        <w:fldChar w:fldCharType="begin"/>
      </w:r>
      <w:bookmarkStart w:id="68" w:name="_Ref423008398"/>
      <w:bookmarkEnd w:id="68"/>
      <w:r w:rsidRPr="00BA3AFA">
        <w:instrText xml:space="preserve">  LISTNUM "main numbering" \l 6 \* MERGEFORMAT </w:instrText>
      </w:r>
      <w:r w:rsidR="00400FD7" w:rsidRPr="00BA3AFA">
        <w:fldChar w:fldCharType="end">
          <w:numberingChange w:id="69" w:author="A17905" w:date="2015-08-26T14:07:00Z" w:original="(5)"/>
        </w:fldChar>
      </w:r>
      <w:r w:rsidRPr="00BA3AFA">
        <w:tab/>
        <w:t xml:space="preserve">Where a business operation is the primary business operation for a herd, another business operation becomes a </w:t>
      </w:r>
      <w:r w:rsidRPr="00BA3AFA">
        <w:rPr>
          <w:b/>
          <w:i/>
        </w:rPr>
        <w:t xml:space="preserve">secondary business operation </w:t>
      </w:r>
      <w:r w:rsidRPr="00BA3AFA">
        <w:t>for the herd if:</w:t>
      </w:r>
    </w:p>
    <w:p w:rsidR="00F1241D" w:rsidRPr="00BA3AFA" w:rsidRDefault="00F1241D" w:rsidP="00F1241D">
      <w:pPr>
        <w:pStyle w:val="tPara"/>
      </w:pPr>
      <w:r w:rsidRPr="00BA3AFA">
        <w:tab/>
      </w:r>
      <w:r w:rsidR="00400FD7" w:rsidRPr="00BA3AFA">
        <w:fldChar w:fldCharType="begin"/>
      </w:r>
      <w:r w:rsidRPr="00BA3AFA">
        <w:instrText xml:space="preserve">  LISTNUM "main numbering" \l 7 \* MERGEFORMAT </w:instrText>
      </w:r>
      <w:r w:rsidR="00400FD7" w:rsidRPr="00BA3AFA">
        <w:fldChar w:fldCharType="end">
          <w:numberingChange w:id="70" w:author="A17905" w:date="2015-08-26T14:07:00Z" w:original="(a)"/>
        </w:fldChar>
      </w:r>
      <w:r w:rsidRPr="00BA3AFA">
        <w:tab/>
        <w:t>there is a transfer of cattle from a livestock inventory of the primary business operation to a livestock inventory of the other business operation; and</w:t>
      </w:r>
    </w:p>
    <w:p w:rsidR="00F1241D" w:rsidRPr="00BA3AFA" w:rsidRDefault="00F1241D" w:rsidP="00F1241D">
      <w:pPr>
        <w:pStyle w:val="tPara"/>
      </w:pPr>
      <w:r w:rsidRPr="00BA3AFA">
        <w:tab/>
      </w:r>
      <w:r w:rsidR="00400FD7" w:rsidRPr="00BA3AFA">
        <w:fldChar w:fldCharType="begin"/>
      </w:r>
      <w:r w:rsidRPr="00BA3AFA">
        <w:instrText xml:space="preserve">  LISTNUM "main numbering" \l 7 \* MERGEFORMAT </w:instrText>
      </w:r>
      <w:r w:rsidR="00400FD7" w:rsidRPr="00BA3AFA">
        <w:fldChar w:fldCharType="end">
          <w:numberingChange w:id="71" w:author="A17905" w:date="2015-08-26T14:07:00Z" w:original="(b)"/>
        </w:fldChar>
      </w:r>
      <w:r w:rsidRPr="00BA3AFA">
        <w:tab/>
        <w:t>at the time of the transfer:</w:t>
      </w:r>
    </w:p>
    <w:p w:rsidR="00F1241D" w:rsidRPr="00BA3AFA" w:rsidRDefault="00F1241D" w:rsidP="00F1241D">
      <w:pPr>
        <w:pStyle w:val="tSubpara"/>
      </w:pPr>
      <w:r w:rsidRPr="00BA3AFA">
        <w:tab/>
      </w:r>
      <w:r w:rsidR="00400FD7" w:rsidRPr="00BA3AFA">
        <w:fldChar w:fldCharType="begin"/>
      </w:r>
      <w:r w:rsidRPr="00BA3AFA">
        <w:instrText xml:space="preserve">  LISTNUM "main numbering" \l 8 \* MERGEFORMAT </w:instrText>
      </w:r>
      <w:r w:rsidR="00400FD7" w:rsidRPr="00BA3AFA">
        <w:fldChar w:fldCharType="end">
          <w:numberingChange w:id="72" w:author="A17905" w:date="2015-08-26T14:07:00Z" w:original="(i)"/>
        </w:fldChar>
      </w:r>
      <w:r w:rsidRPr="00BA3AFA">
        <w:tab/>
        <w:t>if the primary business operation consists of an entity or a group of entities—the other business operation includes, or its parent entity includes, an entity that is an associate of an entity that is part of the primary business operation; and</w:t>
      </w:r>
    </w:p>
    <w:p w:rsidR="00F1241D" w:rsidRPr="00BA3AFA" w:rsidRDefault="00F1241D" w:rsidP="00F1241D">
      <w:pPr>
        <w:pStyle w:val="tSubpara"/>
      </w:pPr>
      <w:r w:rsidRPr="00BA3AFA">
        <w:tab/>
      </w:r>
      <w:r w:rsidR="00400FD7" w:rsidRPr="00BA3AFA">
        <w:fldChar w:fldCharType="begin"/>
      </w:r>
      <w:r w:rsidRPr="00BA3AFA">
        <w:instrText xml:space="preserve">  LISTNUM "main numbering" \l 8 \* MERGEFORMAT </w:instrText>
      </w:r>
      <w:r w:rsidR="00400FD7" w:rsidRPr="00BA3AFA">
        <w:fldChar w:fldCharType="end">
          <w:numberingChange w:id="73" w:author="A17905" w:date="2015-08-26T14:07:00Z" w:original="(ii)"/>
        </w:fldChar>
      </w:r>
      <w:r w:rsidRPr="00BA3AFA">
        <w:tab/>
        <w:t>if the primary business operation is a sub</w:t>
      </w:r>
      <w:r w:rsidRPr="00BA3AFA">
        <w:noBreakHyphen/>
        <w:t>entity of a parent entity—the other business operation includes, or its parent entity includes, an entity that is an associate of an entity that is part of the parent entity of the primary business operation.</w:t>
      </w:r>
    </w:p>
    <w:p w:rsidR="00F1241D" w:rsidRPr="00BA3AFA" w:rsidRDefault="00F1241D" w:rsidP="00F1241D">
      <w:pPr>
        <w:pStyle w:val="tMain"/>
      </w:pPr>
      <w:r w:rsidRPr="00BA3AFA">
        <w:tab/>
      </w:r>
      <w:r w:rsidR="00400FD7" w:rsidRPr="00BA3AFA">
        <w:fldChar w:fldCharType="begin"/>
      </w:r>
      <w:bookmarkStart w:id="74" w:name="_Ref423007943"/>
      <w:bookmarkEnd w:id="74"/>
      <w:r w:rsidRPr="00BA3AFA">
        <w:instrText xml:space="preserve">  LISTNUM "main numbering" \l 6 \* MERGEFORMAT </w:instrText>
      </w:r>
      <w:r w:rsidR="00400FD7" w:rsidRPr="00BA3AFA">
        <w:fldChar w:fldCharType="end">
          <w:numberingChange w:id="75" w:author="A17905" w:date="2015-08-26T14:07:00Z" w:original="(6)"/>
        </w:fldChar>
      </w:r>
      <w:r w:rsidRPr="00BA3AFA">
        <w:tab/>
        <w:t>If a primary business operation is a sub</w:t>
      </w:r>
      <w:r w:rsidRPr="00BA3AFA">
        <w:noBreakHyphen/>
        <w:t>entity of a parent entity:</w:t>
      </w:r>
    </w:p>
    <w:p w:rsidR="00F1241D" w:rsidRPr="00BA3AFA" w:rsidRDefault="00F1241D" w:rsidP="00F1241D">
      <w:pPr>
        <w:pStyle w:val="tPara"/>
      </w:pPr>
      <w:r w:rsidRPr="00BA3AFA">
        <w:tab/>
      </w:r>
      <w:r w:rsidR="00400FD7" w:rsidRPr="00BA3AFA">
        <w:fldChar w:fldCharType="begin"/>
      </w:r>
      <w:bookmarkStart w:id="76" w:name="_Ref423009097"/>
      <w:bookmarkEnd w:id="76"/>
      <w:r w:rsidRPr="00BA3AFA">
        <w:instrText xml:space="preserve">  LISTNUM "main numbering" \l 7 \* MERGEFORMAT </w:instrText>
      </w:r>
      <w:r w:rsidR="00400FD7" w:rsidRPr="00BA3AFA">
        <w:fldChar w:fldCharType="end">
          <w:numberingChange w:id="77" w:author="A17905" w:date="2015-08-26T14:07:00Z" w:original="(a)"/>
        </w:fldChar>
      </w:r>
      <w:r w:rsidRPr="00BA3AFA">
        <w:tab/>
        <w:t xml:space="preserve">the parent entity is a </w:t>
      </w:r>
      <w:r w:rsidRPr="00BA3AFA">
        <w:rPr>
          <w:b/>
          <w:i/>
        </w:rPr>
        <w:t xml:space="preserve">secondary business operation </w:t>
      </w:r>
      <w:r w:rsidRPr="00BA3AFA">
        <w:t>for the herd if:</w:t>
      </w:r>
    </w:p>
    <w:p w:rsidR="00F1241D" w:rsidRPr="00BA3AFA" w:rsidRDefault="00F1241D" w:rsidP="00F1241D">
      <w:pPr>
        <w:pStyle w:val="tSubpara"/>
      </w:pPr>
      <w:r w:rsidRPr="00BA3AFA">
        <w:tab/>
      </w:r>
      <w:r w:rsidR="00400FD7" w:rsidRPr="00BA3AFA">
        <w:fldChar w:fldCharType="begin"/>
      </w:r>
      <w:bookmarkStart w:id="78" w:name="_Ref423009100"/>
      <w:bookmarkEnd w:id="78"/>
      <w:r w:rsidRPr="00BA3AFA">
        <w:instrText xml:space="preserve">  LISTNUM "main numbering" \l 8 \* MERGEFORMAT </w:instrText>
      </w:r>
      <w:r w:rsidR="00400FD7" w:rsidRPr="00BA3AFA">
        <w:fldChar w:fldCharType="end">
          <w:numberingChange w:id="79" w:author="A17905" w:date="2015-08-26T14:07:00Z" w:original="(i)"/>
        </w:fldChar>
      </w:r>
      <w:r w:rsidRPr="00BA3AFA">
        <w:tab/>
        <w:t>there is a transfer of cattle from a livestock inventory of the primary business operation to another livestock inventory of the parent entity; and</w:t>
      </w:r>
    </w:p>
    <w:p w:rsidR="00F1241D" w:rsidRPr="00BA3AFA" w:rsidRDefault="00F1241D" w:rsidP="00F1241D">
      <w:pPr>
        <w:pStyle w:val="tSubpara"/>
      </w:pPr>
      <w:r w:rsidRPr="00BA3AFA">
        <w:tab/>
      </w:r>
      <w:r w:rsidR="00400FD7" w:rsidRPr="00BA3AFA">
        <w:fldChar w:fldCharType="begin"/>
      </w:r>
      <w:r w:rsidRPr="00BA3AFA">
        <w:instrText xml:space="preserve">  LISTNUM "main numbering" \l 8 \* MERGEFORMAT </w:instrText>
      </w:r>
      <w:r w:rsidR="00400FD7" w:rsidRPr="00BA3AFA">
        <w:fldChar w:fldCharType="end">
          <w:numberingChange w:id="80" w:author="A17905" w:date="2015-08-26T14:07:00Z" w:original="(ii)"/>
        </w:fldChar>
      </w:r>
      <w:r w:rsidRPr="00BA3AFA">
        <w:tab/>
        <w:t>the transfer is not to a livestock inventory of another sub</w:t>
      </w:r>
      <w:r w:rsidRPr="00BA3AFA">
        <w:noBreakHyphen/>
        <w:t>entity of the parent entity; and</w:t>
      </w:r>
    </w:p>
    <w:p w:rsidR="00F1241D" w:rsidRPr="00BA3AFA" w:rsidRDefault="00F1241D" w:rsidP="00F1241D">
      <w:pPr>
        <w:pStyle w:val="tPara"/>
      </w:pPr>
      <w:r w:rsidRPr="00BA3AFA">
        <w:tab/>
      </w:r>
      <w:r w:rsidR="00400FD7" w:rsidRPr="00BA3AFA">
        <w:fldChar w:fldCharType="begin"/>
      </w:r>
      <w:bookmarkStart w:id="81" w:name="_Ref423009102"/>
      <w:bookmarkEnd w:id="81"/>
      <w:r w:rsidRPr="00BA3AFA">
        <w:instrText xml:space="preserve">  LISTNUM "main numbering" \l 7 \* MERGEFORMAT </w:instrText>
      </w:r>
      <w:r w:rsidR="00400FD7" w:rsidRPr="00BA3AFA">
        <w:fldChar w:fldCharType="end">
          <w:numberingChange w:id="82" w:author="A17905" w:date="2015-08-26T14:07:00Z" w:original="(b)"/>
        </w:fldChar>
      </w:r>
      <w:r w:rsidRPr="00BA3AFA">
        <w:tab/>
        <w:t>another sub</w:t>
      </w:r>
      <w:r w:rsidRPr="00BA3AFA">
        <w:noBreakHyphen/>
        <w:t xml:space="preserve">entity of the parent entity is a </w:t>
      </w:r>
      <w:r w:rsidRPr="00BA3AFA">
        <w:rPr>
          <w:b/>
          <w:i/>
        </w:rPr>
        <w:t xml:space="preserve">secondary business operation </w:t>
      </w:r>
      <w:r w:rsidRPr="00BA3AFA">
        <w:t>for the herd if:</w:t>
      </w:r>
    </w:p>
    <w:p w:rsidR="00F1241D" w:rsidRPr="00BA3AFA" w:rsidRDefault="00F1241D" w:rsidP="00F1241D">
      <w:pPr>
        <w:pStyle w:val="tSubpara"/>
      </w:pPr>
      <w:r w:rsidRPr="00BA3AFA">
        <w:tab/>
      </w:r>
      <w:r w:rsidR="00400FD7" w:rsidRPr="00BA3AFA">
        <w:fldChar w:fldCharType="begin"/>
      </w:r>
      <w:r w:rsidRPr="00BA3AFA">
        <w:instrText xml:space="preserve">  LISTNUM "main numbering" \l 8 \* MERGEFORMAT </w:instrText>
      </w:r>
      <w:r w:rsidR="00400FD7" w:rsidRPr="00BA3AFA">
        <w:fldChar w:fldCharType="end">
          <w:numberingChange w:id="83" w:author="A17905" w:date="2015-08-26T14:07:00Z" w:original="(i)"/>
        </w:fldChar>
      </w:r>
      <w:r w:rsidRPr="00BA3AFA">
        <w:tab/>
        <w:t>a livestock inventory is maintained in relation to the other sub</w:t>
      </w:r>
      <w:r w:rsidRPr="00BA3AFA">
        <w:noBreakHyphen/>
        <w:t>entity; and</w:t>
      </w:r>
    </w:p>
    <w:p w:rsidR="00F1241D" w:rsidRPr="00BA3AFA" w:rsidRDefault="00F1241D" w:rsidP="00F1241D">
      <w:pPr>
        <w:pStyle w:val="tSubpara"/>
      </w:pPr>
      <w:r w:rsidRPr="00BA3AFA">
        <w:tab/>
      </w:r>
      <w:r w:rsidR="00400FD7" w:rsidRPr="00BA3AFA">
        <w:fldChar w:fldCharType="begin"/>
      </w:r>
      <w:bookmarkStart w:id="84" w:name="_Ref423009104"/>
      <w:bookmarkEnd w:id="84"/>
      <w:r w:rsidRPr="00BA3AFA">
        <w:instrText xml:space="preserve">  LISTNUM "main numbering" \l 8 \* MERGEFORMAT </w:instrText>
      </w:r>
      <w:r w:rsidR="00400FD7" w:rsidRPr="00BA3AFA">
        <w:fldChar w:fldCharType="end">
          <w:numberingChange w:id="85" w:author="A17905" w:date="2015-08-26T14:07:00Z" w:original="(ii)"/>
        </w:fldChar>
      </w:r>
      <w:r w:rsidRPr="00BA3AFA">
        <w:tab/>
        <w:t>there is a transfer of cattle from a livestock inventory of the primary business operation to a livestock inventory of the other sub</w:t>
      </w:r>
      <w:r w:rsidRPr="00BA3AFA">
        <w:noBreakHyphen/>
        <w:t>entity.</w:t>
      </w:r>
    </w:p>
    <w:p w:rsidR="00F1241D" w:rsidRPr="00BA3AFA" w:rsidRDefault="00F1241D" w:rsidP="00F1241D">
      <w:pPr>
        <w:pStyle w:val="tMain"/>
        <w:ind w:left="1136" w:hanging="1136"/>
      </w:pPr>
      <w:r w:rsidRPr="00BA3AFA">
        <w:tab/>
      </w:r>
      <w:r w:rsidR="00400FD7" w:rsidRPr="00BA3AFA">
        <w:fldChar w:fldCharType="begin"/>
      </w:r>
      <w:r w:rsidRPr="00BA3AFA">
        <w:instrText xml:space="preserve">  LISTNUM "main numbering" \l 6 \* MERGEFORMAT </w:instrText>
      </w:r>
      <w:r w:rsidR="00400FD7" w:rsidRPr="00BA3AFA">
        <w:fldChar w:fldCharType="end">
          <w:numberingChange w:id="86" w:author="A17905" w:date="2015-08-26T14:07:00Z" w:original="(7)"/>
        </w:fldChar>
      </w:r>
      <w:r w:rsidRPr="00BA3AFA">
        <w:tab/>
        <w:t>For subsections </w:t>
      </w:r>
      <w:r w:rsidR="001113C5">
        <w:fldChar w:fldCharType="begin"/>
      </w:r>
      <w:r w:rsidR="001113C5">
        <w:instrText xml:space="preserve"> REF _Ref423008398 \n  \* MERGEFORMAT </w:instrText>
      </w:r>
      <w:r w:rsidR="001113C5">
        <w:fldChar w:fldCharType="separate"/>
      </w:r>
      <w:r w:rsidR="001C572E">
        <w:t>(5)</w:t>
      </w:r>
      <w:r w:rsidR="001113C5">
        <w:fldChar w:fldCharType="end"/>
      </w:r>
      <w:r w:rsidRPr="00BA3AFA">
        <w:t xml:space="preserve"> and </w:t>
      </w:r>
      <w:r w:rsidR="001113C5">
        <w:fldChar w:fldCharType="begin"/>
      </w:r>
      <w:r w:rsidR="001113C5">
        <w:instrText xml:space="preserve"> REF _Ref423007943 \n  \* MERGEFORMAT </w:instrText>
      </w:r>
      <w:r w:rsidR="001113C5">
        <w:fldChar w:fldCharType="separate"/>
      </w:r>
      <w:r w:rsidR="001C572E">
        <w:t>(6)</w:t>
      </w:r>
      <w:r w:rsidR="001113C5">
        <w:fldChar w:fldCharType="end"/>
      </w:r>
      <w:r w:rsidRPr="00BA3AFA">
        <w:t>:</w:t>
      </w:r>
    </w:p>
    <w:p w:rsidR="00F1241D" w:rsidRPr="00BA3AFA" w:rsidRDefault="00F1241D" w:rsidP="00F1241D">
      <w:pPr>
        <w:pStyle w:val="tPara"/>
      </w:pPr>
      <w:r w:rsidRPr="00BA3AFA">
        <w:tab/>
      </w:r>
      <w:r w:rsidR="00400FD7" w:rsidRPr="00BA3AFA">
        <w:fldChar w:fldCharType="begin"/>
      </w:r>
      <w:r w:rsidRPr="00BA3AFA">
        <w:instrText xml:space="preserve">  LISTNUM "main numbering" \l 7 \* MERGEFORMAT </w:instrText>
      </w:r>
      <w:r w:rsidR="00400FD7" w:rsidRPr="00BA3AFA">
        <w:fldChar w:fldCharType="end">
          <w:numberingChange w:id="87" w:author="A17905" w:date="2015-08-26T14:07:00Z" w:original="(a)"/>
        </w:fldChar>
      </w:r>
      <w:r w:rsidRPr="00BA3AFA">
        <w:tab/>
        <w:t>ignore any transfer that involves only:</w:t>
      </w:r>
    </w:p>
    <w:p w:rsidR="00F1241D" w:rsidRPr="00BA3AFA" w:rsidRDefault="00F1241D" w:rsidP="00F1241D">
      <w:pPr>
        <w:pStyle w:val="tSubpara"/>
      </w:pPr>
      <w:r w:rsidRPr="00BA3AFA">
        <w:tab/>
      </w:r>
      <w:r w:rsidR="00400FD7" w:rsidRPr="00BA3AFA">
        <w:fldChar w:fldCharType="begin"/>
      </w:r>
      <w:r w:rsidRPr="00BA3AFA">
        <w:instrText xml:space="preserve">  LISTNUM "main numbering" \l 8 \* MERGEFORMAT </w:instrText>
      </w:r>
      <w:r w:rsidR="00400FD7" w:rsidRPr="00BA3AFA">
        <w:fldChar w:fldCharType="end">
          <w:numberingChange w:id="88" w:author="A17905" w:date="2015-08-26T14:07:00Z" w:original="(i)"/>
        </w:fldChar>
      </w:r>
      <w:r w:rsidRPr="00BA3AFA">
        <w:tab/>
        <w:t>cattle leaving the herd for the purpose of being exported live, or being slaughtered, as soon as practicable; or</w:t>
      </w:r>
    </w:p>
    <w:p w:rsidR="00F1241D" w:rsidRPr="00BA3AFA" w:rsidRDefault="00F1241D" w:rsidP="00F1241D">
      <w:pPr>
        <w:pStyle w:val="tSubpara"/>
      </w:pPr>
      <w:r w:rsidRPr="00BA3AFA">
        <w:tab/>
      </w:r>
      <w:r w:rsidR="00400FD7" w:rsidRPr="00BA3AFA">
        <w:fldChar w:fldCharType="begin"/>
      </w:r>
      <w:r w:rsidRPr="00BA3AFA">
        <w:instrText xml:space="preserve">  LISTNUM "main numbering" \l 8 \* MERGEFORMAT </w:instrText>
      </w:r>
      <w:r w:rsidR="00400FD7" w:rsidRPr="00BA3AFA">
        <w:fldChar w:fldCharType="end">
          <w:numberingChange w:id="89" w:author="A17905" w:date="2015-08-26T14:07:00Z" w:original="(ii)"/>
        </w:fldChar>
      </w:r>
      <w:r w:rsidRPr="00BA3AFA">
        <w:tab/>
        <w:t>transfer of cattle into another herd that is part of an eligible herd management project; and</w:t>
      </w:r>
    </w:p>
    <w:p w:rsidR="00F1241D" w:rsidRPr="00BA3AFA" w:rsidRDefault="00F1241D" w:rsidP="00F1241D">
      <w:pPr>
        <w:pStyle w:val="tPara"/>
      </w:pPr>
      <w:r w:rsidRPr="00BA3AFA">
        <w:tab/>
      </w:r>
      <w:r w:rsidR="00400FD7" w:rsidRPr="00BA3AFA">
        <w:fldChar w:fldCharType="begin"/>
      </w:r>
      <w:r w:rsidRPr="00BA3AFA">
        <w:instrText xml:space="preserve">  LISTNUM "main numbering" \l 7 \* MERGEFORMAT </w:instrText>
      </w:r>
      <w:r w:rsidR="00400FD7" w:rsidRPr="00BA3AFA">
        <w:fldChar w:fldCharType="end">
          <w:numberingChange w:id="90" w:author="A17905" w:date="2015-08-26T14:07:00Z" w:original="(b)"/>
        </w:fldChar>
      </w:r>
      <w:r w:rsidRPr="00BA3AFA">
        <w:tab/>
        <w:t>only take into account transfers that take place on or after commencement of the emissions intensity reference period.</w:t>
      </w:r>
    </w:p>
    <w:p w:rsidR="00F1241D" w:rsidRPr="00BA3AFA" w:rsidRDefault="00F1241D" w:rsidP="00F1241D">
      <w:pPr>
        <w:pStyle w:val="tMain"/>
      </w:pPr>
      <w:r w:rsidRPr="00BA3AFA">
        <w:tab/>
      </w:r>
      <w:r w:rsidR="00400FD7" w:rsidRPr="00BA3AFA">
        <w:fldChar w:fldCharType="begin"/>
      </w:r>
      <w:r w:rsidRPr="00BA3AFA">
        <w:instrText xml:space="preserve">  LISTNUM "main numbering" \l 6 \* MERGEFORMAT </w:instrText>
      </w:r>
      <w:r w:rsidR="00400FD7" w:rsidRPr="00BA3AFA">
        <w:fldChar w:fldCharType="end">
          <w:numberingChange w:id="91" w:author="A17905" w:date="2015-08-26T14:07:00Z" w:original="(8)"/>
        </w:fldChar>
      </w:r>
      <w:r w:rsidRPr="00BA3AFA">
        <w:tab/>
        <w:t>A business operation that is a secondary business operation for the herd because of subsection </w:t>
      </w:r>
      <w:r w:rsidR="001113C5">
        <w:fldChar w:fldCharType="begin"/>
      </w:r>
      <w:r w:rsidR="001113C5">
        <w:instrText xml:space="preserve"> REF _Ref423008398 \n  \* MERGEFORMAT </w:instrText>
      </w:r>
      <w:r w:rsidR="001113C5">
        <w:fldChar w:fldCharType="separate"/>
      </w:r>
      <w:r w:rsidR="001C572E">
        <w:t>(5)</w:t>
      </w:r>
      <w:r w:rsidR="001113C5">
        <w:fldChar w:fldCharType="end"/>
      </w:r>
      <w:r w:rsidRPr="00BA3AFA">
        <w:t xml:space="preserve"> ceases to be a </w:t>
      </w:r>
      <w:r w:rsidRPr="00BA3AFA">
        <w:rPr>
          <w:b/>
          <w:i/>
        </w:rPr>
        <w:t xml:space="preserve">secondary business operation </w:t>
      </w:r>
      <w:r w:rsidRPr="00BA3AFA">
        <w:t>if the entities that were associates cease to be associates.</w:t>
      </w:r>
    </w:p>
    <w:p w:rsidR="00F1241D" w:rsidRPr="00BA3AFA" w:rsidRDefault="00F1241D" w:rsidP="00F1241D">
      <w:pPr>
        <w:pStyle w:val="tMain"/>
        <w:rPr>
          <w:b/>
        </w:rPr>
      </w:pPr>
      <w:r w:rsidRPr="00BA3AFA">
        <w:tab/>
      </w:r>
      <w:r w:rsidR="00400FD7" w:rsidRPr="00BA3AFA">
        <w:fldChar w:fldCharType="begin"/>
      </w:r>
      <w:bookmarkStart w:id="92" w:name="_Ref423009192"/>
      <w:bookmarkEnd w:id="92"/>
      <w:r w:rsidRPr="00BA3AFA">
        <w:instrText xml:space="preserve">  LISTNUM "main numbering" \l 6 \* MERGEFORMAT </w:instrText>
      </w:r>
      <w:r w:rsidR="00400FD7" w:rsidRPr="00BA3AFA">
        <w:fldChar w:fldCharType="end">
          <w:numberingChange w:id="93" w:author="A17905" w:date="2015-08-26T14:07:00Z" w:original="(9)"/>
        </w:fldChar>
      </w:r>
      <w:r w:rsidRPr="00BA3AFA">
        <w:tab/>
        <w:t xml:space="preserve">A business operation that is a secondary business operation for the herd because of subsection </w:t>
      </w:r>
      <w:r w:rsidR="001113C5">
        <w:fldChar w:fldCharType="begin"/>
      </w:r>
      <w:r w:rsidR="001113C5">
        <w:instrText xml:space="preserve"> REF _Ref423007943 \n  \* MERGEFORMAT </w:instrText>
      </w:r>
      <w:r w:rsidR="001113C5">
        <w:fldChar w:fldCharType="separate"/>
      </w:r>
      <w:r w:rsidR="001C572E">
        <w:t>(6)</w:t>
      </w:r>
      <w:r w:rsidR="001113C5">
        <w:fldChar w:fldCharType="end"/>
      </w:r>
      <w:r w:rsidRPr="00BA3AFA">
        <w:t xml:space="preserve"> ceases to be a </w:t>
      </w:r>
      <w:r w:rsidRPr="00BA3AFA">
        <w:rPr>
          <w:b/>
          <w:i/>
        </w:rPr>
        <w:t xml:space="preserve">secondary business operation </w:t>
      </w:r>
      <w:r w:rsidRPr="00BA3AFA">
        <w:t>if the transfers of the kind referred to in paragraphs </w:t>
      </w:r>
      <w:fldSimple w:instr=" REF _Ref423007943 \n  \* MERGEFORMAT ">
        <w:r w:rsidR="001C572E">
          <w:t>(6)</w:t>
        </w:r>
      </w:fldSimple>
      <w:r w:rsidR="001113C5">
        <w:fldChar w:fldCharType="begin"/>
      </w:r>
      <w:r w:rsidR="001113C5">
        <w:instrText xml:space="preserve"> REF _Ref423009097 \n  \* MERGEFORMAT </w:instrText>
      </w:r>
      <w:r w:rsidR="001113C5">
        <w:fldChar w:fldCharType="separate"/>
      </w:r>
      <w:r w:rsidR="001C572E">
        <w:t>(a)</w:t>
      </w:r>
      <w:r w:rsidR="001113C5">
        <w:fldChar w:fldCharType="end"/>
      </w:r>
      <w:r w:rsidRPr="00BA3AFA">
        <w:t xml:space="preserve"> and </w:t>
      </w:r>
      <w:r w:rsidR="001113C5">
        <w:fldChar w:fldCharType="begin"/>
      </w:r>
      <w:r w:rsidR="001113C5">
        <w:instrText xml:space="preserve"> REF _Ref423009102 \n  \* MERGEFORMAT </w:instrText>
      </w:r>
      <w:r w:rsidR="001113C5">
        <w:fldChar w:fldCharType="separate"/>
      </w:r>
      <w:r w:rsidR="001C572E">
        <w:t>(b)</w:t>
      </w:r>
      <w:r w:rsidR="001113C5">
        <w:fldChar w:fldCharType="end"/>
      </w:r>
      <w:r w:rsidRPr="00BA3AFA">
        <w:t xml:space="preserve"> cease and do not recommence.</w:t>
      </w:r>
    </w:p>
    <w:p w:rsidR="00CC443C" w:rsidRPr="00B138C4" w:rsidRDefault="00400FD7" w:rsidP="00BA3AFA">
      <w:pPr>
        <w:pStyle w:val="h5Section"/>
      </w:pPr>
      <w:r>
        <w:fldChar w:fldCharType="begin"/>
      </w:r>
      <w:bookmarkStart w:id="94" w:name="_Ref425258854"/>
      <w:bookmarkEnd w:id="94"/>
      <w:r w:rsidR="00BA3AFA">
        <w:instrText xml:space="preserve">  LISTNUM "main numbering" \l 5 \* MERGEFORMAT </w:instrText>
      </w:r>
      <w:bookmarkStart w:id="95" w:name="_Toc426038016"/>
      <w:r>
        <w:fldChar w:fldCharType="end">
          <w:numberingChange w:id="96" w:author="A17905" w:date="2015-08-26T14:07:00Z" w:original="9"/>
        </w:fldChar>
      </w:r>
      <w:r w:rsidR="00BA3AFA">
        <w:t xml:space="preserve">  </w:t>
      </w:r>
      <w:r w:rsidR="00CC443C" w:rsidRPr="00B138C4">
        <w:t>Other eligibility requi</w:t>
      </w:r>
      <w:r w:rsidR="00495699">
        <w:t>rements relating to specifying a business operation</w:t>
      </w:r>
      <w:bookmarkEnd w:id="95"/>
    </w:p>
    <w:p w:rsidR="008C7234" w:rsidRPr="00B138C4" w:rsidRDefault="00F1241D" w:rsidP="00F1241D">
      <w:pPr>
        <w:pStyle w:val="tMain"/>
      </w:pPr>
      <w:r>
        <w:tab/>
      </w:r>
      <w:r>
        <w:tab/>
      </w:r>
      <w:r w:rsidR="008C7234" w:rsidRPr="00B138C4">
        <w:t xml:space="preserve">A </w:t>
      </w:r>
      <w:r w:rsidR="001A7ACB" w:rsidRPr="00B138C4">
        <w:t>herd management project is an eligible offsets project only if</w:t>
      </w:r>
      <w:r w:rsidR="008C7234" w:rsidRPr="00B138C4">
        <w:t>:</w:t>
      </w:r>
    </w:p>
    <w:p w:rsidR="003633FA" w:rsidRPr="00B138C4" w:rsidRDefault="008C7234" w:rsidP="008C7234">
      <w:pPr>
        <w:pStyle w:val="tPara"/>
      </w:pPr>
      <w:r w:rsidRPr="00B138C4">
        <w:tab/>
      </w:r>
      <w:r w:rsidR="00400FD7" w:rsidRPr="00B138C4">
        <w:fldChar w:fldCharType="begin"/>
      </w:r>
      <w:bookmarkStart w:id="97" w:name="_Ref422831901"/>
      <w:bookmarkEnd w:id="97"/>
      <w:r w:rsidRPr="00B138C4">
        <w:instrText xml:space="preserve">  LISTNUM "main numbering" \l 7 \* MERGEFORMAT </w:instrText>
      </w:r>
      <w:r w:rsidR="00400FD7" w:rsidRPr="00B138C4">
        <w:fldChar w:fldCharType="end">
          <w:numberingChange w:id="98" w:author="A17905" w:date="2015-08-26T14:07:00Z" w:original="(a)"/>
        </w:fldChar>
      </w:r>
      <w:r w:rsidRPr="00B138C4">
        <w:tab/>
      </w:r>
      <w:r w:rsidR="002716BC" w:rsidRPr="00B138C4">
        <w:t xml:space="preserve">each </w:t>
      </w:r>
      <w:r w:rsidR="008E622D" w:rsidRPr="00B138C4">
        <w:t xml:space="preserve">business operation </w:t>
      </w:r>
      <w:r w:rsidR="00107EE2" w:rsidRPr="00B138C4">
        <w:t xml:space="preserve">that is </w:t>
      </w:r>
      <w:r w:rsidR="00C20AA0">
        <w:t xml:space="preserve">specified </w:t>
      </w:r>
      <w:r w:rsidR="00107EE2" w:rsidRPr="00B138C4">
        <w:t>in the section 22 application</w:t>
      </w:r>
      <w:r w:rsidR="00C20AA0">
        <w:t xml:space="preserve"> for section </w:t>
      </w:r>
      <w:r w:rsidR="00400FD7">
        <w:fldChar w:fldCharType="begin"/>
      </w:r>
      <w:r w:rsidR="00D814C2">
        <w:instrText xml:space="preserve"> REF _Ref414531241 \n </w:instrText>
      </w:r>
      <w:r w:rsidR="00400FD7">
        <w:fldChar w:fldCharType="separate"/>
      </w:r>
      <w:r w:rsidR="001C572E">
        <w:t>8</w:t>
      </w:r>
      <w:r w:rsidR="00400FD7">
        <w:fldChar w:fldCharType="end"/>
      </w:r>
      <w:r w:rsidR="003633FA" w:rsidRPr="00B138C4">
        <w:t>:</w:t>
      </w:r>
    </w:p>
    <w:p w:rsidR="008C7234" w:rsidRPr="00B138C4" w:rsidRDefault="003633FA" w:rsidP="003633FA">
      <w:pPr>
        <w:pStyle w:val="tSubpara"/>
      </w:pPr>
      <w:r w:rsidRPr="00B138C4">
        <w:tab/>
      </w:r>
      <w:r w:rsidR="00400FD7" w:rsidRPr="00B138C4">
        <w:fldChar w:fldCharType="begin"/>
      </w:r>
      <w:bookmarkStart w:id="99" w:name="_Ref422901647"/>
      <w:bookmarkEnd w:id="99"/>
      <w:r w:rsidRPr="00B138C4">
        <w:instrText xml:space="preserve">  LISTNUM "main numbering" \l 8 \* MERGEFORMAT </w:instrText>
      </w:r>
      <w:r w:rsidR="00400FD7" w:rsidRPr="00B138C4">
        <w:fldChar w:fldCharType="end">
          <w:numberingChange w:id="100" w:author="A17905" w:date="2015-08-26T14:07:00Z" w:original="(i)"/>
        </w:fldChar>
      </w:r>
      <w:r w:rsidRPr="00B138C4">
        <w:tab/>
      </w:r>
      <w:r w:rsidR="00CA0690" w:rsidRPr="00B138C4">
        <w:t xml:space="preserve">meets the separate business operation requirement </w:t>
      </w:r>
      <w:r w:rsidR="001C6EFB" w:rsidRPr="00B138C4">
        <w:t>(</w:t>
      </w:r>
      <w:r w:rsidR="008C7234" w:rsidRPr="00B138C4">
        <w:t>section</w:t>
      </w:r>
      <w:r w:rsidR="00B30123" w:rsidRPr="00B138C4">
        <w:t> </w:t>
      </w:r>
      <w:r w:rsidR="00400FD7">
        <w:fldChar w:fldCharType="begin"/>
      </w:r>
      <w:r w:rsidR="00D814C2">
        <w:instrText xml:space="preserve"> REF _Ref425258843 \n </w:instrText>
      </w:r>
      <w:r w:rsidR="00400FD7">
        <w:fldChar w:fldCharType="separate"/>
      </w:r>
      <w:r w:rsidR="001C572E">
        <w:t>10</w:t>
      </w:r>
      <w:r w:rsidR="00400FD7">
        <w:fldChar w:fldCharType="end"/>
      </w:r>
      <w:r w:rsidR="001C6EFB" w:rsidRPr="00B138C4">
        <w:t>)</w:t>
      </w:r>
      <w:r w:rsidR="00B30123" w:rsidRPr="00B138C4">
        <w:t>; and</w:t>
      </w:r>
    </w:p>
    <w:p w:rsidR="008C7234" w:rsidRPr="00B138C4" w:rsidRDefault="003633FA" w:rsidP="003633FA">
      <w:pPr>
        <w:pStyle w:val="tSubpara"/>
      </w:pPr>
      <w:r w:rsidRPr="00B138C4">
        <w:tab/>
      </w:r>
      <w:r w:rsidR="00400FD7" w:rsidRPr="00B138C4">
        <w:fldChar w:fldCharType="begin"/>
      </w:r>
      <w:bookmarkStart w:id="101" w:name="_Ref422901787"/>
      <w:bookmarkEnd w:id="101"/>
      <w:r w:rsidRPr="00B138C4">
        <w:instrText xml:space="preserve">  LISTNUM "main numbering" \l 8 \* MERGEFORMAT </w:instrText>
      </w:r>
      <w:r w:rsidR="00400FD7" w:rsidRPr="00B138C4">
        <w:fldChar w:fldCharType="end">
          <w:numberingChange w:id="102" w:author="A17905" w:date="2015-08-26T14:07:00Z" w:original="(ii)"/>
        </w:fldChar>
      </w:r>
      <w:r w:rsidRPr="00B138C4">
        <w:tab/>
      </w:r>
      <w:r w:rsidR="00B30123" w:rsidRPr="00B138C4">
        <w:t xml:space="preserve">meets the </w:t>
      </w:r>
      <w:r w:rsidR="008C7234" w:rsidRPr="00B138C4">
        <w:t>business continuity requirement</w:t>
      </w:r>
      <w:r w:rsidR="00347F04" w:rsidRPr="00B138C4">
        <w:t xml:space="preserve"> </w:t>
      </w:r>
      <w:r w:rsidR="001C6EFB" w:rsidRPr="00B138C4">
        <w:t>(</w:t>
      </w:r>
      <w:r w:rsidR="008C7234" w:rsidRPr="00B138C4">
        <w:t>section</w:t>
      </w:r>
      <w:r w:rsidR="00B30123" w:rsidRPr="00B138C4">
        <w:t xml:space="preserve"> </w:t>
      </w:r>
      <w:r w:rsidR="00400FD7">
        <w:fldChar w:fldCharType="begin"/>
      </w:r>
      <w:r w:rsidR="00D814C2">
        <w:instrText xml:space="preserve"> REF _Ref425258907 \n </w:instrText>
      </w:r>
      <w:r w:rsidR="00400FD7">
        <w:fldChar w:fldCharType="separate"/>
      </w:r>
      <w:r w:rsidR="001C572E">
        <w:t>11</w:t>
      </w:r>
      <w:r w:rsidR="00400FD7">
        <w:fldChar w:fldCharType="end"/>
      </w:r>
      <w:r w:rsidR="00C20AA0">
        <w:t>)</w:t>
      </w:r>
      <w:r w:rsidR="008C7234" w:rsidRPr="00B138C4">
        <w:t>;</w:t>
      </w:r>
      <w:r w:rsidR="00BB7871" w:rsidRPr="00B138C4">
        <w:t xml:space="preserve"> and</w:t>
      </w:r>
    </w:p>
    <w:p w:rsidR="008C7234" w:rsidRPr="00B138C4" w:rsidRDefault="003633FA" w:rsidP="003633FA">
      <w:pPr>
        <w:pStyle w:val="tSubpara"/>
      </w:pPr>
      <w:r w:rsidRPr="00B138C4">
        <w:tab/>
      </w:r>
      <w:r w:rsidR="00400FD7" w:rsidRPr="00B138C4">
        <w:fldChar w:fldCharType="begin"/>
      </w:r>
      <w:bookmarkStart w:id="103" w:name="_Ref422901837"/>
      <w:bookmarkEnd w:id="103"/>
      <w:r w:rsidRPr="00B138C4">
        <w:instrText xml:space="preserve">  LISTNUM "main numbering" \l 8 \* MERGEFORMAT </w:instrText>
      </w:r>
      <w:r w:rsidR="00400FD7" w:rsidRPr="00B138C4">
        <w:fldChar w:fldCharType="end">
          <w:numberingChange w:id="104" w:author="A17905" w:date="2015-08-26T14:07:00Z" w:original="(iii)"/>
        </w:fldChar>
      </w:r>
      <w:r w:rsidRPr="00B138C4">
        <w:tab/>
        <w:t xml:space="preserve">meets </w:t>
      </w:r>
      <w:r w:rsidR="000B218E" w:rsidRPr="00B138C4">
        <w:t xml:space="preserve">the </w:t>
      </w:r>
      <w:r w:rsidR="001C6EFB" w:rsidRPr="00B138C4">
        <w:t xml:space="preserve">secondary business operation </w:t>
      </w:r>
      <w:r w:rsidR="000B218E" w:rsidRPr="00B138C4">
        <w:t xml:space="preserve">requirement </w:t>
      </w:r>
      <w:r w:rsidR="001C6EFB" w:rsidRPr="00B138C4">
        <w:t>(</w:t>
      </w:r>
      <w:r w:rsidR="000B218E" w:rsidRPr="00B138C4">
        <w:t>section </w:t>
      </w:r>
      <w:r w:rsidR="00400FD7">
        <w:fldChar w:fldCharType="begin"/>
      </w:r>
      <w:r w:rsidR="00D814C2">
        <w:instrText xml:space="preserve"> REF _Ref425258939 \n </w:instrText>
      </w:r>
      <w:r w:rsidR="00400FD7">
        <w:fldChar w:fldCharType="separate"/>
      </w:r>
      <w:r w:rsidR="001C572E">
        <w:t>12</w:t>
      </w:r>
      <w:r w:rsidR="00400FD7">
        <w:fldChar w:fldCharType="end"/>
      </w:r>
      <w:r w:rsidR="001C6EFB" w:rsidRPr="00B138C4">
        <w:t>)</w:t>
      </w:r>
      <w:r w:rsidR="000B218E" w:rsidRPr="00B138C4">
        <w:t>; and</w:t>
      </w:r>
    </w:p>
    <w:p w:rsidR="00B30123" w:rsidRPr="00B138C4" w:rsidRDefault="00B30123" w:rsidP="00B30123">
      <w:pPr>
        <w:pStyle w:val="tPara"/>
      </w:pPr>
      <w:r w:rsidRPr="00B138C4">
        <w:tab/>
      </w:r>
      <w:r w:rsidR="00400FD7" w:rsidRPr="00B138C4">
        <w:fldChar w:fldCharType="begin"/>
      </w:r>
      <w:bookmarkStart w:id="105" w:name="_Ref422835619"/>
      <w:bookmarkEnd w:id="105"/>
      <w:r w:rsidRPr="00B138C4">
        <w:instrText xml:space="preserve">  LISTNUM "main numbering" \l 7 \* MERGEFORMAT </w:instrText>
      </w:r>
      <w:r w:rsidR="00400FD7" w:rsidRPr="00B138C4">
        <w:fldChar w:fldCharType="end">
          <w:numberingChange w:id="106" w:author="A17905" w:date="2015-08-26T14:07:00Z" w:original="(b)"/>
        </w:fldChar>
      </w:r>
      <w:r w:rsidRPr="00B138C4">
        <w:tab/>
      </w:r>
      <w:r w:rsidR="00BB7871" w:rsidRPr="00B138C4">
        <w:t xml:space="preserve">the section 22 application contains the </w:t>
      </w:r>
      <w:r w:rsidR="00734178" w:rsidRPr="00B138C4">
        <w:t xml:space="preserve">additional </w:t>
      </w:r>
      <w:r w:rsidR="00BB7871" w:rsidRPr="00B138C4">
        <w:t xml:space="preserve">information </w:t>
      </w:r>
      <w:r w:rsidR="00524388" w:rsidRPr="00B138C4">
        <w:t>referred to in section </w:t>
      </w:r>
      <w:r w:rsidR="00400FD7">
        <w:fldChar w:fldCharType="begin"/>
      </w:r>
      <w:r w:rsidR="00D814C2">
        <w:instrText xml:space="preserve"> REF _Ref425258959 \n </w:instrText>
      </w:r>
      <w:r w:rsidR="00400FD7">
        <w:fldChar w:fldCharType="separate"/>
      </w:r>
      <w:r w:rsidR="001C572E">
        <w:t>13</w:t>
      </w:r>
      <w:r w:rsidR="00400FD7">
        <w:fldChar w:fldCharType="end"/>
      </w:r>
      <w:r w:rsidR="00BA3AFA">
        <w:t xml:space="preserve"> </w:t>
      </w:r>
      <w:r w:rsidR="00225934" w:rsidRPr="00B138C4">
        <w:t>for each primary business operation</w:t>
      </w:r>
      <w:r w:rsidR="00BB7871" w:rsidRPr="00B138C4">
        <w:t>.</w:t>
      </w:r>
    </w:p>
    <w:p w:rsidR="00A86735" w:rsidRPr="00B138C4" w:rsidRDefault="00400FD7" w:rsidP="00BA3AFA">
      <w:pPr>
        <w:pStyle w:val="h5Section"/>
      </w:pPr>
      <w:r>
        <w:fldChar w:fldCharType="begin"/>
      </w:r>
      <w:bookmarkStart w:id="107" w:name="_Ref425258843"/>
      <w:bookmarkEnd w:id="107"/>
      <w:r w:rsidR="00BA3AFA">
        <w:instrText xml:space="preserve">  LISTNUM "main numbering" \l 5 \* MERGEFORMAT </w:instrText>
      </w:r>
      <w:bookmarkStart w:id="108" w:name="_Toc426038017"/>
      <w:r>
        <w:fldChar w:fldCharType="end">
          <w:numberingChange w:id="109" w:author="A17905" w:date="2015-08-26T14:07:00Z" w:original="10"/>
        </w:fldChar>
      </w:r>
      <w:r w:rsidR="00BA3AFA">
        <w:t xml:space="preserve">  </w:t>
      </w:r>
      <w:r w:rsidR="001C6EFB" w:rsidRPr="00B138C4">
        <w:t>Separate business operation requirement</w:t>
      </w:r>
      <w:bookmarkEnd w:id="108"/>
    </w:p>
    <w:p w:rsidR="005A6626" w:rsidRPr="00B138C4" w:rsidRDefault="005A6626" w:rsidP="005A6626">
      <w:pPr>
        <w:pStyle w:val="tMain"/>
      </w:pPr>
      <w:r w:rsidRPr="00B138C4">
        <w:tab/>
      </w:r>
      <w:r w:rsidRPr="00B138C4">
        <w:tab/>
        <w:t>For subparagraph </w:t>
      </w:r>
      <w:r w:rsidR="00400FD7">
        <w:fldChar w:fldCharType="begin"/>
      </w:r>
      <w:r w:rsidR="00D814C2">
        <w:instrText xml:space="preserve"> REF _Ref425258854 \n </w:instrText>
      </w:r>
      <w:r w:rsidR="00400FD7">
        <w:fldChar w:fldCharType="separate"/>
      </w:r>
      <w:r w:rsidR="001C572E">
        <w:t>9</w:t>
      </w:r>
      <w:r w:rsidR="00400FD7">
        <w:fldChar w:fldCharType="end"/>
      </w:r>
      <w:fldSimple w:instr=" REF _Ref422831901 \n  \* MERGEFORMAT ">
        <w:r w:rsidR="001C572E">
          <w:t>(a)</w:t>
        </w:r>
      </w:fldSimple>
      <w:fldSimple w:instr=" REF _Ref422901647 \n  \* MERGEFORMAT ">
        <w:r w:rsidR="001C572E">
          <w:t>(i)</w:t>
        </w:r>
      </w:fldSimple>
      <w:r w:rsidRPr="00B138C4">
        <w:t xml:space="preserve">, the business operation </w:t>
      </w:r>
      <w:r w:rsidR="0090142C" w:rsidRPr="00B138C4">
        <w:t>meets the separate business operation requirement if it is</w:t>
      </w:r>
      <w:r w:rsidRPr="00B138C4">
        <w:t>:</w:t>
      </w:r>
    </w:p>
    <w:p w:rsidR="005A6626" w:rsidRPr="00B138C4" w:rsidRDefault="005A6626" w:rsidP="005A6626">
      <w:pPr>
        <w:pStyle w:val="tPara"/>
      </w:pPr>
      <w:r w:rsidRPr="00B138C4">
        <w:tab/>
      </w:r>
      <w:r w:rsidR="00400FD7" w:rsidRPr="00B138C4">
        <w:fldChar w:fldCharType="begin"/>
      </w:r>
      <w:r w:rsidRPr="00B138C4">
        <w:instrText xml:space="preserve">  LISTNUM "main numbering" \l 7</w:instrText>
      </w:r>
      <w:r w:rsidR="00C20AA0">
        <w:instrText xml:space="preserve"> \s 1</w:instrText>
      </w:r>
      <w:r w:rsidRPr="00B138C4">
        <w:instrText xml:space="preserve"> \* MERGEFORMAT </w:instrText>
      </w:r>
      <w:r w:rsidR="00400FD7" w:rsidRPr="00B138C4">
        <w:fldChar w:fldCharType="end">
          <w:numberingChange w:id="110" w:author="A17905" w:date="2015-08-26T14:07:00Z" w:original="(a)"/>
        </w:fldChar>
      </w:r>
      <w:r w:rsidRPr="00B138C4">
        <w:tab/>
        <w:t>a registered entity or a group of registered entities; or</w:t>
      </w:r>
    </w:p>
    <w:p w:rsidR="005A6626" w:rsidRPr="00B138C4" w:rsidRDefault="005A6626" w:rsidP="005A6626">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11" w:author="A17905" w:date="2015-08-26T14:07:00Z" w:original="(b)"/>
        </w:fldChar>
      </w:r>
      <w:r w:rsidRPr="00B138C4">
        <w:tab/>
        <w:t>a sub</w:t>
      </w:r>
      <w:r w:rsidRPr="00B138C4">
        <w:noBreakHyphen/>
        <w:t xml:space="preserve">entity </w:t>
      </w:r>
      <w:r w:rsidR="0090142C" w:rsidRPr="00B138C4">
        <w:t>of a parent entity, where</w:t>
      </w:r>
      <w:r w:rsidRPr="00B138C4">
        <w:t>:</w:t>
      </w:r>
    </w:p>
    <w:p w:rsidR="0090142C" w:rsidRPr="00B138C4" w:rsidRDefault="0090142C" w:rsidP="0090142C">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12" w:author="A17905" w:date="2015-08-26T14:07:00Z" w:original="(i)"/>
        </w:fldChar>
      </w:r>
      <w:r w:rsidRPr="00B138C4">
        <w:tab/>
        <w:t>the parent entity is a registered entity or a group of registered entities; and</w:t>
      </w:r>
    </w:p>
    <w:p w:rsidR="005A6626" w:rsidRPr="00B138C4" w:rsidRDefault="005A6626" w:rsidP="005A6626">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13" w:author="A17905" w:date="2015-08-26T14:07:00Z" w:original="(ii)"/>
        </w:fldChar>
      </w:r>
      <w:r w:rsidRPr="00B138C4">
        <w:tab/>
      </w:r>
      <w:r w:rsidR="0090142C" w:rsidRPr="00B138C4">
        <w:t>the sub</w:t>
      </w:r>
      <w:r w:rsidR="0090142C" w:rsidRPr="00B138C4">
        <w:noBreakHyphen/>
        <w:t xml:space="preserve">entity </w:t>
      </w:r>
      <w:r w:rsidRPr="00B138C4">
        <w:t>has a livestock inventory that is separate from other livestock inventories that are maintained by the parent entity; and</w:t>
      </w:r>
    </w:p>
    <w:p w:rsidR="005A6626" w:rsidRPr="00B138C4" w:rsidRDefault="005A6626" w:rsidP="005A6626">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14" w:author="A17905" w:date="2015-08-26T14:07:00Z" w:original="(iii)"/>
        </w:fldChar>
      </w:r>
      <w:r w:rsidRPr="00B138C4">
        <w:tab/>
      </w:r>
      <w:r w:rsidR="0090142C" w:rsidRPr="00B138C4">
        <w:t>the sub</w:t>
      </w:r>
      <w:r w:rsidR="0090142C" w:rsidRPr="00B138C4">
        <w:noBreakHyphen/>
        <w:t xml:space="preserve">entity </w:t>
      </w:r>
      <w:r w:rsidRPr="00B138C4">
        <w:t>is responsible for management of its inventory cattle and non</w:t>
      </w:r>
      <w:r w:rsidRPr="00B138C4">
        <w:noBreakHyphen/>
        <w:t>inventory cattle:</w:t>
      </w:r>
    </w:p>
    <w:p w:rsidR="005A6626" w:rsidRPr="00B138C4" w:rsidRDefault="005A6626" w:rsidP="005A6626">
      <w:pPr>
        <w:pStyle w:val="tSubsub"/>
      </w:pPr>
      <w:r w:rsidRPr="00B138C4">
        <w:tab/>
      </w:r>
      <w:r w:rsidR="00400FD7" w:rsidRPr="00B138C4">
        <w:fldChar w:fldCharType="begin"/>
      </w:r>
      <w:r w:rsidRPr="00B138C4">
        <w:instrText xml:space="preserve">  LISTNUM "main numbering" \l 9 \* MERGEFORMAT </w:instrText>
      </w:r>
      <w:r w:rsidR="00400FD7" w:rsidRPr="00B138C4">
        <w:fldChar w:fldCharType="end">
          <w:numberingChange w:id="115" w:author="A17905" w:date="2015-08-26T14:07:00Z" w:original="(A)"/>
        </w:fldChar>
      </w:r>
      <w:r w:rsidRPr="00B138C4">
        <w:tab/>
        <w:t>as a discrete part of the parent entity over time; and</w:t>
      </w:r>
    </w:p>
    <w:p w:rsidR="005A6626" w:rsidRPr="00B138C4" w:rsidRDefault="005A6626" w:rsidP="005A6626">
      <w:pPr>
        <w:pStyle w:val="tSubsub"/>
      </w:pPr>
      <w:r w:rsidRPr="00B138C4">
        <w:tab/>
      </w:r>
      <w:r w:rsidR="00400FD7" w:rsidRPr="00B138C4">
        <w:fldChar w:fldCharType="begin"/>
      </w:r>
      <w:r w:rsidRPr="00B138C4">
        <w:instrText xml:space="preserve">  LISTNUM "main numbering" \l 9 \* MERGEFORMAT </w:instrText>
      </w:r>
      <w:r w:rsidR="00400FD7" w:rsidRPr="00B138C4">
        <w:fldChar w:fldCharType="end">
          <w:numberingChange w:id="116" w:author="A17905" w:date="2015-08-26T14:07:00Z" w:original="(B)"/>
        </w:fldChar>
      </w:r>
      <w:r w:rsidRPr="00B138C4">
        <w:tab/>
        <w:t xml:space="preserve">in such a way that it is possible to account for all movements (including transfers and sales) of cattle into and out </w:t>
      </w:r>
      <w:r w:rsidR="0065393C">
        <w:t>the</w:t>
      </w:r>
      <w:r w:rsidRPr="00B138C4">
        <w:t xml:space="preserve"> livestock inventory (whether to other livestock inventories of the parent entity, or to other business operations).</w:t>
      </w:r>
    </w:p>
    <w:p w:rsidR="008C7234" w:rsidRPr="00B138C4" w:rsidRDefault="00400FD7" w:rsidP="00BA3AFA">
      <w:pPr>
        <w:pStyle w:val="h5Section"/>
      </w:pPr>
      <w:r>
        <w:fldChar w:fldCharType="begin"/>
      </w:r>
      <w:bookmarkStart w:id="117" w:name="_Ref425258907"/>
      <w:bookmarkEnd w:id="117"/>
      <w:r w:rsidR="00BA3AFA">
        <w:instrText xml:space="preserve">  LISTNUM "main numbering" \l 5 \* MERGEFORMAT </w:instrText>
      </w:r>
      <w:bookmarkStart w:id="118" w:name="_Toc426038018"/>
      <w:r>
        <w:fldChar w:fldCharType="end">
          <w:numberingChange w:id="119" w:author="A17905" w:date="2015-08-26T14:07:00Z" w:original="11"/>
        </w:fldChar>
      </w:r>
      <w:r w:rsidR="00BA3AFA">
        <w:t xml:space="preserve">  </w:t>
      </w:r>
      <w:r w:rsidR="008C7234" w:rsidRPr="00B138C4">
        <w:t>Business continuity requirement</w:t>
      </w:r>
      <w:bookmarkEnd w:id="118"/>
    </w:p>
    <w:p w:rsidR="008C7234" w:rsidRPr="00B138C4" w:rsidRDefault="008C7234" w:rsidP="008C7234">
      <w:pPr>
        <w:pStyle w:val="tMain"/>
      </w:pPr>
      <w:r w:rsidRPr="00B138C4">
        <w:tab/>
      </w:r>
      <w:r w:rsidRPr="00B138C4">
        <w:tab/>
      </w:r>
      <w:r w:rsidR="00896865" w:rsidRPr="00B138C4">
        <w:t xml:space="preserve">For </w:t>
      </w:r>
      <w:r w:rsidR="00C26A4D" w:rsidRPr="00B138C4">
        <w:t>sub</w:t>
      </w:r>
      <w:r w:rsidR="00896865" w:rsidRPr="00B138C4">
        <w:t>paragraph </w:t>
      </w:r>
      <w:r w:rsidR="00400FD7">
        <w:fldChar w:fldCharType="begin"/>
      </w:r>
      <w:r w:rsidR="00D814C2">
        <w:instrText xml:space="preserve"> REF _Ref425258854 \n </w:instrText>
      </w:r>
      <w:r w:rsidR="00400FD7">
        <w:fldChar w:fldCharType="separate"/>
      </w:r>
      <w:r w:rsidR="001C572E">
        <w:t>9</w:t>
      </w:r>
      <w:r w:rsidR="00400FD7">
        <w:fldChar w:fldCharType="end"/>
      </w:r>
      <w:fldSimple w:instr=" REF _Ref422831901 \n  \* MERGEFORMAT ">
        <w:r w:rsidR="001C572E">
          <w:t>(a)</w:t>
        </w:r>
      </w:fldSimple>
      <w:r w:rsidR="001113C5">
        <w:fldChar w:fldCharType="begin"/>
      </w:r>
      <w:r w:rsidR="001113C5">
        <w:instrText xml:space="preserve"> REF _Ref422901787 \n  \* MERGEFORMAT </w:instrText>
      </w:r>
      <w:r w:rsidR="001113C5">
        <w:fldChar w:fldCharType="separate"/>
      </w:r>
      <w:r w:rsidR="001C572E">
        <w:t>(ii)</w:t>
      </w:r>
      <w:r w:rsidR="001113C5">
        <w:fldChar w:fldCharType="end"/>
      </w:r>
      <w:r w:rsidR="00896865" w:rsidRPr="00B138C4">
        <w:t xml:space="preserve">, </w:t>
      </w:r>
      <w:r w:rsidR="00225934" w:rsidRPr="00B138C4">
        <w:t>the</w:t>
      </w:r>
      <w:r w:rsidR="0032052B" w:rsidRPr="00B138C4">
        <w:t xml:space="preserve"> business </w:t>
      </w:r>
      <w:r w:rsidR="005223A0">
        <w:t>o</w:t>
      </w:r>
      <w:r w:rsidR="0032052B" w:rsidRPr="00B138C4">
        <w:t xml:space="preserve">peration meets </w:t>
      </w:r>
      <w:r w:rsidRPr="00B138C4">
        <w:t>the business continuity requirement</w:t>
      </w:r>
      <w:r w:rsidRPr="00B138C4">
        <w:rPr>
          <w:b/>
          <w:i/>
        </w:rPr>
        <w:t xml:space="preserve"> </w:t>
      </w:r>
      <w:r w:rsidR="0032052B" w:rsidRPr="00B138C4">
        <w:t>if</w:t>
      </w:r>
      <w:r w:rsidRPr="00B138C4">
        <w:t>:</w:t>
      </w:r>
    </w:p>
    <w:p w:rsidR="008C7234" w:rsidRPr="00B138C4" w:rsidRDefault="008C7234" w:rsidP="008C7234">
      <w:pPr>
        <w:pStyle w:val="tPara"/>
      </w:pPr>
      <w:r w:rsidRPr="00B138C4">
        <w:tab/>
      </w:r>
      <w:r w:rsidR="00400FD7" w:rsidRPr="00B138C4">
        <w:fldChar w:fldCharType="begin"/>
      </w:r>
      <w:r w:rsidRPr="00B138C4">
        <w:instrText xml:space="preserve">  LISTNUM "main numbering" \l 7 \</w:instrText>
      </w:r>
      <w:r w:rsidR="00C20AA0">
        <w:instrText>s 1 \</w:instrText>
      </w:r>
      <w:r w:rsidRPr="00B138C4">
        <w:instrText xml:space="preserve">* MERGEFORMAT </w:instrText>
      </w:r>
      <w:r w:rsidR="00400FD7" w:rsidRPr="00B138C4">
        <w:fldChar w:fldCharType="end">
          <w:numberingChange w:id="120" w:author="A17905" w:date="2015-08-26T14:07:00Z" w:original="(a)"/>
        </w:fldChar>
      </w:r>
      <w:r w:rsidRPr="00B138C4">
        <w:tab/>
        <w:t xml:space="preserve">it has managed the herd since the beginning of the emissions intensity reference period for the herd; </w:t>
      </w:r>
      <w:r w:rsidR="001620A7">
        <w:t>and</w:t>
      </w:r>
    </w:p>
    <w:p w:rsidR="008C7234" w:rsidRPr="00B138C4" w:rsidRDefault="008C7234" w:rsidP="008C723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21" w:author="A17905" w:date="2015-08-26T14:07:00Z" w:original="(b)"/>
        </w:fldChar>
      </w:r>
      <w:r w:rsidRPr="00B138C4">
        <w:tab/>
        <w:t>it can reasonably be expected to manage the herd, in accordance with any applicable agreement with the project proponent, until the end of the crediting period; and</w:t>
      </w:r>
    </w:p>
    <w:p w:rsidR="00774C1D" w:rsidRPr="00B138C4" w:rsidRDefault="008C7234" w:rsidP="00774C1D">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22" w:author="A17905" w:date="2015-08-26T14:07:00Z" w:original="(c)"/>
        </w:fldChar>
      </w:r>
      <w:r w:rsidRPr="00B138C4">
        <w:tab/>
        <w:t xml:space="preserve">the information referred to in </w:t>
      </w:r>
      <w:r w:rsidR="001113C5">
        <w:fldChar w:fldCharType="begin"/>
      </w:r>
      <w:r w:rsidR="001113C5">
        <w:instrText xml:space="preserve"> REF _Ref414613111 \n  \* MERGEFORMAT </w:instrText>
      </w:r>
      <w:r w:rsidR="001113C5">
        <w:fldChar w:fldCharType="separate"/>
      </w:r>
      <w:r w:rsidR="001C572E">
        <w:t>Schedule 1</w:t>
      </w:r>
      <w:r w:rsidR="001113C5">
        <w:fldChar w:fldCharType="end"/>
      </w:r>
      <w:r w:rsidRPr="00B138C4">
        <w:t xml:space="preserve"> is available for the herd from the start of the emissions intensity reference period</w:t>
      </w:r>
      <w:r w:rsidR="00774C1D" w:rsidRPr="00B138C4">
        <w:t>; and</w:t>
      </w:r>
      <w:r w:rsidR="00272846">
        <w:t xml:space="preserve"> </w:t>
      </w:r>
    </w:p>
    <w:p w:rsidR="003F2E8A" w:rsidRPr="00B138C4" w:rsidRDefault="003F2E8A" w:rsidP="003F2E8A">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23" w:author="A17905" w:date="2015-08-26T14:07:00Z" w:original="(d)"/>
        </w:fldChar>
      </w:r>
      <w:r w:rsidRPr="00B138C4">
        <w:tab/>
        <w:t>if</w:t>
      </w:r>
      <w:r w:rsidR="00BE2FED" w:rsidRPr="00B138C4">
        <w:t xml:space="preserve"> the registered entity or entities referred to in section</w:t>
      </w:r>
      <w:r w:rsidR="00DE24E9">
        <w:t xml:space="preserve"> </w:t>
      </w:r>
      <w:r w:rsidR="00400FD7">
        <w:fldChar w:fldCharType="begin"/>
      </w:r>
      <w:r w:rsidR="00D814C2">
        <w:instrText xml:space="preserve"> REF _Ref425258843 \n </w:instrText>
      </w:r>
      <w:r w:rsidR="00400FD7">
        <w:fldChar w:fldCharType="separate"/>
      </w:r>
      <w:r w:rsidR="001C572E">
        <w:t>10</w:t>
      </w:r>
      <w:r w:rsidR="00400FD7">
        <w:fldChar w:fldCharType="end"/>
      </w:r>
      <w:r w:rsidR="00BA3AFA">
        <w:t xml:space="preserve"> </w:t>
      </w:r>
      <w:r w:rsidR="00121631" w:rsidRPr="00B138C4">
        <w:t xml:space="preserve">have varied, or </w:t>
      </w:r>
      <w:r w:rsidR="00BE2FED" w:rsidRPr="00B138C4">
        <w:t>vary</w:t>
      </w:r>
      <w:r w:rsidR="00121631" w:rsidRPr="00B138C4">
        <w:t>,</w:t>
      </w:r>
      <w:r w:rsidR="00BE2FED" w:rsidRPr="00B138C4">
        <w:t xml:space="preserve"> at any time</w:t>
      </w:r>
      <w:r w:rsidRPr="00B138C4">
        <w:t>:</w:t>
      </w:r>
    </w:p>
    <w:p w:rsidR="003F2E8A" w:rsidRPr="00B138C4" w:rsidRDefault="003F2E8A" w:rsidP="003F2E8A">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24" w:author="A17905" w:date="2015-08-26T14:07:00Z" w:original="(i)"/>
        </w:fldChar>
      </w:r>
      <w:r w:rsidRPr="00B138C4">
        <w:tab/>
        <w:t>the livestock inventories of the entities and, where relevant, the sub</w:t>
      </w:r>
      <w:r w:rsidRPr="00B138C4">
        <w:noBreakHyphen/>
        <w:t>entity, are transferred in such a way that the livestock inventory of the business operation is the same before and after the change; and</w:t>
      </w:r>
    </w:p>
    <w:p w:rsidR="003F2E8A" w:rsidRPr="00B138C4" w:rsidRDefault="003F2E8A" w:rsidP="003F2E8A">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25" w:author="A17905" w:date="2015-08-26T14:07:00Z" w:original="(ii)"/>
        </w:fldChar>
      </w:r>
      <w:r w:rsidRPr="00B138C4">
        <w:tab/>
        <w:t>the change has no practical effect on the continuity of the management of the herd for the purposes of the project.</w:t>
      </w:r>
    </w:p>
    <w:p w:rsidR="00B30123" w:rsidRPr="00B138C4" w:rsidRDefault="00400FD7" w:rsidP="00BA3AFA">
      <w:pPr>
        <w:pStyle w:val="h5Section"/>
      </w:pPr>
      <w:r>
        <w:fldChar w:fldCharType="begin"/>
      </w:r>
      <w:bookmarkStart w:id="126" w:name="_Ref425258939"/>
      <w:bookmarkEnd w:id="126"/>
      <w:r w:rsidR="00BA3AFA">
        <w:instrText xml:space="preserve">  LISTNUM "main numbering" \l 5 \* MERGEFORMAT </w:instrText>
      </w:r>
      <w:bookmarkStart w:id="127" w:name="_Toc426038019"/>
      <w:r>
        <w:fldChar w:fldCharType="end">
          <w:numberingChange w:id="128" w:author="A17905" w:date="2015-08-26T14:07:00Z" w:original="12"/>
        </w:fldChar>
      </w:r>
      <w:r w:rsidR="00BA3AFA">
        <w:t xml:space="preserve">  </w:t>
      </w:r>
      <w:r w:rsidR="003F2E8A" w:rsidRPr="00B138C4">
        <w:t>S</w:t>
      </w:r>
      <w:r w:rsidR="00B30123" w:rsidRPr="00B138C4">
        <w:t>econdary business operations</w:t>
      </w:r>
      <w:r w:rsidR="003F2E8A" w:rsidRPr="00B138C4">
        <w:t xml:space="preserve"> r</w:t>
      </w:r>
      <w:r w:rsidR="00146D90" w:rsidRPr="00B138C4">
        <w:t>equirement</w:t>
      </w:r>
      <w:bookmarkEnd w:id="127"/>
    </w:p>
    <w:p w:rsidR="009D170B" w:rsidRPr="00B138C4" w:rsidRDefault="00B30123" w:rsidP="00B30123">
      <w:pPr>
        <w:pStyle w:val="tMain"/>
      </w:pPr>
      <w:r w:rsidRPr="00B138C4">
        <w:tab/>
      </w:r>
      <w:r w:rsidRPr="00B138C4">
        <w:tab/>
        <w:t xml:space="preserve">For </w:t>
      </w:r>
      <w:r w:rsidR="00C26A4D" w:rsidRPr="00B138C4">
        <w:t>sub</w:t>
      </w:r>
      <w:r w:rsidRPr="00B138C4">
        <w:t>paragraph</w:t>
      </w:r>
      <w:r w:rsidR="00C20AA0">
        <w:t xml:space="preserve"> </w:t>
      </w:r>
      <w:r w:rsidR="00400FD7">
        <w:fldChar w:fldCharType="begin"/>
      </w:r>
      <w:r w:rsidR="00D814C2">
        <w:instrText xml:space="preserve"> REF _Ref425258854 \n </w:instrText>
      </w:r>
      <w:r w:rsidR="00400FD7">
        <w:fldChar w:fldCharType="separate"/>
      </w:r>
      <w:r w:rsidR="001C572E">
        <w:t>9</w:t>
      </w:r>
      <w:r w:rsidR="00400FD7">
        <w:fldChar w:fldCharType="end"/>
      </w:r>
      <w:fldSimple w:instr=" REF _Ref422831901 \n  \* MERGEFORMAT ">
        <w:r w:rsidR="001C572E">
          <w:t>(a)</w:t>
        </w:r>
      </w:fldSimple>
      <w:r w:rsidR="001113C5">
        <w:fldChar w:fldCharType="begin"/>
      </w:r>
      <w:r w:rsidR="001113C5">
        <w:instrText xml:space="preserve"> REF _Ref422901837 \n  \* MERGEFORMAT </w:instrText>
      </w:r>
      <w:r w:rsidR="001113C5">
        <w:fldChar w:fldCharType="separate"/>
      </w:r>
      <w:r w:rsidR="001C572E">
        <w:t>(iii)</w:t>
      </w:r>
      <w:r w:rsidR="001113C5">
        <w:fldChar w:fldCharType="end"/>
      </w:r>
      <w:r w:rsidRPr="00B138C4">
        <w:t xml:space="preserve">, </w:t>
      </w:r>
      <w:r w:rsidR="009D170B" w:rsidRPr="00B138C4">
        <w:t>if a business operation ceases to be a secondary business operation</w:t>
      </w:r>
      <w:r w:rsidR="001A17C8" w:rsidRPr="00B138C4">
        <w:t xml:space="preserve"> </w:t>
      </w:r>
      <w:r w:rsidR="00C65261" w:rsidRPr="00B138C4">
        <w:t>for the herd</w:t>
      </w:r>
      <w:r w:rsidR="001A17C8" w:rsidRPr="00B138C4">
        <w:t>, it must not once more become a secondary business operation.</w:t>
      </w:r>
    </w:p>
    <w:p w:rsidR="00BB7871" w:rsidRPr="00B138C4" w:rsidRDefault="00400FD7" w:rsidP="00BA3AFA">
      <w:pPr>
        <w:pStyle w:val="h5Section"/>
      </w:pPr>
      <w:r>
        <w:fldChar w:fldCharType="begin"/>
      </w:r>
      <w:bookmarkStart w:id="129" w:name="_Ref425258959"/>
      <w:bookmarkEnd w:id="129"/>
      <w:r w:rsidR="00BA3AFA">
        <w:instrText xml:space="preserve">  LISTNUM "main numbering" \l 5 \* MERGEFORMAT </w:instrText>
      </w:r>
      <w:bookmarkStart w:id="130" w:name="_Toc426038020"/>
      <w:r>
        <w:fldChar w:fldCharType="end">
          <w:numberingChange w:id="131" w:author="A17905" w:date="2015-08-26T14:07:00Z" w:original="13"/>
        </w:fldChar>
      </w:r>
      <w:r w:rsidR="00BA3AFA">
        <w:t xml:space="preserve">  </w:t>
      </w:r>
      <w:r w:rsidR="00004B7C" w:rsidRPr="00B138C4">
        <w:t>Additional i</w:t>
      </w:r>
      <w:r w:rsidR="00BB7871" w:rsidRPr="00B138C4">
        <w:t>nformation required in section 22 application</w:t>
      </w:r>
      <w:bookmarkEnd w:id="130"/>
    </w:p>
    <w:p w:rsidR="00BB7871" w:rsidRPr="00B138C4" w:rsidRDefault="00BB7871" w:rsidP="00BB7871">
      <w:pPr>
        <w:pStyle w:val="tMain"/>
      </w:pPr>
      <w:r w:rsidRPr="00B138C4">
        <w:tab/>
      </w:r>
      <w:r w:rsidRPr="00B138C4">
        <w:tab/>
      </w:r>
      <w:r w:rsidR="00896865" w:rsidRPr="00B138C4">
        <w:t>For paragraph </w:t>
      </w:r>
      <w:r w:rsidR="00400FD7">
        <w:fldChar w:fldCharType="begin"/>
      </w:r>
      <w:r w:rsidR="00D814C2">
        <w:instrText xml:space="preserve"> REF _Ref425258854 \n </w:instrText>
      </w:r>
      <w:r w:rsidR="00400FD7">
        <w:fldChar w:fldCharType="separate"/>
      </w:r>
      <w:r w:rsidR="001C572E">
        <w:t>9</w:t>
      </w:r>
      <w:r w:rsidR="00400FD7">
        <w:fldChar w:fldCharType="end"/>
      </w:r>
      <w:r w:rsidR="001113C5">
        <w:fldChar w:fldCharType="begin"/>
      </w:r>
      <w:r w:rsidR="001113C5">
        <w:instrText xml:space="preserve"> REF _Ref422835619 \n  \* MERGEFORMAT </w:instrText>
      </w:r>
      <w:r w:rsidR="001113C5">
        <w:fldChar w:fldCharType="separate"/>
      </w:r>
      <w:r w:rsidR="001C572E">
        <w:t>(b)</w:t>
      </w:r>
      <w:r w:rsidR="001113C5">
        <w:fldChar w:fldCharType="end"/>
      </w:r>
      <w:r w:rsidR="00896865" w:rsidRPr="00B138C4">
        <w:t xml:space="preserve">, the </w:t>
      </w:r>
      <w:r w:rsidR="00004B7C" w:rsidRPr="00B138C4">
        <w:t xml:space="preserve">additional </w:t>
      </w:r>
      <w:r w:rsidR="00896865" w:rsidRPr="00B138C4">
        <w:t xml:space="preserve">information is </w:t>
      </w:r>
      <w:r w:rsidRPr="00B138C4">
        <w:t>the following</w:t>
      </w:r>
      <w:r w:rsidR="00E95BE0" w:rsidRPr="00B138C4">
        <w:t xml:space="preserve"> for each </w:t>
      </w:r>
      <w:r w:rsidR="00004B7C" w:rsidRPr="00B138C4">
        <w:t xml:space="preserve">primary </w:t>
      </w:r>
      <w:r w:rsidR="00E95BE0" w:rsidRPr="00B138C4">
        <w:t>business operation</w:t>
      </w:r>
      <w:r w:rsidRPr="00B138C4">
        <w:t>:</w:t>
      </w:r>
    </w:p>
    <w:p w:rsidR="008A1FC8" w:rsidRPr="008A1FC8" w:rsidRDefault="0090142C" w:rsidP="00D642B6">
      <w:pPr>
        <w:pStyle w:val="tPara"/>
      </w:pPr>
      <w:r w:rsidRPr="00B138C4">
        <w:tab/>
      </w:r>
      <w:r w:rsidR="00400FD7" w:rsidRPr="00B138C4">
        <w:fldChar w:fldCharType="begin"/>
      </w:r>
      <w:r w:rsidR="00C20AA0" w:rsidRPr="00B138C4">
        <w:instrText xml:space="preserve">  LISTNUM "main numbering" \l 7 \</w:instrText>
      </w:r>
      <w:r w:rsidR="00C20AA0">
        <w:instrText>s 1 \</w:instrText>
      </w:r>
      <w:r w:rsidR="00C20AA0" w:rsidRPr="00B138C4">
        <w:instrText xml:space="preserve">* MERGEFORMAT </w:instrText>
      </w:r>
      <w:r w:rsidR="00400FD7" w:rsidRPr="00B138C4">
        <w:fldChar w:fldCharType="end">
          <w:numberingChange w:id="132" w:author="A17905" w:date="2015-08-26T14:07:00Z" w:original="(a)"/>
        </w:fldChar>
      </w:r>
      <w:r w:rsidRPr="00B138C4">
        <w:tab/>
        <w:t xml:space="preserve">if the business operation is a </w:t>
      </w:r>
      <w:r w:rsidR="00430D10" w:rsidRPr="00B138C4">
        <w:t xml:space="preserve">registered </w:t>
      </w:r>
      <w:r w:rsidRPr="00B138C4">
        <w:t xml:space="preserve">entity or a group of </w:t>
      </w:r>
      <w:r w:rsidR="00430D10" w:rsidRPr="00B138C4">
        <w:t xml:space="preserve">registered </w:t>
      </w:r>
      <w:r w:rsidRPr="00B138C4">
        <w:t>entities—details of the entity or entities;</w:t>
      </w:r>
    </w:p>
    <w:p w:rsidR="00AC0A60" w:rsidRPr="00B138C4" w:rsidRDefault="00AC0A60" w:rsidP="00D642B6">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33" w:author="A17905" w:date="2015-08-26T14:07:00Z" w:original="(b)"/>
        </w:fldChar>
      </w:r>
      <w:r w:rsidRPr="00B138C4">
        <w:tab/>
      </w:r>
      <w:r w:rsidR="00066112" w:rsidRPr="00B138C4">
        <w:t xml:space="preserve">if the </w:t>
      </w:r>
      <w:r w:rsidRPr="00B138C4">
        <w:t>business operation is a sub</w:t>
      </w:r>
      <w:r w:rsidR="00C338D8" w:rsidRPr="00B138C4">
        <w:noBreakHyphen/>
      </w:r>
      <w:r w:rsidRPr="00B138C4">
        <w:t>entity:</w:t>
      </w:r>
      <w:r w:rsidR="0076777C">
        <w:t xml:space="preserve"> </w:t>
      </w:r>
    </w:p>
    <w:p w:rsidR="00AC0A60" w:rsidRPr="00B138C4" w:rsidRDefault="00AC0A60" w:rsidP="00D642B6">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34" w:author="A17905" w:date="2015-08-26T14:07:00Z" w:original="(i)"/>
        </w:fldChar>
      </w:r>
      <w:r w:rsidRPr="00B138C4">
        <w:tab/>
      </w:r>
      <w:r w:rsidR="0090142C" w:rsidRPr="00B138C4">
        <w:t xml:space="preserve">details of </w:t>
      </w:r>
      <w:r w:rsidRPr="00B138C4">
        <w:t xml:space="preserve">the </w:t>
      </w:r>
      <w:r w:rsidR="00430D10" w:rsidRPr="00B138C4">
        <w:t xml:space="preserve">registered </w:t>
      </w:r>
      <w:r w:rsidR="0090142C" w:rsidRPr="00B138C4">
        <w:t xml:space="preserve">entity or </w:t>
      </w:r>
      <w:r w:rsidR="00430D10" w:rsidRPr="00B138C4">
        <w:t xml:space="preserve">registered </w:t>
      </w:r>
      <w:r w:rsidRPr="00B138C4">
        <w:t xml:space="preserve">entities </w:t>
      </w:r>
      <w:r w:rsidR="0090142C" w:rsidRPr="00B138C4">
        <w:t xml:space="preserve">that make up </w:t>
      </w:r>
      <w:r w:rsidRPr="00B138C4">
        <w:t>the parent entity; and</w:t>
      </w:r>
    </w:p>
    <w:p w:rsidR="0090142C" w:rsidRPr="00B138C4" w:rsidRDefault="0090142C" w:rsidP="0090142C">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35" w:author="A17905" w:date="2015-08-26T14:07:00Z" w:original="(ii)"/>
        </w:fldChar>
      </w:r>
      <w:r w:rsidRPr="00B138C4">
        <w:tab/>
        <w:t>a description of the sub</w:t>
      </w:r>
      <w:r w:rsidRPr="00B138C4">
        <w:noBreakHyphen/>
        <w:t>entity</w:t>
      </w:r>
      <w:r w:rsidR="002B1972">
        <w:t xml:space="preserve"> and how it complies with subparagraphs</w:t>
      </w:r>
      <w:r w:rsidR="00324611">
        <w:t xml:space="preserve"> 10</w:t>
      </w:r>
      <w:r w:rsidR="00F62E4E">
        <w:t>(</w:t>
      </w:r>
      <w:r w:rsidR="00324611">
        <w:t>b</w:t>
      </w:r>
      <w:r w:rsidR="00F62E4E">
        <w:t>)(ii)</w:t>
      </w:r>
      <w:r w:rsidR="001C572E">
        <w:t xml:space="preserve"> </w:t>
      </w:r>
      <w:r w:rsidR="002B1972">
        <w:t>and</w:t>
      </w:r>
      <w:r w:rsidR="00324611">
        <w:t xml:space="preserve"> (iii)</w:t>
      </w:r>
      <w:r w:rsidR="00EA4C16">
        <w:t>;</w:t>
      </w:r>
      <w:r w:rsidR="00FC2529">
        <w:t xml:space="preserve"> and</w:t>
      </w:r>
    </w:p>
    <w:p w:rsidR="00AC0A60" w:rsidRDefault="00AC0A60" w:rsidP="00D642B6">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36" w:author="A17905" w:date="2015-08-26T14:07:00Z" w:original="(iii)"/>
        </w:fldChar>
      </w:r>
      <w:r w:rsidRPr="00B138C4">
        <w:tab/>
      </w:r>
      <w:r w:rsidR="002B1972">
        <w:t>if, during the emissions intensity reference period, there were any transfers of cattle from the sub</w:t>
      </w:r>
      <w:r w:rsidR="002B1972">
        <w:noBreakHyphen/>
        <w:t>entity’s livestock</w:t>
      </w:r>
      <w:r w:rsidR="00E65336">
        <w:t xml:space="preserve"> inventory</w:t>
      </w:r>
      <w:r w:rsidR="00FC2529">
        <w:t>:</w:t>
      </w:r>
    </w:p>
    <w:p w:rsidR="002B1972" w:rsidRDefault="002B1972" w:rsidP="002B1972">
      <w:pPr>
        <w:pStyle w:val="tSubsub"/>
      </w:pPr>
      <w:r>
        <w:tab/>
      </w:r>
      <w:r w:rsidR="00400FD7">
        <w:fldChar w:fldCharType="begin"/>
      </w:r>
      <w:r>
        <w:instrText xml:space="preserve">  LISTNUM "main numbering" \l 9 \* MERGEFORMAT </w:instrText>
      </w:r>
      <w:r w:rsidR="00400FD7">
        <w:fldChar w:fldCharType="end">
          <w:numberingChange w:id="137" w:author="A17905" w:date="2015-08-26T14:07:00Z" w:original="(A)"/>
        </w:fldChar>
      </w:r>
      <w:r>
        <w:tab/>
        <w:t>to another livestock inventory of the parent entity, as described in paragraph </w:t>
      </w:r>
      <w:r w:rsidR="00400FD7">
        <w:fldChar w:fldCharType="begin"/>
      </w:r>
      <w:r>
        <w:instrText xml:space="preserve"> REF _Ref414531241 \n </w:instrText>
      </w:r>
      <w:r w:rsidR="00400FD7">
        <w:fldChar w:fldCharType="separate"/>
      </w:r>
      <w:r w:rsidR="001C572E">
        <w:t>8</w:t>
      </w:r>
      <w:r w:rsidR="00400FD7">
        <w:fldChar w:fldCharType="end"/>
      </w:r>
      <w:r w:rsidR="00400FD7">
        <w:fldChar w:fldCharType="begin"/>
      </w:r>
      <w:r>
        <w:instrText xml:space="preserve"> REF _Ref423007943 \n </w:instrText>
      </w:r>
      <w:r w:rsidR="00400FD7">
        <w:fldChar w:fldCharType="separate"/>
      </w:r>
      <w:r w:rsidR="001C572E">
        <w:t>(6)</w:t>
      </w:r>
      <w:r w:rsidR="00400FD7">
        <w:fldChar w:fldCharType="end"/>
      </w:r>
      <w:r w:rsidR="00400FD7">
        <w:fldChar w:fldCharType="begin"/>
      </w:r>
      <w:r>
        <w:instrText xml:space="preserve"> REF _Ref423009097 \n </w:instrText>
      </w:r>
      <w:r w:rsidR="00400FD7">
        <w:fldChar w:fldCharType="separate"/>
      </w:r>
      <w:r w:rsidR="001C572E">
        <w:t>(a)</w:t>
      </w:r>
      <w:r w:rsidR="00400FD7">
        <w:fldChar w:fldCharType="end"/>
      </w:r>
      <w:r>
        <w:t>—a statement of that fact; or</w:t>
      </w:r>
    </w:p>
    <w:p w:rsidR="0010212B" w:rsidRDefault="002B1972">
      <w:pPr>
        <w:pStyle w:val="tSubsub"/>
      </w:pPr>
      <w:r>
        <w:tab/>
      </w:r>
      <w:r w:rsidR="00400FD7">
        <w:fldChar w:fldCharType="begin"/>
      </w:r>
      <w:r>
        <w:instrText xml:space="preserve">  LISTNUM "main numbering" \l 9 \* MERGEFORMAT </w:instrText>
      </w:r>
      <w:r w:rsidR="00400FD7">
        <w:fldChar w:fldCharType="end">
          <w:numberingChange w:id="138" w:author="A17905" w:date="2015-08-26T14:07:00Z" w:original="(B)"/>
        </w:fldChar>
      </w:r>
      <w:r>
        <w:tab/>
        <w:t>to a livestock inventory of another sub</w:t>
      </w:r>
      <w:r>
        <w:noBreakHyphen/>
        <w:t>entity of the parent entity, as described in paragraph </w:t>
      </w:r>
      <w:r w:rsidR="00400FD7">
        <w:fldChar w:fldCharType="begin"/>
      </w:r>
      <w:r>
        <w:instrText xml:space="preserve"> REF _Ref414531241 \n </w:instrText>
      </w:r>
      <w:r w:rsidR="00400FD7">
        <w:fldChar w:fldCharType="separate"/>
      </w:r>
      <w:r w:rsidR="001C572E">
        <w:t>8</w:t>
      </w:r>
      <w:r w:rsidR="00400FD7">
        <w:fldChar w:fldCharType="end"/>
      </w:r>
      <w:r w:rsidR="00400FD7">
        <w:fldChar w:fldCharType="begin"/>
      </w:r>
      <w:r>
        <w:instrText xml:space="preserve"> REF _Ref423007943 \n </w:instrText>
      </w:r>
      <w:r w:rsidR="00400FD7">
        <w:fldChar w:fldCharType="separate"/>
      </w:r>
      <w:r w:rsidR="001C572E">
        <w:t>(6)</w:t>
      </w:r>
      <w:r w:rsidR="00400FD7">
        <w:fldChar w:fldCharType="end"/>
      </w:r>
      <w:r w:rsidR="00400FD7">
        <w:fldChar w:fldCharType="begin"/>
      </w:r>
      <w:r>
        <w:instrText xml:space="preserve"> REF _Ref423009102 \n </w:instrText>
      </w:r>
      <w:r w:rsidR="00400FD7">
        <w:fldChar w:fldCharType="separate"/>
      </w:r>
      <w:r w:rsidR="001C572E">
        <w:t>(b)</w:t>
      </w:r>
      <w:r w:rsidR="00400FD7">
        <w:fldChar w:fldCharType="end"/>
      </w:r>
      <w:r>
        <w:t>—a statement of that fact and a description of each other relevant sub</w:t>
      </w:r>
      <w:r>
        <w:noBreakHyphen/>
        <w:t>entity;</w:t>
      </w:r>
      <w:r>
        <w:tab/>
      </w:r>
    </w:p>
    <w:p w:rsidR="002B1972" w:rsidRDefault="00066112" w:rsidP="002B1972">
      <w:pPr>
        <w:pStyle w:val="tPara"/>
      </w:pPr>
      <w:r w:rsidRPr="00B138C4">
        <w:tab/>
      </w:r>
      <w:r w:rsidR="00400FD7" w:rsidRPr="00B9162C">
        <w:fldChar w:fldCharType="begin"/>
      </w:r>
      <w:r w:rsidRPr="00B9162C">
        <w:instrText xml:space="preserve">  LISTNUM "main numbering" \l 7 \* MERGEFORMAT </w:instrText>
      </w:r>
      <w:r w:rsidR="00400FD7" w:rsidRPr="00B9162C">
        <w:fldChar w:fldCharType="end">
          <w:numberingChange w:id="139" w:author="A17905" w:date="2015-08-26T14:07:00Z" w:original="(c)"/>
        </w:fldChar>
      </w:r>
      <w:r w:rsidRPr="00B9162C">
        <w:tab/>
      </w:r>
      <w:r w:rsidR="00324611">
        <w:t>if the entity or entities making up the business operation, or the parent entity of the business operation, have changed since the beginning of the emissions intensity reference period—a description of the changes and details of all the entities</w:t>
      </w:r>
      <w:r w:rsidR="0065393C">
        <w:t>;</w:t>
      </w:r>
    </w:p>
    <w:p w:rsidR="00D250E4" w:rsidRDefault="00D250E4" w:rsidP="00D250E4">
      <w:pPr>
        <w:pStyle w:val="tPara"/>
      </w:pPr>
      <w:r>
        <w:tab/>
      </w:r>
      <w:r w:rsidR="00400FD7" w:rsidRPr="00B9162C">
        <w:fldChar w:fldCharType="begin"/>
      </w:r>
      <w:r w:rsidRPr="00B9162C">
        <w:instrText xml:space="preserve">  LISTNUM "main numbering" \l 7 \* MERGEFORMAT </w:instrText>
      </w:r>
      <w:r w:rsidR="00400FD7" w:rsidRPr="00B9162C">
        <w:fldChar w:fldCharType="end">
          <w:numberingChange w:id="140" w:author="A17905" w:date="2015-08-26T14:07:00Z" w:original="(d)"/>
        </w:fldChar>
      </w:r>
      <w:r w:rsidRPr="00B9162C">
        <w:tab/>
        <w:t>the years constituting the emissions intensity reference period for the herd;</w:t>
      </w:r>
    </w:p>
    <w:p w:rsidR="00D250E4" w:rsidRPr="00B9162C" w:rsidRDefault="00D250E4" w:rsidP="00D250E4">
      <w:pPr>
        <w:pStyle w:val="tPara"/>
      </w:pPr>
      <w:r w:rsidRPr="00B9162C">
        <w:tab/>
      </w:r>
      <w:r w:rsidR="00400FD7" w:rsidRPr="00B9162C">
        <w:fldChar w:fldCharType="begin"/>
      </w:r>
      <w:r w:rsidRPr="00B9162C">
        <w:instrText xml:space="preserve">  LISTNUM "main numbering" \l 7 \* MERGEFORMAT </w:instrText>
      </w:r>
      <w:r w:rsidR="00400FD7" w:rsidRPr="00B9162C">
        <w:fldChar w:fldCharType="end">
          <w:numberingChange w:id="141" w:author="A17905" w:date="2015-08-26T14:07:00Z" w:original="(e)"/>
        </w:fldChar>
      </w:r>
      <w:r w:rsidRPr="00B9162C">
        <w:tab/>
        <w:t>any business operation that was, during the emissions intensity reference period, a secondary business operation;</w:t>
      </w:r>
    </w:p>
    <w:p w:rsidR="00D250E4" w:rsidRPr="00B9162C" w:rsidRDefault="00D250E4" w:rsidP="00D250E4">
      <w:pPr>
        <w:pStyle w:val="tPara"/>
      </w:pPr>
      <w:r w:rsidRPr="00B9162C">
        <w:tab/>
      </w:r>
      <w:r w:rsidR="00400FD7" w:rsidRPr="00B9162C">
        <w:fldChar w:fldCharType="begin"/>
      </w:r>
      <w:r w:rsidRPr="00B9162C">
        <w:instrText xml:space="preserve">  LISTNUM "main numbering" \l 7 \* MERGEFORMAT </w:instrText>
      </w:r>
      <w:r w:rsidR="00400FD7" w:rsidRPr="00B9162C">
        <w:fldChar w:fldCharType="end">
          <w:numberingChange w:id="142" w:author="A17905" w:date="2015-08-26T14:07:00Z" w:original="(f)"/>
        </w:fldChar>
      </w:r>
      <w:r w:rsidRPr="00B9162C">
        <w:tab/>
        <w:t>the land on which the cattle of the herd grazed in each year of the emissions intensity reference period, other than under an arm’s length agistment arrangement;</w:t>
      </w:r>
    </w:p>
    <w:p w:rsidR="00D250E4" w:rsidRPr="00B9162C" w:rsidRDefault="00D250E4" w:rsidP="00D250E4">
      <w:pPr>
        <w:pStyle w:val="tPara"/>
      </w:pPr>
      <w:r w:rsidRPr="00B9162C">
        <w:tab/>
      </w:r>
      <w:r w:rsidR="00400FD7" w:rsidRPr="00B9162C">
        <w:fldChar w:fldCharType="begin"/>
      </w:r>
      <w:r w:rsidRPr="00B9162C">
        <w:instrText xml:space="preserve">  LISTNUM "main numbering" \l 7 \* MERGEFORMAT </w:instrText>
      </w:r>
      <w:r w:rsidR="00400FD7" w:rsidRPr="00B9162C">
        <w:fldChar w:fldCharType="end">
          <w:numberingChange w:id="143" w:author="A17905" w:date="2015-08-26T14:07:00Z" w:original="(g)"/>
        </w:fldChar>
      </w:r>
      <w:r w:rsidRPr="00B9162C">
        <w:tab/>
        <w:t>to the extent possible, the land on which the cattle of the herd are expected to graze during each year of the crediting period, other than under an arm’s length agistment arrangement.</w:t>
      </w:r>
    </w:p>
    <w:p w:rsidR="002109B0" w:rsidRPr="00B138C4" w:rsidRDefault="00400FD7" w:rsidP="002109B0">
      <w:pPr>
        <w:pStyle w:val="h5Section"/>
      </w:pPr>
      <w:r w:rsidRPr="00B9162C">
        <w:fldChar w:fldCharType="begin"/>
      </w:r>
      <w:bookmarkStart w:id="144" w:name="_Ref414979189"/>
      <w:bookmarkEnd w:id="144"/>
      <w:r w:rsidR="002109B0" w:rsidRPr="00B9162C">
        <w:instrText xml:space="preserve">  LISTNUM "main numbering" \l 5 \* MERGEFORMAT </w:instrText>
      </w:r>
      <w:bookmarkStart w:id="145" w:name="_Toc426038021"/>
      <w:r w:rsidRPr="00B9162C">
        <w:fldChar w:fldCharType="end">
          <w:numberingChange w:id="146" w:author="A17905" w:date="2015-08-26T14:07:00Z" w:original="14"/>
        </w:fldChar>
      </w:r>
      <w:r w:rsidR="002109B0" w:rsidRPr="00B9162C">
        <w:t xml:space="preserve">  Requirement </w:t>
      </w:r>
      <w:r w:rsidR="002109B0" w:rsidRPr="00B138C4">
        <w:t>relating to emissions intensity reference period</w:t>
      </w:r>
      <w:bookmarkEnd w:id="145"/>
    </w:p>
    <w:p w:rsidR="00816115" w:rsidRPr="00B138C4" w:rsidRDefault="00816115" w:rsidP="00816115">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147" w:author="A17905" w:date="2015-08-26T14:07:00Z" w:original="(1)"/>
        </w:fldChar>
      </w:r>
      <w:r w:rsidRPr="00B138C4">
        <w:tab/>
      </w:r>
      <w:r w:rsidR="00AC0A60" w:rsidRPr="00B138C4">
        <w:t>A herd management project is an eligible offsets project only if, f</w:t>
      </w:r>
      <w:r w:rsidRPr="00B138C4">
        <w:t>or each herd in the project, for 3 of the 7 years immediately preceding the date of the section 22 application, the liveweight gain of the herd for the year</w:t>
      </w:r>
      <w:r w:rsidR="00AC0A60" w:rsidRPr="00B138C4">
        <w:t xml:space="preserve"> </w:t>
      </w:r>
      <w:r w:rsidR="007B69A4">
        <w:t>wa</w:t>
      </w:r>
      <w:r w:rsidR="00AC0A60" w:rsidRPr="00B138C4">
        <w:t xml:space="preserve">s </w:t>
      </w:r>
      <w:r w:rsidRPr="00B138C4">
        <w:t>greater than zero.</w:t>
      </w:r>
    </w:p>
    <w:p w:rsidR="008173C5" w:rsidRPr="00B138C4" w:rsidRDefault="008173C5" w:rsidP="00816115">
      <w:pPr>
        <w:pStyle w:val="tMain"/>
      </w:pPr>
      <w:r w:rsidRPr="00B138C4">
        <w:tab/>
      </w:r>
      <w:r w:rsidR="00400FD7" w:rsidRPr="00B138C4">
        <w:fldChar w:fldCharType="begin"/>
      </w:r>
      <w:bookmarkStart w:id="148" w:name="_Ref415123086"/>
      <w:bookmarkEnd w:id="148"/>
      <w:r w:rsidRPr="00B138C4">
        <w:instrText xml:space="preserve">  LISTNUM "main numbering" \l 6 \* MERGEFORMAT </w:instrText>
      </w:r>
      <w:r w:rsidR="00400FD7" w:rsidRPr="00B138C4">
        <w:fldChar w:fldCharType="end">
          <w:numberingChange w:id="149" w:author="A17905" w:date="2015-08-26T14:07:00Z" w:original="(2)"/>
        </w:fldChar>
      </w:r>
      <w:r w:rsidRPr="00B138C4">
        <w:tab/>
        <w:t xml:space="preserve">For this determination, the </w:t>
      </w:r>
      <w:r w:rsidRPr="00B138C4">
        <w:rPr>
          <w:b/>
          <w:i/>
        </w:rPr>
        <w:t>emissions intensity reference period</w:t>
      </w:r>
      <w:r w:rsidRPr="00B138C4">
        <w:rPr>
          <w:b/>
        </w:rPr>
        <w:t xml:space="preserve"> </w:t>
      </w:r>
      <w:r w:rsidRPr="00B138C4">
        <w:t>for the herd is</w:t>
      </w:r>
      <w:r w:rsidR="00816115" w:rsidRPr="00B138C4">
        <w:t xml:space="preserve"> t</w:t>
      </w:r>
      <w:r w:rsidRPr="00B138C4">
        <w:t>he 3</w:t>
      </w:r>
      <w:r w:rsidR="00C66A32">
        <w:t> </w:t>
      </w:r>
      <w:r w:rsidRPr="00B138C4">
        <w:t xml:space="preserve">years for which the </w:t>
      </w:r>
      <w:r w:rsidR="00E248EA" w:rsidRPr="00B138C4">
        <w:t xml:space="preserve">liveweight gain </w:t>
      </w:r>
      <w:r w:rsidR="00AC0A60" w:rsidRPr="00B138C4">
        <w:t>for the herd for the year</w:t>
      </w:r>
      <w:r w:rsidR="00E248EA" w:rsidRPr="00B138C4">
        <w:t xml:space="preserve"> </w:t>
      </w:r>
      <w:r w:rsidR="007B69A4">
        <w:t>wa</w:t>
      </w:r>
      <w:r w:rsidR="00E248EA" w:rsidRPr="00B138C4">
        <w:t xml:space="preserve">s greater than zero </w:t>
      </w:r>
      <w:r w:rsidR="0065393C">
        <w:t>and</w:t>
      </w:r>
      <w:r w:rsidRPr="00B138C4">
        <w:t xml:space="preserve"> are closest in time to the date of the section 22 application.</w:t>
      </w:r>
    </w:p>
    <w:p w:rsidR="008173C5" w:rsidRPr="00B138C4" w:rsidRDefault="008173C5" w:rsidP="008173C5">
      <w:pPr>
        <w:pStyle w:val="nMain"/>
      </w:pPr>
      <w:r w:rsidRPr="00B138C4">
        <w:t>Note 1:</w:t>
      </w:r>
      <w:r w:rsidRPr="00B138C4">
        <w:tab/>
      </w:r>
      <w:r w:rsidR="00E248EA" w:rsidRPr="00B138C4">
        <w:t>T</w:t>
      </w:r>
      <w:r w:rsidRPr="00B138C4">
        <w:t>he years in the emissions intensity reference period need not be consecutive.</w:t>
      </w:r>
    </w:p>
    <w:p w:rsidR="008173C5" w:rsidRPr="00B138C4" w:rsidRDefault="008173C5" w:rsidP="008173C5">
      <w:pPr>
        <w:pStyle w:val="nMain"/>
      </w:pPr>
      <w:r w:rsidRPr="00B138C4">
        <w:t xml:space="preserve">Note 2: </w:t>
      </w:r>
      <w:r w:rsidRPr="00B138C4">
        <w:tab/>
        <w:t xml:space="preserve">If the project comprises more than </w:t>
      </w:r>
      <w:r w:rsidR="009D7BCF">
        <w:t>one</w:t>
      </w:r>
      <w:r w:rsidRPr="00B138C4">
        <w:t xml:space="preserve"> herd, each herd will have its own emissions intensity reference period. Each such period might consist of a different set of years.</w:t>
      </w:r>
    </w:p>
    <w:p w:rsidR="00AE1403" w:rsidRPr="00B138C4" w:rsidRDefault="00AE1403" w:rsidP="00AE1403">
      <w:pPr>
        <w:pStyle w:val="tMain"/>
        <w:rPr>
          <w:b/>
        </w:rPr>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150" w:author="A17905" w:date="2015-08-26T14:07:00Z" w:original="(3)"/>
        </w:fldChar>
      </w:r>
      <w:r w:rsidRPr="00B138C4">
        <w:tab/>
        <w:t xml:space="preserve">For this section, the </w:t>
      </w:r>
      <w:r w:rsidRPr="00B138C4">
        <w:rPr>
          <w:b/>
          <w:i/>
        </w:rPr>
        <w:t>liveweight gain</w:t>
      </w:r>
      <w:r w:rsidRPr="00B138C4">
        <w:t xml:space="preserve"> for the herd for the year means the liveweight gain calculated using Equation 5 (subsection </w:t>
      </w:r>
      <w:r w:rsidR="001113C5">
        <w:fldChar w:fldCharType="begin"/>
      </w:r>
      <w:r w:rsidR="001113C5">
        <w:instrText xml:space="preserve"> REF _Ref288993052 \n  \* MERGEFORMAT </w:instrText>
      </w:r>
      <w:r w:rsidR="001113C5">
        <w:fldChar w:fldCharType="separate"/>
      </w:r>
      <w:r w:rsidR="001C572E">
        <w:t>21</w:t>
      </w:r>
      <w:r w:rsidR="001113C5">
        <w:fldChar w:fldCharType="end"/>
      </w:r>
      <w:r w:rsidR="001113C5">
        <w:fldChar w:fldCharType="begin"/>
      </w:r>
      <w:r w:rsidR="001113C5">
        <w:instrText xml:space="preserve"> REF _Ref420487681 \n  \* MERGEFORMAT </w:instrText>
      </w:r>
      <w:r w:rsidR="001113C5">
        <w:fldChar w:fldCharType="separate"/>
      </w:r>
      <w:r w:rsidR="001C572E">
        <w:t>(4)</w:t>
      </w:r>
      <w:r w:rsidR="001113C5">
        <w:fldChar w:fldCharType="end"/>
      </w:r>
      <w:r w:rsidRPr="00B138C4">
        <w:t>).</w:t>
      </w:r>
    </w:p>
    <w:p w:rsidR="00810E64" w:rsidRPr="00B138C4" w:rsidRDefault="00400FD7" w:rsidP="00F576B9">
      <w:pPr>
        <w:pStyle w:val="h5Section"/>
      </w:pPr>
      <w:r w:rsidRPr="00B138C4">
        <w:fldChar w:fldCharType="begin"/>
      </w:r>
      <w:bookmarkStart w:id="151" w:name="_Ref414519829"/>
      <w:bookmarkEnd w:id="151"/>
      <w:r w:rsidR="00F576B9" w:rsidRPr="00B138C4">
        <w:instrText xml:space="preserve">  LISTNUM "main numbering" \l 5 \* MERGEFORMAT </w:instrText>
      </w:r>
      <w:bookmarkStart w:id="152" w:name="_Toc426038022"/>
      <w:r w:rsidRPr="00B138C4">
        <w:fldChar w:fldCharType="end">
          <w:numberingChange w:id="153" w:author="A17905" w:date="2015-08-26T14:07:00Z" w:original="15"/>
        </w:fldChar>
      </w:r>
      <w:r w:rsidR="00F576B9" w:rsidRPr="00B138C4">
        <w:t xml:space="preserve">  </w:t>
      </w:r>
      <w:r w:rsidR="002552A7" w:rsidRPr="00B138C4">
        <w:t xml:space="preserve">Requirements relating to the </w:t>
      </w:r>
      <w:r w:rsidR="00787F19" w:rsidRPr="00B138C4">
        <w:t>management</w:t>
      </w:r>
      <w:r w:rsidR="005E6789" w:rsidRPr="00B138C4">
        <w:t xml:space="preserve"> of</w:t>
      </w:r>
      <w:r w:rsidR="002552A7" w:rsidRPr="00B138C4">
        <w:t xml:space="preserve"> </w:t>
      </w:r>
      <w:r w:rsidR="00810E64" w:rsidRPr="00B138C4">
        <w:t>herds</w:t>
      </w:r>
      <w:bookmarkEnd w:id="55"/>
      <w:bookmarkEnd w:id="152"/>
    </w:p>
    <w:p w:rsidR="002552A7" w:rsidRPr="00B9162C" w:rsidRDefault="007D40DF" w:rsidP="00F73FCF">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154" w:author="A17905" w:date="2015-08-26T14:07:00Z" w:original="(1)"/>
        </w:fldChar>
      </w:r>
      <w:r w:rsidRPr="00B138C4">
        <w:tab/>
      </w:r>
      <w:r w:rsidR="00F12531" w:rsidRPr="00B138C4">
        <w:t>A herd must consist of c</w:t>
      </w:r>
      <w:r w:rsidR="001B4AB1" w:rsidRPr="00B138C4">
        <w:t xml:space="preserve">attle </w:t>
      </w:r>
      <w:r w:rsidR="00F12531" w:rsidRPr="00B138C4">
        <w:t>that</w:t>
      </w:r>
      <w:r w:rsidR="00F73FCF" w:rsidRPr="00B138C4">
        <w:t xml:space="preserve"> </w:t>
      </w:r>
      <w:r w:rsidR="00F12531" w:rsidRPr="00B9162C">
        <w:t xml:space="preserve">are </w:t>
      </w:r>
      <w:r w:rsidR="002552A7" w:rsidRPr="00B9162C">
        <w:t>grazed in Australia</w:t>
      </w:r>
      <w:r w:rsidR="00F73FCF" w:rsidRPr="00B9162C">
        <w:t>.</w:t>
      </w:r>
    </w:p>
    <w:p w:rsidR="00317DC2" w:rsidRPr="00B9162C" w:rsidRDefault="00317DC2" w:rsidP="00317DC2">
      <w:pPr>
        <w:pStyle w:val="tMain"/>
      </w:pPr>
      <w:r w:rsidRPr="00B9162C">
        <w:tab/>
      </w:r>
      <w:r w:rsidR="00400FD7" w:rsidRPr="00B9162C">
        <w:fldChar w:fldCharType="begin"/>
      </w:r>
      <w:r w:rsidRPr="00B9162C">
        <w:instrText xml:space="preserve">  LISTNUM "main numbering" \l 6 \* MERGEFORMAT </w:instrText>
      </w:r>
      <w:r w:rsidR="00400FD7" w:rsidRPr="00B9162C">
        <w:fldChar w:fldCharType="end">
          <w:numberingChange w:id="155" w:author="A17905" w:date="2015-08-26T14:07:00Z" w:original="(2)"/>
        </w:fldChar>
      </w:r>
      <w:r w:rsidRPr="00B9162C">
        <w:tab/>
        <w:t xml:space="preserve">A herd must consist of </w:t>
      </w:r>
      <w:r w:rsidR="0016436A" w:rsidRPr="00B9162C">
        <w:t xml:space="preserve">cattle whose feed comes </w:t>
      </w:r>
      <w:r w:rsidR="00D9411A" w:rsidRPr="00B9162C">
        <w:t xml:space="preserve">principally </w:t>
      </w:r>
      <w:r w:rsidR="0016436A" w:rsidRPr="00B9162C">
        <w:t>from grazing or forage.</w:t>
      </w:r>
    </w:p>
    <w:p w:rsidR="00810E64" w:rsidRPr="00B138C4" w:rsidRDefault="001B4AB1" w:rsidP="001B4AB1">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156" w:author="A17905" w:date="2015-08-26T14:07:00Z" w:original="(3)"/>
        </w:fldChar>
      </w:r>
      <w:r w:rsidRPr="00B138C4">
        <w:tab/>
      </w:r>
      <w:r w:rsidR="00810E64" w:rsidRPr="00B138C4">
        <w:t>A herd must consist of cattle managed in a way consistent with:</w:t>
      </w:r>
    </w:p>
    <w:p w:rsidR="00810E64" w:rsidRPr="00B138C4" w:rsidRDefault="00810E64" w:rsidP="00810E6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57" w:author="A17905" w:date="2015-08-26T14:07:00Z" w:original="(a)"/>
        </w:fldChar>
      </w:r>
      <w:r w:rsidRPr="00B138C4">
        <w:tab/>
        <w:t>ANZSIC class 0142 (beef cattle farming); or</w:t>
      </w:r>
    </w:p>
    <w:p w:rsidR="00810E64" w:rsidRPr="00B138C4" w:rsidRDefault="00810E64" w:rsidP="00810E6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58" w:author="A17905" w:date="2015-08-26T14:07:00Z" w:original="(b)"/>
        </w:fldChar>
      </w:r>
      <w:r w:rsidRPr="00B138C4">
        <w:tab/>
        <w:t>ANZSIC class 0144 (sheep</w:t>
      </w:r>
      <w:r w:rsidR="00C338D8" w:rsidRPr="00B138C4">
        <w:noBreakHyphen/>
      </w:r>
      <w:r w:rsidRPr="00B138C4">
        <w:t xml:space="preserve">beef cattle farming); or </w:t>
      </w:r>
    </w:p>
    <w:p w:rsidR="00810E64" w:rsidRPr="00B138C4" w:rsidRDefault="00810E64" w:rsidP="00810E6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59" w:author="A17905" w:date="2015-08-26T14:07:00Z" w:original="(c)"/>
        </w:fldChar>
      </w:r>
      <w:r w:rsidRPr="00B138C4">
        <w:tab/>
        <w:t>ANZSIC class 0145 (grain</w:t>
      </w:r>
      <w:r w:rsidR="00C338D8" w:rsidRPr="00B138C4">
        <w:noBreakHyphen/>
      </w:r>
      <w:r w:rsidRPr="00B138C4">
        <w:t>sheep or grain</w:t>
      </w:r>
      <w:r w:rsidR="00C338D8" w:rsidRPr="00B138C4">
        <w:noBreakHyphen/>
      </w:r>
      <w:r w:rsidRPr="00B138C4">
        <w:t>beef cattle farming).</w:t>
      </w:r>
    </w:p>
    <w:p w:rsidR="009B4A55" w:rsidRPr="00B138C4" w:rsidRDefault="00C2721D" w:rsidP="00C2721D">
      <w:pPr>
        <w:pStyle w:val="nMain"/>
      </w:pPr>
      <w:r w:rsidRPr="00B138C4">
        <w:t>Note</w:t>
      </w:r>
      <w:r w:rsidR="009B4A55" w:rsidRPr="00B138C4">
        <w:t xml:space="preserve"> 1</w:t>
      </w:r>
      <w:r w:rsidRPr="00B138C4">
        <w:t>:</w:t>
      </w:r>
      <w:r w:rsidRPr="00B138C4">
        <w:tab/>
      </w:r>
      <w:r w:rsidR="00810E64" w:rsidRPr="00B138C4">
        <w:t xml:space="preserve">Herds managed in a way consistent with ANZSIC class 0143 (beef cattle feedlots) do not meet the requirements of this Part. </w:t>
      </w:r>
    </w:p>
    <w:p w:rsidR="00810E64" w:rsidRPr="00B138C4" w:rsidRDefault="009B4A55" w:rsidP="00C2721D">
      <w:pPr>
        <w:pStyle w:val="nMain"/>
      </w:pPr>
      <w:r w:rsidRPr="00B138C4">
        <w:t>Note 2:</w:t>
      </w:r>
      <w:r w:rsidRPr="00B138C4">
        <w:tab/>
      </w:r>
      <w:r w:rsidR="00810E64" w:rsidRPr="00B138C4">
        <w:t xml:space="preserve">Members of a herd (that is, individual animals) </w:t>
      </w:r>
      <w:r w:rsidRPr="00B138C4">
        <w:t xml:space="preserve">might </w:t>
      </w:r>
      <w:r w:rsidR="00810E64" w:rsidRPr="00B138C4">
        <w:t>leave and join the herd over time.</w:t>
      </w:r>
    </w:p>
    <w:bookmarkStart w:id="160" w:name="_Toc413161610"/>
    <w:p w:rsidR="009B4A55" w:rsidRPr="00B138C4" w:rsidRDefault="00400FD7" w:rsidP="00F576B9">
      <w:pPr>
        <w:pStyle w:val="h5Section"/>
      </w:pPr>
      <w:r w:rsidRPr="00B138C4">
        <w:fldChar w:fldCharType="begin"/>
      </w:r>
      <w:bookmarkStart w:id="161" w:name="_Ref414523401"/>
      <w:bookmarkEnd w:id="161"/>
      <w:r w:rsidR="00F576B9" w:rsidRPr="00B138C4">
        <w:instrText xml:space="preserve">  LISTNUM "main numbering" \l 5 \* MERGEFORMAT </w:instrText>
      </w:r>
      <w:bookmarkStart w:id="162" w:name="_Toc426038023"/>
      <w:r w:rsidRPr="00B138C4">
        <w:fldChar w:fldCharType="end">
          <w:numberingChange w:id="163" w:author="A17905" w:date="2015-08-26T14:07:00Z" w:original="16"/>
        </w:fldChar>
      </w:r>
      <w:r w:rsidR="00F576B9" w:rsidRPr="00B138C4">
        <w:t xml:space="preserve">  </w:t>
      </w:r>
      <w:r w:rsidR="009B4A55" w:rsidRPr="00B138C4">
        <w:t>Animal identification requirement</w:t>
      </w:r>
      <w:bookmarkEnd w:id="162"/>
    </w:p>
    <w:p w:rsidR="00A14DB8" w:rsidRPr="00B138C4" w:rsidRDefault="009B4A55" w:rsidP="00A14DB8">
      <w:pPr>
        <w:pStyle w:val="tMain"/>
      </w:pPr>
      <w:r w:rsidRPr="00B138C4">
        <w:tab/>
      </w:r>
      <w:r w:rsidRPr="00B138C4">
        <w:tab/>
      </w:r>
      <w:bookmarkStart w:id="164" w:name="_Toc413161611"/>
      <w:bookmarkEnd w:id="160"/>
      <w:r w:rsidR="00BF2780" w:rsidRPr="00B138C4">
        <w:t xml:space="preserve">The </w:t>
      </w:r>
      <w:r w:rsidR="00A14DB8" w:rsidRPr="00B138C4">
        <w:t xml:space="preserve">project proponent must be able to identify the members of each group of animals </w:t>
      </w:r>
      <w:r w:rsidR="003C70C9" w:rsidRPr="00B138C4">
        <w:t xml:space="preserve">as </w:t>
      </w:r>
      <w:r w:rsidR="00A14DB8" w:rsidRPr="00B138C4">
        <w:t>defined by:</w:t>
      </w:r>
    </w:p>
    <w:p w:rsidR="00BF2780" w:rsidRPr="00B138C4" w:rsidRDefault="00BF2780" w:rsidP="00BF2780">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65" w:author="A17905" w:date="2015-08-26T14:07:00Z" w:original="(a)"/>
        </w:fldChar>
      </w:r>
      <w:r w:rsidRPr="00B138C4">
        <w:tab/>
        <w:t>the herd; and</w:t>
      </w:r>
    </w:p>
    <w:p w:rsidR="00A14DB8" w:rsidRPr="00B138C4" w:rsidRDefault="00A14DB8" w:rsidP="00A14DB8">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66" w:author="A17905" w:date="2015-08-26T14:07:00Z" w:original="(b)"/>
        </w:fldChar>
      </w:r>
      <w:r w:rsidRPr="00B138C4">
        <w:tab/>
      </w:r>
      <w:r w:rsidR="00BA6C2C" w:rsidRPr="00B138C4">
        <w:t xml:space="preserve">the </w:t>
      </w:r>
      <w:r w:rsidRPr="00B138C4">
        <w:t>livestock class; and</w:t>
      </w:r>
    </w:p>
    <w:p w:rsidR="00A14DB8" w:rsidRPr="00B138C4" w:rsidRDefault="00A14DB8" w:rsidP="00A14DB8">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67" w:author="A17905" w:date="2015-08-26T14:07:00Z" w:original="(c)"/>
        </w:fldChar>
      </w:r>
      <w:r w:rsidRPr="00B138C4">
        <w:tab/>
      </w:r>
      <w:r w:rsidR="00BA6C2C" w:rsidRPr="00B138C4">
        <w:t xml:space="preserve">the </w:t>
      </w:r>
      <w:r w:rsidRPr="00B138C4">
        <w:t>date of entry</w:t>
      </w:r>
      <w:r w:rsidR="002C5409" w:rsidRPr="00B138C4">
        <w:t xml:space="preserve"> into, or discovery in,</w:t>
      </w:r>
      <w:r w:rsidRPr="00B138C4">
        <w:t xml:space="preserve"> the herd.</w:t>
      </w:r>
    </w:p>
    <w:p w:rsidR="00810E64" w:rsidRPr="00B138C4" w:rsidRDefault="00400FD7" w:rsidP="00F73FCF">
      <w:pPr>
        <w:pStyle w:val="h5Section"/>
      </w:pPr>
      <w:r w:rsidRPr="00B138C4">
        <w:fldChar w:fldCharType="begin"/>
      </w:r>
      <w:bookmarkStart w:id="168" w:name="_Ref419364445"/>
      <w:bookmarkEnd w:id="168"/>
      <w:r w:rsidR="00F73FCF" w:rsidRPr="00B138C4">
        <w:instrText xml:space="preserve">  LISTNUM "main numbering" \l 5 \* MERGEFORMAT </w:instrText>
      </w:r>
      <w:bookmarkStart w:id="169" w:name="_Toc426038024"/>
      <w:r w:rsidRPr="00B138C4">
        <w:fldChar w:fldCharType="end">
          <w:numberingChange w:id="170" w:author="A17905" w:date="2015-08-26T14:07:00Z" w:original="17"/>
        </w:fldChar>
      </w:r>
      <w:r w:rsidR="00F73FCF" w:rsidRPr="00B138C4">
        <w:t xml:space="preserve">  </w:t>
      </w:r>
      <w:r w:rsidR="00810E64" w:rsidRPr="00B138C4">
        <w:t>Project activity</w:t>
      </w:r>
      <w:bookmarkEnd w:id="164"/>
      <w:bookmarkEnd w:id="169"/>
    </w:p>
    <w:p w:rsidR="0060662C" w:rsidRPr="00B138C4" w:rsidRDefault="0060662C" w:rsidP="0060662C">
      <w:pPr>
        <w:pStyle w:val="h6Subsec"/>
      </w:pPr>
      <w:r w:rsidRPr="00B138C4">
        <w:t xml:space="preserve">Requirement to </w:t>
      </w:r>
      <w:r w:rsidR="00AA3B69" w:rsidRPr="00B138C4">
        <w:t>implement</w:t>
      </w:r>
      <w:r w:rsidRPr="00B138C4">
        <w:t xml:space="preserve"> project activity</w:t>
      </w:r>
    </w:p>
    <w:p w:rsidR="00481796" w:rsidRPr="00B138C4" w:rsidRDefault="00481796" w:rsidP="00481796">
      <w:pPr>
        <w:pStyle w:val="tMain"/>
      </w:pPr>
      <w:r w:rsidRPr="00B138C4">
        <w:tab/>
      </w:r>
      <w:r w:rsidR="00400FD7" w:rsidRPr="00B138C4">
        <w:fldChar w:fldCharType="begin"/>
      </w:r>
      <w:bookmarkStart w:id="171" w:name="_Ref417553957"/>
      <w:bookmarkEnd w:id="171"/>
      <w:r w:rsidRPr="00B138C4">
        <w:instrText xml:space="preserve">  LISTNUM "main numbering" \l 6 \* MERGEFORMAT </w:instrText>
      </w:r>
      <w:r w:rsidR="00400FD7" w:rsidRPr="00B138C4">
        <w:fldChar w:fldCharType="end">
          <w:numberingChange w:id="172" w:author="A17905" w:date="2015-08-26T14:07:00Z" w:original="(1)"/>
        </w:fldChar>
      </w:r>
      <w:r w:rsidRPr="00B138C4">
        <w:tab/>
        <w:t>For each year in the crediting period</w:t>
      </w:r>
      <w:r w:rsidR="00E33904" w:rsidRPr="00B138C4">
        <w:t xml:space="preserve"> and for each herd in the project</w:t>
      </w:r>
      <w:r w:rsidRPr="00B138C4">
        <w:t xml:space="preserve">, the project proponent must </w:t>
      </w:r>
      <w:r w:rsidR="00FF3583" w:rsidRPr="00B138C4">
        <w:t>implement</w:t>
      </w:r>
      <w:r w:rsidRPr="00B138C4">
        <w:t xml:space="preserve"> at least </w:t>
      </w:r>
      <w:r w:rsidR="009D7BCF">
        <w:t>one</w:t>
      </w:r>
      <w:r w:rsidRPr="00B138C4">
        <w:t xml:space="preserve"> </w:t>
      </w:r>
      <w:r w:rsidR="000A4CB9" w:rsidRPr="00B138C4">
        <w:t xml:space="preserve">agricultural practice that </w:t>
      </w:r>
      <w:r w:rsidR="00780655" w:rsidRPr="00B138C4">
        <w:t xml:space="preserve">complies with </w:t>
      </w:r>
      <w:r w:rsidR="004E28D3" w:rsidRPr="00B138C4">
        <w:t>subsection </w:t>
      </w:r>
      <w:r w:rsidR="001113C5">
        <w:fldChar w:fldCharType="begin"/>
      </w:r>
      <w:r w:rsidR="001113C5">
        <w:instrText xml:space="preserve"> REF _Ref417569654 \n  \* MERGEFORMAT </w:instrText>
      </w:r>
      <w:r w:rsidR="001113C5">
        <w:fldChar w:fldCharType="separate"/>
      </w:r>
      <w:r w:rsidR="001C572E">
        <w:t>(2)</w:t>
      </w:r>
      <w:r w:rsidR="001113C5">
        <w:fldChar w:fldCharType="end"/>
      </w:r>
      <w:r w:rsidR="004E28D3" w:rsidRPr="00B138C4">
        <w:t xml:space="preserve"> </w:t>
      </w:r>
      <w:r w:rsidR="00FF3583" w:rsidRPr="00B138C4">
        <w:t>(</w:t>
      </w:r>
      <w:r w:rsidR="00780655" w:rsidRPr="00B138C4">
        <w:t xml:space="preserve">a </w:t>
      </w:r>
      <w:r w:rsidRPr="00B138C4">
        <w:rPr>
          <w:b/>
          <w:i/>
        </w:rPr>
        <w:t>project activity</w:t>
      </w:r>
      <w:r w:rsidR="00FF3583" w:rsidRPr="00B138C4">
        <w:t>)</w:t>
      </w:r>
      <w:r w:rsidRPr="00B138C4">
        <w:t>.</w:t>
      </w:r>
    </w:p>
    <w:p w:rsidR="007B69A4" w:rsidRDefault="00DE00C0" w:rsidP="00DE00C0">
      <w:pPr>
        <w:pStyle w:val="nMain"/>
      </w:pPr>
      <w:r w:rsidRPr="00B138C4">
        <w:t>Note:</w:t>
      </w:r>
      <w:r w:rsidRPr="00B138C4">
        <w:tab/>
        <w:t xml:space="preserve">If there is more than </w:t>
      </w:r>
      <w:r w:rsidR="009D7BCF">
        <w:t>one</w:t>
      </w:r>
      <w:r w:rsidRPr="00B138C4">
        <w:t xml:space="preserve"> herd in the project, different project activities could be implemented in relation to each</w:t>
      </w:r>
      <w:r w:rsidR="000E1167" w:rsidRPr="00B138C4">
        <w:t xml:space="preserve"> </w:t>
      </w:r>
      <w:r w:rsidRPr="00B138C4">
        <w:t xml:space="preserve">herd. </w:t>
      </w:r>
    </w:p>
    <w:p w:rsidR="0010212B" w:rsidRPr="004C4D6D" w:rsidRDefault="007B69A4">
      <w:pPr>
        <w:pStyle w:val="nMain"/>
        <w:ind w:firstLine="0"/>
      </w:pPr>
      <w:r w:rsidRPr="004C4D6D">
        <w:t>The project activities for a year must be reported in the offsets report. They can change from year to year</w:t>
      </w:r>
      <w:r w:rsidR="004E7112" w:rsidRPr="004C4D6D">
        <w:t xml:space="preserve"> but must comply with subsection</w:t>
      </w:r>
      <w:r w:rsidR="0035453B" w:rsidRPr="004C4D6D">
        <w:t xml:space="preserve"> </w:t>
      </w:r>
      <w:r w:rsidR="004E7112" w:rsidRPr="004C4D6D">
        <w:t>(2).</w:t>
      </w:r>
    </w:p>
    <w:p w:rsidR="003C2A3F" w:rsidRPr="00B9162C" w:rsidRDefault="003C2A3F" w:rsidP="003C2A3F">
      <w:pPr>
        <w:pStyle w:val="tMain"/>
      </w:pPr>
      <w:r w:rsidRPr="00B138C4">
        <w:tab/>
      </w:r>
      <w:r w:rsidR="00400FD7" w:rsidRPr="00B138C4">
        <w:fldChar w:fldCharType="begin"/>
      </w:r>
      <w:bookmarkStart w:id="173" w:name="_Ref417569654"/>
      <w:bookmarkEnd w:id="173"/>
      <w:r w:rsidRPr="00B138C4">
        <w:instrText xml:space="preserve">  LISTNUM "main numbering" \l 6 \* MERGEFORMAT </w:instrText>
      </w:r>
      <w:r w:rsidR="00400FD7" w:rsidRPr="00B138C4">
        <w:fldChar w:fldCharType="end">
          <w:numberingChange w:id="174" w:author="A17905" w:date="2015-08-26T14:07:00Z" w:original="(2)"/>
        </w:fldChar>
      </w:r>
      <w:r w:rsidRPr="00B138C4">
        <w:tab/>
      </w:r>
      <w:r w:rsidR="004E28D3" w:rsidRPr="00B138C4">
        <w:t xml:space="preserve">An agricultural </w:t>
      </w:r>
      <w:r w:rsidRPr="00B138C4">
        <w:t>practice must</w:t>
      </w:r>
      <w:r w:rsidR="00EB3473" w:rsidRPr="00B138C4">
        <w:t xml:space="preserve"> be one </w:t>
      </w:r>
      <w:r w:rsidR="00EB3473" w:rsidRPr="00B9162C">
        <w:t>that:</w:t>
      </w:r>
    </w:p>
    <w:p w:rsidR="003C2A3F" w:rsidRPr="00B9162C" w:rsidRDefault="003C2A3F" w:rsidP="003C2A3F">
      <w:pPr>
        <w:pStyle w:val="tPara"/>
      </w:pPr>
      <w:r w:rsidRPr="00B9162C">
        <w:tab/>
      </w:r>
      <w:r w:rsidR="00400FD7" w:rsidRPr="00B9162C">
        <w:fldChar w:fldCharType="begin"/>
      </w:r>
      <w:bookmarkStart w:id="175" w:name="_Ref417570201"/>
      <w:bookmarkEnd w:id="175"/>
      <w:r w:rsidRPr="00B9162C">
        <w:instrText xml:space="preserve">  LISTNUM "main numbering" \l 7 \* MERGEFORMAT </w:instrText>
      </w:r>
      <w:r w:rsidR="00400FD7" w:rsidRPr="00B9162C">
        <w:fldChar w:fldCharType="end">
          <w:numberingChange w:id="176" w:author="A17905" w:date="2015-08-26T14:07:00Z" w:original="(a)"/>
        </w:fldChar>
      </w:r>
      <w:r w:rsidRPr="00B9162C">
        <w:tab/>
        <w:t xml:space="preserve">can reasonably be expected to </w:t>
      </w:r>
      <w:r w:rsidR="004440AD" w:rsidRPr="00B9162C">
        <w:t xml:space="preserve">reduce </w:t>
      </w:r>
      <w:r w:rsidRPr="00B9162C">
        <w:t xml:space="preserve">emissions from the herd through one of the measures specified in </w:t>
      </w:r>
      <w:r w:rsidR="001F78BF" w:rsidRPr="006A6F92">
        <w:t>paragraph</w:t>
      </w:r>
      <w:r w:rsidR="0065393C">
        <w:t>s</w:t>
      </w:r>
      <w:r w:rsidR="00945FE5" w:rsidRPr="006A6F92">
        <w:rPr>
          <w:szCs w:val="22"/>
        </w:rPr>
        <w:t xml:space="preserve"> 6(1)(a) to (d</w:t>
      </w:r>
      <w:r w:rsidR="009D6C88" w:rsidRPr="006A6F92">
        <w:rPr>
          <w:szCs w:val="22"/>
        </w:rPr>
        <w:t>)</w:t>
      </w:r>
      <w:r w:rsidR="00D1094D">
        <w:rPr>
          <w:szCs w:val="22"/>
        </w:rPr>
        <w:t>;</w:t>
      </w:r>
      <w:r w:rsidR="009D6C88" w:rsidRPr="006A6F92">
        <w:t xml:space="preserve"> </w:t>
      </w:r>
      <w:r w:rsidRPr="006A6F92">
        <w:t>and</w:t>
      </w:r>
    </w:p>
    <w:p w:rsidR="003C2A3F" w:rsidRPr="00B138C4" w:rsidRDefault="003C2A3F" w:rsidP="003C2A3F">
      <w:pPr>
        <w:pStyle w:val="tPara"/>
      </w:pPr>
      <w:r w:rsidRPr="00B138C4">
        <w:tab/>
      </w:r>
      <w:r w:rsidR="00400FD7" w:rsidRPr="00B138C4">
        <w:fldChar w:fldCharType="begin"/>
      </w:r>
      <w:bookmarkStart w:id="177" w:name="_Ref417570234"/>
      <w:bookmarkEnd w:id="177"/>
      <w:r w:rsidRPr="00B138C4">
        <w:instrText xml:space="preserve">  LISTNUM "main numbering" \l 7 \* MERGEFORMAT </w:instrText>
      </w:r>
      <w:r w:rsidR="00400FD7" w:rsidRPr="00B138C4">
        <w:fldChar w:fldCharType="end">
          <w:numberingChange w:id="178" w:author="A17905" w:date="2015-08-26T14:07:00Z" w:original="(b)"/>
        </w:fldChar>
      </w:r>
      <w:r w:rsidRPr="00B138C4">
        <w:tab/>
        <w:t>either:</w:t>
      </w:r>
    </w:p>
    <w:p w:rsidR="003C2A3F" w:rsidRPr="00B138C4" w:rsidRDefault="003C2A3F" w:rsidP="003C2A3F">
      <w:pPr>
        <w:pStyle w:val="tSubpara"/>
      </w:pPr>
      <w:r w:rsidRPr="00B138C4">
        <w:tab/>
      </w:r>
      <w:r w:rsidR="00400FD7" w:rsidRPr="00B138C4">
        <w:fldChar w:fldCharType="begin"/>
      </w:r>
      <w:bookmarkStart w:id="179" w:name="_Ref417570235"/>
      <w:bookmarkEnd w:id="179"/>
      <w:r w:rsidRPr="00B138C4">
        <w:instrText xml:space="preserve">  LISTNUM "main numbering" \l 8 \* MERGEFORMAT </w:instrText>
      </w:r>
      <w:r w:rsidR="00400FD7" w:rsidRPr="00B138C4">
        <w:fldChar w:fldCharType="end">
          <w:numberingChange w:id="180" w:author="A17905" w:date="2015-08-26T14:07:00Z" w:original="(i)"/>
        </w:fldChar>
      </w:r>
      <w:r w:rsidRPr="00B138C4">
        <w:tab/>
        <w:t>was not undertaken</w:t>
      </w:r>
      <w:r w:rsidR="0044528D" w:rsidRPr="00B138C4">
        <w:t xml:space="preserve"> in relation to the herd </w:t>
      </w:r>
      <w:r w:rsidR="000C3D93" w:rsidRPr="00B138C4">
        <w:t>during the emissions intensity reference period</w:t>
      </w:r>
      <w:r w:rsidRPr="00B138C4">
        <w:t>; or</w:t>
      </w:r>
    </w:p>
    <w:p w:rsidR="00780655" w:rsidRPr="00B138C4" w:rsidRDefault="003C2A3F" w:rsidP="000C3D93">
      <w:pPr>
        <w:pStyle w:val="tSubpara"/>
      </w:pPr>
      <w:r w:rsidRPr="00B138C4">
        <w:tab/>
      </w:r>
      <w:r w:rsidR="00400FD7" w:rsidRPr="00B138C4">
        <w:fldChar w:fldCharType="begin"/>
      </w:r>
      <w:bookmarkStart w:id="181" w:name="_Ref417570240"/>
      <w:bookmarkEnd w:id="181"/>
      <w:r w:rsidRPr="00B138C4">
        <w:instrText xml:space="preserve">  LISTNUM "main numbering" \l 8 \* MERGEFORMAT </w:instrText>
      </w:r>
      <w:r w:rsidR="00400FD7" w:rsidRPr="00B138C4">
        <w:fldChar w:fldCharType="end">
          <w:numberingChange w:id="182" w:author="A17905" w:date="2015-08-26T14:07:00Z" w:original="(ii)"/>
        </w:fldChar>
      </w:r>
      <w:r w:rsidRPr="00B138C4">
        <w:tab/>
        <w:t>is a variation of a practice that was undertaken</w:t>
      </w:r>
      <w:r w:rsidR="000C3D93" w:rsidRPr="00B138C4">
        <w:t xml:space="preserve"> </w:t>
      </w:r>
      <w:r w:rsidR="0044528D" w:rsidRPr="00B138C4">
        <w:t xml:space="preserve">in relation to the herd </w:t>
      </w:r>
      <w:r w:rsidR="000C3D93" w:rsidRPr="00B138C4">
        <w:t>during the emissions intensity reference period</w:t>
      </w:r>
      <w:r w:rsidR="00780655" w:rsidRPr="00B138C4">
        <w:t>; and</w:t>
      </w:r>
    </w:p>
    <w:p w:rsidR="00780655" w:rsidRPr="00B138C4" w:rsidRDefault="00780655" w:rsidP="00780655">
      <w:pPr>
        <w:pStyle w:val="tPara"/>
      </w:pPr>
      <w:r w:rsidRPr="00B138C4">
        <w:tab/>
      </w:r>
      <w:r w:rsidR="00400FD7" w:rsidRPr="00B138C4">
        <w:fldChar w:fldCharType="begin"/>
      </w:r>
      <w:bookmarkStart w:id="183" w:name="_Ref422486479"/>
      <w:bookmarkEnd w:id="183"/>
      <w:r w:rsidRPr="00B138C4">
        <w:instrText xml:space="preserve">  LISTNUM "main numbering" \l 7 \* MERGEFORMAT </w:instrText>
      </w:r>
      <w:r w:rsidR="00400FD7" w:rsidRPr="00B138C4">
        <w:fldChar w:fldCharType="end">
          <w:numberingChange w:id="184" w:author="A17905" w:date="2015-08-26T14:07:00Z" w:original="(c)"/>
        </w:fldChar>
      </w:r>
      <w:r w:rsidRPr="00B138C4">
        <w:tab/>
        <w:t>does not consist of feeding non</w:t>
      </w:r>
      <w:r w:rsidR="00C338D8" w:rsidRPr="00B138C4">
        <w:noBreakHyphen/>
      </w:r>
      <w:r w:rsidRPr="00B138C4">
        <w:t>protein nitrogen to a herd; and</w:t>
      </w:r>
    </w:p>
    <w:p w:rsidR="003C2A3F" w:rsidRPr="00B138C4" w:rsidRDefault="00780655" w:rsidP="00780655">
      <w:pPr>
        <w:pStyle w:val="tPara"/>
      </w:pPr>
      <w:r w:rsidRPr="00B138C4">
        <w:tab/>
      </w:r>
      <w:r w:rsidR="00400FD7" w:rsidRPr="00B138C4">
        <w:fldChar w:fldCharType="begin"/>
      </w:r>
      <w:bookmarkStart w:id="185" w:name="_Ref422486480"/>
      <w:bookmarkEnd w:id="185"/>
      <w:r w:rsidRPr="00B138C4">
        <w:instrText xml:space="preserve">  LISTNUM "main numbering" \l 7 \* MERGEFORMAT </w:instrText>
      </w:r>
      <w:r w:rsidR="00400FD7" w:rsidRPr="00B138C4">
        <w:fldChar w:fldCharType="end">
          <w:numberingChange w:id="186" w:author="A17905" w:date="2015-08-26T14:07:00Z" w:original="(d)"/>
        </w:fldChar>
      </w:r>
      <w:r w:rsidRPr="00B138C4">
        <w:tab/>
        <w:t>does not consist only of grazing the herd on a different area of land</w:t>
      </w:r>
      <w:r w:rsidR="00EB3473" w:rsidRPr="00B138C4">
        <w:t>.</w:t>
      </w:r>
    </w:p>
    <w:p w:rsidR="002F5E78" w:rsidRPr="00B138C4" w:rsidRDefault="002F5E78" w:rsidP="002F5E78">
      <w:pPr>
        <w:pStyle w:val="nMain"/>
      </w:pPr>
      <w:r w:rsidRPr="00B138C4">
        <w:t>Note 1:</w:t>
      </w:r>
      <w:r w:rsidRPr="00B138C4">
        <w:tab/>
        <w:t>In relation to paragraph </w:t>
      </w:r>
      <w:fldSimple w:instr=" REF _Ref417569654 \n  \* MERGEFORMAT ">
        <w:r w:rsidR="001C572E">
          <w:t>(2)</w:t>
        </w:r>
      </w:fldSimple>
      <w:r w:rsidR="001113C5">
        <w:fldChar w:fldCharType="begin"/>
      </w:r>
      <w:r w:rsidR="001113C5">
        <w:instrText xml:space="preserve"> REF _Ref422486479 \n  \* MERGEFORMAT </w:instrText>
      </w:r>
      <w:r w:rsidR="001113C5">
        <w:fldChar w:fldCharType="separate"/>
      </w:r>
      <w:r w:rsidR="001C572E">
        <w:t>(c)</w:t>
      </w:r>
      <w:r w:rsidR="001113C5">
        <w:fldChar w:fldCharType="end"/>
      </w:r>
      <w:r w:rsidRPr="00B138C4">
        <w:t xml:space="preserve">, </w:t>
      </w:r>
      <w:r w:rsidR="001113C5">
        <w:fldChar w:fldCharType="begin"/>
      </w:r>
      <w:r w:rsidR="001113C5">
        <w:instrText xml:space="preserve"> REF _Ref414460845 \n  \* MERGEFORMAT </w:instrText>
      </w:r>
      <w:r w:rsidR="001113C5">
        <w:fldChar w:fldCharType="separate"/>
      </w:r>
      <w:r w:rsidR="001C572E">
        <w:t>Part 4</w:t>
      </w:r>
      <w:r w:rsidR="001113C5">
        <w:fldChar w:fldCharType="end"/>
      </w:r>
      <w:r w:rsidRPr="00B138C4">
        <w:t xml:space="preserve"> of this determination does not calculate abatement resulting from feeding non</w:t>
      </w:r>
      <w:r w:rsidR="00C338D8" w:rsidRPr="00B138C4">
        <w:noBreakHyphen/>
      </w:r>
      <w:r w:rsidRPr="00B138C4">
        <w:t xml:space="preserve">protein nitrogen to cattle. The </w:t>
      </w:r>
      <w:r w:rsidRPr="00B138C4">
        <w:rPr>
          <w:i/>
        </w:rPr>
        <w:t xml:space="preserve">Carbon Credits (Carbon Farming Initiative) (Reducing Greenhouse Gas Emissions by Feeding Nitrates to Beef Cattle) Methodology Determination 2014 </w:t>
      </w:r>
      <w:r w:rsidRPr="00B138C4">
        <w:t>applies to projects that involve feeding non</w:t>
      </w:r>
      <w:r w:rsidR="00C338D8" w:rsidRPr="00B138C4">
        <w:noBreakHyphen/>
      </w:r>
      <w:r w:rsidRPr="00B138C4">
        <w:t xml:space="preserve">protein nitrogen to cattle. </w:t>
      </w:r>
      <w:r w:rsidR="004B5EFF">
        <w:t>P</w:t>
      </w:r>
      <w:r w:rsidR="00014132">
        <w:t>rojects</w:t>
      </w:r>
      <w:r w:rsidR="004B5EFF">
        <w:t xml:space="preserve"> that</w:t>
      </w:r>
      <w:r w:rsidR="00014132">
        <w:t xml:space="preserve"> feed</w:t>
      </w:r>
      <w:r w:rsidR="004B5EFF">
        <w:t xml:space="preserve"> </w:t>
      </w:r>
      <w:r w:rsidR="00014132">
        <w:t xml:space="preserve">non-protein nitrogen to cattle and herd management projects can be </w:t>
      </w:r>
      <w:r w:rsidR="004B5EFF">
        <w:t>applied</w:t>
      </w:r>
      <w:r w:rsidR="00014132">
        <w:t xml:space="preserve"> to the same herd</w:t>
      </w:r>
      <w:r w:rsidRPr="00B138C4">
        <w:t>.</w:t>
      </w:r>
    </w:p>
    <w:p w:rsidR="002F5E78" w:rsidRPr="00B138C4" w:rsidRDefault="002F5E78" w:rsidP="002F5E78">
      <w:pPr>
        <w:pStyle w:val="nMain"/>
      </w:pPr>
      <w:r w:rsidRPr="00B138C4">
        <w:t>Note 2:</w:t>
      </w:r>
      <w:r w:rsidRPr="00B138C4">
        <w:tab/>
        <w:t>Paragraph </w:t>
      </w:r>
      <w:r w:rsidR="001113C5">
        <w:fldChar w:fldCharType="begin"/>
      </w:r>
      <w:r w:rsidR="001113C5">
        <w:instrText xml:space="preserve"> REF _Ref417569654 \n  \* MERGEFORMAT </w:instrText>
      </w:r>
      <w:r w:rsidR="001113C5">
        <w:fldChar w:fldCharType="separate"/>
      </w:r>
      <w:r w:rsidR="001C572E">
        <w:t>(2)</w:t>
      </w:r>
      <w:r w:rsidR="001113C5">
        <w:fldChar w:fldCharType="end"/>
      </w:r>
      <w:r w:rsidR="001113C5">
        <w:fldChar w:fldCharType="begin"/>
      </w:r>
      <w:r w:rsidR="001113C5">
        <w:instrText xml:space="preserve"> REF _Ref422486480 \n  \* MERGEFORMAT </w:instrText>
      </w:r>
      <w:r w:rsidR="001113C5">
        <w:fldChar w:fldCharType="separate"/>
      </w:r>
      <w:r w:rsidR="001C572E">
        <w:t>(d)</w:t>
      </w:r>
      <w:r w:rsidR="001113C5">
        <w:fldChar w:fldCharType="end"/>
      </w:r>
      <w:r w:rsidRPr="00B138C4">
        <w:t xml:space="preserve"> does not prevent </w:t>
      </w:r>
      <w:r w:rsidR="00871E4B" w:rsidRPr="00B138C4">
        <w:t xml:space="preserve">an </w:t>
      </w:r>
      <w:r w:rsidRPr="00B138C4">
        <w:t>agricultural practice that consists of grazing the herd on a different area of land in combination with another agricultural practice</w:t>
      </w:r>
      <w:r w:rsidR="00871E4B" w:rsidRPr="00B138C4">
        <w:t xml:space="preserve"> </w:t>
      </w:r>
      <w:r w:rsidR="000E1167" w:rsidRPr="00B138C4">
        <w:t>from complying with this section</w:t>
      </w:r>
      <w:r w:rsidRPr="00B138C4">
        <w:t xml:space="preserve">, so long as, when taken together, there is an agricultural practice that </w:t>
      </w:r>
      <w:r w:rsidR="00871E4B" w:rsidRPr="00B138C4">
        <w:t xml:space="preserve">complies with </w:t>
      </w:r>
      <w:r w:rsidRPr="00B138C4">
        <w:t>this section.</w:t>
      </w:r>
    </w:p>
    <w:p w:rsidR="002F5E78" w:rsidRPr="00B138C4" w:rsidRDefault="002F5E78" w:rsidP="002F5E78">
      <w:pPr>
        <w:pStyle w:val="h6Subsec"/>
      </w:pPr>
      <w:r w:rsidRPr="00B138C4">
        <w:t xml:space="preserve">Initial assessment of agricultural practice </w:t>
      </w:r>
      <w:r w:rsidR="00A40487" w:rsidRPr="00B138C4">
        <w:t xml:space="preserve">for compliance with </w:t>
      </w:r>
      <w:r w:rsidR="002121E2" w:rsidRPr="00B138C4">
        <w:t>subsection </w:t>
      </w:r>
      <w:r w:rsidR="001113C5">
        <w:fldChar w:fldCharType="begin"/>
      </w:r>
      <w:r w:rsidR="001113C5">
        <w:instrText xml:space="preserve"> REF _Ref417569654 \n  \* MERGEFORMAT </w:instrText>
      </w:r>
      <w:r w:rsidR="001113C5">
        <w:fldChar w:fldCharType="separate"/>
      </w:r>
      <w:r w:rsidR="001C572E">
        <w:t>(2)</w:t>
      </w:r>
      <w:r w:rsidR="001113C5">
        <w:fldChar w:fldCharType="end"/>
      </w:r>
    </w:p>
    <w:p w:rsidR="001E43CB" w:rsidRPr="00B138C4" w:rsidRDefault="001E43CB" w:rsidP="00127750">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187" w:author="A17905" w:date="2015-08-26T14:07:00Z" w:original="(3)"/>
        </w:fldChar>
      </w:r>
      <w:r w:rsidRPr="00B138C4">
        <w:tab/>
        <w:t xml:space="preserve">The proponent must </w:t>
      </w:r>
      <w:r w:rsidR="002121E2" w:rsidRPr="00B138C4">
        <w:t>nominate</w:t>
      </w:r>
      <w:r w:rsidR="002F5E78" w:rsidRPr="00B138C4">
        <w:t xml:space="preserve"> </w:t>
      </w:r>
      <w:r w:rsidRPr="00B138C4">
        <w:t xml:space="preserve">at least </w:t>
      </w:r>
      <w:r w:rsidR="009D7BCF">
        <w:t>one</w:t>
      </w:r>
      <w:r w:rsidRPr="00B138C4">
        <w:t xml:space="preserve"> agricultural practice</w:t>
      </w:r>
      <w:r w:rsidR="00127750" w:rsidRPr="00B138C4">
        <w:t xml:space="preserve"> </w:t>
      </w:r>
      <w:r w:rsidR="00A40487" w:rsidRPr="00B138C4">
        <w:t xml:space="preserve">as a project activity </w:t>
      </w:r>
      <w:r w:rsidR="004E28D3" w:rsidRPr="00B138C4">
        <w:t xml:space="preserve">in </w:t>
      </w:r>
      <w:r w:rsidRPr="00B138C4">
        <w:t>the section 22 application</w:t>
      </w:r>
      <w:r w:rsidR="00127750" w:rsidRPr="00B138C4">
        <w:t>.</w:t>
      </w:r>
    </w:p>
    <w:p w:rsidR="004A442C" w:rsidRPr="00B138C4" w:rsidRDefault="000A4CB9" w:rsidP="000A4CB9">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188" w:author="A17905" w:date="2015-08-26T14:07:00Z" w:original="(4)"/>
        </w:fldChar>
      </w:r>
      <w:r w:rsidRPr="00B138C4">
        <w:tab/>
      </w:r>
      <w:r w:rsidR="004A442C" w:rsidRPr="00B138C4">
        <w:t xml:space="preserve">For each practice, the </w:t>
      </w:r>
      <w:r w:rsidR="00BA7997" w:rsidRPr="00B138C4">
        <w:t xml:space="preserve">section 22 application must contain </w:t>
      </w:r>
      <w:r w:rsidR="004A442C" w:rsidRPr="00B138C4">
        <w:t>the following:</w:t>
      </w:r>
    </w:p>
    <w:p w:rsidR="000A4CB9" w:rsidRPr="00B138C4" w:rsidRDefault="000A4CB9" w:rsidP="000A4C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89" w:author="A17905" w:date="2015-08-26T14:07:00Z" w:original="(a)"/>
        </w:fldChar>
      </w:r>
      <w:r w:rsidRPr="00B138C4">
        <w:tab/>
        <w:t>a description of the practice;</w:t>
      </w:r>
    </w:p>
    <w:p w:rsidR="006E4F27" w:rsidRPr="00B138C4" w:rsidRDefault="006E4F27" w:rsidP="006F58C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90" w:author="A17905" w:date="2015-08-26T14:07:00Z" w:original="(b)"/>
        </w:fldChar>
      </w:r>
      <w:r w:rsidRPr="00B138C4">
        <w:tab/>
        <w:t>an explanation of how the practice complies with paragraph </w:t>
      </w:r>
      <w:r w:rsidR="001113C5">
        <w:fldChar w:fldCharType="begin"/>
      </w:r>
      <w:r w:rsidR="001113C5">
        <w:instrText xml:space="preserve"> REF _Ref417569654 \n  \* MERGEFORMAT </w:instrText>
      </w:r>
      <w:r w:rsidR="001113C5">
        <w:fldChar w:fldCharType="separate"/>
      </w:r>
      <w:r w:rsidR="001C572E">
        <w:t>(2)</w:t>
      </w:r>
      <w:r w:rsidR="001113C5">
        <w:fldChar w:fldCharType="end"/>
      </w:r>
      <w:r w:rsidR="001113C5">
        <w:fldChar w:fldCharType="begin"/>
      </w:r>
      <w:r w:rsidR="001113C5">
        <w:instrText xml:space="preserve"> REF _Ref417570201 \n  \* MERGEFORMAT </w:instrText>
      </w:r>
      <w:r w:rsidR="001113C5">
        <w:fldChar w:fldCharType="separate"/>
      </w:r>
      <w:r w:rsidR="001C572E">
        <w:t>(a)</w:t>
      </w:r>
      <w:r w:rsidR="001113C5">
        <w:fldChar w:fldCharType="end"/>
      </w:r>
      <w:r w:rsidRPr="00B138C4">
        <w:t>;</w:t>
      </w:r>
    </w:p>
    <w:p w:rsidR="006E4F27" w:rsidRPr="00B138C4" w:rsidRDefault="006E4F27" w:rsidP="000A4C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91" w:author="A17905" w:date="2015-08-26T14:07:00Z" w:original="(c)"/>
        </w:fldChar>
      </w:r>
      <w:r w:rsidRPr="00B138C4">
        <w:tab/>
        <w:t>evidence to support the explanation;</w:t>
      </w:r>
    </w:p>
    <w:p w:rsidR="000A4CB9" w:rsidRPr="00B138C4" w:rsidRDefault="000A4CB9" w:rsidP="00173362">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92" w:author="A17905" w:date="2015-08-26T14:07:00Z" w:original="(d)"/>
        </w:fldChar>
      </w:r>
      <w:r w:rsidRPr="00B138C4">
        <w:tab/>
        <w:t xml:space="preserve">if </w:t>
      </w:r>
      <w:r w:rsidR="00010827" w:rsidRPr="00B138C4">
        <w:t>the proponent considers that the practice satisfies</w:t>
      </w:r>
      <w:r w:rsidR="00173362" w:rsidRPr="00B138C4">
        <w:t xml:space="preserve"> </w:t>
      </w:r>
      <w:r w:rsidR="000C3D93" w:rsidRPr="00B138C4">
        <w:t>subparagraph </w:t>
      </w:r>
      <w:r w:rsidR="001113C5">
        <w:fldChar w:fldCharType="begin"/>
      </w:r>
      <w:r w:rsidR="001113C5">
        <w:instrText xml:space="preserve"> REF _Ref417569654 \n  \* MERGEFORMAT </w:instrText>
      </w:r>
      <w:r w:rsidR="001113C5">
        <w:fldChar w:fldCharType="separate"/>
      </w:r>
      <w:r w:rsidR="001C572E">
        <w:t>(2)</w:t>
      </w:r>
      <w:r w:rsidR="001113C5">
        <w:fldChar w:fldCharType="end"/>
      </w:r>
      <w:r w:rsidR="001113C5">
        <w:fldChar w:fldCharType="begin"/>
      </w:r>
      <w:r w:rsidR="001113C5">
        <w:instrText xml:space="preserve"> REF _Ref417570234 \n  \* MERGEFORMAT </w:instrText>
      </w:r>
      <w:r w:rsidR="001113C5">
        <w:fldChar w:fldCharType="separate"/>
      </w:r>
      <w:r w:rsidR="001C572E">
        <w:t>(b)</w:t>
      </w:r>
      <w:r w:rsidR="001113C5">
        <w:fldChar w:fldCharType="end"/>
      </w:r>
      <w:fldSimple w:instr=" REF _Ref417570235 \n  \* MERGEFORMAT ">
        <w:r w:rsidR="001C572E">
          <w:t>(i)</w:t>
        </w:r>
      </w:fldSimple>
      <w:r w:rsidRPr="00B138C4">
        <w:t>—a statement of that fact;</w:t>
      </w:r>
    </w:p>
    <w:p w:rsidR="00173362" w:rsidRPr="00B138C4" w:rsidRDefault="00173362" w:rsidP="00173362">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93" w:author="A17905" w:date="2015-08-26T14:07:00Z" w:original="(e)"/>
        </w:fldChar>
      </w:r>
      <w:r w:rsidRPr="00B138C4">
        <w:tab/>
        <w:t xml:space="preserve">if the proponent considers that the practice satisfies </w:t>
      </w:r>
      <w:r w:rsidR="006E4F27" w:rsidRPr="00B138C4">
        <w:t>subparagraph </w:t>
      </w:r>
      <w:r w:rsidR="001113C5">
        <w:fldChar w:fldCharType="begin"/>
      </w:r>
      <w:r w:rsidR="001113C5">
        <w:instrText xml:space="preserve"> REF _Ref417569654 \n  \* MERGEFORMAT </w:instrText>
      </w:r>
      <w:r w:rsidR="001113C5">
        <w:fldChar w:fldCharType="separate"/>
      </w:r>
      <w:r w:rsidR="001C572E">
        <w:t>(2)</w:t>
      </w:r>
      <w:r w:rsidR="001113C5">
        <w:fldChar w:fldCharType="end"/>
      </w:r>
      <w:r w:rsidR="001113C5">
        <w:fldChar w:fldCharType="begin"/>
      </w:r>
      <w:r w:rsidR="001113C5">
        <w:instrText xml:space="preserve"> REF _Ref417570234 \n  \* MERGEFORMAT </w:instrText>
      </w:r>
      <w:r w:rsidR="001113C5">
        <w:fldChar w:fldCharType="separate"/>
      </w:r>
      <w:r w:rsidR="001C572E">
        <w:t>(b)</w:t>
      </w:r>
      <w:r w:rsidR="001113C5">
        <w:fldChar w:fldCharType="end"/>
      </w:r>
      <w:r w:rsidR="001113C5">
        <w:fldChar w:fldCharType="begin"/>
      </w:r>
      <w:r w:rsidR="001113C5">
        <w:instrText xml:space="preserve"> REF _Ref417570240 \n  \* </w:instrText>
      </w:r>
      <w:r w:rsidR="001113C5">
        <w:instrText xml:space="preserve">MERGEFORMAT </w:instrText>
      </w:r>
      <w:r w:rsidR="001113C5">
        <w:fldChar w:fldCharType="separate"/>
      </w:r>
      <w:r w:rsidR="001C572E">
        <w:t>(ii)</w:t>
      </w:r>
      <w:r w:rsidR="001113C5">
        <w:fldChar w:fldCharType="end"/>
      </w:r>
      <w:r w:rsidR="00801536" w:rsidRPr="00B138C4">
        <w:t>—a description of</w:t>
      </w:r>
      <w:r w:rsidRPr="00B138C4">
        <w:t>:</w:t>
      </w:r>
    </w:p>
    <w:p w:rsidR="00173362" w:rsidRPr="00B138C4" w:rsidRDefault="00173362" w:rsidP="00173362">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94" w:author="A17905" w:date="2015-08-26T14:07:00Z" w:original="(i)"/>
        </w:fldChar>
      </w:r>
      <w:r w:rsidRPr="00B138C4">
        <w:tab/>
      </w:r>
      <w:r w:rsidR="000A4CB9" w:rsidRPr="00B138C4">
        <w:t>the previous practice</w:t>
      </w:r>
      <w:r w:rsidRPr="00B138C4">
        <w:t>;</w:t>
      </w:r>
      <w:r w:rsidR="000A4CB9" w:rsidRPr="00B138C4">
        <w:t xml:space="preserve"> and</w:t>
      </w:r>
      <w:r w:rsidR="00801536" w:rsidRPr="00B138C4">
        <w:t xml:space="preserve"> </w:t>
      </w:r>
    </w:p>
    <w:p w:rsidR="002121E2" w:rsidRPr="00B138C4" w:rsidRDefault="00173362" w:rsidP="00173362">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195" w:author="A17905" w:date="2015-08-26T14:07:00Z" w:original="(ii)"/>
        </w:fldChar>
      </w:r>
      <w:r w:rsidRPr="00B138C4">
        <w:tab/>
      </w:r>
      <w:r w:rsidR="000A4CB9" w:rsidRPr="00B138C4">
        <w:t>the variation</w:t>
      </w:r>
      <w:r w:rsidR="002121E2" w:rsidRPr="00B138C4">
        <w:t>;</w:t>
      </w:r>
    </w:p>
    <w:p w:rsidR="002121E2" w:rsidRPr="00B138C4" w:rsidRDefault="002121E2" w:rsidP="002121E2">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96" w:author="A17905" w:date="2015-08-26T14:07:00Z" w:original="(f)"/>
        </w:fldChar>
      </w:r>
      <w:r w:rsidRPr="00B138C4">
        <w:tab/>
        <w:t>a statement that the practice does not consist of feeding non</w:t>
      </w:r>
      <w:r w:rsidR="00C338D8" w:rsidRPr="00B138C4">
        <w:noBreakHyphen/>
      </w:r>
      <w:r w:rsidRPr="00B138C4">
        <w:t>protein nitrogen to a herd; and</w:t>
      </w:r>
    </w:p>
    <w:p w:rsidR="002121E2" w:rsidRPr="00B138C4" w:rsidRDefault="002121E2" w:rsidP="002121E2">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197" w:author="A17905" w:date="2015-08-26T14:07:00Z" w:original="(g)"/>
        </w:fldChar>
      </w:r>
      <w:r w:rsidRPr="00B138C4">
        <w:tab/>
        <w:t>a statement that the practice does not consist only of grazing the herd on a different area of land.</w:t>
      </w:r>
    </w:p>
    <w:p w:rsidR="002F5E78" w:rsidRPr="00B138C4" w:rsidRDefault="002F5E78" w:rsidP="002F5E78">
      <w:pPr>
        <w:pStyle w:val="h6Subsec"/>
      </w:pPr>
      <w:r w:rsidRPr="00B138C4">
        <w:t>Subsequent changes to agricultural practice</w:t>
      </w:r>
    </w:p>
    <w:p w:rsidR="002F5E78" w:rsidRPr="00B138C4" w:rsidRDefault="002F5E78" w:rsidP="002F5E78">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198" w:author="A17905" w:date="2015-08-26T14:07:00Z" w:original="(5)"/>
        </w:fldChar>
      </w:r>
      <w:r w:rsidRPr="00B138C4">
        <w:tab/>
        <w:t>If the proponent subsequently wishes to implement a different agricultural practice</w:t>
      </w:r>
      <w:r w:rsidR="004E28D3" w:rsidRPr="00B138C4">
        <w:t xml:space="preserve"> as a project activity</w:t>
      </w:r>
      <w:r w:rsidRPr="00B138C4">
        <w:t xml:space="preserve">, the agricultural practice must </w:t>
      </w:r>
      <w:r w:rsidR="004E28D3" w:rsidRPr="00B138C4">
        <w:t xml:space="preserve">comply with </w:t>
      </w:r>
      <w:r w:rsidR="00263766" w:rsidRPr="00B138C4">
        <w:t>subsection </w:t>
      </w:r>
      <w:r w:rsidR="001113C5">
        <w:fldChar w:fldCharType="begin"/>
      </w:r>
      <w:r w:rsidR="001113C5">
        <w:instrText xml:space="preserve"> REF _Ref417569654 \n  \* MERGEFORMAT </w:instrText>
      </w:r>
      <w:r w:rsidR="001113C5">
        <w:fldChar w:fldCharType="separate"/>
      </w:r>
      <w:r w:rsidR="001C572E">
        <w:t>(2)</w:t>
      </w:r>
      <w:r w:rsidR="001113C5">
        <w:fldChar w:fldCharType="end"/>
      </w:r>
      <w:r w:rsidRPr="00B138C4">
        <w:t>.</w:t>
      </w:r>
    </w:p>
    <w:p w:rsidR="00F2503A" w:rsidRPr="00B138C4" w:rsidRDefault="00400FD7" w:rsidP="00F2503A">
      <w:pPr>
        <w:pStyle w:val="h5Section"/>
      </w:pPr>
      <w:r w:rsidRPr="00B138C4">
        <w:fldChar w:fldCharType="begin"/>
      </w:r>
      <w:bookmarkStart w:id="199" w:name="_Ref422492819"/>
      <w:bookmarkEnd w:id="199"/>
      <w:r w:rsidR="00F2503A" w:rsidRPr="00B138C4">
        <w:instrText xml:space="preserve">  LISTNUM "main numbering" \l 5 \* MERGEFORMAT </w:instrText>
      </w:r>
      <w:bookmarkStart w:id="200" w:name="_Toc426038025"/>
      <w:r w:rsidRPr="00B138C4">
        <w:fldChar w:fldCharType="end">
          <w:numberingChange w:id="201" w:author="A17905" w:date="2015-08-26T14:07:00Z" w:original="18"/>
        </w:fldChar>
      </w:r>
      <w:r w:rsidR="00F2503A" w:rsidRPr="00B138C4">
        <w:t xml:space="preserve">  </w:t>
      </w:r>
      <w:r w:rsidR="00CD32EB" w:rsidRPr="00B138C4">
        <w:t xml:space="preserve">Project not to involve </w:t>
      </w:r>
      <w:r w:rsidR="000B71B1" w:rsidRPr="00B138C4">
        <w:t xml:space="preserve">feeding </w:t>
      </w:r>
      <w:r w:rsidR="006D7061" w:rsidRPr="00B138C4">
        <w:t xml:space="preserve">of </w:t>
      </w:r>
      <w:r w:rsidR="000B71B1" w:rsidRPr="00B138C4">
        <w:t xml:space="preserve">cattle on </w:t>
      </w:r>
      <w:r w:rsidR="00792442" w:rsidRPr="00B138C4">
        <w:t>c</w:t>
      </w:r>
      <w:r w:rsidR="00F2503A" w:rsidRPr="00B138C4">
        <w:t>lear</w:t>
      </w:r>
      <w:r w:rsidR="000B71B1" w:rsidRPr="00B138C4">
        <w:t>ed</w:t>
      </w:r>
      <w:r w:rsidR="00F2503A" w:rsidRPr="00B138C4">
        <w:t xml:space="preserve"> land</w:t>
      </w:r>
      <w:bookmarkEnd w:id="200"/>
    </w:p>
    <w:p w:rsidR="007A733B" w:rsidRPr="00B138C4" w:rsidRDefault="006031E1" w:rsidP="006031E1">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202" w:author="A17905" w:date="2015-08-26T14:07:00Z" w:original="(1)"/>
        </w:fldChar>
      </w:r>
      <w:r w:rsidRPr="00B138C4">
        <w:tab/>
        <w:t>The project must not involve the feeding of cattle on land that has been, for the purposes of the project, partially or wholly cleared of</w:t>
      </w:r>
      <w:r w:rsidR="007A733B" w:rsidRPr="00B138C4">
        <w:t xml:space="preserve"> perennial woody vegetation.</w:t>
      </w:r>
    </w:p>
    <w:p w:rsidR="006031E1" w:rsidRPr="00B138C4" w:rsidRDefault="006031E1" w:rsidP="006031E1">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203" w:author="A17905" w:date="2015-08-26T14:07:00Z" w:original="(2)"/>
        </w:fldChar>
      </w:r>
      <w:r w:rsidRPr="00B138C4">
        <w:tab/>
        <w:t>This section does not apply to the extent that clearing of land was required by law.</w:t>
      </w:r>
    </w:p>
    <w:p w:rsidR="006031E1" w:rsidRPr="00B138C4" w:rsidRDefault="006031E1" w:rsidP="006031E1">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204" w:author="A17905" w:date="2015-08-26T14:07:00Z" w:original="(3)"/>
        </w:fldChar>
      </w:r>
      <w:r w:rsidRPr="00B138C4">
        <w:tab/>
        <w:t>If</w:t>
      </w:r>
      <w:r w:rsidR="0077478D" w:rsidRPr="00B138C4">
        <w:t>:</w:t>
      </w:r>
    </w:p>
    <w:p w:rsidR="006031E1" w:rsidRPr="00B138C4" w:rsidRDefault="006031E1" w:rsidP="006031E1">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05" w:author="A17905" w:date="2015-08-26T14:07:00Z" w:original="(a)"/>
        </w:fldChar>
      </w:r>
      <w:r w:rsidRPr="00B138C4">
        <w:tab/>
        <w:t xml:space="preserve">land has been partially or wholly cleared of </w:t>
      </w:r>
      <w:r w:rsidR="007A733B" w:rsidRPr="00B138C4">
        <w:t>perennial woody vegetation</w:t>
      </w:r>
      <w:r w:rsidRPr="00B138C4">
        <w:t>; and</w:t>
      </w:r>
    </w:p>
    <w:p w:rsidR="006031E1" w:rsidRPr="00B138C4" w:rsidRDefault="006031E1" w:rsidP="006031E1">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06" w:author="A17905" w:date="2015-08-26T14:07:00Z" w:original="(b)"/>
        </w:fldChar>
      </w:r>
      <w:r w:rsidRPr="00B138C4">
        <w:tab/>
        <w:t>the land would have been so cleared even if the project had not been undertaken;</w:t>
      </w:r>
    </w:p>
    <w:p w:rsidR="006031E1" w:rsidRPr="00B138C4" w:rsidRDefault="006031E1" w:rsidP="00EB71D0">
      <w:pPr>
        <w:pStyle w:val="tMain"/>
        <w:spacing w:before="40"/>
      </w:pPr>
      <w:r w:rsidRPr="00B138C4">
        <w:tab/>
      </w:r>
      <w:r w:rsidRPr="00B138C4">
        <w:tab/>
        <w:t xml:space="preserve">the clearing is taken, for the purposes of this </w:t>
      </w:r>
      <w:r w:rsidR="000A3753" w:rsidRPr="00B138C4">
        <w:t>determination</w:t>
      </w:r>
      <w:r w:rsidRPr="00B138C4">
        <w:t>, not to have been for the purposes of the project.</w:t>
      </w:r>
    </w:p>
    <w:bookmarkStart w:id="207" w:name="_Toc413161613"/>
    <w:p w:rsidR="00F576B9" w:rsidRPr="00B138C4" w:rsidRDefault="00400FD7" w:rsidP="00F576B9">
      <w:pPr>
        <w:pStyle w:val="h2Part"/>
      </w:pPr>
      <w:r w:rsidRPr="00B138C4">
        <w:fldChar w:fldCharType="begin"/>
      </w:r>
      <w:bookmarkStart w:id="208" w:name="_Ref414460845"/>
      <w:bookmarkEnd w:id="208"/>
      <w:r w:rsidR="00F576B9" w:rsidRPr="00B138C4">
        <w:instrText xml:space="preserve">  LISTNUM "main numbering" \l 2 \* MERGEFORMAT </w:instrText>
      </w:r>
      <w:bookmarkStart w:id="209" w:name="_Toc426038026"/>
      <w:r w:rsidRPr="00B138C4">
        <w:fldChar w:fldCharType="end">
          <w:numberingChange w:id="210" w:author="A17905" w:date="2015-08-26T14:07:00Z" w:original="Part 4"/>
        </w:fldChar>
      </w:r>
      <w:r w:rsidR="00F576B9" w:rsidRPr="00B138C4">
        <w:t>—Net abatement amount</w:t>
      </w:r>
      <w:bookmarkEnd w:id="207"/>
      <w:bookmarkEnd w:id="209"/>
    </w:p>
    <w:bookmarkStart w:id="211" w:name="_Toc413161614"/>
    <w:p w:rsidR="00F576B9" w:rsidRPr="00B138C4" w:rsidRDefault="00400FD7" w:rsidP="00F576B9">
      <w:pPr>
        <w:pStyle w:val="h3Div"/>
      </w:pPr>
      <w:r w:rsidRPr="00B138C4">
        <w:fldChar w:fldCharType="begin"/>
      </w:r>
      <w:r w:rsidR="00F576B9" w:rsidRPr="00B138C4">
        <w:instrText xml:space="preserve">  LISTNUM "main numbering" \l 3 \* MERGEFORMAT </w:instrText>
      </w:r>
      <w:bookmarkStart w:id="212" w:name="_Toc426038027"/>
      <w:r w:rsidRPr="00B138C4">
        <w:fldChar w:fldCharType="end">
          <w:numberingChange w:id="213" w:author="A17905" w:date="2015-08-26T14:07:00Z" w:original="Division 1"/>
        </w:fldChar>
      </w:r>
      <w:r w:rsidR="00F576B9" w:rsidRPr="00B138C4">
        <w:t>—The net abatement amount</w:t>
      </w:r>
      <w:bookmarkEnd w:id="211"/>
      <w:bookmarkEnd w:id="212"/>
    </w:p>
    <w:bookmarkStart w:id="214" w:name="_Toc413161615"/>
    <w:p w:rsidR="00F576B9" w:rsidRPr="00B138C4" w:rsidRDefault="00400FD7" w:rsidP="00F576B9">
      <w:pPr>
        <w:pStyle w:val="h5Section"/>
      </w:pPr>
      <w:r w:rsidRPr="00B138C4">
        <w:fldChar w:fldCharType="begin"/>
      </w:r>
      <w:r w:rsidR="00F576B9" w:rsidRPr="00B138C4">
        <w:instrText xml:space="preserve">  LISTNUM "main numbering" \l 5 \* MERGEFORMAT </w:instrText>
      </w:r>
      <w:bookmarkStart w:id="215" w:name="_Toc426038028"/>
      <w:r w:rsidRPr="00B138C4">
        <w:fldChar w:fldCharType="end">
          <w:numberingChange w:id="216" w:author="A17905" w:date="2015-08-26T14:07:00Z" w:original="19"/>
        </w:fldChar>
      </w:r>
      <w:r w:rsidR="00F576B9" w:rsidRPr="00B138C4">
        <w:t xml:space="preserve">  Method for calculating the net abatement amount</w:t>
      </w:r>
      <w:bookmarkEnd w:id="214"/>
      <w:bookmarkEnd w:id="215"/>
    </w:p>
    <w:p w:rsidR="00F576B9" w:rsidRPr="00B138C4" w:rsidRDefault="00F576B9" w:rsidP="00F576B9">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217" w:author="A17905" w:date="2015-08-26T14:07:00Z" w:original="(1)"/>
        </w:fldChar>
      </w:r>
      <w:r w:rsidRPr="00B138C4">
        <w:tab/>
        <w:t>For paragraph 106(1)(c) of the Act, this Part specifies the method for working out the carbon dioxide equivalent net abatement amount for a reporting period for a herd management project that is an eligible offsets project.</w:t>
      </w:r>
    </w:p>
    <w:p w:rsidR="000610C0" w:rsidRPr="00B138C4" w:rsidRDefault="000610C0" w:rsidP="000610C0">
      <w:pPr>
        <w:pStyle w:val="tMain"/>
      </w:pPr>
      <w:bookmarkStart w:id="218" w:name="_Toc413161616"/>
      <w:r w:rsidRPr="00B138C4">
        <w:tab/>
      </w:r>
      <w:r w:rsidR="00400FD7" w:rsidRPr="00B138C4">
        <w:fldChar w:fldCharType="begin"/>
      </w:r>
      <w:r w:rsidRPr="00B138C4">
        <w:instrText xml:space="preserve">  LISTNUM "main numbering" \l 6 \* MERGEFORMAT </w:instrText>
      </w:r>
      <w:r w:rsidR="00400FD7" w:rsidRPr="00B138C4">
        <w:fldChar w:fldCharType="end">
          <w:numberingChange w:id="219" w:author="A17905" w:date="2015-08-26T14:07:00Z" w:original="(2)"/>
        </w:fldChar>
      </w:r>
      <w:r w:rsidRPr="00B138C4">
        <w:tab/>
        <w:t xml:space="preserve">For such a project, the carbon dioxide equivalent net abatement amount, </w:t>
      </w:r>
      <m:oMath>
        <m:r>
          <w:rPr>
            <w:rFonts w:ascii="Cambria Math" w:hAnsi="Cambria Math"/>
            <w:szCs w:val="22"/>
          </w:rPr>
          <m:t>A</m:t>
        </m:r>
      </m:oMath>
      <w:r w:rsidRPr="00B138C4">
        <w:t>, in t CO</w:t>
      </w:r>
      <w:r w:rsidRPr="00B138C4">
        <w:rPr>
          <w:vertAlign w:val="subscript"/>
        </w:rPr>
        <w:t>2</w:t>
      </w:r>
      <w:r w:rsidR="00C338D8" w:rsidRPr="00B138C4">
        <w:noBreakHyphen/>
      </w:r>
      <w:r w:rsidRPr="00B138C4">
        <w:t>e, is given by the following formula:</w:t>
      </w:r>
    </w:p>
    <w:tbl>
      <w:tblPr>
        <w:tblStyle w:val="TableGrid"/>
        <w:tblW w:w="0" w:type="auto"/>
        <w:tblInd w:w="1242" w:type="dxa"/>
        <w:tblLook w:val="04A0" w:firstRow="1" w:lastRow="0" w:firstColumn="1" w:lastColumn="0" w:noHBand="0" w:noVBand="1"/>
      </w:tblPr>
      <w:tblGrid>
        <w:gridCol w:w="5245"/>
        <w:gridCol w:w="2126"/>
      </w:tblGrid>
      <w:tr w:rsidR="000610C0" w:rsidRPr="00B138C4" w:rsidTr="00207499">
        <w:tc>
          <w:tcPr>
            <w:tcW w:w="5245" w:type="dxa"/>
            <w:vAlign w:val="center"/>
          </w:tcPr>
          <w:p w:rsidR="000610C0" w:rsidRPr="00B138C4" w:rsidRDefault="000610C0" w:rsidP="000610C0">
            <w:pPr>
              <w:spacing w:before="120" w:after="120"/>
              <w:rPr>
                <w:b/>
                <w:i/>
              </w:rPr>
            </w:pPr>
            <m:oMathPara>
              <m:oMathParaPr>
                <m:jc m:val="center"/>
              </m:oMathParaPr>
              <m:oMath>
                <m:r>
                  <w:rPr>
                    <w:rFonts w:ascii="Cambria Math" w:hAnsi="Cambria Math"/>
                    <w:szCs w:val="22"/>
                  </w:rPr>
                  <m:t>A</m:t>
                </m:r>
                <m:r>
                  <m:rPr>
                    <m:sty m:val="p"/>
                  </m:rPr>
                  <w:rPr>
                    <w:rFonts w:ascii="Cambria Math" w:hAnsi="Cambria Math"/>
                    <w:szCs w:val="22"/>
                  </w:rPr>
                  <m:t>=</m:t>
                </m:r>
                <m:nary>
                  <m:naryPr>
                    <m:chr m:val="∑"/>
                    <m:limLoc m:val="undOvr"/>
                    <m:ctrlPr>
                      <w:rPr>
                        <w:rFonts w:ascii="Cambria Math" w:hAnsi="Cambria Math"/>
                        <w:b/>
                        <w:szCs w:val="22"/>
                      </w:rPr>
                    </m:ctrlPr>
                  </m:naryPr>
                  <m:sub>
                    <m:d>
                      <m:dPr>
                        <m:ctrlPr>
                          <w:rPr>
                            <w:rFonts w:ascii="Cambria Math" w:hAnsi="Cambria Math"/>
                            <w:b/>
                            <w:szCs w:val="22"/>
                          </w:rPr>
                        </m:ctrlPr>
                      </m:dPr>
                      <m:e>
                        <m:eqArr>
                          <m:eqArrPr>
                            <m:ctrlPr>
                              <w:rPr>
                                <w:rFonts w:ascii="Cambria Math" w:hAnsi="Cambria Math"/>
                                <w:szCs w:val="22"/>
                              </w:rPr>
                            </m:ctrlPr>
                          </m:eqArrPr>
                          <m:e>
                            <m:r>
                              <m:rPr>
                                <m:nor/>
                              </m:rPr>
                              <w:rPr>
                                <w:rFonts w:ascii="Cambria Math" w:hAnsi="Cambria Math"/>
                                <w:szCs w:val="22"/>
                              </w:rPr>
                              <m:t xml:space="preserve">all herds </m:t>
                            </m:r>
                            <m:r>
                              <w:rPr>
                                <w:rFonts w:ascii="Cambria Math" w:hAnsi="Cambria Math"/>
                                <w:szCs w:val="22"/>
                              </w:rPr>
                              <m:t>H</m:t>
                            </m:r>
                            <m:ctrlPr>
                              <w:rPr>
                                <w:rFonts w:ascii="Cambria Math" w:hAnsi="Cambria Math"/>
                                <w:i/>
                                <w:szCs w:val="22"/>
                              </w:rPr>
                            </m:ctrlPr>
                          </m:e>
                          <m:e>
                            <m:r>
                              <m:rPr>
                                <m:nor/>
                              </m:rPr>
                              <w:rPr>
                                <w:rFonts w:ascii="Cambria Math" w:hAnsi="Cambria Math"/>
                                <w:szCs w:val="22"/>
                              </w:rPr>
                              <m:t>reported on</m:t>
                            </m:r>
                            <m:ctrlPr>
                              <w:rPr>
                                <w:rFonts w:ascii="Cambria Math" w:hAnsi="Cambria Math"/>
                                <w:i/>
                                <w:szCs w:val="22"/>
                              </w:rPr>
                            </m:ctrlPr>
                          </m:e>
                        </m:eqArr>
                      </m:e>
                    </m:d>
                  </m:sub>
                  <m:sup/>
                  <m:e>
                    <m:nary>
                      <m:naryPr>
                        <m:chr m:val="∑"/>
                        <m:limLoc m:val="undOvr"/>
                        <m:ctrlPr>
                          <w:rPr>
                            <w:rFonts w:ascii="Cambria Math" w:hAnsi="Cambria Math"/>
                            <w:b/>
                            <w:szCs w:val="22"/>
                          </w:rPr>
                        </m:ctrlPr>
                      </m:naryPr>
                      <m:sub>
                        <m:d>
                          <m:dPr>
                            <m:ctrlPr>
                              <w:rPr>
                                <w:rFonts w:ascii="Cambria Math" w:hAnsi="Cambria Math"/>
                                <w:b/>
                                <w:szCs w:val="22"/>
                              </w:rPr>
                            </m:ctrlPr>
                          </m:dPr>
                          <m:e>
                            <m:eqArr>
                              <m:eqArrPr>
                                <m:ctrlPr>
                                  <w:rPr>
                                    <w:rFonts w:ascii="Cambria Math" w:hAnsi="Cambria Math"/>
                                    <w:szCs w:val="22"/>
                                  </w:rPr>
                                </m:ctrlPr>
                              </m:eqArrPr>
                              <m:e>
                                <m:r>
                                  <m:rPr>
                                    <m:nor/>
                                  </m:rPr>
                                  <w:rPr>
                                    <w:rFonts w:ascii="Cambria Math" w:hAnsi="Cambria Math"/>
                                    <w:szCs w:val="22"/>
                                  </w:rPr>
                                  <m:t xml:space="preserve">all years </m:t>
                                </m:r>
                                <m:r>
                                  <w:rPr>
                                    <w:rFonts w:ascii="Cambria Math" w:hAnsi="Cambria Math"/>
                                    <w:szCs w:val="22"/>
                                  </w:rPr>
                                  <m:t>y</m:t>
                                </m:r>
                                <m:r>
                                  <m:rPr>
                                    <m:nor/>
                                  </m:rPr>
                                  <w:rPr>
                                    <w:rFonts w:ascii="Cambria Math" w:hAnsi="Cambria Math"/>
                                    <w:szCs w:val="22"/>
                                  </w:rPr>
                                  <m:t xml:space="preserve"> in the</m:t>
                                </m:r>
                              </m:e>
                              <m:e>
                                <m:r>
                                  <m:rPr>
                                    <m:nor/>
                                  </m:rPr>
                                  <w:rPr>
                                    <w:rFonts w:ascii="Cambria Math" w:hAnsi="Cambria Math"/>
                                    <w:szCs w:val="22"/>
                                  </w:rPr>
                                  <m:t>reporting period</m:t>
                                </m:r>
                              </m:e>
                            </m:eqArr>
                          </m:e>
                        </m:d>
                      </m:sub>
                      <m:sup/>
                      <m:e>
                        <m:sSub>
                          <m:sSubPr>
                            <m:ctrlPr>
                              <w:rPr>
                                <w:rFonts w:ascii="Cambria Math" w:hAnsi="Cambria Math"/>
                                <w:i/>
                                <w:szCs w:val="22"/>
                              </w:rPr>
                            </m:ctrlPr>
                          </m:sSubPr>
                          <m:e>
                            <m:r>
                              <w:rPr>
                                <w:rFonts w:ascii="Cambria Math" w:hAnsi="Cambria Math"/>
                                <w:szCs w:val="22"/>
                              </w:rPr>
                              <m:t>A</m:t>
                            </m:r>
                          </m:e>
                          <m:sub>
                            <m:r>
                              <w:rPr>
                                <w:rFonts w:ascii="Cambria Math" w:hAnsi="Cambria Math"/>
                                <w:szCs w:val="22"/>
                              </w:rPr>
                              <m:t>H, y</m:t>
                            </m:r>
                          </m:sub>
                        </m:sSub>
                      </m:e>
                    </m:nary>
                  </m:e>
                </m:nary>
              </m:oMath>
            </m:oMathPara>
          </w:p>
        </w:tc>
        <w:tc>
          <w:tcPr>
            <w:tcW w:w="2126" w:type="dxa"/>
            <w:vAlign w:val="center"/>
          </w:tcPr>
          <w:p w:rsidR="000610C0" w:rsidRPr="00B138C4" w:rsidRDefault="000610C0" w:rsidP="00207499">
            <w:pPr>
              <w:jc w:val="center"/>
              <w:rPr>
                <w:b/>
                <w:i/>
              </w:rPr>
            </w:pPr>
            <w:r w:rsidRPr="00B138C4">
              <w:rPr>
                <w:b/>
                <w:i/>
              </w:rPr>
              <w:t>Equation 1</w:t>
            </w:r>
          </w:p>
        </w:tc>
      </w:tr>
    </w:tbl>
    <w:p w:rsidR="000610C0" w:rsidRPr="00B138C4" w:rsidRDefault="000610C0" w:rsidP="000610C0">
      <w:pPr>
        <w:pStyle w:val="tMain"/>
      </w:pPr>
      <w:r w:rsidRPr="00B138C4">
        <w:tab/>
      </w:r>
      <w:r w:rsidRPr="00B138C4">
        <w:tab/>
        <w:t>where:</w:t>
      </w:r>
    </w:p>
    <w:p w:rsidR="000610C0" w:rsidRPr="00B138C4" w:rsidRDefault="000610C0" w:rsidP="000610C0">
      <w:pPr>
        <w:pStyle w:val="tSubpara"/>
      </w:pPr>
      <w:r w:rsidRPr="00B138C4">
        <w:tab/>
      </w:r>
      <m:oMath>
        <m:sSub>
          <m:sSubPr>
            <m:ctrlPr>
              <w:rPr>
                <w:rFonts w:ascii="Cambria Math" w:hAnsi="Cambria Math"/>
                <w:i/>
              </w:rPr>
            </m:ctrlPr>
          </m:sSubPr>
          <m:e>
            <m:r>
              <w:rPr>
                <w:rFonts w:ascii="Cambria Math" w:hAnsi="Cambria Math"/>
              </w:rPr>
              <m:t>A</m:t>
            </m:r>
          </m:e>
          <m:sub>
            <m:r>
              <w:rPr>
                <w:rFonts w:ascii="Cambria Math" w:hAnsi="Cambria Math"/>
              </w:rPr>
              <m:t>H, y</m:t>
            </m:r>
          </m:sub>
        </m:sSub>
        <m:r>
          <w:rPr>
            <w:rFonts w:ascii="Cambria Math" w:hAnsi="Cambria Math"/>
          </w:rPr>
          <m:t xml:space="preserve"> </m:t>
        </m:r>
      </m:oMath>
      <w:r w:rsidRPr="00B138C4">
        <w:t xml:space="preserve">= </w:t>
      </w:r>
      <w:r w:rsidRPr="00B138C4">
        <w:tab/>
        <w:t xml:space="preserve">the abatement amount for herd </w:t>
      </w:r>
      <m:oMath>
        <m:r>
          <w:rPr>
            <w:rFonts w:ascii="Cambria Math" w:hAnsi="Cambria Math"/>
          </w:rPr>
          <m:t>H</m:t>
        </m:r>
      </m:oMath>
      <w:r w:rsidRPr="00B138C4">
        <w:t xml:space="preserve"> and for year </w:t>
      </w:r>
      <m:oMath>
        <m:r>
          <w:rPr>
            <w:rFonts w:ascii="Cambria Math" w:hAnsi="Cambria Math"/>
          </w:rPr>
          <m:t>y</m:t>
        </m:r>
      </m:oMath>
      <w:r w:rsidRPr="00B138C4">
        <w:rPr>
          <w:i/>
        </w:rPr>
        <w:t xml:space="preserve"> </w:t>
      </w:r>
      <w:r w:rsidRPr="00B138C4">
        <w:t>of the reporting period, in t CO</w:t>
      </w:r>
      <w:r w:rsidRPr="00B138C4">
        <w:rPr>
          <w:vertAlign w:val="subscript"/>
        </w:rPr>
        <w:t>2</w:t>
      </w:r>
      <w:r w:rsidR="00C338D8" w:rsidRPr="00B138C4">
        <w:noBreakHyphen/>
      </w:r>
      <w:r w:rsidRPr="00B138C4">
        <w:t>e, given by subsection </w:t>
      </w:r>
      <w:r w:rsidR="001113C5">
        <w:fldChar w:fldCharType="begin"/>
      </w:r>
      <w:r w:rsidR="001113C5">
        <w:instrText xml:space="preserve"> REF _Ref416171129 \n  \* MERGEFORMAT </w:instrText>
      </w:r>
      <w:r w:rsidR="001113C5">
        <w:fldChar w:fldCharType="separate"/>
      </w:r>
      <w:r w:rsidR="001C572E">
        <w:t>(3)</w:t>
      </w:r>
      <w:r w:rsidR="001113C5">
        <w:fldChar w:fldCharType="end"/>
      </w:r>
      <w:r w:rsidRPr="00B138C4">
        <w:t>.</w:t>
      </w:r>
    </w:p>
    <w:p w:rsidR="000610C0" w:rsidRPr="00B138C4" w:rsidRDefault="000610C0" w:rsidP="000610C0">
      <w:pPr>
        <w:pStyle w:val="tMain"/>
      </w:pPr>
      <w:r w:rsidRPr="00B138C4">
        <w:tab/>
      </w:r>
      <w:r w:rsidR="00400FD7" w:rsidRPr="00B138C4">
        <w:fldChar w:fldCharType="begin"/>
      </w:r>
      <w:bookmarkStart w:id="220" w:name="_Ref416171129"/>
      <w:bookmarkEnd w:id="220"/>
      <w:r w:rsidRPr="00B138C4">
        <w:instrText xml:space="preserve">  LISTNUM "main numbering" \l 6 \* MERGEFORMAT </w:instrText>
      </w:r>
      <w:r w:rsidR="00400FD7" w:rsidRPr="00B138C4">
        <w:fldChar w:fldCharType="end">
          <w:numberingChange w:id="221" w:author="A17905" w:date="2015-08-26T14:07:00Z" w:original="(3)"/>
        </w:fldChar>
      </w:r>
      <w:r w:rsidRPr="00B138C4">
        <w:tab/>
        <w:t xml:space="preserve">For Equation 1, the abatement amount for herd </w:t>
      </w:r>
      <m:oMath>
        <m:r>
          <w:rPr>
            <w:rFonts w:ascii="Cambria Math" w:hAnsi="Cambria Math"/>
          </w:rPr>
          <m:t>H</m:t>
        </m:r>
      </m:oMath>
      <w:r w:rsidRPr="00B138C4">
        <w:t xml:space="preserve"> and for year </w:t>
      </w:r>
      <m:oMath>
        <m:r>
          <w:rPr>
            <w:rFonts w:ascii="Cambria Math" w:hAnsi="Cambria Math"/>
          </w:rPr>
          <m:t>y</m:t>
        </m:r>
      </m:oMath>
      <w:r w:rsidRPr="00B138C4">
        <w:rPr>
          <w:i/>
        </w:rPr>
        <w:t xml:space="preserve"> </w:t>
      </w:r>
      <w:r w:rsidRPr="00B138C4">
        <w:t>of the reporting period, in t CO</w:t>
      </w:r>
      <w:r w:rsidRPr="00B138C4">
        <w:rPr>
          <w:vertAlign w:val="subscript"/>
        </w:rPr>
        <w:t>2</w:t>
      </w:r>
      <w:r w:rsidR="00C338D8" w:rsidRPr="00B138C4">
        <w:noBreakHyphen/>
      </w:r>
      <w:r w:rsidRPr="00B138C4">
        <w:t xml:space="preserve">e, </w:t>
      </w:r>
      <m:oMath>
        <m:sSub>
          <m:sSubPr>
            <m:ctrlPr>
              <w:rPr>
                <w:rFonts w:ascii="Cambria Math" w:hAnsi="Cambria Math"/>
                <w:i/>
              </w:rPr>
            </m:ctrlPr>
          </m:sSubPr>
          <m:e>
            <m:r>
              <w:rPr>
                <w:rFonts w:ascii="Cambria Math" w:hAnsi="Cambria Math"/>
              </w:rPr>
              <m:t>A</m:t>
            </m:r>
          </m:e>
          <m:sub>
            <m:r>
              <w:rPr>
                <w:rFonts w:ascii="Cambria Math" w:hAnsi="Cambria Math"/>
              </w:rPr>
              <m:t>H, y</m:t>
            </m:r>
          </m:sub>
        </m:sSub>
      </m:oMath>
      <w:r w:rsidRPr="00B138C4">
        <w:t>, is:</w:t>
      </w:r>
    </w:p>
    <w:p w:rsidR="000610C0" w:rsidRPr="00B138C4" w:rsidRDefault="000610C0" w:rsidP="000610C0">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22" w:author="A17905" w:date="2015-08-26T14:07:00Z" w:original="(a)"/>
        </w:fldChar>
      </w:r>
      <w:r w:rsidRPr="00B138C4">
        <w:tab/>
        <w:t>given by the formula below, if it gives a positive amount; and</w:t>
      </w:r>
    </w:p>
    <w:p w:rsidR="000610C0" w:rsidRPr="00B138C4" w:rsidRDefault="000610C0" w:rsidP="000610C0">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23" w:author="A17905" w:date="2015-08-26T14:07:00Z" w:original="(b)"/>
        </w:fldChar>
      </w:r>
      <w:r w:rsidRPr="00B138C4">
        <w:tab/>
        <w:t>zero otherwise.</w:t>
      </w:r>
    </w:p>
    <w:tbl>
      <w:tblPr>
        <w:tblStyle w:val="TableGrid"/>
        <w:tblW w:w="0" w:type="auto"/>
        <w:tblInd w:w="1242" w:type="dxa"/>
        <w:tblLook w:val="04A0" w:firstRow="1" w:lastRow="0" w:firstColumn="1" w:lastColumn="0" w:noHBand="0" w:noVBand="1"/>
      </w:tblPr>
      <w:tblGrid>
        <w:gridCol w:w="5245"/>
        <w:gridCol w:w="2126"/>
      </w:tblGrid>
      <w:tr w:rsidR="000610C0" w:rsidRPr="00B138C4" w:rsidTr="00207499">
        <w:tc>
          <w:tcPr>
            <w:tcW w:w="5245" w:type="dxa"/>
            <w:vAlign w:val="center"/>
          </w:tcPr>
          <w:p w:rsidR="000610C0" w:rsidRPr="00B138C4" w:rsidRDefault="001113C5" w:rsidP="00207499">
            <w:pPr>
              <w:spacing w:before="120" w:after="120"/>
              <w:rPr>
                <w:b/>
                <w:i/>
              </w:rPr>
            </w:pPr>
            <m:oMathPara>
              <m:oMathParaPr>
                <m:jc m:val="center"/>
              </m:oMathParaPr>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H, y</m:t>
                    </m:r>
                  </m:sub>
                </m:sSub>
                <m:r>
                  <m:rPr>
                    <m:sty m:val="p"/>
                  </m:rPr>
                  <w:rPr>
                    <w:rFonts w:ascii="Cambria Math" w:hAnsi="Cambria Math"/>
                    <w:szCs w:val="22"/>
                  </w:rPr>
                  <m:t>=</m:t>
                </m:r>
                <m:sSub>
                  <m:sSubPr>
                    <m:ctrlPr>
                      <w:rPr>
                        <w:rFonts w:ascii="Cambria Math" w:hAnsi="Cambria Math"/>
                        <w:i/>
                        <w:szCs w:val="22"/>
                      </w:rPr>
                    </m:ctrlPr>
                  </m:sSubPr>
                  <m:e>
                    <m:r>
                      <w:rPr>
                        <w:rFonts w:ascii="Cambria Math" w:hAnsi="Cambria Math"/>
                        <w:szCs w:val="22"/>
                      </w:rPr>
                      <m:t>BE</m:t>
                    </m:r>
                  </m:e>
                  <m:sub>
                    <m:r>
                      <w:rPr>
                        <w:rFonts w:ascii="Cambria Math" w:hAnsi="Cambria Math"/>
                        <w:szCs w:val="22"/>
                      </w:rPr>
                      <m:t>H,y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PE</m:t>
                    </m:r>
                  </m:e>
                  <m:sub>
                    <m:r>
                      <w:rPr>
                        <w:rFonts w:ascii="Cambria Math" w:hAnsi="Cambria Math"/>
                        <w:szCs w:val="22"/>
                      </w:rPr>
                      <m:t>H,y</m:t>
                    </m:r>
                  </m:sub>
                </m:sSub>
              </m:oMath>
            </m:oMathPara>
          </w:p>
        </w:tc>
        <w:tc>
          <w:tcPr>
            <w:tcW w:w="2126" w:type="dxa"/>
            <w:vAlign w:val="center"/>
          </w:tcPr>
          <w:p w:rsidR="000610C0" w:rsidRPr="00B138C4" w:rsidRDefault="000610C0" w:rsidP="00207499">
            <w:pPr>
              <w:jc w:val="center"/>
              <w:rPr>
                <w:b/>
                <w:i/>
              </w:rPr>
            </w:pPr>
            <w:r w:rsidRPr="00B138C4">
              <w:rPr>
                <w:b/>
                <w:i/>
              </w:rPr>
              <w:t>Equation 2</w:t>
            </w:r>
          </w:p>
        </w:tc>
      </w:tr>
    </w:tbl>
    <w:p w:rsidR="000610C0" w:rsidRPr="00B138C4" w:rsidRDefault="000610C0" w:rsidP="000610C0">
      <w:pPr>
        <w:pStyle w:val="tMain"/>
      </w:pPr>
      <w:r w:rsidRPr="00B138C4">
        <w:tab/>
      </w:r>
      <w:r w:rsidRPr="00B138C4">
        <w:tab/>
        <w:t>where:</w:t>
      </w:r>
    </w:p>
    <w:p w:rsidR="000610C0" w:rsidRPr="00B138C4" w:rsidRDefault="000610C0" w:rsidP="000610C0">
      <w:pPr>
        <w:pStyle w:val="tSubpara"/>
      </w:pPr>
      <w:r w:rsidRPr="00B138C4">
        <w:tab/>
      </w:r>
      <m:oMath>
        <m:sSub>
          <m:sSubPr>
            <m:ctrlPr>
              <w:rPr>
                <w:rFonts w:ascii="Cambria Math" w:hAnsi="Cambria Math"/>
                <w:i/>
              </w:rPr>
            </m:ctrlPr>
          </m:sSubPr>
          <m:e>
            <m:r>
              <w:rPr>
                <w:rFonts w:ascii="Cambria Math" w:hAnsi="Cambria Math"/>
              </w:rPr>
              <m:t>BE</m:t>
            </m:r>
          </m:e>
          <m:sub>
            <m:r>
              <w:rPr>
                <w:rFonts w:ascii="Cambria Math" w:hAnsi="Cambria Math"/>
              </w:rPr>
              <m:t>H, y</m:t>
            </m:r>
          </m:sub>
        </m:sSub>
      </m:oMath>
      <w:r w:rsidR="00DA3B0F" w:rsidRPr="00B138C4">
        <w:t xml:space="preserve"> </w:t>
      </w:r>
      <w:r w:rsidRPr="00B138C4">
        <w:t xml:space="preserve">= </w:t>
      </w:r>
      <w:r w:rsidRPr="00B138C4">
        <w:tab/>
        <w:t xml:space="preserve">the baseline emissions for herd </w:t>
      </w:r>
      <w:r w:rsidRPr="00B138C4">
        <w:rPr>
          <w:i/>
        </w:rPr>
        <w:t xml:space="preserve">H </w:t>
      </w:r>
      <w:r w:rsidRPr="00B138C4">
        <w:t xml:space="preserve">and for year </w:t>
      </w:r>
      <w:r w:rsidRPr="00B138C4">
        <w:rPr>
          <w:i/>
        </w:rPr>
        <w:t xml:space="preserve">y </w:t>
      </w:r>
      <w:r w:rsidRPr="00B138C4">
        <w:t>of the reporting period, in t CO</w:t>
      </w:r>
      <w:r w:rsidRPr="00B138C4">
        <w:rPr>
          <w:vertAlign w:val="subscript"/>
        </w:rPr>
        <w:t>2</w:t>
      </w:r>
      <w:r w:rsidR="00C338D8" w:rsidRPr="00B138C4">
        <w:noBreakHyphen/>
      </w:r>
      <w:r w:rsidRPr="00B138C4">
        <w:t xml:space="preserve">e, given by </w:t>
      </w:r>
      <w:r w:rsidR="001113C5">
        <w:fldChar w:fldCharType="begin"/>
      </w:r>
      <w:r w:rsidR="001113C5">
        <w:instrText xml:space="preserve"> REF _Ref414460900 \n  \* MERGEFORMAT </w:instrText>
      </w:r>
      <w:r w:rsidR="001113C5">
        <w:fldChar w:fldCharType="separate"/>
      </w:r>
      <w:r w:rsidR="001C572E">
        <w:t>Division 2</w:t>
      </w:r>
      <w:r w:rsidR="001113C5">
        <w:fldChar w:fldCharType="end"/>
      </w:r>
      <w:r w:rsidRPr="00B138C4">
        <w:t>.</w:t>
      </w:r>
    </w:p>
    <w:p w:rsidR="000610C0" w:rsidRPr="00B138C4" w:rsidRDefault="000610C0" w:rsidP="000610C0">
      <w:pPr>
        <w:pStyle w:val="tSubpara"/>
      </w:pPr>
      <w:r w:rsidRPr="00B138C4">
        <w:tab/>
      </w:r>
      <m:oMath>
        <m:sSub>
          <m:sSubPr>
            <m:ctrlPr>
              <w:rPr>
                <w:rFonts w:ascii="Cambria Math" w:hAnsi="Cambria Math"/>
                <w:i/>
              </w:rPr>
            </m:ctrlPr>
          </m:sSubPr>
          <m:e>
            <m:r>
              <w:rPr>
                <w:rFonts w:ascii="Cambria Math" w:hAnsi="Cambria Math"/>
              </w:rPr>
              <m:t>PE</m:t>
            </m:r>
          </m:e>
          <m:sub>
            <m:r>
              <w:rPr>
                <w:rFonts w:ascii="Cambria Math" w:hAnsi="Cambria Math"/>
              </w:rPr>
              <m:t>H, y</m:t>
            </m:r>
          </m:sub>
        </m:sSub>
      </m:oMath>
      <w:r w:rsidR="00DA3B0F" w:rsidRPr="00B138C4">
        <w:t xml:space="preserve"> </w:t>
      </w:r>
      <w:r w:rsidRPr="00B138C4">
        <w:t xml:space="preserve">= </w:t>
      </w:r>
      <w:r w:rsidRPr="00B138C4">
        <w:tab/>
        <w:t xml:space="preserve">the project emissions for herd </w:t>
      </w:r>
      <w:r w:rsidRPr="00B138C4">
        <w:rPr>
          <w:i/>
        </w:rPr>
        <w:t xml:space="preserve">H </w:t>
      </w:r>
      <w:r w:rsidRPr="00B138C4">
        <w:t xml:space="preserve">and for year </w:t>
      </w:r>
      <w:r w:rsidRPr="00B138C4">
        <w:rPr>
          <w:i/>
        </w:rPr>
        <w:t xml:space="preserve">y </w:t>
      </w:r>
      <w:r w:rsidRPr="00B138C4">
        <w:t>of the reporting period, in t CO</w:t>
      </w:r>
      <w:r w:rsidRPr="00B138C4">
        <w:rPr>
          <w:vertAlign w:val="subscript"/>
        </w:rPr>
        <w:t>2</w:t>
      </w:r>
      <w:r w:rsidR="00C338D8" w:rsidRPr="00B138C4">
        <w:noBreakHyphen/>
      </w:r>
      <w:r w:rsidRPr="00B138C4">
        <w:t xml:space="preserve">e, given by </w:t>
      </w:r>
      <w:r w:rsidR="001113C5">
        <w:fldChar w:fldCharType="begin"/>
      </w:r>
      <w:r w:rsidR="001113C5">
        <w:instrText xml:space="preserve"> REF _Ref414460906 \n  \* MERGEFORMAT </w:instrText>
      </w:r>
      <w:r w:rsidR="001113C5">
        <w:fldChar w:fldCharType="separate"/>
      </w:r>
      <w:r w:rsidR="001C572E">
        <w:t>Division 3</w:t>
      </w:r>
      <w:r w:rsidR="001113C5">
        <w:fldChar w:fldCharType="end"/>
      </w:r>
      <w:r w:rsidRPr="00B138C4">
        <w:t>.</w:t>
      </w:r>
    </w:p>
    <w:p w:rsidR="00DD6AF8" w:rsidRPr="00B138C4" w:rsidRDefault="00DD6AF8" w:rsidP="00DD6AF8">
      <w:pPr>
        <w:pStyle w:val="nMain"/>
        <w:rPr>
          <w:lang w:val="en-US"/>
        </w:rPr>
      </w:pPr>
      <w:r w:rsidRPr="00B138C4">
        <w:t>Note:          Herd annual abatement amounts that are less than zero are not deducted from the carbon dioxide equivalent net abatement amount. This is possible from a greenhouse gas accounting perspective because of the variance discount applied to baseline emissions, which reduces positive herd annual abatement amounts (see subsection </w:t>
      </w:r>
      <w:r w:rsidR="001113C5">
        <w:fldChar w:fldCharType="begin"/>
      </w:r>
      <w:r w:rsidR="001113C5">
        <w:instrText xml:space="preserve"> REF _Ref288993052 \n  \* MERGEFORMAT </w:instrText>
      </w:r>
      <w:r w:rsidR="001113C5">
        <w:fldChar w:fldCharType="separate"/>
      </w:r>
      <w:r w:rsidR="001C572E">
        <w:t>21</w:t>
      </w:r>
      <w:r w:rsidR="001113C5">
        <w:fldChar w:fldCharType="end"/>
      </w:r>
      <w:r w:rsidR="001113C5">
        <w:fldChar w:fldCharType="begin"/>
      </w:r>
      <w:r w:rsidR="001113C5">
        <w:instrText xml:space="preserve"> REF _Ref404853526 \n  \* MERGEFORMAT </w:instrText>
      </w:r>
      <w:r w:rsidR="001113C5">
        <w:fldChar w:fldCharType="separate"/>
      </w:r>
      <w:r w:rsidR="001C572E">
        <w:t>(1)</w:t>
      </w:r>
      <w:r w:rsidR="001113C5">
        <w:fldChar w:fldCharType="end"/>
      </w:r>
      <w:r w:rsidRPr="00B138C4">
        <w:t>).</w:t>
      </w:r>
    </w:p>
    <w:p w:rsidR="00F576B9" w:rsidRPr="00B138C4" w:rsidRDefault="00400FD7" w:rsidP="00F576B9">
      <w:pPr>
        <w:pStyle w:val="h5Section"/>
      </w:pPr>
      <w:r w:rsidRPr="00B138C4">
        <w:fldChar w:fldCharType="begin"/>
      </w:r>
      <w:bookmarkStart w:id="224" w:name="_Ref414461008"/>
      <w:bookmarkEnd w:id="224"/>
      <w:r w:rsidR="00F576B9" w:rsidRPr="00B138C4">
        <w:instrText xml:space="preserve">  LISTNUM "main numbering" \l 5 \* MERGEFORMAT </w:instrText>
      </w:r>
      <w:bookmarkStart w:id="225" w:name="_Toc426038029"/>
      <w:r w:rsidRPr="00B138C4">
        <w:fldChar w:fldCharType="end">
          <w:numberingChange w:id="226" w:author="A17905" w:date="2015-08-26T14:07:00Z" w:original="20"/>
        </w:fldChar>
      </w:r>
      <w:r w:rsidR="00F576B9" w:rsidRPr="00B138C4">
        <w:t xml:space="preserve">  Gases accounted for in abatement calculations</w:t>
      </w:r>
      <w:bookmarkEnd w:id="218"/>
      <w:bookmarkEnd w:id="225"/>
    </w:p>
    <w:p w:rsidR="00F576B9" w:rsidRPr="00B138C4" w:rsidRDefault="00F576B9" w:rsidP="00F576B9">
      <w:pPr>
        <w:pStyle w:val="tMain"/>
      </w:pPr>
      <w:r w:rsidRPr="00B138C4">
        <w:tab/>
      </w:r>
      <w:r w:rsidRPr="00B138C4">
        <w:tab/>
        <w:t>The following table specifies the greenhouse gases and emissions sources that are relevant to working out the carbon dioxide equivalent net abatement amount for a herd management project.</w:t>
      </w:r>
    </w:p>
    <w:tbl>
      <w:tblPr>
        <w:tblStyle w:val="TableGrid"/>
        <w:tblW w:w="0" w:type="auto"/>
        <w:tblInd w:w="964" w:type="dxa"/>
        <w:tblBorders>
          <w:left w:val="none" w:sz="0" w:space="0" w:color="auto"/>
          <w:right w:val="none" w:sz="0" w:space="0" w:color="auto"/>
          <w:insideV w:val="none" w:sz="0" w:space="0" w:color="auto"/>
        </w:tblBorders>
        <w:tblLook w:val="04A0" w:firstRow="1" w:lastRow="0" w:firstColumn="1" w:lastColumn="0" w:noHBand="0" w:noVBand="1"/>
      </w:tblPr>
      <w:tblGrid>
        <w:gridCol w:w="704"/>
        <w:gridCol w:w="2409"/>
        <w:gridCol w:w="2835"/>
        <w:gridCol w:w="2330"/>
      </w:tblGrid>
      <w:tr w:rsidR="00F576B9" w:rsidRPr="00B138C4" w:rsidTr="0097239C">
        <w:trPr>
          <w:tblHeader/>
        </w:trPr>
        <w:tc>
          <w:tcPr>
            <w:tcW w:w="8278" w:type="dxa"/>
            <w:gridSpan w:val="4"/>
            <w:tcBorders>
              <w:top w:val="single" w:sz="18" w:space="0" w:color="auto"/>
            </w:tcBorders>
          </w:tcPr>
          <w:p w:rsidR="00F576B9" w:rsidRPr="00B138C4" w:rsidRDefault="00F576B9" w:rsidP="00F576B9">
            <w:pPr>
              <w:pStyle w:val="TableHeading"/>
            </w:pPr>
            <w:r w:rsidRPr="00B138C4">
              <w:t>Gases accounted for in abatement calculations</w:t>
            </w:r>
            <w:r w:rsidRPr="00B138C4">
              <w:tab/>
            </w:r>
          </w:p>
        </w:tc>
      </w:tr>
      <w:tr w:rsidR="00F576B9" w:rsidRPr="00B138C4" w:rsidTr="0097239C">
        <w:trPr>
          <w:tblHeader/>
        </w:trPr>
        <w:tc>
          <w:tcPr>
            <w:tcW w:w="704" w:type="dxa"/>
            <w:tcBorders>
              <w:bottom w:val="single" w:sz="18" w:space="0" w:color="auto"/>
            </w:tcBorders>
          </w:tcPr>
          <w:p w:rsidR="00F576B9" w:rsidRPr="00B138C4" w:rsidRDefault="00F576B9" w:rsidP="00F576B9">
            <w:pPr>
              <w:pStyle w:val="TableHeading"/>
            </w:pPr>
            <w:r w:rsidRPr="00B138C4">
              <w:t>Item</w:t>
            </w:r>
          </w:p>
        </w:tc>
        <w:tc>
          <w:tcPr>
            <w:tcW w:w="2409" w:type="dxa"/>
            <w:tcBorders>
              <w:bottom w:val="single" w:sz="18" w:space="0" w:color="auto"/>
            </w:tcBorders>
          </w:tcPr>
          <w:p w:rsidR="00F576B9" w:rsidRPr="00B138C4" w:rsidRDefault="00F576B9" w:rsidP="00F576B9">
            <w:pPr>
              <w:pStyle w:val="TableHeading"/>
            </w:pPr>
            <w:r w:rsidRPr="00B138C4">
              <w:t>Relevant emissions calculation</w:t>
            </w:r>
          </w:p>
        </w:tc>
        <w:tc>
          <w:tcPr>
            <w:tcW w:w="2835" w:type="dxa"/>
            <w:tcBorders>
              <w:bottom w:val="single" w:sz="18" w:space="0" w:color="auto"/>
            </w:tcBorders>
          </w:tcPr>
          <w:p w:rsidR="00F576B9" w:rsidRPr="00B138C4" w:rsidRDefault="00F576B9" w:rsidP="00F576B9">
            <w:pPr>
              <w:pStyle w:val="TableHeading"/>
            </w:pPr>
            <w:r w:rsidRPr="00B138C4">
              <w:t>Emissions source</w:t>
            </w:r>
          </w:p>
        </w:tc>
        <w:tc>
          <w:tcPr>
            <w:tcW w:w="2330" w:type="dxa"/>
            <w:tcBorders>
              <w:bottom w:val="single" w:sz="18" w:space="0" w:color="auto"/>
            </w:tcBorders>
          </w:tcPr>
          <w:p w:rsidR="00F576B9" w:rsidRPr="00B138C4" w:rsidRDefault="00F576B9" w:rsidP="00F576B9">
            <w:pPr>
              <w:pStyle w:val="TableHeading"/>
            </w:pPr>
            <w:r w:rsidRPr="00B138C4">
              <w:t>Greenhouse gas</w:t>
            </w:r>
          </w:p>
        </w:tc>
      </w:tr>
      <w:tr w:rsidR="00F576B9" w:rsidRPr="00B138C4" w:rsidTr="00F576B9">
        <w:trPr>
          <w:trHeight w:val="437"/>
        </w:trPr>
        <w:tc>
          <w:tcPr>
            <w:tcW w:w="704" w:type="dxa"/>
            <w:tcBorders>
              <w:top w:val="single" w:sz="18" w:space="0" w:color="auto"/>
              <w:bottom w:val="single" w:sz="4" w:space="0" w:color="auto"/>
            </w:tcBorders>
          </w:tcPr>
          <w:p w:rsidR="00F576B9" w:rsidRPr="00B138C4" w:rsidRDefault="00F576B9" w:rsidP="00F576B9">
            <w:pPr>
              <w:pStyle w:val="Tabletext"/>
            </w:pPr>
            <w:r w:rsidRPr="00B138C4">
              <w:t>1</w:t>
            </w:r>
          </w:p>
        </w:tc>
        <w:tc>
          <w:tcPr>
            <w:tcW w:w="2409" w:type="dxa"/>
            <w:tcBorders>
              <w:top w:val="single" w:sz="18" w:space="0" w:color="auto"/>
              <w:bottom w:val="single" w:sz="4" w:space="0" w:color="auto"/>
            </w:tcBorders>
          </w:tcPr>
          <w:p w:rsidR="00F576B9" w:rsidRPr="00B138C4" w:rsidRDefault="00F576B9" w:rsidP="00F576B9">
            <w:pPr>
              <w:pStyle w:val="Tabletext"/>
            </w:pPr>
            <w:r w:rsidRPr="00B138C4">
              <w:t>Baseline emissions and project emissions</w:t>
            </w:r>
          </w:p>
        </w:tc>
        <w:tc>
          <w:tcPr>
            <w:tcW w:w="2835" w:type="dxa"/>
            <w:tcBorders>
              <w:top w:val="single" w:sz="18" w:space="0" w:color="auto"/>
              <w:bottom w:val="single" w:sz="4" w:space="0" w:color="auto"/>
            </w:tcBorders>
          </w:tcPr>
          <w:p w:rsidR="00F576B9" w:rsidRPr="00B138C4" w:rsidRDefault="00F576B9" w:rsidP="00F576B9">
            <w:pPr>
              <w:pStyle w:val="Tabletext"/>
            </w:pPr>
            <w:r w:rsidRPr="00B138C4">
              <w:t>Enteric fermentation</w:t>
            </w:r>
          </w:p>
        </w:tc>
        <w:tc>
          <w:tcPr>
            <w:tcW w:w="2330" w:type="dxa"/>
            <w:tcBorders>
              <w:top w:val="single" w:sz="18" w:space="0" w:color="auto"/>
              <w:bottom w:val="single" w:sz="4" w:space="0" w:color="auto"/>
            </w:tcBorders>
          </w:tcPr>
          <w:p w:rsidR="00F576B9" w:rsidRPr="00B138C4" w:rsidRDefault="00F576B9" w:rsidP="00F576B9">
            <w:pPr>
              <w:pStyle w:val="Tabletext"/>
            </w:pPr>
            <w:r w:rsidRPr="00B138C4">
              <w:t>Methane (CH</w:t>
            </w:r>
            <w:r w:rsidRPr="00B138C4">
              <w:rPr>
                <w:vertAlign w:val="subscript"/>
              </w:rPr>
              <w:t>4</w:t>
            </w:r>
            <w:r w:rsidRPr="00B138C4">
              <w:t>)</w:t>
            </w:r>
          </w:p>
        </w:tc>
      </w:tr>
      <w:tr w:rsidR="00F576B9" w:rsidRPr="00B138C4" w:rsidTr="00F576B9">
        <w:tc>
          <w:tcPr>
            <w:tcW w:w="704" w:type="dxa"/>
            <w:tcBorders>
              <w:bottom w:val="single" w:sz="18" w:space="0" w:color="auto"/>
            </w:tcBorders>
          </w:tcPr>
          <w:p w:rsidR="00F576B9" w:rsidRPr="00B138C4" w:rsidRDefault="00F576B9" w:rsidP="00F576B9">
            <w:pPr>
              <w:pStyle w:val="Tabletext"/>
            </w:pPr>
            <w:r w:rsidRPr="00B138C4">
              <w:t>2</w:t>
            </w:r>
          </w:p>
        </w:tc>
        <w:tc>
          <w:tcPr>
            <w:tcW w:w="2409" w:type="dxa"/>
            <w:tcBorders>
              <w:bottom w:val="single" w:sz="18" w:space="0" w:color="auto"/>
            </w:tcBorders>
          </w:tcPr>
          <w:p w:rsidR="00F576B9" w:rsidRPr="00B138C4" w:rsidRDefault="00F576B9" w:rsidP="00F576B9">
            <w:pPr>
              <w:pStyle w:val="Tabletext"/>
            </w:pPr>
            <w:r w:rsidRPr="00B138C4">
              <w:t>Baseline emissions and project emissions</w:t>
            </w:r>
          </w:p>
        </w:tc>
        <w:tc>
          <w:tcPr>
            <w:tcW w:w="2835" w:type="dxa"/>
            <w:tcBorders>
              <w:bottom w:val="single" w:sz="18" w:space="0" w:color="auto"/>
            </w:tcBorders>
          </w:tcPr>
          <w:p w:rsidR="00F576B9" w:rsidRPr="00B138C4" w:rsidRDefault="00F576B9" w:rsidP="00F576B9">
            <w:pPr>
              <w:pStyle w:val="Tabletext"/>
            </w:pPr>
            <w:r w:rsidRPr="00B138C4">
              <w:t>Dung and urine</w:t>
            </w:r>
          </w:p>
        </w:tc>
        <w:tc>
          <w:tcPr>
            <w:tcW w:w="2330" w:type="dxa"/>
            <w:tcBorders>
              <w:bottom w:val="single" w:sz="18" w:space="0" w:color="auto"/>
            </w:tcBorders>
          </w:tcPr>
          <w:p w:rsidR="00F576B9" w:rsidRPr="00B138C4" w:rsidRDefault="00F576B9" w:rsidP="00F576B9">
            <w:pPr>
              <w:pStyle w:val="Tabletext"/>
            </w:pPr>
            <w:r w:rsidRPr="00B138C4">
              <w:t>Nitrous oxide (N</w:t>
            </w:r>
            <w:r w:rsidRPr="00B138C4">
              <w:rPr>
                <w:vertAlign w:val="subscript"/>
              </w:rPr>
              <w:t>2</w:t>
            </w:r>
            <w:r w:rsidRPr="00B138C4">
              <w:t>O)</w:t>
            </w:r>
          </w:p>
        </w:tc>
      </w:tr>
    </w:tbl>
    <w:bookmarkStart w:id="227" w:name="_Toc413161617"/>
    <w:p w:rsidR="00F576B9" w:rsidRPr="00B138C4" w:rsidRDefault="00400FD7" w:rsidP="00F576B9">
      <w:pPr>
        <w:pStyle w:val="h3Div"/>
      </w:pPr>
      <w:r w:rsidRPr="00B138C4">
        <w:fldChar w:fldCharType="begin"/>
      </w:r>
      <w:bookmarkStart w:id="228" w:name="_Ref414460900"/>
      <w:bookmarkEnd w:id="228"/>
      <w:r w:rsidR="00F576B9" w:rsidRPr="00B138C4">
        <w:instrText xml:space="preserve">  LISTNUM "main numbering" \l 3 \* MERGEFORMAT </w:instrText>
      </w:r>
      <w:bookmarkStart w:id="229" w:name="_Toc426038030"/>
      <w:r w:rsidRPr="00B138C4">
        <w:fldChar w:fldCharType="end">
          <w:numberingChange w:id="230" w:author="A17905" w:date="2015-08-26T14:07:00Z" w:original="Division 2"/>
        </w:fldChar>
      </w:r>
      <w:r w:rsidR="00F576B9" w:rsidRPr="00B138C4">
        <w:t>—The baseline emissions</w:t>
      </w:r>
      <w:bookmarkEnd w:id="227"/>
      <w:bookmarkEnd w:id="229"/>
    </w:p>
    <w:bookmarkStart w:id="231" w:name="_Toc413161618"/>
    <w:p w:rsidR="00F576B9" w:rsidRPr="00B138C4" w:rsidRDefault="00400FD7" w:rsidP="00F576B9">
      <w:pPr>
        <w:pStyle w:val="h5Section"/>
      </w:pPr>
      <w:r w:rsidRPr="00B138C4">
        <w:fldChar w:fldCharType="begin"/>
      </w:r>
      <w:bookmarkStart w:id="232" w:name="_Ref288993052"/>
      <w:bookmarkStart w:id="233" w:name="_Ref414460486"/>
      <w:bookmarkEnd w:id="232"/>
      <w:bookmarkEnd w:id="233"/>
      <w:r w:rsidR="00F576B9" w:rsidRPr="00B138C4">
        <w:instrText xml:space="preserve">  LISTNUM "main numbering" \l 5 \* MERGEFORMAT </w:instrText>
      </w:r>
      <w:bookmarkStart w:id="234" w:name="_Toc426038031"/>
      <w:r w:rsidRPr="00B138C4">
        <w:fldChar w:fldCharType="end">
          <w:numberingChange w:id="235" w:author="A17905" w:date="2015-08-26T14:07:00Z" w:original="21"/>
        </w:fldChar>
      </w:r>
      <w:r w:rsidR="00F576B9" w:rsidRPr="00B138C4">
        <w:t xml:space="preserve">  The baseline emissions</w:t>
      </w:r>
      <w:bookmarkEnd w:id="231"/>
      <w:bookmarkEnd w:id="234"/>
    </w:p>
    <w:p w:rsidR="00F576B9" w:rsidRPr="00B138C4" w:rsidRDefault="00F576B9" w:rsidP="00F576B9">
      <w:pPr>
        <w:pStyle w:val="ntoHeading"/>
      </w:pPr>
      <w:r w:rsidRPr="00B138C4">
        <w:t>Note:</w:t>
      </w:r>
      <w:r w:rsidRPr="00B138C4">
        <w:tab/>
        <w:t xml:space="preserve">The baseline emissions, for each year in the reporting period and for each herd in the project, is the estimated methane and nitrous oxide emissions for each year in the reporting period and for each herd </w:t>
      </w:r>
      <w:r w:rsidR="007C33D8" w:rsidRPr="00B138C4">
        <w:t>that</w:t>
      </w:r>
      <w:r w:rsidRPr="00B138C4">
        <w:t xml:space="preserve"> would have occurred had </w:t>
      </w:r>
      <w:r w:rsidR="007C33D8" w:rsidRPr="00B138C4">
        <w:t xml:space="preserve">the </w:t>
      </w:r>
      <w:r w:rsidRPr="00B138C4">
        <w:t>project not been undertaken</w:t>
      </w:r>
      <w:r w:rsidR="008834A6" w:rsidRPr="00B138C4">
        <w:t>, and discounted by the 4</w:t>
      </w:r>
      <w:r w:rsidR="00014132">
        <w:t>%</w:t>
      </w:r>
      <w:r w:rsidR="008834A6" w:rsidRPr="00B138C4">
        <w:t xml:space="preserve"> variance discount</w:t>
      </w:r>
      <w:r w:rsidRPr="00B138C4">
        <w:t>.</w:t>
      </w:r>
    </w:p>
    <w:p w:rsidR="00F576B9" w:rsidRPr="00B138C4" w:rsidRDefault="00F576B9" w:rsidP="00F576B9">
      <w:pPr>
        <w:pStyle w:val="tMain"/>
      </w:pPr>
      <w:r w:rsidRPr="00B138C4">
        <w:tab/>
      </w:r>
      <w:r w:rsidR="00400FD7" w:rsidRPr="00B138C4">
        <w:fldChar w:fldCharType="begin"/>
      </w:r>
      <w:bookmarkStart w:id="236" w:name="_Ref404853526"/>
      <w:bookmarkEnd w:id="236"/>
      <w:r w:rsidRPr="00B138C4">
        <w:instrText xml:space="preserve"> LISTNUM  "main numbering" \l 6 \* MERGEFORMAT </w:instrText>
      </w:r>
      <w:r w:rsidR="00400FD7" w:rsidRPr="00B138C4">
        <w:fldChar w:fldCharType="end">
          <w:numberingChange w:id="237" w:author="A17905" w:date="2015-08-26T14:07:00Z" w:original="(1)"/>
        </w:fldChar>
      </w:r>
      <w:r w:rsidRPr="00B138C4">
        <w:tab/>
        <w:t xml:space="preserve">For </w:t>
      </w:r>
      <w:r w:rsidR="003053DE" w:rsidRPr="00B138C4">
        <w:t xml:space="preserve">each herd </w:t>
      </w:r>
      <m:oMath>
        <m:r>
          <w:rPr>
            <w:rFonts w:ascii="Cambria Math" w:hAnsi="Cambria Math"/>
            <w:szCs w:val="22"/>
          </w:rPr>
          <m:t>H</m:t>
        </m:r>
      </m:oMath>
      <w:r w:rsidR="003053DE" w:rsidRPr="00B138C4">
        <w:t xml:space="preserve"> in the project and </w:t>
      </w:r>
      <w:r w:rsidRPr="00B138C4">
        <w:t xml:space="preserve">each year </w:t>
      </w:r>
      <m:oMath>
        <m:r>
          <w:rPr>
            <w:rFonts w:ascii="Cambria Math" w:hAnsi="Cambria Math"/>
            <w:szCs w:val="22"/>
          </w:rPr>
          <m:t>y</m:t>
        </m:r>
      </m:oMath>
      <w:r w:rsidR="004E03CE" w:rsidRPr="00B138C4">
        <w:t xml:space="preserve"> </w:t>
      </w:r>
      <w:r w:rsidR="003053DE" w:rsidRPr="00B138C4">
        <w:t xml:space="preserve">of </w:t>
      </w:r>
      <w:r w:rsidRPr="00B138C4">
        <w:t xml:space="preserve">the reporting period, the baseline </w:t>
      </w:r>
      <w:r w:rsidR="004E03CE" w:rsidRPr="00B138C4">
        <w:t>emissions</w:t>
      </w:r>
      <w:r w:rsidR="004E03CE" w:rsidRPr="00B138C4">
        <w:rPr>
          <w:b/>
          <w:i/>
        </w:rPr>
        <w:t xml:space="preserve"> </w:t>
      </w:r>
      <m:oMath>
        <m:sSub>
          <m:sSubPr>
            <m:ctrlPr>
              <w:rPr>
                <w:rFonts w:ascii="Cambria Math" w:hAnsi="Cambria Math"/>
                <w:i/>
                <w:szCs w:val="22"/>
              </w:rPr>
            </m:ctrlPr>
          </m:sSubPr>
          <m:e>
            <m:r>
              <w:rPr>
                <w:rFonts w:ascii="Cambria Math" w:hAnsi="Cambria Math"/>
                <w:szCs w:val="22"/>
              </w:rPr>
              <m:t>BE</m:t>
            </m:r>
          </m:e>
          <m:sub>
            <m:r>
              <w:rPr>
                <w:rFonts w:ascii="Cambria Math" w:hAnsi="Cambria Math"/>
                <w:szCs w:val="22"/>
              </w:rPr>
              <m:t>H,y</m:t>
            </m:r>
          </m:sub>
        </m:sSub>
      </m:oMath>
      <w:r w:rsidR="004E03CE" w:rsidRPr="00B138C4">
        <w:rPr>
          <w:i/>
          <w:szCs w:val="22"/>
        </w:rPr>
        <w:t xml:space="preserve"> </w:t>
      </w:r>
      <w:r w:rsidRPr="00B138C4">
        <w:t xml:space="preserve">is </w:t>
      </w:r>
      <w:r w:rsidR="004E03CE" w:rsidRPr="00B138C4">
        <w:t>given by the following formula</w:t>
      </w:r>
      <w:r w:rsidRPr="00B138C4">
        <w:t>:</w:t>
      </w:r>
    </w:p>
    <w:tbl>
      <w:tblPr>
        <w:tblStyle w:val="TableGrid"/>
        <w:tblW w:w="0" w:type="auto"/>
        <w:tblInd w:w="1242" w:type="dxa"/>
        <w:tblLook w:val="04A0" w:firstRow="1" w:lastRow="0" w:firstColumn="1" w:lastColumn="0" w:noHBand="0" w:noVBand="1"/>
      </w:tblPr>
      <w:tblGrid>
        <w:gridCol w:w="5245"/>
        <w:gridCol w:w="2126"/>
      </w:tblGrid>
      <w:tr w:rsidR="004E03CE" w:rsidRPr="00B138C4" w:rsidTr="004E03CE">
        <w:tc>
          <w:tcPr>
            <w:tcW w:w="5245" w:type="dxa"/>
            <w:vAlign w:val="center"/>
          </w:tcPr>
          <w:p w:rsidR="004E03CE" w:rsidRPr="00B138C4" w:rsidRDefault="001113C5" w:rsidP="00210BEF">
            <w:pPr>
              <w:spacing w:before="120" w:after="120"/>
              <w:rPr>
                <w:b/>
                <w:i/>
              </w:rPr>
            </w:pPr>
            <m:oMathPara>
              <m:oMathParaPr>
                <m:jc m:val="center"/>
              </m:oMathParaPr>
              <m:oMath>
                <m:sSub>
                  <m:sSubPr>
                    <m:ctrlPr>
                      <w:rPr>
                        <w:rFonts w:ascii="Cambria Math" w:hAnsi="Cambria Math"/>
                        <w:i/>
                        <w:szCs w:val="22"/>
                      </w:rPr>
                    </m:ctrlPr>
                  </m:sSubPr>
                  <m:e>
                    <m:r>
                      <w:rPr>
                        <w:rFonts w:ascii="Cambria Math" w:hAnsi="Cambria Math"/>
                        <w:szCs w:val="22"/>
                      </w:rPr>
                      <m:t>BE</m:t>
                    </m:r>
                  </m:e>
                  <m:sub>
                    <m:r>
                      <w:rPr>
                        <w:rFonts w:ascii="Cambria Math" w:hAnsi="Cambria Math"/>
                        <w:szCs w:val="22"/>
                      </w:rPr>
                      <m:t>H,y</m:t>
                    </m:r>
                  </m:sub>
                </m:sSub>
                <m:r>
                  <w:rPr>
                    <w:rFonts w:ascii="Cambria Math" w:hAnsi="Cambria Math"/>
                    <w:szCs w:val="22"/>
                  </w:rPr>
                  <m:t>=</m:t>
                </m:r>
                <m:sSub>
                  <m:sSubPr>
                    <m:ctrlPr>
                      <w:rPr>
                        <w:rFonts w:ascii="Cambria Math" w:hAnsi="Cambria Math"/>
                        <w:i/>
                        <w:szCs w:val="22"/>
                      </w:rPr>
                    </m:ctrlPr>
                  </m:sSubPr>
                  <m:e>
                    <m:f>
                      <m:fPr>
                        <m:ctrlPr>
                          <w:rPr>
                            <w:rFonts w:ascii="Cambria Math" w:hAnsi="Cambria Math"/>
                            <w:i/>
                            <w:szCs w:val="22"/>
                          </w:rPr>
                        </m:ctrlPr>
                      </m:fPr>
                      <m:num>
                        <m:r>
                          <w:rPr>
                            <w:rFonts w:ascii="Cambria Math" w:hAnsi="Cambria Math"/>
                            <w:szCs w:val="22"/>
                          </w:rPr>
                          <m:t>96</m:t>
                        </m:r>
                      </m:num>
                      <m:den>
                        <m:r>
                          <w:rPr>
                            <w:rFonts w:ascii="Cambria Math" w:hAnsi="Cambria Math"/>
                            <w:szCs w:val="22"/>
                          </w:rPr>
                          <m:t>100</m:t>
                        </m:r>
                      </m:den>
                    </m:f>
                    <m:r>
                      <w:rPr>
                        <w:rFonts w:ascii="Cambria Math" w:hAnsi="Cambria Math"/>
                        <w:szCs w:val="22"/>
                      </w:rPr>
                      <m:t>×LWG</m:t>
                    </m:r>
                  </m:e>
                  <m:sub>
                    <m:r>
                      <w:rPr>
                        <w:rFonts w:ascii="Cambria Math" w:hAnsi="Cambria Math"/>
                        <w:szCs w:val="22"/>
                      </w:rPr>
                      <m:t>H,y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HAEI</m:t>
                    </m:r>
                  </m:e>
                  <m:sub>
                    <m:r>
                      <w:rPr>
                        <w:rFonts w:ascii="Cambria Math" w:hAnsi="Cambria Math"/>
                        <w:szCs w:val="22"/>
                      </w:rPr>
                      <m:t>H</m:t>
                    </m:r>
                  </m:sub>
                </m:sSub>
              </m:oMath>
            </m:oMathPara>
          </w:p>
        </w:tc>
        <w:tc>
          <w:tcPr>
            <w:tcW w:w="2126" w:type="dxa"/>
            <w:vAlign w:val="center"/>
          </w:tcPr>
          <w:p w:rsidR="004E03CE" w:rsidRPr="00B138C4" w:rsidRDefault="0048362D" w:rsidP="004E03CE">
            <w:pPr>
              <w:jc w:val="center"/>
              <w:rPr>
                <w:b/>
                <w:i/>
              </w:rPr>
            </w:pPr>
            <w:r w:rsidRPr="00B138C4">
              <w:rPr>
                <w:b/>
                <w:i/>
              </w:rPr>
              <w:t>Equation 3</w:t>
            </w:r>
          </w:p>
        </w:tc>
      </w:tr>
    </w:tbl>
    <w:p w:rsidR="004E03CE" w:rsidRPr="00B138C4" w:rsidRDefault="008C002E" w:rsidP="00F576B9">
      <w:pPr>
        <w:pStyle w:val="tMain"/>
      </w:pPr>
      <w:r w:rsidRPr="00B138C4">
        <w:tab/>
      </w:r>
      <w:r w:rsidRPr="00B138C4">
        <w:tab/>
        <w:t>where:</w:t>
      </w:r>
    </w:p>
    <w:p w:rsidR="00BA12D4" w:rsidRPr="00B138C4" w:rsidRDefault="00AD0D1B" w:rsidP="00AD0D1B">
      <w:pPr>
        <w:pStyle w:val="tSubpara"/>
        <w:rPr>
          <w:szCs w:val="22"/>
        </w:rPr>
      </w:pPr>
      <w:r w:rsidRPr="00B138C4">
        <w:tab/>
      </w:r>
      <m:oMath>
        <m:sSub>
          <m:sSubPr>
            <m:ctrlPr>
              <w:rPr>
                <w:rFonts w:ascii="Cambria Math" w:eastAsia="Calibri" w:hAnsi="Cambria Math"/>
                <w:i/>
                <w:szCs w:val="22"/>
                <w:lang w:eastAsia="en-US"/>
              </w:rPr>
            </m:ctrlPr>
          </m:sSubPr>
          <m:e>
            <m:r>
              <w:rPr>
                <w:rFonts w:ascii="Cambria Math" w:hAnsi="Cambria Math"/>
                <w:szCs w:val="22"/>
              </w:rPr>
              <m:t>LWG</m:t>
            </m:r>
          </m:e>
          <m:sub>
            <m:r>
              <w:rPr>
                <w:rFonts w:ascii="Cambria Math" w:hAnsi="Cambria Math"/>
                <w:szCs w:val="22"/>
              </w:rPr>
              <m:t>H,y</m:t>
            </m:r>
          </m:sub>
        </m:sSub>
      </m:oMath>
      <w:r w:rsidRPr="00B138C4">
        <w:rPr>
          <w:szCs w:val="22"/>
          <w:lang w:eastAsia="en-US"/>
        </w:rPr>
        <w:t xml:space="preserve"> =</w:t>
      </w:r>
      <w:r w:rsidRPr="00B138C4">
        <w:rPr>
          <w:szCs w:val="22"/>
          <w:lang w:eastAsia="en-US"/>
        </w:rPr>
        <w:tab/>
        <w:t xml:space="preserve">the liveweight gain for herd </w:t>
      </w:r>
      <m:oMath>
        <m:r>
          <w:rPr>
            <w:rFonts w:ascii="Cambria Math" w:hAnsi="Cambria Math"/>
            <w:szCs w:val="22"/>
          </w:rPr>
          <m:t>H</m:t>
        </m:r>
      </m:oMath>
      <w:r w:rsidRPr="00B138C4">
        <w:rPr>
          <w:szCs w:val="22"/>
          <w:lang w:eastAsia="en-US"/>
        </w:rPr>
        <w:t xml:space="preserve"> for year</w:t>
      </w:r>
      <m:oMath>
        <m:r>
          <w:rPr>
            <w:rFonts w:ascii="Cambria Math" w:hAnsi="Cambria Math"/>
            <w:szCs w:val="22"/>
          </w:rPr>
          <m:t xml:space="preserve"> y</m:t>
        </m:r>
      </m:oMath>
      <w:r w:rsidRPr="00B138C4">
        <w:rPr>
          <w:szCs w:val="22"/>
        </w:rPr>
        <w:t xml:space="preserve"> of the reporting period, in tonnes</w:t>
      </w:r>
      <w:r w:rsidR="00002804" w:rsidRPr="00B138C4">
        <w:rPr>
          <w:szCs w:val="22"/>
        </w:rPr>
        <w:t xml:space="preserve">, </w:t>
      </w:r>
      <w:r w:rsidR="002F0E31" w:rsidRPr="00B138C4">
        <w:rPr>
          <w:szCs w:val="22"/>
        </w:rPr>
        <w:t xml:space="preserve">as </w:t>
      </w:r>
      <w:r w:rsidR="008834A6" w:rsidRPr="00B138C4">
        <w:rPr>
          <w:szCs w:val="22"/>
        </w:rPr>
        <w:t>given by Equation 5</w:t>
      </w:r>
      <w:r w:rsidR="002F0E31" w:rsidRPr="00B138C4">
        <w:rPr>
          <w:szCs w:val="22"/>
        </w:rPr>
        <w:t>.</w:t>
      </w:r>
    </w:p>
    <w:p w:rsidR="008C002E" w:rsidRPr="00B138C4" w:rsidRDefault="008C002E" w:rsidP="008C002E">
      <w:pPr>
        <w:pStyle w:val="tSubpara"/>
        <w:rPr>
          <w:szCs w:val="22"/>
        </w:rPr>
      </w:pPr>
      <w:r w:rsidRPr="00B138C4">
        <w:tab/>
      </w:r>
      <m:oMath>
        <m:sSub>
          <m:sSubPr>
            <m:ctrlPr>
              <w:rPr>
                <w:rFonts w:ascii="Cambria Math" w:eastAsia="Calibri" w:hAnsi="Cambria Math"/>
                <w:i/>
                <w:szCs w:val="22"/>
                <w:lang w:eastAsia="en-US"/>
              </w:rPr>
            </m:ctrlPr>
          </m:sSubPr>
          <m:e>
            <m:r>
              <w:rPr>
                <w:rFonts w:ascii="Cambria Math" w:hAnsi="Cambria Math"/>
                <w:szCs w:val="22"/>
              </w:rPr>
              <m:t>HAEI</m:t>
            </m:r>
          </m:e>
          <m:sub>
            <m:r>
              <w:rPr>
                <w:rFonts w:ascii="Cambria Math" w:hAnsi="Cambria Math"/>
                <w:szCs w:val="22"/>
              </w:rPr>
              <m:t>H</m:t>
            </m:r>
          </m:sub>
        </m:sSub>
      </m:oMath>
      <w:r w:rsidR="0048362D" w:rsidRPr="00B138C4">
        <w:rPr>
          <w:szCs w:val="22"/>
        </w:rPr>
        <w:t xml:space="preserve"> = </w:t>
      </w:r>
      <w:r w:rsidR="0048362D" w:rsidRPr="00B138C4">
        <w:rPr>
          <w:szCs w:val="22"/>
        </w:rPr>
        <w:tab/>
        <w:t xml:space="preserve">the historical annual emissions intensity for </w:t>
      </w:r>
      <w:r w:rsidR="0048362D" w:rsidRPr="00B138C4">
        <w:t xml:space="preserve">herd </w:t>
      </w:r>
      <m:oMath>
        <m:r>
          <w:rPr>
            <w:rFonts w:ascii="Cambria Math" w:hAnsi="Cambria Math"/>
            <w:szCs w:val="22"/>
          </w:rPr>
          <m:t>H</m:t>
        </m:r>
      </m:oMath>
      <w:r w:rsidR="0048362D" w:rsidRPr="00B138C4">
        <w:rPr>
          <w:szCs w:val="22"/>
        </w:rPr>
        <w:t xml:space="preserve">, </w:t>
      </w:r>
      <w:r w:rsidR="00B62880" w:rsidRPr="00B138C4">
        <w:rPr>
          <w:szCs w:val="22"/>
        </w:rPr>
        <w:t>in t CO</w:t>
      </w:r>
      <w:r w:rsidR="00B62880" w:rsidRPr="00B138C4">
        <w:rPr>
          <w:szCs w:val="22"/>
          <w:vertAlign w:val="subscript"/>
        </w:rPr>
        <w:t>2</w:t>
      </w:r>
      <w:r w:rsidR="00C338D8" w:rsidRPr="00B138C4">
        <w:rPr>
          <w:szCs w:val="22"/>
        </w:rPr>
        <w:noBreakHyphen/>
      </w:r>
      <w:r w:rsidR="00B62880" w:rsidRPr="00B138C4">
        <w:rPr>
          <w:szCs w:val="22"/>
        </w:rPr>
        <w:t xml:space="preserve">e per </w:t>
      </w:r>
      <w:r w:rsidR="008F7133" w:rsidRPr="00B138C4">
        <w:rPr>
          <w:szCs w:val="22"/>
        </w:rPr>
        <w:t>tonne</w:t>
      </w:r>
      <w:r w:rsidR="00B62880" w:rsidRPr="00B138C4">
        <w:rPr>
          <w:szCs w:val="22"/>
        </w:rPr>
        <w:t xml:space="preserve"> of liveweight, </w:t>
      </w:r>
      <w:r w:rsidR="0048362D" w:rsidRPr="00B138C4">
        <w:rPr>
          <w:szCs w:val="22"/>
        </w:rPr>
        <w:t>as given by Equation 4.</w:t>
      </w:r>
    </w:p>
    <w:p w:rsidR="00DD6AF8" w:rsidRPr="00B138C4" w:rsidRDefault="00DD6AF8" w:rsidP="00DD6AF8">
      <w:pPr>
        <w:pStyle w:val="nMain"/>
      </w:pPr>
      <w:r w:rsidRPr="00B138C4">
        <w:t xml:space="preserve">Note:          The factor </w:t>
      </w:r>
      <m:oMath>
        <m:box>
          <m:boxPr>
            <m:ctrlPr>
              <w:rPr>
                <w:rFonts w:ascii="Cambria Math" w:eastAsiaTheme="minorHAnsi" w:hAnsi="Cambria Math"/>
                <w:i/>
                <w:iCs/>
                <w:szCs w:val="18"/>
              </w:rPr>
            </m:ctrlPr>
          </m:boxPr>
          <m:e>
            <m:argPr>
              <m:argSz m:val="-1"/>
            </m:argPr>
            <m:f>
              <m:fPr>
                <m:type m:val="skw"/>
                <m:ctrlPr>
                  <w:rPr>
                    <w:rFonts w:ascii="Cambria Math" w:eastAsiaTheme="minorHAnsi" w:hAnsi="Cambria Math"/>
                    <w:i/>
                    <w:iCs/>
                    <w:szCs w:val="18"/>
                  </w:rPr>
                </m:ctrlPr>
              </m:fPr>
              <m:num>
                <m:r>
                  <w:rPr>
                    <w:rFonts w:ascii="Cambria Math" w:hAnsi="Cambria Math"/>
                    <w:szCs w:val="22"/>
                  </w:rPr>
                  <m:t>96</m:t>
                </m:r>
              </m:num>
              <m:den>
                <m:r>
                  <w:rPr>
                    <w:rFonts w:ascii="Cambria Math" w:hAnsi="Cambria Math"/>
                  </w:rPr>
                  <m:t>100</m:t>
                </m:r>
              </m:den>
            </m:f>
          </m:e>
        </m:box>
      </m:oMath>
      <w:r w:rsidRPr="00B138C4">
        <w:t xml:space="preserve"> represents a variance discount, which is applied to account for emissions reductions that were due only to environmental variations.</w:t>
      </w:r>
    </w:p>
    <w:p w:rsidR="0048362D" w:rsidRPr="00B138C4" w:rsidRDefault="0048362D" w:rsidP="0048362D">
      <w:pPr>
        <w:pStyle w:val="tMain"/>
      </w:pPr>
      <w:r w:rsidRPr="00B138C4">
        <w:tab/>
      </w:r>
      <w:r w:rsidR="00400FD7" w:rsidRPr="00B138C4">
        <w:fldChar w:fldCharType="begin"/>
      </w:r>
      <w:bookmarkStart w:id="238" w:name="_Ref416167691"/>
      <w:bookmarkEnd w:id="238"/>
      <w:r w:rsidRPr="00B138C4">
        <w:instrText xml:space="preserve"> LISTNUM  "main numbering" \l 6 \* MERGEFORMAT </w:instrText>
      </w:r>
      <w:r w:rsidR="00400FD7" w:rsidRPr="00B138C4">
        <w:fldChar w:fldCharType="end">
          <w:numberingChange w:id="239" w:author="A17905" w:date="2015-08-26T14:07:00Z" w:original="(2)"/>
        </w:fldChar>
      </w:r>
      <w:r w:rsidRPr="00B138C4">
        <w:tab/>
        <w:t xml:space="preserve">For </w:t>
      </w:r>
      <w:r w:rsidR="00BE51F5" w:rsidRPr="00B138C4">
        <w:t xml:space="preserve">Equation 3, the historical annual emissions intensity, </w:t>
      </w:r>
      <m:oMath>
        <m:sSub>
          <m:sSubPr>
            <m:ctrlPr>
              <w:rPr>
                <w:rFonts w:ascii="Cambria Math" w:eastAsia="Calibri" w:hAnsi="Cambria Math"/>
                <w:i/>
                <w:szCs w:val="22"/>
                <w:lang w:eastAsia="en-US"/>
              </w:rPr>
            </m:ctrlPr>
          </m:sSubPr>
          <m:e>
            <m:r>
              <w:rPr>
                <w:rFonts w:ascii="Cambria Math" w:hAnsi="Cambria Math"/>
                <w:szCs w:val="22"/>
              </w:rPr>
              <m:t>HAEI</m:t>
            </m:r>
          </m:e>
          <m:sub>
            <m:r>
              <w:rPr>
                <w:rFonts w:ascii="Cambria Math" w:hAnsi="Cambria Math"/>
                <w:szCs w:val="22"/>
              </w:rPr>
              <m:t>H</m:t>
            </m:r>
          </m:sub>
        </m:sSub>
      </m:oMath>
      <w:r w:rsidR="00BE51F5" w:rsidRPr="00B138C4">
        <w:rPr>
          <w:szCs w:val="22"/>
          <w:lang w:eastAsia="en-US"/>
        </w:rPr>
        <w:t xml:space="preserve">, for herd </w:t>
      </w:r>
      <m:oMath>
        <m:r>
          <w:rPr>
            <w:rFonts w:ascii="Cambria Math" w:hAnsi="Cambria Math"/>
            <w:szCs w:val="22"/>
          </w:rPr>
          <m:t>H</m:t>
        </m:r>
      </m:oMath>
      <w:r w:rsidR="00BE51F5" w:rsidRPr="00B138C4">
        <w:rPr>
          <w:szCs w:val="22"/>
        </w:rPr>
        <w:t xml:space="preserve">, </w:t>
      </w:r>
      <w:r w:rsidR="00B62880" w:rsidRPr="00B138C4">
        <w:rPr>
          <w:szCs w:val="22"/>
        </w:rPr>
        <w:t>in t CO</w:t>
      </w:r>
      <w:r w:rsidR="00B62880" w:rsidRPr="00B138C4">
        <w:rPr>
          <w:szCs w:val="22"/>
          <w:vertAlign w:val="subscript"/>
        </w:rPr>
        <w:t>2</w:t>
      </w:r>
      <w:r w:rsidR="00C338D8" w:rsidRPr="00B138C4">
        <w:rPr>
          <w:szCs w:val="22"/>
        </w:rPr>
        <w:noBreakHyphen/>
      </w:r>
      <w:r w:rsidR="00B62880" w:rsidRPr="00B138C4">
        <w:rPr>
          <w:szCs w:val="22"/>
        </w:rPr>
        <w:t xml:space="preserve">e per </w:t>
      </w:r>
      <w:r w:rsidR="007C33D8" w:rsidRPr="00B138C4">
        <w:rPr>
          <w:szCs w:val="22"/>
        </w:rPr>
        <w:t>tonne</w:t>
      </w:r>
      <w:r w:rsidR="00B62880" w:rsidRPr="00B138C4">
        <w:rPr>
          <w:szCs w:val="22"/>
        </w:rPr>
        <w:t xml:space="preserve"> of liveweight, </w:t>
      </w:r>
      <w:r w:rsidR="00BE51F5" w:rsidRPr="00B138C4">
        <w:rPr>
          <w:szCs w:val="22"/>
        </w:rPr>
        <w:t>is given by the following formula</w:t>
      </w:r>
      <w:r w:rsidR="00CB53CE" w:rsidRPr="00B138C4">
        <w:rPr>
          <w:szCs w:val="22"/>
        </w:rPr>
        <w:t xml:space="preserve">, where the sums are over </w:t>
      </w:r>
      <w:r w:rsidR="003C0B9D" w:rsidRPr="00B138C4">
        <w:rPr>
          <w:szCs w:val="22"/>
        </w:rPr>
        <w:t xml:space="preserve">all </w:t>
      </w:r>
      <w:r w:rsidR="00CB53CE" w:rsidRPr="00B138C4">
        <w:rPr>
          <w:szCs w:val="22"/>
        </w:rPr>
        <w:t>year</w:t>
      </w:r>
      <w:r w:rsidR="003C0B9D" w:rsidRPr="00B138C4">
        <w:rPr>
          <w:szCs w:val="22"/>
        </w:rPr>
        <w:t>s</w:t>
      </w:r>
      <w:r w:rsidR="00CB53CE" w:rsidRPr="00B138C4">
        <w:rPr>
          <w:szCs w:val="22"/>
        </w:rPr>
        <w:t xml:space="preserve"> </w:t>
      </w:r>
      <m:oMath>
        <m:r>
          <w:rPr>
            <w:rFonts w:ascii="Cambria Math" w:hAnsi="Cambria Math"/>
            <w:szCs w:val="22"/>
          </w:rPr>
          <m:t>y</m:t>
        </m:r>
      </m:oMath>
      <w:r w:rsidR="00CB53CE" w:rsidRPr="00B138C4">
        <w:rPr>
          <w:szCs w:val="22"/>
        </w:rPr>
        <w:t xml:space="preserve"> of the emissions intensity reference period</w:t>
      </w:r>
      <w:r w:rsidRPr="00B138C4">
        <w:t>:</w:t>
      </w:r>
    </w:p>
    <w:tbl>
      <w:tblPr>
        <w:tblStyle w:val="TableGrid"/>
        <w:tblW w:w="0" w:type="auto"/>
        <w:tblInd w:w="1242" w:type="dxa"/>
        <w:tblLook w:val="04A0" w:firstRow="1" w:lastRow="0" w:firstColumn="1" w:lastColumn="0" w:noHBand="0" w:noVBand="1"/>
      </w:tblPr>
      <w:tblGrid>
        <w:gridCol w:w="5245"/>
        <w:gridCol w:w="2126"/>
      </w:tblGrid>
      <w:tr w:rsidR="00CB53CE" w:rsidRPr="00B138C4" w:rsidTr="00917DF8">
        <w:tc>
          <w:tcPr>
            <w:tcW w:w="5245" w:type="dxa"/>
            <w:vAlign w:val="center"/>
          </w:tcPr>
          <w:p w:rsidR="00CB53CE" w:rsidRPr="00B138C4" w:rsidRDefault="001113C5" w:rsidP="009A2CE0">
            <w:pPr>
              <w:spacing w:before="120" w:after="120"/>
              <w:rPr>
                <w:b/>
                <w:i/>
              </w:rPr>
            </w:pPr>
            <m:oMathPara>
              <m:oMathParaPr>
                <m:jc m:val="center"/>
              </m:oMathParaPr>
              <m:oMath>
                <m:sSub>
                  <m:sSubPr>
                    <m:ctrlPr>
                      <w:rPr>
                        <w:rFonts w:ascii="Cambria Math" w:hAnsi="Cambria Math"/>
                        <w:i/>
                        <w:szCs w:val="22"/>
                      </w:rPr>
                    </m:ctrlPr>
                  </m:sSubPr>
                  <m:e>
                    <m:r>
                      <w:rPr>
                        <w:rFonts w:ascii="Cambria Math" w:hAnsi="Cambria Math"/>
                        <w:szCs w:val="22"/>
                      </w:rPr>
                      <m:t>HAEI</m:t>
                    </m:r>
                  </m:e>
                  <m:sub>
                    <m:r>
                      <w:rPr>
                        <w:rFonts w:ascii="Cambria Math" w:hAnsi="Cambria Math"/>
                        <w:szCs w:val="22"/>
                      </w:rPr>
                      <m:t>H</m:t>
                    </m:r>
                  </m:sub>
                </m:sSub>
                <m:r>
                  <w:rPr>
                    <w:rFonts w:ascii="Cambria Math" w:hAnsi="Cambria Math"/>
                    <w:szCs w:val="22"/>
                  </w:rPr>
                  <m:t>=</m:t>
                </m:r>
                <m:f>
                  <m:fPr>
                    <m:ctrlPr>
                      <w:rPr>
                        <w:rFonts w:ascii="Cambria Math" w:hAnsi="Cambria Math"/>
                        <w:i/>
                        <w:szCs w:val="22"/>
                      </w:rPr>
                    </m:ctrlPr>
                  </m:fPr>
                  <m:num>
                    <m:nary>
                      <m:naryPr>
                        <m:chr m:val="∑"/>
                        <m:limLoc m:val="undOvr"/>
                        <m:supHide m:val="1"/>
                        <m:ctrlPr>
                          <w:rPr>
                            <w:rFonts w:ascii="Cambria Math" w:hAnsi="Cambria Math"/>
                            <w:i/>
                            <w:szCs w:val="22"/>
                          </w:rPr>
                        </m:ctrlPr>
                      </m:naryPr>
                      <m:sub>
                        <m:r>
                          <w:rPr>
                            <w:rFonts w:ascii="Cambria Math" w:hAnsi="Cambria Math"/>
                            <w:szCs w:val="22"/>
                          </w:rPr>
                          <m:t>y</m:t>
                        </m:r>
                      </m:sub>
                      <m:sup/>
                      <m:e>
                        <m:sSub>
                          <m:sSubPr>
                            <m:ctrlPr>
                              <w:rPr>
                                <w:rFonts w:ascii="Cambria Math" w:hAnsi="Cambria Math"/>
                                <w:i/>
                                <w:szCs w:val="22"/>
                              </w:rPr>
                            </m:ctrlPr>
                          </m:sSubPr>
                          <m:e>
                            <m:r>
                              <w:rPr>
                                <w:rFonts w:ascii="Cambria Math" w:hAnsi="Cambria Math"/>
                                <w:szCs w:val="22"/>
                              </w:rPr>
                              <m:t>TE</m:t>
                            </m:r>
                          </m:e>
                          <m:sub>
                            <m:r>
                              <w:rPr>
                                <w:rFonts w:ascii="Cambria Math" w:hAnsi="Cambria Math"/>
                                <w:szCs w:val="22"/>
                              </w:rPr>
                              <m:t>H,y</m:t>
                            </m:r>
                          </m:sub>
                        </m:sSub>
                      </m:e>
                    </m:nary>
                  </m:num>
                  <m:den>
                    <m:nary>
                      <m:naryPr>
                        <m:chr m:val="∑"/>
                        <m:limLoc m:val="undOvr"/>
                        <m:supHide m:val="1"/>
                        <m:ctrlPr>
                          <w:rPr>
                            <w:rFonts w:ascii="Cambria Math" w:hAnsi="Cambria Math"/>
                            <w:i/>
                            <w:szCs w:val="22"/>
                          </w:rPr>
                        </m:ctrlPr>
                      </m:naryPr>
                      <m:sub>
                        <m:r>
                          <w:rPr>
                            <w:rFonts w:ascii="Cambria Math" w:hAnsi="Cambria Math"/>
                            <w:szCs w:val="22"/>
                          </w:rPr>
                          <m:t>y</m:t>
                        </m:r>
                      </m:sub>
                      <m:sup/>
                      <m:e>
                        <m:sSub>
                          <m:sSubPr>
                            <m:ctrlPr>
                              <w:rPr>
                                <w:rFonts w:ascii="Cambria Math" w:hAnsi="Cambria Math"/>
                                <w:i/>
                                <w:szCs w:val="22"/>
                              </w:rPr>
                            </m:ctrlPr>
                          </m:sSubPr>
                          <m:e>
                            <m:r>
                              <w:rPr>
                                <w:rFonts w:ascii="Cambria Math" w:hAnsi="Cambria Math"/>
                                <w:szCs w:val="22"/>
                              </w:rPr>
                              <m:t>LWG</m:t>
                            </m:r>
                          </m:e>
                          <m:sub>
                            <m:r>
                              <w:rPr>
                                <w:rFonts w:ascii="Cambria Math" w:hAnsi="Cambria Math"/>
                                <w:szCs w:val="22"/>
                              </w:rPr>
                              <m:t>H,y</m:t>
                            </m:r>
                          </m:sub>
                        </m:sSub>
                      </m:e>
                    </m:nary>
                  </m:den>
                </m:f>
              </m:oMath>
            </m:oMathPara>
          </w:p>
        </w:tc>
        <w:tc>
          <w:tcPr>
            <w:tcW w:w="2126" w:type="dxa"/>
            <w:vAlign w:val="center"/>
          </w:tcPr>
          <w:p w:rsidR="00CB53CE" w:rsidRPr="00B138C4" w:rsidRDefault="00CB53CE" w:rsidP="00917DF8">
            <w:pPr>
              <w:jc w:val="center"/>
              <w:rPr>
                <w:b/>
                <w:i/>
              </w:rPr>
            </w:pPr>
            <w:r w:rsidRPr="00B138C4">
              <w:rPr>
                <w:b/>
                <w:i/>
              </w:rPr>
              <w:t>Equation 4</w:t>
            </w:r>
          </w:p>
        </w:tc>
      </w:tr>
    </w:tbl>
    <w:p w:rsidR="0048362D" w:rsidRPr="00B138C4" w:rsidRDefault="0048362D" w:rsidP="0048362D">
      <w:pPr>
        <w:pStyle w:val="tMain"/>
      </w:pPr>
      <w:r w:rsidRPr="00B138C4">
        <w:tab/>
      </w:r>
      <w:r w:rsidRPr="00B138C4">
        <w:tab/>
        <w:t>where:</w:t>
      </w:r>
    </w:p>
    <w:p w:rsidR="00DC4738" w:rsidRPr="00B138C4" w:rsidRDefault="00DC4738" w:rsidP="0048362D">
      <w:pPr>
        <w:pStyle w:val="tSubpara"/>
        <w:rPr>
          <w:szCs w:val="22"/>
        </w:rPr>
      </w:pPr>
      <w:r w:rsidRPr="00B138C4">
        <w:rPr>
          <w:szCs w:val="22"/>
          <w:lang w:eastAsia="en-US"/>
        </w:rPr>
        <w:tab/>
      </w:r>
      <m:oMath>
        <m:sSub>
          <m:sSubPr>
            <m:ctrlPr>
              <w:rPr>
                <w:rFonts w:ascii="Cambria Math" w:eastAsia="Calibri" w:hAnsi="Cambria Math"/>
                <w:i/>
                <w:szCs w:val="22"/>
                <w:lang w:eastAsia="en-US"/>
              </w:rPr>
            </m:ctrlPr>
          </m:sSubPr>
          <m:e>
            <m:r>
              <w:rPr>
                <w:rFonts w:ascii="Cambria Math" w:hAnsi="Cambria Math"/>
                <w:szCs w:val="22"/>
              </w:rPr>
              <m:t>TE</m:t>
            </m:r>
          </m:e>
          <m:sub>
            <m:r>
              <w:rPr>
                <w:rFonts w:ascii="Cambria Math" w:hAnsi="Cambria Math"/>
                <w:szCs w:val="22"/>
              </w:rPr>
              <m:t>H,y</m:t>
            </m:r>
          </m:sub>
        </m:sSub>
      </m:oMath>
      <w:r w:rsidRPr="00B138C4">
        <w:rPr>
          <w:szCs w:val="22"/>
          <w:lang w:eastAsia="en-US"/>
        </w:rPr>
        <w:t xml:space="preserve"> =</w:t>
      </w:r>
      <w:r w:rsidRPr="00B138C4">
        <w:rPr>
          <w:szCs w:val="22"/>
          <w:lang w:eastAsia="en-US"/>
        </w:rPr>
        <w:tab/>
        <w:t xml:space="preserve">the total emissions of herd </w:t>
      </w:r>
      <m:oMath>
        <m:r>
          <w:rPr>
            <w:rFonts w:ascii="Cambria Math" w:hAnsi="Cambria Math"/>
            <w:szCs w:val="22"/>
          </w:rPr>
          <m:t>H</m:t>
        </m:r>
      </m:oMath>
      <w:r w:rsidRPr="00B138C4">
        <w:rPr>
          <w:szCs w:val="22"/>
        </w:rPr>
        <w:t xml:space="preserve">, in </w:t>
      </w:r>
      <w:r w:rsidRPr="00B138C4">
        <w:t>t CO</w:t>
      </w:r>
      <w:r w:rsidRPr="00B138C4">
        <w:rPr>
          <w:vertAlign w:val="subscript"/>
        </w:rPr>
        <w:t>2</w:t>
      </w:r>
      <w:r w:rsidR="00C338D8" w:rsidRPr="00B138C4">
        <w:noBreakHyphen/>
      </w:r>
      <w:r w:rsidRPr="00B138C4">
        <w:t>e</w:t>
      </w:r>
      <w:r w:rsidRPr="00B138C4">
        <w:rPr>
          <w:szCs w:val="22"/>
          <w:lang w:eastAsia="en-US"/>
        </w:rPr>
        <w:t xml:space="preserve">, for year </w:t>
      </w:r>
      <m:oMath>
        <m:r>
          <w:rPr>
            <w:rFonts w:ascii="Cambria Math" w:hAnsi="Cambria Math"/>
            <w:szCs w:val="22"/>
          </w:rPr>
          <m:t>y</m:t>
        </m:r>
      </m:oMath>
      <w:r w:rsidRPr="00B138C4">
        <w:rPr>
          <w:szCs w:val="22"/>
        </w:rPr>
        <w:t xml:space="preserve"> of the emissions intensity reference period</w:t>
      </w:r>
      <w:r w:rsidR="00B62880" w:rsidRPr="00B138C4">
        <w:rPr>
          <w:szCs w:val="22"/>
        </w:rPr>
        <w:t xml:space="preserve">, as calculated in accordance with </w:t>
      </w:r>
      <w:r w:rsidR="001113C5">
        <w:fldChar w:fldCharType="begin"/>
      </w:r>
      <w:r w:rsidR="001113C5">
        <w:instrText xml:space="preserve"> REF _Ref416168337 \n  \* MERGEFORMAT </w:instrText>
      </w:r>
      <w:r w:rsidR="001113C5">
        <w:fldChar w:fldCharType="separate"/>
      </w:r>
      <w:r w:rsidR="001C572E" w:rsidRPr="001C572E">
        <w:rPr>
          <w:szCs w:val="22"/>
        </w:rPr>
        <w:t>Division 4</w:t>
      </w:r>
      <w:r w:rsidR="001113C5">
        <w:rPr>
          <w:szCs w:val="22"/>
        </w:rPr>
        <w:fldChar w:fldCharType="end"/>
      </w:r>
      <w:r w:rsidRPr="00B138C4">
        <w:rPr>
          <w:szCs w:val="22"/>
        </w:rPr>
        <w:t>.</w:t>
      </w:r>
    </w:p>
    <w:p w:rsidR="00AD0D1B" w:rsidRPr="00B138C4" w:rsidRDefault="00AD0D1B" w:rsidP="00AD0D1B">
      <w:pPr>
        <w:pStyle w:val="tSubpara"/>
        <w:rPr>
          <w:szCs w:val="22"/>
        </w:rPr>
      </w:pPr>
      <w:r w:rsidRPr="00B138C4">
        <w:tab/>
      </w:r>
      <m:oMath>
        <m:sSub>
          <m:sSubPr>
            <m:ctrlPr>
              <w:rPr>
                <w:rFonts w:ascii="Cambria Math" w:eastAsia="Calibri" w:hAnsi="Cambria Math"/>
                <w:i/>
                <w:szCs w:val="22"/>
                <w:lang w:eastAsia="en-US"/>
              </w:rPr>
            </m:ctrlPr>
          </m:sSubPr>
          <m:e>
            <m:r>
              <w:rPr>
                <w:rFonts w:ascii="Cambria Math" w:hAnsi="Cambria Math"/>
                <w:szCs w:val="22"/>
              </w:rPr>
              <m:t>LWG</m:t>
            </m:r>
          </m:e>
          <m:sub>
            <m:r>
              <w:rPr>
                <w:rFonts w:ascii="Cambria Math" w:hAnsi="Cambria Math"/>
                <w:szCs w:val="22"/>
              </w:rPr>
              <m:t>H,y</m:t>
            </m:r>
          </m:sub>
        </m:sSub>
      </m:oMath>
      <w:r w:rsidRPr="00B138C4">
        <w:rPr>
          <w:szCs w:val="22"/>
          <w:lang w:eastAsia="en-US"/>
        </w:rPr>
        <w:t xml:space="preserve"> =</w:t>
      </w:r>
      <w:r w:rsidRPr="00B138C4">
        <w:rPr>
          <w:szCs w:val="22"/>
          <w:lang w:eastAsia="en-US"/>
        </w:rPr>
        <w:tab/>
        <w:t xml:space="preserve">the liveweight gain for herd </w:t>
      </w:r>
      <m:oMath>
        <m:r>
          <w:rPr>
            <w:rFonts w:ascii="Cambria Math" w:hAnsi="Cambria Math"/>
            <w:szCs w:val="22"/>
          </w:rPr>
          <m:t>H</m:t>
        </m:r>
      </m:oMath>
      <w:r w:rsidRPr="00B138C4">
        <w:rPr>
          <w:szCs w:val="22"/>
          <w:lang w:eastAsia="en-US"/>
        </w:rPr>
        <w:t xml:space="preserve"> for year</w:t>
      </w:r>
      <m:oMath>
        <m:r>
          <w:rPr>
            <w:rFonts w:ascii="Cambria Math" w:hAnsi="Cambria Math"/>
            <w:szCs w:val="22"/>
          </w:rPr>
          <m:t xml:space="preserve"> y</m:t>
        </m:r>
      </m:oMath>
      <w:r w:rsidRPr="00B138C4">
        <w:rPr>
          <w:szCs w:val="22"/>
        </w:rPr>
        <w:t xml:space="preserve"> of the emissions intensity reference period, in tonnes</w:t>
      </w:r>
      <w:r w:rsidR="00002804" w:rsidRPr="00B138C4">
        <w:rPr>
          <w:szCs w:val="22"/>
        </w:rPr>
        <w:t xml:space="preserve">, </w:t>
      </w:r>
      <w:r w:rsidR="002F0E31" w:rsidRPr="00B138C4">
        <w:rPr>
          <w:szCs w:val="22"/>
        </w:rPr>
        <w:t xml:space="preserve">as </w:t>
      </w:r>
      <w:r w:rsidR="00D9352B" w:rsidRPr="00B138C4">
        <w:rPr>
          <w:szCs w:val="22"/>
        </w:rPr>
        <w:t>given by Equation 5</w:t>
      </w:r>
      <w:r w:rsidRPr="00B138C4">
        <w:rPr>
          <w:szCs w:val="22"/>
        </w:rPr>
        <w:t>.</w:t>
      </w:r>
    </w:p>
    <w:p w:rsidR="00F576B9" w:rsidRPr="00B138C4" w:rsidRDefault="00F576B9" w:rsidP="00F576B9">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240" w:author="A17905" w:date="2015-08-26T14:07:00Z" w:original="(3)"/>
        </w:fldChar>
      </w:r>
      <w:r w:rsidRPr="00B138C4">
        <w:tab/>
        <w:t xml:space="preserve">For subsection </w:t>
      </w:r>
      <w:r w:rsidR="001113C5">
        <w:fldChar w:fldCharType="begin"/>
      </w:r>
      <w:r w:rsidR="001113C5">
        <w:instrText xml:space="preserve"> REF _Ref416167691 \n  \* MERGEFORMAT </w:instrText>
      </w:r>
      <w:r w:rsidR="001113C5">
        <w:fldChar w:fldCharType="separate"/>
      </w:r>
      <w:r w:rsidR="001C572E">
        <w:t>(2)</w:t>
      </w:r>
      <w:r w:rsidR="001113C5">
        <w:fldChar w:fldCharType="end"/>
      </w:r>
      <w:r w:rsidRPr="00B138C4">
        <w:t>:</w:t>
      </w:r>
    </w:p>
    <w:p w:rsidR="00F576B9" w:rsidRPr="00B138C4" w:rsidRDefault="00F576B9" w:rsidP="00F576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41" w:author="A17905" w:date="2015-08-26T14:07:00Z" w:original="(a)"/>
        </w:fldChar>
      </w:r>
      <w:r w:rsidRPr="00B138C4">
        <w:tab/>
        <w:t>take into account only emissions from the emissions sources specified in the table in section </w:t>
      </w:r>
      <w:r w:rsidR="001113C5">
        <w:fldChar w:fldCharType="begin"/>
      </w:r>
      <w:r w:rsidR="001113C5">
        <w:instrText xml:space="preserve"> REF _Ref414461008 \n  \* MERGEFORMAT </w:instrText>
      </w:r>
      <w:r w:rsidR="001113C5">
        <w:fldChar w:fldCharType="separate"/>
      </w:r>
      <w:r w:rsidR="001C572E">
        <w:t>20</w:t>
      </w:r>
      <w:r w:rsidR="001113C5">
        <w:fldChar w:fldCharType="end"/>
      </w:r>
      <w:r w:rsidRPr="00B138C4">
        <w:t>; and</w:t>
      </w:r>
    </w:p>
    <w:p w:rsidR="006A0FAA" w:rsidRPr="00B138C4" w:rsidRDefault="00F576B9" w:rsidP="00F576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42" w:author="A17905" w:date="2015-08-26T14:07:00Z" w:original="(b)"/>
        </w:fldChar>
      </w:r>
      <w:r w:rsidRPr="00B138C4">
        <w:tab/>
        <w:t xml:space="preserve">assume that the herd’s diet in the emissions intensity reference period consisted entirely of pasture from the region referred to in </w:t>
      </w:r>
      <w:r w:rsidR="00131D1C" w:rsidRPr="00B138C4">
        <w:t xml:space="preserve">item 1 of the table in </w:t>
      </w:r>
      <w:r w:rsidR="001113C5">
        <w:fldChar w:fldCharType="begin"/>
      </w:r>
      <w:r w:rsidR="001113C5">
        <w:instrText xml:space="preserve"> REF _Ref414613111 \n  \* MERGEFORMAT </w:instrText>
      </w:r>
      <w:r w:rsidR="001113C5">
        <w:fldChar w:fldCharType="separate"/>
      </w:r>
      <w:r w:rsidR="001C572E">
        <w:t>Schedule 1</w:t>
      </w:r>
      <w:r w:rsidR="001113C5">
        <w:fldChar w:fldCharType="end"/>
      </w:r>
      <w:r w:rsidR="006A0FAA" w:rsidRPr="00B138C4">
        <w:t>.</w:t>
      </w:r>
    </w:p>
    <w:p w:rsidR="00002804" w:rsidRPr="00B138C4" w:rsidRDefault="00002804" w:rsidP="00002804">
      <w:pPr>
        <w:pStyle w:val="tMain"/>
      </w:pPr>
      <w:r w:rsidRPr="00B138C4">
        <w:tab/>
      </w:r>
      <w:r w:rsidR="00400FD7" w:rsidRPr="00B138C4">
        <w:fldChar w:fldCharType="begin"/>
      </w:r>
      <w:bookmarkStart w:id="243" w:name="_Ref420487681"/>
      <w:bookmarkEnd w:id="243"/>
      <w:r w:rsidRPr="00B138C4">
        <w:instrText xml:space="preserve"> LISTNUM  "main numbering" \l 6 \* MERGEFORMAT </w:instrText>
      </w:r>
      <w:r w:rsidR="00400FD7" w:rsidRPr="00B138C4">
        <w:fldChar w:fldCharType="end">
          <w:numberingChange w:id="244" w:author="A17905" w:date="2015-08-26T14:07:00Z" w:original="(4)"/>
        </w:fldChar>
      </w:r>
      <w:r w:rsidRPr="00B138C4">
        <w:tab/>
        <w:t>For Equation</w:t>
      </w:r>
      <w:r w:rsidR="004B2246" w:rsidRPr="00B138C4">
        <w:t>s</w:t>
      </w:r>
      <w:r w:rsidRPr="00B138C4">
        <w:t xml:space="preserve"> 3 and 4, </w:t>
      </w:r>
      <w:r w:rsidR="004B2246" w:rsidRPr="00B138C4">
        <w:t xml:space="preserve">the </w:t>
      </w:r>
      <w:r w:rsidRPr="00B138C4">
        <w:rPr>
          <w:szCs w:val="22"/>
          <w:lang w:eastAsia="en-US"/>
        </w:rPr>
        <w:t>liveweight gain</w:t>
      </w:r>
      <w:r w:rsidR="004B2246" w:rsidRPr="00B138C4">
        <w:rPr>
          <w:szCs w:val="22"/>
          <w:lang w:eastAsia="en-US"/>
        </w:rPr>
        <w:t xml:space="preserve"> </w:t>
      </w:r>
      <w:r w:rsidR="00D9352B" w:rsidRPr="00B138C4">
        <w:rPr>
          <w:szCs w:val="22"/>
          <w:lang w:eastAsia="en-US"/>
        </w:rPr>
        <w:t xml:space="preserve">for herd </w:t>
      </w:r>
      <m:oMath>
        <m:r>
          <w:rPr>
            <w:rFonts w:ascii="Cambria Math" w:hAnsi="Cambria Math"/>
            <w:szCs w:val="22"/>
          </w:rPr>
          <m:t>H</m:t>
        </m:r>
      </m:oMath>
      <w:r w:rsidR="00D9352B" w:rsidRPr="00B138C4">
        <w:rPr>
          <w:szCs w:val="22"/>
          <w:lang w:eastAsia="en-US"/>
        </w:rPr>
        <w:t xml:space="preserve"> for year</w:t>
      </w:r>
      <m:oMath>
        <m:r>
          <w:rPr>
            <w:rFonts w:ascii="Cambria Math" w:hAnsi="Cambria Math"/>
            <w:szCs w:val="22"/>
          </w:rPr>
          <m:t xml:space="preserve"> y</m:t>
        </m:r>
      </m:oMath>
      <w:r w:rsidR="00D9352B" w:rsidRPr="00B138C4">
        <w:rPr>
          <w:szCs w:val="22"/>
        </w:rPr>
        <w:t xml:space="preserve"> (of either the emissions intensity reference period or of the crediting period) </w:t>
      </w:r>
      <w:r w:rsidR="002F0E31" w:rsidRPr="00B138C4">
        <w:rPr>
          <w:szCs w:val="22"/>
          <w:lang w:eastAsia="en-US"/>
        </w:rPr>
        <w:t>in tonnes</w:t>
      </w:r>
      <w:r w:rsidR="00D9352B" w:rsidRPr="00B138C4">
        <w:rPr>
          <w:szCs w:val="22"/>
          <w:lang w:eastAsia="en-US"/>
        </w:rPr>
        <w:t xml:space="preserve">, </w:t>
      </w:r>
      <m:oMath>
        <m:sSub>
          <m:sSubPr>
            <m:ctrlPr>
              <w:rPr>
                <w:rFonts w:ascii="Cambria Math" w:hAnsi="Cambria Math"/>
                <w:i/>
                <w:szCs w:val="22"/>
              </w:rPr>
            </m:ctrlPr>
          </m:sSubPr>
          <m:e>
            <m:r>
              <w:rPr>
                <w:rFonts w:ascii="Cambria Math" w:hAnsi="Cambria Math"/>
                <w:szCs w:val="22"/>
              </w:rPr>
              <m:t>LWG</m:t>
            </m:r>
          </m:e>
          <m:sub>
            <m:r>
              <w:rPr>
                <w:rFonts w:ascii="Cambria Math" w:hAnsi="Cambria Math"/>
                <w:szCs w:val="22"/>
              </w:rPr>
              <m:t>H,y</m:t>
            </m:r>
          </m:sub>
        </m:sSub>
      </m:oMath>
      <w:r w:rsidRPr="00B138C4">
        <w:rPr>
          <w:szCs w:val="22"/>
        </w:rPr>
        <w:t xml:space="preserve">, </w:t>
      </w:r>
      <w:r w:rsidR="004B2246" w:rsidRPr="00B138C4">
        <w:rPr>
          <w:szCs w:val="22"/>
        </w:rPr>
        <w:t>is given by the following formula</w:t>
      </w:r>
      <w:r w:rsidRPr="00B138C4">
        <w:t>:</w:t>
      </w:r>
    </w:p>
    <w:tbl>
      <w:tblPr>
        <w:tblStyle w:val="TableGrid"/>
        <w:tblW w:w="0" w:type="auto"/>
        <w:tblInd w:w="1242" w:type="dxa"/>
        <w:tblLook w:val="04A0" w:firstRow="1" w:lastRow="0" w:firstColumn="1" w:lastColumn="0" w:noHBand="0" w:noVBand="1"/>
      </w:tblPr>
      <w:tblGrid>
        <w:gridCol w:w="6096"/>
        <w:gridCol w:w="1701"/>
      </w:tblGrid>
      <w:tr w:rsidR="00D9352B" w:rsidRPr="00B138C4" w:rsidTr="00D9352B">
        <w:tc>
          <w:tcPr>
            <w:tcW w:w="6096" w:type="dxa"/>
            <w:vAlign w:val="center"/>
          </w:tcPr>
          <w:p w:rsidR="00D9352B" w:rsidRPr="00B138C4" w:rsidRDefault="001113C5" w:rsidP="00D9352B">
            <w:pPr>
              <w:spacing w:before="120" w:after="120"/>
              <w:rPr>
                <w:b/>
                <w:i/>
              </w:rPr>
            </w:pPr>
            <m:oMathPara>
              <m:oMathParaPr>
                <m:jc m:val="center"/>
              </m:oMathParaPr>
              <m:oMath>
                <m:sSub>
                  <m:sSubPr>
                    <m:ctrlPr>
                      <w:rPr>
                        <w:rFonts w:ascii="Cambria Math" w:hAnsi="Cambria Math"/>
                        <w:i/>
                        <w:szCs w:val="22"/>
                      </w:rPr>
                    </m:ctrlPr>
                  </m:sSubPr>
                  <m:e>
                    <m:r>
                      <w:rPr>
                        <w:rFonts w:ascii="Cambria Math" w:hAnsi="Cambria Math"/>
                        <w:szCs w:val="22"/>
                      </w:rPr>
                      <m:t>LWG</m:t>
                    </m:r>
                  </m:e>
                  <m:sub>
                    <m:r>
                      <w:rPr>
                        <w:rFonts w:ascii="Cambria Math" w:hAnsi="Cambria Math"/>
                        <w:szCs w:val="22"/>
                      </w:rPr>
                      <m:t>H,y</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LW</m:t>
                    </m:r>
                  </m:e>
                  <m:sub>
                    <m:r>
                      <w:rPr>
                        <w:rFonts w:ascii="Cambria Math" w:hAnsi="Cambria Math"/>
                        <w:szCs w:val="22"/>
                      </w:rPr>
                      <m:t>End</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LW</m:t>
                    </m:r>
                  </m:e>
                  <m:sub>
                    <m:r>
                      <w:rPr>
                        <w:rFonts w:ascii="Cambria Math" w:hAnsi="Cambria Math"/>
                        <w:szCs w:val="22"/>
                      </w:rPr>
                      <m:t>Departures</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LW</m:t>
                    </m:r>
                  </m:e>
                  <m:sub>
                    <m:r>
                      <w:rPr>
                        <w:rFonts w:ascii="Cambria Math" w:hAnsi="Cambria Math"/>
                        <w:szCs w:val="22"/>
                      </w:rPr>
                      <m:t>Start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LW</m:t>
                    </m:r>
                  </m:e>
                  <m:sub>
                    <m:r>
                      <w:rPr>
                        <w:rFonts w:ascii="Cambria Math" w:hAnsi="Cambria Math"/>
                        <w:szCs w:val="22"/>
                      </w:rPr>
                      <m:t>Arrivals</m:t>
                    </m:r>
                  </m:sub>
                </m:sSub>
              </m:oMath>
            </m:oMathPara>
          </w:p>
        </w:tc>
        <w:tc>
          <w:tcPr>
            <w:tcW w:w="1701" w:type="dxa"/>
            <w:vAlign w:val="center"/>
          </w:tcPr>
          <w:p w:rsidR="00D9352B" w:rsidRPr="00B138C4" w:rsidRDefault="00D9352B" w:rsidP="00D9352B">
            <w:pPr>
              <w:jc w:val="center"/>
              <w:rPr>
                <w:b/>
                <w:i/>
              </w:rPr>
            </w:pPr>
            <w:r w:rsidRPr="00B138C4">
              <w:rPr>
                <w:b/>
                <w:i/>
              </w:rPr>
              <w:t>Equation 5</w:t>
            </w:r>
          </w:p>
        </w:tc>
      </w:tr>
    </w:tbl>
    <w:p w:rsidR="00002804" w:rsidRPr="00B138C4" w:rsidRDefault="00002804" w:rsidP="00002804">
      <w:pPr>
        <w:pStyle w:val="tMain"/>
      </w:pPr>
      <w:r w:rsidRPr="00B138C4">
        <w:tab/>
      </w:r>
      <w:r w:rsidRPr="00B138C4">
        <w:tab/>
        <w:t>where:</w:t>
      </w:r>
    </w:p>
    <w:p w:rsidR="00EC15BA" w:rsidRPr="00B138C4" w:rsidRDefault="00EC15BA" w:rsidP="00610C1C">
      <w:pPr>
        <w:pStyle w:val="tSubpara"/>
        <w:rPr>
          <w:szCs w:val="22"/>
          <w:lang w:eastAsia="en-US"/>
        </w:rPr>
      </w:pPr>
      <w:r w:rsidRPr="00B138C4">
        <w:rPr>
          <w:szCs w:val="22"/>
          <w:lang w:eastAsia="en-US"/>
        </w:rPr>
        <w:tab/>
      </w:r>
      <m:oMath>
        <m:sSub>
          <m:sSubPr>
            <m:ctrlPr>
              <w:rPr>
                <w:rFonts w:ascii="Cambria Math" w:hAnsi="Cambria Math"/>
                <w:i/>
                <w:szCs w:val="22"/>
              </w:rPr>
            </m:ctrlPr>
          </m:sSubPr>
          <m:e>
            <m:r>
              <w:rPr>
                <w:rFonts w:ascii="Cambria Math" w:hAnsi="Cambria Math"/>
                <w:szCs w:val="22"/>
              </w:rPr>
              <m:t>LW</m:t>
            </m:r>
          </m:e>
          <m:sub>
            <m:r>
              <w:rPr>
                <w:rFonts w:ascii="Cambria Math" w:hAnsi="Cambria Math"/>
                <w:szCs w:val="22"/>
              </w:rPr>
              <m:t xml:space="preserve">End </m:t>
            </m:r>
          </m:sub>
        </m:sSub>
      </m:oMath>
      <w:r w:rsidRPr="00B138C4">
        <w:rPr>
          <w:szCs w:val="22"/>
          <w:lang w:eastAsia="en-US"/>
        </w:rPr>
        <w:t xml:space="preserve"> =</w:t>
      </w:r>
      <w:r w:rsidRPr="00B138C4">
        <w:rPr>
          <w:szCs w:val="22"/>
          <w:lang w:eastAsia="en-US"/>
        </w:rPr>
        <w:tab/>
        <w:t>the total liveweight in tonnes of animals in the herd at the end of the year.</w:t>
      </w:r>
    </w:p>
    <w:p w:rsidR="00EC15BA" w:rsidRPr="00B138C4" w:rsidRDefault="00EC15BA" w:rsidP="00610C1C">
      <w:pPr>
        <w:pStyle w:val="tSubpara"/>
      </w:pPr>
      <w:r w:rsidRPr="00B138C4">
        <w:rPr>
          <w:szCs w:val="22"/>
        </w:rPr>
        <w:tab/>
      </w:r>
      <m:oMath>
        <m:sSub>
          <m:sSubPr>
            <m:ctrlPr>
              <w:rPr>
                <w:rFonts w:ascii="Cambria Math" w:hAnsi="Cambria Math"/>
                <w:i/>
                <w:szCs w:val="22"/>
              </w:rPr>
            </m:ctrlPr>
          </m:sSubPr>
          <m:e>
            <m:r>
              <w:rPr>
                <w:rFonts w:ascii="Cambria Math" w:hAnsi="Cambria Math"/>
                <w:szCs w:val="22"/>
              </w:rPr>
              <m:t>LW</m:t>
            </m:r>
          </m:e>
          <m:sub>
            <m:r>
              <w:rPr>
                <w:rFonts w:ascii="Cambria Math" w:hAnsi="Cambria Math"/>
                <w:szCs w:val="22"/>
              </w:rPr>
              <m:t>Departures</m:t>
            </m:r>
          </m:sub>
        </m:sSub>
      </m:oMath>
      <w:r w:rsidRPr="00B138C4">
        <w:rPr>
          <w:szCs w:val="22"/>
        </w:rPr>
        <w:t xml:space="preserve"> </w:t>
      </w:r>
      <w:r w:rsidRPr="00B138C4">
        <w:rPr>
          <w:szCs w:val="22"/>
          <w:lang w:eastAsia="en-US"/>
        </w:rPr>
        <w:t>=</w:t>
      </w:r>
      <w:r w:rsidRPr="00B138C4">
        <w:rPr>
          <w:szCs w:val="22"/>
          <w:lang w:eastAsia="en-US"/>
        </w:rPr>
        <w:tab/>
        <w:t>the total liveweight in tonnes of animals leaving the herd during the year.</w:t>
      </w:r>
    </w:p>
    <w:p w:rsidR="0069460A" w:rsidRPr="00B138C4" w:rsidRDefault="00002804" w:rsidP="00002804">
      <w:pPr>
        <w:pStyle w:val="tSubpara"/>
        <w:rPr>
          <w:szCs w:val="22"/>
          <w:lang w:eastAsia="en-US"/>
        </w:rPr>
      </w:pPr>
      <w:r w:rsidRPr="00B138C4">
        <w:rPr>
          <w:szCs w:val="22"/>
          <w:lang w:eastAsia="en-US"/>
        </w:rPr>
        <w:tab/>
      </w:r>
      <m:oMath>
        <m:sSub>
          <m:sSubPr>
            <m:ctrlPr>
              <w:rPr>
                <w:rFonts w:ascii="Cambria Math" w:hAnsi="Cambria Math"/>
                <w:i/>
                <w:szCs w:val="22"/>
              </w:rPr>
            </m:ctrlPr>
          </m:sSubPr>
          <m:e>
            <m:r>
              <w:rPr>
                <w:rFonts w:ascii="Cambria Math" w:hAnsi="Cambria Math"/>
                <w:szCs w:val="22"/>
              </w:rPr>
              <m:t>LW</m:t>
            </m:r>
          </m:e>
          <m:sub>
            <m:r>
              <w:rPr>
                <w:rFonts w:ascii="Cambria Math" w:hAnsi="Cambria Math"/>
                <w:szCs w:val="22"/>
              </w:rPr>
              <m:t>Start</m:t>
            </m:r>
          </m:sub>
        </m:sSub>
      </m:oMath>
      <w:r w:rsidRPr="00B138C4">
        <w:rPr>
          <w:szCs w:val="22"/>
          <w:lang w:eastAsia="en-US"/>
        </w:rPr>
        <w:t xml:space="preserve"> =</w:t>
      </w:r>
      <w:r w:rsidRPr="00B138C4">
        <w:rPr>
          <w:szCs w:val="22"/>
          <w:lang w:eastAsia="en-US"/>
        </w:rPr>
        <w:tab/>
        <w:t xml:space="preserve">the total </w:t>
      </w:r>
      <w:r w:rsidR="0069460A" w:rsidRPr="00B138C4">
        <w:rPr>
          <w:szCs w:val="22"/>
          <w:lang w:eastAsia="en-US"/>
        </w:rPr>
        <w:t xml:space="preserve">liveweight </w:t>
      </w:r>
      <w:r w:rsidR="004B2246" w:rsidRPr="00B138C4">
        <w:rPr>
          <w:szCs w:val="22"/>
          <w:lang w:eastAsia="en-US"/>
        </w:rPr>
        <w:t xml:space="preserve">in tonnes </w:t>
      </w:r>
      <w:r w:rsidR="0069460A" w:rsidRPr="00B138C4">
        <w:rPr>
          <w:szCs w:val="22"/>
          <w:lang w:eastAsia="en-US"/>
        </w:rPr>
        <w:t xml:space="preserve">of animals in the herd at the beginning of </w:t>
      </w:r>
      <w:r w:rsidR="00D9352B" w:rsidRPr="00B138C4">
        <w:rPr>
          <w:szCs w:val="22"/>
          <w:lang w:eastAsia="en-US"/>
        </w:rPr>
        <w:t xml:space="preserve">the </w:t>
      </w:r>
      <w:r w:rsidR="0069460A" w:rsidRPr="00B138C4">
        <w:rPr>
          <w:szCs w:val="22"/>
          <w:lang w:eastAsia="en-US"/>
        </w:rPr>
        <w:t>year.</w:t>
      </w:r>
    </w:p>
    <w:p w:rsidR="0069460A" w:rsidRPr="00B138C4" w:rsidRDefault="0069460A" w:rsidP="0069460A">
      <w:pPr>
        <w:pStyle w:val="tSubpara"/>
        <w:rPr>
          <w:szCs w:val="22"/>
          <w:lang w:eastAsia="en-US"/>
        </w:rPr>
      </w:pPr>
      <w:r w:rsidRPr="00B138C4">
        <w:rPr>
          <w:szCs w:val="22"/>
          <w:lang w:eastAsia="en-US"/>
        </w:rPr>
        <w:tab/>
      </w:r>
      <m:oMath>
        <m:sSub>
          <m:sSubPr>
            <m:ctrlPr>
              <w:rPr>
                <w:rFonts w:ascii="Cambria Math" w:hAnsi="Cambria Math"/>
                <w:i/>
                <w:szCs w:val="22"/>
              </w:rPr>
            </m:ctrlPr>
          </m:sSubPr>
          <m:e>
            <m:r>
              <w:rPr>
                <w:rFonts w:ascii="Cambria Math" w:hAnsi="Cambria Math"/>
                <w:szCs w:val="22"/>
              </w:rPr>
              <m:t>LW</m:t>
            </m:r>
          </m:e>
          <m:sub>
            <m:r>
              <w:rPr>
                <w:rFonts w:ascii="Cambria Math" w:hAnsi="Cambria Math"/>
                <w:szCs w:val="22"/>
              </w:rPr>
              <m:t>Arrivals</m:t>
            </m:r>
          </m:sub>
        </m:sSub>
      </m:oMath>
      <w:r w:rsidRPr="00B138C4">
        <w:rPr>
          <w:szCs w:val="22"/>
          <w:lang w:eastAsia="en-US"/>
        </w:rPr>
        <w:t xml:space="preserve"> =</w:t>
      </w:r>
      <w:r w:rsidRPr="00B138C4">
        <w:rPr>
          <w:szCs w:val="22"/>
          <w:lang w:eastAsia="en-US"/>
        </w:rPr>
        <w:tab/>
        <w:t xml:space="preserve">the total liveweight </w:t>
      </w:r>
      <w:r w:rsidR="00036B74" w:rsidRPr="00B138C4">
        <w:rPr>
          <w:szCs w:val="22"/>
          <w:lang w:eastAsia="en-US"/>
        </w:rPr>
        <w:t xml:space="preserve">in tonnes </w:t>
      </w:r>
      <w:r w:rsidRPr="00B138C4">
        <w:rPr>
          <w:szCs w:val="22"/>
          <w:lang w:eastAsia="en-US"/>
        </w:rPr>
        <w:t>of animals entering the herd during the year.</w:t>
      </w:r>
    </w:p>
    <w:bookmarkStart w:id="245" w:name="_Toc413161619"/>
    <w:p w:rsidR="00F576B9" w:rsidRPr="00B138C4" w:rsidRDefault="00400FD7" w:rsidP="00F576B9">
      <w:pPr>
        <w:pStyle w:val="h3Div"/>
      </w:pPr>
      <w:r w:rsidRPr="00B138C4">
        <w:fldChar w:fldCharType="begin"/>
      </w:r>
      <w:bookmarkStart w:id="246" w:name="_Ref414460906"/>
      <w:bookmarkEnd w:id="246"/>
      <w:r w:rsidR="00F576B9" w:rsidRPr="00B138C4">
        <w:instrText xml:space="preserve">  LISTNUM "main numbering" \l 3 \* MERGEFORMAT </w:instrText>
      </w:r>
      <w:bookmarkStart w:id="247" w:name="_Toc426038032"/>
      <w:r w:rsidRPr="00B138C4">
        <w:fldChar w:fldCharType="end">
          <w:numberingChange w:id="248" w:author="A17905" w:date="2015-08-26T14:07:00Z" w:original="Division 3"/>
        </w:fldChar>
      </w:r>
      <w:r w:rsidR="00F576B9" w:rsidRPr="00B138C4">
        <w:t>—The project emissions</w:t>
      </w:r>
      <w:bookmarkEnd w:id="245"/>
      <w:bookmarkEnd w:id="247"/>
    </w:p>
    <w:bookmarkStart w:id="249" w:name="_Toc413161620"/>
    <w:p w:rsidR="00F576B9" w:rsidRPr="00B9162C" w:rsidRDefault="00400FD7" w:rsidP="00F576B9">
      <w:pPr>
        <w:pStyle w:val="h5Section"/>
      </w:pPr>
      <w:r w:rsidRPr="00B138C4">
        <w:fldChar w:fldCharType="begin"/>
      </w:r>
      <w:bookmarkStart w:id="250" w:name="_Ref415579486"/>
      <w:bookmarkEnd w:id="250"/>
      <w:r w:rsidR="00F576B9" w:rsidRPr="00B138C4">
        <w:instrText xml:space="preserve">  LISTNUM "main numbering" \l 5 \* MERGEFORMAT </w:instrText>
      </w:r>
      <w:bookmarkStart w:id="251" w:name="_Toc426038033"/>
      <w:r w:rsidRPr="00B138C4">
        <w:fldChar w:fldCharType="end">
          <w:numberingChange w:id="252" w:author="A17905" w:date="2015-08-26T14:07:00Z" w:original="22"/>
        </w:fldChar>
      </w:r>
      <w:r w:rsidR="00F576B9" w:rsidRPr="00B138C4">
        <w:t xml:space="preserve">  Project emissions</w:t>
      </w:r>
      <w:bookmarkEnd w:id="249"/>
      <w:bookmarkEnd w:id="251"/>
    </w:p>
    <w:p w:rsidR="00F576B9" w:rsidRPr="00B9162C" w:rsidRDefault="00F576B9" w:rsidP="00F576B9">
      <w:pPr>
        <w:pStyle w:val="tMain"/>
      </w:pPr>
      <w:r w:rsidRPr="00B9162C">
        <w:tab/>
      </w:r>
      <w:r w:rsidRPr="00B9162C">
        <w:tab/>
        <w:t>For each year in the reporting period and for each herd in the project, the project emissions</w:t>
      </w:r>
      <w:r w:rsidRPr="00B9162C">
        <w:rPr>
          <w:b/>
          <w:i/>
        </w:rPr>
        <w:t xml:space="preserve"> </w:t>
      </w:r>
      <w:r w:rsidR="004440AD" w:rsidRPr="00B9162C">
        <w:t xml:space="preserve">are </w:t>
      </w:r>
      <w:r w:rsidRPr="00B9162C">
        <w:t xml:space="preserve">the methane and nitrous oxide emissions from the sources referred to in the table in section </w:t>
      </w:r>
      <w:r w:rsidR="001113C5">
        <w:fldChar w:fldCharType="begin"/>
      </w:r>
      <w:r w:rsidR="001113C5">
        <w:instrText xml:space="preserve"> REF _Ref414461008 \n  \* MERGEFORMAT </w:instrText>
      </w:r>
      <w:r w:rsidR="001113C5">
        <w:fldChar w:fldCharType="separate"/>
      </w:r>
      <w:r w:rsidR="001C572E">
        <w:t>20</w:t>
      </w:r>
      <w:r w:rsidR="001113C5">
        <w:fldChar w:fldCharType="end"/>
      </w:r>
      <w:r w:rsidR="004440AD" w:rsidRPr="00B9162C">
        <w:t>, expressed as their carbon dioxide equivalent</w:t>
      </w:r>
      <w:r w:rsidRPr="00B9162C">
        <w:t>.</w:t>
      </w:r>
    </w:p>
    <w:bookmarkStart w:id="253" w:name="_Toc413161621"/>
    <w:p w:rsidR="003C45BD" w:rsidRPr="00427A37" w:rsidRDefault="00400FD7" w:rsidP="00427A37">
      <w:pPr>
        <w:pStyle w:val="h3Div"/>
      </w:pPr>
      <w:r w:rsidRPr="00B9162C">
        <w:fldChar w:fldCharType="begin"/>
      </w:r>
      <w:bookmarkStart w:id="254" w:name="_Ref416168337"/>
      <w:bookmarkEnd w:id="254"/>
      <w:r w:rsidR="00F576B9" w:rsidRPr="00B9162C">
        <w:instrText xml:space="preserve">  LISTNUM "main numbering" \l 3 \* MERGEFORMAT </w:instrText>
      </w:r>
      <w:bookmarkStart w:id="255" w:name="_Toc426038034"/>
      <w:r w:rsidRPr="00B9162C">
        <w:fldChar w:fldCharType="end">
          <w:numberingChange w:id="256" w:author="A17905" w:date="2015-08-26T14:07:00Z" w:original="Division 4"/>
        </w:fldChar>
      </w:r>
      <w:r w:rsidR="00F576B9" w:rsidRPr="00B9162C">
        <w:t>—Use of Herd Management</w:t>
      </w:r>
      <w:r w:rsidR="00F576B9" w:rsidRPr="00B138C4">
        <w:t xml:space="preserve"> Calculator to perform calculations</w:t>
      </w:r>
      <w:bookmarkEnd w:id="253"/>
      <w:bookmarkEnd w:id="255"/>
    </w:p>
    <w:bookmarkStart w:id="257" w:name="_Toc413161622"/>
    <w:p w:rsidR="00F576B9" w:rsidRPr="00B138C4" w:rsidRDefault="00400FD7" w:rsidP="00F576B9">
      <w:pPr>
        <w:pStyle w:val="h5Section"/>
      </w:pPr>
      <w:r w:rsidRPr="00B138C4">
        <w:fldChar w:fldCharType="begin"/>
      </w:r>
      <w:bookmarkStart w:id="258" w:name="_Ref414460623"/>
      <w:bookmarkEnd w:id="258"/>
      <w:r w:rsidR="00F576B9" w:rsidRPr="00B138C4">
        <w:instrText xml:space="preserve">  LISTNUM "main numbering" \l 5 \* MERGEFORMAT </w:instrText>
      </w:r>
      <w:bookmarkStart w:id="259" w:name="_Toc426038035"/>
      <w:r w:rsidRPr="00B138C4">
        <w:fldChar w:fldCharType="end">
          <w:numberingChange w:id="260" w:author="A17905" w:date="2015-08-26T14:07:00Z" w:original="23"/>
        </w:fldChar>
      </w:r>
      <w:r w:rsidR="00F576B9" w:rsidRPr="00B138C4">
        <w:t xml:space="preserve">  Requirement to use Herd Management Calculator</w:t>
      </w:r>
      <w:bookmarkEnd w:id="257"/>
      <w:bookmarkEnd w:id="259"/>
    </w:p>
    <w:p w:rsidR="00F576B9" w:rsidRPr="00B138C4" w:rsidRDefault="00750493" w:rsidP="00750493">
      <w:pPr>
        <w:pStyle w:val="tMain"/>
      </w:pPr>
      <w:r>
        <w:tab/>
      </w:r>
      <w:r>
        <w:tab/>
      </w:r>
      <w:r w:rsidR="00F576B9" w:rsidRPr="00B138C4">
        <w:t>When performing calculations for the purposes of this Part:</w:t>
      </w:r>
    </w:p>
    <w:p w:rsidR="00F576B9" w:rsidRPr="00B138C4" w:rsidRDefault="00F576B9" w:rsidP="00F576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261" w:author="A17905" w:date="2015-08-26T14:07:00Z" w:original="(a)"/>
        </w:fldChar>
      </w:r>
      <w:r w:rsidRPr="00B138C4">
        <w:tab/>
      </w:r>
      <w:r w:rsidR="005907E9" w:rsidRPr="00B138C4">
        <w:t xml:space="preserve">the Herd Management Calculator must be used for any calculation for which it can appropriately be used in relation to </w:t>
      </w:r>
      <w:r w:rsidRPr="00B138C4">
        <w:t>each herd and for each year in the crediting period</w:t>
      </w:r>
      <w:r w:rsidR="009B5F02" w:rsidRPr="00B138C4">
        <w:t xml:space="preserve"> and the emissions intensity reference period</w:t>
      </w:r>
      <w:r w:rsidRPr="00B138C4">
        <w:t>; and</w:t>
      </w:r>
    </w:p>
    <w:p w:rsidR="009B5F02" w:rsidRPr="00B138C4" w:rsidRDefault="00F576B9" w:rsidP="00F576B9">
      <w:pPr>
        <w:pStyle w:val="tPara"/>
      </w:pPr>
      <w:r w:rsidRPr="00B138C4">
        <w:tab/>
      </w:r>
      <w:r w:rsidR="00400FD7" w:rsidRPr="00B138C4">
        <w:fldChar w:fldCharType="begin"/>
      </w:r>
      <w:bookmarkStart w:id="262" w:name="_Ref419973047"/>
      <w:bookmarkEnd w:id="262"/>
      <w:r w:rsidRPr="00B138C4">
        <w:instrText xml:space="preserve"> LISTNUM  "main numbering" \l 7 \* MERGEFORMAT </w:instrText>
      </w:r>
      <w:r w:rsidR="00400FD7" w:rsidRPr="00B138C4">
        <w:fldChar w:fldCharType="end">
          <w:numberingChange w:id="263" w:author="A17905" w:date="2015-08-26T14:07:00Z" w:original="(b)"/>
        </w:fldChar>
      </w:r>
      <w:r w:rsidRPr="00B138C4">
        <w:tab/>
        <w:t xml:space="preserve">the inputs required by the Herd Management Calculator </w:t>
      </w:r>
      <w:r w:rsidR="00284C45" w:rsidRPr="00B138C4">
        <w:t xml:space="preserve">(which are specified in </w:t>
      </w:r>
      <w:r w:rsidR="001113C5">
        <w:fldChar w:fldCharType="begin"/>
      </w:r>
      <w:r w:rsidR="001113C5">
        <w:instrText xml:space="preserve"> REF _Ref414613111 \n  \* MERGEFORMAT </w:instrText>
      </w:r>
      <w:r w:rsidR="001113C5">
        <w:fldChar w:fldCharType="separate"/>
      </w:r>
      <w:r w:rsidR="001C572E">
        <w:t>Schedule 1</w:t>
      </w:r>
      <w:r w:rsidR="001113C5">
        <w:fldChar w:fldCharType="end"/>
      </w:r>
      <w:r w:rsidR="009F15E0" w:rsidRPr="00B138C4">
        <w:t xml:space="preserve"> and </w:t>
      </w:r>
      <w:r w:rsidR="001113C5">
        <w:fldChar w:fldCharType="begin"/>
      </w:r>
      <w:r w:rsidR="001113C5">
        <w:instrText xml:space="preserve"> REF _Ref419972974 \n  \* MERGEFORMAT </w:instrText>
      </w:r>
      <w:r w:rsidR="001113C5">
        <w:fldChar w:fldCharType="separate"/>
      </w:r>
      <w:r w:rsidR="001C572E">
        <w:t>Schedule 2</w:t>
      </w:r>
      <w:r w:rsidR="001113C5">
        <w:fldChar w:fldCharType="end"/>
      </w:r>
      <w:r w:rsidR="00284C45" w:rsidRPr="00B138C4">
        <w:t xml:space="preserve">) </w:t>
      </w:r>
      <w:r w:rsidR="00994118" w:rsidRPr="00B138C4">
        <w:t>must be entered</w:t>
      </w:r>
      <w:r w:rsidR="009B5F02" w:rsidRPr="00B138C4">
        <w:t>:</w:t>
      </w:r>
    </w:p>
    <w:p w:rsidR="009B5F02" w:rsidRPr="00B138C4" w:rsidRDefault="009B5F02" w:rsidP="009B5F02">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264" w:author="A17905" w:date="2015-08-26T14:07:00Z" w:original="(i)"/>
        </w:fldChar>
      </w:r>
      <w:r w:rsidRPr="00B138C4">
        <w:tab/>
        <w:t>in the specified units; and</w:t>
      </w:r>
    </w:p>
    <w:p w:rsidR="00F576B9" w:rsidRPr="00B138C4" w:rsidRDefault="009B5F02" w:rsidP="009B5F02">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265" w:author="A17905" w:date="2015-08-26T14:07:00Z" w:original="(ii)"/>
        </w:fldChar>
      </w:r>
      <w:r w:rsidRPr="00B138C4">
        <w:tab/>
        <w:t>in the manner and form required by the Herd Management Calculator</w:t>
      </w:r>
      <w:r w:rsidR="00F576B9" w:rsidRPr="00B138C4">
        <w:t>; and</w:t>
      </w:r>
    </w:p>
    <w:p w:rsidR="00F576B9" w:rsidRPr="00B138C4" w:rsidRDefault="00F576B9" w:rsidP="00F576B9">
      <w:pPr>
        <w:pStyle w:val="tPara"/>
      </w:pPr>
      <w:r w:rsidRPr="00B138C4">
        <w:tab/>
      </w:r>
      <w:r w:rsidR="00400FD7" w:rsidRPr="00B138C4">
        <w:fldChar w:fldCharType="begin"/>
      </w:r>
      <w:bookmarkStart w:id="266" w:name="_Ref414461108"/>
      <w:bookmarkEnd w:id="266"/>
      <w:r w:rsidRPr="00B138C4">
        <w:instrText xml:space="preserve"> LISTNUM  "main numbering" \l 7 \* MERGEFORMAT </w:instrText>
      </w:r>
      <w:r w:rsidR="00400FD7" w:rsidRPr="00B138C4">
        <w:fldChar w:fldCharType="end">
          <w:numberingChange w:id="267" w:author="A17905" w:date="2015-08-26T14:07:00Z" w:original="(c)"/>
        </w:fldChar>
      </w:r>
      <w:r w:rsidRPr="00B138C4">
        <w:tab/>
        <w:t>if a calculation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rsidR="00F576B9" w:rsidRDefault="00152CA4" w:rsidP="00152CA4">
      <w:pPr>
        <w:pStyle w:val="nPara"/>
      </w:pPr>
      <w:r w:rsidRPr="00B138C4">
        <w:t>Note:</w:t>
      </w:r>
      <w:r w:rsidRPr="00B138C4">
        <w:tab/>
      </w:r>
      <w:r w:rsidR="00F576B9" w:rsidRPr="00B138C4">
        <w:t>Paragraph </w:t>
      </w:r>
      <w:r w:rsidR="001113C5">
        <w:fldChar w:fldCharType="begin"/>
      </w:r>
      <w:r w:rsidR="001113C5">
        <w:instrText xml:space="preserve"> REF _Ref414461108 \n  \* MERGEFORMAT </w:instrText>
      </w:r>
      <w:r w:rsidR="001113C5">
        <w:fldChar w:fldCharType="separate"/>
      </w:r>
      <w:r w:rsidR="001C572E">
        <w:t>(c)</w:t>
      </w:r>
      <w:r w:rsidR="001113C5">
        <w:fldChar w:fldCharType="end"/>
      </w:r>
      <w:r w:rsidR="00F576B9" w:rsidRPr="00B138C4">
        <w:t xml:space="preserve"> includes the global warming potentials for methane and nitrous oxide prescribed by the </w:t>
      </w:r>
      <w:r w:rsidR="00F576B9" w:rsidRPr="00B138C4">
        <w:rPr>
          <w:i/>
        </w:rPr>
        <w:t>National Greenhouse and Energy Reporting Regulations 2008</w:t>
      </w:r>
      <w:r w:rsidR="00F576B9" w:rsidRPr="00B138C4">
        <w:t>.</w:t>
      </w:r>
    </w:p>
    <w:p w:rsidR="00D351F5" w:rsidRPr="004B2C09" w:rsidRDefault="00400FD7" w:rsidP="0030789E">
      <w:pPr>
        <w:pStyle w:val="h5Section"/>
      </w:pPr>
      <w:r>
        <w:fldChar w:fldCharType="begin"/>
      </w:r>
      <w:bookmarkStart w:id="268" w:name="_Ref425259250"/>
      <w:bookmarkEnd w:id="268"/>
      <w:r w:rsidR="0030789E">
        <w:instrText xml:space="preserve">  LISTNUM "main numbering" \l 5 \* MERGEFORMAT </w:instrText>
      </w:r>
      <w:bookmarkStart w:id="269" w:name="_Toc426038036"/>
      <w:r>
        <w:fldChar w:fldCharType="end">
          <w:numberingChange w:id="270" w:author="A17905" w:date="2015-08-26T14:07:00Z" w:original="24"/>
        </w:fldChar>
      </w:r>
      <w:r w:rsidR="0030789E">
        <w:t xml:space="preserve">  </w:t>
      </w:r>
      <w:r w:rsidR="00D351F5" w:rsidRPr="004B2C09">
        <w:t xml:space="preserve">Assessment of </w:t>
      </w:r>
      <w:r w:rsidR="006A7FAC" w:rsidRPr="004B2C09">
        <w:t>average liveweight</w:t>
      </w:r>
      <w:r w:rsidR="004B2C09">
        <w:t xml:space="preserve"> for inputs into the </w:t>
      </w:r>
      <w:bookmarkEnd w:id="269"/>
      <w:r w:rsidR="00DE24E9">
        <w:t>Calculator</w:t>
      </w:r>
    </w:p>
    <w:p w:rsidR="004B2C09" w:rsidRPr="001561AF" w:rsidRDefault="00D351F5" w:rsidP="00D351F5">
      <w:pPr>
        <w:pStyle w:val="tMain"/>
      </w:pPr>
      <w:r w:rsidRPr="001561AF">
        <w:tab/>
      </w:r>
      <w:r w:rsidR="00400FD7" w:rsidRPr="001561AF">
        <w:fldChar w:fldCharType="begin"/>
      </w:r>
      <w:r w:rsidRPr="001561AF">
        <w:instrText xml:space="preserve">  LISTNUM "main numbering" \l 6 \</w:instrText>
      </w:r>
      <w:r w:rsidR="004B2C09" w:rsidRPr="001561AF">
        <w:instrText>s 1 \</w:instrText>
      </w:r>
      <w:r w:rsidRPr="001561AF">
        <w:instrText xml:space="preserve">* MERGEFORMAT </w:instrText>
      </w:r>
      <w:r w:rsidR="00400FD7" w:rsidRPr="001561AF">
        <w:fldChar w:fldCharType="end">
          <w:numberingChange w:id="271" w:author="A17905" w:date="2015-08-26T14:07:00Z" w:original="(1)"/>
        </w:fldChar>
      </w:r>
      <w:r w:rsidRPr="001561AF">
        <w:tab/>
        <w:t xml:space="preserve">For this </w:t>
      </w:r>
      <w:r w:rsidR="004B2C09" w:rsidRPr="001561AF">
        <w:t>determination:</w:t>
      </w:r>
    </w:p>
    <w:p w:rsidR="004B2C09" w:rsidRPr="001561AF" w:rsidRDefault="004B2C09" w:rsidP="004B2C09">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272" w:author="A17905" w:date="2015-08-26T14:07:00Z" w:original="(a)"/>
        </w:fldChar>
      </w:r>
      <w:r w:rsidRPr="001561AF">
        <w:tab/>
      </w:r>
      <w:r w:rsidR="00D351F5" w:rsidRPr="001561AF">
        <w:t xml:space="preserve">each livestock class of a group or subgroup </w:t>
      </w:r>
      <w:r w:rsidR="0064271D" w:rsidRPr="001561AF">
        <w:t>that requires an input</w:t>
      </w:r>
      <w:r w:rsidRPr="001561AF">
        <w:t xml:space="preserve"> into </w:t>
      </w:r>
      <w:r w:rsidR="000A6EFF" w:rsidRPr="001561AF">
        <w:t xml:space="preserve">the </w:t>
      </w:r>
      <w:r w:rsidRPr="001561AF">
        <w:t>Herd Management Calculator</w:t>
      </w:r>
      <w:r w:rsidR="0064271D" w:rsidRPr="001561AF">
        <w:t xml:space="preserve"> under </w:t>
      </w:r>
      <w:r w:rsidR="00F004D1" w:rsidRPr="001561AF">
        <w:t xml:space="preserve">Inputs </w:t>
      </w:r>
      <w:r w:rsidR="00D351F5" w:rsidRPr="001561AF">
        <w:t>2</w:t>
      </w:r>
      <w:r w:rsidR="0064271D" w:rsidRPr="001561AF">
        <w:t>(</w:t>
      </w:r>
      <w:r w:rsidR="00A95AE4" w:rsidRPr="00B9162C">
        <w:t>b</w:t>
      </w:r>
      <w:r w:rsidR="0064271D" w:rsidRPr="001561AF">
        <w:t>), 2(</w:t>
      </w:r>
      <w:r w:rsidR="00A95AE4" w:rsidRPr="00B9162C">
        <w:t>d</w:t>
      </w:r>
      <w:r w:rsidR="0064271D" w:rsidRPr="001561AF">
        <w:t xml:space="preserve">), 3(b), 4(d), 5(d), 6(b) or 7(d) of </w:t>
      </w:r>
      <w:r w:rsidR="001113C5">
        <w:fldChar w:fldCharType="begin"/>
      </w:r>
      <w:r w:rsidR="001113C5">
        <w:instrText xml:space="preserve"> REF _Ref414613111 \n  \* MERGEFORMAT </w:instrText>
      </w:r>
      <w:r w:rsidR="001113C5">
        <w:fldChar w:fldCharType="separate"/>
      </w:r>
      <w:r w:rsidR="001C572E">
        <w:t>Schedule 1</w:t>
      </w:r>
      <w:r w:rsidR="001113C5">
        <w:fldChar w:fldCharType="end"/>
      </w:r>
      <w:r w:rsidR="0064271D" w:rsidRPr="001561AF">
        <w:t xml:space="preserve"> is an </w:t>
      </w:r>
      <w:r w:rsidR="0064271D" w:rsidRPr="001561AF">
        <w:rPr>
          <w:b/>
          <w:i/>
        </w:rPr>
        <w:t xml:space="preserve">input </w:t>
      </w:r>
      <w:r w:rsidR="00AF1D96" w:rsidRPr="001561AF">
        <w:rPr>
          <w:b/>
          <w:i/>
        </w:rPr>
        <w:t>group</w:t>
      </w:r>
      <w:r w:rsidRPr="001561AF">
        <w:t xml:space="preserve">; </w:t>
      </w:r>
      <w:r w:rsidR="00144C5B" w:rsidRPr="001561AF">
        <w:t>and</w:t>
      </w:r>
    </w:p>
    <w:p w:rsidR="00D351F5" w:rsidRPr="001561AF" w:rsidRDefault="004B2C09" w:rsidP="004B2C09">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273" w:author="A17905" w:date="2015-08-26T14:07:00Z" w:original="(b)"/>
        </w:fldChar>
      </w:r>
      <w:r w:rsidRPr="001561AF">
        <w:tab/>
      </w:r>
      <w:r w:rsidR="00144C5B" w:rsidRPr="001561AF">
        <w:t xml:space="preserve">the date </w:t>
      </w:r>
      <w:r w:rsidR="004D2394" w:rsidRPr="001561AF">
        <w:t xml:space="preserve">in relation to which </w:t>
      </w:r>
      <w:r w:rsidR="00144C5B" w:rsidRPr="001561AF">
        <w:t xml:space="preserve">the input is required is the </w:t>
      </w:r>
      <w:r w:rsidR="00147EB0" w:rsidRPr="001561AF">
        <w:rPr>
          <w:b/>
          <w:i/>
        </w:rPr>
        <w:t>input date</w:t>
      </w:r>
      <w:r w:rsidR="0064271D" w:rsidRPr="001561AF">
        <w:t>.</w:t>
      </w:r>
    </w:p>
    <w:p w:rsidR="00AF1D96" w:rsidRPr="008A1FC8" w:rsidRDefault="00FA1940" w:rsidP="00AF1D96">
      <w:pPr>
        <w:pStyle w:val="tMain"/>
      </w:pPr>
      <w:r w:rsidRPr="001561AF">
        <w:tab/>
      </w:r>
      <w:r w:rsidR="00400FD7" w:rsidRPr="001561AF">
        <w:fldChar w:fldCharType="begin"/>
      </w:r>
      <w:bookmarkStart w:id="274" w:name="_Ref424053734"/>
      <w:bookmarkEnd w:id="274"/>
      <w:r w:rsidRPr="001561AF">
        <w:instrText xml:space="preserve">  LISTNUM "main numbering" \l 6 \* MERGEFORMAT </w:instrText>
      </w:r>
      <w:r w:rsidR="00400FD7" w:rsidRPr="001561AF">
        <w:fldChar w:fldCharType="end">
          <w:numberingChange w:id="275" w:author="A17905" w:date="2015-08-26T14:07:00Z" w:original="(2)"/>
        </w:fldChar>
      </w:r>
      <w:r w:rsidRPr="001561AF">
        <w:tab/>
      </w:r>
      <w:r w:rsidR="00AF1D96" w:rsidRPr="001561AF">
        <w:t xml:space="preserve">For the purpose of establishing the average liveweight of an input group for an input date, the project proponent may either treat the input group as a single </w:t>
      </w:r>
      <w:r w:rsidR="00AF1D96" w:rsidRPr="001561AF">
        <w:rPr>
          <w:b/>
          <w:i/>
        </w:rPr>
        <w:t>weighing group</w:t>
      </w:r>
      <w:r w:rsidR="00AF1D96" w:rsidRPr="001561AF">
        <w:t xml:space="preserve"> or divide it into several </w:t>
      </w:r>
      <w:r w:rsidR="00AF1D96" w:rsidRPr="008A1FC8">
        <w:rPr>
          <w:b/>
          <w:i/>
        </w:rPr>
        <w:t>weighing groups</w:t>
      </w:r>
      <w:r w:rsidR="009676D7" w:rsidRPr="008A1FC8">
        <w:t xml:space="preserve">, each of which is dealt with by one of the methods set out in section </w:t>
      </w:r>
      <w:r w:rsidR="001113C5">
        <w:fldChar w:fldCharType="begin"/>
      </w:r>
      <w:r w:rsidR="001113C5">
        <w:instrText xml:space="preserve"> REF _Ref425</w:instrText>
      </w:r>
      <w:r w:rsidR="001113C5">
        <w:instrText xml:space="preserve">259330 \n  \* MERGEFORMAT </w:instrText>
      </w:r>
      <w:r w:rsidR="001113C5">
        <w:fldChar w:fldCharType="separate"/>
      </w:r>
      <w:r w:rsidR="001C572E">
        <w:t>25</w:t>
      </w:r>
      <w:r w:rsidR="001113C5">
        <w:fldChar w:fldCharType="end"/>
      </w:r>
      <w:r w:rsidR="00AF1D96" w:rsidRPr="008A1FC8">
        <w:t>.</w:t>
      </w:r>
    </w:p>
    <w:p w:rsidR="002A6C6A" w:rsidRPr="001561AF" w:rsidRDefault="002A6C6A" w:rsidP="002A6C6A">
      <w:pPr>
        <w:pStyle w:val="nMain"/>
      </w:pPr>
      <w:r w:rsidRPr="001561AF">
        <w:t>Note:</w:t>
      </w:r>
      <w:r w:rsidRPr="001561AF">
        <w:tab/>
        <w:t>A project proponent might wish to do this to apply different methods under subsection</w:t>
      </w:r>
      <w:r w:rsidR="006A11CA" w:rsidRPr="001561AF">
        <w:t xml:space="preserve"> </w:t>
      </w:r>
      <w:r w:rsidR="00400FD7">
        <w:fldChar w:fldCharType="begin"/>
      </w:r>
      <w:r w:rsidR="00D814C2">
        <w:instrText xml:space="preserve"> REF _Ref425259330 \n </w:instrText>
      </w:r>
      <w:r w:rsidR="00400FD7">
        <w:fldChar w:fldCharType="separate"/>
      </w:r>
      <w:r w:rsidR="001C572E">
        <w:t>25</w:t>
      </w:r>
      <w:r w:rsidR="00400FD7">
        <w:fldChar w:fldCharType="end"/>
      </w:r>
      <w:r w:rsidR="00400FD7" w:rsidRPr="001561AF">
        <w:fldChar w:fldCharType="begin"/>
      </w:r>
      <w:r w:rsidR="006A11CA" w:rsidRPr="001561AF">
        <w:instrText xml:space="preserve"> REF _Ref424295628 \n </w:instrText>
      </w:r>
      <w:r w:rsidR="00400FD7" w:rsidRPr="001561AF">
        <w:fldChar w:fldCharType="separate"/>
      </w:r>
      <w:r w:rsidR="001C572E">
        <w:t>(1)</w:t>
      </w:r>
      <w:r w:rsidR="00400FD7" w:rsidRPr="001561AF">
        <w:fldChar w:fldCharType="end"/>
      </w:r>
      <w:r w:rsidRPr="001561AF">
        <w:t xml:space="preserve"> to different weighing groups. See </w:t>
      </w:r>
      <w:r w:rsidR="00785172" w:rsidRPr="001561AF">
        <w:t>the example</w:t>
      </w:r>
      <w:r w:rsidR="000A6EFF" w:rsidRPr="001561AF">
        <w:t>s</w:t>
      </w:r>
      <w:r w:rsidR="00785172" w:rsidRPr="001561AF">
        <w:t xml:space="preserve"> </w:t>
      </w:r>
      <w:r w:rsidR="001561AF">
        <w:t>at the end of that subsection.</w:t>
      </w:r>
    </w:p>
    <w:p w:rsidR="003E2C7C" w:rsidRPr="001561AF" w:rsidRDefault="00AF1D96" w:rsidP="00AF1D96">
      <w:pPr>
        <w:pStyle w:val="tMain"/>
      </w:pPr>
      <w:r w:rsidRPr="001561AF">
        <w:tab/>
      </w:r>
      <w:r w:rsidR="00400FD7" w:rsidRPr="001561AF">
        <w:fldChar w:fldCharType="begin"/>
      </w:r>
      <w:r w:rsidRPr="001561AF">
        <w:instrText xml:space="preserve">  LISTNUM "main numbering" \l 6 \* MERGEFORMAT </w:instrText>
      </w:r>
      <w:r w:rsidR="00400FD7" w:rsidRPr="001561AF">
        <w:fldChar w:fldCharType="end">
          <w:numberingChange w:id="276" w:author="A17905" w:date="2015-08-26T14:07:00Z" w:original="(3)"/>
        </w:fldChar>
      </w:r>
      <w:r w:rsidRPr="001561AF">
        <w:tab/>
        <w:t xml:space="preserve">If an input </w:t>
      </w:r>
      <w:r w:rsidR="007B69A4">
        <w:t>group</w:t>
      </w:r>
      <w:r w:rsidR="007B69A4" w:rsidRPr="001561AF">
        <w:t xml:space="preserve"> </w:t>
      </w:r>
      <w:r w:rsidRPr="001561AF">
        <w:t xml:space="preserve">is divided into several weighing groups, the </w:t>
      </w:r>
      <w:r w:rsidR="003E2C7C" w:rsidRPr="001561AF">
        <w:t>average liveweight of the input group is the weighted average of the average liveweight of the weighing groups.</w:t>
      </w:r>
    </w:p>
    <w:p w:rsidR="00282EDD" w:rsidRPr="004B2C09" w:rsidRDefault="00400FD7" w:rsidP="0030789E">
      <w:pPr>
        <w:pStyle w:val="h5Section"/>
      </w:pPr>
      <w:r>
        <w:fldChar w:fldCharType="begin"/>
      </w:r>
      <w:bookmarkStart w:id="277" w:name="_Ref425259330"/>
      <w:bookmarkEnd w:id="277"/>
      <w:r w:rsidR="0030789E">
        <w:instrText xml:space="preserve">  LISTNUM "main numbering" \l 5 \* MERGEFORMAT </w:instrText>
      </w:r>
      <w:bookmarkStart w:id="278" w:name="_Toc426038037"/>
      <w:r>
        <w:fldChar w:fldCharType="end">
          <w:numberingChange w:id="279" w:author="A17905" w:date="2015-08-26T14:07:00Z" w:original="25"/>
        </w:fldChar>
      </w:r>
      <w:r w:rsidR="0030789E">
        <w:t xml:space="preserve">  </w:t>
      </w:r>
      <w:r w:rsidR="00282EDD" w:rsidRPr="004B2C09">
        <w:t>Inputs in the crediting period</w:t>
      </w:r>
      <w:bookmarkEnd w:id="278"/>
    </w:p>
    <w:p w:rsidR="0064271D" w:rsidRPr="001561AF" w:rsidRDefault="003E2C7C" w:rsidP="003E2C7C">
      <w:pPr>
        <w:pStyle w:val="tMain"/>
      </w:pPr>
      <w:r w:rsidRPr="001561AF">
        <w:tab/>
      </w:r>
      <w:r w:rsidR="00400FD7" w:rsidRPr="001561AF">
        <w:fldChar w:fldCharType="begin"/>
      </w:r>
      <w:bookmarkStart w:id="280" w:name="_Ref424295628"/>
      <w:bookmarkEnd w:id="280"/>
      <w:r w:rsidR="006A11CA" w:rsidRPr="001561AF">
        <w:instrText xml:space="preserve">  LISTNUM "main numbering" \l 6 \s 1 \* MERGEFORMAT </w:instrText>
      </w:r>
      <w:r w:rsidR="00400FD7" w:rsidRPr="001561AF">
        <w:fldChar w:fldCharType="end">
          <w:numberingChange w:id="281" w:author="A17905" w:date="2015-08-26T14:07:00Z" w:original="(1)"/>
        </w:fldChar>
      </w:r>
      <w:r w:rsidRPr="001561AF">
        <w:tab/>
      </w:r>
      <w:r w:rsidR="00D257D4" w:rsidRPr="001561AF">
        <w:t xml:space="preserve">For an input relating to the crediting period, </w:t>
      </w:r>
      <w:r w:rsidRPr="001561AF">
        <w:t xml:space="preserve">the </w:t>
      </w:r>
      <w:r w:rsidR="00AF1D96" w:rsidRPr="001561AF">
        <w:t>average live</w:t>
      </w:r>
      <w:r w:rsidRPr="001561AF">
        <w:t xml:space="preserve">weight of a weighing group must be </w:t>
      </w:r>
      <w:r w:rsidR="009C0DC6" w:rsidRPr="001561AF">
        <w:t>ascertained</w:t>
      </w:r>
      <w:r w:rsidR="007356F1" w:rsidRPr="001561AF">
        <w:t xml:space="preserve"> by </w:t>
      </w:r>
      <w:r w:rsidR="009D7BCF">
        <w:t>one</w:t>
      </w:r>
      <w:r w:rsidRPr="001561AF">
        <w:t xml:space="preserve"> of the following methods:</w:t>
      </w:r>
      <w:r w:rsidR="00A95AE4">
        <w:t xml:space="preserve"> </w:t>
      </w:r>
    </w:p>
    <w:p w:rsidR="00FA1940" w:rsidRPr="008A1FC8" w:rsidRDefault="0064271D" w:rsidP="0064271D">
      <w:pPr>
        <w:pStyle w:val="tPara"/>
      </w:pPr>
      <w:r w:rsidRPr="001561AF">
        <w:tab/>
      </w:r>
      <w:r w:rsidR="00400FD7" w:rsidRPr="001561AF">
        <w:fldChar w:fldCharType="begin"/>
      </w:r>
      <w:bookmarkStart w:id="282" w:name="_Ref424053755"/>
      <w:bookmarkEnd w:id="282"/>
      <w:r w:rsidRPr="001561AF">
        <w:instrText xml:space="preserve">  LISTNUM "main numbering" \l 7 \* MERGEFORMAT </w:instrText>
      </w:r>
      <w:r w:rsidR="00400FD7" w:rsidRPr="001561AF">
        <w:fldChar w:fldCharType="end">
          <w:numberingChange w:id="283" w:author="A17905" w:date="2015-08-26T14:07:00Z" w:original="(a)"/>
        </w:fldChar>
      </w:r>
      <w:r w:rsidRPr="001561AF">
        <w:tab/>
      </w:r>
      <w:r w:rsidR="00FA1940" w:rsidRPr="001561AF">
        <w:t xml:space="preserve">weighing </w:t>
      </w:r>
      <w:r w:rsidR="003E2C7C" w:rsidRPr="001561AF">
        <w:t xml:space="preserve">all the </w:t>
      </w:r>
      <w:r w:rsidR="00FA1940" w:rsidRPr="001561AF">
        <w:t>animals</w:t>
      </w:r>
      <w:r w:rsidRPr="001561AF">
        <w:t xml:space="preserve"> in the </w:t>
      </w:r>
      <w:r w:rsidR="003E2C7C" w:rsidRPr="001561AF">
        <w:t xml:space="preserve">weighing </w:t>
      </w:r>
      <w:r w:rsidR="007931FA" w:rsidRPr="001561AF">
        <w:t xml:space="preserve">group </w:t>
      </w:r>
      <w:r w:rsidR="00147EB0" w:rsidRPr="001561AF">
        <w:t xml:space="preserve">within </w:t>
      </w:r>
      <w:r w:rsidR="009D7BCF">
        <w:t>one</w:t>
      </w:r>
      <w:r w:rsidR="00147EB0" w:rsidRPr="001561AF">
        <w:t xml:space="preserve"> month before or after the input date</w:t>
      </w:r>
      <w:r w:rsidR="009C0DC6" w:rsidRPr="001561AF">
        <w:t xml:space="preserve"> and calculating the average</w:t>
      </w:r>
      <w:r w:rsidR="00427A37" w:rsidRPr="001561AF">
        <w:t>;</w:t>
      </w:r>
    </w:p>
    <w:p w:rsidR="0064271D" w:rsidRPr="001561AF" w:rsidRDefault="0064271D" w:rsidP="0064271D">
      <w:pPr>
        <w:pStyle w:val="tPara"/>
      </w:pPr>
      <w:r w:rsidRPr="001561AF">
        <w:tab/>
      </w:r>
      <w:r w:rsidR="00400FD7" w:rsidRPr="001561AF">
        <w:fldChar w:fldCharType="begin"/>
      </w:r>
      <w:bookmarkStart w:id="284" w:name="_Ref424046946"/>
      <w:bookmarkEnd w:id="284"/>
      <w:r w:rsidRPr="001561AF">
        <w:instrText xml:space="preserve">  LISTNUM "main numbering" \l 7 \* MERGEFORMAT </w:instrText>
      </w:r>
      <w:r w:rsidR="00400FD7" w:rsidRPr="001561AF">
        <w:fldChar w:fldCharType="end">
          <w:numberingChange w:id="285" w:author="A17905" w:date="2015-08-26T14:07:00Z" w:original="(b)"/>
        </w:fldChar>
      </w:r>
      <w:r w:rsidRPr="001561AF">
        <w:tab/>
      </w:r>
      <w:r w:rsidR="003E2C7C" w:rsidRPr="001561AF">
        <w:t xml:space="preserve">weighing all the animals in a </w:t>
      </w:r>
      <w:r w:rsidRPr="001561AF">
        <w:t xml:space="preserve">statistically valid sample </w:t>
      </w:r>
      <w:r w:rsidR="003E2C7C" w:rsidRPr="001561AF">
        <w:t xml:space="preserve">from the weighing </w:t>
      </w:r>
      <w:r w:rsidR="007931FA" w:rsidRPr="001561AF">
        <w:t xml:space="preserve">group </w:t>
      </w:r>
      <w:r w:rsidR="00147EB0" w:rsidRPr="001561AF">
        <w:t xml:space="preserve">within </w:t>
      </w:r>
      <w:r w:rsidR="009D7BCF">
        <w:t>one</w:t>
      </w:r>
      <w:r w:rsidR="00147EB0" w:rsidRPr="001561AF">
        <w:t xml:space="preserve"> month before or after the input date</w:t>
      </w:r>
      <w:r w:rsidR="003E2C7C" w:rsidRPr="001561AF">
        <w:t xml:space="preserve">, and </w:t>
      </w:r>
      <w:r w:rsidR="00147EB0" w:rsidRPr="001561AF">
        <w:t>estimati</w:t>
      </w:r>
      <w:r w:rsidR="003E2C7C" w:rsidRPr="001561AF">
        <w:t xml:space="preserve">ng the average liveweight </w:t>
      </w:r>
      <w:r w:rsidR="00147EB0" w:rsidRPr="001561AF">
        <w:t xml:space="preserve">from the sample </w:t>
      </w:r>
      <w:r w:rsidRPr="001561AF">
        <w:t>in accordance with, and to an accuracy that is consistent with, industry practice;</w:t>
      </w:r>
    </w:p>
    <w:p w:rsidR="00D257D4" w:rsidRPr="001561AF" w:rsidRDefault="003C1DED" w:rsidP="00617902">
      <w:pPr>
        <w:pStyle w:val="tPara"/>
      </w:pPr>
      <w:r w:rsidRPr="001561AF">
        <w:tab/>
      </w:r>
      <w:r w:rsidR="00400FD7" w:rsidRPr="001561AF">
        <w:fldChar w:fldCharType="begin"/>
      </w:r>
      <w:bookmarkStart w:id="286" w:name="_Ref424121775"/>
      <w:bookmarkEnd w:id="286"/>
      <w:r w:rsidRPr="001561AF">
        <w:instrText xml:space="preserve">  LISTNUM "main numbering" \l 7 \* MERGEFORMAT </w:instrText>
      </w:r>
      <w:r w:rsidR="00400FD7" w:rsidRPr="001561AF">
        <w:fldChar w:fldCharType="end">
          <w:numberingChange w:id="287" w:author="A17905" w:date="2015-08-26T14:07:00Z" w:original="(c)"/>
        </w:fldChar>
      </w:r>
      <w:r w:rsidRPr="001561AF">
        <w:tab/>
        <w:t xml:space="preserve">for </w:t>
      </w:r>
      <w:r w:rsidR="009C0DC6" w:rsidRPr="001561AF">
        <w:t xml:space="preserve">a </w:t>
      </w:r>
      <w:r w:rsidR="00B804FD" w:rsidRPr="001561AF">
        <w:t xml:space="preserve">weighing group with </w:t>
      </w:r>
      <w:r w:rsidR="0039076C" w:rsidRPr="001561AF">
        <w:t xml:space="preserve">an input date at the start of </w:t>
      </w:r>
      <w:r w:rsidR="00617902" w:rsidRPr="001561AF">
        <w:t xml:space="preserve">the </w:t>
      </w:r>
      <w:r w:rsidR="00B327F7" w:rsidRPr="001561AF">
        <w:t xml:space="preserve">first year of the </w:t>
      </w:r>
      <w:r w:rsidR="00617902" w:rsidRPr="001561AF">
        <w:t>crediting period</w:t>
      </w:r>
      <w:r w:rsidR="00B804FD" w:rsidRPr="001561AF">
        <w:t>—</w:t>
      </w:r>
      <w:r w:rsidR="009C0DC6" w:rsidRPr="001561AF">
        <w:t xml:space="preserve">applying the </w:t>
      </w:r>
      <w:r w:rsidR="00B804FD" w:rsidRPr="001561AF">
        <w:t>average weight of</w:t>
      </w:r>
      <w:r w:rsidR="00617902" w:rsidRPr="001561AF">
        <w:t xml:space="preserve"> </w:t>
      </w:r>
      <w:r w:rsidR="00B804FD" w:rsidRPr="001561AF">
        <w:t xml:space="preserve">the relevant </w:t>
      </w:r>
      <w:r w:rsidR="00D257D4" w:rsidRPr="001561AF">
        <w:t>livestock class</w:t>
      </w:r>
      <w:r w:rsidR="0063702D" w:rsidRPr="001561AF">
        <w:t xml:space="preserve"> of the herd as a whole</w:t>
      </w:r>
      <w:r w:rsidR="00D257D4" w:rsidRPr="001561AF">
        <w:t xml:space="preserve">, calculated in accordance with subsection </w:t>
      </w:r>
      <w:r w:rsidR="00400FD7" w:rsidRPr="001561AF">
        <w:fldChar w:fldCharType="begin"/>
      </w:r>
      <w:r w:rsidR="00D257D4" w:rsidRPr="001561AF">
        <w:instrText xml:space="preserve"> REF _Ref424130864 \n </w:instrText>
      </w:r>
      <w:r w:rsidR="00400FD7" w:rsidRPr="001561AF">
        <w:fldChar w:fldCharType="separate"/>
      </w:r>
      <w:r w:rsidR="001C572E">
        <w:t>(2)</w:t>
      </w:r>
      <w:r w:rsidR="00400FD7" w:rsidRPr="001561AF">
        <w:fldChar w:fldCharType="end"/>
      </w:r>
      <w:r w:rsidR="00D257D4" w:rsidRPr="001561AF">
        <w:t>;</w:t>
      </w:r>
    </w:p>
    <w:p w:rsidR="00D257D4" w:rsidRPr="001561AF" w:rsidRDefault="00617902" w:rsidP="00617902">
      <w:pPr>
        <w:pStyle w:val="tPara"/>
      </w:pPr>
      <w:r w:rsidRPr="001561AF">
        <w:tab/>
      </w:r>
      <w:r w:rsidR="00400FD7" w:rsidRPr="001561AF">
        <w:fldChar w:fldCharType="begin"/>
      </w:r>
      <w:bookmarkStart w:id="288" w:name="_Ref424132534"/>
      <w:bookmarkEnd w:id="288"/>
      <w:r w:rsidRPr="001561AF">
        <w:instrText xml:space="preserve">  LISTNUM "main numbering" \l 7 \* MERGEFORMAT </w:instrText>
      </w:r>
      <w:r w:rsidR="00400FD7" w:rsidRPr="001561AF">
        <w:fldChar w:fldCharType="end">
          <w:numberingChange w:id="289" w:author="A17905" w:date="2015-08-26T14:07:00Z" w:original="(d)"/>
        </w:fldChar>
      </w:r>
      <w:r w:rsidRPr="001561AF">
        <w:tab/>
        <w:t xml:space="preserve">for a weighing group with an input date at the start of a </w:t>
      </w:r>
      <w:r w:rsidR="00B327F7" w:rsidRPr="001561AF">
        <w:t>later year of the crediting period</w:t>
      </w:r>
      <w:r w:rsidRPr="001561AF">
        <w:t>—applying the average weight of</w:t>
      </w:r>
      <w:r w:rsidR="00ED222C" w:rsidRPr="001561AF">
        <w:t xml:space="preserve"> </w:t>
      </w:r>
      <w:r w:rsidR="00D257D4" w:rsidRPr="001561AF">
        <w:t xml:space="preserve">the relevant input group from the </w:t>
      </w:r>
      <w:r w:rsidR="007931FA" w:rsidRPr="001561AF">
        <w:t xml:space="preserve">end of the </w:t>
      </w:r>
      <w:r w:rsidR="00D257D4" w:rsidRPr="001561AF">
        <w:t>previous year</w:t>
      </w:r>
      <w:r w:rsidR="0063702D" w:rsidRPr="001561AF">
        <w:t>, identified</w:t>
      </w:r>
      <w:r w:rsidR="00D257D4" w:rsidRPr="001561AF">
        <w:t xml:space="preserve"> in accordance with subsection</w:t>
      </w:r>
      <w:r w:rsidR="0063702D" w:rsidRPr="001561AF">
        <w:t xml:space="preserve"> </w:t>
      </w:r>
      <w:r w:rsidR="00400FD7" w:rsidRPr="001561AF">
        <w:fldChar w:fldCharType="begin"/>
      </w:r>
      <w:r w:rsidR="0063702D" w:rsidRPr="001561AF">
        <w:instrText xml:space="preserve"> REF _Ref424200705 \n </w:instrText>
      </w:r>
      <w:r w:rsidR="00400FD7" w:rsidRPr="001561AF">
        <w:fldChar w:fldCharType="separate"/>
      </w:r>
      <w:r w:rsidR="001C572E">
        <w:t>(3)</w:t>
      </w:r>
      <w:r w:rsidR="00400FD7" w:rsidRPr="001561AF">
        <w:fldChar w:fldCharType="end"/>
      </w:r>
      <w:r w:rsidR="00D257D4" w:rsidRPr="001561AF">
        <w:t>;</w:t>
      </w:r>
    </w:p>
    <w:p w:rsidR="00733299" w:rsidRPr="001561AF" w:rsidRDefault="00733299" w:rsidP="00733299">
      <w:pPr>
        <w:pStyle w:val="tPara"/>
      </w:pPr>
      <w:r w:rsidRPr="001561AF">
        <w:tab/>
      </w:r>
      <w:r w:rsidR="00400FD7" w:rsidRPr="001561AF">
        <w:fldChar w:fldCharType="begin"/>
      </w:r>
      <w:bookmarkStart w:id="290" w:name="_Ref426020441"/>
      <w:bookmarkEnd w:id="290"/>
      <w:r w:rsidRPr="001561AF">
        <w:instrText xml:space="preserve">  LISTNUM "main numbering" \l 7 \* MERGEFORMAT </w:instrText>
      </w:r>
      <w:r w:rsidR="00400FD7" w:rsidRPr="001561AF">
        <w:fldChar w:fldCharType="end">
          <w:numberingChange w:id="291" w:author="A17905" w:date="2015-08-26T14:07:00Z" w:original="(e)"/>
        </w:fldChar>
      </w:r>
      <w:r w:rsidRPr="001561AF">
        <w:tab/>
        <w:t xml:space="preserve">for cows or bulls aged 3 years or more—applying a figure derived </w:t>
      </w:r>
      <w:r w:rsidR="00147EB0" w:rsidRPr="001561AF">
        <w:t>in accordance with subsection</w:t>
      </w:r>
      <w:r w:rsidR="00414C7D">
        <w:t xml:space="preserve"> </w:t>
      </w:r>
      <w:r w:rsidR="001113C5">
        <w:fldChar w:fldCharType="begin"/>
      </w:r>
      <w:r w:rsidR="001113C5">
        <w:instrText xml:space="preserve"> REF _Ref426038157 \n </w:instrText>
      </w:r>
      <w:r w:rsidR="001113C5">
        <w:fldChar w:fldCharType="separate"/>
      </w:r>
      <w:r w:rsidR="001C572E">
        <w:t>(4)</w:t>
      </w:r>
      <w:r w:rsidR="001113C5">
        <w:fldChar w:fldCharType="end"/>
      </w:r>
      <w:r w:rsidR="00147EB0" w:rsidRPr="001561AF">
        <w:t xml:space="preserve"> </w:t>
      </w:r>
      <w:r w:rsidRPr="001561AF">
        <w:t xml:space="preserve">from the hot </w:t>
      </w:r>
      <w:r w:rsidR="00952097">
        <w:t xml:space="preserve">standard </w:t>
      </w:r>
      <w:r w:rsidRPr="001561AF">
        <w:t>carcas</w:t>
      </w:r>
      <w:r w:rsidR="00952097">
        <w:t>e</w:t>
      </w:r>
      <w:r w:rsidRPr="001561AF">
        <w:t xml:space="preserve"> weights of </w:t>
      </w:r>
      <w:r w:rsidR="007931FA" w:rsidRPr="001561AF">
        <w:t xml:space="preserve">all </w:t>
      </w:r>
      <w:r w:rsidRPr="001561AF">
        <w:t xml:space="preserve">animals </w:t>
      </w:r>
      <w:r w:rsidR="007931FA" w:rsidRPr="001561AF">
        <w:t xml:space="preserve">of the relevant livestock class </w:t>
      </w:r>
      <w:r w:rsidRPr="001561AF">
        <w:t>culled from the herd during the year</w:t>
      </w:r>
      <w:r w:rsidR="003C1DED" w:rsidRPr="001561AF">
        <w:t xml:space="preserve"> of the input date</w:t>
      </w:r>
      <w:r w:rsidR="00427A37" w:rsidRPr="001561AF">
        <w:t>;</w:t>
      </w:r>
    </w:p>
    <w:p w:rsidR="006A7FAC" w:rsidRPr="001561AF" w:rsidRDefault="006A7FAC" w:rsidP="006A7FAC">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292" w:author="A17905" w:date="2015-08-26T14:07:00Z" w:original="(f)"/>
        </w:fldChar>
      </w:r>
      <w:r w:rsidRPr="001561AF">
        <w:tab/>
        <w:t xml:space="preserve">where the </w:t>
      </w:r>
      <w:r w:rsidR="003E2C7C" w:rsidRPr="001561AF">
        <w:t xml:space="preserve">animals in the weighing class were bought or sold within </w:t>
      </w:r>
      <w:r w:rsidR="009D7BCF">
        <w:t>one</w:t>
      </w:r>
      <w:r w:rsidR="003E2C7C" w:rsidRPr="001561AF">
        <w:t xml:space="preserve"> month before or after the input date</w:t>
      </w:r>
      <w:r w:rsidRPr="001561AF">
        <w:t>—</w:t>
      </w:r>
      <w:r w:rsidR="009C0DC6" w:rsidRPr="001561AF">
        <w:t xml:space="preserve">calculating the average </w:t>
      </w:r>
      <w:r w:rsidR="007356F1" w:rsidRPr="001561AF">
        <w:t xml:space="preserve">weight </w:t>
      </w:r>
      <w:r w:rsidR="00723F20" w:rsidRPr="001561AF">
        <w:t xml:space="preserve">from the data in the </w:t>
      </w:r>
      <w:r w:rsidR="0084282A" w:rsidRPr="001561AF">
        <w:t xml:space="preserve">relevant </w:t>
      </w:r>
      <w:r w:rsidR="00427A37" w:rsidRPr="001561AF">
        <w:t>sale records or receipts;</w:t>
      </w:r>
    </w:p>
    <w:p w:rsidR="00AD3721" w:rsidRPr="001561AF" w:rsidRDefault="00AD3721" w:rsidP="0025445B">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293" w:author="A17905" w:date="2015-08-26T14:07:00Z" w:original="(g)"/>
        </w:fldChar>
      </w:r>
      <w:r w:rsidRPr="001561AF">
        <w:tab/>
      </w:r>
      <w:r w:rsidR="00790545" w:rsidRPr="001561AF">
        <w:t xml:space="preserve">for a </w:t>
      </w:r>
      <w:r w:rsidR="007356F1" w:rsidRPr="001561AF">
        <w:t xml:space="preserve">weighing </w:t>
      </w:r>
      <w:r w:rsidRPr="001561AF">
        <w:t>class</w:t>
      </w:r>
      <w:r w:rsidR="00790545" w:rsidRPr="001561AF">
        <w:t xml:space="preserve"> that </w:t>
      </w:r>
      <w:r w:rsidR="007356F1" w:rsidRPr="001561AF">
        <w:t xml:space="preserve">consists of </w:t>
      </w:r>
      <w:r w:rsidRPr="001561AF">
        <w:t>animals entering the herd by birth</w:t>
      </w:r>
      <w:r w:rsidR="008D3BCC" w:rsidRPr="001561AF">
        <w:t xml:space="preserve">, and the input date is the date of their </w:t>
      </w:r>
      <w:r w:rsidR="003D600B" w:rsidRPr="001561AF">
        <w:t>branding</w:t>
      </w:r>
      <w:r w:rsidR="007E385C" w:rsidRPr="001561AF">
        <w:t>—applying a d</w:t>
      </w:r>
      <w:r w:rsidR="00427A37" w:rsidRPr="001561AF">
        <w:t>efault b</w:t>
      </w:r>
      <w:r w:rsidR="003D600B" w:rsidRPr="001561AF">
        <w:t xml:space="preserve">randing </w:t>
      </w:r>
      <w:r w:rsidR="000A6EFF" w:rsidRPr="001561AF">
        <w:t>weight</w:t>
      </w:r>
      <w:r w:rsidR="00D528BF">
        <w:t xml:space="preserve"> of 75</w:t>
      </w:r>
      <w:r w:rsidR="000164A8">
        <w:t> </w:t>
      </w:r>
      <w:r w:rsidR="00D528BF">
        <w:t>kg</w:t>
      </w:r>
      <w:r w:rsidR="007931FA" w:rsidRPr="001561AF">
        <w:t>.</w:t>
      </w:r>
      <w:r w:rsidR="007128ED">
        <w:t xml:space="preserve">  </w:t>
      </w:r>
    </w:p>
    <w:p w:rsidR="001C3289" w:rsidRPr="008A1FC8" w:rsidRDefault="0064271D" w:rsidP="00144C5B">
      <w:pPr>
        <w:pStyle w:val="nMain"/>
      </w:pPr>
      <w:r w:rsidRPr="008A1FC8">
        <w:t>Note</w:t>
      </w:r>
      <w:r w:rsidR="009941FB" w:rsidRPr="008A1FC8">
        <w:t xml:space="preserve"> 1</w:t>
      </w:r>
      <w:r w:rsidRPr="008A1FC8">
        <w:t>:</w:t>
      </w:r>
      <w:r w:rsidRPr="008A1FC8">
        <w:tab/>
        <w:t>Values ascertained consistently with Accounting Standard AASB 141—</w:t>
      </w:r>
      <w:r w:rsidRPr="008A1FC8">
        <w:rPr>
          <w:i/>
          <w:iCs/>
        </w:rPr>
        <w:t>Agriculture</w:t>
      </w:r>
      <w:r w:rsidRPr="008A1FC8">
        <w:rPr>
          <w:iCs/>
        </w:rPr>
        <w:t xml:space="preserve"> would be expected to comply with</w:t>
      </w:r>
      <w:r w:rsidR="006A7FAC" w:rsidRPr="008A1FC8">
        <w:rPr>
          <w:iCs/>
        </w:rPr>
        <w:t xml:space="preserve"> paragraph </w:t>
      </w:r>
      <w:r w:rsidR="001113C5">
        <w:fldChar w:fldCharType="begin"/>
      </w:r>
      <w:r w:rsidR="001113C5">
        <w:instrText xml:space="preserve"> REF _Ref424046946 \n  \* MERGEFORMAT </w:instrText>
      </w:r>
      <w:r w:rsidR="001113C5">
        <w:fldChar w:fldCharType="separate"/>
      </w:r>
      <w:r w:rsidR="001C572E" w:rsidRPr="001C572E">
        <w:rPr>
          <w:iCs/>
        </w:rPr>
        <w:t>(b)</w:t>
      </w:r>
      <w:r w:rsidR="001113C5">
        <w:rPr>
          <w:iCs/>
        </w:rPr>
        <w:fldChar w:fldCharType="end"/>
      </w:r>
      <w:r w:rsidRPr="008A1FC8">
        <w:t>.</w:t>
      </w:r>
    </w:p>
    <w:p w:rsidR="009941FB" w:rsidRPr="008A1FC8" w:rsidRDefault="009941FB" w:rsidP="009941FB">
      <w:pPr>
        <w:pStyle w:val="nMain"/>
      </w:pPr>
      <w:r w:rsidRPr="008A1FC8">
        <w:t>Note 2:</w:t>
      </w:r>
      <w:r w:rsidRPr="008A1FC8">
        <w:tab/>
      </w:r>
      <w:r w:rsidR="004F349D" w:rsidRPr="008A1FC8">
        <w:t xml:space="preserve">The date of branding mentioned in paragraph (g) is required by the </w:t>
      </w:r>
      <w:r w:rsidR="00DE24E9">
        <w:t>C</w:t>
      </w:r>
      <w:r w:rsidR="00DE24E9" w:rsidRPr="008A1FC8">
        <w:t>alculator</w:t>
      </w:r>
      <w:r w:rsidR="004F349D" w:rsidRPr="008A1FC8">
        <w:t xml:space="preserve">, and in this context the date of tagging or other application of identification marks.  </w:t>
      </w:r>
    </w:p>
    <w:p w:rsidR="001561AF" w:rsidRDefault="00CE13B6" w:rsidP="00144C5B">
      <w:pPr>
        <w:pStyle w:val="nMain"/>
      </w:pPr>
      <w:r w:rsidRPr="001561AF">
        <w:t>Example</w:t>
      </w:r>
      <w:r w:rsidR="00AE5094" w:rsidRPr="001561AF">
        <w:t xml:space="preserve"> 1</w:t>
      </w:r>
      <w:r w:rsidRPr="001561AF">
        <w:t>:</w:t>
      </w:r>
      <w:r w:rsidRPr="001561AF">
        <w:tab/>
        <w:t xml:space="preserve">For paragraph </w:t>
      </w:r>
      <w:r w:rsidR="00400FD7" w:rsidRPr="001561AF">
        <w:fldChar w:fldCharType="begin"/>
      </w:r>
      <w:r w:rsidRPr="001561AF">
        <w:instrText xml:space="preserve"> REF _Ref424132534 \n </w:instrText>
      </w:r>
      <w:r w:rsidR="00400FD7" w:rsidRPr="001561AF">
        <w:fldChar w:fldCharType="separate"/>
      </w:r>
      <w:r w:rsidR="001C572E">
        <w:t>(d)</w:t>
      </w:r>
      <w:r w:rsidR="00400FD7" w:rsidRPr="001561AF">
        <w:fldChar w:fldCharType="end"/>
      </w:r>
      <w:r w:rsidRPr="001561AF">
        <w:t xml:space="preserve">, suppose </w:t>
      </w:r>
      <w:r w:rsidR="00C738C6" w:rsidRPr="001561AF">
        <w:t xml:space="preserve">a group of cattle that are </w:t>
      </w:r>
      <w:r w:rsidR="008B7F65" w:rsidRPr="001561AF">
        <w:t xml:space="preserve">in the livestock class of </w:t>
      </w:r>
      <w:r w:rsidR="00C738C6" w:rsidRPr="001561AF">
        <w:t>1</w:t>
      </w:r>
      <w:r w:rsidR="008B7F65" w:rsidRPr="001561AF">
        <w:t>-</w:t>
      </w:r>
      <w:r w:rsidR="00C738C6" w:rsidRPr="001561AF">
        <w:t>2</w:t>
      </w:r>
      <w:r w:rsidR="008B7F65" w:rsidRPr="001561AF">
        <w:t xml:space="preserve"> year old steers</w:t>
      </w:r>
      <w:r w:rsidR="00C738C6" w:rsidRPr="001561AF">
        <w:t xml:space="preserve"> at the start of year 2 are sold in August of year 2 when they are in the livestock class of 2-3 year old steers</w:t>
      </w:r>
      <w:r w:rsidR="00857D22" w:rsidRPr="001561AF">
        <w:t>.</w:t>
      </w:r>
      <w:r w:rsidR="001561AF">
        <w:t xml:space="preserve"> </w:t>
      </w:r>
      <w:r w:rsidR="00857D22" w:rsidRPr="001561AF">
        <w:t>S</w:t>
      </w:r>
      <w:r w:rsidRPr="001561AF">
        <w:t xml:space="preserve">ome of the animals had been in the herd for the whole of </w:t>
      </w:r>
      <w:r w:rsidR="009D7BCF">
        <w:t>year 1</w:t>
      </w:r>
      <w:r w:rsidRPr="001561AF">
        <w:t xml:space="preserve">, while others </w:t>
      </w:r>
      <w:r w:rsidR="00451BBA" w:rsidRPr="001561AF">
        <w:t xml:space="preserve">had been purchased in </w:t>
      </w:r>
      <w:r w:rsidR="000D19C9" w:rsidRPr="001561AF">
        <w:t xml:space="preserve">March </w:t>
      </w:r>
      <w:r w:rsidR="00451BBA" w:rsidRPr="001561AF">
        <w:t xml:space="preserve">of </w:t>
      </w:r>
      <w:r w:rsidR="009D7BCF">
        <w:t>year 1</w:t>
      </w:r>
      <w:r w:rsidR="00C738C6" w:rsidRPr="001561AF">
        <w:t xml:space="preserve"> as steers </w:t>
      </w:r>
      <w:r w:rsidR="00573C50" w:rsidRPr="001561AF">
        <w:t>less than</w:t>
      </w:r>
      <w:r w:rsidR="00C738C6" w:rsidRPr="001561AF">
        <w:t xml:space="preserve"> </w:t>
      </w:r>
      <w:r w:rsidR="009D7BCF">
        <w:t>one</w:t>
      </w:r>
      <w:r w:rsidR="00C738C6" w:rsidRPr="001561AF">
        <w:t xml:space="preserve"> year</w:t>
      </w:r>
      <w:r w:rsidR="000164A8">
        <w:t xml:space="preserve"> old</w:t>
      </w:r>
      <w:r w:rsidR="00C738C6" w:rsidRPr="001561AF">
        <w:t>.</w:t>
      </w:r>
    </w:p>
    <w:p w:rsidR="00CE13B6" w:rsidRPr="001561AF" w:rsidRDefault="008B7F65" w:rsidP="001561AF">
      <w:pPr>
        <w:pStyle w:val="nMain"/>
        <w:ind w:firstLine="0"/>
      </w:pPr>
      <w:r w:rsidRPr="001561AF">
        <w:t xml:space="preserve">At the start of year 2, the </w:t>
      </w:r>
      <w:r w:rsidR="00451BBA" w:rsidRPr="001561AF">
        <w:t xml:space="preserve">animals form an input group requiring an average weight to be entered into the </w:t>
      </w:r>
      <w:r w:rsidR="00DE24E9">
        <w:t>C</w:t>
      </w:r>
      <w:r w:rsidR="00DE24E9" w:rsidRPr="001561AF">
        <w:t xml:space="preserve">alculator </w:t>
      </w:r>
      <w:r w:rsidR="00451BBA" w:rsidRPr="001561AF">
        <w:t>for the start of year 2.</w:t>
      </w:r>
      <w:r w:rsidR="00F461A3">
        <w:t xml:space="preserve"> </w:t>
      </w:r>
      <w:r w:rsidR="00451BBA" w:rsidRPr="001561AF">
        <w:t xml:space="preserve">They could be divided into </w:t>
      </w:r>
      <w:r w:rsidR="00271E04">
        <w:t>two</w:t>
      </w:r>
      <w:r w:rsidR="00451BBA" w:rsidRPr="001561AF">
        <w:t xml:space="preserve"> weighing groups based on their history.</w:t>
      </w:r>
      <w:r w:rsidR="00F461A3">
        <w:t xml:space="preserve"> </w:t>
      </w:r>
      <w:r w:rsidR="00451BBA" w:rsidRPr="001561AF">
        <w:t xml:space="preserve">The </w:t>
      </w:r>
      <w:r w:rsidR="00CE13B6" w:rsidRPr="001561AF">
        <w:t xml:space="preserve">animals </w:t>
      </w:r>
      <w:r w:rsidR="000A6EFF" w:rsidRPr="001561AF">
        <w:t xml:space="preserve">that </w:t>
      </w:r>
      <w:r w:rsidR="00CE13B6" w:rsidRPr="001561AF">
        <w:t xml:space="preserve">had been in the herd for the whole of </w:t>
      </w:r>
      <w:r w:rsidR="009D7BCF">
        <w:t>year 1</w:t>
      </w:r>
      <w:r w:rsidR="00451BBA" w:rsidRPr="001561AF">
        <w:t xml:space="preserve"> can be </w:t>
      </w:r>
      <w:r w:rsidR="00CE13B6" w:rsidRPr="001561AF">
        <w:t xml:space="preserve">taken to have the average weight of </w:t>
      </w:r>
      <w:r w:rsidR="00C738C6" w:rsidRPr="001561AF">
        <w:t>1-</w:t>
      </w:r>
      <w:r w:rsidR="00CE13B6" w:rsidRPr="001561AF">
        <w:t>2 year</w:t>
      </w:r>
      <w:r w:rsidR="00C738C6" w:rsidRPr="001561AF">
        <w:t>-old</w:t>
      </w:r>
      <w:r w:rsidR="00CE13B6" w:rsidRPr="001561AF">
        <w:t xml:space="preserve"> </w:t>
      </w:r>
      <w:r w:rsidR="00C738C6" w:rsidRPr="001561AF">
        <w:t>steers</w:t>
      </w:r>
      <w:r w:rsidR="00CE13B6" w:rsidRPr="001561AF">
        <w:t xml:space="preserve"> that were entered into the </w:t>
      </w:r>
      <w:r w:rsidR="00DE24E9">
        <w:t>C</w:t>
      </w:r>
      <w:r w:rsidR="00DE24E9" w:rsidRPr="001561AF">
        <w:t xml:space="preserve">alculator </w:t>
      </w:r>
      <w:r w:rsidR="00857D22" w:rsidRPr="001561AF">
        <w:t xml:space="preserve">for </w:t>
      </w:r>
      <w:r w:rsidR="00CE13B6" w:rsidRPr="001561AF">
        <w:t>paragraph 2(d) of Schedule 1 at the end of the previous year.</w:t>
      </w:r>
      <w:r w:rsidR="00F461A3">
        <w:t xml:space="preserve"> </w:t>
      </w:r>
      <w:r w:rsidR="00CE13B6" w:rsidRPr="001561AF">
        <w:t xml:space="preserve">The rest of the animals can be taken to have the average weight that the </w:t>
      </w:r>
      <w:r w:rsidR="000D19C9" w:rsidRPr="001561AF">
        <w:t xml:space="preserve">under </w:t>
      </w:r>
      <w:r w:rsidR="009D7BCF">
        <w:t>one</w:t>
      </w:r>
      <w:r w:rsidR="00CE13B6" w:rsidRPr="001561AF">
        <w:t xml:space="preserve"> year olds purchased </w:t>
      </w:r>
      <w:r w:rsidR="00511A90" w:rsidRPr="001561AF">
        <w:t xml:space="preserve">in March of year 1 </w:t>
      </w:r>
      <w:r w:rsidR="00CE13B6" w:rsidRPr="001561AF">
        <w:t xml:space="preserve">had reached by the end of that year, as entered into the </w:t>
      </w:r>
      <w:r w:rsidR="00DE24E9">
        <w:t>C</w:t>
      </w:r>
      <w:r w:rsidR="00DE24E9" w:rsidRPr="001561AF">
        <w:t xml:space="preserve">alculator </w:t>
      </w:r>
      <w:r w:rsidR="00CE13B6" w:rsidRPr="001561AF">
        <w:t>for paragraph 6(b) of Schedule 1.</w:t>
      </w:r>
    </w:p>
    <w:p w:rsidR="009053F0" w:rsidRPr="001561AF" w:rsidRDefault="00AE5094" w:rsidP="00144C5B">
      <w:pPr>
        <w:pStyle w:val="nMain"/>
      </w:pPr>
      <w:r w:rsidRPr="001561AF">
        <w:t>Example 2:</w:t>
      </w:r>
      <w:r w:rsidRPr="001561AF">
        <w:tab/>
      </w:r>
      <w:r w:rsidR="001E7074" w:rsidRPr="001561AF">
        <w:t xml:space="preserve">A project proponent could collect </w:t>
      </w:r>
      <w:r w:rsidR="009053F0" w:rsidRPr="001561AF">
        <w:t xml:space="preserve">all the </w:t>
      </w:r>
      <w:r w:rsidR="001E7074" w:rsidRPr="001561AF">
        <w:t xml:space="preserve">data </w:t>
      </w:r>
      <w:r w:rsidR="009053F0" w:rsidRPr="001561AF">
        <w:t xml:space="preserve">required </w:t>
      </w:r>
      <w:r w:rsidR="001E7074" w:rsidRPr="001561AF">
        <w:t xml:space="preserve">for input weights </w:t>
      </w:r>
      <w:r w:rsidR="009053F0" w:rsidRPr="001561AF">
        <w:t>as follows:</w:t>
      </w:r>
    </w:p>
    <w:p w:rsidR="009053F0" w:rsidRPr="001561AF" w:rsidRDefault="00DD40A2" w:rsidP="00DD40A2">
      <w:pPr>
        <w:pStyle w:val="nPara"/>
        <w:ind w:left="2552"/>
      </w:pPr>
      <w:r w:rsidRPr="001561AF">
        <w:t>•</w:t>
      </w:r>
      <w:r w:rsidRPr="001561AF">
        <w:tab/>
      </w:r>
      <w:r w:rsidR="009053F0" w:rsidRPr="001561AF">
        <w:t>within a month of the start of the crediting period, take weights or sample weights of each livestock class</w:t>
      </w:r>
      <w:r w:rsidRPr="001561AF">
        <w:t xml:space="preserve"> (for paragraph (c))</w:t>
      </w:r>
    </w:p>
    <w:p w:rsidR="009053F0" w:rsidRPr="001561AF" w:rsidRDefault="00DD40A2" w:rsidP="00DD40A2">
      <w:pPr>
        <w:pStyle w:val="nPara"/>
        <w:ind w:left="2552"/>
      </w:pPr>
      <w:r w:rsidRPr="001561AF">
        <w:t>•</w:t>
      </w:r>
      <w:r w:rsidRPr="001561AF">
        <w:tab/>
      </w:r>
      <w:r w:rsidR="009053F0" w:rsidRPr="001561AF">
        <w:t>ensure that weights are recorded in the sale records or receipts for each sale or purchase</w:t>
      </w:r>
    </w:p>
    <w:p w:rsidR="009053F0" w:rsidRDefault="00DD40A2" w:rsidP="00DD40A2">
      <w:pPr>
        <w:pStyle w:val="nPara"/>
        <w:ind w:left="2552"/>
      </w:pPr>
      <w:r w:rsidRPr="001561AF">
        <w:t>•</w:t>
      </w:r>
      <w:r w:rsidRPr="001561AF">
        <w:tab/>
      </w:r>
      <w:r w:rsidR="009053F0" w:rsidRPr="001561AF">
        <w:t xml:space="preserve">within a month of the end of each year, take weights or sample weights of each livestock class in the resident herd and in each group of animals that entered the herd during the year. </w:t>
      </w:r>
    </w:p>
    <w:p w:rsidR="0084282A" w:rsidRPr="001561AF" w:rsidRDefault="00C24EC9" w:rsidP="0084282A">
      <w:pPr>
        <w:pStyle w:val="h6Subsec"/>
      </w:pPr>
      <w:r w:rsidRPr="001561AF">
        <w:t>Weighing and sampling at the b</w:t>
      </w:r>
      <w:r w:rsidR="000C02B0" w:rsidRPr="001561AF">
        <w:t xml:space="preserve">eginning of the </w:t>
      </w:r>
      <w:r w:rsidR="0084282A" w:rsidRPr="001561AF">
        <w:t xml:space="preserve">crediting period </w:t>
      </w:r>
    </w:p>
    <w:p w:rsidR="00232CE1" w:rsidRPr="001561AF" w:rsidRDefault="00FC3D42" w:rsidP="00FC3D42">
      <w:pPr>
        <w:pStyle w:val="tMain"/>
      </w:pPr>
      <w:r w:rsidRPr="001561AF">
        <w:tab/>
      </w:r>
      <w:r w:rsidR="00400FD7" w:rsidRPr="001561AF">
        <w:fldChar w:fldCharType="begin"/>
      </w:r>
      <w:bookmarkStart w:id="294" w:name="_Ref424130864"/>
      <w:bookmarkEnd w:id="294"/>
      <w:r w:rsidRPr="001561AF">
        <w:instrText xml:space="preserve">  LISTNUM "main numbering" \l 6 \* MERGEFORMAT </w:instrText>
      </w:r>
      <w:r w:rsidR="00400FD7" w:rsidRPr="001561AF">
        <w:fldChar w:fldCharType="end">
          <w:numberingChange w:id="295" w:author="A17905" w:date="2015-08-26T14:07:00Z" w:original="(2)"/>
        </w:fldChar>
      </w:r>
      <w:r w:rsidRPr="001561AF">
        <w:tab/>
      </w:r>
      <w:r w:rsidR="00617902" w:rsidRPr="001561AF">
        <w:t xml:space="preserve">For the purposes of paragraph </w:t>
      </w:r>
      <w:fldSimple w:instr=" REF _Ref424295628 \n  \* MERGEFORMAT ">
        <w:r w:rsidR="001C572E">
          <w:t>(1)</w:t>
        </w:r>
      </w:fldSimple>
      <w:r w:rsidR="001113C5">
        <w:fldChar w:fldCharType="begin"/>
      </w:r>
      <w:r w:rsidR="001113C5">
        <w:instrText xml:space="preserve"> REF _Ref424121775 \n  \* MERGEFORMAT </w:instrText>
      </w:r>
      <w:r w:rsidR="001113C5">
        <w:fldChar w:fldCharType="separate"/>
      </w:r>
      <w:r w:rsidR="001C572E">
        <w:t>(c)</w:t>
      </w:r>
      <w:r w:rsidR="001113C5">
        <w:fldChar w:fldCharType="end"/>
      </w:r>
      <w:r w:rsidR="00617902" w:rsidRPr="001561AF">
        <w:t xml:space="preserve">, </w:t>
      </w:r>
      <w:r w:rsidR="00232CE1" w:rsidRPr="001561AF">
        <w:t xml:space="preserve">the </w:t>
      </w:r>
      <w:r w:rsidR="003C1DED" w:rsidRPr="001561AF">
        <w:t xml:space="preserve">project proponent </w:t>
      </w:r>
      <w:r w:rsidR="00617902" w:rsidRPr="001561AF">
        <w:t xml:space="preserve">may calculate </w:t>
      </w:r>
      <w:r w:rsidR="00ED1731" w:rsidRPr="001561AF">
        <w:t xml:space="preserve">the average liveweight </w:t>
      </w:r>
      <w:r w:rsidR="000A6EFF" w:rsidRPr="001561AF">
        <w:t xml:space="preserve">of </w:t>
      </w:r>
      <w:r w:rsidR="00ED1731" w:rsidRPr="001561AF">
        <w:t>all animals in the herd of a particular livestock class at the beginning of the crediting period by:</w:t>
      </w:r>
    </w:p>
    <w:p w:rsidR="00232CE1" w:rsidRPr="008A1FC8" w:rsidRDefault="00232CE1" w:rsidP="00232CE1">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296" w:author="A17905" w:date="2015-08-26T14:07:00Z" w:original="(a)"/>
        </w:fldChar>
      </w:r>
      <w:r w:rsidRPr="001561AF">
        <w:tab/>
        <w:t xml:space="preserve">weighing all the animals in the livestock class within </w:t>
      </w:r>
      <w:r w:rsidR="009D7BCF">
        <w:t>one</w:t>
      </w:r>
      <w:r w:rsidRPr="001561AF">
        <w:t xml:space="preserve"> month before or after</w:t>
      </w:r>
      <w:r w:rsidR="00687D1F">
        <w:t xml:space="preserve"> the beginning of the crediting period</w:t>
      </w:r>
      <w:r w:rsidRPr="001561AF">
        <w:t xml:space="preserve"> and calculating the average;</w:t>
      </w:r>
      <w:r w:rsidR="001D0852" w:rsidRPr="001561AF">
        <w:t xml:space="preserve"> or</w:t>
      </w:r>
    </w:p>
    <w:p w:rsidR="001D0852" w:rsidRPr="001561AF" w:rsidRDefault="00232CE1" w:rsidP="00232CE1">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297" w:author="A17905" w:date="2015-08-26T14:07:00Z" w:original="(b)"/>
        </w:fldChar>
      </w:r>
      <w:r w:rsidRPr="001561AF">
        <w:tab/>
        <w:t xml:space="preserve">weighing all the animals in a statistically valid sample from the livestock class within </w:t>
      </w:r>
      <w:r w:rsidR="009D7BCF">
        <w:t>one</w:t>
      </w:r>
      <w:r w:rsidRPr="001561AF">
        <w:t xml:space="preserve"> month before or after </w:t>
      </w:r>
      <w:r w:rsidR="00226343" w:rsidRPr="001561AF">
        <w:t xml:space="preserve">that </w:t>
      </w:r>
      <w:r w:rsidRPr="001561AF">
        <w:t xml:space="preserve">date, and estimating </w:t>
      </w:r>
      <w:r w:rsidRPr="008A1FC8">
        <w:t>the average liveweight from the sample in accordance with, and to</w:t>
      </w:r>
      <w:r w:rsidRPr="001561AF">
        <w:t xml:space="preserve"> an accuracy that is consistent with, industry practice</w:t>
      </w:r>
      <w:r w:rsidR="001D0852" w:rsidRPr="001561AF">
        <w:t>.</w:t>
      </w:r>
    </w:p>
    <w:p w:rsidR="00C24EC9" w:rsidRPr="001561AF" w:rsidRDefault="00C24EC9" w:rsidP="00C24EC9">
      <w:pPr>
        <w:pStyle w:val="h6Subsec"/>
      </w:pPr>
      <w:r w:rsidRPr="001561AF">
        <w:t xml:space="preserve">Using weights calculated for inputs at the end of </w:t>
      </w:r>
      <w:r w:rsidR="009D7BCF">
        <w:t>one</w:t>
      </w:r>
      <w:r w:rsidR="00014132">
        <w:t xml:space="preserve"> </w:t>
      </w:r>
      <w:r w:rsidRPr="00AD6FDA">
        <w:t>year</w:t>
      </w:r>
      <w:r w:rsidRPr="001561AF">
        <w:t xml:space="preserve"> in calculating inputs at the beginning of the next year </w:t>
      </w:r>
    </w:p>
    <w:p w:rsidR="00496493" w:rsidRPr="001561AF" w:rsidRDefault="00C24EC9" w:rsidP="00C24EC9">
      <w:pPr>
        <w:pStyle w:val="tMain"/>
      </w:pPr>
      <w:r w:rsidRPr="001561AF">
        <w:tab/>
      </w:r>
      <w:r w:rsidR="00400FD7" w:rsidRPr="001561AF">
        <w:fldChar w:fldCharType="begin"/>
      </w:r>
      <w:bookmarkStart w:id="298" w:name="_Ref424200705"/>
      <w:bookmarkEnd w:id="298"/>
      <w:r w:rsidRPr="001561AF">
        <w:instrText xml:space="preserve">  LISTNUM "main numbering" \l 6 \* MERGEFORMAT </w:instrText>
      </w:r>
      <w:r w:rsidR="00400FD7" w:rsidRPr="001561AF">
        <w:fldChar w:fldCharType="end">
          <w:numberingChange w:id="299" w:author="A17905" w:date="2015-08-26T14:07:00Z" w:original="(3)"/>
        </w:fldChar>
      </w:r>
      <w:r w:rsidRPr="001561AF">
        <w:tab/>
        <w:t xml:space="preserve">For the purposes of paragraph </w:t>
      </w:r>
      <w:fldSimple w:instr=" REF _Ref424295628 \n  \* MERGEFORMAT ">
        <w:r w:rsidR="001C572E">
          <w:t>(1)</w:t>
        </w:r>
      </w:fldSimple>
      <w:r w:rsidR="001113C5">
        <w:fldChar w:fldCharType="begin"/>
      </w:r>
      <w:r w:rsidR="001113C5">
        <w:instrText xml:space="preserve"> REF _Ref424132534 \n  \* MERGEFORMAT </w:instrText>
      </w:r>
      <w:r w:rsidR="001113C5">
        <w:fldChar w:fldCharType="separate"/>
      </w:r>
      <w:r w:rsidR="001C572E">
        <w:t>(d)</w:t>
      </w:r>
      <w:r w:rsidR="001113C5">
        <w:fldChar w:fldCharType="end"/>
      </w:r>
      <w:r w:rsidR="001D0852" w:rsidRPr="001561AF">
        <w:t>, an input group from the previous year is relevant to the weighing group if</w:t>
      </w:r>
      <w:r w:rsidR="00496493" w:rsidRPr="001561AF">
        <w:t>:</w:t>
      </w:r>
    </w:p>
    <w:p w:rsidR="00496493" w:rsidRPr="001561AF" w:rsidRDefault="00496493" w:rsidP="00496493">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300" w:author="A17905" w:date="2015-08-26T14:07:00Z" w:original="(a)"/>
        </w:fldChar>
      </w:r>
      <w:r w:rsidRPr="001561AF">
        <w:tab/>
        <w:t>the input date of the input group was the end of the previous year; and</w:t>
      </w:r>
    </w:p>
    <w:p w:rsidR="00496493" w:rsidRDefault="00496493" w:rsidP="00496493">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301" w:author="A17905" w:date="2015-08-26T14:07:00Z" w:original="(b)"/>
        </w:fldChar>
      </w:r>
      <w:r w:rsidRPr="001561AF">
        <w:tab/>
        <w:t>all the animals in the weighing group were in the input group.</w:t>
      </w:r>
    </w:p>
    <w:p w:rsidR="001C3289" w:rsidRPr="001561AF" w:rsidRDefault="001C3289" w:rsidP="001C3289">
      <w:pPr>
        <w:pStyle w:val="h6Subsec"/>
      </w:pPr>
      <w:r w:rsidRPr="001561AF">
        <w:t xml:space="preserve">Estimation using hot </w:t>
      </w:r>
      <w:r w:rsidR="00952097">
        <w:t xml:space="preserve">standard </w:t>
      </w:r>
      <w:r w:rsidRPr="001561AF">
        <w:t>carcas</w:t>
      </w:r>
      <w:r w:rsidR="00647BAA">
        <w:t>e</w:t>
      </w:r>
      <w:r w:rsidRPr="001561AF">
        <w:t xml:space="preserve"> weight and dress out percentage</w:t>
      </w:r>
    </w:p>
    <w:p w:rsidR="001C3289" w:rsidRPr="001561AF" w:rsidRDefault="0025313B" w:rsidP="0025313B">
      <w:pPr>
        <w:pStyle w:val="tMain"/>
      </w:pPr>
      <w:r w:rsidRPr="008A1FC8">
        <w:tab/>
      </w:r>
      <w:r w:rsidR="00400FD7" w:rsidRPr="008A1FC8">
        <w:fldChar w:fldCharType="begin"/>
      </w:r>
      <w:bookmarkStart w:id="302" w:name="_Ref426038157"/>
      <w:bookmarkEnd w:id="302"/>
      <w:r w:rsidRPr="008A1FC8">
        <w:instrText xml:space="preserve">  LISTNUM "main numbering" \l 6 \* MERGEFORMAT </w:instrText>
      </w:r>
      <w:r w:rsidR="00400FD7" w:rsidRPr="008A1FC8">
        <w:fldChar w:fldCharType="end">
          <w:numberingChange w:id="303" w:author="A17905" w:date="2015-08-26T14:07:00Z" w:original="(4)"/>
        </w:fldChar>
      </w:r>
      <w:r w:rsidRPr="008A1FC8">
        <w:tab/>
      </w:r>
      <w:r w:rsidR="008D3E1F" w:rsidRPr="008A1FC8">
        <w:t>For the purposes of para</w:t>
      </w:r>
      <w:r w:rsidRPr="008A1FC8">
        <w:t xml:space="preserve">graph </w:t>
      </w:r>
      <w:fldSimple w:instr=" REF _Ref424295628 \n  \* MERGEFORMAT ">
        <w:r w:rsidR="001C572E">
          <w:t>(1)</w:t>
        </w:r>
      </w:fldSimple>
      <w:r w:rsidR="001113C5">
        <w:fldChar w:fldCharType="begin"/>
      </w:r>
      <w:r w:rsidR="001113C5">
        <w:instrText xml:space="preserve"> REF _Ref426020441 \n  \* MERGEFORMAT </w:instrText>
      </w:r>
      <w:r w:rsidR="001113C5">
        <w:fldChar w:fldCharType="separate"/>
      </w:r>
      <w:r w:rsidR="001C572E">
        <w:t>(e)</w:t>
      </w:r>
      <w:r w:rsidR="001113C5">
        <w:fldChar w:fldCharType="end"/>
      </w:r>
      <w:r w:rsidR="001C3289" w:rsidRPr="008A1FC8">
        <w:t>, liveweight</w:t>
      </w:r>
      <w:r w:rsidR="001C3289" w:rsidRPr="001561AF">
        <w:t xml:space="preserve"> </w:t>
      </w:r>
      <w:r w:rsidR="00CD4B76" w:rsidRPr="001561AF">
        <w:t>of a group of animals</w:t>
      </w:r>
      <w:r w:rsidR="001C3289" w:rsidRPr="001561AF">
        <w:t xml:space="preserve"> </w:t>
      </w:r>
      <w:r w:rsidR="00CD4B76" w:rsidRPr="001561AF">
        <w:t xml:space="preserve">that are slaughtered </w:t>
      </w:r>
      <w:r w:rsidR="001C3289" w:rsidRPr="001561AF">
        <w:t xml:space="preserve">may be estimated by converting hot </w:t>
      </w:r>
      <w:r w:rsidR="00647BAA">
        <w:t xml:space="preserve">standard </w:t>
      </w:r>
      <w:r w:rsidR="001C3289" w:rsidRPr="001561AF">
        <w:t>carcas</w:t>
      </w:r>
      <w:r w:rsidR="00647BAA">
        <w:t>e</w:t>
      </w:r>
      <w:r w:rsidR="001C3289" w:rsidRPr="001561AF">
        <w:t xml:space="preserve"> weights for the animals into liveweight using:</w:t>
      </w:r>
    </w:p>
    <w:p w:rsidR="001C3289" w:rsidRPr="001561AF" w:rsidRDefault="001C3289" w:rsidP="001C3289">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304" w:author="A17905" w:date="2015-08-26T14:07:00Z" w:original="(a)"/>
        </w:fldChar>
      </w:r>
      <w:r w:rsidRPr="001561AF">
        <w:tab/>
      </w:r>
      <w:r w:rsidR="00CD4B76" w:rsidRPr="001561AF">
        <w:t xml:space="preserve">the </w:t>
      </w:r>
      <w:r w:rsidRPr="001561AF">
        <w:t xml:space="preserve">abattoir records of dress out percentage </w:t>
      </w:r>
      <w:r w:rsidR="00CD4B76" w:rsidRPr="001561AF">
        <w:t xml:space="preserve">for the group of animals; or </w:t>
      </w:r>
    </w:p>
    <w:p w:rsidR="001C3289" w:rsidRPr="001561AF" w:rsidRDefault="001C3289" w:rsidP="001C3289">
      <w:pPr>
        <w:pStyle w:val="tPara"/>
      </w:pPr>
      <w:r w:rsidRPr="001561AF">
        <w:tab/>
      </w:r>
      <w:r w:rsidR="00400FD7" w:rsidRPr="001561AF">
        <w:fldChar w:fldCharType="begin"/>
      </w:r>
      <w:r w:rsidRPr="001561AF">
        <w:instrText xml:space="preserve">  LISTNUM "main numbering" \l 7 \* MERGEFORMAT </w:instrText>
      </w:r>
      <w:r w:rsidR="00400FD7" w:rsidRPr="001561AF">
        <w:fldChar w:fldCharType="end">
          <w:numberingChange w:id="305" w:author="A17905" w:date="2015-08-26T14:07:00Z" w:original="(b)"/>
        </w:fldChar>
      </w:r>
      <w:r w:rsidRPr="001561AF">
        <w:tab/>
        <w:t>a default dress out percentage of 55</w:t>
      </w:r>
      <w:r w:rsidR="00014132">
        <w:t>%</w:t>
      </w:r>
      <w:r w:rsidRPr="001561AF">
        <w:t>.</w:t>
      </w:r>
    </w:p>
    <w:p w:rsidR="007931FA" w:rsidRPr="00357CE8" w:rsidRDefault="00400FD7" w:rsidP="00F461A3">
      <w:pPr>
        <w:pStyle w:val="h5Section"/>
      </w:pPr>
      <w:r>
        <w:fldChar w:fldCharType="begin"/>
      </w:r>
      <w:r w:rsidR="00F461A3">
        <w:instrText xml:space="preserve">  LISTNUM "main numbering" \l 5 \* MERGEFORMAT </w:instrText>
      </w:r>
      <w:bookmarkStart w:id="306" w:name="_Toc426038038"/>
      <w:r>
        <w:fldChar w:fldCharType="end">
          <w:numberingChange w:id="307" w:author="A17905" w:date="2015-08-26T14:07:00Z" w:original="26"/>
        </w:fldChar>
      </w:r>
      <w:r w:rsidR="00F461A3">
        <w:t xml:space="preserve">  </w:t>
      </w:r>
      <w:r w:rsidR="007931FA" w:rsidRPr="00357CE8">
        <w:t>Inputs in the</w:t>
      </w:r>
      <w:r w:rsidR="00CE420F" w:rsidRPr="00CE420F">
        <w:t xml:space="preserve"> emissions intensity</w:t>
      </w:r>
      <w:r w:rsidR="007931FA" w:rsidRPr="00357CE8">
        <w:t xml:space="preserve"> reference period</w:t>
      </w:r>
      <w:bookmarkEnd w:id="306"/>
    </w:p>
    <w:p w:rsidR="007931FA" w:rsidRPr="00F461A3" w:rsidRDefault="007931FA" w:rsidP="007931FA">
      <w:pPr>
        <w:pStyle w:val="tMain"/>
      </w:pPr>
      <w:r w:rsidRPr="00F461A3">
        <w:tab/>
      </w:r>
      <w:r w:rsidR="00400FD7" w:rsidRPr="00F461A3">
        <w:fldChar w:fldCharType="begin"/>
      </w:r>
      <w:bookmarkStart w:id="308" w:name="_Ref424295786"/>
      <w:bookmarkEnd w:id="308"/>
      <w:r w:rsidR="006A11CA" w:rsidRPr="00F461A3">
        <w:instrText xml:space="preserve">  LISTNUM "main numbering" \l 6 \s 1 \* MERGEFORMAT </w:instrText>
      </w:r>
      <w:r w:rsidR="00400FD7" w:rsidRPr="00F461A3">
        <w:fldChar w:fldCharType="end">
          <w:numberingChange w:id="309" w:author="A17905" w:date="2015-08-26T14:07:00Z" w:original="(1)"/>
        </w:fldChar>
      </w:r>
      <w:r w:rsidRPr="00F461A3">
        <w:tab/>
        <w:t xml:space="preserve">For an input relating to the </w:t>
      </w:r>
      <w:r w:rsidR="00F461A3" w:rsidRPr="00CE420F">
        <w:t xml:space="preserve">emissions intensity </w:t>
      </w:r>
      <w:r w:rsidRPr="00F461A3">
        <w:t>reference period, the average liveweight of a weighing group must be ascertained</w:t>
      </w:r>
      <w:r w:rsidR="0075591C" w:rsidRPr="00F461A3">
        <w:t xml:space="preserve"> by a method from the first of the following paragraphs that mentions a method for which the relevant data </w:t>
      </w:r>
      <w:r w:rsidR="00D1094D">
        <w:t xml:space="preserve">is </w:t>
      </w:r>
      <w:r w:rsidR="0075591C" w:rsidRPr="00F461A3">
        <w:t>available</w:t>
      </w:r>
      <w:r w:rsidRPr="00F461A3">
        <w:t>:</w:t>
      </w:r>
    </w:p>
    <w:p w:rsidR="007931FA" w:rsidRPr="00F461A3" w:rsidRDefault="007931FA" w:rsidP="007931FA">
      <w:pPr>
        <w:pStyle w:val="tPara"/>
      </w:pPr>
      <w:r w:rsidRPr="00F461A3">
        <w:tab/>
      </w:r>
      <w:r w:rsidR="00400FD7" w:rsidRPr="00F461A3">
        <w:fldChar w:fldCharType="begin"/>
      </w:r>
      <w:r w:rsidRPr="00F461A3">
        <w:instrText xml:space="preserve">  LISTNUM "main numbering" \l 7 \* MERGEFORMAT </w:instrText>
      </w:r>
      <w:r w:rsidR="00400FD7" w:rsidRPr="00F461A3">
        <w:fldChar w:fldCharType="end">
          <w:numberingChange w:id="310" w:author="A17905" w:date="2015-08-26T14:07:00Z" w:original="(a)"/>
        </w:fldChar>
      </w:r>
      <w:r w:rsidRPr="00F461A3">
        <w:tab/>
        <w:t xml:space="preserve">a method set out in subsection </w:t>
      </w:r>
      <w:r w:rsidR="00400FD7">
        <w:fldChar w:fldCharType="begin"/>
      </w:r>
      <w:r w:rsidR="00D814C2">
        <w:instrText xml:space="preserve"> REF _Ref425259330 \n </w:instrText>
      </w:r>
      <w:r w:rsidR="00400FD7">
        <w:fldChar w:fldCharType="separate"/>
      </w:r>
      <w:r w:rsidR="001C572E">
        <w:t>25</w:t>
      </w:r>
      <w:r w:rsidR="00400FD7">
        <w:fldChar w:fldCharType="end"/>
      </w:r>
      <w:r w:rsidR="001113C5">
        <w:fldChar w:fldCharType="begin"/>
      </w:r>
      <w:r w:rsidR="001113C5">
        <w:instrText xml:space="preserve"> REF _Ref424295628 \n  \</w:instrText>
      </w:r>
      <w:r w:rsidR="001113C5">
        <w:instrText xml:space="preserve">* MERGEFORMAT </w:instrText>
      </w:r>
      <w:r w:rsidR="001113C5">
        <w:fldChar w:fldCharType="separate"/>
      </w:r>
      <w:r w:rsidR="001C572E">
        <w:t>(1)</w:t>
      </w:r>
      <w:r w:rsidR="001113C5">
        <w:fldChar w:fldCharType="end"/>
      </w:r>
      <w:r w:rsidR="0075591C" w:rsidRPr="00F461A3">
        <w:t xml:space="preserve">, read as if a reference to the crediting period were a reference to </w:t>
      </w:r>
      <w:r w:rsidR="00CE420F">
        <w:t>the emissions intensity reference period</w:t>
      </w:r>
      <w:r w:rsidR="0075591C" w:rsidRPr="00F461A3">
        <w:t>;</w:t>
      </w:r>
    </w:p>
    <w:p w:rsidR="006315A1" w:rsidRPr="00F461A3" w:rsidRDefault="007931FA" w:rsidP="006315A1">
      <w:pPr>
        <w:pStyle w:val="tPara"/>
      </w:pPr>
      <w:r w:rsidRPr="00F461A3">
        <w:tab/>
      </w:r>
      <w:r w:rsidR="00400FD7" w:rsidRPr="00F461A3">
        <w:fldChar w:fldCharType="begin"/>
      </w:r>
      <w:bookmarkStart w:id="311" w:name="_Ref424223717"/>
      <w:bookmarkEnd w:id="311"/>
      <w:r w:rsidRPr="00F461A3">
        <w:instrText xml:space="preserve">  LISTNUM "main numbering" \l 7 \* MERGEFORMAT </w:instrText>
      </w:r>
      <w:r w:rsidR="00400FD7" w:rsidRPr="00F461A3">
        <w:fldChar w:fldCharType="end">
          <w:numberingChange w:id="312" w:author="A17905" w:date="2015-08-26T14:07:00Z" w:original="(b)"/>
        </w:fldChar>
      </w:r>
      <w:r w:rsidRPr="00F461A3">
        <w:tab/>
      </w:r>
      <w:r w:rsidR="006315A1" w:rsidRPr="00F461A3">
        <w:t xml:space="preserve">where the animals in the weighing class were bought or sold within </w:t>
      </w:r>
      <w:r w:rsidR="009D7BCF">
        <w:t>one</w:t>
      </w:r>
      <w:r w:rsidR="006315A1" w:rsidRPr="00F461A3">
        <w:t xml:space="preserve"> month before or after the input date—using the indicator price weight in accordance with </w:t>
      </w:r>
      <w:r w:rsidR="00D34F4D" w:rsidRPr="00F461A3">
        <w:t>subsection </w:t>
      </w:r>
      <w:r w:rsidR="001113C5">
        <w:fldChar w:fldCharType="begin"/>
      </w:r>
      <w:r w:rsidR="001113C5">
        <w:instrText xml:space="preserve"> REF _Ref424223958 \n  \* MERGEFORMAT </w:instrText>
      </w:r>
      <w:r w:rsidR="001113C5">
        <w:fldChar w:fldCharType="separate"/>
      </w:r>
      <w:r w:rsidR="001C572E">
        <w:t>(2)</w:t>
      </w:r>
      <w:r w:rsidR="001113C5">
        <w:fldChar w:fldCharType="end"/>
      </w:r>
      <w:r w:rsidR="006315A1" w:rsidRPr="00F461A3">
        <w:t>;</w:t>
      </w:r>
    </w:p>
    <w:p w:rsidR="007C41A7" w:rsidRPr="00F461A3" w:rsidRDefault="006315A1" w:rsidP="006315A1">
      <w:pPr>
        <w:pStyle w:val="tPara"/>
      </w:pPr>
      <w:r w:rsidRPr="00F461A3">
        <w:tab/>
      </w:r>
      <w:r w:rsidR="00400FD7" w:rsidRPr="00F461A3">
        <w:fldChar w:fldCharType="begin"/>
      </w:r>
      <w:r w:rsidRPr="00F461A3">
        <w:instrText xml:space="preserve">  LISTNUM "main numbering" \l 7 \* MERGEFORMAT </w:instrText>
      </w:r>
      <w:r w:rsidR="00400FD7" w:rsidRPr="00F461A3">
        <w:fldChar w:fldCharType="end">
          <w:numberingChange w:id="313" w:author="A17905" w:date="2015-08-26T14:07:00Z" w:original="(c)"/>
        </w:fldChar>
      </w:r>
      <w:r w:rsidRPr="00F461A3">
        <w:tab/>
        <w:t xml:space="preserve">where a method set out in paragraph (a) or (b) can be used to </w:t>
      </w:r>
      <w:r w:rsidR="007C41A7" w:rsidRPr="00F461A3">
        <w:t>ascertain the average liveweight of the weighing group at:</w:t>
      </w:r>
    </w:p>
    <w:p w:rsidR="007C41A7" w:rsidRPr="00F461A3" w:rsidRDefault="007C41A7" w:rsidP="007C41A7">
      <w:pPr>
        <w:pStyle w:val="tSubpara"/>
      </w:pPr>
      <w:r w:rsidRPr="00F461A3">
        <w:tab/>
      </w:r>
      <w:r w:rsidR="00400FD7" w:rsidRPr="00F461A3">
        <w:fldChar w:fldCharType="begin"/>
      </w:r>
      <w:r w:rsidRPr="00F461A3">
        <w:instrText xml:space="preserve">  LISTNUM "main numbering" \l 8 \* MERGEFORMAT </w:instrText>
      </w:r>
      <w:r w:rsidR="00400FD7" w:rsidRPr="00F461A3">
        <w:fldChar w:fldCharType="end">
          <w:numberingChange w:id="314" w:author="A17905" w:date="2015-08-26T14:07:00Z" w:original="(i)"/>
        </w:fldChar>
      </w:r>
      <w:r w:rsidRPr="00F461A3">
        <w:tab/>
        <w:t>a time within 12 months before the input date; and</w:t>
      </w:r>
    </w:p>
    <w:p w:rsidR="007C41A7" w:rsidRPr="00F461A3" w:rsidRDefault="007C41A7" w:rsidP="007C41A7">
      <w:pPr>
        <w:pStyle w:val="tSubpara"/>
      </w:pPr>
      <w:r w:rsidRPr="00F461A3">
        <w:tab/>
      </w:r>
      <w:r w:rsidR="00400FD7" w:rsidRPr="00F461A3">
        <w:fldChar w:fldCharType="begin"/>
      </w:r>
      <w:r w:rsidRPr="00F461A3">
        <w:instrText xml:space="preserve">  LISTNUM "main numbering" \l 8 \* MERGEFORMAT </w:instrText>
      </w:r>
      <w:r w:rsidR="00400FD7" w:rsidRPr="00F461A3">
        <w:fldChar w:fldCharType="end">
          <w:numberingChange w:id="315" w:author="A17905" w:date="2015-08-26T14:07:00Z" w:original="(ii)"/>
        </w:fldChar>
      </w:r>
      <w:r w:rsidRPr="00F461A3">
        <w:tab/>
        <w:t>a time within 12 months after the input date;</w:t>
      </w:r>
    </w:p>
    <w:p w:rsidR="007C41A7" w:rsidRPr="00F461A3" w:rsidRDefault="007C41A7" w:rsidP="007C41A7">
      <w:pPr>
        <w:pStyle w:val="tPara"/>
      </w:pPr>
      <w:r w:rsidRPr="00F461A3">
        <w:tab/>
      </w:r>
      <w:r w:rsidRPr="00F461A3">
        <w:tab/>
        <w:t xml:space="preserve">using a linear projection between the </w:t>
      </w:r>
      <w:r w:rsidR="00271E04">
        <w:t>two</w:t>
      </w:r>
      <w:r w:rsidRPr="00F461A3">
        <w:t xml:space="preserve"> figures;</w:t>
      </w:r>
    </w:p>
    <w:p w:rsidR="006315A1" w:rsidRPr="00F461A3" w:rsidRDefault="007C41A7" w:rsidP="007C41A7">
      <w:pPr>
        <w:pStyle w:val="tPara"/>
      </w:pPr>
      <w:r w:rsidRPr="00F461A3">
        <w:tab/>
      </w:r>
      <w:r w:rsidR="00400FD7" w:rsidRPr="00F461A3">
        <w:fldChar w:fldCharType="begin"/>
      </w:r>
      <w:bookmarkStart w:id="316" w:name="_Ref424224051"/>
      <w:bookmarkEnd w:id="316"/>
      <w:r w:rsidRPr="00F461A3">
        <w:instrText xml:space="preserve">  LISTNUM "main numbering" \l 7 \* MERGEFORMAT </w:instrText>
      </w:r>
      <w:r w:rsidR="00400FD7" w:rsidRPr="00F461A3">
        <w:fldChar w:fldCharType="end">
          <w:numberingChange w:id="317" w:author="A17905" w:date="2015-08-26T14:07:00Z" w:original="(d)"/>
        </w:fldChar>
      </w:r>
      <w:r w:rsidRPr="00F461A3">
        <w:tab/>
      </w:r>
      <w:r w:rsidR="00892A0B" w:rsidRPr="00F461A3">
        <w:t xml:space="preserve">applying the average liveweight for the relevant livestock class obtained in accordance with subsection </w:t>
      </w:r>
      <w:r w:rsidR="001113C5">
        <w:fldChar w:fldCharType="begin"/>
      </w:r>
      <w:r w:rsidR="001113C5">
        <w:instrText xml:space="preserve"> REF _Ref424224447 \n  \* MERGEFORMAT </w:instrText>
      </w:r>
      <w:r w:rsidR="001113C5">
        <w:fldChar w:fldCharType="separate"/>
      </w:r>
      <w:r w:rsidR="001C572E">
        <w:t>(4)</w:t>
      </w:r>
      <w:r w:rsidR="001113C5">
        <w:fldChar w:fldCharType="end"/>
      </w:r>
      <w:r w:rsidR="00CA00C3" w:rsidRPr="00F461A3">
        <w:t>.</w:t>
      </w:r>
    </w:p>
    <w:p w:rsidR="00D34F4D" w:rsidRPr="00F461A3" w:rsidRDefault="00892A0B" w:rsidP="00D34F4D">
      <w:pPr>
        <w:pStyle w:val="tMain"/>
      </w:pPr>
      <w:r w:rsidRPr="00F461A3">
        <w:tab/>
      </w:r>
      <w:r w:rsidR="00400FD7" w:rsidRPr="00F461A3">
        <w:fldChar w:fldCharType="begin"/>
      </w:r>
      <w:bookmarkStart w:id="318" w:name="_Ref424223958"/>
      <w:bookmarkEnd w:id="318"/>
      <w:r w:rsidRPr="00F461A3">
        <w:instrText xml:space="preserve">  LISTNUM "main numbering" \l 6 \* MERGEFORMAT </w:instrText>
      </w:r>
      <w:r w:rsidR="00400FD7" w:rsidRPr="00F461A3">
        <w:fldChar w:fldCharType="end">
          <w:numberingChange w:id="319" w:author="A17905" w:date="2015-08-26T14:07:00Z" w:original="(2)"/>
        </w:fldChar>
      </w:r>
      <w:r w:rsidRPr="00F461A3">
        <w:tab/>
        <w:t xml:space="preserve">For paragraph </w:t>
      </w:r>
      <w:fldSimple w:instr=" REF _Ref424295786 \n  \* MERGEFORMAT ">
        <w:r w:rsidR="001C572E">
          <w:t>(1)</w:t>
        </w:r>
      </w:fldSimple>
      <w:r w:rsidR="001113C5">
        <w:fldChar w:fldCharType="begin"/>
      </w:r>
      <w:r w:rsidR="001113C5">
        <w:instrText xml:space="preserve"> REF _Ref424223717 \n  \* MERGEFORMAT </w:instrText>
      </w:r>
      <w:r w:rsidR="001113C5">
        <w:fldChar w:fldCharType="separate"/>
      </w:r>
      <w:r w:rsidR="001C572E">
        <w:t>(b)</w:t>
      </w:r>
      <w:r w:rsidR="001113C5">
        <w:fldChar w:fldCharType="end"/>
      </w:r>
      <w:r w:rsidRPr="00F461A3">
        <w:t xml:space="preserve">, the indicator price weight is </w:t>
      </w:r>
      <w:r w:rsidR="00F461A3" w:rsidRPr="008A1FC8">
        <w:t>calculated</w:t>
      </w:r>
      <w:r w:rsidRPr="008A1FC8">
        <w:t xml:space="preserve"> by converting the</w:t>
      </w:r>
      <w:r w:rsidR="00D34F4D" w:rsidRPr="008A1FC8">
        <w:t xml:space="preserve"> numbers sold and their sale price to livew</w:t>
      </w:r>
      <w:r w:rsidR="00F461A3" w:rsidRPr="008A1FC8">
        <w:t>e</w:t>
      </w:r>
      <w:r w:rsidR="00D34F4D" w:rsidRPr="008A1FC8">
        <w:t>ight using the appropriate prices for the class of animal as published</w:t>
      </w:r>
      <w:r w:rsidR="00D34F4D" w:rsidRPr="00F461A3">
        <w:t xml:space="preserve">, from time to time, by the body that has been declared to be the industry marketing body under subsection 60(1) of the </w:t>
      </w:r>
      <w:r w:rsidR="00D34F4D" w:rsidRPr="00F461A3">
        <w:rPr>
          <w:bCs/>
          <w:i/>
        </w:rPr>
        <w:t>Australian Meat and Livestock Industry Act 1997</w:t>
      </w:r>
      <w:r w:rsidR="00D34F4D" w:rsidRPr="00F461A3">
        <w:t>.</w:t>
      </w:r>
    </w:p>
    <w:p w:rsidR="00107DD0" w:rsidRPr="00F461A3" w:rsidRDefault="00107DD0" w:rsidP="00107DD0">
      <w:pPr>
        <w:pStyle w:val="nMain"/>
      </w:pPr>
      <w:r w:rsidRPr="00F461A3">
        <w:t>Note:</w:t>
      </w:r>
      <w:r w:rsidRPr="00F461A3">
        <w:tab/>
        <w:t>At the time of commencement of this determination, Meat &amp; Livestock Australia Limited was the declared industry marketing body, and relevant prices were the Eastern States Daily Indicators prices, published on http://www.mla.com.au.</w:t>
      </w:r>
    </w:p>
    <w:p w:rsidR="00D34F4D" w:rsidRPr="00F461A3" w:rsidRDefault="00D34F4D" w:rsidP="00D34F4D">
      <w:pPr>
        <w:pStyle w:val="tMain"/>
      </w:pPr>
      <w:r w:rsidRPr="00F461A3">
        <w:tab/>
      </w:r>
      <w:r w:rsidR="00400FD7" w:rsidRPr="00F461A3">
        <w:fldChar w:fldCharType="begin"/>
      </w:r>
      <w:r w:rsidRPr="00F461A3">
        <w:instrText xml:space="preserve">  LISTNUM "main numbering" \l 6 \* MERGEFORMAT </w:instrText>
      </w:r>
      <w:r w:rsidR="00400FD7" w:rsidRPr="00F461A3">
        <w:fldChar w:fldCharType="end">
          <w:numberingChange w:id="320" w:author="A17905" w:date="2015-08-26T14:07:00Z" w:original="(3)"/>
        </w:fldChar>
      </w:r>
      <w:r w:rsidRPr="00F461A3">
        <w:tab/>
        <w:t>For subsection </w:t>
      </w:r>
      <w:r w:rsidR="001113C5">
        <w:fldChar w:fldCharType="begin"/>
      </w:r>
      <w:r w:rsidR="001113C5">
        <w:instrText xml:space="preserve"> REF _Ref424223958 \n  \* MERGEFORMAT </w:instrText>
      </w:r>
      <w:r w:rsidR="001113C5">
        <w:fldChar w:fldCharType="separate"/>
      </w:r>
      <w:r w:rsidR="001C572E">
        <w:t>(2)</w:t>
      </w:r>
      <w:r w:rsidR="001113C5">
        <w:fldChar w:fldCharType="end"/>
      </w:r>
      <w:r w:rsidRPr="00F461A3">
        <w:t>, if the price is given on carcas</w:t>
      </w:r>
      <w:r w:rsidR="00647BAA">
        <w:t>e</w:t>
      </w:r>
      <w:r w:rsidRPr="00F461A3">
        <w:t xml:space="preserve"> weight basis, assume a dress out percentage of 55</w:t>
      </w:r>
      <w:r w:rsidR="00014132">
        <w:t>%</w:t>
      </w:r>
      <w:r w:rsidRPr="00F461A3">
        <w:t xml:space="preserve"> unless the publication referred to in that subsection indicates otherwise.</w:t>
      </w:r>
    </w:p>
    <w:p w:rsidR="00703673" w:rsidRPr="00F461A3" w:rsidRDefault="00703673" w:rsidP="00703673">
      <w:pPr>
        <w:pStyle w:val="tMain"/>
      </w:pPr>
      <w:r w:rsidRPr="00F461A3">
        <w:tab/>
      </w:r>
      <w:r w:rsidR="00400FD7" w:rsidRPr="00F461A3">
        <w:fldChar w:fldCharType="begin"/>
      </w:r>
      <w:bookmarkStart w:id="321" w:name="_Ref424224447"/>
      <w:bookmarkEnd w:id="321"/>
      <w:r w:rsidRPr="00F461A3">
        <w:instrText xml:space="preserve">  LISTNUM "main numbering" \l 6 \* MERGEFORMAT </w:instrText>
      </w:r>
      <w:r w:rsidR="00400FD7" w:rsidRPr="00F461A3">
        <w:fldChar w:fldCharType="end">
          <w:numberingChange w:id="322" w:author="A17905" w:date="2015-08-26T14:07:00Z" w:original="(4)"/>
        </w:fldChar>
      </w:r>
      <w:r w:rsidRPr="00F461A3">
        <w:tab/>
      </w:r>
      <w:r w:rsidR="00D34F4D" w:rsidRPr="00F461A3">
        <w:t xml:space="preserve">For paragraph </w:t>
      </w:r>
      <w:r w:rsidR="001113C5">
        <w:fldChar w:fldCharType="begin"/>
      </w:r>
      <w:r w:rsidR="001113C5">
        <w:instrText xml:space="preserve"> REF _Ref424295786 \n  \* MERGEFORMAT </w:instrText>
      </w:r>
      <w:r w:rsidR="001113C5">
        <w:fldChar w:fldCharType="separate"/>
      </w:r>
      <w:r w:rsidR="001C572E">
        <w:t>(1)</w:t>
      </w:r>
      <w:r w:rsidR="001113C5">
        <w:fldChar w:fldCharType="end"/>
      </w:r>
      <w:r w:rsidR="001113C5">
        <w:fldChar w:fldCharType="begin"/>
      </w:r>
      <w:r w:rsidR="001113C5">
        <w:instrText xml:space="preserve"> REF _Ref424224051 \n  \* MERGEFORMAT </w:instrText>
      </w:r>
      <w:r w:rsidR="001113C5">
        <w:fldChar w:fldCharType="separate"/>
      </w:r>
      <w:r w:rsidR="001C572E">
        <w:t>(d)</w:t>
      </w:r>
      <w:r w:rsidR="001113C5">
        <w:fldChar w:fldCharType="end"/>
      </w:r>
      <w:r w:rsidR="00D34F4D" w:rsidRPr="00F461A3">
        <w:t xml:space="preserve">, the average liveweight for a relevant livestock class </w:t>
      </w:r>
      <w:r w:rsidR="00085116" w:rsidRPr="00F461A3">
        <w:t xml:space="preserve">is </w:t>
      </w:r>
      <w:r w:rsidRPr="00F461A3">
        <w:t xml:space="preserve">the average liveweight of all animals that were bought into or sold from the herd in that livestock class during the course of </w:t>
      </w:r>
      <w:r w:rsidR="00CE420F">
        <w:t xml:space="preserve">the emissions intensity reference </w:t>
      </w:r>
      <w:r w:rsidR="00CE420F" w:rsidRPr="008A1FC8">
        <w:t>period</w:t>
      </w:r>
      <w:r w:rsidR="00A90EF8" w:rsidRPr="008A1FC8">
        <w:t>, calculated</w:t>
      </w:r>
      <w:r w:rsidRPr="008A1FC8">
        <w:t xml:space="preserve"> using weight data in the relevant sale records or receipts where th</w:t>
      </w:r>
      <w:r w:rsidR="00F927C9" w:rsidRPr="008A1FC8">
        <w:t>is data</w:t>
      </w:r>
      <w:r w:rsidRPr="008A1FC8">
        <w:t xml:space="preserve"> </w:t>
      </w:r>
      <w:r w:rsidR="000059CF" w:rsidRPr="008A1FC8">
        <w:t xml:space="preserve">is </w:t>
      </w:r>
      <w:r w:rsidRPr="008A1FC8">
        <w:t>available, and the indicator price weight in accordance with subsection </w:t>
      </w:r>
      <w:r w:rsidR="001113C5">
        <w:fldChar w:fldCharType="begin"/>
      </w:r>
      <w:r w:rsidR="001113C5">
        <w:instrText xml:space="preserve"> REF _Ref424223958 \n  \* MERGEFORMAT </w:instrText>
      </w:r>
      <w:r w:rsidR="001113C5">
        <w:fldChar w:fldCharType="separate"/>
      </w:r>
      <w:r w:rsidR="001C572E">
        <w:t>(2)</w:t>
      </w:r>
      <w:r w:rsidR="001113C5">
        <w:fldChar w:fldCharType="end"/>
      </w:r>
      <w:r w:rsidRPr="008A1FC8">
        <w:t xml:space="preserve"> if </w:t>
      </w:r>
      <w:r w:rsidR="00F927C9" w:rsidRPr="008A1FC8">
        <w:t>it is</w:t>
      </w:r>
      <w:r w:rsidR="00F927C9">
        <w:t xml:space="preserve"> </w:t>
      </w:r>
      <w:r w:rsidRPr="00F461A3">
        <w:t xml:space="preserve">not. </w:t>
      </w:r>
    </w:p>
    <w:bookmarkStart w:id="323" w:name="_Toc413161623"/>
    <w:p w:rsidR="00F576B9" w:rsidRPr="00B138C4" w:rsidRDefault="00400FD7" w:rsidP="00F576B9">
      <w:pPr>
        <w:pStyle w:val="h2Part"/>
      </w:pPr>
      <w:r w:rsidRPr="00B138C4">
        <w:fldChar w:fldCharType="begin"/>
      </w:r>
      <w:bookmarkStart w:id="324" w:name="_Ref414461184"/>
      <w:bookmarkEnd w:id="324"/>
      <w:r w:rsidR="00F576B9" w:rsidRPr="00B138C4">
        <w:instrText xml:space="preserve">  LISTNUM "main numbering" \l 2 \* MERGEFORMAT </w:instrText>
      </w:r>
      <w:bookmarkStart w:id="325" w:name="_Toc426038039"/>
      <w:r w:rsidRPr="00B138C4">
        <w:fldChar w:fldCharType="end">
          <w:numberingChange w:id="326" w:author="A17905" w:date="2015-08-26T14:07:00Z" w:original="Part 5"/>
        </w:fldChar>
      </w:r>
      <w:r w:rsidR="00F576B9" w:rsidRPr="00B138C4">
        <w:t>—Reporting, record</w:t>
      </w:r>
      <w:r w:rsidR="00C338D8" w:rsidRPr="00B138C4">
        <w:noBreakHyphen/>
      </w:r>
      <w:r w:rsidR="00F576B9" w:rsidRPr="00B138C4">
        <w:t>keeping and monitoring requirements</w:t>
      </w:r>
      <w:bookmarkEnd w:id="323"/>
      <w:bookmarkEnd w:id="325"/>
    </w:p>
    <w:bookmarkStart w:id="327" w:name="_Toc413161624"/>
    <w:p w:rsidR="00F576B9" w:rsidRPr="00B138C4" w:rsidRDefault="00400FD7" w:rsidP="00F576B9">
      <w:pPr>
        <w:pStyle w:val="h3Div"/>
      </w:pPr>
      <w:r w:rsidRPr="00B138C4">
        <w:fldChar w:fldCharType="begin"/>
      </w:r>
      <w:r w:rsidR="00F576B9" w:rsidRPr="00B138C4">
        <w:instrText xml:space="preserve">  LISTNUM "main numbering" \l 3 \* MERGEFORMAT </w:instrText>
      </w:r>
      <w:bookmarkStart w:id="328" w:name="_Toc426038040"/>
      <w:r w:rsidRPr="00B138C4">
        <w:fldChar w:fldCharType="end">
          <w:numberingChange w:id="329" w:author="A17905" w:date="2015-08-26T14:07:00Z" w:original="Division 1"/>
        </w:fldChar>
      </w:r>
      <w:r w:rsidR="00F576B9" w:rsidRPr="00B138C4">
        <w:t>—Operation of this Part</w:t>
      </w:r>
      <w:bookmarkEnd w:id="327"/>
      <w:bookmarkEnd w:id="328"/>
      <w:r w:rsidR="00F576B9" w:rsidRPr="00B138C4">
        <w:tab/>
      </w:r>
    </w:p>
    <w:bookmarkStart w:id="330" w:name="_Toc413161625"/>
    <w:p w:rsidR="00F576B9" w:rsidRPr="00B138C4" w:rsidRDefault="00400FD7" w:rsidP="00C2721D">
      <w:pPr>
        <w:pStyle w:val="h5Section"/>
      </w:pPr>
      <w:r w:rsidRPr="00B138C4">
        <w:fldChar w:fldCharType="begin"/>
      </w:r>
      <w:r w:rsidR="00C2721D" w:rsidRPr="00B138C4">
        <w:instrText xml:space="preserve">  LISTNUM "main numbering" \l 5 \* MERGEFORMAT </w:instrText>
      </w:r>
      <w:bookmarkStart w:id="331" w:name="_Toc426038041"/>
      <w:r w:rsidRPr="00B138C4">
        <w:fldChar w:fldCharType="end">
          <w:numberingChange w:id="332" w:author="A17905" w:date="2015-08-26T14:07:00Z" w:original="27"/>
        </w:fldChar>
      </w:r>
      <w:r w:rsidR="00C2721D" w:rsidRPr="00B138C4">
        <w:t xml:space="preserve">  </w:t>
      </w:r>
      <w:r w:rsidR="00F576B9" w:rsidRPr="00B138C4">
        <w:t>Application</w:t>
      </w:r>
      <w:bookmarkEnd w:id="330"/>
      <w:bookmarkEnd w:id="331"/>
    </w:p>
    <w:p w:rsidR="00F576B9" w:rsidRPr="00B138C4" w:rsidRDefault="00F576B9" w:rsidP="00F576B9">
      <w:pPr>
        <w:pStyle w:val="tMain"/>
      </w:pPr>
      <w:r w:rsidRPr="00B138C4">
        <w:tab/>
      </w:r>
      <w:r w:rsidRPr="00B138C4">
        <w:tab/>
        <w:t>For subsection 106(3) of the Act, the project proponent of an eligible offsets project to which this determination applies must comply with the reporting, record</w:t>
      </w:r>
      <w:r w:rsidR="00C338D8" w:rsidRPr="00B138C4">
        <w:noBreakHyphen/>
      </w:r>
      <w:r w:rsidRPr="00B138C4">
        <w:t>keeping and monitoring requirements in this Part.</w:t>
      </w:r>
    </w:p>
    <w:bookmarkStart w:id="333" w:name="_Toc413161626"/>
    <w:p w:rsidR="00F576B9" w:rsidRPr="00B138C4" w:rsidRDefault="00400FD7" w:rsidP="00C2721D">
      <w:pPr>
        <w:pStyle w:val="h3Div"/>
      </w:pPr>
      <w:r w:rsidRPr="00B138C4">
        <w:fldChar w:fldCharType="begin"/>
      </w:r>
      <w:bookmarkStart w:id="334" w:name="_Ref419883801"/>
      <w:bookmarkEnd w:id="334"/>
      <w:r w:rsidR="00C2721D" w:rsidRPr="00B138C4">
        <w:instrText xml:space="preserve">  LISTNUM "main numbering" \l 3 \* MERGEFORMAT </w:instrText>
      </w:r>
      <w:bookmarkStart w:id="335" w:name="_Toc426038042"/>
      <w:r w:rsidRPr="00B138C4">
        <w:fldChar w:fldCharType="end">
          <w:numberingChange w:id="336" w:author="A17905" w:date="2015-08-26T14:07:00Z" w:original="Division 2"/>
        </w:fldChar>
      </w:r>
      <w:r w:rsidR="00C2721D" w:rsidRPr="00B138C4">
        <w:t>—</w:t>
      </w:r>
      <w:r w:rsidR="00F576B9" w:rsidRPr="00B138C4">
        <w:t>Offsets report requirements</w:t>
      </w:r>
      <w:bookmarkEnd w:id="333"/>
      <w:bookmarkEnd w:id="335"/>
    </w:p>
    <w:p w:rsidR="00F554A1" w:rsidRPr="00B138C4" w:rsidRDefault="00F554A1" w:rsidP="00F554A1">
      <w:pPr>
        <w:pStyle w:val="ntoHeading"/>
      </w:pPr>
      <w:r w:rsidRPr="00B138C4">
        <w:t>Note:</w:t>
      </w:r>
      <w:r w:rsidRPr="00B138C4">
        <w:tab/>
        <w:t>Other reporting requirements are prescribed in the Rule.</w:t>
      </w:r>
    </w:p>
    <w:bookmarkStart w:id="337" w:name="_Toc413161627"/>
    <w:p w:rsidR="00F576B9" w:rsidRPr="00B138C4" w:rsidRDefault="00400FD7" w:rsidP="00C2721D">
      <w:pPr>
        <w:pStyle w:val="h5Section"/>
      </w:pPr>
      <w:r w:rsidRPr="00B138C4">
        <w:fldChar w:fldCharType="begin"/>
      </w:r>
      <w:bookmarkStart w:id="338" w:name="_Ref419359011"/>
      <w:bookmarkEnd w:id="338"/>
      <w:r w:rsidR="00C2721D" w:rsidRPr="00B138C4">
        <w:instrText xml:space="preserve">  LISTNUM "main numbering" \l 5 \* MERGEFORMAT </w:instrText>
      </w:r>
      <w:bookmarkStart w:id="339" w:name="_Toc426038043"/>
      <w:r w:rsidRPr="00B138C4">
        <w:fldChar w:fldCharType="end">
          <w:numberingChange w:id="340" w:author="A17905" w:date="2015-08-26T14:07:00Z" w:original="28"/>
        </w:fldChar>
      </w:r>
      <w:r w:rsidR="00C2721D" w:rsidRPr="00B138C4">
        <w:t xml:space="preserve">  </w:t>
      </w:r>
      <w:r w:rsidR="00F576B9" w:rsidRPr="00B138C4">
        <w:t>Information in each offsets report</w:t>
      </w:r>
      <w:bookmarkEnd w:id="337"/>
      <w:bookmarkEnd w:id="339"/>
    </w:p>
    <w:p w:rsidR="00F576B9" w:rsidRPr="00B138C4" w:rsidRDefault="00B9455B" w:rsidP="00B9455B">
      <w:pPr>
        <w:pStyle w:val="tMain"/>
      </w:pPr>
      <w:r w:rsidRPr="00B138C4">
        <w:tab/>
      </w:r>
      <w:r w:rsidRPr="00B138C4">
        <w:tab/>
      </w:r>
      <w:r w:rsidR="00F576B9" w:rsidRPr="00B138C4">
        <w:t>For paragraph 106(3)(a) of the Act, the following information must be included in each offsets report</w:t>
      </w:r>
      <w:r w:rsidR="003E1CA2" w:rsidRPr="00B138C4">
        <w:t xml:space="preserve"> in relation to each herd</w:t>
      </w:r>
      <w:r w:rsidR="00F576B9" w:rsidRPr="00B138C4">
        <w:t>:</w:t>
      </w:r>
    </w:p>
    <w:p w:rsidR="00F576B9" w:rsidRPr="00B138C4" w:rsidRDefault="00F576B9" w:rsidP="00F576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41" w:author="A17905" w:date="2015-08-26T14:07:00Z" w:original="(a)"/>
        </w:fldChar>
      </w:r>
      <w:r w:rsidRPr="00B138C4">
        <w:tab/>
      </w:r>
      <w:r w:rsidR="002902E7" w:rsidRPr="00B138C4">
        <w:t xml:space="preserve">a description of </w:t>
      </w:r>
      <w:r w:rsidRPr="00B138C4">
        <w:t>the</w:t>
      </w:r>
      <w:r w:rsidR="002902E7" w:rsidRPr="00B138C4">
        <w:t xml:space="preserve"> </w:t>
      </w:r>
      <w:r w:rsidRPr="00B138C4">
        <w:t xml:space="preserve">project activity </w:t>
      </w:r>
      <w:r w:rsidR="0066676E" w:rsidRPr="00B138C4">
        <w:t xml:space="preserve">or </w:t>
      </w:r>
      <w:r w:rsidR="000A26E0" w:rsidRPr="00B138C4">
        <w:t xml:space="preserve">project </w:t>
      </w:r>
      <w:r w:rsidR="0066676E" w:rsidRPr="00B138C4">
        <w:t xml:space="preserve">activities </w:t>
      </w:r>
      <w:r w:rsidRPr="00B138C4">
        <w:t xml:space="preserve">undertaken in each year in the reporting period; </w:t>
      </w:r>
    </w:p>
    <w:p w:rsidR="008470AA" w:rsidRPr="00B138C4" w:rsidRDefault="00F576B9" w:rsidP="008470AA">
      <w:pPr>
        <w:pStyle w:val="tPara"/>
        <w:rPr>
          <w:lang w:val="en-NZ"/>
        </w:rPr>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42" w:author="A17905" w:date="2015-08-26T14:07:00Z" w:original="(b)"/>
        </w:fldChar>
      </w:r>
      <w:r w:rsidRPr="00B138C4">
        <w:tab/>
        <w:t xml:space="preserve">all inputs and outputs from the </w:t>
      </w:r>
      <w:r w:rsidRPr="00B138C4">
        <w:rPr>
          <w:lang w:val="en-NZ"/>
        </w:rPr>
        <w:t xml:space="preserve">Herd Management Calculator for the reporting </w:t>
      </w:r>
      <w:r w:rsidR="008470AA" w:rsidRPr="00B138C4">
        <w:rPr>
          <w:lang w:val="en-NZ"/>
        </w:rPr>
        <w:t xml:space="preserve">period; </w:t>
      </w:r>
    </w:p>
    <w:p w:rsidR="008470AA" w:rsidRPr="00B138C4" w:rsidRDefault="008470AA" w:rsidP="00065ACE">
      <w:pPr>
        <w:pStyle w:val="tPara"/>
        <w:rPr>
          <w:lang w:val="en-NZ"/>
        </w:rPr>
      </w:pPr>
      <w:r w:rsidRPr="00B138C4">
        <w:rPr>
          <w:lang w:val="en-NZ"/>
        </w:rPr>
        <w:tab/>
      </w:r>
      <w:r w:rsidR="00400FD7" w:rsidRPr="00B138C4">
        <w:rPr>
          <w:lang w:val="en-NZ"/>
        </w:rPr>
        <w:fldChar w:fldCharType="begin"/>
      </w:r>
      <w:r w:rsidRPr="00B138C4">
        <w:rPr>
          <w:lang w:val="en-NZ"/>
        </w:rPr>
        <w:instrText xml:space="preserve">  LISTNUM "main numbering" \l 7 \* MERGEFORMAT </w:instrText>
      </w:r>
      <w:r w:rsidR="00400FD7" w:rsidRPr="00B138C4">
        <w:rPr>
          <w:lang w:val="en-NZ"/>
        </w:rPr>
        <w:fldChar w:fldCharType="end">
          <w:numberingChange w:id="343" w:author="A17905" w:date="2015-08-26T14:07:00Z" w:original="(c)"/>
        </w:fldChar>
      </w:r>
      <w:r w:rsidRPr="00B138C4">
        <w:rPr>
          <w:lang w:val="en-NZ"/>
        </w:rPr>
        <w:tab/>
        <w:t>any entity that bec</w:t>
      </w:r>
      <w:r w:rsidR="00E70BF8" w:rsidRPr="00B138C4">
        <w:rPr>
          <w:lang w:val="en-NZ"/>
        </w:rPr>
        <w:t>a</w:t>
      </w:r>
      <w:r w:rsidRPr="00B138C4">
        <w:rPr>
          <w:lang w:val="en-NZ"/>
        </w:rPr>
        <w:t xml:space="preserve">me a </w:t>
      </w:r>
      <w:r w:rsidR="000A26E0" w:rsidRPr="00B138C4">
        <w:rPr>
          <w:lang w:val="en-NZ"/>
        </w:rPr>
        <w:t xml:space="preserve">secondary business operation for the herd </w:t>
      </w:r>
      <w:r w:rsidRPr="00B138C4">
        <w:rPr>
          <w:lang w:val="en-NZ"/>
        </w:rPr>
        <w:t>during the reporting period;</w:t>
      </w:r>
    </w:p>
    <w:p w:rsidR="008470AA" w:rsidRPr="00B138C4" w:rsidRDefault="008470AA" w:rsidP="008470AA">
      <w:pPr>
        <w:pStyle w:val="tPara"/>
        <w:rPr>
          <w:lang w:val="en-NZ"/>
        </w:rPr>
      </w:pPr>
      <w:r w:rsidRPr="00B138C4">
        <w:rPr>
          <w:lang w:val="en-NZ"/>
        </w:rPr>
        <w:tab/>
      </w:r>
      <w:r w:rsidR="00400FD7" w:rsidRPr="00B138C4">
        <w:rPr>
          <w:lang w:val="en-NZ"/>
        </w:rPr>
        <w:fldChar w:fldCharType="begin"/>
      </w:r>
      <w:r w:rsidRPr="00B138C4">
        <w:rPr>
          <w:lang w:val="en-NZ"/>
        </w:rPr>
        <w:instrText xml:space="preserve">  LISTNUM "main numbering" \l 7 \* MERGEFORMAT </w:instrText>
      </w:r>
      <w:r w:rsidR="00400FD7" w:rsidRPr="00B138C4">
        <w:rPr>
          <w:lang w:val="en-NZ"/>
        </w:rPr>
        <w:fldChar w:fldCharType="end">
          <w:numberingChange w:id="344" w:author="A17905" w:date="2015-08-26T14:07:00Z" w:original="(d)"/>
        </w:fldChar>
      </w:r>
      <w:r w:rsidRPr="00B138C4">
        <w:rPr>
          <w:lang w:val="en-NZ"/>
        </w:rPr>
        <w:tab/>
      </w:r>
      <w:r w:rsidR="003E1CA2" w:rsidRPr="00B138C4">
        <w:rPr>
          <w:lang w:val="en-NZ"/>
        </w:rPr>
        <w:t xml:space="preserve">any entity </w:t>
      </w:r>
      <w:r w:rsidR="00FB0AE1" w:rsidRPr="00B138C4">
        <w:rPr>
          <w:lang w:val="en-NZ"/>
        </w:rPr>
        <w:t xml:space="preserve">that ceased to be </w:t>
      </w:r>
      <w:r w:rsidR="000A26E0" w:rsidRPr="00B138C4">
        <w:rPr>
          <w:lang w:val="en-NZ"/>
        </w:rPr>
        <w:t xml:space="preserve">a secondary business operation for the herd </w:t>
      </w:r>
      <w:r w:rsidR="00FB0AE1" w:rsidRPr="00B138C4">
        <w:rPr>
          <w:lang w:val="en-NZ"/>
        </w:rPr>
        <w:t>during the reporting period</w:t>
      </w:r>
      <w:r w:rsidR="003E1CA2" w:rsidRPr="00B138C4">
        <w:rPr>
          <w:lang w:val="en-NZ"/>
        </w:rPr>
        <w:t>;</w:t>
      </w:r>
    </w:p>
    <w:p w:rsidR="0034755A" w:rsidRPr="00B138C4" w:rsidRDefault="00D94177" w:rsidP="00D94177">
      <w:pPr>
        <w:pStyle w:val="tPara"/>
      </w:pPr>
      <w:r w:rsidRPr="00B138C4">
        <w:tab/>
      </w:r>
      <w:r w:rsidR="00400FD7" w:rsidRPr="00B138C4">
        <w:fldChar w:fldCharType="begin"/>
      </w:r>
      <w:bookmarkStart w:id="345" w:name="_Ref420004983"/>
      <w:bookmarkEnd w:id="345"/>
      <w:r w:rsidRPr="00B138C4">
        <w:instrText xml:space="preserve">  LISTNUM "main numbering" \l 7 \* MERGEFORMAT </w:instrText>
      </w:r>
      <w:r w:rsidR="00400FD7" w:rsidRPr="00B138C4">
        <w:fldChar w:fldCharType="end">
          <w:numberingChange w:id="346" w:author="A17905" w:date="2015-08-26T14:07:00Z" w:original="(e)"/>
        </w:fldChar>
      </w:r>
      <w:r w:rsidRPr="00B138C4">
        <w:tab/>
      </w:r>
      <w:r w:rsidR="007F7639" w:rsidRPr="00B138C4">
        <w:t>a statement that:</w:t>
      </w:r>
    </w:p>
    <w:p w:rsidR="0034755A" w:rsidRPr="00B138C4" w:rsidRDefault="0034755A" w:rsidP="0034755A">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347" w:author="A17905" w:date="2015-08-26T14:07:00Z" w:original="(i)"/>
        </w:fldChar>
      </w:r>
      <w:r w:rsidRPr="00B138C4">
        <w:tab/>
      </w:r>
      <w:r w:rsidR="00D94177" w:rsidRPr="00B138C4">
        <w:t>identifies the land on which the inventory cattle grazed in each year of the reporting period (other than land on which the cattle grazed under an arm’s length agistment a</w:t>
      </w:r>
      <w:r w:rsidR="00795AC2">
        <w:t>rrange</w:t>
      </w:r>
      <w:r w:rsidR="00D94177" w:rsidRPr="00B138C4">
        <w:t>ment)</w:t>
      </w:r>
      <w:r w:rsidRPr="00B138C4">
        <w:t>; and</w:t>
      </w:r>
    </w:p>
    <w:p w:rsidR="00D94177" w:rsidRPr="00B138C4" w:rsidRDefault="0034755A" w:rsidP="0034755A">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348" w:author="A17905" w:date="2015-08-26T14:07:00Z" w:original="(ii)"/>
        </w:fldChar>
      </w:r>
      <w:r w:rsidRPr="00B138C4">
        <w:tab/>
        <w:t>indicat</w:t>
      </w:r>
      <w:r w:rsidR="00761436" w:rsidRPr="00B138C4">
        <w:t>es</w:t>
      </w:r>
      <w:r w:rsidRPr="00B138C4">
        <w:t xml:space="preserve"> that the land was not cleared, for the purposes of the project, partially or wholly of perennial woody vegetation except as allowed under section </w:t>
      </w:r>
      <w:r w:rsidR="001113C5">
        <w:fldChar w:fldCharType="begin"/>
      </w:r>
      <w:r w:rsidR="001113C5">
        <w:instrText xml:space="preserve"> REF _Ref422492819 \n  \* MERGEFORMAT </w:instrText>
      </w:r>
      <w:r w:rsidR="001113C5">
        <w:fldChar w:fldCharType="separate"/>
      </w:r>
      <w:r w:rsidR="001C572E">
        <w:t>18</w:t>
      </w:r>
      <w:r w:rsidR="001113C5">
        <w:fldChar w:fldCharType="end"/>
      </w:r>
      <w:r w:rsidRPr="00B138C4">
        <w:t>.</w:t>
      </w:r>
    </w:p>
    <w:bookmarkStart w:id="349" w:name="_Toc413161628"/>
    <w:p w:rsidR="00F576B9" w:rsidRPr="00B138C4" w:rsidRDefault="00400FD7" w:rsidP="00C2721D">
      <w:pPr>
        <w:pStyle w:val="h3Div"/>
      </w:pPr>
      <w:r w:rsidRPr="00B138C4">
        <w:fldChar w:fldCharType="begin"/>
      </w:r>
      <w:r w:rsidR="00C2721D" w:rsidRPr="00B138C4">
        <w:instrText xml:space="preserve">  LISTNUM "main numbering" \l 3 \* MERGEFORMAT </w:instrText>
      </w:r>
      <w:bookmarkStart w:id="350" w:name="_Toc426038044"/>
      <w:r w:rsidRPr="00B138C4">
        <w:fldChar w:fldCharType="end">
          <w:numberingChange w:id="351" w:author="A17905" w:date="2015-08-26T14:07:00Z" w:original="Division 3"/>
        </w:fldChar>
      </w:r>
      <w:r w:rsidR="00C2721D" w:rsidRPr="00B138C4">
        <w:t>—</w:t>
      </w:r>
      <w:r w:rsidR="00F576B9" w:rsidRPr="00B138C4">
        <w:t>Record</w:t>
      </w:r>
      <w:r w:rsidR="00C338D8" w:rsidRPr="00B138C4">
        <w:noBreakHyphen/>
      </w:r>
      <w:r w:rsidR="00F576B9" w:rsidRPr="00B138C4">
        <w:t>keeping requirements</w:t>
      </w:r>
      <w:bookmarkEnd w:id="349"/>
      <w:bookmarkEnd w:id="350"/>
    </w:p>
    <w:p w:rsidR="00F554A1" w:rsidRPr="00B138C4" w:rsidRDefault="00F554A1" w:rsidP="00F554A1">
      <w:pPr>
        <w:pStyle w:val="ntoHeading"/>
      </w:pPr>
      <w:r w:rsidRPr="00B138C4">
        <w:t>Note:</w:t>
      </w:r>
      <w:r w:rsidRPr="00B138C4">
        <w:tab/>
        <w:t>Other record</w:t>
      </w:r>
      <w:r w:rsidR="00C338D8" w:rsidRPr="00B138C4">
        <w:noBreakHyphen/>
      </w:r>
      <w:r w:rsidRPr="00B138C4">
        <w:t>keeping requirements are prescribed in the Rule.</w:t>
      </w:r>
    </w:p>
    <w:bookmarkStart w:id="352" w:name="_Toc413161629"/>
    <w:p w:rsidR="00F576B9" w:rsidRPr="00B138C4" w:rsidRDefault="00400FD7" w:rsidP="006C6B7A">
      <w:pPr>
        <w:pStyle w:val="h5Section"/>
      </w:pPr>
      <w:r w:rsidRPr="00B138C4">
        <w:fldChar w:fldCharType="begin"/>
      </w:r>
      <w:bookmarkStart w:id="353" w:name="_Ref414461283"/>
      <w:bookmarkEnd w:id="353"/>
      <w:r w:rsidR="00C2721D" w:rsidRPr="00B138C4">
        <w:instrText xml:space="preserve">  LISTNUM "main numbering" \l 5 \* MERGEFORMAT </w:instrText>
      </w:r>
      <w:bookmarkStart w:id="354" w:name="_Toc426038045"/>
      <w:r w:rsidRPr="00B138C4">
        <w:fldChar w:fldCharType="end">
          <w:numberingChange w:id="355" w:author="A17905" w:date="2015-08-26T14:07:00Z" w:original="29"/>
        </w:fldChar>
      </w:r>
      <w:r w:rsidR="00EC4107" w:rsidRPr="00B138C4">
        <w:t xml:space="preserve"> </w:t>
      </w:r>
      <w:r w:rsidR="006C6B7A" w:rsidRPr="00B138C4">
        <w:t xml:space="preserve"> </w:t>
      </w:r>
      <w:r w:rsidR="00F576B9" w:rsidRPr="00B138C4">
        <w:t xml:space="preserve">Records that must be kept for purchased </w:t>
      </w:r>
      <w:bookmarkEnd w:id="352"/>
      <w:bookmarkEnd w:id="354"/>
      <w:r w:rsidR="004B25F1">
        <w:t>feed</w:t>
      </w:r>
      <w:r w:rsidR="00BA3540">
        <w:t xml:space="preserve"> </w:t>
      </w:r>
    </w:p>
    <w:p w:rsidR="00F576B9" w:rsidRPr="00B138C4" w:rsidRDefault="00F576B9" w:rsidP="00F576B9">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356" w:author="A17905" w:date="2015-08-26T14:07:00Z" w:original="(1)"/>
        </w:fldChar>
      </w:r>
      <w:r w:rsidRPr="00B138C4">
        <w:tab/>
        <w:t>This section applies if:</w:t>
      </w:r>
    </w:p>
    <w:p w:rsidR="00F576B9" w:rsidRPr="00B138C4" w:rsidRDefault="00F576B9" w:rsidP="00F576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57" w:author="A17905" w:date="2015-08-26T14:07:00Z" w:original="(a)"/>
        </w:fldChar>
      </w:r>
      <w:r w:rsidRPr="00B138C4">
        <w:tab/>
        <w:t xml:space="preserve">the project activity is a </w:t>
      </w:r>
      <w:r w:rsidR="006D1192" w:rsidRPr="00B138C4">
        <w:t xml:space="preserve">dietary </w:t>
      </w:r>
      <w:r w:rsidRPr="00B138C4">
        <w:t xml:space="preserve">change </w:t>
      </w:r>
      <w:r w:rsidR="006D1192" w:rsidRPr="00B138C4">
        <w:t xml:space="preserve">for the herd or </w:t>
      </w:r>
      <w:r w:rsidR="00967319" w:rsidRPr="00B138C4">
        <w:t>for a livestock class</w:t>
      </w:r>
      <w:r w:rsidRPr="00B138C4">
        <w:t xml:space="preserve">; and </w:t>
      </w:r>
    </w:p>
    <w:p w:rsidR="00F576B9" w:rsidRPr="00B138C4" w:rsidRDefault="00F576B9" w:rsidP="00F576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58" w:author="A17905" w:date="2015-08-26T14:07:00Z" w:original="(b)"/>
        </w:fldChar>
      </w:r>
      <w:r w:rsidRPr="00B138C4">
        <w:tab/>
      </w:r>
      <w:r w:rsidR="006D1192" w:rsidRPr="00B138C4">
        <w:t xml:space="preserve">some or all of </w:t>
      </w:r>
      <w:r w:rsidR="00F57AD9" w:rsidRPr="00B138C4">
        <w:t xml:space="preserve">the supplementary </w:t>
      </w:r>
      <w:r w:rsidR="006D1192" w:rsidRPr="00B138C4">
        <w:t xml:space="preserve">feed for the dietary change was purchased. </w:t>
      </w:r>
    </w:p>
    <w:p w:rsidR="00F576B9" w:rsidRPr="00B138C4" w:rsidRDefault="00F576B9" w:rsidP="00F576B9">
      <w:pPr>
        <w:pStyle w:val="tMain"/>
      </w:pPr>
      <w:r w:rsidRPr="00B138C4">
        <w:tab/>
      </w:r>
      <w:r w:rsidR="00400FD7" w:rsidRPr="00B138C4">
        <w:fldChar w:fldCharType="begin"/>
      </w:r>
      <w:bookmarkStart w:id="359" w:name="_Ref419364636"/>
      <w:bookmarkEnd w:id="359"/>
      <w:r w:rsidRPr="00B138C4">
        <w:instrText xml:space="preserve"> LISTNUM  "main numbering" \l 6 \* MERGEFORMAT </w:instrText>
      </w:r>
      <w:r w:rsidR="00400FD7" w:rsidRPr="00B138C4">
        <w:fldChar w:fldCharType="end">
          <w:numberingChange w:id="360" w:author="A17905" w:date="2015-08-26T14:07:00Z" w:original="(2)"/>
        </w:fldChar>
      </w:r>
      <w:r w:rsidRPr="00B138C4">
        <w:tab/>
        <w:t>If the feed was purchased from a commercial feed supplier</w:t>
      </w:r>
      <w:r w:rsidR="000C436A" w:rsidRPr="00B138C4">
        <w:rPr>
          <w:noProof/>
        </w:rPr>
        <w:t xml:space="preserve">, </w:t>
      </w:r>
      <w:r w:rsidRPr="00B138C4">
        <w:t>the project proponent must keep a commodity vendor declaration form, fodder declaration form, or equivalent specifying the crude protein and dry matter digestibility of the purchased feed.</w:t>
      </w:r>
    </w:p>
    <w:p w:rsidR="00F576B9" w:rsidRPr="00B138C4" w:rsidRDefault="00F576B9" w:rsidP="00F576B9">
      <w:pPr>
        <w:pStyle w:val="tMain"/>
        <w:rPr>
          <w:noProof/>
        </w:rPr>
      </w:pPr>
      <w:r w:rsidRPr="00B138C4">
        <w:tab/>
      </w:r>
      <w:r w:rsidR="00400FD7" w:rsidRPr="00B138C4">
        <w:fldChar w:fldCharType="begin"/>
      </w:r>
      <w:bookmarkStart w:id="361" w:name="_Ref414461254"/>
      <w:bookmarkEnd w:id="361"/>
      <w:r w:rsidRPr="00B138C4">
        <w:instrText xml:space="preserve"> LISTNUM  "main numbering" \l 6 \* MERGEFORMAT </w:instrText>
      </w:r>
      <w:r w:rsidR="00400FD7" w:rsidRPr="00B138C4">
        <w:fldChar w:fldCharType="end">
          <w:numberingChange w:id="362" w:author="A17905" w:date="2015-08-26T14:07:00Z" w:original="(3)"/>
        </w:fldChar>
      </w:r>
      <w:r w:rsidRPr="00B138C4">
        <w:tab/>
        <w:t>If the feed was purchased from a person who is not a commercial feed supplier</w:t>
      </w:r>
      <w:r w:rsidR="000C436A" w:rsidRPr="00B138C4">
        <w:rPr>
          <w:noProof/>
        </w:rPr>
        <w:t xml:space="preserve">, </w:t>
      </w:r>
      <w:r w:rsidRPr="00B138C4">
        <w:rPr>
          <w:noProof/>
        </w:rPr>
        <w:t>the project proponent must keep a purchase invoice describing the purchased feed.</w:t>
      </w:r>
    </w:p>
    <w:p w:rsidR="00F576B9" w:rsidRPr="00B138C4" w:rsidRDefault="00152CA4" w:rsidP="00152CA4">
      <w:pPr>
        <w:pStyle w:val="nMain"/>
        <w:rPr>
          <w:noProof/>
        </w:rPr>
      </w:pPr>
      <w:r w:rsidRPr="00B138C4">
        <w:rPr>
          <w:noProof/>
        </w:rPr>
        <w:t>Note:</w:t>
      </w:r>
      <w:r w:rsidRPr="00B138C4">
        <w:rPr>
          <w:noProof/>
        </w:rPr>
        <w:tab/>
      </w:r>
      <w:r w:rsidR="00F576B9" w:rsidRPr="00B138C4">
        <w:rPr>
          <w:noProof/>
        </w:rPr>
        <w:t xml:space="preserve">Examples of descriptions for the purposes of subsection </w:t>
      </w:r>
      <w:r w:rsidR="001113C5">
        <w:fldChar w:fldCharType="begin"/>
      </w:r>
      <w:r w:rsidR="001113C5">
        <w:instrText xml:space="preserve"> REF _Ref414461254 \n  \* MERGEFORMAT </w:instrText>
      </w:r>
      <w:r w:rsidR="001113C5">
        <w:fldChar w:fldCharType="separate"/>
      </w:r>
      <w:r w:rsidR="001C572E">
        <w:rPr>
          <w:noProof/>
        </w:rPr>
        <w:t>(3)</w:t>
      </w:r>
      <w:r w:rsidR="001113C5">
        <w:rPr>
          <w:noProof/>
        </w:rPr>
        <w:fldChar w:fldCharType="end"/>
      </w:r>
      <w:r w:rsidR="00F576B9" w:rsidRPr="00B138C4">
        <w:rPr>
          <w:noProof/>
        </w:rPr>
        <w:t xml:space="preserve"> include hay, silage and dried distillers grain.</w:t>
      </w:r>
    </w:p>
    <w:bookmarkStart w:id="363" w:name="_Toc413161630"/>
    <w:p w:rsidR="00F576B9" w:rsidRPr="00B138C4" w:rsidRDefault="00400FD7" w:rsidP="00C2721D">
      <w:pPr>
        <w:pStyle w:val="h3Div"/>
      </w:pPr>
      <w:r w:rsidRPr="00B138C4">
        <w:fldChar w:fldCharType="begin"/>
      </w:r>
      <w:bookmarkStart w:id="364" w:name="_Ref414461181"/>
      <w:bookmarkEnd w:id="364"/>
      <w:r w:rsidR="00C2721D" w:rsidRPr="00B138C4">
        <w:instrText xml:space="preserve">  LISTNUM "main numbering" \l 3 \* MERGEFORMAT </w:instrText>
      </w:r>
      <w:bookmarkStart w:id="365" w:name="_Toc426038046"/>
      <w:r w:rsidRPr="00B138C4">
        <w:fldChar w:fldCharType="end">
          <w:numberingChange w:id="366" w:author="A17905" w:date="2015-08-26T14:07:00Z" w:original="Division 4"/>
        </w:fldChar>
      </w:r>
      <w:r w:rsidR="00C2721D" w:rsidRPr="00B138C4">
        <w:t>—</w:t>
      </w:r>
      <w:r w:rsidR="00F576B9" w:rsidRPr="00B138C4">
        <w:t>Monitoring requirements</w:t>
      </w:r>
      <w:bookmarkEnd w:id="363"/>
      <w:bookmarkEnd w:id="365"/>
    </w:p>
    <w:p w:rsidR="00F554A1" w:rsidRPr="00B138C4" w:rsidRDefault="00F554A1" w:rsidP="00F554A1">
      <w:pPr>
        <w:pStyle w:val="ntoHeading"/>
      </w:pPr>
      <w:r w:rsidRPr="00B138C4">
        <w:t>Note:</w:t>
      </w:r>
      <w:r w:rsidRPr="00B138C4">
        <w:tab/>
        <w:t>Part 17 of the Rule sets out record</w:t>
      </w:r>
      <w:r w:rsidR="00C338D8" w:rsidRPr="00B138C4">
        <w:noBreakHyphen/>
      </w:r>
      <w:r w:rsidRPr="00B138C4">
        <w:t>keeping requirements that relate to showing that monitoring requirements for the project are being complied with, and to collection of data while monitoring the project.</w:t>
      </w:r>
    </w:p>
    <w:bookmarkStart w:id="367" w:name="_Toc413161631"/>
    <w:p w:rsidR="00F576B9" w:rsidRPr="00B138C4" w:rsidRDefault="00400FD7" w:rsidP="00C2721D">
      <w:pPr>
        <w:pStyle w:val="h5Section"/>
      </w:pPr>
      <w:r w:rsidRPr="00B138C4">
        <w:fldChar w:fldCharType="begin"/>
      </w:r>
      <w:r w:rsidR="00C2721D" w:rsidRPr="00B138C4">
        <w:instrText xml:space="preserve">  LISTNUM "main numbering" \l 5 \* MERGEFORMAT </w:instrText>
      </w:r>
      <w:bookmarkStart w:id="368" w:name="_Toc426038047"/>
      <w:r w:rsidRPr="00B138C4">
        <w:fldChar w:fldCharType="end">
          <w:numberingChange w:id="369" w:author="A17905" w:date="2015-08-26T14:07:00Z" w:original="30"/>
        </w:fldChar>
      </w:r>
      <w:r w:rsidR="00C2721D" w:rsidRPr="00B138C4">
        <w:t xml:space="preserve">  </w:t>
      </w:r>
      <w:r w:rsidR="00F576B9" w:rsidRPr="00B138C4">
        <w:t>General</w:t>
      </w:r>
      <w:bookmarkEnd w:id="367"/>
      <w:bookmarkEnd w:id="368"/>
    </w:p>
    <w:p w:rsidR="00F576B9" w:rsidRPr="00B138C4" w:rsidRDefault="00F576B9" w:rsidP="00F576B9">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370" w:author="A17905" w:date="2015-08-26T14:07:00Z" w:original="(1)"/>
        </w:fldChar>
      </w:r>
      <w:r w:rsidRPr="00B138C4">
        <w:tab/>
        <w:t xml:space="preserve">The project proponent must undertake sufficient monitoring </w:t>
      </w:r>
      <w:r w:rsidR="00A274C2" w:rsidRPr="00B138C4">
        <w:t xml:space="preserve">of each animal in each herd </w:t>
      </w:r>
      <w:r w:rsidRPr="00B138C4">
        <w:t xml:space="preserve">to determine the inputs specified in </w:t>
      </w:r>
      <w:r w:rsidR="001113C5">
        <w:fldChar w:fldCharType="begin"/>
      </w:r>
      <w:r w:rsidR="001113C5">
        <w:instrText xml:space="preserve"> REF _Ref414613111 \n  \* MERGEFORMAT </w:instrText>
      </w:r>
      <w:r w:rsidR="001113C5">
        <w:fldChar w:fldCharType="separate"/>
      </w:r>
      <w:r w:rsidR="001C572E">
        <w:t>Schedule 1</w:t>
      </w:r>
      <w:r w:rsidR="001113C5">
        <w:fldChar w:fldCharType="end"/>
      </w:r>
      <w:r w:rsidRPr="00B138C4">
        <w:t>.</w:t>
      </w:r>
    </w:p>
    <w:p w:rsidR="00F576B9" w:rsidRPr="00B138C4" w:rsidRDefault="00F576B9" w:rsidP="00F576B9">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371" w:author="A17905" w:date="2015-08-26T14:07:00Z" w:original="(2)"/>
        </w:fldChar>
      </w:r>
      <w:r w:rsidRPr="00B138C4">
        <w:tab/>
        <w:t xml:space="preserve">For the crediting period, if the project activity is a </w:t>
      </w:r>
      <w:r w:rsidR="00CE2D69" w:rsidRPr="00B138C4">
        <w:t>dietary change for the herd or for a livestock class</w:t>
      </w:r>
      <w:r w:rsidRPr="00B138C4">
        <w:t xml:space="preserve">, the project proponent must undertake sufficient monitoring to determine the inputs specified in </w:t>
      </w:r>
      <w:r w:rsidR="001113C5">
        <w:fldChar w:fldCharType="begin"/>
      </w:r>
      <w:r w:rsidR="001113C5">
        <w:instrText xml:space="preserve"> REF _Ref419972974 \n  \* MERGEFORMAT </w:instrText>
      </w:r>
      <w:r w:rsidR="001113C5">
        <w:fldChar w:fldCharType="separate"/>
      </w:r>
      <w:r w:rsidR="001C572E">
        <w:t>Schedule 2</w:t>
      </w:r>
      <w:r w:rsidR="001113C5">
        <w:fldChar w:fldCharType="end"/>
      </w:r>
      <w:r w:rsidRPr="00B138C4">
        <w:t>.</w:t>
      </w:r>
    </w:p>
    <w:p w:rsidR="00612814" w:rsidRPr="00B138C4" w:rsidRDefault="00612814" w:rsidP="00612814">
      <w:pPr>
        <w:pStyle w:val="tMain"/>
      </w:pPr>
      <w:r w:rsidRPr="00B138C4">
        <w:tab/>
      </w:r>
      <w:r w:rsidR="00400FD7" w:rsidRPr="00B138C4">
        <w:fldChar w:fldCharType="begin"/>
      </w:r>
      <w:r w:rsidRPr="00B138C4">
        <w:instrText xml:space="preserve">  LISTNUM "main numbering" \l 6 \* MERGEFORMAT </w:instrText>
      </w:r>
      <w:r w:rsidR="00400FD7" w:rsidRPr="00B138C4">
        <w:fldChar w:fldCharType="end">
          <w:numberingChange w:id="372" w:author="A17905" w:date="2015-08-26T14:07:00Z" w:original="(3)"/>
        </w:fldChar>
      </w:r>
      <w:r w:rsidRPr="00B138C4">
        <w:tab/>
      </w:r>
      <w:r w:rsidR="00CB0132" w:rsidRPr="00B138C4">
        <w:t>For each herd, t</w:t>
      </w:r>
      <w:r w:rsidRPr="00B138C4">
        <w:t>he project proponent must monitor</w:t>
      </w:r>
      <w:r w:rsidR="006161CB" w:rsidRPr="00B138C4">
        <w:t xml:space="preserve"> the following</w:t>
      </w:r>
      <w:r w:rsidRPr="00B138C4">
        <w:t>:</w:t>
      </w:r>
    </w:p>
    <w:p w:rsidR="00612814" w:rsidRPr="00B138C4" w:rsidRDefault="00612814" w:rsidP="0061281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73" w:author="A17905" w:date="2015-08-26T14:07:00Z" w:original="(a)"/>
        </w:fldChar>
      </w:r>
      <w:r w:rsidRPr="00B138C4">
        <w:tab/>
        <w:t xml:space="preserve">the land on which the inventory cattle </w:t>
      </w:r>
      <w:r w:rsidR="00CB0132" w:rsidRPr="00B138C4">
        <w:t xml:space="preserve">of the primary business operation </w:t>
      </w:r>
      <w:r w:rsidRPr="00B138C4">
        <w:t>grazed in each year of the reporting period (other than land on which the cattle grazed under an arm</w:t>
      </w:r>
      <w:r w:rsidR="006161CB" w:rsidRPr="00B138C4">
        <w:t>’s length agistment a</w:t>
      </w:r>
      <w:r w:rsidR="00795AC2">
        <w:t>r</w:t>
      </w:r>
      <w:r w:rsidR="006161CB" w:rsidRPr="00B138C4">
        <w:t>r</w:t>
      </w:r>
      <w:r w:rsidR="00795AC2">
        <w:t>ang</w:t>
      </w:r>
      <w:r w:rsidR="006161CB" w:rsidRPr="00B138C4">
        <w:t>ement);</w:t>
      </w:r>
    </w:p>
    <w:p w:rsidR="006A22F6" w:rsidRPr="00B138C4" w:rsidRDefault="006A22F6" w:rsidP="006A22F6">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74" w:author="A17905" w:date="2015-08-26T14:07:00Z" w:original="(b)"/>
        </w:fldChar>
      </w:r>
      <w:r w:rsidRPr="00B138C4">
        <w:tab/>
        <w:t xml:space="preserve">the </w:t>
      </w:r>
      <w:r w:rsidR="004C4D6D">
        <w:t xml:space="preserve">inventory and </w:t>
      </w:r>
      <w:r w:rsidRPr="00B138C4">
        <w:t>non</w:t>
      </w:r>
      <w:r w:rsidR="00C338D8" w:rsidRPr="00B138C4">
        <w:noBreakHyphen/>
      </w:r>
      <w:r w:rsidRPr="00B138C4">
        <w:t>inventory cattle of the primary business operation for the herd during each year of the reporting period;</w:t>
      </w:r>
    </w:p>
    <w:p w:rsidR="00612814" w:rsidRPr="00B138C4" w:rsidRDefault="00612814" w:rsidP="0061281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75" w:author="A17905" w:date="2015-08-26T14:07:00Z" w:original="(c)"/>
        </w:fldChar>
      </w:r>
      <w:r w:rsidRPr="00B138C4">
        <w:tab/>
        <w:t xml:space="preserve">any business operation that becomes, or ceases to be, a secondary business operation </w:t>
      </w:r>
      <w:r w:rsidR="00C65261" w:rsidRPr="00B138C4">
        <w:t xml:space="preserve">for </w:t>
      </w:r>
      <w:r w:rsidR="006A22F6" w:rsidRPr="00B138C4">
        <w:t>the</w:t>
      </w:r>
      <w:r w:rsidRPr="00B138C4">
        <w:t xml:space="preserve"> herd </w:t>
      </w:r>
      <w:r w:rsidR="006161CB" w:rsidRPr="00B138C4">
        <w:t>during</w:t>
      </w:r>
      <w:r w:rsidR="00F4417E" w:rsidRPr="00B138C4">
        <w:t xml:space="preserve"> the reporting period</w:t>
      </w:r>
      <w:r w:rsidR="006161CB" w:rsidRPr="00B138C4">
        <w:t>;</w:t>
      </w:r>
    </w:p>
    <w:p w:rsidR="009719B9" w:rsidRPr="00B138C4" w:rsidRDefault="00612814" w:rsidP="00612814">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76" w:author="A17905" w:date="2015-08-26T14:07:00Z" w:original="(d)"/>
        </w:fldChar>
      </w:r>
      <w:r w:rsidRPr="00B138C4">
        <w:tab/>
        <w:t xml:space="preserve">for each </w:t>
      </w:r>
      <w:r w:rsidR="006A22F6" w:rsidRPr="00B138C4">
        <w:t xml:space="preserve">secondary </w:t>
      </w:r>
      <w:r w:rsidRPr="00B138C4">
        <w:t>business operation—</w:t>
      </w:r>
      <w:r w:rsidR="006A22F6" w:rsidRPr="00B138C4">
        <w:t>its inventory cattle and its non</w:t>
      </w:r>
      <w:r w:rsidR="00C338D8" w:rsidRPr="00B138C4">
        <w:noBreakHyphen/>
      </w:r>
      <w:r w:rsidR="006A22F6" w:rsidRPr="00B138C4">
        <w:t>inventory cattle</w:t>
      </w:r>
      <w:r w:rsidR="00F4417E" w:rsidRPr="00B138C4">
        <w:t xml:space="preserve"> during that reporting period</w:t>
      </w:r>
      <w:r w:rsidR="009719B9" w:rsidRPr="00B138C4">
        <w:t>;</w:t>
      </w:r>
    </w:p>
    <w:p w:rsidR="004C1015" w:rsidRPr="00B138C4" w:rsidRDefault="009719B9" w:rsidP="009719B9">
      <w:pPr>
        <w:pStyle w:val="tPara"/>
      </w:pPr>
      <w:r w:rsidRPr="00B138C4">
        <w:tab/>
      </w:r>
      <w:r w:rsidR="00400FD7" w:rsidRPr="00B138C4">
        <w:fldChar w:fldCharType="begin"/>
      </w:r>
      <w:r w:rsidRPr="00B138C4">
        <w:instrText xml:space="preserve">  LISTNUM "main numbering" \l 7 \* MERGEFORMAT </w:instrText>
      </w:r>
      <w:r w:rsidR="00400FD7" w:rsidRPr="00B138C4">
        <w:fldChar w:fldCharType="end">
          <w:numberingChange w:id="377" w:author="A17905" w:date="2015-08-26T14:07:00Z" w:original="(e)"/>
        </w:fldChar>
      </w:r>
      <w:r w:rsidRPr="00B138C4">
        <w:tab/>
        <w:t>any changes to the entity or entities that constitute</w:t>
      </w:r>
      <w:r w:rsidR="004C1015" w:rsidRPr="00B138C4">
        <w:t>:</w:t>
      </w:r>
    </w:p>
    <w:p w:rsidR="004C1015" w:rsidRPr="00B138C4" w:rsidRDefault="004C1015" w:rsidP="004C1015">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378" w:author="A17905" w:date="2015-08-26T14:07:00Z" w:original="(i)"/>
        </w:fldChar>
      </w:r>
      <w:r w:rsidRPr="00B138C4">
        <w:tab/>
        <w:t xml:space="preserve">the </w:t>
      </w:r>
      <w:r w:rsidR="009719B9" w:rsidRPr="00B138C4">
        <w:t>primary business operation for the herd</w:t>
      </w:r>
      <w:r w:rsidRPr="00B138C4">
        <w:t xml:space="preserve"> during the reporting period; or</w:t>
      </w:r>
    </w:p>
    <w:p w:rsidR="00612814" w:rsidRPr="00B138C4" w:rsidRDefault="004C1015" w:rsidP="004C1015">
      <w:pPr>
        <w:pStyle w:val="tSubpara"/>
      </w:pPr>
      <w:r w:rsidRPr="00B138C4">
        <w:tab/>
      </w:r>
      <w:r w:rsidR="00400FD7" w:rsidRPr="00B138C4">
        <w:fldChar w:fldCharType="begin"/>
      </w:r>
      <w:r w:rsidRPr="00B138C4">
        <w:instrText xml:space="preserve">  LISTNUM "main numbering" \l 8 \* MERGEFORMAT </w:instrText>
      </w:r>
      <w:r w:rsidR="00400FD7" w:rsidRPr="00B138C4">
        <w:fldChar w:fldCharType="end">
          <w:numberingChange w:id="379" w:author="A17905" w:date="2015-08-26T14:07:00Z" w:original="(ii)"/>
        </w:fldChar>
      </w:r>
      <w:r w:rsidRPr="00B138C4">
        <w:tab/>
        <w:t>the parent entity of a primary business operation.</w:t>
      </w:r>
    </w:p>
    <w:bookmarkStart w:id="380" w:name="_Toc413155628"/>
    <w:p w:rsidR="006A09E5" w:rsidRPr="00B138C4" w:rsidRDefault="00400FD7" w:rsidP="006A09E5">
      <w:pPr>
        <w:pStyle w:val="h3Div"/>
      </w:pPr>
      <w:r w:rsidRPr="00B138C4">
        <w:fldChar w:fldCharType="begin"/>
      </w:r>
      <w:r w:rsidR="006A09E5" w:rsidRPr="00B138C4">
        <w:instrText xml:space="preserve">  LISTNUM "main numbering" \l 3 \* MERGEFORMAT </w:instrText>
      </w:r>
      <w:bookmarkStart w:id="381" w:name="_Toc426038048"/>
      <w:r w:rsidRPr="00B138C4">
        <w:fldChar w:fldCharType="end">
          <w:numberingChange w:id="382" w:author="A17905" w:date="2015-08-26T14:07:00Z" w:original="Division 5"/>
        </w:fldChar>
      </w:r>
      <w:r w:rsidR="006A09E5" w:rsidRPr="00B138C4">
        <w:t>—Reporting</w:t>
      </w:r>
      <w:bookmarkEnd w:id="380"/>
      <w:r w:rsidR="006A09E5" w:rsidRPr="00B138C4">
        <w:t xml:space="preserve"> under section 77A of the Act</w:t>
      </w:r>
      <w:bookmarkEnd w:id="381"/>
    </w:p>
    <w:p w:rsidR="006A09E5" w:rsidRPr="00B138C4" w:rsidRDefault="00400FD7" w:rsidP="006A09E5">
      <w:pPr>
        <w:pStyle w:val="h5Section"/>
      </w:pPr>
      <w:r w:rsidRPr="00B138C4">
        <w:fldChar w:fldCharType="begin"/>
      </w:r>
      <w:r w:rsidR="006A09E5" w:rsidRPr="00B138C4">
        <w:instrText xml:space="preserve">  LISTNUM "main numbering" \l 5 \* MERGEFORMAT </w:instrText>
      </w:r>
      <w:bookmarkStart w:id="383" w:name="_Toc426038049"/>
      <w:r w:rsidRPr="00B138C4">
        <w:fldChar w:fldCharType="end">
          <w:numberingChange w:id="384" w:author="A17905" w:date="2015-08-26T14:07:00Z" w:original="31"/>
        </w:fldChar>
      </w:r>
      <w:r w:rsidR="006A09E5" w:rsidRPr="00B138C4">
        <w:t xml:space="preserve">  Requirements relating to reporting under section 77A of the Act</w:t>
      </w:r>
      <w:bookmarkEnd w:id="383"/>
    </w:p>
    <w:p w:rsidR="006A09E5" w:rsidRPr="00B138C4" w:rsidRDefault="006A09E5" w:rsidP="006A09E5">
      <w:pPr>
        <w:pStyle w:val="tMain"/>
      </w:pPr>
      <w:r w:rsidRPr="00B138C4">
        <w:tab/>
      </w:r>
      <w:r w:rsidRPr="00B138C4">
        <w:tab/>
        <w:t>For section 77A of the Act, an overall project may only be divided into parts that consist of one or more whole herds.</w:t>
      </w:r>
    </w:p>
    <w:p w:rsidR="006A09E5" w:rsidRPr="00B138C4" w:rsidRDefault="006A09E5" w:rsidP="002C0EA7">
      <w:pPr>
        <w:pStyle w:val="tPara"/>
      </w:pPr>
    </w:p>
    <w:p w:rsidR="00083638" w:rsidRDefault="00083638">
      <w:pPr>
        <w:spacing w:line="240" w:lineRule="auto"/>
        <w:rPr>
          <w:rFonts w:eastAsia="Times New Roman" w:cs="Arial"/>
          <w:b/>
          <w:bCs/>
          <w:kern w:val="32"/>
          <w:sz w:val="36"/>
          <w:szCs w:val="32"/>
          <w:lang w:eastAsia="en-AU"/>
        </w:rPr>
      </w:pPr>
      <w:r>
        <w:br w:type="page"/>
      </w:r>
    </w:p>
    <w:p w:rsidR="00511595" w:rsidRPr="00B138C4" w:rsidRDefault="00400FD7" w:rsidP="00511595">
      <w:pPr>
        <w:pStyle w:val="h1Sch"/>
      </w:pPr>
      <w:r w:rsidRPr="00B138C4">
        <w:fldChar w:fldCharType="begin"/>
      </w:r>
      <w:bookmarkStart w:id="385" w:name="_Ref414613111"/>
      <w:bookmarkEnd w:id="385"/>
      <w:r w:rsidR="00511595" w:rsidRPr="00B138C4">
        <w:instrText xml:space="preserve">  LISTNUM "schedule numbering" \l 1 \* MERGEFORMAT </w:instrText>
      </w:r>
      <w:bookmarkStart w:id="386" w:name="_Toc426038050"/>
      <w:r w:rsidRPr="00B138C4">
        <w:fldChar w:fldCharType="end">
          <w:numberingChange w:id="387" w:author="A17905" w:date="2015-08-26T14:07:00Z" w:original="Schedule 1"/>
        </w:fldChar>
      </w:r>
      <w:r w:rsidR="00511595" w:rsidRPr="00B138C4">
        <w:t>—Inputs into Herd Management Calculator</w:t>
      </w:r>
      <w:r w:rsidR="00BD7AFA" w:rsidRPr="00B138C4">
        <w:t>—general</w:t>
      </w:r>
      <w:bookmarkEnd w:id="386"/>
    </w:p>
    <w:p w:rsidR="009F15E0" w:rsidRPr="00B138C4" w:rsidRDefault="009F15E0" w:rsidP="009F15E0">
      <w:pPr>
        <w:pStyle w:val="tMain"/>
      </w:pPr>
      <w:r w:rsidRPr="00B138C4">
        <w:tab/>
      </w:r>
      <w:r w:rsidRPr="00B138C4">
        <w:tab/>
        <w:t>For paragraph </w:t>
      </w:r>
      <w:r w:rsidR="001113C5">
        <w:fldChar w:fldCharType="begin"/>
      </w:r>
      <w:r w:rsidR="001113C5">
        <w:instrText xml:space="preserve"> REF _Ref414460623 \n  \* MERGEFORMAT </w:instrText>
      </w:r>
      <w:r w:rsidR="001113C5">
        <w:fldChar w:fldCharType="separate"/>
      </w:r>
      <w:r w:rsidR="001C572E">
        <w:t>23</w:t>
      </w:r>
      <w:r w:rsidR="001113C5">
        <w:fldChar w:fldCharType="end"/>
      </w:r>
      <w:r w:rsidR="001113C5">
        <w:fldChar w:fldCharType="begin"/>
      </w:r>
      <w:r w:rsidR="001113C5">
        <w:instrText xml:space="preserve"> REF _Ref419973047 \n  \* MERGEFORMAT </w:instrText>
      </w:r>
      <w:r w:rsidR="001113C5">
        <w:fldChar w:fldCharType="separate"/>
      </w:r>
      <w:r w:rsidR="001C572E">
        <w:t>(b)</w:t>
      </w:r>
      <w:r w:rsidR="001113C5">
        <w:fldChar w:fldCharType="end"/>
      </w:r>
      <w:r w:rsidRPr="00B138C4">
        <w:t>, the inputs into the Herd Management Calculator are set out in the following table.</w:t>
      </w:r>
    </w:p>
    <w:p w:rsidR="009F15E0" w:rsidRPr="00B138C4" w:rsidRDefault="009F15E0" w:rsidP="009F15E0">
      <w:pPr>
        <w:pStyle w:val="tMain"/>
      </w:pPr>
    </w:p>
    <w:tbl>
      <w:tblPr>
        <w:tblStyle w:val="TableGrid"/>
        <w:tblW w:w="8788" w:type="dxa"/>
        <w:tblInd w:w="39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1275"/>
        <w:gridCol w:w="2127"/>
        <w:gridCol w:w="3260"/>
        <w:gridCol w:w="1417"/>
      </w:tblGrid>
      <w:tr w:rsidR="009F15E0" w:rsidRPr="00B138C4" w:rsidTr="009F15E0">
        <w:trPr>
          <w:cantSplit/>
          <w:tblHeader/>
        </w:trPr>
        <w:tc>
          <w:tcPr>
            <w:tcW w:w="1984" w:type="dxa"/>
            <w:gridSpan w:val="2"/>
            <w:tcBorders>
              <w:top w:val="single" w:sz="18" w:space="0" w:color="auto"/>
              <w:bottom w:val="single" w:sz="4" w:space="0" w:color="auto"/>
            </w:tcBorders>
          </w:tcPr>
          <w:p w:rsidR="009F15E0" w:rsidRPr="00B138C4" w:rsidRDefault="009F15E0" w:rsidP="009F15E0">
            <w:pPr>
              <w:pStyle w:val="TableHeading"/>
            </w:pPr>
          </w:p>
        </w:tc>
        <w:tc>
          <w:tcPr>
            <w:tcW w:w="6804" w:type="dxa"/>
            <w:gridSpan w:val="3"/>
            <w:tcBorders>
              <w:top w:val="single" w:sz="18" w:space="0" w:color="auto"/>
              <w:bottom w:val="single" w:sz="4" w:space="0" w:color="auto"/>
            </w:tcBorders>
          </w:tcPr>
          <w:p w:rsidR="009F15E0" w:rsidRPr="00B138C4" w:rsidRDefault="009F15E0" w:rsidP="009F15E0">
            <w:pPr>
              <w:pStyle w:val="TableHeading"/>
            </w:pPr>
            <w:r w:rsidRPr="00B138C4">
              <w:t>Inputs required by the Herd Management Calculator</w:t>
            </w:r>
            <w:r w:rsidRPr="00B138C4">
              <w:tab/>
            </w:r>
          </w:p>
        </w:tc>
      </w:tr>
      <w:tr w:rsidR="009F15E0" w:rsidRPr="00B138C4" w:rsidTr="009F15E0">
        <w:trPr>
          <w:cantSplit/>
          <w:tblHeader/>
        </w:trPr>
        <w:tc>
          <w:tcPr>
            <w:tcW w:w="709" w:type="dxa"/>
            <w:tcBorders>
              <w:bottom w:val="single" w:sz="18" w:space="0" w:color="auto"/>
            </w:tcBorders>
          </w:tcPr>
          <w:p w:rsidR="009F15E0" w:rsidRPr="00B138C4" w:rsidRDefault="009F15E0" w:rsidP="009F15E0">
            <w:pPr>
              <w:pStyle w:val="TableHeading"/>
            </w:pPr>
            <w:r w:rsidRPr="00B138C4">
              <w:t>Item</w:t>
            </w:r>
          </w:p>
        </w:tc>
        <w:tc>
          <w:tcPr>
            <w:tcW w:w="3402" w:type="dxa"/>
            <w:gridSpan w:val="2"/>
            <w:tcBorders>
              <w:bottom w:val="single" w:sz="18" w:space="0" w:color="auto"/>
            </w:tcBorders>
          </w:tcPr>
          <w:p w:rsidR="009F15E0" w:rsidRPr="008A1FC8" w:rsidRDefault="009F15E0" w:rsidP="009F15E0">
            <w:pPr>
              <w:pStyle w:val="TableHeading"/>
            </w:pPr>
            <w:r w:rsidRPr="008A1FC8">
              <w:t>Group</w:t>
            </w:r>
          </w:p>
        </w:tc>
        <w:tc>
          <w:tcPr>
            <w:tcW w:w="3260" w:type="dxa"/>
            <w:tcBorders>
              <w:bottom w:val="single" w:sz="18" w:space="0" w:color="auto"/>
            </w:tcBorders>
          </w:tcPr>
          <w:p w:rsidR="009F15E0" w:rsidRPr="008A1FC8" w:rsidRDefault="009F15E0" w:rsidP="009F15E0">
            <w:pPr>
              <w:pStyle w:val="TableHeading"/>
            </w:pPr>
            <w:r w:rsidRPr="008A1FC8">
              <w:t>Input</w:t>
            </w:r>
            <w:r w:rsidR="00E86D6E" w:rsidRPr="008A1FC8">
              <w:t xml:space="preserve"> relating to the group</w:t>
            </w:r>
          </w:p>
        </w:tc>
        <w:tc>
          <w:tcPr>
            <w:tcW w:w="1417" w:type="dxa"/>
            <w:tcBorders>
              <w:bottom w:val="single" w:sz="18" w:space="0" w:color="auto"/>
            </w:tcBorders>
          </w:tcPr>
          <w:p w:rsidR="009F15E0" w:rsidRPr="00B138C4" w:rsidRDefault="009F15E0" w:rsidP="009F15E0">
            <w:pPr>
              <w:pStyle w:val="TableHeading"/>
            </w:pPr>
            <w:r w:rsidRPr="00B138C4">
              <w:t>Unit</w:t>
            </w:r>
          </w:p>
        </w:tc>
      </w:tr>
      <w:tr w:rsidR="009F15E0" w:rsidRPr="00B138C4" w:rsidTr="009F15E0">
        <w:trPr>
          <w:cantSplit/>
          <w:trHeight w:val="437"/>
        </w:trPr>
        <w:tc>
          <w:tcPr>
            <w:tcW w:w="709" w:type="dxa"/>
            <w:tcBorders>
              <w:top w:val="single" w:sz="18" w:space="0" w:color="auto"/>
              <w:left w:val="nil"/>
              <w:bottom w:val="single" w:sz="2" w:space="0" w:color="auto"/>
              <w:right w:val="nil"/>
            </w:tcBorders>
          </w:tcPr>
          <w:p w:rsidR="009F15E0" w:rsidRPr="00B138C4" w:rsidRDefault="009F15E0" w:rsidP="009F15E0">
            <w:pPr>
              <w:pStyle w:val="Tabletext"/>
            </w:pPr>
            <w:r w:rsidRPr="00B138C4">
              <w:t>1</w:t>
            </w:r>
          </w:p>
        </w:tc>
        <w:tc>
          <w:tcPr>
            <w:tcW w:w="3402" w:type="dxa"/>
            <w:gridSpan w:val="2"/>
            <w:tcBorders>
              <w:top w:val="single" w:sz="18" w:space="0" w:color="auto"/>
              <w:left w:val="nil"/>
              <w:bottom w:val="single" w:sz="2" w:space="0" w:color="auto"/>
              <w:right w:val="nil"/>
            </w:tcBorders>
          </w:tcPr>
          <w:p w:rsidR="009F15E0" w:rsidRPr="008A1FC8" w:rsidRDefault="009F15E0" w:rsidP="009F15E0">
            <w:pPr>
              <w:pStyle w:val="Tabletext"/>
            </w:pPr>
            <w:r w:rsidRPr="008A1FC8">
              <w:t>The herd</w:t>
            </w:r>
          </w:p>
        </w:tc>
        <w:tc>
          <w:tcPr>
            <w:tcW w:w="3260" w:type="dxa"/>
            <w:tcBorders>
              <w:top w:val="single" w:sz="18" w:space="0" w:color="auto"/>
              <w:left w:val="nil"/>
              <w:bottom w:val="single" w:sz="2" w:space="0" w:color="auto"/>
              <w:right w:val="nil"/>
            </w:tcBorders>
          </w:tcPr>
          <w:p w:rsidR="009F15E0" w:rsidRPr="008A1FC8" w:rsidRDefault="009F15E0" w:rsidP="009F15E0">
            <w:pPr>
              <w:pStyle w:val="Tabletext"/>
            </w:pPr>
            <w:r w:rsidRPr="008A1FC8">
              <w:t>Region primarily occupied by the herd in the year</w:t>
            </w:r>
          </w:p>
          <w:p w:rsidR="009F15E0" w:rsidRPr="008A1FC8" w:rsidRDefault="009F15E0" w:rsidP="009F15E0">
            <w:pPr>
              <w:pStyle w:val="Tabletext"/>
            </w:pPr>
          </w:p>
        </w:tc>
        <w:tc>
          <w:tcPr>
            <w:tcW w:w="1417" w:type="dxa"/>
            <w:tcBorders>
              <w:top w:val="single" w:sz="18" w:space="0" w:color="auto"/>
              <w:left w:val="nil"/>
              <w:bottom w:val="single" w:sz="2" w:space="0" w:color="auto"/>
              <w:right w:val="nil"/>
            </w:tcBorders>
          </w:tcPr>
          <w:p w:rsidR="009F15E0" w:rsidRPr="00B138C4" w:rsidRDefault="009F15E0" w:rsidP="009F15E0">
            <w:pPr>
              <w:pStyle w:val="Tabletext"/>
            </w:pPr>
            <w:r w:rsidRPr="00B138C4">
              <w:t>Region</w:t>
            </w:r>
          </w:p>
        </w:tc>
      </w:tr>
      <w:tr w:rsidR="009F15E0" w:rsidRPr="00B138C4" w:rsidTr="009F15E0">
        <w:trPr>
          <w:cantSplit/>
          <w:trHeight w:val="403"/>
        </w:trPr>
        <w:tc>
          <w:tcPr>
            <w:tcW w:w="709" w:type="dxa"/>
            <w:tcBorders>
              <w:top w:val="single" w:sz="2" w:space="0" w:color="auto"/>
              <w:left w:val="nil"/>
              <w:bottom w:val="nil"/>
              <w:right w:val="nil"/>
            </w:tcBorders>
          </w:tcPr>
          <w:p w:rsidR="009F15E0" w:rsidRPr="00B138C4" w:rsidRDefault="009F15E0" w:rsidP="009F15E0">
            <w:pPr>
              <w:pStyle w:val="Tabletext"/>
            </w:pPr>
            <w:r w:rsidRPr="00B138C4">
              <w:t>2</w:t>
            </w:r>
          </w:p>
        </w:tc>
        <w:tc>
          <w:tcPr>
            <w:tcW w:w="3402" w:type="dxa"/>
            <w:gridSpan w:val="2"/>
            <w:tcBorders>
              <w:top w:val="single" w:sz="2" w:space="0" w:color="auto"/>
              <w:left w:val="nil"/>
              <w:bottom w:val="nil"/>
              <w:right w:val="nil"/>
            </w:tcBorders>
          </w:tcPr>
          <w:p w:rsidR="009F15E0" w:rsidRPr="008A1FC8" w:rsidRDefault="00C30D03" w:rsidP="00C30D03">
            <w:pPr>
              <w:pStyle w:val="Tabletext"/>
            </w:pPr>
            <w:r w:rsidRPr="008A1FC8">
              <w:t xml:space="preserve">For each livestock class, the group of </w:t>
            </w:r>
            <w:r w:rsidR="009F15E0" w:rsidRPr="008A1FC8">
              <w:t>animals that were in the herd at both the start and the end of the year</w:t>
            </w:r>
          </w:p>
        </w:tc>
        <w:tc>
          <w:tcPr>
            <w:tcW w:w="3260" w:type="dxa"/>
            <w:tcBorders>
              <w:top w:val="single" w:sz="2" w:space="0" w:color="auto"/>
              <w:left w:val="nil"/>
              <w:bottom w:val="nil"/>
              <w:right w:val="nil"/>
            </w:tcBorders>
          </w:tcPr>
          <w:p w:rsidR="009F15E0" w:rsidRPr="00B138C4" w:rsidRDefault="009F15E0" w:rsidP="009F15E0">
            <w:pPr>
              <w:pStyle w:val="Tabletext"/>
              <w:ind w:left="425" w:hanging="425"/>
            </w:pPr>
            <w:r w:rsidRPr="00B138C4">
              <w:t>(a)</w:t>
            </w:r>
            <w:r w:rsidRPr="00B138C4">
              <w:tab/>
              <w:t>number at the start of the year</w:t>
            </w:r>
          </w:p>
          <w:p w:rsidR="009F15E0" w:rsidRPr="00B138C4" w:rsidRDefault="008A1FC8" w:rsidP="009F15E0">
            <w:pPr>
              <w:pStyle w:val="Tabletext"/>
              <w:ind w:left="425" w:hanging="425"/>
            </w:pPr>
            <w:r>
              <w:t>(b)</w:t>
            </w:r>
            <w:r>
              <w:tab/>
              <w:t>average liveweight</w:t>
            </w:r>
            <w:r w:rsidR="009F15E0" w:rsidRPr="00B138C4">
              <w:t xml:space="preserve"> at the start of the year</w:t>
            </w:r>
          </w:p>
          <w:p w:rsidR="009F15E0" w:rsidRPr="00B138C4" w:rsidRDefault="009F15E0" w:rsidP="009F15E0">
            <w:pPr>
              <w:pStyle w:val="Tabletext"/>
              <w:ind w:left="425" w:hanging="425"/>
            </w:pPr>
            <w:r w:rsidRPr="00B138C4">
              <w:t>(c)</w:t>
            </w:r>
            <w:r w:rsidRPr="00B138C4">
              <w:tab/>
              <w:t>number at the end of the year</w:t>
            </w:r>
          </w:p>
          <w:p w:rsidR="009F15E0" w:rsidRPr="00B138C4" w:rsidRDefault="009F15E0" w:rsidP="009F15E0">
            <w:pPr>
              <w:pStyle w:val="Tabletext"/>
              <w:ind w:left="425" w:hanging="425"/>
            </w:pPr>
            <w:r w:rsidRPr="00B138C4">
              <w:t>(d)</w:t>
            </w:r>
            <w:r w:rsidRPr="00B138C4">
              <w:tab/>
              <w:t>average liveweight at the end of the year</w:t>
            </w:r>
          </w:p>
          <w:p w:rsidR="009F15E0" w:rsidRPr="00B138C4" w:rsidRDefault="009F15E0" w:rsidP="009F15E0">
            <w:pPr>
              <w:pStyle w:val="Tabletext"/>
              <w:ind w:left="425" w:hanging="425"/>
            </w:pPr>
          </w:p>
        </w:tc>
        <w:tc>
          <w:tcPr>
            <w:tcW w:w="1417" w:type="dxa"/>
            <w:tcBorders>
              <w:top w:val="single" w:sz="2" w:space="0" w:color="auto"/>
              <w:left w:val="nil"/>
              <w:bottom w:val="nil"/>
              <w:right w:val="nil"/>
            </w:tcBorders>
          </w:tcPr>
          <w:p w:rsidR="009F15E0" w:rsidRPr="00B138C4" w:rsidRDefault="009F15E0" w:rsidP="009F15E0">
            <w:pPr>
              <w:pStyle w:val="Tabletext"/>
            </w:pPr>
            <w:r w:rsidRPr="00B138C4">
              <w:t>Head</w:t>
            </w:r>
          </w:p>
          <w:p w:rsidR="009F15E0" w:rsidRPr="00B138C4" w:rsidRDefault="009F15E0" w:rsidP="009F15E0">
            <w:pPr>
              <w:pStyle w:val="Tabletext"/>
            </w:pPr>
            <w:r w:rsidRPr="00B138C4">
              <w:t>Kilograms</w:t>
            </w:r>
            <w:r w:rsidRPr="00B138C4">
              <w:br/>
            </w:r>
          </w:p>
          <w:p w:rsidR="009F15E0" w:rsidRPr="00B138C4" w:rsidRDefault="009F15E0" w:rsidP="009F15E0">
            <w:pPr>
              <w:pStyle w:val="Tabletext"/>
            </w:pPr>
            <w:r w:rsidRPr="00B138C4">
              <w:t>Head</w:t>
            </w:r>
          </w:p>
          <w:p w:rsidR="009F15E0" w:rsidRPr="00B138C4" w:rsidRDefault="009F15E0" w:rsidP="009F15E0">
            <w:pPr>
              <w:pStyle w:val="Tabletext"/>
            </w:pPr>
            <w:r w:rsidRPr="00B138C4">
              <w:t>Kilograms</w:t>
            </w:r>
          </w:p>
          <w:p w:rsidR="009F15E0" w:rsidRPr="00B138C4" w:rsidRDefault="009F15E0" w:rsidP="009F15E0">
            <w:pPr>
              <w:pStyle w:val="Tabletext"/>
            </w:pPr>
          </w:p>
        </w:tc>
      </w:tr>
      <w:tr w:rsidR="009F15E0" w:rsidRPr="00B138C4" w:rsidTr="009F15E0">
        <w:trPr>
          <w:cantSplit/>
          <w:trHeight w:val="299"/>
        </w:trPr>
        <w:tc>
          <w:tcPr>
            <w:tcW w:w="709" w:type="dxa"/>
            <w:tcBorders>
              <w:top w:val="single" w:sz="4" w:space="0" w:color="auto"/>
              <w:bottom w:val="nil"/>
            </w:tcBorders>
          </w:tcPr>
          <w:p w:rsidR="009F15E0" w:rsidRPr="008A1FC8" w:rsidRDefault="009F15E0" w:rsidP="009F15E0">
            <w:pPr>
              <w:pStyle w:val="Tabletext"/>
            </w:pPr>
            <w:r w:rsidRPr="008A1FC8">
              <w:t>3</w:t>
            </w:r>
          </w:p>
        </w:tc>
        <w:tc>
          <w:tcPr>
            <w:tcW w:w="3402" w:type="dxa"/>
            <w:gridSpan w:val="2"/>
            <w:tcBorders>
              <w:top w:val="single" w:sz="4" w:space="0" w:color="auto"/>
              <w:bottom w:val="nil"/>
            </w:tcBorders>
          </w:tcPr>
          <w:p w:rsidR="009F15E0" w:rsidRPr="008A1FC8" w:rsidRDefault="00C30D03" w:rsidP="00C30D03">
            <w:pPr>
              <w:pStyle w:val="Tabletext"/>
            </w:pPr>
            <w:r w:rsidRPr="008A1FC8">
              <w:t xml:space="preserve">For each livestock class, the group of </w:t>
            </w:r>
            <w:r w:rsidR="009F15E0" w:rsidRPr="008A1FC8">
              <w:t>animals that were in the herd at the start of the year, but left during the year</w:t>
            </w:r>
          </w:p>
        </w:tc>
        <w:tc>
          <w:tcPr>
            <w:tcW w:w="3260" w:type="dxa"/>
            <w:tcBorders>
              <w:top w:val="single" w:sz="4" w:space="0" w:color="auto"/>
              <w:bottom w:val="nil"/>
            </w:tcBorders>
          </w:tcPr>
          <w:p w:rsidR="009F15E0" w:rsidRPr="00B138C4" w:rsidRDefault="009F15E0" w:rsidP="009F15E0">
            <w:pPr>
              <w:pStyle w:val="Tabletext"/>
              <w:ind w:left="425" w:hanging="425"/>
            </w:pPr>
            <w:r w:rsidRPr="00B138C4">
              <w:t>(a)</w:t>
            </w:r>
            <w:r w:rsidRPr="00B138C4">
              <w:tab/>
              <w:t>number at the start of the year</w:t>
            </w:r>
          </w:p>
          <w:p w:rsidR="009F15E0" w:rsidRPr="00B138C4" w:rsidRDefault="009F15E0" w:rsidP="009F15E0">
            <w:pPr>
              <w:pStyle w:val="Tabletext"/>
              <w:ind w:left="425" w:hanging="425"/>
            </w:pPr>
            <w:r w:rsidRPr="00B138C4">
              <w:t>(b)</w:t>
            </w:r>
            <w:r w:rsidRPr="00B138C4">
              <w:tab/>
              <w:t>average liveweight at the start of the year</w:t>
            </w:r>
          </w:p>
          <w:p w:rsidR="009F15E0" w:rsidRPr="00B138C4" w:rsidRDefault="009F15E0" w:rsidP="009F15E0">
            <w:pPr>
              <w:pStyle w:val="Tabletext"/>
              <w:ind w:left="425" w:hanging="425"/>
            </w:pPr>
          </w:p>
        </w:tc>
        <w:tc>
          <w:tcPr>
            <w:tcW w:w="1417" w:type="dxa"/>
            <w:tcBorders>
              <w:top w:val="single" w:sz="4" w:space="0" w:color="auto"/>
              <w:bottom w:val="nil"/>
            </w:tcBorders>
          </w:tcPr>
          <w:p w:rsidR="009F15E0" w:rsidRPr="00B138C4" w:rsidRDefault="009F15E0" w:rsidP="009F15E0">
            <w:pPr>
              <w:pStyle w:val="Tabletext"/>
            </w:pPr>
            <w:r w:rsidRPr="00B138C4">
              <w:t>Head</w:t>
            </w:r>
          </w:p>
          <w:p w:rsidR="009F15E0" w:rsidRPr="00B138C4" w:rsidRDefault="009F15E0" w:rsidP="009F15E0">
            <w:pPr>
              <w:pStyle w:val="Tabletext"/>
            </w:pPr>
            <w:r w:rsidRPr="00B138C4">
              <w:t xml:space="preserve">Kilograms </w:t>
            </w:r>
          </w:p>
        </w:tc>
      </w:tr>
      <w:tr w:rsidR="009F15E0" w:rsidRPr="00B138C4" w:rsidTr="009F15E0">
        <w:trPr>
          <w:cantSplit/>
          <w:trHeight w:val="350"/>
        </w:trPr>
        <w:tc>
          <w:tcPr>
            <w:tcW w:w="709" w:type="dxa"/>
            <w:tcBorders>
              <w:top w:val="single" w:sz="4" w:space="0" w:color="auto"/>
              <w:bottom w:val="nil"/>
            </w:tcBorders>
          </w:tcPr>
          <w:p w:rsidR="009F15E0" w:rsidRPr="008A1FC8" w:rsidRDefault="009F15E0" w:rsidP="009F15E0">
            <w:pPr>
              <w:pStyle w:val="Tabletext"/>
            </w:pPr>
            <w:r w:rsidRPr="008A1FC8">
              <w:t>4</w:t>
            </w:r>
          </w:p>
        </w:tc>
        <w:tc>
          <w:tcPr>
            <w:tcW w:w="3402" w:type="dxa"/>
            <w:gridSpan w:val="2"/>
            <w:tcBorders>
              <w:top w:val="single" w:sz="4" w:space="0" w:color="auto"/>
              <w:bottom w:val="nil"/>
            </w:tcBorders>
          </w:tcPr>
          <w:p w:rsidR="009F15E0" w:rsidRPr="008A1FC8" w:rsidRDefault="009F15E0" w:rsidP="009F15E0">
            <w:pPr>
              <w:pStyle w:val="Tabletext"/>
            </w:pPr>
            <w:r w:rsidRPr="008A1FC8">
              <w:t>Each sub</w:t>
            </w:r>
            <w:r w:rsidR="00C338D8" w:rsidRPr="008A1FC8">
              <w:noBreakHyphen/>
            </w:r>
            <w:r w:rsidRPr="008A1FC8">
              <w:t xml:space="preserve">group of </w:t>
            </w:r>
            <w:r w:rsidR="002E177B" w:rsidRPr="008A1FC8">
              <w:t xml:space="preserve">each </w:t>
            </w:r>
            <w:r w:rsidRPr="008A1FC8">
              <w:t>group defined in item 3, as defined by:</w:t>
            </w:r>
          </w:p>
          <w:p w:rsidR="009F15E0" w:rsidRPr="008A1FC8" w:rsidRDefault="009F15E0" w:rsidP="009F15E0">
            <w:pPr>
              <w:pStyle w:val="Tabletext"/>
              <w:ind w:left="425" w:hanging="425"/>
            </w:pPr>
            <w:r w:rsidRPr="008A1FC8">
              <w:t>(a)</w:t>
            </w:r>
            <w:r w:rsidRPr="008A1FC8">
              <w:tab/>
              <w:t xml:space="preserve">the date when they </w:t>
            </w:r>
            <w:r w:rsidR="004C7601" w:rsidRPr="008A1FC8">
              <w:t>left the herd</w:t>
            </w:r>
            <w:r w:rsidRPr="008A1FC8">
              <w:t>; and</w:t>
            </w:r>
          </w:p>
          <w:p w:rsidR="009F15E0" w:rsidRPr="008A1FC8" w:rsidRDefault="009F15E0" w:rsidP="009F15E0">
            <w:pPr>
              <w:pStyle w:val="Tabletext"/>
              <w:ind w:left="425" w:hanging="425"/>
            </w:pPr>
            <w:r w:rsidRPr="008A1FC8">
              <w:t>(b)</w:t>
            </w:r>
            <w:r w:rsidRPr="008A1FC8">
              <w:tab/>
              <w:t>whether they left:</w:t>
            </w:r>
          </w:p>
          <w:p w:rsidR="009F15E0" w:rsidRPr="008A1FC8" w:rsidRDefault="009F15E0" w:rsidP="009F15E0">
            <w:pPr>
              <w:pStyle w:val="Tabletext"/>
              <w:tabs>
                <w:tab w:val="right" w:pos="737"/>
              </w:tabs>
              <w:ind w:left="851" w:hanging="851"/>
            </w:pPr>
            <w:r w:rsidRPr="008A1FC8">
              <w:tab/>
              <w:t>(i)</w:t>
            </w:r>
            <w:r w:rsidRPr="008A1FC8">
              <w:tab/>
              <w:t xml:space="preserve">for live export or slaughter; or </w:t>
            </w:r>
          </w:p>
          <w:p w:rsidR="009F15E0" w:rsidRPr="008A1FC8" w:rsidRDefault="009F15E0" w:rsidP="009F15E0">
            <w:pPr>
              <w:pStyle w:val="Tabletext"/>
              <w:tabs>
                <w:tab w:val="right" w:pos="737"/>
              </w:tabs>
              <w:ind w:left="851" w:hanging="851"/>
            </w:pPr>
            <w:r w:rsidRPr="008A1FC8">
              <w:tab/>
              <w:t>(ii)</w:t>
            </w:r>
            <w:r w:rsidRPr="008A1FC8">
              <w:tab/>
              <w:t>for another destination</w:t>
            </w:r>
          </w:p>
          <w:p w:rsidR="009F15E0" w:rsidRPr="008A1FC8" w:rsidRDefault="009F15E0" w:rsidP="009F15E0">
            <w:pPr>
              <w:pStyle w:val="Tabletext"/>
            </w:pPr>
          </w:p>
        </w:tc>
        <w:tc>
          <w:tcPr>
            <w:tcW w:w="3260" w:type="dxa"/>
            <w:tcBorders>
              <w:top w:val="single" w:sz="4" w:space="0" w:color="auto"/>
              <w:bottom w:val="nil"/>
            </w:tcBorders>
          </w:tcPr>
          <w:p w:rsidR="009F15E0" w:rsidRPr="00B75689" w:rsidRDefault="009F15E0" w:rsidP="009F15E0">
            <w:pPr>
              <w:pStyle w:val="Tabletext"/>
              <w:ind w:left="425" w:hanging="425"/>
            </w:pPr>
            <w:r w:rsidRPr="00B75689">
              <w:t>(a)</w:t>
            </w:r>
            <w:r w:rsidRPr="00B75689">
              <w:tab/>
              <w:t xml:space="preserve">date when they </w:t>
            </w:r>
            <w:r w:rsidR="00EB42EA" w:rsidRPr="00B75689">
              <w:t>left the herd</w:t>
            </w:r>
          </w:p>
          <w:p w:rsidR="009F15E0" w:rsidRPr="00B75689" w:rsidRDefault="009F15E0" w:rsidP="009F15E0">
            <w:pPr>
              <w:pStyle w:val="Tabletext"/>
              <w:ind w:left="425" w:hanging="425"/>
            </w:pPr>
            <w:r w:rsidRPr="00B75689">
              <w:t>(b)</w:t>
            </w:r>
            <w:r w:rsidRPr="00B75689">
              <w:tab/>
              <w:t>whether they left for live export or slaughter, or for another destination</w:t>
            </w:r>
          </w:p>
          <w:p w:rsidR="009F15E0" w:rsidRPr="00B75689" w:rsidRDefault="009F15E0" w:rsidP="009F15E0">
            <w:pPr>
              <w:pStyle w:val="Tabletext"/>
              <w:ind w:left="425" w:hanging="425"/>
            </w:pPr>
            <w:r w:rsidRPr="00B75689">
              <w:t>(c)</w:t>
            </w:r>
            <w:r w:rsidRPr="00B75689">
              <w:tab/>
              <w:t>number</w:t>
            </w:r>
            <w:r w:rsidR="008A1FC8" w:rsidRPr="00B75689">
              <w:t xml:space="preserve"> </w:t>
            </w:r>
            <w:r w:rsidRPr="00B75689">
              <w:t>on that date</w:t>
            </w:r>
          </w:p>
          <w:p w:rsidR="009F15E0" w:rsidRPr="00B75689" w:rsidRDefault="009F15E0" w:rsidP="009F15E0">
            <w:pPr>
              <w:pStyle w:val="Tabletext"/>
              <w:ind w:left="425" w:hanging="425"/>
            </w:pPr>
            <w:r w:rsidRPr="00B75689">
              <w:t>(d)</w:t>
            </w:r>
            <w:r w:rsidRPr="00B75689">
              <w:tab/>
              <w:t>average liveweight on that date</w:t>
            </w:r>
          </w:p>
          <w:p w:rsidR="000A317A" w:rsidRPr="00B75689" w:rsidRDefault="000A317A" w:rsidP="00757EB4">
            <w:pPr>
              <w:pStyle w:val="Tabletext"/>
              <w:ind w:left="425" w:hanging="425"/>
            </w:pPr>
          </w:p>
        </w:tc>
        <w:tc>
          <w:tcPr>
            <w:tcW w:w="1417" w:type="dxa"/>
            <w:tcBorders>
              <w:top w:val="single" w:sz="4" w:space="0" w:color="auto"/>
              <w:bottom w:val="nil"/>
            </w:tcBorders>
          </w:tcPr>
          <w:p w:rsidR="009F15E0" w:rsidRPr="00B138C4" w:rsidRDefault="009F15E0" w:rsidP="009F15E0">
            <w:pPr>
              <w:pStyle w:val="Tabletext"/>
            </w:pPr>
            <w:r w:rsidRPr="00B138C4">
              <w:t>Date</w:t>
            </w:r>
          </w:p>
          <w:p w:rsidR="009F15E0" w:rsidRPr="00B138C4" w:rsidRDefault="009F15E0" w:rsidP="009F15E0">
            <w:pPr>
              <w:pStyle w:val="Tabletext"/>
            </w:pPr>
            <w:r w:rsidRPr="00B138C4">
              <w:t>Destination</w:t>
            </w:r>
            <w:r w:rsidRPr="00B138C4">
              <w:br/>
            </w:r>
            <w:r w:rsidRPr="00B138C4">
              <w:br/>
            </w:r>
          </w:p>
          <w:p w:rsidR="009F15E0" w:rsidRPr="00B138C4" w:rsidRDefault="009F15E0" w:rsidP="009F15E0">
            <w:pPr>
              <w:pStyle w:val="Tabletext"/>
            </w:pPr>
            <w:r w:rsidRPr="00B138C4">
              <w:t>Head</w:t>
            </w:r>
          </w:p>
          <w:p w:rsidR="009F15E0" w:rsidRPr="00B138C4" w:rsidRDefault="009F15E0" w:rsidP="009F15E0">
            <w:pPr>
              <w:pStyle w:val="Tabletext"/>
            </w:pPr>
            <w:r w:rsidRPr="00B138C4">
              <w:t>Kilograms</w:t>
            </w:r>
          </w:p>
        </w:tc>
      </w:tr>
      <w:tr w:rsidR="009F15E0" w:rsidRPr="00B138C4" w:rsidTr="009F15E0">
        <w:trPr>
          <w:cantSplit/>
          <w:trHeight w:val="437"/>
        </w:trPr>
        <w:tc>
          <w:tcPr>
            <w:tcW w:w="709" w:type="dxa"/>
            <w:tcBorders>
              <w:top w:val="single" w:sz="4" w:space="0" w:color="auto"/>
              <w:bottom w:val="single" w:sz="4" w:space="0" w:color="auto"/>
            </w:tcBorders>
          </w:tcPr>
          <w:p w:rsidR="009F15E0" w:rsidRPr="008A1FC8" w:rsidRDefault="009F15E0" w:rsidP="009F15E0">
            <w:pPr>
              <w:pStyle w:val="Tabletext"/>
            </w:pPr>
            <w:r w:rsidRPr="008A1FC8">
              <w:t>5</w:t>
            </w:r>
          </w:p>
        </w:tc>
        <w:tc>
          <w:tcPr>
            <w:tcW w:w="3402" w:type="dxa"/>
            <w:gridSpan w:val="2"/>
            <w:tcBorders>
              <w:top w:val="single" w:sz="4" w:space="0" w:color="auto"/>
              <w:bottom w:val="single" w:sz="4" w:space="0" w:color="auto"/>
            </w:tcBorders>
          </w:tcPr>
          <w:p w:rsidR="009F15E0" w:rsidRPr="008A1FC8" w:rsidRDefault="002E177B" w:rsidP="009F15E0">
            <w:pPr>
              <w:pStyle w:val="Tabletext"/>
            </w:pPr>
            <w:r w:rsidRPr="008A1FC8">
              <w:t>For each livestock class, e</w:t>
            </w:r>
            <w:r w:rsidR="009F15E0" w:rsidRPr="008A1FC8">
              <w:t xml:space="preserve">ach group of animals that entered the herd during the year, as defined by: </w:t>
            </w:r>
          </w:p>
          <w:p w:rsidR="009F15E0" w:rsidRPr="008A1FC8" w:rsidRDefault="009F15E0" w:rsidP="009F15E0">
            <w:pPr>
              <w:pStyle w:val="Tabletext"/>
              <w:ind w:left="425" w:hanging="425"/>
            </w:pPr>
            <w:r w:rsidRPr="008A1FC8">
              <w:t>(</w:t>
            </w:r>
            <w:r w:rsidR="005C0D65" w:rsidRPr="008A1FC8">
              <w:t>a</w:t>
            </w:r>
            <w:r w:rsidRPr="008A1FC8">
              <w:t>)</w:t>
            </w:r>
            <w:r w:rsidRPr="008A1FC8">
              <w:tab/>
              <w:t>whether they entered:</w:t>
            </w:r>
          </w:p>
          <w:p w:rsidR="009F15E0" w:rsidRPr="008A1FC8" w:rsidRDefault="009F15E0" w:rsidP="009F15E0">
            <w:pPr>
              <w:pStyle w:val="Tabletext"/>
              <w:tabs>
                <w:tab w:val="right" w:pos="737"/>
              </w:tabs>
              <w:ind w:left="851" w:hanging="851"/>
            </w:pPr>
            <w:r w:rsidRPr="008A1FC8">
              <w:tab/>
              <w:t xml:space="preserve">(i) </w:t>
            </w:r>
            <w:r w:rsidRPr="008A1FC8">
              <w:tab/>
              <w:t>by birth; or</w:t>
            </w:r>
          </w:p>
          <w:p w:rsidR="009F15E0" w:rsidRPr="008A1FC8" w:rsidRDefault="009F15E0" w:rsidP="009F15E0">
            <w:pPr>
              <w:pStyle w:val="Tabletext"/>
              <w:tabs>
                <w:tab w:val="right" w:pos="737"/>
              </w:tabs>
              <w:ind w:left="851" w:hanging="851"/>
            </w:pPr>
            <w:r w:rsidRPr="008A1FC8">
              <w:tab/>
              <w:t xml:space="preserve">(ii) </w:t>
            </w:r>
            <w:r w:rsidRPr="008A1FC8">
              <w:tab/>
              <w:t>by purchase or other management action</w:t>
            </w:r>
            <w:r w:rsidR="008E31B7" w:rsidRPr="008A1FC8">
              <w:t>; and</w:t>
            </w:r>
          </w:p>
          <w:p w:rsidR="005C0D65" w:rsidRPr="008A1FC8" w:rsidRDefault="005C0D65" w:rsidP="008E31B7">
            <w:pPr>
              <w:pStyle w:val="Tabletext"/>
              <w:ind w:left="425" w:hanging="425"/>
            </w:pPr>
            <w:r w:rsidRPr="008A1FC8">
              <w:t>(b)</w:t>
            </w:r>
            <w:r w:rsidRPr="008A1FC8">
              <w:tab/>
              <w:t>the date when they entered the herd (this is</w:t>
            </w:r>
            <w:r w:rsidR="006D6F51" w:rsidRPr="008A1FC8">
              <w:t>,</w:t>
            </w:r>
            <w:r w:rsidRPr="008A1FC8">
              <w:t xml:space="preserve"> the date of branding for animals that entered by birth)</w:t>
            </w:r>
          </w:p>
          <w:p w:rsidR="009F15E0" w:rsidRPr="008A1FC8" w:rsidRDefault="009F15E0" w:rsidP="009F15E0">
            <w:pPr>
              <w:pStyle w:val="Tabletext"/>
              <w:tabs>
                <w:tab w:val="left" w:pos="340"/>
              </w:tabs>
              <w:ind w:left="851" w:hanging="851"/>
            </w:pPr>
          </w:p>
        </w:tc>
        <w:tc>
          <w:tcPr>
            <w:tcW w:w="3260" w:type="dxa"/>
            <w:tcBorders>
              <w:top w:val="single" w:sz="4" w:space="0" w:color="auto"/>
              <w:bottom w:val="single" w:sz="4" w:space="0" w:color="auto"/>
            </w:tcBorders>
          </w:tcPr>
          <w:p w:rsidR="00014132" w:rsidRDefault="009F15E0" w:rsidP="00014132">
            <w:pPr>
              <w:pStyle w:val="Tabletext"/>
              <w:ind w:left="425" w:hanging="425"/>
            </w:pPr>
            <w:r w:rsidRPr="00B138C4">
              <w:t>(a)</w:t>
            </w:r>
            <w:r w:rsidRPr="00B138C4">
              <w:tab/>
              <w:t>date when they entered the herd</w:t>
            </w:r>
          </w:p>
          <w:p w:rsidR="009F15E0" w:rsidRPr="00B138C4" w:rsidRDefault="00DC0A1F" w:rsidP="00014132">
            <w:pPr>
              <w:pStyle w:val="Tabletext"/>
              <w:ind w:left="425" w:hanging="425"/>
            </w:pPr>
            <w:r>
              <w:t xml:space="preserve"> </w:t>
            </w:r>
            <w:r w:rsidR="009F15E0" w:rsidRPr="00B138C4">
              <w:t>(b)</w:t>
            </w:r>
            <w:r w:rsidR="009F15E0" w:rsidRPr="00B138C4">
              <w:tab/>
              <w:t>whether they entered by birth, or by purchase or other management action</w:t>
            </w:r>
          </w:p>
          <w:p w:rsidR="009F15E0" w:rsidRPr="00B138C4" w:rsidRDefault="009F15E0" w:rsidP="009F15E0">
            <w:pPr>
              <w:pStyle w:val="Tabletext"/>
              <w:ind w:left="425" w:hanging="425"/>
            </w:pPr>
            <w:r w:rsidRPr="00B138C4">
              <w:t>(c)</w:t>
            </w:r>
            <w:r w:rsidRPr="00B138C4">
              <w:tab/>
              <w:t>number on that date</w:t>
            </w:r>
          </w:p>
          <w:p w:rsidR="009F15E0" w:rsidRPr="00B138C4" w:rsidRDefault="009F15E0" w:rsidP="009F15E0">
            <w:pPr>
              <w:pStyle w:val="Tabletext"/>
              <w:ind w:left="425" w:hanging="425"/>
            </w:pPr>
            <w:r w:rsidRPr="00B138C4">
              <w:t>(d)</w:t>
            </w:r>
            <w:r w:rsidRPr="00B138C4">
              <w:tab/>
              <w:t>average liveweight</w:t>
            </w:r>
            <w:r w:rsidR="008A1FC8">
              <w:t xml:space="preserve"> </w:t>
            </w:r>
            <w:r w:rsidRPr="00B138C4">
              <w:t>on that date</w:t>
            </w:r>
          </w:p>
        </w:tc>
        <w:tc>
          <w:tcPr>
            <w:tcW w:w="1417" w:type="dxa"/>
            <w:tcBorders>
              <w:top w:val="single" w:sz="4" w:space="0" w:color="auto"/>
              <w:bottom w:val="single" w:sz="4" w:space="0" w:color="auto"/>
            </w:tcBorders>
          </w:tcPr>
          <w:p w:rsidR="009F15E0" w:rsidRPr="00B138C4" w:rsidRDefault="009F15E0" w:rsidP="009F15E0">
            <w:pPr>
              <w:pStyle w:val="Tabletext"/>
            </w:pPr>
            <w:r w:rsidRPr="00B138C4">
              <w:t>Date</w:t>
            </w:r>
          </w:p>
          <w:p w:rsidR="009F15E0" w:rsidRPr="00B138C4" w:rsidRDefault="009F15E0" w:rsidP="009F15E0">
            <w:pPr>
              <w:pStyle w:val="Tabletext"/>
            </w:pPr>
            <w:r w:rsidRPr="00B138C4">
              <w:t>Origin</w:t>
            </w:r>
            <w:r w:rsidRPr="00B138C4">
              <w:br/>
            </w:r>
            <w:r w:rsidRPr="00B138C4">
              <w:br/>
            </w:r>
          </w:p>
          <w:p w:rsidR="009F15E0" w:rsidRPr="00B138C4" w:rsidRDefault="009F15E0" w:rsidP="009F15E0">
            <w:pPr>
              <w:pStyle w:val="Tabletext"/>
            </w:pPr>
            <w:r w:rsidRPr="00B138C4">
              <w:t>Head</w:t>
            </w:r>
          </w:p>
          <w:p w:rsidR="009F15E0" w:rsidRPr="00B138C4" w:rsidRDefault="009F15E0" w:rsidP="009F15E0">
            <w:pPr>
              <w:pStyle w:val="Tabletext"/>
            </w:pPr>
            <w:r w:rsidRPr="00B138C4">
              <w:t>Kilograms</w:t>
            </w:r>
          </w:p>
        </w:tc>
      </w:tr>
      <w:tr w:rsidR="009F15E0" w:rsidRPr="00B138C4" w:rsidTr="009F15E0">
        <w:trPr>
          <w:cantSplit/>
          <w:trHeight w:val="350"/>
        </w:trPr>
        <w:tc>
          <w:tcPr>
            <w:tcW w:w="709" w:type="dxa"/>
            <w:tcBorders>
              <w:top w:val="single" w:sz="4" w:space="0" w:color="auto"/>
              <w:bottom w:val="single" w:sz="4" w:space="0" w:color="auto"/>
            </w:tcBorders>
          </w:tcPr>
          <w:p w:rsidR="009F15E0" w:rsidRPr="00B138C4" w:rsidRDefault="009F15E0" w:rsidP="009F15E0">
            <w:pPr>
              <w:pStyle w:val="Tabletext"/>
            </w:pPr>
            <w:r w:rsidRPr="00B138C4">
              <w:t>6</w:t>
            </w:r>
          </w:p>
        </w:tc>
        <w:tc>
          <w:tcPr>
            <w:tcW w:w="3402" w:type="dxa"/>
            <w:gridSpan w:val="2"/>
            <w:tcBorders>
              <w:top w:val="single" w:sz="4" w:space="0" w:color="auto"/>
              <w:bottom w:val="single" w:sz="4" w:space="0" w:color="auto"/>
            </w:tcBorders>
          </w:tcPr>
          <w:p w:rsidR="009F15E0" w:rsidRPr="00B138C4" w:rsidRDefault="009F15E0" w:rsidP="009F15E0">
            <w:pPr>
              <w:pStyle w:val="Tabletext"/>
            </w:pPr>
            <w:r w:rsidRPr="00B138C4">
              <w:t>For each group defined in item 5—the sub</w:t>
            </w:r>
            <w:r w:rsidR="00C338D8" w:rsidRPr="00B138C4">
              <w:noBreakHyphen/>
            </w:r>
            <w:r w:rsidRPr="00B138C4">
              <w:t xml:space="preserve">group of those that did not </w:t>
            </w:r>
            <w:r w:rsidR="004C7601" w:rsidRPr="00B138C4">
              <w:t>leave the herd</w:t>
            </w:r>
            <w:r w:rsidRPr="00B138C4">
              <w:t xml:space="preserve"> during the year</w:t>
            </w:r>
          </w:p>
          <w:p w:rsidR="009F15E0" w:rsidRPr="00B138C4" w:rsidRDefault="009F15E0" w:rsidP="009F15E0">
            <w:pPr>
              <w:pStyle w:val="Tabletext"/>
              <w:tabs>
                <w:tab w:val="left" w:pos="567"/>
              </w:tabs>
              <w:ind w:left="1276" w:hanging="1276"/>
            </w:pPr>
          </w:p>
        </w:tc>
        <w:tc>
          <w:tcPr>
            <w:tcW w:w="3260" w:type="dxa"/>
            <w:tcBorders>
              <w:top w:val="single" w:sz="4" w:space="0" w:color="auto"/>
              <w:bottom w:val="single" w:sz="4" w:space="0" w:color="auto"/>
            </w:tcBorders>
          </w:tcPr>
          <w:p w:rsidR="009F15E0" w:rsidRPr="00B138C4" w:rsidRDefault="009F15E0" w:rsidP="009F15E0">
            <w:pPr>
              <w:pStyle w:val="Tabletext"/>
              <w:ind w:left="425" w:hanging="425"/>
            </w:pPr>
            <w:r w:rsidRPr="00B138C4">
              <w:t>(a)</w:t>
            </w:r>
            <w:r w:rsidRPr="00B138C4">
              <w:tab/>
              <w:t>number at the end of the year</w:t>
            </w:r>
          </w:p>
          <w:p w:rsidR="009F15E0" w:rsidRPr="00B138C4" w:rsidRDefault="009F15E0" w:rsidP="009F15E0">
            <w:pPr>
              <w:pStyle w:val="Tabletext"/>
              <w:ind w:left="425" w:hanging="425"/>
            </w:pPr>
            <w:r w:rsidRPr="00B138C4">
              <w:t>(b)</w:t>
            </w:r>
            <w:r w:rsidRPr="00B138C4">
              <w:tab/>
              <w:t>average liveweight at the end of the year</w:t>
            </w:r>
          </w:p>
          <w:p w:rsidR="009F15E0" w:rsidRPr="00B138C4" w:rsidRDefault="009F15E0" w:rsidP="009F15E0">
            <w:pPr>
              <w:pStyle w:val="Tabletext"/>
              <w:ind w:left="425" w:hanging="425"/>
            </w:pPr>
          </w:p>
        </w:tc>
        <w:tc>
          <w:tcPr>
            <w:tcW w:w="1417" w:type="dxa"/>
            <w:tcBorders>
              <w:top w:val="single" w:sz="4" w:space="0" w:color="auto"/>
              <w:bottom w:val="single" w:sz="4" w:space="0" w:color="auto"/>
            </w:tcBorders>
          </w:tcPr>
          <w:p w:rsidR="009F15E0" w:rsidRPr="00B138C4" w:rsidRDefault="009F15E0" w:rsidP="009F15E0">
            <w:pPr>
              <w:pStyle w:val="Tabletext"/>
            </w:pPr>
            <w:r w:rsidRPr="00B138C4">
              <w:t>Head</w:t>
            </w:r>
          </w:p>
          <w:p w:rsidR="009F15E0" w:rsidRPr="00B138C4" w:rsidRDefault="009F15E0" w:rsidP="009F15E0">
            <w:pPr>
              <w:pStyle w:val="Tabletext"/>
            </w:pPr>
            <w:r w:rsidRPr="00B138C4">
              <w:t>Kilograms</w:t>
            </w:r>
          </w:p>
        </w:tc>
      </w:tr>
      <w:tr w:rsidR="009F15E0" w:rsidRPr="00B138C4" w:rsidTr="009F15E0">
        <w:trPr>
          <w:cantSplit/>
          <w:trHeight w:val="350"/>
        </w:trPr>
        <w:tc>
          <w:tcPr>
            <w:tcW w:w="709" w:type="dxa"/>
            <w:tcBorders>
              <w:top w:val="single" w:sz="4" w:space="0" w:color="auto"/>
              <w:bottom w:val="single" w:sz="12" w:space="0" w:color="auto"/>
            </w:tcBorders>
          </w:tcPr>
          <w:p w:rsidR="009F15E0" w:rsidRPr="00B138C4" w:rsidRDefault="009F15E0" w:rsidP="009F15E0">
            <w:pPr>
              <w:pStyle w:val="Tabletext"/>
            </w:pPr>
            <w:r w:rsidRPr="00B138C4">
              <w:t>7</w:t>
            </w:r>
          </w:p>
        </w:tc>
        <w:tc>
          <w:tcPr>
            <w:tcW w:w="3402" w:type="dxa"/>
            <w:gridSpan w:val="2"/>
            <w:tcBorders>
              <w:top w:val="single" w:sz="4" w:space="0" w:color="auto"/>
              <w:bottom w:val="single" w:sz="12" w:space="0" w:color="auto"/>
            </w:tcBorders>
          </w:tcPr>
          <w:p w:rsidR="009F15E0" w:rsidRPr="00B138C4" w:rsidRDefault="009F15E0" w:rsidP="009F15E0">
            <w:pPr>
              <w:pStyle w:val="Tabletext"/>
            </w:pPr>
            <w:r w:rsidRPr="00B138C4">
              <w:t>For each group defined in item 5— each sub</w:t>
            </w:r>
            <w:r w:rsidR="00C338D8" w:rsidRPr="00B138C4">
              <w:noBreakHyphen/>
            </w:r>
            <w:r w:rsidRPr="00B138C4">
              <w:t xml:space="preserve">group of those that </w:t>
            </w:r>
            <w:r w:rsidR="00EB42EA" w:rsidRPr="00B138C4">
              <w:t xml:space="preserve">left the herd </w:t>
            </w:r>
            <w:r w:rsidRPr="00B138C4">
              <w:t>during the year, as defined by:</w:t>
            </w:r>
          </w:p>
          <w:p w:rsidR="009F15E0" w:rsidRPr="00B138C4" w:rsidRDefault="009F15E0" w:rsidP="009F15E0">
            <w:pPr>
              <w:pStyle w:val="Tabletext"/>
              <w:ind w:left="425" w:hanging="425"/>
            </w:pPr>
            <w:r w:rsidRPr="00B138C4">
              <w:t>(a)</w:t>
            </w:r>
            <w:r w:rsidRPr="00B138C4">
              <w:tab/>
              <w:t>the date when they left; and</w:t>
            </w:r>
          </w:p>
          <w:p w:rsidR="009F15E0" w:rsidRPr="00B138C4" w:rsidRDefault="009F15E0" w:rsidP="009F15E0">
            <w:pPr>
              <w:pStyle w:val="Tabletext"/>
              <w:ind w:left="425" w:hanging="425"/>
            </w:pPr>
            <w:r w:rsidRPr="00B138C4">
              <w:t>(b)</w:t>
            </w:r>
            <w:r w:rsidRPr="00B138C4">
              <w:tab/>
              <w:t>whether they left:</w:t>
            </w:r>
          </w:p>
          <w:p w:rsidR="009F15E0" w:rsidRPr="00B138C4" w:rsidRDefault="009F15E0" w:rsidP="009F15E0">
            <w:pPr>
              <w:pStyle w:val="Tabletext"/>
              <w:tabs>
                <w:tab w:val="right" w:pos="737"/>
              </w:tabs>
              <w:ind w:left="851" w:hanging="851"/>
            </w:pPr>
            <w:r w:rsidRPr="00B138C4">
              <w:tab/>
              <w:t xml:space="preserve">(i) </w:t>
            </w:r>
            <w:r w:rsidRPr="00B138C4">
              <w:tab/>
              <w:t>for live export or slaughter; or</w:t>
            </w:r>
          </w:p>
          <w:p w:rsidR="009F15E0" w:rsidRPr="00B138C4" w:rsidRDefault="009F15E0" w:rsidP="009F15E0">
            <w:pPr>
              <w:pStyle w:val="Tabletext"/>
              <w:tabs>
                <w:tab w:val="right" w:pos="737"/>
              </w:tabs>
              <w:ind w:left="851" w:hanging="851"/>
            </w:pPr>
            <w:r w:rsidRPr="00B138C4">
              <w:tab/>
              <w:t xml:space="preserve">(ii) </w:t>
            </w:r>
            <w:r w:rsidRPr="00B138C4">
              <w:tab/>
              <w:t xml:space="preserve">for another destination </w:t>
            </w:r>
          </w:p>
          <w:p w:rsidR="009F15E0" w:rsidRPr="00B138C4" w:rsidRDefault="009F15E0" w:rsidP="009F15E0">
            <w:pPr>
              <w:pStyle w:val="Tabletext"/>
              <w:tabs>
                <w:tab w:val="left" w:pos="340"/>
              </w:tabs>
              <w:ind w:left="851" w:hanging="851"/>
            </w:pPr>
          </w:p>
        </w:tc>
        <w:tc>
          <w:tcPr>
            <w:tcW w:w="3260" w:type="dxa"/>
            <w:tcBorders>
              <w:top w:val="single" w:sz="4" w:space="0" w:color="auto"/>
              <w:bottom w:val="single" w:sz="12" w:space="0" w:color="auto"/>
            </w:tcBorders>
          </w:tcPr>
          <w:p w:rsidR="009F15E0" w:rsidRPr="00B138C4" w:rsidRDefault="009F15E0" w:rsidP="009F15E0">
            <w:pPr>
              <w:pStyle w:val="Tabletext"/>
              <w:ind w:left="425" w:hanging="425"/>
            </w:pPr>
            <w:r w:rsidRPr="00B138C4">
              <w:t>(a)</w:t>
            </w:r>
            <w:r w:rsidRPr="00B138C4">
              <w:tab/>
              <w:t xml:space="preserve">date when they </w:t>
            </w:r>
            <w:r w:rsidR="00EB42EA" w:rsidRPr="00B138C4">
              <w:t>left the herd</w:t>
            </w:r>
          </w:p>
          <w:p w:rsidR="009F15E0" w:rsidRPr="00B138C4" w:rsidRDefault="009F15E0" w:rsidP="009F15E0">
            <w:pPr>
              <w:pStyle w:val="Tabletext"/>
              <w:ind w:left="425" w:hanging="425"/>
            </w:pPr>
            <w:r w:rsidRPr="00B138C4">
              <w:t>(b)</w:t>
            </w:r>
            <w:r w:rsidRPr="00B138C4">
              <w:tab/>
              <w:t>whether they left for live export or slaughter, or for another destination</w:t>
            </w:r>
          </w:p>
          <w:p w:rsidR="009F15E0" w:rsidRPr="00B138C4" w:rsidRDefault="009F15E0" w:rsidP="009F15E0">
            <w:pPr>
              <w:pStyle w:val="Tabletext"/>
              <w:ind w:left="425" w:hanging="425"/>
            </w:pPr>
            <w:r w:rsidRPr="00B138C4">
              <w:t>(c)</w:t>
            </w:r>
            <w:r w:rsidRPr="00B138C4">
              <w:tab/>
              <w:t>number on that date</w:t>
            </w:r>
          </w:p>
          <w:p w:rsidR="009F15E0" w:rsidRPr="00B138C4" w:rsidRDefault="009F15E0" w:rsidP="008A1FC8">
            <w:pPr>
              <w:pStyle w:val="Tabletext"/>
              <w:ind w:left="425" w:hanging="425"/>
            </w:pPr>
            <w:r w:rsidRPr="00B138C4">
              <w:t>(d)</w:t>
            </w:r>
            <w:r w:rsidRPr="00B138C4">
              <w:tab/>
              <w:t>average liveweight on that date</w:t>
            </w:r>
          </w:p>
        </w:tc>
        <w:tc>
          <w:tcPr>
            <w:tcW w:w="1417" w:type="dxa"/>
            <w:tcBorders>
              <w:top w:val="single" w:sz="4" w:space="0" w:color="auto"/>
              <w:bottom w:val="single" w:sz="12" w:space="0" w:color="auto"/>
            </w:tcBorders>
          </w:tcPr>
          <w:p w:rsidR="009F15E0" w:rsidRPr="00B138C4" w:rsidRDefault="009F15E0" w:rsidP="009F15E0">
            <w:pPr>
              <w:pStyle w:val="Tabletext"/>
            </w:pPr>
            <w:r w:rsidRPr="00B138C4">
              <w:t>Date</w:t>
            </w:r>
          </w:p>
          <w:p w:rsidR="009F15E0" w:rsidRPr="00B138C4" w:rsidRDefault="009F15E0" w:rsidP="009F15E0">
            <w:pPr>
              <w:pStyle w:val="Tabletext"/>
            </w:pPr>
            <w:r w:rsidRPr="00B138C4">
              <w:t>Destination</w:t>
            </w:r>
            <w:r w:rsidRPr="00B138C4">
              <w:br/>
            </w:r>
            <w:r w:rsidRPr="00B138C4">
              <w:br/>
            </w:r>
          </w:p>
          <w:p w:rsidR="009F15E0" w:rsidRPr="00B138C4" w:rsidRDefault="009F15E0" w:rsidP="009F15E0">
            <w:pPr>
              <w:pStyle w:val="Tabletext"/>
            </w:pPr>
            <w:r w:rsidRPr="00B138C4">
              <w:t>Head</w:t>
            </w:r>
          </w:p>
          <w:p w:rsidR="009F15E0" w:rsidRPr="00B138C4" w:rsidRDefault="009F15E0" w:rsidP="009F15E0">
            <w:pPr>
              <w:pStyle w:val="Tabletext"/>
            </w:pPr>
            <w:r w:rsidRPr="00B138C4">
              <w:t>Kilograms</w:t>
            </w:r>
          </w:p>
        </w:tc>
      </w:tr>
    </w:tbl>
    <w:p w:rsidR="009F15E0" w:rsidRPr="00B138C4" w:rsidRDefault="009F15E0" w:rsidP="009F15E0">
      <w:pPr>
        <w:pStyle w:val="ntoHeading"/>
      </w:pPr>
      <w:r w:rsidRPr="00B138C4">
        <w:t>Note:</w:t>
      </w:r>
      <w:r w:rsidRPr="00B138C4">
        <w:tab/>
        <w:t xml:space="preserve">The </w:t>
      </w:r>
      <w:r w:rsidR="00BC6BF3">
        <w:t xml:space="preserve">Herd Management </w:t>
      </w:r>
      <w:r w:rsidRPr="00B138C4">
        <w:t>Calculator does not require entry of data on deaths or unaccounted arrivals and departures—these are dealt with by calculations from the other data.</w:t>
      </w:r>
    </w:p>
    <w:p w:rsidR="00511595" w:rsidRPr="00B138C4" w:rsidRDefault="00511595" w:rsidP="00511595">
      <w:pPr>
        <w:pStyle w:val="h2SchPart"/>
      </w:pPr>
    </w:p>
    <w:p w:rsidR="009F15E0" w:rsidRPr="00B138C4" w:rsidRDefault="00400FD7" w:rsidP="009F15E0">
      <w:pPr>
        <w:pStyle w:val="h1Sch"/>
      </w:pPr>
      <w:r w:rsidRPr="00B138C4">
        <w:fldChar w:fldCharType="begin"/>
      </w:r>
      <w:bookmarkStart w:id="388" w:name="_Ref419972974"/>
      <w:bookmarkEnd w:id="388"/>
      <w:r w:rsidR="009F15E0" w:rsidRPr="00B138C4">
        <w:instrText xml:space="preserve">  LISTNUM "schedule numbering" \l 1 \* MERGEFORMAT </w:instrText>
      </w:r>
      <w:bookmarkStart w:id="389" w:name="_Toc426038051"/>
      <w:r w:rsidRPr="00B138C4">
        <w:fldChar w:fldCharType="end">
          <w:numberingChange w:id="390" w:author="A17905" w:date="2015-08-26T14:07:00Z" w:original="Schedule 2"/>
        </w:fldChar>
      </w:r>
      <w:r w:rsidR="009F15E0" w:rsidRPr="00B138C4">
        <w:t>—Inputs into Herd Management Calculator—</w:t>
      </w:r>
      <w:r w:rsidR="00BD7AFA" w:rsidRPr="00B138C4">
        <w:t>dietary change</w:t>
      </w:r>
      <w:bookmarkEnd w:id="389"/>
    </w:p>
    <w:p w:rsidR="009F15E0" w:rsidRPr="00B138C4" w:rsidRDefault="009F15E0" w:rsidP="00BD7AFA">
      <w:pPr>
        <w:pStyle w:val="tMain"/>
      </w:pPr>
      <w:r w:rsidRPr="00B138C4">
        <w:tab/>
      </w:r>
      <w:r w:rsidRPr="00B138C4">
        <w:tab/>
      </w:r>
      <w:r w:rsidR="00BD7AFA" w:rsidRPr="00B138C4">
        <w:t>For paragraph </w:t>
      </w:r>
      <w:r w:rsidR="001113C5">
        <w:fldChar w:fldCharType="begin"/>
      </w:r>
      <w:r w:rsidR="001113C5">
        <w:instrText xml:space="preserve"> REF _Ref414460623 \n  \* MERGEFORMAT </w:instrText>
      </w:r>
      <w:r w:rsidR="001113C5">
        <w:fldChar w:fldCharType="separate"/>
      </w:r>
      <w:r w:rsidR="001C572E">
        <w:t>23</w:t>
      </w:r>
      <w:r w:rsidR="001113C5">
        <w:fldChar w:fldCharType="end"/>
      </w:r>
      <w:r w:rsidR="001113C5">
        <w:fldChar w:fldCharType="begin"/>
      </w:r>
      <w:r w:rsidR="001113C5">
        <w:instrText xml:space="preserve"> REF _Ref419973047 \n  \* MERGEFORMAT </w:instrText>
      </w:r>
      <w:r w:rsidR="001113C5">
        <w:fldChar w:fldCharType="separate"/>
      </w:r>
      <w:r w:rsidR="001C572E">
        <w:t>(b)</w:t>
      </w:r>
      <w:r w:rsidR="001113C5">
        <w:fldChar w:fldCharType="end"/>
      </w:r>
      <w:r w:rsidR="00BD7AFA" w:rsidRPr="00B138C4">
        <w:t>, f</w:t>
      </w:r>
      <w:r w:rsidRPr="00B138C4">
        <w:t>or a year in the crediting period during which one of the project activities is a dietary change for the herd, or for a livestock class of the herd, the following table specifies inputs to the Herd Management Calculator.</w:t>
      </w:r>
    </w:p>
    <w:p w:rsidR="009F15E0" w:rsidRPr="00B138C4" w:rsidRDefault="009F15E0" w:rsidP="009F15E0">
      <w:pPr>
        <w:pStyle w:val="nMain"/>
        <w:spacing w:after="120"/>
      </w:pPr>
      <w:r w:rsidRPr="00B138C4">
        <w:t>Note:</w:t>
      </w:r>
      <w:r w:rsidRPr="00B138C4">
        <w:tab/>
        <w:t>The inputs are used, with seasonal values of pastures of the region published in the National Inventory Report, to calculate the weighted average of diets for each livestock class.</w:t>
      </w:r>
    </w:p>
    <w:tbl>
      <w:tblPr>
        <w:tblStyle w:val="TableGrid"/>
        <w:tblW w:w="8278" w:type="dxa"/>
        <w:tblInd w:w="964" w:type="dxa"/>
        <w:tblBorders>
          <w:left w:val="none" w:sz="0" w:space="0" w:color="auto"/>
          <w:right w:val="none" w:sz="0" w:space="0" w:color="auto"/>
          <w:insideV w:val="none" w:sz="0" w:space="0" w:color="auto"/>
        </w:tblBorders>
        <w:tblLook w:val="04A0" w:firstRow="1" w:lastRow="0" w:firstColumn="1" w:lastColumn="0" w:noHBand="0" w:noVBand="1"/>
      </w:tblPr>
      <w:tblGrid>
        <w:gridCol w:w="987"/>
        <w:gridCol w:w="5059"/>
        <w:gridCol w:w="2232"/>
      </w:tblGrid>
      <w:tr w:rsidR="009F15E0" w:rsidRPr="00B138C4" w:rsidTr="009F15E0">
        <w:trPr>
          <w:tblHeader/>
        </w:trPr>
        <w:tc>
          <w:tcPr>
            <w:tcW w:w="8278" w:type="dxa"/>
            <w:gridSpan w:val="3"/>
            <w:tcBorders>
              <w:top w:val="single" w:sz="18" w:space="0" w:color="auto"/>
            </w:tcBorders>
          </w:tcPr>
          <w:p w:rsidR="009F15E0" w:rsidRPr="00B138C4" w:rsidRDefault="009F15E0" w:rsidP="009F15E0">
            <w:pPr>
              <w:pStyle w:val="TableHeading"/>
            </w:pPr>
            <w:r w:rsidRPr="00B138C4">
              <w:t>Dietary change contingent inputs required by the Herd Management Calculator</w:t>
            </w:r>
          </w:p>
        </w:tc>
      </w:tr>
      <w:tr w:rsidR="009F15E0" w:rsidRPr="00B138C4" w:rsidTr="009F15E0">
        <w:trPr>
          <w:tblHeader/>
        </w:trPr>
        <w:tc>
          <w:tcPr>
            <w:tcW w:w="987" w:type="dxa"/>
            <w:tcBorders>
              <w:bottom w:val="single" w:sz="18" w:space="0" w:color="auto"/>
            </w:tcBorders>
          </w:tcPr>
          <w:p w:rsidR="009F15E0" w:rsidRPr="00B138C4" w:rsidRDefault="009F15E0" w:rsidP="009F15E0">
            <w:pPr>
              <w:pStyle w:val="TableHeading"/>
              <w:rPr>
                <w:b w:val="0"/>
              </w:rPr>
            </w:pPr>
            <w:r w:rsidRPr="00B138C4">
              <w:t>Item</w:t>
            </w:r>
          </w:p>
        </w:tc>
        <w:tc>
          <w:tcPr>
            <w:tcW w:w="5059" w:type="dxa"/>
            <w:tcBorders>
              <w:bottom w:val="single" w:sz="18" w:space="0" w:color="auto"/>
            </w:tcBorders>
          </w:tcPr>
          <w:p w:rsidR="009F15E0" w:rsidRPr="00B138C4" w:rsidRDefault="009F15E0" w:rsidP="009F15E0">
            <w:pPr>
              <w:pStyle w:val="TableHeading"/>
            </w:pPr>
            <w:r w:rsidRPr="00B138C4">
              <w:t>Input</w:t>
            </w:r>
          </w:p>
        </w:tc>
        <w:tc>
          <w:tcPr>
            <w:tcW w:w="2232" w:type="dxa"/>
            <w:tcBorders>
              <w:bottom w:val="single" w:sz="18" w:space="0" w:color="auto"/>
            </w:tcBorders>
          </w:tcPr>
          <w:p w:rsidR="009F15E0" w:rsidRPr="00B138C4" w:rsidRDefault="009F15E0" w:rsidP="009F15E0">
            <w:pPr>
              <w:pStyle w:val="TableHeading"/>
            </w:pPr>
            <w:r w:rsidRPr="00B138C4">
              <w:t>Unit</w:t>
            </w:r>
          </w:p>
        </w:tc>
      </w:tr>
      <w:tr w:rsidR="009F15E0" w:rsidRPr="00B138C4" w:rsidTr="009F15E0">
        <w:tc>
          <w:tcPr>
            <w:tcW w:w="987" w:type="dxa"/>
            <w:tcBorders>
              <w:top w:val="single" w:sz="18" w:space="0" w:color="auto"/>
              <w:bottom w:val="single" w:sz="4" w:space="0" w:color="auto"/>
            </w:tcBorders>
          </w:tcPr>
          <w:p w:rsidR="009F15E0" w:rsidRPr="00B138C4" w:rsidRDefault="009F15E0" w:rsidP="009F15E0">
            <w:pPr>
              <w:pStyle w:val="Tabletext"/>
              <w:keepLines/>
            </w:pPr>
            <w:r w:rsidRPr="00B138C4">
              <w:t>1</w:t>
            </w:r>
          </w:p>
        </w:tc>
        <w:tc>
          <w:tcPr>
            <w:tcW w:w="5059" w:type="dxa"/>
            <w:tcBorders>
              <w:top w:val="single" w:sz="18" w:space="0" w:color="auto"/>
              <w:bottom w:val="single" w:sz="4" w:space="0" w:color="auto"/>
            </w:tcBorders>
          </w:tcPr>
          <w:p w:rsidR="009F15E0" w:rsidRPr="00B138C4" w:rsidRDefault="009F15E0" w:rsidP="009F15E0">
            <w:pPr>
              <w:pStyle w:val="Tabletext"/>
              <w:keepLines/>
            </w:pPr>
            <w:r w:rsidRPr="00B138C4">
              <w:t>Average dry matter digestibility of diet in each season in the year without dietary change</w:t>
            </w:r>
          </w:p>
          <w:p w:rsidR="009F15E0" w:rsidRPr="00B138C4" w:rsidRDefault="009F15E0" w:rsidP="009F15E0">
            <w:pPr>
              <w:pStyle w:val="Tabletext"/>
              <w:keepLines/>
            </w:pPr>
          </w:p>
        </w:tc>
        <w:tc>
          <w:tcPr>
            <w:tcW w:w="2232" w:type="dxa"/>
            <w:tcBorders>
              <w:top w:val="single" w:sz="18" w:space="0" w:color="auto"/>
              <w:bottom w:val="single" w:sz="4" w:space="0" w:color="auto"/>
            </w:tcBorders>
          </w:tcPr>
          <w:p w:rsidR="009F15E0" w:rsidRPr="00B138C4" w:rsidRDefault="009F15E0" w:rsidP="009F15E0">
            <w:pPr>
              <w:pStyle w:val="Tabletext"/>
              <w:keepLines/>
            </w:pPr>
            <w:r w:rsidRPr="00B138C4">
              <w:t>Percentage of total dry matter</w:t>
            </w:r>
          </w:p>
        </w:tc>
      </w:tr>
      <w:tr w:rsidR="009F15E0" w:rsidRPr="00B138C4" w:rsidTr="009F15E0">
        <w:tc>
          <w:tcPr>
            <w:tcW w:w="987" w:type="dxa"/>
            <w:tcBorders>
              <w:top w:val="single" w:sz="4" w:space="0" w:color="auto"/>
              <w:bottom w:val="single" w:sz="4" w:space="0" w:color="auto"/>
            </w:tcBorders>
          </w:tcPr>
          <w:p w:rsidR="009F15E0" w:rsidRPr="00B138C4" w:rsidRDefault="009F15E0" w:rsidP="009F15E0">
            <w:pPr>
              <w:pStyle w:val="Tabletext"/>
              <w:keepLines/>
            </w:pPr>
            <w:r w:rsidRPr="00B138C4">
              <w:t>2</w:t>
            </w:r>
          </w:p>
        </w:tc>
        <w:tc>
          <w:tcPr>
            <w:tcW w:w="5059" w:type="dxa"/>
            <w:tcBorders>
              <w:top w:val="single" w:sz="4" w:space="0" w:color="auto"/>
              <w:bottom w:val="single" w:sz="4" w:space="0" w:color="auto"/>
            </w:tcBorders>
          </w:tcPr>
          <w:p w:rsidR="009F15E0" w:rsidRPr="00B138C4" w:rsidRDefault="009F15E0" w:rsidP="009F15E0">
            <w:pPr>
              <w:pStyle w:val="Tabletext"/>
              <w:keepLines/>
            </w:pPr>
            <w:r w:rsidRPr="00B138C4">
              <w:t>Average crude protein of diet in each season of the year without dietary change</w:t>
            </w:r>
          </w:p>
          <w:p w:rsidR="009F15E0" w:rsidRPr="00B138C4" w:rsidRDefault="009F15E0" w:rsidP="009F15E0">
            <w:pPr>
              <w:pStyle w:val="Tabletext"/>
              <w:keepLines/>
            </w:pPr>
          </w:p>
        </w:tc>
        <w:tc>
          <w:tcPr>
            <w:tcW w:w="2232" w:type="dxa"/>
            <w:tcBorders>
              <w:top w:val="single" w:sz="4" w:space="0" w:color="auto"/>
              <w:bottom w:val="single" w:sz="4" w:space="0" w:color="auto"/>
            </w:tcBorders>
          </w:tcPr>
          <w:p w:rsidR="009F15E0" w:rsidRPr="00B138C4" w:rsidRDefault="009F15E0" w:rsidP="009F15E0">
            <w:pPr>
              <w:pStyle w:val="Tabletext"/>
              <w:keepLines/>
            </w:pPr>
            <w:r w:rsidRPr="00B138C4">
              <w:t>Percentage of total dry matter</w:t>
            </w:r>
          </w:p>
        </w:tc>
      </w:tr>
      <w:tr w:rsidR="009F15E0" w:rsidRPr="00B138C4" w:rsidTr="00647793">
        <w:tc>
          <w:tcPr>
            <w:tcW w:w="987" w:type="dxa"/>
            <w:tcBorders>
              <w:top w:val="single" w:sz="4" w:space="0" w:color="auto"/>
              <w:bottom w:val="single" w:sz="4" w:space="0" w:color="auto"/>
            </w:tcBorders>
          </w:tcPr>
          <w:p w:rsidR="009F15E0" w:rsidRPr="00B138C4" w:rsidRDefault="009F15E0" w:rsidP="009F15E0">
            <w:pPr>
              <w:pStyle w:val="Tabletext"/>
              <w:keepLines/>
            </w:pPr>
            <w:r w:rsidRPr="00B138C4">
              <w:t>3</w:t>
            </w:r>
          </w:p>
        </w:tc>
        <w:tc>
          <w:tcPr>
            <w:tcW w:w="5059" w:type="dxa"/>
            <w:tcBorders>
              <w:top w:val="single" w:sz="4" w:space="0" w:color="auto"/>
              <w:bottom w:val="single" w:sz="4" w:space="0" w:color="auto"/>
            </w:tcBorders>
          </w:tcPr>
          <w:p w:rsidR="009F15E0" w:rsidRPr="00B138C4" w:rsidRDefault="009F15E0" w:rsidP="009F15E0">
            <w:pPr>
              <w:pStyle w:val="Tabletext"/>
              <w:keepLines/>
            </w:pPr>
            <w:r w:rsidRPr="00B138C4">
              <w:t xml:space="preserve">For each livestock class for which a dietary change was </w:t>
            </w:r>
            <w:r w:rsidR="009931DE" w:rsidRPr="00B138C4">
              <w:t xml:space="preserve">a </w:t>
            </w:r>
            <w:r w:rsidRPr="00B138C4">
              <w:t>project activity:</w:t>
            </w:r>
          </w:p>
          <w:p w:rsidR="009F15E0" w:rsidRPr="00B138C4" w:rsidRDefault="009F15E0" w:rsidP="009F15E0">
            <w:pPr>
              <w:pStyle w:val="Tabletext"/>
              <w:keepLines/>
              <w:ind w:left="425" w:hanging="425"/>
            </w:pPr>
            <w:r w:rsidRPr="00B138C4">
              <w:t>(a)</w:t>
            </w:r>
            <w:r w:rsidRPr="00B138C4">
              <w:tab/>
              <w:t>the period or periods of the year during which more than 50</w:t>
            </w:r>
            <w:r w:rsidR="00014132">
              <w:t>%</w:t>
            </w:r>
            <w:r w:rsidRPr="00B138C4">
              <w:t xml:space="preserve"> of the animals in the livestock class experienced the dietary change </w:t>
            </w:r>
          </w:p>
          <w:p w:rsidR="009F15E0" w:rsidRPr="00B138C4" w:rsidRDefault="009F15E0" w:rsidP="009F15E0">
            <w:pPr>
              <w:pStyle w:val="Tabletext"/>
              <w:keepLines/>
              <w:ind w:left="425" w:hanging="425"/>
            </w:pPr>
            <w:r w:rsidRPr="00B138C4">
              <w:t>(b)</w:t>
            </w:r>
            <w:r w:rsidRPr="00B138C4">
              <w:tab/>
              <w:t>for supplementary feed used for the dietary change that was purchased from a commercial feed supplier—the dietary values of the supplements, as specified in a commodity vendor declaration form, fodder declaration form, or equivalent</w:t>
            </w:r>
          </w:p>
          <w:p w:rsidR="009F15E0" w:rsidRPr="00B138C4" w:rsidRDefault="009F15E0" w:rsidP="009F15E0">
            <w:pPr>
              <w:pStyle w:val="Tabletext"/>
              <w:keepLines/>
              <w:ind w:left="425" w:hanging="425"/>
            </w:pPr>
            <w:r w:rsidRPr="00B138C4">
              <w:t>(c)</w:t>
            </w:r>
            <w:r w:rsidRPr="00B138C4">
              <w:tab/>
              <w:t>for supplementary feed used for the dietary change that was not purchased from a commercial feed supplier—the type of supplement</w:t>
            </w:r>
          </w:p>
          <w:p w:rsidR="009F15E0" w:rsidRPr="00B138C4" w:rsidRDefault="009F15E0" w:rsidP="009F15E0">
            <w:pPr>
              <w:pStyle w:val="Tabletext"/>
              <w:keepLines/>
              <w:ind w:left="425" w:hanging="425"/>
            </w:pPr>
          </w:p>
        </w:tc>
        <w:tc>
          <w:tcPr>
            <w:tcW w:w="2232" w:type="dxa"/>
            <w:tcBorders>
              <w:top w:val="single" w:sz="4" w:space="0" w:color="auto"/>
              <w:bottom w:val="single" w:sz="4" w:space="0" w:color="auto"/>
            </w:tcBorders>
          </w:tcPr>
          <w:p w:rsidR="009F15E0" w:rsidRPr="00B138C4" w:rsidRDefault="009F15E0" w:rsidP="009F15E0">
            <w:pPr>
              <w:pStyle w:val="Tabletext"/>
              <w:keepLines/>
            </w:pPr>
            <w:r w:rsidRPr="00B138C4">
              <w:br/>
            </w:r>
          </w:p>
          <w:p w:rsidR="009F15E0" w:rsidRPr="00B138C4" w:rsidRDefault="009F15E0" w:rsidP="009F15E0">
            <w:pPr>
              <w:pStyle w:val="Tabletext"/>
              <w:keepLines/>
            </w:pPr>
            <w:r w:rsidRPr="00B138C4">
              <w:t>Days</w:t>
            </w:r>
            <w:r w:rsidRPr="00B138C4">
              <w:br/>
            </w:r>
            <w:r w:rsidRPr="00B138C4">
              <w:br/>
            </w:r>
          </w:p>
          <w:p w:rsidR="009F15E0" w:rsidRPr="00B138C4" w:rsidRDefault="009F15E0" w:rsidP="009F15E0">
            <w:pPr>
              <w:pStyle w:val="Tabletext"/>
              <w:keepLines/>
            </w:pPr>
            <w:r w:rsidRPr="00B138C4">
              <w:t>Dietary values of supplements</w:t>
            </w:r>
            <w:r w:rsidRPr="00B138C4">
              <w:br/>
            </w:r>
            <w:r w:rsidRPr="00B138C4">
              <w:br/>
            </w:r>
            <w:r w:rsidRPr="00B138C4">
              <w:br/>
            </w:r>
          </w:p>
          <w:p w:rsidR="009F15E0" w:rsidRPr="00B138C4" w:rsidRDefault="009F15E0" w:rsidP="009F15E0">
            <w:pPr>
              <w:pStyle w:val="Tabletext"/>
              <w:keepLines/>
            </w:pPr>
            <w:r w:rsidRPr="00B138C4">
              <w:t>Type of supplement</w:t>
            </w:r>
          </w:p>
          <w:p w:rsidR="009F15E0" w:rsidRPr="00B138C4" w:rsidRDefault="009F15E0" w:rsidP="009F15E0">
            <w:pPr>
              <w:pStyle w:val="Tabletext"/>
              <w:keepLines/>
            </w:pPr>
          </w:p>
        </w:tc>
      </w:tr>
    </w:tbl>
    <w:p w:rsidR="00DC1C46" w:rsidRPr="008A1FC8" w:rsidRDefault="00DC1C46" w:rsidP="00BB3ECA">
      <w:pPr>
        <w:pStyle w:val="tMain"/>
      </w:pPr>
    </w:p>
    <w:sectPr w:rsidR="00DC1C46" w:rsidRPr="008A1FC8" w:rsidSect="00D3333F">
      <w:footerReference w:type="defaul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A04" w:rsidRDefault="009E5A04">
      <w:r>
        <w:separator/>
      </w:r>
    </w:p>
  </w:endnote>
  <w:endnote w:type="continuationSeparator" w:id="0">
    <w:p w:rsidR="009E5A04" w:rsidRDefault="009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7939"/>
      <w:docPartObj>
        <w:docPartGallery w:val="Page Numbers (Bottom of Page)"/>
        <w:docPartUnique/>
      </w:docPartObj>
    </w:sdtPr>
    <w:sdtEndPr/>
    <w:sdtContent>
      <w:p w:rsidR="009E5A04" w:rsidRDefault="001113C5" w:rsidP="009818F6">
        <w:pPr>
          <w:pStyle w:val="Footer"/>
          <w:pBdr>
            <w:top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rsidR="009E5A04" w:rsidRPr="00C2721D" w:rsidRDefault="001113C5" w:rsidP="009818F6">
    <w:pPr>
      <w:pStyle w:val="Header"/>
    </w:pPr>
    <w:r>
      <w:fldChar w:fldCharType="begin"/>
    </w:r>
    <w:r>
      <w:instrText xml:space="preserve"> STYLEREF  ShortT  \* MERGEFORMAT </w:instrText>
    </w:r>
    <w:r>
      <w:fldChar w:fldCharType="separate"/>
    </w:r>
    <w:r w:rsidRPr="001113C5">
      <w:rPr>
        <w:bCs/>
        <w:noProof/>
        <w:lang w:val="en-US"/>
      </w:rPr>
      <w:t xml:space="preserve">Carbon Credits (Carbon Farming Initiative—Beef Cattle Herd </w:t>
    </w:r>
    <w:r>
      <w:rPr>
        <w:noProof/>
      </w:rPr>
      <w:t>Management) Methodology Determination 2015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A04" w:rsidRDefault="009E5A04">
      <w:r>
        <w:separator/>
      </w:r>
    </w:p>
  </w:footnote>
  <w:footnote w:type="continuationSeparator" w:id="0">
    <w:p w:rsidR="009E5A04" w:rsidRDefault="009E5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FA819C"/>
    <w:lvl w:ilvl="0">
      <w:start w:val="1"/>
      <w:numFmt w:val="decimal"/>
      <w:lvlText w:val="%1."/>
      <w:lvlJc w:val="left"/>
      <w:pPr>
        <w:tabs>
          <w:tab w:val="num" w:pos="1492"/>
        </w:tabs>
        <w:ind w:left="1492" w:hanging="360"/>
      </w:pPr>
    </w:lvl>
  </w:abstractNum>
  <w:abstractNum w:abstractNumId="1">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nsid w:val="FFFFFF7F"/>
    <w:multiLevelType w:val="singleLevel"/>
    <w:tmpl w:val="FDA2FC86"/>
    <w:lvl w:ilvl="0">
      <w:start w:val="1"/>
      <w:numFmt w:val="decimal"/>
      <w:lvlText w:val="%1."/>
      <w:lvlJc w:val="left"/>
      <w:pPr>
        <w:tabs>
          <w:tab w:val="num" w:pos="643"/>
        </w:tabs>
        <w:ind w:left="643" w:hanging="360"/>
      </w:pPr>
    </w:lvl>
  </w:abstractNum>
  <w:abstractNum w:abstractNumId="4">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70055E"/>
    <w:lvl w:ilvl="0">
      <w:start w:val="1"/>
      <w:numFmt w:val="decimal"/>
      <w:lvlText w:val="%1."/>
      <w:lvlJc w:val="left"/>
      <w:pPr>
        <w:tabs>
          <w:tab w:val="num" w:pos="360"/>
        </w:tabs>
        <w:ind w:left="360" w:hanging="360"/>
      </w:pPr>
    </w:lvl>
  </w:abstractNum>
  <w:abstractNum w:abstractNumId="9">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nsid w:val="014A2633"/>
    <w:multiLevelType w:val="hybridMultilevel"/>
    <w:tmpl w:val="442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2">
    <w:nsid w:val="067E2F13"/>
    <w:multiLevelType w:val="hybridMultilevel"/>
    <w:tmpl w:val="32F68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CA71D1D"/>
    <w:multiLevelType w:val="hybridMultilevel"/>
    <w:tmpl w:val="31E80B7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vanish w:val="0"/>
        <w:spacing w:val="0"/>
        <w:kern w:val="0"/>
        <w:position w:val="0"/>
        <w:u w:val="none"/>
        <w:effect w:val="none"/>
        <w:vertAlign w:val="baseline"/>
        <w:em w:val="none"/>
        <w:specVanish w:val="0"/>
      </w:rPr>
    </w:lvl>
    <w:lvl w:ilvl="8">
      <w:start w:val="1"/>
      <w:numFmt w:val="upperLetter"/>
      <w:lvlText w:val="(%9)"/>
      <w:lvlJc w:val="left"/>
      <w:pPr>
        <w:ind w:left="0" w:firstLine="0"/>
      </w:pPr>
      <w:rPr>
        <w:rFonts w:hint="default"/>
      </w:rPr>
    </w:lvl>
  </w:abstractNum>
  <w:abstractNum w:abstractNumId="15">
    <w:nsid w:val="1B553696"/>
    <w:multiLevelType w:val="hybridMultilevel"/>
    <w:tmpl w:val="92347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E6B18E0"/>
    <w:multiLevelType w:val="hybridMultilevel"/>
    <w:tmpl w:val="1F1E1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21D72A5"/>
    <w:multiLevelType w:val="hybridMultilevel"/>
    <w:tmpl w:val="F5C8C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4E32454"/>
    <w:multiLevelType w:val="hybridMultilevel"/>
    <w:tmpl w:val="C4966BFC"/>
    <w:lvl w:ilvl="0" w:tplc="9FD08F9C">
      <w:start w:val="1"/>
      <w:numFmt w:val="decimal"/>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22">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4">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5">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C034B6A"/>
    <w:multiLevelType w:val="hybridMultilevel"/>
    <w:tmpl w:val="196CA040"/>
    <w:lvl w:ilvl="0" w:tplc="909AFC00">
      <w:start w:val="4"/>
      <w:numFmt w:val="lowerLetter"/>
      <w:lvlText w:val="%1)"/>
      <w:lvlJc w:val="left"/>
      <w:pPr>
        <w:ind w:left="2360" w:hanging="360"/>
      </w:pPr>
      <w:rPr>
        <w:rFonts w:hint="default"/>
      </w:rPr>
    </w:lvl>
    <w:lvl w:ilvl="1" w:tplc="0C090019" w:tentative="1">
      <w:start w:val="1"/>
      <w:numFmt w:val="lowerLetter"/>
      <w:lvlText w:val="%2."/>
      <w:lvlJc w:val="left"/>
      <w:pPr>
        <w:ind w:left="3080" w:hanging="360"/>
      </w:pPr>
    </w:lvl>
    <w:lvl w:ilvl="2" w:tplc="0C09001B" w:tentative="1">
      <w:start w:val="1"/>
      <w:numFmt w:val="lowerRoman"/>
      <w:lvlText w:val="%3."/>
      <w:lvlJc w:val="right"/>
      <w:pPr>
        <w:ind w:left="3800" w:hanging="180"/>
      </w:pPr>
    </w:lvl>
    <w:lvl w:ilvl="3" w:tplc="0C09000F" w:tentative="1">
      <w:start w:val="1"/>
      <w:numFmt w:val="decimal"/>
      <w:lvlText w:val="%4."/>
      <w:lvlJc w:val="left"/>
      <w:pPr>
        <w:ind w:left="4520" w:hanging="360"/>
      </w:pPr>
    </w:lvl>
    <w:lvl w:ilvl="4" w:tplc="0C090019" w:tentative="1">
      <w:start w:val="1"/>
      <w:numFmt w:val="lowerLetter"/>
      <w:lvlText w:val="%5."/>
      <w:lvlJc w:val="left"/>
      <w:pPr>
        <w:ind w:left="5240" w:hanging="360"/>
      </w:pPr>
    </w:lvl>
    <w:lvl w:ilvl="5" w:tplc="0C09001B" w:tentative="1">
      <w:start w:val="1"/>
      <w:numFmt w:val="lowerRoman"/>
      <w:lvlText w:val="%6."/>
      <w:lvlJc w:val="right"/>
      <w:pPr>
        <w:ind w:left="5960" w:hanging="180"/>
      </w:pPr>
    </w:lvl>
    <w:lvl w:ilvl="6" w:tplc="0C09000F" w:tentative="1">
      <w:start w:val="1"/>
      <w:numFmt w:val="decimal"/>
      <w:lvlText w:val="%7."/>
      <w:lvlJc w:val="left"/>
      <w:pPr>
        <w:ind w:left="6680" w:hanging="360"/>
      </w:pPr>
    </w:lvl>
    <w:lvl w:ilvl="7" w:tplc="0C090019" w:tentative="1">
      <w:start w:val="1"/>
      <w:numFmt w:val="lowerLetter"/>
      <w:lvlText w:val="%8."/>
      <w:lvlJc w:val="left"/>
      <w:pPr>
        <w:ind w:left="7400" w:hanging="360"/>
      </w:pPr>
    </w:lvl>
    <w:lvl w:ilvl="8" w:tplc="0C09001B" w:tentative="1">
      <w:start w:val="1"/>
      <w:numFmt w:val="lowerRoman"/>
      <w:lvlText w:val="%9."/>
      <w:lvlJc w:val="right"/>
      <w:pPr>
        <w:ind w:left="8120" w:hanging="180"/>
      </w:pPr>
    </w:lvl>
  </w:abstractNum>
  <w:abstractNum w:abstractNumId="3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A5830FF"/>
    <w:multiLevelType w:val="hybridMultilevel"/>
    <w:tmpl w:val="B0DA274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13D22C9"/>
    <w:multiLevelType w:val="hybridMultilevel"/>
    <w:tmpl w:val="DA80DF72"/>
    <w:lvl w:ilvl="0" w:tplc="58121250">
      <w:start w:val="1"/>
      <w:numFmt w:val="lowerLetter"/>
      <w:lvlText w:val="(%1)"/>
      <w:lvlJc w:val="left"/>
      <w:pPr>
        <w:ind w:left="1635" w:hanging="36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9">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F92116D"/>
    <w:multiLevelType w:val="hybridMultilevel"/>
    <w:tmpl w:val="507037D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2">
    <w:nsid w:val="70844A8C"/>
    <w:multiLevelType w:val="hybridMultilevel"/>
    <w:tmpl w:val="27ECDF56"/>
    <w:lvl w:ilvl="0" w:tplc="0C090001">
      <w:start w:val="1"/>
      <w:numFmt w:val="bullet"/>
      <w:lvlText w:val=""/>
      <w:lvlJc w:val="left"/>
      <w:pPr>
        <w:ind w:left="1005" w:hanging="360"/>
      </w:pPr>
      <w:rPr>
        <w:rFonts w:ascii="Symbol" w:hAnsi="Symbol" w:hint="default"/>
      </w:rPr>
    </w:lvl>
    <w:lvl w:ilvl="1" w:tplc="0C090003">
      <w:start w:val="1"/>
      <w:numFmt w:val="bullet"/>
      <w:lvlText w:val="o"/>
      <w:lvlJc w:val="left"/>
      <w:pPr>
        <w:ind w:left="1725" w:hanging="360"/>
      </w:pPr>
      <w:rPr>
        <w:rFonts w:ascii="Courier New" w:hAnsi="Courier New" w:cs="Courier New" w:hint="default"/>
      </w:rPr>
    </w:lvl>
    <w:lvl w:ilvl="2" w:tplc="0C090005">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4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43"/>
  </w:num>
  <w:num w:numId="5">
    <w:abstractNumId w:val="35"/>
  </w:num>
  <w:num w:numId="6">
    <w:abstractNumId w:val="27"/>
  </w:num>
  <w:num w:numId="7">
    <w:abstractNumId w:val="19"/>
  </w:num>
  <w:num w:numId="8">
    <w:abstractNumId w:val="26"/>
  </w:num>
  <w:num w:numId="9">
    <w:abstractNumId w:val="44"/>
  </w:num>
  <w:num w:numId="10">
    <w:abstractNumId w:val="2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1"/>
  </w:num>
  <w:num w:numId="20">
    <w:abstractNumId w:val="18"/>
  </w:num>
  <w:num w:numId="21">
    <w:abstractNumId w:val="24"/>
  </w:num>
  <w:num w:numId="22">
    <w:abstractNumId w:val="38"/>
  </w:num>
  <w:num w:numId="23">
    <w:abstractNumId w:val="17"/>
  </w:num>
  <w:num w:numId="24">
    <w:abstractNumId w:val="12"/>
  </w:num>
  <w:num w:numId="25">
    <w:abstractNumId w:val="42"/>
  </w:num>
  <w:num w:numId="26">
    <w:abstractNumId w:val="21"/>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0"/>
  </w:num>
  <w:num w:numId="30">
    <w:abstractNumId w:val="33"/>
  </w:num>
  <w:num w:numId="31">
    <w:abstractNumId w:val="16"/>
  </w:num>
  <w:num w:numId="32">
    <w:abstractNumId w:val="13"/>
  </w:num>
  <w:num w:numId="33">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284"/>
  <w:drawingGridHorizontalSpacing w:val="11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8678EB"/>
    <w:rsid w:val="0000048A"/>
    <w:rsid w:val="0000079F"/>
    <w:rsid w:val="00000EC6"/>
    <w:rsid w:val="000010AB"/>
    <w:rsid w:val="00002024"/>
    <w:rsid w:val="00002804"/>
    <w:rsid w:val="000032DB"/>
    <w:rsid w:val="000039D7"/>
    <w:rsid w:val="00004B7C"/>
    <w:rsid w:val="0000518A"/>
    <w:rsid w:val="000059CF"/>
    <w:rsid w:val="00005A07"/>
    <w:rsid w:val="00005FB8"/>
    <w:rsid w:val="000066E8"/>
    <w:rsid w:val="00010827"/>
    <w:rsid w:val="00010CF5"/>
    <w:rsid w:val="00011C6A"/>
    <w:rsid w:val="00012088"/>
    <w:rsid w:val="00012B72"/>
    <w:rsid w:val="000133D7"/>
    <w:rsid w:val="00014132"/>
    <w:rsid w:val="00014257"/>
    <w:rsid w:val="00015FB9"/>
    <w:rsid w:val="000164A8"/>
    <w:rsid w:val="000166DD"/>
    <w:rsid w:val="000175AB"/>
    <w:rsid w:val="000203EF"/>
    <w:rsid w:val="000204B1"/>
    <w:rsid w:val="000207C9"/>
    <w:rsid w:val="0002099B"/>
    <w:rsid w:val="00020B2D"/>
    <w:rsid w:val="00023397"/>
    <w:rsid w:val="0002452E"/>
    <w:rsid w:val="000248C7"/>
    <w:rsid w:val="0002518F"/>
    <w:rsid w:val="000258A0"/>
    <w:rsid w:val="0002660C"/>
    <w:rsid w:val="0002684F"/>
    <w:rsid w:val="00027FFE"/>
    <w:rsid w:val="00031189"/>
    <w:rsid w:val="000320F2"/>
    <w:rsid w:val="0003370B"/>
    <w:rsid w:val="000337AA"/>
    <w:rsid w:val="00033B19"/>
    <w:rsid w:val="00033F37"/>
    <w:rsid w:val="00035779"/>
    <w:rsid w:val="00035A5D"/>
    <w:rsid w:val="00036384"/>
    <w:rsid w:val="00036984"/>
    <w:rsid w:val="00036B74"/>
    <w:rsid w:val="000371D0"/>
    <w:rsid w:val="0003757F"/>
    <w:rsid w:val="0003764D"/>
    <w:rsid w:val="00037987"/>
    <w:rsid w:val="00041037"/>
    <w:rsid w:val="0004199A"/>
    <w:rsid w:val="00041E62"/>
    <w:rsid w:val="000422D0"/>
    <w:rsid w:val="000427A8"/>
    <w:rsid w:val="000428B6"/>
    <w:rsid w:val="00043329"/>
    <w:rsid w:val="0004373B"/>
    <w:rsid w:val="00043DC8"/>
    <w:rsid w:val="00044368"/>
    <w:rsid w:val="0004479F"/>
    <w:rsid w:val="00044D8C"/>
    <w:rsid w:val="000453D0"/>
    <w:rsid w:val="00045E90"/>
    <w:rsid w:val="00046216"/>
    <w:rsid w:val="00050664"/>
    <w:rsid w:val="00050C06"/>
    <w:rsid w:val="00051424"/>
    <w:rsid w:val="00051826"/>
    <w:rsid w:val="00051EA8"/>
    <w:rsid w:val="00052C2D"/>
    <w:rsid w:val="00053845"/>
    <w:rsid w:val="00053A37"/>
    <w:rsid w:val="0005423E"/>
    <w:rsid w:val="00056020"/>
    <w:rsid w:val="00057555"/>
    <w:rsid w:val="00057A9B"/>
    <w:rsid w:val="00057AD0"/>
    <w:rsid w:val="00057CD4"/>
    <w:rsid w:val="00057DAD"/>
    <w:rsid w:val="00060219"/>
    <w:rsid w:val="00060287"/>
    <w:rsid w:val="000606B3"/>
    <w:rsid w:val="00060985"/>
    <w:rsid w:val="000610C0"/>
    <w:rsid w:val="00061588"/>
    <w:rsid w:val="0006184E"/>
    <w:rsid w:val="00063C97"/>
    <w:rsid w:val="00064F51"/>
    <w:rsid w:val="00065492"/>
    <w:rsid w:val="00065ACE"/>
    <w:rsid w:val="00066112"/>
    <w:rsid w:val="00066A91"/>
    <w:rsid w:val="000673B4"/>
    <w:rsid w:val="000702FC"/>
    <w:rsid w:val="00070581"/>
    <w:rsid w:val="000723E4"/>
    <w:rsid w:val="000731B2"/>
    <w:rsid w:val="0007386A"/>
    <w:rsid w:val="00073A26"/>
    <w:rsid w:val="00074AB4"/>
    <w:rsid w:val="00076025"/>
    <w:rsid w:val="0007688D"/>
    <w:rsid w:val="0007696F"/>
    <w:rsid w:val="0007764C"/>
    <w:rsid w:val="00080254"/>
    <w:rsid w:val="000804EC"/>
    <w:rsid w:val="0008058F"/>
    <w:rsid w:val="00080D66"/>
    <w:rsid w:val="000813F8"/>
    <w:rsid w:val="0008233E"/>
    <w:rsid w:val="000826C0"/>
    <w:rsid w:val="00082BCD"/>
    <w:rsid w:val="00082D07"/>
    <w:rsid w:val="00083638"/>
    <w:rsid w:val="00083DB1"/>
    <w:rsid w:val="00085116"/>
    <w:rsid w:val="00087167"/>
    <w:rsid w:val="00090D8B"/>
    <w:rsid w:val="00091191"/>
    <w:rsid w:val="000914CE"/>
    <w:rsid w:val="000921ED"/>
    <w:rsid w:val="00092930"/>
    <w:rsid w:val="00095895"/>
    <w:rsid w:val="0009669E"/>
    <w:rsid w:val="000967FA"/>
    <w:rsid w:val="00096837"/>
    <w:rsid w:val="00097203"/>
    <w:rsid w:val="000974E1"/>
    <w:rsid w:val="000978C5"/>
    <w:rsid w:val="00097922"/>
    <w:rsid w:val="000979D2"/>
    <w:rsid w:val="000A25C2"/>
    <w:rsid w:val="000A26E0"/>
    <w:rsid w:val="000A317A"/>
    <w:rsid w:val="000A3753"/>
    <w:rsid w:val="000A3C83"/>
    <w:rsid w:val="000A4314"/>
    <w:rsid w:val="000A43F5"/>
    <w:rsid w:val="000A4CB9"/>
    <w:rsid w:val="000A6EFF"/>
    <w:rsid w:val="000A71D4"/>
    <w:rsid w:val="000A7903"/>
    <w:rsid w:val="000A7C9A"/>
    <w:rsid w:val="000A7E3E"/>
    <w:rsid w:val="000B042A"/>
    <w:rsid w:val="000B05AB"/>
    <w:rsid w:val="000B1259"/>
    <w:rsid w:val="000B177D"/>
    <w:rsid w:val="000B218E"/>
    <w:rsid w:val="000B231E"/>
    <w:rsid w:val="000B2B15"/>
    <w:rsid w:val="000B2C64"/>
    <w:rsid w:val="000B3C91"/>
    <w:rsid w:val="000B418E"/>
    <w:rsid w:val="000B4BF5"/>
    <w:rsid w:val="000B4DA5"/>
    <w:rsid w:val="000B5DCB"/>
    <w:rsid w:val="000B71B1"/>
    <w:rsid w:val="000C02B0"/>
    <w:rsid w:val="000C2287"/>
    <w:rsid w:val="000C2440"/>
    <w:rsid w:val="000C250B"/>
    <w:rsid w:val="000C26E3"/>
    <w:rsid w:val="000C2F04"/>
    <w:rsid w:val="000C3D93"/>
    <w:rsid w:val="000C436A"/>
    <w:rsid w:val="000C61CF"/>
    <w:rsid w:val="000C75F0"/>
    <w:rsid w:val="000C7999"/>
    <w:rsid w:val="000D0D1D"/>
    <w:rsid w:val="000D19C9"/>
    <w:rsid w:val="000D2D22"/>
    <w:rsid w:val="000D2FFA"/>
    <w:rsid w:val="000D3F3D"/>
    <w:rsid w:val="000D40E2"/>
    <w:rsid w:val="000D5433"/>
    <w:rsid w:val="000D59BF"/>
    <w:rsid w:val="000D5D96"/>
    <w:rsid w:val="000D5F02"/>
    <w:rsid w:val="000D628D"/>
    <w:rsid w:val="000D7205"/>
    <w:rsid w:val="000D7FA1"/>
    <w:rsid w:val="000E1167"/>
    <w:rsid w:val="000E1305"/>
    <w:rsid w:val="000E1A8B"/>
    <w:rsid w:val="000E2025"/>
    <w:rsid w:val="000E2406"/>
    <w:rsid w:val="000E2AF3"/>
    <w:rsid w:val="000E2E9E"/>
    <w:rsid w:val="000E39DA"/>
    <w:rsid w:val="000E3DC7"/>
    <w:rsid w:val="000E4D39"/>
    <w:rsid w:val="000E5203"/>
    <w:rsid w:val="000E5EED"/>
    <w:rsid w:val="000E5F1A"/>
    <w:rsid w:val="000E6405"/>
    <w:rsid w:val="000E6831"/>
    <w:rsid w:val="000E750C"/>
    <w:rsid w:val="000F0319"/>
    <w:rsid w:val="000F081D"/>
    <w:rsid w:val="000F1FF3"/>
    <w:rsid w:val="000F2EBE"/>
    <w:rsid w:val="000F2EC1"/>
    <w:rsid w:val="000F31F8"/>
    <w:rsid w:val="000F39FE"/>
    <w:rsid w:val="000F3A88"/>
    <w:rsid w:val="000F3BF1"/>
    <w:rsid w:val="000F4275"/>
    <w:rsid w:val="000F4818"/>
    <w:rsid w:val="000F49A2"/>
    <w:rsid w:val="000F56D9"/>
    <w:rsid w:val="000F5B30"/>
    <w:rsid w:val="00100120"/>
    <w:rsid w:val="0010212B"/>
    <w:rsid w:val="00102896"/>
    <w:rsid w:val="00102E2C"/>
    <w:rsid w:val="00103155"/>
    <w:rsid w:val="00103914"/>
    <w:rsid w:val="00103920"/>
    <w:rsid w:val="001053ED"/>
    <w:rsid w:val="00106C4E"/>
    <w:rsid w:val="00107507"/>
    <w:rsid w:val="00107DD0"/>
    <w:rsid w:val="00107E81"/>
    <w:rsid w:val="00107EE2"/>
    <w:rsid w:val="001104D5"/>
    <w:rsid w:val="001113C5"/>
    <w:rsid w:val="00111A99"/>
    <w:rsid w:val="00112158"/>
    <w:rsid w:val="00112B72"/>
    <w:rsid w:val="001131F2"/>
    <w:rsid w:val="0011343D"/>
    <w:rsid w:val="001141AE"/>
    <w:rsid w:val="00115B37"/>
    <w:rsid w:val="00115E41"/>
    <w:rsid w:val="001171EA"/>
    <w:rsid w:val="00117694"/>
    <w:rsid w:val="0012117B"/>
    <w:rsid w:val="00121631"/>
    <w:rsid w:val="001219AD"/>
    <w:rsid w:val="00121A23"/>
    <w:rsid w:val="00123118"/>
    <w:rsid w:val="00124559"/>
    <w:rsid w:val="001245D0"/>
    <w:rsid w:val="00126887"/>
    <w:rsid w:val="00127750"/>
    <w:rsid w:val="001300B0"/>
    <w:rsid w:val="00130699"/>
    <w:rsid w:val="00131D1C"/>
    <w:rsid w:val="001326CC"/>
    <w:rsid w:val="00133B74"/>
    <w:rsid w:val="001369B9"/>
    <w:rsid w:val="00137A06"/>
    <w:rsid w:val="00140EBC"/>
    <w:rsid w:val="00142EC4"/>
    <w:rsid w:val="0014387D"/>
    <w:rsid w:val="001443B4"/>
    <w:rsid w:val="00144C5B"/>
    <w:rsid w:val="00144E82"/>
    <w:rsid w:val="00145774"/>
    <w:rsid w:val="00146D90"/>
    <w:rsid w:val="001476F6"/>
    <w:rsid w:val="00147EB0"/>
    <w:rsid w:val="00150C00"/>
    <w:rsid w:val="0015282F"/>
    <w:rsid w:val="00152CA4"/>
    <w:rsid w:val="001530FD"/>
    <w:rsid w:val="001532D6"/>
    <w:rsid w:val="001537DF"/>
    <w:rsid w:val="00154AA1"/>
    <w:rsid w:val="00155649"/>
    <w:rsid w:val="00155AA5"/>
    <w:rsid w:val="001561AF"/>
    <w:rsid w:val="001569F0"/>
    <w:rsid w:val="00157385"/>
    <w:rsid w:val="00157EBA"/>
    <w:rsid w:val="00161662"/>
    <w:rsid w:val="001620A7"/>
    <w:rsid w:val="001626E0"/>
    <w:rsid w:val="00162985"/>
    <w:rsid w:val="00163565"/>
    <w:rsid w:val="001636DE"/>
    <w:rsid w:val="00163D29"/>
    <w:rsid w:val="0016436A"/>
    <w:rsid w:val="00164E18"/>
    <w:rsid w:val="00165893"/>
    <w:rsid w:val="00166840"/>
    <w:rsid w:val="00167130"/>
    <w:rsid w:val="00167A5E"/>
    <w:rsid w:val="00170675"/>
    <w:rsid w:val="00172839"/>
    <w:rsid w:val="00173306"/>
    <w:rsid w:val="00173362"/>
    <w:rsid w:val="00174847"/>
    <w:rsid w:val="0017505D"/>
    <w:rsid w:val="00176EAE"/>
    <w:rsid w:val="00176FF3"/>
    <w:rsid w:val="001771D6"/>
    <w:rsid w:val="0017769F"/>
    <w:rsid w:val="001776B2"/>
    <w:rsid w:val="0017797D"/>
    <w:rsid w:val="0018005A"/>
    <w:rsid w:val="00181FAC"/>
    <w:rsid w:val="0018217B"/>
    <w:rsid w:val="0018273C"/>
    <w:rsid w:val="00182E3C"/>
    <w:rsid w:val="00182E6C"/>
    <w:rsid w:val="00183182"/>
    <w:rsid w:val="00184268"/>
    <w:rsid w:val="00184286"/>
    <w:rsid w:val="00184B5E"/>
    <w:rsid w:val="0018657F"/>
    <w:rsid w:val="00186587"/>
    <w:rsid w:val="00186AF6"/>
    <w:rsid w:val="00186B14"/>
    <w:rsid w:val="001876A2"/>
    <w:rsid w:val="00190AA1"/>
    <w:rsid w:val="00190AB5"/>
    <w:rsid w:val="00191512"/>
    <w:rsid w:val="00191B6C"/>
    <w:rsid w:val="00194039"/>
    <w:rsid w:val="00195069"/>
    <w:rsid w:val="00195354"/>
    <w:rsid w:val="00195776"/>
    <w:rsid w:val="00196023"/>
    <w:rsid w:val="001962C9"/>
    <w:rsid w:val="00196B6E"/>
    <w:rsid w:val="00196DA5"/>
    <w:rsid w:val="00197532"/>
    <w:rsid w:val="001979DC"/>
    <w:rsid w:val="001A0405"/>
    <w:rsid w:val="001A0DDF"/>
    <w:rsid w:val="001A1130"/>
    <w:rsid w:val="001A15AC"/>
    <w:rsid w:val="001A17C8"/>
    <w:rsid w:val="001A2271"/>
    <w:rsid w:val="001A2B66"/>
    <w:rsid w:val="001A3BC1"/>
    <w:rsid w:val="001A5591"/>
    <w:rsid w:val="001A562A"/>
    <w:rsid w:val="001A5CB2"/>
    <w:rsid w:val="001A6B86"/>
    <w:rsid w:val="001A7ACB"/>
    <w:rsid w:val="001B0571"/>
    <w:rsid w:val="001B0B41"/>
    <w:rsid w:val="001B2D72"/>
    <w:rsid w:val="001B40A3"/>
    <w:rsid w:val="001B4173"/>
    <w:rsid w:val="001B4AB1"/>
    <w:rsid w:val="001B59B7"/>
    <w:rsid w:val="001B644D"/>
    <w:rsid w:val="001B7250"/>
    <w:rsid w:val="001B7B5C"/>
    <w:rsid w:val="001B7C15"/>
    <w:rsid w:val="001C0768"/>
    <w:rsid w:val="001C10CA"/>
    <w:rsid w:val="001C117C"/>
    <w:rsid w:val="001C1662"/>
    <w:rsid w:val="001C1A73"/>
    <w:rsid w:val="001C2A01"/>
    <w:rsid w:val="001C3289"/>
    <w:rsid w:val="001C3392"/>
    <w:rsid w:val="001C3788"/>
    <w:rsid w:val="001C4AD6"/>
    <w:rsid w:val="001C53A5"/>
    <w:rsid w:val="001C572E"/>
    <w:rsid w:val="001C6AD2"/>
    <w:rsid w:val="001C6CD1"/>
    <w:rsid w:val="001C6EF3"/>
    <w:rsid w:val="001C6EFB"/>
    <w:rsid w:val="001C72FA"/>
    <w:rsid w:val="001C7EBD"/>
    <w:rsid w:val="001D07AE"/>
    <w:rsid w:val="001D0830"/>
    <w:rsid w:val="001D0852"/>
    <w:rsid w:val="001D1E30"/>
    <w:rsid w:val="001D2B8E"/>
    <w:rsid w:val="001D55EE"/>
    <w:rsid w:val="001D597F"/>
    <w:rsid w:val="001D65D8"/>
    <w:rsid w:val="001E0960"/>
    <w:rsid w:val="001E1A0E"/>
    <w:rsid w:val="001E1B02"/>
    <w:rsid w:val="001E1BB3"/>
    <w:rsid w:val="001E2AA2"/>
    <w:rsid w:val="001E3057"/>
    <w:rsid w:val="001E43CB"/>
    <w:rsid w:val="001E4824"/>
    <w:rsid w:val="001E647F"/>
    <w:rsid w:val="001E65F5"/>
    <w:rsid w:val="001E7074"/>
    <w:rsid w:val="001E7BCA"/>
    <w:rsid w:val="001E7C39"/>
    <w:rsid w:val="001F12B6"/>
    <w:rsid w:val="001F1745"/>
    <w:rsid w:val="001F18C4"/>
    <w:rsid w:val="001F373E"/>
    <w:rsid w:val="001F42A9"/>
    <w:rsid w:val="001F43D4"/>
    <w:rsid w:val="001F4A3C"/>
    <w:rsid w:val="001F50EC"/>
    <w:rsid w:val="001F5AF2"/>
    <w:rsid w:val="001F661E"/>
    <w:rsid w:val="001F7838"/>
    <w:rsid w:val="001F78BF"/>
    <w:rsid w:val="00201661"/>
    <w:rsid w:val="00201A33"/>
    <w:rsid w:val="00201DD5"/>
    <w:rsid w:val="002030C1"/>
    <w:rsid w:val="00203485"/>
    <w:rsid w:val="00203CF3"/>
    <w:rsid w:val="00204D52"/>
    <w:rsid w:val="002052B0"/>
    <w:rsid w:val="00205358"/>
    <w:rsid w:val="002059E7"/>
    <w:rsid w:val="00206215"/>
    <w:rsid w:val="002073EE"/>
    <w:rsid w:val="00207499"/>
    <w:rsid w:val="00207560"/>
    <w:rsid w:val="00210328"/>
    <w:rsid w:val="002104CE"/>
    <w:rsid w:val="002109B0"/>
    <w:rsid w:val="00210BEF"/>
    <w:rsid w:val="00210C28"/>
    <w:rsid w:val="0021145F"/>
    <w:rsid w:val="00211856"/>
    <w:rsid w:val="002119A3"/>
    <w:rsid w:val="002121E2"/>
    <w:rsid w:val="00213130"/>
    <w:rsid w:val="00213788"/>
    <w:rsid w:val="002146BA"/>
    <w:rsid w:val="0021484E"/>
    <w:rsid w:val="00214D90"/>
    <w:rsid w:val="00214F1C"/>
    <w:rsid w:val="00214F9D"/>
    <w:rsid w:val="0021522F"/>
    <w:rsid w:val="00217234"/>
    <w:rsid w:val="0021764C"/>
    <w:rsid w:val="00217A90"/>
    <w:rsid w:val="00217C89"/>
    <w:rsid w:val="0022021B"/>
    <w:rsid w:val="00220F1C"/>
    <w:rsid w:val="00221332"/>
    <w:rsid w:val="00222042"/>
    <w:rsid w:val="002221BC"/>
    <w:rsid w:val="00223A01"/>
    <w:rsid w:val="002241CE"/>
    <w:rsid w:val="00224293"/>
    <w:rsid w:val="00224D02"/>
    <w:rsid w:val="00225934"/>
    <w:rsid w:val="00225D68"/>
    <w:rsid w:val="0022621E"/>
    <w:rsid w:val="00226343"/>
    <w:rsid w:val="0022742C"/>
    <w:rsid w:val="002274CF"/>
    <w:rsid w:val="00230215"/>
    <w:rsid w:val="00230317"/>
    <w:rsid w:val="002309B3"/>
    <w:rsid w:val="002312B6"/>
    <w:rsid w:val="0023131D"/>
    <w:rsid w:val="00232329"/>
    <w:rsid w:val="00232CE1"/>
    <w:rsid w:val="002337AB"/>
    <w:rsid w:val="00233BC0"/>
    <w:rsid w:val="00234173"/>
    <w:rsid w:val="00235E1E"/>
    <w:rsid w:val="00236F95"/>
    <w:rsid w:val="00240805"/>
    <w:rsid w:val="00240CC2"/>
    <w:rsid w:val="00240E9E"/>
    <w:rsid w:val="00240EA1"/>
    <w:rsid w:val="0024155A"/>
    <w:rsid w:val="00241798"/>
    <w:rsid w:val="002432A9"/>
    <w:rsid w:val="00243924"/>
    <w:rsid w:val="00246A59"/>
    <w:rsid w:val="00246A83"/>
    <w:rsid w:val="00246C4C"/>
    <w:rsid w:val="0024706F"/>
    <w:rsid w:val="002472BC"/>
    <w:rsid w:val="00247F48"/>
    <w:rsid w:val="00250155"/>
    <w:rsid w:val="00250FCF"/>
    <w:rsid w:val="0025194D"/>
    <w:rsid w:val="0025313B"/>
    <w:rsid w:val="002533F0"/>
    <w:rsid w:val="0025445B"/>
    <w:rsid w:val="00254817"/>
    <w:rsid w:val="00255070"/>
    <w:rsid w:val="002552A7"/>
    <w:rsid w:val="00257896"/>
    <w:rsid w:val="00257927"/>
    <w:rsid w:val="00263766"/>
    <w:rsid w:val="00265192"/>
    <w:rsid w:val="00266DC8"/>
    <w:rsid w:val="00267470"/>
    <w:rsid w:val="002716BC"/>
    <w:rsid w:val="00271E04"/>
    <w:rsid w:val="00272846"/>
    <w:rsid w:val="00274534"/>
    <w:rsid w:val="00274C08"/>
    <w:rsid w:val="00274E2B"/>
    <w:rsid w:val="0027655D"/>
    <w:rsid w:val="002767D1"/>
    <w:rsid w:val="002768A8"/>
    <w:rsid w:val="00277AA4"/>
    <w:rsid w:val="00277FC2"/>
    <w:rsid w:val="00280929"/>
    <w:rsid w:val="00280B8E"/>
    <w:rsid w:val="00281043"/>
    <w:rsid w:val="00281B07"/>
    <w:rsid w:val="00282EDD"/>
    <w:rsid w:val="002832F4"/>
    <w:rsid w:val="00284C45"/>
    <w:rsid w:val="0028502C"/>
    <w:rsid w:val="002902E7"/>
    <w:rsid w:val="00291EC1"/>
    <w:rsid w:val="00293143"/>
    <w:rsid w:val="00293320"/>
    <w:rsid w:val="00293EB5"/>
    <w:rsid w:val="00294058"/>
    <w:rsid w:val="00294245"/>
    <w:rsid w:val="00294DE8"/>
    <w:rsid w:val="00296564"/>
    <w:rsid w:val="00296FC4"/>
    <w:rsid w:val="002971A5"/>
    <w:rsid w:val="00297588"/>
    <w:rsid w:val="00297B2B"/>
    <w:rsid w:val="00297D02"/>
    <w:rsid w:val="002A0596"/>
    <w:rsid w:val="002A18C9"/>
    <w:rsid w:val="002A1AB9"/>
    <w:rsid w:val="002A1EA1"/>
    <w:rsid w:val="002A2785"/>
    <w:rsid w:val="002A2938"/>
    <w:rsid w:val="002A3283"/>
    <w:rsid w:val="002A35E6"/>
    <w:rsid w:val="002A430A"/>
    <w:rsid w:val="002A50C2"/>
    <w:rsid w:val="002A5322"/>
    <w:rsid w:val="002A5DB8"/>
    <w:rsid w:val="002A6680"/>
    <w:rsid w:val="002A6992"/>
    <w:rsid w:val="002A6C6A"/>
    <w:rsid w:val="002A7E6F"/>
    <w:rsid w:val="002B0EAC"/>
    <w:rsid w:val="002B1972"/>
    <w:rsid w:val="002B3521"/>
    <w:rsid w:val="002B3677"/>
    <w:rsid w:val="002B3A14"/>
    <w:rsid w:val="002B514A"/>
    <w:rsid w:val="002B51CC"/>
    <w:rsid w:val="002B5D79"/>
    <w:rsid w:val="002B7974"/>
    <w:rsid w:val="002C0EA7"/>
    <w:rsid w:val="002C15A1"/>
    <w:rsid w:val="002C23F9"/>
    <w:rsid w:val="002C2CD4"/>
    <w:rsid w:val="002C33F6"/>
    <w:rsid w:val="002C3465"/>
    <w:rsid w:val="002C50AE"/>
    <w:rsid w:val="002C5409"/>
    <w:rsid w:val="002C575C"/>
    <w:rsid w:val="002C5A38"/>
    <w:rsid w:val="002C6122"/>
    <w:rsid w:val="002C66EE"/>
    <w:rsid w:val="002C6A96"/>
    <w:rsid w:val="002D1BC3"/>
    <w:rsid w:val="002D25A5"/>
    <w:rsid w:val="002D26FD"/>
    <w:rsid w:val="002D74F6"/>
    <w:rsid w:val="002D7E13"/>
    <w:rsid w:val="002E00BC"/>
    <w:rsid w:val="002E02F7"/>
    <w:rsid w:val="002E0925"/>
    <w:rsid w:val="002E0AC9"/>
    <w:rsid w:val="002E0E23"/>
    <w:rsid w:val="002E177B"/>
    <w:rsid w:val="002E2E64"/>
    <w:rsid w:val="002E39E0"/>
    <w:rsid w:val="002E44EE"/>
    <w:rsid w:val="002E7EE0"/>
    <w:rsid w:val="002F03D7"/>
    <w:rsid w:val="002F07F2"/>
    <w:rsid w:val="002F0C47"/>
    <w:rsid w:val="002F0E31"/>
    <w:rsid w:val="002F1183"/>
    <w:rsid w:val="002F1A02"/>
    <w:rsid w:val="002F242B"/>
    <w:rsid w:val="002F3556"/>
    <w:rsid w:val="002F4A68"/>
    <w:rsid w:val="002F58DD"/>
    <w:rsid w:val="002F5E78"/>
    <w:rsid w:val="002F664A"/>
    <w:rsid w:val="002F707F"/>
    <w:rsid w:val="002F7961"/>
    <w:rsid w:val="00300497"/>
    <w:rsid w:val="00301367"/>
    <w:rsid w:val="00301941"/>
    <w:rsid w:val="003019E8"/>
    <w:rsid w:val="00301C22"/>
    <w:rsid w:val="00301DB0"/>
    <w:rsid w:val="003053DE"/>
    <w:rsid w:val="00305D36"/>
    <w:rsid w:val="00306DB7"/>
    <w:rsid w:val="00306EFA"/>
    <w:rsid w:val="0030789E"/>
    <w:rsid w:val="00307A85"/>
    <w:rsid w:val="00307E87"/>
    <w:rsid w:val="0031117B"/>
    <w:rsid w:val="00311794"/>
    <w:rsid w:val="00312364"/>
    <w:rsid w:val="003127F8"/>
    <w:rsid w:val="00312E64"/>
    <w:rsid w:val="0031398B"/>
    <w:rsid w:val="00313FCD"/>
    <w:rsid w:val="00315E28"/>
    <w:rsid w:val="00315F70"/>
    <w:rsid w:val="0031630B"/>
    <w:rsid w:val="0031739C"/>
    <w:rsid w:val="00317C27"/>
    <w:rsid w:val="00317DC2"/>
    <w:rsid w:val="00320289"/>
    <w:rsid w:val="0032052B"/>
    <w:rsid w:val="00321884"/>
    <w:rsid w:val="0032204D"/>
    <w:rsid w:val="00322CCD"/>
    <w:rsid w:val="00324611"/>
    <w:rsid w:val="0032508B"/>
    <w:rsid w:val="003257CA"/>
    <w:rsid w:val="0032598E"/>
    <w:rsid w:val="00325E3A"/>
    <w:rsid w:val="00326A7D"/>
    <w:rsid w:val="00327822"/>
    <w:rsid w:val="00327CA0"/>
    <w:rsid w:val="00327DA7"/>
    <w:rsid w:val="00330844"/>
    <w:rsid w:val="00331347"/>
    <w:rsid w:val="00331571"/>
    <w:rsid w:val="003316D3"/>
    <w:rsid w:val="00331757"/>
    <w:rsid w:val="0033258A"/>
    <w:rsid w:val="003328E2"/>
    <w:rsid w:val="00332C68"/>
    <w:rsid w:val="00333748"/>
    <w:rsid w:val="00333A4F"/>
    <w:rsid w:val="00334FB3"/>
    <w:rsid w:val="00335540"/>
    <w:rsid w:val="003377CB"/>
    <w:rsid w:val="00337C19"/>
    <w:rsid w:val="00340AA4"/>
    <w:rsid w:val="003424CD"/>
    <w:rsid w:val="00343D28"/>
    <w:rsid w:val="00344143"/>
    <w:rsid w:val="00344345"/>
    <w:rsid w:val="00345E62"/>
    <w:rsid w:val="0034755A"/>
    <w:rsid w:val="0034760F"/>
    <w:rsid w:val="00347F04"/>
    <w:rsid w:val="00350078"/>
    <w:rsid w:val="0035186D"/>
    <w:rsid w:val="00352B83"/>
    <w:rsid w:val="0035453B"/>
    <w:rsid w:val="003545E1"/>
    <w:rsid w:val="00354E4F"/>
    <w:rsid w:val="00355A7F"/>
    <w:rsid w:val="00357CE8"/>
    <w:rsid w:val="00361F9F"/>
    <w:rsid w:val="00362571"/>
    <w:rsid w:val="00362FC3"/>
    <w:rsid w:val="003633FA"/>
    <w:rsid w:val="00363B9D"/>
    <w:rsid w:val="00364922"/>
    <w:rsid w:val="003661C1"/>
    <w:rsid w:val="00366243"/>
    <w:rsid w:val="00366381"/>
    <w:rsid w:val="00366A9D"/>
    <w:rsid w:val="003678F0"/>
    <w:rsid w:val="0037136A"/>
    <w:rsid w:val="00371E2D"/>
    <w:rsid w:val="003728A6"/>
    <w:rsid w:val="003740B5"/>
    <w:rsid w:val="003746AE"/>
    <w:rsid w:val="0037493B"/>
    <w:rsid w:val="0037790D"/>
    <w:rsid w:val="00377DAC"/>
    <w:rsid w:val="003802AF"/>
    <w:rsid w:val="00380FB2"/>
    <w:rsid w:val="00381154"/>
    <w:rsid w:val="003816E8"/>
    <w:rsid w:val="00382276"/>
    <w:rsid w:val="00382358"/>
    <w:rsid w:val="003843D4"/>
    <w:rsid w:val="003856E9"/>
    <w:rsid w:val="00385D75"/>
    <w:rsid w:val="00387434"/>
    <w:rsid w:val="00387718"/>
    <w:rsid w:val="00390055"/>
    <w:rsid w:val="0039016F"/>
    <w:rsid w:val="0039076C"/>
    <w:rsid w:val="00390A97"/>
    <w:rsid w:val="00390B03"/>
    <w:rsid w:val="00390B3C"/>
    <w:rsid w:val="003911B4"/>
    <w:rsid w:val="00392F5A"/>
    <w:rsid w:val="003931FD"/>
    <w:rsid w:val="003939A2"/>
    <w:rsid w:val="00394B35"/>
    <w:rsid w:val="0039749E"/>
    <w:rsid w:val="003A080E"/>
    <w:rsid w:val="003A34AE"/>
    <w:rsid w:val="003A36FE"/>
    <w:rsid w:val="003A46AE"/>
    <w:rsid w:val="003A488B"/>
    <w:rsid w:val="003A4CFF"/>
    <w:rsid w:val="003A4E08"/>
    <w:rsid w:val="003A56C0"/>
    <w:rsid w:val="003A5B56"/>
    <w:rsid w:val="003A6158"/>
    <w:rsid w:val="003A644D"/>
    <w:rsid w:val="003A72A8"/>
    <w:rsid w:val="003A7AD1"/>
    <w:rsid w:val="003A7B5E"/>
    <w:rsid w:val="003B09A1"/>
    <w:rsid w:val="003B114C"/>
    <w:rsid w:val="003B2719"/>
    <w:rsid w:val="003B3DB9"/>
    <w:rsid w:val="003B4E23"/>
    <w:rsid w:val="003B51DA"/>
    <w:rsid w:val="003B563F"/>
    <w:rsid w:val="003B676D"/>
    <w:rsid w:val="003B7386"/>
    <w:rsid w:val="003B74F4"/>
    <w:rsid w:val="003B777A"/>
    <w:rsid w:val="003B799D"/>
    <w:rsid w:val="003B7E87"/>
    <w:rsid w:val="003C0B9D"/>
    <w:rsid w:val="003C13F5"/>
    <w:rsid w:val="003C1DED"/>
    <w:rsid w:val="003C1E61"/>
    <w:rsid w:val="003C2A3F"/>
    <w:rsid w:val="003C32EE"/>
    <w:rsid w:val="003C3EAD"/>
    <w:rsid w:val="003C43DB"/>
    <w:rsid w:val="003C452F"/>
    <w:rsid w:val="003C45BD"/>
    <w:rsid w:val="003C4D1E"/>
    <w:rsid w:val="003C563D"/>
    <w:rsid w:val="003C5FF2"/>
    <w:rsid w:val="003C62D4"/>
    <w:rsid w:val="003C6E1B"/>
    <w:rsid w:val="003C6EDC"/>
    <w:rsid w:val="003C70C9"/>
    <w:rsid w:val="003C7569"/>
    <w:rsid w:val="003D029F"/>
    <w:rsid w:val="003D02F7"/>
    <w:rsid w:val="003D1FE2"/>
    <w:rsid w:val="003D2FFD"/>
    <w:rsid w:val="003D37FC"/>
    <w:rsid w:val="003D3B28"/>
    <w:rsid w:val="003D600B"/>
    <w:rsid w:val="003D6C8F"/>
    <w:rsid w:val="003D7C75"/>
    <w:rsid w:val="003D7D9E"/>
    <w:rsid w:val="003E05B4"/>
    <w:rsid w:val="003E0AF3"/>
    <w:rsid w:val="003E1765"/>
    <w:rsid w:val="003E1CA2"/>
    <w:rsid w:val="003E284A"/>
    <w:rsid w:val="003E2A9A"/>
    <w:rsid w:val="003E2C7C"/>
    <w:rsid w:val="003E2DA2"/>
    <w:rsid w:val="003E2DCB"/>
    <w:rsid w:val="003E3108"/>
    <w:rsid w:val="003E352A"/>
    <w:rsid w:val="003E3624"/>
    <w:rsid w:val="003E49CC"/>
    <w:rsid w:val="003E4D83"/>
    <w:rsid w:val="003E53A0"/>
    <w:rsid w:val="003E613F"/>
    <w:rsid w:val="003E6481"/>
    <w:rsid w:val="003E6641"/>
    <w:rsid w:val="003E7045"/>
    <w:rsid w:val="003E7194"/>
    <w:rsid w:val="003E79E1"/>
    <w:rsid w:val="003E7BF9"/>
    <w:rsid w:val="003F007A"/>
    <w:rsid w:val="003F2E8A"/>
    <w:rsid w:val="003F3469"/>
    <w:rsid w:val="003F4406"/>
    <w:rsid w:val="003F4E82"/>
    <w:rsid w:val="003F58A1"/>
    <w:rsid w:val="003F61C0"/>
    <w:rsid w:val="003F7EF1"/>
    <w:rsid w:val="003F7F36"/>
    <w:rsid w:val="0040072A"/>
    <w:rsid w:val="00400FD7"/>
    <w:rsid w:val="0040186F"/>
    <w:rsid w:val="00402542"/>
    <w:rsid w:val="00402812"/>
    <w:rsid w:val="00402CEA"/>
    <w:rsid w:val="00402F91"/>
    <w:rsid w:val="004036C0"/>
    <w:rsid w:val="00403EE0"/>
    <w:rsid w:val="004040B2"/>
    <w:rsid w:val="00404E41"/>
    <w:rsid w:val="004052C3"/>
    <w:rsid w:val="004058CE"/>
    <w:rsid w:val="00405EA7"/>
    <w:rsid w:val="0040665C"/>
    <w:rsid w:val="00406C4A"/>
    <w:rsid w:val="00407203"/>
    <w:rsid w:val="004077A2"/>
    <w:rsid w:val="00407A73"/>
    <w:rsid w:val="0041054E"/>
    <w:rsid w:val="00410CAE"/>
    <w:rsid w:val="00411295"/>
    <w:rsid w:val="00412EE5"/>
    <w:rsid w:val="00413BB8"/>
    <w:rsid w:val="00414008"/>
    <w:rsid w:val="00414C7D"/>
    <w:rsid w:val="00416635"/>
    <w:rsid w:val="004209C2"/>
    <w:rsid w:val="0042248F"/>
    <w:rsid w:val="00422918"/>
    <w:rsid w:val="004236EE"/>
    <w:rsid w:val="00423A11"/>
    <w:rsid w:val="00423DA5"/>
    <w:rsid w:val="004252C9"/>
    <w:rsid w:val="00425E31"/>
    <w:rsid w:val="00427604"/>
    <w:rsid w:val="0042792D"/>
    <w:rsid w:val="00427A37"/>
    <w:rsid w:val="00427B8B"/>
    <w:rsid w:val="00427E07"/>
    <w:rsid w:val="00430CB4"/>
    <w:rsid w:val="00430D10"/>
    <w:rsid w:val="00430D5F"/>
    <w:rsid w:val="00430F76"/>
    <w:rsid w:val="004327A6"/>
    <w:rsid w:val="00432EE0"/>
    <w:rsid w:val="00433AE2"/>
    <w:rsid w:val="00434202"/>
    <w:rsid w:val="004349DD"/>
    <w:rsid w:val="004349F4"/>
    <w:rsid w:val="00435726"/>
    <w:rsid w:val="00435DA0"/>
    <w:rsid w:val="00436098"/>
    <w:rsid w:val="00436219"/>
    <w:rsid w:val="00436C5C"/>
    <w:rsid w:val="00437FB7"/>
    <w:rsid w:val="00441379"/>
    <w:rsid w:val="00441B69"/>
    <w:rsid w:val="00441B6B"/>
    <w:rsid w:val="00441BA1"/>
    <w:rsid w:val="00442227"/>
    <w:rsid w:val="004423CD"/>
    <w:rsid w:val="004428F7"/>
    <w:rsid w:val="00442D45"/>
    <w:rsid w:val="004440AD"/>
    <w:rsid w:val="00444507"/>
    <w:rsid w:val="00444584"/>
    <w:rsid w:val="00444743"/>
    <w:rsid w:val="0044528D"/>
    <w:rsid w:val="0044726A"/>
    <w:rsid w:val="00447E81"/>
    <w:rsid w:val="004503EC"/>
    <w:rsid w:val="00451BBA"/>
    <w:rsid w:val="00452A96"/>
    <w:rsid w:val="00452C13"/>
    <w:rsid w:val="004547FD"/>
    <w:rsid w:val="00454A1A"/>
    <w:rsid w:val="00454BE1"/>
    <w:rsid w:val="00454FD3"/>
    <w:rsid w:val="00456895"/>
    <w:rsid w:val="00457F83"/>
    <w:rsid w:val="00461B33"/>
    <w:rsid w:val="00462237"/>
    <w:rsid w:val="00462727"/>
    <w:rsid w:val="00462D38"/>
    <w:rsid w:val="00463E97"/>
    <w:rsid w:val="0046446A"/>
    <w:rsid w:val="00464538"/>
    <w:rsid w:val="0046459F"/>
    <w:rsid w:val="00464B14"/>
    <w:rsid w:val="0046595B"/>
    <w:rsid w:val="0047009A"/>
    <w:rsid w:val="00472AC6"/>
    <w:rsid w:val="00472CB7"/>
    <w:rsid w:val="00475240"/>
    <w:rsid w:val="00475CF2"/>
    <w:rsid w:val="00476094"/>
    <w:rsid w:val="00476141"/>
    <w:rsid w:val="00476C74"/>
    <w:rsid w:val="00477A30"/>
    <w:rsid w:val="00477BB5"/>
    <w:rsid w:val="004803D4"/>
    <w:rsid w:val="00481796"/>
    <w:rsid w:val="0048279F"/>
    <w:rsid w:val="00483061"/>
    <w:rsid w:val="004832CB"/>
    <w:rsid w:val="0048362D"/>
    <w:rsid w:val="004838F2"/>
    <w:rsid w:val="00484FE4"/>
    <w:rsid w:val="004855D0"/>
    <w:rsid w:val="00486667"/>
    <w:rsid w:val="00487B34"/>
    <w:rsid w:val="00490881"/>
    <w:rsid w:val="00491433"/>
    <w:rsid w:val="00492BCD"/>
    <w:rsid w:val="004938A3"/>
    <w:rsid w:val="00494CD5"/>
    <w:rsid w:val="00495699"/>
    <w:rsid w:val="00495B6B"/>
    <w:rsid w:val="00495BBC"/>
    <w:rsid w:val="00496493"/>
    <w:rsid w:val="004966AC"/>
    <w:rsid w:val="00497194"/>
    <w:rsid w:val="004971E4"/>
    <w:rsid w:val="00497742"/>
    <w:rsid w:val="004977FA"/>
    <w:rsid w:val="00497F77"/>
    <w:rsid w:val="004A0E30"/>
    <w:rsid w:val="004A37E5"/>
    <w:rsid w:val="004A4366"/>
    <w:rsid w:val="004A442C"/>
    <w:rsid w:val="004A5F7A"/>
    <w:rsid w:val="004A6063"/>
    <w:rsid w:val="004A6523"/>
    <w:rsid w:val="004A6791"/>
    <w:rsid w:val="004A70ED"/>
    <w:rsid w:val="004A7615"/>
    <w:rsid w:val="004A7C6D"/>
    <w:rsid w:val="004B1CE6"/>
    <w:rsid w:val="004B2246"/>
    <w:rsid w:val="004B25F1"/>
    <w:rsid w:val="004B2C09"/>
    <w:rsid w:val="004B34A6"/>
    <w:rsid w:val="004B4227"/>
    <w:rsid w:val="004B46A8"/>
    <w:rsid w:val="004B4ABD"/>
    <w:rsid w:val="004B4EA7"/>
    <w:rsid w:val="004B5A00"/>
    <w:rsid w:val="004B5B4A"/>
    <w:rsid w:val="004B5E2C"/>
    <w:rsid w:val="004B5EFF"/>
    <w:rsid w:val="004B644E"/>
    <w:rsid w:val="004B7528"/>
    <w:rsid w:val="004B7D69"/>
    <w:rsid w:val="004C1015"/>
    <w:rsid w:val="004C1309"/>
    <w:rsid w:val="004C144E"/>
    <w:rsid w:val="004C1A87"/>
    <w:rsid w:val="004C23C2"/>
    <w:rsid w:val="004C33F5"/>
    <w:rsid w:val="004C481A"/>
    <w:rsid w:val="004C4D6D"/>
    <w:rsid w:val="004C5AFE"/>
    <w:rsid w:val="004C6902"/>
    <w:rsid w:val="004C7601"/>
    <w:rsid w:val="004D181E"/>
    <w:rsid w:val="004D2394"/>
    <w:rsid w:val="004D256F"/>
    <w:rsid w:val="004D4BDD"/>
    <w:rsid w:val="004D6209"/>
    <w:rsid w:val="004D67F1"/>
    <w:rsid w:val="004D6D6A"/>
    <w:rsid w:val="004D78D8"/>
    <w:rsid w:val="004E03CE"/>
    <w:rsid w:val="004E1067"/>
    <w:rsid w:val="004E2186"/>
    <w:rsid w:val="004E246C"/>
    <w:rsid w:val="004E28D3"/>
    <w:rsid w:val="004E2BBF"/>
    <w:rsid w:val="004E2C6E"/>
    <w:rsid w:val="004E33A5"/>
    <w:rsid w:val="004E4D7E"/>
    <w:rsid w:val="004E51AD"/>
    <w:rsid w:val="004E688D"/>
    <w:rsid w:val="004E6D18"/>
    <w:rsid w:val="004E6D63"/>
    <w:rsid w:val="004E7112"/>
    <w:rsid w:val="004E7B2E"/>
    <w:rsid w:val="004F0122"/>
    <w:rsid w:val="004F0BBD"/>
    <w:rsid w:val="004F132F"/>
    <w:rsid w:val="004F17F7"/>
    <w:rsid w:val="004F18EA"/>
    <w:rsid w:val="004F2FAE"/>
    <w:rsid w:val="004F308D"/>
    <w:rsid w:val="004F349D"/>
    <w:rsid w:val="004F39B7"/>
    <w:rsid w:val="004F3D2C"/>
    <w:rsid w:val="004F5362"/>
    <w:rsid w:val="004F5DE3"/>
    <w:rsid w:val="004F7418"/>
    <w:rsid w:val="004F76CF"/>
    <w:rsid w:val="00500012"/>
    <w:rsid w:val="00500343"/>
    <w:rsid w:val="00502DD0"/>
    <w:rsid w:val="00503A93"/>
    <w:rsid w:val="005046F9"/>
    <w:rsid w:val="00504C49"/>
    <w:rsid w:val="00505299"/>
    <w:rsid w:val="00505B5C"/>
    <w:rsid w:val="00505FCA"/>
    <w:rsid w:val="00507195"/>
    <w:rsid w:val="00507791"/>
    <w:rsid w:val="00511595"/>
    <w:rsid w:val="00511A90"/>
    <w:rsid w:val="00511AC4"/>
    <w:rsid w:val="00511EAF"/>
    <w:rsid w:val="00512CE7"/>
    <w:rsid w:val="00512DA6"/>
    <w:rsid w:val="0051597E"/>
    <w:rsid w:val="00517A9D"/>
    <w:rsid w:val="00517E97"/>
    <w:rsid w:val="00521933"/>
    <w:rsid w:val="005223A0"/>
    <w:rsid w:val="00522766"/>
    <w:rsid w:val="00524388"/>
    <w:rsid w:val="0052690F"/>
    <w:rsid w:val="005269D0"/>
    <w:rsid w:val="005276E4"/>
    <w:rsid w:val="00530066"/>
    <w:rsid w:val="005311ED"/>
    <w:rsid w:val="0053160E"/>
    <w:rsid w:val="00531C0C"/>
    <w:rsid w:val="00532D74"/>
    <w:rsid w:val="0053510F"/>
    <w:rsid w:val="005351C1"/>
    <w:rsid w:val="005351D0"/>
    <w:rsid w:val="005352DD"/>
    <w:rsid w:val="0053577D"/>
    <w:rsid w:val="00536929"/>
    <w:rsid w:val="00536F2E"/>
    <w:rsid w:val="0053790F"/>
    <w:rsid w:val="00537924"/>
    <w:rsid w:val="00537B4E"/>
    <w:rsid w:val="00540465"/>
    <w:rsid w:val="00540CD4"/>
    <w:rsid w:val="00541149"/>
    <w:rsid w:val="00541411"/>
    <w:rsid w:val="00541830"/>
    <w:rsid w:val="00542F52"/>
    <w:rsid w:val="0054428D"/>
    <w:rsid w:val="00545C50"/>
    <w:rsid w:val="00546049"/>
    <w:rsid w:val="00547B4D"/>
    <w:rsid w:val="00547B82"/>
    <w:rsid w:val="00547E30"/>
    <w:rsid w:val="00547EF7"/>
    <w:rsid w:val="0055241B"/>
    <w:rsid w:val="0055370A"/>
    <w:rsid w:val="0055467F"/>
    <w:rsid w:val="00554B06"/>
    <w:rsid w:val="005556A2"/>
    <w:rsid w:val="00555706"/>
    <w:rsid w:val="00562634"/>
    <w:rsid w:val="00563F20"/>
    <w:rsid w:val="00571ACA"/>
    <w:rsid w:val="00571E2B"/>
    <w:rsid w:val="005722B4"/>
    <w:rsid w:val="005735D4"/>
    <w:rsid w:val="00573C50"/>
    <w:rsid w:val="00574629"/>
    <w:rsid w:val="0057482B"/>
    <w:rsid w:val="00574926"/>
    <w:rsid w:val="00574C38"/>
    <w:rsid w:val="00574D2B"/>
    <w:rsid w:val="00574EED"/>
    <w:rsid w:val="00575359"/>
    <w:rsid w:val="005754AF"/>
    <w:rsid w:val="00575F22"/>
    <w:rsid w:val="00576317"/>
    <w:rsid w:val="00576545"/>
    <w:rsid w:val="0057684A"/>
    <w:rsid w:val="00576E35"/>
    <w:rsid w:val="00576ED9"/>
    <w:rsid w:val="00577941"/>
    <w:rsid w:val="005809F9"/>
    <w:rsid w:val="00582180"/>
    <w:rsid w:val="00582C28"/>
    <w:rsid w:val="00582C7D"/>
    <w:rsid w:val="00583629"/>
    <w:rsid w:val="00583E10"/>
    <w:rsid w:val="00584F3F"/>
    <w:rsid w:val="005851FB"/>
    <w:rsid w:val="0058653A"/>
    <w:rsid w:val="00586C23"/>
    <w:rsid w:val="00587307"/>
    <w:rsid w:val="005902E6"/>
    <w:rsid w:val="005907E9"/>
    <w:rsid w:val="005923A0"/>
    <w:rsid w:val="00592607"/>
    <w:rsid w:val="00593529"/>
    <w:rsid w:val="00593633"/>
    <w:rsid w:val="00593B28"/>
    <w:rsid w:val="00594537"/>
    <w:rsid w:val="00595849"/>
    <w:rsid w:val="00596334"/>
    <w:rsid w:val="005A0240"/>
    <w:rsid w:val="005A0814"/>
    <w:rsid w:val="005A09BE"/>
    <w:rsid w:val="005A2D09"/>
    <w:rsid w:val="005A3A4F"/>
    <w:rsid w:val="005A4E82"/>
    <w:rsid w:val="005A5570"/>
    <w:rsid w:val="005A5BDA"/>
    <w:rsid w:val="005A5FB2"/>
    <w:rsid w:val="005A62B9"/>
    <w:rsid w:val="005A6626"/>
    <w:rsid w:val="005A68F5"/>
    <w:rsid w:val="005A6BB4"/>
    <w:rsid w:val="005A6EA9"/>
    <w:rsid w:val="005A7BAF"/>
    <w:rsid w:val="005A7BC6"/>
    <w:rsid w:val="005B0693"/>
    <w:rsid w:val="005B1C8A"/>
    <w:rsid w:val="005B1E10"/>
    <w:rsid w:val="005B29AD"/>
    <w:rsid w:val="005B3475"/>
    <w:rsid w:val="005B42FE"/>
    <w:rsid w:val="005B5048"/>
    <w:rsid w:val="005B52E3"/>
    <w:rsid w:val="005B5536"/>
    <w:rsid w:val="005B6238"/>
    <w:rsid w:val="005B63B2"/>
    <w:rsid w:val="005B67F8"/>
    <w:rsid w:val="005B6D70"/>
    <w:rsid w:val="005B7033"/>
    <w:rsid w:val="005C0397"/>
    <w:rsid w:val="005C0421"/>
    <w:rsid w:val="005C0D65"/>
    <w:rsid w:val="005C265E"/>
    <w:rsid w:val="005C358B"/>
    <w:rsid w:val="005C3CA5"/>
    <w:rsid w:val="005C4293"/>
    <w:rsid w:val="005C4310"/>
    <w:rsid w:val="005C4923"/>
    <w:rsid w:val="005C4997"/>
    <w:rsid w:val="005C49DF"/>
    <w:rsid w:val="005C4BFB"/>
    <w:rsid w:val="005C4D0E"/>
    <w:rsid w:val="005C5445"/>
    <w:rsid w:val="005C590E"/>
    <w:rsid w:val="005C5A19"/>
    <w:rsid w:val="005C604E"/>
    <w:rsid w:val="005D09B7"/>
    <w:rsid w:val="005D1AD0"/>
    <w:rsid w:val="005D1FCA"/>
    <w:rsid w:val="005D2DB4"/>
    <w:rsid w:val="005D3D11"/>
    <w:rsid w:val="005D3D2C"/>
    <w:rsid w:val="005D4CA5"/>
    <w:rsid w:val="005D4E84"/>
    <w:rsid w:val="005D66FD"/>
    <w:rsid w:val="005D73A2"/>
    <w:rsid w:val="005D753B"/>
    <w:rsid w:val="005D7C25"/>
    <w:rsid w:val="005E017E"/>
    <w:rsid w:val="005E0910"/>
    <w:rsid w:val="005E4601"/>
    <w:rsid w:val="005E62BA"/>
    <w:rsid w:val="005E63C1"/>
    <w:rsid w:val="005E6789"/>
    <w:rsid w:val="005E6F7B"/>
    <w:rsid w:val="005E736A"/>
    <w:rsid w:val="005F1884"/>
    <w:rsid w:val="005F1DF4"/>
    <w:rsid w:val="005F1E24"/>
    <w:rsid w:val="005F253E"/>
    <w:rsid w:val="005F27EF"/>
    <w:rsid w:val="005F3B58"/>
    <w:rsid w:val="005F3DC1"/>
    <w:rsid w:val="005F5622"/>
    <w:rsid w:val="005F60DB"/>
    <w:rsid w:val="005F69C7"/>
    <w:rsid w:val="005F69E2"/>
    <w:rsid w:val="005F6A2F"/>
    <w:rsid w:val="006006CF"/>
    <w:rsid w:val="0060188B"/>
    <w:rsid w:val="006028CC"/>
    <w:rsid w:val="006029C9"/>
    <w:rsid w:val="00602E88"/>
    <w:rsid w:val="006031E1"/>
    <w:rsid w:val="00604125"/>
    <w:rsid w:val="0060418E"/>
    <w:rsid w:val="00604BC6"/>
    <w:rsid w:val="00605ADC"/>
    <w:rsid w:val="006061C8"/>
    <w:rsid w:val="0060662C"/>
    <w:rsid w:val="00606ADD"/>
    <w:rsid w:val="0061025B"/>
    <w:rsid w:val="00610C1C"/>
    <w:rsid w:val="00610DA3"/>
    <w:rsid w:val="006122E1"/>
    <w:rsid w:val="00612814"/>
    <w:rsid w:val="00613AF2"/>
    <w:rsid w:val="006147BE"/>
    <w:rsid w:val="00614D32"/>
    <w:rsid w:val="006161CB"/>
    <w:rsid w:val="006161F8"/>
    <w:rsid w:val="00616491"/>
    <w:rsid w:val="0061731A"/>
    <w:rsid w:val="00617902"/>
    <w:rsid w:val="0062122C"/>
    <w:rsid w:val="00622460"/>
    <w:rsid w:val="00622A44"/>
    <w:rsid w:val="006237D7"/>
    <w:rsid w:val="00623FA5"/>
    <w:rsid w:val="0062440A"/>
    <w:rsid w:val="0062512C"/>
    <w:rsid w:val="00625763"/>
    <w:rsid w:val="00625E46"/>
    <w:rsid w:val="00631393"/>
    <w:rsid w:val="006315A1"/>
    <w:rsid w:val="00632033"/>
    <w:rsid w:val="0063247B"/>
    <w:rsid w:val="00632984"/>
    <w:rsid w:val="006342DF"/>
    <w:rsid w:val="0063445A"/>
    <w:rsid w:val="00634F72"/>
    <w:rsid w:val="006352F4"/>
    <w:rsid w:val="00636F13"/>
    <w:rsid w:val="0063702D"/>
    <w:rsid w:val="00637434"/>
    <w:rsid w:val="006375DC"/>
    <w:rsid w:val="006376CC"/>
    <w:rsid w:val="00637B91"/>
    <w:rsid w:val="00637EFF"/>
    <w:rsid w:val="0064038E"/>
    <w:rsid w:val="0064066E"/>
    <w:rsid w:val="00641007"/>
    <w:rsid w:val="00641347"/>
    <w:rsid w:val="00642476"/>
    <w:rsid w:val="00642695"/>
    <w:rsid w:val="0064271D"/>
    <w:rsid w:val="00642C1E"/>
    <w:rsid w:val="006448E4"/>
    <w:rsid w:val="006462FA"/>
    <w:rsid w:val="0064647A"/>
    <w:rsid w:val="0064667D"/>
    <w:rsid w:val="00646D73"/>
    <w:rsid w:val="00647372"/>
    <w:rsid w:val="00647793"/>
    <w:rsid w:val="00647BAA"/>
    <w:rsid w:val="0065130D"/>
    <w:rsid w:val="00651D95"/>
    <w:rsid w:val="00651FAC"/>
    <w:rsid w:val="00652BBE"/>
    <w:rsid w:val="0065393C"/>
    <w:rsid w:val="00653E2A"/>
    <w:rsid w:val="0065413D"/>
    <w:rsid w:val="006542FB"/>
    <w:rsid w:val="00654750"/>
    <w:rsid w:val="00654D94"/>
    <w:rsid w:val="006552B3"/>
    <w:rsid w:val="006574AB"/>
    <w:rsid w:val="006615C0"/>
    <w:rsid w:val="00662B72"/>
    <w:rsid w:val="00662D2A"/>
    <w:rsid w:val="00663ADA"/>
    <w:rsid w:val="00664FEB"/>
    <w:rsid w:val="00665157"/>
    <w:rsid w:val="00665AEC"/>
    <w:rsid w:val="006660BC"/>
    <w:rsid w:val="0066676E"/>
    <w:rsid w:val="00666AB2"/>
    <w:rsid w:val="0066733F"/>
    <w:rsid w:val="00667A1F"/>
    <w:rsid w:val="00670A3C"/>
    <w:rsid w:val="00671509"/>
    <w:rsid w:val="00672150"/>
    <w:rsid w:val="006722F9"/>
    <w:rsid w:val="006738A8"/>
    <w:rsid w:val="00674C4E"/>
    <w:rsid w:val="00674EDA"/>
    <w:rsid w:val="00676434"/>
    <w:rsid w:val="00676981"/>
    <w:rsid w:val="00676CC5"/>
    <w:rsid w:val="006775C7"/>
    <w:rsid w:val="00680C95"/>
    <w:rsid w:val="00681548"/>
    <w:rsid w:val="0068239C"/>
    <w:rsid w:val="006829B7"/>
    <w:rsid w:val="00682F95"/>
    <w:rsid w:val="00683F33"/>
    <w:rsid w:val="006842F8"/>
    <w:rsid w:val="0068442B"/>
    <w:rsid w:val="006854EA"/>
    <w:rsid w:val="00685DC9"/>
    <w:rsid w:val="00686BF7"/>
    <w:rsid w:val="0068769D"/>
    <w:rsid w:val="00687D1F"/>
    <w:rsid w:val="006906F7"/>
    <w:rsid w:val="0069103D"/>
    <w:rsid w:val="00692892"/>
    <w:rsid w:val="00693E44"/>
    <w:rsid w:val="0069460A"/>
    <w:rsid w:val="006948D4"/>
    <w:rsid w:val="006961BC"/>
    <w:rsid w:val="006965F9"/>
    <w:rsid w:val="00696BF9"/>
    <w:rsid w:val="00696CB6"/>
    <w:rsid w:val="006A09E5"/>
    <w:rsid w:val="006A0E83"/>
    <w:rsid w:val="006A0FAA"/>
    <w:rsid w:val="006A11CA"/>
    <w:rsid w:val="006A1924"/>
    <w:rsid w:val="006A22F6"/>
    <w:rsid w:val="006A37A5"/>
    <w:rsid w:val="006A44B5"/>
    <w:rsid w:val="006A45FF"/>
    <w:rsid w:val="006A5026"/>
    <w:rsid w:val="006A5F75"/>
    <w:rsid w:val="006A6F92"/>
    <w:rsid w:val="006A7F57"/>
    <w:rsid w:val="006A7FAC"/>
    <w:rsid w:val="006B17DB"/>
    <w:rsid w:val="006B24A4"/>
    <w:rsid w:val="006B2863"/>
    <w:rsid w:val="006B3B22"/>
    <w:rsid w:val="006B404D"/>
    <w:rsid w:val="006B4454"/>
    <w:rsid w:val="006B495A"/>
    <w:rsid w:val="006B4F13"/>
    <w:rsid w:val="006B5AED"/>
    <w:rsid w:val="006B60D8"/>
    <w:rsid w:val="006B7145"/>
    <w:rsid w:val="006C030F"/>
    <w:rsid w:val="006C1EA8"/>
    <w:rsid w:val="006C2838"/>
    <w:rsid w:val="006C305B"/>
    <w:rsid w:val="006C3358"/>
    <w:rsid w:val="006C3904"/>
    <w:rsid w:val="006C3E6C"/>
    <w:rsid w:val="006C4A30"/>
    <w:rsid w:val="006C663A"/>
    <w:rsid w:val="006C6B7A"/>
    <w:rsid w:val="006C77F6"/>
    <w:rsid w:val="006C7992"/>
    <w:rsid w:val="006C7EEA"/>
    <w:rsid w:val="006D0A68"/>
    <w:rsid w:val="006D1192"/>
    <w:rsid w:val="006D315F"/>
    <w:rsid w:val="006D3270"/>
    <w:rsid w:val="006D3A25"/>
    <w:rsid w:val="006D4D28"/>
    <w:rsid w:val="006D51FC"/>
    <w:rsid w:val="006D6000"/>
    <w:rsid w:val="006D6154"/>
    <w:rsid w:val="006D6F51"/>
    <w:rsid w:val="006D7061"/>
    <w:rsid w:val="006D7611"/>
    <w:rsid w:val="006D7960"/>
    <w:rsid w:val="006E12A9"/>
    <w:rsid w:val="006E2406"/>
    <w:rsid w:val="006E2FF8"/>
    <w:rsid w:val="006E446F"/>
    <w:rsid w:val="006E4F27"/>
    <w:rsid w:val="006E5377"/>
    <w:rsid w:val="006E5A81"/>
    <w:rsid w:val="006E6687"/>
    <w:rsid w:val="006E6D8A"/>
    <w:rsid w:val="006E7937"/>
    <w:rsid w:val="006F05FC"/>
    <w:rsid w:val="006F166C"/>
    <w:rsid w:val="006F1BB4"/>
    <w:rsid w:val="006F2F46"/>
    <w:rsid w:val="006F2FD6"/>
    <w:rsid w:val="006F335D"/>
    <w:rsid w:val="006F39FC"/>
    <w:rsid w:val="006F3F04"/>
    <w:rsid w:val="006F3F95"/>
    <w:rsid w:val="006F58C4"/>
    <w:rsid w:val="006F59B9"/>
    <w:rsid w:val="006F6CBF"/>
    <w:rsid w:val="006F7EF6"/>
    <w:rsid w:val="00700043"/>
    <w:rsid w:val="007005B7"/>
    <w:rsid w:val="00700C57"/>
    <w:rsid w:val="00700E2D"/>
    <w:rsid w:val="00701A4B"/>
    <w:rsid w:val="00701FD7"/>
    <w:rsid w:val="0070284B"/>
    <w:rsid w:val="00702E87"/>
    <w:rsid w:val="00703673"/>
    <w:rsid w:val="007042B4"/>
    <w:rsid w:val="00705767"/>
    <w:rsid w:val="00705857"/>
    <w:rsid w:val="0070761B"/>
    <w:rsid w:val="00711B6C"/>
    <w:rsid w:val="00711DAC"/>
    <w:rsid w:val="007126AA"/>
    <w:rsid w:val="007128ED"/>
    <w:rsid w:val="007144DA"/>
    <w:rsid w:val="00717D21"/>
    <w:rsid w:val="00720B8F"/>
    <w:rsid w:val="00721544"/>
    <w:rsid w:val="00722E06"/>
    <w:rsid w:val="00723F20"/>
    <w:rsid w:val="0072459D"/>
    <w:rsid w:val="007249E6"/>
    <w:rsid w:val="00725D2A"/>
    <w:rsid w:val="0072656B"/>
    <w:rsid w:val="007275FE"/>
    <w:rsid w:val="0073065D"/>
    <w:rsid w:val="00730DC0"/>
    <w:rsid w:val="007316BD"/>
    <w:rsid w:val="00731D1E"/>
    <w:rsid w:val="00732CD4"/>
    <w:rsid w:val="00732F52"/>
    <w:rsid w:val="007330A3"/>
    <w:rsid w:val="00733299"/>
    <w:rsid w:val="00733912"/>
    <w:rsid w:val="00734178"/>
    <w:rsid w:val="00734902"/>
    <w:rsid w:val="007351F3"/>
    <w:rsid w:val="00735226"/>
    <w:rsid w:val="007356F1"/>
    <w:rsid w:val="00736F58"/>
    <w:rsid w:val="00736F68"/>
    <w:rsid w:val="00741738"/>
    <w:rsid w:val="007431DD"/>
    <w:rsid w:val="00743DE8"/>
    <w:rsid w:val="00744E7A"/>
    <w:rsid w:val="00745EC4"/>
    <w:rsid w:val="00746DC8"/>
    <w:rsid w:val="00747AD3"/>
    <w:rsid w:val="00750493"/>
    <w:rsid w:val="007515A9"/>
    <w:rsid w:val="00753459"/>
    <w:rsid w:val="00754E6A"/>
    <w:rsid w:val="007551B7"/>
    <w:rsid w:val="007557A9"/>
    <w:rsid w:val="0075591C"/>
    <w:rsid w:val="00757BFF"/>
    <w:rsid w:val="00757EB4"/>
    <w:rsid w:val="00757FF8"/>
    <w:rsid w:val="00760638"/>
    <w:rsid w:val="0076090D"/>
    <w:rsid w:val="00761436"/>
    <w:rsid w:val="0076180C"/>
    <w:rsid w:val="00762F41"/>
    <w:rsid w:val="007643BC"/>
    <w:rsid w:val="0076485B"/>
    <w:rsid w:val="007648CD"/>
    <w:rsid w:val="0076507E"/>
    <w:rsid w:val="007661CD"/>
    <w:rsid w:val="0076777C"/>
    <w:rsid w:val="00767F90"/>
    <w:rsid w:val="007701BF"/>
    <w:rsid w:val="0077116C"/>
    <w:rsid w:val="0077308C"/>
    <w:rsid w:val="00774156"/>
    <w:rsid w:val="0077478D"/>
    <w:rsid w:val="0077493A"/>
    <w:rsid w:val="00774C1D"/>
    <w:rsid w:val="00775230"/>
    <w:rsid w:val="00775C14"/>
    <w:rsid w:val="007760FD"/>
    <w:rsid w:val="007778C8"/>
    <w:rsid w:val="00777BB6"/>
    <w:rsid w:val="00780655"/>
    <w:rsid w:val="00781B3A"/>
    <w:rsid w:val="00782444"/>
    <w:rsid w:val="007829BB"/>
    <w:rsid w:val="00783811"/>
    <w:rsid w:val="00785172"/>
    <w:rsid w:val="00785341"/>
    <w:rsid w:val="007856B2"/>
    <w:rsid w:val="00786611"/>
    <w:rsid w:val="00786BE6"/>
    <w:rsid w:val="00787F0F"/>
    <w:rsid w:val="00787F19"/>
    <w:rsid w:val="00790545"/>
    <w:rsid w:val="00791D7E"/>
    <w:rsid w:val="00792442"/>
    <w:rsid w:val="007929C5"/>
    <w:rsid w:val="007931FA"/>
    <w:rsid w:val="007932ED"/>
    <w:rsid w:val="007934F1"/>
    <w:rsid w:val="0079567A"/>
    <w:rsid w:val="00795AC2"/>
    <w:rsid w:val="007963EC"/>
    <w:rsid w:val="007968D1"/>
    <w:rsid w:val="00796E32"/>
    <w:rsid w:val="00797355"/>
    <w:rsid w:val="007A15D9"/>
    <w:rsid w:val="007A2B63"/>
    <w:rsid w:val="007A323A"/>
    <w:rsid w:val="007A337B"/>
    <w:rsid w:val="007A3BEA"/>
    <w:rsid w:val="007A44EA"/>
    <w:rsid w:val="007A4C5E"/>
    <w:rsid w:val="007A5A4C"/>
    <w:rsid w:val="007A67D4"/>
    <w:rsid w:val="007A6FD4"/>
    <w:rsid w:val="007A733B"/>
    <w:rsid w:val="007B03C7"/>
    <w:rsid w:val="007B0407"/>
    <w:rsid w:val="007B1945"/>
    <w:rsid w:val="007B1C64"/>
    <w:rsid w:val="007B4284"/>
    <w:rsid w:val="007B4605"/>
    <w:rsid w:val="007B4A75"/>
    <w:rsid w:val="007B5835"/>
    <w:rsid w:val="007B5D87"/>
    <w:rsid w:val="007B69A4"/>
    <w:rsid w:val="007B7BD9"/>
    <w:rsid w:val="007C1C1D"/>
    <w:rsid w:val="007C24A5"/>
    <w:rsid w:val="007C31EF"/>
    <w:rsid w:val="007C33D8"/>
    <w:rsid w:val="007C41A7"/>
    <w:rsid w:val="007C5613"/>
    <w:rsid w:val="007C5963"/>
    <w:rsid w:val="007C5A3E"/>
    <w:rsid w:val="007C5D94"/>
    <w:rsid w:val="007C61F7"/>
    <w:rsid w:val="007C6401"/>
    <w:rsid w:val="007C6DA4"/>
    <w:rsid w:val="007C6E3D"/>
    <w:rsid w:val="007C7285"/>
    <w:rsid w:val="007D042E"/>
    <w:rsid w:val="007D046E"/>
    <w:rsid w:val="007D07E7"/>
    <w:rsid w:val="007D40DF"/>
    <w:rsid w:val="007D57CF"/>
    <w:rsid w:val="007D5F84"/>
    <w:rsid w:val="007D656B"/>
    <w:rsid w:val="007D6E07"/>
    <w:rsid w:val="007D7127"/>
    <w:rsid w:val="007D729A"/>
    <w:rsid w:val="007D798D"/>
    <w:rsid w:val="007E19D5"/>
    <w:rsid w:val="007E238A"/>
    <w:rsid w:val="007E2EED"/>
    <w:rsid w:val="007E3201"/>
    <w:rsid w:val="007E385C"/>
    <w:rsid w:val="007E47C8"/>
    <w:rsid w:val="007E55F6"/>
    <w:rsid w:val="007E57ED"/>
    <w:rsid w:val="007E6272"/>
    <w:rsid w:val="007E6966"/>
    <w:rsid w:val="007E753F"/>
    <w:rsid w:val="007F01B2"/>
    <w:rsid w:val="007F06B9"/>
    <w:rsid w:val="007F096A"/>
    <w:rsid w:val="007F11B3"/>
    <w:rsid w:val="007F1966"/>
    <w:rsid w:val="007F3512"/>
    <w:rsid w:val="007F38EB"/>
    <w:rsid w:val="007F434A"/>
    <w:rsid w:val="007F64E3"/>
    <w:rsid w:val="007F7639"/>
    <w:rsid w:val="0080020C"/>
    <w:rsid w:val="00801536"/>
    <w:rsid w:val="0080256C"/>
    <w:rsid w:val="00802B25"/>
    <w:rsid w:val="008035E5"/>
    <w:rsid w:val="00804494"/>
    <w:rsid w:val="008049E1"/>
    <w:rsid w:val="00804BE9"/>
    <w:rsid w:val="00805150"/>
    <w:rsid w:val="0080541C"/>
    <w:rsid w:val="00805AD7"/>
    <w:rsid w:val="008066D6"/>
    <w:rsid w:val="00806905"/>
    <w:rsid w:val="00806AE3"/>
    <w:rsid w:val="00806E09"/>
    <w:rsid w:val="008077BA"/>
    <w:rsid w:val="00807B33"/>
    <w:rsid w:val="00810255"/>
    <w:rsid w:val="00810E64"/>
    <w:rsid w:val="00812F65"/>
    <w:rsid w:val="008145A8"/>
    <w:rsid w:val="0081483E"/>
    <w:rsid w:val="00814DB1"/>
    <w:rsid w:val="00816115"/>
    <w:rsid w:val="00816C76"/>
    <w:rsid w:val="00816DFC"/>
    <w:rsid w:val="008173C5"/>
    <w:rsid w:val="0081779B"/>
    <w:rsid w:val="00817B0C"/>
    <w:rsid w:val="008205BA"/>
    <w:rsid w:val="00821543"/>
    <w:rsid w:val="0082171E"/>
    <w:rsid w:val="00822056"/>
    <w:rsid w:val="00822BE0"/>
    <w:rsid w:val="00824B62"/>
    <w:rsid w:val="00826696"/>
    <w:rsid w:val="00827023"/>
    <w:rsid w:val="0083000C"/>
    <w:rsid w:val="00831969"/>
    <w:rsid w:val="00831BAE"/>
    <w:rsid w:val="0083235A"/>
    <w:rsid w:val="00832572"/>
    <w:rsid w:val="008329DA"/>
    <w:rsid w:val="00832A4B"/>
    <w:rsid w:val="00832BF7"/>
    <w:rsid w:val="0083344E"/>
    <w:rsid w:val="00833D41"/>
    <w:rsid w:val="00834650"/>
    <w:rsid w:val="00834912"/>
    <w:rsid w:val="00834C64"/>
    <w:rsid w:val="00835C39"/>
    <w:rsid w:val="00836307"/>
    <w:rsid w:val="00836BF9"/>
    <w:rsid w:val="008372B3"/>
    <w:rsid w:val="00840B44"/>
    <w:rsid w:val="008415F7"/>
    <w:rsid w:val="0084282A"/>
    <w:rsid w:val="008429F4"/>
    <w:rsid w:val="00842E52"/>
    <w:rsid w:val="00843658"/>
    <w:rsid w:val="0084685C"/>
    <w:rsid w:val="00846C2A"/>
    <w:rsid w:val="008470AA"/>
    <w:rsid w:val="00847E4C"/>
    <w:rsid w:val="008502D1"/>
    <w:rsid w:val="0085142C"/>
    <w:rsid w:val="00851E2D"/>
    <w:rsid w:val="00852794"/>
    <w:rsid w:val="008555C4"/>
    <w:rsid w:val="00855DE5"/>
    <w:rsid w:val="00856E2A"/>
    <w:rsid w:val="00857B4E"/>
    <w:rsid w:val="00857D22"/>
    <w:rsid w:val="0086227C"/>
    <w:rsid w:val="00862EE8"/>
    <w:rsid w:val="00862F94"/>
    <w:rsid w:val="00863979"/>
    <w:rsid w:val="008647BB"/>
    <w:rsid w:val="00866271"/>
    <w:rsid w:val="008671B1"/>
    <w:rsid w:val="00867347"/>
    <w:rsid w:val="008678EB"/>
    <w:rsid w:val="0087019A"/>
    <w:rsid w:val="00870824"/>
    <w:rsid w:val="00871797"/>
    <w:rsid w:val="00871E4B"/>
    <w:rsid w:val="00872187"/>
    <w:rsid w:val="00872A40"/>
    <w:rsid w:val="00873268"/>
    <w:rsid w:val="00873E84"/>
    <w:rsid w:val="00873F6C"/>
    <w:rsid w:val="00874E24"/>
    <w:rsid w:val="00876AE2"/>
    <w:rsid w:val="008800E3"/>
    <w:rsid w:val="00880AB9"/>
    <w:rsid w:val="00880D82"/>
    <w:rsid w:val="0088313F"/>
    <w:rsid w:val="008834A6"/>
    <w:rsid w:val="00883B0A"/>
    <w:rsid w:val="008846DD"/>
    <w:rsid w:val="00884BD4"/>
    <w:rsid w:val="008858BF"/>
    <w:rsid w:val="00885CD3"/>
    <w:rsid w:val="00885DF4"/>
    <w:rsid w:val="00886D9E"/>
    <w:rsid w:val="008903C3"/>
    <w:rsid w:val="00892443"/>
    <w:rsid w:val="00892A0B"/>
    <w:rsid w:val="008937DF"/>
    <w:rsid w:val="008944CC"/>
    <w:rsid w:val="00895A75"/>
    <w:rsid w:val="00895C50"/>
    <w:rsid w:val="00896689"/>
    <w:rsid w:val="00896865"/>
    <w:rsid w:val="008A1475"/>
    <w:rsid w:val="008A1585"/>
    <w:rsid w:val="008A17E3"/>
    <w:rsid w:val="008A1FC8"/>
    <w:rsid w:val="008A21B6"/>
    <w:rsid w:val="008A28B4"/>
    <w:rsid w:val="008A29CD"/>
    <w:rsid w:val="008A3284"/>
    <w:rsid w:val="008A33C9"/>
    <w:rsid w:val="008A33FD"/>
    <w:rsid w:val="008A4262"/>
    <w:rsid w:val="008A470E"/>
    <w:rsid w:val="008A5285"/>
    <w:rsid w:val="008B1356"/>
    <w:rsid w:val="008B1F9C"/>
    <w:rsid w:val="008B1FA6"/>
    <w:rsid w:val="008B23EF"/>
    <w:rsid w:val="008B3176"/>
    <w:rsid w:val="008B3541"/>
    <w:rsid w:val="008B3830"/>
    <w:rsid w:val="008B3BA5"/>
    <w:rsid w:val="008B5189"/>
    <w:rsid w:val="008B58E8"/>
    <w:rsid w:val="008B5A09"/>
    <w:rsid w:val="008B5C06"/>
    <w:rsid w:val="008B5D95"/>
    <w:rsid w:val="008B67E0"/>
    <w:rsid w:val="008B7B6D"/>
    <w:rsid w:val="008B7CB7"/>
    <w:rsid w:val="008B7F65"/>
    <w:rsid w:val="008C002E"/>
    <w:rsid w:val="008C0291"/>
    <w:rsid w:val="008C04DD"/>
    <w:rsid w:val="008C0F53"/>
    <w:rsid w:val="008C0F91"/>
    <w:rsid w:val="008C352D"/>
    <w:rsid w:val="008C3E60"/>
    <w:rsid w:val="008C3FDE"/>
    <w:rsid w:val="008C5B4E"/>
    <w:rsid w:val="008C6C78"/>
    <w:rsid w:val="008C7234"/>
    <w:rsid w:val="008C75C4"/>
    <w:rsid w:val="008C7668"/>
    <w:rsid w:val="008D0CD3"/>
    <w:rsid w:val="008D1C6A"/>
    <w:rsid w:val="008D2CF6"/>
    <w:rsid w:val="008D34B3"/>
    <w:rsid w:val="008D3B2B"/>
    <w:rsid w:val="008D3BCC"/>
    <w:rsid w:val="008D3E1F"/>
    <w:rsid w:val="008D5015"/>
    <w:rsid w:val="008D522E"/>
    <w:rsid w:val="008D5FE7"/>
    <w:rsid w:val="008D6654"/>
    <w:rsid w:val="008D6A9D"/>
    <w:rsid w:val="008E03E2"/>
    <w:rsid w:val="008E07E1"/>
    <w:rsid w:val="008E1095"/>
    <w:rsid w:val="008E1C73"/>
    <w:rsid w:val="008E1FD1"/>
    <w:rsid w:val="008E204F"/>
    <w:rsid w:val="008E24DA"/>
    <w:rsid w:val="008E31B7"/>
    <w:rsid w:val="008E357B"/>
    <w:rsid w:val="008E3691"/>
    <w:rsid w:val="008E38D7"/>
    <w:rsid w:val="008E46BC"/>
    <w:rsid w:val="008E5932"/>
    <w:rsid w:val="008E622D"/>
    <w:rsid w:val="008F12C5"/>
    <w:rsid w:val="008F3A94"/>
    <w:rsid w:val="008F418F"/>
    <w:rsid w:val="008F4AC7"/>
    <w:rsid w:val="008F58D2"/>
    <w:rsid w:val="008F61DB"/>
    <w:rsid w:val="008F67E8"/>
    <w:rsid w:val="008F6D64"/>
    <w:rsid w:val="008F7133"/>
    <w:rsid w:val="0090102D"/>
    <w:rsid w:val="0090142C"/>
    <w:rsid w:val="009021D6"/>
    <w:rsid w:val="00902A2B"/>
    <w:rsid w:val="00903370"/>
    <w:rsid w:val="00904042"/>
    <w:rsid w:val="00904115"/>
    <w:rsid w:val="0090466A"/>
    <w:rsid w:val="009053F0"/>
    <w:rsid w:val="00905441"/>
    <w:rsid w:val="00906B82"/>
    <w:rsid w:val="00906CD8"/>
    <w:rsid w:val="009102CA"/>
    <w:rsid w:val="00910CDE"/>
    <w:rsid w:val="00910DA6"/>
    <w:rsid w:val="0091134D"/>
    <w:rsid w:val="009113E1"/>
    <w:rsid w:val="009121A5"/>
    <w:rsid w:val="00912F84"/>
    <w:rsid w:val="009136A7"/>
    <w:rsid w:val="00913D7D"/>
    <w:rsid w:val="00915077"/>
    <w:rsid w:val="0091585D"/>
    <w:rsid w:val="00915D39"/>
    <w:rsid w:val="0091668E"/>
    <w:rsid w:val="0091674D"/>
    <w:rsid w:val="00917469"/>
    <w:rsid w:val="00917DF8"/>
    <w:rsid w:val="009203BD"/>
    <w:rsid w:val="009218BA"/>
    <w:rsid w:val="009228AE"/>
    <w:rsid w:val="00923267"/>
    <w:rsid w:val="00923443"/>
    <w:rsid w:val="009249F0"/>
    <w:rsid w:val="00924FD6"/>
    <w:rsid w:val="00925B80"/>
    <w:rsid w:val="00925E1A"/>
    <w:rsid w:val="009307AD"/>
    <w:rsid w:val="00931135"/>
    <w:rsid w:val="00931772"/>
    <w:rsid w:val="009317A2"/>
    <w:rsid w:val="0093199E"/>
    <w:rsid w:val="009319D5"/>
    <w:rsid w:val="00931B7A"/>
    <w:rsid w:val="00932FBE"/>
    <w:rsid w:val="00933314"/>
    <w:rsid w:val="00933869"/>
    <w:rsid w:val="00935515"/>
    <w:rsid w:val="0093569B"/>
    <w:rsid w:val="009359F9"/>
    <w:rsid w:val="009367AD"/>
    <w:rsid w:val="00936D77"/>
    <w:rsid w:val="00937CB8"/>
    <w:rsid w:val="009405E1"/>
    <w:rsid w:val="0094154E"/>
    <w:rsid w:val="009444D7"/>
    <w:rsid w:val="00945645"/>
    <w:rsid w:val="00945E41"/>
    <w:rsid w:val="00945FE5"/>
    <w:rsid w:val="00947FF0"/>
    <w:rsid w:val="009503B2"/>
    <w:rsid w:val="009515BA"/>
    <w:rsid w:val="00951A70"/>
    <w:rsid w:val="00951F30"/>
    <w:rsid w:val="00952097"/>
    <w:rsid w:val="00952109"/>
    <w:rsid w:val="009535BD"/>
    <w:rsid w:val="0095384A"/>
    <w:rsid w:val="00953ABB"/>
    <w:rsid w:val="00954629"/>
    <w:rsid w:val="00954DD6"/>
    <w:rsid w:val="00955BBE"/>
    <w:rsid w:val="00956372"/>
    <w:rsid w:val="009570FF"/>
    <w:rsid w:val="00962A76"/>
    <w:rsid w:val="00963489"/>
    <w:rsid w:val="009646BA"/>
    <w:rsid w:val="00964948"/>
    <w:rsid w:val="00964974"/>
    <w:rsid w:val="00965120"/>
    <w:rsid w:val="00967156"/>
    <w:rsid w:val="00967319"/>
    <w:rsid w:val="0096743B"/>
    <w:rsid w:val="0096757F"/>
    <w:rsid w:val="009676D7"/>
    <w:rsid w:val="009676EF"/>
    <w:rsid w:val="009679CE"/>
    <w:rsid w:val="00970FE1"/>
    <w:rsid w:val="00971164"/>
    <w:rsid w:val="009719B9"/>
    <w:rsid w:val="0097239C"/>
    <w:rsid w:val="00974113"/>
    <w:rsid w:val="00974672"/>
    <w:rsid w:val="00974EE4"/>
    <w:rsid w:val="009760E9"/>
    <w:rsid w:val="00976856"/>
    <w:rsid w:val="009768DD"/>
    <w:rsid w:val="0097758B"/>
    <w:rsid w:val="00977690"/>
    <w:rsid w:val="009778BB"/>
    <w:rsid w:val="009804ED"/>
    <w:rsid w:val="00980C36"/>
    <w:rsid w:val="009817E2"/>
    <w:rsid w:val="009818AD"/>
    <w:rsid w:val="009818F6"/>
    <w:rsid w:val="00981B44"/>
    <w:rsid w:val="00981E88"/>
    <w:rsid w:val="00981EEC"/>
    <w:rsid w:val="00982770"/>
    <w:rsid w:val="00982D68"/>
    <w:rsid w:val="00982EC9"/>
    <w:rsid w:val="00983492"/>
    <w:rsid w:val="00983AE0"/>
    <w:rsid w:val="00984549"/>
    <w:rsid w:val="009854A6"/>
    <w:rsid w:val="0098596B"/>
    <w:rsid w:val="00986D70"/>
    <w:rsid w:val="00987709"/>
    <w:rsid w:val="0098787C"/>
    <w:rsid w:val="00987BBD"/>
    <w:rsid w:val="00991262"/>
    <w:rsid w:val="009917F3"/>
    <w:rsid w:val="00991BDF"/>
    <w:rsid w:val="00993017"/>
    <w:rsid w:val="00993086"/>
    <w:rsid w:val="0099319F"/>
    <w:rsid w:val="009931DE"/>
    <w:rsid w:val="00993854"/>
    <w:rsid w:val="00994118"/>
    <w:rsid w:val="009941FB"/>
    <w:rsid w:val="009951F7"/>
    <w:rsid w:val="00996158"/>
    <w:rsid w:val="009967A7"/>
    <w:rsid w:val="00996A3A"/>
    <w:rsid w:val="00997505"/>
    <w:rsid w:val="009A0317"/>
    <w:rsid w:val="009A0438"/>
    <w:rsid w:val="009A0F10"/>
    <w:rsid w:val="009A1958"/>
    <w:rsid w:val="009A1BAA"/>
    <w:rsid w:val="009A274B"/>
    <w:rsid w:val="009A2CE0"/>
    <w:rsid w:val="009A53E2"/>
    <w:rsid w:val="009A6BDC"/>
    <w:rsid w:val="009A7A04"/>
    <w:rsid w:val="009B03EE"/>
    <w:rsid w:val="009B0BA1"/>
    <w:rsid w:val="009B24A8"/>
    <w:rsid w:val="009B36F4"/>
    <w:rsid w:val="009B4083"/>
    <w:rsid w:val="009B4188"/>
    <w:rsid w:val="009B41C6"/>
    <w:rsid w:val="009B4A55"/>
    <w:rsid w:val="009B5C8C"/>
    <w:rsid w:val="009B5F02"/>
    <w:rsid w:val="009B615E"/>
    <w:rsid w:val="009B6FD5"/>
    <w:rsid w:val="009C0AA4"/>
    <w:rsid w:val="009C0DC6"/>
    <w:rsid w:val="009C1F37"/>
    <w:rsid w:val="009C2745"/>
    <w:rsid w:val="009C3122"/>
    <w:rsid w:val="009C4621"/>
    <w:rsid w:val="009C4B53"/>
    <w:rsid w:val="009C6F1A"/>
    <w:rsid w:val="009C7BFA"/>
    <w:rsid w:val="009D0428"/>
    <w:rsid w:val="009D08E6"/>
    <w:rsid w:val="009D170B"/>
    <w:rsid w:val="009D197D"/>
    <w:rsid w:val="009D3749"/>
    <w:rsid w:val="009D3A5D"/>
    <w:rsid w:val="009D6C88"/>
    <w:rsid w:val="009D768F"/>
    <w:rsid w:val="009D78FB"/>
    <w:rsid w:val="009D7BCF"/>
    <w:rsid w:val="009D7DF2"/>
    <w:rsid w:val="009D7EFE"/>
    <w:rsid w:val="009E012E"/>
    <w:rsid w:val="009E11D3"/>
    <w:rsid w:val="009E1396"/>
    <w:rsid w:val="009E2270"/>
    <w:rsid w:val="009E43C0"/>
    <w:rsid w:val="009E56E6"/>
    <w:rsid w:val="009E5A04"/>
    <w:rsid w:val="009E5AE6"/>
    <w:rsid w:val="009E5F58"/>
    <w:rsid w:val="009E7EF5"/>
    <w:rsid w:val="009F0190"/>
    <w:rsid w:val="009F02DE"/>
    <w:rsid w:val="009F15E0"/>
    <w:rsid w:val="009F23E6"/>
    <w:rsid w:val="009F316B"/>
    <w:rsid w:val="009F3A92"/>
    <w:rsid w:val="009F572A"/>
    <w:rsid w:val="009F5868"/>
    <w:rsid w:val="009F6869"/>
    <w:rsid w:val="009F6B02"/>
    <w:rsid w:val="009F6BF2"/>
    <w:rsid w:val="009F6E8A"/>
    <w:rsid w:val="009F7257"/>
    <w:rsid w:val="009F75F7"/>
    <w:rsid w:val="009F7BD5"/>
    <w:rsid w:val="00A0076A"/>
    <w:rsid w:val="00A00C87"/>
    <w:rsid w:val="00A0120A"/>
    <w:rsid w:val="00A01898"/>
    <w:rsid w:val="00A01E08"/>
    <w:rsid w:val="00A026A0"/>
    <w:rsid w:val="00A02FB0"/>
    <w:rsid w:val="00A0394A"/>
    <w:rsid w:val="00A03D2A"/>
    <w:rsid w:val="00A03DE4"/>
    <w:rsid w:val="00A046F9"/>
    <w:rsid w:val="00A04A38"/>
    <w:rsid w:val="00A05E48"/>
    <w:rsid w:val="00A1077C"/>
    <w:rsid w:val="00A10AEE"/>
    <w:rsid w:val="00A114B5"/>
    <w:rsid w:val="00A11E18"/>
    <w:rsid w:val="00A11EA3"/>
    <w:rsid w:val="00A133BB"/>
    <w:rsid w:val="00A14354"/>
    <w:rsid w:val="00A14BFC"/>
    <w:rsid w:val="00A14C78"/>
    <w:rsid w:val="00A14DB8"/>
    <w:rsid w:val="00A15BA4"/>
    <w:rsid w:val="00A16949"/>
    <w:rsid w:val="00A170DC"/>
    <w:rsid w:val="00A20C49"/>
    <w:rsid w:val="00A22771"/>
    <w:rsid w:val="00A22C2F"/>
    <w:rsid w:val="00A22FBD"/>
    <w:rsid w:val="00A2382C"/>
    <w:rsid w:val="00A23FD4"/>
    <w:rsid w:val="00A2439F"/>
    <w:rsid w:val="00A24756"/>
    <w:rsid w:val="00A252F3"/>
    <w:rsid w:val="00A262BF"/>
    <w:rsid w:val="00A265A4"/>
    <w:rsid w:val="00A268B4"/>
    <w:rsid w:val="00A26D61"/>
    <w:rsid w:val="00A274C2"/>
    <w:rsid w:val="00A31487"/>
    <w:rsid w:val="00A31843"/>
    <w:rsid w:val="00A32017"/>
    <w:rsid w:val="00A333D4"/>
    <w:rsid w:val="00A34643"/>
    <w:rsid w:val="00A35837"/>
    <w:rsid w:val="00A362C4"/>
    <w:rsid w:val="00A3639A"/>
    <w:rsid w:val="00A365A5"/>
    <w:rsid w:val="00A3784C"/>
    <w:rsid w:val="00A4029E"/>
    <w:rsid w:val="00A40487"/>
    <w:rsid w:val="00A41D37"/>
    <w:rsid w:val="00A42666"/>
    <w:rsid w:val="00A42F93"/>
    <w:rsid w:val="00A441F2"/>
    <w:rsid w:val="00A44801"/>
    <w:rsid w:val="00A44F49"/>
    <w:rsid w:val="00A45E59"/>
    <w:rsid w:val="00A46B71"/>
    <w:rsid w:val="00A46D59"/>
    <w:rsid w:val="00A47D5F"/>
    <w:rsid w:val="00A51366"/>
    <w:rsid w:val="00A5283F"/>
    <w:rsid w:val="00A538B6"/>
    <w:rsid w:val="00A53BDB"/>
    <w:rsid w:val="00A542A1"/>
    <w:rsid w:val="00A5489B"/>
    <w:rsid w:val="00A56126"/>
    <w:rsid w:val="00A5656D"/>
    <w:rsid w:val="00A56B83"/>
    <w:rsid w:val="00A57BC5"/>
    <w:rsid w:val="00A607E1"/>
    <w:rsid w:val="00A60A98"/>
    <w:rsid w:val="00A60DB3"/>
    <w:rsid w:val="00A63645"/>
    <w:rsid w:val="00A6385D"/>
    <w:rsid w:val="00A6397F"/>
    <w:rsid w:val="00A63A64"/>
    <w:rsid w:val="00A64967"/>
    <w:rsid w:val="00A64D47"/>
    <w:rsid w:val="00A6553D"/>
    <w:rsid w:val="00A659ED"/>
    <w:rsid w:val="00A65F25"/>
    <w:rsid w:val="00A66511"/>
    <w:rsid w:val="00A66894"/>
    <w:rsid w:val="00A66C66"/>
    <w:rsid w:val="00A677E2"/>
    <w:rsid w:val="00A67FE0"/>
    <w:rsid w:val="00A70695"/>
    <w:rsid w:val="00A72693"/>
    <w:rsid w:val="00A7363F"/>
    <w:rsid w:val="00A73AFB"/>
    <w:rsid w:val="00A7572D"/>
    <w:rsid w:val="00A75819"/>
    <w:rsid w:val="00A75FF6"/>
    <w:rsid w:val="00A76AB6"/>
    <w:rsid w:val="00A76F77"/>
    <w:rsid w:val="00A77A5B"/>
    <w:rsid w:val="00A77BC2"/>
    <w:rsid w:val="00A80659"/>
    <w:rsid w:val="00A81153"/>
    <w:rsid w:val="00A81445"/>
    <w:rsid w:val="00A81C2C"/>
    <w:rsid w:val="00A81E89"/>
    <w:rsid w:val="00A821EF"/>
    <w:rsid w:val="00A82DA0"/>
    <w:rsid w:val="00A8320B"/>
    <w:rsid w:val="00A837EB"/>
    <w:rsid w:val="00A84C69"/>
    <w:rsid w:val="00A853AC"/>
    <w:rsid w:val="00A8563B"/>
    <w:rsid w:val="00A86735"/>
    <w:rsid w:val="00A87458"/>
    <w:rsid w:val="00A874C1"/>
    <w:rsid w:val="00A878C8"/>
    <w:rsid w:val="00A87DED"/>
    <w:rsid w:val="00A90033"/>
    <w:rsid w:val="00A90EF8"/>
    <w:rsid w:val="00A926E6"/>
    <w:rsid w:val="00A92FA4"/>
    <w:rsid w:val="00A95300"/>
    <w:rsid w:val="00A95AE4"/>
    <w:rsid w:val="00A95F0C"/>
    <w:rsid w:val="00A97217"/>
    <w:rsid w:val="00A97E1B"/>
    <w:rsid w:val="00AA1056"/>
    <w:rsid w:val="00AA1247"/>
    <w:rsid w:val="00AA1B9A"/>
    <w:rsid w:val="00AA27E9"/>
    <w:rsid w:val="00AA2B7A"/>
    <w:rsid w:val="00AA3484"/>
    <w:rsid w:val="00AA3B69"/>
    <w:rsid w:val="00AA54DA"/>
    <w:rsid w:val="00AA5DF4"/>
    <w:rsid w:val="00AA607A"/>
    <w:rsid w:val="00AA66E8"/>
    <w:rsid w:val="00AA693A"/>
    <w:rsid w:val="00AA7455"/>
    <w:rsid w:val="00AA777A"/>
    <w:rsid w:val="00AA795C"/>
    <w:rsid w:val="00AB20E2"/>
    <w:rsid w:val="00AB24D7"/>
    <w:rsid w:val="00AB396C"/>
    <w:rsid w:val="00AB3A76"/>
    <w:rsid w:val="00AB426F"/>
    <w:rsid w:val="00AB4560"/>
    <w:rsid w:val="00AB4EFD"/>
    <w:rsid w:val="00AB55B1"/>
    <w:rsid w:val="00AB5F20"/>
    <w:rsid w:val="00AB6123"/>
    <w:rsid w:val="00AB6618"/>
    <w:rsid w:val="00AC0312"/>
    <w:rsid w:val="00AC04B6"/>
    <w:rsid w:val="00AC0A60"/>
    <w:rsid w:val="00AC2028"/>
    <w:rsid w:val="00AC386C"/>
    <w:rsid w:val="00AC3C56"/>
    <w:rsid w:val="00AC4663"/>
    <w:rsid w:val="00AC4971"/>
    <w:rsid w:val="00AC5107"/>
    <w:rsid w:val="00AC5CE2"/>
    <w:rsid w:val="00AC7BFF"/>
    <w:rsid w:val="00AD012D"/>
    <w:rsid w:val="00AD0D1B"/>
    <w:rsid w:val="00AD1972"/>
    <w:rsid w:val="00AD1D4D"/>
    <w:rsid w:val="00AD26A1"/>
    <w:rsid w:val="00AD2D6F"/>
    <w:rsid w:val="00AD310A"/>
    <w:rsid w:val="00AD3721"/>
    <w:rsid w:val="00AD391F"/>
    <w:rsid w:val="00AD69C3"/>
    <w:rsid w:val="00AD6B86"/>
    <w:rsid w:val="00AD6FDA"/>
    <w:rsid w:val="00AD7BE4"/>
    <w:rsid w:val="00AD7C65"/>
    <w:rsid w:val="00AD7DC9"/>
    <w:rsid w:val="00AE0494"/>
    <w:rsid w:val="00AE0499"/>
    <w:rsid w:val="00AE1403"/>
    <w:rsid w:val="00AE193C"/>
    <w:rsid w:val="00AE3418"/>
    <w:rsid w:val="00AE378A"/>
    <w:rsid w:val="00AE3945"/>
    <w:rsid w:val="00AE5094"/>
    <w:rsid w:val="00AE5361"/>
    <w:rsid w:val="00AE55FC"/>
    <w:rsid w:val="00AE69F2"/>
    <w:rsid w:val="00AF0517"/>
    <w:rsid w:val="00AF0943"/>
    <w:rsid w:val="00AF0A89"/>
    <w:rsid w:val="00AF18C6"/>
    <w:rsid w:val="00AF1966"/>
    <w:rsid w:val="00AF19AB"/>
    <w:rsid w:val="00AF1D96"/>
    <w:rsid w:val="00AF1FE5"/>
    <w:rsid w:val="00AF2EE9"/>
    <w:rsid w:val="00AF3D7E"/>
    <w:rsid w:val="00AF444F"/>
    <w:rsid w:val="00AF61A3"/>
    <w:rsid w:val="00AF743C"/>
    <w:rsid w:val="00AF7CE4"/>
    <w:rsid w:val="00B0289B"/>
    <w:rsid w:val="00B035A6"/>
    <w:rsid w:val="00B035DD"/>
    <w:rsid w:val="00B035E9"/>
    <w:rsid w:val="00B03609"/>
    <w:rsid w:val="00B041FA"/>
    <w:rsid w:val="00B04243"/>
    <w:rsid w:val="00B0437D"/>
    <w:rsid w:val="00B0477A"/>
    <w:rsid w:val="00B07066"/>
    <w:rsid w:val="00B079CB"/>
    <w:rsid w:val="00B10898"/>
    <w:rsid w:val="00B11161"/>
    <w:rsid w:val="00B11DFD"/>
    <w:rsid w:val="00B1217F"/>
    <w:rsid w:val="00B125C2"/>
    <w:rsid w:val="00B12B69"/>
    <w:rsid w:val="00B12EDF"/>
    <w:rsid w:val="00B131A2"/>
    <w:rsid w:val="00B13373"/>
    <w:rsid w:val="00B13564"/>
    <w:rsid w:val="00B138C4"/>
    <w:rsid w:val="00B14858"/>
    <w:rsid w:val="00B14C0F"/>
    <w:rsid w:val="00B14FBA"/>
    <w:rsid w:val="00B21129"/>
    <w:rsid w:val="00B213B0"/>
    <w:rsid w:val="00B21B8B"/>
    <w:rsid w:val="00B2344D"/>
    <w:rsid w:val="00B236BD"/>
    <w:rsid w:val="00B241C0"/>
    <w:rsid w:val="00B242D8"/>
    <w:rsid w:val="00B2498D"/>
    <w:rsid w:val="00B256F2"/>
    <w:rsid w:val="00B263A3"/>
    <w:rsid w:val="00B263B7"/>
    <w:rsid w:val="00B26513"/>
    <w:rsid w:val="00B2677B"/>
    <w:rsid w:val="00B2730F"/>
    <w:rsid w:val="00B30123"/>
    <w:rsid w:val="00B304A7"/>
    <w:rsid w:val="00B327F7"/>
    <w:rsid w:val="00B32CAD"/>
    <w:rsid w:val="00B34926"/>
    <w:rsid w:val="00B34972"/>
    <w:rsid w:val="00B34B31"/>
    <w:rsid w:val="00B34D42"/>
    <w:rsid w:val="00B34E7C"/>
    <w:rsid w:val="00B35104"/>
    <w:rsid w:val="00B35B42"/>
    <w:rsid w:val="00B35E8E"/>
    <w:rsid w:val="00B371B2"/>
    <w:rsid w:val="00B3769C"/>
    <w:rsid w:val="00B404DC"/>
    <w:rsid w:val="00B41719"/>
    <w:rsid w:val="00B41E5A"/>
    <w:rsid w:val="00B42633"/>
    <w:rsid w:val="00B427F4"/>
    <w:rsid w:val="00B429AE"/>
    <w:rsid w:val="00B42EED"/>
    <w:rsid w:val="00B435E8"/>
    <w:rsid w:val="00B4543C"/>
    <w:rsid w:val="00B4554B"/>
    <w:rsid w:val="00B458F5"/>
    <w:rsid w:val="00B4723D"/>
    <w:rsid w:val="00B50554"/>
    <w:rsid w:val="00B50C69"/>
    <w:rsid w:val="00B51542"/>
    <w:rsid w:val="00B515EC"/>
    <w:rsid w:val="00B51F42"/>
    <w:rsid w:val="00B52136"/>
    <w:rsid w:val="00B52572"/>
    <w:rsid w:val="00B53926"/>
    <w:rsid w:val="00B53B85"/>
    <w:rsid w:val="00B53DD3"/>
    <w:rsid w:val="00B56012"/>
    <w:rsid w:val="00B56026"/>
    <w:rsid w:val="00B57BDA"/>
    <w:rsid w:val="00B60EB9"/>
    <w:rsid w:val="00B62245"/>
    <w:rsid w:val="00B62880"/>
    <w:rsid w:val="00B62C9E"/>
    <w:rsid w:val="00B63CFC"/>
    <w:rsid w:val="00B65044"/>
    <w:rsid w:val="00B65415"/>
    <w:rsid w:val="00B656E0"/>
    <w:rsid w:val="00B66073"/>
    <w:rsid w:val="00B67AB5"/>
    <w:rsid w:val="00B67F74"/>
    <w:rsid w:val="00B71D68"/>
    <w:rsid w:val="00B73A45"/>
    <w:rsid w:val="00B748B5"/>
    <w:rsid w:val="00B74B99"/>
    <w:rsid w:val="00B74C48"/>
    <w:rsid w:val="00B75689"/>
    <w:rsid w:val="00B76A26"/>
    <w:rsid w:val="00B773CF"/>
    <w:rsid w:val="00B77CF7"/>
    <w:rsid w:val="00B804FD"/>
    <w:rsid w:val="00B80E62"/>
    <w:rsid w:val="00B81F73"/>
    <w:rsid w:val="00B82614"/>
    <w:rsid w:val="00B83263"/>
    <w:rsid w:val="00B838F3"/>
    <w:rsid w:val="00B83E51"/>
    <w:rsid w:val="00B85368"/>
    <w:rsid w:val="00B8578A"/>
    <w:rsid w:val="00B85DEF"/>
    <w:rsid w:val="00B85F75"/>
    <w:rsid w:val="00B87530"/>
    <w:rsid w:val="00B9039D"/>
    <w:rsid w:val="00B910A6"/>
    <w:rsid w:val="00B9136A"/>
    <w:rsid w:val="00B9162C"/>
    <w:rsid w:val="00B92A16"/>
    <w:rsid w:val="00B92CA0"/>
    <w:rsid w:val="00B9319C"/>
    <w:rsid w:val="00B93695"/>
    <w:rsid w:val="00B9396B"/>
    <w:rsid w:val="00B9455B"/>
    <w:rsid w:val="00B949E1"/>
    <w:rsid w:val="00B95097"/>
    <w:rsid w:val="00B95F59"/>
    <w:rsid w:val="00B9645B"/>
    <w:rsid w:val="00B9648D"/>
    <w:rsid w:val="00B9656F"/>
    <w:rsid w:val="00B96DDC"/>
    <w:rsid w:val="00B97548"/>
    <w:rsid w:val="00B97EC5"/>
    <w:rsid w:val="00BA050F"/>
    <w:rsid w:val="00BA068C"/>
    <w:rsid w:val="00BA12D4"/>
    <w:rsid w:val="00BA2A96"/>
    <w:rsid w:val="00BA3374"/>
    <w:rsid w:val="00BA3540"/>
    <w:rsid w:val="00BA3AFA"/>
    <w:rsid w:val="00BA3C10"/>
    <w:rsid w:val="00BA538F"/>
    <w:rsid w:val="00BA5C41"/>
    <w:rsid w:val="00BA5C74"/>
    <w:rsid w:val="00BA6C2C"/>
    <w:rsid w:val="00BA70E7"/>
    <w:rsid w:val="00BA7997"/>
    <w:rsid w:val="00BB0081"/>
    <w:rsid w:val="00BB0355"/>
    <w:rsid w:val="00BB0BCE"/>
    <w:rsid w:val="00BB26D5"/>
    <w:rsid w:val="00BB37F4"/>
    <w:rsid w:val="00BB3ECA"/>
    <w:rsid w:val="00BB477A"/>
    <w:rsid w:val="00BB4FDD"/>
    <w:rsid w:val="00BB5389"/>
    <w:rsid w:val="00BB57DF"/>
    <w:rsid w:val="00BB66BB"/>
    <w:rsid w:val="00BB6C06"/>
    <w:rsid w:val="00BB6D08"/>
    <w:rsid w:val="00BB77C8"/>
    <w:rsid w:val="00BB7871"/>
    <w:rsid w:val="00BB7AB6"/>
    <w:rsid w:val="00BB7D78"/>
    <w:rsid w:val="00BC0592"/>
    <w:rsid w:val="00BC08D8"/>
    <w:rsid w:val="00BC0E77"/>
    <w:rsid w:val="00BC1CEF"/>
    <w:rsid w:val="00BC25E0"/>
    <w:rsid w:val="00BC3E98"/>
    <w:rsid w:val="00BC4207"/>
    <w:rsid w:val="00BC5541"/>
    <w:rsid w:val="00BC5BAD"/>
    <w:rsid w:val="00BC6BF3"/>
    <w:rsid w:val="00BD028E"/>
    <w:rsid w:val="00BD0776"/>
    <w:rsid w:val="00BD170D"/>
    <w:rsid w:val="00BD1DEF"/>
    <w:rsid w:val="00BD2B53"/>
    <w:rsid w:val="00BD3DBE"/>
    <w:rsid w:val="00BD3EFC"/>
    <w:rsid w:val="00BD4330"/>
    <w:rsid w:val="00BD4771"/>
    <w:rsid w:val="00BD5595"/>
    <w:rsid w:val="00BD6839"/>
    <w:rsid w:val="00BD7076"/>
    <w:rsid w:val="00BD78CE"/>
    <w:rsid w:val="00BD7AFA"/>
    <w:rsid w:val="00BE035E"/>
    <w:rsid w:val="00BE2207"/>
    <w:rsid w:val="00BE24F3"/>
    <w:rsid w:val="00BE2F59"/>
    <w:rsid w:val="00BE2FED"/>
    <w:rsid w:val="00BE3731"/>
    <w:rsid w:val="00BE3866"/>
    <w:rsid w:val="00BE3BF7"/>
    <w:rsid w:val="00BE4B17"/>
    <w:rsid w:val="00BE4D1D"/>
    <w:rsid w:val="00BE4FF6"/>
    <w:rsid w:val="00BE51F5"/>
    <w:rsid w:val="00BE5C95"/>
    <w:rsid w:val="00BE5ECB"/>
    <w:rsid w:val="00BE6B83"/>
    <w:rsid w:val="00BF0B49"/>
    <w:rsid w:val="00BF0F4A"/>
    <w:rsid w:val="00BF1214"/>
    <w:rsid w:val="00BF267A"/>
    <w:rsid w:val="00BF2780"/>
    <w:rsid w:val="00BF2EA6"/>
    <w:rsid w:val="00BF3151"/>
    <w:rsid w:val="00BF32B5"/>
    <w:rsid w:val="00BF5A69"/>
    <w:rsid w:val="00BF67C3"/>
    <w:rsid w:val="00BF76EA"/>
    <w:rsid w:val="00C00092"/>
    <w:rsid w:val="00C0147E"/>
    <w:rsid w:val="00C015F9"/>
    <w:rsid w:val="00C01A33"/>
    <w:rsid w:val="00C0301D"/>
    <w:rsid w:val="00C03134"/>
    <w:rsid w:val="00C0452A"/>
    <w:rsid w:val="00C04964"/>
    <w:rsid w:val="00C04A90"/>
    <w:rsid w:val="00C10D9D"/>
    <w:rsid w:val="00C11859"/>
    <w:rsid w:val="00C121E1"/>
    <w:rsid w:val="00C15E51"/>
    <w:rsid w:val="00C16C6A"/>
    <w:rsid w:val="00C20AA0"/>
    <w:rsid w:val="00C2117E"/>
    <w:rsid w:val="00C21D66"/>
    <w:rsid w:val="00C23CC1"/>
    <w:rsid w:val="00C24192"/>
    <w:rsid w:val="00C24200"/>
    <w:rsid w:val="00C24437"/>
    <w:rsid w:val="00C24EC9"/>
    <w:rsid w:val="00C25875"/>
    <w:rsid w:val="00C25DDA"/>
    <w:rsid w:val="00C26A4D"/>
    <w:rsid w:val="00C2721D"/>
    <w:rsid w:val="00C30B6A"/>
    <w:rsid w:val="00C30D03"/>
    <w:rsid w:val="00C31D67"/>
    <w:rsid w:val="00C32253"/>
    <w:rsid w:val="00C330A4"/>
    <w:rsid w:val="00C3317E"/>
    <w:rsid w:val="00C333C0"/>
    <w:rsid w:val="00C338D8"/>
    <w:rsid w:val="00C354F5"/>
    <w:rsid w:val="00C35EED"/>
    <w:rsid w:val="00C36399"/>
    <w:rsid w:val="00C36DA9"/>
    <w:rsid w:val="00C3797D"/>
    <w:rsid w:val="00C4311A"/>
    <w:rsid w:val="00C448BB"/>
    <w:rsid w:val="00C448DB"/>
    <w:rsid w:val="00C4493B"/>
    <w:rsid w:val="00C44F0F"/>
    <w:rsid w:val="00C46149"/>
    <w:rsid w:val="00C4706E"/>
    <w:rsid w:val="00C4756B"/>
    <w:rsid w:val="00C510A5"/>
    <w:rsid w:val="00C51766"/>
    <w:rsid w:val="00C51861"/>
    <w:rsid w:val="00C524E7"/>
    <w:rsid w:val="00C53A14"/>
    <w:rsid w:val="00C53AF7"/>
    <w:rsid w:val="00C540E3"/>
    <w:rsid w:val="00C544C5"/>
    <w:rsid w:val="00C546A3"/>
    <w:rsid w:val="00C552DD"/>
    <w:rsid w:val="00C557D7"/>
    <w:rsid w:val="00C55AEA"/>
    <w:rsid w:val="00C56FFA"/>
    <w:rsid w:val="00C614A2"/>
    <w:rsid w:val="00C62335"/>
    <w:rsid w:val="00C62BBF"/>
    <w:rsid w:val="00C6307B"/>
    <w:rsid w:val="00C6326A"/>
    <w:rsid w:val="00C65261"/>
    <w:rsid w:val="00C65A78"/>
    <w:rsid w:val="00C665E9"/>
    <w:rsid w:val="00C66A32"/>
    <w:rsid w:val="00C67153"/>
    <w:rsid w:val="00C70056"/>
    <w:rsid w:val="00C70485"/>
    <w:rsid w:val="00C70F97"/>
    <w:rsid w:val="00C72B15"/>
    <w:rsid w:val="00C7321C"/>
    <w:rsid w:val="00C738C6"/>
    <w:rsid w:val="00C7424B"/>
    <w:rsid w:val="00C746A5"/>
    <w:rsid w:val="00C7539F"/>
    <w:rsid w:val="00C75BDA"/>
    <w:rsid w:val="00C76ED1"/>
    <w:rsid w:val="00C776DD"/>
    <w:rsid w:val="00C823F0"/>
    <w:rsid w:val="00C83BE1"/>
    <w:rsid w:val="00C83BE6"/>
    <w:rsid w:val="00C84119"/>
    <w:rsid w:val="00C84A61"/>
    <w:rsid w:val="00C84CB5"/>
    <w:rsid w:val="00C850F7"/>
    <w:rsid w:val="00C857AB"/>
    <w:rsid w:val="00C857D3"/>
    <w:rsid w:val="00C85D76"/>
    <w:rsid w:val="00C87115"/>
    <w:rsid w:val="00C872FF"/>
    <w:rsid w:val="00C91471"/>
    <w:rsid w:val="00C91CC3"/>
    <w:rsid w:val="00C9342F"/>
    <w:rsid w:val="00C9456D"/>
    <w:rsid w:val="00C951B9"/>
    <w:rsid w:val="00C9544E"/>
    <w:rsid w:val="00C958CD"/>
    <w:rsid w:val="00C97985"/>
    <w:rsid w:val="00CA00C3"/>
    <w:rsid w:val="00CA0606"/>
    <w:rsid w:val="00CA0690"/>
    <w:rsid w:val="00CA18FA"/>
    <w:rsid w:val="00CA38F1"/>
    <w:rsid w:val="00CA3DEB"/>
    <w:rsid w:val="00CA58F3"/>
    <w:rsid w:val="00CA591F"/>
    <w:rsid w:val="00CA63C6"/>
    <w:rsid w:val="00CA6694"/>
    <w:rsid w:val="00CA7091"/>
    <w:rsid w:val="00CA72BF"/>
    <w:rsid w:val="00CB0132"/>
    <w:rsid w:val="00CB0BA2"/>
    <w:rsid w:val="00CB0DAA"/>
    <w:rsid w:val="00CB1905"/>
    <w:rsid w:val="00CB1E22"/>
    <w:rsid w:val="00CB23A1"/>
    <w:rsid w:val="00CB44A5"/>
    <w:rsid w:val="00CB4E07"/>
    <w:rsid w:val="00CB5128"/>
    <w:rsid w:val="00CB53CE"/>
    <w:rsid w:val="00CB6842"/>
    <w:rsid w:val="00CB6981"/>
    <w:rsid w:val="00CB6FE1"/>
    <w:rsid w:val="00CB6FE8"/>
    <w:rsid w:val="00CB75C1"/>
    <w:rsid w:val="00CC0A47"/>
    <w:rsid w:val="00CC1713"/>
    <w:rsid w:val="00CC1C01"/>
    <w:rsid w:val="00CC1DAE"/>
    <w:rsid w:val="00CC200B"/>
    <w:rsid w:val="00CC2EBA"/>
    <w:rsid w:val="00CC381F"/>
    <w:rsid w:val="00CC443C"/>
    <w:rsid w:val="00CC4FB2"/>
    <w:rsid w:val="00CC525F"/>
    <w:rsid w:val="00CC55AF"/>
    <w:rsid w:val="00CC66AF"/>
    <w:rsid w:val="00CC6710"/>
    <w:rsid w:val="00CC68E4"/>
    <w:rsid w:val="00CC718E"/>
    <w:rsid w:val="00CC7A76"/>
    <w:rsid w:val="00CC7D50"/>
    <w:rsid w:val="00CD080B"/>
    <w:rsid w:val="00CD25BF"/>
    <w:rsid w:val="00CD32EB"/>
    <w:rsid w:val="00CD365B"/>
    <w:rsid w:val="00CD3B9B"/>
    <w:rsid w:val="00CD41FC"/>
    <w:rsid w:val="00CD4383"/>
    <w:rsid w:val="00CD4B76"/>
    <w:rsid w:val="00CD52AD"/>
    <w:rsid w:val="00CD66C4"/>
    <w:rsid w:val="00CD6D6C"/>
    <w:rsid w:val="00CD718B"/>
    <w:rsid w:val="00CD71DE"/>
    <w:rsid w:val="00CD7982"/>
    <w:rsid w:val="00CD7C8D"/>
    <w:rsid w:val="00CE0E1B"/>
    <w:rsid w:val="00CE13B6"/>
    <w:rsid w:val="00CE17E5"/>
    <w:rsid w:val="00CE1A66"/>
    <w:rsid w:val="00CE2D69"/>
    <w:rsid w:val="00CE420F"/>
    <w:rsid w:val="00CE4382"/>
    <w:rsid w:val="00CE466E"/>
    <w:rsid w:val="00CE4770"/>
    <w:rsid w:val="00CE4F6B"/>
    <w:rsid w:val="00CE53C6"/>
    <w:rsid w:val="00CE7443"/>
    <w:rsid w:val="00CE79D0"/>
    <w:rsid w:val="00CF0278"/>
    <w:rsid w:val="00CF0567"/>
    <w:rsid w:val="00CF0BF5"/>
    <w:rsid w:val="00CF0D0C"/>
    <w:rsid w:val="00CF11ED"/>
    <w:rsid w:val="00CF148E"/>
    <w:rsid w:val="00CF1717"/>
    <w:rsid w:val="00CF238E"/>
    <w:rsid w:val="00CF2A37"/>
    <w:rsid w:val="00CF2D2E"/>
    <w:rsid w:val="00CF2FA1"/>
    <w:rsid w:val="00CF3864"/>
    <w:rsid w:val="00CF4002"/>
    <w:rsid w:val="00CF41A3"/>
    <w:rsid w:val="00CF4D15"/>
    <w:rsid w:val="00CF7230"/>
    <w:rsid w:val="00CF7E3D"/>
    <w:rsid w:val="00D016C4"/>
    <w:rsid w:val="00D01B2A"/>
    <w:rsid w:val="00D02E0F"/>
    <w:rsid w:val="00D03040"/>
    <w:rsid w:val="00D031FF"/>
    <w:rsid w:val="00D037C8"/>
    <w:rsid w:val="00D03B21"/>
    <w:rsid w:val="00D052A3"/>
    <w:rsid w:val="00D05FB0"/>
    <w:rsid w:val="00D06DB5"/>
    <w:rsid w:val="00D07184"/>
    <w:rsid w:val="00D07CEA"/>
    <w:rsid w:val="00D1094D"/>
    <w:rsid w:val="00D11105"/>
    <w:rsid w:val="00D11416"/>
    <w:rsid w:val="00D1186A"/>
    <w:rsid w:val="00D11A58"/>
    <w:rsid w:val="00D11A96"/>
    <w:rsid w:val="00D11E56"/>
    <w:rsid w:val="00D130AB"/>
    <w:rsid w:val="00D14231"/>
    <w:rsid w:val="00D14D2D"/>
    <w:rsid w:val="00D15268"/>
    <w:rsid w:val="00D1660C"/>
    <w:rsid w:val="00D1706D"/>
    <w:rsid w:val="00D17C79"/>
    <w:rsid w:val="00D17E3D"/>
    <w:rsid w:val="00D20693"/>
    <w:rsid w:val="00D2253C"/>
    <w:rsid w:val="00D22A70"/>
    <w:rsid w:val="00D24BCF"/>
    <w:rsid w:val="00D250E4"/>
    <w:rsid w:val="00D257D4"/>
    <w:rsid w:val="00D258CE"/>
    <w:rsid w:val="00D27501"/>
    <w:rsid w:val="00D27545"/>
    <w:rsid w:val="00D27AE6"/>
    <w:rsid w:val="00D3031B"/>
    <w:rsid w:val="00D311F7"/>
    <w:rsid w:val="00D32322"/>
    <w:rsid w:val="00D32B71"/>
    <w:rsid w:val="00D32BB0"/>
    <w:rsid w:val="00D3333F"/>
    <w:rsid w:val="00D33AEC"/>
    <w:rsid w:val="00D342B1"/>
    <w:rsid w:val="00D34349"/>
    <w:rsid w:val="00D34F4D"/>
    <w:rsid w:val="00D351F5"/>
    <w:rsid w:val="00D362F2"/>
    <w:rsid w:val="00D36752"/>
    <w:rsid w:val="00D36C1A"/>
    <w:rsid w:val="00D37160"/>
    <w:rsid w:val="00D37FC2"/>
    <w:rsid w:val="00D4028E"/>
    <w:rsid w:val="00D40E83"/>
    <w:rsid w:val="00D4274B"/>
    <w:rsid w:val="00D44266"/>
    <w:rsid w:val="00D4516C"/>
    <w:rsid w:val="00D45207"/>
    <w:rsid w:val="00D45B4E"/>
    <w:rsid w:val="00D45CD7"/>
    <w:rsid w:val="00D46D8A"/>
    <w:rsid w:val="00D47110"/>
    <w:rsid w:val="00D47D3A"/>
    <w:rsid w:val="00D518B9"/>
    <w:rsid w:val="00D5242A"/>
    <w:rsid w:val="00D528BF"/>
    <w:rsid w:val="00D5358F"/>
    <w:rsid w:val="00D535BE"/>
    <w:rsid w:val="00D54154"/>
    <w:rsid w:val="00D54F79"/>
    <w:rsid w:val="00D55478"/>
    <w:rsid w:val="00D56C15"/>
    <w:rsid w:val="00D56F02"/>
    <w:rsid w:val="00D57BC6"/>
    <w:rsid w:val="00D57C3E"/>
    <w:rsid w:val="00D613F8"/>
    <w:rsid w:val="00D620B9"/>
    <w:rsid w:val="00D62499"/>
    <w:rsid w:val="00D62CEB"/>
    <w:rsid w:val="00D633D5"/>
    <w:rsid w:val="00D636F9"/>
    <w:rsid w:val="00D63AAA"/>
    <w:rsid w:val="00D642B6"/>
    <w:rsid w:val="00D64F9F"/>
    <w:rsid w:val="00D65363"/>
    <w:rsid w:val="00D65D78"/>
    <w:rsid w:val="00D66256"/>
    <w:rsid w:val="00D66814"/>
    <w:rsid w:val="00D6713C"/>
    <w:rsid w:val="00D67B29"/>
    <w:rsid w:val="00D67DB1"/>
    <w:rsid w:val="00D70DFD"/>
    <w:rsid w:val="00D70FE9"/>
    <w:rsid w:val="00D71798"/>
    <w:rsid w:val="00D7186D"/>
    <w:rsid w:val="00D719C5"/>
    <w:rsid w:val="00D72023"/>
    <w:rsid w:val="00D72834"/>
    <w:rsid w:val="00D72B5A"/>
    <w:rsid w:val="00D74386"/>
    <w:rsid w:val="00D74CD2"/>
    <w:rsid w:val="00D75A4B"/>
    <w:rsid w:val="00D75BCE"/>
    <w:rsid w:val="00D76B53"/>
    <w:rsid w:val="00D76C4B"/>
    <w:rsid w:val="00D77B2A"/>
    <w:rsid w:val="00D80172"/>
    <w:rsid w:val="00D80651"/>
    <w:rsid w:val="00D814C2"/>
    <w:rsid w:val="00D81E0B"/>
    <w:rsid w:val="00D81E0F"/>
    <w:rsid w:val="00D83296"/>
    <w:rsid w:val="00D84D32"/>
    <w:rsid w:val="00D868F7"/>
    <w:rsid w:val="00D87281"/>
    <w:rsid w:val="00D87FA9"/>
    <w:rsid w:val="00D90616"/>
    <w:rsid w:val="00D90A15"/>
    <w:rsid w:val="00D90CBE"/>
    <w:rsid w:val="00D91AFB"/>
    <w:rsid w:val="00D91DA2"/>
    <w:rsid w:val="00D92598"/>
    <w:rsid w:val="00D93349"/>
    <w:rsid w:val="00D9352B"/>
    <w:rsid w:val="00D9411A"/>
    <w:rsid w:val="00D94177"/>
    <w:rsid w:val="00D94FE7"/>
    <w:rsid w:val="00D95B92"/>
    <w:rsid w:val="00D960E7"/>
    <w:rsid w:val="00D97855"/>
    <w:rsid w:val="00DA02AA"/>
    <w:rsid w:val="00DA046F"/>
    <w:rsid w:val="00DA0E11"/>
    <w:rsid w:val="00DA122A"/>
    <w:rsid w:val="00DA3B0F"/>
    <w:rsid w:val="00DA408D"/>
    <w:rsid w:val="00DA5E5B"/>
    <w:rsid w:val="00DA5F08"/>
    <w:rsid w:val="00DA67C7"/>
    <w:rsid w:val="00DA6B8B"/>
    <w:rsid w:val="00DA741B"/>
    <w:rsid w:val="00DB0C6E"/>
    <w:rsid w:val="00DB191F"/>
    <w:rsid w:val="00DB1B92"/>
    <w:rsid w:val="00DB2396"/>
    <w:rsid w:val="00DB2BBA"/>
    <w:rsid w:val="00DB33AC"/>
    <w:rsid w:val="00DB416F"/>
    <w:rsid w:val="00DB51E8"/>
    <w:rsid w:val="00DB6A32"/>
    <w:rsid w:val="00DB6A4B"/>
    <w:rsid w:val="00DB6F79"/>
    <w:rsid w:val="00DB7281"/>
    <w:rsid w:val="00DB756E"/>
    <w:rsid w:val="00DC0A1F"/>
    <w:rsid w:val="00DC1750"/>
    <w:rsid w:val="00DC1C46"/>
    <w:rsid w:val="00DC1DD3"/>
    <w:rsid w:val="00DC26AB"/>
    <w:rsid w:val="00DC3DA7"/>
    <w:rsid w:val="00DC422B"/>
    <w:rsid w:val="00DC4738"/>
    <w:rsid w:val="00DC49C8"/>
    <w:rsid w:val="00DC518B"/>
    <w:rsid w:val="00DC51B8"/>
    <w:rsid w:val="00DC5391"/>
    <w:rsid w:val="00DC5866"/>
    <w:rsid w:val="00DC7626"/>
    <w:rsid w:val="00DC7F35"/>
    <w:rsid w:val="00DC7F39"/>
    <w:rsid w:val="00DD0C87"/>
    <w:rsid w:val="00DD0F29"/>
    <w:rsid w:val="00DD1520"/>
    <w:rsid w:val="00DD179D"/>
    <w:rsid w:val="00DD1855"/>
    <w:rsid w:val="00DD19A1"/>
    <w:rsid w:val="00DD19B7"/>
    <w:rsid w:val="00DD2247"/>
    <w:rsid w:val="00DD320E"/>
    <w:rsid w:val="00DD409F"/>
    <w:rsid w:val="00DD40A2"/>
    <w:rsid w:val="00DD45CA"/>
    <w:rsid w:val="00DD5382"/>
    <w:rsid w:val="00DD5A03"/>
    <w:rsid w:val="00DD5BE9"/>
    <w:rsid w:val="00DD5EAD"/>
    <w:rsid w:val="00DD63CF"/>
    <w:rsid w:val="00DD645A"/>
    <w:rsid w:val="00DD6AF8"/>
    <w:rsid w:val="00DD7FCE"/>
    <w:rsid w:val="00DE00C0"/>
    <w:rsid w:val="00DE0439"/>
    <w:rsid w:val="00DE0949"/>
    <w:rsid w:val="00DE24E9"/>
    <w:rsid w:val="00DE2A48"/>
    <w:rsid w:val="00DE398E"/>
    <w:rsid w:val="00DE4140"/>
    <w:rsid w:val="00DE4C8A"/>
    <w:rsid w:val="00DE4D9D"/>
    <w:rsid w:val="00DE54F4"/>
    <w:rsid w:val="00DE6052"/>
    <w:rsid w:val="00DE6122"/>
    <w:rsid w:val="00DE6D67"/>
    <w:rsid w:val="00DE781C"/>
    <w:rsid w:val="00DE7859"/>
    <w:rsid w:val="00DF0C86"/>
    <w:rsid w:val="00DF1BEE"/>
    <w:rsid w:val="00DF2A84"/>
    <w:rsid w:val="00DF32EC"/>
    <w:rsid w:val="00DF3F75"/>
    <w:rsid w:val="00DF4B1F"/>
    <w:rsid w:val="00DF618E"/>
    <w:rsid w:val="00DF6B41"/>
    <w:rsid w:val="00DF6D02"/>
    <w:rsid w:val="00DF7602"/>
    <w:rsid w:val="00DF7E97"/>
    <w:rsid w:val="00DF7EDD"/>
    <w:rsid w:val="00E00654"/>
    <w:rsid w:val="00E01B3A"/>
    <w:rsid w:val="00E0244B"/>
    <w:rsid w:val="00E03555"/>
    <w:rsid w:val="00E03D9E"/>
    <w:rsid w:val="00E03DBF"/>
    <w:rsid w:val="00E0444A"/>
    <w:rsid w:val="00E047D9"/>
    <w:rsid w:val="00E05066"/>
    <w:rsid w:val="00E05393"/>
    <w:rsid w:val="00E05CDC"/>
    <w:rsid w:val="00E062EC"/>
    <w:rsid w:val="00E071E3"/>
    <w:rsid w:val="00E1180C"/>
    <w:rsid w:val="00E122B3"/>
    <w:rsid w:val="00E126A8"/>
    <w:rsid w:val="00E1350C"/>
    <w:rsid w:val="00E13949"/>
    <w:rsid w:val="00E1419A"/>
    <w:rsid w:val="00E14B25"/>
    <w:rsid w:val="00E1567B"/>
    <w:rsid w:val="00E15696"/>
    <w:rsid w:val="00E1642F"/>
    <w:rsid w:val="00E20242"/>
    <w:rsid w:val="00E21569"/>
    <w:rsid w:val="00E21CC1"/>
    <w:rsid w:val="00E223E4"/>
    <w:rsid w:val="00E248EA"/>
    <w:rsid w:val="00E24EB7"/>
    <w:rsid w:val="00E254AE"/>
    <w:rsid w:val="00E2567C"/>
    <w:rsid w:val="00E25815"/>
    <w:rsid w:val="00E25D2A"/>
    <w:rsid w:val="00E260A9"/>
    <w:rsid w:val="00E269B9"/>
    <w:rsid w:val="00E2713B"/>
    <w:rsid w:val="00E2747B"/>
    <w:rsid w:val="00E27484"/>
    <w:rsid w:val="00E2756B"/>
    <w:rsid w:val="00E27CC8"/>
    <w:rsid w:val="00E3004D"/>
    <w:rsid w:val="00E3018C"/>
    <w:rsid w:val="00E30857"/>
    <w:rsid w:val="00E30DB5"/>
    <w:rsid w:val="00E31927"/>
    <w:rsid w:val="00E31A5B"/>
    <w:rsid w:val="00E31B40"/>
    <w:rsid w:val="00E332E3"/>
    <w:rsid w:val="00E337ED"/>
    <w:rsid w:val="00E33904"/>
    <w:rsid w:val="00E33C58"/>
    <w:rsid w:val="00E3402B"/>
    <w:rsid w:val="00E349FE"/>
    <w:rsid w:val="00E37628"/>
    <w:rsid w:val="00E3787C"/>
    <w:rsid w:val="00E37DD9"/>
    <w:rsid w:val="00E40BFD"/>
    <w:rsid w:val="00E41F98"/>
    <w:rsid w:val="00E425B9"/>
    <w:rsid w:val="00E43A3A"/>
    <w:rsid w:val="00E453E7"/>
    <w:rsid w:val="00E45616"/>
    <w:rsid w:val="00E456B7"/>
    <w:rsid w:val="00E46843"/>
    <w:rsid w:val="00E47579"/>
    <w:rsid w:val="00E4776F"/>
    <w:rsid w:val="00E47AFB"/>
    <w:rsid w:val="00E500A9"/>
    <w:rsid w:val="00E50919"/>
    <w:rsid w:val="00E514D0"/>
    <w:rsid w:val="00E530D1"/>
    <w:rsid w:val="00E5393E"/>
    <w:rsid w:val="00E53E36"/>
    <w:rsid w:val="00E5694B"/>
    <w:rsid w:val="00E56D84"/>
    <w:rsid w:val="00E57CDD"/>
    <w:rsid w:val="00E60C96"/>
    <w:rsid w:val="00E612B4"/>
    <w:rsid w:val="00E61B83"/>
    <w:rsid w:val="00E61DB3"/>
    <w:rsid w:val="00E6249B"/>
    <w:rsid w:val="00E6251D"/>
    <w:rsid w:val="00E62B33"/>
    <w:rsid w:val="00E631C4"/>
    <w:rsid w:val="00E64568"/>
    <w:rsid w:val="00E651D8"/>
    <w:rsid w:val="00E65336"/>
    <w:rsid w:val="00E65A30"/>
    <w:rsid w:val="00E66C13"/>
    <w:rsid w:val="00E6758A"/>
    <w:rsid w:val="00E67AD9"/>
    <w:rsid w:val="00E67D61"/>
    <w:rsid w:val="00E708ED"/>
    <w:rsid w:val="00E70BF8"/>
    <w:rsid w:val="00E70D20"/>
    <w:rsid w:val="00E71606"/>
    <w:rsid w:val="00E71687"/>
    <w:rsid w:val="00E721F7"/>
    <w:rsid w:val="00E7358F"/>
    <w:rsid w:val="00E73B4F"/>
    <w:rsid w:val="00E751CC"/>
    <w:rsid w:val="00E7546C"/>
    <w:rsid w:val="00E75C0C"/>
    <w:rsid w:val="00E76371"/>
    <w:rsid w:val="00E77A18"/>
    <w:rsid w:val="00E8089D"/>
    <w:rsid w:val="00E81533"/>
    <w:rsid w:val="00E84B94"/>
    <w:rsid w:val="00E84D17"/>
    <w:rsid w:val="00E85790"/>
    <w:rsid w:val="00E86BBF"/>
    <w:rsid w:val="00E86BC7"/>
    <w:rsid w:val="00E86D6E"/>
    <w:rsid w:val="00E86D84"/>
    <w:rsid w:val="00E86E26"/>
    <w:rsid w:val="00E8743C"/>
    <w:rsid w:val="00E87475"/>
    <w:rsid w:val="00E8791B"/>
    <w:rsid w:val="00E87D4E"/>
    <w:rsid w:val="00E91055"/>
    <w:rsid w:val="00E91CA9"/>
    <w:rsid w:val="00E92039"/>
    <w:rsid w:val="00E929A7"/>
    <w:rsid w:val="00E93883"/>
    <w:rsid w:val="00E93D89"/>
    <w:rsid w:val="00E94543"/>
    <w:rsid w:val="00E946D3"/>
    <w:rsid w:val="00E94E4C"/>
    <w:rsid w:val="00E956D4"/>
    <w:rsid w:val="00E95A42"/>
    <w:rsid w:val="00E95AD0"/>
    <w:rsid w:val="00E95BE0"/>
    <w:rsid w:val="00E96F24"/>
    <w:rsid w:val="00EA0824"/>
    <w:rsid w:val="00EA1C89"/>
    <w:rsid w:val="00EA1D56"/>
    <w:rsid w:val="00EA219F"/>
    <w:rsid w:val="00EA2681"/>
    <w:rsid w:val="00EA3EED"/>
    <w:rsid w:val="00EA409E"/>
    <w:rsid w:val="00EA4C16"/>
    <w:rsid w:val="00EA5419"/>
    <w:rsid w:val="00EA60ED"/>
    <w:rsid w:val="00EA65E7"/>
    <w:rsid w:val="00EA74CE"/>
    <w:rsid w:val="00EB03CB"/>
    <w:rsid w:val="00EB09C1"/>
    <w:rsid w:val="00EB1F25"/>
    <w:rsid w:val="00EB2EDF"/>
    <w:rsid w:val="00EB3473"/>
    <w:rsid w:val="00EB3680"/>
    <w:rsid w:val="00EB42EA"/>
    <w:rsid w:val="00EB45A7"/>
    <w:rsid w:val="00EB46A7"/>
    <w:rsid w:val="00EB5263"/>
    <w:rsid w:val="00EB580C"/>
    <w:rsid w:val="00EB6664"/>
    <w:rsid w:val="00EB6A2A"/>
    <w:rsid w:val="00EB71D0"/>
    <w:rsid w:val="00EB776B"/>
    <w:rsid w:val="00EC0B92"/>
    <w:rsid w:val="00EC104A"/>
    <w:rsid w:val="00EC15BA"/>
    <w:rsid w:val="00EC193E"/>
    <w:rsid w:val="00EC1DDF"/>
    <w:rsid w:val="00EC3302"/>
    <w:rsid w:val="00EC3426"/>
    <w:rsid w:val="00EC4093"/>
    <w:rsid w:val="00EC4107"/>
    <w:rsid w:val="00EC4E1C"/>
    <w:rsid w:val="00EC5DE9"/>
    <w:rsid w:val="00EC69E0"/>
    <w:rsid w:val="00EC7580"/>
    <w:rsid w:val="00EC762B"/>
    <w:rsid w:val="00ED045B"/>
    <w:rsid w:val="00ED0D41"/>
    <w:rsid w:val="00ED1731"/>
    <w:rsid w:val="00ED18A1"/>
    <w:rsid w:val="00ED2018"/>
    <w:rsid w:val="00ED222C"/>
    <w:rsid w:val="00ED24B0"/>
    <w:rsid w:val="00ED2BB1"/>
    <w:rsid w:val="00ED3DB5"/>
    <w:rsid w:val="00ED3F58"/>
    <w:rsid w:val="00ED6EC5"/>
    <w:rsid w:val="00ED7A59"/>
    <w:rsid w:val="00EE0535"/>
    <w:rsid w:val="00EE0A10"/>
    <w:rsid w:val="00EE0DCD"/>
    <w:rsid w:val="00EE1DE7"/>
    <w:rsid w:val="00EE21DA"/>
    <w:rsid w:val="00EE252D"/>
    <w:rsid w:val="00EE2A83"/>
    <w:rsid w:val="00EE325D"/>
    <w:rsid w:val="00EE680B"/>
    <w:rsid w:val="00EF158B"/>
    <w:rsid w:val="00EF1F52"/>
    <w:rsid w:val="00EF21E1"/>
    <w:rsid w:val="00EF24E8"/>
    <w:rsid w:val="00EF2A67"/>
    <w:rsid w:val="00EF3ED7"/>
    <w:rsid w:val="00EF577F"/>
    <w:rsid w:val="00F00132"/>
    <w:rsid w:val="00F004D1"/>
    <w:rsid w:val="00F00AF4"/>
    <w:rsid w:val="00F00ED0"/>
    <w:rsid w:val="00F01417"/>
    <w:rsid w:val="00F02573"/>
    <w:rsid w:val="00F02887"/>
    <w:rsid w:val="00F02C11"/>
    <w:rsid w:val="00F036E7"/>
    <w:rsid w:val="00F037A0"/>
    <w:rsid w:val="00F0444B"/>
    <w:rsid w:val="00F05AF8"/>
    <w:rsid w:val="00F05E3A"/>
    <w:rsid w:val="00F06231"/>
    <w:rsid w:val="00F06C77"/>
    <w:rsid w:val="00F06DE7"/>
    <w:rsid w:val="00F071AA"/>
    <w:rsid w:val="00F07FCE"/>
    <w:rsid w:val="00F1019A"/>
    <w:rsid w:val="00F10429"/>
    <w:rsid w:val="00F105BE"/>
    <w:rsid w:val="00F107FD"/>
    <w:rsid w:val="00F10AF5"/>
    <w:rsid w:val="00F11AA5"/>
    <w:rsid w:val="00F1241D"/>
    <w:rsid w:val="00F12531"/>
    <w:rsid w:val="00F12F16"/>
    <w:rsid w:val="00F15CBA"/>
    <w:rsid w:val="00F15FB5"/>
    <w:rsid w:val="00F20255"/>
    <w:rsid w:val="00F2065A"/>
    <w:rsid w:val="00F20881"/>
    <w:rsid w:val="00F22259"/>
    <w:rsid w:val="00F223C0"/>
    <w:rsid w:val="00F22B66"/>
    <w:rsid w:val="00F22DB7"/>
    <w:rsid w:val="00F23209"/>
    <w:rsid w:val="00F24565"/>
    <w:rsid w:val="00F2503A"/>
    <w:rsid w:val="00F25817"/>
    <w:rsid w:val="00F258D4"/>
    <w:rsid w:val="00F25998"/>
    <w:rsid w:val="00F26596"/>
    <w:rsid w:val="00F26747"/>
    <w:rsid w:val="00F27552"/>
    <w:rsid w:val="00F27A4B"/>
    <w:rsid w:val="00F30109"/>
    <w:rsid w:val="00F31EDE"/>
    <w:rsid w:val="00F32661"/>
    <w:rsid w:val="00F32AE2"/>
    <w:rsid w:val="00F3401A"/>
    <w:rsid w:val="00F34AA4"/>
    <w:rsid w:val="00F34C2E"/>
    <w:rsid w:val="00F34F40"/>
    <w:rsid w:val="00F35C6D"/>
    <w:rsid w:val="00F363D1"/>
    <w:rsid w:val="00F36BF5"/>
    <w:rsid w:val="00F36BF7"/>
    <w:rsid w:val="00F4189E"/>
    <w:rsid w:val="00F435C5"/>
    <w:rsid w:val="00F4417E"/>
    <w:rsid w:val="00F449DD"/>
    <w:rsid w:val="00F44F07"/>
    <w:rsid w:val="00F461A3"/>
    <w:rsid w:val="00F47AAB"/>
    <w:rsid w:val="00F521B6"/>
    <w:rsid w:val="00F53DBF"/>
    <w:rsid w:val="00F53EC3"/>
    <w:rsid w:val="00F53F72"/>
    <w:rsid w:val="00F5468A"/>
    <w:rsid w:val="00F54777"/>
    <w:rsid w:val="00F55476"/>
    <w:rsid w:val="00F554A1"/>
    <w:rsid w:val="00F56386"/>
    <w:rsid w:val="00F56B03"/>
    <w:rsid w:val="00F576B9"/>
    <w:rsid w:val="00F57AD9"/>
    <w:rsid w:val="00F61150"/>
    <w:rsid w:val="00F61A79"/>
    <w:rsid w:val="00F62E4E"/>
    <w:rsid w:val="00F6472A"/>
    <w:rsid w:val="00F64D0D"/>
    <w:rsid w:val="00F652A8"/>
    <w:rsid w:val="00F664EC"/>
    <w:rsid w:val="00F67704"/>
    <w:rsid w:val="00F67842"/>
    <w:rsid w:val="00F67D2E"/>
    <w:rsid w:val="00F70555"/>
    <w:rsid w:val="00F7166E"/>
    <w:rsid w:val="00F71C56"/>
    <w:rsid w:val="00F72871"/>
    <w:rsid w:val="00F72BBC"/>
    <w:rsid w:val="00F73D51"/>
    <w:rsid w:val="00F73FCF"/>
    <w:rsid w:val="00F74A75"/>
    <w:rsid w:val="00F751C5"/>
    <w:rsid w:val="00F759FA"/>
    <w:rsid w:val="00F75D37"/>
    <w:rsid w:val="00F75E3A"/>
    <w:rsid w:val="00F76C83"/>
    <w:rsid w:val="00F80678"/>
    <w:rsid w:val="00F81A21"/>
    <w:rsid w:val="00F8292D"/>
    <w:rsid w:val="00F82AEF"/>
    <w:rsid w:val="00F83A46"/>
    <w:rsid w:val="00F840CE"/>
    <w:rsid w:val="00F842F1"/>
    <w:rsid w:val="00F84974"/>
    <w:rsid w:val="00F84DCD"/>
    <w:rsid w:val="00F85C89"/>
    <w:rsid w:val="00F86983"/>
    <w:rsid w:val="00F86E27"/>
    <w:rsid w:val="00F873B6"/>
    <w:rsid w:val="00F874F7"/>
    <w:rsid w:val="00F87CFE"/>
    <w:rsid w:val="00F87E5A"/>
    <w:rsid w:val="00F9005A"/>
    <w:rsid w:val="00F902BD"/>
    <w:rsid w:val="00F9059C"/>
    <w:rsid w:val="00F91213"/>
    <w:rsid w:val="00F91E13"/>
    <w:rsid w:val="00F927C9"/>
    <w:rsid w:val="00F958D6"/>
    <w:rsid w:val="00F95D81"/>
    <w:rsid w:val="00F95E38"/>
    <w:rsid w:val="00F96294"/>
    <w:rsid w:val="00F9743A"/>
    <w:rsid w:val="00F979C4"/>
    <w:rsid w:val="00FA07AA"/>
    <w:rsid w:val="00FA1940"/>
    <w:rsid w:val="00FA348B"/>
    <w:rsid w:val="00FA394F"/>
    <w:rsid w:val="00FA539C"/>
    <w:rsid w:val="00FA59B5"/>
    <w:rsid w:val="00FA5BB2"/>
    <w:rsid w:val="00FA5CEC"/>
    <w:rsid w:val="00FA7517"/>
    <w:rsid w:val="00FB0286"/>
    <w:rsid w:val="00FB0858"/>
    <w:rsid w:val="00FB0AE1"/>
    <w:rsid w:val="00FB2137"/>
    <w:rsid w:val="00FB2C16"/>
    <w:rsid w:val="00FB33FF"/>
    <w:rsid w:val="00FB3A5E"/>
    <w:rsid w:val="00FB3C2D"/>
    <w:rsid w:val="00FB3DB1"/>
    <w:rsid w:val="00FB5AB0"/>
    <w:rsid w:val="00FB5CD0"/>
    <w:rsid w:val="00FB65B8"/>
    <w:rsid w:val="00FB7028"/>
    <w:rsid w:val="00FC004B"/>
    <w:rsid w:val="00FC08B8"/>
    <w:rsid w:val="00FC08C9"/>
    <w:rsid w:val="00FC10AD"/>
    <w:rsid w:val="00FC2529"/>
    <w:rsid w:val="00FC2581"/>
    <w:rsid w:val="00FC34C3"/>
    <w:rsid w:val="00FC3534"/>
    <w:rsid w:val="00FC3D42"/>
    <w:rsid w:val="00FC4496"/>
    <w:rsid w:val="00FC4DB3"/>
    <w:rsid w:val="00FC6116"/>
    <w:rsid w:val="00FC63EF"/>
    <w:rsid w:val="00FC67F9"/>
    <w:rsid w:val="00FC6B70"/>
    <w:rsid w:val="00FC70C5"/>
    <w:rsid w:val="00FC75D3"/>
    <w:rsid w:val="00FC77C3"/>
    <w:rsid w:val="00FC7871"/>
    <w:rsid w:val="00FD01C1"/>
    <w:rsid w:val="00FD0417"/>
    <w:rsid w:val="00FD1335"/>
    <w:rsid w:val="00FD1BA2"/>
    <w:rsid w:val="00FD279E"/>
    <w:rsid w:val="00FD28BF"/>
    <w:rsid w:val="00FD3140"/>
    <w:rsid w:val="00FD3151"/>
    <w:rsid w:val="00FD3A91"/>
    <w:rsid w:val="00FD3F90"/>
    <w:rsid w:val="00FD5602"/>
    <w:rsid w:val="00FD6428"/>
    <w:rsid w:val="00FD6C39"/>
    <w:rsid w:val="00FD7512"/>
    <w:rsid w:val="00FD7EB3"/>
    <w:rsid w:val="00FE005B"/>
    <w:rsid w:val="00FE00FE"/>
    <w:rsid w:val="00FE21C8"/>
    <w:rsid w:val="00FE2487"/>
    <w:rsid w:val="00FE3A64"/>
    <w:rsid w:val="00FE3C4C"/>
    <w:rsid w:val="00FE50D7"/>
    <w:rsid w:val="00FE522A"/>
    <w:rsid w:val="00FE63E0"/>
    <w:rsid w:val="00FE79CD"/>
    <w:rsid w:val="00FF005D"/>
    <w:rsid w:val="00FF01B4"/>
    <w:rsid w:val="00FF0253"/>
    <w:rsid w:val="00FF08D7"/>
    <w:rsid w:val="00FF167D"/>
    <w:rsid w:val="00FF1EB0"/>
    <w:rsid w:val="00FF3583"/>
    <w:rsid w:val="00FF49AE"/>
    <w:rsid w:val="00FF4E75"/>
    <w:rsid w:val="00FF4ED6"/>
    <w:rsid w:val="00FF6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8"/>
    <w:lsdException w:name="heading 7" w:uiPriority="9"/>
    <w:lsdException w:name="heading 8" w:uiPriority="9"/>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rsid w:val="00BA050F"/>
    <w:pPr>
      <w:spacing w:line="260" w:lineRule="atLeast"/>
    </w:pPr>
    <w:rPr>
      <w:rFonts w:eastAsia="Calibri"/>
      <w:sz w:val="22"/>
      <w:lang w:eastAsia="en-US"/>
    </w:rPr>
  </w:style>
  <w:style w:type="paragraph" w:styleId="Heading1">
    <w:name w:val="heading 1"/>
    <w:basedOn w:val="Normal"/>
    <w:next w:val="Normal"/>
    <w:link w:val="Heading1Char"/>
    <w:uiPriority w:val="99"/>
    <w:semiHidden/>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511595"/>
    <w:pPr>
      <w:pageBreakBefore/>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A026A0"/>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tblInd w:w="0" w:type="dxa"/>
      <w:tblCellMar>
        <w:top w:w="0" w:type="dxa"/>
        <w:left w:w="108" w:type="dxa"/>
        <w:bottom w:w="0" w:type="dxa"/>
        <w:right w:w="108" w:type="dxa"/>
      </w:tblCellMar>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
    <w:basedOn w:val="OPCParaBase"/>
    <w:rsid w:val="00F67704"/>
    <w:pPr>
      <w:tabs>
        <w:tab w:val="left" w:pos="709"/>
      </w:tabs>
      <w:spacing w:before="120" w:line="240" w:lineRule="auto"/>
      <w:ind w:left="709" w:hanging="709"/>
    </w:pPr>
    <w:rPr>
      <w:sz w:val="18"/>
    </w:rPr>
  </w:style>
  <w:style w:type="paragraph" w:customStyle="1" w:styleId="nPara">
    <w:name w:val="n_Para"/>
    <w:aliases w:val="n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uiPriority w:val="99"/>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Tablea"/>
    <w:rsid w:val="00BA050F"/>
    <w:pPr>
      <w:tabs>
        <w:tab w:val="right" w:pos="-6543"/>
        <w:tab w:val="left" w:pos="-6260"/>
        <w:tab w:val="right" w:pos="970"/>
      </w:tabs>
      <w:spacing w:line="240" w:lineRule="exact"/>
      <w:ind w:left="1112"/>
    </w:p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iPriority w:val="99"/>
    <w:semiHidden/>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C518B"/>
    <w:pPr>
      <w:spacing w:after="120"/>
    </w:pPr>
  </w:style>
  <w:style w:type="character" w:customStyle="1" w:styleId="BodyTextChar">
    <w:name w:val="Body Text Char"/>
    <w:basedOn w:val="DefaultParagraphFont"/>
    <w:link w:val="BodyText"/>
    <w:uiPriority w:val="99"/>
    <w:semiHidden/>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iPriority w:val="99"/>
    <w:semiHidden/>
    <w:unhideWhenUsed/>
    <w:rsid w:val="00DC518B"/>
    <w:pPr>
      <w:spacing w:after="120"/>
      <w:ind w:left="283"/>
    </w:pPr>
  </w:style>
  <w:style w:type="character" w:customStyle="1" w:styleId="BodyTextIndentChar">
    <w:name w:val="Body Text Indent Char"/>
    <w:basedOn w:val="DefaultParagraphFont"/>
    <w:link w:val="BodyTextIndent"/>
    <w:uiPriority w:val="99"/>
    <w:semiHidden/>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semiHidden/>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unhideWhenUsed/>
    <w:rsid w:val="00DC518B"/>
    <w:pPr>
      <w:contextualSpacing/>
    </w:pPr>
  </w:style>
  <w:style w:type="paragraph" w:styleId="ListBullet2">
    <w:name w:val="List Bullet 2"/>
    <w:basedOn w:val="Normal"/>
    <w:uiPriority w:val="99"/>
    <w:semiHidden/>
    <w:unhideWhenUsed/>
    <w:rsid w:val="00DC518B"/>
    <w:pPr>
      <w:contextualSpacing/>
    </w:pPr>
  </w:style>
  <w:style w:type="paragraph" w:styleId="ListBullet3">
    <w:name w:val="List Bullet 3"/>
    <w:basedOn w:val="Normal"/>
    <w:uiPriority w:val="99"/>
    <w:semiHidden/>
    <w:unhideWhenUsed/>
    <w:rsid w:val="00DC518B"/>
    <w:pPr>
      <w:contextualSpacing/>
    </w:pPr>
  </w:style>
  <w:style w:type="paragraph" w:styleId="ListBullet4">
    <w:name w:val="List Bullet 4"/>
    <w:basedOn w:val="Normal"/>
    <w:uiPriority w:val="99"/>
    <w:semiHidden/>
    <w:unhideWhenUsed/>
    <w:rsid w:val="00DC518B"/>
    <w:pPr>
      <w:contextualSpacing/>
    </w:pPr>
  </w:style>
  <w:style w:type="paragraph" w:styleId="ListBullet5">
    <w:name w:val="List Bullet 5"/>
    <w:basedOn w:val="Normal"/>
    <w:uiPriority w:val="99"/>
    <w:semiHidden/>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8"/>
    <w:semiHidden/>
    <w:rsid w:val="00DC518B"/>
    <w:pPr>
      <w:contextualSpacing/>
    </w:pPr>
  </w:style>
  <w:style w:type="paragraph" w:styleId="ListNumber2">
    <w:name w:val="List Number 2"/>
    <w:basedOn w:val="Normal"/>
    <w:uiPriority w:val="98"/>
    <w:semiHidden/>
    <w:unhideWhenUsed/>
    <w:rsid w:val="00DC518B"/>
    <w:pPr>
      <w:contextualSpacing/>
    </w:pPr>
  </w:style>
  <w:style w:type="paragraph" w:styleId="ListNumber3">
    <w:name w:val="List Number 3"/>
    <w:basedOn w:val="Normal"/>
    <w:uiPriority w:val="98"/>
    <w:semiHidden/>
    <w:unhideWhenUsed/>
    <w:rsid w:val="00DC518B"/>
    <w:pPr>
      <w:contextualSpacing/>
    </w:pPr>
  </w:style>
  <w:style w:type="paragraph" w:styleId="ListNumber4">
    <w:name w:val="List Number 4"/>
    <w:basedOn w:val="Normal"/>
    <w:uiPriority w:val="98"/>
    <w:semiHidden/>
    <w:unhideWhenUsed/>
    <w:rsid w:val="00DC518B"/>
    <w:pPr>
      <w:contextualSpacing/>
    </w:pPr>
  </w:style>
  <w:style w:type="paragraph" w:styleId="ListNumber5">
    <w:name w:val="List Number 5"/>
    <w:basedOn w:val="Normal"/>
    <w:uiPriority w:val="98"/>
    <w:semiHidden/>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styleId="NoteHeading">
    <w:name w:val="Note Heading"/>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uiPriority w:val="98"/>
    <w:semiHidden/>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semiHidden/>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paragraph" w:customStyle="1" w:styleId="notePara">
    <w:name w:val="note_Para"/>
    <w:basedOn w:val="tPara"/>
    <w:qFormat/>
    <w:rsid w:val="00810E64"/>
    <w:pPr>
      <w:keepLines/>
      <w:spacing w:before="0" w:after="100" w:line="220" w:lineRule="exact"/>
      <w:ind w:left="1701" w:hanging="1701"/>
      <w:jc w:val="both"/>
    </w:pPr>
    <w:rPr>
      <w:sz w:val="20"/>
      <w:szCs w:val="24"/>
    </w:rPr>
  </w:style>
  <w:style w:type="character" w:customStyle="1" w:styleId="ssens">
    <w:name w:val="ssens"/>
    <w:basedOn w:val="DefaultParagraphFont"/>
    <w:rsid w:val="00810E64"/>
  </w:style>
  <w:style w:type="paragraph" w:customStyle="1" w:styleId="noteDrafter">
    <w:name w:val="note_Drafter"/>
    <w:basedOn w:val="Normal"/>
    <w:qFormat/>
    <w:rsid w:val="00810E64"/>
    <w:pPr>
      <w:spacing w:before="80" w:after="80" w:line="240" w:lineRule="auto"/>
    </w:pPr>
    <w:rPr>
      <w:rFonts w:eastAsia="Times New Roman"/>
      <w:color w:val="0070C0"/>
      <w:sz w:val="24"/>
      <w:szCs w:val="24"/>
      <w:lang w:eastAsia="en-AU"/>
    </w:rPr>
  </w:style>
  <w:style w:type="paragraph" w:customStyle="1" w:styleId="noteSubpara">
    <w:name w:val="note_Subpara"/>
    <w:basedOn w:val="tSubpara"/>
    <w:qFormat/>
    <w:rsid w:val="00810E64"/>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810E64"/>
    <w:pPr>
      <w:tabs>
        <w:tab w:val="clear" w:pos="2722"/>
        <w:tab w:val="right" w:pos="2948"/>
      </w:tabs>
      <w:spacing w:before="0" w:after="100" w:line="220" w:lineRule="exact"/>
      <w:ind w:left="3119" w:hanging="3119"/>
      <w:jc w:val="both"/>
    </w:pPr>
    <w:rPr>
      <w:sz w:val="20"/>
      <w:szCs w:val="24"/>
    </w:rPr>
  </w:style>
  <w:style w:type="paragraph" w:customStyle="1" w:styleId="noteMain">
    <w:name w:val="note_Main"/>
    <w:basedOn w:val="tMain"/>
    <w:qFormat/>
    <w:rsid w:val="00F576B9"/>
    <w:pPr>
      <w:keepLines/>
      <w:tabs>
        <w:tab w:val="clear" w:pos="1021"/>
        <w:tab w:val="right" w:pos="794"/>
      </w:tabs>
      <w:spacing w:before="80" w:after="100" w:line="220" w:lineRule="exact"/>
      <w:ind w:left="964" w:hanging="964"/>
      <w:jc w:val="both"/>
    </w:pPr>
    <w:rPr>
      <w:sz w:val="20"/>
      <w:szCs w:val="24"/>
    </w:rPr>
  </w:style>
  <w:style w:type="table" w:customStyle="1" w:styleId="LightShading-Accent11">
    <w:name w:val="Light Shading - Accent 11"/>
    <w:basedOn w:val="TableNormal"/>
    <w:uiPriority w:val="60"/>
    <w:rsid w:val="00ED2018"/>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ubsectionChar">
    <w:name w:val="subsection Char"/>
    <w:aliases w:val="ss Char"/>
    <w:basedOn w:val="DefaultParagraphFont"/>
    <w:link w:val="tMain"/>
    <w:uiPriority w:val="99"/>
    <w:locked/>
    <w:rsid w:val="006A09E5"/>
    <w:rPr>
      <w:sz w:val="22"/>
    </w:rPr>
  </w:style>
  <w:style w:type="character" w:styleId="FollowedHyperlink">
    <w:name w:val="FollowedHyperlink"/>
    <w:basedOn w:val="DefaultParagraphFont"/>
    <w:uiPriority w:val="99"/>
    <w:semiHidden/>
    <w:unhideWhenUsed/>
    <w:rsid w:val="003843D4"/>
    <w:rPr>
      <w:color w:val="800080" w:themeColor="followedHyperlink"/>
      <w:u w:val="single"/>
    </w:rPr>
  </w:style>
  <w:style w:type="character" w:customStyle="1" w:styleId="SOTextChar">
    <w:name w:val="SO Text Char"/>
    <w:aliases w:val="sot Char"/>
    <w:link w:val="SOText"/>
    <w:rsid w:val="000C26E3"/>
    <w:rPr>
      <w:rFonts w:eastAsia="Calibri"/>
      <w:sz w:val="22"/>
    </w:rPr>
  </w:style>
  <w:style w:type="character" w:customStyle="1" w:styleId="legtitle1">
    <w:name w:val="legtitle1"/>
    <w:basedOn w:val="DefaultParagraphFont"/>
    <w:rsid w:val="00082D07"/>
    <w:rPr>
      <w:rFonts w:ascii="Arial" w:hAnsi="Arial" w:cs="Arial" w:hint="default"/>
      <w:b/>
      <w:bCs/>
      <w:color w:val="10418E"/>
      <w:sz w:val="40"/>
      <w:szCs w:val="40"/>
    </w:rPr>
  </w:style>
  <w:style w:type="paragraph" w:customStyle="1" w:styleId="Tablepara">
    <w:name w:val="Tablepara"/>
    <w:basedOn w:val="Tablea"/>
    <w:rsid w:val="00BA050F"/>
    <w:rPr>
      <w:rFonts w:eastAsia="Calibri"/>
    </w:rPr>
  </w:style>
  <w:style w:type="character" w:styleId="CommentReference">
    <w:name w:val="annotation reference"/>
    <w:basedOn w:val="DefaultParagraphFont"/>
    <w:uiPriority w:val="99"/>
    <w:semiHidden/>
    <w:unhideWhenUsed/>
    <w:rsid w:val="0057684A"/>
    <w:rPr>
      <w:sz w:val="16"/>
      <w:szCs w:val="16"/>
    </w:rPr>
  </w:style>
  <w:style w:type="paragraph" w:styleId="Revision">
    <w:name w:val="Revision"/>
    <w:hidden/>
    <w:uiPriority w:val="99"/>
    <w:semiHidden/>
    <w:rsid w:val="00E254AE"/>
    <w:rPr>
      <w:rFonts w:eastAsia="Calibri"/>
      <w:sz w:val="22"/>
      <w:lang w:eastAsia="en-US"/>
    </w:rPr>
  </w:style>
  <w:style w:type="paragraph" w:customStyle="1" w:styleId="Default">
    <w:name w:val="Default"/>
    <w:rsid w:val="003B51D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4834">
      <w:bodyDiv w:val="1"/>
      <w:marLeft w:val="0"/>
      <w:marRight w:val="0"/>
      <w:marTop w:val="0"/>
      <w:marBottom w:val="0"/>
      <w:divBdr>
        <w:top w:val="none" w:sz="0" w:space="0" w:color="auto"/>
        <w:left w:val="none" w:sz="0" w:space="0" w:color="auto"/>
        <w:bottom w:val="none" w:sz="0" w:space="0" w:color="auto"/>
        <w:right w:val="none" w:sz="0" w:space="0" w:color="auto"/>
      </w:divBdr>
    </w:div>
    <w:div w:id="87895999">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574778845">
      <w:bodyDiv w:val="1"/>
      <w:marLeft w:val="0"/>
      <w:marRight w:val="0"/>
      <w:marTop w:val="0"/>
      <w:marBottom w:val="0"/>
      <w:divBdr>
        <w:top w:val="none" w:sz="0" w:space="0" w:color="auto"/>
        <w:left w:val="none" w:sz="0" w:space="0" w:color="auto"/>
        <w:bottom w:val="none" w:sz="0" w:space="0" w:color="auto"/>
        <w:right w:val="none" w:sz="0" w:space="0" w:color="auto"/>
      </w:divBdr>
    </w:div>
    <w:div w:id="820922996">
      <w:bodyDiv w:val="1"/>
      <w:marLeft w:val="0"/>
      <w:marRight w:val="0"/>
      <w:marTop w:val="0"/>
      <w:marBottom w:val="0"/>
      <w:divBdr>
        <w:top w:val="none" w:sz="0" w:space="0" w:color="auto"/>
        <w:left w:val="none" w:sz="0" w:space="0" w:color="auto"/>
        <w:bottom w:val="none" w:sz="0" w:space="0" w:color="auto"/>
        <w:right w:val="none" w:sz="0" w:space="0" w:color="auto"/>
      </w:divBdr>
    </w:div>
    <w:div w:id="83087780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48">
          <w:marLeft w:val="0"/>
          <w:marRight w:val="0"/>
          <w:marTop w:val="0"/>
          <w:marBottom w:val="0"/>
          <w:divBdr>
            <w:top w:val="none" w:sz="0" w:space="0" w:color="auto"/>
            <w:left w:val="none" w:sz="0" w:space="0" w:color="auto"/>
            <w:bottom w:val="none" w:sz="0" w:space="0" w:color="auto"/>
            <w:right w:val="none" w:sz="0" w:space="0" w:color="auto"/>
          </w:divBdr>
          <w:divsChild>
            <w:div w:id="1678924442">
              <w:marLeft w:val="0"/>
              <w:marRight w:val="0"/>
              <w:marTop w:val="0"/>
              <w:marBottom w:val="0"/>
              <w:divBdr>
                <w:top w:val="none" w:sz="0" w:space="0" w:color="auto"/>
                <w:left w:val="none" w:sz="0" w:space="0" w:color="auto"/>
                <w:bottom w:val="none" w:sz="0" w:space="0" w:color="auto"/>
                <w:right w:val="none" w:sz="0" w:space="0" w:color="auto"/>
              </w:divBdr>
              <w:divsChild>
                <w:div w:id="1178422483">
                  <w:marLeft w:val="0"/>
                  <w:marRight w:val="0"/>
                  <w:marTop w:val="0"/>
                  <w:marBottom w:val="0"/>
                  <w:divBdr>
                    <w:top w:val="none" w:sz="0" w:space="0" w:color="auto"/>
                    <w:left w:val="none" w:sz="0" w:space="0" w:color="auto"/>
                    <w:bottom w:val="none" w:sz="0" w:space="0" w:color="auto"/>
                    <w:right w:val="none" w:sz="0" w:space="0" w:color="auto"/>
                  </w:divBdr>
                  <w:divsChild>
                    <w:div w:id="1705209802">
                      <w:marLeft w:val="0"/>
                      <w:marRight w:val="0"/>
                      <w:marTop w:val="0"/>
                      <w:marBottom w:val="0"/>
                      <w:divBdr>
                        <w:top w:val="none" w:sz="0" w:space="0" w:color="auto"/>
                        <w:left w:val="none" w:sz="0" w:space="0" w:color="auto"/>
                        <w:bottom w:val="none" w:sz="0" w:space="0" w:color="auto"/>
                        <w:right w:val="none" w:sz="0" w:space="0" w:color="auto"/>
                      </w:divBdr>
                      <w:divsChild>
                        <w:div w:id="1051735630">
                          <w:marLeft w:val="0"/>
                          <w:marRight w:val="0"/>
                          <w:marTop w:val="0"/>
                          <w:marBottom w:val="0"/>
                          <w:divBdr>
                            <w:top w:val="none" w:sz="0" w:space="0" w:color="auto"/>
                            <w:left w:val="none" w:sz="0" w:space="0" w:color="auto"/>
                            <w:bottom w:val="none" w:sz="0" w:space="0" w:color="auto"/>
                            <w:right w:val="none" w:sz="0" w:space="0" w:color="auto"/>
                          </w:divBdr>
                          <w:divsChild>
                            <w:div w:id="1202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82142">
      <w:bodyDiv w:val="1"/>
      <w:marLeft w:val="0"/>
      <w:marRight w:val="0"/>
      <w:marTop w:val="0"/>
      <w:marBottom w:val="0"/>
      <w:divBdr>
        <w:top w:val="none" w:sz="0" w:space="0" w:color="auto"/>
        <w:left w:val="none" w:sz="0" w:space="0" w:color="auto"/>
        <w:bottom w:val="none" w:sz="0" w:space="0" w:color="auto"/>
        <w:right w:val="none" w:sz="0" w:space="0" w:color="auto"/>
      </w:divBdr>
    </w:div>
    <w:div w:id="1151554953">
      <w:bodyDiv w:val="1"/>
      <w:marLeft w:val="0"/>
      <w:marRight w:val="0"/>
      <w:marTop w:val="0"/>
      <w:marBottom w:val="0"/>
      <w:divBdr>
        <w:top w:val="none" w:sz="0" w:space="0" w:color="auto"/>
        <w:left w:val="none" w:sz="0" w:space="0" w:color="auto"/>
        <w:bottom w:val="none" w:sz="0" w:space="0" w:color="auto"/>
        <w:right w:val="none" w:sz="0" w:space="0" w:color="auto"/>
      </w:divBdr>
      <w:divsChild>
        <w:div w:id="1974209075">
          <w:marLeft w:val="0"/>
          <w:marRight w:val="0"/>
          <w:marTop w:val="0"/>
          <w:marBottom w:val="0"/>
          <w:divBdr>
            <w:top w:val="none" w:sz="0" w:space="0" w:color="auto"/>
            <w:left w:val="none" w:sz="0" w:space="0" w:color="auto"/>
            <w:bottom w:val="none" w:sz="0" w:space="0" w:color="auto"/>
            <w:right w:val="none" w:sz="0" w:space="0" w:color="auto"/>
          </w:divBdr>
          <w:divsChild>
            <w:div w:id="24408322">
              <w:marLeft w:val="0"/>
              <w:marRight w:val="0"/>
              <w:marTop w:val="0"/>
              <w:marBottom w:val="0"/>
              <w:divBdr>
                <w:top w:val="none" w:sz="0" w:space="0" w:color="auto"/>
                <w:left w:val="none" w:sz="0" w:space="0" w:color="auto"/>
                <w:bottom w:val="none" w:sz="0" w:space="0" w:color="auto"/>
                <w:right w:val="none" w:sz="0" w:space="0" w:color="auto"/>
              </w:divBdr>
              <w:divsChild>
                <w:div w:id="647396257">
                  <w:marLeft w:val="0"/>
                  <w:marRight w:val="0"/>
                  <w:marTop w:val="0"/>
                  <w:marBottom w:val="0"/>
                  <w:divBdr>
                    <w:top w:val="none" w:sz="0" w:space="0" w:color="auto"/>
                    <w:left w:val="none" w:sz="0" w:space="0" w:color="auto"/>
                    <w:bottom w:val="none" w:sz="0" w:space="0" w:color="auto"/>
                    <w:right w:val="none" w:sz="0" w:space="0" w:color="auto"/>
                  </w:divBdr>
                  <w:divsChild>
                    <w:div w:id="1449816493">
                      <w:marLeft w:val="0"/>
                      <w:marRight w:val="0"/>
                      <w:marTop w:val="0"/>
                      <w:marBottom w:val="0"/>
                      <w:divBdr>
                        <w:top w:val="none" w:sz="0" w:space="0" w:color="auto"/>
                        <w:left w:val="none" w:sz="0" w:space="0" w:color="auto"/>
                        <w:bottom w:val="none" w:sz="0" w:space="0" w:color="auto"/>
                        <w:right w:val="none" w:sz="0" w:space="0" w:color="auto"/>
                      </w:divBdr>
                      <w:divsChild>
                        <w:div w:id="1738937187">
                          <w:marLeft w:val="0"/>
                          <w:marRight w:val="0"/>
                          <w:marTop w:val="0"/>
                          <w:marBottom w:val="0"/>
                          <w:divBdr>
                            <w:top w:val="single" w:sz="6" w:space="0" w:color="828282"/>
                            <w:left w:val="single" w:sz="6" w:space="0" w:color="828282"/>
                            <w:bottom w:val="single" w:sz="6" w:space="0" w:color="828282"/>
                            <w:right w:val="single" w:sz="6" w:space="0" w:color="828282"/>
                          </w:divBdr>
                          <w:divsChild>
                            <w:div w:id="1685355181">
                              <w:marLeft w:val="0"/>
                              <w:marRight w:val="0"/>
                              <w:marTop w:val="0"/>
                              <w:marBottom w:val="0"/>
                              <w:divBdr>
                                <w:top w:val="none" w:sz="0" w:space="0" w:color="auto"/>
                                <w:left w:val="none" w:sz="0" w:space="0" w:color="auto"/>
                                <w:bottom w:val="none" w:sz="0" w:space="0" w:color="auto"/>
                                <w:right w:val="none" w:sz="0" w:space="0" w:color="auto"/>
                              </w:divBdr>
                              <w:divsChild>
                                <w:div w:id="1776830034">
                                  <w:marLeft w:val="0"/>
                                  <w:marRight w:val="0"/>
                                  <w:marTop w:val="0"/>
                                  <w:marBottom w:val="0"/>
                                  <w:divBdr>
                                    <w:top w:val="none" w:sz="0" w:space="0" w:color="auto"/>
                                    <w:left w:val="none" w:sz="0" w:space="0" w:color="auto"/>
                                    <w:bottom w:val="none" w:sz="0" w:space="0" w:color="auto"/>
                                    <w:right w:val="none" w:sz="0" w:space="0" w:color="auto"/>
                                  </w:divBdr>
                                  <w:divsChild>
                                    <w:div w:id="1466392519">
                                      <w:marLeft w:val="0"/>
                                      <w:marRight w:val="0"/>
                                      <w:marTop w:val="0"/>
                                      <w:marBottom w:val="0"/>
                                      <w:divBdr>
                                        <w:top w:val="none" w:sz="0" w:space="0" w:color="auto"/>
                                        <w:left w:val="none" w:sz="0" w:space="0" w:color="auto"/>
                                        <w:bottom w:val="none" w:sz="0" w:space="0" w:color="auto"/>
                                        <w:right w:val="none" w:sz="0" w:space="0" w:color="auto"/>
                                      </w:divBdr>
                                      <w:divsChild>
                                        <w:div w:id="1549105082">
                                          <w:marLeft w:val="0"/>
                                          <w:marRight w:val="0"/>
                                          <w:marTop w:val="0"/>
                                          <w:marBottom w:val="0"/>
                                          <w:divBdr>
                                            <w:top w:val="none" w:sz="0" w:space="0" w:color="auto"/>
                                            <w:left w:val="none" w:sz="0" w:space="0" w:color="auto"/>
                                            <w:bottom w:val="none" w:sz="0" w:space="0" w:color="auto"/>
                                            <w:right w:val="none" w:sz="0" w:space="0" w:color="auto"/>
                                          </w:divBdr>
                                          <w:divsChild>
                                            <w:div w:id="2129422936">
                                              <w:marLeft w:val="0"/>
                                              <w:marRight w:val="0"/>
                                              <w:marTop w:val="0"/>
                                              <w:marBottom w:val="0"/>
                                              <w:divBdr>
                                                <w:top w:val="none" w:sz="0" w:space="0" w:color="auto"/>
                                                <w:left w:val="none" w:sz="0" w:space="0" w:color="auto"/>
                                                <w:bottom w:val="none" w:sz="0" w:space="0" w:color="auto"/>
                                                <w:right w:val="none" w:sz="0" w:space="0" w:color="auto"/>
                                              </w:divBdr>
                                              <w:divsChild>
                                                <w:div w:id="14376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2918097">
      <w:bodyDiv w:val="1"/>
      <w:marLeft w:val="0"/>
      <w:marRight w:val="0"/>
      <w:marTop w:val="0"/>
      <w:marBottom w:val="0"/>
      <w:divBdr>
        <w:top w:val="none" w:sz="0" w:space="0" w:color="auto"/>
        <w:left w:val="none" w:sz="0" w:space="0" w:color="auto"/>
        <w:bottom w:val="none" w:sz="0" w:space="0" w:color="auto"/>
        <w:right w:val="none" w:sz="0" w:space="0" w:color="auto"/>
      </w:divBdr>
      <w:divsChild>
        <w:div w:id="392235127">
          <w:marLeft w:val="0"/>
          <w:marRight w:val="0"/>
          <w:marTop w:val="0"/>
          <w:marBottom w:val="0"/>
          <w:divBdr>
            <w:top w:val="none" w:sz="0" w:space="0" w:color="auto"/>
            <w:left w:val="none" w:sz="0" w:space="0" w:color="auto"/>
            <w:bottom w:val="none" w:sz="0" w:space="0" w:color="auto"/>
            <w:right w:val="none" w:sz="0" w:space="0" w:color="auto"/>
          </w:divBdr>
          <w:divsChild>
            <w:div w:id="1435052089">
              <w:marLeft w:val="0"/>
              <w:marRight w:val="0"/>
              <w:marTop w:val="0"/>
              <w:marBottom w:val="0"/>
              <w:divBdr>
                <w:top w:val="none" w:sz="0" w:space="0" w:color="auto"/>
                <w:left w:val="none" w:sz="0" w:space="0" w:color="auto"/>
                <w:bottom w:val="none" w:sz="0" w:space="0" w:color="auto"/>
                <w:right w:val="none" w:sz="0" w:space="0" w:color="auto"/>
              </w:divBdr>
              <w:divsChild>
                <w:div w:id="2131624135">
                  <w:marLeft w:val="0"/>
                  <w:marRight w:val="0"/>
                  <w:marTop w:val="0"/>
                  <w:marBottom w:val="0"/>
                  <w:divBdr>
                    <w:top w:val="none" w:sz="0" w:space="0" w:color="auto"/>
                    <w:left w:val="none" w:sz="0" w:space="0" w:color="auto"/>
                    <w:bottom w:val="none" w:sz="0" w:space="0" w:color="auto"/>
                    <w:right w:val="none" w:sz="0" w:space="0" w:color="auto"/>
                  </w:divBdr>
                  <w:divsChild>
                    <w:div w:id="560870580">
                      <w:marLeft w:val="0"/>
                      <w:marRight w:val="0"/>
                      <w:marTop w:val="0"/>
                      <w:marBottom w:val="0"/>
                      <w:divBdr>
                        <w:top w:val="none" w:sz="0" w:space="0" w:color="auto"/>
                        <w:left w:val="none" w:sz="0" w:space="0" w:color="auto"/>
                        <w:bottom w:val="none" w:sz="0" w:space="0" w:color="auto"/>
                        <w:right w:val="none" w:sz="0" w:space="0" w:color="auto"/>
                      </w:divBdr>
                      <w:divsChild>
                        <w:div w:id="136653824">
                          <w:marLeft w:val="0"/>
                          <w:marRight w:val="0"/>
                          <w:marTop w:val="0"/>
                          <w:marBottom w:val="0"/>
                          <w:divBdr>
                            <w:top w:val="none" w:sz="0" w:space="0" w:color="auto"/>
                            <w:left w:val="none" w:sz="0" w:space="0" w:color="auto"/>
                            <w:bottom w:val="none" w:sz="0" w:space="0" w:color="auto"/>
                            <w:right w:val="none" w:sz="0" w:space="0" w:color="auto"/>
                          </w:divBdr>
                          <w:divsChild>
                            <w:div w:id="11212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119800">
      <w:bodyDiv w:val="1"/>
      <w:marLeft w:val="0"/>
      <w:marRight w:val="0"/>
      <w:marTop w:val="0"/>
      <w:marBottom w:val="0"/>
      <w:divBdr>
        <w:top w:val="none" w:sz="0" w:space="0" w:color="auto"/>
        <w:left w:val="none" w:sz="0" w:space="0" w:color="auto"/>
        <w:bottom w:val="none" w:sz="0" w:space="0" w:color="auto"/>
        <w:right w:val="none" w:sz="0" w:space="0" w:color="auto"/>
      </w:divBdr>
    </w:div>
    <w:div w:id="1236087006">
      <w:bodyDiv w:val="1"/>
      <w:marLeft w:val="0"/>
      <w:marRight w:val="0"/>
      <w:marTop w:val="0"/>
      <w:marBottom w:val="0"/>
      <w:divBdr>
        <w:top w:val="none" w:sz="0" w:space="0" w:color="auto"/>
        <w:left w:val="none" w:sz="0" w:space="0" w:color="auto"/>
        <w:bottom w:val="none" w:sz="0" w:space="0" w:color="auto"/>
        <w:right w:val="none" w:sz="0" w:space="0" w:color="auto"/>
      </w:divBdr>
    </w:div>
    <w:div w:id="1248922516">
      <w:bodyDiv w:val="1"/>
      <w:marLeft w:val="0"/>
      <w:marRight w:val="0"/>
      <w:marTop w:val="0"/>
      <w:marBottom w:val="0"/>
      <w:divBdr>
        <w:top w:val="none" w:sz="0" w:space="0" w:color="auto"/>
        <w:left w:val="none" w:sz="0" w:space="0" w:color="auto"/>
        <w:bottom w:val="none" w:sz="0" w:space="0" w:color="auto"/>
        <w:right w:val="none" w:sz="0" w:space="0" w:color="auto"/>
      </w:divBdr>
      <w:divsChild>
        <w:div w:id="426341373">
          <w:marLeft w:val="0"/>
          <w:marRight w:val="0"/>
          <w:marTop w:val="0"/>
          <w:marBottom w:val="0"/>
          <w:divBdr>
            <w:top w:val="none" w:sz="0" w:space="0" w:color="auto"/>
            <w:left w:val="none" w:sz="0" w:space="0" w:color="auto"/>
            <w:bottom w:val="none" w:sz="0" w:space="0" w:color="auto"/>
            <w:right w:val="none" w:sz="0" w:space="0" w:color="auto"/>
          </w:divBdr>
          <w:divsChild>
            <w:div w:id="1539008680">
              <w:marLeft w:val="0"/>
              <w:marRight w:val="0"/>
              <w:marTop w:val="0"/>
              <w:marBottom w:val="0"/>
              <w:divBdr>
                <w:top w:val="none" w:sz="0" w:space="0" w:color="auto"/>
                <w:left w:val="none" w:sz="0" w:space="0" w:color="auto"/>
                <w:bottom w:val="none" w:sz="0" w:space="0" w:color="auto"/>
                <w:right w:val="none" w:sz="0" w:space="0" w:color="auto"/>
              </w:divBdr>
              <w:divsChild>
                <w:div w:id="919366082">
                  <w:marLeft w:val="0"/>
                  <w:marRight w:val="0"/>
                  <w:marTop w:val="0"/>
                  <w:marBottom w:val="0"/>
                  <w:divBdr>
                    <w:top w:val="none" w:sz="0" w:space="0" w:color="auto"/>
                    <w:left w:val="none" w:sz="0" w:space="0" w:color="auto"/>
                    <w:bottom w:val="none" w:sz="0" w:space="0" w:color="auto"/>
                    <w:right w:val="none" w:sz="0" w:space="0" w:color="auto"/>
                  </w:divBdr>
                  <w:divsChild>
                    <w:div w:id="1161117565">
                      <w:marLeft w:val="0"/>
                      <w:marRight w:val="0"/>
                      <w:marTop w:val="0"/>
                      <w:marBottom w:val="0"/>
                      <w:divBdr>
                        <w:top w:val="none" w:sz="0" w:space="0" w:color="auto"/>
                        <w:left w:val="none" w:sz="0" w:space="0" w:color="auto"/>
                        <w:bottom w:val="none" w:sz="0" w:space="0" w:color="auto"/>
                        <w:right w:val="none" w:sz="0" w:space="0" w:color="auto"/>
                      </w:divBdr>
                      <w:divsChild>
                        <w:div w:id="1068383942">
                          <w:marLeft w:val="0"/>
                          <w:marRight w:val="0"/>
                          <w:marTop w:val="0"/>
                          <w:marBottom w:val="0"/>
                          <w:divBdr>
                            <w:top w:val="none" w:sz="0" w:space="0" w:color="auto"/>
                            <w:left w:val="none" w:sz="0" w:space="0" w:color="auto"/>
                            <w:bottom w:val="none" w:sz="0" w:space="0" w:color="auto"/>
                            <w:right w:val="none" w:sz="0" w:space="0" w:color="auto"/>
                          </w:divBdr>
                          <w:divsChild>
                            <w:div w:id="1497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69142">
      <w:bodyDiv w:val="1"/>
      <w:marLeft w:val="0"/>
      <w:marRight w:val="0"/>
      <w:marTop w:val="0"/>
      <w:marBottom w:val="0"/>
      <w:divBdr>
        <w:top w:val="none" w:sz="0" w:space="0" w:color="auto"/>
        <w:left w:val="none" w:sz="0" w:space="0" w:color="auto"/>
        <w:bottom w:val="none" w:sz="0" w:space="0" w:color="auto"/>
        <w:right w:val="none" w:sz="0" w:space="0" w:color="auto"/>
      </w:divBdr>
    </w:div>
    <w:div w:id="1511944768">
      <w:bodyDiv w:val="1"/>
      <w:marLeft w:val="0"/>
      <w:marRight w:val="0"/>
      <w:marTop w:val="0"/>
      <w:marBottom w:val="0"/>
      <w:divBdr>
        <w:top w:val="none" w:sz="0" w:space="0" w:color="auto"/>
        <w:left w:val="none" w:sz="0" w:space="0" w:color="auto"/>
        <w:bottom w:val="none" w:sz="0" w:space="0" w:color="auto"/>
        <w:right w:val="none" w:sz="0" w:space="0" w:color="auto"/>
      </w:divBdr>
      <w:divsChild>
        <w:div w:id="137192094">
          <w:marLeft w:val="0"/>
          <w:marRight w:val="0"/>
          <w:marTop w:val="0"/>
          <w:marBottom w:val="0"/>
          <w:divBdr>
            <w:top w:val="none" w:sz="0" w:space="0" w:color="auto"/>
            <w:left w:val="none" w:sz="0" w:space="0" w:color="auto"/>
            <w:bottom w:val="none" w:sz="0" w:space="0" w:color="auto"/>
            <w:right w:val="none" w:sz="0" w:space="0" w:color="auto"/>
          </w:divBdr>
          <w:divsChild>
            <w:div w:id="1559824908">
              <w:marLeft w:val="0"/>
              <w:marRight w:val="0"/>
              <w:marTop w:val="0"/>
              <w:marBottom w:val="0"/>
              <w:divBdr>
                <w:top w:val="none" w:sz="0" w:space="0" w:color="auto"/>
                <w:left w:val="none" w:sz="0" w:space="0" w:color="auto"/>
                <w:bottom w:val="none" w:sz="0" w:space="0" w:color="auto"/>
                <w:right w:val="none" w:sz="0" w:space="0" w:color="auto"/>
              </w:divBdr>
              <w:divsChild>
                <w:div w:id="1861627055">
                  <w:marLeft w:val="0"/>
                  <w:marRight w:val="0"/>
                  <w:marTop w:val="0"/>
                  <w:marBottom w:val="0"/>
                  <w:divBdr>
                    <w:top w:val="none" w:sz="0" w:space="0" w:color="auto"/>
                    <w:left w:val="none" w:sz="0" w:space="0" w:color="auto"/>
                    <w:bottom w:val="none" w:sz="0" w:space="0" w:color="auto"/>
                    <w:right w:val="none" w:sz="0" w:space="0" w:color="auto"/>
                  </w:divBdr>
                  <w:divsChild>
                    <w:div w:id="74129947">
                      <w:marLeft w:val="0"/>
                      <w:marRight w:val="0"/>
                      <w:marTop w:val="0"/>
                      <w:marBottom w:val="0"/>
                      <w:divBdr>
                        <w:top w:val="none" w:sz="0" w:space="0" w:color="auto"/>
                        <w:left w:val="none" w:sz="0" w:space="0" w:color="auto"/>
                        <w:bottom w:val="none" w:sz="0" w:space="0" w:color="auto"/>
                        <w:right w:val="none" w:sz="0" w:space="0" w:color="auto"/>
                      </w:divBdr>
                      <w:divsChild>
                        <w:div w:id="254360310">
                          <w:marLeft w:val="0"/>
                          <w:marRight w:val="0"/>
                          <w:marTop w:val="0"/>
                          <w:marBottom w:val="0"/>
                          <w:divBdr>
                            <w:top w:val="single" w:sz="6" w:space="0" w:color="828282"/>
                            <w:left w:val="single" w:sz="6" w:space="0" w:color="828282"/>
                            <w:bottom w:val="single" w:sz="6" w:space="0" w:color="828282"/>
                            <w:right w:val="single" w:sz="6" w:space="0" w:color="828282"/>
                          </w:divBdr>
                          <w:divsChild>
                            <w:div w:id="1151212233">
                              <w:marLeft w:val="0"/>
                              <w:marRight w:val="0"/>
                              <w:marTop w:val="0"/>
                              <w:marBottom w:val="0"/>
                              <w:divBdr>
                                <w:top w:val="none" w:sz="0" w:space="0" w:color="auto"/>
                                <w:left w:val="none" w:sz="0" w:space="0" w:color="auto"/>
                                <w:bottom w:val="none" w:sz="0" w:space="0" w:color="auto"/>
                                <w:right w:val="none" w:sz="0" w:space="0" w:color="auto"/>
                              </w:divBdr>
                              <w:divsChild>
                                <w:div w:id="982277889">
                                  <w:marLeft w:val="0"/>
                                  <w:marRight w:val="0"/>
                                  <w:marTop w:val="0"/>
                                  <w:marBottom w:val="0"/>
                                  <w:divBdr>
                                    <w:top w:val="none" w:sz="0" w:space="0" w:color="auto"/>
                                    <w:left w:val="none" w:sz="0" w:space="0" w:color="auto"/>
                                    <w:bottom w:val="none" w:sz="0" w:space="0" w:color="auto"/>
                                    <w:right w:val="none" w:sz="0" w:space="0" w:color="auto"/>
                                  </w:divBdr>
                                  <w:divsChild>
                                    <w:div w:id="1304844149">
                                      <w:marLeft w:val="0"/>
                                      <w:marRight w:val="0"/>
                                      <w:marTop w:val="0"/>
                                      <w:marBottom w:val="0"/>
                                      <w:divBdr>
                                        <w:top w:val="none" w:sz="0" w:space="0" w:color="auto"/>
                                        <w:left w:val="none" w:sz="0" w:space="0" w:color="auto"/>
                                        <w:bottom w:val="none" w:sz="0" w:space="0" w:color="auto"/>
                                        <w:right w:val="none" w:sz="0" w:space="0" w:color="auto"/>
                                      </w:divBdr>
                                      <w:divsChild>
                                        <w:div w:id="1279414213">
                                          <w:marLeft w:val="0"/>
                                          <w:marRight w:val="0"/>
                                          <w:marTop w:val="0"/>
                                          <w:marBottom w:val="0"/>
                                          <w:divBdr>
                                            <w:top w:val="none" w:sz="0" w:space="0" w:color="auto"/>
                                            <w:left w:val="none" w:sz="0" w:space="0" w:color="auto"/>
                                            <w:bottom w:val="none" w:sz="0" w:space="0" w:color="auto"/>
                                            <w:right w:val="none" w:sz="0" w:space="0" w:color="auto"/>
                                          </w:divBdr>
                                          <w:divsChild>
                                            <w:div w:id="1662806676">
                                              <w:marLeft w:val="0"/>
                                              <w:marRight w:val="0"/>
                                              <w:marTop w:val="0"/>
                                              <w:marBottom w:val="0"/>
                                              <w:divBdr>
                                                <w:top w:val="none" w:sz="0" w:space="0" w:color="auto"/>
                                                <w:left w:val="none" w:sz="0" w:space="0" w:color="auto"/>
                                                <w:bottom w:val="none" w:sz="0" w:space="0" w:color="auto"/>
                                                <w:right w:val="none" w:sz="0" w:space="0" w:color="auto"/>
                                              </w:divBdr>
                                              <w:divsChild>
                                                <w:div w:id="9026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7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Uigh"/>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86F15BFC2268B047AD3E79A833B27AD2" ma:contentTypeVersion="" ma:contentTypeDescription="PDMS Documentation Content Type" ma:contentTypeScope="" ma:versionID="7f5e3b64808ed68e5bbdf5479f3e5c61">
  <xsd:schema xmlns:xsd="http://www.w3.org/2001/XMLSchema" xmlns:xs="http://www.w3.org/2001/XMLSchema" xmlns:p="http://schemas.microsoft.com/office/2006/metadata/properties" xmlns:ns2="38F6494B-0644-46EC-A3DA-1BEE9BE0C6E1" targetNamespace="http://schemas.microsoft.com/office/2006/metadata/properties" ma:root="true" ma:fieldsID="7a88311607818387820d49080fb12a5f" ns2:_="">
    <xsd:import namespace="38F6494B-0644-46EC-A3DA-1BEE9BE0C6E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6494B-0644-46EC-A3DA-1BEE9BE0C6E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ecurityClassification xmlns="38F6494B-0644-46EC-A3DA-1BEE9BE0C6E1" xsi:nil="true"/>
    <pdms_SecurityClassification xmlns="38F6494B-0644-46EC-A3DA-1BEE9BE0C6E1" xsi:nil="true"/>
    <pdms_AttachedBy xmlns="38F6494B-0644-46EC-A3DA-1BEE9BE0C6E1" xsi:nil="true"/>
    <pdms_Reason xmlns="38F6494B-0644-46EC-A3DA-1BEE9BE0C6E1" xsi:nil="true"/>
    <pdms_DocumentType xmlns="38F6494B-0644-46EC-A3DA-1BEE9BE0C6E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BFE5C-2B21-4F9C-85A2-1E8CD697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6494B-0644-46EC-A3DA-1BEE9BE0C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43A10-8703-459E-9990-506AD89C2B38}">
  <ds:schemaRefs>
    <ds:schemaRef ds:uri="http://schemas.microsoft.com/sharepoint/v3/contenttype/forms"/>
  </ds:schemaRefs>
</ds:datastoreItem>
</file>

<file path=customXml/itemProps3.xml><?xml version="1.0" encoding="utf-8"?>
<ds:datastoreItem xmlns:ds="http://schemas.openxmlformats.org/officeDocument/2006/customXml" ds:itemID="{E3C7F45B-2D79-4132-8B88-E71DFF5877E7}">
  <ds:schemaRefs>
    <ds:schemaRef ds:uri="http://purl.org/dc/dcmitype/"/>
    <ds:schemaRef ds:uri="38F6494B-0644-46EC-A3DA-1BEE9BE0C6E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0CF604DB-DD00-4B49-94C9-D81D2BAD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9353</Words>
  <Characters>53313</Characters>
  <Application>Microsoft Office Word</Application>
  <DocSecurity>4</DocSecurity>
  <Lines>444</Lines>
  <Paragraphs>125</Paragraphs>
  <ScaleCrop>false</ScaleCrop>
  <HeadingPairs>
    <vt:vector size="4" baseType="variant">
      <vt:variant>
        <vt:lpstr>Title</vt:lpstr>
      </vt:variant>
      <vt:variant>
        <vt:i4>1</vt:i4>
      </vt:variant>
      <vt:variant>
        <vt:lpstr>묌_x0017_ࣖ"_x0007_</vt:lpstr>
      </vt:variant>
      <vt:variant>
        <vt:i4>1</vt:i4>
      </vt:variant>
    </vt:vector>
  </HeadingPairs>
  <TitlesOfParts>
    <vt:vector size="1" baseType="lpstr">
      <vt:lpstr/>
    </vt:vector>
  </TitlesOfParts>
  <Company>DEWHA</Company>
  <LinksUpToDate>false</LinksUpToDate>
  <CharactersWithSpaces>62541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Michael</dc:creator>
  <cp:lastModifiedBy>Miller, Kelli</cp:lastModifiedBy>
  <cp:revision>2</cp:revision>
  <cp:lastPrinted>2015-08-13T03:37:00Z</cp:lastPrinted>
  <dcterms:created xsi:type="dcterms:W3CDTF">2015-09-15T06:16:00Z</dcterms:created>
  <dcterms:modified xsi:type="dcterms:W3CDTF">2015-09-15T06:16:00Z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0x010100266966F133664895A6EE3632470D45F5010086F15BFC2268B047AD3E79A833B27AD2</vt:lpwstr>
  </property>
  <property fmtid="{D5CDD505-2E9C-101B-9397-08002B2CF9AE}" pid="3" name="RecordPoint_ActiveItemUniqueId">
    <vt:lpwstr>{95147de4-38a8-44d3-86c3-06efecaebf10}</vt:lpwstr>
  </property>
  <property fmtid="{D5CDD505-2E9C-101B-9397-08002B2CF9AE}" pid="4" name="RecordPoint_SubmissionCompleted">
    <vt:lpwstr/>
  </property>
  <property fmtid="{D5CDD505-2E9C-101B-9397-08002B2CF9AE}" pid="5" name="RecordPoint_WorkflowType">
    <vt:lpwstr>ActiveSubmitStub</vt:lpwstr>
  </property>
  <property fmtid="{D5CDD505-2E9C-101B-9397-08002B2CF9AE}" pid="6" name="RecordPoint_ActiveItemSiteId">
    <vt:lpwstr>{65a9c67d-8621-4daf-8c18-51b91f4b20f6}</vt:lpwstr>
  </property>
  <property fmtid="{D5CDD505-2E9C-101B-9397-08002B2CF9AE}" pid="7" name="RecordPoint_ActiveItemListId">
    <vt:lpwstr>{678eb0e5-6715-4dcc-a270-df338d924cb8}</vt:lpwstr>
  </property>
  <property fmtid="{D5CDD505-2E9C-101B-9397-08002B2CF9AE}" pid="8" name="RecordPoint_ActiveItemWebId">
    <vt:lpwstr>{477fa1b6-0443-4a23-9b80-6d3c61e37946}</vt:lpwstr>
  </property>
  <property fmtid="{D5CDD505-2E9C-101B-9397-08002B2CF9AE}" pid="9" name="RecordPoint_RecordNumberSubmit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_DocHome">
    <vt:i4>-1278371497</vt:i4>
  </property>
  <property fmtid="{D5CDD505-2E9C-101B-9397-08002B2CF9AE}" pid="14" name="IconOverlay">
    <vt:lpwstr/>
  </property>
</Properties>
</file>