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7D50B" w14:textId="77777777" w:rsidR="008B7321" w:rsidRDefault="008A7992">
      <w:pPr>
        <w:autoSpaceDE w:val="0"/>
        <w:autoSpaceDN w:val="0"/>
        <w:adjustRightInd w:val="0"/>
        <w:spacing w:after="0" w:line="240" w:lineRule="auto"/>
        <w:jc w:val="center"/>
        <w:outlineLvl w:val="0"/>
        <w:rPr>
          <w:rFonts w:ascii="Times New Roman" w:hAnsi="Times New Roman" w:cs="Times New Roman"/>
          <w:b/>
          <w:bCs/>
          <w:sz w:val="24"/>
          <w:szCs w:val="24"/>
        </w:rPr>
      </w:pPr>
      <w:r w:rsidRPr="008A7992">
        <w:rPr>
          <w:rFonts w:ascii="Times New Roman" w:hAnsi="Times New Roman" w:cs="Times New Roman"/>
          <w:b/>
          <w:bCs/>
          <w:sz w:val="24"/>
          <w:szCs w:val="24"/>
        </w:rPr>
        <w:t>EXPLANATORY STATEMENT</w:t>
      </w:r>
    </w:p>
    <w:p w14:paraId="3B34E1F6" w14:textId="77777777" w:rsidR="008A7992" w:rsidRDefault="008A7992" w:rsidP="008A7992">
      <w:pPr>
        <w:spacing w:after="0" w:line="240" w:lineRule="auto"/>
        <w:jc w:val="center"/>
        <w:rPr>
          <w:rFonts w:ascii="Times New Roman" w:eastAsia="Times New Roman" w:hAnsi="Times New Roman" w:cs="Times New Roman"/>
          <w:i/>
          <w:iCs/>
          <w:sz w:val="24"/>
          <w:szCs w:val="24"/>
          <w:lang w:eastAsia="en-AU"/>
        </w:rPr>
      </w:pPr>
      <w:bookmarkStart w:id="0" w:name="OLE_LINK2"/>
    </w:p>
    <w:p w14:paraId="76CD6179" w14:textId="77777777" w:rsidR="008A7992" w:rsidRPr="008A7992" w:rsidRDefault="008A7992" w:rsidP="008A7992">
      <w:pPr>
        <w:spacing w:after="0" w:line="240" w:lineRule="auto"/>
        <w:jc w:val="center"/>
        <w:rPr>
          <w:rFonts w:ascii="Times New Roman" w:eastAsia="Times New Roman" w:hAnsi="Times New Roman" w:cs="Times New Roman"/>
          <w:sz w:val="24"/>
          <w:szCs w:val="24"/>
          <w:lang w:eastAsia="en-AU"/>
        </w:rPr>
      </w:pPr>
      <w:r w:rsidRPr="008A7992">
        <w:rPr>
          <w:rFonts w:ascii="Times New Roman" w:eastAsia="Times New Roman" w:hAnsi="Times New Roman" w:cs="Times New Roman"/>
          <w:i/>
          <w:iCs/>
          <w:sz w:val="24"/>
          <w:szCs w:val="24"/>
          <w:lang w:eastAsia="en-AU"/>
        </w:rPr>
        <w:t>Competition and Consumer Act 2010</w:t>
      </w:r>
      <w:bookmarkEnd w:id="0"/>
    </w:p>
    <w:p w14:paraId="40214742" w14:textId="77777777" w:rsidR="008A7992" w:rsidRDefault="008A7992" w:rsidP="008A7992">
      <w:pPr>
        <w:autoSpaceDE w:val="0"/>
        <w:autoSpaceDN w:val="0"/>
        <w:adjustRightInd w:val="0"/>
        <w:spacing w:after="0" w:line="240" w:lineRule="auto"/>
        <w:jc w:val="center"/>
        <w:rPr>
          <w:rFonts w:ascii="Times New Roman" w:hAnsi="Times New Roman" w:cs="Times New Roman"/>
          <w:b/>
          <w:bCs/>
          <w:sz w:val="24"/>
          <w:szCs w:val="24"/>
        </w:rPr>
      </w:pPr>
    </w:p>
    <w:p w14:paraId="57B782D2" w14:textId="77777777" w:rsidR="008A7992" w:rsidRPr="008A7992" w:rsidRDefault="008A7992" w:rsidP="008A7992">
      <w:pPr>
        <w:autoSpaceDE w:val="0"/>
        <w:autoSpaceDN w:val="0"/>
        <w:adjustRightInd w:val="0"/>
        <w:spacing w:after="0" w:line="240" w:lineRule="auto"/>
        <w:jc w:val="center"/>
        <w:rPr>
          <w:rFonts w:ascii="Times New Roman" w:hAnsi="Times New Roman" w:cs="Times New Roman"/>
          <w:b/>
          <w:bCs/>
          <w:sz w:val="28"/>
          <w:szCs w:val="28"/>
        </w:rPr>
      </w:pPr>
      <w:r w:rsidRPr="008A7992">
        <w:rPr>
          <w:rFonts w:ascii="Times New Roman" w:hAnsi="Times New Roman" w:cs="Times New Roman"/>
          <w:b/>
          <w:bCs/>
          <w:sz w:val="28"/>
          <w:szCs w:val="28"/>
        </w:rPr>
        <w:t>Price Notification Declaration (Australia Post Letter Services)</w:t>
      </w:r>
      <w:r w:rsidR="00860C28">
        <w:rPr>
          <w:rFonts w:ascii="Times New Roman" w:hAnsi="Times New Roman" w:cs="Times New Roman"/>
          <w:b/>
          <w:bCs/>
          <w:sz w:val="28"/>
          <w:szCs w:val="28"/>
        </w:rPr>
        <w:t xml:space="preserve"> (No. 2)</w:t>
      </w:r>
      <w:r w:rsidRPr="008A7992">
        <w:rPr>
          <w:rFonts w:ascii="Times New Roman" w:hAnsi="Times New Roman" w:cs="Times New Roman"/>
          <w:b/>
          <w:bCs/>
          <w:sz w:val="28"/>
          <w:szCs w:val="28"/>
        </w:rPr>
        <w:t xml:space="preserve"> </w:t>
      </w:r>
      <w:r w:rsidR="00DD0910" w:rsidRPr="00DD0910">
        <w:rPr>
          <w:rFonts w:ascii="Times New Roman" w:hAnsi="Times New Roman" w:cs="Times New Roman"/>
          <w:b/>
          <w:bCs/>
          <w:sz w:val="28"/>
          <w:szCs w:val="28"/>
        </w:rPr>
        <w:t>2015</w:t>
      </w:r>
    </w:p>
    <w:p w14:paraId="362295F2" w14:textId="77777777" w:rsidR="008A7992" w:rsidRPr="008A7992" w:rsidRDefault="008A7992" w:rsidP="008A7992">
      <w:pPr>
        <w:autoSpaceDE w:val="0"/>
        <w:autoSpaceDN w:val="0"/>
        <w:adjustRightInd w:val="0"/>
        <w:spacing w:after="0" w:line="240" w:lineRule="auto"/>
        <w:jc w:val="center"/>
        <w:rPr>
          <w:rFonts w:ascii="Times New Roman" w:hAnsi="Times New Roman" w:cs="Times New Roman"/>
          <w:sz w:val="24"/>
          <w:szCs w:val="24"/>
        </w:rPr>
      </w:pPr>
    </w:p>
    <w:p w14:paraId="67DF2EB7" w14:textId="77777777" w:rsidR="00E61277" w:rsidRPr="008A7992" w:rsidRDefault="008A7992" w:rsidP="008A7992">
      <w:pPr>
        <w:autoSpaceDE w:val="0"/>
        <w:autoSpaceDN w:val="0"/>
        <w:adjustRightInd w:val="0"/>
        <w:spacing w:after="0" w:line="240" w:lineRule="auto"/>
        <w:jc w:val="center"/>
        <w:rPr>
          <w:rFonts w:ascii="Arial" w:eastAsia="Times New Roman" w:hAnsi="Arial" w:cs="Arial"/>
          <w:sz w:val="24"/>
          <w:szCs w:val="24"/>
          <w:lang w:eastAsia="en-AU"/>
        </w:rPr>
      </w:pPr>
      <w:r w:rsidRPr="008A7992">
        <w:rPr>
          <w:rFonts w:ascii="Times New Roman" w:hAnsi="Times New Roman" w:cs="Times New Roman"/>
          <w:sz w:val="24"/>
          <w:szCs w:val="24"/>
        </w:rPr>
        <w:t xml:space="preserve">Issued by the authority of the </w:t>
      </w:r>
      <w:r w:rsidR="00DD0910">
        <w:rPr>
          <w:rFonts w:ascii="Times New Roman" w:hAnsi="Times New Roman" w:cs="Times New Roman"/>
          <w:sz w:val="24"/>
          <w:szCs w:val="24"/>
        </w:rPr>
        <w:t>Minister for Small Business</w:t>
      </w:r>
    </w:p>
    <w:p w14:paraId="78101F75" w14:textId="77777777" w:rsidR="008436EF" w:rsidRDefault="008436EF" w:rsidP="008436EF">
      <w:pPr>
        <w:spacing w:after="0" w:line="240" w:lineRule="auto"/>
        <w:ind w:right="91"/>
        <w:rPr>
          <w:rFonts w:ascii="Times New Roman" w:eastAsia="Times New Roman" w:hAnsi="Times New Roman" w:cs="Times New Roman"/>
          <w:sz w:val="24"/>
          <w:szCs w:val="24"/>
          <w:lang w:eastAsia="en-AU"/>
        </w:rPr>
      </w:pPr>
      <w:bookmarkStart w:id="1" w:name="OLE_LINK3"/>
      <w:bookmarkEnd w:id="1"/>
    </w:p>
    <w:p w14:paraId="1D93CACF" w14:textId="77777777" w:rsidR="008B7321" w:rsidRPr="00CF57D1" w:rsidRDefault="00D57524">
      <w:pPr>
        <w:spacing w:after="120" w:line="240" w:lineRule="auto"/>
        <w:ind w:right="91"/>
        <w:outlineLvl w:val="1"/>
        <w:rPr>
          <w:rFonts w:ascii="Times New Roman" w:eastAsia="Times New Roman" w:hAnsi="Times New Roman" w:cs="Times New Roman"/>
          <w:b/>
          <w:sz w:val="24"/>
          <w:szCs w:val="24"/>
          <w:lang w:eastAsia="en-AU"/>
        </w:rPr>
      </w:pPr>
      <w:r w:rsidRPr="00CF57D1">
        <w:rPr>
          <w:rFonts w:ascii="Times New Roman" w:eastAsia="Times New Roman" w:hAnsi="Times New Roman" w:cs="Times New Roman"/>
          <w:b/>
          <w:sz w:val="24"/>
          <w:szCs w:val="24"/>
          <w:lang w:eastAsia="en-AU"/>
        </w:rPr>
        <w:t>Purpose</w:t>
      </w:r>
    </w:p>
    <w:p w14:paraId="49D8320D" w14:textId="77777777" w:rsidR="008B123C" w:rsidRPr="00CF57D1" w:rsidRDefault="008B123C" w:rsidP="008436EF">
      <w:pPr>
        <w:spacing w:after="0" w:line="240" w:lineRule="auto"/>
        <w:ind w:right="91"/>
        <w:rPr>
          <w:rFonts w:ascii="Times New Roman" w:eastAsia="Times New Roman" w:hAnsi="Times New Roman" w:cs="Times New Roman"/>
          <w:sz w:val="24"/>
          <w:szCs w:val="24"/>
          <w:lang w:eastAsia="en-AU"/>
        </w:rPr>
      </w:pPr>
      <w:r w:rsidRPr="00CF57D1">
        <w:rPr>
          <w:rFonts w:ascii="Times New Roman" w:eastAsia="Times New Roman" w:hAnsi="Times New Roman" w:cs="Times New Roman"/>
          <w:sz w:val="24"/>
          <w:szCs w:val="24"/>
          <w:lang w:eastAsia="en-AU"/>
        </w:rPr>
        <w:t xml:space="preserve">The </w:t>
      </w:r>
      <w:r w:rsidRPr="00CF57D1">
        <w:rPr>
          <w:rFonts w:ascii="Times New Roman" w:eastAsia="Times New Roman" w:hAnsi="Times New Roman" w:cs="Times New Roman"/>
          <w:i/>
          <w:sz w:val="24"/>
          <w:szCs w:val="24"/>
          <w:lang w:eastAsia="en-AU"/>
        </w:rPr>
        <w:t>Price Notification Declaration (Australia Post Letter Services)</w:t>
      </w:r>
      <w:r w:rsidR="00860C28" w:rsidRPr="00CF57D1">
        <w:rPr>
          <w:rFonts w:ascii="Times New Roman" w:eastAsia="Times New Roman" w:hAnsi="Times New Roman" w:cs="Times New Roman"/>
          <w:i/>
          <w:sz w:val="24"/>
          <w:szCs w:val="24"/>
          <w:lang w:eastAsia="en-AU"/>
        </w:rPr>
        <w:t xml:space="preserve"> (No. 2)</w:t>
      </w:r>
      <w:r w:rsidRPr="00CF57D1">
        <w:rPr>
          <w:rFonts w:ascii="Times New Roman" w:eastAsia="Times New Roman" w:hAnsi="Times New Roman" w:cs="Times New Roman"/>
          <w:i/>
          <w:sz w:val="24"/>
          <w:szCs w:val="24"/>
          <w:lang w:eastAsia="en-AU"/>
        </w:rPr>
        <w:t xml:space="preserve"> </w:t>
      </w:r>
      <w:r w:rsidR="00DD0910" w:rsidRPr="00CF57D1">
        <w:rPr>
          <w:rFonts w:ascii="Times New Roman" w:eastAsia="Times New Roman" w:hAnsi="Times New Roman" w:cs="Times New Roman"/>
          <w:i/>
          <w:sz w:val="24"/>
          <w:szCs w:val="24"/>
          <w:lang w:eastAsia="en-AU"/>
        </w:rPr>
        <w:t>2015</w:t>
      </w:r>
      <w:r w:rsidRPr="00CF57D1">
        <w:rPr>
          <w:rFonts w:ascii="Times New Roman" w:eastAsia="Times New Roman" w:hAnsi="Times New Roman" w:cs="Times New Roman"/>
          <w:sz w:val="24"/>
          <w:szCs w:val="24"/>
          <w:lang w:eastAsia="en-AU"/>
        </w:rPr>
        <w:t xml:space="preserve"> (the Declaration) is made by the </w:t>
      </w:r>
      <w:r w:rsidR="00DD0910" w:rsidRPr="00CF57D1">
        <w:rPr>
          <w:rFonts w:ascii="Times New Roman" w:eastAsia="Times New Roman" w:hAnsi="Times New Roman" w:cs="Times New Roman"/>
          <w:sz w:val="24"/>
          <w:szCs w:val="24"/>
          <w:lang w:eastAsia="en-AU"/>
        </w:rPr>
        <w:t>Minister for Small Business</w:t>
      </w:r>
      <w:r w:rsidRPr="00CF57D1">
        <w:rPr>
          <w:rFonts w:ascii="Times New Roman" w:eastAsia="Times New Roman" w:hAnsi="Times New Roman" w:cs="Times New Roman"/>
          <w:sz w:val="24"/>
          <w:szCs w:val="24"/>
          <w:lang w:eastAsia="en-AU"/>
        </w:rPr>
        <w:t xml:space="preserve"> (the Minister) under section 95X of the </w:t>
      </w:r>
      <w:r w:rsidRPr="00CF57D1">
        <w:rPr>
          <w:rFonts w:ascii="Times New Roman" w:eastAsia="Times New Roman" w:hAnsi="Times New Roman" w:cs="Times New Roman"/>
          <w:i/>
          <w:sz w:val="24"/>
          <w:szCs w:val="24"/>
          <w:lang w:eastAsia="en-AU"/>
        </w:rPr>
        <w:t xml:space="preserve">Competition and Consumer Act 2010 </w:t>
      </w:r>
      <w:r w:rsidRPr="00CF57D1">
        <w:rPr>
          <w:rFonts w:ascii="Times New Roman" w:eastAsia="Times New Roman" w:hAnsi="Times New Roman" w:cs="Times New Roman"/>
          <w:sz w:val="24"/>
          <w:szCs w:val="24"/>
          <w:lang w:eastAsia="en-AU"/>
        </w:rPr>
        <w:t xml:space="preserve">(the Act). The Declaration is a legislative instrument for the purposes of the </w:t>
      </w:r>
      <w:r w:rsidRPr="00CF57D1">
        <w:rPr>
          <w:rFonts w:ascii="Times New Roman" w:eastAsia="Times New Roman" w:hAnsi="Times New Roman" w:cs="Times New Roman"/>
          <w:i/>
          <w:sz w:val="24"/>
          <w:szCs w:val="24"/>
          <w:lang w:eastAsia="en-AU"/>
        </w:rPr>
        <w:t>Legislative Instruments Act 2003</w:t>
      </w:r>
      <w:r w:rsidR="0034761C" w:rsidRPr="00CF57D1">
        <w:rPr>
          <w:rFonts w:ascii="Times New Roman" w:eastAsia="Times New Roman" w:hAnsi="Times New Roman" w:cs="Times New Roman"/>
          <w:i/>
          <w:sz w:val="24"/>
          <w:szCs w:val="24"/>
          <w:lang w:eastAsia="en-AU"/>
        </w:rPr>
        <w:t>.</w:t>
      </w:r>
    </w:p>
    <w:p w14:paraId="0605082C" w14:textId="77777777" w:rsidR="008B123C" w:rsidRPr="00CF57D1" w:rsidRDefault="008B123C" w:rsidP="008436EF">
      <w:pPr>
        <w:spacing w:after="0" w:line="240" w:lineRule="auto"/>
        <w:ind w:right="91"/>
        <w:rPr>
          <w:rFonts w:ascii="Times New Roman" w:eastAsia="Times New Roman" w:hAnsi="Times New Roman" w:cs="Times New Roman"/>
          <w:sz w:val="24"/>
          <w:szCs w:val="24"/>
          <w:lang w:eastAsia="en-AU"/>
        </w:rPr>
      </w:pPr>
    </w:p>
    <w:p w14:paraId="0A174599" w14:textId="77777777" w:rsidR="000C0D24" w:rsidRPr="00CF57D1" w:rsidRDefault="000441B0" w:rsidP="008436EF">
      <w:pPr>
        <w:spacing w:after="0" w:line="240" w:lineRule="auto"/>
        <w:ind w:right="91"/>
        <w:rPr>
          <w:rFonts w:ascii="Times New Roman" w:eastAsia="Times New Roman" w:hAnsi="Times New Roman" w:cs="Times New Roman"/>
          <w:sz w:val="24"/>
          <w:szCs w:val="24"/>
          <w:lang w:eastAsia="en-AU"/>
        </w:rPr>
      </w:pPr>
      <w:r w:rsidRPr="00CF57D1">
        <w:rPr>
          <w:rFonts w:ascii="Times New Roman" w:eastAsia="Times New Roman" w:hAnsi="Times New Roman" w:cs="Times New Roman"/>
          <w:sz w:val="24"/>
          <w:szCs w:val="24"/>
          <w:lang w:eastAsia="en-AU"/>
        </w:rPr>
        <w:t>The purpose of the Declaration is to declare certain letter services supplied by Australia Post as ‘notified services’ and Australia Post as a ‘declared person’ for the purposes of Part VIIA of the Act.</w:t>
      </w:r>
    </w:p>
    <w:p w14:paraId="39D5A83E" w14:textId="77777777" w:rsidR="00DD0910" w:rsidRPr="00CF57D1" w:rsidRDefault="00DD0910" w:rsidP="008436EF">
      <w:pPr>
        <w:spacing w:after="0" w:line="240" w:lineRule="auto"/>
        <w:ind w:right="91"/>
        <w:rPr>
          <w:rFonts w:ascii="Times New Roman" w:eastAsia="Times New Roman" w:hAnsi="Times New Roman" w:cs="Times New Roman"/>
          <w:sz w:val="24"/>
          <w:szCs w:val="24"/>
          <w:lang w:eastAsia="en-AU"/>
        </w:rPr>
      </w:pPr>
    </w:p>
    <w:p w14:paraId="54A42C10" w14:textId="0D516F70" w:rsidR="00575D96" w:rsidRPr="00CF57D1" w:rsidRDefault="006532E0" w:rsidP="00AA1E89">
      <w:pPr>
        <w:spacing w:after="0" w:line="240" w:lineRule="auto"/>
        <w:ind w:right="91"/>
        <w:rPr>
          <w:rFonts w:ascii="Times New Roman" w:eastAsia="Times New Roman" w:hAnsi="Times New Roman" w:cs="Times New Roman"/>
          <w:sz w:val="24"/>
          <w:szCs w:val="24"/>
          <w:lang w:eastAsia="en-AU"/>
        </w:rPr>
      </w:pPr>
      <w:r w:rsidRPr="00CF57D1">
        <w:rPr>
          <w:rFonts w:ascii="Times New Roman" w:eastAsia="Times New Roman" w:hAnsi="Times New Roman" w:cs="Times New Roman"/>
          <w:sz w:val="24"/>
          <w:szCs w:val="24"/>
          <w:lang w:eastAsia="en-AU"/>
        </w:rPr>
        <w:t>R</w:t>
      </w:r>
      <w:r w:rsidR="0044456C" w:rsidRPr="00CF57D1">
        <w:rPr>
          <w:rFonts w:ascii="Times New Roman" w:eastAsia="Times New Roman" w:hAnsi="Times New Roman" w:cs="Times New Roman"/>
          <w:sz w:val="24"/>
          <w:szCs w:val="24"/>
          <w:lang w:eastAsia="en-AU"/>
        </w:rPr>
        <w:t xml:space="preserve">egular </w:t>
      </w:r>
      <w:r w:rsidR="002E52C0" w:rsidRPr="00CF57D1">
        <w:rPr>
          <w:rFonts w:ascii="Times New Roman" w:eastAsia="Times New Roman" w:hAnsi="Times New Roman" w:cs="Times New Roman"/>
          <w:sz w:val="24"/>
          <w:szCs w:val="24"/>
          <w:lang w:eastAsia="en-AU"/>
        </w:rPr>
        <w:t>letter</w:t>
      </w:r>
      <w:r w:rsidRPr="00CF57D1">
        <w:rPr>
          <w:rFonts w:ascii="Times New Roman" w:eastAsia="Times New Roman" w:hAnsi="Times New Roman" w:cs="Times New Roman"/>
          <w:sz w:val="24"/>
          <w:szCs w:val="24"/>
          <w:lang w:eastAsia="en-AU"/>
        </w:rPr>
        <w:t xml:space="preserve"> services</w:t>
      </w:r>
      <w:r w:rsidR="00316047" w:rsidRPr="00CF57D1">
        <w:rPr>
          <w:rFonts w:ascii="Times New Roman" w:eastAsia="Times New Roman" w:hAnsi="Times New Roman" w:cs="Times New Roman"/>
          <w:sz w:val="24"/>
          <w:szCs w:val="24"/>
          <w:lang w:eastAsia="en-AU"/>
        </w:rPr>
        <w:t xml:space="preserve"> </w:t>
      </w:r>
      <w:r w:rsidRPr="00CF57D1">
        <w:rPr>
          <w:rFonts w:ascii="Times New Roman" w:eastAsia="Times New Roman" w:hAnsi="Times New Roman" w:cs="Times New Roman"/>
          <w:sz w:val="24"/>
          <w:szCs w:val="24"/>
          <w:lang w:eastAsia="en-AU"/>
        </w:rPr>
        <w:t xml:space="preserve">carried according to the timetable for ‘regular letters’ in Schedule 1 to the </w:t>
      </w:r>
      <w:r w:rsidRPr="00CF57D1">
        <w:rPr>
          <w:rFonts w:ascii="Times New Roman" w:eastAsia="Times New Roman" w:hAnsi="Times New Roman" w:cs="Times New Roman"/>
          <w:i/>
          <w:sz w:val="24"/>
          <w:szCs w:val="24"/>
          <w:lang w:eastAsia="en-AU"/>
        </w:rPr>
        <w:t>Australian Postal Corporation (Performance Standards) Amendment (Speed of Mail Delivery) Regulation 2015</w:t>
      </w:r>
      <w:r w:rsidRPr="00CF57D1">
        <w:rPr>
          <w:rFonts w:ascii="Times New Roman" w:eastAsia="Times New Roman" w:hAnsi="Times New Roman" w:cs="Times New Roman"/>
          <w:sz w:val="24"/>
          <w:szCs w:val="24"/>
          <w:lang w:eastAsia="en-AU"/>
        </w:rPr>
        <w:t xml:space="preserve"> (the Amendment Regulation) are declared as a notified service. </w:t>
      </w:r>
      <w:r w:rsidR="00C1334F" w:rsidRPr="00CF57D1">
        <w:rPr>
          <w:rFonts w:ascii="Times New Roman" w:eastAsia="Times New Roman" w:hAnsi="Times New Roman" w:cs="Times New Roman"/>
          <w:sz w:val="24"/>
          <w:szCs w:val="24"/>
          <w:lang w:eastAsia="en-AU"/>
        </w:rPr>
        <w:t xml:space="preserve">That is, </w:t>
      </w:r>
      <w:r w:rsidR="00D358F0" w:rsidRPr="00CF57D1">
        <w:rPr>
          <w:rFonts w:ascii="Times New Roman" w:eastAsia="Times New Roman" w:hAnsi="Times New Roman" w:cs="Times New Roman"/>
          <w:sz w:val="24"/>
          <w:szCs w:val="24"/>
          <w:lang w:eastAsia="en-AU"/>
        </w:rPr>
        <w:t>the Declaration</w:t>
      </w:r>
      <w:r w:rsidR="00C1334F" w:rsidRPr="00CF57D1">
        <w:rPr>
          <w:rFonts w:ascii="Times New Roman" w:eastAsia="Times New Roman" w:hAnsi="Times New Roman" w:cs="Times New Roman"/>
          <w:sz w:val="24"/>
          <w:szCs w:val="24"/>
          <w:lang w:eastAsia="en-AU"/>
        </w:rPr>
        <w:t xml:space="preserve"> applies to</w:t>
      </w:r>
      <w:r w:rsidR="00B51DAF" w:rsidRPr="00CF57D1">
        <w:rPr>
          <w:rFonts w:ascii="Times New Roman" w:eastAsia="Times New Roman" w:hAnsi="Times New Roman" w:cs="Times New Roman"/>
          <w:sz w:val="24"/>
          <w:szCs w:val="24"/>
          <w:lang w:eastAsia="en-AU"/>
        </w:rPr>
        <w:t xml:space="preserve"> the</w:t>
      </w:r>
      <w:r w:rsidR="00393219" w:rsidRPr="00CF57D1">
        <w:rPr>
          <w:rFonts w:ascii="Times New Roman" w:eastAsia="Times New Roman" w:hAnsi="Times New Roman" w:cs="Times New Roman"/>
          <w:sz w:val="24"/>
          <w:szCs w:val="24"/>
          <w:lang w:eastAsia="en-AU"/>
        </w:rPr>
        <w:t xml:space="preserve"> </w:t>
      </w:r>
      <w:r w:rsidR="00575D96" w:rsidRPr="00CF57D1">
        <w:rPr>
          <w:rFonts w:ascii="Times New Roman" w:eastAsia="Times New Roman" w:hAnsi="Times New Roman" w:cs="Times New Roman"/>
          <w:sz w:val="24"/>
          <w:szCs w:val="24"/>
          <w:lang w:eastAsia="en-AU"/>
        </w:rPr>
        <w:t xml:space="preserve">letter service that </w:t>
      </w:r>
      <w:r w:rsidR="00B51DAF" w:rsidRPr="00CF57D1">
        <w:rPr>
          <w:rFonts w:ascii="Times New Roman" w:eastAsia="Times New Roman" w:hAnsi="Times New Roman" w:cs="Times New Roman"/>
          <w:sz w:val="24"/>
          <w:szCs w:val="24"/>
          <w:lang w:eastAsia="en-AU"/>
        </w:rPr>
        <w:t xml:space="preserve">is </w:t>
      </w:r>
      <w:r w:rsidR="00575D96" w:rsidRPr="00CF57D1">
        <w:rPr>
          <w:rFonts w:ascii="Times New Roman" w:eastAsia="Times New Roman" w:hAnsi="Times New Roman" w:cs="Times New Roman"/>
          <w:sz w:val="24"/>
          <w:szCs w:val="24"/>
          <w:lang w:eastAsia="en-AU"/>
        </w:rPr>
        <w:t>available at a single uniform rate of postage for the carriage within Australia, by ordinary post, of letters that are standard postal articles</w:t>
      </w:r>
      <w:r w:rsidRPr="00CF57D1">
        <w:rPr>
          <w:rFonts w:ascii="Times New Roman" w:eastAsia="Times New Roman" w:hAnsi="Times New Roman" w:cs="Times New Roman"/>
          <w:sz w:val="24"/>
          <w:szCs w:val="24"/>
          <w:lang w:eastAsia="en-AU"/>
        </w:rPr>
        <w:t xml:space="preserve"> (the community service obligation)</w:t>
      </w:r>
      <w:r w:rsidR="00575D96" w:rsidRPr="00CF57D1">
        <w:rPr>
          <w:rFonts w:ascii="Times New Roman" w:eastAsia="Times New Roman" w:hAnsi="Times New Roman" w:cs="Times New Roman"/>
          <w:sz w:val="24"/>
          <w:szCs w:val="24"/>
          <w:lang w:eastAsia="en-AU"/>
        </w:rPr>
        <w:t>.</w:t>
      </w:r>
    </w:p>
    <w:p w14:paraId="393B3DFA" w14:textId="77777777" w:rsidR="00575D96" w:rsidRPr="00CF57D1" w:rsidRDefault="00575D96" w:rsidP="008436EF">
      <w:pPr>
        <w:spacing w:after="0" w:line="240" w:lineRule="auto"/>
        <w:ind w:right="91"/>
        <w:rPr>
          <w:rFonts w:ascii="Times New Roman" w:eastAsia="Times New Roman" w:hAnsi="Times New Roman" w:cs="Times New Roman"/>
          <w:sz w:val="24"/>
          <w:szCs w:val="24"/>
          <w:lang w:eastAsia="en-AU"/>
        </w:rPr>
      </w:pPr>
    </w:p>
    <w:p w14:paraId="30C56355" w14:textId="082CE007" w:rsidR="00DD0910" w:rsidRPr="00CF57D1" w:rsidRDefault="00D65839" w:rsidP="008436EF">
      <w:pPr>
        <w:spacing w:after="0" w:line="240" w:lineRule="auto"/>
        <w:ind w:right="91"/>
        <w:rPr>
          <w:rFonts w:ascii="Times New Roman" w:eastAsia="Times New Roman" w:hAnsi="Times New Roman" w:cs="Times New Roman"/>
          <w:sz w:val="24"/>
          <w:szCs w:val="24"/>
          <w:lang w:eastAsia="en-AU"/>
        </w:rPr>
      </w:pPr>
      <w:r w:rsidRPr="00CF57D1">
        <w:rPr>
          <w:rFonts w:ascii="Times New Roman" w:eastAsia="Times New Roman" w:hAnsi="Times New Roman" w:cs="Times New Roman"/>
          <w:sz w:val="24"/>
          <w:szCs w:val="24"/>
          <w:lang w:eastAsia="en-AU"/>
        </w:rPr>
        <w:t xml:space="preserve">Further, priority </w:t>
      </w:r>
      <w:r w:rsidR="00400676" w:rsidRPr="00CF57D1">
        <w:rPr>
          <w:rFonts w:ascii="Times New Roman" w:eastAsia="Times New Roman" w:hAnsi="Times New Roman" w:cs="Times New Roman"/>
          <w:sz w:val="24"/>
          <w:szCs w:val="24"/>
          <w:lang w:eastAsia="en-AU"/>
        </w:rPr>
        <w:t>letter</w:t>
      </w:r>
      <w:r w:rsidR="006532E0" w:rsidRPr="00CF57D1">
        <w:rPr>
          <w:rFonts w:ascii="Times New Roman" w:eastAsia="Times New Roman" w:hAnsi="Times New Roman" w:cs="Times New Roman"/>
          <w:sz w:val="24"/>
          <w:szCs w:val="24"/>
          <w:lang w:eastAsia="en-AU"/>
        </w:rPr>
        <w:t xml:space="preserve"> </w:t>
      </w:r>
      <w:r w:rsidR="00384BF1" w:rsidRPr="00CF57D1">
        <w:rPr>
          <w:rFonts w:ascii="Times New Roman" w:eastAsia="Times New Roman" w:hAnsi="Times New Roman" w:cs="Times New Roman"/>
          <w:sz w:val="24"/>
          <w:szCs w:val="24"/>
          <w:lang w:eastAsia="en-AU"/>
        </w:rPr>
        <w:t>s</w:t>
      </w:r>
      <w:r w:rsidR="006532E0" w:rsidRPr="00CF57D1">
        <w:rPr>
          <w:rFonts w:ascii="Times New Roman" w:eastAsia="Times New Roman" w:hAnsi="Times New Roman" w:cs="Times New Roman"/>
          <w:sz w:val="24"/>
          <w:szCs w:val="24"/>
          <w:lang w:eastAsia="en-AU"/>
        </w:rPr>
        <w:t>ervices</w:t>
      </w:r>
      <w:r w:rsidR="00384BF1" w:rsidRPr="00CF57D1">
        <w:rPr>
          <w:rFonts w:ascii="Times New Roman" w:eastAsia="Times New Roman" w:hAnsi="Times New Roman" w:cs="Times New Roman"/>
          <w:sz w:val="24"/>
          <w:szCs w:val="24"/>
          <w:lang w:eastAsia="en-AU"/>
        </w:rPr>
        <w:t xml:space="preserve"> carried </w:t>
      </w:r>
      <w:r w:rsidR="009F34DA" w:rsidRPr="00CF57D1">
        <w:rPr>
          <w:rFonts w:ascii="Times New Roman" w:eastAsia="Times New Roman" w:hAnsi="Times New Roman" w:cs="Times New Roman"/>
          <w:sz w:val="24"/>
          <w:szCs w:val="24"/>
          <w:lang w:eastAsia="en-AU"/>
        </w:rPr>
        <w:t xml:space="preserve">according </w:t>
      </w:r>
      <w:r w:rsidR="00384BF1" w:rsidRPr="00CF57D1">
        <w:rPr>
          <w:rFonts w:ascii="Times New Roman" w:eastAsia="Times New Roman" w:hAnsi="Times New Roman" w:cs="Times New Roman"/>
          <w:sz w:val="24"/>
          <w:szCs w:val="24"/>
          <w:lang w:eastAsia="en-AU"/>
        </w:rPr>
        <w:t xml:space="preserve">to the timetable </w:t>
      </w:r>
      <w:r w:rsidR="006532E0" w:rsidRPr="00CF57D1">
        <w:rPr>
          <w:rFonts w:ascii="Times New Roman" w:eastAsia="Times New Roman" w:hAnsi="Times New Roman" w:cs="Times New Roman"/>
          <w:sz w:val="24"/>
          <w:szCs w:val="24"/>
          <w:lang w:eastAsia="en-AU"/>
        </w:rPr>
        <w:t xml:space="preserve">for ‘priority letters’ </w:t>
      </w:r>
      <w:r w:rsidR="00384BF1" w:rsidRPr="00CF57D1">
        <w:rPr>
          <w:rFonts w:ascii="Times New Roman" w:eastAsia="Times New Roman" w:hAnsi="Times New Roman" w:cs="Times New Roman"/>
          <w:sz w:val="24"/>
          <w:szCs w:val="24"/>
          <w:lang w:eastAsia="en-AU"/>
        </w:rPr>
        <w:t xml:space="preserve">in Schedule 1 to the Amendment Regulation </w:t>
      </w:r>
      <w:r w:rsidR="00400676" w:rsidRPr="00CF57D1">
        <w:rPr>
          <w:rFonts w:ascii="Times New Roman" w:eastAsia="Times New Roman" w:hAnsi="Times New Roman" w:cs="Times New Roman"/>
          <w:sz w:val="24"/>
          <w:szCs w:val="24"/>
          <w:lang w:eastAsia="en-AU"/>
        </w:rPr>
        <w:t xml:space="preserve">are </w:t>
      </w:r>
      <w:r w:rsidR="00860C28" w:rsidRPr="00CF57D1">
        <w:rPr>
          <w:rFonts w:ascii="Times New Roman" w:eastAsia="Times New Roman" w:hAnsi="Times New Roman" w:cs="Times New Roman"/>
          <w:sz w:val="24"/>
          <w:szCs w:val="24"/>
          <w:lang w:eastAsia="en-AU"/>
        </w:rPr>
        <w:t xml:space="preserve">declared </w:t>
      </w:r>
      <w:r w:rsidR="00C1334F" w:rsidRPr="00CF57D1">
        <w:rPr>
          <w:rFonts w:ascii="Times New Roman" w:eastAsia="Times New Roman" w:hAnsi="Times New Roman" w:cs="Times New Roman"/>
          <w:sz w:val="24"/>
          <w:szCs w:val="24"/>
          <w:lang w:eastAsia="en-AU"/>
        </w:rPr>
        <w:t xml:space="preserve">as a notified service </w:t>
      </w:r>
      <w:r w:rsidR="00860C28" w:rsidRPr="00CF57D1">
        <w:rPr>
          <w:rFonts w:ascii="Times New Roman" w:eastAsia="Times New Roman" w:hAnsi="Times New Roman" w:cs="Times New Roman"/>
          <w:sz w:val="24"/>
          <w:szCs w:val="24"/>
          <w:lang w:eastAsia="en-AU"/>
        </w:rPr>
        <w:t>in certain circumstances</w:t>
      </w:r>
      <w:r w:rsidR="002E52C0" w:rsidRPr="00CF57D1">
        <w:rPr>
          <w:rFonts w:ascii="Times New Roman" w:eastAsia="Times New Roman" w:hAnsi="Times New Roman" w:cs="Times New Roman"/>
          <w:sz w:val="24"/>
          <w:szCs w:val="24"/>
          <w:lang w:eastAsia="en-AU"/>
        </w:rPr>
        <w:t>.</w:t>
      </w:r>
      <w:r w:rsidR="00575D96" w:rsidRPr="00CF57D1">
        <w:rPr>
          <w:rFonts w:ascii="Times New Roman" w:eastAsia="Times New Roman" w:hAnsi="Times New Roman" w:cs="Times New Roman"/>
          <w:sz w:val="24"/>
          <w:szCs w:val="24"/>
          <w:lang w:eastAsia="en-AU"/>
        </w:rPr>
        <w:t xml:space="preserve"> Australia Post will have to notify the A</w:t>
      </w:r>
      <w:r w:rsidR="003D41E7" w:rsidRPr="00CF57D1">
        <w:rPr>
          <w:rFonts w:ascii="Times New Roman" w:eastAsia="Times New Roman" w:hAnsi="Times New Roman" w:cs="Times New Roman"/>
          <w:sz w:val="24"/>
          <w:szCs w:val="24"/>
          <w:lang w:eastAsia="en-AU"/>
        </w:rPr>
        <w:t>ustralian Competition and Consumer Commission (A</w:t>
      </w:r>
      <w:r w:rsidR="00575D96" w:rsidRPr="00CF57D1">
        <w:rPr>
          <w:rFonts w:ascii="Times New Roman" w:eastAsia="Times New Roman" w:hAnsi="Times New Roman" w:cs="Times New Roman"/>
          <w:sz w:val="24"/>
          <w:szCs w:val="24"/>
          <w:lang w:eastAsia="en-AU"/>
        </w:rPr>
        <w:t>CCC</w:t>
      </w:r>
      <w:r w:rsidR="003D41E7" w:rsidRPr="00CF57D1">
        <w:rPr>
          <w:rFonts w:ascii="Times New Roman" w:eastAsia="Times New Roman" w:hAnsi="Times New Roman" w:cs="Times New Roman"/>
          <w:sz w:val="24"/>
          <w:szCs w:val="24"/>
          <w:lang w:eastAsia="en-AU"/>
        </w:rPr>
        <w:t>)</w:t>
      </w:r>
      <w:r w:rsidR="00575D96" w:rsidRPr="00CF57D1">
        <w:rPr>
          <w:rFonts w:ascii="Times New Roman" w:eastAsia="Times New Roman" w:hAnsi="Times New Roman" w:cs="Times New Roman"/>
          <w:sz w:val="24"/>
          <w:szCs w:val="24"/>
          <w:lang w:eastAsia="en-AU"/>
        </w:rPr>
        <w:t xml:space="preserve"> under the Declaration in relation to price changes for such a service</w:t>
      </w:r>
      <w:r w:rsidR="00860C28" w:rsidRPr="00CF57D1">
        <w:rPr>
          <w:rFonts w:ascii="Times New Roman" w:eastAsia="Times New Roman" w:hAnsi="Times New Roman" w:cs="Times New Roman"/>
          <w:sz w:val="24"/>
          <w:szCs w:val="24"/>
          <w:lang w:eastAsia="en-AU"/>
        </w:rPr>
        <w:t xml:space="preserve"> </w:t>
      </w:r>
      <w:r w:rsidR="00C1334F" w:rsidRPr="00CF57D1">
        <w:rPr>
          <w:rFonts w:ascii="Times New Roman" w:eastAsia="Times New Roman" w:hAnsi="Times New Roman" w:cs="Times New Roman"/>
          <w:sz w:val="24"/>
          <w:szCs w:val="24"/>
          <w:lang w:eastAsia="en-AU"/>
        </w:rPr>
        <w:t xml:space="preserve">if </w:t>
      </w:r>
      <w:r w:rsidR="00393219" w:rsidRPr="00CF57D1">
        <w:rPr>
          <w:rFonts w:ascii="Times New Roman" w:eastAsia="Times New Roman" w:hAnsi="Times New Roman" w:cs="Times New Roman"/>
          <w:sz w:val="24"/>
          <w:szCs w:val="24"/>
          <w:lang w:eastAsia="en-AU"/>
        </w:rPr>
        <w:t xml:space="preserve">it intends to increase </w:t>
      </w:r>
      <w:r w:rsidR="00860C28" w:rsidRPr="00CF57D1">
        <w:rPr>
          <w:rFonts w:ascii="Times New Roman" w:eastAsia="Times New Roman" w:hAnsi="Times New Roman" w:cs="Times New Roman"/>
          <w:sz w:val="24"/>
          <w:szCs w:val="24"/>
          <w:lang w:eastAsia="en-AU"/>
        </w:rPr>
        <w:t xml:space="preserve">the postage rate of a priority letter </w:t>
      </w:r>
      <w:r w:rsidR="00393219" w:rsidRPr="00CF57D1">
        <w:rPr>
          <w:rFonts w:ascii="Times New Roman" w:eastAsia="Times New Roman" w:hAnsi="Times New Roman" w:cs="Times New Roman"/>
          <w:sz w:val="24"/>
          <w:szCs w:val="24"/>
          <w:lang w:eastAsia="en-AU"/>
        </w:rPr>
        <w:t xml:space="preserve">to an amount that </w:t>
      </w:r>
      <w:r w:rsidR="00AC01BC" w:rsidRPr="00CF57D1">
        <w:rPr>
          <w:rFonts w:ascii="Times New Roman" w:eastAsia="Times New Roman" w:hAnsi="Times New Roman" w:cs="Times New Roman"/>
          <w:sz w:val="24"/>
          <w:szCs w:val="24"/>
          <w:lang w:eastAsia="en-AU"/>
        </w:rPr>
        <w:t>exceed</w:t>
      </w:r>
      <w:r w:rsidR="00393219" w:rsidRPr="00CF57D1">
        <w:rPr>
          <w:rFonts w:ascii="Times New Roman" w:eastAsia="Times New Roman" w:hAnsi="Times New Roman" w:cs="Times New Roman"/>
          <w:sz w:val="24"/>
          <w:szCs w:val="24"/>
          <w:lang w:eastAsia="en-AU"/>
        </w:rPr>
        <w:t xml:space="preserve">s </w:t>
      </w:r>
      <w:r w:rsidR="00860C28" w:rsidRPr="00CF57D1">
        <w:rPr>
          <w:rFonts w:ascii="Times New Roman" w:eastAsia="Times New Roman" w:hAnsi="Times New Roman" w:cs="Times New Roman"/>
          <w:sz w:val="24"/>
          <w:szCs w:val="24"/>
          <w:lang w:eastAsia="en-AU"/>
        </w:rPr>
        <w:t>1</w:t>
      </w:r>
      <w:r w:rsidR="00F04DB9" w:rsidRPr="00CF57D1">
        <w:rPr>
          <w:rFonts w:ascii="Times New Roman" w:eastAsia="Times New Roman" w:hAnsi="Times New Roman" w:cs="Times New Roman"/>
          <w:sz w:val="24"/>
          <w:szCs w:val="24"/>
          <w:lang w:eastAsia="en-AU"/>
        </w:rPr>
        <w:t xml:space="preserve">50 per cent </w:t>
      </w:r>
      <w:r w:rsidR="00C1334F" w:rsidRPr="00CF57D1">
        <w:rPr>
          <w:rFonts w:ascii="Times New Roman" w:eastAsia="Times New Roman" w:hAnsi="Times New Roman" w:cs="Times New Roman"/>
          <w:sz w:val="24"/>
          <w:szCs w:val="24"/>
          <w:lang w:eastAsia="en-AU"/>
        </w:rPr>
        <w:t xml:space="preserve">of </w:t>
      </w:r>
      <w:r w:rsidR="00860C28" w:rsidRPr="00CF57D1">
        <w:rPr>
          <w:rFonts w:ascii="Times New Roman" w:eastAsia="Times New Roman" w:hAnsi="Times New Roman" w:cs="Times New Roman"/>
          <w:sz w:val="24"/>
          <w:szCs w:val="24"/>
          <w:lang w:eastAsia="en-AU"/>
        </w:rPr>
        <w:t xml:space="preserve">the </w:t>
      </w:r>
      <w:r w:rsidR="00C1334F" w:rsidRPr="00CF57D1">
        <w:rPr>
          <w:rFonts w:ascii="Times New Roman" w:eastAsia="Times New Roman" w:hAnsi="Times New Roman" w:cs="Times New Roman"/>
          <w:sz w:val="24"/>
          <w:szCs w:val="24"/>
          <w:lang w:eastAsia="en-AU"/>
        </w:rPr>
        <w:t xml:space="preserve">rate for a </w:t>
      </w:r>
      <w:r w:rsidR="00182F94" w:rsidRPr="00CF57D1">
        <w:rPr>
          <w:rFonts w:ascii="Times New Roman" w:eastAsia="Times New Roman" w:hAnsi="Times New Roman" w:cs="Times New Roman"/>
          <w:sz w:val="24"/>
          <w:szCs w:val="24"/>
          <w:lang w:eastAsia="en-AU"/>
        </w:rPr>
        <w:t xml:space="preserve">regular </w:t>
      </w:r>
      <w:r w:rsidR="00C1334F" w:rsidRPr="00CF57D1">
        <w:rPr>
          <w:rFonts w:ascii="Times New Roman" w:eastAsia="Times New Roman" w:hAnsi="Times New Roman" w:cs="Times New Roman"/>
          <w:sz w:val="24"/>
          <w:szCs w:val="24"/>
          <w:lang w:eastAsia="en-AU"/>
        </w:rPr>
        <w:t xml:space="preserve">letter delivered to the </w:t>
      </w:r>
      <w:r w:rsidR="00AC01BC" w:rsidRPr="00CF57D1">
        <w:rPr>
          <w:rFonts w:ascii="Times New Roman" w:eastAsia="Times New Roman" w:hAnsi="Times New Roman" w:cs="Times New Roman"/>
          <w:sz w:val="24"/>
          <w:szCs w:val="24"/>
          <w:lang w:eastAsia="en-AU"/>
        </w:rPr>
        <w:t>regular</w:t>
      </w:r>
      <w:r w:rsidR="00C1334F" w:rsidRPr="00CF57D1">
        <w:rPr>
          <w:rFonts w:ascii="Times New Roman" w:eastAsia="Times New Roman" w:hAnsi="Times New Roman" w:cs="Times New Roman"/>
          <w:sz w:val="24"/>
          <w:szCs w:val="24"/>
          <w:lang w:eastAsia="en-AU"/>
        </w:rPr>
        <w:t xml:space="preserve"> timetable.</w:t>
      </w:r>
      <w:r w:rsidR="00870A0C" w:rsidRPr="00CF57D1">
        <w:rPr>
          <w:rFonts w:ascii="Times New Roman" w:eastAsia="Times New Roman" w:hAnsi="Times New Roman" w:cs="Times New Roman"/>
          <w:sz w:val="24"/>
          <w:szCs w:val="24"/>
          <w:lang w:eastAsia="en-AU"/>
        </w:rPr>
        <w:t xml:space="preserve"> As with regular letters, the notification applies only if n</w:t>
      </w:r>
      <w:r w:rsidR="008372CF" w:rsidRPr="00CF57D1">
        <w:rPr>
          <w:rFonts w:ascii="Times New Roman" w:eastAsia="Times New Roman" w:hAnsi="Times New Roman" w:cs="Times New Roman"/>
          <w:sz w:val="24"/>
          <w:szCs w:val="24"/>
          <w:lang w:eastAsia="en-AU"/>
        </w:rPr>
        <w:t>o other special service</w:t>
      </w:r>
      <w:r w:rsidR="00B51DAF" w:rsidRPr="00CF57D1">
        <w:rPr>
          <w:rFonts w:ascii="Times New Roman" w:eastAsia="Times New Roman" w:hAnsi="Times New Roman" w:cs="Times New Roman"/>
          <w:sz w:val="24"/>
          <w:szCs w:val="24"/>
          <w:lang w:eastAsia="en-AU"/>
        </w:rPr>
        <w:t>s</w:t>
      </w:r>
      <w:r w:rsidR="008372CF" w:rsidRPr="00CF57D1">
        <w:rPr>
          <w:rFonts w:ascii="Times New Roman" w:eastAsia="Times New Roman" w:hAnsi="Times New Roman" w:cs="Times New Roman"/>
          <w:sz w:val="24"/>
          <w:szCs w:val="24"/>
          <w:lang w:eastAsia="en-AU"/>
        </w:rPr>
        <w:t xml:space="preserve"> appl</w:t>
      </w:r>
      <w:r w:rsidR="006353E8" w:rsidRPr="00CF57D1">
        <w:rPr>
          <w:rFonts w:ascii="Times New Roman" w:eastAsia="Times New Roman" w:hAnsi="Times New Roman" w:cs="Times New Roman"/>
          <w:sz w:val="24"/>
          <w:szCs w:val="24"/>
          <w:lang w:eastAsia="en-AU"/>
        </w:rPr>
        <w:t>y</w:t>
      </w:r>
      <w:r w:rsidR="008372CF" w:rsidRPr="00CF57D1">
        <w:rPr>
          <w:rFonts w:ascii="Times New Roman" w:eastAsia="Times New Roman" w:hAnsi="Times New Roman" w:cs="Times New Roman"/>
          <w:sz w:val="24"/>
          <w:szCs w:val="24"/>
          <w:lang w:eastAsia="en-AU"/>
        </w:rPr>
        <w:t xml:space="preserve"> </w:t>
      </w:r>
      <w:r w:rsidR="0093664A" w:rsidRPr="00CF57D1">
        <w:rPr>
          <w:rFonts w:ascii="Times New Roman" w:eastAsia="Times New Roman" w:hAnsi="Times New Roman" w:cs="Times New Roman"/>
          <w:sz w:val="24"/>
          <w:szCs w:val="24"/>
          <w:lang w:eastAsia="en-AU"/>
        </w:rPr>
        <w:t xml:space="preserve">to that </w:t>
      </w:r>
      <w:r w:rsidR="00AC692A" w:rsidRPr="00CF57D1">
        <w:rPr>
          <w:rFonts w:ascii="Times New Roman" w:eastAsia="Times New Roman" w:hAnsi="Times New Roman" w:cs="Times New Roman"/>
          <w:sz w:val="24"/>
          <w:szCs w:val="24"/>
          <w:lang w:eastAsia="en-AU"/>
        </w:rPr>
        <w:t xml:space="preserve">priority </w:t>
      </w:r>
      <w:r w:rsidR="0093664A" w:rsidRPr="00CF57D1">
        <w:rPr>
          <w:rFonts w:ascii="Times New Roman" w:eastAsia="Times New Roman" w:hAnsi="Times New Roman" w:cs="Times New Roman"/>
          <w:sz w:val="24"/>
          <w:szCs w:val="24"/>
          <w:lang w:eastAsia="en-AU"/>
        </w:rPr>
        <w:t xml:space="preserve">letter service </w:t>
      </w:r>
      <w:r w:rsidR="008372CF" w:rsidRPr="00CF57D1">
        <w:rPr>
          <w:rFonts w:ascii="Times New Roman" w:eastAsia="Times New Roman" w:hAnsi="Times New Roman" w:cs="Times New Roman"/>
          <w:sz w:val="24"/>
          <w:szCs w:val="24"/>
          <w:lang w:eastAsia="en-AU"/>
        </w:rPr>
        <w:t>(such a business bulk discount, a pre</w:t>
      </w:r>
      <w:r w:rsidR="008372CF" w:rsidRPr="00CF57D1">
        <w:rPr>
          <w:rFonts w:ascii="Times New Roman" w:eastAsia="Times New Roman" w:hAnsi="Times New Roman" w:cs="Times New Roman"/>
          <w:sz w:val="24"/>
          <w:szCs w:val="24"/>
          <w:lang w:eastAsia="en-AU"/>
        </w:rPr>
        <w:noBreakHyphen/>
        <w:t>paid envelope or reply paid)</w:t>
      </w:r>
      <w:r w:rsidR="00575D96" w:rsidRPr="00CF57D1">
        <w:rPr>
          <w:rFonts w:ascii="Times New Roman" w:eastAsia="Times New Roman" w:hAnsi="Times New Roman" w:cs="Times New Roman"/>
          <w:sz w:val="24"/>
          <w:szCs w:val="24"/>
          <w:lang w:eastAsia="en-AU"/>
        </w:rPr>
        <w:t xml:space="preserve">. </w:t>
      </w:r>
      <w:r w:rsidR="00860C28" w:rsidRPr="00CF57D1">
        <w:rPr>
          <w:rFonts w:ascii="Times New Roman" w:eastAsia="Times New Roman" w:hAnsi="Times New Roman" w:cs="Times New Roman"/>
          <w:sz w:val="24"/>
          <w:szCs w:val="24"/>
          <w:lang w:eastAsia="en-AU"/>
        </w:rPr>
        <w:t>Australia Post’s</w:t>
      </w:r>
      <w:r w:rsidR="00A47BAA" w:rsidRPr="00CF57D1">
        <w:rPr>
          <w:rFonts w:ascii="Times New Roman" w:eastAsia="Times New Roman" w:hAnsi="Times New Roman" w:cs="Times New Roman"/>
          <w:sz w:val="24"/>
          <w:szCs w:val="24"/>
          <w:lang w:eastAsia="en-AU"/>
        </w:rPr>
        <w:t xml:space="preserve"> separate</w:t>
      </w:r>
      <w:r w:rsidR="00860C28" w:rsidRPr="00CF57D1">
        <w:rPr>
          <w:rFonts w:ascii="Times New Roman" w:eastAsia="Times New Roman" w:hAnsi="Times New Roman" w:cs="Times New Roman"/>
          <w:sz w:val="24"/>
          <w:szCs w:val="24"/>
          <w:lang w:eastAsia="en-AU"/>
        </w:rPr>
        <w:t xml:space="preserve"> ‘Express Post’ letters are not </w:t>
      </w:r>
      <w:r w:rsidR="00A47BAA" w:rsidRPr="00CF57D1">
        <w:rPr>
          <w:rFonts w:ascii="Times New Roman" w:eastAsia="Times New Roman" w:hAnsi="Times New Roman" w:cs="Times New Roman"/>
          <w:sz w:val="24"/>
          <w:szCs w:val="24"/>
          <w:lang w:eastAsia="en-AU"/>
        </w:rPr>
        <w:t xml:space="preserve">intended to be </w:t>
      </w:r>
      <w:r w:rsidR="00860C28" w:rsidRPr="00CF57D1">
        <w:rPr>
          <w:rFonts w:ascii="Times New Roman" w:eastAsia="Times New Roman" w:hAnsi="Times New Roman" w:cs="Times New Roman"/>
          <w:sz w:val="24"/>
          <w:szCs w:val="24"/>
          <w:lang w:eastAsia="en-AU"/>
        </w:rPr>
        <w:t>covered by this Declaration.</w:t>
      </w:r>
    </w:p>
    <w:p w14:paraId="1F80809C" w14:textId="77777777" w:rsidR="00D23FD4" w:rsidRPr="00CF57D1" w:rsidRDefault="00D23FD4" w:rsidP="008436EF">
      <w:pPr>
        <w:spacing w:after="0" w:line="240" w:lineRule="auto"/>
        <w:ind w:right="91"/>
        <w:rPr>
          <w:rFonts w:ascii="Times New Roman" w:eastAsia="Times New Roman" w:hAnsi="Times New Roman" w:cs="Times New Roman"/>
          <w:sz w:val="24"/>
          <w:szCs w:val="24"/>
          <w:lang w:eastAsia="en-AU"/>
        </w:rPr>
      </w:pPr>
    </w:p>
    <w:p w14:paraId="1FD29426" w14:textId="77777777" w:rsidR="00D23FD4" w:rsidRDefault="00D23FD4" w:rsidP="008436EF">
      <w:pPr>
        <w:spacing w:after="0" w:line="240" w:lineRule="auto"/>
        <w:ind w:right="91"/>
        <w:rPr>
          <w:rFonts w:ascii="Times New Roman" w:eastAsia="Times New Roman" w:hAnsi="Times New Roman" w:cs="Times New Roman"/>
          <w:sz w:val="24"/>
          <w:szCs w:val="24"/>
          <w:lang w:eastAsia="en-AU"/>
        </w:rPr>
      </w:pPr>
      <w:r w:rsidRPr="00CF57D1">
        <w:rPr>
          <w:rFonts w:ascii="Times New Roman" w:eastAsia="Times New Roman" w:hAnsi="Times New Roman" w:cs="Times New Roman"/>
          <w:sz w:val="24"/>
          <w:szCs w:val="24"/>
          <w:lang w:eastAsia="en-AU"/>
        </w:rPr>
        <w:t xml:space="preserve">The new performance standards set out in </w:t>
      </w:r>
      <w:r w:rsidR="007F0624" w:rsidRPr="00CF57D1">
        <w:rPr>
          <w:rFonts w:ascii="Times New Roman" w:eastAsia="Times New Roman" w:hAnsi="Times New Roman" w:cs="Times New Roman"/>
          <w:sz w:val="24"/>
          <w:szCs w:val="24"/>
          <w:lang w:eastAsia="en-AU"/>
        </w:rPr>
        <w:t xml:space="preserve">Schedule 1 to </w:t>
      </w:r>
      <w:r w:rsidRPr="00CF57D1">
        <w:rPr>
          <w:rFonts w:ascii="Times New Roman" w:eastAsia="Times New Roman" w:hAnsi="Times New Roman" w:cs="Times New Roman"/>
          <w:sz w:val="24"/>
          <w:szCs w:val="24"/>
          <w:lang w:eastAsia="en-AU"/>
        </w:rPr>
        <w:t xml:space="preserve">the Amendment Regulation will take effect on a later day than the commencement of the Regulation. The Declaration makes it clear that before the new performance standards take effect, the Declaration </w:t>
      </w:r>
      <w:r w:rsidR="00170213" w:rsidRPr="00CF57D1">
        <w:rPr>
          <w:rFonts w:ascii="Times New Roman" w:eastAsia="Times New Roman" w:hAnsi="Times New Roman" w:cs="Times New Roman"/>
          <w:sz w:val="24"/>
          <w:szCs w:val="24"/>
          <w:lang w:eastAsia="en-AU"/>
        </w:rPr>
        <w:t xml:space="preserve">will </w:t>
      </w:r>
      <w:r w:rsidRPr="00CF57D1">
        <w:rPr>
          <w:rFonts w:ascii="Times New Roman" w:eastAsia="Times New Roman" w:hAnsi="Times New Roman" w:cs="Times New Roman"/>
          <w:sz w:val="24"/>
          <w:szCs w:val="24"/>
          <w:lang w:eastAsia="en-AU"/>
        </w:rPr>
        <w:t>appl</w:t>
      </w:r>
      <w:r w:rsidR="00170213" w:rsidRPr="00CF57D1">
        <w:rPr>
          <w:rFonts w:ascii="Times New Roman" w:eastAsia="Times New Roman" w:hAnsi="Times New Roman" w:cs="Times New Roman"/>
          <w:sz w:val="24"/>
          <w:szCs w:val="24"/>
          <w:lang w:eastAsia="en-AU"/>
        </w:rPr>
        <w:t>y</w:t>
      </w:r>
      <w:r w:rsidRPr="00CF57D1">
        <w:rPr>
          <w:rFonts w:ascii="Times New Roman" w:eastAsia="Times New Roman" w:hAnsi="Times New Roman" w:cs="Times New Roman"/>
          <w:sz w:val="24"/>
          <w:szCs w:val="24"/>
          <w:lang w:eastAsia="en-AU"/>
        </w:rPr>
        <w:t xml:space="preserve"> to the </w:t>
      </w:r>
      <w:r w:rsidR="007F0624" w:rsidRPr="00CF57D1">
        <w:rPr>
          <w:rFonts w:ascii="Times New Roman" w:eastAsia="Times New Roman" w:hAnsi="Times New Roman" w:cs="Times New Roman"/>
          <w:sz w:val="24"/>
          <w:szCs w:val="24"/>
          <w:lang w:eastAsia="en-AU"/>
        </w:rPr>
        <w:t>‘</w:t>
      </w:r>
      <w:r w:rsidRPr="00CF57D1">
        <w:rPr>
          <w:rFonts w:ascii="Times New Roman" w:eastAsia="Times New Roman" w:hAnsi="Times New Roman" w:cs="Times New Roman"/>
          <w:sz w:val="24"/>
          <w:szCs w:val="24"/>
          <w:lang w:eastAsia="en-AU"/>
        </w:rPr>
        <w:t>regular letters</w:t>
      </w:r>
      <w:r w:rsidR="007F0624" w:rsidRPr="00CF57D1">
        <w:rPr>
          <w:rFonts w:ascii="Times New Roman" w:eastAsia="Times New Roman" w:hAnsi="Times New Roman" w:cs="Times New Roman"/>
          <w:sz w:val="24"/>
          <w:szCs w:val="24"/>
          <w:lang w:eastAsia="en-AU"/>
        </w:rPr>
        <w:t>’</w:t>
      </w:r>
      <w:r w:rsidRPr="00CF57D1">
        <w:rPr>
          <w:rFonts w:ascii="Times New Roman" w:eastAsia="Times New Roman" w:hAnsi="Times New Roman" w:cs="Times New Roman"/>
          <w:sz w:val="24"/>
          <w:szCs w:val="24"/>
          <w:lang w:eastAsia="en-AU"/>
        </w:rPr>
        <w:t xml:space="preserve"> described in the Amendment Regulation, along with the letter services with the current performance standards (which will become </w:t>
      </w:r>
      <w:r w:rsidR="007F0624" w:rsidRPr="00CF57D1">
        <w:rPr>
          <w:rFonts w:ascii="Times New Roman" w:eastAsia="Times New Roman" w:hAnsi="Times New Roman" w:cs="Times New Roman"/>
          <w:sz w:val="24"/>
          <w:szCs w:val="24"/>
          <w:lang w:eastAsia="en-AU"/>
        </w:rPr>
        <w:t>‘</w:t>
      </w:r>
      <w:r w:rsidRPr="00CF57D1">
        <w:rPr>
          <w:rFonts w:ascii="Times New Roman" w:eastAsia="Times New Roman" w:hAnsi="Times New Roman" w:cs="Times New Roman"/>
          <w:sz w:val="24"/>
          <w:szCs w:val="24"/>
          <w:lang w:eastAsia="en-AU"/>
        </w:rPr>
        <w:t>priority letters</w:t>
      </w:r>
      <w:r w:rsidR="007F0624" w:rsidRPr="00CF57D1">
        <w:rPr>
          <w:rFonts w:ascii="Times New Roman" w:eastAsia="Times New Roman" w:hAnsi="Times New Roman" w:cs="Times New Roman"/>
          <w:sz w:val="24"/>
          <w:szCs w:val="24"/>
          <w:lang w:eastAsia="en-AU"/>
        </w:rPr>
        <w:t>’</w:t>
      </w:r>
      <w:r w:rsidRPr="00CF57D1">
        <w:rPr>
          <w:rFonts w:ascii="Times New Roman" w:eastAsia="Times New Roman" w:hAnsi="Times New Roman" w:cs="Times New Roman"/>
          <w:sz w:val="24"/>
          <w:szCs w:val="24"/>
          <w:lang w:eastAsia="en-AU"/>
        </w:rPr>
        <w:t xml:space="preserve">). Australia Post may give the ACCC a notice in relation to </w:t>
      </w:r>
      <w:r w:rsidR="001156DD" w:rsidRPr="00CF57D1">
        <w:rPr>
          <w:rFonts w:ascii="Times New Roman" w:eastAsia="Times New Roman" w:hAnsi="Times New Roman" w:cs="Times New Roman"/>
          <w:sz w:val="24"/>
          <w:szCs w:val="24"/>
          <w:lang w:eastAsia="en-AU"/>
        </w:rPr>
        <w:t xml:space="preserve">the </w:t>
      </w:r>
      <w:r w:rsidR="007F0624" w:rsidRPr="00CF57D1">
        <w:rPr>
          <w:rFonts w:ascii="Times New Roman" w:eastAsia="Times New Roman" w:hAnsi="Times New Roman" w:cs="Times New Roman"/>
          <w:sz w:val="24"/>
          <w:szCs w:val="24"/>
          <w:lang w:eastAsia="en-AU"/>
        </w:rPr>
        <w:t>‘</w:t>
      </w:r>
      <w:r w:rsidRPr="00CF57D1">
        <w:rPr>
          <w:rFonts w:ascii="Times New Roman" w:eastAsia="Times New Roman" w:hAnsi="Times New Roman" w:cs="Times New Roman"/>
          <w:sz w:val="24"/>
          <w:szCs w:val="24"/>
          <w:lang w:eastAsia="en-AU"/>
        </w:rPr>
        <w:t>regular letters</w:t>
      </w:r>
      <w:r w:rsidR="007F0624" w:rsidRPr="00CF57D1">
        <w:rPr>
          <w:rFonts w:ascii="Times New Roman" w:eastAsia="Times New Roman" w:hAnsi="Times New Roman" w:cs="Times New Roman"/>
          <w:sz w:val="24"/>
          <w:szCs w:val="24"/>
          <w:lang w:eastAsia="en-AU"/>
        </w:rPr>
        <w:t>’</w:t>
      </w:r>
      <w:r w:rsidRPr="00CF57D1">
        <w:rPr>
          <w:rFonts w:ascii="Times New Roman" w:eastAsia="Times New Roman" w:hAnsi="Times New Roman" w:cs="Times New Roman"/>
          <w:sz w:val="24"/>
          <w:szCs w:val="24"/>
          <w:lang w:eastAsia="en-AU"/>
        </w:rPr>
        <w:t xml:space="preserve"> under Part VIIA </w:t>
      </w:r>
      <w:r w:rsidR="007F0624" w:rsidRPr="00CF57D1">
        <w:rPr>
          <w:rFonts w:ascii="Times New Roman" w:eastAsia="Times New Roman" w:hAnsi="Times New Roman" w:cs="Times New Roman"/>
          <w:sz w:val="24"/>
          <w:szCs w:val="24"/>
          <w:lang w:eastAsia="en-AU"/>
        </w:rPr>
        <w:t xml:space="preserve">of the Act </w:t>
      </w:r>
      <w:r w:rsidRPr="00CF57D1">
        <w:rPr>
          <w:rFonts w:ascii="Times New Roman" w:eastAsia="Times New Roman" w:hAnsi="Times New Roman" w:cs="Times New Roman"/>
          <w:sz w:val="24"/>
          <w:szCs w:val="24"/>
          <w:lang w:eastAsia="en-AU"/>
        </w:rPr>
        <w:t>before the new performance standards take effect.</w:t>
      </w:r>
      <w:r>
        <w:rPr>
          <w:rFonts w:ascii="Times New Roman" w:eastAsia="Times New Roman" w:hAnsi="Times New Roman" w:cs="Times New Roman"/>
          <w:sz w:val="24"/>
          <w:szCs w:val="24"/>
          <w:lang w:eastAsia="en-AU"/>
        </w:rPr>
        <w:t xml:space="preserve"> </w:t>
      </w:r>
    </w:p>
    <w:p w14:paraId="6C8A4779" w14:textId="77777777" w:rsidR="000441B0" w:rsidRDefault="000441B0" w:rsidP="008436EF">
      <w:pPr>
        <w:spacing w:after="0" w:line="240" w:lineRule="auto"/>
        <w:ind w:right="91"/>
        <w:rPr>
          <w:rFonts w:ascii="Times New Roman" w:eastAsia="Times New Roman" w:hAnsi="Times New Roman" w:cs="Times New Roman"/>
          <w:sz w:val="24"/>
          <w:szCs w:val="24"/>
          <w:lang w:eastAsia="en-AU"/>
        </w:rPr>
      </w:pPr>
    </w:p>
    <w:p w14:paraId="0FE4ECB7" w14:textId="77777777" w:rsidR="008B7321" w:rsidRDefault="000441B0">
      <w:pPr>
        <w:spacing w:after="120" w:line="240" w:lineRule="auto"/>
        <w:ind w:right="91"/>
        <w:outlineLvl w:val="1"/>
        <w:rPr>
          <w:rFonts w:ascii="Times New Roman" w:eastAsia="Times New Roman" w:hAnsi="Times New Roman" w:cs="Times New Roman"/>
          <w:b/>
          <w:sz w:val="24"/>
          <w:szCs w:val="24"/>
          <w:lang w:eastAsia="en-AU"/>
        </w:rPr>
      </w:pPr>
      <w:r w:rsidRPr="000441B0">
        <w:rPr>
          <w:rFonts w:ascii="Times New Roman" w:eastAsia="Times New Roman" w:hAnsi="Times New Roman" w:cs="Times New Roman"/>
          <w:b/>
          <w:sz w:val="24"/>
          <w:szCs w:val="24"/>
          <w:lang w:eastAsia="en-AU"/>
        </w:rPr>
        <w:t>Background</w:t>
      </w:r>
    </w:p>
    <w:p w14:paraId="5C59D06A" w14:textId="77777777" w:rsidR="008F5C42" w:rsidRDefault="00363B52" w:rsidP="008436EF">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Part </w:t>
      </w:r>
      <w:r w:rsidR="00072DC6">
        <w:rPr>
          <w:rFonts w:ascii="Times New Roman" w:eastAsia="Times New Roman" w:hAnsi="Times New Roman" w:cs="Times New Roman"/>
          <w:sz w:val="24"/>
          <w:szCs w:val="24"/>
          <w:lang w:eastAsia="en-AU"/>
        </w:rPr>
        <w:t>VIIA of the Act provides for</w:t>
      </w:r>
      <w:r>
        <w:rPr>
          <w:rFonts w:ascii="Times New Roman" w:eastAsia="Times New Roman" w:hAnsi="Times New Roman" w:cs="Times New Roman"/>
          <w:sz w:val="24"/>
          <w:szCs w:val="24"/>
          <w:lang w:eastAsia="en-AU"/>
        </w:rPr>
        <w:t xml:space="preserve"> </w:t>
      </w:r>
      <w:r w:rsidR="00183AA6">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selective surveillance of the prices of certain goods and services, at the discretion of the Minister, and is </w:t>
      </w:r>
      <w:r w:rsidR="00574301" w:rsidRPr="00E61277">
        <w:rPr>
          <w:rFonts w:ascii="Times New Roman" w:eastAsia="Times New Roman" w:hAnsi="Times New Roman" w:cs="Times New Roman"/>
          <w:sz w:val="24"/>
          <w:szCs w:val="24"/>
          <w:lang w:eastAsia="en-AU"/>
        </w:rPr>
        <w:t>applied to those mar</w:t>
      </w:r>
      <w:r w:rsidR="00574301">
        <w:rPr>
          <w:rFonts w:ascii="Times New Roman" w:eastAsia="Times New Roman" w:hAnsi="Times New Roman" w:cs="Times New Roman"/>
          <w:sz w:val="24"/>
          <w:szCs w:val="24"/>
          <w:lang w:eastAsia="en-AU"/>
        </w:rPr>
        <w:t>kets where, in the view of the M</w:t>
      </w:r>
      <w:r w:rsidR="00574301" w:rsidRPr="00E61277">
        <w:rPr>
          <w:rFonts w:ascii="Times New Roman" w:eastAsia="Times New Roman" w:hAnsi="Times New Roman" w:cs="Times New Roman"/>
          <w:sz w:val="24"/>
          <w:szCs w:val="24"/>
          <w:lang w:eastAsia="en-AU"/>
        </w:rPr>
        <w:t>inister, competitive pressures are not sufficient to achieve efficient prices and protect consumers.</w:t>
      </w:r>
      <w:r w:rsidR="00574301">
        <w:rPr>
          <w:rFonts w:ascii="Times New Roman" w:eastAsia="Times New Roman" w:hAnsi="Times New Roman" w:cs="Times New Roman"/>
          <w:sz w:val="24"/>
          <w:szCs w:val="24"/>
          <w:lang w:eastAsia="en-AU"/>
        </w:rPr>
        <w:t xml:space="preserve"> </w:t>
      </w:r>
    </w:p>
    <w:p w14:paraId="7C9D6B97" w14:textId="77777777" w:rsidR="008F5C42" w:rsidRDefault="008F5C42" w:rsidP="008436EF">
      <w:pPr>
        <w:spacing w:after="0" w:line="240" w:lineRule="auto"/>
        <w:ind w:right="91"/>
        <w:rPr>
          <w:rFonts w:ascii="Times New Roman" w:eastAsia="Times New Roman" w:hAnsi="Times New Roman" w:cs="Times New Roman"/>
          <w:sz w:val="24"/>
          <w:szCs w:val="24"/>
          <w:lang w:eastAsia="en-AU"/>
        </w:rPr>
      </w:pPr>
    </w:p>
    <w:p w14:paraId="3E356E13" w14:textId="77777777" w:rsidR="00E61277" w:rsidRDefault="00C14AC0" w:rsidP="008436EF">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Division 4 of Part VIIA provides a price notification scheme which allows the Minister to declare goods or services to be </w:t>
      </w:r>
      <w:r w:rsidR="00A66899">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notified goods or services</w:t>
      </w:r>
      <w:r w:rsidR="00A66899">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and to declare a person to be a </w:t>
      </w:r>
      <w:r w:rsidR="00A66899">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declared person</w:t>
      </w:r>
      <w:r w:rsidR="00A66899">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in relation to such goods and services. </w:t>
      </w:r>
    </w:p>
    <w:p w14:paraId="22CCB03C" w14:textId="77777777" w:rsidR="00072DC6" w:rsidRDefault="00072DC6" w:rsidP="008436EF">
      <w:pPr>
        <w:spacing w:after="0" w:line="240" w:lineRule="auto"/>
        <w:ind w:right="91"/>
        <w:rPr>
          <w:rFonts w:ascii="Times New Roman" w:eastAsia="Times New Roman" w:hAnsi="Times New Roman" w:cs="Times New Roman"/>
          <w:sz w:val="24"/>
          <w:szCs w:val="24"/>
          <w:lang w:eastAsia="en-AU"/>
        </w:rPr>
      </w:pPr>
    </w:p>
    <w:p w14:paraId="2191C5C4" w14:textId="77777777" w:rsidR="00E61277" w:rsidRPr="00E61277" w:rsidRDefault="00CB09EF" w:rsidP="00702A31">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00E61277" w:rsidRPr="00E6127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D</w:t>
      </w:r>
      <w:r w:rsidR="00E61277" w:rsidRPr="00E61277">
        <w:rPr>
          <w:rFonts w:ascii="Times New Roman" w:eastAsia="Times New Roman" w:hAnsi="Times New Roman" w:cs="Times New Roman"/>
          <w:sz w:val="24"/>
          <w:szCs w:val="24"/>
          <w:lang w:eastAsia="en-AU"/>
        </w:rPr>
        <w:t xml:space="preserve">eclaration provides </w:t>
      </w:r>
      <w:r w:rsidR="00702A31">
        <w:rPr>
          <w:rFonts w:ascii="Times New Roman" w:eastAsia="Times New Roman" w:hAnsi="Times New Roman" w:cs="Times New Roman"/>
          <w:sz w:val="24"/>
          <w:szCs w:val="24"/>
          <w:lang w:eastAsia="en-AU"/>
        </w:rPr>
        <w:t xml:space="preserve">that </w:t>
      </w:r>
      <w:r w:rsidR="009C3FA8" w:rsidRPr="00702A31">
        <w:rPr>
          <w:rFonts w:ascii="Times New Roman" w:eastAsia="Times New Roman" w:hAnsi="Times New Roman" w:cs="Times New Roman"/>
          <w:sz w:val="24"/>
          <w:szCs w:val="24"/>
          <w:lang w:eastAsia="en-AU"/>
        </w:rPr>
        <w:t>certain</w:t>
      </w:r>
      <w:r w:rsidR="00E61277" w:rsidRPr="00702A31">
        <w:rPr>
          <w:rFonts w:ascii="Times New Roman" w:eastAsia="Times New Roman" w:hAnsi="Times New Roman" w:cs="Times New Roman"/>
          <w:sz w:val="24"/>
          <w:szCs w:val="24"/>
          <w:lang w:eastAsia="en-AU"/>
        </w:rPr>
        <w:t xml:space="preserve"> letter services </w:t>
      </w:r>
      <w:r w:rsidR="00C41139">
        <w:rPr>
          <w:rFonts w:ascii="Times New Roman" w:eastAsia="Times New Roman" w:hAnsi="Times New Roman" w:cs="Times New Roman"/>
          <w:sz w:val="24"/>
          <w:szCs w:val="24"/>
          <w:lang w:eastAsia="en-AU"/>
        </w:rPr>
        <w:t xml:space="preserve">supplied by </w:t>
      </w:r>
      <w:r w:rsidR="00E61277" w:rsidRPr="00702A31">
        <w:rPr>
          <w:rFonts w:ascii="Times New Roman" w:eastAsia="Times New Roman" w:hAnsi="Times New Roman" w:cs="Times New Roman"/>
          <w:sz w:val="24"/>
          <w:szCs w:val="24"/>
          <w:lang w:eastAsia="en-AU"/>
        </w:rPr>
        <w:t xml:space="preserve">Australia Post </w:t>
      </w:r>
      <w:r w:rsidR="00702A31" w:rsidRPr="00702A31">
        <w:rPr>
          <w:rFonts w:ascii="Times New Roman" w:eastAsia="Times New Roman" w:hAnsi="Times New Roman" w:cs="Times New Roman"/>
          <w:sz w:val="24"/>
          <w:szCs w:val="24"/>
          <w:lang w:eastAsia="en-AU"/>
        </w:rPr>
        <w:t xml:space="preserve">are </w:t>
      </w:r>
      <w:r w:rsidR="00E61277" w:rsidRPr="00702A31">
        <w:rPr>
          <w:rFonts w:ascii="Times New Roman" w:eastAsia="Times New Roman" w:hAnsi="Times New Roman" w:cs="Times New Roman"/>
          <w:sz w:val="24"/>
          <w:szCs w:val="24"/>
          <w:lang w:eastAsia="en-AU"/>
        </w:rPr>
        <w:t>notified services and</w:t>
      </w:r>
      <w:r w:rsidR="00702A31">
        <w:rPr>
          <w:rFonts w:ascii="Times New Roman" w:eastAsia="Times New Roman" w:hAnsi="Times New Roman" w:cs="Times New Roman"/>
          <w:sz w:val="24"/>
          <w:szCs w:val="24"/>
          <w:lang w:eastAsia="en-AU"/>
        </w:rPr>
        <w:t xml:space="preserve"> </w:t>
      </w:r>
      <w:r w:rsidR="00E61277" w:rsidRPr="00E61277">
        <w:rPr>
          <w:rFonts w:ascii="Times New Roman" w:eastAsia="Times New Roman" w:hAnsi="Times New Roman" w:cs="Times New Roman"/>
          <w:sz w:val="24"/>
          <w:szCs w:val="24"/>
          <w:lang w:eastAsia="en-AU"/>
        </w:rPr>
        <w:t xml:space="preserve">Australia Post </w:t>
      </w:r>
      <w:r w:rsidR="00702A31">
        <w:rPr>
          <w:rFonts w:ascii="Times New Roman" w:eastAsia="Times New Roman" w:hAnsi="Times New Roman" w:cs="Times New Roman"/>
          <w:sz w:val="24"/>
          <w:szCs w:val="24"/>
          <w:lang w:eastAsia="en-AU"/>
        </w:rPr>
        <w:t xml:space="preserve">is </w:t>
      </w:r>
      <w:r w:rsidR="00E61277" w:rsidRPr="00E61277">
        <w:rPr>
          <w:rFonts w:ascii="Times New Roman" w:eastAsia="Times New Roman" w:hAnsi="Times New Roman" w:cs="Times New Roman"/>
          <w:sz w:val="24"/>
          <w:szCs w:val="24"/>
          <w:lang w:eastAsia="en-AU"/>
        </w:rPr>
        <w:t xml:space="preserve">a declared person </w:t>
      </w:r>
      <w:r w:rsidR="002E125D">
        <w:rPr>
          <w:rFonts w:ascii="Times New Roman" w:eastAsia="Times New Roman" w:hAnsi="Times New Roman" w:cs="Times New Roman"/>
          <w:sz w:val="24"/>
          <w:szCs w:val="24"/>
          <w:lang w:eastAsia="en-AU"/>
        </w:rPr>
        <w:t xml:space="preserve">in relation to those notified services </w:t>
      </w:r>
      <w:r w:rsidR="00E61277" w:rsidRPr="00E61277">
        <w:rPr>
          <w:rFonts w:ascii="Times New Roman" w:eastAsia="Times New Roman" w:hAnsi="Times New Roman" w:cs="Times New Roman"/>
          <w:sz w:val="24"/>
          <w:szCs w:val="24"/>
          <w:lang w:eastAsia="en-AU"/>
        </w:rPr>
        <w:t>for the purposes of Part VIIA.</w:t>
      </w:r>
    </w:p>
    <w:p w14:paraId="705CAD1E" w14:textId="77777777" w:rsidR="008436EF" w:rsidRDefault="008436EF" w:rsidP="008436EF">
      <w:pPr>
        <w:spacing w:after="0" w:line="240" w:lineRule="auto"/>
        <w:ind w:right="91"/>
        <w:rPr>
          <w:rFonts w:ascii="Times New Roman" w:eastAsia="Times New Roman" w:hAnsi="Times New Roman" w:cs="Times New Roman"/>
          <w:sz w:val="24"/>
          <w:szCs w:val="24"/>
          <w:lang w:eastAsia="en-AU"/>
        </w:rPr>
      </w:pPr>
    </w:p>
    <w:p w14:paraId="2E6A4B97" w14:textId="77777777" w:rsidR="00702A31" w:rsidRDefault="00E61277" w:rsidP="008436EF">
      <w:pPr>
        <w:spacing w:after="0" w:line="240" w:lineRule="auto"/>
        <w:ind w:right="91"/>
        <w:rPr>
          <w:rFonts w:ascii="Times New Roman" w:eastAsia="Times New Roman" w:hAnsi="Times New Roman" w:cs="Times New Roman"/>
          <w:sz w:val="24"/>
          <w:szCs w:val="24"/>
          <w:lang w:eastAsia="en-AU"/>
        </w:rPr>
      </w:pPr>
      <w:r w:rsidRPr="00E61277">
        <w:rPr>
          <w:rFonts w:ascii="Times New Roman" w:eastAsia="Times New Roman" w:hAnsi="Times New Roman" w:cs="Times New Roman"/>
          <w:sz w:val="24"/>
          <w:szCs w:val="24"/>
          <w:lang w:eastAsia="en-AU"/>
        </w:rPr>
        <w:t>Th</w:t>
      </w:r>
      <w:r w:rsidR="00702A31">
        <w:rPr>
          <w:rFonts w:ascii="Times New Roman" w:eastAsia="Times New Roman" w:hAnsi="Times New Roman" w:cs="Times New Roman"/>
          <w:sz w:val="24"/>
          <w:szCs w:val="24"/>
          <w:lang w:eastAsia="en-AU"/>
        </w:rPr>
        <w:t>e effect of the D</w:t>
      </w:r>
      <w:r w:rsidRPr="00E61277">
        <w:rPr>
          <w:rFonts w:ascii="Times New Roman" w:eastAsia="Times New Roman" w:hAnsi="Times New Roman" w:cs="Times New Roman"/>
          <w:sz w:val="24"/>
          <w:szCs w:val="24"/>
          <w:lang w:eastAsia="en-AU"/>
        </w:rPr>
        <w:t xml:space="preserve">eclaration </w:t>
      </w:r>
      <w:r w:rsidR="00702A31">
        <w:rPr>
          <w:rFonts w:ascii="Times New Roman" w:eastAsia="Times New Roman" w:hAnsi="Times New Roman" w:cs="Times New Roman"/>
          <w:sz w:val="24"/>
          <w:szCs w:val="24"/>
          <w:lang w:eastAsia="en-AU"/>
        </w:rPr>
        <w:t>is</w:t>
      </w:r>
      <w:r w:rsidRPr="00E61277">
        <w:rPr>
          <w:rFonts w:ascii="Times New Roman" w:eastAsia="Times New Roman" w:hAnsi="Times New Roman" w:cs="Times New Roman"/>
          <w:sz w:val="24"/>
          <w:szCs w:val="24"/>
          <w:lang w:eastAsia="en-AU"/>
        </w:rPr>
        <w:t xml:space="preserve"> that, to avoid breaching section 95Z of the Act, Australia Post must notify the ACCC if it pro</w:t>
      </w:r>
      <w:r w:rsidR="006A66CF">
        <w:rPr>
          <w:rFonts w:ascii="Times New Roman" w:eastAsia="Times New Roman" w:hAnsi="Times New Roman" w:cs="Times New Roman"/>
          <w:sz w:val="24"/>
          <w:szCs w:val="24"/>
          <w:lang w:eastAsia="en-AU"/>
        </w:rPr>
        <w:t>poses to</w:t>
      </w:r>
      <w:r w:rsidR="00702A31">
        <w:rPr>
          <w:rFonts w:ascii="Times New Roman" w:eastAsia="Times New Roman" w:hAnsi="Times New Roman" w:cs="Times New Roman"/>
          <w:sz w:val="24"/>
          <w:szCs w:val="24"/>
          <w:lang w:eastAsia="en-AU"/>
        </w:rPr>
        <w:t>:</w:t>
      </w:r>
    </w:p>
    <w:p w14:paraId="3EE2A4B7" w14:textId="77777777" w:rsidR="00702A31" w:rsidRDefault="006C7B22" w:rsidP="0034761C">
      <w:pPr>
        <w:pStyle w:val="bullet"/>
      </w:pPr>
      <w:r w:rsidRPr="00702A31">
        <w:t>increase the price of a notified</w:t>
      </w:r>
      <w:r w:rsidR="00E61277" w:rsidRPr="00702A31">
        <w:t xml:space="preserve"> </w:t>
      </w:r>
      <w:r w:rsidR="00702A31">
        <w:t>service;</w:t>
      </w:r>
      <w:r w:rsidR="00E61277" w:rsidRPr="00702A31">
        <w:t xml:space="preserve"> </w:t>
      </w:r>
    </w:p>
    <w:p w14:paraId="17D5D78D" w14:textId="77777777" w:rsidR="00702A31" w:rsidRDefault="00E61277" w:rsidP="0034761C">
      <w:pPr>
        <w:pStyle w:val="bullet"/>
      </w:pPr>
      <w:r w:rsidRPr="00702A31">
        <w:t>introduce a new service that would fall within the definition of notified services</w:t>
      </w:r>
      <w:r w:rsidR="00702A31">
        <w:t>;</w:t>
      </w:r>
      <w:r w:rsidRPr="00702A31">
        <w:t xml:space="preserve"> or</w:t>
      </w:r>
    </w:p>
    <w:p w14:paraId="01BAF240" w14:textId="77777777" w:rsidR="008436EF" w:rsidRPr="00562DE4" w:rsidRDefault="00E61277" w:rsidP="00562DE4">
      <w:pPr>
        <w:pStyle w:val="bullet"/>
      </w:pPr>
      <w:r w:rsidRPr="00702A31">
        <w:t xml:space="preserve">provide an existing notified </w:t>
      </w:r>
      <w:r w:rsidR="00702A31">
        <w:t>s</w:t>
      </w:r>
      <w:r w:rsidRPr="00702A31">
        <w:t xml:space="preserve">ervice under terms and conditions that are not the same or substantially similar to the existing terms and conditions of that service. </w:t>
      </w:r>
      <w:bookmarkStart w:id="2" w:name="areasConsulted"/>
    </w:p>
    <w:p w14:paraId="7BEC334C" w14:textId="35AF41A4" w:rsidR="007D69FA" w:rsidRPr="00767945" w:rsidRDefault="00767945" w:rsidP="008436EF">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Division 2 of Part 3 of the </w:t>
      </w:r>
      <w:r w:rsidR="00AC34B3" w:rsidRPr="00B85F2B">
        <w:rPr>
          <w:rFonts w:ascii="Times New Roman" w:eastAsia="Times New Roman" w:hAnsi="Times New Roman" w:cs="Times New Roman"/>
          <w:i/>
          <w:sz w:val="24"/>
          <w:szCs w:val="24"/>
          <w:lang w:eastAsia="en-AU"/>
        </w:rPr>
        <w:t>Australian Postal Corporation Act 1989</w:t>
      </w:r>
      <w:r w:rsidR="00AC34B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provides Australia Post with the exclusive right to collect, carry and deliver letters within Australia</w:t>
      </w:r>
      <w:r w:rsidR="00074453">
        <w:rPr>
          <w:rFonts w:ascii="Times New Roman" w:eastAsia="Times New Roman" w:hAnsi="Times New Roman" w:cs="Times New Roman"/>
          <w:sz w:val="24"/>
          <w:szCs w:val="24"/>
          <w:lang w:eastAsia="en-AU"/>
        </w:rPr>
        <w:t>, subject to exceptions</w:t>
      </w:r>
      <w:r w:rsidR="00647D4C">
        <w:rPr>
          <w:rFonts w:ascii="Times New Roman" w:eastAsia="Times New Roman" w:hAnsi="Times New Roman" w:cs="Times New Roman"/>
          <w:sz w:val="24"/>
          <w:szCs w:val="24"/>
          <w:lang w:eastAsia="en-AU"/>
        </w:rPr>
        <w:t xml:space="preserve"> (reserved </w:t>
      </w:r>
      <w:r w:rsidR="00305103">
        <w:rPr>
          <w:rFonts w:ascii="Times New Roman" w:eastAsia="Times New Roman" w:hAnsi="Times New Roman" w:cs="Times New Roman"/>
          <w:sz w:val="24"/>
          <w:szCs w:val="24"/>
          <w:lang w:eastAsia="en-AU"/>
        </w:rPr>
        <w:t xml:space="preserve">letter </w:t>
      </w:r>
      <w:r w:rsidR="00647D4C">
        <w:rPr>
          <w:rFonts w:ascii="Times New Roman" w:eastAsia="Times New Roman" w:hAnsi="Times New Roman" w:cs="Times New Roman"/>
          <w:sz w:val="24"/>
          <w:szCs w:val="24"/>
          <w:lang w:eastAsia="en-AU"/>
        </w:rPr>
        <w:t>services)</w:t>
      </w:r>
      <w:r w:rsidR="00815CAE">
        <w:rPr>
          <w:rFonts w:ascii="Times New Roman" w:eastAsia="Times New Roman" w:hAnsi="Times New Roman" w:cs="Times New Roman"/>
          <w:sz w:val="24"/>
          <w:szCs w:val="24"/>
          <w:lang w:eastAsia="en-AU"/>
        </w:rPr>
        <w:t>.</w:t>
      </w:r>
    </w:p>
    <w:p w14:paraId="2F78F7B4" w14:textId="77777777" w:rsidR="007D69FA" w:rsidRDefault="007D69FA" w:rsidP="008436EF">
      <w:pPr>
        <w:spacing w:after="0" w:line="240" w:lineRule="auto"/>
        <w:ind w:right="91"/>
        <w:rPr>
          <w:rFonts w:ascii="Times New Roman" w:eastAsia="Times New Roman" w:hAnsi="Times New Roman" w:cs="Times New Roman"/>
          <w:sz w:val="24"/>
          <w:szCs w:val="24"/>
          <w:lang w:eastAsia="en-AU"/>
        </w:rPr>
      </w:pPr>
    </w:p>
    <w:p w14:paraId="4EC37FFE" w14:textId="77777777" w:rsidR="008436EF" w:rsidRDefault="00650926" w:rsidP="008436EF">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earlier declaration</w:t>
      </w:r>
      <w:r w:rsidR="00074453">
        <w:rPr>
          <w:rFonts w:ascii="Times New Roman" w:eastAsia="Times New Roman" w:hAnsi="Times New Roman" w:cs="Times New Roman"/>
          <w:sz w:val="24"/>
          <w:szCs w:val="24"/>
          <w:lang w:eastAsia="en-AU"/>
        </w:rPr>
        <w:t xml:space="preserve"> (</w:t>
      </w:r>
      <w:r w:rsidR="00860C28" w:rsidRPr="00860C28">
        <w:rPr>
          <w:rFonts w:ascii="Times New Roman" w:hAnsi="Times New Roman" w:cs="Times New Roman"/>
          <w:i/>
          <w:sz w:val="24"/>
          <w:szCs w:val="24"/>
          <w:lang w:eastAsia="en-AU"/>
        </w:rPr>
        <w:t>Price Notification Declaration (Australia Post Letter Services) 2015</w:t>
      </w:r>
      <w:r w:rsidR="00860C28" w:rsidRPr="00C62762">
        <w:rPr>
          <w:rFonts w:ascii="Times New Roman" w:hAnsi="Times New Roman"/>
          <w:i/>
          <w:sz w:val="24"/>
        </w:rPr>
        <w:t xml:space="preserve"> </w:t>
      </w:r>
      <w:r w:rsidR="008017CE">
        <w:rPr>
          <w:rFonts w:ascii="Times New Roman" w:hAnsi="Times New Roman" w:cs="Times New Roman"/>
          <w:sz w:val="24"/>
          <w:szCs w:val="24"/>
          <w:lang w:eastAsia="en-AU"/>
        </w:rPr>
        <w:t xml:space="preserve">dated </w:t>
      </w:r>
      <w:r w:rsidR="00860C28" w:rsidRPr="00841539">
        <w:rPr>
          <w:rFonts w:ascii="Times New Roman" w:hAnsi="Times New Roman" w:cs="Times New Roman"/>
          <w:sz w:val="24"/>
          <w:szCs w:val="24"/>
          <w:lang w:eastAsia="en-AU"/>
        </w:rPr>
        <w:t>21 July 2015</w:t>
      </w:r>
      <w:r w:rsidR="00074453">
        <w:rPr>
          <w:rFonts w:ascii="Times New Roman" w:hAnsi="Times New Roman" w:cs="Times New Roman"/>
          <w:sz w:val="24"/>
          <w:szCs w:val="24"/>
          <w:lang w:eastAsia="en-AU"/>
        </w:rPr>
        <w:t>), which is revoked by clause 3 of the De</w:t>
      </w:r>
      <w:r>
        <w:rPr>
          <w:rFonts w:ascii="Times New Roman" w:hAnsi="Times New Roman" w:cs="Times New Roman"/>
          <w:sz w:val="24"/>
          <w:szCs w:val="24"/>
          <w:lang w:eastAsia="en-AU"/>
        </w:rPr>
        <w:t>cla</w:t>
      </w:r>
      <w:r w:rsidR="00074453">
        <w:rPr>
          <w:rFonts w:ascii="Times New Roman" w:hAnsi="Times New Roman" w:cs="Times New Roman"/>
          <w:sz w:val="24"/>
          <w:szCs w:val="24"/>
          <w:lang w:eastAsia="en-AU"/>
        </w:rPr>
        <w:t xml:space="preserve">ration, applied </w:t>
      </w:r>
      <w:r w:rsidR="0061057F">
        <w:rPr>
          <w:rFonts w:ascii="Times New Roman" w:hAnsi="Times New Roman" w:cs="Times New Roman"/>
          <w:sz w:val="24"/>
          <w:szCs w:val="24"/>
          <w:lang w:eastAsia="en-AU"/>
        </w:rPr>
        <w:t>to certain letter services reser</w:t>
      </w:r>
      <w:r w:rsidR="00961535">
        <w:rPr>
          <w:rFonts w:ascii="Times New Roman" w:hAnsi="Times New Roman" w:cs="Times New Roman"/>
          <w:sz w:val="24"/>
          <w:szCs w:val="24"/>
          <w:lang w:eastAsia="en-AU"/>
        </w:rPr>
        <w:t>ved to Australia Post.</w:t>
      </w:r>
      <w:r w:rsidR="00074453">
        <w:rPr>
          <w:rFonts w:ascii="Times New Roman" w:hAnsi="Times New Roman" w:cs="Times New Roman"/>
          <w:sz w:val="24"/>
          <w:szCs w:val="24"/>
          <w:lang w:eastAsia="en-AU"/>
        </w:rPr>
        <w:t xml:space="preserve"> </w:t>
      </w:r>
      <w:r w:rsidR="00074453">
        <w:rPr>
          <w:rFonts w:ascii="Times New Roman" w:eastAsia="Times New Roman" w:hAnsi="Times New Roman" w:cs="Times New Roman"/>
          <w:sz w:val="24"/>
          <w:szCs w:val="24"/>
          <w:lang w:eastAsia="en-AU"/>
        </w:rPr>
        <w:t xml:space="preserve"> </w:t>
      </w:r>
    </w:p>
    <w:p w14:paraId="3D1217AE" w14:textId="77777777" w:rsidR="00DD0910" w:rsidRPr="00BC06CE" w:rsidRDefault="00DD0910" w:rsidP="008436EF">
      <w:pPr>
        <w:spacing w:after="0" w:line="240" w:lineRule="auto"/>
        <w:ind w:right="91"/>
        <w:rPr>
          <w:rFonts w:ascii="Times New Roman" w:eastAsia="Times New Roman" w:hAnsi="Times New Roman" w:cs="Times New Roman"/>
          <w:sz w:val="24"/>
          <w:szCs w:val="24"/>
          <w:highlight w:val="yellow"/>
          <w:lang w:eastAsia="en-AU"/>
        </w:rPr>
      </w:pPr>
    </w:p>
    <w:p w14:paraId="7A2330F8" w14:textId="77777777" w:rsidR="00D24821" w:rsidRPr="008E2CB8" w:rsidRDefault="00860C28" w:rsidP="008436EF">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D24821">
        <w:rPr>
          <w:rFonts w:ascii="Times New Roman" w:eastAsia="Times New Roman" w:hAnsi="Times New Roman" w:cs="Times New Roman"/>
          <w:sz w:val="24"/>
          <w:szCs w:val="24"/>
          <w:lang w:eastAsia="en-AU"/>
        </w:rPr>
        <w:t xml:space="preserve">he Australian Government has </w:t>
      </w:r>
      <w:r w:rsidR="00F04AE3">
        <w:rPr>
          <w:rFonts w:ascii="Times New Roman" w:eastAsia="Times New Roman" w:hAnsi="Times New Roman" w:cs="Times New Roman"/>
          <w:sz w:val="24"/>
          <w:szCs w:val="24"/>
          <w:lang w:eastAsia="en-AU"/>
        </w:rPr>
        <w:t>approved</w:t>
      </w:r>
      <w:r w:rsidR="00D24821">
        <w:rPr>
          <w:rFonts w:ascii="Times New Roman" w:eastAsia="Times New Roman" w:hAnsi="Times New Roman" w:cs="Times New Roman"/>
          <w:sz w:val="24"/>
          <w:szCs w:val="24"/>
          <w:lang w:eastAsia="en-AU"/>
        </w:rPr>
        <w:t xml:space="preserve"> </w:t>
      </w:r>
      <w:r w:rsidR="00DC0882">
        <w:rPr>
          <w:rFonts w:ascii="Times New Roman" w:eastAsia="Times New Roman" w:hAnsi="Times New Roman" w:cs="Times New Roman"/>
          <w:sz w:val="24"/>
          <w:szCs w:val="24"/>
          <w:lang w:eastAsia="en-AU"/>
        </w:rPr>
        <w:t xml:space="preserve">regulatory changes to enable </w:t>
      </w:r>
      <w:r w:rsidR="00D24821" w:rsidRPr="008E2CB8">
        <w:rPr>
          <w:rFonts w:ascii="Times New Roman" w:eastAsia="Times New Roman" w:hAnsi="Times New Roman" w:cs="Times New Roman"/>
          <w:sz w:val="24"/>
          <w:szCs w:val="24"/>
          <w:lang w:eastAsia="en-AU"/>
        </w:rPr>
        <w:t xml:space="preserve">Australia Post to </w:t>
      </w:r>
      <w:r w:rsidR="00DC0882" w:rsidRPr="008E2CB8">
        <w:rPr>
          <w:rFonts w:ascii="Times New Roman" w:eastAsia="Times New Roman" w:hAnsi="Times New Roman" w:cs="Times New Roman"/>
          <w:sz w:val="24"/>
          <w:szCs w:val="24"/>
          <w:lang w:eastAsia="en-AU"/>
        </w:rPr>
        <w:t xml:space="preserve">introduce a two-speed </w:t>
      </w:r>
      <w:r w:rsidR="00D24821" w:rsidRPr="008E2CB8">
        <w:rPr>
          <w:rFonts w:ascii="Times New Roman" w:eastAsia="Times New Roman" w:hAnsi="Times New Roman" w:cs="Times New Roman"/>
          <w:sz w:val="24"/>
          <w:szCs w:val="24"/>
          <w:lang w:eastAsia="en-AU"/>
        </w:rPr>
        <w:t xml:space="preserve">letter service – </w:t>
      </w:r>
      <w:r w:rsidR="00DC0882" w:rsidRPr="00C014E8">
        <w:rPr>
          <w:rFonts w:ascii="Times New Roman" w:eastAsia="Times New Roman" w:hAnsi="Times New Roman" w:cs="Times New Roman"/>
          <w:sz w:val="24"/>
          <w:szCs w:val="24"/>
          <w:lang w:eastAsia="en-AU"/>
        </w:rPr>
        <w:t xml:space="preserve">comprising </w:t>
      </w:r>
      <w:r w:rsidR="00384BF1">
        <w:rPr>
          <w:rFonts w:ascii="Times New Roman" w:eastAsia="Times New Roman" w:hAnsi="Times New Roman" w:cs="Times New Roman"/>
          <w:sz w:val="24"/>
          <w:szCs w:val="24"/>
          <w:lang w:eastAsia="en-AU"/>
        </w:rPr>
        <w:t xml:space="preserve">letters delivered to </w:t>
      </w:r>
      <w:r w:rsidR="00D24821" w:rsidRPr="00C014E8">
        <w:rPr>
          <w:rFonts w:ascii="Times New Roman" w:eastAsia="Times New Roman" w:hAnsi="Times New Roman" w:cs="Times New Roman"/>
          <w:sz w:val="24"/>
          <w:szCs w:val="24"/>
          <w:lang w:eastAsia="en-AU"/>
        </w:rPr>
        <w:t>a ‘</w:t>
      </w:r>
      <w:r w:rsidR="00F04AE3" w:rsidRPr="00C014E8">
        <w:rPr>
          <w:rFonts w:ascii="Times New Roman" w:eastAsia="Times New Roman" w:hAnsi="Times New Roman" w:cs="Times New Roman"/>
          <w:sz w:val="24"/>
          <w:szCs w:val="24"/>
          <w:lang w:eastAsia="en-AU"/>
        </w:rPr>
        <w:t>regular’</w:t>
      </w:r>
      <w:r w:rsidR="00D24821" w:rsidRPr="00C014E8">
        <w:rPr>
          <w:rFonts w:ascii="Times New Roman" w:eastAsia="Times New Roman" w:hAnsi="Times New Roman" w:cs="Times New Roman"/>
          <w:sz w:val="24"/>
          <w:szCs w:val="24"/>
          <w:lang w:eastAsia="en-AU"/>
        </w:rPr>
        <w:t xml:space="preserve"> </w:t>
      </w:r>
      <w:r w:rsidR="00384BF1">
        <w:rPr>
          <w:rFonts w:ascii="Times New Roman" w:eastAsia="Times New Roman" w:hAnsi="Times New Roman" w:cs="Times New Roman"/>
          <w:sz w:val="24"/>
          <w:szCs w:val="24"/>
          <w:lang w:eastAsia="en-AU"/>
        </w:rPr>
        <w:t xml:space="preserve">timetable </w:t>
      </w:r>
      <w:r w:rsidR="00D24821" w:rsidRPr="008E2CB8">
        <w:rPr>
          <w:rFonts w:ascii="Times New Roman" w:eastAsia="Times New Roman" w:hAnsi="Times New Roman" w:cs="Times New Roman"/>
          <w:sz w:val="24"/>
          <w:szCs w:val="24"/>
          <w:lang w:eastAsia="en-AU"/>
        </w:rPr>
        <w:t xml:space="preserve">and </w:t>
      </w:r>
      <w:r w:rsidR="00384BF1">
        <w:rPr>
          <w:rFonts w:ascii="Times New Roman" w:eastAsia="Times New Roman" w:hAnsi="Times New Roman" w:cs="Times New Roman"/>
          <w:sz w:val="24"/>
          <w:szCs w:val="24"/>
          <w:lang w:eastAsia="en-AU"/>
        </w:rPr>
        <w:t xml:space="preserve">letters delivered to </w:t>
      </w:r>
      <w:r w:rsidR="00D24821" w:rsidRPr="008E2CB8">
        <w:rPr>
          <w:rFonts w:ascii="Times New Roman" w:eastAsia="Times New Roman" w:hAnsi="Times New Roman" w:cs="Times New Roman"/>
          <w:sz w:val="24"/>
          <w:szCs w:val="24"/>
          <w:lang w:eastAsia="en-AU"/>
        </w:rPr>
        <w:t>a</w:t>
      </w:r>
      <w:r w:rsidR="00562EE8" w:rsidRPr="008E2CB8">
        <w:rPr>
          <w:rFonts w:ascii="Times New Roman" w:eastAsia="Times New Roman" w:hAnsi="Times New Roman" w:cs="Times New Roman"/>
          <w:sz w:val="24"/>
          <w:szCs w:val="24"/>
          <w:lang w:eastAsia="en-AU"/>
        </w:rPr>
        <w:t xml:space="preserve"> </w:t>
      </w:r>
      <w:r w:rsidR="00D24821" w:rsidRPr="008E2CB8">
        <w:rPr>
          <w:rFonts w:ascii="Times New Roman" w:eastAsia="Times New Roman" w:hAnsi="Times New Roman" w:cs="Times New Roman"/>
          <w:sz w:val="24"/>
          <w:szCs w:val="24"/>
          <w:lang w:eastAsia="en-AU"/>
        </w:rPr>
        <w:t>‘priority</w:t>
      </w:r>
      <w:r w:rsidR="002E52C0" w:rsidRPr="00C014E8">
        <w:rPr>
          <w:rFonts w:ascii="Times New Roman" w:eastAsia="Times New Roman" w:hAnsi="Times New Roman" w:cs="Times New Roman"/>
          <w:sz w:val="24"/>
          <w:szCs w:val="24"/>
          <w:lang w:eastAsia="en-AU"/>
        </w:rPr>
        <w:t xml:space="preserve">’ </w:t>
      </w:r>
      <w:r w:rsidR="00384BF1">
        <w:rPr>
          <w:rFonts w:ascii="Times New Roman" w:eastAsia="Times New Roman" w:hAnsi="Times New Roman" w:cs="Times New Roman"/>
          <w:sz w:val="24"/>
          <w:szCs w:val="24"/>
          <w:lang w:eastAsia="en-AU"/>
        </w:rPr>
        <w:t xml:space="preserve">timetable at </w:t>
      </w:r>
      <w:r w:rsidR="002E52C0" w:rsidRPr="00C014E8">
        <w:rPr>
          <w:rFonts w:ascii="Times New Roman" w:eastAsia="Times New Roman" w:hAnsi="Times New Roman" w:cs="Times New Roman"/>
          <w:sz w:val="24"/>
          <w:szCs w:val="24"/>
          <w:lang w:eastAsia="en-AU"/>
        </w:rPr>
        <w:t xml:space="preserve">a higher price and </w:t>
      </w:r>
      <w:r w:rsidR="005E2E90" w:rsidRPr="00C014E8">
        <w:rPr>
          <w:rFonts w:ascii="Times New Roman" w:eastAsia="Times New Roman" w:hAnsi="Times New Roman" w:cs="Times New Roman"/>
          <w:sz w:val="24"/>
          <w:szCs w:val="24"/>
          <w:lang w:eastAsia="en-AU"/>
        </w:rPr>
        <w:t xml:space="preserve">a </w:t>
      </w:r>
      <w:r w:rsidR="002E52C0" w:rsidRPr="008E2CB8">
        <w:rPr>
          <w:rFonts w:ascii="Times New Roman" w:eastAsia="Times New Roman" w:hAnsi="Times New Roman" w:cs="Times New Roman"/>
          <w:sz w:val="24"/>
          <w:szCs w:val="24"/>
          <w:lang w:eastAsia="en-AU"/>
        </w:rPr>
        <w:t>stated faster delivery</w:t>
      </w:r>
      <w:r w:rsidR="00D24821" w:rsidRPr="008E2CB8">
        <w:rPr>
          <w:rFonts w:ascii="Times New Roman" w:eastAsia="Times New Roman" w:hAnsi="Times New Roman" w:cs="Times New Roman"/>
          <w:sz w:val="24"/>
          <w:szCs w:val="24"/>
          <w:lang w:eastAsia="en-AU"/>
        </w:rPr>
        <w:t>.</w:t>
      </w:r>
      <w:r w:rsidR="00FA0931">
        <w:rPr>
          <w:rFonts w:ascii="Times New Roman" w:eastAsia="Times New Roman" w:hAnsi="Times New Roman" w:cs="Times New Roman"/>
          <w:sz w:val="24"/>
          <w:szCs w:val="24"/>
          <w:lang w:eastAsia="en-AU"/>
        </w:rPr>
        <w:t xml:space="preserve"> </w:t>
      </w:r>
      <w:r w:rsidR="00384BF1">
        <w:rPr>
          <w:rFonts w:ascii="Times New Roman" w:eastAsia="Times New Roman" w:hAnsi="Times New Roman" w:cs="Times New Roman"/>
          <w:sz w:val="24"/>
          <w:szCs w:val="24"/>
          <w:lang w:eastAsia="en-AU"/>
        </w:rPr>
        <w:t>A timetable for both regular and priority is shown in Schedule 1 of the Amendment Regulation.</w:t>
      </w:r>
    </w:p>
    <w:p w14:paraId="331A943A" w14:textId="77777777" w:rsidR="00435080" w:rsidRPr="003129C2" w:rsidRDefault="00435080" w:rsidP="008436EF">
      <w:pPr>
        <w:spacing w:after="0" w:line="240" w:lineRule="auto"/>
        <w:ind w:right="91"/>
        <w:rPr>
          <w:rFonts w:ascii="Times New Roman" w:eastAsia="Times New Roman" w:hAnsi="Times New Roman" w:cs="Times New Roman"/>
          <w:sz w:val="24"/>
          <w:szCs w:val="24"/>
          <w:lang w:eastAsia="en-AU"/>
        </w:rPr>
      </w:pPr>
    </w:p>
    <w:p w14:paraId="1DB551C2" w14:textId="77777777" w:rsidR="00A47BAA" w:rsidRDefault="00435080" w:rsidP="008436EF">
      <w:pPr>
        <w:spacing w:after="0" w:line="240" w:lineRule="auto"/>
        <w:ind w:right="91"/>
        <w:rPr>
          <w:rFonts w:ascii="Times New Roman" w:eastAsia="Times New Roman" w:hAnsi="Times New Roman" w:cs="Times New Roman"/>
          <w:sz w:val="24"/>
          <w:szCs w:val="24"/>
          <w:lang w:eastAsia="en-AU"/>
        </w:rPr>
      </w:pPr>
      <w:r w:rsidRPr="00C014E8">
        <w:rPr>
          <w:rFonts w:ascii="Times New Roman" w:eastAsia="Times New Roman" w:hAnsi="Times New Roman" w:cs="Times New Roman"/>
          <w:sz w:val="24"/>
          <w:szCs w:val="24"/>
          <w:lang w:eastAsia="en-AU"/>
        </w:rPr>
        <w:t xml:space="preserve">The Declaration will </w:t>
      </w:r>
      <w:r w:rsidR="005767A7">
        <w:rPr>
          <w:rFonts w:ascii="Times New Roman" w:eastAsia="Times New Roman" w:hAnsi="Times New Roman" w:cs="Times New Roman"/>
          <w:sz w:val="24"/>
          <w:szCs w:val="24"/>
          <w:lang w:eastAsia="en-AU"/>
        </w:rPr>
        <w:t xml:space="preserve">continue to </w:t>
      </w:r>
      <w:r w:rsidRPr="00C014E8">
        <w:rPr>
          <w:rFonts w:ascii="Times New Roman" w:eastAsia="Times New Roman" w:hAnsi="Times New Roman" w:cs="Times New Roman"/>
          <w:sz w:val="24"/>
          <w:szCs w:val="24"/>
          <w:lang w:eastAsia="en-AU"/>
        </w:rPr>
        <w:t xml:space="preserve">apply the pricing oversight arrangements to </w:t>
      </w:r>
      <w:r w:rsidR="00A47BAA">
        <w:rPr>
          <w:rFonts w:ascii="Times New Roman" w:eastAsia="Times New Roman" w:hAnsi="Times New Roman" w:cs="Times New Roman"/>
          <w:sz w:val="24"/>
          <w:szCs w:val="24"/>
          <w:lang w:eastAsia="en-AU"/>
        </w:rPr>
        <w:t>regular letters at the ordinary rate</w:t>
      </w:r>
      <w:r w:rsidR="005767A7">
        <w:rPr>
          <w:rFonts w:ascii="Times New Roman" w:eastAsia="Times New Roman" w:hAnsi="Times New Roman" w:cs="Times New Roman"/>
          <w:sz w:val="24"/>
          <w:szCs w:val="24"/>
          <w:lang w:eastAsia="en-AU"/>
        </w:rPr>
        <w:t xml:space="preserve">, which will be delivered </w:t>
      </w:r>
      <w:r w:rsidR="0025329D">
        <w:rPr>
          <w:rFonts w:ascii="Times New Roman" w:eastAsia="Times New Roman" w:hAnsi="Times New Roman" w:cs="Times New Roman"/>
          <w:sz w:val="24"/>
          <w:szCs w:val="24"/>
          <w:lang w:eastAsia="en-AU"/>
        </w:rPr>
        <w:t xml:space="preserve">according to </w:t>
      </w:r>
      <w:r w:rsidRPr="00C014E8">
        <w:rPr>
          <w:rFonts w:ascii="Times New Roman" w:eastAsia="Times New Roman" w:hAnsi="Times New Roman" w:cs="Times New Roman"/>
          <w:sz w:val="24"/>
          <w:szCs w:val="24"/>
          <w:lang w:eastAsia="en-AU"/>
        </w:rPr>
        <w:t xml:space="preserve">the regular </w:t>
      </w:r>
      <w:r w:rsidR="0025329D">
        <w:rPr>
          <w:rFonts w:ascii="Times New Roman" w:eastAsia="Times New Roman" w:hAnsi="Times New Roman" w:cs="Times New Roman"/>
          <w:sz w:val="24"/>
          <w:szCs w:val="24"/>
          <w:lang w:eastAsia="en-AU"/>
        </w:rPr>
        <w:t>timetable</w:t>
      </w:r>
      <w:r w:rsidR="00CB065E" w:rsidRPr="00C014E8">
        <w:rPr>
          <w:rFonts w:ascii="Times New Roman" w:eastAsia="Times New Roman" w:hAnsi="Times New Roman" w:cs="Times New Roman"/>
          <w:sz w:val="24"/>
          <w:szCs w:val="24"/>
          <w:lang w:eastAsia="en-AU"/>
        </w:rPr>
        <w:t>.</w:t>
      </w:r>
      <w:r w:rsidRPr="008E2CB8">
        <w:rPr>
          <w:rFonts w:ascii="Times New Roman" w:eastAsia="Times New Roman" w:hAnsi="Times New Roman" w:cs="Times New Roman"/>
          <w:sz w:val="24"/>
          <w:szCs w:val="24"/>
          <w:lang w:eastAsia="en-AU"/>
        </w:rPr>
        <w:t xml:space="preserve"> </w:t>
      </w:r>
    </w:p>
    <w:p w14:paraId="500E4D67" w14:textId="77777777" w:rsidR="00A47BAA" w:rsidRDefault="00A47BAA" w:rsidP="008436EF">
      <w:pPr>
        <w:spacing w:after="0" w:line="240" w:lineRule="auto"/>
        <w:ind w:right="91"/>
        <w:rPr>
          <w:rFonts w:ascii="Times New Roman" w:eastAsia="Times New Roman" w:hAnsi="Times New Roman" w:cs="Times New Roman"/>
          <w:sz w:val="24"/>
          <w:szCs w:val="24"/>
          <w:lang w:eastAsia="en-AU"/>
        </w:rPr>
      </w:pPr>
    </w:p>
    <w:p w14:paraId="4FBC3EA9" w14:textId="77777777" w:rsidR="00435080" w:rsidRDefault="0025329D" w:rsidP="008436EF">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Letters delivered to t</w:t>
      </w:r>
      <w:r w:rsidR="00435080" w:rsidRPr="008E2CB8">
        <w:rPr>
          <w:rFonts w:ascii="Times New Roman" w:eastAsia="Times New Roman" w:hAnsi="Times New Roman" w:cs="Times New Roman"/>
          <w:sz w:val="24"/>
          <w:szCs w:val="24"/>
          <w:lang w:eastAsia="en-AU"/>
        </w:rPr>
        <w:t xml:space="preserve">he priority </w:t>
      </w:r>
      <w:r>
        <w:rPr>
          <w:rFonts w:ascii="Times New Roman" w:eastAsia="Times New Roman" w:hAnsi="Times New Roman" w:cs="Times New Roman"/>
          <w:sz w:val="24"/>
          <w:szCs w:val="24"/>
          <w:lang w:eastAsia="en-AU"/>
        </w:rPr>
        <w:t xml:space="preserve">timetable </w:t>
      </w:r>
      <w:r w:rsidR="00860C28">
        <w:rPr>
          <w:rFonts w:ascii="Times New Roman" w:eastAsia="Times New Roman" w:hAnsi="Times New Roman" w:cs="Times New Roman"/>
          <w:sz w:val="24"/>
          <w:szCs w:val="24"/>
          <w:lang w:eastAsia="en-AU"/>
        </w:rPr>
        <w:t xml:space="preserve">will only be subject to </w:t>
      </w:r>
      <w:r w:rsidR="008372CF">
        <w:rPr>
          <w:rFonts w:ascii="Times New Roman" w:eastAsia="Times New Roman" w:hAnsi="Times New Roman" w:cs="Times New Roman"/>
          <w:sz w:val="24"/>
          <w:szCs w:val="24"/>
          <w:lang w:eastAsia="en-AU"/>
        </w:rPr>
        <w:t xml:space="preserve">ACCC </w:t>
      </w:r>
      <w:r w:rsidR="00C123B4">
        <w:rPr>
          <w:rFonts w:ascii="Times New Roman" w:eastAsia="Times New Roman" w:hAnsi="Times New Roman" w:cs="Times New Roman"/>
          <w:sz w:val="24"/>
          <w:szCs w:val="24"/>
          <w:lang w:eastAsia="en-AU"/>
        </w:rPr>
        <w:t xml:space="preserve">pricing oversight if </w:t>
      </w:r>
      <w:r>
        <w:rPr>
          <w:rFonts w:ascii="Times New Roman" w:eastAsia="Times New Roman" w:hAnsi="Times New Roman" w:cs="Times New Roman"/>
          <w:sz w:val="24"/>
          <w:szCs w:val="24"/>
          <w:lang w:eastAsia="en-AU"/>
        </w:rPr>
        <w:t xml:space="preserve">no other special service applies </w:t>
      </w:r>
      <w:r w:rsidR="00A47BAA">
        <w:rPr>
          <w:rFonts w:ascii="Times New Roman" w:eastAsia="Times New Roman" w:hAnsi="Times New Roman" w:cs="Times New Roman"/>
          <w:sz w:val="24"/>
          <w:szCs w:val="24"/>
          <w:lang w:eastAsia="en-AU"/>
        </w:rPr>
        <w:t xml:space="preserve">(such a business bulk discount, </w:t>
      </w:r>
      <w:r w:rsidR="00D973CE">
        <w:rPr>
          <w:rFonts w:ascii="Times New Roman" w:eastAsia="Times New Roman" w:hAnsi="Times New Roman" w:cs="Times New Roman"/>
          <w:sz w:val="24"/>
          <w:szCs w:val="24"/>
          <w:lang w:eastAsia="en-AU"/>
        </w:rPr>
        <w:t xml:space="preserve">a </w:t>
      </w:r>
      <w:r w:rsidR="00A47BAA">
        <w:rPr>
          <w:rFonts w:ascii="Times New Roman" w:eastAsia="Times New Roman" w:hAnsi="Times New Roman" w:cs="Times New Roman"/>
          <w:sz w:val="24"/>
          <w:szCs w:val="24"/>
          <w:lang w:eastAsia="en-AU"/>
        </w:rPr>
        <w:t>pre</w:t>
      </w:r>
      <w:r w:rsidR="00A47BAA">
        <w:rPr>
          <w:rFonts w:ascii="Times New Roman" w:eastAsia="Times New Roman" w:hAnsi="Times New Roman" w:cs="Times New Roman"/>
          <w:sz w:val="24"/>
          <w:szCs w:val="24"/>
          <w:lang w:eastAsia="en-AU"/>
        </w:rPr>
        <w:noBreakHyphen/>
        <w:t xml:space="preserve">paid envelope or reply paid) </w:t>
      </w:r>
      <w:r>
        <w:rPr>
          <w:rFonts w:ascii="Times New Roman" w:eastAsia="Times New Roman" w:hAnsi="Times New Roman" w:cs="Times New Roman"/>
          <w:sz w:val="24"/>
          <w:szCs w:val="24"/>
          <w:lang w:eastAsia="en-AU"/>
        </w:rPr>
        <w:t xml:space="preserve">and </w:t>
      </w:r>
      <w:r w:rsidR="00631E42">
        <w:rPr>
          <w:rFonts w:ascii="Times New Roman" w:eastAsia="Times New Roman" w:hAnsi="Times New Roman" w:cs="Times New Roman"/>
          <w:sz w:val="24"/>
          <w:szCs w:val="24"/>
          <w:lang w:eastAsia="en-AU"/>
        </w:rPr>
        <w:t xml:space="preserve">if </w:t>
      </w:r>
      <w:r w:rsidR="00C123B4">
        <w:rPr>
          <w:rFonts w:ascii="Times New Roman" w:eastAsia="Times New Roman" w:hAnsi="Times New Roman" w:cs="Times New Roman"/>
          <w:sz w:val="24"/>
          <w:szCs w:val="24"/>
          <w:lang w:eastAsia="en-AU"/>
        </w:rPr>
        <w:t xml:space="preserve">Australia Post proposes to price that service at a rate greater than </w:t>
      </w:r>
      <w:r w:rsidR="00061F6B">
        <w:rPr>
          <w:rFonts w:ascii="Times New Roman" w:eastAsia="Times New Roman" w:hAnsi="Times New Roman" w:cs="Times New Roman"/>
          <w:sz w:val="24"/>
          <w:szCs w:val="24"/>
          <w:lang w:eastAsia="en-AU"/>
        </w:rPr>
        <w:t>150 per cent</w:t>
      </w:r>
      <w:r w:rsidR="00C123B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of </w:t>
      </w:r>
      <w:r w:rsidR="00C123B4">
        <w:rPr>
          <w:rFonts w:ascii="Times New Roman" w:eastAsia="Times New Roman" w:hAnsi="Times New Roman" w:cs="Times New Roman"/>
          <w:sz w:val="24"/>
          <w:szCs w:val="24"/>
          <w:lang w:eastAsia="en-AU"/>
        </w:rPr>
        <w:t>the ordinary rate</w:t>
      </w:r>
      <w:r w:rsidR="00A47BAA">
        <w:rPr>
          <w:rFonts w:ascii="Times New Roman" w:eastAsia="Times New Roman" w:hAnsi="Times New Roman" w:cs="Times New Roman"/>
          <w:sz w:val="24"/>
          <w:szCs w:val="24"/>
          <w:lang w:eastAsia="en-AU"/>
        </w:rPr>
        <w:t xml:space="preserve"> for regular</w:t>
      </w:r>
      <w:r w:rsidR="00A47BAA" w:rsidRPr="00A47BAA">
        <w:rPr>
          <w:rFonts w:ascii="Times New Roman" w:eastAsia="Times New Roman" w:hAnsi="Times New Roman" w:cs="Times New Roman"/>
          <w:sz w:val="24"/>
          <w:szCs w:val="24"/>
          <w:lang w:eastAsia="en-AU"/>
        </w:rPr>
        <w:t xml:space="preserve"> </w:t>
      </w:r>
      <w:r w:rsidR="00A47BAA">
        <w:rPr>
          <w:rFonts w:ascii="Times New Roman" w:eastAsia="Times New Roman" w:hAnsi="Times New Roman" w:cs="Times New Roman"/>
          <w:sz w:val="24"/>
          <w:szCs w:val="24"/>
          <w:lang w:eastAsia="en-AU"/>
        </w:rPr>
        <w:t>letters</w:t>
      </w:r>
      <w:r w:rsidR="00C123B4">
        <w:rPr>
          <w:rFonts w:ascii="Times New Roman" w:eastAsia="Times New Roman" w:hAnsi="Times New Roman" w:cs="Times New Roman"/>
          <w:sz w:val="24"/>
          <w:szCs w:val="24"/>
          <w:lang w:eastAsia="en-AU"/>
        </w:rPr>
        <w:t xml:space="preserve">.  </w:t>
      </w:r>
    </w:p>
    <w:p w14:paraId="03BCB5DC" w14:textId="77777777" w:rsidR="00C123B4" w:rsidRDefault="00C123B4" w:rsidP="008436EF">
      <w:pPr>
        <w:spacing w:after="0" w:line="240" w:lineRule="auto"/>
        <w:ind w:right="91"/>
        <w:rPr>
          <w:rFonts w:ascii="Times New Roman" w:eastAsia="Times New Roman" w:hAnsi="Times New Roman" w:cs="Times New Roman"/>
          <w:sz w:val="24"/>
          <w:szCs w:val="24"/>
          <w:lang w:eastAsia="en-AU"/>
        </w:rPr>
      </w:pPr>
    </w:p>
    <w:p w14:paraId="799971F0" w14:textId="77777777" w:rsidR="00407925" w:rsidRDefault="00C123B4" w:rsidP="008436EF">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For example, if the </w:t>
      </w:r>
      <w:r w:rsidR="00D973CE">
        <w:rPr>
          <w:rFonts w:ascii="Times New Roman" w:eastAsia="Times New Roman" w:hAnsi="Times New Roman" w:cs="Times New Roman"/>
          <w:sz w:val="24"/>
          <w:szCs w:val="24"/>
          <w:lang w:eastAsia="en-AU"/>
        </w:rPr>
        <w:t>ordinary rate for a regular</w:t>
      </w:r>
      <w:r w:rsidR="007D542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letter </w:t>
      </w:r>
      <w:r w:rsidR="00131A91">
        <w:rPr>
          <w:rFonts w:ascii="Times New Roman" w:eastAsia="Times New Roman" w:hAnsi="Times New Roman" w:cs="Times New Roman"/>
          <w:sz w:val="24"/>
          <w:szCs w:val="24"/>
          <w:lang w:eastAsia="en-AU"/>
        </w:rPr>
        <w:t>was</w:t>
      </w:r>
      <w:r>
        <w:rPr>
          <w:rFonts w:ascii="Times New Roman" w:eastAsia="Times New Roman" w:hAnsi="Times New Roman" w:cs="Times New Roman"/>
          <w:sz w:val="24"/>
          <w:szCs w:val="24"/>
          <w:lang w:eastAsia="en-AU"/>
        </w:rPr>
        <w:t xml:space="preserve"> $</w:t>
      </w:r>
      <w:r w:rsidR="008E2A55">
        <w:rPr>
          <w:rFonts w:ascii="Times New Roman" w:eastAsia="Times New Roman" w:hAnsi="Times New Roman" w:cs="Times New Roman"/>
          <w:sz w:val="24"/>
          <w:szCs w:val="24"/>
          <w:lang w:eastAsia="en-AU"/>
        </w:rPr>
        <w:t>1.00</w:t>
      </w:r>
      <w:r>
        <w:rPr>
          <w:rFonts w:ascii="Times New Roman" w:eastAsia="Times New Roman" w:hAnsi="Times New Roman" w:cs="Times New Roman"/>
          <w:sz w:val="24"/>
          <w:szCs w:val="24"/>
          <w:lang w:eastAsia="en-AU"/>
        </w:rPr>
        <w:t xml:space="preserve"> and </w:t>
      </w:r>
      <w:r w:rsidR="007D542C">
        <w:rPr>
          <w:rFonts w:ascii="Times New Roman" w:eastAsia="Times New Roman" w:hAnsi="Times New Roman" w:cs="Times New Roman"/>
          <w:sz w:val="24"/>
          <w:szCs w:val="24"/>
          <w:lang w:eastAsia="en-AU"/>
        </w:rPr>
        <w:t>the price to send it as</w:t>
      </w:r>
      <w:r w:rsidR="00D973CE">
        <w:rPr>
          <w:rFonts w:ascii="Times New Roman" w:eastAsia="Times New Roman" w:hAnsi="Times New Roman" w:cs="Times New Roman"/>
          <w:sz w:val="24"/>
          <w:szCs w:val="24"/>
          <w:lang w:eastAsia="en-AU"/>
        </w:rPr>
        <w:t xml:space="preserve"> a</w:t>
      </w:r>
      <w:r w:rsidR="007D542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priority</w:t>
      </w:r>
      <w:r w:rsidR="00D973CE">
        <w:rPr>
          <w:rFonts w:ascii="Times New Roman" w:eastAsia="Times New Roman" w:hAnsi="Times New Roman" w:cs="Times New Roman"/>
          <w:sz w:val="24"/>
          <w:szCs w:val="24"/>
          <w:lang w:eastAsia="en-AU"/>
        </w:rPr>
        <w:t xml:space="preserve"> letter</w:t>
      </w:r>
      <w:r>
        <w:rPr>
          <w:rFonts w:ascii="Times New Roman" w:eastAsia="Times New Roman" w:hAnsi="Times New Roman" w:cs="Times New Roman"/>
          <w:sz w:val="24"/>
          <w:szCs w:val="24"/>
          <w:lang w:eastAsia="en-AU"/>
        </w:rPr>
        <w:t xml:space="preserve"> </w:t>
      </w:r>
      <w:r w:rsidR="007D542C">
        <w:rPr>
          <w:rFonts w:ascii="Times New Roman" w:eastAsia="Times New Roman" w:hAnsi="Times New Roman" w:cs="Times New Roman"/>
          <w:sz w:val="24"/>
          <w:szCs w:val="24"/>
          <w:lang w:eastAsia="en-AU"/>
        </w:rPr>
        <w:t>was</w:t>
      </w:r>
      <w:r w:rsidR="003E22C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$1.40, the </w:t>
      </w:r>
      <w:r w:rsidR="00D973CE">
        <w:rPr>
          <w:rFonts w:ascii="Times New Roman" w:eastAsia="Times New Roman" w:hAnsi="Times New Roman" w:cs="Times New Roman"/>
          <w:sz w:val="24"/>
          <w:szCs w:val="24"/>
          <w:lang w:eastAsia="en-AU"/>
        </w:rPr>
        <w:t>regular</w:t>
      </w:r>
      <w:r w:rsidR="007D542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letter </w:t>
      </w:r>
      <w:r w:rsidR="00131A91">
        <w:rPr>
          <w:rFonts w:ascii="Times New Roman" w:eastAsia="Times New Roman" w:hAnsi="Times New Roman" w:cs="Times New Roman"/>
          <w:sz w:val="24"/>
          <w:szCs w:val="24"/>
          <w:lang w:eastAsia="en-AU"/>
        </w:rPr>
        <w:t>would be</w:t>
      </w:r>
      <w:r>
        <w:rPr>
          <w:rFonts w:ascii="Times New Roman" w:eastAsia="Times New Roman" w:hAnsi="Times New Roman" w:cs="Times New Roman"/>
          <w:sz w:val="24"/>
          <w:szCs w:val="24"/>
          <w:lang w:eastAsia="en-AU"/>
        </w:rPr>
        <w:t xml:space="preserve"> subject to ACCC oversight but the priority letter service </w:t>
      </w:r>
      <w:r w:rsidR="00131A91">
        <w:rPr>
          <w:rFonts w:ascii="Times New Roman" w:eastAsia="Times New Roman" w:hAnsi="Times New Roman" w:cs="Times New Roman"/>
          <w:sz w:val="24"/>
          <w:szCs w:val="24"/>
          <w:lang w:eastAsia="en-AU"/>
        </w:rPr>
        <w:t>would</w:t>
      </w:r>
      <w:r>
        <w:rPr>
          <w:rFonts w:ascii="Times New Roman" w:eastAsia="Times New Roman" w:hAnsi="Times New Roman" w:cs="Times New Roman"/>
          <w:sz w:val="24"/>
          <w:szCs w:val="24"/>
          <w:lang w:eastAsia="en-AU"/>
        </w:rPr>
        <w:t xml:space="preserve"> not. If the </w:t>
      </w:r>
      <w:r w:rsidR="00D973CE">
        <w:rPr>
          <w:rFonts w:ascii="Times New Roman" w:eastAsia="Times New Roman" w:hAnsi="Times New Roman" w:cs="Times New Roman"/>
          <w:sz w:val="24"/>
          <w:szCs w:val="24"/>
          <w:lang w:eastAsia="en-AU"/>
        </w:rPr>
        <w:t>regular</w:t>
      </w:r>
      <w:r w:rsidR="007D542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letter </w:t>
      </w:r>
      <w:r w:rsidR="00D973CE">
        <w:rPr>
          <w:rFonts w:ascii="Times New Roman" w:eastAsia="Times New Roman" w:hAnsi="Times New Roman" w:cs="Times New Roman"/>
          <w:sz w:val="24"/>
          <w:szCs w:val="24"/>
          <w:lang w:eastAsia="en-AU"/>
        </w:rPr>
        <w:t xml:space="preserve">rate </w:t>
      </w:r>
      <w:r w:rsidR="00131A91">
        <w:rPr>
          <w:rFonts w:ascii="Times New Roman" w:eastAsia="Times New Roman" w:hAnsi="Times New Roman" w:cs="Times New Roman"/>
          <w:sz w:val="24"/>
          <w:szCs w:val="24"/>
          <w:lang w:eastAsia="en-AU"/>
        </w:rPr>
        <w:t>was</w:t>
      </w:r>
      <w:r>
        <w:rPr>
          <w:rFonts w:ascii="Times New Roman" w:eastAsia="Times New Roman" w:hAnsi="Times New Roman" w:cs="Times New Roman"/>
          <w:sz w:val="24"/>
          <w:szCs w:val="24"/>
          <w:lang w:eastAsia="en-AU"/>
        </w:rPr>
        <w:t xml:space="preserve"> $</w:t>
      </w:r>
      <w:r w:rsidR="008E2A55">
        <w:rPr>
          <w:rFonts w:ascii="Times New Roman" w:eastAsia="Times New Roman" w:hAnsi="Times New Roman" w:cs="Times New Roman"/>
          <w:sz w:val="24"/>
          <w:szCs w:val="24"/>
          <w:lang w:eastAsia="en-AU"/>
        </w:rPr>
        <w:t>1.00</w:t>
      </w:r>
      <w:r>
        <w:rPr>
          <w:rFonts w:ascii="Times New Roman" w:eastAsia="Times New Roman" w:hAnsi="Times New Roman" w:cs="Times New Roman"/>
          <w:sz w:val="24"/>
          <w:szCs w:val="24"/>
          <w:lang w:eastAsia="en-AU"/>
        </w:rPr>
        <w:t xml:space="preserve"> and the </w:t>
      </w:r>
      <w:r w:rsidR="007D542C">
        <w:rPr>
          <w:rFonts w:ascii="Times New Roman" w:eastAsia="Times New Roman" w:hAnsi="Times New Roman" w:cs="Times New Roman"/>
          <w:sz w:val="24"/>
          <w:szCs w:val="24"/>
          <w:lang w:eastAsia="en-AU"/>
        </w:rPr>
        <w:t>price to sen</w:t>
      </w:r>
      <w:r w:rsidR="00054C38">
        <w:rPr>
          <w:rFonts w:ascii="Times New Roman" w:eastAsia="Times New Roman" w:hAnsi="Times New Roman" w:cs="Times New Roman"/>
          <w:sz w:val="24"/>
          <w:szCs w:val="24"/>
          <w:lang w:eastAsia="en-AU"/>
        </w:rPr>
        <w:t>d</w:t>
      </w:r>
      <w:r w:rsidR="007D542C">
        <w:rPr>
          <w:rFonts w:ascii="Times New Roman" w:eastAsia="Times New Roman" w:hAnsi="Times New Roman" w:cs="Times New Roman"/>
          <w:sz w:val="24"/>
          <w:szCs w:val="24"/>
          <w:lang w:eastAsia="en-AU"/>
        </w:rPr>
        <w:t xml:space="preserve"> it as </w:t>
      </w:r>
      <w:r>
        <w:rPr>
          <w:rFonts w:ascii="Times New Roman" w:eastAsia="Times New Roman" w:hAnsi="Times New Roman" w:cs="Times New Roman"/>
          <w:sz w:val="24"/>
          <w:szCs w:val="24"/>
          <w:lang w:eastAsia="en-AU"/>
        </w:rPr>
        <w:t>priority was</w:t>
      </w:r>
      <w:r w:rsidR="002C051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w:t>
      </w:r>
      <w:r w:rsidR="00407925">
        <w:rPr>
          <w:rFonts w:ascii="Times New Roman" w:eastAsia="Times New Roman" w:hAnsi="Times New Roman" w:cs="Times New Roman"/>
          <w:sz w:val="24"/>
          <w:szCs w:val="24"/>
          <w:lang w:eastAsia="en-AU"/>
        </w:rPr>
        <w:t>2.00</w:t>
      </w:r>
      <w:r>
        <w:rPr>
          <w:rFonts w:ascii="Times New Roman" w:eastAsia="Times New Roman" w:hAnsi="Times New Roman" w:cs="Times New Roman"/>
          <w:sz w:val="24"/>
          <w:szCs w:val="24"/>
          <w:lang w:eastAsia="en-AU"/>
        </w:rPr>
        <w:t xml:space="preserve">, </w:t>
      </w:r>
      <w:r w:rsidR="00131A91">
        <w:rPr>
          <w:rFonts w:ascii="Times New Roman" w:eastAsia="Times New Roman" w:hAnsi="Times New Roman" w:cs="Times New Roman"/>
          <w:sz w:val="24"/>
          <w:szCs w:val="24"/>
          <w:lang w:eastAsia="en-AU"/>
        </w:rPr>
        <w:t xml:space="preserve">ACCC </w:t>
      </w:r>
      <w:r>
        <w:rPr>
          <w:rFonts w:ascii="Times New Roman" w:eastAsia="Times New Roman" w:hAnsi="Times New Roman" w:cs="Times New Roman"/>
          <w:sz w:val="24"/>
          <w:szCs w:val="24"/>
          <w:lang w:eastAsia="en-AU"/>
        </w:rPr>
        <w:t>pricing oversight would apply to both</w:t>
      </w:r>
      <w:r w:rsidR="00054C38">
        <w:rPr>
          <w:rFonts w:ascii="Times New Roman" w:eastAsia="Times New Roman" w:hAnsi="Times New Roman" w:cs="Times New Roman"/>
          <w:sz w:val="24"/>
          <w:szCs w:val="24"/>
          <w:lang w:eastAsia="en-AU"/>
        </w:rPr>
        <w:t xml:space="preserve"> (</w:t>
      </w:r>
      <w:r w:rsidR="00407925">
        <w:rPr>
          <w:rFonts w:ascii="Times New Roman" w:eastAsia="Times New Roman" w:hAnsi="Times New Roman" w:cs="Times New Roman"/>
          <w:sz w:val="24"/>
          <w:szCs w:val="24"/>
          <w:lang w:eastAsia="en-AU"/>
        </w:rPr>
        <w:t xml:space="preserve">as the priority rate </w:t>
      </w:r>
      <w:r w:rsidR="00C62762">
        <w:rPr>
          <w:rFonts w:ascii="Times New Roman" w:eastAsia="Times New Roman" w:hAnsi="Times New Roman" w:cs="Times New Roman"/>
          <w:sz w:val="24"/>
          <w:szCs w:val="24"/>
          <w:lang w:eastAsia="en-AU"/>
        </w:rPr>
        <w:t xml:space="preserve">would be </w:t>
      </w:r>
      <w:r w:rsidR="00054C38">
        <w:rPr>
          <w:rFonts w:ascii="Times New Roman" w:eastAsia="Times New Roman" w:hAnsi="Times New Roman" w:cs="Times New Roman"/>
          <w:sz w:val="24"/>
          <w:szCs w:val="24"/>
          <w:lang w:eastAsia="en-AU"/>
        </w:rPr>
        <w:t>greater than</w:t>
      </w:r>
      <w:r w:rsidR="00407925">
        <w:rPr>
          <w:rFonts w:ascii="Times New Roman" w:eastAsia="Times New Roman" w:hAnsi="Times New Roman" w:cs="Times New Roman"/>
          <w:sz w:val="24"/>
          <w:szCs w:val="24"/>
          <w:lang w:eastAsia="en-AU"/>
        </w:rPr>
        <w:t xml:space="preserve"> </w:t>
      </w:r>
      <w:r w:rsidR="00061F6B">
        <w:rPr>
          <w:rFonts w:ascii="Times New Roman" w:eastAsia="Times New Roman" w:hAnsi="Times New Roman" w:cs="Times New Roman"/>
          <w:sz w:val="24"/>
          <w:szCs w:val="24"/>
          <w:lang w:eastAsia="en-AU"/>
        </w:rPr>
        <w:t>150 per cent</w:t>
      </w:r>
      <w:r w:rsidR="00407925">
        <w:rPr>
          <w:rFonts w:ascii="Times New Roman" w:eastAsia="Times New Roman" w:hAnsi="Times New Roman" w:cs="Times New Roman"/>
          <w:sz w:val="24"/>
          <w:szCs w:val="24"/>
          <w:lang w:eastAsia="en-AU"/>
        </w:rPr>
        <w:t xml:space="preserve"> </w:t>
      </w:r>
      <w:r w:rsidR="00054C38">
        <w:rPr>
          <w:rFonts w:ascii="Times New Roman" w:eastAsia="Times New Roman" w:hAnsi="Times New Roman" w:cs="Times New Roman"/>
          <w:sz w:val="24"/>
          <w:szCs w:val="24"/>
          <w:lang w:eastAsia="en-AU"/>
        </w:rPr>
        <w:t xml:space="preserve">of </w:t>
      </w:r>
      <w:r w:rsidR="00407925">
        <w:rPr>
          <w:rFonts w:ascii="Times New Roman" w:eastAsia="Times New Roman" w:hAnsi="Times New Roman" w:cs="Times New Roman"/>
          <w:sz w:val="24"/>
          <w:szCs w:val="24"/>
          <w:lang w:eastAsia="en-AU"/>
        </w:rPr>
        <w:t xml:space="preserve">the </w:t>
      </w:r>
      <w:r w:rsidR="007D542C">
        <w:rPr>
          <w:rFonts w:ascii="Times New Roman" w:eastAsia="Times New Roman" w:hAnsi="Times New Roman" w:cs="Times New Roman"/>
          <w:sz w:val="24"/>
          <w:szCs w:val="24"/>
          <w:lang w:eastAsia="en-AU"/>
        </w:rPr>
        <w:t xml:space="preserve">ordinary </w:t>
      </w:r>
      <w:r w:rsidR="00407925">
        <w:rPr>
          <w:rFonts w:ascii="Times New Roman" w:eastAsia="Times New Roman" w:hAnsi="Times New Roman" w:cs="Times New Roman"/>
          <w:sz w:val="24"/>
          <w:szCs w:val="24"/>
          <w:lang w:eastAsia="en-AU"/>
        </w:rPr>
        <w:t>rate</w:t>
      </w:r>
      <w:r w:rsidR="00054C38">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p>
    <w:p w14:paraId="0EB50D29" w14:textId="77777777" w:rsidR="00407925" w:rsidRDefault="00407925" w:rsidP="008436EF">
      <w:pPr>
        <w:spacing w:after="0" w:line="240" w:lineRule="auto"/>
        <w:ind w:right="91"/>
        <w:rPr>
          <w:rFonts w:ascii="Times New Roman" w:eastAsia="Times New Roman" w:hAnsi="Times New Roman" w:cs="Times New Roman"/>
          <w:sz w:val="24"/>
          <w:szCs w:val="24"/>
          <w:lang w:eastAsia="en-AU"/>
        </w:rPr>
      </w:pPr>
    </w:p>
    <w:p w14:paraId="52C692DE" w14:textId="77777777" w:rsidR="00857C48" w:rsidRDefault="00407925" w:rsidP="008436EF">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1</w:t>
      </w:r>
      <w:r w:rsidR="00F04DB9">
        <w:rPr>
          <w:rFonts w:ascii="Times New Roman" w:eastAsia="Times New Roman" w:hAnsi="Times New Roman" w:cs="Times New Roman"/>
          <w:sz w:val="24"/>
          <w:szCs w:val="24"/>
          <w:lang w:eastAsia="en-AU"/>
        </w:rPr>
        <w:t>50 per cent</w:t>
      </w:r>
      <w:r>
        <w:rPr>
          <w:rFonts w:ascii="Times New Roman" w:eastAsia="Times New Roman" w:hAnsi="Times New Roman" w:cs="Times New Roman"/>
          <w:sz w:val="24"/>
          <w:szCs w:val="24"/>
          <w:lang w:eastAsia="en-AU"/>
        </w:rPr>
        <w:t xml:space="preserve"> threshold applies to the ordinary rate as it is from time to time – if the </w:t>
      </w:r>
      <w:r w:rsidR="007D542C">
        <w:rPr>
          <w:rFonts w:ascii="Times New Roman" w:eastAsia="Times New Roman" w:hAnsi="Times New Roman" w:cs="Times New Roman"/>
          <w:sz w:val="24"/>
          <w:szCs w:val="24"/>
          <w:lang w:eastAsia="en-AU"/>
        </w:rPr>
        <w:t xml:space="preserve">ordinary </w:t>
      </w:r>
      <w:r>
        <w:rPr>
          <w:rFonts w:ascii="Times New Roman" w:eastAsia="Times New Roman" w:hAnsi="Times New Roman" w:cs="Times New Roman"/>
          <w:sz w:val="24"/>
          <w:szCs w:val="24"/>
          <w:lang w:eastAsia="en-AU"/>
        </w:rPr>
        <w:t xml:space="preserve">rate </w:t>
      </w:r>
      <w:r w:rsidR="008372CF">
        <w:rPr>
          <w:rFonts w:ascii="Times New Roman" w:eastAsia="Times New Roman" w:hAnsi="Times New Roman" w:cs="Times New Roman"/>
          <w:sz w:val="24"/>
          <w:szCs w:val="24"/>
          <w:lang w:eastAsia="en-AU"/>
        </w:rPr>
        <w:t>changes</w:t>
      </w:r>
      <w:r w:rsidR="00C62762">
        <w:rPr>
          <w:rFonts w:ascii="Times New Roman" w:eastAsia="Times New Roman" w:hAnsi="Times New Roman" w:cs="Times New Roman"/>
          <w:sz w:val="24"/>
          <w:szCs w:val="24"/>
          <w:lang w:eastAsia="en-AU"/>
        </w:rPr>
        <w:t>, then</w:t>
      </w:r>
      <w:r>
        <w:rPr>
          <w:rFonts w:ascii="Times New Roman" w:eastAsia="Times New Roman" w:hAnsi="Times New Roman" w:cs="Times New Roman"/>
          <w:sz w:val="24"/>
          <w:szCs w:val="24"/>
          <w:lang w:eastAsia="en-AU"/>
        </w:rPr>
        <w:t xml:space="preserve"> </w:t>
      </w:r>
      <w:r w:rsidR="007D542C">
        <w:rPr>
          <w:rFonts w:ascii="Times New Roman" w:eastAsia="Times New Roman" w:hAnsi="Times New Roman" w:cs="Times New Roman"/>
          <w:sz w:val="24"/>
          <w:szCs w:val="24"/>
          <w:lang w:eastAsia="en-AU"/>
        </w:rPr>
        <w:t>the 150</w:t>
      </w:r>
      <w:r w:rsidR="00D973CE">
        <w:rPr>
          <w:rFonts w:ascii="Times New Roman" w:eastAsia="Times New Roman" w:hAnsi="Times New Roman" w:cs="Times New Roman"/>
          <w:sz w:val="24"/>
          <w:szCs w:val="24"/>
          <w:lang w:eastAsia="en-AU"/>
        </w:rPr>
        <w:t xml:space="preserve"> per cent</w:t>
      </w:r>
      <w:r w:rsidR="007D542C">
        <w:rPr>
          <w:rFonts w:ascii="Times New Roman" w:eastAsia="Times New Roman" w:hAnsi="Times New Roman" w:cs="Times New Roman"/>
          <w:sz w:val="24"/>
          <w:szCs w:val="24"/>
          <w:lang w:eastAsia="en-AU"/>
        </w:rPr>
        <w:t xml:space="preserve"> </w:t>
      </w:r>
      <w:r w:rsidR="00C62762">
        <w:rPr>
          <w:rFonts w:ascii="Times New Roman" w:eastAsia="Times New Roman" w:hAnsi="Times New Roman" w:cs="Times New Roman"/>
          <w:sz w:val="24"/>
          <w:szCs w:val="24"/>
          <w:lang w:eastAsia="en-AU"/>
        </w:rPr>
        <w:t xml:space="preserve">threshold </w:t>
      </w:r>
      <w:r w:rsidR="007D542C">
        <w:rPr>
          <w:rFonts w:ascii="Times New Roman" w:eastAsia="Times New Roman" w:hAnsi="Times New Roman" w:cs="Times New Roman"/>
          <w:sz w:val="24"/>
          <w:szCs w:val="24"/>
          <w:lang w:eastAsia="en-AU"/>
        </w:rPr>
        <w:t xml:space="preserve">would apply </w:t>
      </w:r>
      <w:r w:rsidR="00C1334F">
        <w:rPr>
          <w:rFonts w:ascii="Times New Roman" w:eastAsia="Times New Roman" w:hAnsi="Times New Roman" w:cs="Times New Roman"/>
          <w:sz w:val="24"/>
          <w:szCs w:val="24"/>
          <w:lang w:eastAsia="en-AU"/>
        </w:rPr>
        <w:t xml:space="preserve">to </w:t>
      </w:r>
      <w:r w:rsidR="00B673BE">
        <w:rPr>
          <w:rFonts w:ascii="Times New Roman" w:eastAsia="Times New Roman" w:hAnsi="Times New Roman" w:cs="Times New Roman"/>
          <w:sz w:val="24"/>
          <w:szCs w:val="24"/>
          <w:lang w:eastAsia="en-AU"/>
        </w:rPr>
        <w:t xml:space="preserve">any </w:t>
      </w:r>
      <w:r w:rsidR="007D542C">
        <w:rPr>
          <w:rFonts w:ascii="Times New Roman" w:eastAsia="Times New Roman" w:hAnsi="Times New Roman" w:cs="Times New Roman"/>
          <w:sz w:val="24"/>
          <w:szCs w:val="24"/>
          <w:lang w:eastAsia="en-AU"/>
        </w:rPr>
        <w:t xml:space="preserve">new </w:t>
      </w:r>
      <w:r w:rsidR="00C1334F">
        <w:rPr>
          <w:rFonts w:ascii="Times New Roman" w:eastAsia="Times New Roman" w:hAnsi="Times New Roman" w:cs="Times New Roman"/>
          <w:sz w:val="24"/>
          <w:szCs w:val="24"/>
          <w:lang w:eastAsia="en-AU"/>
        </w:rPr>
        <w:t xml:space="preserve">increased </w:t>
      </w:r>
      <w:r w:rsidR="00D973CE">
        <w:rPr>
          <w:rFonts w:ascii="Times New Roman" w:eastAsia="Times New Roman" w:hAnsi="Times New Roman" w:cs="Times New Roman"/>
          <w:sz w:val="24"/>
          <w:szCs w:val="24"/>
          <w:lang w:eastAsia="en-AU"/>
        </w:rPr>
        <w:t>ordinary rate</w:t>
      </w:r>
      <w:r>
        <w:rPr>
          <w:rFonts w:ascii="Times New Roman" w:eastAsia="Times New Roman" w:hAnsi="Times New Roman" w:cs="Times New Roman"/>
          <w:sz w:val="24"/>
          <w:szCs w:val="24"/>
          <w:lang w:eastAsia="en-AU"/>
        </w:rPr>
        <w:t xml:space="preserve">.    </w:t>
      </w:r>
    </w:p>
    <w:p w14:paraId="26FD3899" w14:textId="77777777" w:rsidR="003D58F4" w:rsidRDefault="003D58F4" w:rsidP="008436EF">
      <w:pPr>
        <w:spacing w:after="0" w:line="240" w:lineRule="auto"/>
        <w:ind w:right="91"/>
        <w:rPr>
          <w:rFonts w:ascii="Times New Roman" w:eastAsia="Times New Roman" w:hAnsi="Times New Roman" w:cs="Times New Roman"/>
          <w:sz w:val="24"/>
          <w:szCs w:val="24"/>
          <w:lang w:eastAsia="en-AU"/>
        </w:rPr>
      </w:pPr>
    </w:p>
    <w:p w14:paraId="5B711947" w14:textId="77777777" w:rsidR="00D8123A" w:rsidRPr="00D8123A" w:rsidRDefault="00D8123A" w:rsidP="00D8123A">
      <w:pPr>
        <w:spacing w:after="0" w:line="240" w:lineRule="auto"/>
        <w:ind w:right="91"/>
        <w:rPr>
          <w:rFonts w:ascii="Times New Roman" w:eastAsia="Times New Roman" w:hAnsi="Times New Roman" w:cs="Times New Roman"/>
          <w:sz w:val="24"/>
          <w:szCs w:val="24"/>
          <w:lang w:eastAsia="en-AU"/>
        </w:rPr>
      </w:pPr>
      <w:r w:rsidRPr="00D8123A">
        <w:rPr>
          <w:rFonts w:ascii="Times New Roman" w:eastAsia="Times New Roman" w:hAnsi="Times New Roman" w:cs="Times New Roman"/>
          <w:sz w:val="24"/>
          <w:szCs w:val="24"/>
          <w:lang w:eastAsia="en-AU"/>
        </w:rPr>
        <w:t xml:space="preserve">The </w:t>
      </w:r>
      <w:r w:rsidRPr="00E816A5">
        <w:rPr>
          <w:rFonts w:ascii="Times New Roman" w:eastAsia="Times New Roman" w:hAnsi="Times New Roman" w:cs="Times New Roman"/>
          <w:i/>
          <w:sz w:val="24"/>
          <w:szCs w:val="24"/>
          <w:lang w:eastAsia="en-AU"/>
        </w:rPr>
        <w:t xml:space="preserve">Regulation Impact Statement (RIS) for proposed reforms </w:t>
      </w:r>
      <w:r w:rsidR="00131A91">
        <w:rPr>
          <w:rFonts w:ascii="Times New Roman" w:eastAsia="Times New Roman" w:hAnsi="Times New Roman" w:cs="Times New Roman"/>
          <w:i/>
          <w:sz w:val="24"/>
          <w:szCs w:val="24"/>
          <w:lang w:eastAsia="en-AU"/>
        </w:rPr>
        <w:t xml:space="preserve">to </w:t>
      </w:r>
      <w:r w:rsidRPr="00E816A5">
        <w:rPr>
          <w:rFonts w:ascii="Times New Roman" w:eastAsia="Times New Roman" w:hAnsi="Times New Roman" w:cs="Times New Roman"/>
          <w:i/>
          <w:sz w:val="24"/>
          <w:szCs w:val="24"/>
          <w:lang w:eastAsia="en-AU"/>
        </w:rPr>
        <w:t>postal regulation</w:t>
      </w:r>
      <w:r w:rsidRPr="00D8123A">
        <w:rPr>
          <w:rFonts w:ascii="Times New Roman" w:eastAsia="Times New Roman" w:hAnsi="Times New Roman" w:cs="Times New Roman"/>
          <w:sz w:val="24"/>
          <w:szCs w:val="24"/>
          <w:lang w:eastAsia="en-AU"/>
        </w:rPr>
        <w:t xml:space="preserve"> considered several options for amending the pricing oversight on Australia Post’s letter </w:t>
      </w:r>
      <w:r w:rsidRPr="00D8123A">
        <w:rPr>
          <w:rFonts w:ascii="Times New Roman" w:eastAsia="Times New Roman" w:hAnsi="Times New Roman" w:cs="Times New Roman"/>
          <w:sz w:val="24"/>
          <w:szCs w:val="24"/>
          <w:lang w:eastAsia="en-AU"/>
        </w:rPr>
        <w:lastRenderedPageBreak/>
        <w:t xml:space="preserve">services in light of the proposed introduction of a two-speed letter service comprising </w:t>
      </w:r>
      <w:r>
        <w:rPr>
          <w:rFonts w:ascii="Times New Roman" w:eastAsia="Times New Roman" w:hAnsi="Times New Roman" w:cs="Times New Roman"/>
          <w:sz w:val="24"/>
          <w:szCs w:val="24"/>
          <w:lang w:eastAsia="en-AU"/>
        </w:rPr>
        <w:t>r</w:t>
      </w:r>
      <w:r w:rsidRPr="00D8123A">
        <w:rPr>
          <w:rFonts w:ascii="Times New Roman" w:eastAsia="Times New Roman" w:hAnsi="Times New Roman" w:cs="Times New Roman"/>
          <w:sz w:val="24"/>
          <w:szCs w:val="24"/>
          <w:lang w:eastAsia="en-AU"/>
        </w:rPr>
        <w:t xml:space="preserve">egular and </w:t>
      </w:r>
      <w:r>
        <w:rPr>
          <w:rFonts w:ascii="Times New Roman" w:eastAsia="Times New Roman" w:hAnsi="Times New Roman" w:cs="Times New Roman"/>
          <w:sz w:val="24"/>
          <w:szCs w:val="24"/>
          <w:lang w:eastAsia="en-AU"/>
        </w:rPr>
        <w:t>p</w:t>
      </w:r>
      <w:r w:rsidRPr="00D8123A">
        <w:rPr>
          <w:rFonts w:ascii="Times New Roman" w:eastAsia="Times New Roman" w:hAnsi="Times New Roman" w:cs="Times New Roman"/>
          <w:sz w:val="24"/>
          <w:szCs w:val="24"/>
          <w:lang w:eastAsia="en-AU"/>
        </w:rPr>
        <w:t xml:space="preserve">riority services. It concluded that the option to apply pricing oversight only to the </w:t>
      </w:r>
      <w:r w:rsidR="00C1334F">
        <w:rPr>
          <w:rFonts w:ascii="Times New Roman" w:eastAsia="Times New Roman" w:hAnsi="Times New Roman" w:cs="Times New Roman"/>
          <w:sz w:val="24"/>
          <w:szCs w:val="24"/>
          <w:lang w:eastAsia="en-AU"/>
        </w:rPr>
        <w:t xml:space="preserve">letters delivered to the </w:t>
      </w:r>
      <w:r>
        <w:rPr>
          <w:rFonts w:ascii="Times New Roman" w:eastAsia="Times New Roman" w:hAnsi="Times New Roman" w:cs="Times New Roman"/>
          <w:sz w:val="24"/>
          <w:szCs w:val="24"/>
          <w:lang w:eastAsia="en-AU"/>
        </w:rPr>
        <w:t>r</w:t>
      </w:r>
      <w:r w:rsidRPr="00D8123A">
        <w:rPr>
          <w:rFonts w:ascii="Times New Roman" w:eastAsia="Times New Roman" w:hAnsi="Times New Roman" w:cs="Times New Roman"/>
          <w:sz w:val="24"/>
          <w:szCs w:val="24"/>
          <w:lang w:eastAsia="en-AU"/>
        </w:rPr>
        <w:t xml:space="preserve">egular </w:t>
      </w:r>
      <w:r w:rsidR="00C1334F">
        <w:rPr>
          <w:rFonts w:ascii="Times New Roman" w:eastAsia="Times New Roman" w:hAnsi="Times New Roman" w:cs="Times New Roman"/>
          <w:sz w:val="24"/>
          <w:szCs w:val="24"/>
          <w:lang w:eastAsia="en-AU"/>
        </w:rPr>
        <w:t>timetable</w:t>
      </w:r>
      <w:r w:rsidRPr="00D8123A">
        <w:rPr>
          <w:rFonts w:ascii="Times New Roman" w:eastAsia="Times New Roman" w:hAnsi="Times New Roman" w:cs="Times New Roman"/>
          <w:sz w:val="24"/>
          <w:szCs w:val="24"/>
          <w:lang w:eastAsia="en-AU"/>
        </w:rPr>
        <w:t xml:space="preserve">, with no oversight on the </w:t>
      </w:r>
      <w:r w:rsidR="00C1334F">
        <w:rPr>
          <w:rFonts w:ascii="Times New Roman" w:eastAsia="Times New Roman" w:hAnsi="Times New Roman" w:cs="Times New Roman"/>
          <w:sz w:val="24"/>
          <w:szCs w:val="24"/>
          <w:lang w:eastAsia="en-AU"/>
        </w:rPr>
        <w:t xml:space="preserve">letters delivered to the </w:t>
      </w:r>
      <w:r>
        <w:rPr>
          <w:rFonts w:ascii="Times New Roman" w:eastAsia="Times New Roman" w:hAnsi="Times New Roman" w:cs="Times New Roman"/>
          <w:sz w:val="24"/>
          <w:szCs w:val="24"/>
          <w:lang w:eastAsia="en-AU"/>
        </w:rPr>
        <w:t>p</w:t>
      </w:r>
      <w:r w:rsidRPr="00D8123A">
        <w:rPr>
          <w:rFonts w:ascii="Times New Roman" w:eastAsia="Times New Roman" w:hAnsi="Times New Roman" w:cs="Times New Roman"/>
          <w:sz w:val="24"/>
          <w:szCs w:val="24"/>
          <w:lang w:eastAsia="en-AU"/>
        </w:rPr>
        <w:t xml:space="preserve">riority </w:t>
      </w:r>
      <w:r w:rsidR="00C1334F">
        <w:rPr>
          <w:rFonts w:ascii="Times New Roman" w:eastAsia="Times New Roman" w:hAnsi="Times New Roman" w:cs="Times New Roman"/>
          <w:sz w:val="24"/>
          <w:szCs w:val="24"/>
          <w:lang w:eastAsia="en-AU"/>
        </w:rPr>
        <w:t>timetable</w:t>
      </w:r>
      <w:r w:rsidRPr="00D8123A">
        <w:rPr>
          <w:rFonts w:ascii="Times New Roman" w:eastAsia="Times New Roman" w:hAnsi="Times New Roman" w:cs="Times New Roman"/>
          <w:sz w:val="24"/>
          <w:szCs w:val="24"/>
          <w:lang w:eastAsia="en-AU"/>
        </w:rPr>
        <w:t>, offers the highest net benefit.</w:t>
      </w:r>
    </w:p>
    <w:p w14:paraId="1CE38E83" w14:textId="77777777" w:rsidR="00D8123A" w:rsidRPr="00D8123A" w:rsidRDefault="00D8123A" w:rsidP="00D8123A">
      <w:pPr>
        <w:spacing w:after="0" w:line="240" w:lineRule="auto"/>
        <w:ind w:right="91"/>
        <w:rPr>
          <w:rFonts w:ascii="Times New Roman" w:eastAsia="Times New Roman" w:hAnsi="Times New Roman" w:cs="Times New Roman"/>
          <w:sz w:val="24"/>
          <w:szCs w:val="24"/>
          <w:lang w:eastAsia="en-AU"/>
        </w:rPr>
      </w:pPr>
    </w:p>
    <w:p w14:paraId="60DF09A2" w14:textId="77777777" w:rsidR="00D8123A" w:rsidRDefault="00D8123A">
      <w:pPr>
        <w:spacing w:after="0" w:line="240" w:lineRule="auto"/>
        <w:ind w:right="91"/>
        <w:rPr>
          <w:rFonts w:ascii="Times New Roman" w:eastAsia="Times New Roman" w:hAnsi="Times New Roman" w:cs="Times New Roman"/>
          <w:sz w:val="24"/>
          <w:szCs w:val="24"/>
          <w:lang w:eastAsia="en-AU"/>
        </w:rPr>
      </w:pPr>
      <w:r w:rsidRPr="00D8123A">
        <w:rPr>
          <w:rFonts w:ascii="Times New Roman" w:eastAsia="Times New Roman" w:hAnsi="Times New Roman" w:cs="Times New Roman"/>
          <w:sz w:val="24"/>
          <w:szCs w:val="24"/>
          <w:lang w:eastAsia="en-AU"/>
        </w:rPr>
        <w:t xml:space="preserve">The </w:t>
      </w:r>
      <w:r w:rsidR="008D0802">
        <w:rPr>
          <w:rFonts w:ascii="Times New Roman" w:eastAsia="Times New Roman" w:hAnsi="Times New Roman" w:cs="Times New Roman"/>
          <w:sz w:val="24"/>
          <w:szCs w:val="24"/>
          <w:lang w:eastAsia="en-AU"/>
        </w:rPr>
        <w:t>i</w:t>
      </w:r>
      <w:r w:rsidRPr="00D8123A">
        <w:rPr>
          <w:rFonts w:ascii="Times New Roman" w:eastAsia="Times New Roman" w:hAnsi="Times New Roman" w:cs="Times New Roman"/>
          <w:sz w:val="24"/>
          <w:szCs w:val="24"/>
          <w:lang w:eastAsia="en-AU"/>
        </w:rPr>
        <w:t>mplementation section of the RIS noted that application of the ACCC pric</w:t>
      </w:r>
      <w:r w:rsidR="008D0802">
        <w:rPr>
          <w:rFonts w:ascii="Times New Roman" w:eastAsia="Times New Roman" w:hAnsi="Times New Roman" w:cs="Times New Roman"/>
          <w:sz w:val="24"/>
          <w:szCs w:val="24"/>
          <w:lang w:eastAsia="en-AU"/>
        </w:rPr>
        <w:t>e</w:t>
      </w:r>
      <w:r w:rsidRPr="00D8123A">
        <w:rPr>
          <w:rFonts w:ascii="Times New Roman" w:eastAsia="Times New Roman" w:hAnsi="Times New Roman" w:cs="Times New Roman"/>
          <w:sz w:val="24"/>
          <w:szCs w:val="24"/>
          <w:lang w:eastAsia="en-AU"/>
        </w:rPr>
        <w:t xml:space="preserve"> notification arrangements to </w:t>
      </w:r>
      <w:r w:rsidR="00C1334F">
        <w:rPr>
          <w:rFonts w:ascii="Times New Roman" w:eastAsia="Times New Roman" w:hAnsi="Times New Roman" w:cs="Times New Roman"/>
          <w:sz w:val="24"/>
          <w:szCs w:val="24"/>
          <w:lang w:eastAsia="en-AU"/>
        </w:rPr>
        <w:t xml:space="preserve">letters delivered to the </w:t>
      </w:r>
      <w:r>
        <w:rPr>
          <w:rFonts w:ascii="Times New Roman" w:eastAsia="Times New Roman" w:hAnsi="Times New Roman" w:cs="Times New Roman"/>
          <w:sz w:val="24"/>
          <w:szCs w:val="24"/>
          <w:lang w:eastAsia="en-AU"/>
        </w:rPr>
        <w:t>r</w:t>
      </w:r>
      <w:r w:rsidRPr="00D8123A">
        <w:rPr>
          <w:rFonts w:ascii="Times New Roman" w:eastAsia="Times New Roman" w:hAnsi="Times New Roman" w:cs="Times New Roman"/>
          <w:sz w:val="24"/>
          <w:szCs w:val="24"/>
          <w:lang w:eastAsia="en-AU"/>
        </w:rPr>
        <w:t xml:space="preserve">egular </w:t>
      </w:r>
      <w:r w:rsidR="00C1334F">
        <w:rPr>
          <w:rFonts w:ascii="Times New Roman" w:eastAsia="Times New Roman" w:hAnsi="Times New Roman" w:cs="Times New Roman"/>
          <w:sz w:val="24"/>
          <w:szCs w:val="24"/>
          <w:lang w:eastAsia="en-AU"/>
        </w:rPr>
        <w:t xml:space="preserve">timetable </w:t>
      </w:r>
      <w:r w:rsidRPr="00D8123A">
        <w:rPr>
          <w:rFonts w:ascii="Times New Roman" w:eastAsia="Times New Roman" w:hAnsi="Times New Roman" w:cs="Times New Roman"/>
          <w:sz w:val="24"/>
          <w:szCs w:val="24"/>
          <w:lang w:eastAsia="en-AU"/>
        </w:rPr>
        <w:t>service will require the Minister for Small Business to:</w:t>
      </w:r>
    </w:p>
    <w:p w14:paraId="67818815" w14:textId="77777777" w:rsidR="00D8123A" w:rsidRPr="00D8123A" w:rsidRDefault="00D8123A" w:rsidP="00E816A5">
      <w:pPr>
        <w:pStyle w:val="bullet"/>
        <w:spacing w:before="0" w:beforeAutospacing="0" w:after="0" w:afterAutospacing="0"/>
      </w:pPr>
      <w:r w:rsidRPr="00D8123A">
        <w:t xml:space="preserve">revoke the current </w:t>
      </w:r>
      <w:r w:rsidR="008D0802">
        <w:t>p</w:t>
      </w:r>
      <w:r w:rsidRPr="00D8123A">
        <w:t xml:space="preserve">rice </w:t>
      </w:r>
      <w:r w:rsidR="008D0802">
        <w:t>n</w:t>
      </w:r>
      <w:r w:rsidRPr="00D8123A">
        <w:t>otification Declaration; and</w:t>
      </w:r>
    </w:p>
    <w:p w14:paraId="6F4E6D9C" w14:textId="77777777" w:rsidR="00D8123A" w:rsidRDefault="008D0802" w:rsidP="00E816A5">
      <w:pPr>
        <w:pStyle w:val="bullet"/>
        <w:spacing w:before="0" w:beforeAutospacing="0" w:after="0" w:afterAutospacing="0"/>
      </w:pPr>
      <w:r>
        <w:t>make a new p</w:t>
      </w:r>
      <w:r w:rsidR="00D8123A" w:rsidRPr="00D8123A">
        <w:t xml:space="preserve">rice </w:t>
      </w:r>
      <w:r>
        <w:t>n</w:t>
      </w:r>
      <w:r w:rsidR="00D8123A" w:rsidRPr="00D8123A">
        <w:t xml:space="preserve">otification Declaration pursuant to section 95X of the </w:t>
      </w:r>
      <w:r w:rsidRPr="008D0802">
        <w:t>Act</w:t>
      </w:r>
      <w:r w:rsidR="00D8123A" w:rsidRPr="00D8123A">
        <w:t>.</w:t>
      </w:r>
    </w:p>
    <w:p w14:paraId="2ECFEDAA" w14:textId="77777777" w:rsidR="00D8123A" w:rsidRDefault="00D8123A">
      <w:pPr>
        <w:spacing w:after="0" w:line="240" w:lineRule="auto"/>
        <w:ind w:right="91"/>
        <w:rPr>
          <w:rFonts w:ascii="Times New Roman" w:eastAsia="Times New Roman" w:hAnsi="Times New Roman" w:cs="Times New Roman"/>
          <w:sz w:val="24"/>
          <w:szCs w:val="24"/>
          <w:lang w:eastAsia="en-AU"/>
        </w:rPr>
      </w:pPr>
    </w:p>
    <w:p w14:paraId="4F74F7F5" w14:textId="6685F664" w:rsidR="00AC34B3" w:rsidRDefault="00771158">
      <w:pPr>
        <w:spacing w:after="0" w:line="240" w:lineRule="auto"/>
        <w:ind w:right="91"/>
        <w:rPr>
          <w:rFonts w:ascii="Times New Roman" w:eastAsia="Times New Roman" w:hAnsi="Times New Roman" w:cs="Times New Roman"/>
          <w:sz w:val="24"/>
          <w:szCs w:val="24"/>
          <w:lang w:eastAsia="en-AU"/>
        </w:rPr>
      </w:pPr>
      <w:r w:rsidRPr="00771158">
        <w:rPr>
          <w:rFonts w:ascii="Times New Roman" w:eastAsia="Times New Roman" w:hAnsi="Times New Roman" w:cs="Times New Roman"/>
          <w:sz w:val="24"/>
          <w:szCs w:val="24"/>
          <w:lang w:eastAsia="en-AU"/>
        </w:rPr>
        <w:t xml:space="preserve">The RIS published </w:t>
      </w:r>
      <w:r w:rsidR="00FA0931">
        <w:rPr>
          <w:rFonts w:ascii="Times New Roman" w:eastAsia="Times New Roman" w:hAnsi="Times New Roman" w:cs="Times New Roman"/>
          <w:sz w:val="24"/>
          <w:szCs w:val="24"/>
          <w:lang w:eastAsia="en-AU"/>
        </w:rPr>
        <w:t xml:space="preserve">on ComLaw </w:t>
      </w:r>
      <w:r w:rsidR="003461E3">
        <w:rPr>
          <w:rFonts w:ascii="Times New Roman" w:eastAsia="Times New Roman" w:hAnsi="Times New Roman" w:cs="Times New Roman"/>
          <w:sz w:val="24"/>
          <w:szCs w:val="24"/>
          <w:lang w:eastAsia="en-AU"/>
        </w:rPr>
        <w:t>reflect</w:t>
      </w:r>
      <w:r w:rsidR="00D5191B">
        <w:rPr>
          <w:rFonts w:ascii="Times New Roman" w:eastAsia="Times New Roman" w:hAnsi="Times New Roman" w:cs="Times New Roman"/>
          <w:sz w:val="24"/>
          <w:szCs w:val="24"/>
          <w:lang w:eastAsia="en-AU"/>
        </w:rPr>
        <w:t>ed</w:t>
      </w:r>
      <w:r w:rsidR="003461E3">
        <w:rPr>
          <w:rFonts w:ascii="Times New Roman" w:eastAsia="Times New Roman" w:hAnsi="Times New Roman" w:cs="Times New Roman"/>
          <w:sz w:val="24"/>
          <w:szCs w:val="24"/>
          <w:lang w:eastAsia="en-AU"/>
        </w:rPr>
        <w:t xml:space="preserve"> the postal regulatory instruments that were registered on the Federal Register of Legislative Instruments on 27 July 2015</w:t>
      </w:r>
      <w:r w:rsidR="00D5191B">
        <w:rPr>
          <w:rFonts w:ascii="Times New Roman" w:eastAsia="Times New Roman" w:hAnsi="Times New Roman" w:cs="Times New Roman"/>
          <w:sz w:val="24"/>
          <w:szCs w:val="24"/>
          <w:lang w:eastAsia="en-AU"/>
        </w:rPr>
        <w:t>.</w:t>
      </w:r>
      <w:r w:rsidR="00FA0931">
        <w:rPr>
          <w:rFonts w:ascii="Times New Roman" w:eastAsia="Times New Roman" w:hAnsi="Times New Roman" w:cs="Times New Roman"/>
          <w:sz w:val="24"/>
          <w:szCs w:val="24"/>
          <w:lang w:eastAsia="en-AU"/>
        </w:rPr>
        <w:t xml:space="preserve"> </w:t>
      </w:r>
    </w:p>
    <w:p w14:paraId="2EF7EAB6" w14:textId="77777777" w:rsidR="00AC34B3" w:rsidRDefault="00AC34B3">
      <w:pPr>
        <w:spacing w:after="0" w:line="240" w:lineRule="auto"/>
        <w:ind w:right="91"/>
        <w:rPr>
          <w:rFonts w:ascii="Times New Roman" w:eastAsia="Times New Roman" w:hAnsi="Times New Roman" w:cs="Times New Roman"/>
          <w:sz w:val="24"/>
          <w:szCs w:val="24"/>
          <w:lang w:eastAsia="en-AU"/>
        </w:rPr>
      </w:pPr>
    </w:p>
    <w:p w14:paraId="2F57AB21" w14:textId="5A9228BA" w:rsidR="003410D9" w:rsidRDefault="003410D9" w:rsidP="003410D9">
      <w:pPr>
        <w:spacing w:after="0" w:line="240" w:lineRule="auto"/>
        <w:ind w:right="91"/>
        <w:outlineLvl w:val="1"/>
        <w:rPr>
          <w:rFonts w:ascii="Times New Roman" w:eastAsia="Times New Roman" w:hAnsi="Times New Roman" w:cs="Times New Roman"/>
          <w:b/>
          <w:sz w:val="24"/>
          <w:szCs w:val="24"/>
          <w:lang w:eastAsia="en-AU"/>
        </w:rPr>
      </w:pPr>
      <w:r w:rsidRPr="003410D9">
        <w:rPr>
          <w:rFonts w:ascii="Times New Roman" w:eastAsia="Times New Roman" w:hAnsi="Times New Roman"/>
          <w:sz w:val="24"/>
          <w:lang w:eastAsia="en-AU"/>
        </w:rPr>
        <w:t>The Government’s RIS requirements apply to the deliberations of the Government and not to deliberations of the Parliament. Therefore changes made by the Parliament will not be reflected in the RIS published with the explanatory material. The RIS published with the explanatory material was assessed as compliant with the Government’s requirements and best practice by the Office of Best Practice Regulation.</w:t>
      </w:r>
    </w:p>
    <w:p w14:paraId="39E4B192" w14:textId="77777777" w:rsidR="003410D9" w:rsidRDefault="003410D9" w:rsidP="003410D9">
      <w:pPr>
        <w:spacing w:after="0" w:line="240" w:lineRule="auto"/>
        <w:ind w:right="91"/>
        <w:outlineLvl w:val="1"/>
        <w:rPr>
          <w:rFonts w:ascii="Times New Roman" w:eastAsia="Times New Roman" w:hAnsi="Times New Roman" w:cs="Times New Roman"/>
          <w:b/>
          <w:sz w:val="24"/>
          <w:szCs w:val="24"/>
          <w:lang w:eastAsia="en-AU"/>
        </w:rPr>
      </w:pPr>
    </w:p>
    <w:p w14:paraId="157D0BED" w14:textId="77777777" w:rsidR="008B7321" w:rsidRPr="00C014E8" w:rsidRDefault="002516F7">
      <w:pPr>
        <w:spacing w:after="120" w:line="240" w:lineRule="auto"/>
        <w:ind w:right="91"/>
        <w:outlineLvl w:val="1"/>
        <w:rPr>
          <w:rFonts w:ascii="Times New Roman" w:eastAsia="Times New Roman" w:hAnsi="Times New Roman" w:cs="Times New Roman"/>
          <w:b/>
          <w:sz w:val="24"/>
          <w:szCs w:val="24"/>
          <w:lang w:eastAsia="en-AU"/>
        </w:rPr>
      </w:pPr>
      <w:r w:rsidRPr="00C014E8">
        <w:rPr>
          <w:rFonts w:ascii="Times New Roman" w:eastAsia="Times New Roman" w:hAnsi="Times New Roman" w:cs="Times New Roman"/>
          <w:b/>
          <w:sz w:val="24"/>
          <w:szCs w:val="24"/>
          <w:lang w:eastAsia="en-AU"/>
        </w:rPr>
        <w:t>Consultation</w:t>
      </w:r>
    </w:p>
    <w:p w14:paraId="793F4D6C" w14:textId="77777777" w:rsidR="008F2ABE" w:rsidRDefault="00E61277" w:rsidP="008436EF">
      <w:pPr>
        <w:spacing w:after="0" w:line="240" w:lineRule="auto"/>
        <w:ind w:right="91"/>
        <w:rPr>
          <w:rFonts w:ascii="Times New Roman" w:eastAsia="Times New Roman" w:hAnsi="Times New Roman" w:cs="Times New Roman"/>
          <w:sz w:val="24"/>
          <w:szCs w:val="24"/>
          <w:lang w:eastAsia="en-AU"/>
        </w:rPr>
      </w:pPr>
      <w:r w:rsidRPr="00C014E8">
        <w:rPr>
          <w:rFonts w:ascii="Times New Roman" w:eastAsia="Times New Roman" w:hAnsi="Times New Roman" w:cs="Times New Roman"/>
          <w:sz w:val="24"/>
          <w:szCs w:val="24"/>
          <w:lang w:eastAsia="en-AU"/>
        </w:rPr>
        <w:t>The Department of Communications,</w:t>
      </w:r>
      <w:r w:rsidR="00515F63">
        <w:rPr>
          <w:rFonts w:ascii="Times New Roman" w:eastAsia="Times New Roman" w:hAnsi="Times New Roman" w:cs="Times New Roman"/>
          <w:sz w:val="24"/>
          <w:szCs w:val="24"/>
          <w:lang w:eastAsia="en-AU"/>
        </w:rPr>
        <w:t xml:space="preserve"> </w:t>
      </w:r>
      <w:r w:rsidRPr="00C014E8">
        <w:rPr>
          <w:rFonts w:ascii="Times New Roman" w:eastAsia="Times New Roman" w:hAnsi="Times New Roman" w:cs="Times New Roman"/>
          <w:sz w:val="24"/>
          <w:szCs w:val="24"/>
          <w:lang w:eastAsia="en-AU"/>
        </w:rPr>
        <w:t xml:space="preserve">the </w:t>
      </w:r>
      <w:bookmarkEnd w:id="2"/>
      <w:r w:rsidR="00515F63">
        <w:rPr>
          <w:rFonts w:ascii="Times New Roman" w:eastAsia="Times New Roman" w:hAnsi="Times New Roman" w:cs="Times New Roman"/>
          <w:sz w:val="24"/>
          <w:szCs w:val="24"/>
          <w:lang w:eastAsia="en-AU"/>
        </w:rPr>
        <w:t>ACCC</w:t>
      </w:r>
      <w:r w:rsidR="008F2ABE" w:rsidRPr="00C014E8">
        <w:rPr>
          <w:rFonts w:ascii="Times New Roman" w:eastAsia="Times New Roman" w:hAnsi="Times New Roman" w:cs="Times New Roman"/>
          <w:sz w:val="24"/>
          <w:szCs w:val="24"/>
          <w:lang w:eastAsia="en-AU"/>
        </w:rPr>
        <w:t xml:space="preserve"> and </w:t>
      </w:r>
      <w:r w:rsidR="008F2ABE" w:rsidRPr="003129C2">
        <w:rPr>
          <w:rFonts w:ascii="Times New Roman" w:eastAsia="Times New Roman" w:hAnsi="Times New Roman" w:cs="Times New Roman"/>
          <w:sz w:val="24"/>
          <w:szCs w:val="24"/>
          <w:lang w:eastAsia="en-AU"/>
        </w:rPr>
        <w:t>Australia Post</w:t>
      </w:r>
      <w:r w:rsidRPr="003129C2">
        <w:rPr>
          <w:rFonts w:ascii="Times New Roman" w:eastAsia="Times New Roman" w:hAnsi="Times New Roman" w:cs="Times New Roman"/>
          <w:sz w:val="24"/>
          <w:szCs w:val="24"/>
          <w:lang w:eastAsia="en-AU"/>
        </w:rPr>
        <w:t xml:space="preserve"> have been cons</w:t>
      </w:r>
      <w:r w:rsidR="008065F4" w:rsidRPr="003129C2">
        <w:rPr>
          <w:rFonts w:ascii="Times New Roman" w:eastAsia="Times New Roman" w:hAnsi="Times New Roman" w:cs="Times New Roman"/>
          <w:sz w:val="24"/>
          <w:szCs w:val="24"/>
          <w:lang w:eastAsia="en-AU"/>
        </w:rPr>
        <w:t>ulted in the preparation of the D</w:t>
      </w:r>
      <w:r w:rsidRPr="003129C2">
        <w:rPr>
          <w:rFonts w:ascii="Times New Roman" w:eastAsia="Times New Roman" w:hAnsi="Times New Roman" w:cs="Times New Roman"/>
          <w:sz w:val="24"/>
          <w:szCs w:val="24"/>
          <w:lang w:eastAsia="en-AU"/>
        </w:rPr>
        <w:t>eclaration.</w:t>
      </w:r>
      <w:r w:rsidRPr="00E61277">
        <w:rPr>
          <w:rFonts w:ascii="Times New Roman" w:eastAsia="Times New Roman" w:hAnsi="Times New Roman" w:cs="Times New Roman"/>
          <w:sz w:val="24"/>
          <w:szCs w:val="24"/>
          <w:lang w:eastAsia="en-AU"/>
        </w:rPr>
        <w:t xml:space="preserve"> </w:t>
      </w:r>
    </w:p>
    <w:p w14:paraId="0C8A2FA2" w14:textId="77777777" w:rsidR="008065F4" w:rsidRDefault="008065F4" w:rsidP="008436EF">
      <w:pPr>
        <w:spacing w:after="0" w:line="240" w:lineRule="auto"/>
        <w:ind w:right="91"/>
        <w:rPr>
          <w:rFonts w:ascii="Times New Roman" w:eastAsia="Times New Roman" w:hAnsi="Times New Roman" w:cs="Times New Roman"/>
          <w:sz w:val="24"/>
          <w:szCs w:val="24"/>
          <w:lang w:eastAsia="en-AU"/>
        </w:rPr>
      </w:pPr>
    </w:p>
    <w:p w14:paraId="2C521605" w14:textId="77777777" w:rsidR="002407C2" w:rsidRDefault="000877AA" w:rsidP="002407C2">
      <w:pPr>
        <w:pStyle w:val="BodyText"/>
        <w:spacing w:before="0" w:after="0"/>
        <w:rPr>
          <w:rFonts w:ascii="Times New Roman" w:hAnsi="Times New Roman" w:cs="Times New Roman"/>
          <w:sz w:val="24"/>
          <w:szCs w:val="24"/>
        </w:rPr>
      </w:pPr>
      <w:r w:rsidRPr="00C014E8">
        <w:rPr>
          <w:rFonts w:ascii="Times New Roman" w:eastAsia="Times New Roman" w:hAnsi="Times New Roman" w:cs="Times New Roman"/>
          <w:sz w:val="24"/>
          <w:szCs w:val="24"/>
          <w:lang w:eastAsia="en-AU"/>
        </w:rPr>
        <w:t xml:space="preserve">Australia Post </w:t>
      </w:r>
      <w:r w:rsidR="002407C2" w:rsidRPr="008E2CB8">
        <w:rPr>
          <w:rFonts w:ascii="Times New Roman" w:hAnsi="Times New Roman" w:cs="Times New Roman"/>
          <w:sz w:val="24"/>
          <w:szCs w:val="24"/>
        </w:rPr>
        <w:t xml:space="preserve">consulted on </w:t>
      </w:r>
      <w:r w:rsidRPr="00C014E8">
        <w:rPr>
          <w:rFonts w:ascii="Times New Roman" w:hAnsi="Times New Roman" w:cs="Times New Roman"/>
          <w:sz w:val="24"/>
          <w:szCs w:val="24"/>
        </w:rPr>
        <w:t xml:space="preserve">possible </w:t>
      </w:r>
      <w:r w:rsidR="002D2DC7" w:rsidRPr="00C014E8">
        <w:rPr>
          <w:rFonts w:ascii="Times New Roman" w:hAnsi="Times New Roman" w:cs="Times New Roman"/>
          <w:sz w:val="24"/>
          <w:szCs w:val="24"/>
        </w:rPr>
        <w:t xml:space="preserve">reform </w:t>
      </w:r>
      <w:r w:rsidR="002407C2" w:rsidRPr="008E2CB8">
        <w:rPr>
          <w:rFonts w:ascii="Times New Roman" w:hAnsi="Times New Roman" w:cs="Times New Roman"/>
          <w:sz w:val="24"/>
          <w:szCs w:val="24"/>
        </w:rPr>
        <w:t>options</w:t>
      </w:r>
      <w:r w:rsidR="002407C2" w:rsidRPr="00C014E8">
        <w:rPr>
          <w:rFonts w:ascii="Times New Roman" w:hAnsi="Times New Roman" w:cs="Times New Roman"/>
          <w:sz w:val="24"/>
          <w:szCs w:val="24"/>
        </w:rPr>
        <w:t xml:space="preserve">. </w:t>
      </w:r>
      <w:r w:rsidR="00A330F1" w:rsidRPr="00C014E8">
        <w:rPr>
          <w:rFonts w:ascii="Times New Roman" w:hAnsi="Times New Roman" w:cs="Times New Roman"/>
          <w:sz w:val="24"/>
          <w:szCs w:val="24"/>
        </w:rPr>
        <w:t xml:space="preserve">This consultation included key stakeholders as well as international postal organisations. </w:t>
      </w:r>
      <w:r w:rsidR="002407C2" w:rsidRPr="008E2CB8">
        <w:rPr>
          <w:rFonts w:ascii="Times New Roman" w:hAnsi="Times New Roman" w:cs="Times New Roman"/>
          <w:sz w:val="24"/>
          <w:szCs w:val="24"/>
        </w:rPr>
        <w:t xml:space="preserve">The </w:t>
      </w:r>
      <w:r w:rsidR="006609FA">
        <w:rPr>
          <w:rFonts w:ascii="Times New Roman" w:hAnsi="Times New Roman" w:cs="Times New Roman"/>
          <w:sz w:val="24"/>
          <w:szCs w:val="24"/>
        </w:rPr>
        <w:t xml:space="preserve">Departments of Communications and Finance </w:t>
      </w:r>
      <w:r w:rsidR="002407C2" w:rsidRPr="008E2CB8">
        <w:rPr>
          <w:rFonts w:ascii="Times New Roman" w:hAnsi="Times New Roman" w:cs="Times New Roman"/>
          <w:sz w:val="24"/>
          <w:szCs w:val="24"/>
        </w:rPr>
        <w:t>also</w:t>
      </w:r>
      <w:r w:rsidR="002D2DC7" w:rsidRPr="00C014E8">
        <w:rPr>
          <w:rFonts w:ascii="Times New Roman" w:hAnsi="Times New Roman" w:cs="Times New Roman"/>
          <w:sz w:val="24"/>
          <w:szCs w:val="24"/>
        </w:rPr>
        <w:t xml:space="preserve"> consulted relevant government agencies impacted by the reform and</w:t>
      </w:r>
      <w:r w:rsidR="002407C2" w:rsidRPr="008E2CB8">
        <w:rPr>
          <w:rFonts w:ascii="Times New Roman" w:hAnsi="Times New Roman" w:cs="Times New Roman"/>
          <w:sz w:val="24"/>
          <w:szCs w:val="24"/>
        </w:rPr>
        <w:t xml:space="preserve"> sought independent </w:t>
      </w:r>
      <w:r w:rsidR="00BB701D">
        <w:rPr>
          <w:rFonts w:ascii="Times New Roman" w:hAnsi="Times New Roman" w:cs="Times New Roman"/>
          <w:sz w:val="24"/>
          <w:szCs w:val="24"/>
        </w:rPr>
        <w:t>expert</w:t>
      </w:r>
      <w:r w:rsidR="00BB701D" w:rsidRPr="008E2CB8">
        <w:rPr>
          <w:rFonts w:ascii="Times New Roman" w:hAnsi="Times New Roman" w:cs="Times New Roman"/>
          <w:sz w:val="24"/>
          <w:szCs w:val="24"/>
        </w:rPr>
        <w:t xml:space="preserve"> </w:t>
      </w:r>
      <w:r w:rsidR="002407C2" w:rsidRPr="008E2CB8">
        <w:rPr>
          <w:rFonts w:ascii="Times New Roman" w:hAnsi="Times New Roman" w:cs="Times New Roman"/>
          <w:sz w:val="24"/>
          <w:szCs w:val="24"/>
        </w:rPr>
        <w:t>advice on the challenges facing Australia Post</w:t>
      </w:r>
      <w:r w:rsidRPr="00C014E8">
        <w:rPr>
          <w:rFonts w:ascii="Times New Roman" w:hAnsi="Times New Roman" w:cs="Times New Roman"/>
          <w:sz w:val="24"/>
          <w:szCs w:val="24"/>
        </w:rPr>
        <w:t xml:space="preserve">, their potential implications </w:t>
      </w:r>
      <w:r w:rsidR="002407C2" w:rsidRPr="008E2CB8">
        <w:rPr>
          <w:rFonts w:ascii="Times New Roman" w:hAnsi="Times New Roman" w:cs="Times New Roman"/>
          <w:sz w:val="24"/>
          <w:szCs w:val="24"/>
        </w:rPr>
        <w:t xml:space="preserve">and options for regulatory reform. </w:t>
      </w:r>
    </w:p>
    <w:p w14:paraId="6423922F" w14:textId="77777777" w:rsidR="00BC576D" w:rsidRDefault="00BC576D" w:rsidP="002407C2">
      <w:pPr>
        <w:pStyle w:val="BodyText"/>
        <w:spacing w:before="0" w:after="0"/>
        <w:rPr>
          <w:rFonts w:ascii="Times New Roman" w:hAnsi="Times New Roman" w:cs="Times New Roman"/>
          <w:sz w:val="24"/>
          <w:szCs w:val="24"/>
        </w:rPr>
      </w:pPr>
    </w:p>
    <w:p w14:paraId="43AC0325" w14:textId="77777777" w:rsidR="002407C2" w:rsidRDefault="00567AC9">
      <w:pPr>
        <w:spacing w:after="0" w:line="240" w:lineRule="auto"/>
        <w:ind w:right="91"/>
        <w:rPr>
          <w:rFonts w:ascii="Times New Roman" w:hAnsi="Times New Roman" w:cs="Times New Roman"/>
          <w:sz w:val="24"/>
          <w:szCs w:val="24"/>
        </w:rPr>
      </w:pPr>
      <w:r w:rsidRPr="00C014E8">
        <w:rPr>
          <w:rFonts w:ascii="Times New Roman" w:eastAsia="Times New Roman" w:hAnsi="Times New Roman" w:cs="Times New Roman"/>
          <w:sz w:val="24"/>
          <w:szCs w:val="24"/>
          <w:lang w:eastAsia="en-AU"/>
        </w:rPr>
        <w:t xml:space="preserve">Australia Post </w:t>
      </w:r>
      <w:r w:rsidR="00A330F1" w:rsidRPr="00C014E8">
        <w:rPr>
          <w:rFonts w:ascii="Times New Roman" w:eastAsia="Times New Roman" w:hAnsi="Times New Roman" w:cs="Times New Roman"/>
          <w:sz w:val="24"/>
          <w:szCs w:val="24"/>
          <w:lang w:eastAsia="en-AU"/>
        </w:rPr>
        <w:t xml:space="preserve">will continue to engage with key stakeholder groups during on the reform implementation phase. </w:t>
      </w:r>
      <w:r w:rsidR="002407C2" w:rsidRPr="00C014E8">
        <w:rPr>
          <w:rFonts w:ascii="Times New Roman" w:hAnsi="Times New Roman" w:cs="Times New Roman"/>
          <w:sz w:val="24"/>
          <w:szCs w:val="24"/>
        </w:rPr>
        <w:t xml:space="preserve">Consultation channels include </w:t>
      </w:r>
      <w:r w:rsidR="00A330F1" w:rsidRPr="00C014E8">
        <w:rPr>
          <w:rFonts w:ascii="Times New Roman" w:hAnsi="Times New Roman" w:cs="Times New Roman"/>
          <w:sz w:val="24"/>
          <w:szCs w:val="24"/>
        </w:rPr>
        <w:t>l</w:t>
      </w:r>
      <w:r w:rsidR="002407C2" w:rsidRPr="008E2CB8">
        <w:rPr>
          <w:rFonts w:ascii="Times New Roman" w:hAnsi="Times New Roman" w:cs="Times New Roman"/>
          <w:sz w:val="24"/>
          <w:szCs w:val="24"/>
        </w:rPr>
        <w:t xml:space="preserve">ocal </w:t>
      </w:r>
      <w:r w:rsidR="00A330F1" w:rsidRPr="00C014E8">
        <w:rPr>
          <w:rFonts w:ascii="Times New Roman" w:hAnsi="Times New Roman" w:cs="Times New Roman"/>
          <w:sz w:val="24"/>
          <w:szCs w:val="24"/>
        </w:rPr>
        <w:t>c</w:t>
      </w:r>
      <w:r w:rsidR="002407C2" w:rsidRPr="008E2CB8">
        <w:rPr>
          <w:rFonts w:ascii="Times New Roman" w:hAnsi="Times New Roman" w:cs="Times New Roman"/>
          <w:sz w:val="24"/>
          <w:szCs w:val="24"/>
        </w:rPr>
        <w:t xml:space="preserve">ommunity </w:t>
      </w:r>
      <w:r w:rsidR="00A330F1" w:rsidRPr="00C014E8">
        <w:rPr>
          <w:rFonts w:ascii="Times New Roman" w:hAnsi="Times New Roman" w:cs="Times New Roman"/>
          <w:sz w:val="24"/>
          <w:szCs w:val="24"/>
        </w:rPr>
        <w:t>d</w:t>
      </w:r>
      <w:r w:rsidR="002407C2" w:rsidRPr="008E2CB8">
        <w:rPr>
          <w:rFonts w:ascii="Times New Roman" w:hAnsi="Times New Roman" w:cs="Times New Roman"/>
          <w:sz w:val="24"/>
          <w:szCs w:val="24"/>
        </w:rPr>
        <w:t xml:space="preserve">iscussion groups; consumer and small business focus groups; a National Conversation </w:t>
      </w:r>
      <w:r w:rsidR="00A330F1" w:rsidRPr="00C014E8">
        <w:rPr>
          <w:rFonts w:ascii="Times New Roman" w:hAnsi="Times New Roman" w:cs="Times New Roman"/>
          <w:sz w:val="24"/>
          <w:szCs w:val="24"/>
        </w:rPr>
        <w:t>Portal</w:t>
      </w:r>
      <w:r w:rsidR="002407C2" w:rsidRPr="008E2CB8">
        <w:rPr>
          <w:rFonts w:ascii="Times New Roman" w:hAnsi="Times New Roman" w:cs="Times New Roman"/>
          <w:sz w:val="24"/>
          <w:szCs w:val="24"/>
        </w:rPr>
        <w:t>;</w:t>
      </w:r>
      <w:r w:rsidR="002407C2" w:rsidRPr="00C014E8">
        <w:rPr>
          <w:rFonts w:ascii="Times New Roman" w:hAnsi="Times New Roman" w:cs="Times New Roman"/>
          <w:sz w:val="24"/>
          <w:szCs w:val="24"/>
        </w:rPr>
        <w:t xml:space="preserve"> and engaging Australia Post’s workforce through regular updates and briefings, the Workforce Conversation platform and a nationwide roadshow.</w:t>
      </w:r>
    </w:p>
    <w:p w14:paraId="390175C3" w14:textId="77777777" w:rsidR="00515F63" w:rsidRDefault="00515F63">
      <w:pPr>
        <w:spacing w:after="0" w:line="240" w:lineRule="auto"/>
        <w:ind w:right="91"/>
        <w:rPr>
          <w:rFonts w:ascii="Times New Roman" w:hAnsi="Times New Roman" w:cs="Times New Roman"/>
          <w:sz w:val="24"/>
          <w:szCs w:val="24"/>
        </w:rPr>
      </w:pPr>
    </w:p>
    <w:p w14:paraId="080F9315" w14:textId="77777777" w:rsidR="00515F63" w:rsidRPr="00BC576D" w:rsidRDefault="00515F63">
      <w:pPr>
        <w:spacing w:after="0" w:line="240" w:lineRule="auto"/>
        <w:ind w:right="91"/>
        <w:rPr>
          <w:rFonts w:ascii="Times New Roman" w:hAnsi="Times New Roman" w:cs="Times New Roman"/>
          <w:sz w:val="24"/>
          <w:szCs w:val="24"/>
        </w:rPr>
      </w:pPr>
      <w:r w:rsidRPr="00C014E8">
        <w:rPr>
          <w:rFonts w:ascii="Times New Roman" w:eastAsia="Times New Roman" w:hAnsi="Times New Roman" w:cs="Times New Roman"/>
          <w:sz w:val="24"/>
          <w:szCs w:val="24"/>
          <w:lang w:eastAsia="en-AU"/>
        </w:rPr>
        <w:t xml:space="preserve">The Department </w:t>
      </w:r>
      <w:r w:rsidR="00FD5B0C">
        <w:rPr>
          <w:rFonts w:ascii="Times New Roman" w:eastAsia="Times New Roman" w:hAnsi="Times New Roman" w:cs="Times New Roman"/>
          <w:sz w:val="24"/>
          <w:szCs w:val="24"/>
          <w:lang w:eastAsia="en-AU"/>
        </w:rPr>
        <w:t xml:space="preserve">of </w:t>
      </w:r>
      <w:r w:rsidRPr="00C014E8">
        <w:rPr>
          <w:rFonts w:ascii="Times New Roman" w:eastAsia="Times New Roman" w:hAnsi="Times New Roman" w:cs="Times New Roman"/>
          <w:sz w:val="24"/>
          <w:szCs w:val="24"/>
          <w:lang w:eastAsia="en-AU"/>
        </w:rPr>
        <w:t xml:space="preserve">Communications will monitor terms and conditions and prices for letter services not subject to ACCC </w:t>
      </w:r>
      <w:r w:rsidR="00131A91">
        <w:rPr>
          <w:rFonts w:ascii="Times New Roman" w:eastAsia="Times New Roman" w:hAnsi="Times New Roman" w:cs="Times New Roman"/>
          <w:sz w:val="24"/>
          <w:szCs w:val="24"/>
          <w:lang w:eastAsia="en-AU"/>
        </w:rPr>
        <w:t>oversight</w:t>
      </w:r>
      <w:r w:rsidRPr="003129C2">
        <w:rPr>
          <w:rFonts w:ascii="Times New Roman" w:eastAsia="Times New Roman" w:hAnsi="Times New Roman" w:cs="Times New Roman"/>
          <w:sz w:val="24"/>
          <w:szCs w:val="24"/>
          <w:lang w:eastAsia="en-AU"/>
        </w:rPr>
        <w:t>.</w:t>
      </w:r>
    </w:p>
    <w:p w14:paraId="588A4CEB" w14:textId="77777777" w:rsidR="00D405EF" w:rsidRPr="00D405EF" w:rsidRDefault="00D405EF" w:rsidP="00D405EF">
      <w:pPr>
        <w:spacing w:after="0" w:line="240" w:lineRule="auto"/>
        <w:ind w:right="91"/>
        <w:rPr>
          <w:rFonts w:ascii="Times New Roman" w:eastAsia="Times New Roman" w:hAnsi="Times New Roman" w:cs="Times New Roman"/>
          <w:sz w:val="24"/>
          <w:szCs w:val="24"/>
          <w:lang w:eastAsia="en-AU"/>
        </w:rPr>
      </w:pPr>
    </w:p>
    <w:p w14:paraId="4CB5A75E" w14:textId="77777777" w:rsidR="008B7321" w:rsidRDefault="002516F7">
      <w:pPr>
        <w:spacing w:after="120" w:line="240" w:lineRule="auto"/>
        <w:outlineLvl w:val="1"/>
        <w:rPr>
          <w:rFonts w:ascii="Times New Roman" w:hAnsi="Times New Roman" w:cs="Times New Roman"/>
          <w:b/>
          <w:sz w:val="24"/>
          <w:szCs w:val="24"/>
          <w:lang w:eastAsia="en-AU"/>
        </w:rPr>
      </w:pPr>
      <w:r w:rsidRPr="002516F7">
        <w:rPr>
          <w:rFonts w:ascii="Times New Roman" w:hAnsi="Times New Roman" w:cs="Times New Roman"/>
          <w:b/>
          <w:sz w:val="24"/>
          <w:szCs w:val="24"/>
          <w:lang w:eastAsia="en-AU"/>
        </w:rPr>
        <w:t>Notes on Clauses</w:t>
      </w:r>
    </w:p>
    <w:p w14:paraId="6FE28C60" w14:textId="77777777" w:rsidR="002516F7" w:rsidRPr="002516F7" w:rsidRDefault="002516F7" w:rsidP="002516F7">
      <w:pPr>
        <w:spacing w:after="0" w:line="240" w:lineRule="auto"/>
        <w:rPr>
          <w:rFonts w:ascii="Times New Roman" w:hAnsi="Times New Roman" w:cs="Times New Roman"/>
          <w:sz w:val="24"/>
          <w:szCs w:val="24"/>
          <w:lang w:eastAsia="en-AU"/>
        </w:rPr>
      </w:pPr>
      <w:r w:rsidRPr="002516F7">
        <w:rPr>
          <w:rFonts w:ascii="Times New Roman" w:hAnsi="Times New Roman" w:cs="Times New Roman"/>
          <w:b/>
          <w:sz w:val="24"/>
          <w:szCs w:val="24"/>
          <w:lang w:eastAsia="en-AU"/>
        </w:rPr>
        <w:t>Clause 1</w:t>
      </w:r>
      <w:r w:rsidRPr="002516F7">
        <w:rPr>
          <w:rFonts w:ascii="Times New Roman" w:hAnsi="Times New Roman" w:cs="Times New Roman"/>
          <w:sz w:val="24"/>
          <w:szCs w:val="24"/>
          <w:lang w:eastAsia="en-AU"/>
        </w:rPr>
        <w:t xml:space="preserve"> provides that the name of the Declaration is</w:t>
      </w:r>
      <w:r>
        <w:rPr>
          <w:rFonts w:ascii="Times New Roman" w:hAnsi="Times New Roman" w:cs="Times New Roman"/>
          <w:sz w:val="24"/>
          <w:szCs w:val="24"/>
          <w:lang w:eastAsia="en-AU"/>
        </w:rPr>
        <w:t xml:space="preserve"> the</w:t>
      </w:r>
      <w:r w:rsidRPr="002516F7">
        <w:rPr>
          <w:rFonts w:ascii="Times New Roman" w:hAnsi="Times New Roman" w:cs="Times New Roman"/>
          <w:sz w:val="24"/>
          <w:szCs w:val="24"/>
          <w:lang w:eastAsia="en-AU"/>
        </w:rPr>
        <w:t xml:space="preserve"> </w:t>
      </w:r>
      <w:r w:rsidRPr="006A74AF">
        <w:rPr>
          <w:rFonts w:ascii="Times New Roman" w:hAnsi="Times New Roman" w:cs="Times New Roman"/>
          <w:i/>
          <w:sz w:val="24"/>
          <w:szCs w:val="24"/>
          <w:lang w:eastAsia="en-AU"/>
        </w:rPr>
        <w:t>Price Notification Declaration (Australia Post Letter Services)</w:t>
      </w:r>
      <w:r w:rsidR="00407925">
        <w:rPr>
          <w:rFonts w:ascii="Times New Roman" w:hAnsi="Times New Roman" w:cs="Times New Roman"/>
          <w:i/>
          <w:sz w:val="24"/>
          <w:szCs w:val="24"/>
          <w:lang w:eastAsia="en-AU"/>
        </w:rPr>
        <w:t xml:space="preserve"> (No. 2) </w:t>
      </w:r>
      <w:r w:rsidR="00D24821" w:rsidRPr="006A74AF">
        <w:rPr>
          <w:rFonts w:ascii="Times New Roman" w:hAnsi="Times New Roman" w:cs="Times New Roman"/>
          <w:i/>
          <w:sz w:val="24"/>
          <w:szCs w:val="24"/>
          <w:lang w:eastAsia="en-AU"/>
        </w:rPr>
        <w:t>2015</w:t>
      </w:r>
      <w:r>
        <w:rPr>
          <w:rFonts w:ascii="Times New Roman" w:hAnsi="Times New Roman" w:cs="Times New Roman"/>
          <w:sz w:val="24"/>
          <w:szCs w:val="24"/>
          <w:lang w:eastAsia="en-AU"/>
        </w:rPr>
        <w:t>.</w:t>
      </w:r>
    </w:p>
    <w:p w14:paraId="613026CD" w14:textId="77777777" w:rsidR="002516F7" w:rsidRPr="002516F7" w:rsidRDefault="002516F7" w:rsidP="002516F7">
      <w:pPr>
        <w:spacing w:after="0" w:line="240" w:lineRule="auto"/>
        <w:rPr>
          <w:rFonts w:ascii="Times New Roman" w:hAnsi="Times New Roman" w:cs="Times New Roman"/>
          <w:sz w:val="24"/>
          <w:szCs w:val="24"/>
          <w:lang w:eastAsia="en-AU"/>
        </w:rPr>
      </w:pPr>
    </w:p>
    <w:p w14:paraId="0F4D5DEB" w14:textId="77777777" w:rsidR="002516F7" w:rsidRDefault="002516F7" w:rsidP="002516F7">
      <w:pPr>
        <w:spacing w:after="0" w:line="240" w:lineRule="auto"/>
        <w:rPr>
          <w:rFonts w:ascii="Times New Roman" w:hAnsi="Times New Roman" w:cs="Times New Roman"/>
          <w:sz w:val="24"/>
          <w:szCs w:val="24"/>
          <w:lang w:eastAsia="en-AU"/>
        </w:rPr>
      </w:pPr>
      <w:r w:rsidRPr="001B469F">
        <w:rPr>
          <w:rFonts w:ascii="Times New Roman" w:hAnsi="Times New Roman" w:cs="Times New Roman"/>
          <w:b/>
          <w:sz w:val="24"/>
          <w:szCs w:val="24"/>
          <w:lang w:eastAsia="en-AU"/>
        </w:rPr>
        <w:t>Clause 2</w:t>
      </w:r>
      <w:r>
        <w:rPr>
          <w:rFonts w:ascii="Times New Roman" w:hAnsi="Times New Roman" w:cs="Times New Roman"/>
          <w:sz w:val="24"/>
          <w:szCs w:val="24"/>
          <w:lang w:eastAsia="en-AU"/>
        </w:rPr>
        <w:t xml:space="preserve"> provides that the Declaration commences on </w:t>
      </w:r>
      <w:r w:rsidR="001E2D96">
        <w:rPr>
          <w:rFonts w:ascii="Times New Roman" w:hAnsi="Times New Roman" w:cs="Times New Roman"/>
          <w:sz w:val="24"/>
          <w:szCs w:val="24"/>
          <w:lang w:eastAsia="en-AU"/>
        </w:rPr>
        <w:t xml:space="preserve">the </w:t>
      </w:r>
      <w:r w:rsidR="009E63B4">
        <w:rPr>
          <w:rFonts w:ascii="Times New Roman" w:hAnsi="Times New Roman" w:cs="Times New Roman"/>
          <w:sz w:val="24"/>
          <w:szCs w:val="24"/>
          <w:lang w:eastAsia="en-AU"/>
        </w:rPr>
        <w:t xml:space="preserve">day after </w:t>
      </w:r>
      <w:r w:rsidR="00407925">
        <w:rPr>
          <w:rFonts w:ascii="Times New Roman" w:hAnsi="Times New Roman" w:cs="Times New Roman"/>
          <w:sz w:val="24"/>
          <w:szCs w:val="24"/>
          <w:lang w:eastAsia="en-AU"/>
        </w:rPr>
        <w:t xml:space="preserve">it </w:t>
      </w:r>
      <w:r w:rsidR="007F0624">
        <w:rPr>
          <w:rFonts w:ascii="Times New Roman" w:hAnsi="Times New Roman" w:cs="Times New Roman"/>
          <w:sz w:val="24"/>
          <w:szCs w:val="24"/>
          <w:lang w:eastAsia="en-AU"/>
        </w:rPr>
        <w:t xml:space="preserve">is </w:t>
      </w:r>
      <w:r w:rsidR="009E63B4">
        <w:rPr>
          <w:rFonts w:ascii="Times New Roman" w:hAnsi="Times New Roman" w:cs="Times New Roman"/>
          <w:sz w:val="24"/>
          <w:szCs w:val="24"/>
          <w:lang w:eastAsia="en-AU"/>
        </w:rPr>
        <w:t>registered on the Federal Register of Legislative Instruments</w:t>
      </w:r>
      <w:r w:rsidR="00771990">
        <w:rPr>
          <w:rFonts w:ascii="Times New Roman" w:hAnsi="Times New Roman" w:cs="Times New Roman"/>
          <w:sz w:val="24"/>
          <w:szCs w:val="24"/>
          <w:lang w:eastAsia="en-AU"/>
        </w:rPr>
        <w:t>.</w:t>
      </w:r>
    </w:p>
    <w:p w14:paraId="2618B2E0" w14:textId="77777777" w:rsidR="00771990" w:rsidRDefault="00771990" w:rsidP="002516F7">
      <w:pPr>
        <w:spacing w:after="0" w:line="240" w:lineRule="auto"/>
        <w:rPr>
          <w:rFonts w:ascii="Times New Roman" w:hAnsi="Times New Roman" w:cs="Times New Roman"/>
          <w:sz w:val="24"/>
          <w:szCs w:val="24"/>
          <w:lang w:eastAsia="en-AU"/>
        </w:rPr>
      </w:pPr>
    </w:p>
    <w:p w14:paraId="1C92FF30" w14:textId="77777777" w:rsidR="00771990" w:rsidRPr="002240BC" w:rsidRDefault="00771990" w:rsidP="002516F7">
      <w:pPr>
        <w:spacing w:after="0" w:line="240" w:lineRule="auto"/>
        <w:rPr>
          <w:rFonts w:ascii="Times New Roman" w:hAnsi="Times New Roman" w:cs="Times New Roman"/>
          <w:sz w:val="24"/>
          <w:szCs w:val="24"/>
          <w:lang w:eastAsia="en-AU"/>
        </w:rPr>
      </w:pPr>
      <w:r w:rsidRPr="002240BC">
        <w:rPr>
          <w:rFonts w:ascii="Times New Roman" w:hAnsi="Times New Roman" w:cs="Times New Roman"/>
          <w:b/>
          <w:sz w:val="24"/>
          <w:szCs w:val="24"/>
          <w:lang w:eastAsia="en-AU"/>
        </w:rPr>
        <w:t>Clause 3</w:t>
      </w:r>
      <w:r>
        <w:rPr>
          <w:rFonts w:ascii="Times New Roman" w:hAnsi="Times New Roman" w:cs="Times New Roman"/>
          <w:sz w:val="24"/>
          <w:szCs w:val="24"/>
          <w:lang w:eastAsia="en-AU"/>
        </w:rPr>
        <w:t xml:space="preserve"> </w:t>
      </w:r>
      <w:r w:rsidR="00550730">
        <w:rPr>
          <w:rFonts w:ascii="Times New Roman" w:hAnsi="Times New Roman" w:cs="Times New Roman"/>
          <w:sz w:val="24"/>
          <w:szCs w:val="24"/>
          <w:lang w:eastAsia="en-AU"/>
        </w:rPr>
        <w:t>provides that the earlier declaration</w:t>
      </w:r>
      <w:r w:rsidR="002240BC">
        <w:rPr>
          <w:rFonts w:ascii="Times New Roman" w:hAnsi="Times New Roman" w:cs="Times New Roman"/>
          <w:sz w:val="24"/>
          <w:szCs w:val="24"/>
          <w:lang w:eastAsia="en-AU"/>
        </w:rPr>
        <w:t xml:space="preserve"> </w:t>
      </w:r>
      <w:r w:rsidR="00407925" w:rsidRPr="00407925">
        <w:rPr>
          <w:rFonts w:ascii="Times New Roman" w:hAnsi="Times New Roman" w:cs="Times New Roman"/>
          <w:i/>
          <w:sz w:val="24"/>
          <w:szCs w:val="24"/>
          <w:lang w:eastAsia="en-AU"/>
        </w:rPr>
        <w:t>Price Notification Declaration (Australia Post Letter Services) 2015</w:t>
      </w:r>
      <w:r w:rsidR="00407925" w:rsidRPr="00C62762">
        <w:rPr>
          <w:rFonts w:ascii="Times New Roman" w:hAnsi="Times New Roman"/>
          <w:i/>
          <w:sz w:val="24"/>
        </w:rPr>
        <w:t xml:space="preserve"> </w:t>
      </w:r>
      <w:r w:rsidR="00D24821">
        <w:rPr>
          <w:rFonts w:ascii="Times New Roman" w:hAnsi="Times New Roman" w:cs="Times New Roman"/>
          <w:sz w:val="24"/>
          <w:szCs w:val="24"/>
          <w:lang w:eastAsia="en-AU"/>
        </w:rPr>
        <w:t xml:space="preserve">dated </w:t>
      </w:r>
      <w:r w:rsidR="00407925" w:rsidRPr="00407925">
        <w:rPr>
          <w:rFonts w:ascii="Times New Roman" w:hAnsi="Times New Roman" w:cs="Times New Roman"/>
          <w:sz w:val="24"/>
          <w:szCs w:val="24"/>
          <w:lang w:eastAsia="en-AU"/>
        </w:rPr>
        <w:t xml:space="preserve">21 July 2015 </w:t>
      </w:r>
      <w:r w:rsidR="002240BC">
        <w:rPr>
          <w:rFonts w:ascii="Times New Roman" w:hAnsi="Times New Roman" w:cs="Times New Roman"/>
          <w:sz w:val="24"/>
          <w:szCs w:val="24"/>
          <w:lang w:eastAsia="en-AU"/>
        </w:rPr>
        <w:t xml:space="preserve">is revoked. </w:t>
      </w:r>
    </w:p>
    <w:p w14:paraId="4E5496AC" w14:textId="77777777" w:rsidR="00D173B4" w:rsidRDefault="00D173B4" w:rsidP="002516F7">
      <w:pPr>
        <w:spacing w:after="0" w:line="240" w:lineRule="auto"/>
        <w:rPr>
          <w:rFonts w:ascii="Times New Roman" w:hAnsi="Times New Roman" w:cs="Times New Roman"/>
          <w:sz w:val="24"/>
          <w:szCs w:val="24"/>
          <w:lang w:eastAsia="en-AU"/>
        </w:rPr>
      </w:pPr>
    </w:p>
    <w:p w14:paraId="1E253434" w14:textId="77777777" w:rsidR="00D173B4" w:rsidRDefault="00D173B4" w:rsidP="002516F7">
      <w:pPr>
        <w:spacing w:after="0" w:line="240" w:lineRule="auto"/>
        <w:rPr>
          <w:rFonts w:ascii="Times New Roman" w:hAnsi="Times New Roman" w:cs="Times New Roman"/>
          <w:sz w:val="24"/>
          <w:szCs w:val="24"/>
          <w:lang w:eastAsia="en-AU"/>
        </w:rPr>
      </w:pPr>
      <w:r w:rsidRPr="00550730">
        <w:rPr>
          <w:rFonts w:ascii="Times New Roman" w:hAnsi="Times New Roman" w:cs="Times New Roman"/>
          <w:b/>
          <w:sz w:val="24"/>
          <w:szCs w:val="24"/>
          <w:lang w:eastAsia="en-AU"/>
        </w:rPr>
        <w:lastRenderedPageBreak/>
        <w:t>Clause 4</w:t>
      </w:r>
      <w:r>
        <w:rPr>
          <w:rFonts w:ascii="Times New Roman" w:hAnsi="Times New Roman" w:cs="Times New Roman"/>
          <w:sz w:val="24"/>
          <w:szCs w:val="24"/>
          <w:lang w:eastAsia="en-AU"/>
        </w:rPr>
        <w:t xml:space="preserve"> </w:t>
      </w:r>
      <w:r w:rsidR="00754C46">
        <w:rPr>
          <w:rFonts w:ascii="Times New Roman" w:hAnsi="Times New Roman" w:cs="Times New Roman"/>
          <w:sz w:val="24"/>
          <w:szCs w:val="24"/>
          <w:lang w:eastAsia="en-AU"/>
        </w:rPr>
        <w:t>sets out the definitions of certain terms used in</w:t>
      </w:r>
      <w:r>
        <w:rPr>
          <w:rFonts w:ascii="Times New Roman" w:hAnsi="Times New Roman" w:cs="Times New Roman"/>
          <w:sz w:val="24"/>
          <w:szCs w:val="24"/>
          <w:lang w:eastAsia="en-AU"/>
        </w:rPr>
        <w:t xml:space="preserve"> clause</w:t>
      </w:r>
      <w:r w:rsidR="00754C46">
        <w:rPr>
          <w:rFonts w:ascii="Times New Roman" w:hAnsi="Times New Roman" w:cs="Times New Roman"/>
          <w:sz w:val="24"/>
          <w:szCs w:val="24"/>
          <w:lang w:eastAsia="en-AU"/>
        </w:rPr>
        <w:t xml:space="preserve"> 5</w:t>
      </w:r>
      <w:r>
        <w:rPr>
          <w:rFonts w:ascii="Times New Roman" w:hAnsi="Times New Roman" w:cs="Times New Roman"/>
          <w:sz w:val="24"/>
          <w:szCs w:val="24"/>
          <w:lang w:eastAsia="en-AU"/>
        </w:rPr>
        <w:t>.</w:t>
      </w:r>
    </w:p>
    <w:p w14:paraId="14508210" w14:textId="77777777" w:rsidR="00795677" w:rsidRDefault="00795677" w:rsidP="002516F7">
      <w:pPr>
        <w:spacing w:after="0" w:line="240" w:lineRule="auto"/>
        <w:rPr>
          <w:rFonts w:ascii="Times New Roman" w:hAnsi="Times New Roman" w:cs="Times New Roman"/>
          <w:sz w:val="24"/>
          <w:szCs w:val="24"/>
          <w:lang w:eastAsia="en-AU"/>
        </w:rPr>
      </w:pPr>
    </w:p>
    <w:p w14:paraId="6F9A6B1D" w14:textId="77777777" w:rsidR="00D173B4" w:rsidRPr="002516F7" w:rsidRDefault="00D173B4" w:rsidP="002516F7">
      <w:pPr>
        <w:spacing w:after="0" w:line="240" w:lineRule="auto"/>
        <w:rPr>
          <w:rFonts w:ascii="Times New Roman" w:hAnsi="Times New Roman" w:cs="Times New Roman"/>
          <w:sz w:val="24"/>
          <w:szCs w:val="24"/>
          <w:lang w:eastAsia="en-AU"/>
        </w:rPr>
      </w:pPr>
      <w:r w:rsidRPr="00550730">
        <w:rPr>
          <w:rFonts w:ascii="Times New Roman" w:hAnsi="Times New Roman" w:cs="Times New Roman"/>
          <w:b/>
          <w:sz w:val="24"/>
          <w:szCs w:val="24"/>
          <w:lang w:eastAsia="en-AU"/>
        </w:rPr>
        <w:t>Clause 5</w:t>
      </w:r>
      <w:r>
        <w:rPr>
          <w:rFonts w:ascii="Times New Roman" w:hAnsi="Times New Roman" w:cs="Times New Roman"/>
          <w:sz w:val="24"/>
          <w:szCs w:val="24"/>
          <w:lang w:eastAsia="en-AU"/>
        </w:rPr>
        <w:t xml:space="preserve"> is the main operative clause.</w:t>
      </w:r>
    </w:p>
    <w:p w14:paraId="120C266F" w14:textId="77777777" w:rsidR="002516F7" w:rsidRPr="002516F7" w:rsidRDefault="002516F7" w:rsidP="002516F7">
      <w:pPr>
        <w:spacing w:after="0" w:line="240" w:lineRule="auto"/>
        <w:rPr>
          <w:rFonts w:ascii="Times New Roman" w:hAnsi="Times New Roman" w:cs="Times New Roman"/>
          <w:sz w:val="24"/>
          <w:szCs w:val="24"/>
          <w:lang w:eastAsia="en-AU"/>
        </w:rPr>
      </w:pPr>
    </w:p>
    <w:p w14:paraId="772B1D34" w14:textId="7DAC5855" w:rsidR="002516F7" w:rsidRDefault="00DF6CEC" w:rsidP="002516F7">
      <w:pPr>
        <w:spacing w:after="0" w:line="240" w:lineRule="auto"/>
        <w:rPr>
          <w:rFonts w:ascii="Times New Roman" w:hAnsi="Times New Roman" w:cs="Times New Roman"/>
          <w:sz w:val="24"/>
          <w:szCs w:val="24"/>
          <w:lang w:eastAsia="en-AU"/>
        </w:rPr>
      </w:pPr>
      <w:r>
        <w:rPr>
          <w:rFonts w:ascii="Times New Roman" w:hAnsi="Times New Roman" w:cs="Times New Roman"/>
          <w:sz w:val="24"/>
          <w:szCs w:val="24"/>
          <w:lang w:eastAsia="en-AU"/>
        </w:rPr>
        <w:t>Subc</w:t>
      </w:r>
      <w:r w:rsidR="002E613F">
        <w:rPr>
          <w:rFonts w:ascii="Times New Roman" w:hAnsi="Times New Roman" w:cs="Times New Roman"/>
          <w:sz w:val="24"/>
          <w:szCs w:val="24"/>
          <w:lang w:eastAsia="en-AU"/>
        </w:rPr>
        <w:t>lause</w:t>
      </w:r>
      <w:r>
        <w:rPr>
          <w:rFonts w:ascii="Times New Roman" w:hAnsi="Times New Roman" w:cs="Times New Roman"/>
          <w:sz w:val="24"/>
          <w:szCs w:val="24"/>
          <w:lang w:eastAsia="en-AU"/>
        </w:rPr>
        <w:t>s</w:t>
      </w:r>
      <w:r w:rsidR="002E613F">
        <w:rPr>
          <w:rFonts w:ascii="Times New Roman" w:hAnsi="Times New Roman" w:cs="Times New Roman"/>
          <w:sz w:val="24"/>
          <w:szCs w:val="24"/>
          <w:lang w:eastAsia="en-AU"/>
        </w:rPr>
        <w:t xml:space="preserve"> 5</w:t>
      </w:r>
      <w:r>
        <w:rPr>
          <w:rFonts w:ascii="Times New Roman" w:hAnsi="Times New Roman" w:cs="Times New Roman"/>
          <w:sz w:val="24"/>
          <w:szCs w:val="24"/>
          <w:lang w:eastAsia="en-AU"/>
        </w:rPr>
        <w:t>(1)</w:t>
      </w:r>
      <w:r w:rsidR="006E55FD">
        <w:rPr>
          <w:rFonts w:ascii="Times New Roman" w:hAnsi="Times New Roman" w:cs="Times New Roman"/>
          <w:sz w:val="24"/>
          <w:szCs w:val="24"/>
          <w:lang w:eastAsia="en-AU"/>
        </w:rPr>
        <w:t>, (2)</w:t>
      </w:r>
      <w:r w:rsidR="008A52B7">
        <w:rPr>
          <w:rFonts w:ascii="Times New Roman" w:hAnsi="Times New Roman" w:cs="Times New Roman"/>
          <w:sz w:val="24"/>
          <w:szCs w:val="24"/>
          <w:lang w:eastAsia="en-AU"/>
        </w:rPr>
        <w:t>,</w:t>
      </w:r>
      <w:r>
        <w:rPr>
          <w:rFonts w:ascii="Times New Roman" w:hAnsi="Times New Roman" w:cs="Times New Roman"/>
          <w:sz w:val="24"/>
          <w:szCs w:val="24"/>
          <w:lang w:eastAsia="en-AU"/>
        </w:rPr>
        <w:t xml:space="preserve"> (</w:t>
      </w:r>
      <w:r w:rsidR="006E55FD">
        <w:rPr>
          <w:rFonts w:ascii="Times New Roman" w:hAnsi="Times New Roman" w:cs="Times New Roman"/>
          <w:sz w:val="24"/>
          <w:szCs w:val="24"/>
          <w:lang w:eastAsia="en-AU"/>
        </w:rPr>
        <w:t>3</w:t>
      </w:r>
      <w:r>
        <w:rPr>
          <w:rFonts w:ascii="Times New Roman" w:hAnsi="Times New Roman" w:cs="Times New Roman"/>
          <w:sz w:val="24"/>
          <w:szCs w:val="24"/>
          <w:lang w:eastAsia="en-AU"/>
        </w:rPr>
        <w:t>)</w:t>
      </w:r>
      <w:r w:rsidR="002E613F">
        <w:rPr>
          <w:rFonts w:ascii="Times New Roman" w:hAnsi="Times New Roman" w:cs="Times New Roman"/>
          <w:sz w:val="24"/>
          <w:szCs w:val="24"/>
          <w:lang w:eastAsia="en-AU"/>
        </w:rPr>
        <w:t xml:space="preserve"> </w:t>
      </w:r>
      <w:r w:rsidR="008A52B7">
        <w:rPr>
          <w:rFonts w:ascii="Times New Roman" w:hAnsi="Times New Roman" w:cs="Times New Roman"/>
          <w:sz w:val="24"/>
          <w:szCs w:val="24"/>
          <w:lang w:eastAsia="en-AU"/>
        </w:rPr>
        <w:t xml:space="preserve">and (4) </w:t>
      </w:r>
      <w:r>
        <w:rPr>
          <w:rFonts w:ascii="Times New Roman" w:hAnsi="Times New Roman" w:cs="Times New Roman"/>
          <w:sz w:val="24"/>
          <w:szCs w:val="24"/>
          <w:lang w:eastAsia="en-AU"/>
        </w:rPr>
        <w:t>operate</w:t>
      </w:r>
      <w:r w:rsidR="00021DAF">
        <w:rPr>
          <w:rFonts w:ascii="Times New Roman" w:hAnsi="Times New Roman" w:cs="Times New Roman"/>
          <w:sz w:val="24"/>
          <w:szCs w:val="24"/>
          <w:lang w:eastAsia="en-AU"/>
        </w:rPr>
        <w:t xml:space="preserve"> together</w:t>
      </w:r>
      <w:r>
        <w:rPr>
          <w:rFonts w:ascii="Times New Roman" w:hAnsi="Times New Roman" w:cs="Times New Roman"/>
          <w:sz w:val="24"/>
          <w:szCs w:val="24"/>
          <w:lang w:eastAsia="en-AU"/>
        </w:rPr>
        <w:t xml:space="preserve"> to identi</w:t>
      </w:r>
      <w:r w:rsidR="004857F9">
        <w:rPr>
          <w:rFonts w:ascii="Times New Roman" w:hAnsi="Times New Roman" w:cs="Times New Roman"/>
          <w:sz w:val="24"/>
          <w:szCs w:val="24"/>
          <w:lang w:eastAsia="en-AU"/>
        </w:rPr>
        <w:t>f</w:t>
      </w:r>
      <w:r>
        <w:rPr>
          <w:rFonts w:ascii="Times New Roman" w:hAnsi="Times New Roman" w:cs="Times New Roman"/>
          <w:sz w:val="24"/>
          <w:szCs w:val="24"/>
          <w:lang w:eastAsia="en-AU"/>
        </w:rPr>
        <w:t>y which of Australia Post’s letter services are notified services for the purposes of Part VIIA</w:t>
      </w:r>
      <w:r w:rsidR="00021DAF">
        <w:rPr>
          <w:rFonts w:ascii="Times New Roman" w:hAnsi="Times New Roman" w:cs="Times New Roman"/>
          <w:sz w:val="24"/>
          <w:szCs w:val="24"/>
          <w:lang w:eastAsia="en-AU"/>
        </w:rPr>
        <w:t xml:space="preserve"> of the Act.</w:t>
      </w:r>
    </w:p>
    <w:p w14:paraId="4C0C4C86" w14:textId="77777777" w:rsidR="00021DAF" w:rsidRDefault="00021DAF" w:rsidP="002516F7">
      <w:pPr>
        <w:spacing w:after="0" w:line="240" w:lineRule="auto"/>
        <w:rPr>
          <w:rFonts w:ascii="Times New Roman" w:hAnsi="Times New Roman" w:cs="Times New Roman"/>
          <w:sz w:val="24"/>
          <w:szCs w:val="24"/>
          <w:lang w:eastAsia="en-AU"/>
        </w:rPr>
      </w:pPr>
    </w:p>
    <w:p w14:paraId="0EE09B75" w14:textId="77777777" w:rsidR="00021DAF" w:rsidRDefault="00754C46" w:rsidP="002516F7">
      <w:pPr>
        <w:spacing w:after="0" w:line="240" w:lineRule="auto"/>
        <w:rPr>
          <w:rFonts w:ascii="Times New Roman" w:hAnsi="Times New Roman" w:cs="Times New Roman"/>
          <w:sz w:val="24"/>
          <w:szCs w:val="24"/>
          <w:lang w:eastAsia="en-AU"/>
        </w:rPr>
      </w:pPr>
      <w:r>
        <w:rPr>
          <w:rFonts w:ascii="Times New Roman" w:hAnsi="Times New Roman" w:cs="Times New Roman"/>
          <w:sz w:val="24"/>
          <w:szCs w:val="24"/>
          <w:lang w:eastAsia="en-AU"/>
        </w:rPr>
        <w:t>The effect of s</w:t>
      </w:r>
      <w:r w:rsidR="00021DAF">
        <w:rPr>
          <w:rFonts w:ascii="Times New Roman" w:hAnsi="Times New Roman" w:cs="Times New Roman"/>
          <w:sz w:val="24"/>
          <w:szCs w:val="24"/>
          <w:lang w:eastAsia="en-AU"/>
        </w:rPr>
        <w:t xml:space="preserve">ubclause 5(1) </w:t>
      </w:r>
      <w:r>
        <w:rPr>
          <w:rFonts w:ascii="Times New Roman" w:hAnsi="Times New Roman" w:cs="Times New Roman"/>
          <w:sz w:val="24"/>
          <w:szCs w:val="24"/>
          <w:lang w:eastAsia="en-AU"/>
        </w:rPr>
        <w:t xml:space="preserve">is </w:t>
      </w:r>
      <w:r w:rsidR="00021DAF">
        <w:rPr>
          <w:rFonts w:ascii="Times New Roman" w:hAnsi="Times New Roman" w:cs="Times New Roman"/>
          <w:sz w:val="24"/>
          <w:szCs w:val="24"/>
          <w:lang w:eastAsia="en-AU"/>
        </w:rPr>
        <w:t xml:space="preserve">that all of the letter services provided by Australia Post for the carriage within Australia of letters are </w:t>
      </w:r>
      <w:r>
        <w:rPr>
          <w:rFonts w:ascii="Times New Roman" w:hAnsi="Times New Roman" w:cs="Times New Roman"/>
          <w:sz w:val="24"/>
          <w:szCs w:val="24"/>
          <w:lang w:eastAsia="en-AU"/>
        </w:rPr>
        <w:t xml:space="preserve">declared to be a </w:t>
      </w:r>
      <w:r w:rsidR="00021DAF">
        <w:rPr>
          <w:rFonts w:ascii="Times New Roman" w:hAnsi="Times New Roman" w:cs="Times New Roman"/>
          <w:sz w:val="24"/>
          <w:szCs w:val="24"/>
          <w:lang w:eastAsia="en-AU"/>
        </w:rPr>
        <w:t>notified service.</w:t>
      </w:r>
    </w:p>
    <w:p w14:paraId="59B884C2" w14:textId="77777777" w:rsidR="00021DAF" w:rsidRDefault="00021DAF" w:rsidP="002516F7">
      <w:pPr>
        <w:spacing w:after="0" w:line="240" w:lineRule="auto"/>
        <w:rPr>
          <w:rFonts w:ascii="Times New Roman" w:hAnsi="Times New Roman" w:cs="Times New Roman"/>
          <w:sz w:val="24"/>
          <w:szCs w:val="24"/>
          <w:lang w:eastAsia="en-AU"/>
        </w:rPr>
      </w:pPr>
    </w:p>
    <w:p w14:paraId="16C9FB98" w14:textId="77777777" w:rsidR="00021DAF" w:rsidRDefault="00021DAF" w:rsidP="002516F7">
      <w:pPr>
        <w:spacing w:after="0" w:line="240" w:lineRule="auto"/>
        <w:rPr>
          <w:rFonts w:ascii="Times New Roman" w:hAnsi="Times New Roman" w:cs="Times New Roman"/>
          <w:sz w:val="24"/>
          <w:szCs w:val="24"/>
          <w:lang w:eastAsia="en-AU"/>
        </w:rPr>
      </w:pPr>
      <w:r>
        <w:rPr>
          <w:rFonts w:ascii="Times New Roman" w:hAnsi="Times New Roman" w:cs="Times New Roman"/>
          <w:sz w:val="24"/>
          <w:szCs w:val="24"/>
          <w:lang w:eastAsia="en-AU"/>
        </w:rPr>
        <w:t xml:space="preserve">Subclause 5(2) </w:t>
      </w:r>
      <w:r w:rsidR="007D542C">
        <w:rPr>
          <w:rFonts w:ascii="Times New Roman" w:hAnsi="Times New Roman" w:cs="Times New Roman"/>
          <w:sz w:val="24"/>
          <w:szCs w:val="24"/>
          <w:lang w:eastAsia="en-AU"/>
        </w:rPr>
        <w:t xml:space="preserve">notes that subclause 5(1) does not apply to </w:t>
      </w:r>
      <w:r>
        <w:rPr>
          <w:rFonts w:ascii="Times New Roman" w:hAnsi="Times New Roman" w:cs="Times New Roman"/>
          <w:sz w:val="24"/>
          <w:szCs w:val="24"/>
          <w:lang w:eastAsia="en-AU"/>
        </w:rPr>
        <w:t xml:space="preserve">three </w:t>
      </w:r>
      <w:r w:rsidR="00754C46">
        <w:rPr>
          <w:rFonts w:ascii="Times New Roman" w:hAnsi="Times New Roman" w:cs="Times New Roman"/>
          <w:sz w:val="24"/>
          <w:szCs w:val="24"/>
          <w:lang w:eastAsia="en-AU"/>
        </w:rPr>
        <w:t xml:space="preserve">separate </w:t>
      </w:r>
      <w:r>
        <w:rPr>
          <w:rFonts w:ascii="Times New Roman" w:hAnsi="Times New Roman" w:cs="Times New Roman"/>
          <w:sz w:val="24"/>
          <w:szCs w:val="24"/>
          <w:lang w:eastAsia="en-AU"/>
        </w:rPr>
        <w:t xml:space="preserve">categories of letter services </w:t>
      </w:r>
      <w:r w:rsidR="00510B5F">
        <w:rPr>
          <w:rFonts w:ascii="Times New Roman" w:hAnsi="Times New Roman" w:cs="Times New Roman"/>
          <w:sz w:val="24"/>
          <w:szCs w:val="24"/>
          <w:lang w:eastAsia="en-AU"/>
        </w:rPr>
        <w:t xml:space="preserve">that are not </w:t>
      </w:r>
      <w:r w:rsidR="003C6779">
        <w:rPr>
          <w:rFonts w:ascii="Times New Roman" w:hAnsi="Times New Roman" w:cs="Times New Roman"/>
          <w:sz w:val="24"/>
          <w:szCs w:val="24"/>
          <w:lang w:eastAsia="en-AU"/>
        </w:rPr>
        <w:t>notified service</w:t>
      </w:r>
      <w:r w:rsidR="00D94AC6">
        <w:rPr>
          <w:rFonts w:ascii="Times New Roman" w:hAnsi="Times New Roman" w:cs="Times New Roman"/>
          <w:sz w:val="24"/>
          <w:szCs w:val="24"/>
          <w:lang w:eastAsia="en-AU"/>
        </w:rPr>
        <w:t>s for the purposes of Part VIIA</w:t>
      </w:r>
      <w:r w:rsidR="005B0197">
        <w:rPr>
          <w:rFonts w:ascii="Times New Roman" w:hAnsi="Times New Roman" w:cs="Times New Roman"/>
          <w:sz w:val="24"/>
          <w:szCs w:val="24"/>
          <w:lang w:eastAsia="en-AU"/>
        </w:rPr>
        <w:t>, those being</w:t>
      </w:r>
      <w:r w:rsidR="00D94AC6">
        <w:rPr>
          <w:rFonts w:ascii="Times New Roman" w:hAnsi="Times New Roman" w:cs="Times New Roman"/>
          <w:sz w:val="24"/>
          <w:szCs w:val="24"/>
          <w:lang w:eastAsia="en-AU"/>
        </w:rPr>
        <w:t>:</w:t>
      </w:r>
    </w:p>
    <w:p w14:paraId="5DC5A606" w14:textId="77777777" w:rsidR="005B0197" w:rsidRDefault="00D94AC6" w:rsidP="0034761C">
      <w:pPr>
        <w:pStyle w:val="bullet"/>
      </w:pPr>
      <w:r>
        <w:t>letter services that are not reserved to Australia Post</w:t>
      </w:r>
      <w:r w:rsidR="00074C0A">
        <w:t xml:space="preserve"> under Division 2 of Part 3 of the Post Act</w:t>
      </w:r>
      <w:r w:rsidR="00370697">
        <w:t xml:space="preserve"> (paragraph 5(2)(a))</w:t>
      </w:r>
      <w:r w:rsidR="005B0197">
        <w:t>;</w:t>
      </w:r>
    </w:p>
    <w:p w14:paraId="027F09AD" w14:textId="77777777" w:rsidR="005B0197" w:rsidRDefault="00795677" w:rsidP="0034761C">
      <w:pPr>
        <w:pStyle w:val="bullet"/>
      </w:pPr>
      <w:r>
        <w:t xml:space="preserve">subject to subclause 5(4), </w:t>
      </w:r>
      <w:r w:rsidR="005B0197">
        <w:t>letter services that involve the supply by Australia Post of a special service for which a special charge or additional fee is payable</w:t>
      </w:r>
      <w:r w:rsidR="00370697">
        <w:t xml:space="preserve"> (paragraph 5(2)(b))</w:t>
      </w:r>
      <w:r w:rsidR="005B0197">
        <w:t>; and</w:t>
      </w:r>
    </w:p>
    <w:p w14:paraId="5EA2EEFD" w14:textId="77777777" w:rsidR="00D94AC6" w:rsidRDefault="005B0197" w:rsidP="002F6AA4">
      <w:pPr>
        <w:pStyle w:val="bullet"/>
      </w:pPr>
      <w:r>
        <w:t>letter service</w:t>
      </w:r>
      <w:r w:rsidR="002E2CC3">
        <w:t>s</w:t>
      </w:r>
      <w:r>
        <w:t xml:space="preserve"> under an incoming overseas mail service to which a convention applies</w:t>
      </w:r>
      <w:r w:rsidR="00370697">
        <w:t xml:space="preserve"> (paragraph 5(2)(c))</w:t>
      </w:r>
      <w:r>
        <w:t>.</w:t>
      </w:r>
      <w:r w:rsidR="00D94AC6">
        <w:t xml:space="preserve"> </w:t>
      </w:r>
    </w:p>
    <w:p w14:paraId="2BB74225" w14:textId="77777777" w:rsidR="006E55FD" w:rsidRDefault="006E55FD" w:rsidP="002516F7">
      <w:pPr>
        <w:spacing w:after="0" w:line="240" w:lineRule="auto"/>
        <w:rPr>
          <w:rFonts w:ascii="Times New Roman" w:hAnsi="Times New Roman" w:cs="Times New Roman"/>
          <w:sz w:val="24"/>
          <w:szCs w:val="24"/>
          <w:lang w:eastAsia="en-AU"/>
        </w:rPr>
      </w:pPr>
      <w:r>
        <w:rPr>
          <w:rFonts w:ascii="Times New Roman" w:hAnsi="Times New Roman" w:cs="Times New Roman"/>
          <w:sz w:val="24"/>
          <w:szCs w:val="24"/>
          <w:lang w:eastAsia="en-AU"/>
        </w:rPr>
        <w:t>Subclause 5(3) defines</w:t>
      </w:r>
      <w:r w:rsidR="0037373D">
        <w:rPr>
          <w:rFonts w:ascii="Times New Roman" w:hAnsi="Times New Roman" w:cs="Times New Roman"/>
          <w:sz w:val="24"/>
          <w:szCs w:val="24"/>
          <w:lang w:eastAsia="en-AU"/>
        </w:rPr>
        <w:t>, for the purposes of the Declaration,</w:t>
      </w:r>
      <w:r>
        <w:rPr>
          <w:rFonts w:ascii="Times New Roman" w:hAnsi="Times New Roman" w:cs="Times New Roman"/>
          <w:sz w:val="24"/>
          <w:szCs w:val="24"/>
          <w:lang w:eastAsia="en-AU"/>
        </w:rPr>
        <w:t xml:space="preserve"> those letter services that involve the supply by Australia Post of a special service for which a special charge or additional fee is payable.</w:t>
      </w:r>
    </w:p>
    <w:p w14:paraId="307154F1" w14:textId="77777777" w:rsidR="001C248B" w:rsidRDefault="001C248B" w:rsidP="002516F7">
      <w:pPr>
        <w:spacing w:after="0" w:line="240" w:lineRule="auto"/>
        <w:rPr>
          <w:rFonts w:ascii="Times New Roman" w:hAnsi="Times New Roman" w:cs="Times New Roman"/>
          <w:sz w:val="24"/>
          <w:szCs w:val="24"/>
          <w:lang w:eastAsia="en-AU"/>
        </w:rPr>
      </w:pPr>
    </w:p>
    <w:p w14:paraId="06D470AE" w14:textId="77777777" w:rsidR="008B7321" w:rsidRDefault="00061E5C">
      <w:pPr>
        <w:keepNext/>
        <w:spacing w:after="120" w:line="240" w:lineRule="auto"/>
        <w:outlineLvl w:val="2"/>
        <w:rPr>
          <w:rFonts w:ascii="Times New Roman" w:hAnsi="Times New Roman" w:cs="Times New Roman"/>
          <w:i/>
          <w:sz w:val="24"/>
          <w:szCs w:val="24"/>
          <w:lang w:eastAsia="en-AU"/>
        </w:rPr>
      </w:pPr>
      <w:r w:rsidRPr="00061E5C">
        <w:rPr>
          <w:rFonts w:ascii="Times New Roman" w:hAnsi="Times New Roman" w:cs="Times New Roman"/>
          <w:i/>
          <w:sz w:val="24"/>
          <w:szCs w:val="24"/>
          <w:lang w:eastAsia="en-AU"/>
        </w:rPr>
        <w:t>Paragraph 5(2)(a)</w:t>
      </w:r>
    </w:p>
    <w:p w14:paraId="1EF36F7F" w14:textId="77777777" w:rsidR="00D94AC6" w:rsidRDefault="00BE3E8B" w:rsidP="002516F7">
      <w:pPr>
        <w:spacing w:after="0" w:line="240" w:lineRule="auto"/>
        <w:rPr>
          <w:rFonts w:ascii="Times New Roman" w:hAnsi="Times New Roman" w:cs="Times New Roman"/>
          <w:sz w:val="24"/>
          <w:szCs w:val="24"/>
          <w:lang w:eastAsia="en-AU"/>
        </w:rPr>
      </w:pPr>
      <w:r>
        <w:rPr>
          <w:rFonts w:ascii="Times New Roman" w:hAnsi="Times New Roman" w:cs="Times New Roman"/>
          <w:sz w:val="24"/>
          <w:szCs w:val="24"/>
          <w:lang w:eastAsia="en-AU"/>
        </w:rPr>
        <w:t>The effect of paragraph 5(2)(a) is to exclude any letter services provided by Australia Post that are not reserved letter services from being notified services. Section 30 of the Post Act set outs</w:t>
      </w:r>
      <w:r w:rsidR="00BA37FA">
        <w:rPr>
          <w:rFonts w:ascii="Times New Roman" w:hAnsi="Times New Roman" w:cs="Times New Roman"/>
          <w:sz w:val="24"/>
          <w:szCs w:val="24"/>
          <w:lang w:eastAsia="en-AU"/>
        </w:rPr>
        <w:t xml:space="preserve"> the exceptions to </w:t>
      </w:r>
      <w:r>
        <w:rPr>
          <w:rFonts w:ascii="Times New Roman" w:hAnsi="Times New Roman" w:cs="Times New Roman"/>
          <w:sz w:val="24"/>
          <w:szCs w:val="24"/>
          <w:lang w:eastAsia="en-AU"/>
        </w:rPr>
        <w:t xml:space="preserve">Australia Post’s reserved services. Accordingly, none of the services listed in section 30 </w:t>
      </w:r>
      <w:r w:rsidR="00215A8D">
        <w:rPr>
          <w:rFonts w:ascii="Times New Roman" w:hAnsi="Times New Roman" w:cs="Times New Roman"/>
          <w:sz w:val="24"/>
          <w:szCs w:val="24"/>
          <w:lang w:eastAsia="en-AU"/>
        </w:rPr>
        <w:t xml:space="preserve">of the Post Act </w:t>
      </w:r>
      <w:r>
        <w:rPr>
          <w:rFonts w:ascii="Times New Roman" w:hAnsi="Times New Roman" w:cs="Times New Roman"/>
          <w:sz w:val="24"/>
          <w:szCs w:val="24"/>
          <w:lang w:eastAsia="en-AU"/>
        </w:rPr>
        <w:t xml:space="preserve">are notified services.  </w:t>
      </w:r>
    </w:p>
    <w:p w14:paraId="7C091C05" w14:textId="77777777" w:rsidR="00021DAF" w:rsidRPr="002516F7" w:rsidRDefault="00021DAF" w:rsidP="002516F7">
      <w:pPr>
        <w:spacing w:after="0" w:line="240" w:lineRule="auto"/>
        <w:rPr>
          <w:rFonts w:ascii="Times New Roman" w:hAnsi="Times New Roman" w:cs="Times New Roman"/>
          <w:sz w:val="24"/>
          <w:szCs w:val="24"/>
          <w:lang w:eastAsia="en-AU"/>
        </w:rPr>
      </w:pPr>
    </w:p>
    <w:p w14:paraId="0484F790" w14:textId="77777777" w:rsidR="008B7321" w:rsidRDefault="00061E5C">
      <w:pPr>
        <w:keepNext/>
        <w:spacing w:after="120" w:line="240" w:lineRule="auto"/>
        <w:ind w:right="91"/>
        <w:outlineLvl w:val="2"/>
        <w:rPr>
          <w:rFonts w:ascii="Times New Roman" w:eastAsia="Times New Roman" w:hAnsi="Times New Roman" w:cs="Times New Roman"/>
          <w:i/>
          <w:sz w:val="24"/>
          <w:szCs w:val="24"/>
          <w:lang w:eastAsia="en-AU"/>
        </w:rPr>
      </w:pPr>
      <w:r w:rsidRPr="00061E5C">
        <w:rPr>
          <w:rFonts w:ascii="Times New Roman" w:eastAsia="Times New Roman" w:hAnsi="Times New Roman" w:cs="Times New Roman"/>
          <w:i/>
          <w:sz w:val="24"/>
          <w:szCs w:val="24"/>
          <w:lang w:eastAsia="en-AU"/>
        </w:rPr>
        <w:t>Paragraph 5(2)(b)</w:t>
      </w:r>
      <w:r w:rsidR="0037373D">
        <w:rPr>
          <w:rFonts w:ascii="Times New Roman" w:eastAsia="Times New Roman" w:hAnsi="Times New Roman" w:cs="Times New Roman"/>
          <w:i/>
          <w:sz w:val="24"/>
          <w:szCs w:val="24"/>
          <w:lang w:eastAsia="en-AU"/>
        </w:rPr>
        <w:t xml:space="preserve"> and subclause 5(3)</w:t>
      </w:r>
    </w:p>
    <w:p w14:paraId="7C19F9A5" w14:textId="77777777" w:rsidR="00C652C2" w:rsidRDefault="002C57AE" w:rsidP="008436EF">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9237D8" w:rsidRPr="002516F7">
        <w:rPr>
          <w:rFonts w:ascii="Times New Roman" w:eastAsia="Times New Roman" w:hAnsi="Times New Roman" w:cs="Times New Roman"/>
          <w:sz w:val="24"/>
          <w:szCs w:val="24"/>
          <w:lang w:eastAsia="en-AU"/>
        </w:rPr>
        <w:t>aragraph 5(2)(b) exclude</w:t>
      </w:r>
      <w:r>
        <w:rPr>
          <w:rFonts w:ascii="Times New Roman" w:eastAsia="Times New Roman" w:hAnsi="Times New Roman" w:cs="Times New Roman"/>
          <w:sz w:val="24"/>
          <w:szCs w:val="24"/>
          <w:lang w:eastAsia="en-AU"/>
        </w:rPr>
        <w:t>s</w:t>
      </w:r>
      <w:r w:rsidR="009237D8" w:rsidRPr="002516F7">
        <w:rPr>
          <w:rFonts w:ascii="Times New Roman" w:eastAsia="Times New Roman" w:hAnsi="Times New Roman" w:cs="Times New Roman"/>
          <w:sz w:val="24"/>
          <w:szCs w:val="24"/>
          <w:lang w:eastAsia="en-AU"/>
        </w:rPr>
        <w:t xml:space="preserve"> letter services that involve the supply by Australia Post of a special service for which a special charge or additional fee is payable</w:t>
      </w:r>
      <w:r w:rsidR="00330689" w:rsidRPr="002516F7">
        <w:rPr>
          <w:rFonts w:ascii="Times New Roman" w:eastAsia="Times New Roman" w:hAnsi="Times New Roman" w:cs="Times New Roman"/>
          <w:sz w:val="24"/>
          <w:szCs w:val="24"/>
          <w:lang w:eastAsia="en-AU"/>
        </w:rPr>
        <w:t xml:space="preserve"> from being a notified service for the purposes of </w:t>
      </w:r>
      <w:r>
        <w:rPr>
          <w:rFonts w:ascii="Times New Roman" w:eastAsia="Times New Roman" w:hAnsi="Times New Roman" w:cs="Times New Roman"/>
          <w:sz w:val="24"/>
          <w:szCs w:val="24"/>
          <w:lang w:eastAsia="en-AU"/>
        </w:rPr>
        <w:t>Part VIIA</w:t>
      </w:r>
      <w:r w:rsidR="00330689" w:rsidRPr="002516F7">
        <w:rPr>
          <w:rFonts w:ascii="Times New Roman" w:eastAsia="Times New Roman" w:hAnsi="Times New Roman" w:cs="Times New Roman"/>
          <w:sz w:val="24"/>
          <w:szCs w:val="24"/>
          <w:lang w:eastAsia="en-AU"/>
        </w:rPr>
        <w:t xml:space="preserve">. </w:t>
      </w:r>
      <w:r w:rsidR="000B0B26">
        <w:rPr>
          <w:rFonts w:ascii="Times New Roman" w:eastAsia="Times New Roman" w:hAnsi="Times New Roman" w:cs="Times New Roman"/>
          <w:sz w:val="24"/>
          <w:szCs w:val="24"/>
          <w:lang w:eastAsia="en-AU"/>
        </w:rPr>
        <w:t>The</w:t>
      </w:r>
      <w:r w:rsidR="00326206">
        <w:rPr>
          <w:rFonts w:ascii="Times New Roman" w:eastAsia="Times New Roman" w:hAnsi="Times New Roman" w:cs="Times New Roman"/>
          <w:sz w:val="24"/>
          <w:szCs w:val="24"/>
          <w:lang w:eastAsia="en-AU"/>
        </w:rPr>
        <w:t xml:space="preserve"> special services </w:t>
      </w:r>
      <w:r w:rsidR="000B0B26">
        <w:rPr>
          <w:rFonts w:ascii="Times New Roman" w:eastAsia="Times New Roman" w:hAnsi="Times New Roman" w:cs="Times New Roman"/>
          <w:sz w:val="24"/>
          <w:szCs w:val="24"/>
          <w:lang w:eastAsia="en-AU"/>
        </w:rPr>
        <w:t xml:space="preserve">are described in paragraphs 5(3)(a) to (c). </w:t>
      </w:r>
    </w:p>
    <w:p w14:paraId="0B8B20D6" w14:textId="77777777" w:rsidR="002839D5" w:rsidRDefault="002839D5" w:rsidP="002839D5">
      <w:pPr>
        <w:spacing w:after="0" w:line="240" w:lineRule="auto"/>
        <w:ind w:right="91"/>
        <w:rPr>
          <w:rFonts w:ascii="Times New Roman" w:eastAsia="Times New Roman" w:hAnsi="Times New Roman" w:cs="Times New Roman"/>
          <w:sz w:val="24"/>
          <w:szCs w:val="24"/>
          <w:lang w:eastAsia="en-AU"/>
        </w:rPr>
      </w:pPr>
    </w:p>
    <w:p w14:paraId="737768D0" w14:textId="77777777" w:rsidR="002B6079" w:rsidRPr="00061E5C" w:rsidRDefault="002B6079" w:rsidP="002B6079">
      <w:pPr>
        <w:pStyle w:val="Heading3"/>
        <w:spacing w:before="0" w:after="120" w:line="240" w:lineRule="auto"/>
        <w:rPr>
          <w:rFonts w:ascii="Times New Roman" w:eastAsia="Times New Roman" w:hAnsi="Times New Roman" w:cs="Times New Roman"/>
          <w:b w:val="0"/>
          <w:i/>
          <w:sz w:val="24"/>
          <w:szCs w:val="24"/>
          <w:lang w:eastAsia="en-AU"/>
        </w:rPr>
      </w:pPr>
      <w:r w:rsidRPr="00061E5C">
        <w:rPr>
          <w:rFonts w:ascii="Times New Roman" w:eastAsia="Times New Roman" w:hAnsi="Times New Roman" w:cs="Times New Roman"/>
          <w:b w:val="0"/>
          <w:i/>
          <w:sz w:val="24"/>
          <w:szCs w:val="24"/>
          <w:lang w:eastAsia="en-AU"/>
        </w:rPr>
        <w:t>Paragraph 5(</w:t>
      </w:r>
      <w:r>
        <w:rPr>
          <w:rFonts w:ascii="Times New Roman" w:eastAsia="Times New Roman" w:hAnsi="Times New Roman" w:cs="Times New Roman"/>
          <w:b w:val="0"/>
          <w:i/>
          <w:sz w:val="24"/>
          <w:szCs w:val="24"/>
          <w:lang w:eastAsia="en-AU"/>
        </w:rPr>
        <w:t>2</w:t>
      </w:r>
      <w:r w:rsidRPr="00061E5C">
        <w:rPr>
          <w:rFonts w:ascii="Times New Roman" w:eastAsia="Times New Roman" w:hAnsi="Times New Roman" w:cs="Times New Roman"/>
          <w:b w:val="0"/>
          <w:i/>
          <w:sz w:val="24"/>
          <w:szCs w:val="24"/>
          <w:lang w:eastAsia="en-AU"/>
        </w:rPr>
        <w:t>)(c)</w:t>
      </w:r>
    </w:p>
    <w:p w14:paraId="46FCE0CF" w14:textId="77777777" w:rsidR="002B6079" w:rsidRPr="002516F7" w:rsidRDefault="002B6079" w:rsidP="002B6079">
      <w:pPr>
        <w:spacing w:after="0" w:line="240" w:lineRule="auto"/>
        <w:ind w:right="91"/>
        <w:rPr>
          <w:rFonts w:ascii="Times New Roman" w:eastAsia="Times New Roman" w:hAnsi="Times New Roman" w:cs="Times New Roman"/>
          <w:sz w:val="24"/>
          <w:szCs w:val="24"/>
          <w:lang w:eastAsia="en-AU"/>
        </w:rPr>
      </w:pPr>
      <w:r w:rsidRPr="002516F7">
        <w:rPr>
          <w:rFonts w:ascii="Times New Roman" w:eastAsia="Times New Roman" w:hAnsi="Times New Roman" w:cs="Times New Roman"/>
          <w:sz w:val="24"/>
          <w:szCs w:val="24"/>
          <w:lang w:eastAsia="en-AU"/>
        </w:rPr>
        <w:t>The effect of paragraph 5(2)(c) is to exclude letters posted ov</w:t>
      </w:r>
      <w:r>
        <w:rPr>
          <w:rFonts w:ascii="Times New Roman" w:eastAsia="Times New Roman" w:hAnsi="Times New Roman" w:cs="Times New Roman"/>
          <w:sz w:val="24"/>
          <w:szCs w:val="24"/>
          <w:lang w:eastAsia="en-AU"/>
        </w:rPr>
        <w:t>erseas and carried by Australia </w:t>
      </w:r>
      <w:r w:rsidRPr="002516F7">
        <w:rPr>
          <w:rFonts w:ascii="Times New Roman" w:eastAsia="Times New Roman" w:hAnsi="Times New Roman" w:cs="Times New Roman"/>
          <w:sz w:val="24"/>
          <w:szCs w:val="24"/>
          <w:lang w:eastAsia="en-AU"/>
        </w:rPr>
        <w:t>Post in Australia under the terms of an international conven</w:t>
      </w:r>
      <w:r>
        <w:rPr>
          <w:rFonts w:ascii="Times New Roman" w:eastAsia="Times New Roman" w:hAnsi="Times New Roman" w:cs="Times New Roman"/>
          <w:sz w:val="24"/>
          <w:szCs w:val="24"/>
          <w:lang w:eastAsia="en-AU"/>
        </w:rPr>
        <w:t>tion, principally the Universal </w:t>
      </w:r>
      <w:r w:rsidRPr="002516F7">
        <w:rPr>
          <w:rFonts w:ascii="Times New Roman" w:eastAsia="Times New Roman" w:hAnsi="Times New Roman" w:cs="Times New Roman"/>
          <w:sz w:val="24"/>
          <w:szCs w:val="24"/>
          <w:lang w:eastAsia="en-AU"/>
        </w:rPr>
        <w:t>Postal Union (UPU) convention. Generally, postage prices for incoming overseas letters are set by postal operators</w:t>
      </w:r>
      <w:r>
        <w:rPr>
          <w:rFonts w:ascii="Times New Roman" w:eastAsia="Times New Roman" w:hAnsi="Times New Roman" w:cs="Times New Roman"/>
          <w:sz w:val="24"/>
          <w:szCs w:val="24"/>
          <w:lang w:eastAsia="en-AU"/>
        </w:rPr>
        <w:t xml:space="preserve"> in the country of origin</w:t>
      </w:r>
      <w:r w:rsidRPr="002516F7">
        <w:rPr>
          <w:rFonts w:ascii="Times New Roman" w:eastAsia="Times New Roman" w:hAnsi="Times New Roman" w:cs="Times New Roman"/>
          <w:sz w:val="24"/>
          <w:szCs w:val="24"/>
          <w:lang w:eastAsia="en-AU"/>
        </w:rPr>
        <w:t>, and the payments Australia Post receives for delivering them are set according to UPU terminal dues arrangements.</w:t>
      </w:r>
    </w:p>
    <w:p w14:paraId="6E493898" w14:textId="77777777" w:rsidR="002B6079" w:rsidRDefault="002B6079" w:rsidP="008436EF">
      <w:pPr>
        <w:spacing w:after="0" w:line="240" w:lineRule="auto"/>
        <w:ind w:right="91"/>
        <w:rPr>
          <w:rFonts w:ascii="Times New Roman" w:eastAsia="Times New Roman" w:hAnsi="Times New Roman" w:cs="Times New Roman"/>
          <w:i/>
          <w:sz w:val="24"/>
          <w:szCs w:val="24"/>
          <w:lang w:eastAsia="en-AU"/>
        </w:rPr>
      </w:pPr>
    </w:p>
    <w:p w14:paraId="0A0CFF6E" w14:textId="77777777" w:rsidR="00A1222F" w:rsidRPr="002B6079" w:rsidRDefault="00A1222F" w:rsidP="008436EF">
      <w:pPr>
        <w:spacing w:after="0" w:line="240" w:lineRule="auto"/>
        <w:ind w:right="91"/>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Paragraph 5(3)(a)</w:t>
      </w:r>
    </w:p>
    <w:p w14:paraId="2FAFDB21" w14:textId="77777777" w:rsidR="00A1222F" w:rsidRDefault="00A1222F" w:rsidP="008436EF">
      <w:pPr>
        <w:spacing w:after="0" w:line="240" w:lineRule="auto"/>
        <w:ind w:right="91"/>
        <w:rPr>
          <w:rFonts w:ascii="Times New Roman" w:eastAsia="Times New Roman" w:hAnsi="Times New Roman" w:cs="Times New Roman"/>
          <w:sz w:val="24"/>
          <w:szCs w:val="24"/>
          <w:lang w:eastAsia="en-AU"/>
        </w:rPr>
      </w:pPr>
    </w:p>
    <w:p w14:paraId="0876555C" w14:textId="77777777" w:rsidR="009237D8" w:rsidRPr="002516F7" w:rsidRDefault="00D91172" w:rsidP="008436EF">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330689" w:rsidRPr="002516F7">
        <w:rPr>
          <w:rFonts w:ascii="Times New Roman" w:eastAsia="Times New Roman" w:hAnsi="Times New Roman" w:cs="Times New Roman"/>
          <w:sz w:val="24"/>
          <w:szCs w:val="24"/>
          <w:lang w:eastAsia="en-AU"/>
        </w:rPr>
        <w:t>aragraph 5(</w:t>
      </w:r>
      <w:r w:rsidR="00FD22C5">
        <w:rPr>
          <w:rFonts w:ascii="Times New Roman" w:eastAsia="Times New Roman" w:hAnsi="Times New Roman" w:cs="Times New Roman"/>
          <w:sz w:val="24"/>
          <w:szCs w:val="24"/>
          <w:lang w:eastAsia="en-AU"/>
        </w:rPr>
        <w:t>3</w:t>
      </w:r>
      <w:r w:rsidR="00330689" w:rsidRPr="002516F7">
        <w:rPr>
          <w:rFonts w:ascii="Times New Roman" w:eastAsia="Times New Roman" w:hAnsi="Times New Roman" w:cs="Times New Roman"/>
          <w:sz w:val="24"/>
          <w:szCs w:val="24"/>
          <w:lang w:eastAsia="en-AU"/>
        </w:rPr>
        <w:t>)(</w:t>
      </w:r>
      <w:r w:rsidR="00FD22C5">
        <w:rPr>
          <w:rFonts w:ascii="Times New Roman" w:eastAsia="Times New Roman" w:hAnsi="Times New Roman" w:cs="Times New Roman"/>
          <w:sz w:val="24"/>
          <w:szCs w:val="24"/>
          <w:lang w:eastAsia="en-AU"/>
        </w:rPr>
        <w:t>a</w:t>
      </w:r>
      <w:r w:rsidR="00330689" w:rsidRPr="002516F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provides that </w:t>
      </w:r>
      <w:r w:rsidR="008806DC">
        <w:rPr>
          <w:rFonts w:ascii="Times New Roman" w:eastAsia="Times New Roman" w:hAnsi="Times New Roman" w:cs="Times New Roman"/>
          <w:sz w:val="24"/>
          <w:szCs w:val="24"/>
          <w:lang w:eastAsia="en-AU"/>
        </w:rPr>
        <w:t xml:space="preserve">a letter service involves the supply by Australia Post of </w:t>
      </w:r>
      <w:r>
        <w:rPr>
          <w:rFonts w:ascii="Times New Roman" w:eastAsia="Times New Roman" w:hAnsi="Times New Roman" w:cs="Times New Roman"/>
          <w:sz w:val="24"/>
          <w:szCs w:val="24"/>
          <w:lang w:eastAsia="en-AU"/>
        </w:rPr>
        <w:t xml:space="preserve">a </w:t>
      </w:r>
      <w:r w:rsidR="00330689" w:rsidRPr="002516F7">
        <w:rPr>
          <w:rFonts w:ascii="Times New Roman" w:eastAsia="Times New Roman" w:hAnsi="Times New Roman" w:cs="Times New Roman"/>
          <w:sz w:val="24"/>
          <w:szCs w:val="24"/>
          <w:lang w:eastAsia="en-AU"/>
        </w:rPr>
        <w:t>special service for which a special charge</w:t>
      </w:r>
      <w:r>
        <w:rPr>
          <w:rFonts w:ascii="Times New Roman" w:eastAsia="Times New Roman" w:hAnsi="Times New Roman" w:cs="Times New Roman"/>
          <w:sz w:val="24"/>
          <w:szCs w:val="24"/>
          <w:lang w:eastAsia="en-AU"/>
        </w:rPr>
        <w:t xml:space="preserve"> or additional fee</w:t>
      </w:r>
      <w:r w:rsidR="00330689" w:rsidRPr="002516F7">
        <w:rPr>
          <w:rFonts w:ascii="Times New Roman" w:eastAsia="Times New Roman" w:hAnsi="Times New Roman" w:cs="Times New Roman"/>
          <w:sz w:val="24"/>
          <w:szCs w:val="24"/>
          <w:lang w:eastAsia="en-AU"/>
        </w:rPr>
        <w:t xml:space="preserve"> </w:t>
      </w:r>
      <w:r w:rsidR="004C2912">
        <w:rPr>
          <w:rFonts w:ascii="Times New Roman" w:eastAsia="Times New Roman" w:hAnsi="Times New Roman" w:cs="Times New Roman"/>
          <w:sz w:val="24"/>
          <w:szCs w:val="24"/>
          <w:lang w:eastAsia="en-AU"/>
        </w:rPr>
        <w:t>is payable</w:t>
      </w:r>
      <w:r w:rsidR="00754C46">
        <w:rPr>
          <w:rFonts w:ascii="Times New Roman" w:eastAsia="Times New Roman" w:hAnsi="Times New Roman" w:cs="Times New Roman"/>
          <w:sz w:val="24"/>
          <w:szCs w:val="24"/>
          <w:lang w:eastAsia="en-AU"/>
        </w:rPr>
        <w:t xml:space="preserve"> </w:t>
      </w:r>
      <w:r w:rsidR="00626578">
        <w:rPr>
          <w:rFonts w:ascii="Times New Roman" w:eastAsia="Times New Roman" w:hAnsi="Times New Roman" w:cs="Times New Roman"/>
          <w:sz w:val="24"/>
          <w:szCs w:val="24"/>
          <w:lang w:eastAsia="en-AU"/>
        </w:rPr>
        <w:t>if the</w:t>
      </w:r>
      <w:r w:rsidR="00FD22C5">
        <w:rPr>
          <w:rFonts w:ascii="Times New Roman" w:eastAsia="Times New Roman" w:hAnsi="Times New Roman" w:cs="Times New Roman"/>
          <w:sz w:val="24"/>
          <w:szCs w:val="24"/>
          <w:lang w:eastAsia="en-AU"/>
        </w:rPr>
        <w:t xml:space="preserve"> letter service</w:t>
      </w:r>
      <w:r w:rsidR="00626578">
        <w:rPr>
          <w:rFonts w:ascii="Times New Roman" w:eastAsia="Times New Roman" w:hAnsi="Times New Roman" w:cs="Times New Roman"/>
          <w:sz w:val="24"/>
          <w:szCs w:val="24"/>
          <w:lang w:eastAsia="en-AU"/>
        </w:rPr>
        <w:t xml:space="preserve"> is</w:t>
      </w:r>
      <w:r w:rsidR="00FD22C5">
        <w:rPr>
          <w:rFonts w:ascii="Times New Roman" w:eastAsia="Times New Roman" w:hAnsi="Times New Roman" w:cs="Times New Roman"/>
          <w:sz w:val="24"/>
          <w:szCs w:val="24"/>
          <w:lang w:eastAsia="en-AU"/>
        </w:rPr>
        <w:t xml:space="preserve"> </w:t>
      </w:r>
      <w:r w:rsidR="00FD22C5">
        <w:rPr>
          <w:rFonts w:ascii="Times New Roman" w:eastAsia="Times New Roman" w:hAnsi="Times New Roman" w:cs="Times New Roman"/>
          <w:sz w:val="24"/>
          <w:szCs w:val="24"/>
          <w:lang w:eastAsia="en-AU"/>
        </w:rPr>
        <w:lastRenderedPageBreak/>
        <w:t xml:space="preserve">supplied at a </w:t>
      </w:r>
      <w:r>
        <w:rPr>
          <w:rFonts w:ascii="Times New Roman" w:eastAsia="Times New Roman" w:hAnsi="Times New Roman" w:cs="Times New Roman"/>
          <w:sz w:val="24"/>
          <w:szCs w:val="24"/>
          <w:lang w:eastAsia="en-AU"/>
        </w:rPr>
        <w:t>lower</w:t>
      </w:r>
      <w:r w:rsidR="00FD22C5">
        <w:rPr>
          <w:rFonts w:ascii="Times New Roman" w:eastAsia="Times New Roman" w:hAnsi="Times New Roman" w:cs="Times New Roman"/>
          <w:sz w:val="24"/>
          <w:szCs w:val="24"/>
          <w:lang w:eastAsia="en-AU"/>
        </w:rPr>
        <w:t xml:space="preserve"> rate subject to </w:t>
      </w:r>
      <w:r w:rsidR="005553B0">
        <w:rPr>
          <w:rFonts w:ascii="Times New Roman" w:eastAsia="Times New Roman" w:hAnsi="Times New Roman" w:cs="Times New Roman"/>
          <w:sz w:val="24"/>
          <w:szCs w:val="24"/>
          <w:lang w:eastAsia="en-AU"/>
        </w:rPr>
        <w:t>the send</w:t>
      </w:r>
      <w:r>
        <w:rPr>
          <w:rFonts w:ascii="Times New Roman" w:eastAsia="Times New Roman" w:hAnsi="Times New Roman" w:cs="Times New Roman"/>
          <w:sz w:val="24"/>
          <w:szCs w:val="24"/>
          <w:lang w:eastAsia="en-AU"/>
        </w:rPr>
        <w:t>er meeting</w:t>
      </w:r>
      <w:r w:rsidR="00626578">
        <w:rPr>
          <w:rFonts w:ascii="Times New Roman" w:eastAsia="Times New Roman" w:hAnsi="Times New Roman" w:cs="Times New Roman"/>
          <w:sz w:val="24"/>
          <w:szCs w:val="24"/>
          <w:lang w:eastAsia="en-AU"/>
        </w:rPr>
        <w:t xml:space="preserve"> </w:t>
      </w:r>
      <w:r w:rsidR="00FD22C5">
        <w:rPr>
          <w:rFonts w:ascii="Times New Roman" w:eastAsia="Times New Roman" w:hAnsi="Times New Roman" w:cs="Times New Roman"/>
          <w:sz w:val="24"/>
          <w:szCs w:val="24"/>
          <w:lang w:eastAsia="en-AU"/>
        </w:rPr>
        <w:t xml:space="preserve">certain requirements </w:t>
      </w:r>
      <w:r w:rsidR="00626578">
        <w:rPr>
          <w:rFonts w:ascii="Times New Roman" w:eastAsia="Times New Roman" w:hAnsi="Times New Roman" w:cs="Times New Roman"/>
          <w:sz w:val="24"/>
          <w:szCs w:val="24"/>
          <w:lang w:eastAsia="en-AU"/>
        </w:rPr>
        <w:t xml:space="preserve">of that letter service including, but not limited to, requirements </w:t>
      </w:r>
      <w:r w:rsidR="00FD22C5">
        <w:rPr>
          <w:rFonts w:ascii="Times New Roman" w:eastAsia="Times New Roman" w:hAnsi="Times New Roman" w:cs="Times New Roman"/>
          <w:sz w:val="24"/>
          <w:szCs w:val="24"/>
          <w:lang w:eastAsia="en-AU"/>
        </w:rPr>
        <w:t>concerning</w:t>
      </w:r>
      <w:r w:rsidR="00243C2D" w:rsidRPr="002516F7">
        <w:rPr>
          <w:rFonts w:ascii="Times New Roman" w:eastAsia="Times New Roman" w:hAnsi="Times New Roman" w:cs="Times New Roman"/>
          <w:sz w:val="24"/>
          <w:szCs w:val="24"/>
          <w:lang w:eastAsia="en-AU"/>
        </w:rPr>
        <w:t>:</w:t>
      </w:r>
    </w:p>
    <w:p w14:paraId="3EB57221" w14:textId="77777777" w:rsidR="008B7321" w:rsidRDefault="00661E55" w:rsidP="00661E55">
      <w:pPr>
        <w:pStyle w:val="bullet"/>
        <w:spacing w:after="120" w:afterAutospacing="0"/>
      </w:pPr>
      <w:r>
        <w:rPr>
          <w:i/>
        </w:rPr>
        <w:t>T</w:t>
      </w:r>
      <w:r w:rsidRPr="00754C46">
        <w:rPr>
          <w:i/>
        </w:rPr>
        <w:t xml:space="preserve">he </w:t>
      </w:r>
      <w:r w:rsidR="00243C2D" w:rsidRPr="00754C46">
        <w:rPr>
          <w:i/>
        </w:rPr>
        <w:t>volume of letters lodged</w:t>
      </w:r>
      <w:r w:rsidR="00754C46">
        <w:t>: letter</w:t>
      </w:r>
      <w:r w:rsidR="006C4F85">
        <w:t xml:space="preserve"> </w:t>
      </w:r>
      <w:r w:rsidR="00754C46">
        <w:t>s</w:t>
      </w:r>
      <w:r w:rsidR="006C4F85">
        <w:t>ervices</w:t>
      </w:r>
      <w:r w:rsidR="00754C46">
        <w:t xml:space="preserve"> may be supplied at a </w:t>
      </w:r>
      <w:r w:rsidR="008E25C6">
        <w:t>lower</w:t>
      </w:r>
      <w:r w:rsidR="00754C46">
        <w:t xml:space="preserve"> rate subject to </w:t>
      </w:r>
      <w:r w:rsidR="00754C46" w:rsidRPr="008A6E1C">
        <w:t>minimum</w:t>
      </w:r>
      <w:r w:rsidR="00754C46">
        <w:t xml:space="preserve"> volume requirements – examples of such services offered by Australia Post </w:t>
      </w:r>
      <w:r w:rsidR="00754C46" w:rsidRPr="008A6E1C">
        <w:t>include PreSort letters, charity mail, acquisition mail, clean mail and local letters.</w:t>
      </w:r>
    </w:p>
    <w:p w14:paraId="51E82F4F" w14:textId="77777777" w:rsidR="008B7321" w:rsidRDefault="00661E55" w:rsidP="00661E55">
      <w:pPr>
        <w:pStyle w:val="bullet"/>
        <w:spacing w:after="120" w:afterAutospacing="0"/>
      </w:pPr>
      <w:r>
        <w:rPr>
          <w:i/>
        </w:rPr>
        <w:t>T</w:t>
      </w:r>
      <w:r w:rsidRPr="00754C46">
        <w:rPr>
          <w:i/>
        </w:rPr>
        <w:t xml:space="preserve">he </w:t>
      </w:r>
      <w:r w:rsidR="008A6E1C" w:rsidRPr="00754C46">
        <w:rPr>
          <w:i/>
        </w:rPr>
        <w:t>format of letters lodged</w:t>
      </w:r>
      <w:r w:rsidR="00754C46">
        <w:t xml:space="preserve">: letter services may be supplied at a </w:t>
      </w:r>
      <w:r w:rsidR="008E25C6">
        <w:t>lower</w:t>
      </w:r>
      <w:r w:rsidR="00754C46">
        <w:t xml:space="preserve"> rate subject to </w:t>
      </w:r>
      <w:r w:rsidR="00754C46" w:rsidRPr="00A63486">
        <w:t>specific format requ</w:t>
      </w:r>
      <w:r w:rsidR="00754C46">
        <w:t xml:space="preserve">irements for the envelope </w:t>
      </w:r>
      <w:r w:rsidR="00754C46" w:rsidRPr="00A63486">
        <w:t>or the address</w:t>
      </w:r>
      <w:r w:rsidR="00754C46">
        <w:t xml:space="preserve">ing of the envelope. Format </w:t>
      </w:r>
      <w:r w:rsidR="00754C46" w:rsidRPr="00A63486">
        <w:t xml:space="preserve">requirements are designed to minimise the number of processes, either automated or manual, that letters must undergo at mail </w:t>
      </w:r>
      <w:r w:rsidR="00754C46">
        <w:t>o</w:t>
      </w:r>
      <w:r w:rsidR="00754C46" w:rsidRPr="00A63486">
        <w:t xml:space="preserve">r delivery centres. Examples </w:t>
      </w:r>
      <w:r w:rsidR="00754C46">
        <w:t xml:space="preserve">of such services </w:t>
      </w:r>
      <w:r w:rsidR="00754C46" w:rsidRPr="00A63486">
        <w:t>include PreSort letters, charity mail, acquisition mail and clean mail</w:t>
      </w:r>
      <w:r w:rsidR="009A099E">
        <w:t>.</w:t>
      </w:r>
    </w:p>
    <w:p w14:paraId="536BC2F0" w14:textId="77777777" w:rsidR="008B7321" w:rsidRDefault="00661E55" w:rsidP="00661E55">
      <w:pPr>
        <w:pStyle w:val="bullet"/>
        <w:spacing w:after="120" w:afterAutospacing="0"/>
      </w:pPr>
      <w:r>
        <w:rPr>
          <w:i/>
        </w:rPr>
        <w:t>T</w:t>
      </w:r>
      <w:r w:rsidRPr="00754C46">
        <w:rPr>
          <w:i/>
        </w:rPr>
        <w:t>h</w:t>
      </w:r>
      <w:r>
        <w:rPr>
          <w:i/>
        </w:rPr>
        <w:t xml:space="preserve">e </w:t>
      </w:r>
      <w:r w:rsidR="00FD22C5" w:rsidRPr="00754C46">
        <w:rPr>
          <w:i/>
        </w:rPr>
        <w:t>pre-sorting of letters lodged</w:t>
      </w:r>
      <w:r w:rsidR="00FD22C5">
        <w:t xml:space="preserve">: </w:t>
      </w:r>
      <w:r w:rsidR="003C1A58">
        <w:t>letter services may be supplied at a lower rate subject to</w:t>
      </w:r>
      <w:r w:rsidR="006711A3">
        <w:t xml:space="preserve"> specific sorting requirements prior to lodgement</w:t>
      </w:r>
      <w:r w:rsidR="00FD22C5">
        <w:t>.</w:t>
      </w:r>
      <w:r w:rsidR="006711A3">
        <w:t xml:space="preserve"> Pre-sorting requirements are designed to minimise the number of processes, either automated or manual, that letters must undergo at mail or delivery centres. Examples of such services</w:t>
      </w:r>
      <w:r w:rsidR="00016542">
        <w:t xml:space="preserve"> </w:t>
      </w:r>
      <w:r w:rsidR="006711A3">
        <w:t>include PreSort letters, charity mail and acquisition mail</w:t>
      </w:r>
      <w:r w:rsidR="009A099E">
        <w:t>.</w:t>
      </w:r>
    </w:p>
    <w:p w14:paraId="682257D6" w14:textId="77777777" w:rsidR="008B7321" w:rsidRDefault="00661E55" w:rsidP="00661E55">
      <w:pPr>
        <w:pStyle w:val="bullet"/>
        <w:spacing w:after="120" w:afterAutospacing="0"/>
      </w:pPr>
      <w:r>
        <w:rPr>
          <w:i/>
        </w:rPr>
        <w:t>T</w:t>
      </w:r>
      <w:r w:rsidRPr="00754C46">
        <w:rPr>
          <w:i/>
        </w:rPr>
        <w:t xml:space="preserve">he </w:t>
      </w:r>
      <w:r w:rsidR="008A6E1C" w:rsidRPr="00754C46">
        <w:rPr>
          <w:i/>
        </w:rPr>
        <w:t>content of letters lodged</w:t>
      </w:r>
      <w:r w:rsidR="00754C46">
        <w:t xml:space="preserve">: </w:t>
      </w:r>
      <w:r w:rsidR="00A65998">
        <w:t>letter services may be supplied at a lower rate</w:t>
      </w:r>
      <w:r w:rsidR="006C4F85">
        <w:t xml:space="preserve"> </w:t>
      </w:r>
      <w:r w:rsidR="00754C46">
        <w:t xml:space="preserve">subject to </w:t>
      </w:r>
      <w:r w:rsidR="00754C46" w:rsidRPr="001B2A2F">
        <w:t xml:space="preserve">specific requirements in relation to the content of letters – examples </w:t>
      </w:r>
      <w:r w:rsidR="00754C46">
        <w:t xml:space="preserve">of </w:t>
      </w:r>
      <w:r w:rsidR="00D82932">
        <w:t xml:space="preserve">such </w:t>
      </w:r>
      <w:r w:rsidR="00754C46">
        <w:t xml:space="preserve">services </w:t>
      </w:r>
      <w:r w:rsidR="00754C46" w:rsidRPr="001B2A2F">
        <w:t>include seasonal greeting cards and acquisition mail.</w:t>
      </w:r>
    </w:p>
    <w:p w14:paraId="0890A71B" w14:textId="77777777" w:rsidR="008B7321" w:rsidRDefault="00661E55" w:rsidP="00661E55">
      <w:pPr>
        <w:pStyle w:val="bullet"/>
        <w:spacing w:after="120" w:afterAutospacing="0"/>
      </w:pPr>
      <w:r>
        <w:rPr>
          <w:i/>
        </w:rPr>
        <w:t>T</w:t>
      </w:r>
      <w:r w:rsidRPr="00754C46">
        <w:rPr>
          <w:i/>
        </w:rPr>
        <w:t xml:space="preserve">he </w:t>
      </w:r>
      <w:r w:rsidR="008A6E1C" w:rsidRPr="00754C46">
        <w:rPr>
          <w:i/>
        </w:rPr>
        <w:t>sender of letters lodged</w:t>
      </w:r>
      <w:r w:rsidR="00754C46">
        <w:t xml:space="preserve">: </w:t>
      </w:r>
      <w:r w:rsidR="00A65998">
        <w:t>letter services may be supplied at a lower rate</w:t>
      </w:r>
      <w:r w:rsidR="00754C46">
        <w:t xml:space="preserve"> subject </w:t>
      </w:r>
      <w:r w:rsidR="003E0ADA">
        <w:t xml:space="preserve">to </w:t>
      </w:r>
      <w:r w:rsidR="00754C46" w:rsidRPr="00E43632">
        <w:t xml:space="preserve">specific eligibility requirements in relation to the sender – an example </w:t>
      </w:r>
      <w:r w:rsidR="00754C46">
        <w:t xml:space="preserve">of such a service </w:t>
      </w:r>
      <w:r w:rsidR="00754C46" w:rsidRPr="00E43632">
        <w:t>is charity mail.</w:t>
      </w:r>
    </w:p>
    <w:p w14:paraId="30675BAD" w14:textId="77777777" w:rsidR="008B7321" w:rsidRDefault="00661E55" w:rsidP="00661E55">
      <w:pPr>
        <w:pStyle w:val="bullet"/>
        <w:spacing w:after="120" w:afterAutospacing="0"/>
      </w:pPr>
      <w:r>
        <w:rPr>
          <w:i/>
        </w:rPr>
        <w:t>T</w:t>
      </w:r>
      <w:r w:rsidRPr="00754C46">
        <w:rPr>
          <w:i/>
        </w:rPr>
        <w:t xml:space="preserve">he </w:t>
      </w:r>
      <w:r w:rsidR="008E1095" w:rsidRPr="00754C46">
        <w:rPr>
          <w:i/>
        </w:rPr>
        <w:t>method of payment</w:t>
      </w:r>
      <w:r w:rsidR="00754C46">
        <w:t xml:space="preserve">: </w:t>
      </w:r>
      <w:r w:rsidR="00A65998">
        <w:t>letter services may be supplied at a lower rate</w:t>
      </w:r>
      <w:r w:rsidR="00754C46">
        <w:t xml:space="preserve"> subject to specific </w:t>
      </w:r>
      <w:r w:rsidR="00754C46" w:rsidRPr="001B2A2F">
        <w:t>payment</w:t>
      </w:r>
      <w:r w:rsidR="00754C46">
        <w:t>s</w:t>
      </w:r>
      <w:r w:rsidR="00754C46" w:rsidRPr="001B2A2F">
        <w:t xml:space="preserve"> </w:t>
      </w:r>
      <w:r w:rsidR="00754C46">
        <w:t>arrangements (such as by an</w:t>
      </w:r>
      <w:r w:rsidR="00754C46" w:rsidRPr="001B2A2F">
        <w:t xml:space="preserve"> Australia Post charge account</w:t>
      </w:r>
      <w:r w:rsidR="002E3AC7">
        <w:t xml:space="preserve"> or postage meter</w:t>
      </w:r>
      <w:r w:rsidR="00754C46">
        <w:t>)</w:t>
      </w:r>
      <w:r w:rsidR="00754C46" w:rsidRPr="001B2A2F">
        <w:t xml:space="preserve"> – examples </w:t>
      </w:r>
      <w:r w:rsidR="00754C46">
        <w:t xml:space="preserve">of such services </w:t>
      </w:r>
      <w:r w:rsidR="00754C46" w:rsidRPr="001B2A2F">
        <w:t xml:space="preserve">include acquisition mail, metered/imprint </w:t>
      </w:r>
      <w:r w:rsidR="00754C46">
        <w:t xml:space="preserve">mail </w:t>
      </w:r>
      <w:r w:rsidR="00754C46" w:rsidRPr="001B2A2F">
        <w:t>and reply paid.</w:t>
      </w:r>
    </w:p>
    <w:p w14:paraId="0834BD6A" w14:textId="77777777" w:rsidR="008B7321" w:rsidRPr="003C7837" w:rsidRDefault="00661E55" w:rsidP="00661E55">
      <w:pPr>
        <w:pStyle w:val="bullet"/>
      </w:pPr>
      <w:r>
        <w:rPr>
          <w:i/>
        </w:rPr>
        <w:t xml:space="preserve">The </w:t>
      </w:r>
      <w:r w:rsidR="009A099E">
        <w:rPr>
          <w:i/>
        </w:rPr>
        <w:t>method of lodgement</w:t>
      </w:r>
      <w:r w:rsidR="009A099E">
        <w:t xml:space="preserve">: </w:t>
      </w:r>
      <w:r w:rsidR="00A65998">
        <w:t>letter services may be supplied at a lower rate</w:t>
      </w:r>
      <w:r w:rsidR="009A099E">
        <w:t xml:space="preserve"> subject to specific procedures in relation to the lodgement of letters</w:t>
      </w:r>
      <w:r w:rsidR="00661A93">
        <w:t xml:space="preserve"> – examples of such services include acquisition mail and metered/imprint</w:t>
      </w:r>
      <w:r w:rsidR="00A65998">
        <w:t xml:space="preserve"> mail</w:t>
      </w:r>
      <w:r w:rsidR="00661A93">
        <w:t>.</w:t>
      </w:r>
    </w:p>
    <w:p w14:paraId="6A533C82" w14:textId="77777777" w:rsidR="00A1222F" w:rsidRPr="002B6079" w:rsidRDefault="00A1222F">
      <w:pPr>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Paragraph 5(3)(b)</w:t>
      </w:r>
    </w:p>
    <w:p w14:paraId="16453F7D" w14:textId="77777777" w:rsidR="00A1222F" w:rsidRDefault="00A1222F">
      <w:pPr>
        <w:spacing w:after="0" w:line="240" w:lineRule="auto"/>
        <w:rPr>
          <w:rFonts w:ascii="Times New Roman" w:eastAsia="Times New Roman" w:hAnsi="Times New Roman" w:cs="Times New Roman"/>
          <w:sz w:val="24"/>
          <w:szCs w:val="24"/>
          <w:lang w:eastAsia="en-AU"/>
        </w:rPr>
      </w:pPr>
    </w:p>
    <w:p w14:paraId="79A16657" w14:textId="77777777" w:rsidR="008B7321" w:rsidRDefault="004D3A43">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FB55FB" w:rsidRPr="002516F7">
        <w:rPr>
          <w:rFonts w:ascii="Times New Roman" w:eastAsia="Times New Roman" w:hAnsi="Times New Roman" w:cs="Times New Roman"/>
          <w:sz w:val="24"/>
          <w:szCs w:val="24"/>
          <w:lang w:eastAsia="en-AU"/>
        </w:rPr>
        <w:t>aragraph 5(</w:t>
      </w:r>
      <w:r w:rsidR="00FB55FB">
        <w:rPr>
          <w:rFonts w:ascii="Times New Roman" w:eastAsia="Times New Roman" w:hAnsi="Times New Roman" w:cs="Times New Roman"/>
          <w:sz w:val="24"/>
          <w:szCs w:val="24"/>
          <w:lang w:eastAsia="en-AU"/>
        </w:rPr>
        <w:t>3</w:t>
      </w:r>
      <w:r w:rsidR="00FB55FB" w:rsidRPr="002516F7">
        <w:rPr>
          <w:rFonts w:ascii="Times New Roman" w:eastAsia="Times New Roman" w:hAnsi="Times New Roman" w:cs="Times New Roman"/>
          <w:sz w:val="24"/>
          <w:szCs w:val="24"/>
          <w:lang w:eastAsia="en-AU"/>
        </w:rPr>
        <w:t>)(</w:t>
      </w:r>
      <w:r w:rsidR="00FB55FB">
        <w:rPr>
          <w:rFonts w:ascii="Times New Roman" w:eastAsia="Times New Roman" w:hAnsi="Times New Roman" w:cs="Times New Roman"/>
          <w:sz w:val="24"/>
          <w:szCs w:val="24"/>
          <w:lang w:eastAsia="en-AU"/>
        </w:rPr>
        <w:t>b</w:t>
      </w:r>
      <w:r w:rsidR="00FB55FB" w:rsidRPr="002516F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provides that a letter service involves the supply by Australia Post of a</w:t>
      </w:r>
      <w:r w:rsidR="00FB55FB" w:rsidRPr="002516F7">
        <w:rPr>
          <w:rFonts w:ascii="Times New Roman" w:eastAsia="Times New Roman" w:hAnsi="Times New Roman" w:cs="Times New Roman"/>
          <w:sz w:val="24"/>
          <w:szCs w:val="24"/>
          <w:lang w:eastAsia="en-AU"/>
        </w:rPr>
        <w:t xml:space="preserve"> special service for which a special charge</w:t>
      </w:r>
      <w:r>
        <w:rPr>
          <w:rFonts w:ascii="Times New Roman" w:eastAsia="Times New Roman" w:hAnsi="Times New Roman" w:cs="Times New Roman"/>
          <w:sz w:val="24"/>
          <w:szCs w:val="24"/>
          <w:lang w:eastAsia="en-AU"/>
        </w:rPr>
        <w:t xml:space="preserve"> or additional fee</w:t>
      </w:r>
      <w:r w:rsidR="00FB55FB" w:rsidRPr="002516F7">
        <w:rPr>
          <w:rFonts w:ascii="Times New Roman" w:eastAsia="Times New Roman" w:hAnsi="Times New Roman" w:cs="Times New Roman"/>
          <w:sz w:val="24"/>
          <w:szCs w:val="24"/>
          <w:lang w:eastAsia="en-AU"/>
        </w:rPr>
        <w:t xml:space="preserve"> </w:t>
      </w:r>
      <w:r w:rsidR="00FB55FB">
        <w:rPr>
          <w:rFonts w:ascii="Times New Roman" w:eastAsia="Times New Roman" w:hAnsi="Times New Roman" w:cs="Times New Roman"/>
          <w:sz w:val="24"/>
          <w:szCs w:val="24"/>
          <w:lang w:eastAsia="en-AU"/>
        </w:rPr>
        <w:t xml:space="preserve">is payable </w:t>
      </w:r>
      <w:r>
        <w:rPr>
          <w:rFonts w:ascii="Times New Roman" w:eastAsia="Times New Roman" w:hAnsi="Times New Roman" w:cs="Times New Roman"/>
          <w:sz w:val="24"/>
          <w:szCs w:val="24"/>
          <w:lang w:eastAsia="en-AU"/>
        </w:rPr>
        <w:t>if the</w:t>
      </w:r>
      <w:r w:rsidR="00FB55FB">
        <w:rPr>
          <w:rFonts w:ascii="Times New Roman" w:eastAsia="Times New Roman" w:hAnsi="Times New Roman" w:cs="Times New Roman"/>
          <w:sz w:val="24"/>
          <w:szCs w:val="24"/>
          <w:lang w:eastAsia="en-AU"/>
        </w:rPr>
        <w:t xml:space="preserve"> letter service </w:t>
      </w:r>
      <w:r w:rsidR="00A92F74">
        <w:rPr>
          <w:rFonts w:ascii="Times New Roman" w:eastAsia="Times New Roman" w:hAnsi="Times New Roman" w:cs="Times New Roman"/>
          <w:sz w:val="24"/>
          <w:szCs w:val="24"/>
          <w:lang w:eastAsia="en-AU"/>
        </w:rPr>
        <w:t xml:space="preserve">is </w:t>
      </w:r>
      <w:r w:rsidR="00FB55FB">
        <w:rPr>
          <w:rFonts w:ascii="Times New Roman" w:eastAsia="Times New Roman" w:hAnsi="Times New Roman" w:cs="Times New Roman"/>
          <w:sz w:val="24"/>
          <w:szCs w:val="24"/>
          <w:lang w:eastAsia="en-AU"/>
        </w:rPr>
        <w:t>supplied at a higher rate on account of goods that are integral to the letter service</w:t>
      </w:r>
      <w:r w:rsidR="00A92F74">
        <w:rPr>
          <w:rFonts w:ascii="Times New Roman" w:eastAsia="Times New Roman" w:hAnsi="Times New Roman" w:cs="Times New Roman"/>
          <w:sz w:val="24"/>
          <w:szCs w:val="24"/>
          <w:lang w:eastAsia="en-AU"/>
        </w:rPr>
        <w:t xml:space="preserve"> being supplied by Australia Post as part of the letter service</w:t>
      </w:r>
      <w:r w:rsidR="00FB55FB">
        <w:rPr>
          <w:rFonts w:ascii="Times New Roman" w:eastAsia="Times New Roman" w:hAnsi="Times New Roman" w:cs="Times New Roman"/>
          <w:sz w:val="24"/>
          <w:szCs w:val="24"/>
          <w:lang w:eastAsia="en-AU"/>
        </w:rPr>
        <w:t>, such as an envelope</w:t>
      </w:r>
      <w:r w:rsidR="00A92F74">
        <w:rPr>
          <w:rFonts w:ascii="Times New Roman" w:eastAsia="Times New Roman" w:hAnsi="Times New Roman" w:cs="Times New Roman"/>
          <w:sz w:val="24"/>
          <w:szCs w:val="24"/>
          <w:lang w:eastAsia="en-AU"/>
        </w:rPr>
        <w:t>, packet, parcel</w:t>
      </w:r>
      <w:r w:rsidR="00FB55FB">
        <w:rPr>
          <w:rFonts w:ascii="Times New Roman" w:eastAsia="Times New Roman" w:hAnsi="Times New Roman" w:cs="Times New Roman"/>
          <w:sz w:val="24"/>
          <w:szCs w:val="24"/>
          <w:lang w:eastAsia="en-AU"/>
        </w:rPr>
        <w:t>, container</w:t>
      </w:r>
      <w:r w:rsidR="00A92F74">
        <w:rPr>
          <w:rFonts w:ascii="Times New Roman" w:eastAsia="Times New Roman" w:hAnsi="Times New Roman" w:cs="Times New Roman"/>
          <w:sz w:val="24"/>
          <w:szCs w:val="24"/>
          <w:lang w:eastAsia="en-AU"/>
        </w:rPr>
        <w:t>,</w:t>
      </w:r>
      <w:r w:rsidR="00FB55FB">
        <w:rPr>
          <w:rFonts w:ascii="Times New Roman" w:eastAsia="Times New Roman" w:hAnsi="Times New Roman" w:cs="Times New Roman"/>
          <w:sz w:val="24"/>
          <w:szCs w:val="24"/>
          <w:lang w:eastAsia="en-AU"/>
        </w:rPr>
        <w:t xml:space="preserve"> wrapper</w:t>
      </w:r>
      <w:r w:rsidR="00A92F74">
        <w:rPr>
          <w:rFonts w:ascii="Times New Roman" w:eastAsia="Times New Roman" w:hAnsi="Times New Roman" w:cs="Times New Roman"/>
          <w:sz w:val="24"/>
          <w:szCs w:val="24"/>
          <w:lang w:eastAsia="en-AU"/>
        </w:rPr>
        <w:t xml:space="preserve"> or card</w:t>
      </w:r>
      <w:r w:rsidR="00FB55FB">
        <w:rPr>
          <w:rFonts w:ascii="Times New Roman" w:eastAsia="Times New Roman" w:hAnsi="Times New Roman" w:cs="Times New Roman"/>
          <w:sz w:val="24"/>
          <w:szCs w:val="24"/>
          <w:lang w:eastAsia="en-AU"/>
        </w:rPr>
        <w:t xml:space="preserve">. </w:t>
      </w:r>
      <w:r w:rsidR="00066B33">
        <w:rPr>
          <w:rFonts w:ascii="Times New Roman" w:eastAsia="Times New Roman" w:hAnsi="Times New Roman" w:cs="Times New Roman"/>
          <w:sz w:val="24"/>
          <w:szCs w:val="24"/>
          <w:lang w:eastAsia="en-AU"/>
        </w:rPr>
        <w:t>Examples of such services include prepaid envelopes and prepaid postcards (where the price for the item includes the envelope / card and postage).</w:t>
      </w:r>
    </w:p>
    <w:p w14:paraId="3FDFFFD5" w14:textId="77777777" w:rsidR="008B7321" w:rsidRDefault="008B7321">
      <w:pPr>
        <w:spacing w:after="0" w:line="240" w:lineRule="auto"/>
        <w:rPr>
          <w:rFonts w:ascii="Times New Roman" w:eastAsia="Times New Roman" w:hAnsi="Times New Roman" w:cs="Times New Roman"/>
          <w:sz w:val="24"/>
          <w:szCs w:val="24"/>
          <w:lang w:eastAsia="en-AU"/>
        </w:rPr>
      </w:pPr>
    </w:p>
    <w:p w14:paraId="0F665B55" w14:textId="77777777" w:rsidR="00A1222F" w:rsidRPr="001F0967" w:rsidRDefault="00A1222F">
      <w:pPr>
        <w:spacing w:after="0" w:line="240" w:lineRule="auto"/>
        <w:rPr>
          <w:rFonts w:ascii="Times New Roman" w:eastAsia="Times New Roman" w:hAnsi="Times New Roman" w:cs="Times New Roman"/>
          <w:i/>
          <w:sz w:val="24"/>
          <w:szCs w:val="24"/>
          <w:lang w:eastAsia="en-AU"/>
        </w:rPr>
      </w:pPr>
      <w:r w:rsidRPr="001F0967">
        <w:rPr>
          <w:rFonts w:ascii="Times New Roman" w:eastAsia="Times New Roman" w:hAnsi="Times New Roman" w:cs="Times New Roman"/>
          <w:i/>
          <w:sz w:val="24"/>
          <w:szCs w:val="24"/>
          <w:lang w:eastAsia="en-AU"/>
        </w:rPr>
        <w:t>Paragraph 5(3)(c)</w:t>
      </w:r>
    </w:p>
    <w:p w14:paraId="64CA9442" w14:textId="77777777" w:rsidR="00A1222F" w:rsidRDefault="00A1222F">
      <w:pPr>
        <w:spacing w:after="0" w:line="240" w:lineRule="auto"/>
        <w:rPr>
          <w:rFonts w:ascii="Times New Roman" w:eastAsia="Times New Roman" w:hAnsi="Times New Roman" w:cs="Times New Roman"/>
          <w:sz w:val="24"/>
          <w:szCs w:val="24"/>
          <w:lang w:eastAsia="en-AU"/>
        </w:rPr>
      </w:pPr>
    </w:p>
    <w:p w14:paraId="4AA693A6" w14:textId="77777777" w:rsidR="00A1222F" w:rsidRDefault="00FD0E1F" w:rsidP="0034761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066B33" w:rsidRPr="002516F7">
        <w:rPr>
          <w:rFonts w:ascii="Times New Roman" w:eastAsia="Times New Roman" w:hAnsi="Times New Roman" w:cs="Times New Roman"/>
          <w:sz w:val="24"/>
          <w:szCs w:val="24"/>
          <w:lang w:eastAsia="en-AU"/>
        </w:rPr>
        <w:t>aragraph 5(</w:t>
      </w:r>
      <w:r w:rsidR="00066B33">
        <w:rPr>
          <w:rFonts w:ascii="Times New Roman" w:eastAsia="Times New Roman" w:hAnsi="Times New Roman" w:cs="Times New Roman"/>
          <w:sz w:val="24"/>
          <w:szCs w:val="24"/>
          <w:lang w:eastAsia="en-AU"/>
        </w:rPr>
        <w:t>3</w:t>
      </w:r>
      <w:r w:rsidR="00066B33" w:rsidRPr="002516F7">
        <w:rPr>
          <w:rFonts w:ascii="Times New Roman" w:eastAsia="Times New Roman" w:hAnsi="Times New Roman" w:cs="Times New Roman"/>
          <w:sz w:val="24"/>
          <w:szCs w:val="24"/>
          <w:lang w:eastAsia="en-AU"/>
        </w:rPr>
        <w:t>)(</w:t>
      </w:r>
      <w:r w:rsidR="00D52F1F">
        <w:rPr>
          <w:rFonts w:ascii="Times New Roman" w:eastAsia="Times New Roman" w:hAnsi="Times New Roman" w:cs="Times New Roman"/>
          <w:sz w:val="24"/>
          <w:szCs w:val="24"/>
          <w:lang w:eastAsia="en-AU"/>
        </w:rPr>
        <w:t>c</w:t>
      </w:r>
      <w:r w:rsidR="00066B33" w:rsidRPr="002516F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provides</w:t>
      </w:r>
      <w:r w:rsidR="00066B33" w:rsidRPr="002516F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that a letter service involves the supply by Australia Post of a</w:t>
      </w:r>
      <w:r w:rsidRPr="002516F7">
        <w:rPr>
          <w:rFonts w:ascii="Times New Roman" w:eastAsia="Times New Roman" w:hAnsi="Times New Roman" w:cs="Times New Roman"/>
          <w:sz w:val="24"/>
          <w:szCs w:val="24"/>
          <w:lang w:eastAsia="en-AU"/>
        </w:rPr>
        <w:t xml:space="preserve"> </w:t>
      </w:r>
      <w:r w:rsidR="00066B33" w:rsidRPr="002516F7">
        <w:rPr>
          <w:rFonts w:ascii="Times New Roman" w:eastAsia="Times New Roman" w:hAnsi="Times New Roman" w:cs="Times New Roman"/>
          <w:sz w:val="24"/>
          <w:szCs w:val="24"/>
          <w:lang w:eastAsia="en-AU"/>
        </w:rPr>
        <w:t>special service for which a special charge</w:t>
      </w:r>
      <w:r w:rsidR="00D52F1F">
        <w:rPr>
          <w:rFonts w:ascii="Times New Roman" w:eastAsia="Times New Roman" w:hAnsi="Times New Roman" w:cs="Times New Roman"/>
          <w:sz w:val="24"/>
          <w:szCs w:val="24"/>
          <w:lang w:eastAsia="en-AU"/>
        </w:rPr>
        <w:t xml:space="preserve"> or additional fee</w:t>
      </w:r>
      <w:r w:rsidR="00066B33" w:rsidRPr="002516F7">
        <w:rPr>
          <w:rFonts w:ascii="Times New Roman" w:eastAsia="Times New Roman" w:hAnsi="Times New Roman" w:cs="Times New Roman"/>
          <w:sz w:val="24"/>
          <w:szCs w:val="24"/>
          <w:lang w:eastAsia="en-AU"/>
        </w:rPr>
        <w:t xml:space="preserve"> </w:t>
      </w:r>
      <w:r w:rsidR="00066B33">
        <w:rPr>
          <w:rFonts w:ascii="Times New Roman" w:eastAsia="Times New Roman" w:hAnsi="Times New Roman" w:cs="Times New Roman"/>
          <w:sz w:val="24"/>
          <w:szCs w:val="24"/>
          <w:lang w:eastAsia="en-AU"/>
        </w:rPr>
        <w:t xml:space="preserve">is payable </w:t>
      </w:r>
      <w:r>
        <w:rPr>
          <w:rFonts w:ascii="Times New Roman" w:eastAsia="Times New Roman" w:hAnsi="Times New Roman" w:cs="Times New Roman"/>
          <w:sz w:val="24"/>
          <w:szCs w:val="24"/>
          <w:lang w:eastAsia="en-AU"/>
        </w:rPr>
        <w:t xml:space="preserve">if the </w:t>
      </w:r>
      <w:r w:rsidR="00066B33">
        <w:rPr>
          <w:rFonts w:ascii="Times New Roman" w:eastAsia="Times New Roman" w:hAnsi="Times New Roman" w:cs="Times New Roman"/>
          <w:sz w:val="24"/>
          <w:szCs w:val="24"/>
          <w:lang w:eastAsia="en-AU"/>
        </w:rPr>
        <w:t>letter service</w:t>
      </w:r>
      <w:r>
        <w:rPr>
          <w:rFonts w:ascii="Times New Roman" w:eastAsia="Times New Roman" w:hAnsi="Times New Roman" w:cs="Times New Roman"/>
          <w:sz w:val="24"/>
          <w:szCs w:val="24"/>
          <w:lang w:eastAsia="en-AU"/>
        </w:rPr>
        <w:t xml:space="preserve"> is</w:t>
      </w:r>
      <w:r w:rsidR="00066B33">
        <w:rPr>
          <w:rFonts w:ascii="Times New Roman" w:eastAsia="Times New Roman" w:hAnsi="Times New Roman" w:cs="Times New Roman"/>
          <w:sz w:val="24"/>
          <w:szCs w:val="24"/>
          <w:lang w:eastAsia="en-AU"/>
        </w:rPr>
        <w:t xml:space="preserve"> supplied at a higher rate</w:t>
      </w:r>
      <w:r w:rsidR="00D52F1F">
        <w:rPr>
          <w:rFonts w:ascii="Times New Roman" w:eastAsia="Times New Roman" w:hAnsi="Times New Roman" w:cs="Times New Roman"/>
          <w:sz w:val="24"/>
          <w:szCs w:val="24"/>
          <w:lang w:eastAsia="en-AU"/>
        </w:rPr>
        <w:t xml:space="preserve"> </w:t>
      </w:r>
      <w:r w:rsidR="00066B33">
        <w:rPr>
          <w:rFonts w:ascii="Times New Roman" w:eastAsia="Times New Roman" w:hAnsi="Times New Roman" w:cs="Times New Roman"/>
          <w:sz w:val="24"/>
          <w:szCs w:val="24"/>
          <w:lang w:eastAsia="en-AU"/>
        </w:rPr>
        <w:t xml:space="preserve">on account of </w:t>
      </w:r>
      <w:r>
        <w:rPr>
          <w:rFonts w:ascii="Times New Roman" w:eastAsia="Times New Roman" w:hAnsi="Times New Roman" w:cs="Times New Roman"/>
          <w:sz w:val="24"/>
          <w:szCs w:val="24"/>
          <w:lang w:eastAsia="en-AU"/>
        </w:rPr>
        <w:t xml:space="preserve">additional </w:t>
      </w:r>
      <w:r w:rsidR="00E02B83">
        <w:rPr>
          <w:rFonts w:ascii="Times New Roman" w:eastAsia="Times New Roman" w:hAnsi="Times New Roman" w:cs="Times New Roman"/>
          <w:sz w:val="24"/>
          <w:szCs w:val="24"/>
          <w:lang w:eastAsia="en-AU"/>
        </w:rPr>
        <w:t xml:space="preserve">service </w:t>
      </w:r>
      <w:r>
        <w:rPr>
          <w:rFonts w:ascii="Times New Roman" w:eastAsia="Times New Roman" w:hAnsi="Times New Roman" w:cs="Times New Roman"/>
          <w:sz w:val="24"/>
          <w:szCs w:val="24"/>
          <w:lang w:eastAsia="en-AU"/>
        </w:rPr>
        <w:t xml:space="preserve">features </w:t>
      </w:r>
      <w:r w:rsidR="00E02B83">
        <w:rPr>
          <w:rFonts w:ascii="Times New Roman" w:eastAsia="Times New Roman" w:hAnsi="Times New Roman" w:cs="Times New Roman"/>
          <w:sz w:val="24"/>
          <w:szCs w:val="24"/>
          <w:lang w:eastAsia="en-AU"/>
        </w:rPr>
        <w:t>being supplied by Australi</w:t>
      </w:r>
      <w:r w:rsidR="00CF5CFD">
        <w:rPr>
          <w:rFonts w:ascii="Times New Roman" w:eastAsia="Times New Roman" w:hAnsi="Times New Roman" w:cs="Times New Roman"/>
          <w:sz w:val="24"/>
          <w:szCs w:val="24"/>
          <w:lang w:eastAsia="en-AU"/>
        </w:rPr>
        <w:t>a </w:t>
      </w:r>
      <w:r w:rsidR="00E02B83">
        <w:rPr>
          <w:rFonts w:ascii="Times New Roman" w:eastAsia="Times New Roman" w:hAnsi="Times New Roman" w:cs="Times New Roman"/>
          <w:sz w:val="24"/>
          <w:szCs w:val="24"/>
          <w:lang w:eastAsia="en-AU"/>
        </w:rPr>
        <w:t xml:space="preserve">Post as part of </w:t>
      </w:r>
      <w:r w:rsidR="00066B33">
        <w:rPr>
          <w:rFonts w:ascii="Times New Roman" w:eastAsia="Times New Roman" w:hAnsi="Times New Roman" w:cs="Times New Roman"/>
          <w:sz w:val="24"/>
          <w:szCs w:val="24"/>
          <w:lang w:eastAsia="en-AU"/>
        </w:rPr>
        <w:t>that letter service</w:t>
      </w:r>
      <w:r w:rsidR="00D52F1F">
        <w:rPr>
          <w:rFonts w:ascii="Times New Roman" w:eastAsia="Times New Roman" w:hAnsi="Times New Roman" w:cs="Times New Roman"/>
          <w:sz w:val="24"/>
          <w:szCs w:val="24"/>
          <w:lang w:eastAsia="en-AU"/>
        </w:rPr>
        <w:t>.</w:t>
      </w:r>
      <w:r w:rsidR="00066B33">
        <w:rPr>
          <w:rFonts w:ascii="Times New Roman" w:eastAsia="Times New Roman" w:hAnsi="Times New Roman" w:cs="Times New Roman"/>
          <w:sz w:val="24"/>
          <w:szCs w:val="24"/>
          <w:lang w:eastAsia="en-AU"/>
        </w:rPr>
        <w:t xml:space="preserve"> </w:t>
      </w:r>
    </w:p>
    <w:p w14:paraId="737B21D1" w14:textId="77777777" w:rsidR="00A1222F" w:rsidRDefault="00A1222F" w:rsidP="0034761C">
      <w:pPr>
        <w:spacing w:after="0" w:line="240" w:lineRule="auto"/>
        <w:rPr>
          <w:rFonts w:ascii="Times New Roman" w:eastAsia="Times New Roman" w:hAnsi="Times New Roman" w:cs="Times New Roman"/>
          <w:sz w:val="24"/>
          <w:szCs w:val="24"/>
          <w:lang w:eastAsia="en-AU"/>
        </w:rPr>
      </w:pPr>
    </w:p>
    <w:p w14:paraId="55CD38F3" w14:textId="592C8458" w:rsidR="00A1222F" w:rsidRPr="00C014E8" w:rsidRDefault="00542179" w:rsidP="0034761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Generally, t</w:t>
      </w:r>
      <w:r w:rsidR="00F04AE3" w:rsidRPr="008E2CB8">
        <w:rPr>
          <w:rFonts w:ascii="Times New Roman" w:eastAsia="Times New Roman" w:hAnsi="Times New Roman" w:cs="Times New Roman"/>
          <w:sz w:val="24"/>
          <w:szCs w:val="24"/>
          <w:lang w:eastAsia="en-AU"/>
        </w:rPr>
        <w:t>he priority letter service</w:t>
      </w:r>
      <w:r w:rsidR="008372CF" w:rsidRPr="008372CF">
        <w:rPr>
          <w:rFonts w:ascii="Times New Roman" w:eastAsia="Times New Roman" w:hAnsi="Times New Roman" w:cs="Times New Roman"/>
          <w:sz w:val="24"/>
          <w:szCs w:val="24"/>
          <w:lang w:eastAsia="en-AU"/>
        </w:rPr>
        <w:t xml:space="preserve"> </w:t>
      </w:r>
      <w:r w:rsidR="008372CF">
        <w:rPr>
          <w:rFonts w:ascii="Times New Roman" w:eastAsia="Times New Roman" w:hAnsi="Times New Roman" w:cs="Times New Roman"/>
          <w:sz w:val="24"/>
          <w:szCs w:val="24"/>
          <w:lang w:eastAsia="en-AU"/>
        </w:rPr>
        <w:t xml:space="preserve">set out in Schedule 1 to the </w:t>
      </w:r>
      <w:r w:rsidR="008372CF" w:rsidRPr="00393219">
        <w:rPr>
          <w:rFonts w:ascii="Times New Roman" w:eastAsia="Times New Roman" w:hAnsi="Times New Roman" w:cs="Times New Roman"/>
          <w:sz w:val="24"/>
          <w:szCs w:val="24"/>
          <w:lang w:eastAsia="en-AU"/>
        </w:rPr>
        <w:t>Amendment Regulation</w:t>
      </w:r>
      <w:r w:rsidR="008372CF" w:rsidRPr="007F0624" w:rsidDel="007F0624">
        <w:rPr>
          <w:rFonts w:ascii="Times New Roman" w:eastAsia="Times New Roman" w:hAnsi="Times New Roman" w:cs="Times New Roman"/>
          <w:i/>
          <w:sz w:val="24"/>
          <w:szCs w:val="24"/>
          <w:lang w:eastAsia="en-AU"/>
        </w:rPr>
        <w:t xml:space="preserve"> </w:t>
      </w:r>
      <w:r w:rsidR="00BB701D">
        <w:rPr>
          <w:rFonts w:ascii="Times New Roman" w:eastAsia="Times New Roman" w:hAnsi="Times New Roman" w:cs="Times New Roman"/>
          <w:sz w:val="24"/>
          <w:szCs w:val="24"/>
          <w:lang w:eastAsia="en-AU"/>
        </w:rPr>
        <w:t xml:space="preserve">with </w:t>
      </w:r>
      <w:r w:rsidR="007452FA">
        <w:rPr>
          <w:rFonts w:ascii="Times New Roman" w:eastAsia="Times New Roman" w:hAnsi="Times New Roman" w:cs="Times New Roman"/>
          <w:sz w:val="24"/>
          <w:szCs w:val="24"/>
          <w:lang w:eastAsia="en-AU"/>
        </w:rPr>
        <w:t xml:space="preserve">faster delivery </w:t>
      </w:r>
      <w:r w:rsidR="0093664A">
        <w:rPr>
          <w:rFonts w:ascii="Times New Roman" w:eastAsia="Times New Roman" w:hAnsi="Times New Roman" w:cs="Times New Roman"/>
          <w:sz w:val="24"/>
          <w:szCs w:val="24"/>
          <w:lang w:eastAsia="en-AU"/>
        </w:rPr>
        <w:t xml:space="preserve">would </w:t>
      </w:r>
      <w:r w:rsidR="00F04AE3" w:rsidRPr="008E2CB8">
        <w:rPr>
          <w:rFonts w:ascii="Times New Roman" w:eastAsia="Times New Roman" w:hAnsi="Times New Roman" w:cs="Times New Roman"/>
          <w:sz w:val="24"/>
          <w:szCs w:val="24"/>
          <w:lang w:eastAsia="en-AU"/>
        </w:rPr>
        <w:t xml:space="preserve">fall within </w:t>
      </w:r>
      <w:r w:rsidR="002B6079" w:rsidRPr="00C014E8">
        <w:rPr>
          <w:rFonts w:ascii="Times New Roman" w:eastAsia="Times New Roman" w:hAnsi="Times New Roman" w:cs="Times New Roman"/>
          <w:sz w:val="24"/>
          <w:szCs w:val="24"/>
          <w:lang w:eastAsia="en-AU"/>
        </w:rPr>
        <w:t xml:space="preserve">paragraph 5(3)(c) because that letter service </w:t>
      </w:r>
      <w:r w:rsidR="00F3738D">
        <w:rPr>
          <w:rFonts w:ascii="Times New Roman" w:eastAsia="Times New Roman" w:hAnsi="Times New Roman" w:cs="Times New Roman"/>
          <w:sz w:val="24"/>
          <w:szCs w:val="24"/>
          <w:lang w:eastAsia="en-AU"/>
        </w:rPr>
        <w:t xml:space="preserve">would </w:t>
      </w:r>
      <w:r w:rsidR="002B6079" w:rsidRPr="00C014E8">
        <w:rPr>
          <w:rFonts w:ascii="Times New Roman" w:eastAsia="Times New Roman" w:hAnsi="Times New Roman" w:cs="Times New Roman"/>
          <w:sz w:val="24"/>
          <w:szCs w:val="24"/>
          <w:lang w:eastAsia="en-AU"/>
        </w:rPr>
        <w:t xml:space="preserve">meet </w:t>
      </w:r>
      <w:r w:rsidR="00F04AE3" w:rsidRPr="008E2CB8">
        <w:rPr>
          <w:rFonts w:ascii="Times New Roman" w:eastAsia="Times New Roman" w:hAnsi="Times New Roman" w:cs="Times New Roman"/>
          <w:sz w:val="24"/>
          <w:szCs w:val="24"/>
          <w:lang w:eastAsia="en-AU"/>
        </w:rPr>
        <w:t>the description of ‘priority delivery’</w:t>
      </w:r>
      <w:r w:rsidR="002B6079" w:rsidRPr="00C014E8">
        <w:rPr>
          <w:rFonts w:ascii="Times New Roman" w:eastAsia="Times New Roman" w:hAnsi="Times New Roman" w:cs="Times New Roman"/>
          <w:sz w:val="24"/>
          <w:szCs w:val="24"/>
          <w:lang w:eastAsia="en-AU"/>
        </w:rPr>
        <w:t xml:space="preserve"> in subparagraph 5(3)(c)(i)</w:t>
      </w:r>
      <w:r w:rsidR="00F04AE3" w:rsidRPr="008E2CB8">
        <w:rPr>
          <w:rFonts w:ascii="Times New Roman" w:eastAsia="Times New Roman" w:hAnsi="Times New Roman" w:cs="Times New Roman"/>
          <w:sz w:val="24"/>
          <w:szCs w:val="24"/>
          <w:lang w:eastAsia="en-AU"/>
        </w:rPr>
        <w:t xml:space="preserve">. </w:t>
      </w:r>
      <w:r w:rsidR="002B6079" w:rsidRPr="00C014E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However, subclause 5(4) below provides that priority letter services are notified in certain circumstances.  </w:t>
      </w:r>
    </w:p>
    <w:p w14:paraId="3D0E9D04" w14:textId="77777777" w:rsidR="002B6079" w:rsidRPr="008E2CB8" w:rsidRDefault="002B6079" w:rsidP="002B6079">
      <w:pPr>
        <w:spacing w:after="0" w:line="240" w:lineRule="auto"/>
        <w:ind w:right="91"/>
        <w:rPr>
          <w:rFonts w:ascii="Times New Roman" w:eastAsia="Times New Roman" w:hAnsi="Times New Roman" w:cs="Times New Roman"/>
          <w:sz w:val="24"/>
          <w:szCs w:val="24"/>
          <w:lang w:eastAsia="en-AU"/>
        </w:rPr>
      </w:pPr>
    </w:p>
    <w:p w14:paraId="74AA7B04" w14:textId="77777777" w:rsidR="00650926" w:rsidRDefault="00F04AE3" w:rsidP="0034761C">
      <w:pPr>
        <w:spacing w:after="0" w:line="240" w:lineRule="auto"/>
        <w:rPr>
          <w:rFonts w:ascii="Times New Roman" w:eastAsia="Times New Roman" w:hAnsi="Times New Roman" w:cs="Times New Roman"/>
          <w:sz w:val="24"/>
          <w:szCs w:val="24"/>
          <w:lang w:eastAsia="en-AU"/>
        </w:rPr>
      </w:pPr>
      <w:r w:rsidRPr="008E2CB8">
        <w:rPr>
          <w:rFonts w:ascii="Times New Roman" w:eastAsia="Times New Roman" w:hAnsi="Times New Roman" w:cs="Times New Roman"/>
          <w:sz w:val="24"/>
          <w:szCs w:val="24"/>
          <w:lang w:eastAsia="en-AU"/>
        </w:rPr>
        <w:t>Other e</w:t>
      </w:r>
      <w:r w:rsidR="00066B33" w:rsidRPr="00C014E8">
        <w:rPr>
          <w:rFonts w:ascii="Times New Roman" w:eastAsia="Times New Roman" w:hAnsi="Times New Roman" w:cs="Times New Roman"/>
          <w:sz w:val="24"/>
          <w:szCs w:val="24"/>
          <w:lang w:eastAsia="en-AU"/>
        </w:rPr>
        <w:t xml:space="preserve">xamples </w:t>
      </w:r>
      <w:r w:rsidR="00A1222F" w:rsidRPr="00C014E8">
        <w:rPr>
          <w:rFonts w:ascii="Times New Roman" w:eastAsia="Times New Roman" w:hAnsi="Times New Roman" w:cs="Times New Roman"/>
          <w:sz w:val="24"/>
          <w:szCs w:val="24"/>
          <w:lang w:eastAsia="en-AU"/>
        </w:rPr>
        <w:t>of letter services falling within paragraph 5(3)(c)</w:t>
      </w:r>
      <w:r w:rsidR="00D52F1F" w:rsidRPr="00C014E8">
        <w:rPr>
          <w:rFonts w:ascii="Times New Roman" w:eastAsia="Times New Roman" w:hAnsi="Times New Roman" w:cs="Times New Roman"/>
          <w:sz w:val="24"/>
          <w:szCs w:val="24"/>
          <w:lang w:eastAsia="en-AU"/>
        </w:rPr>
        <w:t xml:space="preserve"> include </w:t>
      </w:r>
      <w:r w:rsidR="00066B33" w:rsidRPr="00C014E8">
        <w:rPr>
          <w:rFonts w:ascii="Times New Roman" w:eastAsia="Times New Roman" w:hAnsi="Times New Roman" w:cs="Times New Roman"/>
          <w:sz w:val="24"/>
          <w:szCs w:val="24"/>
          <w:lang w:eastAsia="en-AU"/>
        </w:rPr>
        <w:t>re</w:t>
      </w:r>
      <w:r w:rsidR="00D52F1F" w:rsidRPr="00C014E8">
        <w:rPr>
          <w:rFonts w:ascii="Times New Roman" w:eastAsia="Times New Roman" w:hAnsi="Times New Roman" w:cs="Times New Roman"/>
          <w:sz w:val="24"/>
          <w:szCs w:val="24"/>
          <w:lang w:eastAsia="en-AU"/>
        </w:rPr>
        <w:t xml:space="preserve">ply </w:t>
      </w:r>
      <w:r w:rsidR="00066B33" w:rsidRPr="00C014E8">
        <w:rPr>
          <w:rFonts w:ascii="Times New Roman" w:eastAsia="Times New Roman" w:hAnsi="Times New Roman" w:cs="Times New Roman"/>
          <w:sz w:val="24"/>
          <w:szCs w:val="24"/>
          <w:lang w:eastAsia="en-AU"/>
        </w:rPr>
        <w:t xml:space="preserve">paid </w:t>
      </w:r>
      <w:r w:rsidR="00D52F1F" w:rsidRPr="00C014E8">
        <w:rPr>
          <w:rFonts w:ascii="Times New Roman" w:eastAsia="Times New Roman" w:hAnsi="Times New Roman" w:cs="Times New Roman"/>
          <w:sz w:val="24"/>
          <w:szCs w:val="24"/>
          <w:lang w:eastAsia="en-AU"/>
        </w:rPr>
        <w:t>(where the sender does not have to pay postage) and impact mail (for the carriage of non-rectangular</w:t>
      </w:r>
      <w:r w:rsidR="00562EE8" w:rsidRPr="00C014E8">
        <w:rPr>
          <w:rFonts w:ascii="Times New Roman" w:eastAsia="Times New Roman" w:hAnsi="Times New Roman" w:cs="Times New Roman"/>
          <w:sz w:val="24"/>
          <w:szCs w:val="24"/>
          <w:lang w:eastAsia="en-AU"/>
        </w:rPr>
        <w:t xml:space="preserve"> </w:t>
      </w:r>
      <w:r w:rsidR="00E02B83" w:rsidRPr="00C014E8">
        <w:rPr>
          <w:rFonts w:ascii="Times New Roman" w:eastAsia="Times New Roman" w:hAnsi="Times New Roman" w:cs="Times New Roman"/>
          <w:sz w:val="24"/>
          <w:szCs w:val="24"/>
          <w:lang w:eastAsia="en-AU"/>
        </w:rPr>
        <w:t>shaped</w:t>
      </w:r>
      <w:r w:rsidR="00D52F1F" w:rsidRPr="00C014E8">
        <w:rPr>
          <w:rFonts w:ascii="Times New Roman" w:eastAsia="Times New Roman" w:hAnsi="Times New Roman" w:cs="Times New Roman"/>
          <w:sz w:val="24"/>
          <w:szCs w:val="24"/>
          <w:lang w:eastAsia="en-AU"/>
        </w:rPr>
        <w:t xml:space="preserve"> letters)</w:t>
      </w:r>
      <w:r w:rsidR="00066B33" w:rsidRPr="00C014E8">
        <w:rPr>
          <w:rFonts w:ascii="Times New Roman" w:eastAsia="Times New Roman" w:hAnsi="Times New Roman" w:cs="Times New Roman"/>
          <w:sz w:val="24"/>
          <w:szCs w:val="24"/>
          <w:lang w:eastAsia="en-AU"/>
        </w:rPr>
        <w:t>.</w:t>
      </w:r>
    </w:p>
    <w:p w14:paraId="4B3E3D1E" w14:textId="77777777" w:rsidR="008149C5" w:rsidRDefault="008149C5" w:rsidP="0034761C">
      <w:pPr>
        <w:spacing w:after="0" w:line="240" w:lineRule="auto"/>
        <w:rPr>
          <w:rFonts w:ascii="Times New Roman" w:eastAsia="Times New Roman" w:hAnsi="Times New Roman" w:cs="Times New Roman"/>
          <w:sz w:val="24"/>
          <w:szCs w:val="24"/>
          <w:lang w:eastAsia="en-AU"/>
        </w:rPr>
      </w:pPr>
    </w:p>
    <w:p w14:paraId="2DBB7AB2" w14:textId="77777777" w:rsidR="00D973CE" w:rsidRDefault="00D973CE" w:rsidP="00D973CE">
      <w:pPr>
        <w:keepNext/>
        <w:spacing w:after="120" w:line="240" w:lineRule="auto"/>
        <w:ind w:right="91"/>
        <w:outlineLvl w:val="2"/>
        <w:rPr>
          <w:rFonts w:ascii="Times New Roman" w:eastAsia="Times New Roman" w:hAnsi="Times New Roman" w:cs="Times New Roman"/>
          <w:i/>
          <w:sz w:val="24"/>
          <w:szCs w:val="24"/>
          <w:lang w:eastAsia="en-AU"/>
        </w:rPr>
      </w:pPr>
      <w:r w:rsidRPr="00F169EC">
        <w:rPr>
          <w:rFonts w:ascii="Times New Roman" w:eastAsia="Times New Roman" w:hAnsi="Times New Roman" w:cs="Times New Roman"/>
          <w:i/>
          <w:sz w:val="24"/>
          <w:szCs w:val="24"/>
          <w:lang w:eastAsia="en-AU"/>
        </w:rPr>
        <w:t>Subclause 5(</w:t>
      </w:r>
      <w:r>
        <w:rPr>
          <w:rFonts w:ascii="Times New Roman" w:eastAsia="Times New Roman" w:hAnsi="Times New Roman" w:cs="Times New Roman"/>
          <w:i/>
          <w:sz w:val="24"/>
          <w:szCs w:val="24"/>
          <w:lang w:eastAsia="en-AU"/>
        </w:rPr>
        <w:t>4</w:t>
      </w:r>
      <w:r w:rsidRPr="00F169EC">
        <w:rPr>
          <w:rFonts w:ascii="Times New Roman" w:eastAsia="Times New Roman" w:hAnsi="Times New Roman" w:cs="Times New Roman"/>
          <w:i/>
          <w:sz w:val="24"/>
          <w:szCs w:val="24"/>
          <w:lang w:eastAsia="en-AU"/>
        </w:rPr>
        <w:t>)</w:t>
      </w:r>
    </w:p>
    <w:p w14:paraId="0C5ECD7E" w14:textId="66AAE59F" w:rsidR="00D973CE" w:rsidRDefault="00D973CE" w:rsidP="00D973CE">
      <w:pPr>
        <w:keepNext/>
        <w:spacing w:after="0" w:line="240" w:lineRule="auto"/>
        <w:ind w:right="91"/>
        <w:outlineLvl w:val="2"/>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Subclause 5(4) </w:t>
      </w:r>
      <w:r w:rsidR="00795677">
        <w:rPr>
          <w:rFonts w:ascii="Times New Roman" w:eastAsia="Times New Roman" w:hAnsi="Times New Roman" w:cs="Times New Roman"/>
          <w:sz w:val="24"/>
          <w:szCs w:val="24"/>
          <w:lang w:eastAsia="en-AU"/>
        </w:rPr>
        <w:t>makes certain</w:t>
      </w:r>
      <w:r w:rsidR="000B0B26">
        <w:rPr>
          <w:rFonts w:ascii="Times New Roman" w:eastAsia="Times New Roman" w:hAnsi="Times New Roman" w:cs="Times New Roman"/>
          <w:sz w:val="24"/>
          <w:szCs w:val="24"/>
          <w:lang w:eastAsia="en-AU"/>
        </w:rPr>
        <w:t xml:space="preserve"> priority </w:t>
      </w:r>
      <w:r w:rsidR="00795677">
        <w:rPr>
          <w:rFonts w:ascii="Times New Roman" w:eastAsia="Times New Roman" w:hAnsi="Times New Roman" w:cs="Times New Roman"/>
          <w:sz w:val="24"/>
          <w:szCs w:val="24"/>
          <w:lang w:eastAsia="en-AU"/>
        </w:rPr>
        <w:t>services notified services</w:t>
      </w:r>
      <w:r w:rsidR="000B0B26">
        <w:rPr>
          <w:rFonts w:ascii="Times New Roman" w:eastAsia="Times New Roman" w:hAnsi="Times New Roman" w:cs="Times New Roman"/>
          <w:sz w:val="24"/>
          <w:szCs w:val="24"/>
          <w:lang w:eastAsia="en-AU"/>
        </w:rPr>
        <w:t xml:space="preserve">. It </w:t>
      </w:r>
      <w:r>
        <w:rPr>
          <w:rFonts w:ascii="Times New Roman" w:eastAsia="Times New Roman" w:hAnsi="Times New Roman" w:cs="Times New Roman"/>
          <w:sz w:val="24"/>
          <w:szCs w:val="24"/>
          <w:lang w:eastAsia="en-AU"/>
        </w:rPr>
        <w:t xml:space="preserve">operates to make the priority letter service a notified service </w:t>
      </w:r>
      <w:r w:rsidR="00466628">
        <w:rPr>
          <w:rFonts w:ascii="Times New Roman" w:eastAsia="Times New Roman" w:hAnsi="Times New Roman" w:cs="Times New Roman"/>
          <w:sz w:val="24"/>
          <w:szCs w:val="24"/>
          <w:lang w:eastAsia="en-AU"/>
        </w:rPr>
        <w:t xml:space="preserve">only </w:t>
      </w:r>
      <w:r>
        <w:rPr>
          <w:rFonts w:ascii="Times New Roman" w:eastAsia="Times New Roman" w:hAnsi="Times New Roman" w:cs="Times New Roman"/>
          <w:sz w:val="24"/>
          <w:szCs w:val="24"/>
          <w:lang w:eastAsia="en-AU"/>
        </w:rPr>
        <w:t xml:space="preserve">if the postage rate of </w:t>
      </w:r>
      <w:r w:rsidR="00426CAE">
        <w:rPr>
          <w:rFonts w:ascii="Times New Roman" w:eastAsia="Times New Roman" w:hAnsi="Times New Roman" w:cs="Times New Roman"/>
          <w:sz w:val="24"/>
          <w:szCs w:val="24"/>
          <w:lang w:eastAsia="en-AU"/>
        </w:rPr>
        <w:t>a</w:t>
      </w:r>
      <w:bookmarkStart w:id="3" w:name="_GoBack"/>
      <w:bookmarkEnd w:id="3"/>
      <w:r>
        <w:rPr>
          <w:rFonts w:ascii="Times New Roman" w:eastAsia="Times New Roman" w:hAnsi="Times New Roman" w:cs="Times New Roman"/>
          <w:sz w:val="24"/>
          <w:szCs w:val="24"/>
          <w:lang w:eastAsia="en-AU"/>
        </w:rPr>
        <w:t xml:space="preserve"> priority letter </w:t>
      </w:r>
      <w:r w:rsidR="00326206">
        <w:rPr>
          <w:rFonts w:ascii="Times New Roman" w:eastAsia="Times New Roman" w:hAnsi="Times New Roman" w:cs="Times New Roman"/>
          <w:sz w:val="24"/>
          <w:szCs w:val="24"/>
          <w:lang w:eastAsia="en-AU"/>
        </w:rPr>
        <w:t xml:space="preserve">(as described in Schedule 1 of the Amendment Regulations) </w:t>
      </w:r>
      <w:r w:rsidR="006353E8">
        <w:rPr>
          <w:rFonts w:ascii="Times New Roman" w:eastAsia="Times New Roman" w:hAnsi="Times New Roman" w:cs="Times New Roman"/>
          <w:sz w:val="24"/>
          <w:szCs w:val="24"/>
          <w:lang w:eastAsia="en-AU"/>
        </w:rPr>
        <w:t xml:space="preserve">is supplied at a rate exceeding </w:t>
      </w:r>
      <w:r>
        <w:rPr>
          <w:rFonts w:ascii="Times New Roman" w:eastAsia="Times New Roman" w:hAnsi="Times New Roman" w:cs="Times New Roman"/>
          <w:sz w:val="24"/>
          <w:szCs w:val="24"/>
          <w:lang w:eastAsia="en-AU"/>
        </w:rPr>
        <w:t xml:space="preserve">150 per cent of the </w:t>
      </w:r>
      <w:r w:rsidR="00182F94">
        <w:rPr>
          <w:rFonts w:ascii="Times New Roman" w:eastAsia="Times New Roman" w:hAnsi="Times New Roman" w:cs="Times New Roman"/>
          <w:sz w:val="24"/>
          <w:szCs w:val="24"/>
          <w:lang w:eastAsia="en-AU"/>
        </w:rPr>
        <w:t xml:space="preserve">ordinary rate of postage for a regular </w:t>
      </w:r>
      <w:r>
        <w:rPr>
          <w:rFonts w:ascii="Times New Roman" w:eastAsia="Times New Roman" w:hAnsi="Times New Roman" w:cs="Times New Roman"/>
          <w:sz w:val="24"/>
          <w:szCs w:val="24"/>
          <w:lang w:eastAsia="en-AU"/>
        </w:rPr>
        <w:t xml:space="preserve">letter.  </w:t>
      </w:r>
    </w:p>
    <w:p w14:paraId="2BFE118C" w14:textId="77777777" w:rsidR="00D973CE" w:rsidRDefault="00D973CE" w:rsidP="000B0B26">
      <w:pPr>
        <w:keepNext/>
        <w:spacing w:after="0" w:line="240" w:lineRule="auto"/>
        <w:ind w:right="91"/>
        <w:outlineLvl w:val="2"/>
        <w:rPr>
          <w:rFonts w:ascii="Times New Roman" w:eastAsia="Times New Roman" w:hAnsi="Times New Roman" w:cs="Times New Roman"/>
          <w:sz w:val="24"/>
          <w:szCs w:val="24"/>
          <w:lang w:eastAsia="en-AU"/>
        </w:rPr>
      </w:pPr>
    </w:p>
    <w:p w14:paraId="4CF3F93B" w14:textId="3987DC43" w:rsidR="00795677" w:rsidRDefault="00795677" w:rsidP="00795677">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Pr="002516F7">
        <w:rPr>
          <w:rFonts w:ascii="Times New Roman" w:eastAsia="Times New Roman" w:hAnsi="Times New Roman" w:cs="Times New Roman"/>
          <w:sz w:val="24"/>
          <w:szCs w:val="24"/>
          <w:lang w:eastAsia="en-AU"/>
        </w:rPr>
        <w:t>aragraph 5(</w:t>
      </w:r>
      <w:r>
        <w:rPr>
          <w:rFonts w:ascii="Times New Roman" w:eastAsia="Times New Roman" w:hAnsi="Times New Roman" w:cs="Times New Roman"/>
          <w:sz w:val="24"/>
          <w:szCs w:val="24"/>
          <w:lang w:eastAsia="en-AU"/>
        </w:rPr>
        <w:t>4</w:t>
      </w:r>
      <w:r w:rsidRPr="002516F7">
        <w:rPr>
          <w:rFonts w:ascii="Times New Roman" w:eastAsia="Times New Roman" w:hAnsi="Times New Roman" w:cs="Times New Roman"/>
          <w:sz w:val="24"/>
          <w:szCs w:val="24"/>
          <w:lang w:eastAsia="en-AU"/>
        </w:rPr>
        <w:t xml:space="preserve">)(b) </w:t>
      </w:r>
      <w:r w:rsidR="00C66C39">
        <w:rPr>
          <w:rFonts w:ascii="Times New Roman" w:eastAsia="Times New Roman" w:hAnsi="Times New Roman" w:cs="Times New Roman"/>
          <w:sz w:val="24"/>
          <w:szCs w:val="24"/>
          <w:lang w:eastAsia="en-AU"/>
        </w:rPr>
        <w:t>provides consistency between regular and priority letters by excluding</w:t>
      </w:r>
      <w:r w:rsidR="00C66C39" w:rsidRPr="002516F7">
        <w:rPr>
          <w:rFonts w:ascii="Times New Roman" w:eastAsia="Times New Roman" w:hAnsi="Times New Roman" w:cs="Times New Roman"/>
          <w:sz w:val="24"/>
          <w:szCs w:val="24"/>
          <w:lang w:eastAsia="en-AU"/>
        </w:rPr>
        <w:t xml:space="preserve"> </w:t>
      </w:r>
      <w:r w:rsidR="00D358F0">
        <w:rPr>
          <w:rFonts w:ascii="Times New Roman" w:eastAsia="Times New Roman" w:hAnsi="Times New Roman" w:cs="Times New Roman"/>
          <w:sz w:val="24"/>
          <w:szCs w:val="24"/>
          <w:lang w:eastAsia="en-AU"/>
        </w:rPr>
        <w:t xml:space="preserve">priority </w:t>
      </w:r>
      <w:r w:rsidRPr="002516F7">
        <w:rPr>
          <w:rFonts w:ascii="Times New Roman" w:eastAsia="Times New Roman" w:hAnsi="Times New Roman" w:cs="Times New Roman"/>
          <w:sz w:val="24"/>
          <w:szCs w:val="24"/>
          <w:lang w:eastAsia="en-AU"/>
        </w:rPr>
        <w:t xml:space="preserve">letter services that </w:t>
      </w:r>
      <w:r w:rsidR="00D358F0">
        <w:rPr>
          <w:rFonts w:ascii="Times New Roman" w:eastAsia="Times New Roman" w:hAnsi="Times New Roman" w:cs="Times New Roman"/>
          <w:sz w:val="24"/>
          <w:szCs w:val="24"/>
          <w:lang w:eastAsia="en-AU"/>
        </w:rPr>
        <w:t xml:space="preserve">also </w:t>
      </w:r>
      <w:r w:rsidRPr="002516F7">
        <w:rPr>
          <w:rFonts w:ascii="Times New Roman" w:eastAsia="Times New Roman" w:hAnsi="Times New Roman" w:cs="Times New Roman"/>
          <w:sz w:val="24"/>
          <w:szCs w:val="24"/>
          <w:lang w:eastAsia="en-AU"/>
        </w:rPr>
        <w:t xml:space="preserve">involve the supply by Australia Post of a special service from being a notified service for the purposes of </w:t>
      </w:r>
      <w:r>
        <w:rPr>
          <w:rFonts w:ascii="Times New Roman" w:eastAsia="Times New Roman" w:hAnsi="Times New Roman" w:cs="Times New Roman"/>
          <w:sz w:val="24"/>
          <w:szCs w:val="24"/>
          <w:lang w:eastAsia="en-AU"/>
        </w:rPr>
        <w:t>Part VIIA</w:t>
      </w:r>
      <w:r w:rsidR="00D358F0">
        <w:rPr>
          <w:rFonts w:ascii="Times New Roman" w:eastAsia="Times New Roman" w:hAnsi="Times New Roman" w:cs="Times New Roman"/>
          <w:sz w:val="24"/>
          <w:szCs w:val="24"/>
          <w:lang w:eastAsia="en-AU"/>
        </w:rPr>
        <w:t>.</w:t>
      </w:r>
      <w:r w:rsidR="0027528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 special services are described in paragraphs 5(3)(a)</w:t>
      </w:r>
      <w:r w:rsidR="00CF57D1">
        <w:rPr>
          <w:rFonts w:ascii="Times New Roman" w:eastAsia="Times New Roman" w:hAnsi="Times New Roman" w:cs="Times New Roman"/>
          <w:sz w:val="24"/>
          <w:szCs w:val="24"/>
          <w:lang w:eastAsia="en-AU"/>
        </w:rPr>
        <w:t xml:space="preserve"> and </w:t>
      </w:r>
      <w:r w:rsidR="00346B8C">
        <w:rPr>
          <w:rFonts w:ascii="Times New Roman" w:eastAsia="Times New Roman" w:hAnsi="Times New Roman" w:cs="Times New Roman"/>
          <w:sz w:val="24"/>
          <w:szCs w:val="24"/>
          <w:lang w:eastAsia="en-AU"/>
        </w:rPr>
        <w:t>(b) and</w:t>
      </w:r>
      <w:r>
        <w:rPr>
          <w:rFonts w:ascii="Times New Roman" w:eastAsia="Times New Roman" w:hAnsi="Times New Roman" w:cs="Times New Roman"/>
          <w:sz w:val="24"/>
          <w:szCs w:val="24"/>
          <w:lang w:eastAsia="en-AU"/>
        </w:rPr>
        <w:t xml:space="preserve"> </w:t>
      </w:r>
      <w:r w:rsidR="00CF57D1">
        <w:rPr>
          <w:rFonts w:ascii="Times New Roman" w:eastAsia="Times New Roman" w:hAnsi="Times New Roman" w:cs="Times New Roman"/>
          <w:sz w:val="24"/>
          <w:szCs w:val="24"/>
          <w:lang w:eastAsia="en-AU"/>
        </w:rPr>
        <w:t xml:space="preserve">subparagraphs </w:t>
      </w:r>
      <w:r>
        <w:rPr>
          <w:rFonts w:ascii="Times New Roman" w:eastAsia="Times New Roman" w:hAnsi="Times New Roman" w:cs="Times New Roman"/>
          <w:sz w:val="24"/>
          <w:szCs w:val="24"/>
          <w:lang w:eastAsia="en-AU"/>
        </w:rPr>
        <w:t>(c)</w:t>
      </w:r>
      <w:r w:rsidR="00346B8C">
        <w:rPr>
          <w:rFonts w:ascii="Times New Roman" w:eastAsia="Times New Roman" w:hAnsi="Times New Roman" w:cs="Times New Roman"/>
          <w:sz w:val="24"/>
          <w:szCs w:val="24"/>
          <w:lang w:eastAsia="en-AU"/>
        </w:rPr>
        <w:t>(ii)-(iii)</w:t>
      </w:r>
      <w:r>
        <w:rPr>
          <w:rFonts w:ascii="Times New Roman" w:eastAsia="Times New Roman" w:hAnsi="Times New Roman" w:cs="Times New Roman"/>
          <w:sz w:val="24"/>
          <w:szCs w:val="24"/>
          <w:lang w:eastAsia="en-AU"/>
        </w:rPr>
        <w:t xml:space="preserve">. </w:t>
      </w:r>
    </w:p>
    <w:p w14:paraId="46AD3050" w14:textId="77777777" w:rsidR="00D973CE" w:rsidRDefault="00795677" w:rsidP="000B0B26">
      <w:pPr>
        <w:keepNext/>
        <w:spacing w:after="0" w:line="240" w:lineRule="auto"/>
        <w:ind w:right="91"/>
        <w:outlineLvl w:val="2"/>
        <w:rPr>
          <w:rFonts w:ascii="Times New Roman" w:eastAsia="Times New Roman" w:hAnsi="Times New Roman" w:cs="Times New Roman"/>
          <w:i/>
          <w:sz w:val="24"/>
          <w:szCs w:val="24"/>
          <w:lang w:eastAsia="en-AU"/>
        </w:rPr>
      </w:pPr>
      <w:r w:rsidDel="00795677">
        <w:rPr>
          <w:rFonts w:ascii="Times New Roman" w:eastAsia="Times New Roman" w:hAnsi="Times New Roman" w:cs="Times New Roman"/>
          <w:sz w:val="24"/>
          <w:szCs w:val="24"/>
          <w:lang w:eastAsia="en-AU"/>
        </w:rPr>
        <w:t xml:space="preserve"> </w:t>
      </w:r>
    </w:p>
    <w:p w14:paraId="7D234BC5" w14:textId="77777777" w:rsidR="00D973CE" w:rsidRDefault="00D973CE" w:rsidP="00D973CE">
      <w:pPr>
        <w:keepNext/>
        <w:spacing w:after="120" w:line="240" w:lineRule="auto"/>
        <w:ind w:right="91"/>
        <w:outlineLvl w:val="2"/>
        <w:rPr>
          <w:rFonts w:ascii="Times New Roman" w:eastAsia="Times New Roman" w:hAnsi="Times New Roman" w:cs="Times New Roman"/>
          <w:i/>
          <w:sz w:val="24"/>
          <w:szCs w:val="24"/>
          <w:lang w:eastAsia="en-AU"/>
        </w:rPr>
      </w:pPr>
      <w:r w:rsidRPr="00F169EC">
        <w:rPr>
          <w:rFonts w:ascii="Times New Roman" w:eastAsia="Times New Roman" w:hAnsi="Times New Roman" w:cs="Times New Roman"/>
          <w:i/>
          <w:sz w:val="24"/>
          <w:szCs w:val="24"/>
          <w:lang w:eastAsia="en-AU"/>
        </w:rPr>
        <w:t>Subclause 5(</w:t>
      </w:r>
      <w:r>
        <w:rPr>
          <w:rFonts w:ascii="Times New Roman" w:eastAsia="Times New Roman" w:hAnsi="Times New Roman" w:cs="Times New Roman"/>
          <w:i/>
          <w:sz w:val="24"/>
          <w:szCs w:val="24"/>
          <w:lang w:eastAsia="en-AU"/>
        </w:rPr>
        <w:t>5</w:t>
      </w:r>
      <w:r w:rsidRPr="00F169EC">
        <w:rPr>
          <w:rFonts w:ascii="Times New Roman" w:eastAsia="Times New Roman" w:hAnsi="Times New Roman" w:cs="Times New Roman"/>
          <w:i/>
          <w:sz w:val="24"/>
          <w:szCs w:val="24"/>
          <w:lang w:eastAsia="en-AU"/>
        </w:rPr>
        <w:t>)</w:t>
      </w:r>
    </w:p>
    <w:p w14:paraId="4E1EB52F" w14:textId="77777777" w:rsidR="007F0624" w:rsidRPr="00C014E8" w:rsidRDefault="007F0624" w:rsidP="0034761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Subc</w:t>
      </w:r>
      <w:r w:rsidR="008149C5">
        <w:rPr>
          <w:rFonts w:ascii="Times New Roman" w:eastAsia="Times New Roman" w:hAnsi="Times New Roman" w:cs="Times New Roman"/>
          <w:sz w:val="24"/>
          <w:szCs w:val="24"/>
          <w:lang w:eastAsia="en-AU"/>
        </w:rPr>
        <w:t>lause 5(</w:t>
      </w:r>
      <w:r w:rsidR="00D973CE">
        <w:rPr>
          <w:rFonts w:ascii="Times New Roman" w:eastAsia="Times New Roman" w:hAnsi="Times New Roman" w:cs="Times New Roman"/>
          <w:sz w:val="24"/>
          <w:szCs w:val="24"/>
          <w:lang w:eastAsia="en-AU"/>
        </w:rPr>
        <w:t>5</w:t>
      </w:r>
      <w:r w:rsidR="008149C5">
        <w:rPr>
          <w:rFonts w:ascii="Times New Roman" w:eastAsia="Times New Roman" w:hAnsi="Times New Roman" w:cs="Times New Roman"/>
          <w:sz w:val="24"/>
          <w:szCs w:val="24"/>
          <w:lang w:eastAsia="en-AU"/>
        </w:rPr>
        <w:t xml:space="preserve">) provides that </w:t>
      </w:r>
      <w:r w:rsidR="00255B31">
        <w:rPr>
          <w:rFonts w:ascii="Times New Roman" w:eastAsia="Times New Roman" w:hAnsi="Times New Roman" w:cs="Times New Roman"/>
          <w:sz w:val="24"/>
          <w:szCs w:val="24"/>
          <w:lang w:eastAsia="en-AU"/>
        </w:rPr>
        <w:t xml:space="preserve">to avoid doubt, </w:t>
      </w:r>
      <w:r w:rsidR="008149C5">
        <w:rPr>
          <w:rFonts w:ascii="Times New Roman" w:eastAsia="Times New Roman" w:hAnsi="Times New Roman" w:cs="Times New Roman"/>
          <w:sz w:val="24"/>
          <w:szCs w:val="24"/>
          <w:lang w:eastAsia="en-AU"/>
        </w:rPr>
        <w:t xml:space="preserve">before Schedule 1 to the </w:t>
      </w:r>
      <w:r w:rsidR="006B5A41">
        <w:rPr>
          <w:rFonts w:ascii="Times New Roman" w:eastAsia="Times New Roman" w:hAnsi="Times New Roman" w:cs="Times New Roman"/>
          <w:sz w:val="24"/>
          <w:szCs w:val="24"/>
          <w:lang w:eastAsia="en-AU"/>
        </w:rPr>
        <w:t xml:space="preserve">Amendment </w:t>
      </w:r>
      <w:r w:rsidR="008149C5" w:rsidRPr="006F456C">
        <w:rPr>
          <w:rFonts w:ascii="Times New Roman" w:eastAsia="Times New Roman" w:hAnsi="Times New Roman" w:cs="Times New Roman"/>
          <w:sz w:val="24"/>
          <w:szCs w:val="24"/>
          <w:lang w:eastAsia="en-AU"/>
        </w:rPr>
        <w:t xml:space="preserve">Regulation </w:t>
      </w:r>
      <w:r w:rsidR="008149C5">
        <w:rPr>
          <w:rFonts w:ascii="Times New Roman" w:eastAsia="Times New Roman" w:hAnsi="Times New Roman" w:cs="Times New Roman"/>
          <w:sz w:val="24"/>
          <w:szCs w:val="24"/>
          <w:lang w:eastAsia="en-AU"/>
        </w:rPr>
        <w:t>commence</w:t>
      </w:r>
      <w:r w:rsidR="00854EBD">
        <w:rPr>
          <w:rFonts w:ascii="Times New Roman" w:eastAsia="Times New Roman" w:hAnsi="Times New Roman" w:cs="Times New Roman"/>
          <w:sz w:val="24"/>
          <w:szCs w:val="24"/>
          <w:lang w:eastAsia="en-AU"/>
        </w:rPr>
        <w:t>s</w:t>
      </w:r>
      <w:r w:rsidR="008149C5">
        <w:rPr>
          <w:rFonts w:ascii="Times New Roman" w:eastAsia="Times New Roman" w:hAnsi="Times New Roman" w:cs="Times New Roman"/>
          <w:sz w:val="24"/>
          <w:szCs w:val="24"/>
          <w:lang w:eastAsia="en-AU"/>
        </w:rPr>
        <w:t xml:space="preserve">, </w:t>
      </w:r>
      <w:r w:rsidR="008149C5" w:rsidRPr="003D5ED2">
        <w:rPr>
          <w:rFonts w:ascii="Times New Roman" w:eastAsia="Times New Roman" w:hAnsi="Times New Roman" w:cs="Times New Roman"/>
          <w:sz w:val="24"/>
          <w:szCs w:val="24"/>
          <w:lang w:eastAsia="en-AU"/>
        </w:rPr>
        <w:t xml:space="preserve">a letter service </w:t>
      </w:r>
      <w:r w:rsidR="00AA1E89" w:rsidRPr="003D5ED2">
        <w:rPr>
          <w:rFonts w:ascii="Times New Roman" w:eastAsia="Times New Roman" w:hAnsi="Times New Roman" w:cs="Times New Roman"/>
          <w:sz w:val="24"/>
          <w:szCs w:val="24"/>
          <w:lang w:eastAsia="en-AU"/>
        </w:rPr>
        <w:t xml:space="preserve">of the description set out in that Schedule for </w:t>
      </w:r>
      <w:r w:rsidRPr="003D5ED2">
        <w:rPr>
          <w:rFonts w:ascii="Times New Roman" w:eastAsia="Times New Roman" w:hAnsi="Times New Roman" w:cs="Times New Roman"/>
          <w:sz w:val="24"/>
          <w:szCs w:val="24"/>
          <w:lang w:eastAsia="en-AU"/>
        </w:rPr>
        <w:t>‘</w:t>
      </w:r>
      <w:r w:rsidR="008149C5" w:rsidRPr="003D5ED2">
        <w:rPr>
          <w:rFonts w:ascii="Times New Roman" w:eastAsia="Times New Roman" w:hAnsi="Times New Roman" w:cs="Times New Roman"/>
          <w:sz w:val="24"/>
          <w:szCs w:val="24"/>
          <w:lang w:eastAsia="en-AU"/>
        </w:rPr>
        <w:t>regular letters</w:t>
      </w:r>
      <w:r w:rsidRPr="003D5ED2">
        <w:rPr>
          <w:rFonts w:ascii="Times New Roman" w:eastAsia="Times New Roman" w:hAnsi="Times New Roman" w:cs="Times New Roman"/>
          <w:sz w:val="24"/>
          <w:szCs w:val="24"/>
          <w:lang w:eastAsia="en-AU"/>
        </w:rPr>
        <w:t>’</w:t>
      </w:r>
      <w:r w:rsidR="003D5ED2" w:rsidRPr="003D5ED2">
        <w:rPr>
          <w:rFonts w:ascii="Times New Roman" w:eastAsia="Times New Roman" w:hAnsi="Times New Roman" w:cs="Times New Roman"/>
          <w:sz w:val="24"/>
          <w:szCs w:val="24"/>
          <w:lang w:eastAsia="en-AU"/>
        </w:rPr>
        <w:t xml:space="preserve"> </w:t>
      </w:r>
      <w:r w:rsidR="008149C5" w:rsidRPr="003D5ED2">
        <w:rPr>
          <w:rFonts w:ascii="Times New Roman" w:eastAsia="Times New Roman" w:hAnsi="Times New Roman" w:cs="Times New Roman"/>
          <w:sz w:val="24"/>
          <w:szCs w:val="24"/>
          <w:lang w:eastAsia="en-AU"/>
        </w:rPr>
        <w:t>is a</w:t>
      </w:r>
      <w:r w:rsidR="008149C5" w:rsidRPr="008149C5">
        <w:rPr>
          <w:rFonts w:ascii="Times New Roman" w:eastAsia="Times New Roman" w:hAnsi="Times New Roman" w:cs="Times New Roman"/>
          <w:sz w:val="24"/>
          <w:szCs w:val="24"/>
          <w:lang w:eastAsia="en-AU"/>
        </w:rPr>
        <w:t xml:space="preserve"> notified service</w:t>
      </w:r>
      <w:r w:rsidR="00255B31">
        <w:rPr>
          <w:rFonts w:ascii="Times New Roman" w:eastAsia="Times New Roman" w:hAnsi="Times New Roman" w:cs="Times New Roman"/>
          <w:sz w:val="24"/>
          <w:szCs w:val="24"/>
          <w:lang w:eastAsia="en-AU"/>
        </w:rPr>
        <w:t xml:space="preserve">, unless the letter service falls within one of the </w:t>
      </w:r>
      <w:r w:rsidR="00255B31">
        <w:rPr>
          <w:rFonts w:ascii="Times New Roman" w:hAnsi="Times New Roman" w:cs="Times New Roman"/>
          <w:sz w:val="24"/>
          <w:szCs w:val="24"/>
          <w:lang w:eastAsia="en-AU"/>
        </w:rPr>
        <w:t xml:space="preserve">three categories in subclause 5(2). </w:t>
      </w:r>
    </w:p>
    <w:p w14:paraId="0B19A637" w14:textId="77777777" w:rsidR="0034761C" w:rsidRPr="003129C2" w:rsidRDefault="0034761C" w:rsidP="0034761C">
      <w:pPr>
        <w:spacing w:after="0" w:line="240" w:lineRule="auto"/>
        <w:rPr>
          <w:rFonts w:ascii="Times New Roman" w:eastAsia="Times New Roman" w:hAnsi="Times New Roman" w:cs="Times New Roman"/>
          <w:sz w:val="24"/>
          <w:szCs w:val="24"/>
          <w:lang w:eastAsia="en-AU"/>
        </w:rPr>
      </w:pPr>
    </w:p>
    <w:p w14:paraId="720A5329" w14:textId="77777777" w:rsidR="00650926" w:rsidRDefault="00F169EC">
      <w:pPr>
        <w:keepNext/>
        <w:spacing w:after="120" w:line="240" w:lineRule="auto"/>
        <w:ind w:right="91"/>
        <w:outlineLvl w:val="2"/>
        <w:rPr>
          <w:rFonts w:ascii="Times New Roman" w:eastAsia="Times New Roman" w:hAnsi="Times New Roman" w:cs="Times New Roman"/>
          <w:i/>
          <w:sz w:val="24"/>
          <w:szCs w:val="24"/>
          <w:lang w:eastAsia="en-AU"/>
        </w:rPr>
      </w:pPr>
      <w:r w:rsidRPr="00F169EC">
        <w:rPr>
          <w:rFonts w:ascii="Times New Roman" w:eastAsia="Times New Roman" w:hAnsi="Times New Roman" w:cs="Times New Roman"/>
          <w:i/>
          <w:sz w:val="24"/>
          <w:szCs w:val="24"/>
          <w:lang w:eastAsia="en-AU"/>
        </w:rPr>
        <w:t>Subclause 5(</w:t>
      </w:r>
      <w:r w:rsidR="00D973CE">
        <w:rPr>
          <w:rFonts w:ascii="Times New Roman" w:eastAsia="Times New Roman" w:hAnsi="Times New Roman" w:cs="Times New Roman"/>
          <w:i/>
          <w:sz w:val="24"/>
          <w:szCs w:val="24"/>
          <w:lang w:eastAsia="en-AU"/>
        </w:rPr>
        <w:t>6</w:t>
      </w:r>
      <w:r w:rsidRPr="00F169EC">
        <w:rPr>
          <w:rFonts w:ascii="Times New Roman" w:eastAsia="Times New Roman" w:hAnsi="Times New Roman" w:cs="Times New Roman"/>
          <w:i/>
          <w:sz w:val="24"/>
          <w:szCs w:val="24"/>
          <w:lang w:eastAsia="en-AU"/>
        </w:rPr>
        <w:t>)</w:t>
      </w:r>
    </w:p>
    <w:p w14:paraId="11253B2B" w14:textId="77777777" w:rsidR="00A22832" w:rsidRDefault="00A22832" w:rsidP="00A22832">
      <w:pPr>
        <w:spacing w:after="0" w:line="240" w:lineRule="auto"/>
        <w:rPr>
          <w:rFonts w:ascii="Times New Roman" w:hAnsi="Times New Roman" w:cs="Times New Roman"/>
          <w:sz w:val="24"/>
          <w:szCs w:val="24"/>
          <w:lang w:eastAsia="en-AU"/>
        </w:rPr>
      </w:pPr>
      <w:r>
        <w:rPr>
          <w:rFonts w:ascii="Times New Roman" w:eastAsia="Times New Roman" w:hAnsi="Times New Roman" w:cs="Times New Roman"/>
          <w:sz w:val="24"/>
          <w:szCs w:val="24"/>
          <w:lang w:eastAsia="en-AU"/>
        </w:rPr>
        <w:t>The effect of subclause 5(</w:t>
      </w:r>
      <w:r w:rsidR="00D973CE">
        <w:rPr>
          <w:rFonts w:ascii="Times New Roman" w:eastAsia="Times New Roman" w:hAnsi="Times New Roman" w:cs="Times New Roman"/>
          <w:sz w:val="24"/>
          <w:szCs w:val="24"/>
          <w:lang w:eastAsia="en-AU"/>
        </w:rPr>
        <w:t>6</w:t>
      </w:r>
      <w:r>
        <w:rPr>
          <w:rFonts w:ascii="Times New Roman" w:eastAsia="Times New Roman" w:hAnsi="Times New Roman" w:cs="Times New Roman"/>
          <w:sz w:val="24"/>
          <w:szCs w:val="24"/>
          <w:lang w:eastAsia="en-AU"/>
        </w:rPr>
        <w:t>) is to make</w:t>
      </w:r>
      <w:r>
        <w:rPr>
          <w:rFonts w:ascii="Times New Roman" w:hAnsi="Times New Roman" w:cs="Times New Roman"/>
          <w:sz w:val="24"/>
          <w:szCs w:val="24"/>
          <w:lang w:eastAsia="en-AU"/>
        </w:rPr>
        <w:t xml:space="preserve"> Australia Post a declared person in relation to its notified services for the purposes of Part VIIA of the Act.</w:t>
      </w:r>
    </w:p>
    <w:p w14:paraId="5C5B8A0E" w14:textId="77777777" w:rsidR="006552F9" w:rsidRPr="002516F7" w:rsidRDefault="006552F9" w:rsidP="008436EF">
      <w:pPr>
        <w:spacing w:after="0" w:line="240" w:lineRule="auto"/>
        <w:ind w:right="91"/>
        <w:rPr>
          <w:rFonts w:ascii="Times New Roman" w:eastAsia="Times New Roman" w:hAnsi="Times New Roman" w:cs="Times New Roman"/>
          <w:sz w:val="24"/>
          <w:szCs w:val="24"/>
          <w:lang w:eastAsia="en-AU"/>
        </w:rPr>
      </w:pPr>
    </w:p>
    <w:p w14:paraId="3ECC2615" w14:textId="77777777" w:rsidR="00892F2D" w:rsidRDefault="009C12C1" w:rsidP="008436EF">
      <w:pPr>
        <w:spacing w:after="0" w:line="240" w:lineRule="auto"/>
      </w:pPr>
      <w:r w:rsidRPr="008E2CB8">
        <w:rPr>
          <w:rFonts w:ascii="Times New Roman" w:eastAsia="Times New Roman" w:hAnsi="Times New Roman" w:cs="Times New Roman"/>
          <w:b/>
          <w:sz w:val="24"/>
          <w:szCs w:val="24"/>
          <w:lang w:eastAsia="en-AU"/>
        </w:rPr>
        <w:t>Clause 6</w:t>
      </w:r>
      <w:r w:rsidRPr="008E2CB8">
        <w:rPr>
          <w:rFonts w:ascii="Times New Roman" w:eastAsia="Times New Roman" w:hAnsi="Times New Roman" w:cs="Times New Roman"/>
          <w:sz w:val="24"/>
          <w:szCs w:val="24"/>
          <w:lang w:eastAsia="en-AU"/>
        </w:rPr>
        <w:t xml:space="preserve"> provides that the Declaration ceases to have effect on </w:t>
      </w:r>
      <w:r w:rsidR="001C248B" w:rsidRPr="00C014E8">
        <w:rPr>
          <w:rFonts w:ascii="Times New Roman" w:eastAsia="Times New Roman" w:hAnsi="Times New Roman" w:cs="Times New Roman"/>
          <w:sz w:val="24"/>
          <w:szCs w:val="24"/>
          <w:lang w:eastAsia="en-AU"/>
        </w:rPr>
        <w:t>30 June 202</w:t>
      </w:r>
      <w:r w:rsidR="00373AFF" w:rsidRPr="00C014E8">
        <w:rPr>
          <w:rFonts w:ascii="Times New Roman" w:eastAsia="Times New Roman" w:hAnsi="Times New Roman" w:cs="Times New Roman"/>
          <w:sz w:val="24"/>
          <w:szCs w:val="24"/>
          <w:lang w:eastAsia="en-AU"/>
        </w:rPr>
        <w:t>5</w:t>
      </w:r>
      <w:r w:rsidR="00D62A34" w:rsidRPr="00C014E8">
        <w:rPr>
          <w:rFonts w:ascii="Times New Roman" w:eastAsia="Times New Roman" w:hAnsi="Times New Roman" w:cs="Times New Roman"/>
          <w:sz w:val="24"/>
          <w:szCs w:val="24"/>
          <w:lang w:eastAsia="en-AU"/>
        </w:rPr>
        <w:t>, unless revoked earlier.</w:t>
      </w:r>
      <w:r w:rsidR="00151BF6" w:rsidRPr="00C014E8">
        <w:rPr>
          <w:rFonts w:ascii="Times New Roman" w:eastAsia="Times New Roman" w:hAnsi="Times New Roman" w:cs="Times New Roman"/>
          <w:sz w:val="24"/>
          <w:szCs w:val="24"/>
          <w:lang w:eastAsia="en-AU"/>
        </w:rPr>
        <w:t xml:space="preserve"> </w:t>
      </w:r>
    </w:p>
    <w:p w14:paraId="38DDDC28" w14:textId="77777777" w:rsidR="000B0D1E" w:rsidRDefault="000B0D1E" w:rsidP="00BC576D">
      <w:pPr>
        <w:pStyle w:val="Heading1"/>
        <w:keepNext w:val="0"/>
        <w:spacing w:before="0" w:after="0" w:line="240" w:lineRule="auto"/>
        <w:rPr>
          <w:rFonts w:ascii="Times New Roman" w:eastAsia="Times New Roman" w:hAnsi="Times New Roman" w:cs="Times New Roman"/>
          <w:bCs w:val="0"/>
          <w:lang w:val="en-AU" w:eastAsia="en-AU" w:bidi="ar-SA"/>
        </w:rPr>
      </w:pPr>
    </w:p>
    <w:p w14:paraId="3253ACEB" w14:textId="77777777" w:rsidR="00027C63" w:rsidRDefault="00027C63" w:rsidP="006A74AF">
      <w:pPr>
        <w:autoSpaceDE w:val="0"/>
        <w:autoSpaceDN w:val="0"/>
        <w:adjustRightInd w:val="0"/>
        <w:spacing w:after="120" w:line="240" w:lineRule="auto"/>
        <w:rPr>
          <w:rFonts w:ascii="Times New Roman" w:hAnsi="Times New Roman" w:cs="Times New Roman"/>
          <w:b/>
          <w:bCs/>
          <w:sz w:val="24"/>
          <w:szCs w:val="24"/>
          <w:lang w:val="en-AU" w:bidi="ar-SA"/>
        </w:rPr>
      </w:pPr>
      <w:r>
        <w:rPr>
          <w:rFonts w:ascii="Times New Roman" w:hAnsi="Times New Roman" w:cs="Times New Roman"/>
          <w:b/>
          <w:bCs/>
          <w:sz w:val="24"/>
          <w:szCs w:val="24"/>
          <w:lang w:val="en-AU" w:bidi="ar-SA"/>
        </w:rPr>
        <w:t>Statement of Compatibility with Human Rights</w:t>
      </w:r>
    </w:p>
    <w:p w14:paraId="4F1D8AA9" w14:textId="77777777" w:rsidR="00027C63" w:rsidRPr="006A74AF" w:rsidRDefault="00027C63" w:rsidP="006A74AF">
      <w:pPr>
        <w:rPr>
          <w:bCs/>
          <w:lang w:val="en-AU" w:eastAsia="en-AU" w:bidi="ar-SA"/>
        </w:rPr>
      </w:pPr>
      <w:r>
        <w:rPr>
          <w:rFonts w:ascii="Times New Roman" w:hAnsi="Times New Roman" w:cs="Times New Roman"/>
          <w:sz w:val="24"/>
          <w:szCs w:val="24"/>
          <w:lang w:val="en-AU" w:bidi="ar-SA"/>
        </w:rPr>
        <w:t>The Statement of Compatibility with Human Rights for t</w:t>
      </w:r>
      <w:r w:rsidRPr="00027C63">
        <w:rPr>
          <w:rFonts w:ascii="Times New Roman" w:hAnsi="Times New Roman" w:cs="Times New Roman"/>
          <w:sz w:val="24"/>
          <w:szCs w:val="24"/>
          <w:lang w:val="en-AU" w:bidi="ar-SA"/>
        </w:rPr>
        <w:t>his Legislative Instrument</w:t>
      </w:r>
      <w:r>
        <w:rPr>
          <w:rFonts w:ascii="Times New Roman" w:hAnsi="Times New Roman" w:cs="Times New Roman"/>
          <w:sz w:val="24"/>
          <w:szCs w:val="24"/>
          <w:lang w:val="en-AU" w:bidi="ar-SA"/>
        </w:rPr>
        <w:t xml:space="preserve"> is set out in </w:t>
      </w:r>
      <w:r>
        <w:rPr>
          <w:rFonts w:ascii="Times New Roman" w:hAnsi="Times New Roman" w:cs="Times New Roman"/>
          <w:b/>
          <w:bCs/>
          <w:sz w:val="24"/>
          <w:szCs w:val="24"/>
          <w:lang w:val="en-AU" w:bidi="ar-SA"/>
        </w:rPr>
        <w:t>Attachment 1</w:t>
      </w:r>
      <w:r>
        <w:rPr>
          <w:rFonts w:ascii="Times New Roman" w:hAnsi="Times New Roman" w:cs="Times New Roman"/>
          <w:sz w:val="24"/>
          <w:szCs w:val="24"/>
          <w:lang w:val="en-AU" w:bidi="ar-SA"/>
        </w:rPr>
        <w:t>.</w:t>
      </w:r>
    </w:p>
    <w:p w14:paraId="3B5D66B0" w14:textId="77777777" w:rsidR="00027C63" w:rsidRDefault="00027C63" w:rsidP="00027C63">
      <w:pPr>
        <w:pStyle w:val="Heading3"/>
        <w:jc w:val="center"/>
        <w:rPr>
          <w:lang w:val="en-AU" w:eastAsia="en-AU" w:bidi="ar-SA"/>
        </w:rPr>
      </w:pPr>
      <w:r>
        <w:rPr>
          <w:lang w:val="en-AU" w:eastAsia="en-AU" w:bidi="ar-SA"/>
        </w:rPr>
        <w:br w:type="page"/>
      </w:r>
    </w:p>
    <w:p w14:paraId="093939FE" w14:textId="77777777" w:rsidR="00027C63" w:rsidRPr="00C5633F" w:rsidRDefault="00027C63" w:rsidP="006A74AF">
      <w:pPr>
        <w:pStyle w:val="Heading3"/>
        <w:ind w:left="720"/>
        <w:jc w:val="right"/>
        <w:rPr>
          <w:rFonts w:ascii="Times New Roman" w:eastAsia="Times New Roman" w:hAnsi="Times New Roman" w:cs="Times New Roman"/>
          <w:bCs w:val="0"/>
          <w:kern w:val="28"/>
          <w:sz w:val="24"/>
          <w:szCs w:val="20"/>
          <w:lang w:val="en-AU" w:eastAsia="en-AU" w:bidi="ar-SA"/>
        </w:rPr>
      </w:pPr>
      <w:r w:rsidRPr="00C5633F">
        <w:rPr>
          <w:rFonts w:ascii="Times New Roman" w:eastAsia="Times New Roman" w:hAnsi="Times New Roman" w:cs="Times New Roman"/>
          <w:bCs w:val="0"/>
          <w:kern w:val="28"/>
          <w:sz w:val="24"/>
          <w:szCs w:val="20"/>
          <w:lang w:val="en-AU" w:eastAsia="en-AU" w:bidi="ar-SA"/>
        </w:rPr>
        <w:lastRenderedPageBreak/>
        <w:t>Attachment 1</w:t>
      </w:r>
    </w:p>
    <w:p w14:paraId="737286C2" w14:textId="77777777" w:rsidR="00027C63" w:rsidRPr="00C5633F" w:rsidRDefault="00027C63" w:rsidP="00027C63">
      <w:pPr>
        <w:pStyle w:val="Heading3"/>
        <w:jc w:val="center"/>
        <w:rPr>
          <w:rFonts w:ascii="Times New Roman" w:eastAsia="Times New Roman" w:hAnsi="Times New Roman" w:cs="Times New Roman"/>
          <w:bCs w:val="0"/>
          <w:kern w:val="28"/>
          <w:sz w:val="24"/>
          <w:szCs w:val="20"/>
          <w:lang w:val="en-AU" w:eastAsia="en-AU" w:bidi="ar-SA"/>
        </w:rPr>
      </w:pPr>
      <w:r w:rsidRPr="00C5633F">
        <w:rPr>
          <w:rFonts w:ascii="Times New Roman" w:eastAsia="Times New Roman" w:hAnsi="Times New Roman" w:cs="Times New Roman"/>
          <w:bCs w:val="0"/>
          <w:kern w:val="28"/>
          <w:sz w:val="24"/>
          <w:szCs w:val="20"/>
          <w:lang w:val="en-AU" w:eastAsia="en-AU" w:bidi="ar-SA"/>
        </w:rPr>
        <w:t>Statement of Compatibility with Human Rights</w:t>
      </w:r>
    </w:p>
    <w:p w14:paraId="0BA8B73E" w14:textId="77777777" w:rsidR="00027C63" w:rsidRPr="00027C63" w:rsidRDefault="00027C63" w:rsidP="00027C63">
      <w:pPr>
        <w:spacing w:before="120" w:after="120" w:line="240" w:lineRule="auto"/>
        <w:jc w:val="center"/>
        <w:rPr>
          <w:rFonts w:ascii="Times New Roman" w:eastAsia="Times New Roman" w:hAnsi="Times New Roman" w:cs="Times New Roman"/>
          <w:i/>
          <w:sz w:val="24"/>
          <w:szCs w:val="20"/>
          <w:lang w:val="en-AU" w:eastAsia="en-AU" w:bidi="ar-SA"/>
        </w:rPr>
      </w:pPr>
      <w:r w:rsidRPr="00027C63">
        <w:rPr>
          <w:rFonts w:ascii="Times New Roman" w:eastAsia="Times New Roman" w:hAnsi="Times New Roman" w:cs="Times New Roman"/>
          <w:i/>
          <w:sz w:val="24"/>
          <w:szCs w:val="20"/>
          <w:lang w:val="en-AU" w:eastAsia="en-AU" w:bidi="ar-SA"/>
        </w:rPr>
        <w:t>Prepared in accordance with Part 3 of the Human Rights (Parliamentary Scrutiny) Act 2011</w:t>
      </w:r>
    </w:p>
    <w:p w14:paraId="628A7540" w14:textId="77777777" w:rsidR="00027C63" w:rsidRPr="006A74AF" w:rsidRDefault="00027C63" w:rsidP="00027C63">
      <w:pPr>
        <w:spacing w:before="120" w:after="120" w:line="240" w:lineRule="auto"/>
        <w:jc w:val="center"/>
        <w:rPr>
          <w:rFonts w:ascii="Times New Roman" w:eastAsia="Times New Roman" w:hAnsi="Times New Roman" w:cs="Times New Roman"/>
          <w:b/>
          <w:i/>
          <w:sz w:val="24"/>
          <w:szCs w:val="20"/>
          <w:lang w:val="en-AU" w:eastAsia="en-AU" w:bidi="ar-SA"/>
        </w:rPr>
      </w:pPr>
      <w:r w:rsidRPr="006A74AF">
        <w:rPr>
          <w:rFonts w:ascii="Times New Roman" w:eastAsia="Times New Roman" w:hAnsi="Times New Roman" w:cs="Times New Roman"/>
          <w:b/>
          <w:i/>
          <w:sz w:val="24"/>
          <w:szCs w:val="20"/>
          <w:lang w:val="en-AU" w:eastAsia="en-AU" w:bidi="ar-SA"/>
        </w:rPr>
        <w:t>Price Notification Declaration (Australia Post Letter Services)</w:t>
      </w:r>
      <w:r w:rsidR="00F601DB">
        <w:rPr>
          <w:rFonts w:ascii="Times New Roman" w:eastAsia="Times New Roman" w:hAnsi="Times New Roman" w:cs="Times New Roman"/>
          <w:b/>
          <w:i/>
          <w:sz w:val="24"/>
          <w:szCs w:val="20"/>
          <w:lang w:val="en-AU" w:eastAsia="en-AU" w:bidi="ar-SA"/>
        </w:rPr>
        <w:t xml:space="preserve"> (No. 2)</w:t>
      </w:r>
      <w:r w:rsidRPr="006A74AF">
        <w:rPr>
          <w:rFonts w:ascii="Times New Roman" w:eastAsia="Times New Roman" w:hAnsi="Times New Roman" w:cs="Times New Roman"/>
          <w:b/>
          <w:i/>
          <w:sz w:val="24"/>
          <w:szCs w:val="20"/>
          <w:lang w:val="en-AU" w:eastAsia="en-AU" w:bidi="ar-SA"/>
        </w:rPr>
        <w:t xml:space="preserve"> 2015</w:t>
      </w:r>
    </w:p>
    <w:p w14:paraId="74C10D23" w14:textId="77777777" w:rsidR="00027C63" w:rsidRPr="00027C63" w:rsidRDefault="00027C63" w:rsidP="00027C63">
      <w:pPr>
        <w:spacing w:before="120" w:after="120" w:line="240" w:lineRule="auto"/>
        <w:rPr>
          <w:rFonts w:ascii="Times New Roman" w:eastAsia="Times New Roman" w:hAnsi="Times New Roman" w:cs="Times New Roman"/>
          <w:sz w:val="24"/>
          <w:szCs w:val="20"/>
          <w:lang w:val="en-AU" w:eastAsia="en-AU" w:bidi="ar-SA"/>
        </w:rPr>
      </w:pPr>
      <w:r w:rsidRPr="00027C63">
        <w:rPr>
          <w:rFonts w:ascii="Times New Roman" w:eastAsia="Times New Roman" w:hAnsi="Times New Roman" w:cs="Times New Roman"/>
          <w:sz w:val="24"/>
          <w:szCs w:val="20"/>
          <w:lang w:val="en-AU" w:eastAsia="en-AU" w:bidi="ar-SA"/>
        </w:rPr>
        <w:t xml:space="preserve">This Legislative Instrument is compatible with the human rights and freedoms recognised or declared in the international instruments listed in section 3 of the </w:t>
      </w:r>
      <w:r w:rsidRPr="00027C63">
        <w:rPr>
          <w:rFonts w:ascii="Times New Roman" w:eastAsia="Times New Roman" w:hAnsi="Times New Roman" w:cs="Times New Roman"/>
          <w:i/>
          <w:sz w:val="24"/>
          <w:szCs w:val="20"/>
          <w:lang w:val="en-AU" w:eastAsia="en-AU" w:bidi="ar-SA"/>
        </w:rPr>
        <w:t>Human Rights (Parliamentary Scrutiny) Act 2011</w:t>
      </w:r>
      <w:r w:rsidRPr="00027C63">
        <w:rPr>
          <w:rFonts w:ascii="Times New Roman" w:eastAsia="Times New Roman" w:hAnsi="Times New Roman" w:cs="Times New Roman"/>
          <w:sz w:val="24"/>
          <w:szCs w:val="20"/>
          <w:lang w:val="en-AU" w:eastAsia="en-AU" w:bidi="ar-SA"/>
        </w:rPr>
        <w:t>.</w:t>
      </w:r>
    </w:p>
    <w:p w14:paraId="2D21DF58" w14:textId="77777777" w:rsidR="00027C63" w:rsidRPr="00027C63" w:rsidRDefault="00027C63" w:rsidP="00027C63">
      <w:pPr>
        <w:keepNext/>
        <w:tabs>
          <w:tab w:val="left" w:pos="1987"/>
        </w:tabs>
        <w:spacing w:before="120" w:after="120" w:line="240" w:lineRule="auto"/>
        <w:outlineLvl w:val="3"/>
        <w:rPr>
          <w:rFonts w:ascii="Times New Roman" w:eastAsia="Times New Roman" w:hAnsi="Times New Roman" w:cs="Times New Roman"/>
          <w:b/>
          <w:kern w:val="28"/>
          <w:sz w:val="24"/>
          <w:szCs w:val="20"/>
          <w:lang w:val="en-AU" w:eastAsia="en-AU" w:bidi="ar-SA"/>
        </w:rPr>
      </w:pPr>
      <w:r w:rsidRPr="00027C63">
        <w:rPr>
          <w:rFonts w:ascii="Times New Roman" w:eastAsia="Times New Roman" w:hAnsi="Times New Roman" w:cs="Times New Roman"/>
          <w:b/>
          <w:kern w:val="28"/>
          <w:sz w:val="24"/>
          <w:szCs w:val="20"/>
          <w:lang w:val="en-AU" w:eastAsia="en-AU" w:bidi="ar-SA"/>
        </w:rPr>
        <w:t>Overview of the Legislative Instrument</w:t>
      </w:r>
    </w:p>
    <w:p w14:paraId="0781EE8A" w14:textId="77777777" w:rsidR="00027C63" w:rsidRPr="00027C63" w:rsidRDefault="00027C63" w:rsidP="00027C63">
      <w:pPr>
        <w:spacing w:before="120" w:after="120" w:line="240" w:lineRule="auto"/>
        <w:rPr>
          <w:rFonts w:ascii="Times New Roman" w:eastAsia="Times New Roman" w:hAnsi="Times New Roman" w:cs="Times New Roman"/>
          <w:sz w:val="24"/>
          <w:szCs w:val="20"/>
          <w:lang w:val="en-AU" w:eastAsia="en-AU" w:bidi="ar-SA"/>
        </w:rPr>
      </w:pPr>
      <w:r>
        <w:rPr>
          <w:rFonts w:ascii="Times New Roman" w:eastAsia="Times New Roman" w:hAnsi="Times New Roman" w:cs="Times New Roman"/>
          <w:sz w:val="24"/>
          <w:szCs w:val="24"/>
          <w:lang w:eastAsia="en-AU"/>
        </w:rPr>
        <w:t>The purpose of the Declaration is to declare certain letter services supplied by Australia Post as ‘notified services’ and Australia Post as a ‘declared person’ for the purposes of Part VIIA of the Act.</w:t>
      </w:r>
    </w:p>
    <w:p w14:paraId="1EA8E71F" w14:textId="77777777" w:rsidR="00027C63" w:rsidRPr="00027C63" w:rsidRDefault="00027C63" w:rsidP="00027C63">
      <w:pPr>
        <w:keepNext/>
        <w:tabs>
          <w:tab w:val="left" w:pos="1987"/>
        </w:tabs>
        <w:spacing w:before="120" w:after="120" w:line="240" w:lineRule="auto"/>
        <w:outlineLvl w:val="3"/>
        <w:rPr>
          <w:rFonts w:ascii="Times New Roman" w:eastAsia="Times New Roman" w:hAnsi="Times New Roman" w:cs="Times New Roman"/>
          <w:b/>
          <w:kern w:val="28"/>
          <w:sz w:val="24"/>
          <w:szCs w:val="20"/>
          <w:lang w:val="en-AU" w:eastAsia="en-AU" w:bidi="ar-SA"/>
        </w:rPr>
      </w:pPr>
      <w:r w:rsidRPr="00027C63">
        <w:rPr>
          <w:rFonts w:ascii="Times New Roman" w:eastAsia="Times New Roman" w:hAnsi="Times New Roman" w:cs="Times New Roman"/>
          <w:b/>
          <w:kern w:val="28"/>
          <w:sz w:val="24"/>
          <w:szCs w:val="20"/>
          <w:lang w:val="en-AU" w:eastAsia="en-AU" w:bidi="ar-SA"/>
        </w:rPr>
        <w:t>Human rights implications</w:t>
      </w:r>
    </w:p>
    <w:p w14:paraId="50B75293" w14:textId="77777777" w:rsidR="00027C63" w:rsidRPr="00027C63" w:rsidRDefault="00027C63" w:rsidP="00027C63">
      <w:pPr>
        <w:spacing w:before="120" w:after="120" w:line="240" w:lineRule="auto"/>
        <w:rPr>
          <w:rFonts w:ascii="Times New Roman" w:eastAsia="Times New Roman" w:hAnsi="Times New Roman" w:cs="Times New Roman"/>
          <w:sz w:val="24"/>
          <w:szCs w:val="20"/>
          <w:lang w:val="en-AU" w:eastAsia="en-AU" w:bidi="ar-SA"/>
        </w:rPr>
      </w:pPr>
      <w:r w:rsidRPr="00027C63">
        <w:rPr>
          <w:rFonts w:ascii="Times New Roman" w:eastAsia="Times New Roman" w:hAnsi="Times New Roman" w:cs="Times New Roman"/>
          <w:sz w:val="24"/>
          <w:szCs w:val="20"/>
          <w:lang w:val="en-AU" w:eastAsia="en-AU" w:bidi="ar-SA"/>
        </w:rPr>
        <w:t>This Legislative Instrument does not engage any of the applicable rights or freedoms.</w:t>
      </w:r>
    </w:p>
    <w:p w14:paraId="23E7A1BA" w14:textId="77777777" w:rsidR="00027C63" w:rsidRPr="00027C63" w:rsidRDefault="00027C63" w:rsidP="00027C63">
      <w:pPr>
        <w:keepNext/>
        <w:tabs>
          <w:tab w:val="left" w:pos="1987"/>
        </w:tabs>
        <w:spacing w:before="120" w:after="120" w:line="240" w:lineRule="auto"/>
        <w:outlineLvl w:val="3"/>
        <w:rPr>
          <w:rFonts w:ascii="Times New Roman" w:eastAsia="Times New Roman" w:hAnsi="Times New Roman" w:cs="Times New Roman"/>
          <w:b/>
          <w:kern w:val="28"/>
          <w:sz w:val="24"/>
          <w:szCs w:val="20"/>
          <w:lang w:val="en-AU" w:eastAsia="en-AU" w:bidi="ar-SA"/>
        </w:rPr>
      </w:pPr>
      <w:r w:rsidRPr="00027C63">
        <w:rPr>
          <w:rFonts w:ascii="Times New Roman" w:eastAsia="Times New Roman" w:hAnsi="Times New Roman" w:cs="Times New Roman"/>
          <w:b/>
          <w:kern w:val="28"/>
          <w:sz w:val="24"/>
          <w:szCs w:val="20"/>
          <w:lang w:val="en-AU" w:eastAsia="en-AU" w:bidi="ar-SA"/>
        </w:rPr>
        <w:t>Conclusion</w:t>
      </w:r>
    </w:p>
    <w:p w14:paraId="08342BA0" w14:textId="77777777" w:rsidR="00027C63" w:rsidRPr="00027C63" w:rsidRDefault="00027C63" w:rsidP="00027C63">
      <w:pPr>
        <w:spacing w:before="120" w:after="120" w:line="240" w:lineRule="auto"/>
        <w:rPr>
          <w:rFonts w:ascii="Times New Roman" w:eastAsia="Times New Roman" w:hAnsi="Times New Roman" w:cs="Times New Roman"/>
          <w:sz w:val="24"/>
          <w:szCs w:val="20"/>
          <w:lang w:val="en-AU" w:eastAsia="en-AU" w:bidi="ar-SA"/>
        </w:rPr>
      </w:pPr>
      <w:r w:rsidRPr="00027C63">
        <w:rPr>
          <w:rFonts w:ascii="Times New Roman" w:eastAsia="Times New Roman" w:hAnsi="Times New Roman" w:cs="Times New Roman"/>
          <w:sz w:val="24"/>
          <w:szCs w:val="20"/>
          <w:lang w:val="en-AU" w:eastAsia="en-AU" w:bidi="ar-SA"/>
        </w:rPr>
        <w:t>This Legislative Instrument is compatible with human rights as it does not raise any human rights issues.</w:t>
      </w:r>
    </w:p>
    <w:p w14:paraId="547A3E70" w14:textId="77777777" w:rsidR="00027C63" w:rsidRPr="006A74AF" w:rsidRDefault="00027C63" w:rsidP="006A74AF">
      <w:pPr>
        <w:rPr>
          <w:bCs/>
          <w:lang w:val="en-AU" w:eastAsia="en-AU" w:bidi="ar-SA"/>
        </w:rPr>
      </w:pPr>
    </w:p>
    <w:sectPr w:rsidR="00027C63" w:rsidRPr="006A74AF" w:rsidSect="008E02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C204D" w14:textId="77777777" w:rsidR="003410D9" w:rsidRDefault="003410D9" w:rsidP="008B0295">
      <w:pPr>
        <w:spacing w:after="0" w:line="240" w:lineRule="auto"/>
      </w:pPr>
      <w:r>
        <w:separator/>
      </w:r>
    </w:p>
  </w:endnote>
  <w:endnote w:type="continuationSeparator" w:id="0">
    <w:p w14:paraId="765F79E8" w14:textId="77777777" w:rsidR="003410D9" w:rsidRDefault="003410D9" w:rsidP="008B0295">
      <w:pPr>
        <w:spacing w:after="0" w:line="240" w:lineRule="auto"/>
      </w:pPr>
      <w:r>
        <w:continuationSeparator/>
      </w:r>
    </w:p>
  </w:endnote>
  <w:endnote w:type="continuationNotice" w:id="1">
    <w:p w14:paraId="443BFA0E" w14:textId="77777777" w:rsidR="003410D9" w:rsidRDefault="00341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60524" w14:textId="77777777" w:rsidR="003410D9" w:rsidRDefault="003410D9" w:rsidP="008B0295">
      <w:pPr>
        <w:spacing w:after="0" w:line="240" w:lineRule="auto"/>
      </w:pPr>
      <w:r>
        <w:separator/>
      </w:r>
    </w:p>
  </w:footnote>
  <w:footnote w:type="continuationSeparator" w:id="0">
    <w:p w14:paraId="3D80F755" w14:textId="77777777" w:rsidR="003410D9" w:rsidRDefault="003410D9" w:rsidP="008B0295">
      <w:pPr>
        <w:spacing w:after="0" w:line="240" w:lineRule="auto"/>
      </w:pPr>
      <w:r>
        <w:continuationSeparator/>
      </w:r>
    </w:p>
  </w:footnote>
  <w:footnote w:type="continuationNotice" w:id="1">
    <w:p w14:paraId="07580869" w14:textId="77777777" w:rsidR="003410D9" w:rsidRDefault="003410D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D59"/>
    <w:multiLevelType w:val="hybridMultilevel"/>
    <w:tmpl w:val="FAEA8FF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EF4813"/>
    <w:multiLevelType w:val="hybridMultilevel"/>
    <w:tmpl w:val="87F674D4"/>
    <w:lvl w:ilvl="0" w:tplc="D9041A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520298"/>
    <w:multiLevelType w:val="hybridMultilevel"/>
    <w:tmpl w:val="095EC678"/>
    <w:lvl w:ilvl="0" w:tplc="5E08B066">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10F54D6B"/>
    <w:multiLevelType w:val="hybridMultilevel"/>
    <w:tmpl w:val="675243CA"/>
    <w:lvl w:ilvl="0" w:tplc="D208F682">
      <w:start w:val="10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F972B3"/>
    <w:multiLevelType w:val="hybridMultilevel"/>
    <w:tmpl w:val="02048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17D330A"/>
    <w:multiLevelType w:val="multilevel"/>
    <w:tmpl w:val="ECC4BC2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013548D"/>
    <w:multiLevelType w:val="hybridMultilevel"/>
    <w:tmpl w:val="B9880AE2"/>
    <w:lvl w:ilvl="0" w:tplc="4CB8B2F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B250917"/>
    <w:multiLevelType w:val="hybridMultilevel"/>
    <w:tmpl w:val="C7664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7"/>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avone, Don">
    <w15:presenceInfo w15:providerId="None" w15:userId="Scavone, Don"/>
  </w15:person>
  <w15:person w15:author="Garth Donovan">
    <w15:presenceInfo w15:providerId="None" w15:userId="Garth Donovan"/>
  </w15:person>
  <w15:person w15:author="Dept of Comms">
    <w15:presenceInfo w15:providerId="None" w15:userId="Dept of Com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sdano\AppData\Local\Microsoft\Windows\Temporary Internet Files\Content.Outlook\P84YR4HZ\150826 Revised Declaration ES (tracked).docx"/>
  </w:docVars>
  <w:rsids>
    <w:rsidRoot w:val="00E61277"/>
    <w:rsid w:val="00001826"/>
    <w:rsid w:val="000035E1"/>
    <w:rsid w:val="00011E1A"/>
    <w:rsid w:val="00013B2F"/>
    <w:rsid w:val="00016542"/>
    <w:rsid w:val="00016AF7"/>
    <w:rsid w:val="000211C4"/>
    <w:rsid w:val="00021DAF"/>
    <w:rsid w:val="00027C63"/>
    <w:rsid w:val="000441B0"/>
    <w:rsid w:val="00054C38"/>
    <w:rsid w:val="00061E5C"/>
    <w:rsid w:val="00061F6B"/>
    <w:rsid w:val="00062FF0"/>
    <w:rsid w:val="00064B3F"/>
    <w:rsid w:val="00066B33"/>
    <w:rsid w:val="00072DC6"/>
    <w:rsid w:val="00074453"/>
    <w:rsid w:val="00074C0A"/>
    <w:rsid w:val="000877AA"/>
    <w:rsid w:val="000933E9"/>
    <w:rsid w:val="00095CCA"/>
    <w:rsid w:val="000A3AB5"/>
    <w:rsid w:val="000A6022"/>
    <w:rsid w:val="000A7886"/>
    <w:rsid w:val="000B0B26"/>
    <w:rsid w:val="000B0D1E"/>
    <w:rsid w:val="000B50BD"/>
    <w:rsid w:val="000C0D24"/>
    <w:rsid w:val="000D284B"/>
    <w:rsid w:val="000D40DB"/>
    <w:rsid w:val="000E1351"/>
    <w:rsid w:val="000E23AF"/>
    <w:rsid w:val="00105225"/>
    <w:rsid w:val="001133BD"/>
    <w:rsid w:val="001156DD"/>
    <w:rsid w:val="001213E9"/>
    <w:rsid w:val="00124EBC"/>
    <w:rsid w:val="00131A91"/>
    <w:rsid w:val="00132AF0"/>
    <w:rsid w:val="00150820"/>
    <w:rsid w:val="00150C59"/>
    <w:rsid w:val="00151BF6"/>
    <w:rsid w:val="00167642"/>
    <w:rsid w:val="00170213"/>
    <w:rsid w:val="0017345D"/>
    <w:rsid w:val="00174E0C"/>
    <w:rsid w:val="00177C7B"/>
    <w:rsid w:val="001805F2"/>
    <w:rsid w:val="00182F94"/>
    <w:rsid w:val="00183AA6"/>
    <w:rsid w:val="0019111E"/>
    <w:rsid w:val="00191636"/>
    <w:rsid w:val="001972DC"/>
    <w:rsid w:val="001A4016"/>
    <w:rsid w:val="001B1453"/>
    <w:rsid w:val="001B2A2F"/>
    <w:rsid w:val="001B469F"/>
    <w:rsid w:val="001B7EE9"/>
    <w:rsid w:val="001C248B"/>
    <w:rsid w:val="001E2D96"/>
    <w:rsid w:val="001F0967"/>
    <w:rsid w:val="001F1ED9"/>
    <w:rsid w:val="001F2526"/>
    <w:rsid w:val="002042E5"/>
    <w:rsid w:val="002109AC"/>
    <w:rsid w:val="00211256"/>
    <w:rsid w:val="002122F1"/>
    <w:rsid w:val="00215A8D"/>
    <w:rsid w:val="002207AE"/>
    <w:rsid w:val="002240BC"/>
    <w:rsid w:val="002407C2"/>
    <w:rsid w:val="00243C2D"/>
    <w:rsid w:val="00246489"/>
    <w:rsid w:val="002516F7"/>
    <w:rsid w:val="0025329D"/>
    <w:rsid w:val="00255B31"/>
    <w:rsid w:val="002606AA"/>
    <w:rsid w:val="0027528D"/>
    <w:rsid w:val="002809EF"/>
    <w:rsid w:val="002823FC"/>
    <w:rsid w:val="002839D5"/>
    <w:rsid w:val="002979EC"/>
    <w:rsid w:val="002A5E99"/>
    <w:rsid w:val="002B6079"/>
    <w:rsid w:val="002C0515"/>
    <w:rsid w:val="002C57AE"/>
    <w:rsid w:val="002D2DC7"/>
    <w:rsid w:val="002E06EB"/>
    <w:rsid w:val="002E125D"/>
    <w:rsid w:val="002E24C1"/>
    <w:rsid w:val="002E2CC3"/>
    <w:rsid w:val="002E3AC7"/>
    <w:rsid w:val="002E52C0"/>
    <w:rsid w:val="002E613F"/>
    <w:rsid w:val="002E650F"/>
    <w:rsid w:val="002E6A42"/>
    <w:rsid w:val="002F6AA4"/>
    <w:rsid w:val="00301A9C"/>
    <w:rsid w:val="00305103"/>
    <w:rsid w:val="0031188F"/>
    <w:rsid w:val="003129C2"/>
    <w:rsid w:val="00316047"/>
    <w:rsid w:val="00326206"/>
    <w:rsid w:val="00330689"/>
    <w:rsid w:val="0033342C"/>
    <w:rsid w:val="003410D9"/>
    <w:rsid w:val="003461E3"/>
    <w:rsid w:val="00346B8C"/>
    <w:rsid w:val="0034761C"/>
    <w:rsid w:val="00355FAB"/>
    <w:rsid w:val="00363B52"/>
    <w:rsid w:val="00370697"/>
    <w:rsid w:val="0037373D"/>
    <w:rsid w:val="00373AFF"/>
    <w:rsid w:val="003768C6"/>
    <w:rsid w:val="00384BF1"/>
    <w:rsid w:val="00393219"/>
    <w:rsid w:val="00393275"/>
    <w:rsid w:val="00393CCD"/>
    <w:rsid w:val="003A4BD2"/>
    <w:rsid w:val="003C1A58"/>
    <w:rsid w:val="003C6779"/>
    <w:rsid w:val="003C7837"/>
    <w:rsid w:val="003D41E7"/>
    <w:rsid w:val="003D58F4"/>
    <w:rsid w:val="003D5ED2"/>
    <w:rsid w:val="003E0ADA"/>
    <w:rsid w:val="003E22C5"/>
    <w:rsid w:val="003E4D54"/>
    <w:rsid w:val="003E6E1D"/>
    <w:rsid w:val="00400676"/>
    <w:rsid w:val="00407925"/>
    <w:rsid w:val="0041373E"/>
    <w:rsid w:val="00414914"/>
    <w:rsid w:val="004176FB"/>
    <w:rsid w:val="00425602"/>
    <w:rsid w:val="00426CAE"/>
    <w:rsid w:val="00426E3C"/>
    <w:rsid w:val="00432111"/>
    <w:rsid w:val="00433F92"/>
    <w:rsid w:val="00435080"/>
    <w:rsid w:val="004350C0"/>
    <w:rsid w:val="00435BB2"/>
    <w:rsid w:val="00442AEC"/>
    <w:rsid w:val="0044456C"/>
    <w:rsid w:val="004529CB"/>
    <w:rsid w:val="00453C35"/>
    <w:rsid w:val="004555DE"/>
    <w:rsid w:val="00466628"/>
    <w:rsid w:val="00475607"/>
    <w:rsid w:val="00476422"/>
    <w:rsid w:val="0048144F"/>
    <w:rsid w:val="00483B1B"/>
    <w:rsid w:val="004857F9"/>
    <w:rsid w:val="00496055"/>
    <w:rsid w:val="004A69CE"/>
    <w:rsid w:val="004C2912"/>
    <w:rsid w:val="004C2EB4"/>
    <w:rsid w:val="004D3A43"/>
    <w:rsid w:val="004D653F"/>
    <w:rsid w:val="00506621"/>
    <w:rsid w:val="00510B5F"/>
    <w:rsid w:val="00515F63"/>
    <w:rsid w:val="005264D9"/>
    <w:rsid w:val="00542179"/>
    <w:rsid w:val="00542A0F"/>
    <w:rsid w:val="00550730"/>
    <w:rsid w:val="005546D9"/>
    <w:rsid w:val="005553B0"/>
    <w:rsid w:val="00556008"/>
    <w:rsid w:val="00562DE4"/>
    <w:rsid w:val="00562EE8"/>
    <w:rsid w:val="00567AC9"/>
    <w:rsid w:val="005737F3"/>
    <w:rsid w:val="00574301"/>
    <w:rsid w:val="00574ADC"/>
    <w:rsid w:val="00575D96"/>
    <w:rsid w:val="005767A7"/>
    <w:rsid w:val="0057795F"/>
    <w:rsid w:val="00581CEC"/>
    <w:rsid w:val="005B0197"/>
    <w:rsid w:val="005B11B1"/>
    <w:rsid w:val="005B1A7A"/>
    <w:rsid w:val="005B25A3"/>
    <w:rsid w:val="005B5D92"/>
    <w:rsid w:val="005C1B5A"/>
    <w:rsid w:val="005E2E90"/>
    <w:rsid w:val="005E43C9"/>
    <w:rsid w:val="005E669D"/>
    <w:rsid w:val="005F574B"/>
    <w:rsid w:val="005F5C4F"/>
    <w:rsid w:val="005F77D1"/>
    <w:rsid w:val="00601D26"/>
    <w:rsid w:val="0061057F"/>
    <w:rsid w:val="0062453F"/>
    <w:rsid w:val="00624F40"/>
    <w:rsid w:val="00626578"/>
    <w:rsid w:val="00631E42"/>
    <w:rsid w:val="00634B63"/>
    <w:rsid w:val="006353E8"/>
    <w:rsid w:val="00647D4C"/>
    <w:rsid w:val="00650926"/>
    <w:rsid w:val="006532E0"/>
    <w:rsid w:val="00653C51"/>
    <w:rsid w:val="006552F9"/>
    <w:rsid w:val="006609FA"/>
    <w:rsid w:val="00661A93"/>
    <w:rsid w:val="00661E55"/>
    <w:rsid w:val="006649F1"/>
    <w:rsid w:val="006711A3"/>
    <w:rsid w:val="006736AA"/>
    <w:rsid w:val="00673950"/>
    <w:rsid w:val="00696A73"/>
    <w:rsid w:val="006A0424"/>
    <w:rsid w:val="006A66CF"/>
    <w:rsid w:val="006A74AF"/>
    <w:rsid w:val="006B1D8B"/>
    <w:rsid w:val="006B5A41"/>
    <w:rsid w:val="006C4F85"/>
    <w:rsid w:val="006C7B22"/>
    <w:rsid w:val="006E09A5"/>
    <w:rsid w:val="006E55FD"/>
    <w:rsid w:val="006F456C"/>
    <w:rsid w:val="00702A31"/>
    <w:rsid w:val="007059AA"/>
    <w:rsid w:val="00714136"/>
    <w:rsid w:val="00735A76"/>
    <w:rsid w:val="00737165"/>
    <w:rsid w:val="007452FA"/>
    <w:rsid w:val="00747FB0"/>
    <w:rsid w:val="00751DF9"/>
    <w:rsid w:val="00754C46"/>
    <w:rsid w:val="00762C48"/>
    <w:rsid w:val="00767945"/>
    <w:rsid w:val="00771158"/>
    <w:rsid w:val="00771990"/>
    <w:rsid w:val="007739DF"/>
    <w:rsid w:val="00795677"/>
    <w:rsid w:val="007A3CD8"/>
    <w:rsid w:val="007A4B88"/>
    <w:rsid w:val="007C4D87"/>
    <w:rsid w:val="007D05C8"/>
    <w:rsid w:val="007D542C"/>
    <w:rsid w:val="007D69FA"/>
    <w:rsid w:val="007E1FE7"/>
    <w:rsid w:val="007F0624"/>
    <w:rsid w:val="008017CE"/>
    <w:rsid w:val="008065F4"/>
    <w:rsid w:val="008131FC"/>
    <w:rsid w:val="008149C5"/>
    <w:rsid w:val="00815CAE"/>
    <w:rsid w:val="00820C4E"/>
    <w:rsid w:val="008372CF"/>
    <w:rsid w:val="00841539"/>
    <w:rsid w:val="008436EF"/>
    <w:rsid w:val="00850C9E"/>
    <w:rsid w:val="008515B1"/>
    <w:rsid w:val="00854EBD"/>
    <w:rsid w:val="00857C48"/>
    <w:rsid w:val="00860C28"/>
    <w:rsid w:val="008673CF"/>
    <w:rsid w:val="00870A0C"/>
    <w:rsid w:val="008806DC"/>
    <w:rsid w:val="00892F2D"/>
    <w:rsid w:val="008A52B7"/>
    <w:rsid w:val="008A6E1C"/>
    <w:rsid w:val="008A7992"/>
    <w:rsid w:val="008B0295"/>
    <w:rsid w:val="008B0B2D"/>
    <w:rsid w:val="008B123C"/>
    <w:rsid w:val="008B7321"/>
    <w:rsid w:val="008D0802"/>
    <w:rsid w:val="008E02C2"/>
    <w:rsid w:val="008E05DB"/>
    <w:rsid w:val="008E1095"/>
    <w:rsid w:val="008E25C6"/>
    <w:rsid w:val="008E2A55"/>
    <w:rsid w:val="008E2CB8"/>
    <w:rsid w:val="008F03A1"/>
    <w:rsid w:val="008F2ABE"/>
    <w:rsid w:val="008F48A9"/>
    <w:rsid w:val="008F5C42"/>
    <w:rsid w:val="009237D8"/>
    <w:rsid w:val="009240FE"/>
    <w:rsid w:val="0093664A"/>
    <w:rsid w:val="00944AB5"/>
    <w:rsid w:val="009547E1"/>
    <w:rsid w:val="0095516F"/>
    <w:rsid w:val="0096106C"/>
    <w:rsid w:val="00961535"/>
    <w:rsid w:val="00966468"/>
    <w:rsid w:val="009740D5"/>
    <w:rsid w:val="009847CA"/>
    <w:rsid w:val="009A099E"/>
    <w:rsid w:val="009A0AE1"/>
    <w:rsid w:val="009B0895"/>
    <w:rsid w:val="009C12C1"/>
    <w:rsid w:val="009C3FA8"/>
    <w:rsid w:val="009D19EE"/>
    <w:rsid w:val="009D4F14"/>
    <w:rsid w:val="009E63B4"/>
    <w:rsid w:val="009F34DA"/>
    <w:rsid w:val="00A1222F"/>
    <w:rsid w:val="00A177D4"/>
    <w:rsid w:val="00A227AA"/>
    <w:rsid w:val="00A22832"/>
    <w:rsid w:val="00A24714"/>
    <w:rsid w:val="00A330F1"/>
    <w:rsid w:val="00A47BAA"/>
    <w:rsid w:val="00A63486"/>
    <w:rsid w:val="00A65998"/>
    <w:rsid w:val="00A66899"/>
    <w:rsid w:val="00A8758C"/>
    <w:rsid w:val="00A91D6E"/>
    <w:rsid w:val="00A92F74"/>
    <w:rsid w:val="00AA1E89"/>
    <w:rsid w:val="00AA4A0F"/>
    <w:rsid w:val="00AC01BC"/>
    <w:rsid w:val="00AC34B3"/>
    <w:rsid w:val="00AC5233"/>
    <w:rsid w:val="00AC692A"/>
    <w:rsid w:val="00AD7E41"/>
    <w:rsid w:val="00AE2C7E"/>
    <w:rsid w:val="00AF028B"/>
    <w:rsid w:val="00B06272"/>
    <w:rsid w:val="00B073F6"/>
    <w:rsid w:val="00B1283E"/>
    <w:rsid w:val="00B13826"/>
    <w:rsid w:val="00B15283"/>
    <w:rsid w:val="00B26B37"/>
    <w:rsid w:val="00B27BF5"/>
    <w:rsid w:val="00B4643D"/>
    <w:rsid w:val="00B51DAF"/>
    <w:rsid w:val="00B54CC2"/>
    <w:rsid w:val="00B673BE"/>
    <w:rsid w:val="00B7207D"/>
    <w:rsid w:val="00B73545"/>
    <w:rsid w:val="00B85AA3"/>
    <w:rsid w:val="00B95971"/>
    <w:rsid w:val="00BA09C8"/>
    <w:rsid w:val="00BA35E5"/>
    <w:rsid w:val="00BA37FA"/>
    <w:rsid w:val="00BB0A42"/>
    <w:rsid w:val="00BB701D"/>
    <w:rsid w:val="00BC06CE"/>
    <w:rsid w:val="00BC5200"/>
    <w:rsid w:val="00BC576D"/>
    <w:rsid w:val="00BC7336"/>
    <w:rsid w:val="00BD41BF"/>
    <w:rsid w:val="00BD4DFD"/>
    <w:rsid w:val="00BE3E8B"/>
    <w:rsid w:val="00C0039B"/>
    <w:rsid w:val="00C014E8"/>
    <w:rsid w:val="00C0674A"/>
    <w:rsid w:val="00C123B4"/>
    <w:rsid w:val="00C1334F"/>
    <w:rsid w:val="00C14AC0"/>
    <w:rsid w:val="00C22492"/>
    <w:rsid w:val="00C3131D"/>
    <w:rsid w:val="00C31A5C"/>
    <w:rsid w:val="00C37EFB"/>
    <w:rsid w:val="00C41139"/>
    <w:rsid w:val="00C46847"/>
    <w:rsid w:val="00C46E93"/>
    <w:rsid w:val="00C5633F"/>
    <w:rsid w:val="00C624BF"/>
    <w:rsid w:val="00C62762"/>
    <w:rsid w:val="00C652C2"/>
    <w:rsid w:val="00C66C39"/>
    <w:rsid w:val="00C82F5C"/>
    <w:rsid w:val="00C9014B"/>
    <w:rsid w:val="00C930D8"/>
    <w:rsid w:val="00C94665"/>
    <w:rsid w:val="00CB065E"/>
    <w:rsid w:val="00CB09EF"/>
    <w:rsid w:val="00CB62B5"/>
    <w:rsid w:val="00CE7400"/>
    <w:rsid w:val="00CE7EC1"/>
    <w:rsid w:val="00CF0A3F"/>
    <w:rsid w:val="00CF57D1"/>
    <w:rsid w:val="00CF5CFD"/>
    <w:rsid w:val="00D1217E"/>
    <w:rsid w:val="00D12694"/>
    <w:rsid w:val="00D15B43"/>
    <w:rsid w:val="00D173B4"/>
    <w:rsid w:val="00D1760E"/>
    <w:rsid w:val="00D2009E"/>
    <w:rsid w:val="00D2151D"/>
    <w:rsid w:val="00D23FD4"/>
    <w:rsid w:val="00D24821"/>
    <w:rsid w:val="00D358F0"/>
    <w:rsid w:val="00D405EF"/>
    <w:rsid w:val="00D412F6"/>
    <w:rsid w:val="00D5191B"/>
    <w:rsid w:val="00D52AD5"/>
    <w:rsid w:val="00D52F1F"/>
    <w:rsid w:val="00D57524"/>
    <w:rsid w:val="00D577F7"/>
    <w:rsid w:val="00D62A34"/>
    <w:rsid w:val="00D65839"/>
    <w:rsid w:val="00D66597"/>
    <w:rsid w:val="00D66A01"/>
    <w:rsid w:val="00D76BE1"/>
    <w:rsid w:val="00D8123A"/>
    <w:rsid w:val="00D82932"/>
    <w:rsid w:val="00D84993"/>
    <w:rsid w:val="00D91172"/>
    <w:rsid w:val="00D94AC6"/>
    <w:rsid w:val="00D973CE"/>
    <w:rsid w:val="00DA1D15"/>
    <w:rsid w:val="00DC0882"/>
    <w:rsid w:val="00DD0910"/>
    <w:rsid w:val="00DE4800"/>
    <w:rsid w:val="00DF6CEC"/>
    <w:rsid w:val="00E02B83"/>
    <w:rsid w:val="00E14721"/>
    <w:rsid w:val="00E24DA2"/>
    <w:rsid w:val="00E25906"/>
    <w:rsid w:val="00E43632"/>
    <w:rsid w:val="00E51806"/>
    <w:rsid w:val="00E529F3"/>
    <w:rsid w:val="00E54869"/>
    <w:rsid w:val="00E551AD"/>
    <w:rsid w:val="00E55B0A"/>
    <w:rsid w:val="00E61277"/>
    <w:rsid w:val="00E63A30"/>
    <w:rsid w:val="00E67296"/>
    <w:rsid w:val="00E816A5"/>
    <w:rsid w:val="00E92574"/>
    <w:rsid w:val="00E964CF"/>
    <w:rsid w:val="00EA4851"/>
    <w:rsid w:val="00EC5AD2"/>
    <w:rsid w:val="00EE468B"/>
    <w:rsid w:val="00EE479E"/>
    <w:rsid w:val="00EF7785"/>
    <w:rsid w:val="00F02B2D"/>
    <w:rsid w:val="00F04AE3"/>
    <w:rsid w:val="00F04DB9"/>
    <w:rsid w:val="00F108BB"/>
    <w:rsid w:val="00F11057"/>
    <w:rsid w:val="00F11E61"/>
    <w:rsid w:val="00F169EC"/>
    <w:rsid w:val="00F171B5"/>
    <w:rsid w:val="00F3738D"/>
    <w:rsid w:val="00F37F16"/>
    <w:rsid w:val="00F439CD"/>
    <w:rsid w:val="00F46183"/>
    <w:rsid w:val="00F51098"/>
    <w:rsid w:val="00F601DB"/>
    <w:rsid w:val="00F65D67"/>
    <w:rsid w:val="00F801E5"/>
    <w:rsid w:val="00F81419"/>
    <w:rsid w:val="00F9059E"/>
    <w:rsid w:val="00FA0931"/>
    <w:rsid w:val="00FA2A3E"/>
    <w:rsid w:val="00FB55FB"/>
    <w:rsid w:val="00FC3954"/>
    <w:rsid w:val="00FC3DBF"/>
    <w:rsid w:val="00FD0E1F"/>
    <w:rsid w:val="00FD22C5"/>
    <w:rsid w:val="00FD5B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C9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61C"/>
    <w:pPr>
      <w:spacing w:after="240"/>
    </w:pPr>
  </w:style>
  <w:style w:type="paragraph" w:styleId="Heading1">
    <w:name w:val="heading 1"/>
    <w:basedOn w:val="Normal"/>
    <w:next w:val="Normal"/>
    <w:link w:val="Heading1Char"/>
    <w:qFormat/>
    <w:rsid w:val="0034761C"/>
    <w:pPr>
      <w:keepNext/>
      <w:spacing w:before="240" w:after="36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34761C"/>
    <w:pPr>
      <w:keepNext/>
      <w:spacing w:before="12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34761C"/>
    <w:pPr>
      <w:keepNext/>
      <w:spacing w:before="6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4761C"/>
    <w:pPr>
      <w:keepNex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4761C"/>
    <w:pPr>
      <w:keepNext/>
      <w:spacing w:after="12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rsid w:val="0034761C"/>
    <w:pPr>
      <w:keepNext/>
      <w:spacing w:after="120"/>
      <w:outlineLvl w:val="5"/>
    </w:pPr>
    <w:rPr>
      <w:rFonts w:asciiTheme="majorHAnsi" w:eastAsiaTheme="majorEastAsia" w:hAnsiTheme="majorHAnsi" w:cstheme="majorBidi"/>
      <w:b/>
      <w:iCs/>
    </w:rPr>
  </w:style>
  <w:style w:type="paragraph" w:styleId="Heading7">
    <w:name w:val="heading 7"/>
    <w:basedOn w:val="Normal"/>
    <w:next w:val="Normal"/>
    <w:link w:val="Heading7Char"/>
    <w:uiPriority w:val="9"/>
    <w:semiHidden/>
    <w:unhideWhenUsed/>
    <w:qFormat/>
    <w:rsid w:val="003476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761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476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name">
    <w:name w:val="signaturename"/>
    <w:basedOn w:val="Normal"/>
    <w:rsid w:val="00E612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
    <w:name w:val="bullet"/>
    <w:basedOn w:val="Normal"/>
    <w:rsid w:val="00E61277"/>
    <w:pPr>
      <w:numPr>
        <w:numId w:val="7"/>
      </w:num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61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277"/>
    <w:rPr>
      <w:rFonts w:ascii="Tahoma" w:hAnsi="Tahoma" w:cs="Tahoma"/>
      <w:sz w:val="16"/>
      <w:szCs w:val="16"/>
    </w:rPr>
  </w:style>
  <w:style w:type="character" w:customStyle="1" w:styleId="Heading1Char">
    <w:name w:val="Heading 1 Char"/>
    <w:basedOn w:val="DefaultParagraphFont"/>
    <w:link w:val="Heading1"/>
    <w:uiPriority w:val="9"/>
    <w:rsid w:val="0034761C"/>
    <w:rPr>
      <w:rFonts w:asciiTheme="majorHAnsi" w:eastAsiaTheme="majorEastAsia" w:hAnsiTheme="majorHAnsi" w:cstheme="majorBidi"/>
      <w:b/>
      <w:bCs/>
      <w:caps/>
      <w:sz w:val="28"/>
      <w:szCs w:val="28"/>
    </w:rPr>
  </w:style>
  <w:style w:type="paragraph" w:styleId="DocumentMap">
    <w:name w:val="Document Map"/>
    <w:basedOn w:val="Normal"/>
    <w:link w:val="DocumentMapChar"/>
    <w:uiPriority w:val="99"/>
    <w:semiHidden/>
    <w:unhideWhenUsed/>
    <w:rsid w:val="00E6127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61277"/>
    <w:rPr>
      <w:rFonts w:ascii="Tahoma" w:hAnsi="Tahoma" w:cs="Tahoma"/>
      <w:sz w:val="16"/>
      <w:szCs w:val="16"/>
    </w:rPr>
  </w:style>
  <w:style w:type="character" w:customStyle="1" w:styleId="Heading2Char">
    <w:name w:val="Heading 2 Char"/>
    <w:basedOn w:val="DefaultParagraphFont"/>
    <w:link w:val="Heading2"/>
    <w:uiPriority w:val="9"/>
    <w:rsid w:val="0034761C"/>
    <w:rPr>
      <w:rFonts w:asciiTheme="majorHAnsi" w:eastAsiaTheme="majorEastAsia" w:hAnsiTheme="majorHAnsi" w:cstheme="majorBidi"/>
      <w:b/>
      <w:bCs/>
      <w:caps/>
      <w:sz w:val="24"/>
      <w:szCs w:val="26"/>
    </w:rPr>
  </w:style>
  <w:style w:type="paragraph" w:styleId="ListParagraph">
    <w:name w:val="List Paragraph"/>
    <w:basedOn w:val="Normal"/>
    <w:link w:val="ListParagraphChar"/>
    <w:uiPriority w:val="34"/>
    <w:qFormat/>
    <w:rsid w:val="0034761C"/>
    <w:pPr>
      <w:ind w:left="720"/>
      <w:contextualSpacing/>
    </w:pPr>
  </w:style>
  <w:style w:type="character" w:customStyle="1" w:styleId="Heading3Char">
    <w:name w:val="Heading 3 Char"/>
    <w:basedOn w:val="DefaultParagraphFont"/>
    <w:link w:val="Heading3"/>
    <w:uiPriority w:val="9"/>
    <w:rsid w:val="0034761C"/>
    <w:rPr>
      <w:rFonts w:asciiTheme="majorHAnsi" w:eastAsiaTheme="majorEastAsia" w:hAnsiTheme="majorHAnsi" w:cstheme="majorBidi"/>
      <w:b/>
      <w:bCs/>
    </w:rPr>
  </w:style>
  <w:style w:type="paragraph" w:styleId="Header">
    <w:name w:val="header"/>
    <w:basedOn w:val="Normal"/>
    <w:link w:val="HeaderChar"/>
    <w:uiPriority w:val="99"/>
    <w:unhideWhenUsed/>
    <w:rsid w:val="008B0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295"/>
  </w:style>
  <w:style w:type="paragraph" w:styleId="Footer">
    <w:name w:val="footer"/>
    <w:basedOn w:val="Normal"/>
    <w:link w:val="FooterChar"/>
    <w:uiPriority w:val="99"/>
    <w:unhideWhenUsed/>
    <w:rsid w:val="008B0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295"/>
  </w:style>
  <w:style w:type="character" w:styleId="CommentReference">
    <w:name w:val="annotation reference"/>
    <w:basedOn w:val="DefaultParagraphFont"/>
    <w:uiPriority w:val="99"/>
    <w:semiHidden/>
    <w:unhideWhenUsed/>
    <w:rsid w:val="00AF028B"/>
    <w:rPr>
      <w:sz w:val="16"/>
      <w:szCs w:val="16"/>
    </w:rPr>
  </w:style>
  <w:style w:type="paragraph" w:styleId="CommentText">
    <w:name w:val="annotation text"/>
    <w:basedOn w:val="Normal"/>
    <w:link w:val="CommentTextChar"/>
    <w:uiPriority w:val="99"/>
    <w:unhideWhenUsed/>
    <w:rsid w:val="00AF028B"/>
    <w:pPr>
      <w:spacing w:line="240" w:lineRule="auto"/>
    </w:pPr>
    <w:rPr>
      <w:sz w:val="20"/>
      <w:szCs w:val="20"/>
    </w:rPr>
  </w:style>
  <w:style w:type="character" w:customStyle="1" w:styleId="CommentTextChar">
    <w:name w:val="Comment Text Char"/>
    <w:basedOn w:val="DefaultParagraphFont"/>
    <w:link w:val="CommentText"/>
    <w:uiPriority w:val="99"/>
    <w:rsid w:val="00AF028B"/>
    <w:rPr>
      <w:sz w:val="20"/>
      <w:szCs w:val="20"/>
    </w:rPr>
  </w:style>
  <w:style w:type="paragraph" w:styleId="CommentSubject">
    <w:name w:val="annotation subject"/>
    <w:basedOn w:val="CommentText"/>
    <w:next w:val="CommentText"/>
    <w:link w:val="CommentSubjectChar"/>
    <w:uiPriority w:val="99"/>
    <w:semiHidden/>
    <w:unhideWhenUsed/>
    <w:rsid w:val="00AF028B"/>
    <w:rPr>
      <w:b/>
      <w:bCs/>
    </w:rPr>
  </w:style>
  <w:style w:type="character" w:customStyle="1" w:styleId="CommentSubjectChar">
    <w:name w:val="Comment Subject Char"/>
    <w:basedOn w:val="CommentTextChar"/>
    <w:link w:val="CommentSubject"/>
    <w:uiPriority w:val="99"/>
    <w:semiHidden/>
    <w:rsid w:val="00AF028B"/>
    <w:rPr>
      <w:b/>
      <w:bCs/>
      <w:sz w:val="20"/>
      <w:szCs w:val="20"/>
    </w:rPr>
  </w:style>
  <w:style w:type="paragraph" w:customStyle="1" w:styleId="Dash">
    <w:name w:val="Dash"/>
    <w:basedOn w:val="Normal"/>
    <w:link w:val="DashChar"/>
    <w:rsid w:val="0034761C"/>
    <w:pPr>
      <w:numPr>
        <w:ilvl w:val="1"/>
        <w:numId w:val="7"/>
      </w:numPr>
      <w:spacing w:before="120" w:after="0" w:line="240" w:lineRule="auto"/>
      <w:ind w:right="91"/>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rsid w:val="0034761C"/>
  </w:style>
  <w:style w:type="character" w:customStyle="1" w:styleId="DashChar">
    <w:name w:val="Dash Char"/>
    <w:basedOn w:val="ListParagraphChar"/>
    <w:link w:val="Dash"/>
    <w:rsid w:val="0034761C"/>
    <w:rPr>
      <w:rFonts w:ascii="Times New Roman" w:eastAsia="Times New Roman" w:hAnsi="Times New Roman" w:cs="Times New Roman"/>
      <w:sz w:val="24"/>
      <w:szCs w:val="24"/>
      <w:lang w:eastAsia="en-AU"/>
    </w:rPr>
  </w:style>
  <w:style w:type="paragraph" w:customStyle="1" w:styleId="DoubleDot">
    <w:name w:val="Double Dot"/>
    <w:basedOn w:val="Normal"/>
    <w:link w:val="DoubleDotChar"/>
    <w:rsid w:val="0034761C"/>
    <w:pPr>
      <w:numPr>
        <w:ilvl w:val="2"/>
        <w:numId w:val="7"/>
      </w:numPr>
      <w:spacing w:before="120" w:after="0" w:line="240" w:lineRule="auto"/>
      <w:ind w:right="91"/>
    </w:pPr>
    <w:rPr>
      <w:rFonts w:ascii="Times New Roman" w:eastAsia="Times New Roman" w:hAnsi="Times New Roman" w:cs="Times New Roman"/>
      <w:sz w:val="24"/>
      <w:szCs w:val="24"/>
      <w:lang w:eastAsia="en-AU"/>
    </w:rPr>
  </w:style>
  <w:style w:type="character" w:customStyle="1" w:styleId="DoubleDotChar">
    <w:name w:val="Double Dot Char"/>
    <w:basedOn w:val="ListParagraphChar"/>
    <w:link w:val="DoubleDot"/>
    <w:rsid w:val="0034761C"/>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34761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34761C"/>
    <w:rPr>
      <w:rFonts w:asciiTheme="majorHAnsi" w:eastAsiaTheme="majorEastAsia" w:hAnsiTheme="majorHAnsi" w:cstheme="majorBidi"/>
      <w:i/>
    </w:rPr>
  </w:style>
  <w:style w:type="character" w:customStyle="1" w:styleId="Heading6Char">
    <w:name w:val="Heading 6 Char"/>
    <w:basedOn w:val="DefaultParagraphFont"/>
    <w:link w:val="Heading6"/>
    <w:uiPriority w:val="9"/>
    <w:rsid w:val="0034761C"/>
    <w:rPr>
      <w:rFonts w:asciiTheme="majorHAnsi" w:eastAsiaTheme="majorEastAsia" w:hAnsiTheme="majorHAnsi" w:cstheme="majorBidi"/>
      <w:b/>
      <w:iCs/>
    </w:rPr>
  </w:style>
  <w:style w:type="character" w:customStyle="1" w:styleId="Heading7Char">
    <w:name w:val="Heading 7 Char"/>
    <w:basedOn w:val="DefaultParagraphFont"/>
    <w:link w:val="Heading7"/>
    <w:uiPriority w:val="9"/>
    <w:rsid w:val="0034761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4761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4761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4761C"/>
    <w:pPr>
      <w:spacing w:line="240" w:lineRule="auto"/>
    </w:pPr>
    <w:rPr>
      <w:b/>
      <w:bCs/>
      <w:color w:val="4F81BD" w:themeColor="accent1"/>
      <w:sz w:val="18"/>
      <w:szCs w:val="18"/>
    </w:rPr>
  </w:style>
  <w:style w:type="paragraph" w:styleId="Title">
    <w:name w:val="Title"/>
    <w:basedOn w:val="Normal"/>
    <w:next w:val="Normal"/>
    <w:link w:val="TitleChar"/>
    <w:uiPriority w:val="10"/>
    <w:qFormat/>
    <w:rsid w:val="0034761C"/>
    <w:pPr>
      <w:pBdr>
        <w:bottom w:val="single" w:sz="8" w:space="4" w:color="4F81BD" w:themeColor="accent1"/>
      </w:pBdr>
      <w:spacing w:after="480" w:line="240" w:lineRule="auto"/>
      <w:contextualSpacing/>
      <w:jc w:val="center"/>
    </w:pPr>
    <w:rPr>
      <w:rFonts w:asciiTheme="majorHAnsi" w:eastAsiaTheme="majorEastAsia" w:hAnsiTheme="majorHAnsi" w:cstheme="majorBidi"/>
      <w:b/>
      <w:spacing w:val="5"/>
      <w:kern w:val="28"/>
      <w:sz w:val="48"/>
      <w:szCs w:val="52"/>
    </w:rPr>
  </w:style>
  <w:style w:type="character" w:customStyle="1" w:styleId="TitleChar">
    <w:name w:val="Title Char"/>
    <w:basedOn w:val="DefaultParagraphFont"/>
    <w:link w:val="Title"/>
    <w:uiPriority w:val="10"/>
    <w:rsid w:val="0034761C"/>
    <w:rPr>
      <w:rFonts w:asciiTheme="majorHAnsi" w:eastAsiaTheme="majorEastAsia" w:hAnsiTheme="majorHAnsi" w:cstheme="majorBidi"/>
      <w:b/>
      <w:spacing w:val="5"/>
      <w:kern w:val="28"/>
      <w:sz w:val="48"/>
      <w:szCs w:val="52"/>
    </w:rPr>
  </w:style>
  <w:style w:type="paragraph" w:styleId="Subtitle">
    <w:name w:val="Subtitle"/>
    <w:basedOn w:val="Normal"/>
    <w:next w:val="Normal"/>
    <w:link w:val="SubtitleChar"/>
    <w:uiPriority w:val="11"/>
    <w:qFormat/>
    <w:rsid w:val="0034761C"/>
    <w:pPr>
      <w:numPr>
        <w:ilvl w:val="1"/>
      </w:numPr>
      <w:spacing w:after="360"/>
      <w:jc w:val="center"/>
    </w:pPr>
    <w:rPr>
      <w:rFonts w:asciiTheme="majorHAnsi" w:eastAsiaTheme="majorEastAsia" w:hAnsiTheme="majorHAnsi" w:cstheme="majorBidi"/>
      <w:iCs/>
      <w:spacing w:val="15"/>
      <w:sz w:val="36"/>
      <w:szCs w:val="24"/>
    </w:rPr>
  </w:style>
  <w:style w:type="character" w:customStyle="1" w:styleId="SubtitleChar">
    <w:name w:val="Subtitle Char"/>
    <w:basedOn w:val="DefaultParagraphFont"/>
    <w:link w:val="Subtitle"/>
    <w:uiPriority w:val="11"/>
    <w:rsid w:val="0034761C"/>
    <w:rPr>
      <w:rFonts w:asciiTheme="majorHAnsi" w:eastAsiaTheme="majorEastAsia" w:hAnsiTheme="majorHAnsi" w:cstheme="majorBidi"/>
      <w:iCs/>
      <w:spacing w:val="15"/>
      <w:sz w:val="36"/>
      <w:szCs w:val="24"/>
    </w:rPr>
  </w:style>
  <w:style w:type="character" w:styleId="Strong">
    <w:name w:val="Strong"/>
    <w:basedOn w:val="DefaultParagraphFont"/>
    <w:uiPriority w:val="22"/>
    <w:qFormat/>
    <w:rsid w:val="0034761C"/>
    <w:rPr>
      <w:b/>
      <w:bCs/>
    </w:rPr>
  </w:style>
  <w:style w:type="character" w:styleId="Emphasis">
    <w:name w:val="Emphasis"/>
    <w:basedOn w:val="DefaultParagraphFont"/>
    <w:uiPriority w:val="20"/>
    <w:qFormat/>
    <w:rsid w:val="0034761C"/>
    <w:rPr>
      <w:i/>
      <w:iCs/>
    </w:rPr>
  </w:style>
  <w:style w:type="paragraph" w:styleId="NoSpacing">
    <w:name w:val="No Spacing"/>
    <w:uiPriority w:val="1"/>
    <w:qFormat/>
    <w:rsid w:val="0034761C"/>
    <w:pPr>
      <w:spacing w:after="0" w:line="240" w:lineRule="auto"/>
    </w:pPr>
  </w:style>
  <w:style w:type="paragraph" w:styleId="Quote">
    <w:name w:val="Quote"/>
    <w:basedOn w:val="Normal"/>
    <w:next w:val="Normal"/>
    <w:link w:val="QuoteChar"/>
    <w:uiPriority w:val="29"/>
    <w:qFormat/>
    <w:rsid w:val="0034761C"/>
    <w:pPr>
      <w:ind w:left="567"/>
    </w:pPr>
    <w:rPr>
      <w:iCs/>
      <w:color w:val="000000" w:themeColor="text1"/>
    </w:rPr>
  </w:style>
  <w:style w:type="character" w:customStyle="1" w:styleId="QuoteChar">
    <w:name w:val="Quote Char"/>
    <w:basedOn w:val="DefaultParagraphFont"/>
    <w:link w:val="Quote"/>
    <w:uiPriority w:val="29"/>
    <w:rsid w:val="0034761C"/>
    <w:rPr>
      <w:iCs/>
      <w:color w:val="000000" w:themeColor="text1"/>
    </w:rPr>
  </w:style>
  <w:style w:type="paragraph" w:styleId="IntenseQuote">
    <w:name w:val="Intense Quote"/>
    <w:basedOn w:val="Normal"/>
    <w:next w:val="Normal"/>
    <w:link w:val="IntenseQuoteChar"/>
    <w:uiPriority w:val="30"/>
    <w:qFormat/>
    <w:rsid w:val="0034761C"/>
    <w:pPr>
      <w:ind w:left="567" w:right="567"/>
    </w:pPr>
    <w:rPr>
      <w:bCs/>
      <w:i/>
      <w:iCs/>
    </w:rPr>
  </w:style>
  <w:style w:type="character" w:customStyle="1" w:styleId="IntenseQuoteChar">
    <w:name w:val="Intense Quote Char"/>
    <w:basedOn w:val="DefaultParagraphFont"/>
    <w:link w:val="IntenseQuote"/>
    <w:uiPriority w:val="30"/>
    <w:rsid w:val="0034761C"/>
    <w:rPr>
      <w:bCs/>
      <w:i/>
      <w:iCs/>
    </w:rPr>
  </w:style>
  <w:style w:type="character" w:styleId="SubtleEmphasis">
    <w:name w:val="Subtle Emphasis"/>
    <w:basedOn w:val="DefaultParagraphFont"/>
    <w:uiPriority w:val="19"/>
    <w:qFormat/>
    <w:rsid w:val="0034761C"/>
    <w:rPr>
      <w:i/>
      <w:iCs/>
      <w:color w:val="808080" w:themeColor="text1" w:themeTint="7F"/>
    </w:rPr>
  </w:style>
  <w:style w:type="character" w:styleId="IntenseEmphasis">
    <w:name w:val="Intense Emphasis"/>
    <w:basedOn w:val="DefaultParagraphFont"/>
    <w:uiPriority w:val="21"/>
    <w:qFormat/>
    <w:rsid w:val="0034761C"/>
    <w:rPr>
      <w:b/>
      <w:bCs/>
      <w:i/>
      <w:iCs/>
      <w:color w:val="auto"/>
    </w:rPr>
  </w:style>
  <w:style w:type="character" w:styleId="SubtleReference">
    <w:name w:val="Subtle Reference"/>
    <w:basedOn w:val="DefaultParagraphFont"/>
    <w:uiPriority w:val="31"/>
    <w:qFormat/>
    <w:rsid w:val="0034761C"/>
    <w:rPr>
      <w:i/>
      <w:color w:val="auto"/>
      <w:u w:val="none"/>
    </w:rPr>
  </w:style>
  <w:style w:type="character" w:styleId="IntenseReference">
    <w:name w:val="Intense Reference"/>
    <w:basedOn w:val="DefaultParagraphFont"/>
    <w:uiPriority w:val="32"/>
    <w:qFormat/>
    <w:rsid w:val="0034761C"/>
    <w:rPr>
      <w:b/>
      <w:bCs/>
      <w:i/>
      <w:color w:val="auto"/>
      <w:spacing w:val="5"/>
      <w:u w:val="none"/>
    </w:rPr>
  </w:style>
  <w:style w:type="character" w:styleId="BookTitle">
    <w:name w:val="Book Title"/>
    <w:basedOn w:val="DefaultParagraphFont"/>
    <w:uiPriority w:val="33"/>
    <w:qFormat/>
    <w:rsid w:val="0034761C"/>
    <w:rPr>
      <w:bCs/>
      <w:i/>
      <w:spacing w:val="5"/>
    </w:rPr>
  </w:style>
  <w:style w:type="paragraph" w:styleId="TOCHeading">
    <w:name w:val="TOC Heading"/>
    <w:basedOn w:val="Heading1"/>
    <w:next w:val="Normal"/>
    <w:uiPriority w:val="39"/>
    <w:semiHidden/>
    <w:unhideWhenUsed/>
    <w:qFormat/>
    <w:rsid w:val="0034761C"/>
    <w:pPr>
      <w:outlineLvl w:val="9"/>
    </w:pPr>
  </w:style>
  <w:style w:type="paragraph" w:customStyle="1" w:styleId="ChartMainHeading">
    <w:name w:val="Chart Main Heading"/>
    <w:basedOn w:val="Normal"/>
    <w:next w:val="Normal"/>
    <w:qFormat/>
    <w:rsid w:val="0034761C"/>
    <w:pPr>
      <w:keepNext/>
      <w:spacing w:after="20"/>
      <w:jc w:val="center"/>
    </w:pPr>
    <w:rPr>
      <w:b/>
      <w:caps/>
    </w:rPr>
  </w:style>
  <w:style w:type="paragraph" w:customStyle="1" w:styleId="ChartSecondHeading">
    <w:name w:val="Chart Second Heading"/>
    <w:basedOn w:val="ChartMainHeading"/>
    <w:next w:val="Normal"/>
    <w:qFormat/>
    <w:rsid w:val="0034761C"/>
    <w:rPr>
      <w:caps w:val="0"/>
    </w:rPr>
  </w:style>
  <w:style w:type="paragraph" w:customStyle="1" w:styleId="TableMainHeading">
    <w:name w:val="Table Main Heading"/>
    <w:basedOn w:val="Normal"/>
    <w:next w:val="Normal"/>
    <w:qFormat/>
    <w:rsid w:val="0034761C"/>
    <w:pPr>
      <w:keepNext/>
      <w:spacing w:after="20"/>
    </w:pPr>
    <w:rPr>
      <w:b/>
      <w:caps/>
    </w:rPr>
  </w:style>
  <w:style w:type="paragraph" w:styleId="BodyText">
    <w:name w:val="Body Text"/>
    <w:basedOn w:val="Normal"/>
    <w:link w:val="BodyTextChar"/>
    <w:uiPriority w:val="99"/>
    <w:rsid w:val="002407C2"/>
    <w:pPr>
      <w:spacing w:before="240" w:line="240" w:lineRule="auto"/>
    </w:pPr>
    <w:rPr>
      <w:rFonts w:ascii="Calibri" w:hAnsi="Calibri"/>
      <w:lang w:val="en-AU" w:bidi="ar-SA"/>
    </w:rPr>
  </w:style>
  <w:style w:type="character" w:customStyle="1" w:styleId="BodyTextChar">
    <w:name w:val="Body Text Char"/>
    <w:basedOn w:val="DefaultParagraphFont"/>
    <w:link w:val="BodyText"/>
    <w:uiPriority w:val="99"/>
    <w:rsid w:val="002407C2"/>
    <w:rPr>
      <w:rFonts w:ascii="Calibri" w:hAnsi="Calibri"/>
      <w:lang w:val="en-AU" w:bidi="ar-SA"/>
    </w:rPr>
  </w:style>
  <w:style w:type="paragraph" w:styleId="Revision">
    <w:name w:val="Revision"/>
    <w:hidden/>
    <w:uiPriority w:val="99"/>
    <w:semiHidden/>
    <w:rsid w:val="003129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61C"/>
    <w:pPr>
      <w:spacing w:after="240"/>
    </w:pPr>
  </w:style>
  <w:style w:type="paragraph" w:styleId="Heading1">
    <w:name w:val="heading 1"/>
    <w:basedOn w:val="Normal"/>
    <w:next w:val="Normal"/>
    <w:link w:val="Heading1Char"/>
    <w:qFormat/>
    <w:rsid w:val="0034761C"/>
    <w:pPr>
      <w:keepNext/>
      <w:spacing w:before="240" w:after="36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34761C"/>
    <w:pPr>
      <w:keepNext/>
      <w:spacing w:before="12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34761C"/>
    <w:pPr>
      <w:keepNext/>
      <w:spacing w:before="6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4761C"/>
    <w:pPr>
      <w:keepNex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4761C"/>
    <w:pPr>
      <w:keepNext/>
      <w:spacing w:after="12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rsid w:val="0034761C"/>
    <w:pPr>
      <w:keepNext/>
      <w:spacing w:after="120"/>
      <w:outlineLvl w:val="5"/>
    </w:pPr>
    <w:rPr>
      <w:rFonts w:asciiTheme="majorHAnsi" w:eastAsiaTheme="majorEastAsia" w:hAnsiTheme="majorHAnsi" w:cstheme="majorBidi"/>
      <w:b/>
      <w:iCs/>
    </w:rPr>
  </w:style>
  <w:style w:type="paragraph" w:styleId="Heading7">
    <w:name w:val="heading 7"/>
    <w:basedOn w:val="Normal"/>
    <w:next w:val="Normal"/>
    <w:link w:val="Heading7Char"/>
    <w:uiPriority w:val="9"/>
    <w:semiHidden/>
    <w:unhideWhenUsed/>
    <w:qFormat/>
    <w:rsid w:val="003476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761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476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name">
    <w:name w:val="signaturename"/>
    <w:basedOn w:val="Normal"/>
    <w:rsid w:val="00E612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
    <w:name w:val="bullet"/>
    <w:basedOn w:val="Normal"/>
    <w:rsid w:val="00E61277"/>
    <w:pPr>
      <w:numPr>
        <w:numId w:val="7"/>
      </w:num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61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277"/>
    <w:rPr>
      <w:rFonts w:ascii="Tahoma" w:hAnsi="Tahoma" w:cs="Tahoma"/>
      <w:sz w:val="16"/>
      <w:szCs w:val="16"/>
    </w:rPr>
  </w:style>
  <w:style w:type="character" w:customStyle="1" w:styleId="Heading1Char">
    <w:name w:val="Heading 1 Char"/>
    <w:basedOn w:val="DefaultParagraphFont"/>
    <w:link w:val="Heading1"/>
    <w:uiPriority w:val="9"/>
    <w:rsid w:val="0034761C"/>
    <w:rPr>
      <w:rFonts w:asciiTheme="majorHAnsi" w:eastAsiaTheme="majorEastAsia" w:hAnsiTheme="majorHAnsi" w:cstheme="majorBidi"/>
      <w:b/>
      <w:bCs/>
      <w:caps/>
      <w:sz w:val="28"/>
      <w:szCs w:val="28"/>
    </w:rPr>
  </w:style>
  <w:style w:type="paragraph" w:styleId="DocumentMap">
    <w:name w:val="Document Map"/>
    <w:basedOn w:val="Normal"/>
    <w:link w:val="DocumentMapChar"/>
    <w:uiPriority w:val="99"/>
    <w:semiHidden/>
    <w:unhideWhenUsed/>
    <w:rsid w:val="00E6127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61277"/>
    <w:rPr>
      <w:rFonts w:ascii="Tahoma" w:hAnsi="Tahoma" w:cs="Tahoma"/>
      <w:sz w:val="16"/>
      <w:szCs w:val="16"/>
    </w:rPr>
  </w:style>
  <w:style w:type="character" w:customStyle="1" w:styleId="Heading2Char">
    <w:name w:val="Heading 2 Char"/>
    <w:basedOn w:val="DefaultParagraphFont"/>
    <w:link w:val="Heading2"/>
    <w:uiPriority w:val="9"/>
    <w:rsid w:val="0034761C"/>
    <w:rPr>
      <w:rFonts w:asciiTheme="majorHAnsi" w:eastAsiaTheme="majorEastAsia" w:hAnsiTheme="majorHAnsi" w:cstheme="majorBidi"/>
      <w:b/>
      <w:bCs/>
      <w:caps/>
      <w:sz w:val="24"/>
      <w:szCs w:val="26"/>
    </w:rPr>
  </w:style>
  <w:style w:type="paragraph" w:styleId="ListParagraph">
    <w:name w:val="List Paragraph"/>
    <w:basedOn w:val="Normal"/>
    <w:link w:val="ListParagraphChar"/>
    <w:uiPriority w:val="34"/>
    <w:qFormat/>
    <w:rsid w:val="0034761C"/>
    <w:pPr>
      <w:ind w:left="720"/>
      <w:contextualSpacing/>
    </w:pPr>
  </w:style>
  <w:style w:type="character" w:customStyle="1" w:styleId="Heading3Char">
    <w:name w:val="Heading 3 Char"/>
    <w:basedOn w:val="DefaultParagraphFont"/>
    <w:link w:val="Heading3"/>
    <w:uiPriority w:val="9"/>
    <w:rsid w:val="0034761C"/>
    <w:rPr>
      <w:rFonts w:asciiTheme="majorHAnsi" w:eastAsiaTheme="majorEastAsia" w:hAnsiTheme="majorHAnsi" w:cstheme="majorBidi"/>
      <w:b/>
      <w:bCs/>
    </w:rPr>
  </w:style>
  <w:style w:type="paragraph" w:styleId="Header">
    <w:name w:val="header"/>
    <w:basedOn w:val="Normal"/>
    <w:link w:val="HeaderChar"/>
    <w:uiPriority w:val="99"/>
    <w:unhideWhenUsed/>
    <w:rsid w:val="008B0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295"/>
  </w:style>
  <w:style w:type="paragraph" w:styleId="Footer">
    <w:name w:val="footer"/>
    <w:basedOn w:val="Normal"/>
    <w:link w:val="FooterChar"/>
    <w:uiPriority w:val="99"/>
    <w:unhideWhenUsed/>
    <w:rsid w:val="008B0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295"/>
  </w:style>
  <w:style w:type="character" w:styleId="CommentReference">
    <w:name w:val="annotation reference"/>
    <w:basedOn w:val="DefaultParagraphFont"/>
    <w:uiPriority w:val="99"/>
    <w:semiHidden/>
    <w:unhideWhenUsed/>
    <w:rsid w:val="00AF028B"/>
    <w:rPr>
      <w:sz w:val="16"/>
      <w:szCs w:val="16"/>
    </w:rPr>
  </w:style>
  <w:style w:type="paragraph" w:styleId="CommentText">
    <w:name w:val="annotation text"/>
    <w:basedOn w:val="Normal"/>
    <w:link w:val="CommentTextChar"/>
    <w:uiPriority w:val="99"/>
    <w:unhideWhenUsed/>
    <w:rsid w:val="00AF028B"/>
    <w:pPr>
      <w:spacing w:line="240" w:lineRule="auto"/>
    </w:pPr>
    <w:rPr>
      <w:sz w:val="20"/>
      <w:szCs w:val="20"/>
    </w:rPr>
  </w:style>
  <w:style w:type="character" w:customStyle="1" w:styleId="CommentTextChar">
    <w:name w:val="Comment Text Char"/>
    <w:basedOn w:val="DefaultParagraphFont"/>
    <w:link w:val="CommentText"/>
    <w:uiPriority w:val="99"/>
    <w:rsid w:val="00AF028B"/>
    <w:rPr>
      <w:sz w:val="20"/>
      <w:szCs w:val="20"/>
    </w:rPr>
  </w:style>
  <w:style w:type="paragraph" w:styleId="CommentSubject">
    <w:name w:val="annotation subject"/>
    <w:basedOn w:val="CommentText"/>
    <w:next w:val="CommentText"/>
    <w:link w:val="CommentSubjectChar"/>
    <w:uiPriority w:val="99"/>
    <w:semiHidden/>
    <w:unhideWhenUsed/>
    <w:rsid w:val="00AF028B"/>
    <w:rPr>
      <w:b/>
      <w:bCs/>
    </w:rPr>
  </w:style>
  <w:style w:type="character" w:customStyle="1" w:styleId="CommentSubjectChar">
    <w:name w:val="Comment Subject Char"/>
    <w:basedOn w:val="CommentTextChar"/>
    <w:link w:val="CommentSubject"/>
    <w:uiPriority w:val="99"/>
    <w:semiHidden/>
    <w:rsid w:val="00AF028B"/>
    <w:rPr>
      <w:b/>
      <w:bCs/>
      <w:sz w:val="20"/>
      <w:szCs w:val="20"/>
    </w:rPr>
  </w:style>
  <w:style w:type="paragraph" w:customStyle="1" w:styleId="Dash">
    <w:name w:val="Dash"/>
    <w:basedOn w:val="Normal"/>
    <w:link w:val="DashChar"/>
    <w:rsid w:val="0034761C"/>
    <w:pPr>
      <w:numPr>
        <w:ilvl w:val="1"/>
        <w:numId w:val="7"/>
      </w:numPr>
      <w:spacing w:before="120" w:after="0" w:line="240" w:lineRule="auto"/>
      <w:ind w:right="91"/>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rsid w:val="0034761C"/>
  </w:style>
  <w:style w:type="character" w:customStyle="1" w:styleId="DashChar">
    <w:name w:val="Dash Char"/>
    <w:basedOn w:val="ListParagraphChar"/>
    <w:link w:val="Dash"/>
    <w:rsid w:val="0034761C"/>
    <w:rPr>
      <w:rFonts w:ascii="Times New Roman" w:eastAsia="Times New Roman" w:hAnsi="Times New Roman" w:cs="Times New Roman"/>
      <w:sz w:val="24"/>
      <w:szCs w:val="24"/>
      <w:lang w:eastAsia="en-AU"/>
    </w:rPr>
  </w:style>
  <w:style w:type="paragraph" w:customStyle="1" w:styleId="DoubleDot">
    <w:name w:val="Double Dot"/>
    <w:basedOn w:val="Normal"/>
    <w:link w:val="DoubleDotChar"/>
    <w:rsid w:val="0034761C"/>
    <w:pPr>
      <w:numPr>
        <w:ilvl w:val="2"/>
        <w:numId w:val="7"/>
      </w:numPr>
      <w:spacing w:before="120" w:after="0" w:line="240" w:lineRule="auto"/>
      <w:ind w:right="91"/>
    </w:pPr>
    <w:rPr>
      <w:rFonts w:ascii="Times New Roman" w:eastAsia="Times New Roman" w:hAnsi="Times New Roman" w:cs="Times New Roman"/>
      <w:sz w:val="24"/>
      <w:szCs w:val="24"/>
      <w:lang w:eastAsia="en-AU"/>
    </w:rPr>
  </w:style>
  <w:style w:type="character" w:customStyle="1" w:styleId="DoubleDotChar">
    <w:name w:val="Double Dot Char"/>
    <w:basedOn w:val="ListParagraphChar"/>
    <w:link w:val="DoubleDot"/>
    <w:rsid w:val="0034761C"/>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34761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34761C"/>
    <w:rPr>
      <w:rFonts w:asciiTheme="majorHAnsi" w:eastAsiaTheme="majorEastAsia" w:hAnsiTheme="majorHAnsi" w:cstheme="majorBidi"/>
      <w:i/>
    </w:rPr>
  </w:style>
  <w:style w:type="character" w:customStyle="1" w:styleId="Heading6Char">
    <w:name w:val="Heading 6 Char"/>
    <w:basedOn w:val="DefaultParagraphFont"/>
    <w:link w:val="Heading6"/>
    <w:uiPriority w:val="9"/>
    <w:rsid w:val="0034761C"/>
    <w:rPr>
      <w:rFonts w:asciiTheme="majorHAnsi" w:eastAsiaTheme="majorEastAsia" w:hAnsiTheme="majorHAnsi" w:cstheme="majorBidi"/>
      <w:b/>
      <w:iCs/>
    </w:rPr>
  </w:style>
  <w:style w:type="character" w:customStyle="1" w:styleId="Heading7Char">
    <w:name w:val="Heading 7 Char"/>
    <w:basedOn w:val="DefaultParagraphFont"/>
    <w:link w:val="Heading7"/>
    <w:uiPriority w:val="9"/>
    <w:rsid w:val="0034761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4761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4761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4761C"/>
    <w:pPr>
      <w:spacing w:line="240" w:lineRule="auto"/>
    </w:pPr>
    <w:rPr>
      <w:b/>
      <w:bCs/>
      <w:color w:val="4F81BD" w:themeColor="accent1"/>
      <w:sz w:val="18"/>
      <w:szCs w:val="18"/>
    </w:rPr>
  </w:style>
  <w:style w:type="paragraph" w:styleId="Title">
    <w:name w:val="Title"/>
    <w:basedOn w:val="Normal"/>
    <w:next w:val="Normal"/>
    <w:link w:val="TitleChar"/>
    <w:uiPriority w:val="10"/>
    <w:qFormat/>
    <w:rsid w:val="0034761C"/>
    <w:pPr>
      <w:pBdr>
        <w:bottom w:val="single" w:sz="8" w:space="4" w:color="4F81BD" w:themeColor="accent1"/>
      </w:pBdr>
      <w:spacing w:after="480" w:line="240" w:lineRule="auto"/>
      <w:contextualSpacing/>
      <w:jc w:val="center"/>
    </w:pPr>
    <w:rPr>
      <w:rFonts w:asciiTheme="majorHAnsi" w:eastAsiaTheme="majorEastAsia" w:hAnsiTheme="majorHAnsi" w:cstheme="majorBidi"/>
      <w:b/>
      <w:spacing w:val="5"/>
      <w:kern w:val="28"/>
      <w:sz w:val="48"/>
      <w:szCs w:val="52"/>
    </w:rPr>
  </w:style>
  <w:style w:type="character" w:customStyle="1" w:styleId="TitleChar">
    <w:name w:val="Title Char"/>
    <w:basedOn w:val="DefaultParagraphFont"/>
    <w:link w:val="Title"/>
    <w:uiPriority w:val="10"/>
    <w:rsid w:val="0034761C"/>
    <w:rPr>
      <w:rFonts w:asciiTheme="majorHAnsi" w:eastAsiaTheme="majorEastAsia" w:hAnsiTheme="majorHAnsi" w:cstheme="majorBidi"/>
      <w:b/>
      <w:spacing w:val="5"/>
      <w:kern w:val="28"/>
      <w:sz w:val="48"/>
      <w:szCs w:val="52"/>
    </w:rPr>
  </w:style>
  <w:style w:type="paragraph" w:styleId="Subtitle">
    <w:name w:val="Subtitle"/>
    <w:basedOn w:val="Normal"/>
    <w:next w:val="Normal"/>
    <w:link w:val="SubtitleChar"/>
    <w:uiPriority w:val="11"/>
    <w:qFormat/>
    <w:rsid w:val="0034761C"/>
    <w:pPr>
      <w:numPr>
        <w:ilvl w:val="1"/>
      </w:numPr>
      <w:spacing w:after="360"/>
      <w:jc w:val="center"/>
    </w:pPr>
    <w:rPr>
      <w:rFonts w:asciiTheme="majorHAnsi" w:eastAsiaTheme="majorEastAsia" w:hAnsiTheme="majorHAnsi" w:cstheme="majorBidi"/>
      <w:iCs/>
      <w:spacing w:val="15"/>
      <w:sz w:val="36"/>
      <w:szCs w:val="24"/>
    </w:rPr>
  </w:style>
  <w:style w:type="character" w:customStyle="1" w:styleId="SubtitleChar">
    <w:name w:val="Subtitle Char"/>
    <w:basedOn w:val="DefaultParagraphFont"/>
    <w:link w:val="Subtitle"/>
    <w:uiPriority w:val="11"/>
    <w:rsid w:val="0034761C"/>
    <w:rPr>
      <w:rFonts w:asciiTheme="majorHAnsi" w:eastAsiaTheme="majorEastAsia" w:hAnsiTheme="majorHAnsi" w:cstheme="majorBidi"/>
      <w:iCs/>
      <w:spacing w:val="15"/>
      <w:sz w:val="36"/>
      <w:szCs w:val="24"/>
    </w:rPr>
  </w:style>
  <w:style w:type="character" w:styleId="Strong">
    <w:name w:val="Strong"/>
    <w:basedOn w:val="DefaultParagraphFont"/>
    <w:uiPriority w:val="22"/>
    <w:qFormat/>
    <w:rsid w:val="0034761C"/>
    <w:rPr>
      <w:b/>
      <w:bCs/>
    </w:rPr>
  </w:style>
  <w:style w:type="character" w:styleId="Emphasis">
    <w:name w:val="Emphasis"/>
    <w:basedOn w:val="DefaultParagraphFont"/>
    <w:uiPriority w:val="20"/>
    <w:qFormat/>
    <w:rsid w:val="0034761C"/>
    <w:rPr>
      <w:i/>
      <w:iCs/>
    </w:rPr>
  </w:style>
  <w:style w:type="paragraph" w:styleId="NoSpacing">
    <w:name w:val="No Spacing"/>
    <w:uiPriority w:val="1"/>
    <w:qFormat/>
    <w:rsid w:val="0034761C"/>
    <w:pPr>
      <w:spacing w:after="0" w:line="240" w:lineRule="auto"/>
    </w:pPr>
  </w:style>
  <w:style w:type="paragraph" w:styleId="Quote">
    <w:name w:val="Quote"/>
    <w:basedOn w:val="Normal"/>
    <w:next w:val="Normal"/>
    <w:link w:val="QuoteChar"/>
    <w:uiPriority w:val="29"/>
    <w:qFormat/>
    <w:rsid w:val="0034761C"/>
    <w:pPr>
      <w:ind w:left="567"/>
    </w:pPr>
    <w:rPr>
      <w:iCs/>
      <w:color w:val="000000" w:themeColor="text1"/>
    </w:rPr>
  </w:style>
  <w:style w:type="character" w:customStyle="1" w:styleId="QuoteChar">
    <w:name w:val="Quote Char"/>
    <w:basedOn w:val="DefaultParagraphFont"/>
    <w:link w:val="Quote"/>
    <w:uiPriority w:val="29"/>
    <w:rsid w:val="0034761C"/>
    <w:rPr>
      <w:iCs/>
      <w:color w:val="000000" w:themeColor="text1"/>
    </w:rPr>
  </w:style>
  <w:style w:type="paragraph" w:styleId="IntenseQuote">
    <w:name w:val="Intense Quote"/>
    <w:basedOn w:val="Normal"/>
    <w:next w:val="Normal"/>
    <w:link w:val="IntenseQuoteChar"/>
    <w:uiPriority w:val="30"/>
    <w:qFormat/>
    <w:rsid w:val="0034761C"/>
    <w:pPr>
      <w:ind w:left="567" w:right="567"/>
    </w:pPr>
    <w:rPr>
      <w:bCs/>
      <w:i/>
      <w:iCs/>
    </w:rPr>
  </w:style>
  <w:style w:type="character" w:customStyle="1" w:styleId="IntenseQuoteChar">
    <w:name w:val="Intense Quote Char"/>
    <w:basedOn w:val="DefaultParagraphFont"/>
    <w:link w:val="IntenseQuote"/>
    <w:uiPriority w:val="30"/>
    <w:rsid w:val="0034761C"/>
    <w:rPr>
      <w:bCs/>
      <w:i/>
      <w:iCs/>
    </w:rPr>
  </w:style>
  <w:style w:type="character" w:styleId="SubtleEmphasis">
    <w:name w:val="Subtle Emphasis"/>
    <w:basedOn w:val="DefaultParagraphFont"/>
    <w:uiPriority w:val="19"/>
    <w:qFormat/>
    <w:rsid w:val="0034761C"/>
    <w:rPr>
      <w:i/>
      <w:iCs/>
      <w:color w:val="808080" w:themeColor="text1" w:themeTint="7F"/>
    </w:rPr>
  </w:style>
  <w:style w:type="character" w:styleId="IntenseEmphasis">
    <w:name w:val="Intense Emphasis"/>
    <w:basedOn w:val="DefaultParagraphFont"/>
    <w:uiPriority w:val="21"/>
    <w:qFormat/>
    <w:rsid w:val="0034761C"/>
    <w:rPr>
      <w:b/>
      <w:bCs/>
      <w:i/>
      <w:iCs/>
      <w:color w:val="auto"/>
    </w:rPr>
  </w:style>
  <w:style w:type="character" w:styleId="SubtleReference">
    <w:name w:val="Subtle Reference"/>
    <w:basedOn w:val="DefaultParagraphFont"/>
    <w:uiPriority w:val="31"/>
    <w:qFormat/>
    <w:rsid w:val="0034761C"/>
    <w:rPr>
      <w:i/>
      <w:color w:val="auto"/>
      <w:u w:val="none"/>
    </w:rPr>
  </w:style>
  <w:style w:type="character" w:styleId="IntenseReference">
    <w:name w:val="Intense Reference"/>
    <w:basedOn w:val="DefaultParagraphFont"/>
    <w:uiPriority w:val="32"/>
    <w:qFormat/>
    <w:rsid w:val="0034761C"/>
    <w:rPr>
      <w:b/>
      <w:bCs/>
      <w:i/>
      <w:color w:val="auto"/>
      <w:spacing w:val="5"/>
      <w:u w:val="none"/>
    </w:rPr>
  </w:style>
  <w:style w:type="character" w:styleId="BookTitle">
    <w:name w:val="Book Title"/>
    <w:basedOn w:val="DefaultParagraphFont"/>
    <w:uiPriority w:val="33"/>
    <w:qFormat/>
    <w:rsid w:val="0034761C"/>
    <w:rPr>
      <w:bCs/>
      <w:i/>
      <w:spacing w:val="5"/>
    </w:rPr>
  </w:style>
  <w:style w:type="paragraph" w:styleId="TOCHeading">
    <w:name w:val="TOC Heading"/>
    <w:basedOn w:val="Heading1"/>
    <w:next w:val="Normal"/>
    <w:uiPriority w:val="39"/>
    <w:semiHidden/>
    <w:unhideWhenUsed/>
    <w:qFormat/>
    <w:rsid w:val="0034761C"/>
    <w:pPr>
      <w:outlineLvl w:val="9"/>
    </w:pPr>
  </w:style>
  <w:style w:type="paragraph" w:customStyle="1" w:styleId="ChartMainHeading">
    <w:name w:val="Chart Main Heading"/>
    <w:basedOn w:val="Normal"/>
    <w:next w:val="Normal"/>
    <w:qFormat/>
    <w:rsid w:val="0034761C"/>
    <w:pPr>
      <w:keepNext/>
      <w:spacing w:after="20"/>
      <w:jc w:val="center"/>
    </w:pPr>
    <w:rPr>
      <w:b/>
      <w:caps/>
    </w:rPr>
  </w:style>
  <w:style w:type="paragraph" w:customStyle="1" w:styleId="ChartSecondHeading">
    <w:name w:val="Chart Second Heading"/>
    <w:basedOn w:val="ChartMainHeading"/>
    <w:next w:val="Normal"/>
    <w:qFormat/>
    <w:rsid w:val="0034761C"/>
    <w:rPr>
      <w:caps w:val="0"/>
    </w:rPr>
  </w:style>
  <w:style w:type="paragraph" w:customStyle="1" w:styleId="TableMainHeading">
    <w:name w:val="Table Main Heading"/>
    <w:basedOn w:val="Normal"/>
    <w:next w:val="Normal"/>
    <w:qFormat/>
    <w:rsid w:val="0034761C"/>
    <w:pPr>
      <w:keepNext/>
      <w:spacing w:after="20"/>
    </w:pPr>
    <w:rPr>
      <w:b/>
      <w:caps/>
    </w:rPr>
  </w:style>
  <w:style w:type="paragraph" w:styleId="BodyText">
    <w:name w:val="Body Text"/>
    <w:basedOn w:val="Normal"/>
    <w:link w:val="BodyTextChar"/>
    <w:uiPriority w:val="99"/>
    <w:rsid w:val="002407C2"/>
    <w:pPr>
      <w:spacing w:before="240" w:line="240" w:lineRule="auto"/>
    </w:pPr>
    <w:rPr>
      <w:rFonts w:ascii="Calibri" w:hAnsi="Calibri"/>
      <w:lang w:val="en-AU" w:bidi="ar-SA"/>
    </w:rPr>
  </w:style>
  <w:style w:type="character" w:customStyle="1" w:styleId="BodyTextChar">
    <w:name w:val="Body Text Char"/>
    <w:basedOn w:val="DefaultParagraphFont"/>
    <w:link w:val="BodyText"/>
    <w:uiPriority w:val="99"/>
    <w:rsid w:val="002407C2"/>
    <w:rPr>
      <w:rFonts w:ascii="Calibri" w:hAnsi="Calibri"/>
      <w:lang w:val="en-AU" w:bidi="ar-SA"/>
    </w:rPr>
  </w:style>
  <w:style w:type="paragraph" w:styleId="Revision">
    <w:name w:val="Revision"/>
    <w:hidden/>
    <w:uiPriority w:val="99"/>
    <w:semiHidden/>
    <w:rsid w:val="003129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30292">
      <w:bodyDiv w:val="1"/>
      <w:marLeft w:val="0"/>
      <w:marRight w:val="0"/>
      <w:marTop w:val="0"/>
      <w:marBottom w:val="0"/>
      <w:divBdr>
        <w:top w:val="none" w:sz="0" w:space="0" w:color="auto"/>
        <w:left w:val="none" w:sz="0" w:space="0" w:color="auto"/>
        <w:bottom w:val="none" w:sz="0" w:space="0" w:color="auto"/>
        <w:right w:val="none" w:sz="0" w:space="0" w:color="auto"/>
      </w:divBdr>
    </w:div>
    <w:div w:id="641279328">
      <w:bodyDiv w:val="1"/>
      <w:marLeft w:val="0"/>
      <w:marRight w:val="0"/>
      <w:marTop w:val="0"/>
      <w:marBottom w:val="0"/>
      <w:divBdr>
        <w:top w:val="none" w:sz="0" w:space="0" w:color="auto"/>
        <w:left w:val="none" w:sz="0" w:space="0" w:color="auto"/>
        <w:bottom w:val="none" w:sz="0" w:space="0" w:color="auto"/>
        <w:right w:val="none" w:sz="0" w:space="0" w:color="auto"/>
      </w:divBdr>
      <w:divsChild>
        <w:div w:id="265776060">
          <w:marLeft w:val="0"/>
          <w:marRight w:val="0"/>
          <w:marTop w:val="0"/>
          <w:marBottom w:val="0"/>
          <w:divBdr>
            <w:top w:val="none" w:sz="0" w:space="0" w:color="auto"/>
            <w:left w:val="none" w:sz="0" w:space="0" w:color="auto"/>
            <w:bottom w:val="none" w:sz="0" w:space="0" w:color="auto"/>
            <w:right w:val="none" w:sz="0" w:space="0" w:color="auto"/>
          </w:divBdr>
          <w:divsChild>
            <w:div w:id="820653593">
              <w:marLeft w:val="0"/>
              <w:marRight w:val="0"/>
              <w:marTop w:val="0"/>
              <w:marBottom w:val="0"/>
              <w:divBdr>
                <w:top w:val="none" w:sz="0" w:space="0" w:color="auto"/>
                <w:left w:val="none" w:sz="0" w:space="0" w:color="auto"/>
                <w:bottom w:val="none" w:sz="0" w:space="0" w:color="auto"/>
                <w:right w:val="none" w:sz="0" w:space="0" w:color="auto"/>
              </w:divBdr>
              <w:divsChild>
                <w:div w:id="140856233">
                  <w:marLeft w:val="0"/>
                  <w:marRight w:val="0"/>
                  <w:marTop w:val="0"/>
                  <w:marBottom w:val="0"/>
                  <w:divBdr>
                    <w:top w:val="none" w:sz="0" w:space="0" w:color="auto"/>
                    <w:left w:val="none" w:sz="0" w:space="0" w:color="auto"/>
                    <w:bottom w:val="none" w:sz="0" w:space="0" w:color="auto"/>
                    <w:right w:val="none" w:sz="0" w:space="0" w:color="auto"/>
                  </w:divBdr>
                  <w:divsChild>
                    <w:div w:id="170415070">
                      <w:marLeft w:val="0"/>
                      <w:marRight w:val="0"/>
                      <w:marTop w:val="0"/>
                      <w:marBottom w:val="0"/>
                      <w:divBdr>
                        <w:top w:val="none" w:sz="0" w:space="0" w:color="auto"/>
                        <w:left w:val="none" w:sz="0" w:space="0" w:color="auto"/>
                        <w:bottom w:val="none" w:sz="0" w:space="0" w:color="auto"/>
                        <w:right w:val="none" w:sz="0" w:space="0" w:color="auto"/>
                      </w:divBdr>
                      <w:divsChild>
                        <w:div w:id="1210385178">
                          <w:marLeft w:val="0"/>
                          <w:marRight w:val="0"/>
                          <w:marTop w:val="0"/>
                          <w:marBottom w:val="0"/>
                          <w:divBdr>
                            <w:top w:val="single" w:sz="6" w:space="0" w:color="828282"/>
                            <w:left w:val="single" w:sz="6" w:space="0" w:color="828282"/>
                            <w:bottom w:val="single" w:sz="6" w:space="0" w:color="828282"/>
                            <w:right w:val="single" w:sz="6" w:space="0" w:color="828282"/>
                          </w:divBdr>
                          <w:divsChild>
                            <w:div w:id="1008143599">
                              <w:marLeft w:val="0"/>
                              <w:marRight w:val="0"/>
                              <w:marTop w:val="0"/>
                              <w:marBottom w:val="0"/>
                              <w:divBdr>
                                <w:top w:val="none" w:sz="0" w:space="0" w:color="auto"/>
                                <w:left w:val="none" w:sz="0" w:space="0" w:color="auto"/>
                                <w:bottom w:val="none" w:sz="0" w:space="0" w:color="auto"/>
                                <w:right w:val="none" w:sz="0" w:space="0" w:color="auto"/>
                              </w:divBdr>
                              <w:divsChild>
                                <w:div w:id="672949056">
                                  <w:marLeft w:val="0"/>
                                  <w:marRight w:val="0"/>
                                  <w:marTop w:val="0"/>
                                  <w:marBottom w:val="0"/>
                                  <w:divBdr>
                                    <w:top w:val="none" w:sz="0" w:space="0" w:color="auto"/>
                                    <w:left w:val="none" w:sz="0" w:space="0" w:color="auto"/>
                                    <w:bottom w:val="none" w:sz="0" w:space="0" w:color="auto"/>
                                    <w:right w:val="none" w:sz="0" w:space="0" w:color="auto"/>
                                  </w:divBdr>
                                  <w:divsChild>
                                    <w:div w:id="879822889">
                                      <w:marLeft w:val="0"/>
                                      <w:marRight w:val="0"/>
                                      <w:marTop w:val="0"/>
                                      <w:marBottom w:val="0"/>
                                      <w:divBdr>
                                        <w:top w:val="none" w:sz="0" w:space="0" w:color="auto"/>
                                        <w:left w:val="none" w:sz="0" w:space="0" w:color="auto"/>
                                        <w:bottom w:val="none" w:sz="0" w:space="0" w:color="auto"/>
                                        <w:right w:val="none" w:sz="0" w:space="0" w:color="auto"/>
                                      </w:divBdr>
                                      <w:divsChild>
                                        <w:div w:id="1565679701">
                                          <w:marLeft w:val="0"/>
                                          <w:marRight w:val="0"/>
                                          <w:marTop w:val="0"/>
                                          <w:marBottom w:val="0"/>
                                          <w:divBdr>
                                            <w:top w:val="none" w:sz="0" w:space="0" w:color="auto"/>
                                            <w:left w:val="none" w:sz="0" w:space="0" w:color="auto"/>
                                            <w:bottom w:val="none" w:sz="0" w:space="0" w:color="auto"/>
                                            <w:right w:val="none" w:sz="0" w:space="0" w:color="auto"/>
                                          </w:divBdr>
                                          <w:divsChild>
                                            <w:div w:id="1436362997">
                                              <w:marLeft w:val="0"/>
                                              <w:marRight w:val="0"/>
                                              <w:marTop w:val="0"/>
                                              <w:marBottom w:val="0"/>
                                              <w:divBdr>
                                                <w:top w:val="none" w:sz="0" w:space="0" w:color="auto"/>
                                                <w:left w:val="none" w:sz="0" w:space="0" w:color="auto"/>
                                                <w:bottom w:val="none" w:sz="0" w:space="0" w:color="auto"/>
                                                <w:right w:val="none" w:sz="0" w:space="0" w:color="auto"/>
                                              </w:divBdr>
                                              <w:divsChild>
                                                <w:div w:id="818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6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22</Value>
    </TaxCatchAll>
    <_dlc_DocId xmlns="9f7bc583-7cbe-45b9-a2bd-8bbb6543b37e">2014RG-86-16611</_dlc_DocId>
    <_dlc_DocIdUrl xmlns="9f7bc583-7cbe-45b9-a2bd-8bbb6543b37e">
      <Url>http://tweb/sites/rg/ldp/lmu/_layouts/15/DocIdRedir.aspx?ID=2014RG-86-16611</Url>
      <Description>2014RG-86-16611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76BD6-E758-4B98-BFEC-55A61628F04E}"/>
</file>

<file path=customXml/itemProps2.xml><?xml version="1.0" encoding="utf-8"?>
<ds:datastoreItem xmlns:ds="http://schemas.openxmlformats.org/officeDocument/2006/customXml" ds:itemID="{BD399F18-EDB4-4E58-AB93-577B8C58B82D}"/>
</file>

<file path=customXml/itemProps3.xml><?xml version="1.0" encoding="utf-8"?>
<ds:datastoreItem xmlns:ds="http://schemas.openxmlformats.org/officeDocument/2006/customXml" ds:itemID="{F915BFC6-CC19-4DE4-9C3A-C41C5765CEB4}"/>
</file>

<file path=customXml/itemProps4.xml><?xml version="1.0" encoding="utf-8"?>
<ds:datastoreItem xmlns:ds="http://schemas.openxmlformats.org/officeDocument/2006/customXml" ds:itemID="{D90D8284-DC6F-4A15-BF77-4995BFECD162}"/>
</file>

<file path=customXml/itemProps5.xml><?xml version="1.0" encoding="utf-8"?>
<ds:datastoreItem xmlns:ds="http://schemas.openxmlformats.org/officeDocument/2006/customXml" ds:itemID="{044F3769-1BD4-4DA0-83FE-47F463F1104F}"/>
</file>

<file path=docProps/app.xml><?xml version="1.0" encoding="utf-8"?>
<Properties xmlns="http://schemas.openxmlformats.org/officeDocument/2006/extended-properties" xmlns:vt="http://schemas.openxmlformats.org/officeDocument/2006/docPropsVTypes">
  <Template>Normal.dotm</Template>
  <TotalTime>19</TotalTime>
  <Pages>7</Pages>
  <Words>2586</Words>
  <Characters>14744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Price Declaration - changes to the Explanatory Statement - 24 Aug 2015</vt:lpstr>
    </vt:vector>
  </TitlesOfParts>
  <Company>DBCDE</Company>
  <LinksUpToDate>false</LinksUpToDate>
  <CharactersWithSpaces>17296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Price Declaration - changes to the Explanatory Statement - 24 Aug 2015</dc:title>
  <dc:creator>Peter James Antcliff</dc:creator>
  <cp:lastModifiedBy>Hunt, Andrew</cp:lastModifiedBy>
  <cp:revision>10</cp:revision>
  <cp:lastPrinted>2015-09-08T03:27:00Z</cp:lastPrinted>
  <dcterms:created xsi:type="dcterms:W3CDTF">2015-09-08T00:38:00Z</dcterms:created>
  <dcterms:modified xsi:type="dcterms:W3CDTF">2015-09-08T03:49:00Z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0x01010036BB8DE7EC542E42A8B2E98CC20CB69700A0A840AFAB52624689FA9AA81E9EF0D1</vt:lpwstr>
  </property>
  <property fmtid="{D5CDD505-2E9C-101B-9397-08002B2CF9AE}" pid="3" name="_dlc_DocIdItemGuid">
    <vt:lpwstr>32dbdc1b-ea2a-4ed8-80de-7f6e8b538a0c</vt:lpwstr>
  </property>
  <property fmtid="{D5CDD505-2E9C-101B-9397-08002B2CF9AE}" pid="4" name="AlternateThumbnailUrl">
    <vt:lpwstr/>
  </property>
  <property fmtid="{D5CDD505-2E9C-101B-9397-08002B2CF9AE}" pid="5" name="Comments">
    <vt:lpwstr/>
  </property>
  <property fmtid="{D5CDD505-2E9C-101B-9397-08002B2CF9AE}" pid="6" name="Order">
    <vt:r8>175900</vt:r8>
  </property>
  <property fmtid="{D5CDD505-2E9C-101B-9397-08002B2CF9AE}" pid="7" name="xd_ProgID">
    <vt:lpwstr/>
  </property>
  <property fmtid="{D5CDD505-2E9C-101B-9397-08002B2CF9AE}" pid="8" name="TemplateUrl">
    <vt:lpwstr/>
  </property>
  <property fmtid="{D5CDD505-2E9C-101B-9397-08002B2CF9AE}" pid="9" name="TSYRecordClass">
    <vt:lpwstr>11</vt:lpwstr>
  </property>
  <property fmtid="{D5CDD505-2E9C-101B-9397-08002B2CF9AE}" pid="10" name="TrimRevisionNumber">
    <vt:i4>4</vt:i4>
  </property>
  <property fmtid="{D5CDD505-2E9C-101B-9397-08002B2CF9AE}" pid="11" name="_NewReviewCycle">
    <vt:lpwstr/>
  </property>
  <property fmtid="{D5CDD505-2E9C-101B-9397-08002B2CF9AE}" pid="12" name="RecordPoint_WorkflowType">
    <vt:lpwstr>ActiveSubmitStub</vt:lpwstr>
  </property>
  <property fmtid="{D5CDD505-2E9C-101B-9397-08002B2CF9AE}" pid="13" name="RecordPoint_ActiveItemListId">
    <vt:lpwstr>{0c61c3a0-7318-4128-8d17-64456560370c}</vt:lpwstr>
  </property>
  <property fmtid="{D5CDD505-2E9C-101B-9397-08002B2CF9AE}" pid="14" name="RecordPoint_ActiveItemUniqueId">
    <vt:lpwstr>{507ab036-ef91-4027-a2eb-1b7aea852134}</vt:lpwstr>
  </property>
  <property fmtid="{D5CDD505-2E9C-101B-9397-08002B2CF9AE}" pid="15" name="RecordPoint_ActiveItemWebId">
    <vt:lpwstr>{02bf35b4-6132-4f8f-af3f-8ee2ef296cf9}</vt:lpwstr>
  </property>
  <property fmtid="{D5CDD505-2E9C-101B-9397-08002B2CF9AE}" pid="16" name="RecordPoint_ActiveItemSiteId">
    <vt:lpwstr>{a3a280d1-e8f1-4ce7-94f0-aaa2322da0dd}</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_AdHocReviewCycleID">
    <vt:i4>-1378552536</vt:i4>
  </property>
  <property fmtid="{D5CDD505-2E9C-101B-9397-08002B2CF9AE}" pid="21" name="_EmailSubject">
    <vt:lpwstr>MS - Revised Australia Post price notification declaration</vt:lpwstr>
  </property>
  <property fmtid="{D5CDD505-2E9C-101B-9397-08002B2CF9AE}" pid="22" name="_AuthorEmail">
    <vt:lpwstr>Andrew.Hunt@TREASURY.GOV.AU</vt:lpwstr>
  </property>
  <property fmtid="{D5CDD505-2E9C-101B-9397-08002B2CF9AE}" pid="23" name="_AuthorEmailDisplayName">
    <vt:lpwstr>Hunt, Andrew</vt:lpwstr>
  </property>
  <property fmtid="{D5CDD505-2E9C-101B-9397-08002B2CF9AE}" pid="24" name="_PreviousAdHocReviewCycleID">
    <vt:i4>-1378552536</vt:i4>
  </property>
  <property fmtid="{D5CDD505-2E9C-101B-9397-08002B2CF9AE}" pid="26" name="RecordPoint_RecordNumberSubmitted">
    <vt:lpwstr>R0000168375</vt:lpwstr>
  </property>
  <property fmtid="{D5CDD505-2E9C-101B-9397-08002B2CF9AE}" pid="27" name="RecordPoint_SubmissionCompleted">
    <vt:lpwstr>2015-09-08T13:50:30.8793906+10:00</vt:lpwstr>
  </property>
</Properties>
</file>