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2F" w:rsidRDefault="00CD372F" w:rsidP="00CD372F">
      <w:pPr>
        <w:tabs>
          <w:tab w:val="right" w:pos="9214"/>
        </w:tabs>
        <w:rPr>
          <w:rFonts w:ascii="Arial" w:hAnsi="Arial" w:cs="Arial"/>
          <w:b/>
        </w:rPr>
      </w:pPr>
    </w:p>
    <w:p w:rsidR="00CD372F" w:rsidRDefault="00CD372F" w:rsidP="00CD372F">
      <w:pPr>
        <w:tabs>
          <w:tab w:val="right" w:pos="9214"/>
        </w:tabs>
        <w:spacing w:after="240"/>
        <w:jc w:val="center"/>
        <w:rPr>
          <w:rFonts w:ascii="Arial" w:hAnsi="Arial" w:cs="Arial"/>
          <w:b/>
          <w:i/>
          <w:sz w:val="22"/>
        </w:rPr>
      </w:pPr>
      <w:r>
        <w:rPr>
          <w:rFonts w:ascii="Arial" w:hAnsi="Arial" w:cs="Arial"/>
          <w:b/>
          <w:i/>
          <w:sz w:val="22"/>
        </w:rPr>
        <w:t>TORRES STRAIT PROTECTED ZONE JOINT AUTHORITY</w:t>
      </w:r>
    </w:p>
    <w:p w:rsidR="00CD372F" w:rsidRDefault="00CD372F" w:rsidP="00CD372F">
      <w:pPr>
        <w:tabs>
          <w:tab w:val="right" w:pos="9214"/>
        </w:tabs>
        <w:spacing w:after="240"/>
        <w:jc w:val="center"/>
        <w:rPr>
          <w:rFonts w:ascii="Arial" w:hAnsi="Arial" w:cs="Arial"/>
          <w:b/>
          <w:i/>
          <w:sz w:val="22"/>
        </w:rPr>
      </w:pPr>
    </w:p>
    <w:p w:rsidR="00CD372F" w:rsidRPr="007A66A0" w:rsidRDefault="00CD372F" w:rsidP="00CD372F">
      <w:pPr>
        <w:tabs>
          <w:tab w:val="right" w:pos="9214"/>
        </w:tabs>
        <w:spacing w:after="240"/>
        <w:jc w:val="center"/>
        <w:rPr>
          <w:b/>
          <w:sz w:val="32"/>
          <w:szCs w:val="32"/>
        </w:rPr>
      </w:pPr>
      <w:r w:rsidRPr="007A66A0">
        <w:rPr>
          <w:b/>
          <w:sz w:val="32"/>
          <w:szCs w:val="32"/>
        </w:rPr>
        <w:t>REQUIREMENT FOR INFORMATION TO BE FURNISHED</w:t>
      </w:r>
    </w:p>
    <w:p w:rsidR="00CD372F" w:rsidRPr="007A66A0" w:rsidRDefault="00CD372F" w:rsidP="00CD372F">
      <w:pPr>
        <w:tabs>
          <w:tab w:val="right" w:pos="9214"/>
        </w:tabs>
        <w:jc w:val="center"/>
        <w:rPr>
          <w:b/>
          <w:i/>
          <w:szCs w:val="24"/>
        </w:rPr>
      </w:pPr>
      <w:r w:rsidRPr="007A66A0">
        <w:rPr>
          <w:b/>
          <w:i/>
          <w:szCs w:val="24"/>
        </w:rPr>
        <w:t>Torres Strait Fisheries Act 1984</w:t>
      </w:r>
    </w:p>
    <w:p w:rsidR="00CD372F" w:rsidRDefault="00CD372F" w:rsidP="00CD372F">
      <w:pPr>
        <w:tabs>
          <w:tab w:val="right" w:pos="9214"/>
        </w:tabs>
        <w:spacing w:after="240"/>
        <w:jc w:val="center"/>
        <w:rPr>
          <w:caps/>
          <w:szCs w:val="24"/>
        </w:rPr>
      </w:pPr>
      <w:r w:rsidRPr="007A66A0">
        <w:rPr>
          <w:szCs w:val="24"/>
        </w:rPr>
        <w:t>Subsection</w:t>
      </w:r>
      <w:r w:rsidRPr="007A66A0">
        <w:rPr>
          <w:caps/>
          <w:szCs w:val="24"/>
        </w:rPr>
        <w:t xml:space="preserve"> 14(1)</w:t>
      </w:r>
    </w:p>
    <w:p w:rsidR="00CD372F" w:rsidRPr="007A66A0" w:rsidRDefault="00CD372F" w:rsidP="00CD372F">
      <w:pPr>
        <w:tabs>
          <w:tab w:val="right" w:pos="9214"/>
        </w:tabs>
        <w:spacing w:after="240"/>
        <w:jc w:val="center"/>
        <w:rPr>
          <w:caps/>
          <w:szCs w:val="24"/>
        </w:rPr>
      </w:pPr>
    </w:p>
    <w:p w:rsidR="00CD372F" w:rsidRPr="007A66A0" w:rsidRDefault="00CD372F" w:rsidP="00CD372F">
      <w:pPr>
        <w:tabs>
          <w:tab w:val="right" w:pos="9214"/>
        </w:tabs>
        <w:spacing w:after="240"/>
        <w:jc w:val="center"/>
        <w:rPr>
          <w:b/>
          <w:caps/>
          <w:sz w:val="28"/>
          <w:szCs w:val="28"/>
        </w:rPr>
      </w:pPr>
      <w:r w:rsidRPr="007A66A0">
        <w:rPr>
          <w:b/>
          <w:caps/>
          <w:sz w:val="28"/>
          <w:szCs w:val="28"/>
        </w:rPr>
        <w:t>Torres Strait Fisheries Logbook Instrument 2015</w:t>
      </w:r>
    </w:p>
    <w:p w:rsidR="00CD372F" w:rsidRPr="00F870E3" w:rsidRDefault="00CD372F" w:rsidP="00CD372F">
      <w:pPr>
        <w:tabs>
          <w:tab w:val="right" w:pos="9214"/>
        </w:tabs>
        <w:rPr>
          <w:rFonts w:ascii="Arial" w:hAnsi="Arial" w:cs="Arial"/>
          <w:b/>
          <w:u w:val="single"/>
        </w:rPr>
      </w:pPr>
      <w:r>
        <w:rPr>
          <w:rFonts w:ascii="Arial" w:hAnsi="Arial" w:cs="Arial"/>
          <w:b/>
          <w:u w:val="single"/>
        </w:rPr>
        <w:tab/>
      </w:r>
    </w:p>
    <w:p w:rsidR="00CD372F" w:rsidRDefault="00CD372F" w:rsidP="00CD372F">
      <w:pPr>
        <w:tabs>
          <w:tab w:val="right" w:pos="9214"/>
        </w:tabs>
        <w:rPr>
          <w:rFonts w:ascii="Arial" w:hAnsi="Arial" w:cs="Arial"/>
        </w:rPr>
      </w:pPr>
    </w:p>
    <w:p w:rsidR="00CD372F" w:rsidRPr="00C44E24" w:rsidRDefault="00CD372F" w:rsidP="00CD372F">
      <w:pPr>
        <w:ind w:right="595"/>
        <w:rPr>
          <w:szCs w:val="24"/>
        </w:rPr>
      </w:pPr>
      <w:r w:rsidRPr="00C44E24">
        <w:rPr>
          <w:szCs w:val="24"/>
        </w:rPr>
        <w:t xml:space="preserve">The </w:t>
      </w:r>
      <w:r w:rsidRPr="00C44E24">
        <w:rPr>
          <w:b/>
          <w:caps/>
          <w:szCs w:val="24"/>
        </w:rPr>
        <w:t>Protected Zone Joint Authority</w:t>
      </w:r>
      <w:r w:rsidRPr="00C44E24">
        <w:rPr>
          <w:szCs w:val="24"/>
        </w:rPr>
        <w:t xml:space="preserve">, acting in accordance with the power granted under sub-section 14(1) to require information to be furnished relating to the taking of fish, which powers are conferred on the Authority by paragraph 35(1)(a) of the </w:t>
      </w:r>
      <w:r w:rsidRPr="00C44E24">
        <w:rPr>
          <w:i/>
          <w:szCs w:val="24"/>
        </w:rPr>
        <w:t>Torres Strait Fisheries Act 1984</w:t>
      </w:r>
      <w:r w:rsidRPr="00C44E24">
        <w:rPr>
          <w:szCs w:val="24"/>
        </w:rPr>
        <w:t>,</w:t>
      </w:r>
      <w:r>
        <w:rPr>
          <w:szCs w:val="24"/>
        </w:rPr>
        <w:t xml:space="preserve"> (“the Act”)</w:t>
      </w:r>
      <w:r w:rsidRPr="00C44E24">
        <w:rPr>
          <w:szCs w:val="24"/>
        </w:rPr>
        <w:t xml:space="preserve"> makes the following legislative instrument.</w:t>
      </w:r>
    </w:p>
    <w:p w:rsidR="00CD372F" w:rsidRPr="00C44E24" w:rsidRDefault="00CD372F" w:rsidP="00CD372F">
      <w:pPr>
        <w:spacing w:after="240"/>
        <w:ind w:right="595"/>
        <w:rPr>
          <w:sz w:val="22"/>
          <w:szCs w:val="22"/>
        </w:rPr>
      </w:pPr>
    </w:p>
    <w:p w:rsidR="00CD372F" w:rsidRPr="00831B25" w:rsidRDefault="00CD372F" w:rsidP="00CD372F">
      <w:pPr>
        <w:spacing w:after="240"/>
        <w:ind w:right="595"/>
        <w:rPr>
          <w:sz w:val="22"/>
          <w:szCs w:val="22"/>
        </w:rPr>
      </w:pPr>
      <w:r w:rsidRPr="00831B25">
        <w:rPr>
          <w:b/>
          <w:sz w:val="22"/>
          <w:szCs w:val="22"/>
        </w:rPr>
        <w:t>DATED</w:t>
      </w:r>
      <w:r w:rsidRPr="00831B25">
        <w:rPr>
          <w:sz w:val="22"/>
          <w:szCs w:val="22"/>
        </w:rPr>
        <w:t xml:space="preserve"> this          </w:t>
      </w:r>
      <w:r w:rsidR="006D5D15">
        <w:rPr>
          <w:sz w:val="22"/>
          <w:szCs w:val="22"/>
        </w:rPr>
        <w:t>4</w:t>
      </w:r>
      <w:r w:rsidRPr="00831B25">
        <w:rPr>
          <w:sz w:val="22"/>
          <w:szCs w:val="22"/>
        </w:rPr>
        <w:t xml:space="preserve">       day of    </w:t>
      </w:r>
      <w:r w:rsidR="006D5D15">
        <w:rPr>
          <w:sz w:val="22"/>
          <w:szCs w:val="22"/>
        </w:rPr>
        <w:t>August</w:t>
      </w:r>
      <w:r w:rsidRPr="00831B25">
        <w:rPr>
          <w:sz w:val="22"/>
          <w:szCs w:val="22"/>
        </w:rPr>
        <w:t xml:space="preserve">        2015</w:t>
      </w:r>
    </w:p>
    <w:p w:rsidR="00CD372F" w:rsidRDefault="00CD372F" w:rsidP="00CD372F">
      <w:pPr>
        <w:spacing w:after="240"/>
        <w:ind w:right="595"/>
        <w:jc w:val="both"/>
        <w:rPr>
          <w:rFonts w:ascii="Arial" w:hAnsi="Arial" w:cs="Arial"/>
          <w:sz w:val="22"/>
          <w:szCs w:val="22"/>
        </w:rPr>
      </w:pPr>
      <w:bookmarkStart w:id="0" w:name="_GoBack"/>
      <w:bookmarkEnd w:id="0"/>
    </w:p>
    <w:p w:rsidR="00CD372F" w:rsidRDefault="00CD372F" w:rsidP="00CD372F">
      <w:pPr>
        <w:spacing w:after="240"/>
        <w:ind w:right="595"/>
        <w:jc w:val="both"/>
        <w:rPr>
          <w:rFonts w:ascii="Arial" w:hAnsi="Arial" w:cs="Arial"/>
          <w:sz w:val="22"/>
          <w:szCs w:val="22"/>
        </w:rPr>
      </w:pPr>
    </w:p>
    <w:p w:rsidR="00CD372F" w:rsidRDefault="00CD372F" w:rsidP="00CD372F">
      <w:pPr>
        <w:spacing w:after="240"/>
        <w:ind w:right="595"/>
        <w:jc w:val="both"/>
        <w:rPr>
          <w:rFonts w:ascii="Arial" w:hAnsi="Arial" w:cs="Arial"/>
          <w:sz w:val="22"/>
          <w:szCs w:val="22"/>
        </w:rPr>
      </w:pPr>
    </w:p>
    <w:p w:rsidR="00CD372F" w:rsidRPr="00F870E3" w:rsidRDefault="00CD372F" w:rsidP="00CD372F">
      <w:pPr>
        <w:widowControl w:val="0"/>
        <w:rPr>
          <w:b/>
        </w:rPr>
      </w:pPr>
      <w:r w:rsidRPr="00F870E3">
        <w:rPr>
          <w:b/>
        </w:rPr>
        <w:t xml:space="preserve">Senator the Hon. Richard </w:t>
      </w:r>
      <w:proofErr w:type="spellStart"/>
      <w:r w:rsidRPr="00F870E3">
        <w:rPr>
          <w:b/>
        </w:rPr>
        <w:t>Colbeck</w:t>
      </w:r>
      <w:proofErr w:type="spellEnd"/>
    </w:p>
    <w:p w:rsidR="00CD372F" w:rsidRDefault="00CD372F" w:rsidP="00CD372F">
      <w:pPr>
        <w:widowControl w:val="0"/>
      </w:pPr>
      <w:r>
        <w:t>Parliamentary Secretary to the Minister for Agriculture</w:t>
      </w:r>
    </w:p>
    <w:p w:rsidR="00CD372F" w:rsidRDefault="00CD372F" w:rsidP="00CD372F">
      <w:pPr>
        <w:widowControl w:val="0"/>
      </w:pPr>
      <w:proofErr w:type="gramStart"/>
      <w:r>
        <w:t>on</w:t>
      </w:r>
      <w:proofErr w:type="gramEnd"/>
      <w:r>
        <w:t xml:space="preserve"> behalf of the Protected Zone Joint Authority </w:t>
      </w:r>
    </w:p>
    <w:p w:rsidR="00CD372F" w:rsidRDefault="00CD372F" w:rsidP="00CD372F">
      <w:pPr>
        <w:spacing w:after="240"/>
        <w:ind w:right="595"/>
        <w:jc w:val="both"/>
        <w:rPr>
          <w:rFonts w:ascii="Arial" w:hAnsi="Arial" w:cs="Arial"/>
          <w:b/>
        </w:rPr>
      </w:pPr>
      <w:r>
        <w:rPr>
          <w:rFonts w:ascii="Arial" w:hAnsi="Arial" w:cs="Arial"/>
          <w:b/>
        </w:rPr>
        <w:t>_________________________________________________________________</w:t>
      </w:r>
    </w:p>
    <w:p w:rsidR="00CD372F" w:rsidRPr="007A66A0" w:rsidRDefault="00CD372F" w:rsidP="00CD372F">
      <w:pPr>
        <w:spacing w:after="240"/>
        <w:ind w:right="595"/>
        <w:jc w:val="both"/>
        <w:rPr>
          <w:b/>
        </w:rPr>
      </w:pPr>
      <w:r w:rsidRPr="007A66A0">
        <w:rPr>
          <w:b/>
        </w:rPr>
        <w:t>Citation</w:t>
      </w:r>
    </w:p>
    <w:p w:rsidR="00CD372F" w:rsidRPr="00F870E3" w:rsidRDefault="00CD372F" w:rsidP="00CD372F">
      <w:pPr>
        <w:pStyle w:val="MELegal1"/>
        <w:numPr>
          <w:ilvl w:val="0"/>
          <w:numId w:val="2"/>
        </w:numPr>
        <w:ind w:right="595" w:hanging="502"/>
        <w:rPr>
          <w:szCs w:val="24"/>
        </w:rPr>
      </w:pPr>
      <w:r w:rsidRPr="00F870E3">
        <w:rPr>
          <w:szCs w:val="24"/>
        </w:rPr>
        <w:t xml:space="preserve">This instrument may be cited as </w:t>
      </w:r>
      <w:r>
        <w:rPr>
          <w:szCs w:val="24"/>
        </w:rPr>
        <w:t xml:space="preserve">the </w:t>
      </w:r>
      <w:r w:rsidRPr="007A66A0">
        <w:rPr>
          <w:i/>
          <w:szCs w:val="24"/>
        </w:rPr>
        <w:t>Torres Strait Fisheries Logbook Instrument 2015</w:t>
      </w:r>
      <w:r>
        <w:rPr>
          <w:i/>
          <w:szCs w:val="24"/>
        </w:rPr>
        <w:t>.</w:t>
      </w:r>
    </w:p>
    <w:p w:rsidR="00CD372F" w:rsidRPr="007A66A0" w:rsidRDefault="00CD372F" w:rsidP="00CD372F">
      <w:pPr>
        <w:tabs>
          <w:tab w:val="num" w:pos="720"/>
        </w:tabs>
        <w:spacing w:after="240"/>
        <w:ind w:left="720" w:right="595" w:hanging="720"/>
        <w:rPr>
          <w:b/>
        </w:rPr>
      </w:pPr>
      <w:r>
        <w:rPr>
          <w:b/>
        </w:rPr>
        <w:t>Commencement</w:t>
      </w:r>
    </w:p>
    <w:p w:rsidR="00CD372F" w:rsidRPr="007A66A0" w:rsidRDefault="00CD372F" w:rsidP="00CD372F">
      <w:pPr>
        <w:pStyle w:val="MELegal1"/>
        <w:numPr>
          <w:ilvl w:val="0"/>
          <w:numId w:val="2"/>
        </w:numPr>
        <w:ind w:right="595" w:hanging="502"/>
        <w:rPr>
          <w:szCs w:val="24"/>
        </w:rPr>
      </w:pPr>
      <w:r w:rsidRPr="007A66A0">
        <w:rPr>
          <w:szCs w:val="24"/>
        </w:rPr>
        <w:t>This instrument commences on the 35th day after it is registered on the Federal Register of Legislative Instruments.</w:t>
      </w:r>
    </w:p>
    <w:p w:rsidR="00CD372F" w:rsidRPr="007A66A0" w:rsidRDefault="00CD372F" w:rsidP="00CD372F">
      <w:pPr>
        <w:tabs>
          <w:tab w:val="num" w:pos="720"/>
        </w:tabs>
        <w:spacing w:after="240"/>
        <w:ind w:left="720" w:right="595" w:hanging="720"/>
        <w:rPr>
          <w:b/>
        </w:rPr>
      </w:pPr>
      <w:r>
        <w:rPr>
          <w:b/>
        </w:rPr>
        <w:t>Cessation</w:t>
      </w:r>
    </w:p>
    <w:p w:rsidR="00CD372F" w:rsidRDefault="00CD372F" w:rsidP="00CD372F">
      <w:pPr>
        <w:numPr>
          <w:ilvl w:val="0"/>
          <w:numId w:val="2"/>
        </w:numPr>
        <w:spacing w:after="240"/>
        <w:ind w:right="595" w:hanging="502"/>
      </w:pPr>
      <w:r w:rsidRPr="007A66A0">
        <w:t xml:space="preserve">This </w:t>
      </w:r>
      <w:r>
        <w:t>instrument ceases as if it was revoked on 1</w:t>
      </w:r>
      <w:r w:rsidRPr="00C44E24">
        <w:rPr>
          <w:vertAlign w:val="superscript"/>
        </w:rPr>
        <w:t>st</w:t>
      </w:r>
      <w:r>
        <w:t xml:space="preserve"> June </w:t>
      </w:r>
      <w:r w:rsidRPr="000806B9">
        <w:t>2018</w:t>
      </w:r>
      <w:r>
        <w:t xml:space="preserve"> unless earlier revoked.</w:t>
      </w:r>
    </w:p>
    <w:p w:rsidR="00CD372F" w:rsidRPr="00C77E30" w:rsidRDefault="00CD372F" w:rsidP="00CD372F">
      <w:pPr>
        <w:spacing w:after="240"/>
        <w:ind w:right="595"/>
        <w:rPr>
          <w:sz w:val="16"/>
          <w:szCs w:val="16"/>
        </w:rPr>
      </w:pPr>
      <w:r>
        <w:rPr>
          <w:sz w:val="16"/>
          <w:szCs w:val="16"/>
        </w:rPr>
        <w:t xml:space="preserve">Note: </w:t>
      </w:r>
      <w:r w:rsidRPr="00C77E30">
        <w:rPr>
          <w:sz w:val="16"/>
          <w:szCs w:val="16"/>
        </w:rPr>
        <w:t xml:space="preserve">The duration of the application of the form of a logbook determined shall not be longer than 3 years - see Regulation 11(5) </w:t>
      </w:r>
    </w:p>
    <w:p w:rsidR="00CD372F" w:rsidRDefault="00CD372F" w:rsidP="00CD372F">
      <w:pPr>
        <w:tabs>
          <w:tab w:val="num" w:pos="720"/>
        </w:tabs>
        <w:spacing w:after="240"/>
        <w:ind w:left="720" w:right="595" w:hanging="720"/>
        <w:rPr>
          <w:b/>
        </w:rPr>
      </w:pPr>
      <w:r>
        <w:rPr>
          <w:b/>
        </w:rPr>
        <w:t>Revocation</w:t>
      </w:r>
    </w:p>
    <w:p w:rsidR="00CD372F" w:rsidRDefault="00CD372F" w:rsidP="00CD372F">
      <w:pPr>
        <w:numPr>
          <w:ilvl w:val="0"/>
          <w:numId w:val="2"/>
        </w:numPr>
        <w:spacing w:after="240"/>
        <w:ind w:right="595" w:hanging="502"/>
      </w:pPr>
      <w:r w:rsidRPr="00C44E24">
        <w:t>This instrument revokes the</w:t>
      </w:r>
      <w:r>
        <w:t xml:space="preserve"> </w:t>
      </w:r>
      <w:r w:rsidRPr="0079788A">
        <w:rPr>
          <w:i/>
        </w:rPr>
        <w:t xml:space="preserve">Torres Strait Fisheries </w:t>
      </w:r>
      <w:proofErr w:type="spellStart"/>
      <w:r w:rsidR="00274D26">
        <w:rPr>
          <w:i/>
        </w:rPr>
        <w:t>Logook</w:t>
      </w:r>
      <w:proofErr w:type="spellEnd"/>
      <w:r w:rsidR="00274D26">
        <w:rPr>
          <w:i/>
        </w:rPr>
        <w:t xml:space="preserve"> </w:t>
      </w:r>
      <w:r w:rsidRPr="0079788A">
        <w:rPr>
          <w:i/>
        </w:rPr>
        <w:t>Instrument No.</w:t>
      </w:r>
      <w:r w:rsidR="00274D26">
        <w:rPr>
          <w:i/>
        </w:rPr>
        <w:t>1</w:t>
      </w:r>
      <w:r>
        <w:rPr>
          <w:i/>
        </w:rPr>
        <w:t xml:space="preserve"> </w:t>
      </w:r>
      <w:r>
        <w:t>dated 26</w:t>
      </w:r>
      <w:r w:rsidRPr="0079788A">
        <w:rPr>
          <w:vertAlign w:val="superscript"/>
        </w:rPr>
        <w:t>th</w:t>
      </w:r>
      <w:r>
        <w:t xml:space="preserve"> August 2011 (F2011L01810) and the</w:t>
      </w:r>
      <w:r w:rsidRPr="00A310C1">
        <w:rPr>
          <w:i/>
        </w:rPr>
        <w:t xml:space="preserve"> </w:t>
      </w:r>
      <w:r w:rsidRPr="0079788A">
        <w:rPr>
          <w:i/>
        </w:rPr>
        <w:t xml:space="preserve">Torres Strait Fisheries Logbook </w:t>
      </w:r>
      <w:r>
        <w:rPr>
          <w:i/>
        </w:rPr>
        <w:t>Notice No. 8</w:t>
      </w:r>
      <w:r w:rsidRPr="0079788A">
        <w:rPr>
          <w:i/>
        </w:rPr>
        <w:t xml:space="preserve"> </w:t>
      </w:r>
      <w:r>
        <w:t>dated 29 May 1997 (F2008B00624) with effect from the commencement of this Instrument.</w:t>
      </w:r>
    </w:p>
    <w:p w:rsidR="00CD372F" w:rsidRPr="0018271E" w:rsidRDefault="00CD372F" w:rsidP="00CD372F">
      <w:pPr>
        <w:tabs>
          <w:tab w:val="num" w:pos="720"/>
        </w:tabs>
        <w:spacing w:after="240"/>
        <w:ind w:left="720" w:right="595" w:hanging="720"/>
        <w:rPr>
          <w:b/>
          <w:szCs w:val="24"/>
        </w:rPr>
      </w:pPr>
      <w:r>
        <w:rPr>
          <w:b/>
          <w:szCs w:val="24"/>
        </w:rPr>
        <w:lastRenderedPageBreak/>
        <w:t>Requirement to Furnish Information</w:t>
      </w:r>
    </w:p>
    <w:p w:rsidR="00CD372F" w:rsidRPr="000806B9" w:rsidRDefault="00CD372F" w:rsidP="00CD372F">
      <w:pPr>
        <w:numPr>
          <w:ilvl w:val="0"/>
          <w:numId w:val="2"/>
        </w:numPr>
        <w:spacing w:after="240"/>
        <w:ind w:right="595" w:hanging="502"/>
        <w:rPr>
          <w:b/>
          <w:szCs w:val="24"/>
        </w:rPr>
      </w:pPr>
      <w:r w:rsidRPr="0018271E">
        <w:rPr>
          <w:szCs w:val="24"/>
        </w:rPr>
        <w:t>The master of any boat licensed under section 19 of the Act or, a boat in respect of which an endorsement under section 20 of the Act is in force, who uses th</w:t>
      </w:r>
      <w:r>
        <w:rPr>
          <w:szCs w:val="24"/>
        </w:rPr>
        <w:t>at</w:t>
      </w:r>
      <w:r w:rsidRPr="0018271E">
        <w:rPr>
          <w:szCs w:val="24"/>
        </w:rPr>
        <w:t xml:space="preserve"> boat </w:t>
      </w:r>
      <w:r>
        <w:rPr>
          <w:szCs w:val="24"/>
        </w:rPr>
        <w:t>in the course of commercial fishing (</w:t>
      </w:r>
      <w:r w:rsidRPr="000806B9">
        <w:rPr>
          <w:szCs w:val="24"/>
        </w:rPr>
        <w:t xml:space="preserve">other than </w:t>
      </w:r>
      <w:r>
        <w:rPr>
          <w:szCs w:val="24"/>
        </w:rPr>
        <w:t>for community fishing) to take the fish,</w:t>
      </w:r>
      <w:r w:rsidRPr="0018271E">
        <w:rPr>
          <w:szCs w:val="24"/>
        </w:rPr>
        <w:t xml:space="preserve"> in any area of Australian jurisdiction</w:t>
      </w:r>
      <w:r>
        <w:rPr>
          <w:szCs w:val="24"/>
        </w:rPr>
        <w:t xml:space="preserve"> under the Act,</w:t>
      </w:r>
      <w:r w:rsidRPr="0018271E">
        <w:rPr>
          <w:szCs w:val="24"/>
        </w:rPr>
        <w:t xml:space="preserve"> is required</w:t>
      </w:r>
      <w:r>
        <w:rPr>
          <w:szCs w:val="24"/>
        </w:rPr>
        <w:t xml:space="preserve"> under s14(1) of the Act</w:t>
      </w:r>
      <w:r w:rsidRPr="0018271E">
        <w:rPr>
          <w:szCs w:val="24"/>
        </w:rPr>
        <w:t xml:space="preserve"> to furnish </w:t>
      </w:r>
      <w:r>
        <w:rPr>
          <w:szCs w:val="24"/>
        </w:rPr>
        <w:t>such</w:t>
      </w:r>
      <w:r w:rsidRPr="0018271E">
        <w:rPr>
          <w:szCs w:val="24"/>
        </w:rPr>
        <w:t xml:space="preserve"> information</w:t>
      </w:r>
      <w:r>
        <w:rPr>
          <w:szCs w:val="24"/>
        </w:rPr>
        <w:t xml:space="preserve"> as is</w:t>
      </w:r>
      <w:r w:rsidRPr="0018271E">
        <w:rPr>
          <w:szCs w:val="24"/>
        </w:rPr>
        <w:t xml:space="preserve"> required by</w:t>
      </w:r>
      <w:r>
        <w:rPr>
          <w:szCs w:val="24"/>
        </w:rPr>
        <w:t xml:space="preserve"> the respective</w:t>
      </w:r>
      <w:r w:rsidRPr="0018271E">
        <w:rPr>
          <w:szCs w:val="24"/>
        </w:rPr>
        <w:t xml:space="preserve"> paper or electronic logbook</w:t>
      </w:r>
      <w:r>
        <w:rPr>
          <w:szCs w:val="24"/>
        </w:rPr>
        <w:t xml:space="preserve">s published under Regulation 10 of the </w:t>
      </w:r>
      <w:r w:rsidRPr="006938B9">
        <w:rPr>
          <w:i/>
          <w:szCs w:val="24"/>
        </w:rPr>
        <w:t xml:space="preserve">Torres Strait Fisheries Regulations 1985 </w:t>
      </w:r>
      <w:r w:rsidRPr="00C77E30">
        <w:rPr>
          <w:szCs w:val="24"/>
        </w:rPr>
        <w:t>(“the Regulations”)</w:t>
      </w:r>
      <w:r>
        <w:rPr>
          <w:szCs w:val="24"/>
        </w:rPr>
        <w:t xml:space="preserve"> as listed </w:t>
      </w:r>
      <w:r w:rsidRPr="0018271E">
        <w:rPr>
          <w:szCs w:val="24"/>
        </w:rPr>
        <w:t>in Schedule 1 of this instrument</w:t>
      </w:r>
      <w:r>
        <w:rPr>
          <w:szCs w:val="24"/>
        </w:rPr>
        <w:t>.</w:t>
      </w:r>
    </w:p>
    <w:p w:rsidR="00CD372F" w:rsidRDefault="00CD372F" w:rsidP="00CD372F">
      <w:pPr>
        <w:spacing w:after="240"/>
        <w:ind w:right="595"/>
        <w:rPr>
          <w:sz w:val="16"/>
          <w:szCs w:val="16"/>
        </w:rPr>
      </w:pPr>
      <w:r w:rsidRPr="00C77E30">
        <w:rPr>
          <w:sz w:val="16"/>
          <w:szCs w:val="16"/>
        </w:rPr>
        <w:t>Note:</w:t>
      </w:r>
      <w:r>
        <w:rPr>
          <w:sz w:val="16"/>
          <w:szCs w:val="16"/>
        </w:rPr>
        <w:t xml:space="preserve"> Community Fishing is specifically excluded under </w:t>
      </w:r>
      <w:proofErr w:type="gramStart"/>
      <w:r>
        <w:rPr>
          <w:sz w:val="16"/>
          <w:szCs w:val="16"/>
        </w:rPr>
        <w:t>s14(</w:t>
      </w:r>
      <w:proofErr w:type="gramEnd"/>
      <w:r>
        <w:rPr>
          <w:sz w:val="16"/>
          <w:szCs w:val="16"/>
        </w:rPr>
        <w:t>1) of the Act</w:t>
      </w:r>
    </w:p>
    <w:p w:rsidR="00CD372F" w:rsidRPr="00EC6AD0" w:rsidRDefault="00CD372F" w:rsidP="00CD372F">
      <w:pPr>
        <w:spacing w:after="240"/>
        <w:ind w:right="595"/>
        <w:rPr>
          <w:b/>
          <w:szCs w:val="24"/>
        </w:rPr>
      </w:pPr>
      <w:r>
        <w:rPr>
          <w:b/>
          <w:szCs w:val="24"/>
        </w:rPr>
        <w:t>Information to be furnished</w:t>
      </w:r>
    </w:p>
    <w:p w:rsidR="00CD372F" w:rsidRPr="00EC6AD0" w:rsidRDefault="00CD372F" w:rsidP="00CD372F">
      <w:pPr>
        <w:numPr>
          <w:ilvl w:val="0"/>
          <w:numId w:val="2"/>
        </w:numPr>
        <w:spacing w:after="240"/>
        <w:ind w:hanging="502"/>
        <w:rPr>
          <w:szCs w:val="24"/>
        </w:rPr>
      </w:pPr>
      <w:r w:rsidRPr="00EC6AD0">
        <w:rPr>
          <w:szCs w:val="24"/>
        </w:rPr>
        <w:t xml:space="preserve">This instrument extends to requiring all information required by the </w:t>
      </w:r>
      <w:r>
        <w:rPr>
          <w:szCs w:val="24"/>
        </w:rPr>
        <w:t xml:space="preserve">instructions in the </w:t>
      </w:r>
      <w:r w:rsidRPr="00EC6AD0">
        <w:rPr>
          <w:szCs w:val="24"/>
        </w:rPr>
        <w:t>logbook in respect of fishing activities, the security requirements for the logbook, including storage of the completed records, and includes requirements for the transmission of data to the Australian Fisheries Management Authority (AFMA), relating to the taking, disposal or sale of fish.</w:t>
      </w:r>
    </w:p>
    <w:p w:rsidR="00CD372F" w:rsidRDefault="00CD372F" w:rsidP="00CD372F">
      <w:pPr>
        <w:tabs>
          <w:tab w:val="num" w:pos="720"/>
        </w:tabs>
        <w:spacing w:after="240"/>
        <w:ind w:left="720" w:right="595" w:hanging="720"/>
        <w:jc w:val="both"/>
        <w:rPr>
          <w:b/>
          <w:szCs w:val="24"/>
        </w:rPr>
      </w:pPr>
      <w:r w:rsidRPr="0034371A">
        <w:rPr>
          <w:b/>
          <w:szCs w:val="24"/>
        </w:rPr>
        <w:t>Which logbooks must be used?</w:t>
      </w:r>
    </w:p>
    <w:p w:rsidR="00CD372F" w:rsidRPr="0034371A" w:rsidRDefault="00CD372F" w:rsidP="00CD372F">
      <w:pPr>
        <w:numPr>
          <w:ilvl w:val="0"/>
          <w:numId w:val="2"/>
        </w:numPr>
        <w:spacing w:after="240"/>
        <w:ind w:right="595"/>
        <w:rPr>
          <w:szCs w:val="24"/>
        </w:rPr>
      </w:pPr>
      <w:r w:rsidRPr="00F0196C">
        <w:rPr>
          <w:szCs w:val="24"/>
        </w:rPr>
        <w:t>Schedule 1</w:t>
      </w:r>
      <w:r>
        <w:rPr>
          <w:szCs w:val="24"/>
        </w:rPr>
        <w:t xml:space="preserve"> to this instrument</w:t>
      </w:r>
      <w:r w:rsidRPr="00F0196C">
        <w:rPr>
          <w:szCs w:val="24"/>
        </w:rPr>
        <w:t xml:space="preserve"> specifies kind</w:t>
      </w:r>
      <w:r>
        <w:rPr>
          <w:szCs w:val="24"/>
        </w:rPr>
        <w:t>s</w:t>
      </w:r>
      <w:r w:rsidRPr="00F0196C">
        <w:rPr>
          <w:szCs w:val="24"/>
        </w:rPr>
        <w:t xml:space="preserve"> of fishing by the class of fish species, the nature of the fishing activity, the method of fishing, and the area of waters, for</w:t>
      </w:r>
      <w:r>
        <w:rPr>
          <w:szCs w:val="24"/>
        </w:rPr>
        <w:t xml:space="preserve"> which</w:t>
      </w:r>
      <w:r w:rsidRPr="00F0196C">
        <w:rPr>
          <w:szCs w:val="24"/>
        </w:rPr>
        <w:t xml:space="preserve"> </w:t>
      </w:r>
      <w:r>
        <w:rPr>
          <w:szCs w:val="24"/>
        </w:rPr>
        <w:t>a</w:t>
      </w:r>
      <w:r w:rsidRPr="00F0196C">
        <w:rPr>
          <w:szCs w:val="24"/>
        </w:rPr>
        <w:t xml:space="preserve"> logbook must be used.</w:t>
      </w:r>
      <w:r>
        <w:rPr>
          <w:szCs w:val="24"/>
        </w:rPr>
        <w:t xml:space="preserve">  </w:t>
      </w:r>
      <w:r w:rsidRPr="0034371A">
        <w:rPr>
          <w:szCs w:val="24"/>
        </w:rPr>
        <w:t xml:space="preserve">The </w:t>
      </w:r>
      <w:r>
        <w:rPr>
          <w:szCs w:val="24"/>
        </w:rPr>
        <w:t>logbook specified by letter number or symbol in Schedule 1</w:t>
      </w:r>
      <w:r w:rsidRPr="00F0196C">
        <w:t xml:space="preserve"> </w:t>
      </w:r>
      <w:r w:rsidRPr="00F0196C">
        <w:rPr>
          <w:szCs w:val="24"/>
        </w:rPr>
        <w:t xml:space="preserve">of this </w:t>
      </w:r>
      <w:r>
        <w:rPr>
          <w:szCs w:val="24"/>
        </w:rPr>
        <w:t>i</w:t>
      </w:r>
      <w:r w:rsidRPr="00F0196C">
        <w:rPr>
          <w:szCs w:val="24"/>
        </w:rPr>
        <w:t>nstrument</w:t>
      </w:r>
      <w:r>
        <w:rPr>
          <w:szCs w:val="24"/>
        </w:rPr>
        <w:t xml:space="preserve">, under each kind of fishing, is the logbook </w:t>
      </w:r>
      <w:r w:rsidRPr="001C5418">
        <w:rPr>
          <w:szCs w:val="24"/>
        </w:rPr>
        <w:t xml:space="preserve">that must be used </w:t>
      </w:r>
      <w:r>
        <w:rPr>
          <w:szCs w:val="24"/>
        </w:rPr>
        <w:t xml:space="preserve">for that fishing, </w:t>
      </w:r>
      <w:r w:rsidRPr="001C5418">
        <w:rPr>
          <w:szCs w:val="24"/>
        </w:rPr>
        <w:t xml:space="preserve">for </w:t>
      </w:r>
      <w:r>
        <w:rPr>
          <w:szCs w:val="24"/>
        </w:rPr>
        <w:t>the</w:t>
      </w:r>
      <w:r w:rsidRPr="001C5418">
        <w:rPr>
          <w:szCs w:val="24"/>
        </w:rPr>
        <w:t xml:space="preserve"> period</w:t>
      </w:r>
      <w:r>
        <w:rPr>
          <w:szCs w:val="24"/>
        </w:rPr>
        <w:t xml:space="preserve"> specified under Regulation 11(5) of the Regulations,</w:t>
      </w:r>
      <w:r w:rsidRPr="001C5418">
        <w:rPr>
          <w:szCs w:val="24"/>
        </w:rPr>
        <w:t xml:space="preserve"> of</w:t>
      </w:r>
      <w:r>
        <w:rPr>
          <w:szCs w:val="24"/>
        </w:rPr>
        <w:t xml:space="preserve"> </w:t>
      </w:r>
      <w:r w:rsidRPr="001C5418">
        <w:rPr>
          <w:szCs w:val="24"/>
        </w:rPr>
        <w:t xml:space="preserve">3 years from the commencement of this </w:t>
      </w:r>
      <w:r>
        <w:rPr>
          <w:szCs w:val="24"/>
        </w:rPr>
        <w:t>i</w:t>
      </w:r>
      <w:r w:rsidRPr="001C5418">
        <w:rPr>
          <w:szCs w:val="24"/>
        </w:rPr>
        <w:t>nstrument</w:t>
      </w:r>
      <w:r>
        <w:rPr>
          <w:szCs w:val="24"/>
        </w:rPr>
        <w:t>.</w:t>
      </w:r>
    </w:p>
    <w:p w:rsidR="00CD372F" w:rsidRPr="0018271E" w:rsidRDefault="00CD372F" w:rsidP="00CD372F">
      <w:pPr>
        <w:tabs>
          <w:tab w:val="num" w:pos="720"/>
        </w:tabs>
        <w:spacing w:after="240"/>
        <w:ind w:left="720" w:right="595" w:hanging="720"/>
        <w:jc w:val="both"/>
        <w:rPr>
          <w:b/>
          <w:szCs w:val="24"/>
        </w:rPr>
      </w:pPr>
      <w:r w:rsidRPr="0018271E">
        <w:rPr>
          <w:b/>
          <w:szCs w:val="24"/>
        </w:rPr>
        <w:t>When must the logbook be used?</w:t>
      </w:r>
    </w:p>
    <w:p w:rsidR="00CD372F" w:rsidRPr="00EC6AD0" w:rsidRDefault="00CD372F" w:rsidP="00CD372F">
      <w:pPr>
        <w:numPr>
          <w:ilvl w:val="0"/>
          <w:numId w:val="2"/>
        </w:numPr>
        <w:tabs>
          <w:tab w:val="clear" w:pos="502"/>
          <w:tab w:val="left" w:pos="567"/>
        </w:tabs>
        <w:spacing w:after="240"/>
        <w:ind w:left="567" w:right="595" w:hanging="567"/>
        <w:jc w:val="both"/>
        <w:rPr>
          <w:b/>
          <w:szCs w:val="24"/>
        </w:rPr>
      </w:pPr>
      <w:r w:rsidRPr="00EC6AD0">
        <w:rPr>
          <w:szCs w:val="24"/>
        </w:rPr>
        <w:t xml:space="preserve">The specified paper or electronic logbook must be completed, in accordance with the instructions set out therein, on every day that the fishing licence is in force, regardless of whether or not fishing activity takes place on that day.  </w:t>
      </w:r>
    </w:p>
    <w:p w:rsidR="00CD372F" w:rsidRPr="00EC6AD0" w:rsidRDefault="00CD372F" w:rsidP="00CD372F">
      <w:pPr>
        <w:tabs>
          <w:tab w:val="num" w:pos="720"/>
        </w:tabs>
        <w:spacing w:after="240"/>
        <w:ind w:left="720" w:right="595" w:hanging="720"/>
        <w:jc w:val="both"/>
        <w:rPr>
          <w:b/>
          <w:szCs w:val="24"/>
        </w:rPr>
      </w:pPr>
      <w:r w:rsidRPr="00EC6AD0">
        <w:rPr>
          <w:b/>
          <w:szCs w:val="24"/>
        </w:rPr>
        <w:t>Interpretation</w:t>
      </w:r>
    </w:p>
    <w:p w:rsidR="00CD372F" w:rsidRPr="00C77E30" w:rsidRDefault="00CD372F" w:rsidP="00CD372F">
      <w:pPr>
        <w:pStyle w:val="MELegal1"/>
        <w:numPr>
          <w:ilvl w:val="0"/>
          <w:numId w:val="2"/>
        </w:numPr>
        <w:tabs>
          <w:tab w:val="clear" w:pos="502"/>
          <w:tab w:val="left" w:pos="567"/>
          <w:tab w:val="num" w:pos="1134"/>
        </w:tabs>
        <w:ind w:right="595" w:hanging="502"/>
        <w:rPr>
          <w:szCs w:val="24"/>
        </w:rPr>
      </w:pPr>
      <w:r>
        <w:rPr>
          <w:szCs w:val="24"/>
        </w:rPr>
        <w:t>I</w:t>
      </w:r>
      <w:r w:rsidRPr="00C77E30">
        <w:rPr>
          <w:szCs w:val="24"/>
        </w:rPr>
        <w:t>n this instrument, unless the contrary intention appears:</w:t>
      </w:r>
    </w:p>
    <w:p w:rsidR="00CD372F" w:rsidRPr="00C77E30" w:rsidRDefault="00CD372F" w:rsidP="00CD372F">
      <w:pPr>
        <w:tabs>
          <w:tab w:val="num" w:pos="851"/>
        </w:tabs>
        <w:spacing w:after="240"/>
        <w:ind w:right="595"/>
        <w:rPr>
          <w:szCs w:val="24"/>
        </w:rPr>
      </w:pPr>
      <w:r w:rsidRPr="00C77E30">
        <w:rPr>
          <w:b/>
          <w:szCs w:val="24"/>
        </w:rPr>
        <w:tab/>
        <w:t>"</w:t>
      </w:r>
      <w:proofErr w:type="gramStart"/>
      <w:r w:rsidRPr="00C77E30">
        <w:rPr>
          <w:b/>
          <w:szCs w:val="24"/>
        </w:rPr>
        <w:t>boat</w:t>
      </w:r>
      <w:proofErr w:type="gramEnd"/>
      <w:r w:rsidRPr="00C77E30">
        <w:rPr>
          <w:b/>
          <w:szCs w:val="24"/>
        </w:rPr>
        <w:t>"</w:t>
      </w:r>
      <w:r w:rsidRPr="00C77E30">
        <w:rPr>
          <w:szCs w:val="24"/>
        </w:rPr>
        <w:t xml:space="preserve"> means a boat used for fishing in one of the Torres Strait Fisheries;</w:t>
      </w:r>
    </w:p>
    <w:p w:rsidR="00CD372F" w:rsidRDefault="00CD372F" w:rsidP="00CD372F">
      <w:pPr>
        <w:tabs>
          <w:tab w:val="num" w:pos="851"/>
        </w:tabs>
        <w:ind w:left="2835" w:right="595" w:hanging="1984"/>
        <w:rPr>
          <w:b/>
          <w:szCs w:val="24"/>
        </w:rPr>
      </w:pPr>
      <w:r w:rsidRPr="002872DD">
        <w:rPr>
          <w:b/>
        </w:rPr>
        <w:t>“HC01”</w:t>
      </w:r>
      <w:r>
        <w:rPr>
          <w:b/>
        </w:rPr>
        <w:tab/>
      </w:r>
      <w:r>
        <w:t>means the Hand Collection Daily Fishing Log HC01 and Hand Collection Catch Disposal Record HC02, as published in the Commonwealth of Australia Gazette No. GN 23, Wednesday, 15 June 2011 pages 1288 – 1301 inclusive.</w:t>
      </w:r>
    </w:p>
    <w:p w:rsidR="00CD372F" w:rsidRPr="00C77E30" w:rsidRDefault="00CD372F" w:rsidP="00CD372F">
      <w:pPr>
        <w:tabs>
          <w:tab w:val="num" w:pos="2127"/>
        </w:tabs>
        <w:ind w:left="2835" w:right="595" w:hanging="1984"/>
        <w:rPr>
          <w:szCs w:val="24"/>
        </w:rPr>
      </w:pPr>
      <w:r w:rsidRPr="00C77E30">
        <w:rPr>
          <w:b/>
          <w:szCs w:val="24"/>
        </w:rPr>
        <w:t>“NP16 Log”</w:t>
      </w:r>
      <w:r>
        <w:rPr>
          <w:b/>
          <w:szCs w:val="24"/>
        </w:rPr>
        <w:tab/>
      </w:r>
      <w:r>
        <w:rPr>
          <w:b/>
          <w:szCs w:val="24"/>
        </w:rPr>
        <w:tab/>
      </w:r>
      <w:r w:rsidRPr="000806B9">
        <w:rPr>
          <w:szCs w:val="24"/>
        </w:rPr>
        <w:t>means the</w:t>
      </w:r>
      <w:r>
        <w:rPr>
          <w:b/>
          <w:szCs w:val="24"/>
        </w:rPr>
        <w:t xml:space="preserve"> </w:t>
      </w:r>
      <w:r w:rsidRPr="00C77E30">
        <w:rPr>
          <w:szCs w:val="24"/>
        </w:rPr>
        <w:t xml:space="preserve">Northern and Torres Strait Prawn Fisheries Daily Fishing Log NP16; </w:t>
      </w:r>
      <w:r>
        <w:t>as published in the Commonwealth of Australia Gazette No. GN 23, Wednesday, 15 June 2011 pages 1312 – 1327 inclusive</w:t>
      </w:r>
    </w:p>
    <w:p w:rsidR="00CD372F" w:rsidRPr="00C77E30" w:rsidRDefault="00CD372F" w:rsidP="00CD372F">
      <w:pPr>
        <w:tabs>
          <w:tab w:val="num" w:pos="720"/>
          <w:tab w:val="num" w:pos="1080"/>
        </w:tabs>
        <w:ind w:left="2835" w:right="595" w:hanging="1984"/>
        <w:rPr>
          <w:szCs w:val="24"/>
        </w:rPr>
      </w:pPr>
      <w:r w:rsidRPr="00C77E30">
        <w:rPr>
          <w:b/>
          <w:szCs w:val="24"/>
        </w:rPr>
        <w:t>“TRL04 Log”</w:t>
      </w:r>
      <w:r>
        <w:rPr>
          <w:b/>
          <w:szCs w:val="24"/>
        </w:rPr>
        <w:tab/>
      </w:r>
      <w:r w:rsidRPr="00C77E30">
        <w:rPr>
          <w:szCs w:val="24"/>
        </w:rPr>
        <w:t>means the Torres Strait Tropical Rock Lobster Daily Fishing Log; TRL04;</w:t>
      </w:r>
      <w:r w:rsidRPr="000806B9">
        <w:t xml:space="preserve"> </w:t>
      </w:r>
      <w:r w:rsidRPr="000806B9">
        <w:rPr>
          <w:szCs w:val="24"/>
        </w:rPr>
        <w:t>as published in the Commonwealth of Australia Gazette No.</w:t>
      </w:r>
      <w:r>
        <w:rPr>
          <w:szCs w:val="24"/>
        </w:rPr>
        <w:t xml:space="preserve"> C2015G00269 published on 24 February 2015.</w:t>
      </w:r>
    </w:p>
    <w:p w:rsidR="00CD372F" w:rsidRPr="00C77E30" w:rsidRDefault="00CD372F" w:rsidP="00CD372F">
      <w:pPr>
        <w:tabs>
          <w:tab w:val="num" w:pos="720"/>
          <w:tab w:val="num" w:pos="1080"/>
        </w:tabs>
        <w:spacing w:before="120"/>
        <w:ind w:left="2835" w:right="595" w:hanging="1984"/>
        <w:rPr>
          <w:szCs w:val="24"/>
        </w:rPr>
      </w:pPr>
      <w:r w:rsidRPr="00C77E30">
        <w:rPr>
          <w:b/>
          <w:szCs w:val="24"/>
        </w:rPr>
        <w:lastRenderedPageBreak/>
        <w:t>“TSF01 Log”</w:t>
      </w:r>
      <w:r>
        <w:rPr>
          <w:b/>
          <w:szCs w:val="24"/>
        </w:rPr>
        <w:tab/>
      </w:r>
      <w:r w:rsidRPr="00C77E30">
        <w:rPr>
          <w:szCs w:val="24"/>
        </w:rPr>
        <w:t>means the Torres Strait Finfish Daily Fishing Log; TSF01;</w:t>
      </w:r>
      <w:r w:rsidRPr="000806B9">
        <w:t xml:space="preserve"> </w:t>
      </w:r>
      <w:r w:rsidRPr="000806B9">
        <w:rPr>
          <w:szCs w:val="24"/>
        </w:rPr>
        <w:t>as published in the Commonwealth of Australia Gazette No.</w:t>
      </w:r>
      <w:r>
        <w:rPr>
          <w:szCs w:val="24"/>
        </w:rPr>
        <w:t xml:space="preserve"> </w:t>
      </w:r>
      <w:r w:rsidRPr="000806B9">
        <w:rPr>
          <w:szCs w:val="24"/>
        </w:rPr>
        <w:t>C2015G00269 published on 24 February 2015</w:t>
      </w:r>
      <w:r>
        <w:rPr>
          <w:szCs w:val="24"/>
        </w:rPr>
        <w:t>.</w:t>
      </w:r>
    </w:p>
    <w:p w:rsidR="00CD372F" w:rsidRDefault="00CD372F" w:rsidP="00CD372F">
      <w:pPr>
        <w:ind w:left="426"/>
        <w:rPr>
          <w:szCs w:val="24"/>
        </w:rPr>
      </w:pPr>
    </w:p>
    <w:p w:rsidR="00CD372F" w:rsidRPr="00C77E30" w:rsidRDefault="00CD372F" w:rsidP="00CD372F">
      <w:pPr>
        <w:ind w:left="426"/>
        <w:rPr>
          <w:szCs w:val="24"/>
        </w:rPr>
      </w:pPr>
      <w:r w:rsidRPr="00C77E30">
        <w:rPr>
          <w:szCs w:val="24"/>
        </w:rPr>
        <w:t>Unless otherwise specified</w:t>
      </w:r>
      <w:r>
        <w:rPr>
          <w:szCs w:val="24"/>
        </w:rPr>
        <w:t>,</w:t>
      </w:r>
      <w:r w:rsidRPr="00C77E30">
        <w:rPr>
          <w:szCs w:val="24"/>
        </w:rPr>
        <w:t xml:space="preserve"> a word used in this instrument that is used in the Act and the Regulations has the same meaning as</w:t>
      </w:r>
      <w:r>
        <w:rPr>
          <w:szCs w:val="24"/>
        </w:rPr>
        <w:t xml:space="preserve"> in</w:t>
      </w:r>
      <w:r w:rsidRPr="00C77E30">
        <w:rPr>
          <w:szCs w:val="24"/>
        </w:rPr>
        <w:t xml:space="preserve"> the Act or the Regulations. </w:t>
      </w:r>
    </w:p>
    <w:p w:rsidR="00CD372F" w:rsidRPr="0018271E" w:rsidRDefault="00CD372F" w:rsidP="00CD372F">
      <w:pPr>
        <w:spacing w:after="120"/>
        <w:ind w:right="595"/>
        <w:jc w:val="both"/>
        <w:rPr>
          <w:szCs w:val="24"/>
        </w:rPr>
      </w:pPr>
    </w:p>
    <w:p w:rsidR="00CD372F" w:rsidRPr="0018271E" w:rsidRDefault="00CD372F" w:rsidP="00CD372F">
      <w:pPr>
        <w:tabs>
          <w:tab w:val="num" w:pos="720"/>
        </w:tabs>
        <w:spacing w:after="240"/>
        <w:ind w:left="720" w:right="595" w:hanging="720"/>
        <w:jc w:val="both"/>
        <w:rPr>
          <w:b/>
          <w:szCs w:val="24"/>
        </w:rPr>
      </w:pPr>
      <w:r>
        <w:rPr>
          <w:b/>
          <w:szCs w:val="24"/>
        </w:rPr>
        <w:t>W</w:t>
      </w:r>
      <w:r w:rsidRPr="0018271E">
        <w:rPr>
          <w:b/>
          <w:szCs w:val="24"/>
        </w:rPr>
        <w:t>here</w:t>
      </w:r>
      <w:r>
        <w:rPr>
          <w:b/>
          <w:szCs w:val="24"/>
        </w:rPr>
        <w:t xml:space="preserve"> paper</w:t>
      </w:r>
      <w:r w:rsidRPr="0018271E">
        <w:rPr>
          <w:b/>
          <w:szCs w:val="24"/>
        </w:rPr>
        <w:t xml:space="preserve"> logbooks may be obtained</w:t>
      </w:r>
    </w:p>
    <w:p w:rsidR="00CD372F" w:rsidRPr="0018271E" w:rsidRDefault="00CD372F" w:rsidP="00CD372F">
      <w:pPr>
        <w:numPr>
          <w:ilvl w:val="0"/>
          <w:numId w:val="2"/>
        </w:numPr>
        <w:ind w:hanging="502"/>
        <w:rPr>
          <w:szCs w:val="24"/>
        </w:rPr>
      </w:pPr>
      <w:r w:rsidRPr="0018271E">
        <w:rPr>
          <w:szCs w:val="24"/>
        </w:rPr>
        <w:t>For the purposes of paragraph 11(2)(b) of the Regulations non electronic logbooks noted in Schedule 1 to this instrument may be obtained from:</w:t>
      </w:r>
    </w:p>
    <w:p w:rsidR="00CD372F" w:rsidRPr="0018271E" w:rsidRDefault="00CD372F" w:rsidP="00CD372F">
      <w:pPr>
        <w:ind w:left="360"/>
        <w:rPr>
          <w:szCs w:val="24"/>
        </w:rPr>
      </w:pPr>
    </w:p>
    <w:p w:rsidR="00CD372F" w:rsidRPr="0018271E" w:rsidRDefault="00CD372F" w:rsidP="00CD372F">
      <w:pPr>
        <w:pStyle w:val="MELegal3"/>
        <w:rPr>
          <w:szCs w:val="24"/>
        </w:rPr>
      </w:pPr>
      <w:r w:rsidRPr="0018271E">
        <w:rPr>
          <w:szCs w:val="24"/>
        </w:rPr>
        <w:t>Australian Fisheries Management Authority</w:t>
      </w:r>
      <w:r w:rsidRPr="0018271E">
        <w:rPr>
          <w:szCs w:val="24"/>
        </w:rPr>
        <w:br/>
        <w:t xml:space="preserve">Thursday Island Office, Pearls Building, </w:t>
      </w:r>
      <w:r w:rsidRPr="0018271E">
        <w:rPr>
          <w:szCs w:val="24"/>
        </w:rPr>
        <w:br/>
        <w:t xml:space="preserve">38 Victoria Parade, </w:t>
      </w:r>
      <w:r w:rsidRPr="0018271E">
        <w:rPr>
          <w:szCs w:val="24"/>
        </w:rPr>
        <w:br/>
        <w:t>Thursday Island  Queensland 4875</w:t>
      </w:r>
      <w:r w:rsidRPr="0018271E">
        <w:rPr>
          <w:szCs w:val="24"/>
        </w:rPr>
        <w:br/>
        <w:t xml:space="preserve">Tel: (07) 4069 1990, during normal business hours; or </w:t>
      </w:r>
    </w:p>
    <w:p w:rsidR="00CD372F" w:rsidRDefault="00CD372F" w:rsidP="00CD372F">
      <w:pPr>
        <w:pStyle w:val="MELegal3"/>
        <w:rPr>
          <w:szCs w:val="24"/>
        </w:rPr>
      </w:pPr>
      <w:r w:rsidRPr="0018271E">
        <w:rPr>
          <w:szCs w:val="24"/>
        </w:rPr>
        <w:t>Canberra Office, 6</w:t>
      </w:r>
      <w:r w:rsidRPr="0018271E">
        <w:rPr>
          <w:szCs w:val="24"/>
          <w:vertAlign w:val="superscript"/>
        </w:rPr>
        <w:t>th</w:t>
      </w:r>
      <w:r w:rsidRPr="0018271E">
        <w:rPr>
          <w:szCs w:val="24"/>
        </w:rPr>
        <w:t xml:space="preserve"> Floor</w:t>
      </w:r>
      <w:proofErr w:type="gramStart"/>
      <w:r w:rsidRPr="0018271E">
        <w:rPr>
          <w:szCs w:val="24"/>
        </w:rPr>
        <w:t>,</w:t>
      </w:r>
      <w:proofErr w:type="gramEnd"/>
      <w:r w:rsidRPr="0018271E">
        <w:rPr>
          <w:szCs w:val="24"/>
        </w:rPr>
        <w:br/>
        <w:t xml:space="preserve">73 </w:t>
      </w:r>
      <w:proofErr w:type="spellStart"/>
      <w:r w:rsidRPr="0018271E">
        <w:rPr>
          <w:szCs w:val="24"/>
        </w:rPr>
        <w:t>Northbourne</w:t>
      </w:r>
      <w:proofErr w:type="spellEnd"/>
      <w:r w:rsidRPr="0018271E">
        <w:rPr>
          <w:szCs w:val="24"/>
        </w:rPr>
        <w:t xml:space="preserve"> Avenue,  </w:t>
      </w:r>
      <w:r w:rsidRPr="0018271E">
        <w:rPr>
          <w:szCs w:val="24"/>
        </w:rPr>
        <w:br/>
        <w:t>Canberra City ACT 2601</w:t>
      </w:r>
      <w:r w:rsidRPr="0018271E">
        <w:rPr>
          <w:szCs w:val="24"/>
        </w:rPr>
        <w:br/>
        <w:t xml:space="preserve">Tel: (02) 6225 5555, during normal business hours. </w:t>
      </w:r>
    </w:p>
    <w:p w:rsidR="00CD372F" w:rsidRPr="00FB5B1F" w:rsidRDefault="00CD372F" w:rsidP="00CD372F">
      <w:pPr>
        <w:spacing w:after="240"/>
        <w:rPr>
          <w:b/>
        </w:rPr>
      </w:pPr>
      <w:r w:rsidRPr="00FB5B1F">
        <w:rPr>
          <w:b/>
        </w:rPr>
        <w:t>Where electronic logbooks may be obtained</w:t>
      </w:r>
    </w:p>
    <w:p w:rsidR="00CD372F" w:rsidRPr="0018271E" w:rsidRDefault="00CD372F" w:rsidP="00CD372F">
      <w:pPr>
        <w:numPr>
          <w:ilvl w:val="0"/>
          <w:numId w:val="2"/>
        </w:numPr>
        <w:ind w:hanging="502"/>
        <w:rPr>
          <w:szCs w:val="24"/>
        </w:rPr>
      </w:pPr>
      <w:r w:rsidRPr="0018271E">
        <w:rPr>
          <w:szCs w:val="24"/>
        </w:rPr>
        <w:t>For the purposes of paragraph 11(2)(b) of the Regulations an electronic logbook noted in Schedule 1 can be obtained through the supplier:</w:t>
      </w:r>
    </w:p>
    <w:p w:rsidR="00CD372F" w:rsidRPr="0018271E" w:rsidRDefault="00CD372F" w:rsidP="00CD372F">
      <w:pPr>
        <w:rPr>
          <w:szCs w:val="24"/>
        </w:rPr>
      </w:pPr>
    </w:p>
    <w:p w:rsidR="00CD372F" w:rsidRPr="0018271E" w:rsidRDefault="00CD372F" w:rsidP="00CD372F">
      <w:pPr>
        <w:ind w:left="1701"/>
        <w:rPr>
          <w:szCs w:val="24"/>
        </w:rPr>
      </w:pPr>
      <w:proofErr w:type="spellStart"/>
      <w:r w:rsidRPr="0018271E">
        <w:rPr>
          <w:szCs w:val="24"/>
        </w:rPr>
        <w:t>Catchlog</w:t>
      </w:r>
      <w:proofErr w:type="spellEnd"/>
      <w:r w:rsidRPr="0018271E">
        <w:rPr>
          <w:szCs w:val="24"/>
        </w:rPr>
        <w:t xml:space="preserve"> Trading Pty Ltd</w:t>
      </w:r>
    </w:p>
    <w:p w:rsidR="00CD372F" w:rsidRPr="0018271E" w:rsidRDefault="00CD372F" w:rsidP="00CD372F">
      <w:pPr>
        <w:ind w:left="1701"/>
        <w:rPr>
          <w:szCs w:val="24"/>
        </w:rPr>
      </w:pPr>
      <w:r w:rsidRPr="0018271E">
        <w:rPr>
          <w:szCs w:val="24"/>
        </w:rPr>
        <w:t>109 Tills Street</w:t>
      </w:r>
    </w:p>
    <w:p w:rsidR="00CD372F" w:rsidRPr="0018271E" w:rsidRDefault="00CD372F" w:rsidP="00CD372F">
      <w:pPr>
        <w:ind w:left="1701"/>
        <w:rPr>
          <w:szCs w:val="24"/>
        </w:rPr>
      </w:pPr>
      <w:r w:rsidRPr="0018271E">
        <w:rPr>
          <w:szCs w:val="24"/>
        </w:rPr>
        <w:t>Westcourt, Cairns Queensland 4870</w:t>
      </w:r>
    </w:p>
    <w:p w:rsidR="00CD372F" w:rsidRPr="0018271E" w:rsidRDefault="00CD372F" w:rsidP="00CD372F">
      <w:pPr>
        <w:ind w:left="1701"/>
        <w:rPr>
          <w:szCs w:val="24"/>
        </w:rPr>
      </w:pPr>
      <w:r w:rsidRPr="0018271E">
        <w:rPr>
          <w:szCs w:val="24"/>
        </w:rPr>
        <w:t>Tel: (07) 4033 1322, during normal business hours.</w:t>
      </w:r>
    </w:p>
    <w:p w:rsidR="00CD372F" w:rsidRPr="0018271E" w:rsidRDefault="00CD372F" w:rsidP="00CD372F">
      <w:pPr>
        <w:tabs>
          <w:tab w:val="num" w:pos="720"/>
        </w:tabs>
        <w:spacing w:after="240"/>
        <w:ind w:left="720" w:right="595" w:hanging="720"/>
        <w:jc w:val="center"/>
        <w:rPr>
          <w:szCs w:val="24"/>
        </w:rPr>
      </w:pPr>
      <w:r w:rsidRPr="0018271E">
        <w:rPr>
          <w:szCs w:val="24"/>
        </w:rPr>
        <w:t>______________________</w:t>
      </w:r>
    </w:p>
    <w:p w:rsidR="00CD372F" w:rsidRDefault="00CD372F" w:rsidP="00CD372F">
      <w:pPr>
        <w:keepNext/>
        <w:ind w:left="1702" w:right="595" w:hanging="1701"/>
        <w:jc w:val="both"/>
        <w:rPr>
          <w:rFonts w:ascii="Arial" w:hAnsi="Arial" w:cs="Arial"/>
          <w:b/>
        </w:rPr>
      </w:pPr>
    </w:p>
    <w:p w:rsidR="00CD372F" w:rsidRPr="00831B25" w:rsidRDefault="00CD372F" w:rsidP="00CD372F">
      <w:pPr>
        <w:keepNext/>
        <w:ind w:left="1702" w:right="595" w:hanging="1701"/>
        <w:jc w:val="both"/>
        <w:rPr>
          <w:b/>
        </w:rPr>
      </w:pPr>
      <w:r>
        <w:rPr>
          <w:rFonts w:ascii="Arial" w:hAnsi="Arial" w:cs="Arial"/>
          <w:b/>
        </w:rPr>
        <w:br w:type="page"/>
      </w:r>
      <w:r w:rsidRPr="00831B25">
        <w:rPr>
          <w:b/>
        </w:rPr>
        <w:lastRenderedPageBreak/>
        <w:t>SCHEDULE 1</w:t>
      </w:r>
    </w:p>
    <w:p w:rsidR="00CD372F" w:rsidRPr="00831B25" w:rsidRDefault="00CD372F" w:rsidP="00CD372F">
      <w:pPr>
        <w:ind w:left="851" w:right="595" w:hanging="851"/>
        <w:jc w:val="both"/>
        <w:rPr>
          <w:b/>
          <w:u w:val="single"/>
        </w:rPr>
      </w:pPr>
    </w:p>
    <w:p w:rsidR="00CD372F" w:rsidRPr="00831B25" w:rsidRDefault="00CD372F" w:rsidP="00CD372F">
      <w:pPr>
        <w:ind w:left="851" w:right="595" w:hanging="851"/>
        <w:rPr>
          <w:sz w:val="22"/>
          <w:szCs w:val="22"/>
        </w:rPr>
      </w:pPr>
      <w:r w:rsidRPr="00831B25">
        <w:rPr>
          <w:sz w:val="22"/>
          <w:szCs w:val="22"/>
        </w:rPr>
        <w:t>The following logbooks are determined for use in Torres Strait Fisheries:</w:t>
      </w:r>
    </w:p>
    <w:p w:rsidR="00CD372F" w:rsidRPr="00831B25" w:rsidRDefault="00CD372F" w:rsidP="00CD372F">
      <w:pPr>
        <w:ind w:right="595"/>
        <w:rPr>
          <w:b/>
          <w:sz w:val="22"/>
          <w:szCs w:val="22"/>
          <w:u w:val="single"/>
        </w:rPr>
      </w:pPr>
    </w:p>
    <w:p w:rsidR="00CD372F" w:rsidRPr="00831B25" w:rsidRDefault="00CD372F" w:rsidP="00CD372F">
      <w:pPr>
        <w:ind w:right="595"/>
        <w:rPr>
          <w:b/>
          <w:sz w:val="22"/>
          <w:szCs w:val="22"/>
          <w:u w:val="single"/>
        </w:rPr>
      </w:pPr>
      <w:smartTag w:uri="urn:schemas-microsoft-com:office:smarttags" w:element="place">
        <w:r w:rsidRPr="00831B25">
          <w:rPr>
            <w:b/>
            <w:sz w:val="22"/>
            <w:szCs w:val="22"/>
            <w:u w:val="single"/>
          </w:rPr>
          <w:t>Torres Strait</w:t>
        </w:r>
      </w:smartTag>
      <w:r w:rsidRPr="00831B25">
        <w:rPr>
          <w:b/>
          <w:sz w:val="22"/>
          <w:szCs w:val="22"/>
          <w:u w:val="single"/>
        </w:rPr>
        <w:t xml:space="preserve"> </w:t>
      </w:r>
      <w:proofErr w:type="spellStart"/>
      <w:r w:rsidRPr="00831B25">
        <w:rPr>
          <w:b/>
          <w:sz w:val="22"/>
          <w:szCs w:val="22"/>
          <w:u w:val="single"/>
        </w:rPr>
        <w:t>Bêche</w:t>
      </w:r>
      <w:proofErr w:type="spellEnd"/>
      <w:r w:rsidRPr="00831B25">
        <w:rPr>
          <w:b/>
          <w:sz w:val="22"/>
          <w:szCs w:val="22"/>
          <w:u w:val="single"/>
        </w:rPr>
        <w:t>-de-</w:t>
      </w:r>
      <w:proofErr w:type="spellStart"/>
      <w:r w:rsidRPr="00831B25">
        <w:rPr>
          <w:b/>
          <w:sz w:val="22"/>
          <w:szCs w:val="22"/>
          <w:u w:val="single"/>
        </w:rPr>
        <w:t>mer</w:t>
      </w:r>
      <w:proofErr w:type="spellEnd"/>
      <w:r w:rsidRPr="00831B25">
        <w:rPr>
          <w:b/>
          <w:sz w:val="22"/>
          <w:szCs w:val="22"/>
          <w:u w:val="single"/>
        </w:rPr>
        <w:t xml:space="preserve"> Fishery</w:t>
      </w:r>
    </w:p>
    <w:p w:rsidR="00CD372F" w:rsidRPr="00831B25" w:rsidRDefault="00CD372F" w:rsidP="00CD372F">
      <w:pPr>
        <w:ind w:right="595"/>
        <w:rPr>
          <w:sz w:val="22"/>
          <w:szCs w:val="22"/>
        </w:rPr>
      </w:pPr>
    </w:p>
    <w:p w:rsidR="00CD372F" w:rsidRPr="00831B25" w:rsidRDefault="00CD372F" w:rsidP="00CD372F">
      <w:pPr>
        <w:tabs>
          <w:tab w:val="left" w:pos="8100"/>
        </w:tabs>
        <w:ind w:right="595"/>
        <w:rPr>
          <w:sz w:val="22"/>
          <w:szCs w:val="22"/>
        </w:rPr>
      </w:pPr>
      <w:r w:rsidRPr="00831B25">
        <w:rPr>
          <w:sz w:val="22"/>
          <w:szCs w:val="22"/>
        </w:rPr>
        <w:t xml:space="preserve">If </w:t>
      </w:r>
      <w:proofErr w:type="spellStart"/>
      <w:r w:rsidRPr="00831B25">
        <w:rPr>
          <w:sz w:val="22"/>
          <w:szCs w:val="22"/>
        </w:rPr>
        <w:t>Bêche</w:t>
      </w:r>
      <w:proofErr w:type="spellEnd"/>
      <w:r w:rsidRPr="00831B25">
        <w:rPr>
          <w:sz w:val="22"/>
          <w:szCs w:val="22"/>
        </w:rPr>
        <w:t>-de-</w:t>
      </w:r>
      <w:proofErr w:type="spellStart"/>
      <w:r w:rsidRPr="00831B25">
        <w:rPr>
          <w:sz w:val="22"/>
          <w:szCs w:val="22"/>
        </w:rPr>
        <w:t>mer</w:t>
      </w:r>
      <w:proofErr w:type="spellEnd"/>
      <w:r w:rsidRPr="00831B25">
        <w:rPr>
          <w:sz w:val="22"/>
          <w:szCs w:val="22"/>
        </w:rPr>
        <w:t xml:space="preserve"> </w:t>
      </w:r>
      <w:proofErr w:type="gramStart"/>
      <w:r w:rsidRPr="00831B25">
        <w:rPr>
          <w:sz w:val="22"/>
          <w:szCs w:val="22"/>
        </w:rPr>
        <w:t>are</w:t>
      </w:r>
      <w:proofErr w:type="gramEnd"/>
      <w:r w:rsidRPr="00831B25">
        <w:rPr>
          <w:sz w:val="22"/>
          <w:szCs w:val="22"/>
        </w:rPr>
        <w:t xml:space="preserve"> taken using any fishing method in the area of the Torres Strait </w:t>
      </w:r>
      <w:proofErr w:type="spellStart"/>
      <w:r w:rsidRPr="00831B25">
        <w:rPr>
          <w:sz w:val="22"/>
          <w:szCs w:val="22"/>
        </w:rPr>
        <w:t>Bêche</w:t>
      </w:r>
      <w:proofErr w:type="spellEnd"/>
      <w:r w:rsidRPr="00831B25">
        <w:rPr>
          <w:sz w:val="22"/>
          <w:szCs w:val="22"/>
        </w:rPr>
        <w:t>-de-</w:t>
      </w:r>
      <w:proofErr w:type="spellStart"/>
      <w:r w:rsidRPr="00831B25">
        <w:rPr>
          <w:sz w:val="22"/>
          <w:szCs w:val="22"/>
        </w:rPr>
        <w:t>mer</w:t>
      </w:r>
      <w:proofErr w:type="spellEnd"/>
      <w:r w:rsidRPr="00831B25">
        <w:rPr>
          <w:sz w:val="22"/>
          <w:szCs w:val="22"/>
        </w:rPr>
        <w:t xml:space="preserve"> Fishery, the </w:t>
      </w:r>
      <w:r w:rsidRPr="00831B25">
        <w:rPr>
          <w:b/>
          <w:sz w:val="22"/>
          <w:szCs w:val="22"/>
        </w:rPr>
        <w:t>HC01</w:t>
      </w:r>
      <w:r w:rsidRPr="00831B25">
        <w:rPr>
          <w:sz w:val="22"/>
          <w:szCs w:val="22"/>
        </w:rPr>
        <w:t xml:space="preserve"> Log must be used to record information about the taking of </w:t>
      </w:r>
      <w:proofErr w:type="spellStart"/>
      <w:r w:rsidRPr="00831B25">
        <w:rPr>
          <w:sz w:val="22"/>
          <w:szCs w:val="22"/>
        </w:rPr>
        <w:t>Bêche</w:t>
      </w:r>
      <w:proofErr w:type="spellEnd"/>
      <w:r w:rsidRPr="00831B25">
        <w:rPr>
          <w:sz w:val="22"/>
          <w:szCs w:val="22"/>
        </w:rPr>
        <w:t>-de-mer.</w:t>
      </w:r>
    </w:p>
    <w:p w:rsidR="00CD372F" w:rsidRPr="00831B25" w:rsidRDefault="00CD372F" w:rsidP="00CD372F">
      <w:pPr>
        <w:ind w:left="851" w:right="595" w:hanging="851"/>
        <w:rPr>
          <w:b/>
          <w:u w:val="single"/>
        </w:rPr>
      </w:pPr>
    </w:p>
    <w:p w:rsidR="00CD372F" w:rsidRPr="00831B25" w:rsidRDefault="00CD372F" w:rsidP="00CD372F">
      <w:pPr>
        <w:ind w:left="851" w:right="595" w:hanging="851"/>
        <w:rPr>
          <w:b/>
          <w:sz w:val="22"/>
          <w:szCs w:val="22"/>
          <w:u w:val="single"/>
        </w:rPr>
      </w:pPr>
      <w:smartTag w:uri="urn:schemas-microsoft-com:office:smarttags" w:element="place">
        <w:r w:rsidRPr="00831B25">
          <w:rPr>
            <w:b/>
            <w:sz w:val="22"/>
            <w:szCs w:val="22"/>
            <w:u w:val="single"/>
          </w:rPr>
          <w:t>Torres Strait</w:t>
        </w:r>
      </w:smartTag>
      <w:r w:rsidRPr="00831B25">
        <w:rPr>
          <w:b/>
          <w:sz w:val="22"/>
          <w:szCs w:val="22"/>
          <w:u w:val="single"/>
        </w:rPr>
        <w:t xml:space="preserve"> Finfish Fishery (Spanish Mackerel and Reef Line Fisheries)</w:t>
      </w:r>
    </w:p>
    <w:p w:rsidR="00CD372F" w:rsidRPr="00831B25" w:rsidRDefault="00CD372F" w:rsidP="00CD372F">
      <w:pPr>
        <w:ind w:right="595"/>
        <w:rPr>
          <w:sz w:val="22"/>
          <w:szCs w:val="22"/>
        </w:rPr>
      </w:pPr>
    </w:p>
    <w:p w:rsidR="00CD372F" w:rsidRPr="00831B25" w:rsidRDefault="00CD372F" w:rsidP="00CD372F">
      <w:pPr>
        <w:ind w:right="595"/>
        <w:rPr>
          <w:sz w:val="22"/>
          <w:szCs w:val="22"/>
        </w:rPr>
      </w:pPr>
      <w:r w:rsidRPr="00831B25">
        <w:rPr>
          <w:sz w:val="22"/>
          <w:szCs w:val="22"/>
        </w:rPr>
        <w:t xml:space="preserve">If any species listed as mackerel or reef fish are taken by any method of trolling, handline or dropline in the area of the Torres Strait Spanish Mackerel and Reef Line Fisheries, the </w:t>
      </w:r>
      <w:r w:rsidRPr="00831B25">
        <w:rPr>
          <w:b/>
          <w:sz w:val="22"/>
          <w:szCs w:val="22"/>
        </w:rPr>
        <w:t>TSF01</w:t>
      </w:r>
      <w:r w:rsidRPr="00831B25">
        <w:rPr>
          <w:sz w:val="22"/>
          <w:szCs w:val="22"/>
        </w:rPr>
        <w:t xml:space="preserve"> Log must be used to record information about the taking of the fish.</w:t>
      </w:r>
    </w:p>
    <w:p w:rsidR="00CD372F" w:rsidRPr="00831B25" w:rsidRDefault="00CD372F" w:rsidP="00CD372F">
      <w:pPr>
        <w:tabs>
          <w:tab w:val="left" w:pos="8100"/>
        </w:tabs>
        <w:ind w:right="595"/>
        <w:rPr>
          <w:sz w:val="22"/>
          <w:szCs w:val="22"/>
        </w:rPr>
      </w:pPr>
    </w:p>
    <w:p w:rsidR="00CD372F" w:rsidRPr="00831B25" w:rsidRDefault="00CD372F" w:rsidP="00CD372F">
      <w:pPr>
        <w:tabs>
          <w:tab w:val="left" w:pos="8100"/>
        </w:tabs>
        <w:ind w:right="595"/>
        <w:rPr>
          <w:b/>
          <w:sz w:val="22"/>
          <w:szCs w:val="22"/>
          <w:u w:val="single"/>
        </w:rPr>
      </w:pPr>
      <w:r w:rsidRPr="00831B25">
        <w:rPr>
          <w:b/>
          <w:sz w:val="22"/>
          <w:szCs w:val="22"/>
          <w:u w:val="single"/>
        </w:rPr>
        <w:t xml:space="preserve">Torres Strait </w:t>
      </w:r>
      <w:smartTag w:uri="urn:schemas-microsoft-com:office:smarttags" w:element="place">
        <w:r w:rsidRPr="00831B25">
          <w:rPr>
            <w:b/>
            <w:sz w:val="22"/>
            <w:szCs w:val="22"/>
            <w:u w:val="single"/>
          </w:rPr>
          <w:t>Pearl</w:t>
        </w:r>
      </w:smartTag>
      <w:r w:rsidRPr="00831B25">
        <w:rPr>
          <w:b/>
          <w:sz w:val="22"/>
          <w:szCs w:val="22"/>
          <w:u w:val="single"/>
        </w:rPr>
        <w:t xml:space="preserve"> Shell Fishery</w:t>
      </w:r>
    </w:p>
    <w:p w:rsidR="00CD372F" w:rsidRPr="00831B25" w:rsidRDefault="00CD372F" w:rsidP="00CD372F">
      <w:pPr>
        <w:tabs>
          <w:tab w:val="left" w:pos="8100"/>
        </w:tabs>
        <w:ind w:right="595"/>
        <w:rPr>
          <w:sz w:val="22"/>
          <w:szCs w:val="22"/>
        </w:rPr>
      </w:pPr>
    </w:p>
    <w:p w:rsidR="00CD372F" w:rsidRPr="00831B25" w:rsidRDefault="00CD372F" w:rsidP="00CD372F">
      <w:pPr>
        <w:tabs>
          <w:tab w:val="left" w:pos="8100"/>
        </w:tabs>
        <w:ind w:right="595"/>
        <w:rPr>
          <w:sz w:val="22"/>
          <w:szCs w:val="22"/>
        </w:rPr>
      </w:pPr>
      <w:r w:rsidRPr="00831B25">
        <w:rPr>
          <w:sz w:val="22"/>
          <w:szCs w:val="22"/>
        </w:rPr>
        <w:t xml:space="preserve">If Pearl Shell </w:t>
      </w:r>
      <w:proofErr w:type="gramStart"/>
      <w:r w:rsidRPr="00831B25">
        <w:rPr>
          <w:sz w:val="22"/>
          <w:szCs w:val="22"/>
        </w:rPr>
        <w:t>are</w:t>
      </w:r>
      <w:proofErr w:type="gramEnd"/>
      <w:r w:rsidRPr="00831B25">
        <w:rPr>
          <w:sz w:val="22"/>
          <w:szCs w:val="22"/>
        </w:rPr>
        <w:t xml:space="preserve"> taken in the area of the Torres Strait Pearl Shell Fishery by any method, the </w:t>
      </w:r>
      <w:r w:rsidRPr="00831B25">
        <w:rPr>
          <w:b/>
          <w:sz w:val="22"/>
          <w:szCs w:val="22"/>
        </w:rPr>
        <w:t>HC01</w:t>
      </w:r>
      <w:r w:rsidRPr="00831B25">
        <w:rPr>
          <w:sz w:val="22"/>
          <w:szCs w:val="22"/>
        </w:rPr>
        <w:t xml:space="preserve"> Log must be used to record information about the taking of Pearl Shell.</w:t>
      </w:r>
    </w:p>
    <w:p w:rsidR="00CD372F" w:rsidRPr="00831B25" w:rsidRDefault="00CD372F" w:rsidP="00CD372F">
      <w:pPr>
        <w:ind w:left="851" w:right="595" w:hanging="851"/>
        <w:rPr>
          <w:b/>
          <w:sz w:val="22"/>
          <w:szCs w:val="22"/>
          <w:u w:val="single"/>
        </w:rPr>
      </w:pPr>
    </w:p>
    <w:p w:rsidR="00CD372F" w:rsidRPr="00831B25" w:rsidRDefault="00CD372F" w:rsidP="00CD372F">
      <w:pPr>
        <w:ind w:left="851" w:right="595" w:hanging="851"/>
        <w:rPr>
          <w:b/>
          <w:sz w:val="22"/>
          <w:szCs w:val="22"/>
          <w:u w:val="single"/>
        </w:rPr>
      </w:pPr>
      <w:smartTag w:uri="urn:schemas-microsoft-com:office:smarttags" w:element="place">
        <w:r w:rsidRPr="00831B25">
          <w:rPr>
            <w:b/>
            <w:sz w:val="22"/>
            <w:szCs w:val="22"/>
            <w:u w:val="single"/>
          </w:rPr>
          <w:t>Torres Strait</w:t>
        </w:r>
      </w:smartTag>
      <w:r w:rsidRPr="00831B25">
        <w:rPr>
          <w:b/>
          <w:sz w:val="22"/>
          <w:szCs w:val="22"/>
          <w:u w:val="single"/>
        </w:rPr>
        <w:t xml:space="preserve"> Prawn Fishery</w:t>
      </w:r>
    </w:p>
    <w:p w:rsidR="00CD372F" w:rsidRPr="00831B25" w:rsidRDefault="00CD372F" w:rsidP="00CD372F">
      <w:pPr>
        <w:ind w:right="595"/>
        <w:rPr>
          <w:sz w:val="22"/>
          <w:szCs w:val="22"/>
        </w:rPr>
      </w:pPr>
    </w:p>
    <w:p w:rsidR="00CD372F" w:rsidRPr="00831B25" w:rsidRDefault="00CD372F" w:rsidP="00CD372F">
      <w:pPr>
        <w:ind w:right="595"/>
        <w:rPr>
          <w:sz w:val="22"/>
          <w:szCs w:val="22"/>
        </w:rPr>
      </w:pPr>
      <w:r w:rsidRPr="00831B25">
        <w:rPr>
          <w:sz w:val="22"/>
          <w:szCs w:val="22"/>
        </w:rPr>
        <w:t xml:space="preserve">If prawns of any kind are taken by any method of trawling using a boat in the area of the Torres Strait Prawn Fishery, the </w:t>
      </w:r>
      <w:r w:rsidRPr="00831B25">
        <w:rPr>
          <w:b/>
          <w:sz w:val="22"/>
          <w:szCs w:val="22"/>
        </w:rPr>
        <w:t xml:space="preserve">NP16 </w:t>
      </w:r>
      <w:r w:rsidRPr="00831B25">
        <w:rPr>
          <w:sz w:val="22"/>
          <w:szCs w:val="22"/>
        </w:rPr>
        <w:t>Log must be used to record information about the taking of the prawns.</w:t>
      </w:r>
    </w:p>
    <w:p w:rsidR="00CD372F" w:rsidRPr="00831B25" w:rsidRDefault="00CD372F" w:rsidP="00CD372F">
      <w:pPr>
        <w:tabs>
          <w:tab w:val="left" w:pos="8100"/>
        </w:tabs>
        <w:ind w:right="595"/>
        <w:rPr>
          <w:sz w:val="22"/>
          <w:szCs w:val="22"/>
        </w:rPr>
      </w:pPr>
    </w:p>
    <w:p w:rsidR="00CD372F" w:rsidRPr="00831B25" w:rsidRDefault="00CD372F" w:rsidP="00CD372F">
      <w:pPr>
        <w:tabs>
          <w:tab w:val="left" w:pos="8100"/>
        </w:tabs>
        <w:ind w:right="595"/>
        <w:rPr>
          <w:sz w:val="22"/>
          <w:szCs w:val="22"/>
        </w:rPr>
      </w:pPr>
      <w:r w:rsidRPr="00831B25">
        <w:rPr>
          <w:sz w:val="22"/>
          <w:szCs w:val="22"/>
        </w:rPr>
        <w:t xml:space="preserve">Any electronic logbook that may have been approved from time to time by Legislative Instrument for use in the Northern Prawn Fishery under the </w:t>
      </w:r>
      <w:r w:rsidRPr="00831B25">
        <w:rPr>
          <w:i/>
          <w:sz w:val="22"/>
          <w:szCs w:val="22"/>
        </w:rPr>
        <w:t>Fisheries Management Act 1991</w:t>
      </w:r>
      <w:r w:rsidRPr="00831B25">
        <w:rPr>
          <w:sz w:val="22"/>
          <w:szCs w:val="22"/>
        </w:rPr>
        <w:t xml:space="preserve"> may be used in the Torres Strait Prawn Fishery instead the </w:t>
      </w:r>
      <w:r w:rsidRPr="00831B25">
        <w:rPr>
          <w:b/>
          <w:sz w:val="22"/>
          <w:szCs w:val="22"/>
        </w:rPr>
        <w:t xml:space="preserve">NP16 </w:t>
      </w:r>
      <w:r w:rsidRPr="00831B25">
        <w:rPr>
          <w:sz w:val="22"/>
          <w:szCs w:val="22"/>
        </w:rPr>
        <w:t>Log.</w:t>
      </w:r>
    </w:p>
    <w:p w:rsidR="00CD372F" w:rsidRPr="00831B25" w:rsidRDefault="00CD372F" w:rsidP="00CD372F">
      <w:pPr>
        <w:ind w:left="851" w:right="595" w:hanging="851"/>
        <w:rPr>
          <w:b/>
          <w:u w:val="single"/>
        </w:rPr>
      </w:pPr>
    </w:p>
    <w:p w:rsidR="00CD372F" w:rsidRPr="00831B25" w:rsidRDefault="00CD372F" w:rsidP="00CD372F">
      <w:pPr>
        <w:ind w:left="851" w:right="595" w:hanging="851"/>
        <w:rPr>
          <w:b/>
          <w:sz w:val="22"/>
          <w:szCs w:val="22"/>
          <w:u w:val="single"/>
        </w:rPr>
      </w:pPr>
      <w:smartTag w:uri="urn:schemas-microsoft-com:office:smarttags" w:element="place">
        <w:r w:rsidRPr="00831B25">
          <w:rPr>
            <w:b/>
            <w:sz w:val="22"/>
            <w:szCs w:val="22"/>
            <w:u w:val="single"/>
          </w:rPr>
          <w:t>Torres Strait</w:t>
        </w:r>
      </w:smartTag>
      <w:r w:rsidRPr="00831B25">
        <w:rPr>
          <w:b/>
          <w:sz w:val="22"/>
          <w:szCs w:val="22"/>
          <w:u w:val="single"/>
        </w:rPr>
        <w:t xml:space="preserve"> Tropical Rock Lobster Fishery</w:t>
      </w:r>
    </w:p>
    <w:p w:rsidR="00CD372F" w:rsidRPr="00831B25" w:rsidRDefault="00CD372F" w:rsidP="00CD372F">
      <w:pPr>
        <w:ind w:right="595"/>
        <w:rPr>
          <w:sz w:val="22"/>
          <w:szCs w:val="22"/>
        </w:rPr>
      </w:pPr>
    </w:p>
    <w:p w:rsidR="00CD372F" w:rsidRPr="00831B25" w:rsidRDefault="00CD372F" w:rsidP="00CD372F">
      <w:pPr>
        <w:ind w:right="595"/>
        <w:rPr>
          <w:sz w:val="22"/>
          <w:szCs w:val="22"/>
        </w:rPr>
      </w:pPr>
      <w:r w:rsidRPr="00831B25">
        <w:rPr>
          <w:sz w:val="22"/>
          <w:szCs w:val="22"/>
        </w:rPr>
        <w:t>If Tropical Rock Lobster (</w:t>
      </w:r>
      <w:proofErr w:type="spellStart"/>
      <w:r w:rsidRPr="00831B25">
        <w:rPr>
          <w:i/>
          <w:sz w:val="22"/>
          <w:szCs w:val="22"/>
        </w:rPr>
        <w:t>Panulirus</w:t>
      </w:r>
      <w:proofErr w:type="spellEnd"/>
      <w:r w:rsidRPr="00831B25">
        <w:rPr>
          <w:i/>
          <w:sz w:val="22"/>
          <w:szCs w:val="22"/>
        </w:rPr>
        <w:t xml:space="preserve"> </w:t>
      </w:r>
      <w:proofErr w:type="spellStart"/>
      <w:r w:rsidRPr="005A493F">
        <w:rPr>
          <w:sz w:val="22"/>
          <w:szCs w:val="22"/>
        </w:rPr>
        <w:t>spp</w:t>
      </w:r>
      <w:proofErr w:type="spellEnd"/>
      <w:r w:rsidRPr="00831B25">
        <w:rPr>
          <w:sz w:val="22"/>
          <w:szCs w:val="22"/>
        </w:rPr>
        <w:t xml:space="preserve">) </w:t>
      </w:r>
      <w:proofErr w:type="gramStart"/>
      <w:r w:rsidRPr="00831B25">
        <w:rPr>
          <w:sz w:val="22"/>
          <w:szCs w:val="22"/>
        </w:rPr>
        <w:t>are</w:t>
      </w:r>
      <w:proofErr w:type="gramEnd"/>
      <w:r w:rsidRPr="00831B25">
        <w:rPr>
          <w:sz w:val="22"/>
          <w:szCs w:val="22"/>
        </w:rPr>
        <w:t xml:space="preserve"> taken using a boat in the area of the Torres Strait Tropical Rock Lobster Fishery, the </w:t>
      </w:r>
      <w:r w:rsidRPr="00831B25">
        <w:rPr>
          <w:b/>
          <w:sz w:val="22"/>
          <w:szCs w:val="22"/>
        </w:rPr>
        <w:t>TRL04</w:t>
      </w:r>
      <w:r w:rsidRPr="00831B25">
        <w:rPr>
          <w:sz w:val="22"/>
          <w:szCs w:val="22"/>
        </w:rPr>
        <w:t xml:space="preserve"> Log must be used to record information about the taking carrying of the lobsters, whether or not the lobsters are taken or transported live or frozen.</w:t>
      </w:r>
    </w:p>
    <w:p w:rsidR="00CD372F" w:rsidRPr="00831B25" w:rsidRDefault="00CD372F" w:rsidP="00CD372F">
      <w:pPr>
        <w:ind w:right="595"/>
        <w:rPr>
          <w:sz w:val="22"/>
          <w:szCs w:val="22"/>
        </w:rPr>
      </w:pPr>
    </w:p>
    <w:p w:rsidR="00E9544D" w:rsidRDefault="006D5D15"/>
    <w:sectPr w:rsidR="00E9544D">
      <w:headerReference w:type="default" r:id="rId11"/>
      <w:footerReference w:type="even" r:id="rId12"/>
      <w:footerReference w:type="default" r:id="rId13"/>
      <w:pgSz w:w="11907" w:h="16840" w:code="9"/>
      <w:pgMar w:top="851" w:right="851" w:bottom="851" w:left="1701" w:header="567" w:footer="567" w:gutter="0"/>
      <w:paperSrc w:first="1" w:other="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97" w:rsidRDefault="00831B25">
      <w:r>
        <w:separator/>
      </w:r>
    </w:p>
  </w:endnote>
  <w:endnote w:type="continuationSeparator" w:id="0">
    <w:p w:rsidR="00A25697" w:rsidRDefault="0083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8B" w:rsidRDefault="006D5D15">
    <w:pPr>
      <w:pStyle w:val="Footer"/>
    </w:pPr>
  </w:p>
  <w:p w:rsidR="0068378B" w:rsidRDefault="006D5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BC" w:rsidRDefault="00CD372F">
    <w:pPr>
      <w:pStyle w:val="Footer"/>
      <w:jc w:val="right"/>
    </w:pPr>
    <w:r>
      <w:fldChar w:fldCharType="begin"/>
    </w:r>
    <w:r>
      <w:instrText xml:space="preserve"> PAGE   \* MERGEFORMAT </w:instrText>
    </w:r>
    <w:r>
      <w:fldChar w:fldCharType="separate"/>
    </w:r>
    <w:r w:rsidR="006D5D15">
      <w:rPr>
        <w:noProof/>
      </w:rPr>
      <w:t>4</w:t>
    </w:r>
    <w:r>
      <w:rPr>
        <w:noProof/>
      </w:rPr>
      <w:fldChar w:fldCharType="end"/>
    </w:r>
  </w:p>
  <w:p w:rsidR="00215EBC" w:rsidRDefault="006D5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97" w:rsidRDefault="00831B25">
      <w:r>
        <w:separator/>
      </w:r>
    </w:p>
  </w:footnote>
  <w:footnote w:type="continuationSeparator" w:id="0">
    <w:p w:rsidR="00A25697" w:rsidRDefault="0083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8B" w:rsidRDefault="006D5D15">
    <w:pPr>
      <w:pStyle w:val="Header"/>
    </w:pPr>
  </w:p>
  <w:p w:rsidR="0068378B" w:rsidRDefault="006D5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0E0E"/>
    <w:multiLevelType w:val="multilevel"/>
    <w:tmpl w:val="5DF28BBC"/>
    <w:lvl w:ilvl="0">
      <w:start w:val="1"/>
      <w:numFmt w:val="decimal"/>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Letter"/>
      <w:lvlText w:val="(%4)"/>
      <w:lvlJc w:val="left"/>
      <w:pPr>
        <w:tabs>
          <w:tab w:val="num" w:pos="2061"/>
        </w:tabs>
        <w:ind w:left="2061" w:hanging="360"/>
      </w:pPr>
      <w:rPr>
        <w:rFonts w:hint="default"/>
      </w:r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687F23C9"/>
    <w:multiLevelType w:val="hybridMultilevel"/>
    <w:tmpl w:val="EC0ADB24"/>
    <w:lvl w:ilvl="0" w:tplc="75A0E3FE">
      <w:start w:val="1"/>
      <w:numFmt w:val="decimal"/>
      <w:lvlText w:val="%1."/>
      <w:lvlJc w:val="left"/>
      <w:pPr>
        <w:tabs>
          <w:tab w:val="num" w:pos="502"/>
        </w:tabs>
        <w:ind w:left="502" w:hanging="360"/>
      </w:pPr>
      <w:rPr>
        <w:b/>
        <w:sz w:val="22"/>
        <w:szCs w:val="22"/>
      </w:rPr>
    </w:lvl>
    <w:lvl w:ilvl="1" w:tplc="9E0475C2">
      <w:start w:val="1"/>
      <w:numFmt w:val="decimal"/>
      <w:lvlText w:val="(%2)"/>
      <w:lvlJc w:val="left"/>
      <w:pPr>
        <w:tabs>
          <w:tab w:val="num" w:pos="1222"/>
        </w:tabs>
        <w:ind w:left="1222" w:hanging="360"/>
      </w:pPr>
      <w:rPr>
        <w:rFonts w:hint="default"/>
        <w:b w:val="0"/>
        <w:sz w:val="22"/>
        <w:szCs w:val="22"/>
      </w:rPr>
    </w:lvl>
    <w:lvl w:ilvl="2" w:tplc="0C09001B">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08"/>
    <w:rsid w:val="00115A6E"/>
    <w:rsid w:val="00274D26"/>
    <w:rsid w:val="0053721C"/>
    <w:rsid w:val="005A493F"/>
    <w:rsid w:val="006A6385"/>
    <w:rsid w:val="006D5D15"/>
    <w:rsid w:val="00831B25"/>
    <w:rsid w:val="008A2208"/>
    <w:rsid w:val="00A25697"/>
    <w:rsid w:val="00CB3173"/>
    <w:rsid w:val="00CD3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2F"/>
    <w:pPr>
      <w:spacing w:after="0" w:line="240" w:lineRule="auto"/>
    </w:pPr>
    <w:rPr>
      <w:rFonts w:ascii="Times New Roman" w:eastAsia="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372F"/>
    <w:pPr>
      <w:tabs>
        <w:tab w:val="center" w:pos="4320"/>
        <w:tab w:val="right" w:pos="8640"/>
      </w:tabs>
    </w:pPr>
  </w:style>
  <w:style w:type="character" w:customStyle="1" w:styleId="HeaderChar">
    <w:name w:val="Header Char"/>
    <w:basedOn w:val="DefaultParagraphFont"/>
    <w:link w:val="Header"/>
    <w:rsid w:val="00CD372F"/>
    <w:rPr>
      <w:rFonts w:ascii="Times New Roman" w:eastAsia="Times New Roman" w:hAnsi="Times New Roman" w:cs="Times New Roman"/>
      <w:sz w:val="24"/>
      <w:szCs w:val="20"/>
      <w:lang w:eastAsia="zh-CN"/>
    </w:rPr>
  </w:style>
  <w:style w:type="paragraph" w:customStyle="1" w:styleId="MELegal1">
    <w:name w:val="ME Legal 1"/>
    <w:basedOn w:val="Normal"/>
    <w:next w:val="Normal"/>
    <w:rsid w:val="00CD372F"/>
    <w:pPr>
      <w:spacing w:after="240"/>
      <w:outlineLvl w:val="0"/>
    </w:pPr>
  </w:style>
  <w:style w:type="paragraph" w:customStyle="1" w:styleId="MELegal2">
    <w:name w:val="ME Legal 2"/>
    <w:basedOn w:val="Normal"/>
    <w:next w:val="Normal"/>
    <w:rsid w:val="00CD372F"/>
    <w:pPr>
      <w:numPr>
        <w:ilvl w:val="1"/>
        <w:numId w:val="1"/>
      </w:numPr>
      <w:spacing w:after="240"/>
      <w:outlineLvl w:val="1"/>
    </w:pPr>
  </w:style>
  <w:style w:type="paragraph" w:customStyle="1" w:styleId="MELegal3">
    <w:name w:val="ME Legal 3"/>
    <w:basedOn w:val="Normal"/>
    <w:next w:val="Normal"/>
    <w:rsid w:val="00CD372F"/>
    <w:pPr>
      <w:numPr>
        <w:ilvl w:val="2"/>
        <w:numId w:val="1"/>
      </w:numPr>
      <w:spacing w:after="240"/>
      <w:outlineLvl w:val="2"/>
    </w:pPr>
  </w:style>
  <w:style w:type="paragraph" w:customStyle="1" w:styleId="MELegal5">
    <w:name w:val="ME Legal 5"/>
    <w:basedOn w:val="Normal"/>
    <w:next w:val="Normal"/>
    <w:rsid w:val="00CD372F"/>
    <w:pPr>
      <w:numPr>
        <w:ilvl w:val="4"/>
        <w:numId w:val="1"/>
      </w:numPr>
      <w:spacing w:after="240"/>
      <w:outlineLvl w:val="4"/>
    </w:pPr>
  </w:style>
  <w:style w:type="paragraph" w:customStyle="1" w:styleId="MELegal6">
    <w:name w:val="ME Legal 6"/>
    <w:basedOn w:val="Normal"/>
    <w:next w:val="Normal"/>
    <w:rsid w:val="00CD372F"/>
    <w:pPr>
      <w:numPr>
        <w:ilvl w:val="5"/>
        <w:numId w:val="1"/>
      </w:numPr>
      <w:spacing w:after="240"/>
      <w:outlineLvl w:val="5"/>
    </w:pPr>
  </w:style>
  <w:style w:type="paragraph" w:customStyle="1" w:styleId="MELegal7">
    <w:name w:val="ME Legal 7"/>
    <w:basedOn w:val="Normal"/>
    <w:next w:val="Normal"/>
    <w:rsid w:val="00CD372F"/>
    <w:pPr>
      <w:numPr>
        <w:ilvl w:val="6"/>
        <w:numId w:val="1"/>
      </w:numPr>
      <w:spacing w:after="240"/>
      <w:outlineLvl w:val="6"/>
    </w:pPr>
  </w:style>
  <w:style w:type="paragraph" w:styleId="Footer">
    <w:name w:val="footer"/>
    <w:basedOn w:val="Normal"/>
    <w:link w:val="FooterChar"/>
    <w:uiPriority w:val="99"/>
    <w:rsid w:val="00CD372F"/>
    <w:pPr>
      <w:tabs>
        <w:tab w:val="center" w:pos="4320"/>
        <w:tab w:val="right" w:pos="8640"/>
      </w:tabs>
    </w:pPr>
  </w:style>
  <w:style w:type="character" w:customStyle="1" w:styleId="FooterChar">
    <w:name w:val="Footer Char"/>
    <w:basedOn w:val="DefaultParagraphFont"/>
    <w:link w:val="Footer"/>
    <w:uiPriority w:val="99"/>
    <w:rsid w:val="00CD372F"/>
    <w:rPr>
      <w:rFonts w:ascii="Times New Roman" w:eastAsia="Times New Roman" w:hAnsi="Times New Roman" w:cs="Times New Roman"/>
      <w:sz w:val="24"/>
      <w:szCs w:val="20"/>
      <w:lang w:eastAsia="zh-CN"/>
    </w:rPr>
  </w:style>
  <w:style w:type="paragraph" w:customStyle="1" w:styleId="CharCharChar1Char">
    <w:name w:val="Char Char Char1 Char"/>
    <w:basedOn w:val="Normal"/>
    <w:rsid w:val="00CD372F"/>
    <w:pPr>
      <w:spacing w:after="160" w:line="240" w:lineRule="exact"/>
    </w:pPr>
    <w:rPr>
      <w:rFonts w:ascii="Verdana" w:hAnsi="Verdana"/>
      <w:sz w:val="2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2F"/>
    <w:pPr>
      <w:spacing w:after="0" w:line="240" w:lineRule="auto"/>
    </w:pPr>
    <w:rPr>
      <w:rFonts w:ascii="Times New Roman" w:eastAsia="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372F"/>
    <w:pPr>
      <w:tabs>
        <w:tab w:val="center" w:pos="4320"/>
        <w:tab w:val="right" w:pos="8640"/>
      </w:tabs>
    </w:pPr>
  </w:style>
  <w:style w:type="character" w:customStyle="1" w:styleId="HeaderChar">
    <w:name w:val="Header Char"/>
    <w:basedOn w:val="DefaultParagraphFont"/>
    <w:link w:val="Header"/>
    <w:rsid w:val="00CD372F"/>
    <w:rPr>
      <w:rFonts w:ascii="Times New Roman" w:eastAsia="Times New Roman" w:hAnsi="Times New Roman" w:cs="Times New Roman"/>
      <w:sz w:val="24"/>
      <w:szCs w:val="20"/>
      <w:lang w:eastAsia="zh-CN"/>
    </w:rPr>
  </w:style>
  <w:style w:type="paragraph" w:customStyle="1" w:styleId="MELegal1">
    <w:name w:val="ME Legal 1"/>
    <w:basedOn w:val="Normal"/>
    <w:next w:val="Normal"/>
    <w:rsid w:val="00CD372F"/>
    <w:pPr>
      <w:spacing w:after="240"/>
      <w:outlineLvl w:val="0"/>
    </w:pPr>
  </w:style>
  <w:style w:type="paragraph" w:customStyle="1" w:styleId="MELegal2">
    <w:name w:val="ME Legal 2"/>
    <w:basedOn w:val="Normal"/>
    <w:next w:val="Normal"/>
    <w:rsid w:val="00CD372F"/>
    <w:pPr>
      <w:numPr>
        <w:ilvl w:val="1"/>
        <w:numId w:val="1"/>
      </w:numPr>
      <w:spacing w:after="240"/>
      <w:outlineLvl w:val="1"/>
    </w:pPr>
  </w:style>
  <w:style w:type="paragraph" w:customStyle="1" w:styleId="MELegal3">
    <w:name w:val="ME Legal 3"/>
    <w:basedOn w:val="Normal"/>
    <w:next w:val="Normal"/>
    <w:rsid w:val="00CD372F"/>
    <w:pPr>
      <w:numPr>
        <w:ilvl w:val="2"/>
        <w:numId w:val="1"/>
      </w:numPr>
      <w:spacing w:after="240"/>
      <w:outlineLvl w:val="2"/>
    </w:pPr>
  </w:style>
  <w:style w:type="paragraph" w:customStyle="1" w:styleId="MELegal5">
    <w:name w:val="ME Legal 5"/>
    <w:basedOn w:val="Normal"/>
    <w:next w:val="Normal"/>
    <w:rsid w:val="00CD372F"/>
    <w:pPr>
      <w:numPr>
        <w:ilvl w:val="4"/>
        <w:numId w:val="1"/>
      </w:numPr>
      <w:spacing w:after="240"/>
      <w:outlineLvl w:val="4"/>
    </w:pPr>
  </w:style>
  <w:style w:type="paragraph" w:customStyle="1" w:styleId="MELegal6">
    <w:name w:val="ME Legal 6"/>
    <w:basedOn w:val="Normal"/>
    <w:next w:val="Normal"/>
    <w:rsid w:val="00CD372F"/>
    <w:pPr>
      <w:numPr>
        <w:ilvl w:val="5"/>
        <w:numId w:val="1"/>
      </w:numPr>
      <w:spacing w:after="240"/>
      <w:outlineLvl w:val="5"/>
    </w:pPr>
  </w:style>
  <w:style w:type="paragraph" w:customStyle="1" w:styleId="MELegal7">
    <w:name w:val="ME Legal 7"/>
    <w:basedOn w:val="Normal"/>
    <w:next w:val="Normal"/>
    <w:rsid w:val="00CD372F"/>
    <w:pPr>
      <w:numPr>
        <w:ilvl w:val="6"/>
        <w:numId w:val="1"/>
      </w:numPr>
      <w:spacing w:after="240"/>
      <w:outlineLvl w:val="6"/>
    </w:pPr>
  </w:style>
  <w:style w:type="paragraph" w:styleId="Footer">
    <w:name w:val="footer"/>
    <w:basedOn w:val="Normal"/>
    <w:link w:val="FooterChar"/>
    <w:uiPriority w:val="99"/>
    <w:rsid w:val="00CD372F"/>
    <w:pPr>
      <w:tabs>
        <w:tab w:val="center" w:pos="4320"/>
        <w:tab w:val="right" w:pos="8640"/>
      </w:tabs>
    </w:pPr>
  </w:style>
  <w:style w:type="character" w:customStyle="1" w:styleId="FooterChar">
    <w:name w:val="Footer Char"/>
    <w:basedOn w:val="DefaultParagraphFont"/>
    <w:link w:val="Footer"/>
    <w:uiPriority w:val="99"/>
    <w:rsid w:val="00CD372F"/>
    <w:rPr>
      <w:rFonts w:ascii="Times New Roman" w:eastAsia="Times New Roman" w:hAnsi="Times New Roman" w:cs="Times New Roman"/>
      <w:sz w:val="24"/>
      <w:szCs w:val="20"/>
      <w:lang w:eastAsia="zh-CN"/>
    </w:rPr>
  </w:style>
  <w:style w:type="paragraph" w:customStyle="1" w:styleId="CharCharChar1Char">
    <w:name w:val="Char Char Char1 Char"/>
    <w:basedOn w:val="Normal"/>
    <w:rsid w:val="00CD372F"/>
    <w:pPr>
      <w:spacing w:after="160" w:line="240" w:lineRule="exact"/>
    </w:pPr>
    <w:rPr>
      <w:rFonts w:ascii="Verdana" w:hAnsi="Verdana"/>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2915620AF805499B5CA053216D929E" ma:contentTypeVersion="19" ma:contentTypeDescription="Create a new document." ma:contentTypeScope="" ma:versionID="9e27040c4484006fdb2e4e6e13daddae">
  <xsd:schema xmlns:xsd="http://www.w3.org/2001/XMLSchema" xmlns:xs="http://www.w3.org/2001/XMLSchema" xmlns:p="http://schemas.microsoft.com/office/2006/metadata/properties" xmlns:ns2="947cd399-bc2b-4cb3-b259-f32e5e3bdbfc" xmlns:ns3="http://schemas.microsoft.com/sharepoint/v4" targetNamespace="http://schemas.microsoft.com/office/2006/metadata/properties" ma:root="true" ma:fieldsID="e4c2aada6cd5189747b3cb0fb4234a76" ns2:_="" ns3:_="">
    <xsd:import namespace="947cd399-bc2b-4cb3-b259-f32e5e3bdbfc"/>
    <xsd:import namespace="http://schemas.microsoft.com/sharepoint/v4"/>
    <xsd:element name="properties">
      <xsd:complexType>
        <xsd:sequence>
          <xsd:element name="documentManagement">
            <xsd:complexType>
              <xsd:all>
                <xsd:element ref="ns2:Calendar_x0020_Year" minOccurs="0"/>
                <xsd:element ref="ns2:e55053a636c84d3d91d07d918b2ef1ff" minOccurs="0"/>
                <xsd:element ref="ns2:TaxCatchAll" minOccurs="0"/>
                <xsd:element ref="ns2:ManagementStatus" minOccurs="0"/>
                <xsd:element ref="ns2:ec716dd3e1a747de9a7cc8dceb79db2b" minOccurs="0"/>
                <xsd:element ref="ns2:p4db4c0bc1654c319ab4a1f2cf557ca1" minOccurs="0"/>
                <xsd:element ref="ns2:Record_x0020_Number" minOccurs="0"/>
                <xsd:element ref="ns2:id6f103217c941b49d6360150beee21c" minOccurs="0"/>
                <xsd:element ref="ns2:Branch" minOccurs="0"/>
                <xsd:element ref="ns2:Mincor_x0020_Reference" minOccurs="0"/>
                <xsd:element ref="ns2:Meeting_x0020_No_x0020_and_x0020_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cd399-bc2b-4cb3-b259-f32e5e3bdbfc" elementFormDefault="qualified">
    <xsd:import namespace="http://schemas.microsoft.com/office/2006/documentManagement/types"/>
    <xsd:import namespace="http://schemas.microsoft.com/office/infopath/2007/PartnerControls"/>
    <xsd:element name="Calendar_x0020_Year" ma:index="8" nillable="true" ma:displayName="Calendar Year" ma:format="Dropdown" ma:internalName="Calendar_x0020_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e55053a636c84d3d91d07d918b2ef1ff" ma:index="10" nillable="true" ma:taxonomy="true" ma:internalName="e55053a636c84d3d91d07d918b2ef1ff" ma:taxonomyFieldName="Document_x0020_Type" ma:displayName="Document Type" ma:default="" ma:fieldId="{e55053a6-36c8-4d3d-91d0-7d918b2ef1ff}" ma:sspId="8344b39a-32f3-44d2-9a92-d68017cd900e" ma:termSetId="20a73ca2-2882-49b3-bd49-19b7c48c6de7"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ea1363a-60ad-418a-ae66-dde78f183983}" ma:internalName="TaxCatchAll" ma:showField="CatchAllData" ma:web="947cd399-bc2b-4cb3-b259-f32e5e3bdbfc">
      <xsd:complexType>
        <xsd:complexContent>
          <xsd:extension base="dms:MultiChoiceLookup">
            <xsd:sequence>
              <xsd:element name="Value" type="dms:Lookup" maxOccurs="unbounded" minOccurs="0" nillable="true"/>
            </xsd:sequence>
          </xsd:extension>
        </xsd:complexContent>
      </xsd:complexType>
    </xsd:element>
    <xsd:element name="ManagementStatus" ma:index="12" nillable="true" ma:displayName="Management Status" ma:description="Indicates if a list item is managed by HP TRIM" ma:internalName="ManagementStatus">
      <xsd:simpleType>
        <xsd:restriction base="dms:Unknown"/>
      </xsd:simpleType>
    </xsd:element>
    <xsd:element name="ec716dd3e1a747de9a7cc8dceb79db2b" ma:index="14" ma:taxonomy="true" ma:internalName="ec716dd3e1a747de9a7cc8dceb79db2b" ma:taxonomyFieldName="SecurityClassification" ma:displayName="SecurityClassification" ma:indexed="true" ma:default="4;#UNCLASSIFIED|b7790340-fd09-4f97-8556-c2565985ce7e" ma:fieldId="{ec716dd3-e1a7-47de-9a7c-c8dceb79db2b}" ma:sspId="8344b39a-32f3-44d2-9a92-d68017cd900e" ma:termSetId="685d7095-9e11-4f67-ad67-863b9dc866cc" ma:anchorId="00000000-0000-0000-0000-000000000000" ma:open="false" ma:isKeyword="false">
      <xsd:complexType>
        <xsd:sequence>
          <xsd:element ref="pc:Terms" minOccurs="0" maxOccurs="1"/>
        </xsd:sequence>
      </xsd:complexType>
    </xsd:element>
    <xsd:element name="p4db4c0bc1654c319ab4a1f2cf557ca1" ma:index="16" nillable="true" ma:taxonomy="true" ma:internalName="p4db4c0bc1654c319ab4a1f2cf557ca1" ma:taxonomyFieldName="SecurityDLM" ma:displayName="SecurityDLM" ma:default="" ma:fieldId="{94db4c0b-c165-4c31-9ab4-a1f2cf557ca1}" ma:taxonomyMulti="true" ma:sspId="8344b39a-32f3-44d2-9a92-d68017cd900e" ma:termSetId="fce3c285-882c-48dc-868f-475c3d809c2a" ma:anchorId="00000000-0000-0000-0000-000000000000" ma:open="false" ma:isKeyword="false">
      <xsd:complexType>
        <xsd:sequence>
          <xsd:element ref="pc:Terms" minOccurs="0" maxOccurs="1"/>
        </xsd:sequence>
      </xsd:complexType>
    </xsd:element>
    <xsd:element name="Record_x0020_Number" ma:index="17" nillable="true" ma:displayName="Record Number" ma:internalName="Record_x0020_Number">
      <xsd:simpleType>
        <xsd:restriction base="dms:Unknown"/>
      </xsd:simpleType>
    </xsd:element>
    <xsd:element name="id6f103217c941b49d6360150beee21c" ma:index="19" nillable="true" ma:taxonomy="true" ma:internalName="id6f103217c941b49d6360150beee21c" ma:taxonomyFieldName="Fishery1" ma:displayName="Fishery" ma:default="" ma:fieldId="{2d6f1032-17c9-41b4-9d63-60150beee21c}" ma:taxonomyMulti="true" ma:sspId="8344b39a-32f3-44d2-9a92-d68017cd900e" ma:termSetId="9332f0f2-bdd9-48ee-a531-5bc6979e54b1" ma:anchorId="00000000-0000-0000-0000-000000000000" ma:open="false" ma:isKeyword="false">
      <xsd:complexType>
        <xsd:sequence>
          <xsd:element ref="pc:Terms" minOccurs="0" maxOccurs="1"/>
        </xsd:sequence>
      </xsd:complexType>
    </xsd:element>
    <xsd:element name="Branch" ma:index="20" nillable="true" ma:displayName="Branch" ma:description="Branch" ma:format="Dropdown" ma:internalName="Branch">
      <xsd:simpleType>
        <xsd:restriction base="dms:Choice">
          <xsd:enumeration value="AFMA"/>
          <xsd:enumeration value="Fisheries Management Branch"/>
          <xsd:enumeration value="Fisheries Operations Branch"/>
          <xsd:enumeration value="Corporate Services Branch"/>
        </xsd:restriction>
      </xsd:simpleType>
    </xsd:element>
    <xsd:element name="Mincor_x0020_Reference" ma:index="21" nillable="true" ma:displayName="Workflow Reference" ma:description="Workflow Reference - Eg-: Mincor Reference" ma:internalName="Mincor_x0020_Reference">
      <xsd:simpleType>
        <xsd:restriction base="dms:Text">
          <xsd:maxLength value="255"/>
        </xsd:restriction>
      </xsd:simpleType>
    </xsd:element>
    <xsd:element name="Meeting_x0020_No_x0020_and_x0020_Date" ma:index="22" nillable="true" ma:displayName="Meeting No and Date" ma:description="Please enter the meeting number and date. Eg: No.7 - 16 Oct" ma:internalName="Meeting_x0020_No_x0020_and_x0020_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4db4c0bc1654c319ab4a1f2cf557ca1 xmlns="947cd399-bc2b-4cb3-b259-f32e5e3bdbfc">
      <Terms xmlns="http://schemas.microsoft.com/office/infopath/2007/PartnerControls"/>
    </p4db4c0bc1654c319ab4a1f2cf557ca1>
    <id6f103217c941b49d6360150beee21c xmlns="947cd399-bc2b-4cb3-b259-f32e5e3bdbfc">
      <Terms xmlns="http://schemas.microsoft.com/office/infopath/2007/PartnerControls">
        <TermInfo xmlns="http://schemas.microsoft.com/office/infopath/2007/PartnerControls">
          <TermName xmlns="http://schemas.microsoft.com/office/infopath/2007/PartnerControls">TSBDMF</TermName>
          <TermId xmlns="http://schemas.microsoft.com/office/infopath/2007/PartnerControls">c638adbe-2865-45c5-b993-dd4f7f00a72e</TermId>
        </TermInfo>
        <TermInfo xmlns="http://schemas.microsoft.com/office/infopath/2007/PartnerControls">
          <TermName xmlns="http://schemas.microsoft.com/office/infopath/2007/PartnerControls">TSTRLF</TermName>
          <TermId xmlns="http://schemas.microsoft.com/office/infopath/2007/PartnerControls">2c58b0fb-106b-4dd3-ab54-9dee8a667a75</TermId>
        </TermInfo>
        <TermInfo xmlns="http://schemas.microsoft.com/office/infopath/2007/PartnerControls">
          <TermName xmlns="http://schemas.microsoft.com/office/infopath/2007/PartnerControls">TSPF</TermName>
          <TermId xmlns="http://schemas.microsoft.com/office/infopath/2007/PartnerControls">0cc1821e-1553-4805-b092-b16f3b31418f</TermId>
        </TermInfo>
        <TermInfo xmlns="http://schemas.microsoft.com/office/infopath/2007/PartnerControls">
          <TermName xmlns="http://schemas.microsoft.com/office/infopath/2007/PartnerControls">TSPSF</TermName>
          <TermId xmlns="http://schemas.microsoft.com/office/infopath/2007/PartnerControls">dda315e2-6090-4e1f-8ac4-87391293a7c7</TermId>
        </TermInfo>
        <TermInfo xmlns="http://schemas.microsoft.com/office/infopath/2007/PartnerControls">
          <TermName xmlns="http://schemas.microsoft.com/office/infopath/2007/PartnerControls">TSFF</TermName>
          <TermId xmlns="http://schemas.microsoft.com/office/infopath/2007/PartnerControls">091300ee-512f-479c-9fdf-dbd536175950</TermId>
        </TermInfo>
        <TermInfo xmlns="http://schemas.microsoft.com/office/infopath/2007/PartnerControls">
          <TermName xmlns="http://schemas.microsoft.com/office/infopath/2007/PartnerControls">TSSMF</TermName>
          <TermId xmlns="http://schemas.microsoft.com/office/infopath/2007/PartnerControls">cfcb0bea-752b-4b58-92d1-aa327d05e82f</TermId>
        </TermInfo>
      </Terms>
    </id6f103217c941b49d6360150beee21c>
    <IconOverlay xmlns="http://schemas.microsoft.com/sharepoint/v4" xsi:nil="true"/>
    <ec716dd3e1a747de9a7cc8dceb79db2b xmlns="947cd399-bc2b-4cb3-b259-f32e5e3bdbf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b7790340-fd09-4f97-8556-c2565985ce7e</TermId>
        </TermInfo>
      </Terms>
    </ec716dd3e1a747de9a7cc8dceb79db2b>
    <Meeting_x0020_No_x0020_and_x0020_Date xmlns="947cd399-bc2b-4cb3-b259-f32e5e3bdbfc">OOS</Meeting_x0020_No_x0020_and_x0020_Date>
    <TaxCatchAll xmlns="947cd399-bc2b-4cb3-b259-f32e5e3bdbfc">
      <Value>45</Value>
      <Value>66</Value>
      <Value>65</Value>
      <Value>64</Value>
      <Value>10</Value>
      <Value>4</Value>
      <Value>68</Value>
      <Value>69</Value>
    </TaxCatchAll>
    <Calendar_x0020_Year xmlns="947cd399-bc2b-4cb3-b259-f32e5e3bdbfc">2015</Calendar_x0020_Year>
    <Record_x0020_Number xmlns="947cd399-bc2b-4cb3-b259-f32e5e3bdbfc">D15/1592</Record_x0020_Number>
    <e55053a636c84d3d91d07d918b2ef1ff xmlns="947cd399-bc2b-4cb3-b259-f32e5e3bdbfc">
      <Terms xmlns="http://schemas.microsoft.com/office/infopath/2007/PartnerControls">
        <TermInfo xmlns="http://schemas.microsoft.com/office/infopath/2007/PartnerControls">
          <TermName xmlns="http://schemas.microsoft.com/office/infopath/2007/PartnerControls">Meeting Papers</TermName>
          <TermId xmlns="http://schemas.microsoft.com/office/infopath/2007/PartnerControls">8bd33a90-0e99-4b91-a835-28f02d74c41d</TermId>
        </TermInfo>
      </Terms>
    </e55053a636c84d3d91d07d918b2ef1ff>
    <ManagementStatus xmlns="947cd399-bc2b-4cb3-b259-f32e5e3bdbfc">;#&lt;?xml version="1.0" encoding="utf-16"?&gt;
&lt;DataStoreItem xmlns:xsi="http://www.w3.org/2001/XMLSchema-instance" xmlns:xsd="http://www.w3.org/2001/XMLSchema"&gt;
  &lt;Exposing&gt;false&lt;/Exposing&gt;
  &lt;CheckingConsistancy&gt;false&lt;/CheckingConsistancy&gt;
  &lt;Unexposing&gt;false&lt;/Unexposing&gt;
  &lt;AssociatedItem&gt;
    &lt;FarmId&gt;4d4b7293-2a18-443f-bd7c-a5c5d1186e59&lt;/FarmId&gt;
    &lt;SiteCollectionId&gt;3dade443-6781-4901-a16f-674b7af2f57b&lt;/SiteCollectionId&gt;
    &lt;SiteId&gt;69eff0e0-0159-41b2-b58e-67cfce3f1f8c&lt;/SiteId&gt;
    &lt;ListId&gt;cb5a09b4-032a-4540-81a7-219b927b93d2&lt;/ListId&gt;
    &lt;ListItemId&gt;48&lt;/ListItemId&gt;
    &lt;ListItemUrl /&gt;
    &lt;MliManagementState&gt;None&lt;/MliManagementState&gt;
  &lt;/AssociatedItem&gt;
  &lt;DuplicateName /&gt;
  &lt;OriginalName /&gt;
  &lt;ListItemRecord&gt;
    &lt;Id&gt;166441417&lt;/Id&gt;
    &lt;Name&gt;PZJA2015-06 OOS - Logbook Instrument - Att 1 to PZJA Paper - Logbook Instrument&lt;/Name&gt;
    &lt;Description&gt;D15/1592&lt;/Description&gt;
    &lt;VersionId&gt;635616660290000000&lt;/VersionId&gt;
  &lt;/ListItemRecord&gt;
  &lt;SiteRecord&gt;
    &lt;Id&gt;166438361&lt;/Id&gt;
    &lt;Name&gt;PZIA Site Record&lt;/Name&gt;
    &lt;Description&gt;SS/47&lt;/Description&gt;
    &lt;VersionId /&gt;
  &lt;/SiteRecord&gt;
  &lt;ListRecord&gt;
    &lt;Id&gt;166438368&lt;/Id&gt;
    &lt;Name&gt;PZIA - Out Of Session List Record&lt;/Name&gt;
    &lt;Description&gt;SL/127&lt;/Description&gt;
    &lt;VersionId /&gt;
  &lt;/ListRecord&gt;
  &lt;ContentContainer&gt;
    &lt;Id&gt;166438369&lt;/Id&gt;
    &lt;Name&gt;PZIA - Out Of Session&lt;/Name&gt;
    &lt;Description&gt;DL14/105&lt;/Description&gt;
    &lt;VersionId&gt;635616659310000000&lt;/VersionId&gt;
  &lt;/ContentContainer&gt;
  &lt;Status&gt;NotSet&lt;/Status&gt;
  &lt;Originator&gt;ThisList&lt;/Originator&gt;
  &lt;Version /&gt;
  &lt;OtherInformation /&gt;
  &lt;PreventUpdating&gt;false&lt;/PreventUpdating&gt;
  &lt;PreventUpdated&gt;false&lt;/PreventUpdated&gt;
  &lt;PreventDataStoreProcessing&gt;false&lt;/PreventDataStoreProcessing&gt;
  &lt;SaveDocument&gt;false&lt;/SaveDocument&gt;
  &lt;PreventCheckingOut&gt;false&lt;/PreventCheckingOut&gt;
  &lt;ItemDeleting&gt;false&lt;/ItemDeleting&gt;
  &lt;ItemCheckingIn&gt;false&lt;/ItemCheckingIn&gt;
  &lt;PreventLirCheckIn&gt;false&lt;/PreventLirCheckIn&gt;
  &lt;Finalized&gt;false&lt;/Finalized&gt;
  &lt;PreventDeleting&gt;false&lt;/PreventDeleting&gt;
  &lt;DocumentMapping&gt;
    &lt;DocumentMap&gt;
      &lt;DateLastModified&gt;2015-03-10T23:18:49Z&lt;/DateLastModified&gt;
      &lt;IsCurrentVersion&gt;true&lt;/IsCurrentVersion&gt;
      &lt;SharePointID&gt;0.1&lt;/SharePointID&gt;
      &lt;DataStoreID&gt;1&lt;/DataStoreID&gt;
      &lt;Version&gt;1&lt;/Version&gt;
    &lt;/DocumentMap&gt;
  &lt;/DocumentMapping&gt;
  &lt;Extension&gt;docx&lt;/Extension&gt;
&lt;/DataStoreItem&gt;;#</ManagementStatus>
    <Branch xmlns="947cd399-bc2b-4cb3-b259-f32e5e3bdbfc">Fisheries Management Branch</Branch>
    <Mincor_x0020_Reference xmlns="947cd399-bc2b-4cb3-b259-f32e5e3bdbfc">PZJA2015-06</Mincor_x0020_Reference>
  </documentManagement>
</p:properties>
</file>

<file path=customXml/itemProps1.xml><?xml version="1.0" encoding="utf-8"?>
<ds:datastoreItem xmlns:ds="http://schemas.openxmlformats.org/officeDocument/2006/customXml" ds:itemID="{CBBAFC41-B5F0-4C27-B1A7-943E0BC8BFC5}">
  <ds:schemaRefs>
    <ds:schemaRef ds:uri="http://schemas.microsoft.com/sharepoint/v3/contenttype/forms"/>
  </ds:schemaRefs>
</ds:datastoreItem>
</file>

<file path=customXml/itemProps2.xml><?xml version="1.0" encoding="utf-8"?>
<ds:datastoreItem xmlns:ds="http://schemas.openxmlformats.org/officeDocument/2006/customXml" ds:itemID="{22A1A3F6-AE2A-4A4B-8B63-9A2007E1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cd399-bc2b-4cb3-b259-f32e5e3bdb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1E95-E4B8-4802-B5F2-77FC4F1CD321}">
  <ds:schemaRefs>
    <ds:schemaRef ds:uri="http://schemas.microsoft.com/office/2006/metadata/properties"/>
    <ds:schemaRef ds:uri="http://schemas.openxmlformats.org/package/2006/metadata/core-properties"/>
    <ds:schemaRef ds:uri="http://purl.org/dc/elements/1.1/"/>
    <ds:schemaRef ds:uri="947cd399-bc2b-4cb3-b259-f32e5e3bdbfc"/>
    <ds:schemaRef ds:uri="http://schemas.microsoft.com/office/infopath/2007/PartnerControls"/>
    <ds:schemaRef ds:uri="http://www.w3.org/XML/1998/namespace"/>
    <ds:schemaRef ds:uri="http://schemas.microsoft.com/sharepoint/v4"/>
    <ds:schemaRef ds:uri="http://purl.org/dc/terms/"/>
    <ds:schemaRef ds:uri="http://purl.org/dc/dcmitype/"/>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KEARNEY, Brendan</cp:lastModifiedBy>
  <cp:revision>4</cp:revision>
  <dcterms:created xsi:type="dcterms:W3CDTF">2015-07-14T02:06:00Z</dcterms:created>
  <dcterms:modified xsi:type="dcterms:W3CDTF">2015-08-09T23:16:00Z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0x010100CD2915620AF805499B5CA053216D929E</vt:lpwstr>
  </property>
  <property fmtid="{D5CDD505-2E9C-101B-9397-08002B2CF9AE}" pid="3" name="Fishery1">
    <vt:lpwstr>65;#TSBDMF|c638adbe-2865-45c5-b993-dd4f7f00a72e;#64;#TSTRLF|2c58b0fb-106b-4dd3-ab54-9dee8a667a75;#45;#TSPF|0cc1821e-1553-4805-b092-b16f3b31418f;#69;#TSPSF|dda315e2-6090-4e1f-8ac4-87391293a7c7;#68;#TSFF|091300ee-512f-479c-9fdf-dbd536175950;#66;#TSSMF|cfcb0</vt:lpwstr>
  </property>
  <property fmtid="{D5CDD505-2E9C-101B-9397-08002B2CF9AE}" pid="4" name="SecurityDLM">
    <vt:lpwstr/>
  </property>
  <property fmtid="{D5CDD505-2E9C-101B-9397-08002B2CF9AE}" pid="5" name="SecurityClassification">
    <vt:lpwstr>4;#UNCLASSIFIED|b7790340-fd09-4f97-8556-c2565985ce7e</vt:lpwstr>
  </property>
  <property fmtid="{D5CDD505-2E9C-101B-9397-08002B2CF9AE}" pid="6" name="PreventUpdated">
    <vt:lpwstr>False</vt:lpwstr>
  </property>
  <property fmtid="{D5CDD505-2E9C-101B-9397-08002B2CF9AE}" pid="7" name="FileLeafRef">
    <vt:lpwstr>PZJA2015-06 OOS - Logbook Instrument - Att 1 to PZJA Paper - Logbook Instrument</vt:lpwstr>
  </property>
  <property fmtid="{D5CDD505-2E9C-101B-9397-08002B2CF9AE}" pid="8" name="Document Type">
    <vt:lpwstr>10;#Meeting Papers|8bd33a90-0e99-4b91-a835-28f02d74c41d</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ies>
</file>