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660" w:rsidRDefault="000B0CE1" w:rsidP="007A6660">
      <w:r>
        <w:rPr>
          <w:noProof/>
        </w:rPr>
        <w:drawing>
          <wp:inline distT="0" distB="0" distL="0" distR="0" wp14:anchorId="3E50BD20" wp14:editId="3A745B47">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F356D8" w:rsidRDefault="00F356D8" w:rsidP="00F356D8">
      <w:pPr>
        <w:pStyle w:val="Title"/>
      </w:pPr>
      <w:bookmarkStart w:id="0" w:name="bkDocumentTitle"/>
      <w:bookmarkStart w:id="1" w:name="OLE_LINK1"/>
      <w:bookmarkStart w:id="2" w:name="OLE_LINK2"/>
      <w:bookmarkEnd w:id="0"/>
      <w:r>
        <w:t>Banking</w:t>
      </w:r>
      <w:r w:rsidR="00FA0F0A">
        <w:t xml:space="preserve"> (</w:t>
      </w:r>
      <w:r w:rsidR="00293B16">
        <w:t xml:space="preserve">consent to assume or use </w:t>
      </w:r>
      <w:r w:rsidR="00FA0F0A">
        <w:t xml:space="preserve">restricted word or expression) </w:t>
      </w:r>
      <w:r w:rsidR="00C7270D">
        <w:t>No. 1</w:t>
      </w:r>
      <w:r w:rsidR="00334D70">
        <w:t xml:space="preserve"> </w:t>
      </w:r>
      <w:r>
        <w:t xml:space="preserve">of </w:t>
      </w:r>
      <w:r w:rsidR="007036A9">
        <w:t>2015</w:t>
      </w:r>
    </w:p>
    <w:p w:rsidR="00B30B8F" w:rsidRDefault="00043192" w:rsidP="0061656E">
      <w:pPr>
        <w:pStyle w:val="ActTitle"/>
      </w:pPr>
      <w:bookmarkStart w:id="3" w:name="bkActName"/>
      <w:bookmarkEnd w:id="3"/>
      <w:bookmarkEnd w:id="1"/>
      <w:bookmarkEnd w:id="2"/>
      <w:r>
        <w:t>Banking Act 1959</w:t>
      </w:r>
      <w:bookmarkStart w:id="4" w:name="bkAddressee"/>
      <w:bookmarkEnd w:id="4"/>
      <w:r w:rsidR="00491F90">
        <w:t xml:space="preserve"> </w:t>
      </w:r>
    </w:p>
    <w:p w:rsidR="00A47761" w:rsidRDefault="00A47761">
      <w:pPr>
        <w:pStyle w:val="IntroTo"/>
        <w:ind w:left="0" w:firstLine="0"/>
        <w:jc w:val="both"/>
      </w:pPr>
    </w:p>
    <w:p w:rsidR="00293B16" w:rsidRDefault="00293B16" w:rsidP="00A47761">
      <w:pPr>
        <w:pStyle w:val="IntroTo"/>
        <w:tabs>
          <w:tab w:val="left" w:pos="-142"/>
        </w:tabs>
        <w:spacing w:after="240"/>
        <w:ind w:left="0" w:firstLine="0"/>
        <w:jc w:val="both"/>
        <w:rPr>
          <w:szCs w:val="24"/>
        </w:rPr>
      </w:pPr>
      <w:r>
        <w:rPr>
          <w:szCs w:val="24"/>
        </w:rPr>
        <w:t xml:space="preserve">SINCE there is no </w:t>
      </w:r>
      <w:r w:rsidR="009311EB">
        <w:rPr>
          <w:szCs w:val="24"/>
        </w:rPr>
        <w:t>determination</w:t>
      </w:r>
      <w:r>
        <w:rPr>
          <w:szCs w:val="24"/>
        </w:rPr>
        <w:t xml:space="preserve"> in force under section 11 of the </w:t>
      </w:r>
      <w:r w:rsidRPr="00293B16">
        <w:rPr>
          <w:i/>
          <w:szCs w:val="24"/>
        </w:rPr>
        <w:t>Banking Act 1959</w:t>
      </w:r>
      <w:r>
        <w:rPr>
          <w:szCs w:val="24"/>
        </w:rPr>
        <w:t xml:space="preserve"> (the Act) that section 66 of the Act does not apply,</w:t>
      </w:r>
    </w:p>
    <w:p w:rsidR="00A47761" w:rsidRDefault="00A47761" w:rsidP="00A47761">
      <w:pPr>
        <w:pStyle w:val="IntroTo"/>
        <w:tabs>
          <w:tab w:val="left" w:pos="-142"/>
        </w:tabs>
        <w:spacing w:after="240"/>
        <w:ind w:left="0" w:firstLine="0"/>
        <w:jc w:val="both"/>
        <w:rPr>
          <w:szCs w:val="24"/>
        </w:rPr>
      </w:pPr>
      <w:r>
        <w:rPr>
          <w:szCs w:val="24"/>
        </w:rPr>
        <w:t xml:space="preserve">I, </w:t>
      </w:r>
      <w:r w:rsidR="005959D6">
        <w:rPr>
          <w:szCs w:val="24"/>
        </w:rPr>
        <w:t>Wayne Stephen Byres</w:t>
      </w:r>
      <w:r>
        <w:rPr>
          <w:szCs w:val="24"/>
        </w:rPr>
        <w:t xml:space="preserve">, </w:t>
      </w:r>
      <w:r w:rsidR="000A6AE7">
        <w:rPr>
          <w:szCs w:val="24"/>
        </w:rPr>
        <w:t xml:space="preserve">a </w:t>
      </w:r>
      <w:r>
        <w:rPr>
          <w:szCs w:val="24"/>
        </w:rPr>
        <w:t>delegate of APRA:</w:t>
      </w:r>
    </w:p>
    <w:p w:rsidR="00A47761" w:rsidRDefault="00A47761" w:rsidP="00A47761">
      <w:pPr>
        <w:pStyle w:val="IntroTo"/>
        <w:tabs>
          <w:tab w:val="left" w:pos="567"/>
        </w:tabs>
        <w:spacing w:after="240"/>
        <w:ind w:left="567" w:hanging="567"/>
        <w:jc w:val="both"/>
      </w:pPr>
      <w:r>
        <w:t>(a)</w:t>
      </w:r>
      <w:r>
        <w:tab/>
      </w:r>
      <w:proofErr w:type="gramStart"/>
      <w:r>
        <w:rPr>
          <w:szCs w:val="24"/>
        </w:rPr>
        <w:t>under</w:t>
      </w:r>
      <w:proofErr w:type="gramEnd"/>
      <w:r>
        <w:t xml:space="preserve"> paragraph 66(2)(c) of the </w:t>
      </w:r>
      <w:r w:rsidR="00152C65">
        <w:t>Act</w:t>
      </w:r>
      <w:r>
        <w:t xml:space="preserve"> REVOKE the</w:t>
      </w:r>
      <w:r>
        <w:rPr>
          <w:szCs w:val="24"/>
        </w:rPr>
        <w:t xml:space="preserve"> Consent to Use Restricted Expressions</w:t>
      </w:r>
      <w:r w:rsidR="0061656E">
        <w:rPr>
          <w:szCs w:val="24"/>
        </w:rPr>
        <w:t xml:space="preserve"> –</w:t>
      </w:r>
      <w:r w:rsidR="00E97C57">
        <w:rPr>
          <w:szCs w:val="24"/>
        </w:rPr>
        <w:t xml:space="preserve"> Class Consent</w:t>
      </w:r>
      <w:r w:rsidR="003B1A24">
        <w:rPr>
          <w:szCs w:val="24"/>
        </w:rPr>
        <w:t>:</w:t>
      </w:r>
      <w:r w:rsidR="00E97C57">
        <w:rPr>
          <w:szCs w:val="24"/>
        </w:rPr>
        <w:t xml:space="preserve"> </w:t>
      </w:r>
      <w:r w:rsidR="0061656E">
        <w:rPr>
          <w:szCs w:val="24"/>
        </w:rPr>
        <w:t>Building Societie</w:t>
      </w:r>
      <w:r w:rsidR="000D01A0">
        <w:rPr>
          <w:szCs w:val="24"/>
        </w:rPr>
        <w:t>s and</w:t>
      </w:r>
      <w:r w:rsidR="0061656E">
        <w:rPr>
          <w:szCs w:val="24"/>
        </w:rPr>
        <w:t xml:space="preserve"> Credit Unions and Trustees of Superannuation Entities</w:t>
      </w:r>
      <w:r>
        <w:rPr>
          <w:szCs w:val="24"/>
        </w:rPr>
        <w:t xml:space="preserve"> made on 19 May 2000; and</w:t>
      </w:r>
    </w:p>
    <w:p w:rsidR="00DC4CB9" w:rsidRDefault="00A47761" w:rsidP="00107381">
      <w:pPr>
        <w:pStyle w:val="IntroTo"/>
        <w:spacing w:after="240"/>
        <w:ind w:left="567" w:hanging="567"/>
        <w:jc w:val="both"/>
        <w:rPr>
          <w:szCs w:val="24"/>
        </w:rPr>
      </w:pPr>
      <w:r>
        <w:rPr>
          <w:szCs w:val="24"/>
        </w:rPr>
        <w:t>(b)</w:t>
      </w:r>
      <w:r>
        <w:rPr>
          <w:szCs w:val="24"/>
        </w:rPr>
        <w:tab/>
        <w:t>under</w:t>
      </w:r>
      <w:r w:rsidR="0031267D">
        <w:rPr>
          <w:szCs w:val="24"/>
        </w:rPr>
        <w:t xml:space="preserve"> paragraph 66(1</w:t>
      </w:r>
      <w:proofErr w:type="gramStart"/>
      <w:r w:rsidR="0031267D">
        <w:rPr>
          <w:szCs w:val="24"/>
        </w:rPr>
        <w:t>)(</w:t>
      </w:r>
      <w:proofErr w:type="gramEnd"/>
      <w:r w:rsidR="0031267D">
        <w:rPr>
          <w:szCs w:val="24"/>
        </w:rPr>
        <w:t>d)</w:t>
      </w:r>
      <w:r w:rsidR="00F248BF">
        <w:rPr>
          <w:szCs w:val="24"/>
        </w:rPr>
        <w:t xml:space="preserve"> </w:t>
      </w:r>
      <w:r>
        <w:rPr>
          <w:szCs w:val="24"/>
        </w:rPr>
        <w:t>of the Act</w:t>
      </w:r>
      <w:r w:rsidR="00E9652A">
        <w:rPr>
          <w:szCs w:val="24"/>
        </w:rPr>
        <w:t>, CONSENT to</w:t>
      </w:r>
      <w:r w:rsidR="003364D7">
        <w:rPr>
          <w:szCs w:val="24"/>
        </w:rPr>
        <w:t xml:space="preserve"> the </w:t>
      </w:r>
      <w:r w:rsidR="00547F77">
        <w:rPr>
          <w:szCs w:val="24"/>
        </w:rPr>
        <w:t xml:space="preserve">assumption </w:t>
      </w:r>
      <w:r w:rsidR="003B1A24">
        <w:rPr>
          <w:szCs w:val="24"/>
        </w:rPr>
        <w:t xml:space="preserve">or </w:t>
      </w:r>
      <w:r w:rsidR="00293B16">
        <w:rPr>
          <w:szCs w:val="24"/>
        </w:rPr>
        <w:t>use</w:t>
      </w:r>
      <w:r w:rsidR="003364D7">
        <w:rPr>
          <w:szCs w:val="24"/>
        </w:rPr>
        <w:t xml:space="preserve"> </w:t>
      </w:r>
      <w:r w:rsidR="0087247A">
        <w:rPr>
          <w:szCs w:val="24"/>
        </w:rPr>
        <w:t xml:space="preserve">in Australia </w:t>
      </w:r>
      <w:r w:rsidR="00293B16">
        <w:rPr>
          <w:szCs w:val="24"/>
        </w:rPr>
        <w:t>by the classes of persons specified in Column 2 of Schedule 1</w:t>
      </w:r>
      <w:r w:rsidR="00107381">
        <w:rPr>
          <w:szCs w:val="24"/>
        </w:rPr>
        <w:t xml:space="preserve">, </w:t>
      </w:r>
      <w:r w:rsidR="003364D7">
        <w:rPr>
          <w:szCs w:val="24"/>
        </w:rPr>
        <w:t xml:space="preserve">of </w:t>
      </w:r>
      <w:r w:rsidR="0087247A">
        <w:rPr>
          <w:szCs w:val="24"/>
        </w:rPr>
        <w:t xml:space="preserve">the </w:t>
      </w:r>
      <w:r w:rsidR="003364D7">
        <w:rPr>
          <w:szCs w:val="24"/>
        </w:rPr>
        <w:t xml:space="preserve">restricted words and expressions </w:t>
      </w:r>
      <w:r w:rsidR="00CD25D3">
        <w:rPr>
          <w:szCs w:val="24"/>
        </w:rPr>
        <w:t xml:space="preserve">specified </w:t>
      </w:r>
      <w:r w:rsidR="00293B16">
        <w:rPr>
          <w:szCs w:val="24"/>
        </w:rPr>
        <w:t xml:space="preserve">in the same row </w:t>
      </w:r>
      <w:r w:rsidR="00CD25D3">
        <w:rPr>
          <w:szCs w:val="24"/>
        </w:rPr>
        <w:t xml:space="preserve">in Column 1 of Schedule </w:t>
      </w:r>
      <w:r w:rsidR="00F431F0">
        <w:rPr>
          <w:szCs w:val="24"/>
        </w:rPr>
        <w:t>1</w:t>
      </w:r>
      <w:r w:rsidR="008F76FE">
        <w:rPr>
          <w:szCs w:val="24"/>
        </w:rPr>
        <w:t xml:space="preserve"> (or words of like import), in relation to the financial business carried on by each member of the class</w:t>
      </w:r>
      <w:r w:rsidR="00DC4CB9">
        <w:rPr>
          <w:szCs w:val="24"/>
        </w:rPr>
        <w:t>.</w:t>
      </w:r>
    </w:p>
    <w:p w:rsidR="00CD25D3" w:rsidRDefault="00DC4CB9" w:rsidP="00072E7C">
      <w:pPr>
        <w:pStyle w:val="IntroTo"/>
        <w:spacing w:after="240"/>
        <w:ind w:left="0" w:firstLine="0"/>
        <w:jc w:val="both"/>
        <w:rPr>
          <w:szCs w:val="24"/>
        </w:rPr>
      </w:pPr>
      <w:r>
        <w:rPr>
          <w:szCs w:val="24"/>
        </w:rPr>
        <w:t>This consent is</w:t>
      </w:r>
      <w:r w:rsidR="00107381">
        <w:rPr>
          <w:szCs w:val="24"/>
        </w:rPr>
        <w:t xml:space="preserve"> subject </w:t>
      </w:r>
      <w:r w:rsidR="003512D0">
        <w:rPr>
          <w:szCs w:val="24"/>
        </w:rPr>
        <w:t xml:space="preserve">to </w:t>
      </w:r>
      <w:r w:rsidR="003364D7">
        <w:rPr>
          <w:szCs w:val="24"/>
        </w:rPr>
        <w:t xml:space="preserve">the conditions </w:t>
      </w:r>
      <w:r w:rsidR="00107381">
        <w:rPr>
          <w:szCs w:val="24"/>
        </w:rPr>
        <w:t xml:space="preserve">I IMPOSE </w:t>
      </w:r>
      <w:r w:rsidR="003364D7" w:rsidRPr="003364D7">
        <w:rPr>
          <w:szCs w:val="24"/>
        </w:rPr>
        <w:t xml:space="preserve">under </w:t>
      </w:r>
      <w:r w:rsidR="00D076A1">
        <w:rPr>
          <w:szCs w:val="24"/>
        </w:rPr>
        <w:t>paragraph</w:t>
      </w:r>
      <w:r w:rsidR="00107381">
        <w:rPr>
          <w:szCs w:val="24"/>
        </w:rPr>
        <w:t xml:space="preserve"> </w:t>
      </w:r>
      <w:r w:rsidR="003364D7" w:rsidRPr="003364D7">
        <w:rPr>
          <w:szCs w:val="24"/>
        </w:rPr>
        <w:t>66(</w:t>
      </w:r>
      <w:r w:rsidR="003364D7">
        <w:rPr>
          <w:szCs w:val="24"/>
        </w:rPr>
        <w:t>2</w:t>
      </w:r>
      <w:proofErr w:type="gramStart"/>
      <w:r w:rsidR="00107381">
        <w:rPr>
          <w:szCs w:val="24"/>
        </w:rPr>
        <w:t>)</w:t>
      </w:r>
      <w:r w:rsidR="00D076A1">
        <w:rPr>
          <w:szCs w:val="24"/>
        </w:rPr>
        <w:t>(</w:t>
      </w:r>
      <w:proofErr w:type="gramEnd"/>
      <w:r w:rsidR="00D076A1">
        <w:rPr>
          <w:szCs w:val="24"/>
        </w:rPr>
        <w:t>a)</w:t>
      </w:r>
      <w:r w:rsidR="003364D7" w:rsidRPr="003364D7">
        <w:rPr>
          <w:szCs w:val="24"/>
        </w:rPr>
        <w:t xml:space="preserve"> of the Act</w:t>
      </w:r>
      <w:r w:rsidR="00107381">
        <w:rPr>
          <w:szCs w:val="24"/>
        </w:rPr>
        <w:t>,</w:t>
      </w:r>
      <w:r w:rsidR="003364D7" w:rsidRPr="003364D7">
        <w:rPr>
          <w:szCs w:val="24"/>
        </w:rPr>
        <w:t xml:space="preserve"> </w:t>
      </w:r>
      <w:r w:rsidR="00CD25D3">
        <w:rPr>
          <w:szCs w:val="24"/>
        </w:rPr>
        <w:t>specified in Column 3 of Schedule</w:t>
      </w:r>
      <w:r w:rsidR="00F97F2C">
        <w:rPr>
          <w:szCs w:val="24"/>
        </w:rPr>
        <w:t> </w:t>
      </w:r>
      <w:r w:rsidR="00F431F0">
        <w:rPr>
          <w:szCs w:val="24"/>
        </w:rPr>
        <w:t>1</w:t>
      </w:r>
      <w:r w:rsidR="00CD25D3">
        <w:rPr>
          <w:szCs w:val="24"/>
        </w:rPr>
        <w:t>.</w:t>
      </w:r>
    </w:p>
    <w:p w:rsidR="00B30B8F" w:rsidRDefault="00B30B8F" w:rsidP="007036A9">
      <w:pPr>
        <w:pStyle w:val="IntroTo"/>
        <w:spacing w:after="240"/>
        <w:ind w:left="567" w:firstLine="0"/>
        <w:jc w:val="both"/>
      </w:pPr>
      <w:bookmarkStart w:id="5" w:name="bkStart"/>
      <w:bookmarkStart w:id="6" w:name="bkLetterBody"/>
      <w:bookmarkEnd w:id="5"/>
      <w:bookmarkEnd w:id="6"/>
    </w:p>
    <w:p w:rsidR="00B30B8F" w:rsidRDefault="00491F90">
      <w:pPr>
        <w:pStyle w:val="IntroTo"/>
        <w:ind w:left="0" w:firstLine="0"/>
        <w:jc w:val="both"/>
      </w:pPr>
      <w:r>
        <w:t xml:space="preserve">This </w:t>
      </w:r>
      <w:r w:rsidR="005E7F63">
        <w:t xml:space="preserve">instrument </w:t>
      </w:r>
      <w:r w:rsidR="00107381">
        <w:t xml:space="preserve">commences </w:t>
      </w:r>
      <w:r w:rsidR="00373C58">
        <w:t xml:space="preserve">on the date </w:t>
      </w:r>
      <w:r w:rsidR="00107381">
        <w:t>it is registered in the Federal Register of Legislative Instruments</w:t>
      </w:r>
      <w:r w:rsidR="00466A54">
        <w:t xml:space="preserve">. </w:t>
      </w:r>
    </w:p>
    <w:p w:rsidR="007A6660" w:rsidRDefault="007A6660" w:rsidP="00091755">
      <w:pPr>
        <w:pStyle w:val="Paragraph"/>
        <w:tabs>
          <w:tab w:val="left" w:pos="6186"/>
        </w:tabs>
      </w:pPr>
      <w:r>
        <w:t xml:space="preserve">Dated </w:t>
      </w:r>
      <w:r w:rsidR="00204D11">
        <w:t xml:space="preserve">  </w:t>
      </w:r>
      <w:proofErr w:type="gramStart"/>
      <w:r w:rsidR="00171887">
        <w:t>6</w:t>
      </w:r>
      <w:r w:rsidR="00204D11">
        <w:t xml:space="preserve">  August</w:t>
      </w:r>
      <w:proofErr w:type="gramEnd"/>
      <w:r w:rsidR="00204D11">
        <w:t xml:space="preserve"> 2015</w:t>
      </w:r>
      <w:r w:rsidR="00091755">
        <w:tab/>
      </w:r>
    </w:p>
    <w:p w:rsidR="00385371" w:rsidRDefault="00385371" w:rsidP="00385371"/>
    <w:p w:rsidR="00CC7D01" w:rsidRDefault="00171887" w:rsidP="00385371">
      <w:r>
        <w:t>[Signed]</w:t>
      </w:r>
    </w:p>
    <w:p w:rsidR="008D4A8F" w:rsidRDefault="008D4A8F" w:rsidP="00385371"/>
    <w:p w:rsidR="00171887" w:rsidRDefault="00C35E53" w:rsidP="007A6660">
      <w:bookmarkStart w:id="7" w:name="bkDelegateName"/>
      <w:bookmarkStart w:id="8" w:name="bkDelegateTitle"/>
      <w:bookmarkEnd w:id="7"/>
      <w:bookmarkEnd w:id="8"/>
      <w:r>
        <w:t>………………………</w:t>
      </w:r>
      <w:bookmarkStart w:id="9" w:name="_GoBack"/>
      <w:bookmarkEnd w:id="9"/>
    </w:p>
    <w:p w:rsidR="00C95BB1" w:rsidRDefault="005959D6" w:rsidP="007A6660">
      <w:r>
        <w:t>Wayne Stephen Byres</w:t>
      </w:r>
    </w:p>
    <w:p w:rsidR="0045285C" w:rsidRDefault="005959D6" w:rsidP="007A6660">
      <w:r>
        <w:t xml:space="preserve">Chair </w:t>
      </w:r>
    </w:p>
    <w:p w:rsidR="0045285C" w:rsidRDefault="0045285C" w:rsidP="007A6660"/>
    <w:p w:rsidR="00D15F7B" w:rsidRDefault="00D15F7B">
      <w:pPr>
        <w:rPr>
          <w:rFonts w:ascii="Arial" w:hAnsi="Arial"/>
          <w:b/>
          <w:szCs w:val="24"/>
          <w:lang w:eastAsia="en-US"/>
        </w:rPr>
      </w:pPr>
      <w:r>
        <w:br w:type="page"/>
      </w:r>
    </w:p>
    <w:p w:rsidR="007A6660" w:rsidRDefault="007A6660" w:rsidP="00D15F7B">
      <w:pPr>
        <w:pStyle w:val="IH"/>
        <w:ind w:left="0" w:firstLine="0"/>
      </w:pPr>
      <w:r w:rsidRPr="00C44560">
        <w:lastRenderedPageBreak/>
        <w:t>Interpretation</w:t>
      </w:r>
    </w:p>
    <w:p w:rsidR="003512D0" w:rsidRDefault="00507994" w:rsidP="007036A9">
      <w:pPr>
        <w:spacing w:before="120"/>
      </w:pPr>
      <w:r>
        <w:t xml:space="preserve">In this </w:t>
      </w:r>
      <w:r w:rsidR="008F76FE">
        <w:t>instrument</w:t>
      </w:r>
    </w:p>
    <w:p w:rsidR="003512D0" w:rsidRPr="003512D0" w:rsidRDefault="003512D0" w:rsidP="007036A9">
      <w:pPr>
        <w:pStyle w:val="IP"/>
        <w:ind w:left="0" w:firstLine="0"/>
      </w:pPr>
      <w:r w:rsidRPr="003512D0">
        <w:rPr>
          <w:b/>
          <w:i/>
        </w:rPr>
        <w:t>ADI</w:t>
      </w:r>
      <w:r>
        <w:rPr>
          <w:b/>
          <w:i/>
        </w:rPr>
        <w:t xml:space="preserve"> </w:t>
      </w:r>
      <w:r w:rsidR="00F17D25">
        <w:t xml:space="preserve">has the meaning in subsection 5(1) of the </w:t>
      </w:r>
      <w:r w:rsidR="005C160A">
        <w:t>Act</w:t>
      </w:r>
      <w:r w:rsidR="007B7A77">
        <w:t>.</w:t>
      </w:r>
    </w:p>
    <w:p w:rsidR="00373C58" w:rsidRDefault="002F7C57" w:rsidP="007036A9">
      <w:pPr>
        <w:pStyle w:val="definition"/>
        <w:spacing w:before="120"/>
      </w:pPr>
      <w:r w:rsidRPr="0066196A">
        <w:rPr>
          <w:b/>
          <w:i/>
        </w:rPr>
        <w:t xml:space="preserve">APRA </w:t>
      </w:r>
      <w:r w:rsidRPr="0066196A">
        <w:t>means the Australian Prudential Regulation Authority</w:t>
      </w:r>
      <w:r w:rsidR="007B7A77">
        <w:t>.</w:t>
      </w:r>
    </w:p>
    <w:p w:rsidR="00F17D25" w:rsidRDefault="00F17D25" w:rsidP="007036A9">
      <w:pPr>
        <w:tabs>
          <w:tab w:val="left" w:pos="851"/>
          <w:tab w:val="left" w:pos="1418"/>
        </w:tabs>
        <w:spacing w:before="120"/>
        <w:ind w:left="851" w:hanging="851"/>
        <w:jc w:val="both"/>
      </w:pPr>
      <w:proofErr w:type="gramStart"/>
      <w:r>
        <w:rPr>
          <w:b/>
          <w:i/>
        </w:rPr>
        <w:t>banking</w:t>
      </w:r>
      <w:proofErr w:type="gramEnd"/>
      <w:r>
        <w:rPr>
          <w:b/>
          <w:i/>
        </w:rPr>
        <w:t xml:space="preserve"> activities</w:t>
      </w:r>
      <w:r>
        <w:t xml:space="preserve"> means:</w:t>
      </w:r>
    </w:p>
    <w:p w:rsidR="00F17D25" w:rsidRDefault="00F17D25" w:rsidP="007036A9">
      <w:pPr>
        <w:pStyle w:val="ListParagraph"/>
        <w:numPr>
          <w:ilvl w:val="0"/>
          <w:numId w:val="67"/>
        </w:numPr>
        <w:tabs>
          <w:tab w:val="left" w:pos="851"/>
        </w:tabs>
        <w:spacing w:before="120"/>
        <w:ind w:left="851" w:hanging="425"/>
        <w:jc w:val="both"/>
      </w:pPr>
      <w:r>
        <w:t>both taking money on deposit (otherwise than as part-payment for identified goods or services) and making advances of money; and</w:t>
      </w:r>
    </w:p>
    <w:p w:rsidR="00F17D25" w:rsidRDefault="00F17D25" w:rsidP="007036A9">
      <w:pPr>
        <w:pStyle w:val="ListParagraph"/>
        <w:numPr>
          <w:ilvl w:val="0"/>
          <w:numId w:val="67"/>
        </w:numPr>
        <w:tabs>
          <w:tab w:val="left" w:pos="426"/>
          <w:tab w:val="left" w:pos="851"/>
        </w:tabs>
        <w:spacing w:before="120"/>
        <w:ind w:left="851" w:hanging="425"/>
        <w:jc w:val="both"/>
      </w:pPr>
      <w:r>
        <w:t xml:space="preserve">any other financial activities prescribed by regulations for the purposes of the definition of </w:t>
      </w:r>
      <w:r w:rsidRPr="00B834A8">
        <w:rPr>
          <w:i/>
        </w:rPr>
        <w:t>banking business</w:t>
      </w:r>
      <w:r>
        <w:t xml:space="preserve"> in subsection 5(1) of the Act; and</w:t>
      </w:r>
    </w:p>
    <w:p w:rsidR="00F17D25" w:rsidRDefault="00F17D25" w:rsidP="00426975">
      <w:pPr>
        <w:pStyle w:val="definition"/>
        <w:numPr>
          <w:ilvl w:val="0"/>
          <w:numId w:val="67"/>
        </w:numPr>
        <w:ind w:left="851" w:hanging="425"/>
        <w:rPr>
          <w:b/>
          <w:i/>
        </w:rPr>
      </w:pPr>
      <w:proofErr w:type="gramStart"/>
      <w:r>
        <w:t>financial</w:t>
      </w:r>
      <w:proofErr w:type="gramEnd"/>
      <w:r>
        <w:t xml:space="preserve"> activities incidental to the activities ment</w:t>
      </w:r>
      <w:r w:rsidR="005C160A">
        <w:t>ioned in paragraphs (a) and (b)</w:t>
      </w:r>
      <w:r w:rsidR="007B7A77">
        <w:t>.</w:t>
      </w:r>
    </w:p>
    <w:p w:rsidR="004831DF" w:rsidRDefault="005956B3" w:rsidP="00AE0DBC">
      <w:pPr>
        <w:pStyle w:val="definition"/>
        <w:rPr>
          <w:b/>
          <w:i/>
        </w:rPr>
      </w:pPr>
      <w:r>
        <w:rPr>
          <w:b/>
          <w:i/>
        </w:rPr>
        <w:t>Building S</w:t>
      </w:r>
      <w:r w:rsidR="004831DF">
        <w:rPr>
          <w:b/>
          <w:i/>
        </w:rPr>
        <w:t xml:space="preserve">ociety </w:t>
      </w:r>
      <w:r w:rsidR="004831DF" w:rsidRPr="007036A9">
        <w:t xml:space="preserve">means a body corporate in </w:t>
      </w:r>
      <w:r w:rsidR="00B41B8F">
        <w:t xml:space="preserve">the class of persons described in </w:t>
      </w:r>
      <w:r w:rsidR="004831DF" w:rsidRPr="007036A9">
        <w:t>Schedule</w:t>
      </w:r>
      <w:r w:rsidR="00195B6E">
        <w:t xml:space="preserve"> 2</w:t>
      </w:r>
      <w:r w:rsidR="007B7A77">
        <w:t>.</w:t>
      </w:r>
    </w:p>
    <w:p w:rsidR="00AE0DBC" w:rsidRDefault="005956B3">
      <w:pPr>
        <w:pStyle w:val="definition"/>
      </w:pPr>
      <w:r>
        <w:rPr>
          <w:b/>
          <w:i/>
        </w:rPr>
        <w:t>Credit U</w:t>
      </w:r>
      <w:r w:rsidR="004831DF">
        <w:rPr>
          <w:b/>
          <w:i/>
        </w:rPr>
        <w:t xml:space="preserve">nion </w:t>
      </w:r>
      <w:r w:rsidR="004831DF" w:rsidRPr="005956B3">
        <w:t>means</w:t>
      </w:r>
      <w:r w:rsidR="004831DF">
        <w:rPr>
          <w:b/>
          <w:i/>
        </w:rPr>
        <w:t xml:space="preserve"> </w:t>
      </w:r>
      <w:r w:rsidR="004831DF">
        <w:t xml:space="preserve">a body corporate </w:t>
      </w:r>
      <w:r w:rsidR="00B41B8F" w:rsidRPr="00B41B8F">
        <w:t xml:space="preserve">in the class of persons described </w:t>
      </w:r>
      <w:r w:rsidR="00195B6E">
        <w:t>in Schedule 3</w:t>
      </w:r>
      <w:r w:rsidR="007B7A77">
        <w:t>.</w:t>
      </w:r>
    </w:p>
    <w:p w:rsidR="001F114E" w:rsidRDefault="003B12B2" w:rsidP="007036A9">
      <w:pPr>
        <w:pStyle w:val="definition"/>
        <w:spacing w:before="120" w:line="240" w:lineRule="auto"/>
      </w:pPr>
      <w:r w:rsidRPr="008F76FE">
        <w:rPr>
          <w:b/>
          <w:i/>
        </w:rPr>
        <w:t>Federal Register of Legislative Instruments</w:t>
      </w:r>
      <w:r>
        <w:t xml:space="preserve"> </w:t>
      </w:r>
      <w:r w:rsidR="008F76FE">
        <w:t xml:space="preserve">means the register established under section 20 of </w:t>
      </w:r>
      <w:r>
        <w:t xml:space="preserve">the </w:t>
      </w:r>
      <w:r w:rsidRPr="00B50D6C">
        <w:rPr>
          <w:i/>
        </w:rPr>
        <w:t>Legislative Instruments Act 2003</w:t>
      </w:r>
      <w:r w:rsidR="007B7A77">
        <w:rPr>
          <w:i/>
        </w:rPr>
        <w:t>.</w:t>
      </w:r>
    </w:p>
    <w:p w:rsidR="008F76FE" w:rsidRPr="008F76FE" w:rsidRDefault="008F76FE" w:rsidP="001F114E">
      <w:pPr>
        <w:pStyle w:val="definition"/>
        <w:spacing w:before="120"/>
      </w:pPr>
      <w:proofErr w:type="gramStart"/>
      <w:r>
        <w:rPr>
          <w:b/>
          <w:i/>
        </w:rPr>
        <w:t>financial</w:t>
      </w:r>
      <w:proofErr w:type="gramEnd"/>
      <w:r>
        <w:rPr>
          <w:b/>
          <w:i/>
        </w:rPr>
        <w:t xml:space="preserve"> business</w:t>
      </w:r>
      <w:r>
        <w:t xml:space="preserve"> has the meaning given in subsection 66(4) of the Act.</w:t>
      </w:r>
    </w:p>
    <w:p w:rsidR="001F114E" w:rsidRDefault="001F114E" w:rsidP="001F114E">
      <w:pPr>
        <w:pStyle w:val="definition"/>
        <w:spacing w:before="120"/>
      </w:pPr>
      <w:proofErr w:type="gramStart"/>
      <w:r w:rsidRPr="001F114E">
        <w:rPr>
          <w:b/>
          <w:i/>
        </w:rPr>
        <w:t>holding</w:t>
      </w:r>
      <w:proofErr w:type="gramEnd"/>
      <w:r w:rsidRPr="001F114E">
        <w:rPr>
          <w:b/>
          <w:i/>
        </w:rPr>
        <w:t xml:space="preserve"> company</w:t>
      </w:r>
      <w:r w:rsidRPr="001F114E">
        <w:t>, in relation to a body corporate, means a body corporate of which the first-mentioned</w:t>
      </w:r>
      <w:r w:rsidR="005C160A">
        <w:t xml:space="preserve"> body corporate is a subsidiary</w:t>
      </w:r>
      <w:r w:rsidR="007B7A77">
        <w:t>.</w:t>
      </w:r>
    </w:p>
    <w:p w:rsidR="00895A8A" w:rsidRPr="00895A8A" w:rsidRDefault="005C160A" w:rsidP="00895A8A">
      <w:pPr>
        <w:pStyle w:val="definition"/>
        <w:spacing w:before="120"/>
      </w:pPr>
      <w:proofErr w:type="gramStart"/>
      <w:r w:rsidRPr="007036A9">
        <w:rPr>
          <w:b/>
          <w:i/>
        </w:rPr>
        <w:t>related</w:t>
      </w:r>
      <w:proofErr w:type="gramEnd"/>
      <w:r w:rsidRPr="007036A9">
        <w:rPr>
          <w:b/>
          <w:i/>
        </w:rPr>
        <w:t xml:space="preserve"> body corporate</w:t>
      </w:r>
      <w:r w:rsidR="00895A8A">
        <w:t xml:space="preserve"> </w:t>
      </w:r>
      <w:r w:rsidR="00895A8A" w:rsidRPr="00895A8A">
        <w:t>is:</w:t>
      </w:r>
    </w:p>
    <w:p w:rsidR="00895A8A" w:rsidRPr="00895A8A" w:rsidRDefault="00895A8A" w:rsidP="00895A8A">
      <w:pPr>
        <w:pStyle w:val="definition"/>
        <w:numPr>
          <w:ilvl w:val="0"/>
          <w:numId w:val="73"/>
        </w:numPr>
        <w:spacing w:before="120"/>
      </w:pPr>
      <w:r w:rsidRPr="00895A8A">
        <w:t>a holding company of; or</w:t>
      </w:r>
    </w:p>
    <w:p w:rsidR="00895A8A" w:rsidRPr="00895A8A" w:rsidRDefault="00895A8A" w:rsidP="00895A8A">
      <w:pPr>
        <w:pStyle w:val="definition"/>
        <w:numPr>
          <w:ilvl w:val="0"/>
          <w:numId w:val="73"/>
        </w:numPr>
        <w:spacing w:before="120"/>
      </w:pPr>
      <w:r w:rsidRPr="00895A8A">
        <w:t>a subsidiary of; or</w:t>
      </w:r>
    </w:p>
    <w:p w:rsidR="00895A8A" w:rsidRPr="00895A8A" w:rsidRDefault="00895A8A" w:rsidP="00895A8A">
      <w:pPr>
        <w:pStyle w:val="definition"/>
        <w:numPr>
          <w:ilvl w:val="0"/>
          <w:numId w:val="73"/>
        </w:numPr>
        <w:spacing w:before="120"/>
      </w:pPr>
      <w:r w:rsidRPr="00895A8A">
        <w:t>a subsidiary of a holding company of,</w:t>
      </w:r>
    </w:p>
    <w:p w:rsidR="00895A8A" w:rsidRPr="00895A8A" w:rsidRDefault="00895A8A" w:rsidP="007036A9">
      <w:pPr>
        <w:pStyle w:val="definition"/>
        <w:tabs>
          <w:tab w:val="left" w:pos="0"/>
        </w:tabs>
        <w:spacing w:before="120"/>
      </w:pPr>
      <w:proofErr w:type="gramStart"/>
      <w:r>
        <w:t>a</w:t>
      </w:r>
      <w:proofErr w:type="gramEnd"/>
      <w:r w:rsidRPr="00895A8A">
        <w:t xml:space="preserve"> B</w:t>
      </w:r>
      <w:r>
        <w:t>uilding Society or Credit Union</w:t>
      </w:r>
      <w:r w:rsidR="007B7A77">
        <w:t>.</w:t>
      </w:r>
    </w:p>
    <w:p w:rsidR="008F76FE" w:rsidRPr="008F76FE" w:rsidRDefault="008F76FE" w:rsidP="001F114E">
      <w:pPr>
        <w:pStyle w:val="definition"/>
        <w:spacing w:before="120"/>
      </w:pPr>
      <w:proofErr w:type="gramStart"/>
      <w:r>
        <w:rPr>
          <w:b/>
          <w:i/>
        </w:rPr>
        <w:t>restricted</w:t>
      </w:r>
      <w:proofErr w:type="gramEnd"/>
      <w:r>
        <w:rPr>
          <w:b/>
          <w:i/>
        </w:rPr>
        <w:t xml:space="preserve"> word or expression</w:t>
      </w:r>
      <w:r>
        <w:t xml:space="preserve"> has the meaning given in subsection 66(4) of the Act.</w:t>
      </w:r>
    </w:p>
    <w:p w:rsidR="001F114E" w:rsidRPr="001F114E" w:rsidRDefault="001F114E" w:rsidP="001F114E">
      <w:pPr>
        <w:pStyle w:val="definition"/>
        <w:spacing w:before="120"/>
      </w:pPr>
      <w:proofErr w:type="gramStart"/>
      <w:r w:rsidRPr="001F114E">
        <w:rPr>
          <w:b/>
          <w:i/>
        </w:rPr>
        <w:t>subsidiary</w:t>
      </w:r>
      <w:proofErr w:type="gramEnd"/>
      <w:r w:rsidRPr="001F114E">
        <w:t xml:space="preserve">, in relation to a body corporate, means a subsidiary of the body corporate within the meaning of Division 6 of Part 1.2 of the </w:t>
      </w:r>
      <w:r w:rsidRPr="001F114E">
        <w:rPr>
          <w:i/>
        </w:rPr>
        <w:t>Corporations Act 2001</w:t>
      </w:r>
      <w:r w:rsidR="007B7A77">
        <w:rPr>
          <w:i/>
        </w:rPr>
        <w:t>.</w:t>
      </w:r>
    </w:p>
    <w:p w:rsidR="003B12B2" w:rsidRDefault="00F963A7" w:rsidP="007036A9">
      <w:pPr>
        <w:pStyle w:val="definition"/>
        <w:spacing w:before="120" w:line="240" w:lineRule="auto"/>
      </w:pPr>
      <w:proofErr w:type="gramStart"/>
      <w:r>
        <w:rPr>
          <w:b/>
          <w:i/>
        </w:rPr>
        <w:t>superannuation</w:t>
      </w:r>
      <w:proofErr w:type="gramEnd"/>
      <w:r>
        <w:rPr>
          <w:b/>
          <w:i/>
        </w:rPr>
        <w:t xml:space="preserve"> entity </w:t>
      </w:r>
      <w:r w:rsidRPr="007036A9">
        <w:t xml:space="preserve">has the meaning in subsection 10(1) of the </w:t>
      </w:r>
      <w:r w:rsidRPr="007036A9">
        <w:rPr>
          <w:i/>
        </w:rPr>
        <w:t>Superannuation Industry (Supervision) Act 1993</w:t>
      </w:r>
      <w:r w:rsidR="007B7A77">
        <w:rPr>
          <w:i/>
        </w:rPr>
        <w:t>.</w:t>
      </w:r>
    </w:p>
    <w:p w:rsidR="00CD25D3" w:rsidRDefault="00CD25D3"/>
    <w:p w:rsidR="00CD25D3" w:rsidRPr="006D544D" w:rsidRDefault="008F76FE" w:rsidP="006D544D">
      <w:pPr>
        <w:tabs>
          <w:tab w:val="left" w:pos="851"/>
        </w:tabs>
        <w:spacing w:after="120"/>
        <w:rPr>
          <w:sz w:val="22"/>
        </w:rPr>
      </w:pPr>
      <w:r w:rsidRPr="006D544D">
        <w:rPr>
          <w:i/>
          <w:sz w:val="22"/>
        </w:rPr>
        <w:t>Note 1</w:t>
      </w:r>
      <w:r w:rsidRPr="006D544D">
        <w:rPr>
          <w:sz w:val="22"/>
        </w:rPr>
        <w:tab/>
        <w:t xml:space="preserve">This instrument is a legislative instrument for the purposes of the </w:t>
      </w:r>
      <w:r w:rsidRPr="006D544D">
        <w:rPr>
          <w:i/>
          <w:sz w:val="22"/>
        </w:rPr>
        <w:t>Legislative Instruments Act 2003</w:t>
      </w:r>
      <w:r w:rsidRPr="006D544D">
        <w:rPr>
          <w:sz w:val="22"/>
        </w:rPr>
        <w:t xml:space="preserve"> (the LIA) (see section 5).  The requirement in subsection 66(2A) of the Act, for publication of this instrument in the </w:t>
      </w:r>
      <w:r w:rsidRPr="00FA6189">
        <w:rPr>
          <w:i/>
          <w:sz w:val="22"/>
        </w:rPr>
        <w:t>Gazette</w:t>
      </w:r>
      <w:r w:rsidRPr="006D544D">
        <w:rPr>
          <w:sz w:val="22"/>
        </w:rPr>
        <w:t>, is satisfied by registration on the Federal Register of Legislative Instruments (see subsection 56(1) LIA).</w:t>
      </w:r>
    </w:p>
    <w:p w:rsidR="008F76FE" w:rsidRPr="006D544D" w:rsidRDefault="008F76FE" w:rsidP="006D544D">
      <w:pPr>
        <w:tabs>
          <w:tab w:val="left" w:pos="851"/>
        </w:tabs>
        <w:rPr>
          <w:sz w:val="22"/>
        </w:rPr>
      </w:pPr>
      <w:r w:rsidRPr="006D544D">
        <w:rPr>
          <w:i/>
          <w:sz w:val="22"/>
        </w:rPr>
        <w:t>Note 2</w:t>
      </w:r>
      <w:r w:rsidRPr="006D544D">
        <w:rPr>
          <w:sz w:val="22"/>
        </w:rPr>
        <w:tab/>
        <w:t>Under subsection 66(1) of the Act, a person who carries on a financial business is guilty of an offence if the person assumes or uses, in Australia, a restricted word or expression in relation to that financial business, where:</w:t>
      </w:r>
    </w:p>
    <w:p w:rsidR="008F76FE" w:rsidRPr="006D544D" w:rsidRDefault="008F76FE" w:rsidP="00A014C2">
      <w:pPr>
        <w:pStyle w:val="ListParagraph"/>
        <w:numPr>
          <w:ilvl w:val="0"/>
          <w:numId w:val="79"/>
        </w:numPr>
        <w:ind w:left="709" w:hanging="567"/>
        <w:rPr>
          <w:sz w:val="22"/>
        </w:rPr>
      </w:pPr>
      <w:r w:rsidRPr="006D544D">
        <w:rPr>
          <w:sz w:val="22"/>
        </w:rPr>
        <w:t>subsection</w:t>
      </w:r>
      <w:r w:rsidR="0074151A">
        <w:rPr>
          <w:sz w:val="22"/>
        </w:rPr>
        <w:t>s</w:t>
      </w:r>
      <w:r w:rsidRPr="006D544D">
        <w:rPr>
          <w:sz w:val="22"/>
        </w:rPr>
        <w:t xml:space="preserve"> 66(1AB) and 66(1AC) do not apply; and</w:t>
      </w:r>
    </w:p>
    <w:p w:rsidR="008F76FE" w:rsidRPr="006D544D" w:rsidRDefault="008F76FE" w:rsidP="00A014C2">
      <w:pPr>
        <w:pStyle w:val="ListParagraph"/>
        <w:numPr>
          <w:ilvl w:val="0"/>
          <w:numId w:val="79"/>
        </w:numPr>
        <w:ind w:left="709" w:hanging="567"/>
        <w:rPr>
          <w:sz w:val="22"/>
        </w:rPr>
      </w:pPr>
      <w:r w:rsidRPr="006D544D">
        <w:rPr>
          <w:sz w:val="22"/>
        </w:rPr>
        <w:t>APRA has not consented to that assumption or use; and</w:t>
      </w:r>
    </w:p>
    <w:p w:rsidR="008F76FE" w:rsidRPr="006D544D" w:rsidRDefault="00E46F1D" w:rsidP="00A014C2">
      <w:pPr>
        <w:pStyle w:val="ListParagraph"/>
        <w:numPr>
          <w:ilvl w:val="0"/>
          <w:numId w:val="79"/>
        </w:numPr>
        <w:ind w:left="709" w:hanging="567"/>
        <w:rPr>
          <w:sz w:val="22"/>
        </w:rPr>
      </w:pPr>
      <w:proofErr w:type="gramStart"/>
      <w:r>
        <w:rPr>
          <w:sz w:val="22"/>
        </w:rPr>
        <w:t>t</w:t>
      </w:r>
      <w:r w:rsidR="008F76FE" w:rsidRPr="006D544D">
        <w:rPr>
          <w:sz w:val="22"/>
        </w:rPr>
        <w:t>here</w:t>
      </w:r>
      <w:proofErr w:type="gramEnd"/>
      <w:r w:rsidR="008F76FE" w:rsidRPr="006D544D">
        <w:rPr>
          <w:sz w:val="22"/>
        </w:rPr>
        <w:t xml:space="preserve"> is no </w:t>
      </w:r>
      <w:r w:rsidR="0055503C">
        <w:rPr>
          <w:sz w:val="22"/>
        </w:rPr>
        <w:t>determination</w:t>
      </w:r>
      <w:r w:rsidR="008F76FE" w:rsidRPr="006D544D">
        <w:rPr>
          <w:sz w:val="22"/>
        </w:rPr>
        <w:t xml:space="preserve"> in force under section 11 of the Act that subsection 66(1) does not apply to that person.</w:t>
      </w:r>
    </w:p>
    <w:p w:rsidR="008F76FE" w:rsidRPr="006D544D" w:rsidRDefault="00CC26D3" w:rsidP="006D544D">
      <w:pPr>
        <w:tabs>
          <w:tab w:val="left" w:pos="851"/>
        </w:tabs>
        <w:spacing w:after="120"/>
        <w:rPr>
          <w:sz w:val="22"/>
        </w:rPr>
      </w:pPr>
      <w:r w:rsidRPr="006D544D">
        <w:rPr>
          <w:sz w:val="22"/>
        </w:rPr>
        <w:t xml:space="preserve">The penalty is 50 penalty units or, in the case of a body corporate, subsection </w:t>
      </w:r>
      <w:proofErr w:type="gramStart"/>
      <w:r w:rsidRPr="006D544D">
        <w:rPr>
          <w:sz w:val="22"/>
        </w:rPr>
        <w:t>4B(</w:t>
      </w:r>
      <w:proofErr w:type="gramEnd"/>
      <w:r w:rsidRPr="006D544D">
        <w:rPr>
          <w:sz w:val="22"/>
        </w:rPr>
        <w:t xml:space="preserve">3) of the </w:t>
      </w:r>
      <w:r w:rsidRPr="006D544D">
        <w:rPr>
          <w:i/>
          <w:sz w:val="22"/>
        </w:rPr>
        <w:t>Crimes Act 1914</w:t>
      </w:r>
      <w:r w:rsidRPr="006D544D">
        <w:rPr>
          <w:sz w:val="22"/>
        </w:rPr>
        <w:t xml:space="preserve"> allows a court to impose a penalty of up to 250 penalty units. Under subsection 66(1AA), an offence against subsection 66(1) is committed on the first day on </w:t>
      </w:r>
      <w:r w:rsidRPr="006D544D">
        <w:rPr>
          <w:sz w:val="22"/>
        </w:rPr>
        <w:lastRenderedPageBreak/>
        <w:t xml:space="preserve">which the offence is committed and on each subsequent day that the circumstances giving rise to the offence continue, including </w:t>
      </w:r>
      <w:r w:rsidR="004A20D4" w:rsidRPr="006D544D">
        <w:rPr>
          <w:sz w:val="22"/>
        </w:rPr>
        <w:t>the day of conviction or any later day.</w:t>
      </w:r>
    </w:p>
    <w:p w:rsidR="004A20D4" w:rsidRPr="006D544D" w:rsidRDefault="004A20D4" w:rsidP="006D544D">
      <w:pPr>
        <w:tabs>
          <w:tab w:val="left" w:pos="851"/>
        </w:tabs>
        <w:spacing w:after="120"/>
        <w:rPr>
          <w:sz w:val="22"/>
        </w:rPr>
      </w:pPr>
      <w:r w:rsidRPr="006D544D">
        <w:rPr>
          <w:i/>
          <w:sz w:val="22"/>
        </w:rPr>
        <w:t>Note 3</w:t>
      </w:r>
      <w:r w:rsidRPr="006D544D">
        <w:rPr>
          <w:sz w:val="22"/>
        </w:rPr>
        <w:tab/>
        <w:t>Under subsection 66(2) of the Act, APRA may at any time impose conditions, or additional conditions, on a consent or vary or revoke conditions imposed on a consent or revoke a consent.</w:t>
      </w:r>
    </w:p>
    <w:p w:rsidR="004A20D4" w:rsidRPr="006D544D" w:rsidRDefault="004A20D4" w:rsidP="006D544D">
      <w:pPr>
        <w:tabs>
          <w:tab w:val="left" w:pos="851"/>
        </w:tabs>
        <w:spacing w:after="120"/>
        <w:rPr>
          <w:sz w:val="22"/>
        </w:rPr>
      </w:pPr>
      <w:r w:rsidRPr="006D544D">
        <w:rPr>
          <w:i/>
          <w:sz w:val="22"/>
        </w:rPr>
        <w:t>Note 4</w:t>
      </w:r>
      <w:r w:rsidRPr="006D544D">
        <w:rPr>
          <w:i/>
          <w:sz w:val="22"/>
        </w:rPr>
        <w:tab/>
      </w:r>
      <w:r w:rsidRPr="006D544D">
        <w:rPr>
          <w:sz w:val="22"/>
        </w:rPr>
        <w:t xml:space="preserve">Under subsection 66(3) of the Act, a person who has been given </w:t>
      </w:r>
      <w:proofErr w:type="gramStart"/>
      <w:r w:rsidRPr="006D544D">
        <w:rPr>
          <w:sz w:val="22"/>
        </w:rPr>
        <w:t>a consent</w:t>
      </w:r>
      <w:proofErr w:type="gramEnd"/>
      <w:r w:rsidRPr="006D544D">
        <w:rPr>
          <w:sz w:val="22"/>
        </w:rPr>
        <w:t xml:space="preserve"> under section 66 and who contravenes a condition applicable to the consent (where there is no applicable </w:t>
      </w:r>
      <w:r w:rsidR="00627963">
        <w:rPr>
          <w:sz w:val="22"/>
        </w:rPr>
        <w:t>determination</w:t>
      </w:r>
      <w:r w:rsidRPr="006D544D">
        <w:rPr>
          <w:sz w:val="22"/>
        </w:rPr>
        <w:t xml:space="preserve"> in force under section 11 of the Act) is guilty of an offence.  The penalty is 50 penalty units or, in the case of a body corporate, subsection </w:t>
      </w:r>
      <w:proofErr w:type="gramStart"/>
      <w:r w:rsidRPr="006D544D">
        <w:rPr>
          <w:sz w:val="22"/>
        </w:rPr>
        <w:t>4B(</w:t>
      </w:r>
      <w:proofErr w:type="gramEnd"/>
      <w:r w:rsidRPr="006D544D">
        <w:rPr>
          <w:sz w:val="22"/>
        </w:rPr>
        <w:t xml:space="preserve">3) of the </w:t>
      </w:r>
      <w:r w:rsidRPr="006D544D">
        <w:rPr>
          <w:i/>
          <w:sz w:val="22"/>
        </w:rPr>
        <w:t>Crimes Act 1914</w:t>
      </w:r>
      <w:r w:rsidRPr="006D544D">
        <w:rPr>
          <w:sz w:val="22"/>
        </w:rPr>
        <w:t xml:space="preserve"> allows a court to impose a penalty of up to 250 </w:t>
      </w:r>
      <w:r w:rsidR="006D544D" w:rsidRPr="006D544D">
        <w:rPr>
          <w:sz w:val="22"/>
        </w:rPr>
        <w:t>penalty units. Under subsection 66(3A) of the Act, an offence against subsection 66(3) is committed on the first day on which the offence is committed and on each subsequent day that the circumstances giving rise to the offence continue, including the day of conviction or any later day.</w:t>
      </w:r>
    </w:p>
    <w:p w:rsidR="006D544D" w:rsidRPr="006D544D" w:rsidRDefault="006D544D" w:rsidP="006D544D">
      <w:pPr>
        <w:tabs>
          <w:tab w:val="left" w:pos="851"/>
        </w:tabs>
        <w:spacing w:after="120"/>
        <w:rPr>
          <w:sz w:val="22"/>
        </w:rPr>
      </w:pPr>
      <w:r w:rsidRPr="006D544D">
        <w:rPr>
          <w:i/>
          <w:sz w:val="22"/>
        </w:rPr>
        <w:t>Note 5</w:t>
      </w:r>
      <w:r w:rsidRPr="006D544D">
        <w:rPr>
          <w:sz w:val="22"/>
        </w:rPr>
        <w:tab/>
        <w:t>Under subsection 66(2B) of the Act, APRA must notify the Australian Securities and Investments Commission if APRA grants or revokes a consent or imposes, varies or revokes conditions on a consent given under section 66 of the Act.</w:t>
      </w:r>
    </w:p>
    <w:p w:rsidR="008F76FE" w:rsidRDefault="008F76FE">
      <w:pPr>
        <w:rPr>
          <w:rFonts w:ascii="Arial" w:hAnsi="Arial" w:cs="Arial"/>
          <w:b/>
        </w:rPr>
      </w:pPr>
      <w:r>
        <w:rPr>
          <w:rFonts w:ascii="Arial" w:hAnsi="Arial" w:cs="Arial"/>
          <w:b/>
        </w:rPr>
        <w:br w:type="page"/>
      </w:r>
    </w:p>
    <w:p w:rsidR="00CD25D3" w:rsidRPr="00195B6E" w:rsidRDefault="00CD25D3">
      <w:pPr>
        <w:rPr>
          <w:rFonts w:ascii="Arial" w:hAnsi="Arial" w:cs="Arial"/>
          <w:b/>
        </w:rPr>
      </w:pPr>
      <w:r w:rsidRPr="00195B6E">
        <w:rPr>
          <w:rFonts w:ascii="Arial" w:hAnsi="Arial" w:cs="Arial"/>
          <w:b/>
        </w:rPr>
        <w:lastRenderedPageBreak/>
        <w:t>Schedule</w:t>
      </w:r>
      <w:r w:rsidR="00F431F0" w:rsidRPr="00195B6E">
        <w:rPr>
          <w:rFonts w:ascii="Arial" w:hAnsi="Arial" w:cs="Arial"/>
          <w:b/>
        </w:rPr>
        <w:t xml:space="preserve"> 1</w:t>
      </w:r>
      <w:r w:rsidR="00012739" w:rsidRPr="00195B6E">
        <w:rPr>
          <w:rFonts w:ascii="Arial" w:hAnsi="Arial" w:cs="Arial"/>
          <w:b/>
        </w:rPr>
        <w:t xml:space="preserve"> – assumption or use of restricted words or expressions</w:t>
      </w:r>
    </w:p>
    <w:p w:rsidR="00CD25D3" w:rsidRDefault="00CD25D3"/>
    <w:tbl>
      <w:tblPr>
        <w:tblStyle w:val="TableGrid"/>
        <w:tblW w:w="8755" w:type="dxa"/>
        <w:tblLook w:val="04A0" w:firstRow="1" w:lastRow="0" w:firstColumn="1" w:lastColumn="0" w:noHBand="0" w:noVBand="1"/>
      </w:tblPr>
      <w:tblGrid>
        <w:gridCol w:w="1951"/>
        <w:gridCol w:w="1843"/>
        <w:gridCol w:w="4961"/>
      </w:tblGrid>
      <w:tr w:rsidR="00A33A07" w:rsidRPr="007E4DC2" w:rsidTr="00072E7C">
        <w:trPr>
          <w:tblHeader/>
        </w:trPr>
        <w:tc>
          <w:tcPr>
            <w:tcW w:w="1951" w:type="dxa"/>
          </w:tcPr>
          <w:p w:rsidR="00A33A07" w:rsidRPr="001A16C0" w:rsidRDefault="00A33A07" w:rsidP="001A16C0">
            <w:pPr>
              <w:spacing w:before="40" w:after="120"/>
              <w:rPr>
                <w:b/>
                <w:u w:val="single"/>
              </w:rPr>
            </w:pPr>
            <w:r w:rsidRPr="007E4DC2">
              <w:rPr>
                <w:b/>
                <w:u w:val="single"/>
              </w:rPr>
              <w:t>Column 1</w:t>
            </w:r>
          </w:p>
          <w:p w:rsidR="00A33A07" w:rsidRPr="007E4DC2" w:rsidRDefault="00A33A07" w:rsidP="001A16C0">
            <w:pPr>
              <w:spacing w:before="40" w:after="120"/>
              <w:rPr>
                <w:b/>
              </w:rPr>
            </w:pPr>
            <w:r w:rsidRPr="007E4DC2">
              <w:rPr>
                <w:b/>
              </w:rPr>
              <w:t>Restricted word</w:t>
            </w:r>
            <w:r w:rsidR="003D320F">
              <w:rPr>
                <w:b/>
              </w:rPr>
              <w:t>s and</w:t>
            </w:r>
            <w:r w:rsidRPr="007E4DC2">
              <w:rPr>
                <w:b/>
              </w:rPr>
              <w:t xml:space="preserve"> expression</w:t>
            </w:r>
            <w:r w:rsidR="003D320F">
              <w:rPr>
                <w:b/>
              </w:rPr>
              <w:t>s</w:t>
            </w:r>
          </w:p>
        </w:tc>
        <w:tc>
          <w:tcPr>
            <w:tcW w:w="1843" w:type="dxa"/>
          </w:tcPr>
          <w:p w:rsidR="00A33A07" w:rsidRPr="001A16C0" w:rsidRDefault="00A33A07" w:rsidP="001A16C0">
            <w:pPr>
              <w:spacing w:before="40" w:after="120"/>
              <w:rPr>
                <w:b/>
                <w:u w:val="single"/>
              </w:rPr>
            </w:pPr>
            <w:r w:rsidRPr="007E4DC2">
              <w:rPr>
                <w:b/>
                <w:u w:val="single"/>
              </w:rPr>
              <w:t>Column 2</w:t>
            </w:r>
          </w:p>
          <w:p w:rsidR="00A33A07" w:rsidRPr="007E4DC2" w:rsidRDefault="003D320F" w:rsidP="001A16C0">
            <w:pPr>
              <w:spacing w:before="40" w:after="120"/>
              <w:rPr>
                <w:b/>
              </w:rPr>
            </w:pPr>
            <w:r>
              <w:rPr>
                <w:b/>
              </w:rPr>
              <w:t xml:space="preserve">Class of </w:t>
            </w:r>
            <w:r w:rsidR="00A33A07" w:rsidRPr="007E4DC2">
              <w:rPr>
                <w:b/>
              </w:rPr>
              <w:t>Person</w:t>
            </w:r>
            <w:r>
              <w:rPr>
                <w:b/>
              </w:rPr>
              <w:t>s</w:t>
            </w:r>
          </w:p>
        </w:tc>
        <w:tc>
          <w:tcPr>
            <w:tcW w:w="4961" w:type="dxa"/>
          </w:tcPr>
          <w:p w:rsidR="00A33A07" w:rsidRPr="001A16C0" w:rsidRDefault="00A33A07" w:rsidP="001A16C0">
            <w:pPr>
              <w:spacing w:before="40" w:after="120"/>
              <w:rPr>
                <w:b/>
                <w:u w:val="single"/>
              </w:rPr>
            </w:pPr>
            <w:r w:rsidRPr="007E4DC2">
              <w:rPr>
                <w:b/>
                <w:u w:val="single"/>
              </w:rPr>
              <w:t>Column 3</w:t>
            </w:r>
          </w:p>
          <w:p w:rsidR="00A33A07" w:rsidRPr="007E4DC2" w:rsidRDefault="00A33A07" w:rsidP="001A16C0">
            <w:pPr>
              <w:spacing w:before="40" w:after="120"/>
              <w:rPr>
                <w:b/>
              </w:rPr>
            </w:pPr>
            <w:r w:rsidRPr="007E4DC2">
              <w:rPr>
                <w:b/>
              </w:rPr>
              <w:t>Conditions</w:t>
            </w:r>
          </w:p>
        </w:tc>
      </w:tr>
      <w:tr w:rsidR="00461419" w:rsidTr="00072E7C">
        <w:tc>
          <w:tcPr>
            <w:tcW w:w="1951" w:type="dxa"/>
          </w:tcPr>
          <w:p w:rsidR="00461419" w:rsidRDefault="00461419" w:rsidP="00B00D90">
            <w:pPr>
              <w:spacing w:before="40" w:after="120"/>
            </w:pPr>
            <w:r w:rsidRPr="00B46383">
              <w:rPr>
                <w:b/>
                <w:i/>
                <w:szCs w:val="24"/>
              </w:rPr>
              <w:t xml:space="preserve">banker </w:t>
            </w:r>
            <w:r w:rsidRPr="00B46383">
              <w:rPr>
                <w:szCs w:val="24"/>
              </w:rPr>
              <w:t xml:space="preserve">and </w:t>
            </w:r>
            <w:r w:rsidRPr="00B46383">
              <w:rPr>
                <w:b/>
                <w:i/>
                <w:szCs w:val="24"/>
              </w:rPr>
              <w:t>banking</w:t>
            </w:r>
          </w:p>
        </w:tc>
        <w:tc>
          <w:tcPr>
            <w:tcW w:w="1843" w:type="dxa"/>
          </w:tcPr>
          <w:p w:rsidR="00AF4082" w:rsidRDefault="003D320F" w:rsidP="00AF4082">
            <w:pPr>
              <w:spacing w:before="40" w:after="120"/>
              <w:rPr>
                <w:szCs w:val="24"/>
              </w:rPr>
            </w:pPr>
            <w:r>
              <w:rPr>
                <w:szCs w:val="24"/>
              </w:rPr>
              <w:t xml:space="preserve">Building Societies </w:t>
            </w:r>
          </w:p>
          <w:p w:rsidR="00461419" w:rsidRDefault="00461419" w:rsidP="00AF4082">
            <w:pPr>
              <w:spacing w:before="40" w:after="120"/>
            </w:pPr>
            <w:r w:rsidRPr="00B46383">
              <w:rPr>
                <w:szCs w:val="24"/>
              </w:rPr>
              <w:t>Credit Union</w:t>
            </w:r>
            <w:r w:rsidR="003D320F">
              <w:rPr>
                <w:szCs w:val="24"/>
              </w:rPr>
              <w:t>s</w:t>
            </w:r>
          </w:p>
        </w:tc>
        <w:tc>
          <w:tcPr>
            <w:tcW w:w="4961" w:type="dxa"/>
          </w:tcPr>
          <w:p w:rsidR="00461419" w:rsidRDefault="009F3C59">
            <w:pPr>
              <w:spacing w:before="40" w:after="120"/>
            </w:pPr>
            <w:r>
              <w:rPr>
                <w:szCs w:val="24"/>
              </w:rPr>
              <w:t>A</w:t>
            </w:r>
            <w:r w:rsidR="00461419" w:rsidRPr="00B46383">
              <w:rPr>
                <w:szCs w:val="24"/>
              </w:rPr>
              <w:t xml:space="preserve"> Building Society or Credit Union may </w:t>
            </w:r>
            <w:r w:rsidR="00461419">
              <w:rPr>
                <w:szCs w:val="24"/>
              </w:rPr>
              <w:t>use</w:t>
            </w:r>
            <w:r w:rsidR="00461419" w:rsidRPr="00B46383">
              <w:rPr>
                <w:szCs w:val="24"/>
              </w:rPr>
              <w:t xml:space="preserve"> the words </w:t>
            </w:r>
            <w:r w:rsidR="00461419" w:rsidRPr="00B46383">
              <w:rPr>
                <w:b/>
                <w:i/>
                <w:szCs w:val="24"/>
              </w:rPr>
              <w:t xml:space="preserve">banker </w:t>
            </w:r>
            <w:r w:rsidR="00461419" w:rsidRPr="00B46383">
              <w:rPr>
                <w:szCs w:val="24"/>
              </w:rPr>
              <w:t xml:space="preserve">and </w:t>
            </w:r>
            <w:r w:rsidR="00461419" w:rsidRPr="00B46383">
              <w:rPr>
                <w:b/>
                <w:i/>
                <w:szCs w:val="24"/>
              </w:rPr>
              <w:t>banking</w:t>
            </w:r>
            <w:r w:rsidR="00461419" w:rsidRPr="00B46383">
              <w:rPr>
                <w:b/>
                <w:szCs w:val="24"/>
              </w:rPr>
              <w:t xml:space="preserve"> </w:t>
            </w:r>
            <w:r w:rsidR="00544A86" w:rsidRPr="00072E7C">
              <w:rPr>
                <w:szCs w:val="24"/>
              </w:rPr>
              <w:t>only</w:t>
            </w:r>
            <w:r w:rsidR="00544A86">
              <w:rPr>
                <w:b/>
                <w:szCs w:val="24"/>
              </w:rPr>
              <w:t xml:space="preserve"> </w:t>
            </w:r>
            <w:r w:rsidR="00461419" w:rsidRPr="00B46383">
              <w:rPr>
                <w:szCs w:val="24"/>
              </w:rPr>
              <w:t xml:space="preserve">in marketing and branding material to describe its banking </w:t>
            </w:r>
            <w:r w:rsidR="00461419">
              <w:rPr>
                <w:szCs w:val="24"/>
              </w:rPr>
              <w:t xml:space="preserve">activities, but must not </w:t>
            </w:r>
            <w:r w:rsidR="00461419">
              <w:t>use those words as part of a registered corporate, business or trading name or internet domain name</w:t>
            </w:r>
            <w:r>
              <w:t>.</w:t>
            </w:r>
          </w:p>
        </w:tc>
      </w:tr>
      <w:tr w:rsidR="00461419" w:rsidTr="00072E7C">
        <w:tc>
          <w:tcPr>
            <w:tcW w:w="1951" w:type="dxa"/>
          </w:tcPr>
          <w:p w:rsidR="00461419" w:rsidRPr="008A4994" w:rsidRDefault="00461419" w:rsidP="00B00D90">
            <w:pPr>
              <w:spacing w:before="40" w:after="120"/>
              <w:rPr>
                <w:b/>
                <w:i/>
              </w:rPr>
            </w:pPr>
            <w:r w:rsidRPr="008A4994">
              <w:rPr>
                <w:b/>
                <w:i/>
              </w:rPr>
              <w:t>banker</w:t>
            </w:r>
            <w:r>
              <w:t xml:space="preserve"> and </w:t>
            </w:r>
            <w:r w:rsidRPr="008A4994">
              <w:rPr>
                <w:b/>
                <w:i/>
              </w:rPr>
              <w:t>banking</w:t>
            </w:r>
          </w:p>
        </w:tc>
        <w:tc>
          <w:tcPr>
            <w:tcW w:w="1843" w:type="dxa"/>
          </w:tcPr>
          <w:p w:rsidR="00461419" w:rsidRDefault="003D320F" w:rsidP="00B00D90">
            <w:pPr>
              <w:spacing w:before="40" w:after="120"/>
            </w:pPr>
            <w:r>
              <w:t>related bodies</w:t>
            </w:r>
            <w:r w:rsidR="009F3C59">
              <w:t xml:space="preserve"> corporate of a </w:t>
            </w:r>
            <w:r w:rsidR="00461419">
              <w:t>Building Society or Credit Union</w:t>
            </w:r>
          </w:p>
        </w:tc>
        <w:tc>
          <w:tcPr>
            <w:tcW w:w="4961" w:type="dxa"/>
          </w:tcPr>
          <w:p w:rsidR="009F3C59" w:rsidRDefault="009F3C59" w:rsidP="009F3C59">
            <w:pPr>
              <w:spacing w:before="40" w:after="120"/>
              <w:rPr>
                <w:szCs w:val="24"/>
              </w:rPr>
            </w:pPr>
            <w:r>
              <w:t>A</w:t>
            </w:r>
            <w:r w:rsidR="00461419">
              <w:t xml:space="preserve"> related body corporate of a Building Society or Credit Union may use the words </w:t>
            </w:r>
            <w:r w:rsidR="00461419" w:rsidRPr="008A4994">
              <w:rPr>
                <w:b/>
                <w:i/>
              </w:rPr>
              <w:t>banker</w:t>
            </w:r>
            <w:r w:rsidR="00461419">
              <w:t xml:space="preserve"> and </w:t>
            </w:r>
            <w:r w:rsidR="00461419" w:rsidRPr="008A4994">
              <w:rPr>
                <w:b/>
                <w:i/>
              </w:rPr>
              <w:t>banking</w:t>
            </w:r>
            <w:r w:rsidR="00461419" w:rsidRPr="008A4994">
              <w:rPr>
                <w:b/>
              </w:rPr>
              <w:t xml:space="preserve"> </w:t>
            </w:r>
            <w:r w:rsidR="00544A86" w:rsidRPr="00072E7C">
              <w:t>only</w:t>
            </w:r>
            <w:r w:rsidR="00544A86">
              <w:rPr>
                <w:b/>
              </w:rPr>
              <w:t xml:space="preserve"> </w:t>
            </w:r>
            <w:r w:rsidR="00461419">
              <w:t xml:space="preserve">in marketing and branding material to describe the banking activities of its related Building Society or Credit Union, </w:t>
            </w:r>
            <w:r>
              <w:t xml:space="preserve">provided that </w:t>
            </w:r>
            <w:r>
              <w:rPr>
                <w:szCs w:val="24"/>
              </w:rPr>
              <w:t>t</w:t>
            </w:r>
            <w:r w:rsidRPr="007901DC">
              <w:rPr>
                <w:szCs w:val="24"/>
              </w:rPr>
              <w:t xml:space="preserve">he </w:t>
            </w:r>
            <w:r>
              <w:rPr>
                <w:szCs w:val="24"/>
              </w:rPr>
              <w:t xml:space="preserve">words are not </w:t>
            </w:r>
            <w:r w:rsidRPr="007901DC">
              <w:rPr>
                <w:szCs w:val="24"/>
              </w:rPr>
              <w:t>used in a misleading or deceptive way</w:t>
            </w:r>
            <w:r>
              <w:rPr>
                <w:szCs w:val="24"/>
              </w:rPr>
              <w:t>.</w:t>
            </w:r>
          </w:p>
          <w:p w:rsidR="00461419" w:rsidRDefault="009F3C59" w:rsidP="004356BC">
            <w:pPr>
              <w:spacing w:before="40" w:after="120"/>
            </w:pPr>
            <w:r w:rsidRPr="003C31E5">
              <w:rPr>
                <w:sz w:val="22"/>
                <w:szCs w:val="24"/>
              </w:rPr>
              <w:t xml:space="preserve">Note: An example </w:t>
            </w:r>
            <w:r w:rsidR="00E250B4" w:rsidRPr="003C31E5">
              <w:rPr>
                <w:sz w:val="22"/>
                <w:szCs w:val="24"/>
              </w:rPr>
              <w:t xml:space="preserve">of using in a misleading or deceptive way is using </w:t>
            </w:r>
            <w:r w:rsidRPr="003C31E5">
              <w:rPr>
                <w:sz w:val="22"/>
                <w:szCs w:val="24"/>
              </w:rPr>
              <w:t>to suggest that the related body corporate is authorised to engage in banking activities, where that is not the case</w:t>
            </w:r>
            <w:r w:rsidR="00E250B4" w:rsidRPr="003C31E5">
              <w:rPr>
                <w:sz w:val="22"/>
                <w:szCs w:val="24"/>
              </w:rPr>
              <w:t>.</w:t>
            </w:r>
          </w:p>
        </w:tc>
      </w:tr>
      <w:tr w:rsidR="00A33A07" w:rsidTr="00072E7C">
        <w:tc>
          <w:tcPr>
            <w:tcW w:w="1951" w:type="dxa"/>
          </w:tcPr>
          <w:p w:rsidR="00A33A07" w:rsidRDefault="0043105F" w:rsidP="001A16C0">
            <w:pPr>
              <w:spacing w:before="40" w:after="120"/>
            </w:pPr>
            <w:r w:rsidRPr="008A4994">
              <w:rPr>
                <w:b/>
                <w:i/>
              </w:rPr>
              <w:t>building society</w:t>
            </w:r>
          </w:p>
        </w:tc>
        <w:tc>
          <w:tcPr>
            <w:tcW w:w="1843" w:type="dxa"/>
          </w:tcPr>
          <w:p w:rsidR="00A33A07" w:rsidRDefault="008650F9" w:rsidP="001A16C0">
            <w:pPr>
              <w:spacing w:before="40" w:after="120"/>
            </w:pPr>
            <w:r>
              <w:t>B</w:t>
            </w:r>
            <w:r w:rsidRPr="007036A9">
              <w:t>u</w:t>
            </w:r>
            <w:r>
              <w:t>i</w:t>
            </w:r>
            <w:r w:rsidRPr="007036A9">
              <w:t xml:space="preserve">lding </w:t>
            </w:r>
            <w:r>
              <w:t>S</w:t>
            </w:r>
            <w:r w:rsidRPr="007036A9">
              <w:t>ociet</w:t>
            </w:r>
            <w:r w:rsidR="003D320F">
              <w:t>ies</w:t>
            </w:r>
          </w:p>
        </w:tc>
        <w:tc>
          <w:tcPr>
            <w:tcW w:w="4961" w:type="dxa"/>
          </w:tcPr>
          <w:p w:rsidR="00A33A07" w:rsidRDefault="004356BC" w:rsidP="00CC4BD0">
            <w:pPr>
              <w:spacing w:before="40" w:after="120"/>
            </w:pPr>
            <w:r>
              <w:t>A</w:t>
            </w:r>
            <w:r w:rsidR="008650F9">
              <w:t xml:space="preserve"> B</w:t>
            </w:r>
            <w:r w:rsidR="008650F9" w:rsidRPr="007036A9">
              <w:t>u</w:t>
            </w:r>
            <w:r w:rsidR="008650F9">
              <w:t>i</w:t>
            </w:r>
            <w:r w:rsidR="008650F9" w:rsidRPr="007036A9">
              <w:t xml:space="preserve">lding </w:t>
            </w:r>
            <w:r w:rsidR="008650F9">
              <w:t>S</w:t>
            </w:r>
            <w:r w:rsidR="008650F9" w:rsidRPr="007036A9">
              <w:t>ociet</w:t>
            </w:r>
            <w:r w:rsidR="008650F9">
              <w:t>y</w:t>
            </w:r>
            <w:r w:rsidR="008650F9" w:rsidRPr="007036A9">
              <w:t xml:space="preserve"> </w:t>
            </w:r>
            <w:r w:rsidR="008650F9">
              <w:t xml:space="preserve">may </w:t>
            </w:r>
            <w:r w:rsidR="008650F9" w:rsidRPr="007036A9">
              <w:t>us</w:t>
            </w:r>
            <w:r w:rsidR="008650F9">
              <w:t>e</w:t>
            </w:r>
            <w:r w:rsidR="008650F9" w:rsidRPr="007036A9">
              <w:t xml:space="preserve"> the expression </w:t>
            </w:r>
            <w:r w:rsidR="008650F9" w:rsidRPr="008A4994">
              <w:rPr>
                <w:b/>
                <w:i/>
              </w:rPr>
              <w:t>building society</w:t>
            </w:r>
            <w:r>
              <w:t>.</w:t>
            </w:r>
          </w:p>
        </w:tc>
      </w:tr>
      <w:tr w:rsidR="008650F9" w:rsidTr="00072E7C">
        <w:tc>
          <w:tcPr>
            <w:tcW w:w="1951" w:type="dxa"/>
          </w:tcPr>
          <w:p w:rsidR="008650F9" w:rsidRDefault="008650F9" w:rsidP="00B00D90">
            <w:pPr>
              <w:spacing w:before="40" w:after="120"/>
            </w:pPr>
            <w:r w:rsidRPr="00656E2C">
              <w:rPr>
                <w:b/>
                <w:i/>
                <w:szCs w:val="24"/>
                <w:lang w:val="en-US"/>
              </w:rPr>
              <w:t>building society</w:t>
            </w:r>
          </w:p>
        </w:tc>
        <w:tc>
          <w:tcPr>
            <w:tcW w:w="1843" w:type="dxa"/>
          </w:tcPr>
          <w:p w:rsidR="008650F9" w:rsidRDefault="008650F9" w:rsidP="00B00D90">
            <w:pPr>
              <w:spacing w:before="40" w:after="120"/>
            </w:pPr>
            <w:r>
              <w:rPr>
                <w:szCs w:val="24"/>
                <w:lang w:val="en-US"/>
              </w:rPr>
              <w:t xml:space="preserve">related </w:t>
            </w:r>
            <w:r w:rsidR="003D320F">
              <w:rPr>
                <w:szCs w:val="24"/>
                <w:lang w:val="en-US"/>
              </w:rPr>
              <w:t>bodies</w:t>
            </w:r>
            <w:r w:rsidRPr="00656E2C">
              <w:rPr>
                <w:szCs w:val="24"/>
                <w:lang w:val="en-US"/>
              </w:rPr>
              <w:t xml:space="preserve"> corporate </w:t>
            </w:r>
            <w:r>
              <w:rPr>
                <w:szCs w:val="24"/>
                <w:lang w:val="en-US"/>
              </w:rPr>
              <w:t>of</w:t>
            </w:r>
            <w:r w:rsidRPr="00656E2C">
              <w:rPr>
                <w:szCs w:val="24"/>
                <w:lang w:val="en-US"/>
              </w:rPr>
              <w:t xml:space="preserve"> a Building Society</w:t>
            </w:r>
          </w:p>
        </w:tc>
        <w:tc>
          <w:tcPr>
            <w:tcW w:w="4961" w:type="dxa"/>
          </w:tcPr>
          <w:p w:rsidR="004356BC" w:rsidRDefault="004356BC" w:rsidP="004356BC">
            <w:pPr>
              <w:spacing w:before="40" w:after="120"/>
              <w:rPr>
                <w:szCs w:val="24"/>
              </w:rPr>
            </w:pPr>
            <w:r>
              <w:rPr>
                <w:szCs w:val="24"/>
              </w:rPr>
              <w:t>A</w:t>
            </w:r>
            <w:r w:rsidR="008650F9" w:rsidRPr="00656E2C">
              <w:rPr>
                <w:szCs w:val="24"/>
                <w:lang w:val="en-US"/>
              </w:rPr>
              <w:t xml:space="preserve"> </w:t>
            </w:r>
            <w:r w:rsidR="008650F9">
              <w:rPr>
                <w:szCs w:val="24"/>
                <w:lang w:val="en-US"/>
              </w:rPr>
              <w:t xml:space="preserve">related </w:t>
            </w:r>
            <w:r w:rsidR="008650F9" w:rsidRPr="00656E2C">
              <w:rPr>
                <w:szCs w:val="24"/>
                <w:lang w:val="en-US"/>
              </w:rPr>
              <w:t xml:space="preserve">body corporate </w:t>
            </w:r>
            <w:r w:rsidR="008650F9">
              <w:rPr>
                <w:szCs w:val="24"/>
                <w:lang w:val="en-US"/>
              </w:rPr>
              <w:t>of</w:t>
            </w:r>
            <w:r w:rsidR="008650F9" w:rsidRPr="00656E2C">
              <w:rPr>
                <w:szCs w:val="24"/>
                <w:lang w:val="en-US"/>
              </w:rPr>
              <w:t xml:space="preserve"> a Building Society </w:t>
            </w:r>
            <w:r w:rsidR="008650F9" w:rsidRPr="00656E2C">
              <w:rPr>
                <w:szCs w:val="24"/>
              </w:rPr>
              <w:t>may use</w:t>
            </w:r>
            <w:r w:rsidR="008650F9" w:rsidRPr="00656E2C">
              <w:rPr>
                <w:szCs w:val="24"/>
                <w:lang w:val="en-US"/>
              </w:rPr>
              <w:t xml:space="preserve"> the expression </w:t>
            </w:r>
            <w:r w:rsidR="008650F9" w:rsidRPr="00656E2C">
              <w:rPr>
                <w:b/>
                <w:i/>
                <w:szCs w:val="24"/>
                <w:lang w:val="en-US"/>
              </w:rPr>
              <w:t>building society</w:t>
            </w:r>
            <w:r w:rsidR="008650F9" w:rsidRPr="00656E2C">
              <w:rPr>
                <w:szCs w:val="24"/>
                <w:lang w:val="en-US"/>
              </w:rPr>
              <w:t xml:space="preserve"> </w:t>
            </w:r>
            <w:r w:rsidR="00544A86">
              <w:rPr>
                <w:szCs w:val="24"/>
                <w:lang w:val="en-US"/>
              </w:rPr>
              <w:t xml:space="preserve">only </w:t>
            </w:r>
            <w:r w:rsidR="008650F9" w:rsidRPr="00656E2C">
              <w:rPr>
                <w:szCs w:val="24"/>
                <w:lang w:val="en-US"/>
              </w:rPr>
              <w:t xml:space="preserve">in relation to the financial business </w:t>
            </w:r>
            <w:r w:rsidR="00CC4BD0">
              <w:rPr>
                <w:szCs w:val="24"/>
                <w:lang w:val="en-US"/>
              </w:rPr>
              <w:t>of</w:t>
            </w:r>
            <w:r w:rsidR="008650F9" w:rsidRPr="00656E2C">
              <w:rPr>
                <w:szCs w:val="24"/>
                <w:lang w:val="en-US"/>
              </w:rPr>
              <w:t xml:space="preserve"> the Building Society</w:t>
            </w:r>
            <w:r>
              <w:t xml:space="preserve">, provided that </w:t>
            </w:r>
            <w:r>
              <w:rPr>
                <w:szCs w:val="24"/>
              </w:rPr>
              <w:t>t</w:t>
            </w:r>
            <w:r w:rsidRPr="007901DC">
              <w:rPr>
                <w:szCs w:val="24"/>
              </w:rPr>
              <w:t xml:space="preserve">he </w:t>
            </w:r>
            <w:r w:rsidR="00C5191F">
              <w:rPr>
                <w:szCs w:val="24"/>
              </w:rPr>
              <w:t>expression</w:t>
            </w:r>
            <w:r w:rsidRPr="007901DC">
              <w:rPr>
                <w:szCs w:val="24"/>
              </w:rPr>
              <w:t xml:space="preserve"> </w:t>
            </w:r>
            <w:r w:rsidR="00C5191F">
              <w:rPr>
                <w:szCs w:val="24"/>
              </w:rPr>
              <w:t>is</w:t>
            </w:r>
            <w:r>
              <w:rPr>
                <w:szCs w:val="24"/>
              </w:rPr>
              <w:t xml:space="preserve"> not </w:t>
            </w:r>
            <w:r w:rsidRPr="007901DC">
              <w:rPr>
                <w:szCs w:val="24"/>
              </w:rPr>
              <w:t>used in a misleading or deceptive way</w:t>
            </w:r>
            <w:r>
              <w:rPr>
                <w:szCs w:val="24"/>
              </w:rPr>
              <w:t>.</w:t>
            </w:r>
          </w:p>
          <w:p w:rsidR="008650F9" w:rsidRDefault="004356BC" w:rsidP="00C7270D">
            <w:pPr>
              <w:spacing w:before="40" w:after="120"/>
            </w:pPr>
            <w:r w:rsidRPr="00DE46F4">
              <w:rPr>
                <w:sz w:val="22"/>
                <w:szCs w:val="24"/>
              </w:rPr>
              <w:t>Note: An example of using in a misleading or deceptive way is using to suggest that the related body corporate is a building society</w:t>
            </w:r>
            <w:r w:rsidR="00C7270D">
              <w:rPr>
                <w:sz w:val="22"/>
                <w:szCs w:val="24"/>
              </w:rPr>
              <w:t xml:space="preserve"> or authorised to carry on banking business</w:t>
            </w:r>
            <w:r w:rsidRPr="00DE46F4">
              <w:rPr>
                <w:sz w:val="22"/>
                <w:szCs w:val="24"/>
              </w:rPr>
              <w:t>, where that is not the case.</w:t>
            </w:r>
          </w:p>
        </w:tc>
      </w:tr>
      <w:tr w:rsidR="00A33A07" w:rsidTr="00072E7C">
        <w:tc>
          <w:tcPr>
            <w:tcW w:w="1951" w:type="dxa"/>
          </w:tcPr>
          <w:p w:rsidR="00A33A07" w:rsidRDefault="008650F9" w:rsidP="001A16C0">
            <w:pPr>
              <w:spacing w:before="40" w:after="120"/>
            </w:pPr>
            <w:r w:rsidRPr="007901DC">
              <w:rPr>
                <w:b/>
                <w:i/>
                <w:szCs w:val="24"/>
              </w:rPr>
              <w:t>credit union</w:t>
            </w:r>
            <w:r w:rsidRPr="007901DC">
              <w:rPr>
                <w:szCs w:val="24"/>
              </w:rPr>
              <w:t xml:space="preserve">, </w:t>
            </w:r>
            <w:r w:rsidRPr="007901DC">
              <w:rPr>
                <w:b/>
                <w:i/>
                <w:szCs w:val="24"/>
              </w:rPr>
              <w:t>credit society</w:t>
            </w:r>
            <w:r w:rsidRPr="007901DC">
              <w:rPr>
                <w:szCs w:val="24"/>
              </w:rPr>
              <w:t xml:space="preserve"> and </w:t>
            </w:r>
            <w:r w:rsidRPr="007901DC">
              <w:rPr>
                <w:b/>
                <w:i/>
                <w:szCs w:val="24"/>
              </w:rPr>
              <w:t xml:space="preserve">credit </w:t>
            </w:r>
            <w:r w:rsidR="00AA6F79">
              <w:rPr>
                <w:b/>
                <w:i/>
                <w:szCs w:val="24"/>
              </w:rPr>
              <w:t xml:space="preserve">              </w:t>
            </w:r>
            <w:r w:rsidRPr="007901DC">
              <w:rPr>
                <w:b/>
                <w:i/>
                <w:szCs w:val="24"/>
              </w:rPr>
              <w:t>co-operative</w:t>
            </w:r>
          </w:p>
        </w:tc>
        <w:tc>
          <w:tcPr>
            <w:tcW w:w="1843" w:type="dxa"/>
          </w:tcPr>
          <w:p w:rsidR="00A33A07" w:rsidRDefault="008650F9" w:rsidP="001A16C0">
            <w:pPr>
              <w:spacing w:before="40" w:after="120"/>
            </w:pPr>
            <w:r w:rsidRPr="007901DC">
              <w:rPr>
                <w:szCs w:val="24"/>
              </w:rPr>
              <w:t>Credit Union</w:t>
            </w:r>
            <w:r w:rsidR="003D320F">
              <w:rPr>
                <w:szCs w:val="24"/>
              </w:rPr>
              <w:t>s</w:t>
            </w:r>
          </w:p>
        </w:tc>
        <w:tc>
          <w:tcPr>
            <w:tcW w:w="4961" w:type="dxa"/>
          </w:tcPr>
          <w:p w:rsidR="00A33A07" w:rsidRDefault="008B521B" w:rsidP="00CC4BD0">
            <w:pPr>
              <w:spacing w:before="40" w:after="120"/>
            </w:pPr>
            <w:r>
              <w:rPr>
                <w:szCs w:val="24"/>
              </w:rPr>
              <w:t>A</w:t>
            </w:r>
            <w:r w:rsidR="008650F9" w:rsidRPr="007901DC">
              <w:rPr>
                <w:szCs w:val="24"/>
              </w:rPr>
              <w:t xml:space="preserve"> Credit Union may use the expressions </w:t>
            </w:r>
            <w:r w:rsidR="008650F9" w:rsidRPr="007901DC">
              <w:rPr>
                <w:b/>
                <w:i/>
                <w:szCs w:val="24"/>
              </w:rPr>
              <w:t>credit union</w:t>
            </w:r>
            <w:r w:rsidR="008650F9" w:rsidRPr="007901DC">
              <w:rPr>
                <w:szCs w:val="24"/>
              </w:rPr>
              <w:t xml:space="preserve">, </w:t>
            </w:r>
            <w:r w:rsidR="008650F9" w:rsidRPr="007901DC">
              <w:rPr>
                <w:b/>
                <w:i/>
                <w:szCs w:val="24"/>
              </w:rPr>
              <w:t>credit society</w:t>
            </w:r>
            <w:r w:rsidR="008650F9" w:rsidRPr="007901DC">
              <w:rPr>
                <w:szCs w:val="24"/>
              </w:rPr>
              <w:t xml:space="preserve"> and </w:t>
            </w:r>
            <w:r w:rsidR="008650F9" w:rsidRPr="007901DC">
              <w:rPr>
                <w:b/>
                <w:i/>
                <w:szCs w:val="24"/>
              </w:rPr>
              <w:t>credit co-operative</w:t>
            </w:r>
            <w:r>
              <w:rPr>
                <w:szCs w:val="24"/>
              </w:rPr>
              <w:t>.</w:t>
            </w:r>
          </w:p>
        </w:tc>
      </w:tr>
      <w:tr w:rsidR="00A33A07" w:rsidTr="00072E7C">
        <w:tc>
          <w:tcPr>
            <w:tcW w:w="1951" w:type="dxa"/>
          </w:tcPr>
          <w:p w:rsidR="00A33A07" w:rsidRDefault="008650F9" w:rsidP="001A16C0">
            <w:pPr>
              <w:spacing w:before="40" w:after="120"/>
            </w:pPr>
            <w:r w:rsidRPr="00A71B89">
              <w:rPr>
                <w:b/>
                <w:i/>
                <w:szCs w:val="24"/>
                <w:lang w:val="en-US"/>
              </w:rPr>
              <w:t>credit union</w:t>
            </w:r>
            <w:r w:rsidRPr="00A71B89">
              <w:rPr>
                <w:szCs w:val="24"/>
                <w:lang w:val="en-US"/>
              </w:rPr>
              <w:t xml:space="preserve">, </w:t>
            </w:r>
            <w:r w:rsidRPr="00A71B89">
              <w:rPr>
                <w:b/>
                <w:i/>
                <w:szCs w:val="24"/>
                <w:lang w:val="en-US"/>
              </w:rPr>
              <w:t>credit society</w:t>
            </w:r>
            <w:r w:rsidRPr="00A71B89">
              <w:rPr>
                <w:szCs w:val="24"/>
                <w:lang w:val="en-US"/>
              </w:rPr>
              <w:t xml:space="preserve"> and </w:t>
            </w:r>
            <w:r w:rsidRPr="00A71B89">
              <w:rPr>
                <w:b/>
                <w:i/>
                <w:szCs w:val="24"/>
                <w:lang w:val="en-US"/>
              </w:rPr>
              <w:t xml:space="preserve">credit </w:t>
            </w:r>
            <w:r w:rsidR="00AA6F79">
              <w:rPr>
                <w:b/>
                <w:i/>
                <w:szCs w:val="24"/>
                <w:lang w:val="en-US"/>
              </w:rPr>
              <w:t xml:space="preserve">              </w:t>
            </w:r>
            <w:r w:rsidRPr="00A71B89">
              <w:rPr>
                <w:b/>
                <w:i/>
                <w:szCs w:val="24"/>
                <w:lang w:val="en-US"/>
              </w:rPr>
              <w:t>co-operative</w:t>
            </w:r>
          </w:p>
        </w:tc>
        <w:tc>
          <w:tcPr>
            <w:tcW w:w="1843" w:type="dxa"/>
          </w:tcPr>
          <w:p w:rsidR="00A33A07" w:rsidRDefault="008650F9" w:rsidP="001A16C0">
            <w:pPr>
              <w:spacing w:before="40" w:after="120"/>
            </w:pPr>
            <w:r>
              <w:rPr>
                <w:szCs w:val="24"/>
                <w:lang w:val="en-US"/>
              </w:rPr>
              <w:t xml:space="preserve">related </w:t>
            </w:r>
            <w:r w:rsidR="003D320F">
              <w:rPr>
                <w:szCs w:val="24"/>
                <w:lang w:val="en-US"/>
              </w:rPr>
              <w:t>bodies</w:t>
            </w:r>
            <w:r w:rsidRPr="00A71B89">
              <w:rPr>
                <w:szCs w:val="24"/>
                <w:lang w:val="en-US"/>
              </w:rPr>
              <w:t xml:space="preserve"> corporate </w:t>
            </w:r>
            <w:r>
              <w:rPr>
                <w:szCs w:val="24"/>
                <w:lang w:val="en-US"/>
              </w:rPr>
              <w:t>of</w:t>
            </w:r>
            <w:r w:rsidRPr="00A71B89">
              <w:rPr>
                <w:szCs w:val="24"/>
                <w:lang w:val="en-US"/>
              </w:rPr>
              <w:t xml:space="preserve"> a Credit Union</w:t>
            </w:r>
          </w:p>
        </w:tc>
        <w:tc>
          <w:tcPr>
            <w:tcW w:w="4961" w:type="dxa"/>
          </w:tcPr>
          <w:p w:rsidR="008B521B" w:rsidRDefault="008B521B" w:rsidP="008B521B">
            <w:pPr>
              <w:spacing w:before="40" w:after="120"/>
              <w:rPr>
                <w:szCs w:val="24"/>
              </w:rPr>
            </w:pPr>
            <w:r>
              <w:rPr>
                <w:szCs w:val="24"/>
                <w:lang w:val="en-US"/>
              </w:rPr>
              <w:t>A</w:t>
            </w:r>
            <w:r w:rsidR="008650F9" w:rsidRPr="00A71B89">
              <w:rPr>
                <w:szCs w:val="24"/>
                <w:lang w:val="en-US"/>
              </w:rPr>
              <w:t xml:space="preserve"> </w:t>
            </w:r>
            <w:r w:rsidR="008650F9">
              <w:rPr>
                <w:szCs w:val="24"/>
                <w:lang w:val="en-US"/>
              </w:rPr>
              <w:t xml:space="preserve">related </w:t>
            </w:r>
            <w:r w:rsidR="008650F9" w:rsidRPr="00A71B89">
              <w:rPr>
                <w:szCs w:val="24"/>
                <w:lang w:val="en-US"/>
              </w:rPr>
              <w:t xml:space="preserve">body corporate </w:t>
            </w:r>
            <w:r w:rsidR="008650F9">
              <w:rPr>
                <w:szCs w:val="24"/>
                <w:lang w:val="en-US"/>
              </w:rPr>
              <w:t>of</w:t>
            </w:r>
            <w:r w:rsidR="008650F9" w:rsidRPr="00A71B89">
              <w:rPr>
                <w:szCs w:val="24"/>
                <w:lang w:val="en-US"/>
              </w:rPr>
              <w:t xml:space="preserve"> a Credit Union </w:t>
            </w:r>
            <w:r w:rsidR="008650F9">
              <w:t xml:space="preserve">may </w:t>
            </w:r>
            <w:r w:rsidR="008650F9" w:rsidRPr="008A4994">
              <w:t>us</w:t>
            </w:r>
            <w:r w:rsidR="008650F9">
              <w:t>e</w:t>
            </w:r>
            <w:r w:rsidR="008650F9" w:rsidRPr="00A71B89">
              <w:rPr>
                <w:szCs w:val="24"/>
                <w:lang w:val="en-US"/>
              </w:rPr>
              <w:t xml:space="preserve"> the</w:t>
            </w:r>
            <w:r w:rsidR="00C5191F">
              <w:rPr>
                <w:szCs w:val="24"/>
                <w:lang w:val="en-US"/>
              </w:rPr>
              <w:t xml:space="preserve"> expressions</w:t>
            </w:r>
            <w:r w:rsidR="008650F9" w:rsidRPr="00A71B89">
              <w:rPr>
                <w:szCs w:val="24"/>
                <w:lang w:val="en-US"/>
              </w:rPr>
              <w:t xml:space="preserve"> </w:t>
            </w:r>
            <w:r w:rsidR="008650F9" w:rsidRPr="00A71B89">
              <w:rPr>
                <w:b/>
                <w:i/>
                <w:szCs w:val="24"/>
                <w:lang w:val="en-US"/>
              </w:rPr>
              <w:t>credit union</w:t>
            </w:r>
            <w:r w:rsidR="008650F9" w:rsidRPr="00A71B89">
              <w:rPr>
                <w:szCs w:val="24"/>
                <w:lang w:val="en-US"/>
              </w:rPr>
              <w:t xml:space="preserve">, </w:t>
            </w:r>
            <w:r w:rsidR="008650F9" w:rsidRPr="00A71B89">
              <w:rPr>
                <w:b/>
                <w:i/>
                <w:szCs w:val="24"/>
                <w:lang w:val="en-US"/>
              </w:rPr>
              <w:t>credit society</w:t>
            </w:r>
            <w:r w:rsidR="008650F9" w:rsidRPr="00A71B89">
              <w:rPr>
                <w:szCs w:val="24"/>
                <w:lang w:val="en-US"/>
              </w:rPr>
              <w:t xml:space="preserve"> and </w:t>
            </w:r>
            <w:r w:rsidR="008650F9" w:rsidRPr="00A71B89">
              <w:rPr>
                <w:b/>
                <w:i/>
                <w:szCs w:val="24"/>
                <w:lang w:val="en-US"/>
              </w:rPr>
              <w:t>credit co-operative</w:t>
            </w:r>
            <w:r w:rsidR="008650F9" w:rsidRPr="00A71B89">
              <w:rPr>
                <w:szCs w:val="24"/>
                <w:lang w:val="en-US"/>
              </w:rPr>
              <w:t xml:space="preserve"> </w:t>
            </w:r>
            <w:r w:rsidR="00544A86">
              <w:rPr>
                <w:szCs w:val="24"/>
                <w:lang w:val="en-US"/>
              </w:rPr>
              <w:t xml:space="preserve">only </w:t>
            </w:r>
            <w:r w:rsidR="008650F9" w:rsidRPr="00A71B89">
              <w:rPr>
                <w:szCs w:val="24"/>
                <w:lang w:val="en-US"/>
              </w:rPr>
              <w:t xml:space="preserve">in relation to the financial business </w:t>
            </w:r>
            <w:r w:rsidR="00CC4BD0">
              <w:rPr>
                <w:szCs w:val="24"/>
                <w:lang w:val="en-US"/>
              </w:rPr>
              <w:t>of</w:t>
            </w:r>
            <w:r w:rsidR="008650F9" w:rsidRPr="00A71B89">
              <w:rPr>
                <w:szCs w:val="24"/>
                <w:lang w:val="en-US"/>
              </w:rPr>
              <w:t xml:space="preserve"> the Credit Union</w:t>
            </w:r>
            <w:r>
              <w:rPr>
                <w:szCs w:val="24"/>
                <w:lang w:val="en-US"/>
              </w:rPr>
              <w:t>,</w:t>
            </w:r>
            <w:r>
              <w:t xml:space="preserve"> provided that </w:t>
            </w:r>
            <w:r>
              <w:rPr>
                <w:szCs w:val="24"/>
              </w:rPr>
              <w:t>t</w:t>
            </w:r>
            <w:r w:rsidRPr="007901DC">
              <w:rPr>
                <w:szCs w:val="24"/>
              </w:rPr>
              <w:t xml:space="preserve">he </w:t>
            </w:r>
            <w:r>
              <w:rPr>
                <w:szCs w:val="24"/>
              </w:rPr>
              <w:t xml:space="preserve">words or </w:t>
            </w:r>
            <w:r w:rsidRPr="007901DC">
              <w:rPr>
                <w:szCs w:val="24"/>
              </w:rPr>
              <w:t xml:space="preserve">expressions </w:t>
            </w:r>
            <w:r>
              <w:rPr>
                <w:szCs w:val="24"/>
              </w:rPr>
              <w:t xml:space="preserve">are not </w:t>
            </w:r>
            <w:r w:rsidRPr="007901DC">
              <w:rPr>
                <w:szCs w:val="24"/>
              </w:rPr>
              <w:t>used in a misleading or deceptive way</w:t>
            </w:r>
            <w:r>
              <w:rPr>
                <w:szCs w:val="24"/>
              </w:rPr>
              <w:t>.</w:t>
            </w:r>
          </w:p>
          <w:p w:rsidR="00A33A07" w:rsidRDefault="008B521B" w:rsidP="00C7270D">
            <w:pPr>
              <w:spacing w:before="40" w:after="120"/>
            </w:pPr>
            <w:r w:rsidRPr="008F7618">
              <w:rPr>
                <w:sz w:val="22"/>
                <w:szCs w:val="24"/>
              </w:rPr>
              <w:t xml:space="preserve">Note: An example of using in a misleading or </w:t>
            </w:r>
            <w:r w:rsidRPr="008F7618">
              <w:rPr>
                <w:sz w:val="22"/>
                <w:szCs w:val="24"/>
              </w:rPr>
              <w:lastRenderedPageBreak/>
              <w:t>deceptive way is using to suggest that the related body corporate is a credit union</w:t>
            </w:r>
            <w:r w:rsidR="00C7270D">
              <w:rPr>
                <w:sz w:val="22"/>
                <w:szCs w:val="24"/>
              </w:rPr>
              <w:t xml:space="preserve"> or authorised to carry on banking business</w:t>
            </w:r>
            <w:r w:rsidRPr="008F7618">
              <w:rPr>
                <w:sz w:val="22"/>
                <w:szCs w:val="24"/>
              </w:rPr>
              <w:t>, where that is not the case.</w:t>
            </w:r>
          </w:p>
        </w:tc>
      </w:tr>
      <w:tr w:rsidR="00A33A07" w:rsidTr="00072E7C">
        <w:tc>
          <w:tcPr>
            <w:tcW w:w="1951" w:type="dxa"/>
          </w:tcPr>
          <w:p w:rsidR="00A33A07" w:rsidRDefault="008650F9" w:rsidP="001A16C0">
            <w:pPr>
              <w:spacing w:before="40" w:after="120"/>
            </w:pPr>
            <w:r w:rsidRPr="008A4994">
              <w:rPr>
                <w:b/>
                <w:i/>
              </w:rPr>
              <w:lastRenderedPageBreak/>
              <w:t>mutual banking</w:t>
            </w:r>
          </w:p>
        </w:tc>
        <w:tc>
          <w:tcPr>
            <w:tcW w:w="1843" w:type="dxa"/>
          </w:tcPr>
          <w:p w:rsidR="00A33A07" w:rsidRDefault="008650F9" w:rsidP="001A16C0">
            <w:pPr>
              <w:spacing w:before="40" w:after="120"/>
            </w:pPr>
            <w:r>
              <w:t>Credit Union</w:t>
            </w:r>
            <w:r w:rsidR="003D320F">
              <w:t>s</w:t>
            </w:r>
          </w:p>
        </w:tc>
        <w:tc>
          <w:tcPr>
            <w:tcW w:w="4961" w:type="dxa"/>
          </w:tcPr>
          <w:p w:rsidR="00A33A07" w:rsidRDefault="00C5191F" w:rsidP="001A16C0">
            <w:pPr>
              <w:spacing w:before="40" w:after="120"/>
            </w:pPr>
            <w:r>
              <w:t>A</w:t>
            </w:r>
            <w:r w:rsidR="008650F9">
              <w:t xml:space="preserve"> Credit Union may use the expression </w:t>
            </w:r>
            <w:r w:rsidR="008650F9" w:rsidRPr="008A4994">
              <w:rPr>
                <w:b/>
                <w:i/>
              </w:rPr>
              <w:t>mutual banking</w:t>
            </w:r>
            <w:r w:rsidR="008650F9">
              <w:t xml:space="preserve"> </w:t>
            </w:r>
            <w:r w:rsidR="00544A86">
              <w:t xml:space="preserve">only </w:t>
            </w:r>
            <w:r w:rsidR="008650F9">
              <w:t>in its marketing and branding material</w:t>
            </w:r>
            <w:r>
              <w:t>.</w:t>
            </w:r>
          </w:p>
        </w:tc>
      </w:tr>
      <w:tr w:rsidR="00A33A07" w:rsidTr="00072E7C">
        <w:tc>
          <w:tcPr>
            <w:tcW w:w="1951" w:type="dxa"/>
          </w:tcPr>
          <w:p w:rsidR="00A33A07" w:rsidRDefault="008650F9" w:rsidP="001A16C0">
            <w:pPr>
              <w:spacing w:before="40" w:after="120"/>
            </w:pPr>
            <w:r w:rsidRPr="008A4994">
              <w:rPr>
                <w:b/>
                <w:i/>
              </w:rPr>
              <w:t>mutual banking</w:t>
            </w:r>
          </w:p>
        </w:tc>
        <w:tc>
          <w:tcPr>
            <w:tcW w:w="1843" w:type="dxa"/>
          </w:tcPr>
          <w:p w:rsidR="00A33A07" w:rsidRDefault="008650F9" w:rsidP="001A16C0">
            <w:pPr>
              <w:spacing w:before="40" w:after="120"/>
            </w:pPr>
            <w:r>
              <w:t>Building Societ</w:t>
            </w:r>
            <w:r w:rsidR="003D320F">
              <w:t>ies</w:t>
            </w:r>
          </w:p>
        </w:tc>
        <w:tc>
          <w:tcPr>
            <w:tcW w:w="4961" w:type="dxa"/>
          </w:tcPr>
          <w:p w:rsidR="00A33A07" w:rsidRDefault="00C5191F">
            <w:pPr>
              <w:spacing w:before="40" w:after="120"/>
            </w:pPr>
            <w:r>
              <w:t>A</w:t>
            </w:r>
            <w:r w:rsidR="008650F9">
              <w:t xml:space="preserve"> Building Society may use the expression </w:t>
            </w:r>
            <w:r w:rsidR="008650F9" w:rsidRPr="008A4994">
              <w:rPr>
                <w:b/>
                <w:i/>
              </w:rPr>
              <w:t>mutual banking</w:t>
            </w:r>
            <w:r w:rsidR="008650F9">
              <w:t xml:space="preserve"> </w:t>
            </w:r>
            <w:r w:rsidR="00544A86">
              <w:t xml:space="preserve">only </w:t>
            </w:r>
            <w:r w:rsidR="008650F9">
              <w:t xml:space="preserve">in its marketing and branding material, </w:t>
            </w:r>
            <w:r w:rsidR="00544A86">
              <w:t xml:space="preserve">provided that </w:t>
            </w:r>
            <w:r w:rsidR="008650F9">
              <w:t xml:space="preserve">it has a mutual ownership structure consistent with </w:t>
            </w:r>
            <w:r w:rsidR="008650F9" w:rsidRPr="00D12926">
              <w:t>the Australian Securities &amp; Investments Commission Regulatory Guide 14</w:t>
            </w:r>
            <w:r w:rsidR="003B5759">
              <w:t>7 on Mutuality – Financial institutions</w:t>
            </w:r>
            <w:r w:rsidRPr="00D12926">
              <w:t>.</w:t>
            </w:r>
          </w:p>
        </w:tc>
      </w:tr>
      <w:tr w:rsidR="008650F9" w:rsidTr="00072E7C">
        <w:tc>
          <w:tcPr>
            <w:tcW w:w="1951" w:type="dxa"/>
          </w:tcPr>
          <w:p w:rsidR="008650F9" w:rsidRPr="008A4994" w:rsidRDefault="002858A1" w:rsidP="001A16C0">
            <w:pPr>
              <w:spacing w:before="40" w:after="120"/>
              <w:rPr>
                <w:b/>
                <w:i/>
              </w:rPr>
            </w:pPr>
            <w:r w:rsidRPr="00C8261E">
              <w:rPr>
                <w:b/>
                <w:i/>
              </w:rPr>
              <w:t>bank</w:t>
            </w:r>
            <w:r>
              <w:t xml:space="preserve">, </w:t>
            </w:r>
            <w:r w:rsidRPr="00C8261E">
              <w:rPr>
                <w:b/>
                <w:i/>
              </w:rPr>
              <w:t>banker</w:t>
            </w:r>
            <w:r>
              <w:t xml:space="preserve">, </w:t>
            </w:r>
            <w:r w:rsidRPr="00C8261E">
              <w:rPr>
                <w:b/>
                <w:i/>
              </w:rPr>
              <w:t>banking</w:t>
            </w:r>
            <w:r>
              <w:t xml:space="preserve">, </w:t>
            </w:r>
            <w:r w:rsidRPr="00C8261E">
              <w:rPr>
                <w:b/>
                <w:i/>
              </w:rPr>
              <w:t>building society</w:t>
            </w:r>
            <w:r>
              <w:t xml:space="preserve">, </w:t>
            </w:r>
            <w:r w:rsidRPr="00C8261E">
              <w:rPr>
                <w:b/>
                <w:i/>
              </w:rPr>
              <w:t>credit union</w:t>
            </w:r>
            <w:r>
              <w:t xml:space="preserve">, </w:t>
            </w:r>
            <w:r w:rsidRPr="00C8261E">
              <w:rPr>
                <w:b/>
                <w:i/>
              </w:rPr>
              <w:t>credit society</w:t>
            </w:r>
            <w:r>
              <w:t xml:space="preserve"> or </w:t>
            </w:r>
            <w:r w:rsidRPr="00C8261E">
              <w:rPr>
                <w:b/>
                <w:i/>
              </w:rPr>
              <w:t xml:space="preserve">credit </w:t>
            </w:r>
            <w:r w:rsidR="00AA6F79">
              <w:rPr>
                <w:b/>
                <w:i/>
              </w:rPr>
              <w:t xml:space="preserve">              </w:t>
            </w:r>
            <w:r w:rsidRPr="00C8261E">
              <w:rPr>
                <w:b/>
                <w:i/>
              </w:rPr>
              <w:t>co-operative</w:t>
            </w:r>
          </w:p>
        </w:tc>
        <w:tc>
          <w:tcPr>
            <w:tcW w:w="1843" w:type="dxa"/>
          </w:tcPr>
          <w:p w:rsidR="008650F9" w:rsidRPr="002858A1" w:rsidRDefault="0025553D" w:rsidP="001A16C0">
            <w:pPr>
              <w:spacing w:before="40" w:after="120"/>
            </w:pPr>
            <w:r>
              <w:t>trustee</w:t>
            </w:r>
            <w:r w:rsidR="003D320F">
              <w:t>s</w:t>
            </w:r>
            <w:r>
              <w:t xml:space="preserve"> of a superannuation entity </w:t>
            </w:r>
            <w:r w:rsidR="00A55973" w:rsidRPr="0042003F">
              <w:t>of which all members are officers or employees, or former o</w:t>
            </w:r>
            <w:r w:rsidR="00A55973">
              <w:t xml:space="preserve">fficers or employees, of an ADI </w:t>
            </w:r>
            <w:r>
              <w:t>(</w:t>
            </w:r>
            <w:r w:rsidR="00D15F7B" w:rsidRPr="002858A1">
              <w:t>ADI staff fund trustee</w:t>
            </w:r>
            <w:r>
              <w:t>)</w:t>
            </w:r>
          </w:p>
        </w:tc>
        <w:tc>
          <w:tcPr>
            <w:tcW w:w="4961" w:type="dxa"/>
          </w:tcPr>
          <w:p w:rsidR="00C8261E" w:rsidRDefault="0092647E" w:rsidP="00AA6F79">
            <w:pPr>
              <w:pStyle w:val="IntroTo"/>
              <w:spacing w:before="40"/>
              <w:ind w:left="19" w:firstLine="0"/>
              <w:jc w:val="both"/>
            </w:pPr>
            <w:r>
              <w:t>An</w:t>
            </w:r>
            <w:r w:rsidR="00C8261E">
              <w:t xml:space="preserve"> </w:t>
            </w:r>
            <w:r w:rsidR="00C8261E" w:rsidRPr="0025553D">
              <w:t>ADI staff fund trustee</w:t>
            </w:r>
            <w:r w:rsidR="00C8261E">
              <w:t xml:space="preserve"> may </w:t>
            </w:r>
            <w:r w:rsidR="00C8261E" w:rsidRPr="008A4994">
              <w:t>us</w:t>
            </w:r>
            <w:r w:rsidR="00C8261E">
              <w:t xml:space="preserve">e the </w:t>
            </w:r>
            <w:r w:rsidR="002858A1">
              <w:t xml:space="preserve">restricted words or expressions </w:t>
            </w:r>
            <w:r w:rsidR="002858A1" w:rsidRPr="00C8261E">
              <w:rPr>
                <w:b/>
                <w:i/>
              </w:rPr>
              <w:t>bank</w:t>
            </w:r>
            <w:r w:rsidR="002858A1">
              <w:t xml:space="preserve">, </w:t>
            </w:r>
            <w:r w:rsidR="002858A1" w:rsidRPr="00C8261E">
              <w:rPr>
                <w:b/>
                <w:i/>
              </w:rPr>
              <w:t>banker</w:t>
            </w:r>
            <w:r w:rsidR="002858A1">
              <w:t xml:space="preserve">, </w:t>
            </w:r>
            <w:r w:rsidR="002858A1" w:rsidRPr="00C8261E">
              <w:rPr>
                <w:b/>
                <w:i/>
              </w:rPr>
              <w:t>banking</w:t>
            </w:r>
            <w:r w:rsidR="002858A1">
              <w:t xml:space="preserve">, </w:t>
            </w:r>
            <w:r w:rsidR="002858A1" w:rsidRPr="00C8261E">
              <w:rPr>
                <w:b/>
                <w:i/>
              </w:rPr>
              <w:t>building society</w:t>
            </w:r>
            <w:r w:rsidR="002858A1">
              <w:t xml:space="preserve">, </w:t>
            </w:r>
            <w:r w:rsidR="002858A1" w:rsidRPr="00C8261E">
              <w:rPr>
                <w:b/>
                <w:i/>
              </w:rPr>
              <w:t>credit union</w:t>
            </w:r>
            <w:r w:rsidR="002858A1">
              <w:t xml:space="preserve">, </w:t>
            </w:r>
            <w:r w:rsidR="002858A1" w:rsidRPr="00C8261E">
              <w:rPr>
                <w:b/>
                <w:i/>
              </w:rPr>
              <w:t>credit society</w:t>
            </w:r>
            <w:r w:rsidR="002858A1">
              <w:t xml:space="preserve"> or </w:t>
            </w:r>
            <w:r w:rsidR="002858A1" w:rsidRPr="00C8261E">
              <w:rPr>
                <w:b/>
                <w:i/>
              </w:rPr>
              <w:t>credit co-operative</w:t>
            </w:r>
            <w:r w:rsidR="002858A1">
              <w:t xml:space="preserve"> </w:t>
            </w:r>
            <w:r w:rsidR="00544A86">
              <w:t xml:space="preserve">only </w:t>
            </w:r>
            <w:r w:rsidR="00C8261E">
              <w:t>as part of:</w:t>
            </w:r>
          </w:p>
          <w:p w:rsidR="002858A1" w:rsidRDefault="00C8261E" w:rsidP="00AA6F79">
            <w:pPr>
              <w:pStyle w:val="ListParagraph"/>
              <w:numPr>
                <w:ilvl w:val="0"/>
                <w:numId w:val="78"/>
              </w:numPr>
              <w:spacing w:before="40"/>
              <w:ind w:hanging="560"/>
              <w:jc w:val="both"/>
            </w:pPr>
            <w:r>
              <w:t>the trustee’s name; and</w:t>
            </w:r>
          </w:p>
          <w:p w:rsidR="00C8261E" w:rsidRDefault="00C8261E" w:rsidP="00AA6F79">
            <w:pPr>
              <w:pStyle w:val="ListParagraph"/>
              <w:numPr>
                <w:ilvl w:val="0"/>
                <w:numId w:val="78"/>
              </w:numPr>
              <w:spacing w:before="40" w:after="120"/>
              <w:ind w:hanging="560"/>
              <w:jc w:val="both"/>
            </w:pPr>
            <w:r>
              <w:t>the superannuation entity’s name,</w:t>
            </w:r>
          </w:p>
          <w:p w:rsidR="002858A1" w:rsidRDefault="002858A1" w:rsidP="00AA6F79">
            <w:pPr>
              <w:tabs>
                <w:tab w:val="left" w:pos="1276"/>
              </w:tabs>
              <w:spacing w:before="40"/>
              <w:jc w:val="both"/>
            </w:pPr>
            <w:r>
              <w:t xml:space="preserve">provided that: </w:t>
            </w:r>
          </w:p>
          <w:p w:rsidR="00DB7E39" w:rsidRDefault="00DB7E39" w:rsidP="00AA6F79">
            <w:pPr>
              <w:pStyle w:val="ListParagraph"/>
              <w:numPr>
                <w:ilvl w:val="0"/>
                <w:numId w:val="78"/>
              </w:numPr>
              <w:spacing w:before="40"/>
              <w:ind w:hanging="560"/>
              <w:jc w:val="both"/>
            </w:pPr>
            <w:r>
              <w:t xml:space="preserve">the ADI staff fund trustee assumes or uses the name of </w:t>
            </w:r>
            <w:r w:rsidR="0058209A">
              <w:t xml:space="preserve">an </w:t>
            </w:r>
            <w:r>
              <w:t xml:space="preserve">ADI as part of the trustee’s name or the superannuation entity’s name; </w:t>
            </w:r>
          </w:p>
          <w:p w:rsidR="006E2130" w:rsidRDefault="00E6649B" w:rsidP="00AA6F79">
            <w:pPr>
              <w:pStyle w:val="ListParagraph"/>
              <w:numPr>
                <w:ilvl w:val="0"/>
                <w:numId w:val="78"/>
              </w:numPr>
              <w:spacing w:before="40"/>
              <w:ind w:hanging="560"/>
              <w:jc w:val="both"/>
            </w:pPr>
            <w:r>
              <w:t xml:space="preserve">the words or expressions are assumed or used by </w:t>
            </w:r>
            <w:r w:rsidR="0058209A">
              <w:t xml:space="preserve">the </w:t>
            </w:r>
            <w:r w:rsidR="00DB7E39">
              <w:t>ADI</w:t>
            </w:r>
            <w:r>
              <w:t xml:space="preserve"> as part of its name, and APRA has consented to that assumption or use</w:t>
            </w:r>
            <w:r w:rsidR="00C8261E">
              <w:t xml:space="preserve">; </w:t>
            </w:r>
            <w:r w:rsidR="00944F9A">
              <w:t>and</w:t>
            </w:r>
          </w:p>
          <w:p w:rsidR="00A76280" w:rsidRPr="00AA6F79" w:rsidRDefault="00C8261E" w:rsidP="00AA6F79">
            <w:pPr>
              <w:pStyle w:val="ListParagraph"/>
              <w:numPr>
                <w:ilvl w:val="0"/>
                <w:numId w:val="78"/>
              </w:numPr>
              <w:spacing w:before="40" w:after="120"/>
              <w:ind w:hanging="560"/>
              <w:jc w:val="both"/>
            </w:pPr>
            <w:proofErr w:type="gramStart"/>
            <w:r>
              <w:t>the</w:t>
            </w:r>
            <w:proofErr w:type="gramEnd"/>
            <w:r>
              <w:t xml:space="preserve"> </w:t>
            </w:r>
            <w:r w:rsidR="00944F9A">
              <w:t xml:space="preserve">words or expressions are </w:t>
            </w:r>
            <w:r>
              <w:t>not used in a misleading or deceptive way</w:t>
            </w:r>
            <w:r w:rsidR="00944F9A">
              <w:t>.</w:t>
            </w:r>
          </w:p>
          <w:p w:rsidR="008650F9" w:rsidRDefault="00944F9A" w:rsidP="00AA6F79">
            <w:pPr>
              <w:spacing w:before="40" w:after="120"/>
              <w:jc w:val="both"/>
              <w:rPr>
                <w:sz w:val="22"/>
              </w:rPr>
            </w:pPr>
            <w:r w:rsidRPr="008F7618">
              <w:rPr>
                <w:sz w:val="22"/>
                <w:szCs w:val="24"/>
              </w:rPr>
              <w:t>Note</w:t>
            </w:r>
            <w:r w:rsidR="0058209A">
              <w:rPr>
                <w:sz w:val="22"/>
                <w:szCs w:val="24"/>
              </w:rPr>
              <w:t xml:space="preserve"> 1</w:t>
            </w:r>
            <w:r w:rsidRPr="008F7618">
              <w:rPr>
                <w:sz w:val="22"/>
                <w:szCs w:val="24"/>
              </w:rPr>
              <w:t xml:space="preserve">: An example of using in a misleading or deceptive way is using to suggest that </w:t>
            </w:r>
            <w:r w:rsidR="00C8261E" w:rsidRPr="008F7618">
              <w:rPr>
                <w:sz w:val="22"/>
              </w:rPr>
              <w:t>the trustee or the superannuation entity is a bank, building society, credit union, credit society or credit co-operat</w:t>
            </w:r>
            <w:r w:rsidRPr="008F7618">
              <w:rPr>
                <w:sz w:val="22"/>
              </w:rPr>
              <w:t>ive, where that is not the case</w:t>
            </w:r>
            <w:r w:rsidR="00C8261E" w:rsidRPr="008F7618">
              <w:rPr>
                <w:sz w:val="22"/>
              </w:rPr>
              <w:t>.</w:t>
            </w:r>
          </w:p>
          <w:p w:rsidR="0058209A" w:rsidRDefault="0058209A" w:rsidP="00AA6F79">
            <w:pPr>
              <w:spacing w:before="40" w:after="120"/>
              <w:jc w:val="both"/>
            </w:pPr>
            <w:r>
              <w:rPr>
                <w:sz w:val="22"/>
              </w:rPr>
              <w:t>Note 2: Nothing in this instrument is intended to authorise any act that infringes on a person’s rights under, or contravenes, any other law.</w:t>
            </w:r>
          </w:p>
        </w:tc>
      </w:tr>
    </w:tbl>
    <w:p w:rsidR="008F7618" w:rsidRDefault="008F7618">
      <w:pPr>
        <w:rPr>
          <w:rFonts w:ascii="Arial" w:hAnsi="Arial" w:cs="Arial"/>
          <w:b/>
          <w:color w:val="000000" w:themeColor="text1"/>
        </w:rPr>
      </w:pPr>
    </w:p>
    <w:p w:rsidR="00C7270D" w:rsidRDefault="00C7270D">
      <w:pPr>
        <w:rPr>
          <w:rFonts w:ascii="Arial" w:hAnsi="Arial" w:cs="Arial"/>
          <w:b/>
          <w:color w:val="000000" w:themeColor="text1"/>
        </w:rPr>
      </w:pPr>
      <w:r>
        <w:rPr>
          <w:rFonts w:ascii="Arial" w:hAnsi="Arial" w:cs="Arial"/>
          <w:b/>
          <w:color w:val="000000" w:themeColor="text1"/>
        </w:rPr>
        <w:br w:type="page"/>
      </w:r>
    </w:p>
    <w:p w:rsidR="001A0FE6" w:rsidRPr="00080699" w:rsidRDefault="00F74065" w:rsidP="00420C34">
      <w:pPr>
        <w:spacing w:after="120"/>
        <w:jc w:val="both"/>
        <w:rPr>
          <w:rFonts w:ascii="Arial" w:hAnsi="Arial" w:cs="Arial"/>
          <w:b/>
          <w:color w:val="000000" w:themeColor="text1"/>
        </w:rPr>
      </w:pPr>
      <w:r w:rsidRPr="00080699">
        <w:rPr>
          <w:rFonts w:ascii="Arial" w:hAnsi="Arial" w:cs="Arial"/>
          <w:b/>
          <w:color w:val="000000" w:themeColor="text1"/>
        </w:rPr>
        <w:lastRenderedPageBreak/>
        <w:t>Schedule</w:t>
      </w:r>
      <w:r w:rsidR="00195B6E">
        <w:rPr>
          <w:rFonts w:ascii="Arial" w:hAnsi="Arial" w:cs="Arial"/>
          <w:b/>
          <w:color w:val="000000" w:themeColor="text1"/>
        </w:rPr>
        <w:t xml:space="preserve"> 2</w:t>
      </w:r>
      <w:r w:rsidR="0042003F" w:rsidRPr="00080699">
        <w:rPr>
          <w:rFonts w:ascii="Arial" w:hAnsi="Arial" w:cs="Arial"/>
          <w:b/>
          <w:color w:val="000000" w:themeColor="text1"/>
        </w:rPr>
        <w:t xml:space="preserve"> – Building Societies</w:t>
      </w:r>
    </w:p>
    <w:p w:rsidR="007A648E" w:rsidRPr="00080699" w:rsidRDefault="007A648E" w:rsidP="007A648E">
      <w:pPr>
        <w:pStyle w:val="ListParagraph"/>
        <w:numPr>
          <w:ilvl w:val="0"/>
          <w:numId w:val="55"/>
        </w:numPr>
        <w:jc w:val="both"/>
        <w:rPr>
          <w:color w:val="000000" w:themeColor="text1"/>
          <w:szCs w:val="24"/>
        </w:rPr>
      </w:pPr>
      <w:r w:rsidRPr="00080699">
        <w:rPr>
          <w:color w:val="000000" w:themeColor="text1"/>
          <w:szCs w:val="24"/>
          <w:lang w:val="en-US"/>
        </w:rPr>
        <w:t>B &amp; E Ltd</w:t>
      </w:r>
      <w:r w:rsidR="00C76052" w:rsidRPr="00080699">
        <w:rPr>
          <w:color w:val="000000" w:themeColor="text1"/>
          <w:szCs w:val="24"/>
          <w:lang w:val="en-US"/>
        </w:rPr>
        <w:t xml:space="preserve"> ABN</w:t>
      </w:r>
      <w:r w:rsidR="005C5681" w:rsidRPr="00080699">
        <w:rPr>
          <w:color w:val="000000" w:themeColor="text1"/>
          <w:szCs w:val="24"/>
          <w:lang w:val="en-US"/>
        </w:rPr>
        <w:t xml:space="preserve"> 32 087 652 088</w:t>
      </w:r>
    </w:p>
    <w:p w:rsidR="007A648E" w:rsidRPr="00080699" w:rsidRDefault="007A648E" w:rsidP="007A648E">
      <w:pPr>
        <w:pStyle w:val="ListParagraph"/>
        <w:numPr>
          <w:ilvl w:val="0"/>
          <w:numId w:val="55"/>
        </w:numPr>
        <w:jc w:val="both"/>
        <w:rPr>
          <w:color w:val="000000" w:themeColor="text1"/>
          <w:szCs w:val="24"/>
        </w:rPr>
      </w:pPr>
      <w:r w:rsidRPr="00080699">
        <w:rPr>
          <w:color w:val="000000" w:themeColor="text1"/>
          <w:szCs w:val="24"/>
          <w:lang w:val="en-US"/>
        </w:rPr>
        <w:t>Big Sky Building Society Limited</w:t>
      </w:r>
      <w:r w:rsidR="00EB78FB" w:rsidRPr="00080699">
        <w:rPr>
          <w:color w:val="000000" w:themeColor="text1"/>
          <w:szCs w:val="24"/>
          <w:lang w:val="en-US"/>
        </w:rPr>
        <w:t xml:space="preserve"> ABN 30 087 652 079 </w:t>
      </w:r>
    </w:p>
    <w:p w:rsidR="007A648E" w:rsidRPr="00080699" w:rsidRDefault="007A648E" w:rsidP="007A648E">
      <w:pPr>
        <w:pStyle w:val="ListParagraph"/>
        <w:numPr>
          <w:ilvl w:val="0"/>
          <w:numId w:val="55"/>
        </w:numPr>
        <w:jc w:val="both"/>
        <w:rPr>
          <w:color w:val="000000" w:themeColor="text1"/>
          <w:szCs w:val="24"/>
        </w:rPr>
      </w:pPr>
      <w:r w:rsidRPr="00080699">
        <w:rPr>
          <w:color w:val="000000" w:themeColor="text1"/>
          <w:szCs w:val="24"/>
          <w:lang w:val="en-US"/>
        </w:rPr>
        <w:t>Greater Building Society Ltd</w:t>
      </w:r>
      <w:r w:rsidR="00EB78FB" w:rsidRPr="00080699">
        <w:rPr>
          <w:color w:val="000000" w:themeColor="text1"/>
          <w:szCs w:val="24"/>
          <w:lang w:val="en-US"/>
        </w:rPr>
        <w:t xml:space="preserve"> ABN 88 087 651 956 </w:t>
      </w:r>
    </w:p>
    <w:p w:rsidR="007A648E" w:rsidRPr="00080699" w:rsidRDefault="007A648E" w:rsidP="007A648E">
      <w:pPr>
        <w:pStyle w:val="ListParagraph"/>
        <w:numPr>
          <w:ilvl w:val="0"/>
          <w:numId w:val="55"/>
        </w:numPr>
        <w:jc w:val="both"/>
        <w:rPr>
          <w:color w:val="000000" w:themeColor="text1"/>
          <w:szCs w:val="24"/>
        </w:rPr>
      </w:pPr>
      <w:r w:rsidRPr="00080699">
        <w:rPr>
          <w:color w:val="000000" w:themeColor="text1"/>
          <w:szCs w:val="24"/>
          <w:lang w:val="en-US"/>
        </w:rPr>
        <w:t>IMB Ltd</w:t>
      </w:r>
      <w:r w:rsidR="00EB78FB" w:rsidRPr="00080699">
        <w:rPr>
          <w:color w:val="000000" w:themeColor="text1"/>
          <w:szCs w:val="24"/>
          <w:lang w:val="en-US"/>
        </w:rPr>
        <w:t xml:space="preserve"> ABN 92 087 651 974 </w:t>
      </w:r>
    </w:p>
    <w:p w:rsidR="007A648E" w:rsidRPr="00080699" w:rsidRDefault="007A648E" w:rsidP="007A648E">
      <w:pPr>
        <w:pStyle w:val="ListParagraph"/>
        <w:numPr>
          <w:ilvl w:val="0"/>
          <w:numId w:val="55"/>
        </w:numPr>
        <w:jc w:val="both"/>
        <w:rPr>
          <w:color w:val="000000" w:themeColor="text1"/>
          <w:szCs w:val="24"/>
        </w:rPr>
      </w:pPr>
      <w:r w:rsidRPr="00080699">
        <w:rPr>
          <w:color w:val="000000" w:themeColor="text1"/>
          <w:szCs w:val="24"/>
          <w:lang w:val="en-US"/>
        </w:rPr>
        <w:t>Maitland Mutual Building Society Limited</w:t>
      </w:r>
      <w:r w:rsidR="00156D9A" w:rsidRPr="00080699">
        <w:rPr>
          <w:color w:val="000000" w:themeColor="text1"/>
          <w:szCs w:val="24"/>
          <w:lang w:val="en-US"/>
        </w:rPr>
        <w:t xml:space="preserve"> ABN 94 087 651 983</w:t>
      </w:r>
    </w:p>
    <w:p w:rsidR="007A648E" w:rsidRPr="00080699" w:rsidRDefault="007A648E" w:rsidP="007A648E">
      <w:pPr>
        <w:pStyle w:val="ListParagraph"/>
        <w:numPr>
          <w:ilvl w:val="0"/>
          <w:numId w:val="55"/>
        </w:numPr>
        <w:jc w:val="both"/>
        <w:rPr>
          <w:color w:val="000000" w:themeColor="text1"/>
          <w:szCs w:val="24"/>
        </w:rPr>
      </w:pPr>
      <w:r w:rsidRPr="00080699">
        <w:rPr>
          <w:color w:val="000000" w:themeColor="text1"/>
          <w:szCs w:val="24"/>
          <w:lang w:val="en-US"/>
        </w:rPr>
        <w:t>Newcastle Permanent Building Society Limited</w:t>
      </w:r>
      <w:r w:rsidR="00156D9A" w:rsidRPr="00080699">
        <w:rPr>
          <w:color w:val="000000" w:themeColor="text1"/>
          <w:szCs w:val="24"/>
          <w:lang w:val="en-US"/>
        </w:rPr>
        <w:t xml:space="preserve"> ABN 96 087 651 992 </w:t>
      </w:r>
    </w:p>
    <w:p w:rsidR="007A648E" w:rsidRPr="00080699" w:rsidRDefault="007A648E" w:rsidP="007A648E">
      <w:pPr>
        <w:pStyle w:val="ListParagraph"/>
        <w:numPr>
          <w:ilvl w:val="0"/>
          <w:numId w:val="55"/>
        </w:numPr>
        <w:jc w:val="both"/>
        <w:rPr>
          <w:color w:val="000000" w:themeColor="text1"/>
          <w:szCs w:val="24"/>
        </w:rPr>
      </w:pPr>
      <w:r w:rsidRPr="00080699">
        <w:rPr>
          <w:color w:val="000000" w:themeColor="text1"/>
          <w:szCs w:val="24"/>
          <w:lang w:val="en-US"/>
        </w:rPr>
        <w:t>The Rock Building Society Limited</w:t>
      </w:r>
      <w:r w:rsidR="00156D9A" w:rsidRPr="00080699">
        <w:rPr>
          <w:color w:val="000000" w:themeColor="text1"/>
          <w:szCs w:val="24"/>
          <w:lang w:val="en-US"/>
        </w:rPr>
        <w:t xml:space="preserve"> ABN 16 067 765 717 </w:t>
      </w:r>
    </w:p>
    <w:p w:rsidR="007A648E" w:rsidRDefault="007A648E" w:rsidP="00F65080">
      <w:pPr>
        <w:jc w:val="both"/>
        <w:rPr>
          <w:color w:val="000000" w:themeColor="text1"/>
          <w:szCs w:val="24"/>
        </w:rPr>
      </w:pPr>
    </w:p>
    <w:p w:rsidR="00420C34" w:rsidRPr="00080699" w:rsidRDefault="00420C34" w:rsidP="00F65080">
      <w:pPr>
        <w:jc w:val="both"/>
        <w:rPr>
          <w:color w:val="000000" w:themeColor="text1"/>
          <w:szCs w:val="24"/>
        </w:rPr>
      </w:pPr>
    </w:p>
    <w:p w:rsidR="007A648E" w:rsidRDefault="00195B6E" w:rsidP="00420C34">
      <w:pPr>
        <w:spacing w:after="120"/>
        <w:jc w:val="both"/>
        <w:rPr>
          <w:color w:val="000000" w:themeColor="text1"/>
          <w:szCs w:val="24"/>
        </w:rPr>
      </w:pPr>
      <w:r>
        <w:rPr>
          <w:rFonts w:ascii="Arial" w:hAnsi="Arial" w:cs="Arial"/>
          <w:b/>
          <w:color w:val="000000" w:themeColor="text1"/>
        </w:rPr>
        <w:t>Schedule 3</w:t>
      </w:r>
      <w:r w:rsidR="0042003F" w:rsidRPr="00080699">
        <w:rPr>
          <w:rFonts w:ascii="Arial" w:hAnsi="Arial" w:cs="Arial"/>
          <w:b/>
          <w:color w:val="000000" w:themeColor="text1"/>
        </w:rPr>
        <w:t xml:space="preserve"> – Credit Unions</w:t>
      </w:r>
      <w:r w:rsidR="007A648E" w:rsidRPr="00080699">
        <w:rPr>
          <w:color w:val="000000" w:themeColor="text1"/>
          <w:szCs w:val="24"/>
        </w:rPr>
        <w:t xml:space="preserve"> </w:t>
      </w:r>
    </w:p>
    <w:p w:rsidR="007A648E" w:rsidRPr="007036A9" w:rsidRDefault="007A648E" w:rsidP="00420C34">
      <w:pPr>
        <w:pStyle w:val="ListParagraph"/>
        <w:numPr>
          <w:ilvl w:val="0"/>
          <w:numId w:val="57"/>
        </w:numPr>
        <w:ind w:left="714" w:hanging="357"/>
        <w:rPr>
          <w:color w:val="000000" w:themeColor="text1"/>
          <w:szCs w:val="24"/>
          <w:lang w:val="en-US"/>
        </w:rPr>
      </w:pPr>
      <w:r w:rsidRPr="007036A9">
        <w:rPr>
          <w:color w:val="000000" w:themeColor="text1"/>
          <w:szCs w:val="24"/>
          <w:lang w:val="en-US"/>
        </w:rPr>
        <w:t>Australian Central Credit Union Ltd (trading as People's Choice Credit Union)</w:t>
      </w:r>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 xml:space="preserve">Australian </w:t>
      </w:r>
      <w:proofErr w:type="spellStart"/>
      <w:r w:rsidRPr="007036A9">
        <w:rPr>
          <w:color w:val="000000" w:themeColor="text1"/>
          <w:szCs w:val="24"/>
          <w:lang w:val="en-US"/>
        </w:rPr>
        <w:t>Defence</w:t>
      </w:r>
      <w:proofErr w:type="spellEnd"/>
      <w:r w:rsidRPr="007036A9">
        <w:rPr>
          <w:color w:val="000000" w:themeColor="text1"/>
          <w:szCs w:val="24"/>
          <w:lang w:val="en-US"/>
        </w:rPr>
        <w:t xml:space="preserve"> Credit Union Limited</w:t>
      </w:r>
      <w:r w:rsidR="0049727C" w:rsidRPr="007036A9">
        <w:rPr>
          <w:color w:val="000000" w:themeColor="text1"/>
          <w:szCs w:val="24"/>
          <w:lang w:val="en-US"/>
        </w:rPr>
        <w:t xml:space="preserve"> ABN 48 087 649 741</w:t>
      </w:r>
    </w:p>
    <w:p w:rsidR="007A648E" w:rsidRPr="007036A9" w:rsidRDefault="007A648E" w:rsidP="00802CA2">
      <w:pPr>
        <w:pStyle w:val="ListParagraph"/>
        <w:numPr>
          <w:ilvl w:val="0"/>
          <w:numId w:val="57"/>
        </w:numPr>
        <w:spacing w:before="100" w:beforeAutospacing="1" w:after="100" w:afterAutospacing="1"/>
        <w:rPr>
          <w:color w:val="000000" w:themeColor="text1"/>
          <w:szCs w:val="24"/>
          <w:lang w:val="en-US"/>
        </w:rPr>
      </w:pPr>
      <w:proofErr w:type="spellStart"/>
      <w:r w:rsidRPr="007036A9">
        <w:rPr>
          <w:color w:val="000000" w:themeColor="text1"/>
          <w:szCs w:val="24"/>
          <w:lang w:val="en-US"/>
        </w:rPr>
        <w:t>Bananacoast</w:t>
      </w:r>
      <w:proofErr w:type="spellEnd"/>
      <w:r w:rsidRPr="007036A9">
        <w:rPr>
          <w:color w:val="000000" w:themeColor="text1"/>
          <w:szCs w:val="24"/>
          <w:lang w:val="en-US"/>
        </w:rPr>
        <w:t xml:space="preserve"> Community Credit Union Ltd</w:t>
      </w:r>
      <w:r w:rsidR="00802CA2" w:rsidRPr="007036A9">
        <w:rPr>
          <w:color w:val="000000" w:themeColor="text1"/>
          <w:szCs w:val="24"/>
          <w:lang w:val="en-US"/>
        </w:rPr>
        <w:t xml:space="preserve"> ABN 50 087 649 750 </w:t>
      </w:r>
      <w:r w:rsidR="0049727C" w:rsidRPr="007036A9">
        <w:rPr>
          <w:color w:val="000000" w:themeColor="text1"/>
          <w:szCs w:val="24"/>
          <w:lang w:val="en-US"/>
        </w:rPr>
        <w:t xml:space="preserve"> </w:t>
      </w:r>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proofErr w:type="spellStart"/>
      <w:r w:rsidRPr="007036A9">
        <w:rPr>
          <w:color w:val="000000" w:themeColor="text1"/>
          <w:szCs w:val="24"/>
          <w:lang w:val="en-US"/>
        </w:rPr>
        <w:t>Bankstown</w:t>
      </w:r>
      <w:proofErr w:type="spellEnd"/>
      <w:r w:rsidRPr="007036A9">
        <w:rPr>
          <w:color w:val="000000" w:themeColor="text1"/>
          <w:szCs w:val="24"/>
          <w:lang w:val="en-US"/>
        </w:rPr>
        <w:t xml:space="preserve"> City Credit Union Ltd</w:t>
      </w:r>
      <w:r w:rsidR="00802CA2" w:rsidRPr="007036A9">
        <w:rPr>
          <w:color w:val="000000" w:themeColor="text1"/>
          <w:szCs w:val="24"/>
          <w:lang w:val="en-US"/>
        </w:rPr>
        <w:t xml:space="preserve"> ABN 40 087 649 769</w:t>
      </w:r>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CAPE Credit Union Limited</w:t>
      </w:r>
      <w:r w:rsidR="00996139" w:rsidRPr="007036A9">
        <w:rPr>
          <w:color w:val="000000" w:themeColor="text1"/>
          <w:szCs w:val="24"/>
          <w:lang w:val="en-US"/>
        </w:rPr>
        <w:t xml:space="preserve"> ABN 78 087 649 929 </w:t>
      </w:r>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Central Murray Credit Union Limited</w:t>
      </w:r>
      <w:r w:rsidR="009B1545" w:rsidRPr="007036A9">
        <w:rPr>
          <w:color w:val="000000" w:themeColor="text1"/>
          <w:szCs w:val="24"/>
          <w:lang w:val="en-US"/>
        </w:rPr>
        <w:t xml:space="preserve"> ABN 69 087 651 812</w:t>
      </w:r>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Central West Credit Union Limited</w:t>
      </w:r>
      <w:r w:rsidR="008502F1" w:rsidRPr="007036A9">
        <w:rPr>
          <w:color w:val="000000" w:themeColor="text1"/>
          <w:szCs w:val="24"/>
          <w:lang w:val="en-US"/>
        </w:rPr>
        <w:t xml:space="preserve"> ABN 67 087 649 885</w:t>
      </w:r>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Coastline Credit Union Limited</w:t>
      </w:r>
      <w:r w:rsidR="00F1398F" w:rsidRPr="007036A9">
        <w:rPr>
          <w:color w:val="000000" w:themeColor="text1"/>
          <w:szCs w:val="24"/>
          <w:lang w:val="en-US"/>
        </w:rPr>
        <w:t xml:space="preserve"> ABN </w:t>
      </w:r>
      <w:hyperlink r:id="rId10" w:tgtFrame="_blank" w:history="1">
        <w:r w:rsidR="00F1398F" w:rsidRPr="007036A9">
          <w:rPr>
            <w:color w:val="000000" w:themeColor="text1"/>
          </w:rPr>
          <w:t>88 087 649 910</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Community Alliance Credit Union Limited</w:t>
      </w:r>
      <w:r w:rsidR="00F1398F" w:rsidRPr="007036A9">
        <w:rPr>
          <w:color w:val="000000" w:themeColor="text1"/>
          <w:szCs w:val="24"/>
          <w:lang w:val="en-US"/>
        </w:rPr>
        <w:t xml:space="preserve"> ABN </w:t>
      </w:r>
      <w:hyperlink r:id="rId11" w:tgtFrame="_blank" w:history="1">
        <w:r w:rsidR="00F1398F" w:rsidRPr="007036A9">
          <w:rPr>
            <w:color w:val="000000" w:themeColor="text1"/>
          </w:rPr>
          <w:t>14 087 650 771</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Community First Credit Union Limited</w:t>
      </w:r>
      <w:r w:rsidR="00324591" w:rsidRPr="007036A9">
        <w:rPr>
          <w:color w:val="000000" w:themeColor="text1"/>
          <w:szCs w:val="24"/>
          <w:lang w:val="en-US"/>
        </w:rPr>
        <w:t xml:space="preserve"> ABN </w:t>
      </w:r>
      <w:hyperlink r:id="rId12" w:tgtFrame="_blank" w:history="1">
        <w:r w:rsidR="00324591" w:rsidRPr="007036A9">
          <w:rPr>
            <w:color w:val="000000" w:themeColor="text1"/>
          </w:rPr>
          <w:t>80 087 649 938</w:t>
        </w:r>
      </w:hyperlink>
      <w:r w:rsidR="00F1398F" w:rsidRPr="007036A9">
        <w:rPr>
          <w:color w:val="000000" w:themeColor="text1"/>
          <w:szCs w:val="24"/>
          <w:lang w:val="en-US"/>
        </w:rPr>
        <w:t xml:space="preserve"> </w:t>
      </w:r>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Community Mutual Ltd</w:t>
      </w:r>
      <w:r w:rsidR="00324591" w:rsidRPr="007036A9">
        <w:rPr>
          <w:color w:val="000000" w:themeColor="text1"/>
          <w:szCs w:val="24"/>
          <w:lang w:val="en-US"/>
        </w:rPr>
        <w:t xml:space="preserve"> ABN </w:t>
      </w:r>
      <w:hyperlink r:id="rId13" w:tgtFrame="_blank" w:history="1">
        <w:r w:rsidR="00324591" w:rsidRPr="007036A9">
          <w:rPr>
            <w:color w:val="000000" w:themeColor="text1"/>
          </w:rPr>
          <w:t>21 087 650 360</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Country First Credit Union Ltd</w:t>
      </w:r>
      <w:r w:rsidR="00595345" w:rsidRPr="00080699">
        <w:rPr>
          <w:color w:val="000000" w:themeColor="text1"/>
          <w:szCs w:val="24"/>
          <w:lang w:val="en-US"/>
        </w:rPr>
        <w:t xml:space="preserve"> ABN </w:t>
      </w:r>
      <w:hyperlink r:id="rId14" w:tgtFrame="_blank" w:history="1">
        <w:r w:rsidR="00595345" w:rsidRPr="007036A9">
          <w:rPr>
            <w:color w:val="000000" w:themeColor="text1"/>
          </w:rPr>
          <w:t>86 087 649 965</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Credit Union Australia Ltd</w:t>
      </w:r>
      <w:r w:rsidR="00595345" w:rsidRPr="007036A9">
        <w:rPr>
          <w:color w:val="000000" w:themeColor="text1"/>
          <w:szCs w:val="24"/>
          <w:lang w:val="en-US"/>
        </w:rPr>
        <w:t xml:space="preserve"> ABN </w:t>
      </w:r>
      <w:hyperlink r:id="rId15" w:tgtFrame="_blank" w:history="1">
        <w:r w:rsidR="00595345" w:rsidRPr="007036A9">
          <w:rPr>
            <w:color w:val="000000" w:themeColor="text1"/>
          </w:rPr>
          <w:t>44 087 650 959</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Credit Union SA Ltd</w:t>
      </w:r>
      <w:r w:rsidR="00595345" w:rsidRPr="007036A9">
        <w:rPr>
          <w:color w:val="000000" w:themeColor="text1"/>
          <w:szCs w:val="24"/>
          <w:lang w:val="en-US"/>
        </w:rPr>
        <w:t xml:space="preserve"> ABN </w:t>
      </w:r>
      <w:hyperlink r:id="rId16" w:tgtFrame="_blank" w:history="1">
        <w:r w:rsidR="00595345" w:rsidRPr="007036A9">
          <w:rPr>
            <w:color w:val="000000" w:themeColor="text1"/>
          </w:rPr>
          <w:t>36 087 651 232</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proofErr w:type="spellStart"/>
      <w:r w:rsidRPr="007036A9">
        <w:rPr>
          <w:color w:val="000000" w:themeColor="text1"/>
          <w:szCs w:val="24"/>
          <w:lang w:val="en-US"/>
        </w:rPr>
        <w:t>Dnister</w:t>
      </w:r>
      <w:proofErr w:type="spellEnd"/>
      <w:r w:rsidRPr="007036A9">
        <w:rPr>
          <w:color w:val="000000" w:themeColor="text1"/>
          <w:szCs w:val="24"/>
          <w:lang w:val="en-US"/>
        </w:rPr>
        <w:t xml:space="preserve"> Ukrainian Credit Co-operative Limited</w:t>
      </w:r>
      <w:r w:rsidR="00595345" w:rsidRPr="007036A9">
        <w:rPr>
          <w:color w:val="000000" w:themeColor="text1"/>
          <w:szCs w:val="24"/>
          <w:lang w:val="en-US"/>
        </w:rPr>
        <w:t xml:space="preserve"> ABN </w:t>
      </w:r>
      <w:hyperlink r:id="rId17" w:tgtFrame="_blank" w:history="1">
        <w:r w:rsidR="00595345" w:rsidRPr="007036A9">
          <w:rPr>
            <w:color w:val="000000" w:themeColor="text1"/>
          </w:rPr>
          <w:t>59 087 651 394</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ECU Australia Ltd</w:t>
      </w:r>
      <w:r w:rsidR="00595345" w:rsidRPr="007036A9">
        <w:rPr>
          <w:color w:val="000000" w:themeColor="text1"/>
          <w:szCs w:val="24"/>
          <w:lang w:val="en-US"/>
        </w:rPr>
        <w:t xml:space="preserve"> ABN </w:t>
      </w:r>
      <w:hyperlink r:id="rId18" w:tgtFrame="_blank" w:history="1">
        <w:r w:rsidR="00595345" w:rsidRPr="007036A9">
          <w:rPr>
            <w:color w:val="000000" w:themeColor="text1"/>
          </w:rPr>
          <w:t>50 087 650 986</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EECU Limited</w:t>
      </w:r>
      <w:r w:rsidR="0072212F" w:rsidRPr="007036A9">
        <w:rPr>
          <w:color w:val="000000" w:themeColor="text1"/>
          <w:szCs w:val="24"/>
          <w:lang w:val="en-US"/>
        </w:rPr>
        <w:t xml:space="preserve"> ABN </w:t>
      </w:r>
      <w:hyperlink r:id="rId19" w:tgtFrame="_blank" w:history="1">
        <w:r w:rsidR="0072212F" w:rsidRPr="007036A9">
          <w:rPr>
            <w:color w:val="000000" w:themeColor="text1"/>
          </w:rPr>
          <w:t>35 087 650 039</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Encompass Credit Union Limited</w:t>
      </w:r>
      <w:r w:rsidR="0072212F" w:rsidRPr="007036A9">
        <w:rPr>
          <w:color w:val="000000" w:themeColor="text1"/>
          <w:szCs w:val="24"/>
          <w:lang w:val="en-US"/>
        </w:rPr>
        <w:t xml:space="preserve"> ABN </w:t>
      </w:r>
      <w:hyperlink r:id="rId20" w:tgtFrame="_blank" w:history="1">
        <w:r w:rsidR="0072212F" w:rsidRPr="007036A9">
          <w:rPr>
            <w:color w:val="000000" w:themeColor="text1"/>
          </w:rPr>
          <w:t>43 087 650 011</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Family First Credit Union Limited</w:t>
      </w:r>
      <w:r w:rsidR="0072212F" w:rsidRPr="007036A9">
        <w:rPr>
          <w:color w:val="000000" w:themeColor="text1"/>
          <w:szCs w:val="24"/>
          <w:lang w:val="en-US"/>
        </w:rPr>
        <w:t xml:space="preserve"> ABN </w:t>
      </w:r>
      <w:hyperlink r:id="rId21" w:tgtFrame="_blank" w:history="1">
        <w:r w:rsidR="0072212F" w:rsidRPr="007036A9">
          <w:rPr>
            <w:color w:val="000000" w:themeColor="text1"/>
          </w:rPr>
          <w:t>39 087 650 057</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Fire Brigades Employees</w:t>
      </w:r>
      <w:r w:rsidR="002A626C">
        <w:rPr>
          <w:color w:val="000000" w:themeColor="text1"/>
          <w:szCs w:val="24"/>
          <w:lang w:val="en-US"/>
        </w:rPr>
        <w:t>’</w:t>
      </w:r>
      <w:r w:rsidRPr="007036A9">
        <w:rPr>
          <w:color w:val="000000" w:themeColor="text1"/>
          <w:szCs w:val="24"/>
          <w:lang w:val="en-US"/>
        </w:rPr>
        <w:t xml:space="preserve"> Credit Union Limited</w:t>
      </w:r>
      <w:r w:rsidR="0072212F" w:rsidRPr="007036A9">
        <w:rPr>
          <w:color w:val="000000" w:themeColor="text1"/>
          <w:szCs w:val="24"/>
          <w:lang w:val="en-US"/>
        </w:rPr>
        <w:t xml:space="preserve"> ABN </w:t>
      </w:r>
      <w:hyperlink r:id="rId22" w:tgtFrame="_blank" w:history="1">
        <w:r w:rsidR="0072212F" w:rsidRPr="007036A9">
          <w:rPr>
            <w:color w:val="000000" w:themeColor="text1"/>
          </w:rPr>
          <w:t>41 087 650 066</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Fire Service Credit Union Limited</w:t>
      </w:r>
      <w:r w:rsidR="0072212F" w:rsidRPr="007036A9">
        <w:rPr>
          <w:color w:val="000000" w:themeColor="text1"/>
          <w:szCs w:val="24"/>
          <w:lang w:val="en-US"/>
        </w:rPr>
        <w:t xml:space="preserve"> ABN </w:t>
      </w:r>
      <w:hyperlink r:id="rId23" w:tgtFrame="_blank" w:history="1">
        <w:r w:rsidR="0072212F" w:rsidRPr="007036A9">
          <w:rPr>
            <w:color w:val="000000" w:themeColor="text1"/>
          </w:rPr>
          <w:t>17 087 651 152</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Firefighters &amp; Affiliates Credit Co-operative Limited</w:t>
      </w:r>
      <w:r w:rsidR="0072212F" w:rsidRPr="007036A9">
        <w:rPr>
          <w:color w:val="000000" w:themeColor="text1"/>
          <w:szCs w:val="24"/>
          <w:lang w:val="en-US"/>
        </w:rPr>
        <w:t xml:space="preserve"> ABN </w:t>
      </w:r>
      <w:hyperlink r:id="rId24" w:tgtFrame="_blank" w:history="1">
        <w:r w:rsidR="0072212F" w:rsidRPr="007036A9">
          <w:rPr>
            <w:color w:val="000000" w:themeColor="text1"/>
          </w:rPr>
          <w:t>68 087 651 429</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First Choice Credit Union Ltd</w:t>
      </w:r>
      <w:r w:rsidR="006E5876" w:rsidRPr="007036A9">
        <w:rPr>
          <w:color w:val="000000" w:themeColor="text1"/>
          <w:szCs w:val="24"/>
          <w:lang w:val="en-US"/>
        </w:rPr>
        <w:t xml:space="preserve"> ABN </w:t>
      </w:r>
      <w:hyperlink r:id="rId25" w:tgtFrame="_blank" w:history="1">
        <w:r w:rsidR="006E5876" w:rsidRPr="007036A9">
          <w:rPr>
            <w:color w:val="000000" w:themeColor="text1"/>
          </w:rPr>
          <w:t>63 087 649 867</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First Option Credit Union Limited</w:t>
      </w:r>
      <w:r w:rsidR="00E048E9" w:rsidRPr="007036A9">
        <w:rPr>
          <w:color w:val="000000" w:themeColor="text1"/>
          <w:szCs w:val="24"/>
          <w:lang w:val="en-US"/>
        </w:rPr>
        <w:t xml:space="preserve"> ABN </w:t>
      </w:r>
      <w:hyperlink r:id="rId26" w:tgtFrame="_blank" w:history="1">
        <w:r w:rsidR="00E048E9" w:rsidRPr="007036A9">
          <w:rPr>
            <w:color w:val="000000" w:themeColor="text1"/>
          </w:rPr>
          <w:t>95 087 650 735</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Ford Co-operative Credit Society Limited</w:t>
      </w:r>
      <w:r w:rsidR="00E048E9" w:rsidRPr="007036A9">
        <w:rPr>
          <w:color w:val="000000" w:themeColor="text1"/>
          <w:szCs w:val="24"/>
          <w:lang w:val="en-US"/>
        </w:rPr>
        <w:t xml:space="preserve"> ABN </w:t>
      </w:r>
      <w:hyperlink r:id="rId27" w:tgtFrame="_blank" w:history="1">
        <w:r w:rsidR="00E048E9" w:rsidRPr="007036A9">
          <w:rPr>
            <w:color w:val="000000" w:themeColor="text1"/>
          </w:rPr>
          <w:t>74 087 651 456</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Gateway Credit Union Ltd</w:t>
      </w:r>
      <w:r w:rsidR="00E048E9" w:rsidRPr="007036A9">
        <w:rPr>
          <w:color w:val="000000" w:themeColor="text1"/>
          <w:szCs w:val="24"/>
          <w:lang w:val="en-US"/>
        </w:rPr>
        <w:t xml:space="preserve"> ABN </w:t>
      </w:r>
      <w:hyperlink r:id="rId28" w:tgtFrame="_blank" w:history="1">
        <w:r w:rsidR="00E048E9" w:rsidRPr="007036A9">
          <w:rPr>
            <w:color w:val="000000" w:themeColor="text1"/>
          </w:rPr>
          <w:t>47 087 650 093</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Goldfields Money Limited</w:t>
      </w:r>
      <w:r w:rsidR="00E048E9" w:rsidRPr="007036A9">
        <w:rPr>
          <w:color w:val="000000" w:themeColor="text1"/>
          <w:szCs w:val="24"/>
          <w:lang w:val="en-US"/>
        </w:rPr>
        <w:t xml:space="preserve"> ABN </w:t>
      </w:r>
      <w:hyperlink r:id="rId29" w:tgtFrame="_blank" w:history="1">
        <w:r w:rsidR="00E048E9" w:rsidRPr="007036A9">
          <w:rPr>
            <w:color w:val="000000" w:themeColor="text1"/>
          </w:rPr>
          <w:t>63 087 651 849</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proofErr w:type="spellStart"/>
      <w:r w:rsidRPr="007036A9">
        <w:rPr>
          <w:color w:val="000000" w:themeColor="text1"/>
          <w:szCs w:val="24"/>
          <w:lang w:val="en-US"/>
        </w:rPr>
        <w:t>Goulburn</w:t>
      </w:r>
      <w:proofErr w:type="spellEnd"/>
      <w:r w:rsidRPr="007036A9">
        <w:rPr>
          <w:color w:val="000000" w:themeColor="text1"/>
          <w:szCs w:val="24"/>
          <w:lang w:val="en-US"/>
        </w:rPr>
        <w:t xml:space="preserve"> Murray Credit Union Co-operative Limited</w:t>
      </w:r>
      <w:r w:rsidR="00E048E9" w:rsidRPr="007036A9">
        <w:rPr>
          <w:color w:val="000000" w:themeColor="text1"/>
          <w:szCs w:val="24"/>
          <w:lang w:val="en-US"/>
        </w:rPr>
        <w:t xml:space="preserve"> ABN </w:t>
      </w:r>
      <w:hyperlink r:id="rId30" w:tgtFrame="_blank" w:history="1">
        <w:r w:rsidR="00E048E9" w:rsidRPr="007036A9">
          <w:rPr>
            <w:color w:val="000000" w:themeColor="text1"/>
          </w:rPr>
          <w:t>87 087 651 509</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Heritage Isle Credit Union Limited</w:t>
      </w:r>
      <w:r w:rsidR="00E048E9" w:rsidRPr="007036A9">
        <w:rPr>
          <w:color w:val="000000" w:themeColor="text1"/>
          <w:szCs w:val="24"/>
          <w:lang w:val="en-US"/>
        </w:rPr>
        <w:t xml:space="preserve"> ABN </w:t>
      </w:r>
      <w:hyperlink r:id="rId31" w:tgtFrame="_blank" w:history="1">
        <w:r w:rsidR="00E048E9" w:rsidRPr="007036A9">
          <w:rPr>
            <w:color w:val="000000" w:themeColor="text1"/>
          </w:rPr>
          <w:t>32 087 651 278</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Holiday Coast Credit Union Ltd</w:t>
      </w:r>
      <w:r w:rsidR="00EB7F4B" w:rsidRPr="00080699">
        <w:rPr>
          <w:color w:val="000000" w:themeColor="text1"/>
          <w:szCs w:val="24"/>
          <w:lang w:val="en-US"/>
        </w:rPr>
        <w:t xml:space="preserve"> ABN </w:t>
      </w:r>
      <w:hyperlink r:id="rId32" w:tgtFrame="_blank" w:history="1">
        <w:r w:rsidR="00EB7F4B" w:rsidRPr="007036A9">
          <w:rPr>
            <w:color w:val="000000" w:themeColor="text1"/>
          </w:rPr>
          <w:t>64 087 650 164</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Horizon Credit Union Ltd</w:t>
      </w:r>
      <w:r w:rsidR="00EB7F4B" w:rsidRPr="007036A9">
        <w:rPr>
          <w:color w:val="000000" w:themeColor="text1"/>
          <w:szCs w:val="24"/>
          <w:lang w:val="en-US"/>
        </w:rPr>
        <w:t xml:space="preserve"> ABN </w:t>
      </w:r>
      <w:hyperlink r:id="rId33" w:tgtFrame="_blank" w:history="1">
        <w:r w:rsidR="00EB7F4B" w:rsidRPr="007036A9">
          <w:rPr>
            <w:color w:val="000000" w:themeColor="text1"/>
          </w:rPr>
          <w:t>66 087 650 173</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Hunter United Employees</w:t>
      </w:r>
      <w:r w:rsidR="002A626C">
        <w:rPr>
          <w:color w:val="000000" w:themeColor="text1"/>
          <w:szCs w:val="24"/>
          <w:lang w:val="en-US"/>
        </w:rPr>
        <w:t>’</w:t>
      </w:r>
      <w:r w:rsidRPr="007036A9">
        <w:rPr>
          <w:color w:val="000000" w:themeColor="text1"/>
          <w:szCs w:val="24"/>
          <w:lang w:val="en-US"/>
        </w:rPr>
        <w:t xml:space="preserve"> Credit Union Limited</w:t>
      </w:r>
      <w:r w:rsidR="00EB7F4B" w:rsidRPr="007036A9">
        <w:rPr>
          <w:color w:val="000000" w:themeColor="text1"/>
          <w:szCs w:val="24"/>
          <w:lang w:val="en-US"/>
        </w:rPr>
        <w:t xml:space="preserve"> ABN </w:t>
      </w:r>
      <w:hyperlink r:id="rId34" w:tgtFrame="_blank" w:history="1">
        <w:r w:rsidR="00EB7F4B" w:rsidRPr="007036A9">
          <w:rPr>
            <w:color w:val="000000" w:themeColor="text1"/>
          </w:rPr>
          <w:t>68 087 650 182</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proofErr w:type="spellStart"/>
      <w:r w:rsidRPr="007036A9">
        <w:rPr>
          <w:color w:val="000000" w:themeColor="text1"/>
          <w:szCs w:val="24"/>
          <w:lang w:val="en-US"/>
        </w:rPr>
        <w:t>Intech</w:t>
      </w:r>
      <w:proofErr w:type="spellEnd"/>
      <w:r w:rsidRPr="007036A9">
        <w:rPr>
          <w:color w:val="000000" w:themeColor="text1"/>
          <w:szCs w:val="24"/>
          <w:lang w:val="en-US"/>
        </w:rPr>
        <w:t xml:space="preserve"> Credit Union Limited</w:t>
      </w:r>
      <w:r w:rsidR="00EB7F4B" w:rsidRPr="007036A9">
        <w:rPr>
          <w:color w:val="000000" w:themeColor="text1"/>
          <w:szCs w:val="24"/>
          <w:lang w:val="en-US"/>
        </w:rPr>
        <w:t xml:space="preserve"> ABN </w:t>
      </w:r>
      <w:hyperlink r:id="rId35" w:tgtFrame="_blank" w:history="1">
        <w:r w:rsidR="00EB7F4B" w:rsidRPr="007036A9">
          <w:rPr>
            <w:color w:val="000000" w:themeColor="text1"/>
          </w:rPr>
          <w:t>70 087 650 191</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Laboratories Credit Union Limited</w:t>
      </w:r>
      <w:r w:rsidR="00EB7F4B" w:rsidRPr="007036A9">
        <w:rPr>
          <w:color w:val="000000" w:themeColor="text1"/>
          <w:szCs w:val="24"/>
          <w:lang w:val="en-US"/>
        </w:rPr>
        <w:t xml:space="preserve"> ABN </w:t>
      </w:r>
      <w:hyperlink r:id="rId36" w:tgtFrame="_blank" w:history="1">
        <w:r w:rsidR="00EB7F4B" w:rsidRPr="007036A9">
          <w:rPr>
            <w:color w:val="000000" w:themeColor="text1"/>
          </w:rPr>
          <w:t>77 087 650 217</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Latvian Australian Credit Co-operative Society Limited</w:t>
      </w:r>
      <w:r w:rsidR="00EB7F4B" w:rsidRPr="007036A9">
        <w:rPr>
          <w:color w:val="000000" w:themeColor="text1"/>
          <w:szCs w:val="24"/>
          <w:lang w:val="en-US"/>
        </w:rPr>
        <w:t xml:space="preserve"> ABN </w:t>
      </w:r>
      <w:hyperlink r:id="rId37" w:tgtFrame="_blank" w:history="1">
        <w:r w:rsidR="00EB7F4B" w:rsidRPr="007036A9">
          <w:rPr>
            <w:color w:val="000000" w:themeColor="text1"/>
          </w:rPr>
          <w:t>95 087 651 545</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 xml:space="preserve">Lithuanian Co-operative Credit Society </w:t>
      </w:r>
      <w:r w:rsidR="002A626C">
        <w:rPr>
          <w:color w:val="000000" w:themeColor="text1"/>
          <w:szCs w:val="24"/>
          <w:lang w:val="en-US"/>
        </w:rPr>
        <w:t>“</w:t>
      </w:r>
      <w:proofErr w:type="spellStart"/>
      <w:r w:rsidRPr="007036A9">
        <w:rPr>
          <w:color w:val="000000" w:themeColor="text1"/>
          <w:szCs w:val="24"/>
          <w:lang w:val="en-US"/>
        </w:rPr>
        <w:t>Talka</w:t>
      </w:r>
      <w:proofErr w:type="spellEnd"/>
      <w:r w:rsidR="002A626C">
        <w:rPr>
          <w:color w:val="000000" w:themeColor="text1"/>
          <w:szCs w:val="24"/>
          <w:lang w:val="en-US"/>
        </w:rPr>
        <w:t>”</w:t>
      </w:r>
      <w:r w:rsidRPr="007036A9">
        <w:rPr>
          <w:color w:val="000000" w:themeColor="text1"/>
          <w:szCs w:val="24"/>
          <w:lang w:val="en-US"/>
        </w:rPr>
        <w:t xml:space="preserve"> Limited</w:t>
      </w:r>
      <w:r w:rsidR="00C76D2F" w:rsidRPr="007036A9">
        <w:rPr>
          <w:color w:val="000000" w:themeColor="text1"/>
          <w:szCs w:val="24"/>
          <w:lang w:val="en-US"/>
        </w:rPr>
        <w:t xml:space="preserve"> ABN </w:t>
      </w:r>
      <w:hyperlink r:id="rId38" w:tgtFrame="_blank" w:history="1">
        <w:r w:rsidR="00C76D2F" w:rsidRPr="007036A9">
          <w:rPr>
            <w:color w:val="000000" w:themeColor="text1"/>
          </w:rPr>
          <w:t>97 087 651 554</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proofErr w:type="spellStart"/>
      <w:r w:rsidRPr="007036A9">
        <w:rPr>
          <w:color w:val="000000" w:themeColor="text1"/>
          <w:szCs w:val="24"/>
          <w:lang w:val="en-US"/>
        </w:rPr>
        <w:lastRenderedPageBreak/>
        <w:t>Lysaght</w:t>
      </w:r>
      <w:proofErr w:type="spellEnd"/>
      <w:r w:rsidRPr="007036A9">
        <w:rPr>
          <w:color w:val="000000" w:themeColor="text1"/>
          <w:szCs w:val="24"/>
          <w:lang w:val="en-US"/>
        </w:rPr>
        <w:t xml:space="preserve"> Credit Union Ltd</w:t>
      </w:r>
      <w:r w:rsidR="00405C78" w:rsidRPr="00080699">
        <w:rPr>
          <w:color w:val="000000" w:themeColor="text1"/>
          <w:szCs w:val="24"/>
          <w:lang w:val="en-US"/>
        </w:rPr>
        <w:t xml:space="preserve"> ABN </w:t>
      </w:r>
      <w:hyperlink r:id="rId39" w:tgtFrame="_blank" w:history="1">
        <w:r w:rsidR="00405C78" w:rsidRPr="007036A9">
          <w:rPr>
            <w:color w:val="000000" w:themeColor="text1"/>
          </w:rPr>
          <w:t>79 087 650 226</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Mac</w:t>
      </w:r>
      <w:r w:rsidR="00521964">
        <w:rPr>
          <w:color w:val="000000" w:themeColor="text1"/>
          <w:szCs w:val="24"/>
          <w:lang w:val="en-US"/>
        </w:rPr>
        <w:t>a</w:t>
      </w:r>
      <w:r w:rsidRPr="007036A9">
        <w:rPr>
          <w:color w:val="000000" w:themeColor="text1"/>
          <w:szCs w:val="24"/>
          <w:lang w:val="en-US"/>
        </w:rPr>
        <w:t>rthur Credit Union Ltd</w:t>
      </w:r>
      <w:r w:rsidR="003C11CD" w:rsidRPr="00080699">
        <w:rPr>
          <w:color w:val="000000" w:themeColor="text1"/>
          <w:szCs w:val="24"/>
          <w:lang w:val="en-US"/>
        </w:rPr>
        <w:t xml:space="preserve"> ABN </w:t>
      </w:r>
      <w:hyperlink r:id="rId40" w:tgtFrame="_blank" w:history="1">
        <w:r w:rsidR="003C11CD" w:rsidRPr="007036A9">
          <w:rPr>
            <w:color w:val="000000" w:themeColor="text1"/>
          </w:rPr>
          <w:t>83 087 650 244</w:t>
        </w:r>
      </w:hyperlink>
    </w:p>
    <w:p w:rsidR="007A648E" w:rsidRPr="00080699" w:rsidRDefault="007A648E" w:rsidP="007A648E">
      <w:pPr>
        <w:pStyle w:val="ListParagraph"/>
        <w:numPr>
          <w:ilvl w:val="0"/>
          <w:numId w:val="57"/>
        </w:numPr>
        <w:spacing w:before="100" w:beforeAutospacing="1" w:after="100" w:afterAutospacing="1"/>
        <w:rPr>
          <w:color w:val="000000" w:themeColor="text1"/>
          <w:szCs w:val="24"/>
          <w:lang w:val="en-US"/>
        </w:rPr>
      </w:pPr>
      <w:r w:rsidRPr="00080699">
        <w:rPr>
          <w:color w:val="000000" w:themeColor="text1"/>
          <w:szCs w:val="24"/>
          <w:lang w:val="en-US"/>
        </w:rPr>
        <w:t>Macquarie Credit Union Limited</w:t>
      </w:r>
      <w:r w:rsidR="003C11CD" w:rsidRPr="00080699">
        <w:rPr>
          <w:color w:val="000000" w:themeColor="text1"/>
          <w:szCs w:val="24"/>
          <w:lang w:val="en-US"/>
        </w:rPr>
        <w:t xml:space="preserve"> </w:t>
      </w:r>
      <w:r w:rsidR="003C11CD" w:rsidRPr="007036A9">
        <w:rPr>
          <w:color w:val="000000" w:themeColor="text1"/>
          <w:szCs w:val="24"/>
          <w:lang w:val="en-US"/>
        </w:rPr>
        <w:t xml:space="preserve">ABN </w:t>
      </w:r>
      <w:hyperlink r:id="rId41" w:tgtFrame="_blank" w:history="1">
        <w:r w:rsidR="003C11CD" w:rsidRPr="007036A9">
          <w:rPr>
            <w:color w:val="000000" w:themeColor="text1"/>
          </w:rPr>
          <w:t>85 087 650 253</w:t>
        </w:r>
      </w:hyperlink>
    </w:p>
    <w:p w:rsidR="007A648E" w:rsidRPr="00080699" w:rsidRDefault="007A648E" w:rsidP="007A648E">
      <w:pPr>
        <w:pStyle w:val="ListParagraph"/>
        <w:numPr>
          <w:ilvl w:val="0"/>
          <w:numId w:val="57"/>
        </w:numPr>
        <w:spacing w:before="100" w:beforeAutospacing="1" w:after="100" w:afterAutospacing="1"/>
        <w:rPr>
          <w:color w:val="000000" w:themeColor="text1"/>
          <w:szCs w:val="24"/>
          <w:lang w:val="en-US"/>
        </w:rPr>
      </w:pPr>
      <w:r w:rsidRPr="00080699">
        <w:rPr>
          <w:color w:val="000000" w:themeColor="text1"/>
          <w:szCs w:val="24"/>
          <w:lang w:val="en-US"/>
        </w:rPr>
        <w:t xml:space="preserve">Manly </w:t>
      </w:r>
      <w:proofErr w:type="spellStart"/>
      <w:r w:rsidRPr="00080699">
        <w:rPr>
          <w:color w:val="000000" w:themeColor="text1"/>
          <w:szCs w:val="24"/>
          <w:lang w:val="en-US"/>
        </w:rPr>
        <w:t>Warringah</w:t>
      </w:r>
      <w:proofErr w:type="spellEnd"/>
      <w:r w:rsidRPr="00080699">
        <w:rPr>
          <w:color w:val="000000" w:themeColor="text1"/>
          <w:szCs w:val="24"/>
          <w:lang w:val="en-US"/>
        </w:rPr>
        <w:t xml:space="preserve"> Credit Union Limited</w:t>
      </w:r>
      <w:r w:rsidR="006E6496" w:rsidRPr="00080699">
        <w:rPr>
          <w:color w:val="000000" w:themeColor="text1"/>
          <w:szCs w:val="24"/>
          <w:lang w:val="en-US"/>
        </w:rPr>
        <w:t xml:space="preserve"> </w:t>
      </w:r>
      <w:r w:rsidR="006E6496" w:rsidRPr="007036A9">
        <w:rPr>
          <w:color w:val="000000" w:themeColor="text1"/>
          <w:szCs w:val="24"/>
          <w:lang w:val="en-US"/>
        </w:rPr>
        <w:t xml:space="preserve">ABN </w:t>
      </w:r>
      <w:hyperlink r:id="rId42" w:tgtFrame="_blank" w:history="1">
        <w:r w:rsidR="006E6496" w:rsidRPr="007036A9">
          <w:rPr>
            <w:color w:val="000000" w:themeColor="text1"/>
          </w:rPr>
          <w:t>81 087 650 299</w:t>
        </w:r>
      </w:hyperlink>
    </w:p>
    <w:p w:rsidR="007A648E" w:rsidRPr="00080699" w:rsidRDefault="007A648E" w:rsidP="007A648E">
      <w:pPr>
        <w:pStyle w:val="ListParagraph"/>
        <w:numPr>
          <w:ilvl w:val="0"/>
          <w:numId w:val="57"/>
        </w:numPr>
        <w:spacing w:before="100" w:beforeAutospacing="1" w:after="100" w:afterAutospacing="1"/>
        <w:rPr>
          <w:color w:val="000000" w:themeColor="text1"/>
          <w:szCs w:val="24"/>
          <w:lang w:val="en-US"/>
        </w:rPr>
      </w:pPr>
      <w:r w:rsidRPr="00080699">
        <w:rPr>
          <w:color w:val="000000" w:themeColor="text1"/>
          <w:szCs w:val="24"/>
          <w:lang w:val="en-US"/>
        </w:rPr>
        <w:t>Maritime, Mining &amp; Power Credit Union Limited</w:t>
      </w:r>
      <w:r w:rsidR="006E6496" w:rsidRPr="00080699">
        <w:rPr>
          <w:color w:val="000000" w:themeColor="text1"/>
          <w:szCs w:val="24"/>
          <w:lang w:val="en-US"/>
        </w:rPr>
        <w:t xml:space="preserve"> </w:t>
      </w:r>
      <w:r w:rsidR="006E6496" w:rsidRPr="007036A9">
        <w:rPr>
          <w:color w:val="000000" w:themeColor="text1"/>
          <w:szCs w:val="24"/>
          <w:lang w:val="en-US"/>
        </w:rPr>
        <w:t xml:space="preserve">ABN </w:t>
      </w:r>
      <w:hyperlink r:id="rId43" w:tgtFrame="_blank" w:history="1">
        <w:r w:rsidR="006E6496" w:rsidRPr="007036A9">
          <w:rPr>
            <w:color w:val="000000" w:themeColor="text1"/>
          </w:rPr>
          <w:t>11 087 650 315</w:t>
        </w:r>
      </w:hyperlink>
    </w:p>
    <w:p w:rsidR="007A648E" w:rsidRPr="00080699" w:rsidRDefault="007A648E" w:rsidP="007A648E">
      <w:pPr>
        <w:pStyle w:val="ListParagraph"/>
        <w:numPr>
          <w:ilvl w:val="0"/>
          <w:numId w:val="57"/>
        </w:numPr>
        <w:spacing w:before="100" w:beforeAutospacing="1" w:after="100" w:afterAutospacing="1"/>
        <w:rPr>
          <w:color w:val="000000" w:themeColor="text1"/>
          <w:szCs w:val="24"/>
          <w:lang w:val="en-US"/>
        </w:rPr>
      </w:pPr>
      <w:r w:rsidRPr="00080699">
        <w:rPr>
          <w:color w:val="000000" w:themeColor="text1"/>
          <w:szCs w:val="24"/>
          <w:lang w:val="en-US"/>
        </w:rPr>
        <w:t>MCU Ltd</w:t>
      </w:r>
      <w:r w:rsidR="006E6496" w:rsidRPr="00080699">
        <w:rPr>
          <w:color w:val="000000" w:themeColor="text1"/>
          <w:szCs w:val="24"/>
          <w:lang w:val="en-US"/>
        </w:rPr>
        <w:t xml:space="preserve"> ABN</w:t>
      </w:r>
      <w:r w:rsidR="006E6496" w:rsidRPr="007036A9">
        <w:rPr>
          <w:color w:val="000000" w:themeColor="text1"/>
          <w:szCs w:val="24"/>
          <w:lang w:val="en-US"/>
        </w:rPr>
        <w:t xml:space="preserve"> </w:t>
      </w:r>
      <w:hyperlink r:id="rId44" w:tgtFrame="_blank" w:history="1">
        <w:r w:rsidR="006E6496" w:rsidRPr="007036A9">
          <w:rPr>
            <w:color w:val="000000" w:themeColor="text1"/>
          </w:rPr>
          <w:t>52 087 650 995</w:t>
        </w:r>
      </w:hyperlink>
    </w:p>
    <w:p w:rsidR="007A648E" w:rsidRPr="00080699" w:rsidRDefault="007A648E" w:rsidP="007A648E">
      <w:pPr>
        <w:pStyle w:val="ListParagraph"/>
        <w:numPr>
          <w:ilvl w:val="0"/>
          <w:numId w:val="57"/>
        </w:numPr>
        <w:spacing w:before="100" w:beforeAutospacing="1" w:after="100" w:afterAutospacing="1"/>
        <w:rPr>
          <w:color w:val="000000" w:themeColor="text1"/>
          <w:szCs w:val="24"/>
          <w:lang w:val="en-US"/>
        </w:rPr>
      </w:pPr>
      <w:r w:rsidRPr="00080699">
        <w:rPr>
          <w:color w:val="000000" w:themeColor="text1"/>
          <w:szCs w:val="24"/>
          <w:lang w:val="en-US"/>
        </w:rPr>
        <w:t>My Credit Union Limited</w:t>
      </w:r>
      <w:r w:rsidR="006E6496" w:rsidRPr="00080699">
        <w:rPr>
          <w:color w:val="000000" w:themeColor="text1"/>
          <w:szCs w:val="24"/>
          <w:lang w:val="en-US"/>
        </w:rPr>
        <w:t xml:space="preserve"> ABN </w:t>
      </w:r>
      <w:hyperlink r:id="rId45" w:tgtFrame="_blank" w:history="1">
        <w:r w:rsidR="006E6496" w:rsidRPr="007036A9">
          <w:rPr>
            <w:color w:val="000000" w:themeColor="text1"/>
          </w:rPr>
          <w:t>59 087 650 584</w:t>
        </w:r>
      </w:hyperlink>
    </w:p>
    <w:p w:rsidR="007A648E" w:rsidRPr="00080699" w:rsidRDefault="007A648E" w:rsidP="007A648E">
      <w:pPr>
        <w:pStyle w:val="ListParagraph"/>
        <w:numPr>
          <w:ilvl w:val="0"/>
          <w:numId w:val="57"/>
        </w:numPr>
        <w:spacing w:before="100" w:beforeAutospacing="1" w:after="100" w:afterAutospacing="1"/>
        <w:rPr>
          <w:color w:val="000000" w:themeColor="text1"/>
          <w:szCs w:val="24"/>
          <w:lang w:val="en-US"/>
        </w:rPr>
      </w:pPr>
      <w:r w:rsidRPr="00080699">
        <w:rPr>
          <w:color w:val="000000" w:themeColor="text1"/>
          <w:szCs w:val="24"/>
          <w:lang w:val="en-US"/>
        </w:rPr>
        <w:t>Northern Inland Credit Union Limited</w:t>
      </w:r>
      <w:r w:rsidR="001D07A4" w:rsidRPr="00080699">
        <w:rPr>
          <w:color w:val="000000" w:themeColor="text1"/>
          <w:szCs w:val="24"/>
          <w:lang w:val="en-US"/>
        </w:rPr>
        <w:t xml:space="preserve"> </w:t>
      </w:r>
      <w:r w:rsidR="001D07A4" w:rsidRPr="007036A9">
        <w:rPr>
          <w:color w:val="000000" w:themeColor="text1"/>
          <w:szCs w:val="24"/>
          <w:lang w:val="en-US"/>
        </w:rPr>
        <w:t xml:space="preserve">ABN </w:t>
      </w:r>
      <w:hyperlink r:id="rId46" w:tgtFrame="_blank" w:history="1">
        <w:r w:rsidR="001D07A4" w:rsidRPr="007036A9">
          <w:rPr>
            <w:color w:val="000000" w:themeColor="text1"/>
          </w:rPr>
          <w:t>36 087 650 422</w:t>
        </w:r>
      </w:hyperlink>
    </w:p>
    <w:p w:rsidR="007A648E" w:rsidRPr="00080699" w:rsidRDefault="007A648E" w:rsidP="007A648E">
      <w:pPr>
        <w:pStyle w:val="ListParagraph"/>
        <w:numPr>
          <w:ilvl w:val="0"/>
          <w:numId w:val="57"/>
        </w:numPr>
        <w:spacing w:before="100" w:beforeAutospacing="1" w:after="100" w:afterAutospacing="1"/>
        <w:rPr>
          <w:color w:val="000000" w:themeColor="text1"/>
          <w:szCs w:val="24"/>
          <w:lang w:val="en-US"/>
        </w:rPr>
      </w:pPr>
      <w:r w:rsidRPr="00080699">
        <w:rPr>
          <w:color w:val="000000" w:themeColor="text1"/>
          <w:szCs w:val="24"/>
          <w:lang w:val="en-US"/>
        </w:rPr>
        <w:t>Nova Credit Union Limited</w:t>
      </w:r>
      <w:r w:rsidR="001D07A4" w:rsidRPr="00080699">
        <w:rPr>
          <w:color w:val="000000" w:themeColor="text1"/>
          <w:szCs w:val="24"/>
          <w:lang w:val="en-US"/>
        </w:rPr>
        <w:t xml:space="preserve"> </w:t>
      </w:r>
      <w:r w:rsidR="001D07A4" w:rsidRPr="007036A9">
        <w:rPr>
          <w:color w:val="000000" w:themeColor="text1"/>
          <w:szCs w:val="24"/>
          <w:lang w:val="en-US"/>
        </w:rPr>
        <w:t xml:space="preserve">ABN </w:t>
      </w:r>
      <w:hyperlink r:id="rId47" w:tgtFrame="_blank" w:history="1">
        <w:r w:rsidR="001D07A4" w:rsidRPr="007036A9">
          <w:rPr>
            <w:color w:val="000000" w:themeColor="text1"/>
          </w:rPr>
          <w:t>40 087 650 440</w:t>
        </w:r>
      </w:hyperlink>
    </w:p>
    <w:p w:rsidR="007A648E" w:rsidRPr="00080699" w:rsidRDefault="007A648E" w:rsidP="007A648E">
      <w:pPr>
        <w:pStyle w:val="ListParagraph"/>
        <w:numPr>
          <w:ilvl w:val="0"/>
          <w:numId w:val="57"/>
        </w:numPr>
        <w:spacing w:before="100" w:beforeAutospacing="1" w:after="100" w:afterAutospacing="1"/>
        <w:rPr>
          <w:color w:val="000000" w:themeColor="text1"/>
          <w:szCs w:val="24"/>
          <w:lang w:val="en-US"/>
        </w:rPr>
      </w:pPr>
      <w:r w:rsidRPr="00080699">
        <w:rPr>
          <w:color w:val="000000" w:themeColor="text1"/>
          <w:szCs w:val="24"/>
          <w:lang w:val="en-US"/>
        </w:rPr>
        <w:t>Old Gold Credit Union Co-operative Limited</w:t>
      </w:r>
      <w:r w:rsidR="001D07A4" w:rsidRPr="00080699">
        <w:rPr>
          <w:color w:val="000000" w:themeColor="text1"/>
          <w:szCs w:val="24"/>
          <w:lang w:val="en-US"/>
        </w:rPr>
        <w:t xml:space="preserve"> </w:t>
      </w:r>
      <w:r w:rsidR="001D07A4" w:rsidRPr="007036A9">
        <w:rPr>
          <w:color w:val="000000" w:themeColor="text1"/>
          <w:szCs w:val="24"/>
          <w:lang w:val="en-US"/>
        </w:rPr>
        <w:t xml:space="preserve">ABN </w:t>
      </w:r>
      <w:hyperlink r:id="rId48" w:tgtFrame="_blank" w:history="1">
        <w:r w:rsidR="001D07A4" w:rsidRPr="007036A9">
          <w:rPr>
            <w:color w:val="000000" w:themeColor="text1"/>
          </w:rPr>
          <w:t>27 087 651 634</w:t>
        </w:r>
      </w:hyperlink>
    </w:p>
    <w:p w:rsidR="007A648E" w:rsidRPr="00080699" w:rsidRDefault="007A648E" w:rsidP="007A648E">
      <w:pPr>
        <w:pStyle w:val="ListParagraph"/>
        <w:numPr>
          <w:ilvl w:val="0"/>
          <w:numId w:val="57"/>
        </w:numPr>
        <w:spacing w:before="100" w:beforeAutospacing="1" w:after="100" w:afterAutospacing="1"/>
        <w:rPr>
          <w:color w:val="000000" w:themeColor="text1"/>
          <w:szCs w:val="24"/>
          <w:lang w:val="en-US"/>
        </w:rPr>
      </w:pPr>
      <w:r w:rsidRPr="00080699">
        <w:rPr>
          <w:color w:val="000000" w:themeColor="text1"/>
          <w:szCs w:val="24"/>
          <w:lang w:val="en-US"/>
        </w:rPr>
        <w:t>Orange Credit Union Limited</w:t>
      </w:r>
      <w:r w:rsidR="001D07A4" w:rsidRPr="00080699">
        <w:rPr>
          <w:color w:val="000000" w:themeColor="text1"/>
          <w:szCs w:val="24"/>
          <w:lang w:val="en-US"/>
        </w:rPr>
        <w:t xml:space="preserve"> </w:t>
      </w:r>
      <w:r w:rsidR="001D07A4" w:rsidRPr="007036A9">
        <w:rPr>
          <w:color w:val="000000" w:themeColor="text1"/>
          <w:szCs w:val="24"/>
          <w:lang w:val="en-US"/>
        </w:rPr>
        <w:t xml:space="preserve">ABN </w:t>
      </w:r>
      <w:hyperlink r:id="rId49" w:tgtFrame="_blank" w:history="1">
        <w:r w:rsidR="001D07A4" w:rsidRPr="007036A9">
          <w:rPr>
            <w:color w:val="000000" w:themeColor="text1"/>
          </w:rPr>
          <w:t>34 087 650 477</w:t>
        </w:r>
      </w:hyperlink>
    </w:p>
    <w:p w:rsidR="007A648E" w:rsidRPr="00080699" w:rsidRDefault="007A648E" w:rsidP="007A648E">
      <w:pPr>
        <w:pStyle w:val="ListParagraph"/>
        <w:numPr>
          <w:ilvl w:val="0"/>
          <w:numId w:val="57"/>
        </w:numPr>
        <w:spacing w:before="100" w:beforeAutospacing="1" w:after="100" w:afterAutospacing="1"/>
        <w:rPr>
          <w:color w:val="000000" w:themeColor="text1"/>
          <w:szCs w:val="24"/>
          <w:lang w:val="en-US"/>
        </w:rPr>
      </w:pPr>
      <w:r w:rsidRPr="00080699">
        <w:rPr>
          <w:color w:val="000000" w:themeColor="text1"/>
          <w:szCs w:val="24"/>
          <w:lang w:val="en-US"/>
        </w:rPr>
        <w:t>Police Credit Union Limited</w:t>
      </w:r>
      <w:r w:rsidR="001D07A4" w:rsidRPr="00080699">
        <w:rPr>
          <w:color w:val="000000" w:themeColor="text1"/>
          <w:szCs w:val="24"/>
          <w:lang w:val="en-US"/>
        </w:rPr>
        <w:t xml:space="preserve"> ABN </w:t>
      </w:r>
      <w:hyperlink r:id="rId50" w:tgtFrame="_blank" w:history="1">
        <w:r w:rsidR="001D07A4" w:rsidRPr="007036A9">
          <w:rPr>
            <w:color w:val="000000" w:themeColor="text1"/>
          </w:rPr>
          <w:t>30 087 651 205</w:t>
        </w:r>
      </w:hyperlink>
    </w:p>
    <w:p w:rsidR="007A648E" w:rsidRPr="00080699" w:rsidRDefault="007A648E" w:rsidP="007A648E">
      <w:pPr>
        <w:pStyle w:val="ListParagraph"/>
        <w:numPr>
          <w:ilvl w:val="0"/>
          <w:numId w:val="57"/>
        </w:numPr>
        <w:spacing w:before="100" w:beforeAutospacing="1" w:after="100" w:afterAutospacing="1"/>
        <w:rPr>
          <w:color w:val="000000" w:themeColor="text1"/>
          <w:szCs w:val="24"/>
          <w:lang w:val="en-US"/>
        </w:rPr>
      </w:pPr>
      <w:r w:rsidRPr="00080699">
        <w:rPr>
          <w:color w:val="000000" w:themeColor="text1"/>
          <w:szCs w:val="24"/>
          <w:lang w:val="en-US"/>
        </w:rPr>
        <w:t>Pulse Credit Union Limited</w:t>
      </w:r>
      <w:r w:rsidR="001D07A4" w:rsidRPr="00080699">
        <w:rPr>
          <w:color w:val="000000" w:themeColor="text1"/>
          <w:szCs w:val="24"/>
          <w:lang w:val="en-US"/>
        </w:rPr>
        <w:t xml:space="preserve"> ABN</w:t>
      </w:r>
      <w:r w:rsidR="001D07A4" w:rsidRPr="007036A9">
        <w:rPr>
          <w:color w:val="000000" w:themeColor="text1"/>
          <w:szCs w:val="24"/>
          <w:lang w:val="en-US"/>
        </w:rPr>
        <w:t xml:space="preserve"> </w:t>
      </w:r>
      <w:hyperlink r:id="rId51" w:tgtFrame="_blank" w:history="1">
        <w:r w:rsidR="001D07A4" w:rsidRPr="007036A9">
          <w:rPr>
            <w:color w:val="000000" w:themeColor="text1"/>
          </w:rPr>
          <w:t>35 087 651 670</w:t>
        </w:r>
      </w:hyperlink>
    </w:p>
    <w:p w:rsidR="007A648E" w:rsidRPr="00080699" w:rsidRDefault="007A648E" w:rsidP="007A648E">
      <w:pPr>
        <w:pStyle w:val="ListParagraph"/>
        <w:numPr>
          <w:ilvl w:val="0"/>
          <w:numId w:val="57"/>
        </w:numPr>
        <w:spacing w:before="100" w:beforeAutospacing="1" w:after="100" w:afterAutospacing="1"/>
        <w:rPr>
          <w:color w:val="000000" w:themeColor="text1"/>
          <w:szCs w:val="24"/>
          <w:lang w:val="en-US"/>
        </w:rPr>
      </w:pPr>
      <w:r w:rsidRPr="00080699">
        <w:rPr>
          <w:color w:val="000000" w:themeColor="text1"/>
          <w:szCs w:val="24"/>
          <w:lang w:val="en-US"/>
        </w:rPr>
        <w:t>Qantas Staff Credit Union Limited</w:t>
      </w:r>
      <w:r w:rsidR="009842DC" w:rsidRPr="00080699">
        <w:rPr>
          <w:color w:val="000000" w:themeColor="text1"/>
          <w:szCs w:val="24"/>
          <w:lang w:val="en-US"/>
        </w:rPr>
        <w:t xml:space="preserve"> ABN </w:t>
      </w:r>
      <w:hyperlink r:id="rId52" w:tgtFrame="_blank" w:history="1">
        <w:r w:rsidR="009842DC" w:rsidRPr="007036A9">
          <w:rPr>
            <w:color w:val="000000" w:themeColor="text1"/>
          </w:rPr>
          <w:t>53 087 650 557</w:t>
        </w:r>
      </w:hyperlink>
    </w:p>
    <w:p w:rsidR="007A648E" w:rsidRPr="00080699" w:rsidRDefault="007A648E" w:rsidP="007A648E">
      <w:pPr>
        <w:pStyle w:val="ListParagraph"/>
        <w:numPr>
          <w:ilvl w:val="0"/>
          <w:numId w:val="57"/>
        </w:numPr>
        <w:spacing w:before="100" w:beforeAutospacing="1" w:after="100" w:afterAutospacing="1"/>
        <w:rPr>
          <w:color w:val="000000" w:themeColor="text1"/>
          <w:szCs w:val="24"/>
          <w:lang w:val="en-US"/>
        </w:rPr>
      </w:pPr>
      <w:r w:rsidRPr="00080699">
        <w:rPr>
          <w:color w:val="000000" w:themeColor="text1"/>
          <w:szCs w:val="24"/>
          <w:lang w:val="en-US"/>
        </w:rPr>
        <w:t>Quay Credit Union Ltd</w:t>
      </w:r>
      <w:r w:rsidR="005A3299">
        <w:rPr>
          <w:color w:val="000000" w:themeColor="text1"/>
          <w:szCs w:val="24"/>
          <w:lang w:val="en-US"/>
        </w:rPr>
        <w:t xml:space="preserve"> </w:t>
      </w:r>
      <w:r w:rsidR="005A3299" w:rsidRPr="007036A9">
        <w:rPr>
          <w:szCs w:val="24"/>
        </w:rPr>
        <w:t>A</w:t>
      </w:r>
      <w:r w:rsidR="00BB16B6">
        <w:rPr>
          <w:szCs w:val="24"/>
        </w:rPr>
        <w:t>B</w:t>
      </w:r>
      <w:r w:rsidR="005A3299" w:rsidRPr="007036A9">
        <w:rPr>
          <w:szCs w:val="24"/>
        </w:rPr>
        <w:t xml:space="preserve">N </w:t>
      </w:r>
      <w:r w:rsidR="00BB16B6">
        <w:rPr>
          <w:szCs w:val="24"/>
        </w:rPr>
        <w:t xml:space="preserve">44 </w:t>
      </w:r>
      <w:r w:rsidR="005A3299" w:rsidRPr="007036A9">
        <w:rPr>
          <w:szCs w:val="24"/>
        </w:rPr>
        <w:t>087 649 723</w:t>
      </w:r>
    </w:p>
    <w:p w:rsidR="007A648E" w:rsidRPr="00080699" w:rsidRDefault="007A648E" w:rsidP="007A648E">
      <w:pPr>
        <w:pStyle w:val="ListParagraph"/>
        <w:numPr>
          <w:ilvl w:val="0"/>
          <w:numId w:val="57"/>
        </w:numPr>
        <w:spacing w:before="100" w:beforeAutospacing="1" w:after="100" w:afterAutospacing="1"/>
        <w:rPr>
          <w:color w:val="000000" w:themeColor="text1"/>
          <w:szCs w:val="24"/>
          <w:lang w:val="en-US"/>
        </w:rPr>
      </w:pPr>
      <w:r w:rsidRPr="00080699">
        <w:rPr>
          <w:color w:val="000000" w:themeColor="text1"/>
          <w:szCs w:val="24"/>
          <w:lang w:val="en-US"/>
        </w:rPr>
        <w:t>Queensland Country Credit Union Limited</w:t>
      </w:r>
      <w:r w:rsidR="009842DC" w:rsidRPr="007036A9">
        <w:rPr>
          <w:color w:val="000000" w:themeColor="text1"/>
          <w:szCs w:val="24"/>
          <w:lang w:val="en-US"/>
        </w:rPr>
        <w:t xml:space="preserve"> ABN </w:t>
      </w:r>
      <w:hyperlink r:id="rId53" w:tgtFrame="_blank" w:history="1">
        <w:r w:rsidR="009842DC" w:rsidRPr="007036A9">
          <w:rPr>
            <w:color w:val="000000" w:themeColor="text1"/>
          </w:rPr>
          <w:t>77 087 651 027</w:t>
        </w:r>
      </w:hyperlink>
    </w:p>
    <w:p w:rsidR="007A648E" w:rsidRPr="00080699" w:rsidRDefault="007A648E" w:rsidP="007A648E">
      <w:pPr>
        <w:pStyle w:val="ListParagraph"/>
        <w:numPr>
          <w:ilvl w:val="0"/>
          <w:numId w:val="57"/>
        </w:numPr>
        <w:spacing w:before="100" w:beforeAutospacing="1" w:after="100" w:afterAutospacing="1"/>
        <w:rPr>
          <w:color w:val="000000" w:themeColor="text1"/>
          <w:szCs w:val="24"/>
          <w:lang w:val="en-US"/>
        </w:rPr>
      </w:pPr>
      <w:r w:rsidRPr="00080699">
        <w:rPr>
          <w:color w:val="000000" w:themeColor="text1"/>
          <w:szCs w:val="24"/>
          <w:lang w:val="en-US"/>
        </w:rPr>
        <w:t>Queensland Police Credit Union Limited</w:t>
      </w:r>
      <w:r w:rsidR="009842DC" w:rsidRPr="00080699">
        <w:rPr>
          <w:color w:val="000000" w:themeColor="text1"/>
          <w:szCs w:val="24"/>
          <w:lang w:val="en-US"/>
        </w:rPr>
        <w:t xml:space="preserve"> </w:t>
      </w:r>
      <w:r w:rsidR="009842DC" w:rsidRPr="007036A9">
        <w:rPr>
          <w:color w:val="000000" w:themeColor="text1"/>
          <w:szCs w:val="24"/>
          <w:lang w:val="en-US"/>
        </w:rPr>
        <w:t xml:space="preserve">ABN </w:t>
      </w:r>
      <w:hyperlink r:id="rId54" w:tgtFrame="_blank" w:history="1">
        <w:r w:rsidR="009842DC" w:rsidRPr="007036A9">
          <w:rPr>
            <w:color w:val="000000" w:themeColor="text1"/>
          </w:rPr>
          <w:t>79 087 651 036</w:t>
        </w:r>
      </w:hyperlink>
    </w:p>
    <w:p w:rsidR="007A648E" w:rsidRPr="00080699" w:rsidRDefault="007A648E" w:rsidP="007A648E">
      <w:pPr>
        <w:pStyle w:val="ListParagraph"/>
        <w:numPr>
          <w:ilvl w:val="0"/>
          <w:numId w:val="57"/>
        </w:numPr>
        <w:spacing w:before="100" w:beforeAutospacing="1" w:after="100" w:afterAutospacing="1"/>
        <w:rPr>
          <w:color w:val="000000" w:themeColor="text1"/>
          <w:szCs w:val="24"/>
          <w:lang w:val="en-US"/>
        </w:rPr>
      </w:pPr>
      <w:r w:rsidRPr="00080699">
        <w:rPr>
          <w:color w:val="000000" w:themeColor="text1"/>
          <w:szCs w:val="24"/>
          <w:lang w:val="en-US"/>
        </w:rPr>
        <w:t>Queensland Professional Credit Union Ltd</w:t>
      </w:r>
      <w:r w:rsidR="009842DC" w:rsidRPr="007036A9">
        <w:rPr>
          <w:color w:val="000000" w:themeColor="text1"/>
          <w:szCs w:val="24"/>
          <w:lang w:val="en-US"/>
        </w:rPr>
        <w:t xml:space="preserve"> ABN </w:t>
      </w:r>
      <w:hyperlink r:id="rId55" w:tgtFrame="_blank" w:history="1">
        <w:r w:rsidR="009842DC" w:rsidRPr="007036A9">
          <w:rPr>
            <w:color w:val="000000" w:themeColor="text1"/>
          </w:rPr>
          <w:t>81 087 651 045</w:t>
        </w:r>
      </w:hyperlink>
    </w:p>
    <w:p w:rsidR="007A648E" w:rsidRPr="00080699" w:rsidRDefault="007A648E" w:rsidP="007A648E">
      <w:pPr>
        <w:pStyle w:val="ListParagraph"/>
        <w:numPr>
          <w:ilvl w:val="0"/>
          <w:numId w:val="57"/>
        </w:numPr>
        <w:spacing w:before="100" w:beforeAutospacing="1" w:after="100" w:afterAutospacing="1"/>
        <w:rPr>
          <w:color w:val="000000" w:themeColor="text1"/>
          <w:szCs w:val="24"/>
          <w:lang w:val="en-US"/>
        </w:rPr>
      </w:pPr>
      <w:r w:rsidRPr="00080699">
        <w:rPr>
          <w:color w:val="000000" w:themeColor="text1"/>
          <w:szCs w:val="24"/>
          <w:lang w:val="en-US"/>
        </w:rPr>
        <w:t>Queenslanders Credit Un</w:t>
      </w:r>
      <w:r w:rsidRPr="007036A9">
        <w:rPr>
          <w:color w:val="000000" w:themeColor="text1"/>
          <w:szCs w:val="24"/>
          <w:lang w:val="en-US"/>
        </w:rPr>
        <w:t>ion Limited</w:t>
      </w:r>
      <w:r w:rsidR="00F83B1A" w:rsidRPr="007036A9">
        <w:rPr>
          <w:color w:val="000000" w:themeColor="text1"/>
          <w:szCs w:val="24"/>
          <w:lang w:val="en-US"/>
        </w:rPr>
        <w:t xml:space="preserve"> ABN </w:t>
      </w:r>
      <w:hyperlink r:id="rId56" w:tgtFrame="_blank" w:history="1">
        <w:r w:rsidR="00F83B1A" w:rsidRPr="007036A9">
          <w:rPr>
            <w:color w:val="000000" w:themeColor="text1"/>
          </w:rPr>
          <w:t>85 087 651 063</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080699">
        <w:rPr>
          <w:color w:val="000000" w:themeColor="text1"/>
          <w:szCs w:val="24"/>
          <w:lang w:val="en-US"/>
        </w:rPr>
        <w:t>Railways Credit Union Limited</w:t>
      </w:r>
      <w:r w:rsidR="00F83B1A" w:rsidRPr="00080699">
        <w:rPr>
          <w:color w:val="000000" w:themeColor="text1"/>
          <w:szCs w:val="24"/>
          <w:lang w:val="en-US"/>
        </w:rPr>
        <w:t xml:space="preserve"> </w:t>
      </w:r>
      <w:r w:rsidR="00F83B1A" w:rsidRPr="007036A9">
        <w:rPr>
          <w:color w:val="000000" w:themeColor="text1"/>
          <w:szCs w:val="24"/>
          <w:lang w:val="en-US"/>
        </w:rPr>
        <w:t xml:space="preserve">ABN </w:t>
      </w:r>
      <w:hyperlink r:id="rId57" w:tgtFrame="_blank" w:history="1">
        <w:r w:rsidR="00F83B1A" w:rsidRPr="007036A9">
          <w:rPr>
            <w:color w:val="000000" w:themeColor="text1"/>
          </w:rPr>
          <w:t>91 087 651 090</w:t>
        </w:r>
      </w:hyperlink>
    </w:p>
    <w:p w:rsidR="007A648E" w:rsidRPr="00080699" w:rsidRDefault="007A648E" w:rsidP="007A648E">
      <w:pPr>
        <w:pStyle w:val="ListParagraph"/>
        <w:numPr>
          <w:ilvl w:val="0"/>
          <w:numId w:val="57"/>
        </w:numPr>
        <w:spacing w:before="100" w:beforeAutospacing="1" w:after="100" w:afterAutospacing="1"/>
        <w:rPr>
          <w:color w:val="000000" w:themeColor="text1"/>
          <w:szCs w:val="24"/>
          <w:lang w:val="en-US"/>
        </w:rPr>
      </w:pPr>
      <w:r w:rsidRPr="00080699">
        <w:rPr>
          <w:color w:val="000000" w:themeColor="text1"/>
          <w:szCs w:val="24"/>
          <w:lang w:val="en-US"/>
        </w:rPr>
        <w:t>Select Credit Union Limited</w:t>
      </w:r>
      <w:r w:rsidR="0077772B" w:rsidRPr="00080699">
        <w:rPr>
          <w:color w:val="000000" w:themeColor="text1"/>
          <w:szCs w:val="24"/>
          <w:lang w:val="en-US"/>
        </w:rPr>
        <w:t xml:space="preserve"> </w:t>
      </w:r>
      <w:r w:rsidR="0077772B" w:rsidRPr="007036A9">
        <w:rPr>
          <w:color w:val="000000" w:themeColor="text1"/>
          <w:szCs w:val="24"/>
          <w:lang w:val="en-US"/>
        </w:rPr>
        <w:t xml:space="preserve">ABN </w:t>
      </w:r>
      <w:hyperlink r:id="rId58" w:tgtFrame="_blank" w:history="1">
        <w:r w:rsidR="0077772B" w:rsidRPr="007036A9">
          <w:rPr>
            <w:color w:val="000000" w:themeColor="text1"/>
          </w:rPr>
          <w:t>20 058 538 140</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Shell Employees</w:t>
      </w:r>
      <w:r w:rsidR="002A626C">
        <w:rPr>
          <w:color w:val="000000" w:themeColor="text1"/>
          <w:szCs w:val="24"/>
          <w:lang w:val="en-US"/>
        </w:rPr>
        <w:t>’</w:t>
      </w:r>
      <w:r w:rsidRPr="007036A9">
        <w:rPr>
          <w:color w:val="000000" w:themeColor="text1"/>
          <w:szCs w:val="24"/>
          <w:lang w:val="en-US"/>
        </w:rPr>
        <w:t xml:space="preserve"> Credit Union Limited</w:t>
      </w:r>
      <w:r w:rsidR="0077772B" w:rsidRPr="007036A9">
        <w:rPr>
          <w:color w:val="000000" w:themeColor="text1"/>
          <w:szCs w:val="24"/>
          <w:lang w:val="en-US"/>
        </w:rPr>
        <w:t xml:space="preserve"> ABN </w:t>
      </w:r>
      <w:hyperlink r:id="rId59" w:tgtFrame="_blank" w:history="1">
        <w:r w:rsidR="0077772B" w:rsidRPr="007036A9">
          <w:rPr>
            <w:color w:val="000000" w:themeColor="text1"/>
          </w:rPr>
          <w:t>74 087 650 646</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South West Slopes Credit Union Ltd</w:t>
      </w:r>
      <w:r w:rsidR="0077772B" w:rsidRPr="007036A9">
        <w:rPr>
          <w:color w:val="000000" w:themeColor="text1"/>
          <w:szCs w:val="24"/>
          <w:lang w:val="en-US"/>
        </w:rPr>
        <w:t xml:space="preserve"> ABN </w:t>
      </w:r>
      <w:hyperlink r:id="rId60" w:tgtFrame="_blank" w:history="1">
        <w:r w:rsidR="0077772B" w:rsidRPr="007036A9">
          <w:rPr>
            <w:color w:val="000000" w:themeColor="text1"/>
          </w:rPr>
          <w:t>80 087 650 673</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Southern Cross Credit Union Ltd</w:t>
      </w:r>
      <w:r w:rsidR="0077772B" w:rsidRPr="007036A9">
        <w:rPr>
          <w:color w:val="000000" w:themeColor="text1"/>
          <w:szCs w:val="24"/>
          <w:lang w:val="en-US"/>
        </w:rPr>
        <w:t xml:space="preserve"> ABN </w:t>
      </w:r>
      <w:hyperlink r:id="rId61" w:tgtFrame="_blank" w:history="1">
        <w:r w:rsidR="0077772B" w:rsidRPr="007036A9">
          <w:rPr>
            <w:color w:val="000000" w:themeColor="text1"/>
          </w:rPr>
          <w:t>82 087 650 682</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South-West Credit Union Co-Operative Limited</w:t>
      </w:r>
      <w:r w:rsidR="0077772B" w:rsidRPr="007036A9">
        <w:rPr>
          <w:color w:val="000000" w:themeColor="text1"/>
          <w:szCs w:val="24"/>
          <w:lang w:val="en-US"/>
        </w:rPr>
        <w:t xml:space="preserve"> ABN </w:t>
      </w:r>
      <w:hyperlink r:id="rId62" w:tgtFrame="_blank" w:history="1">
        <w:r w:rsidR="0077772B" w:rsidRPr="007036A9">
          <w:rPr>
            <w:color w:val="000000" w:themeColor="text1"/>
          </w:rPr>
          <w:t>44 087 651 705</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Summerland Credit Union Limited</w:t>
      </w:r>
      <w:r w:rsidR="0077772B" w:rsidRPr="007036A9">
        <w:rPr>
          <w:color w:val="000000" w:themeColor="text1"/>
          <w:szCs w:val="24"/>
          <w:lang w:val="en-US"/>
        </w:rPr>
        <w:t xml:space="preserve"> ABN </w:t>
      </w:r>
      <w:hyperlink r:id="rId63" w:tgtFrame="_blank" w:history="1">
        <w:r w:rsidR="0077772B" w:rsidRPr="007036A9">
          <w:rPr>
            <w:color w:val="000000" w:themeColor="text1"/>
          </w:rPr>
          <w:t>23 087 650 806</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Sutherland Credit Union Ltd</w:t>
      </w:r>
      <w:r w:rsidR="0077772B" w:rsidRPr="007036A9">
        <w:rPr>
          <w:color w:val="000000" w:themeColor="text1"/>
          <w:szCs w:val="24"/>
          <w:lang w:val="en-US"/>
        </w:rPr>
        <w:t xml:space="preserve"> ABN </w:t>
      </w:r>
      <w:hyperlink r:id="rId64" w:tgtFrame="_blank" w:history="1">
        <w:r w:rsidR="0077772B" w:rsidRPr="007036A9">
          <w:rPr>
            <w:color w:val="000000" w:themeColor="text1"/>
          </w:rPr>
          <w:t>89 087 650 708</w:t>
        </w:r>
      </w:hyperlink>
    </w:p>
    <w:p w:rsidR="007A648E" w:rsidRPr="007036A9" w:rsidRDefault="007A648E" w:rsidP="007A648E">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Sydney Credit Union Ltd</w:t>
      </w:r>
      <w:r w:rsidR="0061460C" w:rsidRPr="007036A9">
        <w:rPr>
          <w:color w:val="000000" w:themeColor="text1"/>
          <w:szCs w:val="24"/>
          <w:lang w:val="en-US"/>
        </w:rPr>
        <w:t xml:space="preserve"> ABN </w:t>
      </w:r>
      <w:hyperlink r:id="rId65" w:tgtFrame="_blank" w:history="1">
        <w:r w:rsidR="0061460C" w:rsidRPr="007036A9">
          <w:rPr>
            <w:color w:val="000000" w:themeColor="text1"/>
          </w:rPr>
          <w:t>93 087 650 726</w:t>
        </w:r>
      </w:hyperlink>
    </w:p>
    <w:p w:rsidR="007461E4" w:rsidRPr="007036A9" w:rsidRDefault="007A648E" w:rsidP="007461E4">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The Broken Hill Community Credit Union Ltd</w:t>
      </w:r>
      <w:r w:rsidR="0061460C" w:rsidRPr="007036A9">
        <w:rPr>
          <w:color w:val="000000" w:themeColor="text1"/>
          <w:szCs w:val="24"/>
          <w:lang w:val="en-US"/>
        </w:rPr>
        <w:t xml:space="preserve"> ABN </w:t>
      </w:r>
      <w:hyperlink r:id="rId66" w:tgtFrame="_blank" w:history="1">
        <w:r w:rsidR="0061460C" w:rsidRPr="007036A9">
          <w:rPr>
            <w:color w:val="000000" w:themeColor="text1"/>
          </w:rPr>
          <w:t>12 087 650 762</w:t>
        </w:r>
      </w:hyperlink>
    </w:p>
    <w:p w:rsidR="007461E4" w:rsidRPr="007036A9" w:rsidRDefault="007A648E" w:rsidP="007461E4">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 xml:space="preserve">The </w:t>
      </w:r>
      <w:proofErr w:type="spellStart"/>
      <w:r w:rsidRPr="007036A9">
        <w:rPr>
          <w:color w:val="000000" w:themeColor="text1"/>
          <w:szCs w:val="24"/>
          <w:lang w:val="en-US"/>
        </w:rPr>
        <w:t>Capricornian</w:t>
      </w:r>
      <w:proofErr w:type="spellEnd"/>
      <w:r w:rsidRPr="007036A9">
        <w:rPr>
          <w:color w:val="000000" w:themeColor="text1"/>
          <w:szCs w:val="24"/>
          <w:lang w:val="en-US"/>
        </w:rPr>
        <w:t xml:space="preserve"> Ltd</w:t>
      </w:r>
      <w:r w:rsidR="0061460C" w:rsidRPr="007036A9">
        <w:rPr>
          <w:color w:val="000000" w:themeColor="text1"/>
          <w:szCs w:val="24"/>
          <w:lang w:val="en-US"/>
        </w:rPr>
        <w:t xml:space="preserve"> ABN </w:t>
      </w:r>
      <w:hyperlink r:id="rId67" w:tgtFrame="_blank" w:history="1">
        <w:r w:rsidR="0061460C" w:rsidRPr="007036A9">
          <w:rPr>
            <w:color w:val="000000" w:themeColor="text1"/>
          </w:rPr>
          <w:t>54 087 650 940</w:t>
        </w:r>
      </w:hyperlink>
    </w:p>
    <w:p w:rsidR="007461E4" w:rsidRPr="007036A9" w:rsidRDefault="007A648E" w:rsidP="007461E4">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The Gympie Credit Union Ltd</w:t>
      </w:r>
      <w:r w:rsidR="0061460C" w:rsidRPr="007036A9">
        <w:rPr>
          <w:color w:val="000000" w:themeColor="text1"/>
          <w:szCs w:val="24"/>
          <w:lang w:val="en-US"/>
        </w:rPr>
        <w:t xml:space="preserve"> ABN </w:t>
      </w:r>
      <w:hyperlink r:id="rId68" w:tgtFrame="_blank" w:history="1">
        <w:r w:rsidR="0061460C" w:rsidRPr="007036A9">
          <w:rPr>
            <w:color w:val="000000" w:themeColor="text1"/>
          </w:rPr>
          <w:t>89 087 651 081</w:t>
        </w:r>
      </w:hyperlink>
    </w:p>
    <w:p w:rsidR="007461E4" w:rsidRPr="007036A9" w:rsidRDefault="007A648E" w:rsidP="007461E4">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The University Credit Society Limited</w:t>
      </w:r>
      <w:r w:rsidR="0061460C" w:rsidRPr="007036A9">
        <w:rPr>
          <w:color w:val="000000" w:themeColor="text1"/>
          <w:szCs w:val="24"/>
          <w:lang w:val="en-US"/>
        </w:rPr>
        <w:t xml:space="preserve"> ABN </w:t>
      </w:r>
      <w:hyperlink r:id="rId69" w:tgtFrame="_blank" w:history="1">
        <w:r w:rsidR="0061460C" w:rsidRPr="007036A9">
          <w:rPr>
            <w:color w:val="000000" w:themeColor="text1"/>
          </w:rPr>
          <w:t>90 087 651 901</w:t>
        </w:r>
      </w:hyperlink>
    </w:p>
    <w:p w:rsidR="007461E4" w:rsidRPr="007036A9" w:rsidRDefault="007A648E" w:rsidP="007461E4">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Traditional Credit Union Limited</w:t>
      </w:r>
      <w:r w:rsidR="0061460C" w:rsidRPr="007036A9">
        <w:rPr>
          <w:color w:val="000000" w:themeColor="text1"/>
          <w:szCs w:val="24"/>
          <w:lang w:val="en-US"/>
        </w:rPr>
        <w:t xml:space="preserve"> ABN </w:t>
      </w:r>
      <w:hyperlink r:id="rId70" w:tgtFrame="_blank" w:history="1">
        <w:r w:rsidR="0061460C" w:rsidRPr="007036A9">
          <w:rPr>
            <w:color w:val="000000" w:themeColor="text1"/>
          </w:rPr>
          <w:t>50 087 650 922</w:t>
        </w:r>
      </w:hyperlink>
    </w:p>
    <w:p w:rsidR="007461E4" w:rsidRPr="007036A9" w:rsidRDefault="007A648E" w:rsidP="007461E4">
      <w:pPr>
        <w:pStyle w:val="ListParagraph"/>
        <w:numPr>
          <w:ilvl w:val="0"/>
          <w:numId w:val="57"/>
        </w:numPr>
        <w:spacing w:before="100" w:beforeAutospacing="1" w:after="100" w:afterAutospacing="1"/>
        <w:rPr>
          <w:color w:val="000000" w:themeColor="text1"/>
          <w:szCs w:val="24"/>
          <w:lang w:val="en-US"/>
        </w:rPr>
      </w:pPr>
      <w:proofErr w:type="spellStart"/>
      <w:r w:rsidRPr="007036A9">
        <w:rPr>
          <w:color w:val="000000" w:themeColor="text1"/>
          <w:szCs w:val="24"/>
          <w:lang w:val="en-US"/>
        </w:rPr>
        <w:t>TransComm</w:t>
      </w:r>
      <w:proofErr w:type="spellEnd"/>
      <w:r w:rsidRPr="007036A9">
        <w:rPr>
          <w:color w:val="000000" w:themeColor="text1"/>
          <w:szCs w:val="24"/>
          <w:lang w:val="en-US"/>
        </w:rPr>
        <w:t xml:space="preserve"> Credit Co-operative Limited</w:t>
      </w:r>
      <w:r w:rsidR="0061460C" w:rsidRPr="007036A9">
        <w:rPr>
          <w:color w:val="000000" w:themeColor="text1"/>
          <w:szCs w:val="24"/>
          <w:lang w:val="en-US"/>
        </w:rPr>
        <w:t xml:space="preserve"> ABN </w:t>
      </w:r>
      <w:hyperlink r:id="rId71" w:tgtFrame="_blank" w:history="1">
        <w:r w:rsidR="0061460C" w:rsidRPr="007036A9">
          <w:rPr>
            <w:color w:val="000000" w:themeColor="text1"/>
          </w:rPr>
          <w:t>54 087 651 750</w:t>
        </w:r>
      </w:hyperlink>
    </w:p>
    <w:p w:rsidR="007461E4" w:rsidRPr="007036A9" w:rsidRDefault="007A648E" w:rsidP="007461E4">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Transport Mutual Credit Union Limited</w:t>
      </w:r>
      <w:r w:rsidR="0061460C" w:rsidRPr="007036A9">
        <w:rPr>
          <w:color w:val="000000" w:themeColor="text1"/>
          <w:szCs w:val="24"/>
          <w:lang w:val="en-US"/>
        </w:rPr>
        <w:t xml:space="preserve"> ABN </w:t>
      </w:r>
      <w:hyperlink r:id="rId72" w:tgtFrame="_blank" w:history="1">
        <w:r w:rsidR="0061460C" w:rsidRPr="007036A9">
          <w:rPr>
            <w:color w:val="000000" w:themeColor="text1"/>
          </w:rPr>
          <w:t>78 087 650 600</w:t>
        </w:r>
      </w:hyperlink>
    </w:p>
    <w:p w:rsidR="007461E4" w:rsidRPr="007036A9" w:rsidRDefault="007A648E" w:rsidP="007461E4">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Warwick Credit Union Ltd</w:t>
      </w:r>
      <w:r w:rsidR="0061460C" w:rsidRPr="007036A9">
        <w:rPr>
          <w:color w:val="000000" w:themeColor="text1"/>
          <w:szCs w:val="24"/>
          <w:lang w:val="en-US"/>
        </w:rPr>
        <w:t xml:space="preserve"> ABN </w:t>
      </w:r>
      <w:hyperlink r:id="rId73" w:tgtFrame="_blank" w:history="1">
        <w:r w:rsidR="0061460C" w:rsidRPr="007036A9">
          <w:rPr>
            <w:color w:val="000000" w:themeColor="text1"/>
          </w:rPr>
          <w:t>98 087 651 116</w:t>
        </w:r>
      </w:hyperlink>
    </w:p>
    <w:p w:rsidR="007461E4" w:rsidRPr="007036A9" w:rsidRDefault="007A648E" w:rsidP="007461E4">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WAW Credit Union Co-Operative Limited</w:t>
      </w:r>
      <w:r w:rsidR="0061460C" w:rsidRPr="007036A9">
        <w:rPr>
          <w:color w:val="000000" w:themeColor="text1"/>
          <w:szCs w:val="24"/>
          <w:lang w:val="en-US"/>
        </w:rPr>
        <w:t xml:space="preserve"> ABN </w:t>
      </w:r>
      <w:hyperlink r:id="rId74" w:tgtFrame="_blank" w:history="1">
        <w:r w:rsidR="0061460C" w:rsidRPr="007036A9">
          <w:rPr>
            <w:color w:val="000000" w:themeColor="text1"/>
          </w:rPr>
          <w:t>48 087 651 787</w:t>
        </w:r>
      </w:hyperlink>
    </w:p>
    <w:p w:rsidR="0061460C" w:rsidRPr="007036A9" w:rsidRDefault="007A648E" w:rsidP="0061460C">
      <w:pPr>
        <w:pStyle w:val="ListParagraph"/>
        <w:numPr>
          <w:ilvl w:val="0"/>
          <w:numId w:val="57"/>
        </w:numPr>
        <w:spacing w:before="100" w:beforeAutospacing="1" w:after="100" w:afterAutospacing="1"/>
        <w:rPr>
          <w:color w:val="000000" w:themeColor="text1"/>
          <w:szCs w:val="24"/>
          <w:lang w:val="en-US"/>
        </w:rPr>
      </w:pPr>
      <w:r w:rsidRPr="007036A9">
        <w:rPr>
          <w:color w:val="000000" w:themeColor="text1"/>
          <w:szCs w:val="24"/>
          <w:lang w:val="en-US"/>
        </w:rPr>
        <w:t>Woolworths Employees</w:t>
      </w:r>
      <w:r w:rsidR="002A626C">
        <w:rPr>
          <w:color w:val="000000" w:themeColor="text1"/>
          <w:szCs w:val="24"/>
          <w:lang w:val="en-US"/>
        </w:rPr>
        <w:t>’</w:t>
      </w:r>
      <w:r w:rsidRPr="007036A9">
        <w:rPr>
          <w:color w:val="000000" w:themeColor="text1"/>
          <w:szCs w:val="24"/>
          <w:lang w:val="en-US"/>
        </w:rPr>
        <w:t xml:space="preserve"> Credit Union Limited</w:t>
      </w:r>
      <w:r w:rsidR="0061460C" w:rsidRPr="007036A9">
        <w:rPr>
          <w:color w:val="000000" w:themeColor="text1"/>
          <w:szCs w:val="24"/>
          <w:lang w:val="en-US"/>
        </w:rPr>
        <w:t xml:space="preserve"> ABN </w:t>
      </w:r>
      <w:hyperlink r:id="rId75" w:tgtFrame="_blank" w:history="1">
        <w:r w:rsidR="0061460C" w:rsidRPr="007036A9">
          <w:rPr>
            <w:color w:val="000000" w:themeColor="text1"/>
          </w:rPr>
          <w:t>67 087 651 803</w:t>
        </w:r>
      </w:hyperlink>
    </w:p>
    <w:p w:rsidR="00E462BA" w:rsidRPr="00420C34" w:rsidRDefault="007A648E" w:rsidP="00420C34">
      <w:pPr>
        <w:pStyle w:val="ListParagraph"/>
        <w:numPr>
          <w:ilvl w:val="0"/>
          <w:numId w:val="57"/>
        </w:numPr>
        <w:spacing w:before="100" w:beforeAutospacing="1" w:after="100" w:afterAutospacing="1"/>
        <w:rPr>
          <w:color w:val="000000" w:themeColor="text1"/>
          <w:szCs w:val="24"/>
          <w:lang w:val="en-US"/>
        </w:rPr>
      </w:pPr>
      <w:proofErr w:type="spellStart"/>
      <w:r w:rsidRPr="007036A9">
        <w:rPr>
          <w:color w:val="000000" w:themeColor="text1"/>
          <w:szCs w:val="24"/>
          <w:lang w:val="en-US"/>
        </w:rPr>
        <w:t>Wyong</w:t>
      </w:r>
      <w:proofErr w:type="spellEnd"/>
      <w:r w:rsidRPr="007036A9">
        <w:rPr>
          <w:color w:val="000000" w:themeColor="text1"/>
          <w:szCs w:val="24"/>
          <w:lang w:val="en-US"/>
        </w:rPr>
        <w:t xml:space="preserve"> Shire Credit Union Ltd</w:t>
      </w:r>
      <w:r w:rsidR="0061460C" w:rsidRPr="007036A9">
        <w:rPr>
          <w:color w:val="000000" w:themeColor="text1"/>
          <w:szCs w:val="24"/>
          <w:lang w:val="en-US"/>
        </w:rPr>
        <w:t xml:space="preserve"> ABN </w:t>
      </w:r>
      <w:hyperlink r:id="rId76" w:tgtFrame="_blank" w:history="1">
        <w:r w:rsidR="0061460C" w:rsidRPr="007036A9">
          <w:rPr>
            <w:color w:val="000000" w:themeColor="text1"/>
          </w:rPr>
          <w:t>29 087 650 897</w:t>
        </w:r>
      </w:hyperlink>
    </w:p>
    <w:sectPr w:rsidR="00E462BA" w:rsidRPr="00420C34" w:rsidSect="007A6660">
      <w:footerReference w:type="default" r:id="rId77"/>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99E" w:rsidRDefault="0034299E">
      <w:r>
        <w:separator/>
      </w:r>
    </w:p>
  </w:endnote>
  <w:endnote w:type="continuationSeparator" w:id="0">
    <w:p w:rsidR="0034299E" w:rsidRDefault="0034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389199"/>
      <w:docPartObj>
        <w:docPartGallery w:val="Page Numbers (Bottom of Page)"/>
        <w:docPartUnique/>
      </w:docPartObj>
    </w:sdtPr>
    <w:sdtEndPr/>
    <w:sdtContent>
      <w:sdt>
        <w:sdtPr>
          <w:id w:val="860082579"/>
          <w:docPartObj>
            <w:docPartGallery w:val="Page Numbers (Top of Page)"/>
            <w:docPartUnique/>
          </w:docPartObj>
        </w:sdtPr>
        <w:sdtEndPr/>
        <w:sdtContent>
          <w:p w:rsidR="00B826F3" w:rsidRDefault="00B826F3">
            <w:pPr>
              <w:pStyle w:val="Footer"/>
              <w:jc w:val="right"/>
            </w:pPr>
            <w:r w:rsidRPr="00C729ED">
              <w:rPr>
                <w:bCs/>
                <w:szCs w:val="24"/>
              </w:rPr>
              <w:fldChar w:fldCharType="begin"/>
            </w:r>
            <w:r w:rsidRPr="00C729ED">
              <w:rPr>
                <w:bCs/>
              </w:rPr>
              <w:instrText xml:space="preserve"> PAGE </w:instrText>
            </w:r>
            <w:r w:rsidRPr="00C729ED">
              <w:rPr>
                <w:bCs/>
                <w:szCs w:val="24"/>
              </w:rPr>
              <w:fldChar w:fldCharType="separate"/>
            </w:r>
            <w:r w:rsidR="00C35E53">
              <w:rPr>
                <w:bCs/>
                <w:noProof/>
              </w:rPr>
              <w:t>5</w:t>
            </w:r>
            <w:r w:rsidRPr="00C729ED">
              <w:rPr>
                <w:bCs/>
                <w:szCs w:val="24"/>
              </w:rPr>
              <w:fldChar w:fldCharType="end"/>
            </w:r>
          </w:p>
        </w:sdtContent>
      </w:sdt>
    </w:sdtContent>
  </w:sdt>
  <w:p w:rsidR="00B826F3" w:rsidRDefault="00B82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99E" w:rsidRDefault="0034299E">
      <w:r>
        <w:separator/>
      </w:r>
    </w:p>
  </w:footnote>
  <w:footnote w:type="continuationSeparator" w:id="0">
    <w:p w:rsidR="0034299E" w:rsidRDefault="00342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7DC"/>
    <w:multiLevelType w:val="hybridMultilevel"/>
    <w:tmpl w:val="26B2D850"/>
    <w:lvl w:ilvl="0" w:tplc="A8403C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DA620F"/>
    <w:multiLevelType w:val="hybridMultilevel"/>
    <w:tmpl w:val="4F587A1A"/>
    <w:lvl w:ilvl="0" w:tplc="51C8EFA8">
      <w:start w:val="1"/>
      <w:numFmt w:val="lowerLetter"/>
      <w:lvlText w:val="(%1)"/>
      <w:lvlJc w:val="left"/>
      <w:pPr>
        <w:tabs>
          <w:tab w:val="num" w:pos="765"/>
        </w:tabs>
        <w:ind w:left="765" w:hanging="405"/>
      </w:pPr>
      <w:rPr>
        <w:rFonts w:hint="default"/>
      </w:rPr>
    </w:lvl>
    <w:lvl w:ilvl="1" w:tplc="91C0E544">
      <w:start w:val="1"/>
      <w:numFmt w:val="lowerLetter"/>
      <w:lvlText w:val="(%2)"/>
      <w:lvlJc w:val="left"/>
      <w:pPr>
        <w:tabs>
          <w:tab w:val="num" w:pos="1455"/>
        </w:tabs>
        <w:ind w:left="1455" w:hanging="375"/>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64124E2"/>
    <w:multiLevelType w:val="multilevel"/>
    <w:tmpl w:val="638A17E2"/>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3">
    <w:nsid w:val="07197605"/>
    <w:multiLevelType w:val="hybridMultilevel"/>
    <w:tmpl w:val="E68885F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nsid w:val="085E2751"/>
    <w:multiLevelType w:val="hybridMultilevel"/>
    <w:tmpl w:val="075EDBFA"/>
    <w:lvl w:ilvl="0" w:tplc="3D60145E">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C1367BA"/>
    <w:multiLevelType w:val="hybridMultilevel"/>
    <w:tmpl w:val="3056C730"/>
    <w:lvl w:ilvl="0" w:tplc="3D60145E">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0177CE0"/>
    <w:multiLevelType w:val="hybridMultilevel"/>
    <w:tmpl w:val="15B41D36"/>
    <w:lvl w:ilvl="0" w:tplc="F2F43290">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7">
    <w:nsid w:val="10332E75"/>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8">
    <w:nsid w:val="119D797D"/>
    <w:multiLevelType w:val="multilevel"/>
    <w:tmpl w:val="952E78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48153C9"/>
    <w:multiLevelType w:val="hybridMultilevel"/>
    <w:tmpl w:val="2A5EC796"/>
    <w:lvl w:ilvl="0" w:tplc="EEE464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17B24383"/>
    <w:multiLevelType w:val="multilevel"/>
    <w:tmpl w:val="849CF7A6"/>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7E447CB"/>
    <w:multiLevelType w:val="hybridMultilevel"/>
    <w:tmpl w:val="ABAC6AB8"/>
    <w:lvl w:ilvl="0" w:tplc="98F45CD6">
      <w:start w:val="1"/>
      <w:numFmt w:val="lowerRoman"/>
      <w:lvlText w:val="(%1)"/>
      <w:lvlJc w:val="left"/>
      <w:pPr>
        <w:ind w:left="720" w:hanging="360"/>
      </w:pPr>
      <w:rPr>
        <w:rFonts w:hint="default"/>
      </w:rPr>
    </w:lvl>
    <w:lvl w:ilvl="1" w:tplc="98F45CD6">
      <w:start w:val="1"/>
      <w:numFmt w:val="lowerRoman"/>
      <w:lvlText w:val="(%2)"/>
      <w:lvlJc w:val="left"/>
      <w:pPr>
        <w:ind w:left="1778" w:hanging="360"/>
      </w:pPr>
      <w:rPr>
        <w:rFonts w:hint="default"/>
      </w:rPr>
    </w:lvl>
    <w:lvl w:ilvl="2" w:tplc="0C09001B">
      <w:start w:val="1"/>
      <w:numFmt w:val="lowerRoman"/>
      <w:lvlText w:val="%3."/>
      <w:lvlJc w:val="right"/>
      <w:pPr>
        <w:ind w:left="2160" w:hanging="180"/>
      </w:pPr>
    </w:lvl>
    <w:lvl w:ilvl="3" w:tplc="9D427BA6">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C911CAA"/>
    <w:multiLevelType w:val="hybridMultilevel"/>
    <w:tmpl w:val="62BE7562"/>
    <w:lvl w:ilvl="0" w:tplc="0C09000F">
      <w:start w:val="1"/>
      <w:numFmt w:val="decimal"/>
      <w:lvlText w:val="%1."/>
      <w:lvlJc w:val="left"/>
      <w:pPr>
        <w:ind w:left="720" w:hanging="360"/>
      </w:pPr>
    </w:lvl>
    <w:lvl w:ilvl="1" w:tplc="851856DA">
      <w:start w:val="1"/>
      <w:numFmt w:val="lowerLetter"/>
      <w:lvlText w:val="(%2)"/>
      <w:lvlJc w:val="left"/>
      <w:pPr>
        <w:ind w:left="1500" w:hanging="4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E5A1623"/>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14">
    <w:nsid w:val="1F0E0237"/>
    <w:multiLevelType w:val="hybridMultilevel"/>
    <w:tmpl w:val="221E35B6"/>
    <w:lvl w:ilvl="0" w:tplc="91C0E544">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F3D23AE"/>
    <w:multiLevelType w:val="hybridMultilevel"/>
    <w:tmpl w:val="7E14293C"/>
    <w:lvl w:ilvl="0" w:tplc="7668DA10">
      <w:start w:val="1"/>
      <w:numFmt w:val="decimal"/>
      <w:lvlText w:val="%1."/>
      <w:lvlJc w:val="left"/>
      <w:pPr>
        <w:tabs>
          <w:tab w:val="num" w:pos="1134"/>
        </w:tabs>
        <w:ind w:left="1134" w:hanging="567"/>
      </w:pPr>
      <w:rPr>
        <w:rFonts w:hint="default"/>
      </w:rPr>
    </w:lvl>
    <w:lvl w:ilvl="1" w:tplc="E93C4C5C">
      <w:start w:val="1"/>
      <w:numFmt w:val="lowerLetter"/>
      <w:lvlText w:val="(%2)"/>
      <w:lvlJc w:val="left"/>
      <w:pPr>
        <w:tabs>
          <w:tab w:val="num" w:pos="1701"/>
        </w:tabs>
        <w:ind w:left="1701"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2A12D36"/>
    <w:multiLevelType w:val="hybridMultilevel"/>
    <w:tmpl w:val="6DFAAFF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33F58A1"/>
    <w:multiLevelType w:val="hybridMultilevel"/>
    <w:tmpl w:val="BEECD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6110993"/>
    <w:multiLevelType w:val="hybridMultilevel"/>
    <w:tmpl w:val="1FBCD244"/>
    <w:lvl w:ilvl="0" w:tplc="EEE464A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6676C7E"/>
    <w:multiLevelType w:val="hybridMultilevel"/>
    <w:tmpl w:val="F4E21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6680C81"/>
    <w:multiLevelType w:val="hybridMultilevel"/>
    <w:tmpl w:val="EA9ACA06"/>
    <w:lvl w:ilvl="0" w:tplc="98F45CD6">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1">
    <w:nsid w:val="276C1058"/>
    <w:multiLevelType w:val="hybridMultilevel"/>
    <w:tmpl w:val="849CF7A6"/>
    <w:lvl w:ilvl="0" w:tplc="C05632AE">
      <w:start w:val="1"/>
      <w:numFmt w:val="decimal"/>
      <w:lvlText w:val="%1."/>
      <w:lvlJc w:val="left"/>
      <w:pPr>
        <w:tabs>
          <w:tab w:val="num" w:pos="480"/>
        </w:tabs>
        <w:ind w:left="480" w:hanging="480"/>
      </w:pPr>
      <w:rPr>
        <w:rFonts w:hint="default"/>
      </w:rPr>
    </w:lvl>
    <w:lvl w:ilvl="1" w:tplc="5E02EA5A">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27940ABF"/>
    <w:multiLevelType w:val="hybridMultilevel"/>
    <w:tmpl w:val="384666A0"/>
    <w:lvl w:ilvl="0" w:tplc="A3E04376">
      <w:start w:val="4"/>
      <w:numFmt w:val="lowerLetter"/>
      <w:lvlText w:val="(%1)"/>
      <w:lvlJc w:val="left"/>
      <w:pPr>
        <w:tabs>
          <w:tab w:val="num" w:pos="765"/>
        </w:tabs>
        <w:ind w:left="765" w:hanging="405"/>
      </w:pPr>
      <w:rPr>
        <w:rFonts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29281A78"/>
    <w:multiLevelType w:val="hybridMultilevel"/>
    <w:tmpl w:val="EF76052E"/>
    <w:lvl w:ilvl="0" w:tplc="355EA246">
      <w:start w:val="1"/>
      <w:numFmt w:val="decimal"/>
      <w:pStyle w:val="Note"/>
      <w:lvlText w:val="Note %1"/>
      <w:lvlJc w:val="left"/>
      <w:pPr>
        <w:tabs>
          <w:tab w:val="num" w:pos="794"/>
        </w:tabs>
        <w:ind w:left="0" w:firstLine="0"/>
      </w:pPr>
      <w:rPr>
        <w:rFonts w:hint="default"/>
        <w:b w:val="0"/>
        <w:i/>
      </w:r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24">
    <w:nsid w:val="2B2E419D"/>
    <w:multiLevelType w:val="hybridMultilevel"/>
    <w:tmpl w:val="AD1C7906"/>
    <w:lvl w:ilvl="0" w:tplc="EEE464A2">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5">
    <w:nsid w:val="2B675003"/>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26">
    <w:nsid w:val="2CEC0DDE"/>
    <w:multiLevelType w:val="hybridMultilevel"/>
    <w:tmpl w:val="DEFC032A"/>
    <w:lvl w:ilvl="0" w:tplc="EEE464A2">
      <w:start w:val="1"/>
      <w:numFmt w:val="lowerLetter"/>
      <w:lvlText w:val="(%1)"/>
      <w:lvlJc w:val="left"/>
      <w:pPr>
        <w:ind w:left="1353" w:hanging="360"/>
      </w:pPr>
      <w:rPr>
        <w:rFonts w:hint="default"/>
      </w:rPr>
    </w:lvl>
    <w:lvl w:ilvl="1" w:tplc="731A0768">
      <w:start w:val="1"/>
      <w:numFmt w:val="lowerRoman"/>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2CF4569C"/>
    <w:multiLevelType w:val="multilevel"/>
    <w:tmpl w:val="EF7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ED861A9"/>
    <w:multiLevelType w:val="hybridMultilevel"/>
    <w:tmpl w:val="A5900F34"/>
    <w:lvl w:ilvl="0" w:tplc="7146158E">
      <w:start w:val="1"/>
      <w:numFmt w:val="decimal"/>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2EE70262"/>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30">
    <w:nsid w:val="30126BD3"/>
    <w:multiLevelType w:val="multilevel"/>
    <w:tmpl w:val="AA26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1815E5A"/>
    <w:multiLevelType w:val="hybridMultilevel"/>
    <w:tmpl w:val="5DF0323C"/>
    <w:lvl w:ilvl="0" w:tplc="54B4133E">
      <w:start w:val="1"/>
      <w:numFmt w:val="lowerRoman"/>
      <w:lvlText w:val="(%1)"/>
      <w:lvlJc w:val="left"/>
      <w:pPr>
        <w:ind w:left="2421" w:hanging="1854"/>
      </w:pPr>
      <w:rPr>
        <w:rFonts w:hint="default"/>
        <w:b w:val="0"/>
        <w:i w:val="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nsid w:val="32F9265D"/>
    <w:multiLevelType w:val="hybridMultilevel"/>
    <w:tmpl w:val="341EA8B6"/>
    <w:lvl w:ilvl="0" w:tplc="E6166162">
      <w:start w:val="1"/>
      <w:numFmt w:val="lowerLetter"/>
      <w:lvlText w:val="(%1)"/>
      <w:lvlJc w:val="left"/>
      <w:pPr>
        <w:ind w:left="1353" w:hanging="360"/>
      </w:pPr>
      <w:rPr>
        <w:rFonts w:hint="default"/>
        <w:b w:val="0"/>
        <w:i w:val="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3">
    <w:nsid w:val="33BB5175"/>
    <w:multiLevelType w:val="singleLevel"/>
    <w:tmpl w:val="60B8E584"/>
    <w:lvl w:ilvl="0">
      <w:start w:val="1"/>
      <w:numFmt w:val="lowerLetter"/>
      <w:lvlText w:val="(%1)"/>
      <w:lvlJc w:val="left"/>
      <w:pPr>
        <w:tabs>
          <w:tab w:val="num" w:pos="420"/>
        </w:tabs>
        <w:ind w:left="420" w:hanging="360"/>
      </w:pPr>
      <w:rPr>
        <w:rFonts w:hint="default"/>
      </w:rPr>
    </w:lvl>
  </w:abstractNum>
  <w:abstractNum w:abstractNumId="34">
    <w:nsid w:val="33C71152"/>
    <w:multiLevelType w:val="hybridMultilevel"/>
    <w:tmpl w:val="593EF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5221757"/>
    <w:multiLevelType w:val="hybridMultilevel"/>
    <w:tmpl w:val="C3984D20"/>
    <w:lvl w:ilvl="0" w:tplc="3D60145E">
      <w:start w:val="1"/>
      <w:numFmt w:val="lowerLetter"/>
      <w:lvlText w:val="(%1)"/>
      <w:lvlJc w:val="left"/>
      <w:pPr>
        <w:tabs>
          <w:tab w:val="num" w:pos="1134"/>
        </w:tabs>
        <w:ind w:left="1134" w:hanging="567"/>
      </w:pPr>
      <w:rPr>
        <w:rFonts w:hint="default"/>
      </w:rPr>
    </w:lvl>
    <w:lvl w:ilvl="1" w:tplc="CCA45CA6">
      <w:start w:val="1"/>
      <w:numFmt w:val="lowerRoman"/>
      <w:lvlText w:val="(%2)"/>
      <w:lvlJc w:val="left"/>
      <w:pPr>
        <w:tabs>
          <w:tab w:val="num" w:pos="1701"/>
        </w:tabs>
        <w:ind w:left="1701"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35843F73"/>
    <w:multiLevelType w:val="hybridMultilevel"/>
    <w:tmpl w:val="94D061EE"/>
    <w:lvl w:ilvl="0" w:tplc="B72C918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35FF2A81"/>
    <w:multiLevelType w:val="hybridMultilevel"/>
    <w:tmpl w:val="995262D6"/>
    <w:lvl w:ilvl="0" w:tplc="EEE464A2">
      <w:start w:val="1"/>
      <w:numFmt w:val="lowerLetter"/>
      <w:lvlText w:val="(%1)"/>
      <w:lvlJc w:val="left"/>
      <w:pPr>
        <w:ind w:left="1353"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8">
    <w:nsid w:val="37AD2D20"/>
    <w:multiLevelType w:val="hybridMultilevel"/>
    <w:tmpl w:val="6AB2A5FE"/>
    <w:lvl w:ilvl="0" w:tplc="BABC541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8B36ABE"/>
    <w:multiLevelType w:val="hybridMultilevel"/>
    <w:tmpl w:val="AF1A1FB2"/>
    <w:lvl w:ilvl="0" w:tplc="3D60145E">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3B11293A"/>
    <w:multiLevelType w:val="hybridMultilevel"/>
    <w:tmpl w:val="C1D23C46"/>
    <w:lvl w:ilvl="0" w:tplc="3D60145E">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3B433BBE"/>
    <w:multiLevelType w:val="hybridMultilevel"/>
    <w:tmpl w:val="320A2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3E2559B8"/>
    <w:multiLevelType w:val="hybridMultilevel"/>
    <w:tmpl w:val="441C6B82"/>
    <w:lvl w:ilvl="0" w:tplc="4DC867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3E2B4720"/>
    <w:multiLevelType w:val="hybridMultilevel"/>
    <w:tmpl w:val="917A6E8C"/>
    <w:lvl w:ilvl="0" w:tplc="98F45CD6">
      <w:start w:val="1"/>
      <w:numFmt w:val="lowerRoman"/>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nsid w:val="3EF80097"/>
    <w:multiLevelType w:val="hybridMultilevel"/>
    <w:tmpl w:val="CC162698"/>
    <w:lvl w:ilvl="0" w:tplc="CC1A9E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42EE6B2D"/>
    <w:multiLevelType w:val="hybridMultilevel"/>
    <w:tmpl w:val="CDFCC654"/>
    <w:lvl w:ilvl="0" w:tplc="0C090017">
      <w:start w:val="1"/>
      <w:numFmt w:val="lowerLetter"/>
      <w:lvlText w:val="%1)"/>
      <w:lvlJc w:val="left"/>
      <w:pPr>
        <w:ind w:left="1287" w:hanging="360"/>
      </w:pPr>
    </w:lvl>
    <w:lvl w:ilvl="1" w:tplc="0C090017">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6">
    <w:nsid w:val="468A6AA8"/>
    <w:multiLevelType w:val="hybridMultilevel"/>
    <w:tmpl w:val="EAA2E6B2"/>
    <w:lvl w:ilvl="0" w:tplc="98F45CD6">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nsid w:val="46B66B1B"/>
    <w:multiLevelType w:val="hybridMultilevel"/>
    <w:tmpl w:val="2CC2549E"/>
    <w:lvl w:ilvl="0" w:tplc="6DB09C0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nsid w:val="4B293212"/>
    <w:multiLevelType w:val="hybridMultilevel"/>
    <w:tmpl w:val="51A21F60"/>
    <w:lvl w:ilvl="0" w:tplc="EEE464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4E0F5A8B"/>
    <w:multiLevelType w:val="hybridMultilevel"/>
    <w:tmpl w:val="FAE49842"/>
    <w:lvl w:ilvl="0" w:tplc="9E7A3050">
      <w:start w:val="1"/>
      <w:numFmt w:val="lowerLetter"/>
      <w:lvlText w:val="(%1)"/>
      <w:lvlJc w:val="left"/>
      <w:pPr>
        <w:ind w:left="1425" w:hanging="57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50">
    <w:nsid w:val="50A92EA3"/>
    <w:multiLevelType w:val="hybridMultilevel"/>
    <w:tmpl w:val="07D83A1E"/>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nsid w:val="51D4664B"/>
    <w:multiLevelType w:val="hybridMultilevel"/>
    <w:tmpl w:val="341C63C8"/>
    <w:lvl w:ilvl="0" w:tplc="EEE464A2">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2">
    <w:nsid w:val="52635E0F"/>
    <w:multiLevelType w:val="hybridMultilevel"/>
    <w:tmpl w:val="70D4E9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537203B8"/>
    <w:multiLevelType w:val="hybridMultilevel"/>
    <w:tmpl w:val="B14C6826"/>
    <w:lvl w:ilvl="0" w:tplc="817627E4">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54">
    <w:nsid w:val="53A94FC3"/>
    <w:multiLevelType w:val="hybridMultilevel"/>
    <w:tmpl w:val="6A302BE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5">
    <w:nsid w:val="549647EF"/>
    <w:multiLevelType w:val="hybridMultilevel"/>
    <w:tmpl w:val="1BAE395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B6DA7030">
      <w:start w:val="1"/>
      <w:numFmt w:val="lowerLetter"/>
      <w:lvlText w:val="(%3)"/>
      <w:lvlJc w:val="left"/>
      <w:pPr>
        <w:ind w:left="1145" w:hanging="435"/>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nsid w:val="55252B65"/>
    <w:multiLevelType w:val="hybridMultilevel"/>
    <w:tmpl w:val="24123DFA"/>
    <w:lvl w:ilvl="0" w:tplc="8676F56E">
      <w:start w:val="4"/>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nsid w:val="57232832"/>
    <w:multiLevelType w:val="multilevel"/>
    <w:tmpl w:val="4F587A1A"/>
    <w:lvl w:ilvl="0">
      <w:start w:val="1"/>
      <w:numFmt w:val="lowerLetter"/>
      <w:lvlText w:val="(%1)"/>
      <w:lvlJc w:val="left"/>
      <w:pPr>
        <w:tabs>
          <w:tab w:val="num" w:pos="765"/>
        </w:tabs>
        <w:ind w:left="765" w:hanging="405"/>
      </w:pPr>
      <w:rPr>
        <w:rFonts w:hint="default"/>
      </w:rPr>
    </w:lvl>
    <w:lvl w:ilvl="1">
      <w:start w:val="1"/>
      <w:numFmt w:val="lowerLetter"/>
      <w:lvlText w:val="(%2)"/>
      <w:lvlJc w:val="left"/>
      <w:pPr>
        <w:tabs>
          <w:tab w:val="num" w:pos="1455"/>
        </w:tabs>
        <w:ind w:left="1455" w:hanging="37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585D3E6F"/>
    <w:multiLevelType w:val="hybridMultilevel"/>
    <w:tmpl w:val="CE565834"/>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9">
    <w:nsid w:val="5AC61AC3"/>
    <w:multiLevelType w:val="multilevel"/>
    <w:tmpl w:val="83BAECA8"/>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5B754F5E"/>
    <w:multiLevelType w:val="hybridMultilevel"/>
    <w:tmpl w:val="0E040400"/>
    <w:lvl w:ilvl="0" w:tplc="60C6F524">
      <w:start w:val="1"/>
      <w:numFmt w:val="lowerLetter"/>
      <w:lvlText w:val="(%1)"/>
      <w:lvlJc w:val="left"/>
      <w:pPr>
        <w:ind w:left="1275" w:hanging="42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61">
    <w:nsid w:val="5D566FB2"/>
    <w:multiLevelType w:val="hybridMultilevel"/>
    <w:tmpl w:val="03E0E742"/>
    <w:lvl w:ilvl="0" w:tplc="EEE464A2">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nsid w:val="60A02891"/>
    <w:multiLevelType w:val="hybridMultilevel"/>
    <w:tmpl w:val="F4B8D6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3">
    <w:nsid w:val="62720949"/>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64">
    <w:nsid w:val="6391025C"/>
    <w:multiLevelType w:val="hybridMultilevel"/>
    <w:tmpl w:val="4356B7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5">
    <w:nsid w:val="646A0253"/>
    <w:multiLevelType w:val="singleLevel"/>
    <w:tmpl w:val="BDDE7A68"/>
    <w:lvl w:ilvl="0">
      <w:start w:val="1"/>
      <w:numFmt w:val="upperLetter"/>
      <w:lvlText w:val="%1."/>
      <w:lvlJc w:val="left"/>
      <w:pPr>
        <w:tabs>
          <w:tab w:val="num" w:pos="720"/>
        </w:tabs>
        <w:ind w:left="720" w:hanging="720"/>
      </w:pPr>
      <w:rPr>
        <w:rFonts w:hint="default"/>
      </w:rPr>
    </w:lvl>
  </w:abstractNum>
  <w:abstractNum w:abstractNumId="66">
    <w:nsid w:val="65A2405F"/>
    <w:multiLevelType w:val="hybridMultilevel"/>
    <w:tmpl w:val="7AFC74C4"/>
    <w:lvl w:ilvl="0" w:tplc="2BB2C0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684C06A2"/>
    <w:multiLevelType w:val="hybridMultilevel"/>
    <w:tmpl w:val="6E82CB2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8">
    <w:nsid w:val="6ABE557B"/>
    <w:multiLevelType w:val="hybridMultilevel"/>
    <w:tmpl w:val="60A06FDC"/>
    <w:lvl w:ilvl="0" w:tplc="0C09000F">
      <w:start w:val="1"/>
      <w:numFmt w:val="decimal"/>
      <w:lvlText w:val="%1."/>
      <w:lvlJc w:val="left"/>
      <w:pPr>
        <w:tabs>
          <w:tab w:val="num" w:pos="720"/>
        </w:tabs>
        <w:ind w:left="720" w:hanging="360"/>
      </w:pPr>
      <w:rPr>
        <w:rFonts w:hint="default"/>
      </w:rPr>
    </w:lvl>
    <w:lvl w:ilvl="1" w:tplc="C14E5A5C">
      <w:start w:val="7"/>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9">
    <w:nsid w:val="6C16639B"/>
    <w:multiLevelType w:val="hybridMultilevel"/>
    <w:tmpl w:val="B9A6CBBC"/>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0">
    <w:nsid w:val="6D4F33A8"/>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71">
    <w:nsid w:val="6DAF2B03"/>
    <w:multiLevelType w:val="hybridMultilevel"/>
    <w:tmpl w:val="807A53BE"/>
    <w:lvl w:ilvl="0" w:tplc="EEE464A2">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2">
    <w:nsid w:val="7142398C"/>
    <w:multiLevelType w:val="hybridMultilevel"/>
    <w:tmpl w:val="0414B496"/>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3">
    <w:nsid w:val="73C47C77"/>
    <w:multiLevelType w:val="multilevel"/>
    <w:tmpl w:val="10A26F26"/>
    <w:lvl w:ilvl="0">
      <w:start w:val="1"/>
      <w:numFmt w:val="decimal"/>
      <w:lvlText w:val="%1."/>
      <w:lvlJc w:val="left"/>
      <w:pPr>
        <w:tabs>
          <w:tab w:val="num" w:pos="1134"/>
        </w:tabs>
        <w:ind w:left="1134" w:hanging="567"/>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767661B0"/>
    <w:multiLevelType w:val="hybridMultilevel"/>
    <w:tmpl w:val="C3E85414"/>
    <w:lvl w:ilvl="0" w:tplc="EFE25EE6">
      <w:start w:val="2"/>
      <w:numFmt w:val="decimal"/>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94C0FBE">
      <w:start w:val="6"/>
      <w:numFmt w:val="decimal"/>
      <w:lvlText w:val="%3."/>
      <w:lvlJc w:val="left"/>
      <w:pPr>
        <w:tabs>
          <w:tab w:val="num" w:pos="360"/>
        </w:tabs>
        <w:ind w:left="360" w:hanging="36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5">
    <w:nsid w:val="767E1B55"/>
    <w:multiLevelType w:val="hybridMultilevel"/>
    <w:tmpl w:val="BF4C66F2"/>
    <w:lvl w:ilvl="0" w:tplc="FD788DF0">
      <w:start w:val="1"/>
      <w:numFmt w:val="upperLetter"/>
      <w:lvlText w:val="(%1)"/>
      <w:lvlJc w:val="left"/>
      <w:pPr>
        <w:ind w:left="1432" w:hanging="360"/>
      </w:pPr>
      <w:rPr>
        <w:rFonts w:hint="default"/>
      </w:rPr>
    </w:lvl>
    <w:lvl w:ilvl="1" w:tplc="0C090019" w:tentative="1">
      <w:start w:val="1"/>
      <w:numFmt w:val="lowerLetter"/>
      <w:lvlText w:val="%2."/>
      <w:lvlJc w:val="left"/>
      <w:pPr>
        <w:ind w:left="2152" w:hanging="360"/>
      </w:pPr>
    </w:lvl>
    <w:lvl w:ilvl="2" w:tplc="0C09001B" w:tentative="1">
      <w:start w:val="1"/>
      <w:numFmt w:val="lowerRoman"/>
      <w:lvlText w:val="%3."/>
      <w:lvlJc w:val="right"/>
      <w:pPr>
        <w:ind w:left="2872" w:hanging="180"/>
      </w:pPr>
    </w:lvl>
    <w:lvl w:ilvl="3" w:tplc="0C09000F" w:tentative="1">
      <w:start w:val="1"/>
      <w:numFmt w:val="decimal"/>
      <w:lvlText w:val="%4."/>
      <w:lvlJc w:val="left"/>
      <w:pPr>
        <w:ind w:left="3592" w:hanging="360"/>
      </w:pPr>
    </w:lvl>
    <w:lvl w:ilvl="4" w:tplc="0C090019" w:tentative="1">
      <w:start w:val="1"/>
      <w:numFmt w:val="lowerLetter"/>
      <w:lvlText w:val="%5."/>
      <w:lvlJc w:val="left"/>
      <w:pPr>
        <w:ind w:left="4312" w:hanging="360"/>
      </w:pPr>
    </w:lvl>
    <w:lvl w:ilvl="5" w:tplc="0C09001B" w:tentative="1">
      <w:start w:val="1"/>
      <w:numFmt w:val="lowerRoman"/>
      <w:lvlText w:val="%6."/>
      <w:lvlJc w:val="right"/>
      <w:pPr>
        <w:ind w:left="5032" w:hanging="180"/>
      </w:pPr>
    </w:lvl>
    <w:lvl w:ilvl="6" w:tplc="0C09000F" w:tentative="1">
      <w:start w:val="1"/>
      <w:numFmt w:val="decimal"/>
      <w:lvlText w:val="%7."/>
      <w:lvlJc w:val="left"/>
      <w:pPr>
        <w:ind w:left="5752" w:hanging="360"/>
      </w:pPr>
    </w:lvl>
    <w:lvl w:ilvl="7" w:tplc="0C090019" w:tentative="1">
      <w:start w:val="1"/>
      <w:numFmt w:val="lowerLetter"/>
      <w:lvlText w:val="%8."/>
      <w:lvlJc w:val="left"/>
      <w:pPr>
        <w:ind w:left="6472" w:hanging="360"/>
      </w:pPr>
    </w:lvl>
    <w:lvl w:ilvl="8" w:tplc="0C09001B" w:tentative="1">
      <w:start w:val="1"/>
      <w:numFmt w:val="lowerRoman"/>
      <w:lvlText w:val="%9."/>
      <w:lvlJc w:val="right"/>
      <w:pPr>
        <w:ind w:left="7192" w:hanging="180"/>
      </w:pPr>
    </w:lvl>
  </w:abstractNum>
  <w:abstractNum w:abstractNumId="76">
    <w:nsid w:val="79742AE7"/>
    <w:multiLevelType w:val="hybridMultilevel"/>
    <w:tmpl w:val="2C24C26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7"/>
  </w:num>
  <w:num w:numId="3">
    <w:abstractNumId w:val="70"/>
  </w:num>
  <w:num w:numId="4">
    <w:abstractNumId w:val="29"/>
  </w:num>
  <w:num w:numId="5">
    <w:abstractNumId w:val="25"/>
  </w:num>
  <w:num w:numId="6">
    <w:abstractNumId w:val="13"/>
  </w:num>
  <w:num w:numId="7">
    <w:abstractNumId w:val="63"/>
  </w:num>
  <w:num w:numId="8">
    <w:abstractNumId w:val="33"/>
  </w:num>
  <w:num w:numId="9">
    <w:abstractNumId w:val="68"/>
  </w:num>
  <w:num w:numId="10">
    <w:abstractNumId w:val="65"/>
  </w:num>
  <w:num w:numId="11">
    <w:abstractNumId w:val="74"/>
  </w:num>
  <w:num w:numId="12">
    <w:abstractNumId w:val="56"/>
  </w:num>
  <w:num w:numId="13">
    <w:abstractNumId w:val="50"/>
  </w:num>
  <w:num w:numId="14">
    <w:abstractNumId w:val="72"/>
  </w:num>
  <w:num w:numId="15">
    <w:abstractNumId w:val="54"/>
  </w:num>
  <w:num w:numId="16">
    <w:abstractNumId w:val="69"/>
  </w:num>
  <w:num w:numId="17">
    <w:abstractNumId w:val="1"/>
  </w:num>
  <w:num w:numId="18">
    <w:abstractNumId w:val="14"/>
  </w:num>
  <w:num w:numId="19">
    <w:abstractNumId w:val="22"/>
  </w:num>
  <w:num w:numId="20">
    <w:abstractNumId w:val="21"/>
  </w:num>
  <w:num w:numId="21">
    <w:abstractNumId w:val="15"/>
  </w:num>
  <w:num w:numId="22">
    <w:abstractNumId w:val="62"/>
  </w:num>
  <w:num w:numId="23">
    <w:abstractNumId w:val="76"/>
  </w:num>
  <w:num w:numId="24">
    <w:abstractNumId w:val="64"/>
  </w:num>
  <w:num w:numId="25">
    <w:abstractNumId w:val="57"/>
  </w:num>
  <w:num w:numId="26">
    <w:abstractNumId w:val="40"/>
  </w:num>
  <w:num w:numId="27">
    <w:abstractNumId w:val="35"/>
  </w:num>
  <w:num w:numId="28">
    <w:abstractNumId w:val="10"/>
  </w:num>
  <w:num w:numId="29">
    <w:abstractNumId w:val="28"/>
  </w:num>
  <w:num w:numId="30">
    <w:abstractNumId w:val="59"/>
  </w:num>
  <w:num w:numId="31">
    <w:abstractNumId w:val="5"/>
  </w:num>
  <w:num w:numId="32">
    <w:abstractNumId w:val="23"/>
  </w:num>
  <w:num w:numId="33">
    <w:abstractNumId w:val="0"/>
  </w:num>
  <w:num w:numId="34">
    <w:abstractNumId w:val="8"/>
  </w:num>
  <w:num w:numId="35">
    <w:abstractNumId w:val="73"/>
  </w:num>
  <w:num w:numId="36">
    <w:abstractNumId w:val="47"/>
  </w:num>
  <w:num w:numId="37">
    <w:abstractNumId w:val="39"/>
  </w:num>
  <w:num w:numId="38">
    <w:abstractNumId w:val="23"/>
  </w:num>
  <w:num w:numId="39">
    <w:abstractNumId w:val="4"/>
  </w:num>
  <w:num w:numId="40">
    <w:abstractNumId w:val="67"/>
  </w:num>
  <w:num w:numId="41">
    <w:abstractNumId w:val="61"/>
  </w:num>
  <w:num w:numId="42">
    <w:abstractNumId w:val="55"/>
  </w:num>
  <w:num w:numId="43">
    <w:abstractNumId w:val="26"/>
  </w:num>
  <w:num w:numId="44">
    <w:abstractNumId w:val="20"/>
  </w:num>
  <w:num w:numId="45">
    <w:abstractNumId w:val="43"/>
  </w:num>
  <w:num w:numId="46">
    <w:abstractNumId w:val="46"/>
  </w:num>
  <w:num w:numId="47">
    <w:abstractNumId w:val="11"/>
  </w:num>
  <w:num w:numId="48">
    <w:abstractNumId w:val="48"/>
  </w:num>
  <w:num w:numId="49">
    <w:abstractNumId w:val="9"/>
  </w:num>
  <w:num w:numId="50">
    <w:abstractNumId w:val="75"/>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num>
  <w:num w:numId="53">
    <w:abstractNumId w:val="3"/>
  </w:num>
  <w:num w:numId="54">
    <w:abstractNumId w:val="2"/>
  </w:num>
  <w:num w:numId="55">
    <w:abstractNumId w:val="34"/>
  </w:num>
  <w:num w:numId="56">
    <w:abstractNumId w:val="30"/>
  </w:num>
  <w:num w:numId="57">
    <w:abstractNumId w:val="41"/>
  </w:num>
  <w:num w:numId="58">
    <w:abstractNumId w:val="27"/>
  </w:num>
  <w:num w:numId="59">
    <w:abstractNumId w:val="12"/>
  </w:num>
  <w:num w:numId="60">
    <w:abstractNumId w:val="19"/>
  </w:num>
  <w:num w:numId="61">
    <w:abstractNumId w:val="58"/>
  </w:num>
  <w:num w:numId="62">
    <w:abstractNumId w:val="45"/>
  </w:num>
  <w:num w:numId="63">
    <w:abstractNumId w:val="18"/>
  </w:num>
  <w:num w:numId="64">
    <w:abstractNumId w:val="16"/>
  </w:num>
  <w:num w:numId="65">
    <w:abstractNumId w:val="42"/>
  </w:num>
  <w:num w:numId="66">
    <w:abstractNumId w:val="71"/>
  </w:num>
  <w:num w:numId="67">
    <w:abstractNumId w:val="32"/>
  </w:num>
  <w:num w:numId="68">
    <w:abstractNumId w:val="6"/>
  </w:num>
  <w:num w:numId="69">
    <w:abstractNumId w:val="37"/>
  </w:num>
  <w:num w:numId="70">
    <w:abstractNumId w:val="60"/>
  </w:num>
  <w:num w:numId="71">
    <w:abstractNumId w:val="24"/>
  </w:num>
  <w:num w:numId="72">
    <w:abstractNumId w:val="53"/>
  </w:num>
  <w:num w:numId="73">
    <w:abstractNumId w:val="51"/>
  </w:num>
  <w:num w:numId="74">
    <w:abstractNumId w:val="49"/>
  </w:num>
  <w:num w:numId="75">
    <w:abstractNumId w:val="36"/>
  </w:num>
  <w:num w:numId="76">
    <w:abstractNumId w:val="31"/>
  </w:num>
  <w:num w:numId="77">
    <w:abstractNumId w:val="52"/>
  </w:num>
  <w:num w:numId="78">
    <w:abstractNumId w:val="44"/>
  </w:num>
  <w:num w:numId="79">
    <w:abstractNumId w:val="66"/>
  </w:num>
  <w:num w:numId="80">
    <w:abstractNumId w:val="17"/>
  </w:num>
  <w:num w:numId="81">
    <w:abstractNumId w:val="3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42"/>
    <w:rsid w:val="00005813"/>
    <w:rsid w:val="00010762"/>
    <w:rsid w:val="0001128D"/>
    <w:rsid w:val="0001177E"/>
    <w:rsid w:val="00012739"/>
    <w:rsid w:val="00012BFD"/>
    <w:rsid w:val="000168C5"/>
    <w:rsid w:val="0002010C"/>
    <w:rsid w:val="000279D5"/>
    <w:rsid w:val="00027CC8"/>
    <w:rsid w:val="00031F4A"/>
    <w:rsid w:val="0004316E"/>
    <w:rsid w:val="00043192"/>
    <w:rsid w:val="0004752A"/>
    <w:rsid w:val="000535CC"/>
    <w:rsid w:val="00056B62"/>
    <w:rsid w:val="00056C99"/>
    <w:rsid w:val="00057B42"/>
    <w:rsid w:val="00061D99"/>
    <w:rsid w:val="00062B3B"/>
    <w:rsid w:val="00070465"/>
    <w:rsid w:val="000715EA"/>
    <w:rsid w:val="00072E7C"/>
    <w:rsid w:val="00073272"/>
    <w:rsid w:val="00074E24"/>
    <w:rsid w:val="00075C72"/>
    <w:rsid w:val="0007680A"/>
    <w:rsid w:val="00080699"/>
    <w:rsid w:val="000827F5"/>
    <w:rsid w:val="00087E73"/>
    <w:rsid w:val="00091755"/>
    <w:rsid w:val="00096914"/>
    <w:rsid w:val="00096DAC"/>
    <w:rsid w:val="000A6AE7"/>
    <w:rsid w:val="000B0CE1"/>
    <w:rsid w:val="000C6521"/>
    <w:rsid w:val="000C7359"/>
    <w:rsid w:val="000D01A0"/>
    <w:rsid w:val="000E00B7"/>
    <w:rsid w:val="000E0158"/>
    <w:rsid w:val="000E0384"/>
    <w:rsid w:val="000E76B6"/>
    <w:rsid w:val="000F0B08"/>
    <w:rsid w:val="000F1ACA"/>
    <w:rsid w:val="000F4051"/>
    <w:rsid w:val="000F5D09"/>
    <w:rsid w:val="000F6AAE"/>
    <w:rsid w:val="00102372"/>
    <w:rsid w:val="001049B2"/>
    <w:rsid w:val="00105CFB"/>
    <w:rsid w:val="00107381"/>
    <w:rsid w:val="00112521"/>
    <w:rsid w:val="001137BA"/>
    <w:rsid w:val="001207AA"/>
    <w:rsid w:val="001212D3"/>
    <w:rsid w:val="001213F0"/>
    <w:rsid w:val="00121C1D"/>
    <w:rsid w:val="00123FD5"/>
    <w:rsid w:val="00125DF0"/>
    <w:rsid w:val="00140C4E"/>
    <w:rsid w:val="0014405B"/>
    <w:rsid w:val="00147D0B"/>
    <w:rsid w:val="001507A0"/>
    <w:rsid w:val="001508ED"/>
    <w:rsid w:val="0015173E"/>
    <w:rsid w:val="00152C65"/>
    <w:rsid w:val="00153B79"/>
    <w:rsid w:val="00156D9A"/>
    <w:rsid w:val="00162D47"/>
    <w:rsid w:val="001655E6"/>
    <w:rsid w:val="00166E3C"/>
    <w:rsid w:val="00170835"/>
    <w:rsid w:val="00171887"/>
    <w:rsid w:val="00172724"/>
    <w:rsid w:val="001774BE"/>
    <w:rsid w:val="00177EE8"/>
    <w:rsid w:val="00181B41"/>
    <w:rsid w:val="00183913"/>
    <w:rsid w:val="00183ABD"/>
    <w:rsid w:val="00184359"/>
    <w:rsid w:val="00190C37"/>
    <w:rsid w:val="00193261"/>
    <w:rsid w:val="00193A33"/>
    <w:rsid w:val="00195B6E"/>
    <w:rsid w:val="001A0FE6"/>
    <w:rsid w:val="001A16C0"/>
    <w:rsid w:val="001A3EBB"/>
    <w:rsid w:val="001A5558"/>
    <w:rsid w:val="001A6DD2"/>
    <w:rsid w:val="001A7037"/>
    <w:rsid w:val="001A7263"/>
    <w:rsid w:val="001B0727"/>
    <w:rsid w:val="001B0E97"/>
    <w:rsid w:val="001B2650"/>
    <w:rsid w:val="001B2BD6"/>
    <w:rsid w:val="001C3C02"/>
    <w:rsid w:val="001C4AC4"/>
    <w:rsid w:val="001D07A4"/>
    <w:rsid w:val="001D0F87"/>
    <w:rsid w:val="001E1A7B"/>
    <w:rsid w:val="001E266C"/>
    <w:rsid w:val="001E4B34"/>
    <w:rsid w:val="001E4FA8"/>
    <w:rsid w:val="001F0E5A"/>
    <w:rsid w:val="001F114E"/>
    <w:rsid w:val="001F2B71"/>
    <w:rsid w:val="001F3160"/>
    <w:rsid w:val="001F480F"/>
    <w:rsid w:val="00200D5B"/>
    <w:rsid w:val="00204697"/>
    <w:rsid w:val="00204D11"/>
    <w:rsid w:val="00206665"/>
    <w:rsid w:val="0021341C"/>
    <w:rsid w:val="00216F6B"/>
    <w:rsid w:val="002212F3"/>
    <w:rsid w:val="002227C9"/>
    <w:rsid w:val="002255BD"/>
    <w:rsid w:val="00226DD1"/>
    <w:rsid w:val="002311F4"/>
    <w:rsid w:val="0023164A"/>
    <w:rsid w:val="002317DC"/>
    <w:rsid w:val="00232D47"/>
    <w:rsid w:val="002340FF"/>
    <w:rsid w:val="002468FF"/>
    <w:rsid w:val="00247DAD"/>
    <w:rsid w:val="00252090"/>
    <w:rsid w:val="00252A54"/>
    <w:rsid w:val="0025553D"/>
    <w:rsid w:val="00256968"/>
    <w:rsid w:val="00257610"/>
    <w:rsid w:val="00260B95"/>
    <w:rsid w:val="00261742"/>
    <w:rsid w:val="0026234C"/>
    <w:rsid w:val="00262B89"/>
    <w:rsid w:val="00263ADD"/>
    <w:rsid w:val="00275B08"/>
    <w:rsid w:val="002760D1"/>
    <w:rsid w:val="00276936"/>
    <w:rsid w:val="0028295E"/>
    <w:rsid w:val="0028589A"/>
    <w:rsid w:val="002858A1"/>
    <w:rsid w:val="00286716"/>
    <w:rsid w:val="00293B16"/>
    <w:rsid w:val="00294C76"/>
    <w:rsid w:val="002958A7"/>
    <w:rsid w:val="002977D6"/>
    <w:rsid w:val="002A3373"/>
    <w:rsid w:val="002A4A18"/>
    <w:rsid w:val="002A626C"/>
    <w:rsid w:val="002B2AC6"/>
    <w:rsid w:val="002B3CA6"/>
    <w:rsid w:val="002B600F"/>
    <w:rsid w:val="002B7CDC"/>
    <w:rsid w:val="002C33F1"/>
    <w:rsid w:val="002C7819"/>
    <w:rsid w:val="002D21EB"/>
    <w:rsid w:val="002D47BE"/>
    <w:rsid w:val="002D5F0C"/>
    <w:rsid w:val="002E2113"/>
    <w:rsid w:val="002E283E"/>
    <w:rsid w:val="002E2CCF"/>
    <w:rsid w:val="002F1561"/>
    <w:rsid w:val="002F7C57"/>
    <w:rsid w:val="003002F2"/>
    <w:rsid w:val="003005E8"/>
    <w:rsid w:val="00301D49"/>
    <w:rsid w:val="003031FC"/>
    <w:rsid w:val="0030629B"/>
    <w:rsid w:val="0031267D"/>
    <w:rsid w:val="00312A68"/>
    <w:rsid w:val="00312E9F"/>
    <w:rsid w:val="0031709A"/>
    <w:rsid w:val="003223A8"/>
    <w:rsid w:val="00324591"/>
    <w:rsid w:val="00334D70"/>
    <w:rsid w:val="00335C62"/>
    <w:rsid w:val="003364D7"/>
    <w:rsid w:val="00336E96"/>
    <w:rsid w:val="00337BDA"/>
    <w:rsid w:val="00337DBC"/>
    <w:rsid w:val="003407BB"/>
    <w:rsid w:val="00340C20"/>
    <w:rsid w:val="0034299E"/>
    <w:rsid w:val="00344434"/>
    <w:rsid w:val="00344CA3"/>
    <w:rsid w:val="003466AF"/>
    <w:rsid w:val="00347372"/>
    <w:rsid w:val="003512D0"/>
    <w:rsid w:val="003526D1"/>
    <w:rsid w:val="00352ECB"/>
    <w:rsid w:val="003579D4"/>
    <w:rsid w:val="00357B90"/>
    <w:rsid w:val="003647B0"/>
    <w:rsid w:val="00367909"/>
    <w:rsid w:val="003679E1"/>
    <w:rsid w:val="00373C58"/>
    <w:rsid w:val="00374091"/>
    <w:rsid w:val="00375E96"/>
    <w:rsid w:val="00381900"/>
    <w:rsid w:val="00385371"/>
    <w:rsid w:val="00385485"/>
    <w:rsid w:val="00387107"/>
    <w:rsid w:val="00387F39"/>
    <w:rsid w:val="00390355"/>
    <w:rsid w:val="003911C8"/>
    <w:rsid w:val="003924FD"/>
    <w:rsid w:val="003929EC"/>
    <w:rsid w:val="00393FF2"/>
    <w:rsid w:val="00395C64"/>
    <w:rsid w:val="003977FA"/>
    <w:rsid w:val="003A493E"/>
    <w:rsid w:val="003B12B2"/>
    <w:rsid w:val="003B1A24"/>
    <w:rsid w:val="003B45E2"/>
    <w:rsid w:val="003B5759"/>
    <w:rsid w:val="003B6CA0"/>
    <w:rsid w:val="003C11CD"/>
    <w:rsid w:val="003C1AFC"/>
    <w:rsid w:val="003C31E5"/>
    <w:rsid w:val="003C4157"/>
    <w:rsid w:val="003C59BA"/>
    <w:rsid w:val="003C5BBF"/>
    <w:rsid w:val="003D2D6C"/>
    <w:rsid w:val="003D320F"/>
    <w:rsid w:val="003D32E7"/>
    <w:rsid w:val="003D4A84"/>
    <w:rsid w:val="003D511F"/>
    <w:rsid w:val="003E1D83"/>
    <w:rsid w:val="003E2BDF"/>
    <w:rsid w:val="003F0672"/>
    <w:rsid w:val="003F3441"/>
    <w:rsid w:val="003F4A7B"/>
    <w:rsid w:val="00404E99"/>
    <w:rsid w:val="00405C78"/>
    <w:rsid w:val="00407C3B"/>
    <w:rsid w:val="0042003F"/>
    <w:rsid w:val="00420C34"/>
    <w:rsid w:val="00420F04"/>
    <w:rsid w:val="00421EFA"/>
    <w:rsid w:val="004229FF"/>
    <w:rsid w:val="0042339E"/>
    <w:rsid w:val="004233D3"/>
    <w:rsid w:val="00426975"/>
    <w:rsid w:val="0043105F"/>
    <w:rsid w:val="004331C6"/>
    <w:rsid w:val="004356BC"/>
    <w:rsid w:val="00435A5D"/>
    <w:rsid w:val="00443058"/>
    <w:rsid w:val="00443E75"/>
    <w:rsid w:val="00445B53"/>
    <w:rsid w:val="004506E8"/>
    <w:rsid w:val="00451ED3"/>
    <w:rsid w:val="0045285C"/>
    <w:rsid w:val="004550E8"/>
    <w:rsid w:val="00461419"/>
    <w:rsid w:val="00465106"/>
    <w:rsid w:val="004669F2"/>
    <w:rsid w:val="00466A54"/>
    <w:rsid w:val="00466BAA"/>
    <w:rsid w:val="004670A8"/>
    <w:rsid w:val="0046753A"/>
    <w:rsid w:val="004719C7"/>
    <w:rsid w:val="0047288C"/>
    <w:rsid w:val="0047343B"/>
    <w:rsid w:val="00476F35"/>
    <w:rsid w:val="00483086"/>
    <w:rsid w:val="004831DF"/>
    <w:rsid w:val="004835D4"/>
    <w:rsid w:val="004856E2"/>
    <w:rsid w:val="00491F90"/>
    <w:rsid w:val="0049239F"/>
    <w:rsid w:val="00493CC8"/>
    <w:rsid w:val="00494670"/>
    <w:rsid w:val="0049727C"/>
    <w:rsid w:val="004A1323"/>
    <w:rsid w:val="004A20D4"/>
    <w:rsid w:val="004A3F4E"/>
    <w:rsid w:val="004A6416"/>
    <w:rsid w:val="004B3DC0"/>
    <w:rsid w:val="004B4F8E"/>
    <w:rsid w:val="004B67DB"/>
    <w:rsid w:val="004C0554"/>
    <w:rsid w:val="004C1444"/>
    <w:rsid w:val="004C21F1"/>
    <w:rsid w:val="004C3B5F"/>
    <w:rsid w:val="004C461A"/>
    <w:rsid w:val="004D5203"/>
    <w:rsid w:val="004D7392"/>
    <w:rsid w:val="004D756D"/>
    <w:rsid w:val="004E068F"/>
    <w:rsid w:val="004E0834"/>
    <w:rsid w:val="004E16BD"/>
    <w:rsid w:val="004E22F4"/>
    <w:rsid w:val="004E2958"/>
    <w:rsid w:val="004E2EB7"/>
    <w:rsid w:val="004F11EC"/>
    <w:rsid w:val="004F273A"/>
    <w:rsid w:val="004F3A76"/>
    <w:rsid w:val="004F5165"/>
    <w:rsid w:val="004F5797"/>
    <w:rsid w:val="004F69E1"/>
    <w:rsid w:val="0050331F"/>
    <w:rsid w:val="005047D7"/>
    <w:rsid w:val="00507994"/>
    <w:rsid w:val="00507A82"/>
    <w:rsid w:val="00510B7C"/>
    <w:rsid w:val="005116B4"/>
    <w:rsid w:val="0051645D"/>
    <w:rsid w:val="00517393"/>
    <w:rsid w:val="00521964"/>
    <w:rsid w:val="00526440"/>
    <w:rsid w:val="00535866"/>
    <w:rsid w:val="00541460"/>
    <w:rsid w:val="00541775"/>
    <w:rsid w:val="00544408"/>
    <w:rsid w:val="00544A86"/>
    <w:rsid w:val="00547F77"/>
    <w:rsid w:val="0055503C"/>
    <w:rsid w:val="0056234B"/>
    <w:rsid w:val="00562584"/>
    <w:rsid w:val="0056527B"/>
    <w:rsid w:val="00574677"/>
    <w:rsid w:val="0057467D"/>
    <w:rsid w:val="0058209A"/>
    <w:rsid w:val="00582C3C"/>
    <w:rsid w:val="00584712"/>
    <w:rsid w:val="00590FD2"/>
    <w:rsid w:val="00591850"/>
    <w:rsid w:val="00595345"/>
    <w:rsid w:val="00595629"/>
    <w:rsid w:val="00595674"/>
    <w:rsid w:val="005956B3"/>
    <w:rsid w:val="005959D6"/>
    <w:rsid w:val="005A13DF"/>
    <w:rsid w:val="005A3299"/>
    <w:rsid w:val="005B0987"/>
    <w:rsid w:val="005B5EA1"/>
    <w:rsid w:val="005C0DEA"/>
    <w:rsid w:val="005C160A"/>
    <w:rsid w:val="005C5681"/>
    <w:rsid w:val="005D0AFB"/>
    <w:rsid w:val="005D201E"/>
    <w:rsid w:val="005D2DB0"/>
    <w:rsid w:val="005E109D"/>
    <w:rsid w:val="005E7F63"/>
    <w:rsid w:val="005F23DC"/>
    <w:rsid w:val="005F3DBB"/>
    <w:rsid w:val="005F5D0A"/>
    <w:rsid w:val="005F7D44"/>
    <w:rsid w:val="00601FFF"/>
    <w:rsid w:val="00604F4D"/>
    <w:rsid w:val="00610B7E"/>
    <w:rsid w:val="00611157"/>
    <w:rsid w:val="00611F09"/>
    <w:rsid w:val="00614268"/>
    <w:rsid w:val="0061460C"/>
    <w:rsid w:val="00614867"/>
    <w:rsid w:val="00615BC9"/>
    <w:rsid w:val="0061656E"/>
    <w:rsid w:val="00620C12"/>
    <w:rsid w:val="0062728C"/>
    <w:rsid w:val="00627963"/>
    <w:rsid w:val="00627CD8"/>
    <w:rsid w:val="00630677"/>
    <w:rsid w:val="00630CAF"/>
    <w:rsid w:val="006458CF"/>
    <w:rsid w:val="00646507"/>
    <w:rsid w:val="00646A91"/>
    <w:rsid w:val="00646BD7"/>
    <w:rsid w:val="00647894"/>
    <w:rsid w:val="00647964"/>
    <w:rsid w:val="00647E32"/>
    <w:rsid w:val="006509A4"/>
    <w:rsid w:val="00651CC4"/>
    <w:rsid w:val="00656C42"/>
    <w:rsid w:val="00656E2C"/>
    <w:rsid w:val="0066196A"/>
    <w:rsid w:val="00662610"/>
    <w:rsid w:val="0066672B"/>
    <w:rsid w:val="0066779D"/>
    <w:rsid w:val="00671A1F"/>
    <w:rsid w:val="00673A72"/>
    <w:rsid w:val="00674CAE"/>
    <w:rsid w:val="006769E7"/>
    <w:rsid w:val="00681047"/>
    <w:rsid w:val="00684143"/>
    <w:rsid w:val="00685BE1"/>
    <w:rsid w:val="00686335"/>
    <w:rsid w:val="00690DDF"/>
    <w:rsid w:val="006A226B"/>
    <w:rsid w:val="006A3E08"/>
    <w:rsid w:val="006A5B3F"/>
    <w:rsid w:val="006B5C6B"/>
    <w:rsid w:val="006B748B"/>
    <w:rsid w:val="006B7813"/>
    <w:rsid w:val="006C0BCB"/>
    <w:rsid w:val="006C1D43"/>
    <w:rsid w:val="006C5156"/>
    <w:rsid w:val="006C60DD"/>
    <w:rsid w:val="006C7983"/>
    <w:rsid w:val="006D17A6"/>
    <w:rsid w:val="006D3731"/>
    <w:rsid w:val="006D4013"/>
    <w:rsid w:val="006D49D6"/>
    <w:rsid w:val="006D544D"/>
    <w:rsid w:val="006D6D37"/>
    <w:rsid w:val="006E1929"/>
    <w:rsid w:val="006E2130"/>
    <w:rsid w:val="006E40BA"/>
    <w:rsid w:val="006E4E9B"/>
    <w:rsid w:val="006E52D2"/>
    <w:rsid w:val="006E5876"/>
    <w:rsid w:val="006E63C8"/>
    <w:rsid w:val="006E6496"/>
    <w:rsid w:val="006E72CC"/>
    <w:rsid w:val="007003C2"/>
    <w:rsid w:val="007036A9"/>
    <w:rsid w:val="00704AB8"/>
    <w:rsid w:val="00705894"/>
    <w:rsid w:val="00706897"/>
    <w:rsid w:val="0070712A"/>
    <w:rsid w:val="007106FB"/>
    <w:rsid w:val="00712ECF"/>
    <w:rsid w:val="007140D9"/>
    <w:rsid w:val="00715A45"/>
    <w:rsid w:val="007161C6"/>
    <w:rsid w:val="00716951"/>
    <w:rsid w:val="00721FA0"/>
    <w:rsid w:val="0072212F"/>
    <w:rsid w:val="007225D7"/>
    <w:rsid w:val="00726250"/>
    <w:rsid w:val="00726CD8"/>
    <w:rsid w:val="00731112"/>
    <w:rsid w:val="00735397"/>
    <w:rsid w:val="00737418"/>
    <w:rsid w:val="0074073A"/>
    <w:rsid w:val="0074151A"/>
    <w:rsid w:val="007461E4"/>
    <w:rsid w:val="00751A0C"/>
    <w:rsid w:val="00753E25"/>
    <w:rsid w:val="0075578A"/>
    <w:rsid w:val="007563A2"/>
    <w:rsid w:val="00760F0F"/>
    <w:rsid w:val="00764A48"/>
    <w:rsid w:val="00766C14"/>
    <w:rsid w:val="00767FA4"/>
    <w:rsid w:val="00771DC5"/>
    <w:rsid w:val="007742AD"/>
    <w:rsid w:val="007759FF"/>
    <w:rsid w:val="0077772B"/>
    <w:rsid w:val="00777C2D"/>
    <w:rsid w:val="00780761"/>
    <w:rsid w:val="00780E45"/>
    <w:rsid w:val="00781462"/>
    <w:rsid w:val="00782B54"/>
    <w:rsid w:val="00784F5C"/>
    <w:rsid w:val="0078603B"/>
    <w:rsid w:val="007901DC"/>
    <w:rsid w:val="007935C1"/>
    <w:rsid w:val="00793FB8"/>
    <w:rsid w:val="007A0B5C"/>
    <w:rsid w:val="007A19BF"/>
    <w:rsid w:val="007A235A"/>
    <w:rsid w:val="007A32B5"/>
    <w:rsid w:val="007A4768"/>
    <w:rsid w:val="007A5753"/>
    <w:rsid w:val="007A648E"/>
    <w:rsid w:val="007A6578"/>
    <w:rsid w:val="007A6660"/>
    <w:rsid w:val="007A7A34"/>
    <w:rsid w:val="007B7A77"/>
    <w:rsid w:val="007C117F"/>
    <w:rsid w:val="007D23A5"/>
    <w:rsid w:val="007E34F8"/>
    <w:rsid w:val="007E4DC2"/>
    <w:rsid w:val="007E5BB1"/>
    <w:rsid w:val="007F1BCD"/>
    <w:rsid w:val="007F1D68"/>
    <w:rsid w:val="007F32B4"/>
    <w:rsid w:val="00802CA2"/>
    <w:rsid w:val="00804162"/>
    <w:rsid w:val="00810DE6"/>
    <w:rsid w:val="008130EA"/>
    <w:rsid w:val="008139A0"/>
    <w:rsid w:val="00825183"/>
    <w:rsid w:val="00825E3B"/>
    <w:rsid w:val="00831475"/>
    <w:rsid w:val="00831E76"/>
    <w:rsid w:val="00835DDE"/>
    <w:rsid w:val="00840836"/>
    <w:rsid w:val="008502F1"/>
    <w:rsid w:val="00851C8F"/>
    <w:rsid w:val="00851F5D"/>
    <w:rsid w:val="00855837"/>
    <w:rsid w:val="00855A95"/>
    <w:rsid w:val="00860FF1"/>
    <w:rsid w:val="00861CFB"/>
    <w:rsid w:val="008650F9"/>
    <w:rsid w:val="0087195C"/>
    <w:rsid w:val="0087247A"/>
    <w:rsid w:val="008750E4"/>
    <w:rsid w:val="008805B7"/>
    <w:rsid w:val="00884420"/>
    <w:rsid w:val="00885929"/>
    <w:rsid w:val="008908A4"/>
    <w:rsid w:val="00892991"/>
    <w:rsid w:val="008948C0"/>
    <w:rsid w:val="00895580"/>
    <w:rsid w:val="00895A8A"/>
    <w:rsid w:val="008A4A99"/>
    <w:rsid w:val="008A7043"/>
    <w:rsid w:val="008B26E5"/>
    <w:rsid w:val="008B42FE"/>
    <w:rsid w:val="008B521B"/>
    <w:rsid w:val="008C0D31"/>
    <w:rsid w:val="008C3646"/>
    <w:rsid w:val="008C5A41"/>
    <w:rsid w:val="008C6BC0"/>
    <w:rsid w:val="008D3704"/>
    <w:rsid w:val="008D4A8F"/>
    <w:rsid w:val="008D6304"/>
    <w:rsid w:val="008D735D"/>
    <w:rsid w:val="008D7E5E"/>
    <w:rsid w:val="008E0BC8"/>
    <w:rsid w:val="008E51E4"/>
    <w:rsid w:val="008E56F5"/>
    <w:rsid w:val="008E571A"/>
    <w:rsid w:val="008E760B"/>
    <w:rsid w:val="008F05C9"/>
    <w:rsid w:val="008F2860"/>
    <w:rsid w:val="008F46CB"/>
    <w:rsid w:val="008F4D79"/>
    <w:rsid w:val="008F64B6"/>
    <w:rsid w:val="008F751A"/>
    <w:rsid w:val="008F7618"/>
    <w:rsid w:val="008F76FE"/>
    <w:rsid w:val="009011ED"/>
    <w:rsid w:val="00901EFC"/>
    <w:rsid w:val="00905088"/>
    <w:rsid w:val="009131FF"/>
    <w:rsid w:val="00920913"/>
    <w:rsid w:val="00923EF3"/>
    <w:rsid w:val="00924864"/>
    <w:rsid w:val="00924B8F"/>
    <w:rsid w:val="00925940"/>
    <w:rsid w:val="00926253"/>
    <w:rsid w:val="0092647E"/>
    <w:rsid w:val="009311EB"/>
    <w:rsid w:val="009315F9"/>
    <w:rsid w:val="00931C73"/>
    <w:rsid w:val="0093386B"/>
    <w:rsid w:val="009419C4"/>
    <w:rsid w:val="00941D72"/>
    <w:rsid w:val="009447E5"/>
    <w:rsid w:val="00944F9A"/>
    <w:rsid w:val="00946458"/>
    <w:rsid w:val="00951263"/>
    <w:rsid w:val="00951F9B"/>
    <w:rsid w:val="00953E03"/>
    <w:rsid w:val="00955C96"/>
    <w:rsid w:val="0095627F"/>
    <w:rsid w:val="00957392"/>
    <w:rsid w:val="0096304D"/>
    <w:rsid w:val="00964358"/>
    <w:rsid w:val="009746C5"/>
    <w:rsid w:val="00976696"/>
    <w:rsid w:val="009807F5"/>
    <w:rsid w:val="00980B34"/>
    <w:rsid w:val="00983C05"/>
    <w:rsid w:val="009842DC"/>
    <w:rsid w:val="00995E3B"/>
    <w:rsid w:val="00996139"/>
    <w:rsid w:val="00997F68"/>
    <w:rsid w:val="009A5556"/>
    <w:rsid w:val="009A5872"/>
    <w:rsid w:val="009A6217"/>
    <w:rsid w:val="009A7A1C"/>
    <w:rsid w:val="009A7FB1"/>
    <w:rsid w:val="009B1545"/>
    <w:rsid w:val="009B2A42"/>
    <w:rsid w:val="009B2C4B"/>
    <w:rsid w:val="009B40BA"/>
    <w:rsid w:val="009C0F87"/>
    <w:rsid w:val="009C21FC"/>
    <w:rsid w:val="009C638A"/>
    <w:rsid w:val="009D1B57"/>
    <w:rsid w:val="009D69F8"/>
    <w:rsid w:val="009D6AAC"/>
    <w:rsid w:val="009E3674"/>
    <w:rsid w:val="009E5AC0"/>
    <w:rsid w:val="009F338B"/>
    <w:rsid w:val="009F3C59"/>
    <w:rsid w:val="00A00285"/>
    <w:rsid w:val="00A014C2"/>
    <w:rsid w:val="00A039EA"/>
    <w:rsid w:val="00A041C2"/>
    <w:rsid w:val="00A04279"/>
    <w:rsid w:val="00A052E4"/>
    <w:rsid w:val="00A10879"/>
    <w:rsid w:val="00A12419"/>
    <w:rsid w:val="00A14122"/>
    <w:rsid w:val="00A1482A"/>
    <w:rsid w:val="00A15DC5"/>
    <w:rsid w:val="00A16427"/>
    <w:rsid w:val="00A16E6B"/>
    <w:rsid w:val="00A23768"/>
    <w:rsid w:val="00A24173"/>
    <w:rsid w:val="00A25D06"/>
    <w:rsid w:val="00A26C3F"/>
    <w:rsid w:val="00A300F3"/>
    <w:rsid w:val="00A30711"/>
    <w:rsid w:val="00A3269D"/>
    <w:rsid w:val="00A3334E"/>
    <w:rsid w:val="00A33A07"/>
    <w:rsid w:val="00A34A65"/>
    <w:rsid w:val="00A421E9"/>
    <w:rsid w:val="00A45A6E"/>
    <w:rsid w:val="00A46DCB"/>
    <w:rsid w:val="00A47761"/>
    <w:rsid w:val="00A52C96"/>
    <w:rsid w:val="00A55973"/>
    <w:rsid w:val="00A564B3"/>
    <w:rsid w:val="00A56505"/>
    <w:rsid w:val="00A61BBA"/>
    <w:rsid w:val="00A66A3D"/>
    <w:rsid w:val="00A71B89"/>
    <w:rsid w:val="00A76280"/>
    <w:rsid w:val="00A7734C"/>
    <w:rsid w:val="00A923AC"/>
    <w:rsid w:val="00A97336"/>
    <w:rsid w:val="00A97EE3"/>
    <w:rsid w:val="00AA2E61"/>
    <w:rsid w:val="00AA6C7A"/>
    <w:rsid w:val="00AA6F79"/>
    <w:rsid w:val="00AB3954"/>
    <w:rsid w:val="00AB6E51"/>
    <w:rsid w:val="00AC0D30"/>
    <w:rsid w:val="00AC106C"/>
    <w:rsid w:val="00AD06E9"/>
    <w:rsid w:val="00AD3EAA"/>
    <w:rsid w:val="00AD7833"/>
    <w:rsid w:val="00AD7D0C"/>
    <w:rsid w:val="00AE0DBC"/>
    <w:rsid w:val="00AE24C8"/>
    <w:rsid w:val="00AE2EF9"/>
    <w:rsid w:val="00AE4915"/>
    <w:rsid w:val="00AF1688"/>
    <w:rsid w:val="00AF4082"/>
    <w:rsid w:val="00B03E1E"/>
    <w:rsid w:val="00B0404B"/>
    <w:rsid w:val="00B14D74"/>
    <w:rsid w:val="00B15FE8"/>
    <w:rsid w:val="00B16C20"/>
    <w:rsid w:val="00B179BD"/>
    <w:rsid w:val="00B20EC8"/>
    <w:rsid w:val="00B2351C"/>
    <w:rsid w:val="00B30B8F"/>
    <w:rsid w:val="00B30C8C"/>
    <w:rsid w:val="00B3172D"/>
    <w:rsid w:val="00B32BBD"/>
    <w:rsid w:val="00B32ECD"/>
    <w:rsid w:val="00B36E69"/>
    <w:rsid w:val="00B41B8F"/>
    <w:rsid w:val="00B432A0"/>
    <w:rsid w:val="00B4469B"/>
    <w:rsid w:val="00B44B2D"/>
    <w:rsid w:val="00B46313"/>
    <w:rsid w:val="00B46383"/>
    <w:rsid w:val="00B475D1"/>
    <w:rsid w:val="00B52A53"/>
    <w:rsid w:val="00B56A32"/>
    <w:rsid w:val="00B64B8F"/>
    <w:rsid w:val="00B6782A"/>
    <w:rsid w:val="00B7334E"/>
    <w:rsid w:val="00B761A1"/>
    <w:rsid w:val="00B7647A"/>
    <w:rsid w:val="00B76ADF"/>
    <w:rsid w:val="00B77300"/>
    <w:rsid w:val="00B826F3"/>
    <w:rsid w:val="00B834A8"/>
    <w:rsid w:val="00B8751F"/>
    <w:rsid w:val="00B87ADB"/>
    <w:rsid w:val="00B93358"/>
    <w:rsid w:val="00B972B7"/>
    <w:rsid w:val="00BA01B8"/>
    <w:rsid w:val="00BA58EC"/>
    <w:rsid w:val="00BB16B6"/>
    <w:rsid w:val="00BB442A"/>
    <w:rsid w:val="00BB4D3D"/>
    <w:rsid w:val="00BB5946"/>
    <w:rsid w:val="00BC3A9D"/>
    <w:rsid w:val="00BC5933"/>
    <w:rsid w:val="00BC77AF"/>
    <w:rsid w:val="00BD0FD9"/>
    <w:rsid w:val="00BD6497"/>
    <w:rsid w:val="00BD656E"/>
    <w:rsid w:val="00BE2953"/>
    <w:rsid w:val="00BE2BA1"/>
    <w:rsid w:val="00BE2C14"/>
    <w:rsid w:val="00BE748C"/>
    <w:rsid w:val="00BF2F45"/>
    <w:rsid w:val="00C01C3C"/>
    <w:rsid w:val="00C03548"/>
    <w:rsid w:val="00C16C71"/>
    <w:rsid w:val="00C22926"/>
    <w:rsid w:val="00C23A44"/>
    <w:rsid w:val="00C32196"/>
    <w:rsid w:val="00C35E53"/>
    <w:rsid w:val="00C40C62"/>
    <w:rsid w:val="00C427B5"/>
    <w:rsid w:val="00C42E84"/>
    <w:rsid w:val="00C4408A"/>
    <w:rsid w:val="00C454DA"/>
    <w:rsid w:val="00C5096D"/>
    <w:rsid w:val="00C50B5A"/>
    <w:rsid w:val="00C5191F"/>
    <w:rsid w:val="00C525C8"/>
    <w:rsid w:val="00C53D7C"/>
    <w:rsid w:val="00C55496"/>
    <w:rsid w:val="00C601D1"/>
    <w:rsid w:val="00C60989"/>
    <w:rsid w:val="00C61192"/>
    <w:rsid w:val="00C61B61"/>
    <w:rsid w:val="00C63062"/>
    <w:rsid w:val="00C65A83"/>
    <w:rsid w:val="00C671C1"/>
    <w:rsid w:val="00C7270D"/>
    <w:rsid w:val="00C729ED"/>
    <w:rsid w:val="00C76052"/>
    <w:rsid w:val="00C76292"/>
    <w:rsid w:val="00C76D2F"/>
    <w:rsid w:val="00C804A9"/>
    <w:rsid w:val="00C82316"/>
    <w:rsid w:val="00C8261E"/>
    <w:rsid w:val="00C85DBA"/>
    <w:rsid w:val="00C86D70"/>
    <w:rsid w:val="00C90F75"/>
    <w:rsid w:val="00C9230E"/>
    <w:rsid w:val="00C92364"/>
    <w:rsid w:val="00C92513"/>
    <w:rsid w:val="00C928D4"/>
    <w:rsid w:val="00C940F4"/>
    <w:rsid w:val="00C95BB1"/>
    <w:rsid w:val="00CA2093"/>
    <w:rsid w:val="00CA233F"/>
    <w:rsid w:val="00CA265B"/>
    <w:rsid w:val="00CA2AB8"/>
    <w:rsid w:val="00CA558F"/>
    <w:rsid w:val="00CA6447"/>
    <w:rsid w:val="00CB5A27"/>
    <w:rsid w:val="00CB7619"/>
    <w:rsid w:val="00CC26D3"/>
    <w:rsid w:val="00CC4BD0"/>
    <w:rsid w:val="00CC6F0A"/>
    <w:rsid w:val="00CC7D01"/>
    <w:rsid w:val="00CD25D3"/>
    <w:rsid w:val="00CE2E3A"/>
    <w:rsid w:val="00CF2BD5"/>
    <w:rsid w:val="00CF6868"/>
    <w:rsid w:val="00D00103"/>
    <w:rsid w:val="00D00CA8"/>
    <w:rsid w:val="00D076A1"/>
    <w:rsid w:val="00D12926"/>
    <w:rsid w:val="00D12E17"/>
    <w:rsid w:val="00D15932"/>
    <w:rsid w:val="00D15F7B"/>
    <w:rsid w:val="00D16C2A"/>
    <w:rsid w:val="00D16F14"/>
    <w:rsid w:val="00D2557C"/>
    <w:rsid w:val="00D314A0"/>
    <w:rsid w:val="00D3428E"/>
    <w:rsid w:val="00D36E3D"/>
    <w:rsid w:val="00D42F50"/>
    <w:rsid w:val="00D50EA5"/>
    <w:rsid w:val="00D660B8"/>
    <w:rsid w:val="00D71450"/>
    <w:rsid w:val="00D720C6"/>
    <w:rsid w:val="00D817C3"/>
    <w:rsid w:val="00D84ECB"/>
    <w:rsid w:val="00D878B0"/>
    <w:rsid w:val="00D90430"/>
    <w:rsid w:val="00D909F5"/>
    <w:rsid w:val="00D97436"/>
    <w:rsid w:val="00DA0FE7"/>
    <w:rsid w:val="00DA473E"/>
    <w:rsid w:val="00DA6172"/>
    <w:rsid w:val="00DA6226"/>
    <w:rsid w:val="00DB0518"/>
    <w:rsid w:val="00DB3C14"/>
    <w:rsid w:val="00DB6701"/>
    <w:rsid w:val="00DB7E39"/>
    <w:rsid w:val="00DC4CB9"/>
    <w:rsid w:val="00DC6599"/>
    <w:rsid w:val="00DC7038"/>
    <w:rsid w:val="00DD49E4"/>
    <w:rsid w:val="00DD7AE0"/>
    <w:rsid w:val="00DE1E60"/>
    <w:rsid w:val="00DE32F0"/>
    <w:rsid w:val="00DE46F4"/>
    <w:rsid w:val="00DF297F"/>
    <w:rsid w:val="00DF545D"/>
    <w:rsid w:val="00DF5B4C"/>
    <w:rsid w:val="00DF68F5"/>
    <w:rsid w:val="00E01465"/>
    <w:rsid w:val="00E048E9"/>
    <w:rsid w:val="00E06879"/>
    <w:rsid w:val="00E14F79"/>
    <w:rsid w:val="00E153E7"/>
    <w:rsid w:val="00E15A48"/>
    <w:rsid w:val="00E24154"/>
    <w:rsid w:val="00E250B4"/>
    <w:rsid w:val="00E276D0"/>
    <w:rsid w:val="00E30CBC"/>
    <w:rsid w:val="00E32EA3"/>
    <w:rsid w:val="00E32F17"/>
    <w:rsid w:val="00E32FD2"/>
    <w:rsid w:val="00E361AA"/>
    <w:rsid w:val="00E36778"/>
    <w:rsid w:val="00E36E4C"/>
    <w:rsid w:val="00E37BD3"/>
    <w:rsid w:val="00E407D1"/>
    <w:rsid w:val="00E40A29"/>
    <w:rsid w:val="00E42CC1"/>
    <w:rsid w:val="00E44F5E"/>
    <w:rsid w:val="00E462BA"/>
    <w:rsid w:val="00E46F1D"/>
    <w:rsid w:val="00E47231"/>
    <w:rsid w:val="00E47E1D"/>
    <w:rsid w:val="00E50527"/>
    <w:rsid w:val="00E57A0F"/>
    <w:rsid w:val="00E57D7E"/>
    <w:rsid w:val="00E63298"/>
    <w:rsid w:val="00E63DBF"/>
    <w:rsid w:val="00E64627"/>
    <w:rsid w:val="00E652CC"/>
    <w:rsid w:val="00E6649B"/>
    <w:rsid w:val="00E71F51"/>
    <w:rsid w:val="00E72387"/>
    <w:rsid w:val="00E730A5"/>
    <w:rsid w:val="00E740D1"/>
    <w:rsid w:val="00E741D9"/>
    <w:rsid w:val="00E7531C"/>
    <w:rsid w:val="00E8054A"/>
    <w:rsid w:val="00E85EE3"/>
    <w:rsid w:val="00E93B66"/>
    <w:rsid w:val="00E93D6E"/>
    <w:rsid w:val="00E9652A"/>
    <w:rsid w:val="00E967F3"/>
    <w:rsid w:val="00E96B99"/>
    <w:rsid w:val="00E97C57"/>
    <w:rsid w:val="00EA02AA"/>
    <w:rsid w:val="00EA0334"/>
    <w:rsid w:val="00EA0A9E"/>
    <w:rsid w:val="00EA14DD"/>
    <w:rsid w:val="00EA629D"/>
    <w:rsid w:val="00EA7453"/>
    <w:rsid w:val="00EA7C7F"/>
    <w:rsid w:val="00EB0AFD"/>
    <w:rsid w:val="00EB64FF"/>
    <w:rsid w:val="00EB73C6"/>
    <w:rsid w:val="00EB78FB"/>
    <w:rsid w:val="00EB7BAB"/>
    <w:rsid w:val="00EB7F4B"/>
    <w:rsid w:val="00EC0524"/>
    <w:rsid w:val="00EC0731"/>
    <w:rsid w:val="00EC120B"/>
    <w:rsid w:val="00EC15B7"/>
    <w:rsid w:val="00EC1E96"/>
    <w:rsid w:val="00EC2D0F"/>
    <w:rsid w:val="00EC3086"/>
    <w:rsid w:val="00EC33A1"/>
    <w:rsid w:val="00ED0205"/>
    <w:rsid w:val="00ED0833"/>
    <w:rsid w:val="00ED2479"/>
    <w:rsid w:val="00ED7B8C"/>
    <w:rsid w:val="00EE5FDB"/>
    <w:rsid w:val="00EE7D2C"/>
    <w:rsid w:val="00EF0F10"/>
    <w:rsid w:val="00F0667B"/>
    <w:rsid w:val="00F072AB"/>
    <w:rsid w:val="00F07436"/>
    <w:rsid w:val="00F1398F"/>
    <w:rsid w:val="00F16963"/>
    <w:rsid w:val="00F17797"/>
    <w:rsid w:val="00F17D25"/>
    <w:rsid w:val="00F223F9"/>
    <w:rsid w:val="00F2466B"/>
    <w:rsid w:val="00F248BF"/>
    <w:rsid w:val="00F260CF"/>
    <w:rsid w:val="00F2699F"/>
    <w:rsid w:val="00F34E7F"/>
    <w:rsid w:val="00F356D8"/>
    <w:rsid w:val="00F36641"/>
    <w:rsid w:val="00F42636"/>
    <w:rsid w:val="00F431F0"/>
    <w:rsid w:val="00F43256"/>
    <w:rsid w:val="00F43F55"/>
    <w:rsid w:val="00F44AC9"/>
    <w:rsid w:val="00F450BD"/>
    <w:rsid w:val="00F46878"/>
    <w:rsid w:val="00F5021D"/>
    <w:rsid w:val="00F54858"/>
    <w:rsid w:val="00F54E5E"/>
    <w:rsid w:val="00F56124"/>
    <w:rsid w:val="00F56A47"/>
    <w:rsid w:val="00F5769D"/>
    <w:rsid w:val="00F63BCC"/>
    <w:rsid w:val="00F64297"/>
    <w:rsid w:val="00F65080"/>
    <w:rsid w:val="00F657BD"/>
    <w:rsid w:val="00F65C0E"/>
    <w:rsid w:val="00F74065"/>
    <w:rsid w:val="00F74563"/>
    <w:rsid w:val="00F74804"/>
    <w:rsid w:val="00F7621A"/>
    <w:rsid w:val="00F83B1A"/>
    <w:rsid w:val="00F8709C"/>
    <w:rsid w:val="00F96326"/>
    <w:rsid w:val="00F963A7"/>
    <w:rsid w:val="00F97F2C"/>
    <w:rsid w:val="00FA04E4"/>
    <w:rsid w:val="00FA0F0A"/>
    <w:rsid w:val="00FA3EB3"/>
    <w:rsid w:val="00FA5E90"/>
    <w:rsid w:val="00FA6189"/>
    <w:rsid w:val="00FB048D"/>
    <w:rsid w:val="00FC002F"/>
    <w:rsid w:val="00FC1E34"/>
    <w:rsid w:val="00FC4F1F"/>
    <w:rsid w:val="00FC60E5"/>
    <w:rsid w:val="00FD7199"/>
    <w:rsid w:val="00FE5631"/>
    <w:rsid w:val="00FE64A6"/>
    <w:rsid w:val="00FF6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14E"/>
    <w:rPr>
      <w:sz w:val="24"/>
    </w:rPr>
  </w:style>
  <w:style w:type="paragraph" w:styleId="Heading1">
    <w:name w:val="heading 1"/>
    <w:basedOn w:val="Normal"/>
    <w:link w:val="Heading1Char"/>
    <w:uiPriority w:val="9"/>
    <w:qFormat/>
    <w:rsid w:val="00F740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3D7C"/>
    <w:pPr>
      <w:tabs>
        <w:tab w:val="center" w:pos="4153"/>
        <w:tab w:val="right" w:pos="8306"/>
      </w:tabs>
    </w:pPr>
  </w:style>
  <w:style w:type="paragraph" w:styleId="Footer">
    <w:name w:val="footer"/>
    <w:basedOn w:val="Normal"/>
    <w:link w:val="FooterChar"/>
    <w:uiPriority w:val="99"/>
    <w:rsid w:val="00C53D7C"/>
    <w:pPr>
      <w:tabs>
        <w:tab w:val="center" w:pos="4153"/>
        <w:tab w:val="right" w:pos="8306"/>
      </w:tabs>
    </w:pPr>
  </w:style>
  <w:style w:type="table" w:styleId="TableGrid">
    <w:name w:val="Table Grid"/>
    <w:basedOn w:val="TableNormal"/>
    <w:rsid w:val="0070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E3674"/>
    <w:rPr>
      <w:rFonts w:ascii="Tahoma" w:hAnsi="Tahoma" w:cs="Tahoma"/>
      <w:sz w:val="16"/>
      <w:szCs w:val="16"/>
    </w:rPr>
  </w:style>
  <w:style w:type="paragraph" w:styleId="Title">
    <w:name w:val="Title"/>
    <w:basedOn w:val="Normal"/>
    <w:next w:val="ActTitle"/>
    <w:qFormat/>
    <w:rsid w:val="007A6660"/>
    <w:pPr>
      <w:spacing w:before="480"/>
    </w:pPr>
    <w:rPr>
      <w:rFonts w:ascii="Arial" w:hAnsi="Arial" w:cs="Arial"/>
      <w:b/>
      <w:bCs/>
      <w:sz w:val="40"/>
      <w:szCs w:val="40"/>
      <w:lang w:eastAsia="en-US"/>
    </w:rPr>
  </w:style>
  <w:style w:type="paragraph" w:customStyle="1" w:styleId="ActTitle">
    <w:name w:val="Act Title"/>
    <w:basedOn w:val="Normal"/>
    <w:next w:val="IntroTo"/>
    <w:rsid w:val="007A6660"/>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rsid w:val="007A6660"/>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7A6660"/>
    <w:pPr>
      <w:keepNext/>
      <w:tabs>
        <w:tab w:val="right" w:pos="794"/>
      </w:tabs>
      <w:spacing w:before="120" w:line="260" w:lineRule="exact"/>
      <w:ind w:left="964" w:hanging="964"/>
      <w:jc w:val="both"/>
    </w:pPr>
    <w:rPr>
      <w:szCs w:val="24"/>
      <w:lang w:eastAsia="en-US"/>
    </w:rPr>
  </w:style>
  <w:style w:type="paragraph" w:customStyle="1" w:styleId="definition">
    <w:name w:val="definition"/>
    <w:basedOn w:val="Normal"/>
    <w:rsid w:val="007A6660"/>
    <w:pPr>
      <w:spacing w:before="80" w:line="260" w:lineRule="exact"/>
      <w:jc w:val="both"/>
    </w:pPr>
    <w:rPr>
      <w:szCs w:val="24"/>
      <w:lang w:eastAsia="en-US"/>
    </w:rPr>
  </w:style>
  <w:style w:type="paragraph" w:customStyle="1" w:styleId="Note">
    <w:name w:val="Note"/>
    <w:basedOn w:val="Normal"/>
    <w:rsid w:val="007A6660"/>
    <w:pPr>
      <w:numPr>
        <w:numId w:val="1"/>
      </w:numPr>
      <w:spacing w:before="120" w:line="220" w:lineRule="exact"/>
      <w:jc w:val="both"/>
    </w:pPr>
    <w:rPr>
      <w:sz w:val="20"/>
      <w:szCs w:val="24"/>
      <w:lang w:eastAsia="en-US"/>
    </w:rPr>
  </w:style>
  <w:style w:type="paragraph" w:customStyle="1" w:styleId="IntroTo">
    <w:name w:val="IntroTo:"/>
    <w:basedOn w:val="Normal"/>
    <w:rsid w:val="007A6660"/>
    <w:pPr>
      <w:ind w:left="720" w:hanging="720"/>
    </w:pPr>
    <w:rPr>
      <w:lang w:eastAsia="en-US"/>
    </w:rPr>
  </w:style>
  <w:style w:type="paragraph" w:customStyle="1" w:styleId="Scheduletitle">
    <w:name w:val="Schedule title"/>
    <w:basedOn w:val="Normal"/>
    <w:next w:val="Normal"/>
    <w:rsid w:val="007A6660"/>
    <w:pPr>
      <w:pageBreakBefore/>
      <w:spacing w:before="480"/>
      <w:ind w:left="2410" w:hanging="2410"/>
    </w:pPr>
    <w:rPr>
      <w:rFonts w:ascii="Arial" w:hAnsi="Arial"/>
      <w:b/>
      <w:sz w:val="32"/>
      <w:szCs w:val="24"/>
      <w:lang w:eastAsia="en-US"/>
    </w:rPr>
  </w:style>
  <w:style w:type="paragraph" w:customStyle="1" w:styleId="Paragraph">
    <w:name w:val="Paragraph"/>
    <w:basedOn w:val="Normal"/>
    <w:rsid w:val="007A6660"/>
    <w:pPr>
      <w:tabs>
        <w:tab w:val="left" w:pos="0"/>
      </w:tabs>
      <w:spacing w:before="240"/>
    </w:pPr>
    <w:rPr>
      <w:szCs w:val="24"/>
    </w:rPr>
  </w:style>
  <w:style w:type="paragraph" w:styleId="Signature">
    <w:name w:val="Signature"/>
    <w:basedOn w:val="Normal"/>
    <w:rsid w:val="007A6660"/>
    <w:pPr>
      <w:spacing w:before="720"/>
    </w:pPr>
  </w:style>
  <w:style w:type="paragraph" w:styleId="Caption">
    <w:name w:val="caption"/>
    <w:basedOn w:val="Normal"/>
    <w:next w:val="Normal"/>
    <w:qFormat/>
    <w:rsid w:val="00043192"/>
    <w:pPr>
      <w:spacing w:before="120" w:after="120"/>
    </w:pPr>
    <w:rPr>
      <w:b/>
      <w:bCs/>
      <w:sz w:val="20"/>
    </w:rPr>
  </w:style>
  <w:style w:type="paragraph" w:styleId="BodyText">
    <w:name w:val="Body Text"/>
    <w:basedOn w:val="Normal"/>
    <w:rsid w:val="009B2C4B"/>
    <w:rPr>
      <w:lang w:val="en-US"/>
    </w:rPr>
  </w:style>
  <w:style w:type="paragraph" w:customStyle="1" w:styleId="Heading">
    <w:name w:val="Heading"/>
    <w:basedOn w:val="Normal"/>
    <w:rsid w:val="00DD7AE0"/>
    <w:pPr>
      <w:keepNext/>
      <w:spacing w:before="240" w:after="60"/>
      <w:outlineLvl w:val="0"/>
    </w:pPr>
    <w:rPr>
      <w:rFonts w:ascii="Trebuchet MS" w:hAnsi="Trebuchet MS" w:cs="Arial"/>
      <w:b/>
      <w:kern w:val="32"/>
      <w:sz w:val="26"/>
      <w:szCs w:val="32"/>
      <w:lang w:eastAsia="en-US"/>
    </w:rPr>
  </w:style>
  <w:style w:type="character" w:styleId="CommentReference">
    <w:name w:val="annotation reference"/>
    <w:basedOn w:val="DefaultParagraphFont"/>
    <w:uiPriority w:val="99"/>
    <w:semiHidden/>
    <w:rsid w:val="006D17A6"/>
    <w:rPr>
      <w:sz w:val="16"/>
      <w:szCs w:val="16"/>
    </w:rPr>
  </w:style>
  <w:style w:type="paragraph" w:styleId="CommentText">
    <w:name w:val="annotation text"/>
    <w:basedOn w:val="Normal"/>
    <w:link w:val="CommentTextChar"/>
    <w:uiPriority w:val="99"/>
    <w:semiHidden/>
    <w:rsid w:val="006D17A6"/>
    <w:rPr>
      <w:sz w:val="20"/>
    </w:rPr>
  </w:style>
  <w:style w:type="paragraph" w:styleId="CommentSubject">
    <w:name w:val="annotation subject"/>
    <w:basedOn w:val="CommentText"/>
    <w:next w:val="CommentText"/>
    <w:semiHidden/>
    <w:rsid w:val="006D17A6"/>
    <w:rPr>
      <w:b/>
      <w:bCs/>
    </w:rPr>
  </w:style>
  <w:style w:type="character" w:customStyle="1" w:styleId="t31">
    <w:name w:val="t31"/>
    <w:basedOn w:val="DefaultParagraphFont"/>
    <w:rsid w:val="0045285C"/>
    <w:rPr>
      <w:rFonts w:ascii="Verdana" w:hAnsi="Verdana" w:hint="default"/>
      <w:b w:val="0"/>
      <w:bCs w:val="0"/>
      <w:i w:val="0"/>
      <w:iCs w:val="0"/>
      <w:strike w:val="0"/>
      <w:dstrike w:val="0"/>
      <w:vanish w:val="0"/>
      <w:webHidden w:val="0"/>
      <w:color w:val="006BB7"/>
      <w:sz w:val="24"/>
      <w:szCs w:val="24"/>
      <w:u w:val="none"/>
      <w:effect w:val="none"/>
      <w:specVanish w:val="0"/>
    </w:rPr>
  </w:style>
  <w:style w:type="paragraph" w:styleId="ListParagraph">
    <w:name w:val="List Paragraph"/>
    <w:basedOn w:val="Normal"/>
    <w:uiPriority w:val="34"/>
    <w:qFormat/>
    <w:rsid w:val="00B20EC8"/>
    <w:pPr>
      <w:ind w:left="720"/>
    </w:pPr>
  </w:style>
  <w:style w:type="paragraph" w:styleId="PlainText">
    <w:name w:val="Plain Text"/>
    <w:basedOn w:val="Normal"/>
    <w:link w:val="PlainTextChar"/>
    <w:uiPriority w:val="99"/>
    <w:semiHidden/>
    <w:unhideWhenUsed/>
    <w:rsid w:val="0050331F"/>
    <w:rPr>
      <w:rFonts w:ascii="Verdana" w:eastAsia="Calibri" w:hAnsi="Verdana"/>
      <w:color w:val="000000"/>
      <w:sz w:val="20"/>
      <w:lang w:eastAsia="en-US"/>
    </w:rPr>
  </w:style>
  <w:style w:type="character" w:customStyle="1" w:styleId="PlainTextChar">
    <w:name w:val="Plain Text Char"/>
    <w:basedOn w:val="DefaultParagraphFont"/>
    <w:link w:val="PlainText"/>
    <w:uiPriority w:val="99"/>
    <w:semiHidden/>
    <w:rsid w:val="0050331F"/>
    <w:rPr>
      <w:rFonts w:ascii="Verdana" w:eastAsia="Calibri" w:hAnsi="Verdana" w:cs="Times New Roman"/>
      <w:color w:val="000000"/>
      <w:lang w:eastAsia="en-US"/>
    </w:rPr>
  </w:style>
  <w:style w:type="character" w:customStyle="1" w:styleId="CommentTextChar">
    <w:name w:val="Comment Text Char"/>
    <w:basedOn w:val="DefaultParagraphFont"/>
    <w:link w:val="CommentText"/>
    <w:uiPriority w:val="99"/>
    <w:semiHidden/>
    <w:rsid w:val="00924B8F"/>
  </w:style>
  <w:style w:type="paragraph" w:styleId="Revision">
    <w:name w:val="Revision"/>
    <w:hidden/>
    <w:uiPriority w:val="99"/>
    <w:semiHidden/>
    <w:rsid w:val="003924FD"/>
    <w:rPr>
      <w:sz w:val="24"/>
    </w:rPr>
  </w:style>
  <w:style w:type="character" w:customStyle="1" w:styleId="FooterChar">
    <w:name w:val="Footer Char"/>
    <w:basedOn w:val="DefaultParagraphFont"/>
    <w:link w:val="Footer"/>
    <w:uiPriority w:val="99"/>
    <w:rsid w:val="00D90430"/>
    <w:rPr>
      <w:sz w:val="24"/>
    </w:rPr>
  </w:style>
  <w:style w:type="character" w:customStyle="1" w:styleId="legtitle1">
    <w:name w:val="legtitle1"/>
    <w:basedOn w:val="DefaultParagraphFont"/>
    <w:rsid w:val="0061656E"/>
    <w:rPr>
      <w:rFonts w:ascii="Helvetica Neue" w:hAnsi="Helvetica Neue" w:hint="default"/>
      <w:b/>
      <w:bCs/>
      <w:color w:val="10418E"/>
      <w:sz w:val="40"/>
      <w:szCs w:val="40"/>
    </w:rPr>
  </w:style>
  <w:style w:type="character" w:customStyle="1" w:styleId="Heading1Char">
    <w:name w:val="Heading 1 Char"/>
    <w:basedOn w:val="DefaultParagraphFont"/>
    <w:link w:val="Heading1"/>
    <w:uiPriority w:val="9"/>
    <w:rsid w:val="00F74065"/>
    <w:rPr>
      <w:b/>
      <w:bCs/>
      <w:kern w:val="36"/>
      <w:sz w:val="48"/>
      <w:szCs w:val="48"/>
    </w:rPr>
  </w:style>
  <w:style w:type="character" w:styleId="Hyperlink">
    <w:name w:val="Hyperlink"/>
    <w:basedOn w:val="DefaultParagraphFont"/>
    <w:uiPriority w:val="99"/>
    <w:unhideWhenUsed/>
    <w:rsid w:val="007A64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14E"/>
    <w:rPr>
      <w:sz w:val="24"/>
    </w:rPr>
  </w:style>
  <w:style w:type="paragraph" w:styleId="Heading1">
    <w:name w:val="heading 1"/>
    <w:basedOn w:val="Normal"/>
    <w:link w:val="Heading1Char"/>
    <w:uiPriority w:val="9"/>
    <w:qFormat/>
    <w:rsid w:val="00F740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3D7C"/>
    <w:pPr>
      <w:tabs>
        <w:tab w:val="center" w:pos="4153"/>
        <w:tab w:val="right" w:pos="8306"/>
      </w:tabs>
    </w:pPr>
  </w:style>
  <w:style w:type="paragraph" w:styleId="Footer">
    <w:name w:val="footer"/>
    <w:basedOn w:val="Normal"/>
    <w:link w:val="FooterChar"/>
    <w:uiPriority w:val="99"/>
    <w:rsid w:val="00C53D7C"/>
    <w:pPr>
      <w:tabs>
        <w:tab w:val="center" w:pos="4153"/>
        <w:tab w:val="right" w:pos="8306"/>
      </w:tabs>
    </w:pPr>
  </w:style>
  <w:style w:type="table" w:styleId="TableGrid">
    <w:name w:val="Table Grid"/>
    <w:basedOn w:val="TableNormal"/>
    <w:rsid w:val="0070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E3674"/>
    <w:rPr>
      <w:rFonts w:ascii="Tahoma" w:hAnsi="Tahoma" w:cs="Tahoma"/>
      <w:sz w:val="16"/>
      <w:szCs w:val="16"/>
    </w:rPr>
  </w:style>
  <w:style w:type="paragraph" w:styleId="Title">
    <w:name w:val="Title"/>
    <w:basedOn w:val="Normal"/>
    <w:next w:val="ActTitle"/>
    <w:qFormat/>
    <w:rsid w:val="007A6660"/>
    <w:pPr>
      <w:spacing w:before="480"/>
    </w:pPr>
    <w:rPr>
      <w:rFonts w:ascii="Arial" w:hAnsi="Arial" w:cs="Arial"/>
      <w:b/>
      <w:bCs/>
      <w:sz w:val="40"/>
      <w:szCs w:val="40"/>
      <w:lang w:eastAsia="en-US"/>
    </w:rPr>
  </w:style>
  <w:style w:type="paragraph" w:customStyle="1" w:styleId="ActTitle">
    <w:name w:val="Act Title"/>
    <w:basedOn w:val="Normal"/>
    <w:next w:val="IntroTo"/>
    <w:rsid w:val="007A6660"/>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rsid w:val="007A6660"/>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7A6660"/>
    <w:pPr>
      <w:keepNext/>
      <w:tabs>
        <w:tab w:val="right" w:pos="794"/>
      </w:tabs>
      <w:spacing w:before="120" w:line="260" w:lineRule="exact"/>
      <w:ind w:left="964" w:hanging="964"/>
      <w:jc w:val="both"/>
    </w:pPr>
    <w:rPr>
      <w:szCs w:val="24"/>
      <w:lang w:eastAsia="en-US"/>
    </w:rPr>
  </w:style>
  <w:style w:type="paragraph" w:customStyle="1" w:styleId="definition">
    <w:name w:val="definition"/>
    <w:basedOn w:val="Normal"/>
    <w:rsid w:val="007A6660"/>
    <w:pPr>
      <w:spacing w:before="80" w:line="260" w:lineRule="exact"/>
      <w:jc w:val="both"/>
    </w:pPr>
    <w:rPr>
      <w:szCs w:val="24"/>
      <w:lang w:eastAsia="en-US"/>
    </w:rPr>
  </w:style>
  <w:style w:type="paragraph" w:customStyle="1" w:styleId="Note">
    <w:name w:val="Note"/>
    <w:basedOn w:val="Normal"/>
    <w:rsid w:val="007A6660"/>
    <w:pPr>
      <w:numPr>
        <w:numId w:val="1"/>
      </w:numPr>
      <w:spacing w:before="120" w:line="220" w:lineRule="exact"/>
      <w:jc w:val="both"/>
    </w:pPr>
    <w:rPr>
      <w:sz w:val="20"/>
      <w:szCs w:val="24"/>
      <w:lang w:eastAsia="en-US"/>
    </w:rPr>
  </w:style>
  <w:style w:type="paragraph" w:customStyle="1" w:styleId="IntroTo">
    <w:name w:val="IntroTo:"/>
    <w:basedOn w:val="Normal"/>
    <w:rsid w:val="007A6660"/>
    <w:pPr>
      <w:ind w:left="720" w:hanging="720"/>
    </w:pPr>
    <w:rPr>
      <w:lang w:eastAsia="en-US"/>
    </w:rPr>
  </w:style>
  <w:style w:type="paragraph" w:customStyle="1" w:styleId="Scheduletitle">
    <w:name w:val="Schedule title"/>
    <w:basedOn w:val="Normal"/>
    <w:next w:val="Normal"/>
    <w:rsid w:val="007A6660"/>
    <w:pPr>
      <w:pageBreakBefore/>
      <w:spacing w:before="480"/>
      <w:ind w:left="2410" w:hanging="2410"/>
    </w:pPr>
    <w:rPr>
      <w:rFonts w:ascii="Arial" w:hAnsi="Arial"/>
      <w:b/>
      <w:sz w:val="32"/>
      <w:szCs w:val="24"/>
      <w:lang w:eastAsia="en-US"/>
    </w:rPr>
  </w:style>
  <w:style w:type="paragraph" w:customStyle="1" w:styleId="Paragraph">
    <w:name w:val="Paragraph"/>
    <w:basedOn w:val="Normal"/>
    <w:rsid w:val="007A6660"/>
    <w:pPr>
      <w:tabs>
        <w:tab w:val="left" w:pos="0"/>
      </w:tabs>
      <w:spacing w:before="240"/>
    </w:pPr>
    <w:rPr>
      <w:szCs w:val="24"/>
    </w:rPr>
  </w:style>
  <w:style w:type="paragraph" w:styleId="Signature">
    <w:name w:val="Signature"/>
    <w:basedOn w:val="Normal"/>
    <w:rsid w:val="007A6660"/>
    <w:pPr>
      <w:spacing w:before="720"/>
    </w:pPr>
  </w:style>
  <w:style w:type="paragraph" w:styleId="Caption">
    <w:name w:val="caption"/>
    <w:basedOn w:val="Normal"/>
    <w:next w:val="Normal"/>
    <w:qFormat/>
    <w:rsid w:val="00043192"/>
    <w:pPr>
      <w:spacing w:before="120" w:after="120"/>
    </w:pPr>
    <w:rPr>
      <w:b/>
      <w:bCs/>
      <w:sz w:val="20"/>
    </w:rPr>
  </w:style>
  <w:style w:type="paragraph" w:styleId="BodyText">
    <w:name w:val="Body Text"/>
    <w:basedOn w:val="Normal"/>
    <w:rsid w:val="009B2C4B"/>
    <w:rPr>
      <w:lang w:val="en-US"/>
    </w:rPr>
  </w:style>
  <w:style w:type="paragraph" w:customStyle="1" w:styleId="Heading">
    <w:name w:val="Heading"/>
    <w:basedOn w:val="Normal"/>
    <w:rsid w:val="00DD7AE0"/>
    <w:pPr>
      <w:keepNext/>
      <w:spacing w:before="240" w:after="60"/>
      <w:outlineLvl w:val="0"/>
    </w:pPr>
    <w:rPr>
      <w:rFonts w:ascii="Trebuchet MS" w:hAnsi="Trebuchet MS" w:cs="Arial"/>
      <w:b/>
      <w:kern w:val="32"/>
      <w:sz w:val="26"/>
      <w:szCs w:val="32"/>
      <w:lang w:eastAsia="en-US"/>
    </w:rPr>
  </w:style>
  <w:style w:type="character" w:styleId="CommentReference">
    <w:name w:val="annotation reference"/>
    <w:basedOn w:val="DefaultParagraphFont"/>
    <w:uiPriority w:val="99"/>
    <w:semiHidden/>
    <w:rsid w:val="006D17A6"/>
    <w:rPr>
      <w:sz w:val="16"/>
      <w:szCs w:val="16"/>
    </w:rPr>
  </w:style>
  <w:style w:type="paragraph" w:styleId="CommentText">
    <w:name w:val="annotation text"/>
    <w:basedOn w:val="Normal"/>
    <w:link w:val="CommentTextChar"/>
    <w:uiPriority w:val="99"/>
    <w:semiHidden/>
    <w:rsid w:val="006D17A6"/>
    <w:rPr>
      <w:sz w:val="20"/>
    </w:rPr>
  </w:style>
  <w:style w:type="paragraph" w:styleId="CommentSubject">
    <w:name w:val="annotation subject"/>
    <w:basedOn w:val="CommentText"/>
    <w:next w:val="CommentText"/>
    <w:semiHidden/>
    <w:rsid w:val="006D17A6"/>
    <w:rPr>
      <w:b/>
      <w:bCs/>
    </w:rPr>
  </w:style>
  <w:style w:type="character" w:customStyle="1" w:styleId="t31">
    <w:name w:val="t31"/>
    <w:basedOn w:val="DefaultParagraphFont"/>
    <w:rsid w:val="0045285C"/>
    <w:rPr>
      <w:rFonts w:ascii="Verdana" w:hAnsi="Verdana" w:hint="default"/>
      <w:b w:val="0"/>
      <w:bCs w:val="0"/>
      <w:i w:val="0"/>
      <w:iCs w:val="0"/>
      <w:strike w:val="0"/>
      <w:dstrike w:val="0"/>
      <w:vanish w:val="0"/>
      <w:webHidden w:val="0"/>
      <w:color w:val="006BB7"/>
      <w:sz w:val="24"/>
      <w:szCs w:val="24"/>
      <w:u w:val="none"/>
      <w:effect w:val="none"/>
      <w:specVanish w:val="0"/>
    </w:rPr>
  </w:style>
  <w:style w:type="paragraph" w:styleId="ListParagraph">
    <w:name w:val="List Paragraph"/>
    <w:basedOn w:val="Normal"/>
    <w:uiPriority w:val="34"/>
    <w:qFormat/>
    <w:rsid w:val="00B20EC8"/>
    <w:pPr>
      <w:ind w:left="720"/>
    </w:pPr>
  </w:style>
  <w:style w:type="paragraph" w:styleId="PlainText">
    <w:name w:val="Plain Text"/>
    <w:basedOn w:val="Normal"/>
    <w:link w:val="PlainTextChar"/>
    <w:uiPriority w:val="99"/>
    <w:semiHidden/>
    <w:unhideWhenUsed/>
    <w:rsid w:val="0050331F"/>
    <w:rPr>
      <w:rFonts w:ascii="Verdana" w:eastAsia="Calibri" w:hAnsi="Verdana"/>
      <w:color w:val="000000"/>
      <w:sz w:val="20"/>
      <w:lang w:eastAsia="en-US"/>
    </w:rPr>
  </w:style>
  <w:style w:type="character" w:customStyle="1" w:styleId="PlainTextChar">
    <w:name w:val="Plain Text Char"/>
    <w:basedOn w:val="DefaultParagraphFont"/>
    <w:link w:val="PlainText"/>
    <w:uiPriority w:val="99"/>
    <w:semiHidden/>
    <w:rsid w:val="0050331F"/>
    <w:rPr>
      <w:rFonts w:ascii="Verdana" w:eastAsia="Calibri" w:hAnsi="Verdana" w:cs="Times New Roman"/>
      <w:color w:val="000000"/>
      <w:lang w:eastAsia="en-US"/>
    </w:rPr>
  </w:style>
  <w:style w:type="character" w:customStyle="1" w:styleId="CommentTextChar">
    <w:name w:val="Comment Text Char"/>
    <w:basedOn w:val="DefaultParagraphFont"/>
    <w:link w:val="CommentText"/>
    <w:uiPriority w:val="99"/>
    <w:semiHidden/>
    <w:rsid w:val="00924B8F"/>
  </w:style>
  <w:style w:type="paragraph" w:styleId="Revision">
    <w:name w:val="Revision"/>
    <w:hidden/>
    <w:uiPriority w:val="99"/>
    <w:semiHidden/>
    <w:rsid w:val="003924FD"/>
    <w:rPr>
      <w:sz w:val="24"/>
    </w:rPr>
  </w:style>
  <w:style w:type="character" w:customStyle="1" w:styleId="FooterChar">
    <w:name w:val="Footer Char"/>
    <w:basedOn w:val="DefaultParagraphFont"/>
    <w:link w:val="Footer"/>
    <w:uiPriority w:val="99"/>
    <w:rsid w:val="00D90430"/>
    <w:rPr>
      <w:sz w:val="24"/>
    </w:rPr>
  </w:style>
  <w:style w:type="character" w:customStyle="1" w:styleId="legtitle1">
    <w:name w:val="legtitle1"/>
    <w:basedOn w:val="DefaultParagraphFont"/>
    <w:rsid w:val="0061656E"/>
    <w:rPr>
      <w:rFonts w:ascii="Helvetica Neue" w:hAnsi="Helvetica Neue" w:hint="default"/>
      <w:b/>
      <w:bCs/>
      <w:color w:val="10418E"/>
      <w:sz w:val="40"/>
      <w:szCs w:val="40"/>
    </w:rPr>
  </w:style>
  <w:style w:type="character" w:customStyle="1" w:styleId="Heading1Char">
    <w:name w:val="Heading 1 Char"/>
    <w:basedOn w:val="DefaultParagraphFont"/>
    <w:link w:val="Heading1"/>
    <w:uiPriority w:val="9"/>
    <w:rsid w:val="00F74065"/>
    <w:rPr>
      <w:b/>
      <w:bCs/>
      <w:kern w:val="36"/>
      <w:sz w:val="48"/>
      <w:szCs w:val="48"/>
    </w:rPr>
  </w:style>
  <w:style w:type="character" w:styleId="Hyperlink">
    <w:name w:val="Hyperlink"/>
    <w:basedOn w:val="DefaultParagraphFont"/>
    <w:uiPriority w:val="99"/>
    <w:unhideWhenUsed/>
    <w:rsid w:val="007A64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404">
      <w:bodyDiv w:val="1"/>
      <w:marLeft w:val="0"/>
      <w:marRight w:val="0"/>
      <w:marTop w:val="0"/>
      <w:marBottom w:val="0"/>
      <w:divBdr>
        <w:top w:val="none" w:sz="0" w:space="0" w:color="auto"/>
        <w:left w:val="none" w:sz="0" w:space="0" w:color="auto"/>
        <w:bottom w:val="none" w:sz="0" w:space="0" w:color="auto"/>
        <w:right w:val="none" w:sz="0" w:space="0" w:color="auto"/>
      </w:divBdr>
    </w:div>
    <w:div w:id="161118943">
      <w:bodyDiv w:val="1"/>
      <w:marLeft w:val="0"/>
      <w:marRight w:val="0"/>
      <w:marTop w:val="0"/>
      <w:marBottom w:val="0"/>
      <w:divBdr>
        <w:top w:val="none" w:sz="0" w:space="0" w:color="auto"/>
        <w:left w:val="none" w:sz="0" w:space="0" w:color="auto"/>
        <w:bottom w:val="none" w:sz="0" w:space="0" w:color="auto"/>
        <w:right w:val="none" w:sz="0" w:space="0" w:color="auto"/>
      </w:divBdr>
    </w:div>
    <w:div w:id="222181876">
      <w:bodyDiv w:val="1"/>
      <w:marLeft w:val="0"/>
      <w:marRight w:val="0"/>
      <w:marTop w:val="0"/>
      <w:marBottom w:val="0"/>
      <w:divBdr>
        <w:top w:val="none" w:sz="0" w:space="0" w:color="auto"/>
        <w:left w:val="none" w:sz="0" w:space="0" w:color="auto"/>
        <w:bottom w:val="none" w:sz="0" w:space="0" w:color="auto"/>
        <w:right w:val="none" w:sz="0" w:space="0" w:color="auto"/>
      </w:divBdr>
    </w:div>
    <w:div w:id="307520105">
      <w:bodyDiv w:val="1"/>
      <w:marLeft w:val="0"/>
      <w:marRight w:val="0"/>
      <w:marTop w:val="0"/>
      <w:marBottom w:val="0"/>
      <w:divBdr>
        <w:top w:val="none" w:sz="0" w:space="0" w:color="auto"/>
        <w:left w:val="none" w:sz="0" w:space="0" w:color="auto"/>
        <w:bottom w:val="none" w:sz="0" w:space="0" w:color="auto"/>
        <w:right w:val="none" w:sz="0" w:space="0" w:color="auto"/>
      </w:divBdr>
      <w:divsChild>
        <w:div w:id="252320106">
          <w:marLeft w:val="0"/>
          <w:marRight w:val="0"/>
          <w:marTop w:val="0"/>
          <w:marBottom w:val="0"/>
          <w:divBdr>
            <w:top w:val="none" w:sz="0" w:space="0" w:color="auto"/>
            <w:left w:val="none" w:sz="0" w:space="0" w:color="auto"/>
            <w:bottom w:val="none" w:sz="0" w:space="0" w:color="auto"/>
            <w:right w:val="none" w:sz="0" w:space="0" w:color="auto"/>
          </w:divBdr>
          <w:divsChild>
            <w:div w:id="283050008">
              <w:marLeft w:val="0"/>
              <w:marRight w:val="0"/>
              <w:marTop w:val="0"/>
              <w:marBottom w:val="0"/>
              <w:divBdr>
                <w:top w:val="none" w:sz="0" w:space="0" w:color="auto"/>
                <w:left w:val="none" w:sz="0" w:space="0" w:color="auto"/>
                <w:bottom w:val="none" w:sz="0" w:space="0" w:color="auto"/>
                <w:right w:val="none" w:sz="0" w:space="0" w:color="auto"/>
              </w:divBdr>
              <w:divsChild>
                <w:div w:id="420179209">
                  <w:marLeft w:val="0"/>
                  <w:marRight w:val="0"/>
                  <w:marTop w:val="0"/>
                  <w:marBottom w:val="0"/>
                  <w:divBdr>
                    <w:top w:val="none" w:sz="0" w:space="0" w:color="auto"/>
                    <w:left w:val="none" w:sz="0" w:space="0" w:color="auto"/>
                    <w:bottom w:val="none" w:sz="0" w:space="0" w:color="auto"/>
                    <w:right w:val="none" w:sz="0" w:space="0" w:color="auto"/>
                  </w:divBdr>
                  <w:divsChild>
                    <w:div w:id="1856528705">
                      <w:marLeft w:val="0"/>
                      <w:marRight w:val="0"/>
                      <w:marTop w:val="0"/>
                      <w:marBottom w:val="0"/>
                      <w:divBdr>
                        <w:top w:val="none" w:sz="0" w:space="0" w:color="auto"/>
                        <w:left w:val="none" w:sz="0" w:space="0" w:color="auto"/>
                        <w:bottom w:val="none" w:sz="0" w:space="0" w:color="auto"/>
                        <w:right w:val="none" w:sz="0" w:space="0" w:color="auto"/>
                      </w:divBdr>
                      <w:divsChild>
                        <w:div w:id="768047072">
                          <w:marLeft w:val="0"/>
                          <w:marRight w:val="0"/>
                          <w:marTop w:val="0"/>
                          <w:marBottom w:val="0"/>
                          <w:divBdr>
                            <w:top w:val="single" w:sz="6" w:space="0" w:color="828282"/>
                            <w:left w:val="single" w:sz="6" w:space="0" w:color="828282"/>
                            <w:bottom w:val="single" w:sz="6" w:space="0" w:color="828282"/>
                            <w:right w:val="single" w:sz="6" w:space="0" w:color="828282"/>
                          </w:divBdr>
                          <w:divsChild>
                            <w:div w:id="388499638">
                              <w:marLeft w:val="0"/>
                              <w:marRight w:val="0"/>
                              <w:marTop w:val="0"/>
                              <w:marBottom w:val="0"/>
                              <w:divBdr>
                                <w:top w:val="none" w:sz="0" w:space="0" w:color="auto"/>
                                <w:left w:val="none" w:sz="0" w:space="0" w:color="auto"/>
                                <w:bottom w:val="none" w:sz="0" w:space="0" w:color="auto"/>
                                <w:right w:val="none" w:sz="0" w:space="0" w:color="auto"/>
                              </w:divBdr>
                              <w:divsChild>
                                <w:div w:id="106658562">
                                  <w:marLeft w:val="0"/>
                                  <w:marRight w:val="0"/>
                                  <w:marTop w:val="0"/>
                                  <w:marBottom w:val="0"/>
                                  <w:divBdr>
                                    <w:top w:val="none" w:sz="0" w:space="0" w:color="auto"/>
                                    <w:left w:val="none" w:sz="0" w:space="0" w:color="auto"/>
                                    <w:bottom w:val="none" w:sz="0" w:space="0" w:color="auto"/>
                                    <w:right w:val="none" w:sz="0" w:space="0" w:color="auto"/>
                                  </w:divBdr>
                                  <w:divsChild>
                                    <w:div w:id="911623384">
                                      <w:marLeft w:val="0"/>
                                      <w:marRight w:val="0"/>
                                      <w:marTop w:val="0"/>
                                      <w:marBottom w:val="0"/>
                                      <w:divBdr>
                                        <w:top w:val="none" w:sz="0" w:space="0" w:color="auto"/>
                                        <w:left w:val="none" w:sz="0" w:space="0" w:color="auto"/>
                                        <w:bottom w:val="none" w:sz="0" w:space="0" w:color="auto"/>
                                        <w:right w:val="none" w:sz="0" w:space="0" w:color="auto"/>
                                      </w:divBdr>
                                      <w:divsChild>
                                        <w:div w:id="1085570648">
                                          <w:marLeft w:val="0"/>
                                          <w:marRight w:val="0"/>
                                          <w:marTop w:val="0"/>
                                          <w:marBottom w:val="0"/>
                                          <w:divBdr>
                                            <w:top w:val="none" w:sz="0" w:space="0" w:color="auto"/>
                                            <w:left w:val="none" w:sz="0" w:space="0" w:color="auto"/>
                                            <w:bottom w:val="none" w:sz="0" w:space="0" w:color="auto"/>
                                            <w:right w:val="none" w:sz="0" w:space="0" w:color="auto"/>
                                          </w:divBdr>
                                          <w:divsChild>
                                            <w:div w:id="278801850">
                                              <w:marLeft w:val="0"/>
                                              <w:marRight w:val="0"/>
                                              <w:marTop w:val="0"/>
                                              <w:marBottom w:val="0"/>
                                              <w:divBdr>
                                                <w:top w:val="none" w:sz="0" w:space="0" w:color="auto"/>
                                                <w:left w:val="none" w:sz="0" w:space="0" w:color="auto"/>
                                                <w:bottom w:val="none" w:sz="0" w:space="0" w:color="auto"/>
                                                <w:right w:val="none" w:sz="0" w:space="0" w:color="auto"/>
                                              </w:divBdr>
                                              <w:divsChild>
                                                <w:div w:id="19698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0360186">
      <w:bodyDiv w:val="1"/>
      <w:marLeft w:val="0"/>
      <w:marRight w:val="0"/>
      <w:marTop w:val="0"/>
      <w:marBottom w:val="0"/>
      <w:divBdr>
        <w:top w:val="none" w:sz="0" w:space="0" w:color="auto"/>
        <w:left w:val="none" w:sz="0" w:space="0" w:color="auto"/>
        <w:bottom w:val="none" w:sz="0" w:space="0" w:color="auto"/>
        <w:right w:val="none" w:sz="0" w:space="0" w:color="auto"/>
      </w:divBdr>
      <w:divsChild>
        <w:div w:id="282031546">
          <w:marLeft w:val="0"/>
          <w:marRight w:val="0"/>
          <w:marTop w:val="0"/>
          <w:marBottom w:val="0"/>
          <w:divBdr>
            <w:top w:val="none" w:sz="0" w:space="0" w:color="auto"/>
            <w:left w:val="none" w:sz="0" w:space="0" w:color="auto"/>
            <w:bottom w:val="none" w:sz="0" w:space="0" w:color="auto"/>
            <w:right w:val="none" w:sz="0" w:space="0" w:color="auto"/>
          </w:divBdr>
          <w:divsChild>
            <w:div w:id="860896581">
              <w:marLeft w:val="0"/>
              <w:marRight w:val="0"/>
              <w:marTop w:val="0"/>
              <w:marBottom w:val="0"/>
              <w:divBdr>
                <w:top w:val="none" w:sz="0" w:space="0" w:color="auto"/>
                <w:left w:val="none" w:sz="0" w:space="0" w:color="auto"/>
                <w:bottom w:val="none" w:sz="0" w:space="0" w:color="auto"/>
                <w:right w:val="none" w:sz="0" w:space="0" w:color="auto"/>
              </w:divBdr>
              <w:divsChild>
                <w:div w:id="596327229">
                  <w:marLeft w:val="0"/>
                  <w:marRight w:val="0"/>
                  <w:marTop w:val="0"/>
                  <w:marBottom w:val="0"/>
                  <w:divBdr>
                    <w:top w:val="single" w:sz="48" w:space="0" w:color="FFFFFF"/>
                    <w:left w:val="none" w:sz="0" w:space="0" w:color="auto"/>
                    <w:bottom w:val="none" w:sz="0" w:space="0" w:color="auto"/>
                    <w:right w:val="none" w:sz="0" w:space="0" w:color="auto"/>
                  </w:divBdr>
                  <w:divsChild>
                    <w:div w:id="2146922211">
                      <w:marLeft w:val="3150"/>
                      <w:marRight w:val="0"/>
                      <w:marTop w:val="0"/>
                      <w:marBottom w:val="0"/>
                      <w:divBdr>
                        <w:top w:val="none" w:sz="0" w:space="0" w:color="auto"/>
                        <w:left w:val="none" w:sz="0" w:space="0" w:color="auto"/>
                        <w:bottom w:val="none" w:sz="0" w:space="0" w:color="auto"/>
                        <w:right w:val="none" w:sz="0" w:space="0" w:color="auto"/>
                      </w:divBdr>
                      <w:divsChild>
                        <w:div w:id="1826358642">
                          <w:marLeft w:val="0"/>
                          <w:marRight w:val="0"/>
                          <w:marTop w:val="0"/>
                          <w:marBottom w:val="0"/>
                          <w:divBdr>
                            <w:top w:val="none" w:sz="0" w:space="0" w:color="auto"/>
                            <w:left w:val="none" w:sz="0" w:space="0" w:color="auto"/>
                            <w:bottom w:val="none" w:sz="0" w:space="0" w:color="auto"/>
                            <w:right w:val="none" w:sz="0" w:space="0" w:color="auto"/>
                          </w:divBdr>
                          <w:divsChild>
                            <w:div w:id="1690791089">
                              <w:marLeft w:val="0"/>
                              <w:marRight w:val="2925"/>
                              <w:marTop w:val="0"/>
                              <w:marBottom w:val="0"/>
                              <w:divBdr>
                                <w:top w:val="none" w:sz="0" w:space="0" w:color="auto"/>
                                <w:left w:val="none" w:sz="0" w:space="0" w:color="auto"/>
                                <w:bottom w:val="none" w:sz="0" w:space="0" w:color="auto"/>
                                <w:right w:val="none" w:sz="0" w:space="0" w:color="auto"/>
                              </w:divBdr>
                              <w:divsChild>
                                <w:div w:id="981616748">
                                  <w:marLeft w:val="0"/>
                                  <w:marRight w:val="0"/>
                                  <w:marTop w:val="0"/>
                                  <w:marBottom w:val="0"/>
                                  <w:divBdr>
                                    <w:top w:val="none" w:sz="0" w:space="0" w:color="auto"/>
                                    <w:left w:val="none" w:sz="0" w:space="0" w:color="auto"/>
                                    <w:bottom w:val="none" w:sz="0" w:space="0" w:color="auto"/>
                                    <w:right w:val="none" w:sz="0" w:space="0" w:color="auto"/>
                                  </w:divBdr>
                                  <w:divsChild>
                                    <w:div w:id="21009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847574">
      <w:bodyDiv w:val="1"/>
      <w:marLeft w:val="0"/>
      <w:marRight w:val="0"/>
      <w:marTop w:val="0"/>
      <w:marBottom w:val="0"/>
      <w:divBdr>
        <w:top w:val="none" w:sz="0" w:space="0" w:color="auto"/>
        <w:left w:val="none" w:sz="0" w:space="0" w:color="auto"/>
        <w:bottom w:val="none" w:sz="0" w:space="0" w:color="auto"/>
        <w:right w:val="none" w:sz="0" w:space="0" w:color="auto"/>
      </w:divBdr>
      <w:divsChild>
        <w:div w:id="996687660">
          <w:marLeft w:val="0"/>
          <w:marRight w:val="0"/>
          <w:marTop w:val="0"/>
          <w:marBottom w:val="0"/>
          <w:divBdr>
            <w:top w:val="none" w:sz="0" w:space="0" w:color="auto"/>
            <w:left w:val="none" w:sz="0" w:space="0" w:color="auto"/>
            <w:bottom w:val="none" w:sz="0" w:space="0" w:color="auto"/>
            <w:right w:val="none" w:sz="0" w:space="0" w:color="auto"/>
          </w:divBdr>
          <w:divsChild>
            <w:div w:id="41485697">
              <w:marLeft w:val="0"/>
              <w:marRight w:val="0"/>
              <w:marTop w:val="0"/>
              <w:marBottom w:val="0"/>
              <w:divBdr>
                <w:top w:val="none" w:sz="0" w:space="0" w:color="auto"/>
                <w:left w:val="none" w:sz="0" w:space="0" w:color="auto"/>
                <w:bottom w:val="none" w:sz="0" w:space="0" w:color="auto"/>
                <w:right w:val="none" w:sz="0" w:space="0" w:color="auto"/>
              </w:divBdr>
              <w:divsChild>
                <w:div w:id="158468016">
                  <w:marLeft w:val="0"/>
                  <w:marRight w:val="0"/>
                  <w:marTop w:val="0"/>
                  <w:marBottom w:val="0"/>
                  <w:divBdr>
                    <w:top w:val="single" w:sz="48" w:space="0" w:color="FFFFFF"/>
                    <w:left w:val="none" w:sz="0" w:space="0" w:color="auto"/>
                    <w:bottom w:val="none" w:sz="0" w:space="0" w:color="auto"/>
                    <w:right w:val="none" w:sz="0" w:space="0" w:color="auto"/>
                  </w:divBdr>
                  <w:divsChild>
                    <w:div w:id="922489354">
                      <w:marLeft w:val="3150"/>
                      <w:marRight w:val="0"/>
                      <w:marTop w:val="0"/>
                      <w:marBottom w:val="0"/>
                      <w:divBdr>
                        <w:top w:val="none" w:sz="0" w:space="0" w:color="auto"/>
                        <w:left w:val="none" w:sz="0" w:space="0" w:color="auto"/>
                        <w:bottom w:val="none" w:sz="0" w:space="0" w:color="auto"/>
                        <w:right w:val="none" w:sz="0" w:space="0" w:color="auto"/>
                      </w:divBdr>
                      <w:divsChild>
                        <w:div w:id="496118635">
                          <w:marLeft w:val="0"/>
                          <w:marRight w:val="0"/>
                          <w:marTop w:val="0"/>
                          <w:marBottom w:val="0"/>
                          <w:divBdr>
                            <w:top w:val="none" w:sz="0" w:space="0" w:color="auto"/>
                            <w:left w:val="none" w:sz="0" w:space="0" w:color="auto"/>
                            <w:bottom w:val="none" w:sz="0" w:space="0" w:color="auto"/>
                            <w:right w:val="none" w:sz="0" w:space="0" w:color="auto"/>
                          </w:divBdr>
                          <w:divsChild>
                            <w:div w:id="463817157">
                              <w:marLeft w:val="0"/>
                              <w:marRight w:val="2925"/>
                              <w:marTop w:val="0"/>
                              <w:marBottom w:val="0"/>
                              <w:divBdr>
                                <w:top w:val="none" w:sz="0" w:space="0" w:color="auto"/>
                                <w:left w:val="none" w:sz="0" w:space="0" w:color="auto"/>
                                <w:bottom w:val="none" w:sz="0" w:space="0" w:color="auto"/>
                                <w:right w:val="none" w:sz="0" w:space="0" w:color="auto"/>
                              </w:divBdr>
                              <w:divsChild>
                                <w:div w:id="1131359980">
                                  <w:marLeft w:val="0"/>
                                  <w:marRight w:val="0"/>
                                  <w:marTop w:val="0"/>
                                  <w:marBottom w:val="0"/>
                                  <w:divBdr>
                                    <w:top w:val="none" w:sz="0" w:space="0" w:color="auto"/>
                                    <w:left w:val="none" w:sz="0" w:space="0" w:color="auto"/>
                                    <w:bottom w:val="none" w:sz="0" w:space="0" w:color="auto"/>
                                    <w:right w:val="none" w:sz="0" w:space="0" w:color="auto"/>
                                  </w:divBdr>
                                  <w:divsChild>
                                    <w:div w:id="1588222617">
                                      <w:marLeft w:val="0"/>
                                      <w:marRight w:val="0"/>
                                      <w:marTop w:val="0"/>
                                      <w:marBottom w:val="0"/>
                                      <w:divBdr>
                                        <w:top w:val="none" w:sz="0" w:space="0" w:color="auto"/>
                                        <w:left w:val="none" w:sz="0" w:space="0" w:color="auto"/>
                                        <w:bottom w:val="none" w:sz="0" w:space="0" w:color="auto"/>
                                        <w:right w:val="none" w:sz="0" w:space="0" w:color="auto"/>
                                      </w:divBdr>
                                      <w:divsChild>
                                        <w:div w:id="2076510365">
                                          <w:marLeft w:val="0"/>
                                          <w:marRight w:val="0"/>
                                          <w:marTop w:val="7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0481221">
      <w:bodyDiv w:val="1"/>
      <w:marLeft w:val="0"/>
      <w:marRight w:val="0"/>
      <w:marTop w:val="0"/>
      <w:marBottom w:val="0"/>
      <w:divBdr>
        <w:top w:val="none" w:sz="0" w:space="0" w:color="auto"/>
        <w:left w:val="none" w:sz="0" w:space="0" w:color="auto"/>
        <w:bottom w:val="none" w:sz="0" w:space="0" w:color="auto"/>
        <w:right w:val="none" w:sz="0" w:space="0" w:color="auto"/>
      </w:divBdr>
    </w:div>
    <w:div w:id="691422319">
      <w:bodyDiv w:val="1"/>
      <w:marLeft w:val="0"/>
      <w:marRight w:val="0"/>
      <w:marTop w:val="0"/>
      <w:marBottom w:val="0"/>
      <w:divBdr>
        <w:top w:val="none" w:sz="0" w:space="0" w:color="auto"/>
        <w:left w:val="none" w:sz="0" w:space="0" w:color="auto"/>
        <w:bottom w:val="none" w:sz="0" w:space="0" w:color="auto"/>
        <w:right w:val="none" w:sz="0" w:space="0" w:color="auto"/>
      </w:divBdr>
    </w:div>
    <w:div w:id="873230826">
      <w:bodyDiv w:val="1"/>
      <w:marLeft w:val="0"/>
      <w:marRight w:val="0"/>
      <w:marTop w:val="0"/>
      <w:marBottom w:val="0"/>
      <w:divBdr>
        <w:top w:val="none" w:sz="0" w:space="0" w:color="auto"/>
        <w:left w:val="none" w:sz="0" w:space="0" w:color="auto"/>
        <w:bottom w:val="none" w:sz="0" w:space="0" w:color="auto"/>
        <w:right w:val="none" w:sz="0" w:space="0" w:color="auto"/>
      </w:divBdr>
    </w:div>
    <w:div w:id="1185245118">
      <w:bodyDiv w:val="1"/>
      <w:marLeft w:val="0"/>
      <w:marRight w:val="0"/>
      <w:marTop w:val="0"/>
      <w:marBottom w:val="0"/>
      <w:divBdr>
        <w:top w:val="none" w:sz="0" w:space="0" w:color="auto"/>
        <w:left w:val="none" w:sz="0" w:space="0" w:color="auto"/>
        <w:bottom w:val="none" w:sz="0" w:space="0" w:color="auto"/>
        <w:right w:val="none" w:sz="0" w:space="0" w:color="auto"/>
      </w:divBdr>
    </w:div>
    <w:div w:id="1338583787">
      <w:bodyDiv w:val="1"/>
      <w:marLeft w:val="0"/>
      <w:marRight w:val="0"/>
      <w:marTop w:val="0"/>
      <w:marBottom w:val="0"/>
      <w:divBdr>
        <w:top w:val="none" w:sz="0" w:space="0" w:color="auto"/>
        <w:left w:val="none" w:sz="0" w:space="0" w:color="auto"/>
        <w:bottom w:val="none" w:sz="0" w:space="0" w:color="auto"/>
        <w:right w:val="none" w:sz="0" w:space="0" w:color="auto"/>
      </w:divBdr>
      <w:divsChild>
        <w:div w:id="1415203337">
          <w:marLeft w:val="0"/>
          <w:marRight w:val="0"/>
          <w:marTop w:val="0"/>
          <w:marBottom w:val="0"/>
          <w:divBdr>
            <w:top w:val="none" w:sz="0" w:space="0" w:color="auto"/>
            <w:left w:val="none" w:sz="0" w:space="0" w:color="auto"/>
            <w:bottom w:val="none" w:sz="0" w:space="0" w:color="auto"/>
            <w:right w:val="none" w:sz="0" w:space="0" w:color="auto"/>
          </w:divBdr>
        </w:div>
      </w:divsChild>
    </w:div>
    <w:div w:id="1521318487">
      <w:bodyDiv w:val="1"/>
      <w:marLeft w:val="0"/>
      <w:marRight w:val="0"/>
      <w:marTop w:val="0"/>
      <w:marBottom w:val="0"/>
      <w:divBdr>
        <w:top w:val="none" w:sz="0" w:space="0" w:color="auto"/>
        <w:left w:val="none" w:sz="0" w:space="0" w:color="auto"/>
        <w:bottom w:val="none" w:sz="0" w:space="0" w:color="auto"/>
        <w:right w:val="none" w:sz="0" w:space="0" w:color="auto"/>
      </w:divBdr>
    </w:div>
    <w:div w:id="1560245528">
      <w:bodyDiv w:val="1"/>
      <w:marLeft w:val="0"/>
      <w:marRight w:val="0"/>
      <w:marTop w:val="0"/>
      <w:marBottom w:val="0"/>
      <w:divBdr>
        <w:top w:val="none" w:sz="0" w:space="0" w:color="auto"/>
        <w:left w:val="none" w:sz="0" w:space="0" w:color="auto"/>
        <w:bottom w:val="none" w:sz="0" w:space="0" w:color="auto"/>
        <w:right w:val="none" w:sz="0" w:space="0" w:color="auto"/>
      </w:divBdr>
    </w:div>
    <w:div w:id="1737631378">
      <w:bodyDiv w:val="1"/>
      <w:marLeft w:val="0"/>
      <w:marRight w:val="0"/>
      <w:marTop w:val="0"/>
      <w:marBottom w:val="0"/>
      <w:divBdr>
        <w:top w:val="none" w:sz="0" w:space="0" w:color="auto"/>
        <w:left w:val="none" w:sz="0" w:space="0" w:color="auto"/>
        <w:bottom w:val="none" w:sz="0" w:space="0" w:color="auto"/>
        <w:right w:val="none" w:sz="0" w:space="0" w:color="auto"/>
      </w:divBdr>
      <w:divsChild>
        <w:div w:id="1474643218">
          <w:marLeft w:val="0"/>
          <w:marRight w:val="0"/>
          <w:marTop w:val="0"/>
          <w:marBottom w:val="0"/>
          <w:divBdr>
            <w:top w:val="none" w:sz="0" w:space="0" w:color="auto"/>
            <w:left w:val="none" w:sz="0" w:space="0" w:color="auto"/>
            <w:bottom w:val="none" w:sz="0" w:space="0" w:color="auto"/>
            <w:right w:val="none" w:sz="0" w:space="0" w:color="auto"/>
          </w:divBdr>
          <w:divsChild>
            <w:div w:id="888110208">
              <w:marLeft w:val="0"/>
              <w:marRight w:val="0"/>
              <w:marTop w:val="0"/>
              <w:marBottom w:val="0"/>
              <w:divBdr>
                <w:top w:val="none" w:sz="0" w:space="0" w:color="auto"/>
                <w:left w:val="none" w:sz="0" w:space="0" w:color="auto"/>
                <w:bottom w:val="none" w:sz="0" w:space="0" w:color="auto"/>
                <w:right w:val="none" w:sz="0" w:space="0" w:color="auto"/>
              </w:divBdr>
              <w:divsChild>
                <w:div w:id="373165328">
                  <w:marLeft w:val="0"/>
                  <w:marRight w:val="0"/>
                  <w:marTop w:val="0"/>
                  <w:marBottom w:val="0"/>
                  <w:divBdr>
                    <w:top w:val="none" w:sz="0" w:space="0" w:color="auto"/>
                    <w:left w:val="none" w:sz="0" w:space="0" w:color="auto"/>
                    <w:bottom w:val="none" w:sz="0" w:space="0" w:color="auto"/>
                    <w:right w:val="none" w:sz="0" w:space="0" w:color="auto"/>
                  </w:divBdr>
                  <w:divsChild>
                    <w:div w:id="739711192">
                      <w:marLeft w:val="0"/>
                      <w:marRight w:val="0"/>
                      <w:marTop w:val="0"/>
                      <w:marBottom w:val="0"/>
                      <w:divBdr>
                        <w:top w:val="none" w:sz="0" w:space="0" w:color="auto"/>
                        <w:left w:val="none" w:sz="0" w:space="0" w:color="auto"/>
                        <w:bottom w:val="none" w:sz="0" w:space="0" w:color="auto"/>
                        <w:right w:val="none" w:sz="0" w:space="0" w:color="auto"/>
                      </w:divBdr>
                      <w:divsChild>
                        <w:div w:id="1158232616">
                          <w:marLeft w:val="0"/>
                          <w:marRight w:val="0"/>
                          <w:marTop w:val="0"/>
                          <w:marBottom w:val="0"/>
                          <w:divBdr>
                            <w:top w:val="single" w:sz="6" w:space="0" w:color="828282"/>
                            <w:left w:val="single" w:sz="6" w:space="0" w:color="828282"/>
                            <w:bottom w:val="single" w:sz="6" w:space="0" w:color="828282"/>
                            <w:right w:val="single" w:sz="6" w:space="0" w:color="828282"/>
                          </w:divBdr>
                          <w:divsChild>
                            <w:div w:id="1914318516">
                              <w:marLeft w:val="0"/>
                              <w:marRight w:val="0"/>
                              <w:marTop w:val="0"/>
                              <w:marBottom w:val="0"/>
                              <w:divBdr>
                                <w:top w:val="none" w:sz="0" w:space="0" w:color="auto"/>
                                <w:left w:val="none" w:sz="0" w:space="0" w:color="auto"/>
                                <w:bottom w:val="none" w:sz="0" w:space="0" w:color="auto"/>
                                <w:right w:val="none" w:sz="0" w:space="0" w:color="auto"/>
                              </w:divBdr>
                              <w:divsChild>
                                <w:div w:id="1684086035">
                                  <w:marLeft w:val="0"/>
                                  <w:marRight w:val="0"/>
                                  <w:marTop w:val="0"/>
                                  <w:marBottom w:val="0"/>
                                  <w:divBdr>
                                    <w:top w:val="none" w:sz="0" w:space="0" w:color="auto"/>
                                    <w:left w:val="none" w:sz="0" w:space="0" w:color="auto"/>
                                    <w:bottom w:val="none" w:sz="0" w:space="0" w:color="auto"/>
                                    <w:right w:val="none" w:sz="0" w:space="0" w:color="auto"/>
                                  </w:divBdr>
                                  <w:divsChild>
                                    <w:div w:id="91627813">
                                      <w:marLeft w:val="0"/>
                                      <w:marRight w:val="0"/>
                                      <w:marTop w:val="0"/>
                                      <w:marBottom w:val="0"/>
                                      <w:divBdr>
                                        <w:top w:val="none" w:sz="0" w:space="0" w:color="auto"/>
                                        <w:left w:val="none" w:sz="0" w:space="0" w:color="auto"/>
                                        <w:bottom w:val="none" w:sz="0" w:space="0" w:color="auto"/>
                                        <w:right w:val="none" w:sz="0" w:space="0" w:color="auto"/>
                                      </w:divBdr>
                                      <w:divsChild>
                                        <w:div w:id="1397901374">
                                          <w:marLeft w:val="0"/>
                                          <w:marRight w:val="0"/>
                                          <w:marTop w:val="0"/>
                                          <w:marBottom w:val="0"/>
                                          <w:divBdr>
                                            <w:top w:val="none" w:sz="0" w:space="0" w:color="auto"/>
                                            <w:left w:val="none" w:sz="0" w:space="0" w:color="auto"/>
                                            <w:bottom w:val="none" w:sz="0" w:space="0" w:color="auto"/>
                                            <w:right w:val="none" w:sz="0" w:space="0" w:color="auto"/>
                                          </w:divBdr>
                                          <w:divsChild>
                                            <w:div w:id="1722365834">
                                              <w:marLeft w:val="0"/>
                                              <w:marRight w:val="0"/>
                                              <w:marTop w:val="0"/>
                                              <w:marBottom w:val="0"/>
                                              <w:divBdr>
                                                <w:top w:val="none" w:sz="0" w:space="0" w:color="auto"/>
                                                <w:left w:val="none" w:sz="0" w:space="0" w:color="auto"/>
                                                <w:bottom w:val="none" w:sz="0" w:space="0" w:color="auto"/>
                                                <w:right w:val="none" w:sz="0" w:space="0" w:color="auto"/>
                                              </w:divBdr>
                                              <w:divsChild>
                                                <w:div w:id="13148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79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br.business.gov.au/Search.aspx?SearchText=21%20087%20650%20360" TargetMode="External"/><Relationship Id="rId18" Type="http://schemas.openxmlformats.org/officeDocument/2006/relationships/hyperlink" Target="http://abr.business.gov.au/Search.aspx?SearchText=50%20087%20650%20986" TargetMode="External"/><Relationship Id="rId26" Type="http://schemas.openxmlformats.org/officeDocument/2006/relationships/hyperlink" Target="http://abr.business.gov.au/Search.aspx?SearchText=95%20087%20650%20735" TargetMode="External"/><Relationship Id="rId39" Type="http://schemas.openxmlformats.org/officeDocument/2006/relationships/hyperlink" Target="http://abr.business.gov.au/Search.aspx?SearchText=79%20087%20650%20226" TargetMode="External"/><Relationship Id="rId21" Type="http://schemas.openxmlformats.org/officeDocument/2006/relationships/hyperlink" Target="http://abr.business.gov.au/Search.aspx?SearchText=39%20087%20650%20057" TargetMode="External"/><Relationship Id="rId34" Type="http://schemas.openxmlformats.org/officeDocument/2006/relationships/hyperlink" Target="http://abr.business.gov.au/Search.aspx?SearchText=68%20087%20650%20182" TargetMode="External"/><Relationship Id="rId42" Type="http://schemas.openxmlformats.org/officeDocument/2006/relationships/hyperlink" Target="http://abr.business.gov.au/Search.aspx?SearchText=81%20087%20650%20299" TargetMode="External"/><Relationship Id="rId47" Type="http://schemas.openxmlformats.org/officeDocument/2006/relationships/hyperlink" Target="http://abr.business.gov.au/Search.aspx?SearchText=40%20087%20650%20440" TargetMode="External"/><Relationship Id="rId50" Type="http://schemas.openxmlformats.org/officeDocument/2006/relationships/hyperlink" Target="http://abr.business.gov.au/Search.aspx?SearchText=30%20087%20651%20205" TargetMode="External"/><Relationship Id="rId55" Type="http://schemas.openxmlformats.org/officeDocument/2006/relationships/hyperlink" Target="http://abr.business.gov.au/Search.aspx?SearchText=81%20087%20651%20045" TargetMode="External"/><Relationship Id="rId63" Type="http://schemas.openxmlformats.org/officeDocument/2006/relationships/hyperlink" Target="http://abr.business.gov.au/Search.aspx?SearchText=23%20087%20650%20806" TargetMode="External"/><Relationship Id="rId68" Type="http://schemas.openxmlformats.org/officeDocument/2006/relationships/hyperlink" Target="http://abr.business.gov.au/Search.aspx?SearchText=89%20087%20651%20081" TargetMode="External"/><Relationship Id="rId76" Type="http://schemas.openxmlformats.org/officeDocument/2006/relationships/hyperlink" Target="http://abr.business.gov.au/Search.aspx?SearchText=29%20087%20650%20897" TargetMode="External"/><Relationship Id="rId7" Type="http://schemas.openxmlformats.org/officeDocument/2006/relationships/footnotes" Target="footnotes.xml"/><Relationship Id="rId71" Type="http://schemas.openxmlformats.org/officeDocument/2006/relationships/hyperlink" Target="http://abr.business.gov.au/Search.aspx?SearchText=54%20087%20651%20750" TargetMode="External"/><Relationship Id="rId2" Type="http://schemas.openxmlformats.org/officeDocument/2006/relationships/numbering" Target="numbering.xml"/><Relationship Id="rId16" Type="http://schemas.openxmlformats.org/officeDocument/2006/relationships/hyperlink" Target="http://abr.business.gov.au/Search.aspx?SearchText=36%20087%20651%20232" TargetMode="External"/><Relationship Id="rId29" Type="http://schemas.openxmlformats.org/officeDocument/2006/relationships/hyperlink" Target="http://abr.business.gov.au/Search.aspx?SearchText=63%20087%20651%20849" TargetMode="External"/><Relationship Id="rId11" Type="http://schemas.openxmlformats.org/officeDocument/2006/relationships/hyperlink" Target="http://abr.business.gov.au/Search.aspx?SearchText=14%20087%20650%20771" TargetMode="External"/><Relationship Id="rId24" Type="http://schemas.openxmlformats.org/officeDocument/2006/relationships/hyperlink" Target="http://abr.business.gov.au/Search.aspx?SearchText=68%20087%20651%20429" TargetMode="External"/><Relationship Id="rId32" Type="http://schemas.openxmlformats.org/officeDocument/2006/relationships/hyperlink" Target="http://abr.business.gov.au/Search.aspx?SearchText=64%20087%20650%20164" TargetMode="External"/><Relationship Id="rId37" Type="http://schemas.openxmlformats.org/officeDocument/2006/relationships/hyperlink" Target="http://abr.business.gov.au/Search.aspx?SearchText=95%20087%20651%20545" TargetMode="External"/><Relationship Id="rId40" Type="http://schemas.openxmlformats.org/officeDocument/2006/relationships/hyperlink" Target="http://abr.business.gov.au/Search.aspx?SearchText=83%20087%20650%20244" TargetMode="External"/><Relationship Id="rId45" Type="http://schemas.openxmlformats.org/officeDocument/2006/relationships/hyperlink" Target="http://abr.business.gov.au/Search.aspx?SearchText=59%20087%20650%20584" TargetMode="External"/><Relationship Id="rId53" Type="http://schemas.openxmlformats.org/officeDocument/2006/relationships/hyperlink" Target="http://abr.business.gov.au/Search.aspx?SearchText=77%20087%20651%20027" TargetMode="External"/><Relationship Id="rId58" Type="http://schemas.openxmlformats.org/officeDocument/2006/relationships/hyperlink" Target="http://abr.business.gov.au/Search.aspx?SearchText=20%20058%20538%20140" TargetMode="External"/><Relationship Id="rId66" Type="http://schemas.openxmlformats.org/officeDocument/2006/relationships/hyperlink" Target="http://abr.business.gov.au/Search.aspx?SearchText=12%20087%20650%20762" TargetMode="External"/><Relationship Id="rId74" Type="http://schemas.openxmlformats.org/officeDocument/2006/relationships/hyperlink" Target="http://abr.business.gov.au/Search.aspx?SearchText=48%20087%20651%20787"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abr.business.gov.au/Search.aspx?SearchText=82%20087%20650%20682" TargetMode="External"/><Relationship Id="rId10" Type="http://schemas.openxmlformats.org/officeDocument/2006/relationships/hyperlink" Target="http://abr.business.gov.au/Search.aspx?SearchText=88%20087%20649%20910" TargetMode="External"/><Relationship Id="rId19" Type="http://schemas.openxmlformats.org/officeDocument/2006/relationships/hyperlink" Target="http://abr.business.gov.au/Search.aspx?SearchText=35%20087%20650%20039" TargetMode="External"/><Relationship Id="rId31" Type="http://schemas.openxmlformats.org/officeDocument/2006/relationships/hyperlink" Target="http://abr.business.gov.au/Search.aspx?SearchText=32%20087%20651%20278" TargetMode="External"/><Relationship Id="rId44" Type="http://schemas.openxmlformats.org/officeDocument/2006/relationships/hyperlink" Target="http://abr.business.gov.au/Search.aspx?SearchText=52%20087%20650%20995" TargetMode="External"/><Relationship Id="rId52" Type="http://schemas.openxmlformats.org/officeDocument/2006/relationships/hyperlink" Target="http://abr.business.gov.au/Search.aspx?SearchText=53%20087%20650%20557" TargetMode="External"/><Relationship Id="rId60" Type="http://schemas.openxmlformats.org/officeDocument/2006/relationships/hyperlink" Target="http://abr.business.gov.au/Search.aspx?SearchText=80%20087%20650%20673" TargetMode="External"/><Relationship Id="rId65" Type="http://schemas.openxmlformats.org/officeDocument/2006/relationships/hyperlink" Target="http://abr.business.gov.au/Search.aspx?SearchText=93%20087%20650%20726" TargetMode="External"/><Relationship Id="rId73" Type="http://schemas.openxmlformats.org/officeDocument/2006/relationships/hyperlink" Target="http://abr.business.gov.au/Search.aspx?SearchText=98%20087%20651%20116"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abr.business.gov.au/Search.aspx?SearchText=86%20087%20649%20965" TargetMode="External"/><Relationship Id="rId22" Type="http://schemas.openxmlformats.org/officeDocument/2006/relationships/hyperlink" Target="http://abr.business.gov.au/Search.aspx?SearchText=41%20087%20650%20066" TargetMode="External"/><Relationship Id="rId27" Type="http://schemas.openxmlformats.org/officeDocument/2006/relationships/hyperlink" Target="http://abr.business.gov.au/Search.aspx?SearchText=74%20087%20651%20456" TargetMode="External"/><Relationship Id="rId30" Type="http://schemas.openxmlformats.org/officeDocument/2006/relationships/hyperlink" Target="http://abr.business.gov.au/Search.aspx?SearchText=87%20087%20651%20509" TargetMode="External"/><Relationship Id="rId35" Type="http://schemas.openxmlformats.org/officeDocument/2006/relationships/hyperlink" Target="http://abr.business.gov.au/Search.aspx?SearchText=70%20087%20650%20191" TargetMode="External"/><Relationship Id="rId43" Type="http://schemas.openxmlformats.org/officeDocument/2006/relationships/hyperlink" Target="http://abr.business.gov.au/Search.aspx?SearchText=11%20087%20650%20315" TargetMode="External"/><Relationship Id="rId48" Type="http://schemas.openxmlformats.org/officeDocument/2006/relationships/hyperlink" Target="http://abr.business.gov.au/Search.aspx?SearchText=27%20087%20651%20634" TargetMode="External"/><Relationship Id="rId56" Type="http://schemas.openxmlformats.org/officeDocument/2006/relationships/hyperlink" Target="http://abr.business.gov.au/Search.aspx?SearchText=85%20087%20651%20063" TargetMode="External"/><Relationship Id="rId64" Type="http://schemas.openxmlformats.org/officeDocument/2006/relationships/hyperlink" Target="http://abr.business.gov.au/Search.aspx?SearchText=89%20087%20650%20708" TargetMode="External"/><Relationship Id="rId69" Type="http://schemas.openxmlformats.org/officeDocument/2006/relationships/hyperlink" Target="http://abr.business.gov.au/Search.aspx?SearchText=90%20087%20651%20901"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abr.business.gov.au/Search.aspx?SearchText=35%20087%20651%20670" TargetMode="External"/><Relationship Id="rId72" Type="http://schemas.openxmlformats.org/officeDocument/2006/relationships/hyperlink" Target="http://abr.business.gov.au/Search.aspx?SearchText=78%20087%20650%20600" TargetMode="External"/><Relationship Id="rId3" Type="http://schemas.openxmlformats.org/officeDocument/2006/relationships/styles" Target="styles.xml"/><Relationship Id="rId12" Type="http://schemas.openxmlformats.org/officeDocument/2006/relationships/hyperlink" Target="http://abr.business.gov.au/Search.aspx?SearchText=80%20087%20649%20938" TargetMode="External"/><Relationship Id="rId17" Type="http://schemas.openxmlformats.org/officeDocument/2006/relationships/hyperlink" Target="http://abr.business.gov.au/Search.aspx?SearchText=59%20087%20651%20394" TargetMode="External"/><Relationship Id="rId25" Type="http://schemas.openxmlformats.org/officeDocument/2006/relationships/hyperlink" Target="http://abr.business.gov.au/Search.aspx?SearchText=63%20087%20649%20867" TargetMode="External"/><Relationship Id="rId33" Type="http://schemas.openxmlformats.org/officeDocument/2006/relationships/hyperlink" Target="http://abr.business.gov.au/Search.aspx?SearchText=66%20087%20650%20173" TargetMode="External"/><Relationship Id="rId38" Type="http://schemas.openxmlformats.org/officeDocument/2006/relationships/hyperlink" Target="http://abr.business.gov.au/Search.aspx?SearchText=97%20087%20651%20554" TargetMode="External"/><Relationship Id="rId46" Type="http://schemas.openxmlformats.org/officeDocument/2006/relationships/hyperlink" Target="http://abr.business.gov.au/Search.aspx?SearchText=36%20087%20650%20422" TargetMode="External"/><Relationship Id="rId59" Type="http://schemas.openxmlformats.org/officeDocument/2006/relationships/hyperlink" Target="http://abr.business.gov.au/Search.aspx?SearchText=74%20087%20650%20646" TargetMode="External"/><Relationship Id="rId67" Type="http://schemas.openxmlformats.org/officeDocument/2006/relationships/hyperlink" Target="http://abr.business.gov.au/Search.aspx?SearchText=54%20087%20650%20940" TargetMode="External"/><Relationship Id="rId20" Type="http://schemas.openxmlformats.org/officeDocument/2006/relationships/hyperlink" Target="http://abr.business.gov.au/Search.aspx?SearchText=43%20087%20650%20011" TargetMode="External"/><Relationship Id="rId41" Type="http://schemas.openxmlformats.org/officeDocument/2006/relationships/hyperlink" Target="http://abr.business.gov.au/Search.aspx?SearchText=85%20087%20650%20253" TargetMode="External"/><Relationship Id="rId54" Type="http://schemas.openxmlformats.org/officeDocument/2006/relationships/hyperlink" Target="http://abr.business.gov.au/Search.aspx?SearchText=79%20087%20651%20036" TargetMode="External"/><Relationship Id="rId62" Type="http://schemas.openxmlformats.org/officeDocument/2006/relationships/hyperlink" Target="http://abr.business.gov.au/Search.aspx?SearchText=44%20087%20651%20705" TargetMode="External"/><Relationship Id="rId70" Type="http://schemas.openxmlformats.org/officeDocument/2006/relationships/hyperlink" Target="http://abr.business.gov.au/Search.aspx?SearchText=50%20087%20650%20922" TargetMode="External"/><Relationship Id="rId75" Type="http://schemas.openxmlformats.org/officeDocument/2006/relationships/hyperlink" Target="http://abr.business.gov.au/Search.aspx?SearchText=67%20087%20651%2080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abr.business.gov.au/Search.aspx?SearchText=44%20087%20650%20959" TargetMode="External"/><Relationship Id="rId23" Type="http://schemas.openxmlformats.org/officeDocument/2006/relationships/hyperlink" Target="http://abr.business.gov.au/Search.aspx?SearchText=17%20087%20651%20152" TargetMode="External"/><Relationship Id="rId28" Type="http://schemas.openxmlformats.org/officeDocument/2006/relationships/hyperlink" Target="http://abr.business.gov.au/Search.aspx?SearchText=47%20087%20650%20093" TargetMode="External"/><Relationship Id="rId36" Type="http://schemas.openxmlformats.org/officeDocument/2006/relationships/hyperlink" Target="http://abr.business.gov.au/Search.aspx?SearchText=77%20087%20650%20217" TargetMode="External"/><Relationship Id="rId49" Type="http://schemas.openxmlformats.org/officeDocument/2006/relationships/hyperlink" Target="http://abr.business.gov.au/Search.aspx?SearchText=34%20087%20650%20477" TargetMode="External"/><Relationship Id="rId57" Type="http://schemas.openxmlformats.org/officeDocument/2006/relationships/hyperlink" Target="http://abr.business.gov.au/Search.aspx?SearchText=91%20087%20651%20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C5F62-0627-41B3-B326-1BE06584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2310</Words>
  <Characters>17809</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20079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txgrad</dc:creator>
  <cp:lastModifiedBy>Watson, Jill</cp:lastModifiedBy>
  <cp:revision>3</cp:revision>
  <cp:lastPrinted>2015-08-04T00:15:00Z</cp:lastPrinted>
  <dcterms:created xsi:type="dcterms:W3CDTF">2015-08-07T00:50:00Z</dcterms:created>
  <dcterms:modified xsi:type="dcterms:W3CDTF">2015-08-07T02:34:00Z</dcterms:modified>
</cp:coreProperties>
</file>