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579A4" w14:textId="77777777" w:rsidR="001E6D02" w:rsidRPr="00C0014E" w:rsidRDefault="001E6D02" w:rsidP="001E6D02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05E579D5" wp14:editId="05E579D6">
            <wp:extent cx="2657475" cy="438150"/>
            <wp:effectExtent l="0" t="0" r="9525" b="0"/>
            <wp:docPr id="2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579A5" w14:textId="77777777" w:rsidR="001E6D02" w:rsidRPr="006153A1" w:rsidRDefault="001E6D02" w:rsidP="001E6D02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14:paraId="05E579A6" w14:textId="5692B7CC" w:rsidR="001E6D02" w:rsidRPr="00ED70BB" w:rsidRDefault="002731D8" w:rsidP="001E6D02">
      <w:pPr>
        <w:pBdr>
          <w:bottom w:val="single" w:sz="4" w:space="1" w:color="auto"/>
        </w:pBdr>
        <w:rPr>
          <w:b/>
          <w:sz w:val="18"/>
        </w:rPr>
      </w:pPr>
      <w:r>
        <w:rPr>
          <w:rFonts w:cs="Arial"/>
          <w:b/>
          <w:i/>
          <w:sz w:val="20"/>
          <w:szCs w:val="22"/>
        </w:rPr>
        <w:t xml:space="preserve">Australia New Zealand </w:t>
      </w:r>
      <w:r w:rsidR="001E6D02" w:rsidRPr="00ED70BB">
        <w:rPr>
          <w:rFonts w:cs="Arial"/>
          <w:b/>
          <w:i/>
          <w:sz w:val="20"/>
          <w:szCs w:val="22"/>
        </w:rPr>
        <w:t xml:space="preserve">Food Standards Code </w:t>
      </w:r>
      <w:r w:rsidR="001E6D02">
        <w:rPr>
          <w:rFonts w:cs="Arial"/>
          <w:b/>
          <w:color w:val="000000"/>
          <w:sz w:val="20"/>
          <w:szCs w:val="22"/>
        </w:rPr>
        <w:t>–</w:t>
      </w:r>
      <w:r w:rsidR="001E6D02" w:rsidRPr="00ED70BB">
        <w:rPr>
          <w:rFonts w:cs="Arial"/>
          <w:b/>
          <w:color w:val="000000"/>
          <w:sz w:val="20"/>
          <w:szCs w:val="22"/>
        </w:rPr>
        <w:t xml:space="preserve"> Transitional Variation</w:t>
      </w:r>
      <w:r w:rsidR="001E6D02" w:rsidRPr="00ED70BB">
        <w:rPr>
          <w:rFonts w:cs="Arial"/>
          <w:b/>
          <w:sz w:val="20"/>
          <w:szCs w:val="22"/>
        </w:rPr>
        <w:t xml:space="preserve"> 2015 (Application A1097 – Food derived from Herbicide-tolerant and Insect-protected Corn Line MON87411)</w:t>
      </w:r>
    </w:p>
    <w:p w14:paraId="05E579A7" w14:textId="77777777" w:rsidR="001E6D02" w:rsidRPr="00C0014E" w:rsidRDefault="001E6D02" w:rsidP="001E6D02">
      <w:pPr>
        <w:pBdr>
          <w:bottom w:val="single" w:sz="4" w:space="1" w:color="auto"/>
        </w:pBdr>
        <w:rPr>
          <w:b/>
          <w:sz w:val="20"/>
        </w:rPr>
      </w:pPr>
    </w:p>
    <w:p w14:paraId="05E579A8" w14:textId="77777777" w:rsidR="001E6D02" w:rsidRPr="008F2616" w:rsidRDefault="001E6D02" w:rsidP="001E6D02">
      <w:pPr>
        <w:rPr>
          <w:sz w:val="20"/>
        </w:rPr>
      </w:pPr>
    </w:p>
    <w:p w14:paraId="05E579A9" w14:textId="0446E0A3" w:rsidR="001E6D02" w:rsidRPr="008F2616" w:rsidRDefault="001E6D02" w:rsidP="001E6D02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>.  The Standard commences o</w:t>
      </w:r>
      <w:r w:rsidR="00C54B04">
        <w:rPr>
          <w:sz w:val="20"/>
        </w:rPr>
        <w:t>n the date specified in clause 2</w:t>
      </w:r>
      <w:r w:rsidRPr="008F2616">
        <w:rPr>
          <w:sz w:val="20"/>
        </w:rPr>
        <w:t xml:space="preserve"> of this variation.</w:t>
      </w:r>
    </w:p>
    <w:p w14:paraId="05E579AA" w14:textId="77777777" w:rsidR="001E6D02" w:rsidRPr="008F2616" w:rsidRDefault="001E6D02" w:rsidP="001E6D02">
      <w:pPr>
        <w:rPr>
          <w:sz w:val="20"/>
        </w:rPr>
      </w:pPr>
    </w:p>
    <w:p w14:paraId="475FA188" w14:textId="78A2DAC4" w:rsidR="00693D20" w:rsidRPr="00693D20" w:rsidRDefault="00693D20" w:rsidP="00693D20">
      <w:pPr>
        <w:rPr>
          <w:sz w:val="20"/>
        </w:rPr>
      </w:pPr>
      <w:r w:rsidRPr="00693D20">
        <w:rPr>
          <w:sz w:val="20"/>
        </w:rPr>
        <w:t xml:space="preserve">Dated </w:t>
      </w:r>
      <w:r w:rsidR="002731D8">
        <w:rPr>
          <w:sz w:val="20"/>
        </w:rPr>
        <w:t>4 August</w:t>
      </w:r>
      <w:r w:rsidRPr="00693D20">
        <w:rPr>
          <w:sz w:val="20"/>
        </w:rPr>
        <w:t xml:space="preserve"> 2015</w:t>
      </w:r>
    </w:p>
    <w:p w14:paraId="52BE4547" w14:textId="2ECCEFAD" w:rsidR="000C16F8" w:rsidRPr="00693D20" w:rsidRDefault="00517D23" w:rsidP="00693D20">
      <w:pPr>
        <w:rPr>
          <w:sz w:val="20"/>
        </w:rPr>
      </w:pPr>
      <w:r w:rsidRPr="009A354C">
        <w:rPr>
          <w:noProof/>
          <w:lang w:eastAsia="en-GB" w:bidi="ar-SA"/>
        </w:rPr>
        <w:drawing>
          <wp:inline distT="0" distB="0" distL="0" distR="0" wp14:anchorId="29455897" wp14:editId="64646B5A">
            <wp:extent cx="1343025" cy="790575"/>
            <wp:effectExtent l="0" t="0" r="9525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979B22" w14:textId="77777777" w:rsidR="00693D20" w:rsidRPr="00693D20" w:rsidRDefault="00693D20" w:rsidP="00693D20">
      <w:pPr>
        <w:rPr>
          <w:sz w:val="20"/>
        </w:rPr>
      </w:pPr>
      <w:r w:rsidRPr="00693D20">
        <w:rPr>
          <w:sz w:val="20"/>
        </w:rPr>
        <w:t>Standards Management Officer</w:t>
      </w:r>
    </w:p>
    <w:p w14:paraId="15273CC6" w14:textId="77777777" w:rsidR="00693D20" w:rsidRPr="00693D20" w:rsidRDefault="00693D20" w:rsidP="00693D20">
      <w:pPr>
        <w:rPr>
          <w:sz w:val="20"/>
        </w:rPr>
      </w:pPr>
      <w:r w:rsidRPr="00693D20">
        <w:rPr>
          <w:sz w:val="20"/>
        </w:rPr>
        <w:t>Delegate of the Board of Food Standards Australia New Zealand</w:t>
      </w:r>
    </w:p>
    <w:p w14:paraId="1D532E1B" w14:textId="77777777" w:rsidR="00693D20" w:rsidRPr="00693D20" w:rsidRDefault="00693D20" w:rsidP="00693D20">
      <w:pPr>
        <w:rPr>
          <w:sz w:val="20"/>
        </w:rPr>
      </w:pPr>
    </w:p>
    <w:p w14:paraId="1B1C81CD" w14:textId="77777777" w:rsidR="00693D20" w:rsidRPr="00693D20" w:rsidRDefault="00693D20" w:rsidP="00693D20">
      <w:pPr>
        <w:rPr>
          <w:sz w:val="20"/>
        </w:rPr>
      </w:pPr>
    </w:p>
    <w:p w14:paraId="2FAC4D98" w14:textId="77777777" w:rsidR="00693D20" w:rsidRPr="00693D20" w:rsidRDefault="00693D20" w:rsidP="00693D20">
      <w:pPr>
        <w:rPr>
          <w:sz w:val="20"/>
        </w:rPr>
      </w:pPr>
    </w:p>
    <w:p w14:paraId="00299BEF" w14:textId="77777777" w:rsidR="00693D20" w:rsidRPr="00693D20" w:rsidRDefault="00693D20" w:rsidP="00693D20">
      <w:pPr>
        <w:rPr>
          <w:sz w:val="20"/>
        </w:rPr>
      </w:pPr>
    </w:p>
    <w:p w14:paraId="574FDFE3" w14:textId="77777777" w:rsidR="00693D20" w:rsidRPr="00693D20" w:rsidRDefault="00693D20" w:rsidP="00693D20">
      <w:pPr>
        <w:rPr>
          <w:sz w:val="20"/>
        </w:rPr>
      </w:pPr>
    </w:p>
    <w:p w14:paraId="2E4CECEC" w14:textId="77777777" w:rsidR="00693D20" w:rsidRPr="00693D20" w:rsidRDefault="00693D20" w:rsidP="00693D20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693D20">
        <w:rPr>
          <w:b/>
          <w:sz w:val="20"/>
          <w:szCs w:val="20"/>
          <w:lang w:val="en-AU"/>
        </w:rPr>
        <w:t xml:space="preserve">Note:  </w:t>
      </w:r>
    </w:p>
    <w:p w14:paraId="5829D959" w14:textId="77777777" w:rsidR="00693D20" w:rsidRPr="00693D20" w:rsidRDefault="00693D20" w:rsidP="00693D2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58840D56" w14:textId="55A1F7E2" w:rsidR="00693D20" w:rsidRPr="00693D20" w:rsidRDefault="00693D20" w:rsidP="00693D2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693D20">
        <w:rPr>
          <w:sz w:val="20"/>
          <w:szCs w:val="20"/>
          <w:lang w:val="en-AU"/>
        </w:rPr>
        <w:t xml:space="preserve">This variation will be published in the Commonwealth of Australia Gazette No. FSC 98 on 6 August 2015. </w:t>
      </w:r>
    </w:p>
    <w:p w14:paraId="5D008C8F" w14:textId="77777777" w:rsidR="00693D20" w:rsidRPr="00693D20" w:rsidRDefault="00693D20" w:rsidP="00693D20">
      <w:pPr>
        <w:rPr>
          <w:sz w:val="20"/>
        </w:rPr>
      </w:pPr>
    </w:p>
    <w:p w14:paraId="05E579BB" w14:textId="77777777" w:rsidR="001E6D02" w:rsidRDefault="001E6D02" w:rsidP="001E6D02">
      <w:pPr>
        <w:rPr>
          <w:sz w:val="20"/>
        </w:rPr>
      </w:pPr>
    </w:p>
    <w:p w14:paraId="05E579BC" w14:textId="77777777" w:rsidR="001E6D02" w:rsidRDefault="001E6D02" w:rsidP="001E6D02">
      <w:pPr>
        <w:pStyle w:val="H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05E579BD" w14:textId="77777777" w:rsidR="001E6D02" w:rsidRDefault="001E6D02" w:rsidP="001E6D02">
      <w:pPr>
        <w:pStyle w:val="HR"/>
        <w:spacing w:before="0"/>
        <w:ind w:left="0" w:firstLine="0"/>
        <w:rPr>
          <w:rFonts w:cs="Arial"/>
          <w:sz w:val="20"/>
          <w:szCs w:val="20"/>
        </w:rPr>
      </w:pPr>
      <w:r w:rsidRPr="00ED70BB">
        <w:rPr>
          <w:rFonts w:cs="Arial"/>
          <w:sz w:val="20"/>
          <w:szCs w:val="20"/>
        </w:rPr>
        <w:lastRenderedPageBreak/>
        <w:t>1</w:t>
      </w:r>
      <w:r w:rsidRPr="00ED70BB">
        <w:rPr>
          <w:rFonts w:cs="Arial"/>
          <w:sz w:val="20"/>
          <w:szCs w:val="20"/>
        </w:rPr>
        <w:tab/>
        <w:t>Name of instrument</w:t>
      </w:r>
    </w:p>
    <w:p w14:paraId="05E579BE" w14:textId="77777777" w:rsidR="001E6D02" w:rsidRPr="00ED70BB" w:rsidRDefault="001E6D02" w:rsidP="001E6D02">
      <w:pPr>
        <w:pStyle w:val="R1"/>
      </w:pPr>
    </w:p>
    <w:p w14:paraId="05E579BF" w14:textId="7FD359A8" w:rsidR="001E6D02" w:rsidRDefault="001E6D02" w:rsidP="001E6D02">
      <w:pPr>
        <w:pStyle w:val="R1"/>
        <w:spacing w:before="0"/>
        <w:ind w:left="0" w:firstLine="0"/>
        <w:jc w:val="left"/>
        <w:rPr>
          <w:i/>
          <w:sz w:val="20"/>
          <w:szCs w:val="20"/>
        </w:rPr>
      </w:pPr>
      <w:r w:rsidRPr="00ED70BB">
        <w:rPr>
          <w:rFonts w:ascii="Arial" w:hAnsi="Arial" w:cs="Arial"/>
          <w:sz w:val="20"/>
          <w:szCs w:val="20"/>
        </w:rPr>
        <w:tab/>
        <w:t xml:space="preserve">This instrument is the </w:t>
      </w:r>
      <w:r w:rsidR="000C16F8" w:rsidRPr="000C16F8">
        <w:rPr>
          <w:rFonts w:ascii="Arial" w:hAnsi="Arial" w:cs="Arial"/>
          <w:i/>
          <w:sz w:val="20"/>
          <w:szCs w:val="20"/>
        </w:rPr>
        <w:t xml:space="preserve">Australia New Zealand </w:t>
      </w:r>
      <w:r w:rsidRPr="00ED70BB">
        <w:rPr>
          <w:rFonts w:ascii="Arial" w:hAnsi="Arial" w:cs="Arial"/>
          <w:i/>
          <w:sz w:val="20"/>
          <w:szCs w:val="20"/>
        </w:rPr>
        <w:t xml:space="preserve">Food Standards Code </w:t>
      </w:r>
      <w:r>
        <w:rPr>
          <w:rFonts w:ascii="Arial" w:hAnsi="Arial" w:cs="Arial"/>
          <w:i/>
          <w:color w:val="000000"/>
          <w:sz w:val="20"/>
          <w:szCs w:val="20"/>
        </w:rPr>
        <w:t>–</w:t>
      </w:r>
      <w:r w:rsidRPr="00ED70BB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ED70BB">
        <w:rPr>
          <w:rFonts w:ascii="Arial" w:hAnsi="Arial" w:cs="Arial"/>
          <w:i/>
          <w:color w:val="000000"/>
          <w:sz w:val="20"/>
          <w:szCs w:val="20"/>
          <w:lang w:val="en-GB"/>
        </w:rPr>
        <w:t>Transitional Variation</w:t>
      </w:r>
      <w:r w:rsidRPr="00ED70BB">
        <w:rPr>
          <w:rFonts w:ascii="Arial" w:hAnsi="Arial" w:cs="Arial"/>
          <w:i/>
          <w:sz w:val="20"/>
          <w:szCs w:val="20"/>
        </w:rPr>
        <w:t xml:space="preserve"> 2015 (Application A1097 – Food derived from Herbicide-tolerant and Insect-protected Corn Line MON87411)</w:t>
      </w:r>
      <w:r w:rsidRPr="00ED70BB">
        <w:rPr>
          <w:i/>
          <w:sz w:val="20"/>
          <w:szCs w:val="20"/>
        </w:rPr>
        <w:t xml:space="preserve"> </w:t>
      </w:r>
    </w:p>
    <w:p w14:paraId="05E579C0" w14:textId="77777777" w:rsidR="001E6D02" w:rsidRPr="00ED70BB" w:rsidRDefault="001E6D02" w:rsidP="001E6D02">
      <w:pPr>
        <w:rPr>
          <w:lang w:val="en-AU" w:eastAsia="en-AU" w:bidi="ar-SA"/>
        </w:rPr>
      </w:pPr>
    </w:p>
    <w:p w14:paraId="05E579C1" w14:textId="77777777" w:rsidR="001E6D02" w:rsidRDefault="001E6D02" w:rsidP="001E6D02">
      <w:pPr>
        <w:pStyle w:val="HR"/>
        <w:spacing w:before="0"/>
        <w:ind w:left="0" w:firstLine="0"/>
        <w:rPr>
          <w:rFonts w:cs="Arial"/>
          <w:sz w:val="20"/>
          <w:szCs w:val="20"/>
        </w:rPr>
      </w:pPr>
      <w:r w:rsidRPr="00ED70BB">
        <w:rPr>
          <w:rFonts w:cs="Arial"/>
          <w:sz w:val="20"/>
          <w:szCs w:val="20"/>
        </w:rPr>
        <w:t>2</w:t>
      </w:r>
      <w:r w:rsidRPr="00ED70BB">
        <w:rPr>
          <w:rFonts w:cs="Arial"/>
          <w:sz w:val="20"/>
          <w:szCs w:val="20"/>
        </w:rPr>
        <w:tab/>
        <w:t>Commencement</w:t>
      </w:r>
    </w:p>
    <w:p w14:paraId="05E579C2" w14:textId="77777777" w:rsidR="001E6D02" w:rsidRPr="00ED70BB" w:rsidRDefault="001E6D02" w:rsidP="001E6D02">
      <w:pPr>
        <w:pStyle w:val="R1"/>
      </w:pPr>
    </w:p>
    <w:p w14:paraId="05E579C3" w14:textId="77777777" w:rsidR="001E6D02" w:rsidRDefault="001E6D02" w:rsidP="001E6D02">
      <w:pPr>
        <w:pStyle w:val="R1"/>
        <w:spacing w:before="0"/>
        <w:ind w:left="0" w:firstLine="0"/>
        <w:jc w:val="left"/>
        <w:rPr>
          <w:rFonts w:ascii="Arial" w:hAnsi="Arial" w:cs="Arial"/>
          <w:sz w:val="20"/>
          <w:szCs w:val="20"/>
        </w:rPr>
      </w:pPr>
      <w:r w:rsidRPr="00ED70BB">
        <w:rPr>
          <w:rFonts w:ascii="Arial" w:hAnsi="Arial" w:cs="Arial"/>
          <w:sz w:val="20"/>
          <w:szCs w:val="20"/>
        </w:rPr>
        <w:tab/>
        <w:t>This instrument commences on 1 March 2016 immediately after the commencement of Standard 5.1.1 – Revocation and transitional provisions — 2014 Revision.</w:t>
      </w:r>
    </w:p>
    <w:p w14:paraId="05E579C4" w14:textId="77777777" w:rsidR="001E6D02" w:rsidRPr="00ED70BB" w:rsidRDefault="001E6D02" w:rsidP="001E6D02">
      <w:pPr>
        <w:rPr>
          <w:lang w:val="en-AU" w:eastAsia="en-AU" w:bidi="ar-SA"/>
        </w:rPr>
      </w:pPr>
    </w:p>
    <w:p w14:paraId="05E579C5" w14:textId="77777777" w:rsidR="001E6D02" w:rsidRDefault="001E6D02" w:rsidP="001E6D02">
      <w:pPr>
        <w:pStyle w:val="HR"/>
        <w:spacing w:before="0"/>
        <w:ind w:left="0" w:firstLine="0"/>
        <w:rPr>
          <w:rFonts w:cs="Arial"/>
          <w:sz w:val="20"/>
          <w:szCs w:val="20"/>
        </w:rPr>
      </w:pPr>
      <w:r w:rsidRPr="00ED70BB">
        <w:rPr>
          <w:rFonts w:cs="Arial"/>
          <w:sz w:val="20"/>
          <w:szCs w:val="20"/>
        </w:rPr>
        <w:t>3</w:t>
      </w:r>
      <w:r w:rsidRPr="00ED70BB">
        <w:rPr>
          <w:rFonts w:cs="Arial"/>
          <w:sz w:val="20"/>
          <w:szCs w:val="20"/>
        </w:rPr>
        <w:tab/>
        <w:t>Variation of Schedule 26</w:t>
      </w:r>
    </w:p>
    <w:p w14:paraId="05E579C6" w14:textId="77777777" w:rsidR="001E6D02" w:rsidRPr="00ED70BB" w:rsidRDefault="001E6D02" w:rsidP="001E6D02">
      <w:pPr>
        <w:pStyle w:val="R1"/>
      </w:pPr>
    </w:p>
    <w:p w14:paraId="05E579C7" w14:textId="77777777" w:rsidR="001E6D02" w:rsidRDefault="001E6D02" w:rsidP="001E6D02">
      <w:pPr>
        <w:pStyle w:val="R1"/>
        <w:spacing w:before="0"/>
        <w:ind w:left="0" w:firstLine="0"/>
        <w:jc w:val="left"/>
        <w:rPr>
          <w:rFonts w:ascii="Arial" w:hAnsi="Arial" w:cs="Arial"/>
          <w:sz w:val="20"/>
          <w:szCs w:val="20"/>
        </w:rPr>
      </w:pPr>
      <w:r w:rsidRPr="00ED70BB">
        <w:rPr>
          <w:rFonts w:ascii="Arial" w:hAnsi="Arial" w:cs="Arial"/>
          <w:sz w:val="20"/>
          <w:szCs w:val="20"/>
        </w:rPr>
        <w:tab/>
        <w:t xml:space="preserve">Schedule 1 varies Schedule 26 of the </w:t>
      </w:r>
      <w:r w:rsidRPr="00ED70BB">
        <w:rPr>
          <w:rFonts w:ascii="Arial" w:hAnsi="Arial" w:cs="Arial"/>
          <w:i/>
          <w:sz w:val="20"/>
          <w:szCs w:val="20"/>
        </w:rPr>
        <w:t>Australia New Zealand Food Standards Code</w:t>
      </w:r>
      <w:r w:rsidRPr="00ED70BB">
        <w:rPr>
          <w:rFonts w:ascii="Arial" w:hAnsi="Arial" w:cs="Arial"/>
          <w:sz w:val="20"/>
          <w:szCs w:val="20"/>
        </w:rPr>
        <w:t xml:space="preserve"> – Food produced using gene technology.</w:t>
      </w:r>
    </w:p>
    <w:p w14:paraId="05E579C8" w14:textId="77777777" w:rsidR="001E6D02" w:rsidRPr="00ED70BB" w:rsidRDefault="001E6D02" w:rsidP="001E6D02">
      <w:pPr>
        <w:rPr>
          <w:lang w:val="en-AU" w:eastAsia="en-AU" w:bidi="ar-SA"/>
        </w:rPr>
      </w:pPr>
    </w:p>
    <w:p w14:paraId="05E579C9" w14:textId="77777777" w:rsidR="001E6D02" w:rsidRPr="00ED70BB" w:rsidRDefault="001E6D02" w:rsidP="001E6D02">
      <w:pPr>
        <w:pStyle w:val="Scheduletitle"/>
        <w:spacing w:before="0"/>
        <w:rPr>
          <w:rFonts w:cs="Arial"/>
          <w:color w:val="000000" w:themeColor="text1"/>
          <w:sz w:val="20"/>
          <w:szCs w:val="20"/>
        </w:rPr>
      </w:pPr>
      <w:r w:rsidRPr="00ED70BB">
        <w:rPr>
          <w:rFonts w:cs="Arial"/>
          <w:color w:val="000000" w:themeColor="text1"/>
          <w:sz w:val="20"/>
          <w:szCs w:val="20"/>
        </w:rPr>
        <w:t>Schedule 1</w:t>
      </w:r>
      <w:r w:rsidRPr="00ED70BB">
        <w:rPr>
          <w:rFonts w:cs="Arial"/>
          <w:color w:val="000000" w:themeColor="text1"/>
          <w:sz w:val="20"/>
          <w:szCs w:val="20"/>
        </w:rPr>
        <w:tab/>
        <w:t>Variation of Schedule 26</w:t>
      </w:r>
    </w:p>
    <w:p w14:paraId="05E579CA" w14:textId="77777777" w:rsidR="001E6D02" w:rsidRPr="008E52EA" w:rsidRDefault="001E6D02" w:rsidP="001E6D02">
      <w:pPr>
        <w:pStyle w:val="nDrafterComment"/>
        <w:spacing w:before="0"/>
        <w:rPr>
          <w:rFonts w:cs="Arial"/>
          <w:bCs/>
          <w:color w:val="000000" w:themeColor="text1"/>
          <w:szCs w:val="22"/>
        </w:rPr>
      </w:pPr>
    </w:p>
    <w:p w14:paraId="05E579CB" w14:textId="77777777" w:rsidR="001E6D02" w:rsidRPr="00ED70BB" w:rsidRDefault="001E6D02" w:rsidP="001E6D02">
      <w:pPr>
        <w:rPr>
          <w:sz w:val="20"/>
        </w:rPr>
      </w:pPr>
      <w:r w:rsidRPr="00ED70BB">
        <w:rPr>
          <w:b/>
          <w:bCs/>
          <w:sz w:val="20"/>
        </w:rPr>
        <w:t>[1]</w:t>
      </w:r>
      <w:r w:rsidRPr="00ED70BB">
        <w:rPr>
          <w:bCs/>
          <w:sz w:val="20"/>
        </w:rPr>
        <w:tab/>
      </w:r>
      <w:r w:rsidRPr="00ED70BB">
        <w:rPr>
          <w:sz w:val="20"/>
        </w:rPr>
        <w:t>Table to section S26</w:t>
      </w:r>
      <w:r w:rsidRPr="00ED70BB">
        <w:rPr>
          <w:i/>
          <w:color w:val="000000"/>
          <w:sz w:val="20"/>
        </w:rPr>
        <w:t>—</w:t>
      </w:r>
      <w:r w:rsidRPr="00ED70BB">
        <w:rPr>
          <w:sz w:val="20"/>
        </w:rPr>
        <w:t>3</w:t>
      </w:r>
    </w:p>
    <w:p w14:paraId="05E579CC" w14:textId="77777777" w:rsidR="001E6D02" w:rsidRDefault="001E6D02" w:rsidP="001E6D02">
      <w:pPr>
        <w:pStyle w:val="t1Main"/>
        <w:rPr>
          <w:rFonts w:ascii="Arial" w:hAnsi="Arial" w:cs="Arial"/>
          <w:color w:val="000000" w:themeColor="text1"/>
          <w:sz w:val="20"/>
          <w:szCs w:val="20"/>
        </w:rPr>
      </w:pPr>
      <w:r w:rsidRPr="00ED70BB">
        <w:rPr>
          <w:rFonts w:ascii="Arial" w:hAnsi="Arial" w:cs="Arial"/>
          <w:color w:val="000000" w:themeColor="text1"/>
          <w:sz w:val="20"/>
          <w:szCs w:val="20"/>
        </w:rPr>
        <w:t xml:space="preserve">Under the entry for “Corn”, insert after item (u) </w:t>
      </w:r>
    </w:p>
    <w:p w14:paraId="05E579CD" w14:textId="77777777" w:rsidR="001E6D02" w:rsidRDefault="001E6D02" w:rsidP="001E6D02">
      <w:pPr>
        <w:pStyle w:val="t1Main"/>
        <w:spacing w:before="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“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90"/>
        <w:gridCol w:w="6979"/>
      </w:tblGrid>
      <w:tr w:rsidR="001E6D02" w:rsidRPr="00D71F3E" w14:paraId="05E579D1" w14:textId="77777777" w:rsidTr="00371DDA">
        <w:trPr>
          <w:cantSplit/>
        </w:trPr>
        <w:tc>
          <w:tcPr>
            <w:tcW w:w="903" w:type="dxa"/>
          </w:tcPr>
          <w:p w14:paraId="05E579CE" w14:textId="77777777" w:rsidR="001E6D02" w:rsidRPr="005D0A86" w:rsidRDefault="001E6D02" w:rsidP="00371DDA">
            <w:pPr>
              <w:pStyle w:val="FSCtblAMain"/>
              <w:rPr>
                <w:b/>
              </w:rPr>
            </w:pPr>
          </w:p>
        </w:tc>
        <w:tc>
          <w:tcPr>
            <w:tcW w:w="1190" w:type="dxa"/>
          </w:tcPr>
          <w:p w14:paraId="05E579CF" w14:textId="77777777" w:rsidR="001E6D02" w:rsidRPr="005D0A86" w:rsidRDefault="001E6D02" w:rsidP="00371DDA">
            <w:pPr>
              <w:pStyle w:val="FSCtblAMain"/>
              <w:rPr>
                <w:b/>
              </w:rPr>
            </w:pPr>
          </w:p>
        </w:tc>
        <w:tc>
          <w:tcPr>
            <w:tcW w:w="6979" w:type="dxa"/>
          </w:tcPr>
          <w:p w14:paraId="05E579D0" w14:textId="77777777" w:rsidR="001E6D02" w:rsidRPr="00D71F3E" w:rsidRDefault="001E6D02" w:rsidP="00371DDA">
            <w:pPr>
              <w:pStyle w:val="FSCtblAPara"/>
            </w:pPr>
            <w:r w:rsidRPr="00D71F3E">
              <w:t>(</w:t>
            </w:r>
            <w:r>
              <w:t>v</w:t>
            </w:r>
            <w:r w:rsidRPr="00D71F3E">
              <w:t>)</w:t>
            </w:r>
            <w:r>
              <w:t xml:space="preserve"> </w:t>
            </w:r>
            <w:r w:rsidRPr="001D1563">
              <w:rPr>
                <w:lang w:val="en-GB"/>
              </w:rPr>
              <w:tab/>
            </w:r>
            <w:r w:rsidRPr="00ED70BB">
              <w:rPr>
                <w:sz w:val="20"/>
                <w:szCs w:val="20"/>
              </w:rPr>
              <w:t>herbicide-tolerant and insect-protected corn line MON87411</w:t>
            </w:r>
            <w:r>
              <w:rPr>
                <w:sz w:val="20"/>
                <w:szCs w:val="20"/>
              </w:rPr>
              <w:t>”</w:t>
            </w:r>
          </w:p>
        </w:tc>
      </w:tr>
    </w:tbl>
    <w:p w14:paraId="05E579D2" w14:textId="77777777" w:rsidR="001E6D02" w:rsidRPr="00ED70BB" w:rsidRDefault="001E6D02" w:rsidP="001E6D02">
      <w:pPr>
        <w:pStyle w:val="TablePlainParagraph"/>
        <w:tabs>
          <w:tab w:val="left" w:pos="360"/>
          <w:tab w:val="left" w:pos="1980"/>
          <w:tab w:val="left" w:pos="2520"/>
        </w:tabs>
        <w:spacing w:before="0" w:after="0" w:line="240" w:lineRule="auto"/>
        <w:jc w:val="right"/>
        <w:rPr>
          <w:color w:val="000000"/>
          <w:szCs w:val="20"/>
        </w:rPr>
      </w:pPr>
      <w:r>
        <w:rPr>
          <w:color w:val="000000" w:themeColor="text1"/>
          <w:szCs w:val="20"/>
        </w:rPr>
        <w:t>”</w:t>
      </w:r>
    </w:p>
    <w:p w14:paraId="05E579D3" w14:textId="77777777" w:rsidR="001E6D02" w:rsidRPr="00ED70BB" w:rsidRDefault="001E6D02" w:rsidP="001E6D02">
      <w:pPr>
        <w:rPr>
          <w:rFonts w:cs="Arial"/>
          <w:b/>
          <w:bCs/>
          <w:sz w:val="20"/>
          <w:szCs w:val="20"/>
          <w:lang w:bidi="ar-SA"/>
        </w:rPr>
      </w:pPr>
    </w:p>
    <w:p w14:paraId="05E579D4" w14:textId="77777777" w:rsidR="00D5526B" w:rsidRPr="00184403" w:rsidRDefault="00D5526B" w:rsidP="00793DE6"/>
    <w:sectPr w:rsidR="00D5526B" w:rsidRPr="00184403" w:rsidSect="008E233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EA52C" w14:textId="77777777" w:rsidR="00D74606" w:rsidRDefault="00D74606" w:rsidP="00D74606">
      <w:r>
        <w:separator/>
      </w:r>
    </w:p>
  </w:endnote>
  <w:endnote w:type="continuationSeparator" w:id="0">
    <w:p w14:paraId="7D6F3643" w14:textId="77777777" w:rsidR="00D74606" w:rsidRDefault="00D74606" w:rsidP="00D7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EE591" w14:textId="77777777" w:rsidR="00D74606" w:rsidRDefault="00D746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41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A82BC" w14:textId="1E1C4D87" w:rsidR="00D74606" w:rsidRDefault="00D74606" w:rsidP="00D74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D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D915F" w14:textId="77777777" w:rsidR="00D74606" w:rsidRDefault="00D74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23671" w14:textId="77777777" w:rsidR="00D74606" w:rsidRDefault="00D74606" w:rsidP="00D74606">
      <w:r>
        <w:separator/>
      </w:r>
    </w:p>
  </w:footnote>
  <w:footnote w:type="continuationSeparator" w:id="0">
    <w:p w14:paraId="2DF9F169" w14:textId="77777777" w:rsidR="00D74606" w:rsidRDefault="00D74606" w:rsidP="00D7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B680" w14:textId="77777777" w:rsidR="00D74606" w:rsidRDefault="00D746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0736C" w14:textId="77777777" w:rsidR="00D74606" w:rsidRDefault="00D746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8538D" w14:textId="77777777" w:rsidR="00D74606" w:rsidRDefault="00D746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02"/>
    <w:rsid w:val="0000542C"/>
    <w:rsid w:val="00041643"/>
    <w:rsid w:val="000622E7"/>
    <w:rsid w:val="00066854"/>
    <w:rsid w:val="00066D85"/>
    <w:rsid w:val="000A38F8"/>
    <w:rsid w:val="000C16F8"/>
    <w:rsid w:val="000F2196"/>
    <w:rsid w:val="001734EA"/>
    <w:rsid w:val="00184403"/>
    <w:rsid w:val="00191770"/>
    <w:rsid w:val="001C5126"/>
    <w:rsid w:val="001E696B"/>
    <w:rsid w:val="001E6D02"/>
    <w:rsid w:val="002232B1"/>
    <w:rsid w:val="00234C31"/>
    <w:rsid w:val="002731D8"/>
    <w:rsid w:val="0033021F"/>
    <w:rsid w:val="00341D25"/>
    <w:rsid w:val="00404702"/>
    <w:rsid w:val="00441D77"/>
    <w:rsid w:val="00443F05"/>
    <w:rsid w:val="00486619"/>
    <w:rsid w:val="004D3868"/>
    <w:rsid w:val="004E6694"/>
    <w:rsid w:val="00517D23"/>
    <w:rsid w:val="0054036E"/>
    <w:rsid w:val="005B578D"/>
    <w:rsid w:val="005C1996"/>
    <w:rsid w:val="00693D20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4B04"/>
    <w:rsid w:val="00C572A2"/>
    <w:rsid w:val="00D5526B"/>
    <w:rsid w:val="00D66962"/>
    <w:rsid w:val="00D74606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7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1E6D02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1E6D02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1E6D02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1E6D02"/>
    <w:rPr>
      <w:rFonts w:cstheme="minorBidi"/>
      <w:b/>
      <w:bCs/>
      <w:sz w:val="20"/>
      <w:lang w:eastAsia="en-GB"/>
    </w:rPr>
  </w:style>
  <w:style w:type="paragraph" w:customStyle="1" w:styleId="t1Main">
    <w:name w:val="t1_Main"/>
    <w:rsid w:val="001E6D02"/>
    <w:pPr>
      <w:tabs>
        <w:tab w:val="right" w:pos="851"/>
      </w:tabs>
      <w:spacing w:before="80" w:after="100" w:line="260" w:lineRule="exact"/>
      <w:ind w:left="964" w:hanging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DrafterComment">
    <w:name w:val="n_Drafter_Comment"/>
    <w:basedOn w:val="Normal"/>
    <w:qFormat/>
    <w:rsid w:val="001E6D02"/>
    <w:pPr>
      <w:widowControl/>
      <w:spacing w:before="80" w:after="80"/>
    </w:pPr>
    <w:rPr>
      <w:color w:val="7030A0"/>
      <w:lang w:val="en-AU" w:eastAsia="en-AU" w:bidi="ar-SA"/>
    </w:rPr>
  </w:style>
  <w:style w:type="paragraph" w:customStyle="1" w:styleId="TablePlainParagraph">
    <w:name w:val="Table: Plain Paragraph"/>
    <w:aliases w:val="Table PP"/>
    <w:basedOn w:val="Normal"/>
    <w:link w:val="TablePlainParagraphChar"/>
    <w:uiPriority w:val="11"/>
    <w:qFormat/>
    <w:rsid w:val="001E6D02"/>
    <w:pPr>
      <w:widowControl/>
      <w:spacing w:before="60" w:after="60" w:line="240" w:lineRule="atLeast"/>
    </w:pPr>
    <w:rPr>
      <w:rFonts w:cs="Arial"/>
      <w:sz w:val="20"/>
      <w:szCs w:val="22"/>
      <w:lang w:val="en-AU" w:eastAsia="en-AU" w:bidi="ar-SA"/>
    </w:rPr>
  </w:style>
  <w:style w:type="character" w:customStyle="1" w:styleId="TablePlainParagraphChar">
    <w:name w:val="Table: Plain Paragraph Char"/>
    <w:basedOn w:val="DefaultParagraphFont"/>
    <w:link w:val="TablePlainParagraph"/>
    <w:uiPriority w:val="11"/>
    <w:rsid w:val="001E6D02"/>
    <w:rPr>
      <w:rFonts w:eastAsia="Times New Roman"/>
      <w:sz w:val="20"/>
      <w:lang w:eastAsia="en-AU"/>
    </w:rPr>
  </w:style>
  <w:style w:type="paragraph" w:customStyle="1" w:styleId="HR">
    <w:name w:val="HR"/>
    <w:aliases w:val="Regulation Heading"/>
    <w:basedOn w:val="Normal"/>
    <w:next w:val="R1"/>
    <w:rsid w:val="001E6D02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customStyle="1" w:styleId="R1">
    <w:name w:val="R1"/>
    <w:aliases w:val="1. or 1.(1)"/>
    <w:basedOn w:val="Normal"/>
    <w:next w:val="Normal"/>
    <w:rsid w:val="001E6D02"/>
    <w:pPr>
      <w:keepLines/>
      <w:widowControl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lang w:val="en-AU" w:eastAsia="en-AU" w:bidi="ar-SA"/>
    </w:rPr>
  </w:style>
  <w:style w:type="paragraph" w:customStyle="1" w:styleId="Scheduletitle">
    <w:name w:val="Schedule title"/>
    <w:basedOn w:val="Normal"/>
    <w:next w:val="Normal"/>
    <w:rsid w:val="001E6D02"/>
    <w:pPr>
      <w:keepNext/>
      <w:keepLines/>
      <w:widowControl/>
      <w:spacing w:before="480"/>
      <w:ind w:left="2410" w:hanging="2410"/>
    </w:pPr>
    <w:rPr>
      <w:b/>
      <w:sz w:val="32"/>
      <w:lang w:val="en-AU" w:eastAsia="en-AU" w:bidi="ar-SA"/>
    </w:rPr>
  </w:style>
  <w:style w:type="paragraph" w:customStyle="1" w:styleId="FSCtblAMain">
    <w:name w:val="FSC_tbl_A_Main"/>
    <w:aliases w:val="tbA_t1_Item"/>
    <w:basedOn w:val="Normal"/>
    <w:qFormat/>
    <w:rsid w:val="001E6D02"/>
    <w:pPr>
      <w:keepLines/>
      <w:widowControl/>
      <w:spacing w:before="60" w:after="60"/>
    </w:pPr>
    <w:rPr>
      <w:rFonts w:cs="Arial"/>
      <w:sz w:val="18"/>
      <w:szCs w:val="22"/>
      <w:lang w:val="en-AU" w:eastAsia="en-AU" w:bidi="ar-SA"/>
    </w:rPr>
  </w:style>
  <w:style w:type="paragraph" w:customStyle="1" w:styleId="FSCtblAPara">
    <w:name w:val="FSC_tbl_A_Para"/>
    <w:aliases w:val="tbA_t2_Para"/>
    <w:basedOn w:val="FSCtblAMain"/>
    <w:rsid w:val="001E6D02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02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1E6D02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1E6D02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1E6D02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1E6D02"/>
    <w:rPr>
      <w:rFonts w:cstheme="minorBidi"/>
      <w:b/>
      <w:bCs/>
      <w:sz w:val="20"/>
      <w:lang w:eastAsia="en-GB"/>
    </w:rPr>
  </w:style>
  <w:style w:type="paragraph" w:customStyle="1" w:styleId="t1Main">
    <w:name w:val="t1_Main"/>
    <w:rsid w:val="001E6D02"/>
    <w:pPr>
      <w:tabs>
        <w:tab w:val="right" w:pos="851"/>
      </w:tabs>
      <w:spacing w:before="80" w:after="100" w:line="260" w:lineRule="exact"/>
      <w:ind w:left="964" w:hanging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DrafterComment">
    <w:name w:val="n_Drafter_Comment"/>
    <w:basedOn w:val="Normal"/>
    <w:qFormat/>
    <w:rsid w:val="001E6D02"/>
    <w:pPr>
      <w:widowControl/>
      <w:spacing w:before="80" w:after="80"/>
    </w:pPr>
    <w:rPr>
      <w:color w:val="7030A0"/>
      <w:lang w:val="en-AU" w:eastAsia="en-AU" w:bidi="ar-SA"/>
    </w:rPr>
  </w:style>
  <w:style w:type="paragraph" w:customStyle="1" w:styleId="TablePlainParagraph">
    <w:name w:val="Table: Plain Paragraph"/>
    <w:aliases w:val="Table PP"/>
    <w:basedOn w:val="Normal"/>
    <w:link w:val="TablePlainParagraphChar"/>
    <w:uiPriority w:val="11"/>
    <w:qFormat/>
    <w:rsid w:val="001E6D02"/>
    <w:pPr>
      <w:widowControl/>
      <w:spacing w:before="60" w:after="60" w:line="240" w:lineRule="atLeast"/>
    </w:pPr>
    <w:rPr>
      <w:rFonts w:cs="Arial"/>
      <w:sz w:val="20"/>
      <w:szCs w:val="22"/>
      <w:lang w:val="en-AU" w:eastAsia="en-AU" w:bidi="ar-SA"/>
    </w:rPr>
  </w:style>
  <w:style w:type="character" w:customStyle="1" w:styleId="TablePlainParagraphChar">
    <w:name w:val="Table: Plain Paragraph Char"/>
    <w:basedOn w:val="DefaultParagraphFont"/>
    <w:link w:val="TablePlainParagraph"/>
    <w:uiPriority w:val="11"/>
    <w:rsid w:val="001E6D02"/>
    <w:rPr>
      <w:rFonts w:eastAsia="Times New Roman"/>
      <w:sz w:val="20"/>
      <w:lang w:eastAsia="en-AU"/>
    </w:rPr>
  </w:style>
  <w:style w:type="paragraph" w:customStyle="1" w:styleId="HR">
    <w:name w:val="HR"/>
    <w:aliases w:val="Regulation Heading"/>
    <w:basedOn w:val="Normal"/>
    <w:next w:val="R1"/>
    <w:rsid w:val="001E6D02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customStyle="1" w:styleId="R1">
    <w:name w:val="R1"/>
    <w:aliases w:val="1. or 1.(1)"/>
    <w:basedOn w:val="Normal"/>
    <w:next w:val="Normal"/>
    <w:rsid w:val="001E6D02"/>
    <w:pPr>
      <w:keepLines/>
      <w:widowControl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lang w:val="en-AU" w:eastAsia="en-AU" w:bidi="ar-SA"/>
    </w:rPr>
  </w:style>
  <w:style w:type="paragraph" w:customStyle="1" w:styleId="Scheduletitle">
    <w:name w:val="Schedule title"/>
    <w:basedOn w:val="Normal"/>
    <w:next w:val="Normal"/>
    <w:rsid w:val="001E6D02"/>
    <w:pPr>
      <w:keepNext/>
      <w:keepLines/>
      <w:widowControl/>
      <w:spacing w:before="480"/>
      <w:ind w:left="2410" w:hanging="2410"/>
    </w:pPr>
    <w:rPr>
      <w:b/>
      <w:sz w:val="32"/>
      <w:lang w:val="en-AU" w:eastAsia="en-AU" w:bidi="ar-SA"/>
    </w:rPr>
  </w:style>
  <w:style w:type="paragraph" w:customStyle="1" w:styleId="FSCtblAMain">
    <w:name w:val="FSC_tbl_A_Main"/>
    <w:aliases w:val="tbA_t1_Item"/>
    <w:basedOn w:val="Normal"/>
    <w:qFormat/>
    <w:rsid w:val="001E6D02"/>
    <w:pPr>
      <w:keepLines/>
      <w:widowControl/>
      <w:spacing w:before="60" w:after="60"/>
    </w:pPr>
    <w:rPr>
      <w:rFonts w:cs="Arial"/>
      <w:sz w:val="18"/>
      <w:szCs w:val="22"/>
      <w:lang w:val="en-AU" w:eastAsia="en-AU" w:bidi="ar-SA"/>
    </w:rPr>
  </w:style>
  <w:style w:type="paragraph" w:customStyle="1" w:styleId="FSCtblAPara">
    <w:name w:val="FSC_tbl_A_Para"/>
    <w:aliases w:val="tbA_t2_Para"/>
    <w:basedOn w:val="FSCtblAMain"/>
    <w:rsid w:val="001E6D02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02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9555f-5bed-45a4-a4c2-4e28e2623455">MMF7YEMDTSDN-102-11348</_dlc_DocId>
    <_dlc_DocIdUrl xmlns="5759555f-5bed-45a4-a4c2-4e28e2623455">
      <Url>http://fsintranet/Sections/OLC/_layouts/15/DocIdRedir.aspx?ID=MMF7YEMDTSDN-102-11348</Url>
      <Description>MMF7YEMDTSDN-102-11348</Description>
    </_dlc_DocIdUrl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A1C8-2B4A-4134-B021-915DC80CF193}"/>
</file>

<file path=customXml/itemProps2.xml><?xml version="1.0" encoding="utf-8"?>
<ds:datastoreItem xmlns:ds="http://schemas.openxmlformats.org/officeDocument/2006/customXml" ds:itemID="{A23BD70A-343B-44A1-A44E-7956E7015809}"/>
</file>

<file path=customXml/itemProps3.xml><?xml version="1.0" encoding="utf-8"?>
<ds:datastoreItem xmlns:ds="http://schemas.openxmlformats.org/officeDocument/2006/customXml" ds:itemID="{554D2319-D620-46A6-A138-B36825846860}"/>
</file>

<file path=customXml/itemProps4.xml><?xml version="1.0" encoding="utf-8"?>
<ds:datastoreItem xmlns:ds="http://schemas.openxmlformats.org/officeDocument/2006/customXml" ds:itemID="{A311CAB7-BABD-4E6F-9995-9C0D43485767}"/>
</file>

<file path=customXml/itemProps5.xml><?xml version="1.0" encoding="utf-8"?>
<ds:datastoreItem xmlns:ds="http://schemas.openxmlformats.org/officeDocument/2006/customXml" ds:itemID="{DE5F8C25-3E36-4919-8DEC-0A9F7E67E96E}"/>
</file>

<file path=customXml/itemProps6.xml><?xml version="1.0" encoding="utf-8"?>
<ds:datastoreItem xmlns:ds="http://schemas.openxmlformats.org/officeDocument/2006/customXml" ds:itemID="{6942ED84-46EE-4D80-BAC6-8653A6BA9610}"/>
</file>

<file path=customXml/itemProps7.xml><?xml version="1.0" encoding="utf-8"?>
<ds:datastoreItem xmlns:ds="http://schemas.openxmlformats.org/officeDocument/2006/customXml" ds:itemID="{DA8150C9-7749-4294-971D-C02DB59D74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1171</Characters>
  <Application>Microsoft Office Word</Application>
  <DocSecurity>0</DocSecurity>
  <Lines>68</Lines>
  <Paragraphs>32</Paragraphs>
  <ScaleCrop>false</ScaleCrop>
  <Company>Food Standards Australia New Zealand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humphc</dc:creator>
  <cp:keywords/>
  <cp:lastModifiedBy>humphc</cp:lastModifiedBy>
  <cp:revision>7</cp:revision>
  <cp:lastPrinted>2015-08-04T05:52:00Z</cp:lastPrinted>
  <dcterms:created xsi:type="dcterms:W3CDTF">2015-05-22T04:53:00Z</dcterms:created>
  <dcterms:modified xsi:type="dcterms:W3CDTF">2015-08-04T05:52:00Z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5f51651c-5768-4fd4-87d6-563e92e3f336</vt:lpwstr>
  </property>
  <property fmtid="{D5CDD505-2E9C-101B-9397-08002B2CF9AE}" pid="3" name="ContentTypeId">
    <vt:lpwstr>0x01010004C4C934AD08B647A78FCADD498BE3190200D482D0D9192A52408BEE3ADFA02384A3</vt:lpwstr>
  </property>
  <property fmtid="{D5CDD505-2E9C-101B-9397-08002B2CF9AE}" pid="4" name="DisposalClass">
    <vt:lpwstr/>
  </property>
  <property fmtid="{D5CDD505-2E9C-101B-9397-08002B2CF9AE}" pid="5" name="BCS_">
    <vt:lpwstr>531;#FOOD STANDARDS:Instruments|4a8ff5e5-1f0e-4751-ab44-bc0d33b46a80</vt:lpwstr>
  </property>
</Properties>
</file>