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045CE" w:rsidRDefault="00193461" w:rsidP="00C63713">
      <w:pPr>
        <w:rPr>
          <w:sz w:val="28"/>
        </w:rPr>
      </w:pPr>
      <w:r w:rsidRPr="00E045CE">
        <w:rPr>
          <w:noProof/>
          <w:lang w:eastAsia="en-AU"/>
        </w:rPr>
        <w:drawing>
          <wp:inline distT="0" distB="0" distL="0" distR="0" wp14:anchorId="0E70B391" wp14:editId="14A5705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045CE" w:rsidRDefault="0048364F" w:rsidP="0048364F">
      <w:pPr>
        <w:rPr>
          <w:sz w:val="19"/>
        </w:rPr>
      </w:pPr>
    </w:p>
    <w:p w:rsidR="0048364F" w:rsidRPr="00E045CE" w:rsidRDefault="000F5669" w:rsidP="0048364F">
      <w:pPr>
        <w:pStyle w:val="ShortT"/>
      </w:pPr>
      <w:r w:rsidRPr="00E045CE">
        <w:t>Taxation Administration Amendment (Disclosure of Information) Regulation</w:t>
      </w:r>
      <w:r w:rsidR="00E045CE" w:rsidRPr="00E045CE">
        <w:t> </w:t>
      </w:r>
      <w:r w:rsidRPr="00E045CE">
        <w:t>2015</w:t>
      </w:r>
    </w:p>
    <w:p w:rsidR="0048364F" w:rsidRPr="00E045CE" w:rsidRDefault="0048364F" w:rsidP="0048364F"/>
    <w:p w:rsidR="0048364F" w:rsidRPr="00E045CE" w:rsidRDefault="00A4361F" w:rsidP="00680F17">
      <w:pPr>
        <w:pStyle w:val="InstNo"/>
      </w:pPr>
      <w:r w:rsidRPr="00E045CE">
        <w:t>Select Legislative Instrument</w:t>
      </w:r>
      <w:r w:rsidR="00154EAC" w:rsidRPr="00E045CE">
        <w:t xml:space="preserve"> </w:t>
      </w:r>
      <w:bookmarkStart w:id="0" w:name="BKCheck15B_1"/>
      <w:bookmarkEnd w:id="0"/>
      <w:r w:rsidR="00D0104A" w:rsidRPr="00E045CE">
        <w:fldChar w:fldCharType="begin"/>
      </w:r>
      <w:r w:rsidR="00D0104A" w:rsidRPr="00E045CE">
        <w:instrText xml:space="preserve"> DOCPROPERTY  ActNo </w:instrText>
      </w:r>
      <w:r w:rsidR="00D0104A" w:rsidRPr="00E045CE">
        <w:fldChar w:fldCharType="separate"/>
      </w:r>
      <w:r w:rsidR="006E5FE8">
        <w:t>No. 111, 2015</w:t>
      </w:r>
      <w:r w:rsidR="00D0104A" w:rsidRPr="00E045CE">
        <w:fldChar w:fldCharType="end"/>
      </w:r>
    </w:p>
    <w:p w:rsidR="00BE4B4B" w:rsidRPr="00E045CE" w:rsidRDefault="00BE4B4B" w:rsidP="000C5962">
      <w:pPr>
        <w:pStyle w:val="SignCoverPageStart"/>
        <w:spacing w:before="240"/>
        <w:rPr>
          <w:szCs w:val="22"/>
        </w:rPr>
      </w:pPr>
      <w:r w:rsidRPr="00E045CE">
        <w:rPr>
          <w:szCs w:val="22"/>
        </w:rPr>
        <w:t>I, General the Honourable Sir Peter Cosgrove AK MC (</w:t>
      </w:r>
      <w:proofErr w:type="spellStart"/>
      <w:r w:rsidRPr="00E045CE">
        <w:rPr>
          <w:szCs w:val="22"/>
        </w:rPr>
        <w:t>Ret’d</w:t>
      </w:r>
      <w:proofErr w:type="spellEnd"/>
      <w:r w:rsidRPr="00E045CE">
        <w:rPr>
          <w:szCs w:val="22"/>
        </w:rPr>
        <w:t xml:space="preserve">), </w:t>
      </w:r>
      <w:r w:rsidR="00E045CE" w:rsidRPr="00E045CE">
        <w:rPr>
          <w:szCs w:val="22"/>
        </w:rPr>
        <w:t>Governor</w:t>
      </w:r>
      <w:r w:rsidR="00E045CE">
        <w:rPr>
          <w:szCs w:val="22"/>
        </w:rPr>
        <w:noBreakHyphen/>
      </w:r>
      <w:r w:rsidR="00E045CE" w:rsidRPr="00E045CE">
        <w:rPr>
          <w:szCs w:val="22"/>
        </w:rPr>
        <w:t>General</w:t>
      </w:r>
      <w:r w:rsidRPr="00E045CE">
        <w:rPr>
          <w:szCs w:val="22"/>
        </w:rPr>
        <w:t xml:space="preserve"> of the Commonwealth of Australia, acting with the advice of the Federal Executive Council, make the following regulation.</w:t>
      </w:r>
    </w:p>
    <w:p w:rsidR="00BE4B4B" w:rsidRPr="00E045CE" w:rsidRDefault="00BE4B4B" w:rsidP="00BE4B4B">
      <w:pPr>
        <w:keepNext/>
        <w:spacing w:before="480" w:line="240" w:lineRule="atLeast"/>
        <w:ind w:right="397"/>
        <w:jc w:val="both"/>
        <w:rPr>
          <w:szCs w:val="22"/>
        </w:rPr>
      </w:pPr>
      <w:r w:rsidRPr="00E045CE">
        <w:rPr>
          <w:szCs w:val="22"/>
        </w:rPr>
        <w:t xml:space="preserve">Dated </w:t>
      </w:r>
      <w:bookmarkStart w:id="1" w:name="BKCheck15B_2"/>
      <w:bookmarkEnd w:id="1"/>
      <w:r w:rsidRPr="00E045CE">
        <w:rPr>
          <w:szCs w:val="22"/>
        </w:rPr>
        <w:fldChar w:fldCharType="begin"/>
      </w:r>
      <w:r w:rsidRPr="00E045CE">
        <w:rPr>
          <w:szCs w:val="22"/>
        </w:rPr>
        <w:instrText xml:space="preserve"> DOCPROPERTY  DateMade </w:instrText>
      </w:r>
      <w:r w:rsidRPr="00E045CE">
        <w:rPr>
          <w:szCs w:val="22"/>
        </w:rPr>
        <w:fldChar w:fldCharType="separate"/>
      </w:r>
      <w:r w:rsidR="006E5FE8">
        <w:rPr>
          <w:szCs w:val="22"/>
        </w:rPr>
        <w:t>25 June 2015</w:t>
      </w:r>
      <w:r w:rsidRPr="00E045CE">
        <w:rPr>
          <w:szCs w:val="22"/>
        </w:rPr>
        <w:fldChar w:fldCharType="end"/>
      </w:r>
    </w:p>
    <w:p w:rsidR="00BE4B4B" w:rsidRPr="00E045CE" w:rsidRDefault="00BE4B4B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045CE">
        <w:rPr>
          <w:szCs w:val="22"/>
        </w:rPr>
        <w:t>Peter Cosgrove</w:t>
      </w:r>
    </w:p>
    <w:p w:rsidR="00BE4B4B" w:rsidRPr="00E045CE" w:rsidRDefault="00E045CE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045CE">
        <w:rPr>
          <w:szCs w:val="22"/>
        </w:rPr>
        <w:t>Governor</w:t>
      </w:r>
      <w:r>
        <w:rPr>
          <w:szCs w:val="22"/>
        </w:rPr>
        <w:noBreakHyphen/>
      </w:r>
      <w:r w:rsidRPr="00E045CE">
        <w:rPr>
          <w:szCs w:val="22"/>
        </w:rPr>
        <w:t>General</w:t>
      </w:r>
    </w:p>
    <w:p w:rsidR="00BE4B4B" w:rsidRPr="00E045CE" w:rsidRDefault="00BE4B4B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045CE">
        <w:rPr>
          <w:szCs w:val="22"/>
        </w:rPr>
        <w:t>By His Excellency’s Command</w:t>
      </w:r>
    </w:p>
    <w:p w:rsidR="00BE4B4B" w:rsidRPr="00E045CE" w:rsidRDefault="00BE4B4B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045CE">
        <w:rPr>
          <w:szCs w:val="22"/>
        </w:rPr>
        <w:t xml:space="preserve">Josh </w:t>
      </w:r>
      <w:proofErr w:type="spellStart"/>
      <w:r w:rsidRPr="00E045CE">
        <w:rPr>
          <w:szCs w:val="22"/>
        </w:rPr>
        <w:t>Frydenberg</w:t>
      </w:r>
      <w:proofErr w:type="spellEnd"/>
    </w:p>
    <w:p w:rsidR="00BE4B4B" w:rsidRPr="00E045CE" w:rsidRDefault="00BE4B4B" w:rsidP="000C5962">
      <w:pPr>
        <w:pStyle w:val="SignCoverPageEnd"/>
        <w:rPr>
          <w:szCs w:val="22"/>
        </w:rPr>
      </w:pPr>
      <w:r w:rsidRPr="00E045CE">
        <w:rPr>
          <w:szCs w:val="22"/>
        </w:rPr>
        <w:t>Assistant Treasurer</w:t>
      </w:r>
    </w:p>
    <w:p w:rsidR="00BE4B4B" w:rsidRPr="00E045CE" w:rsidRDefault="00BE4B4B" w:rsidP="00BE4B4B"/>
    <w:p w:rsidR="0048364F" w:rsidRPr="00E045CE" w:rsidRDefault="0048364F" w:rsidP="0048364F">
      <w:pPr>
        <w:pStyle w:val="Header"/>
        <w:tabs>
          <w:tab w:val="clear" w:pos="4150"/>
          <w:tab w:val="clear" w:pos="8307"/>
        </w:tabs>
      </w:pPr>
      <w:r w:rsidRPr="00E045CE">
        <w:rPr>
          <w:rStyle w:val="CharAmSchNo"/>
        </w:rPr>
        <w:t xml:space="preserve"> </w:t>
      </w:r>
      <w:r w:rsidRPr="00E045CE">
        <w:rPr>
          <w:rStyle w:val="CharAmSchText"/>
        </w:rPr>
        <w:t xml:space="preserve"> </w:t>
      </w:r>
    </w:p>
    <w:p w:rsidR="0048364F" w:rsidRPr="00E045CE" w:rsidRDefault="0048364F" w:rsidP="0048364F">
      <w:pPr>
        <w:pStyle w:val="Header"/>
        <w:tabs>
          <w:tab w:val="clear" w:pos="4150"/>
          <w:tab w:val="clear" w:pos="8307"/>
        </w:tabs>
      </w:pPr>
      <w:r w:rsidRPr="00E045CE">
        <w:rPr>
          <w:rStyle w:val="CharAmPartNo"/>
        </w:rPr>
        <w:t xml:space="preserve"> </w:t>
      </w:r>
      <w:r w:rsidRPr="00E045CE">
        <w:rPr>
          <w:rStyle w:val="CharAmPartText"/>
        </w:rPr>
        <w:t xml:space="preserve"> </w:t>
      </w:r>
    </w:p>
    <w:p w:rsidR="0048364F" w:rsidRPr="00E045CE" w:rsidRDefault="0048364F" w:rsidP="0048364F">
      <w:pPr>
        <w:sectPr w:rsidR="0048364F" w:rsidRPr="00E045CE" w:rsidSect="005978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045CE" w:rsidRDefault="0048364F" w:rsidP="00B7685E">
      <w:pPr>
        <w:rPr>
          <w:sz w:val="36"/>
        </w:rPr>
      </w:pPr>
      <w:r w:rsidRPr="00E045CE">
        <w:rPr>
          <w:sz w:val="36"/>
        </w:rPr>
        <w:lastRenderedPageBreak/>
        <w:t>Contents</w:t>
      </w:r>
    </w:p>
    <w:bookmarkStart w:id="2" w:name="BKCheck15B_3"/>
    <w:bookmarkEnd w:id="2"/>
    <w:p w:rsidR="00C21473" w:rsidRPr="00E045CE" w:rsidRDefault="00C214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45CE">
        <w:fldChar w:fldCharType="begin"/>
      </w:r>
      <w:r w:rsidRPr="00E045CE">
        <w:instrText xml:space="preserve"> TOC \o "1-9" </w:instrText>
      </w:r>
      <w:r w:rsidRPr="00E045CE">
        <w:fldChar w:fldCharType="separate"/>
      </w:r>
      <w:r w:rsidRPr="00E045CE">
        <w:rPr>
          <w:noProof/>
        </w:rPr>
        <w:t>1</w:t>
      </w:r>
      <w:r w:rsidRPr="00E045CE">
        <w:rPr>
          <w:noProof/>
        </w:rPr>
        <w:tab/>
        <w:t>Name</w:t>
      </w:r>
      <w:r w:rsidRPr="00E045CE">
        <w:rPr>
          <w:noProof/>
        </w:rPr>
        <w:tab/>
      </w:r>
      <w:r w:rsidRPr="00E045CE">
        <w:rPr>
          <w:noProof/>
        </w:rPr>
        <w:fldChar w:fldCharType="begin"/>
      </w:r>
      <w:r w:rsidRPr="00E045CE">
        <w:rPr>
          <w:noProof/>
        </w:rPr>
        <w:instrText xml:space="preserve"> PAGEREF _Toc420929886 \h </w:instrText>
      </w:r>
      <w:r w:rsidRPr="00E045CE">
        <w:rPr>
          <w:noProof/>
        </w:rPr>
      </w:r>
      <w:r w:rsidRPr="00E045CE">
        <w:rPr>
          <w:noProof/>
        </w:rPr>
        <w:fldChar w:fldCharType="separate"/>
      </w:r>
      <w:r w:rsidR="006E5FE8">
        <w:rPr>
          <w:noProof/>
        </w:rPr>
        <w:t>1</w:t>
      </w:r>
      <w:r w:rsidRPr="00E045CE">
        <w:rPr>
          <w:noProof/>
        </w:rPr>
        <w:fldChar w:fldCharType="end"/>
      </w:r>
    </w:p>
    <w:p w:rsidR="00C21473" w:rsidRPr="00E045CE" w:rsidRDefault="00C214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45CE">
        <w:rPr>
          <w:noProof/>
        </w:rPr>
        <w:t>2</w:t>
      </w:r>
      <w:r w:rsidRPr="00E045CE">
        <w:rPr>
          <w:noProof/>
        </w:rPr>
        <w:tab/>
        <w:t>Commencement</w:t>
      </w:r>
      <w:r w:rsidRPr="00E045CE">
        <w:rPr>
          <w:noProof/>
        </w:rPr>
        <w:tab/>
      </w:r>
      <w:r w:rsidRPr="00E045CE">
        <w:rPr>
          <w:noProof/>
        </w:rPr>
        <w:fldChar w:fldCharType="begin"/>
      </w:r>
      <w:r w:rsidRPr="00E045CE">
        <w:rPr>
          <w:noProof/>
        </w:rPr>
        <w:instrText xml:space="preserve"> PAGEREF _Toc420929887 \h </w:instrText>
      </w:r>
      <w:r w:rsidRPr="00E045CE">
        <w:rPr>
          <w:noProof/>
        </w:rPr>
      </w:r>
      <w:r w:rsidRPr="00E045CE">
        <w:rPr>
          <w:noProof/>
        </w:rPr>
        <w:fldChar w:fldCharType="separate"/>
      </w:r>
      <w:r w:rsidR="006E5FE8">
        <w:rPr>
          <w:noProof/>
        </w:rPr>
        <w:t>1</w:t>
      </w:r>
      <w:r w:rsidRPr="00E045CE">
        <w:rPr>
          <w:noProof/>
        </w:rPr>
        <w:fldChar w:fldCharType="end"/>
      </w:r>
    </w:p>
    <w:p w:rsidR="00C21473" w:rsidRPr="00E045CE" w:rsidRDefault="00C214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45CE">
        <w:rPr>
          <w:noProof/>
        </w:rPr>
        <w:t>3</w:t>
      </w:r>
      <w:r w:rsidRPr="00E045CE">
        <w:rPr>
          <w:noProof/>
        </w:rPr>
        <w:tab/>
        <w:t>Authority</w:t>
      </w:r>
      <w:r w:rsidRPr="00E045CE">
        <w:rPr>
          <w:noProof/>
        </w:rPr>
        <w:tab/>
      </w:r>
      <w:r w:rsidRPr="00E045CE">
        <w:rPr>
          <w:noProof/>
        </w:rPr>
        <w:fldChar w:fldCharType="begin"/>
      </w:r>
      <w:r w:rsidRPr="00E045CE">
        <w:rPr>
          <w:noProof/>
        </w:rPr>
        <w:instrText xml:space="preserve"> PAGEREF _Toc420929888 \h </w:instrText>
      </w:r>
      <w:r w:rsidRPr="00E045CE">
        <w:rPr>
          <w:noProof/>
        </w:rPr>
      </w:r>
      <w:r w:rsidRPr="00E045CE">
        <w:rPr>
          <w:noProof/>
        </w:rPr>
        <w:fldChar w:fldCharType="separate"/>
      </w:r>
      <w:r w:rsidR="006E5FE8">
        <w:rPr>
          <w:noProof/>
        </w:rPr>
        <w:t>1</w:t>
      </w:r>
      <w:r w:rsidRPr="00E045CE">
        <w:rPr>
          <w:noProof/>
        </w:rPr>
        <w:fldChar w:fldCharType="end"/>
      </w:r>
    </w:p>
    <w:p w:rsidR="00C21473" w:rsidRPr="00E045CE" w:rsidRDefault="00C214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45CE">
        <w:rPr>
          <w:noProof/>
        </w:rPr>
        <w:t>4</w:t>
      </w:r>
      <w:r w:rsidRPr="00E045CE">
        <w:rPr>
          <w:noProof/>
        </w:rPr>
        <w:tab/>
        <w:t>Schedules</w:t>
      </w:r>
      <w:r w:rsidRPr="00E045CE">
        <w:rPr>
          <w:noProof/>
        </w:rPr>
        <w:tab/>
      </w:r>
      <w:r w:rsidRPr="00E045CE">
        <w:rPr>
          <w:noProof/>
        </w:rPr>
        <w:fldChar w:fldCharType="begin"/>
      </w:r>
      <w:r w:rsidRPr="00E045CE">
        <w:rPr>
          <w:noProof/>
        </w:rPr>
        <w:instrText xml:space="preserve"> PAGEREF _Toc420929889 \h </w:instrText>
      </w:r>
      <w:r w:rsidRPr="00E045CE">
        <w:rPr>
          <w:noProof/>
        </w:rPr>
      </w:r>
      <w:r w:rsidRPr="00E045CE">
        <w:rPr>
          <w:noProof/>
        </w:rPr>
        <w:fldChar w:fldCharType="separate"/>
      </w:r>
      <w:r w:rsidR="006E5FE8">
        <w:rPr>
          <w:noProof/>
        </w:rPr>
        <w:t>1</w:t>
      </w:r>
      <w:r w:rsidRPr="00E045CE">
        <w:rPr>
          <w:noProof/>
        </w:rPr>
        <w:fldChar w:fldCharType="end"/>
      </w:r>
    </w:p>
    <w:p w:rsidR="00C21473" w:rsidRPr="00E045CE" w:rsidRDefault="00C214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045CE">
        <w:rPr>
          <w:noProof/>
        </w:rPr>
        <w:t>Schedule</w:t>
      </w:r>
      <w:r w:rsidR="00E045CE" w:rsidRPr="00E045CE">
        <w:rPr>
          <w:noProof/>
        </w:rPr>
        <w:t> </w:t>
      </w:r>
      <w:r w:rsidRPr="00E045CE">
        <w:rPr>
          <w:noProof/>
        </w:rPr>
        <w:t>1—Amendments</w:t>
      </w:r>
      <w:r w:rsidRPr="00E045CE">
        <w:rPr>
          <w:b w:val="0"/>
          <w:noProof/>
          <w:sz w:val="18"/>
        </w:rPr>
        <w:tab/>
      </w:r>
      <w:r w:rsidRPr="00E045CE">
        <w:rPr>
          <w:b w:val="0"/>
          <w:noProof/>
          <w:sz w:val="18"/>
        </w:rPr>
        <w:fldChar w:fldCharType="begin"/>
      </w:r>
      <w:r w:rsidRPr="00E045CE">
        <w:rPr>
          <w:b w:val="0"/>
          <w:noProof/>
          <w:sz w:val="18"/>
        </w:rPr>
        <w:instrText xml:space="preserve"> PAGEREF _Toc420929890 \h </w:instrText>
      </w:r>
      <w:r w:rsidRPr="00E045CE">
        <w:rPr>
          <w:b w:val="0"/>
          <w:noProof/>
          <w:sz w:val="18"/>
        </w:rPr>
      </w:r>
      <w:r w:rsidRPr="00E045CE">
        <w:rPr>
          <w:b w:val="0"/>
          <w:noProof/>
          <w:sz w:val="18"/>
        </w:rPr>
        <w:fldChar w:fldCharType="separate"/>
      </w:r>
      <w:r w:rsidR="006E5FE8">
        <w:rPr>
          <w:b w:val="0"/>
          <w:noProof/>
          <w:sz w:val="18"/>
        </w:rPr>
        <w:t>2</w:t>
      </w:r>
      <w:r w:rsidRPr="00E045CE">
        <w:rPr>
          <w:b w:val="0"/>
          <w:noProof/>
          <w:sz w:val="18"/>
        </w:rPr>
        <w:fldChar w:fldCharType="end"/>
      </w:r>
    </w:p>
    <w:p w:rsidR="00C21473" w:rsidRPr="00E045CE" w:rsidRDefault="00C214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045CE">
        <w:rPr>
          <w:noProof/>
        </w:rPr>
        <w:t>Taxation Administration Regulations</w:t>
      </w:r>
      <w:r w:rsidR="00E045CE" w:rsidRPr="00E045CE">
        <w:rPr>
          <w:noProof/>
        </w:rPr>
        <w:t> </w:t>
      </w:r>
      <w:r w:rsidRPr="00E045CE">
        <w:rPr>
          <w:noProof/>
        </w:rPr>
        <w:t>1976</w:t>
      </w:r>
      <w:r w:rsidRPr="00E045CE">
        <w:rPr>
          <w:i w:val="0"/>
          <w:noProof/>
          <w:sz w:val="18"/>
        </w:rPr>
        <w:tab/>
      </w:r>
      <w:r w:rsidRPr="00E045CE">
        <w:rPr>
          <w:i w:val="0"/>
          <w:noProof/>
          <w:sz w:val="18"/>
        </w:rPr>
        <w:fldChar w:fldCharType="begin"/>
      </w:r>
      <w:r w:rsidRPr="00E045CE">
        <w:rPr>
          <w:i w:val="0"/>
          <w:noProof/>
          <w:sz w:val="18"/>
        </w:rPr>
        <w:instrText xml:space="preserve"> PAGEREF _Toc420929891 \h </w:instrText>
      </w:r>
      <w:r w:rsidRPr="00E045CE">
        <w:rPr>
          <w:i w:val="0"/>
          <w:noProof/>
          <w:sz w:val="18"/>
        </w:rPr>
      </w:r>
      <w:r w:rsidRPr="00E045CE">
        <w:rPr>
          <w:i w:val="0"/>
          <w:noProof/>
          <w:sz w:val="18"/>
        </w:rPr>
        <w:fldChar w:fldCharType="separate"/>
      </w:r>
      <w:r w:rsidR="006E5FE8">
        <w:rPr>
          <w:i w:val="0"/>
          <w:noProof/>
          <w:sz w:val="18"/>
        </w:rPr>
        <w:t>2</w:t>
      </w:r>
      <w:r w:rsidRPr="00E045CE">
        <w:rPr>
          <w:i w:val="0"/>
          <w:noProof/>
          <w:sz w:val="18"/>
        </w:rPr>
        <w:fldChar w:fldCharType="end"/>
      </w:r>
    </w:p>
    <w:p w:rsidR="00833416" w:rsidRPr="00E045CE" w:rsidRDefault="00C21473" w:rsidP="0048364F">
      <w:r w:rsidRPr="00E045CE">
        <w:fldChar w:fldCharType="end"/>
      </w:r>
    </w:p>
    <w:p w:rsidR="00722023" w:rsidRPr="00E045CE" w:rsidRDefault="00722023" w:rsidP="0048364F">
      <w:pPr>
        <w:sectPr w:rsidR="00722023" w:rsidRPr="00E045CE" w:rsidSect="005978B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045CE" w:rsidRDefault="0048364F" w:rsidP="0048364F">
      <w:pPr>
        <w:pStyle w:val="ActHead5"/>
      </w:pPr>
      <w:bookmarkStart w:id="3" w:name="_Toc420929886"/>
      <w:r w:rsidRPr="00E045CE">
        <w:rPr>
          <w:rStyle w:val="CharSectno"/>
        </w:rPr>
        <w:lastRenderedPageBreak/>
        <w:t>1</w:t>
      </w:r>
      <w:r w:rsidRPr="00E045CE">
        <w:t xml:space="preserve">  </w:t>
      </w:r>
      <w:r w:rsidR="004F676E" w:rsidRPr="00E045CE">
        <w:t>Name</w:t>
      </w:r>
      <w:bookmarkEnd w:id="3"/>
    </w:p>
    <w:p w:rsidR="0048364F" w:rsidRPr="00E045CE" w:rsidRDefault="0048364F" w:rsidP="0048364F">
      <w:pPr>
        <w:pStyle w:val="subsection"/>
      </w:pPr>
      <w:r w:rsidRPr="00E045CE">
        <w:tab/>
      </w:r>
      <w:r w:rsidRPr="00E045CE">
        <w:tab/>
        <w:t>Th</w:t>
      </w:r>
      <w:r w:rsidR="00F24C35" w:rsidRPr="00E045CE">
        <w:t>is</w:t>
      </w:r>
      <w:r w:rsidRPr="00E045CE">
        <w:t xml:space="preserve"> </w:t>
      </w:r>
      <w:r w:rsidR="00F24C35" w:rsidRPr="00E045CE">
        <w:t>is</w:t>
      </w:r>
      <w:r w:rsidR="003801D0" w:rsidRPr="00E045CE">
        <w:t xml:space="preserve"> the</w:t>
      </w:r>
      <w:r w:rsidRPr="00E045CE">
        <w:t xml:space="preserve"> </w:t>
      </w:r>
      <w:bookmarkStart w:id="4" w:name="BKCheck15B_4"/>
      <w:bookmarkEnd w:id="4"/>
      <w:r w:rsidR="00CB0180" w:rsidRPr="00E045CE">
        <w:rPr>
          <w:i/>
        </w:rPr>
        <w:fldChar w:fldCharType="begin"/>
      </w:r>
      <w:r w:rsidR="00CB0180" w:rsidRPr="00E045CE">
        <w:rPr>
          <w:i/>
        </w:rPr>
        <w:instrText xml:space="preserve"> STYLEREF  ShortT </w:instrText>
      </w:r>
      <w:r w:rsidR="00CB0180" w:rsidRPr="00E045CE">
        <w:rPr>
          <w:i/>
        </w:rPr>
        <w:fldChar w:fldCharType="separate"/>
      </w:r>
      <w:r w:rsidR="006E5FE8">
        <w:rPr>
          <w:i/>
          <w:noProof/>
        </w:rPr>
        <w:t>Taxation Administration Amendment (Disclosure of Information) Regulation 2015</w:t>
      </w:r>
      <w:r w:rsidR="00CB0180" w:rsidRPr="00E045CE">
        <w:rPr>
          <w:i/>
        </w:rPr>
        <w:fldChar w:fldCharType="end"/>
      </w:r>
      <w:r w:rsidRPr="00E045CE">
        <w:t>.</w:t>
      </w:r>
    </w:p>
    <w:p w:rsidR="0048364F" w:rsidRPr="00E045CE" w:rsidRDefault="0048364F" w:rsidP="0048364F">
      <w:pPr>
        <w:pStyle w:val="ActHead5"/>
      </w:pPr>
      <w:bookmarkStart w:id="5" w:name="_Toc420929887"/>
      <w:r w:rsidRPr="00E045CE">
        <w:rPr>
          <w:rStyle w:val="CharSectno"/>
        </w:rPr>
        <w:t>2</w:t>
      </w:r>
      <w:r w:rsidRPr="00E045CE">
        <w:t xml:space="preserve">  Commencement</w:t>
      </w:r>
      <w:bookmarkEnd w:id="5"/>
    </w:p>
    <w:p w:rsidR="00917610" w:rsidRPr="00E045CE" w:rsidRDefault="00917610" w:rsidP="00A664CA">
      <w:pPr>
        <w:pStyle w:val="subsection"/>
      </w:pPr>
      <w:r w:rsidRPr="00E045CE">
        <w:tab/>
        <w:t>(1)</w:t>
      </w:r>
      <w:r w:rsidRPr="00E045C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17610" w:rsidRPr="00E045CE" w:rsidRDefault="0091761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17610" w:rsidRPr="00E045CE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Commencement information</w:t>
            </w:r>
          </w:p>
        </w:tc>
      </w:tr>
      <w:tr w:rsidR="00917610" w:rsidRPr="00E045CE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Column 3</w:t>
            </w:r>
          </w:p>
        </w:tc>
      </w:tr>
      <w:tr w:rsidR="00917610" w:rsidRPr="00E045CE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Heading"/>
            </w:pPr>
            <w:r w:rsidRPr="00E045CE">
              <w:t>Date/Details</w:t>
            </w:r>
          </w:p>
        </w:tc>
      </w:tr>
      <w:tr w:rsidR="00917610" w:rsidRPr="00E045CE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17610" w:rsidRPr="00E045CE" w:rsidRDefault="00917610" w:rsidP="005105AA">
            <w:pPr>
              <w:pStyle w:val="Tabletext"/>
            </w:pPr>
            <w:r w:rsidRPr="00E045CE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17610" w:rsidRPr="00E045CE" w:rsidRDefault="00917610" w:rsidP="00A664CA">
            <w:pPr>
              <w:pStyle w:val="Tabletext"/>
            </w:pPr>
            <w:r w:rsidRPr="00E045CE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17610" w:rsidRPr="00E045CE" w:rsidRDefault="00DE42F8" w:rsidP="00DE42F8">
            <w:pPr>
              <w:pStyle w:val="Tabletext"/>
            </w:pPr>
            <w:r>
              <w:t xml:space="preserve">1 July </w:t>
            </w:r>
            <w:bookmarkStart w:id="6" w:name="_GoBack"/>
            <w:bookmarkEnd w:id="6"/>
            <w:r>
              <w:t>2015</w:t>
            </w:r>
          </w:p>
        </w:tc>
      </w:tr>
    </w:tbl>
    <w:p w:rsidR="00917610" w:rsidRPr="00E045CE" w:rsidRDefault="00917610" w:rsidP="00A664CA">
      <w:pPr>
        <w:pStyle w:val="notetext"/>
      </w:pPr>
      <w:r w:rsidRPr="00E045CE">
        <w:rPr>
          <w:snapToGrid w:val="0"/>
          <w:lang w:eastAsia="en-US"/>
        </w:rPr>
        <w:t xml:space="preserve">Note: </w:t>
      </w:r>
      <w:r w:rsidRPr="00E045CE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917610" w:rsidRPr="00E045CE" w:rsidRDefault="00917610" w:rsidP="00A664CA">
      <w:pPr>
        <w:pStyle w:val="subsection"/>
      </w:pPr>
      <w:r w:rsidRPr="00E045CE">
        <w:tab/>
        <w:t>(2)</w:t>
      </w:r>
      <w:r w:rsidRPr="00E045C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E045CE" w:rsidRDefault="007769D4" w:rsidP="007769D4">
      <w:pPr>
        <w:pStyle w:val="ActHead5"/>
      </w:pPr>
      <w:bookmarkStart w:id="7" w:name="_Toc420929888"/>
      <w:r w:rsidRPr="00E045CE">
        <w:rPr>
          <w:rStyle w:val="CharSectno"/>
        </w:rPr>
        <w:t>3</w:t>
      </w:r>
      <w:r w:rsidRPr="00E045CE">
        <w:t xml:space="preserve">  Authority</w:t>
      </w:r>
      <w:bookmarkEnd w:id="7"/>
    </w:p>
    <w:p w:rsidR="007769D4" w:rsidRPr="00E045CE" w:rsidRDefault="007769D4" w:rsidP="007769D4">
      <w:pPr>
        <w:pStyle w:val="subsection"/>
      </w:pPr>
      <w:r w:rsidRPr="00E045CE">
        <w:tab/>
      </w:r>
      <w:r w:rsidRPr="00E045CE">
        <w:tab/>
      </w:r>
      <w:r w:rsidR="00AF0336" w:rsidRPr="00E045CE">
        <w:t xml:space="preserve">This </w:t>
      </w:r>
      <w:r w:rsidR="00011222" w:rsidRPr="00E045CE">
        <w:t>instrument</w:t>
      </w:r>
      <w:r w:rsidR="00AF0336" w:rsidRPr="00E045CE">
        <w:t xml:space="preserve"> is made under the </w:t>
      </w:r>
      <w:r w:rsidR="000F5669" w:rsidRPr="00E045CE">
        <w:rPr>
          <w:i/>
        </w:rPr>
        <w:t>Taxation Administration Act 1953</w:t>
      </w:r>
      <w:r w:rsidR="00D83D21" w:rsidRPr="00E045CE">
        <w:rPr>
          <w:i/>
        </w:rPr>
        <w:t>.</w:t>
      </w:r>
    </w:p>
    <w:p w:rsidR="00557C7A" w:rsidRPr="00E045CE" w:rsidRDefault="007769D4" w:rsidP="00557C7A">
      <w:pPr>
        <w:pStyle w:val="ActHead5"/>
      </w:pPr>
      <w:bookmarkStart w:id="8" w:name="_Toc420929889"/>
      <w:r w:rsidRPr="00E045CE">
        <w:rPr>
          <w:rStyle w:val="CharSectno"/>
        </w:rPr>
        <w:t>4</w:t>
      </w:r>
      <w:r w:rsidR="00557C7A" w:rsidRPr="00E045CE">
        <w:t xml:space="preserve">  </w:t>
      </w:r>
      <w:r w:rsidR="00B332B8" w:rsidRPr="00E045CE">
        <w:t>Schedules</w:t>
      </w:r>
      <w:bookmarkEnd w:id="8"/>
    </w:p>
    <w:p w:rsidR="00557C7A" w:rsidRPr="00E045CE" w:rsidRDefault="00557C7A" w:rsidP="00557C7A">
      <w:pPr>
        <w:pStyle w:val="subsection"/>
      </w:pPr>
      <w:r w:rsidRPr="00E045CE">
        <w:tab/>
      </w:r>
      <w:r w:rsidRPr="00E045CE">
        <w:tab/>
      </w:r>
      <w:r w:rsidR="00CD7ECB" w:rsidRPr="00E045CE">
        <w:t xml:space="preserve">Each instrument that is specified in a Schedule to </w:t>
      </w:r>
      <w:r w:rsidR="000F5669" w:rsidRPr="00E045CE">
        <w:t>this instrument</w:t>
      </w:r>
      <w:r w:rsidR="00C814F5" w:rsidRPr="00E045CE">
        <w:t xml:space="preserve"> </w:t>
      </w:r>
      <w:r w:rsidR="00CD7ECB" w:rsidRPr="00E045CE">
        <w:t xml:space="preserve">is amended or repealed as set out in the applicable items in the Schedule concerned, and any other item in a Schedule to </w:t>
      </w:r>
      <w:r w:rsidR="000F5669" w:rsidRPr="00E045CE">
        <w:t>this instrument</w:t>
      </w:r>
      <w:r w:rsidR="00CD7ECB" w:rsidRPr="00E045CE">
        <w:t xml:space="preserve"> has effect according to its terms.</w:t>
      </w:r>
    </w:p>
    <w:p w:rsidR="0048364F" w:rsidRPr="00E045CE" w:rsidRDefault="0048364F" w:rsidP="00FF3089">
      <w:pPr>
        <w:pStyle w:val="ActHead6"/>
        <w:pageBreakBefore/>
      </w:pPr>
      <w:bookmarkStart w:id="9" w:name="_Toc420929890"/>
      <w:bookmarkStart w:id="10" w:name="opcAmSched"/>
      <w:bookmarkStart w:id="11" w:name="opcCurrentFind"/>
      <w:r w:rsidRPr="00E045CE">
        <w:rPr>
          <w:rStyle w:val="CharAmSchNo"/>
        </w:rPr>
        <w:t>Schedule</w:t>
      </w:r>
      <w:r w:rsidR="00E045CE" w:rsidRPr="00E045CE">
        <w:rPr>
          <w:rStyle w:val="CharAmSchNo"/>
        </w:rPr>
        <w:t> </w:t>
      </w:r>
      <w:r w:rsidRPr="00E045CE">
        <w:rPr>
          <w:rStyle w:val="CharAmSchNo"/>
        </w:rPr>
        <w:t>1</w:t>
      </w:r>
      <w:r w:rsidRPr="00E045CE">
        <w:t>—</w:t>
      </w:r>
      <w:r w:rsidR="00460499" w:rsidRPr="00E045CE">
        <w:rPr>
          <w:rStyle w:val="CharAmSchText"/>
        </w:rPr>
        <w:t>Amendments</w:t>
      </w:r>
      <w:bookmarkEnd w:id="9"/>
    </w:p>
    <w:bookmarkEnd w:id="10"/>
    <w:bookmarkEnd w:id="11"/>
    <w:p w:rsidR="0004044E" w:rsidRPr="00E045CE" w:rsidRDefault="0004044E" w:rsidP="0004044E">
      <w:pPr>
        <w:pStyle w:val="Header"/>
      </w:pPr>
      <w:r w:rsidRPr="00E045CE">
        <w:rPr>
          <w:rStyle w:val="CharAmPartNo"/>
        </w:rPr>
        <w:t xml:space="preserve"> </w:t>
      </w:r>
      <w:r w:rsidRPr="00E045CE">
        <w:rPr>
          <w:rStyle w:val="CharAmPartText"/>
        </w:rPr>
        <w:t xml:space="preserve"> </w:t>
      </w:r>
    </w:p>
    <w:p w:rsidR="00BE4B4B" w:rsidRPr="00E045CE" w:rsidRDefault="00BE4B4B" w:rsidP="00BE4B4B">
      <w:pPr>
        <w:pStyle w:val="ActHead9"/>
      </w:pPr>
      <w:bookmarkStart w:id="12" w:name="_Toc420929891"/>
      <w:r w:rsidRPr="00E045CE">
        <w:t>Taxation Administration Regulations</w:t>
      </w:r>
      <w:r w:rsidR="00E045CE" w:rsidRPr="00E045CE">
        <w:t> </w:t>
      </w:r>
      <w:r w:rsidRPr="00E045CE">
        <w:t>1976</w:t>
      </w:r>
      <w:bookmarkEnd w:id="12"/>
    </w:p>
    <w:p w:rsidR="005E342E" w:rsidRPr="00E045CE" w:rsidRDefault="00BB6E79" w:rsidP="006C2C12">
      <w:pPr>
        <w:pStyle w:val="ItemHead"/>
        <w:tabs>
          <w:tab w:val="left" w:pos="6663"/>
        </w:tabs>
      </w:pPr>
      <w:r w:rsidRPr="00E045CE">
        <w:t xml:space="preserve">1  </w:t>
      </w:r>
      <w:r w:rsidR="005E342E" w:rsidRPr="00E045CE">
        <w:t>Before regulation</w:t>
      </w:r>
      <w:r w:rsidR="00E045CE" w:rsidRPr="00E045CE">
        <w:t> </w:t>
      </w:r>
      <w:r w:rsidR="005E342E" w:rsidRPr="00E045CE">
        <w:t>48</w:t>
      </w:r>
    </w:p>
    <w:p w:rsidR="005E342E" w:rsidRPr="00E045CE" w:rsidRDefault="005E342E" w:rsidP="005E342E">
      <w:pPr>
        <w:pStyle w:val="Item"/>
      </w:pPr>
      <w:r w:rsidRPr="00E045CE">
        <w:t>Insert:</w:t>
      </w:r>
    </w:p>
    <w:p w:rsidR="005E342E" w:rsidRPr="00E045CE" w:rsidRDefault="005E342E" w:rsidP="005E342E">
      <w:pPr>
        <w:pStyle w:val="ActHead5"/>
      </w:pPr>
      <w:bookmarkStart w:id="13" w:name="_Toc420929892"/>
      <w:r w:rsidRPr="00E045CE">
        <w:rPr>
          <w:rStyle w:val="CharSectno"/>
        </w:rPr>
        <w:t>47A</w:t>
      </w:r>
      <w:r w:rsidRPr="00E045CE">
        <w:t xml:space="preserve">  Disclosure of protected information</w:t>
      </w:r>
      <w:r w:rsidR="000605B4" w:rsidRPr="00E045CE">
        <w:t xml:space="preserve"> for Project </w:t>
      </w:r>
      <w:proofErr w:type="spellStart"/>
      <w:r w:rsidR="000605B4" w:rsidRPr="00E045CE">
        <w:t>Wickenby</w:t>
      </w:r>
      <w:proofErr w:type="spellEnd"/>
      <w:r w:rsidR="000605B4" w:rsidRPr="00E045CE">
        <w:t xml:space="preserve"> investigations</w:t>
      </w:r>
      <w:bookmarkEnd w:id="13"/>
    </w:p>
    <w:p w:rsidR="00A56B14" w:rsidRPr="00E045CE" w:rsidRDefault="005E342E" w:rsidP="005E342E">
      <w:pPr>
        <w:pStyle w:val="subsection"/>
      </w:pPr>
      <w:r w:rsidRPr="00E045CE">
        <w:tab/>
      </w:r>
      <w:r w:rsidRPr="00E045CE">
        <w:tab/>
        <w:t>For item</w:t>
      </w:r>
      <w:r w:rsidR="00E045CE" w:rsidRPr="00E045CE">
        <w:t> </w:t>
      </w:r>
      <w:r w:rsidRPr="00E045CE">
        <w:t>3 of the table in subsection</w:t>
      </w:r>
      <w:r w:rsidR="00E045CE" w:rsidRPr="00E045CE">
        <w:t> </w:t>
      </w:r>
      <w:r w:rsidRPr="00E045CE">
        <w:t>355</w:t>
      </w:r>
      <w:r w:rsidR="00E045CE">
        <w:noBreakHyphen/>
      </w:r>
      <w:r w:rsidRPr="00E045CE">
        <w:t>70(1) of Schedule</w:t>
      </w:r>
      <w:r w:rsidR="00E045CE" w:rsidRPr="00E045CE">
        <w:t> </w:t>
      </w:r>
      <w:r w:rsidRPr="00E045CE">
        <w:t xml:space="preserve">1 to the Act, </w:t>
      </w:r>
      <w:r w:rsidR="003E26A6" w:rsidRPr="00E045CE">
        <w:t>1</w:t>
      </w:r>
      <w:r w:rsidR="00E045CE" w:rsidRPr="00E045CE">
        <w:t> </w:t>
      </w:r>
      <w:r w:rsidR="003E26A6" w:rsidRPr="00E045CE">
        <w:t>July 2017 is prescribed.</w:t>
      </w:r>
    </w:p>
    <w:p w:rsidR="006D3667" w:rsidRPr="00E045CE" w:rsidRDefault="005E342E" w:rsidP="006C2C12">
      <w:pPr>
        <w:pStyle w:val="ItemHead"/>
        <w:tabs>
          <w:tab w:val="left" w:pos="6663"/>
        </w:tabs>
      </w:pPr>
      <w:r w:rsidRPr="00E045CE">
        <w:t xml:space="preserve">2  </w:t>
      </w:r>
      <w:r w:rsidR="000039B7" w:rsidRPr="00E045CE">
        <w:t>Regulation</w:t>
      </w:r>
      <w:r w:rsidR="00E045CE" w:rsidRPr="00E045CE">
        <w:t> </w:t>
      </w:r>
      <w:r w:rsidR="000039B7" w:rsidRPr="00E045CE">
        <w:t>48 (at the end of the table)</w:t>
      </w:r>
    </w:p>
    <w:p w:rsidR="000039B7" w:rsidRPr="00E045CE" w:rsidRDefault="000039B7" w:rsidP="000039B7">
      <w:pPr>
        <w:pStyle w:val="Item"/>
      </w:pPr>
      <w:r w:rsidRPr="00E045CE">
        <w:t>Add: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616"/>
        <w:gridCol w:w="5646"/>
      </w:tblGrid>
      <w:tr w:rsidR="000039B7" w:rsidRPr="00E045CE" w:rsidTr="000039B7">
        <w:tc>
          <w:tcPr>
            <w:tcW w:w="616" w:type="dxa"/>
            <w:shd w:val="clear" w:color="auto" w:fill="auto"/>
          </w:tcPr>
          <w:p w:rsidR="000039B7" w:rsidRPr="00E045CE" w:rsidRDefault="000039B7" w:rsidP="009A5B11">
            <w:pPr>
              <w:pStyle w:val="Tabletext"/>
            </w:pPr>
            <w:r w:rsidRPr="00E045CE">
              <w:t>6</w:t>
            </w:r>
          </w:p>
        </w:tc>
        <w:tc>
          <w:tcPr>
            <w:tcW w:w="5646" w:type="dxa"/>
            <w:shd w:val="clear" w:color="auto" w:fill="auto"/>
          </w:tcPr>
          <w:p w:rsidR="000039B7" w:rsidRPr="00E045CE" w:rsidRDefault="000039B7" w:rsidP="009A5B11">
            <w:pPr>
              <w:pStyle w:val="Tabletext"/>
            </w:pPr>
            <w:r w:rsidRPr="00E045CE">
              <w:t>Fraud and Anti</w:t>
            </w:r>
            <w:r w:rsidR="00E045CE">
              <w:noBreakHyphen/>
            </w:r>
            <w:r w:rsidRPr="00E045CE">
              <w:t>Corruption Centre</w:t>
            </w:r>
          </w:p>
        </w:tc>
      </w:tr>
    </w:tbl>
    <w:p w:rsidR="000039B7" w:rsidRPr="00E045CE" w:rsidRDefault="000039B7" w:rsidP="00C21473">
      <w:pPr>
        <w:pStyle w:val="Tabletext"/>
      </w:pPr>
    </w:p>
    <w:sectPr w:rsidR="000039B7" w:rsidRPr="00E045CE" w:rsidSect="005978B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69" w:rsidRDefault="000F5669" w:rsidP="0048364F">
      <w:pPr>
        <w:spacing w:line="240" w:lineRule="auto"/>
      </w:pPr>
      <w:r>
        <w:separator/>
      </w:r>
    </w:p>
  </w:endnote>
  <w:endnote w:type="continuationSeparator" w:id="0">
    <w:p w:rsidR="000F5669" w:rsidRDefault="000F56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978B8" w:rsidRDefault="0048364F" w:rsidP="005978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78B8">
      <w:rPr>
        <w:i/>
        <w:sz w:val="18"/>
      </w:rPr>
      <w:t xml:space="preserve"> </w:t>
    </w:r>
    <w:r w:rsidR="005978B8" w:rsidRPr="005978B8">
      <w:rPr>
        <w:i/>
        <w:sz w:val="18"/>
      </w:rPr>
      <w:t>OPC61209 -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B8" w:rsidRDefault="005978B8" w:rsidP="005978B8">
    <w:pPr>
      <w:pStyle w:val="Footer"/>
    </w:pPr>
    <w:r w:rsidRPr="005978B8">
      <w:rPr>
        <w:i/>
        <w:sz w:val="18"/>
      </w:rPr>
      <w:t>OPC61209 -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5978B8" w:rsidRDefault="007A7F9F" w:rsidP="00486382">
    <w:pPr>
      <w:pStyle w:val="Footer"/>
      <w:rPr>
        <w:sz w:val="18"/>
      </w:rPr>
    </w:pPr>
  </w:p>
  <w:p w:rsidR="00486382" w:rsidRPr="005978B8" w:rsidRDefault="005978B8" w:rsidP="005978B8">
    <w:pPr>
      <w:pStyle w:val="Footer"/>
      <w:rPr>
        <w:sz w:val="18"/>
      </w:rPr>
    </w:pPr>
    <w:r w:rsidRPr="005978B8">
      <w:rPr>
        <w:i/>
        <w:sz w:val="18"/>
      </w:rPr>
      <w:t>OPC61209 -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5978B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5978B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5978B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978B8">
            <w:rPr>
              <w:rFonts w:cs="Times New Roman"/>
              <w:i/>
              <w:sz w:val="18"/>
            </w:rPr>
            <w:fldChar w:fldCharType="begin"/>
          </w:r>
          <w:r w:rsidRPr="005978B8">
            <w:rPr>
              <w:rFonts w:cs="Times New Roman"/>
              <w:i/>
              <w:sz w:val="18"/>
            </w:rPr>
            <w:instrText xml:space="preserve"> PAGE </w:instrText>
          </w:r>
          <w:r w:rsidRPr="005978B8">
            <w:rPr>
              <w:rFonts w:cs="Times New Roman"/>
              <w:i/>
              <w:sz w:val="18"/>
            </w:rPr>
            <w:fldChar w:fldCharType="separate"/>
          </w:r>
          <w:r w:rsidR="006E5FE8">
            <w:rPr>
              <w:rFonts w:cs="Times New Roman"/>
              <w:i/>
              <w:noProof/>
              <w:sz w:val="18"/>
            </w:rPr>
            <w:t>ii</w:t>
          </w:r>
          <w:r w:rsidRPr="005978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5978B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78B8">
            <w:rPr>
              <w:rFonts w:cs="Times New Roman"/>
              <w:i/>
              <w:sz w:val="18"/>
            </w:rPr>
            <w:fldChar w:fldCharType="begin"/>
          </w:r>
          <w:r w:rsidRPr="005978B8">
            <w:rPr>
              <w:rFonts w:cs="Times New Roman"/>
              <w:i/>
              <w:sz w:val="18"/>
            </w:rPr>
            <w:instrText xml:space="preserve"> DOCPROPERTY ShortT </w:instrText>
          </w:r>
          <w:r w:rsidRPr="005978B8">
            <w:rPr>
              <w:rFonts w:cs="Times New Roman"/>
              <w:i/>
              <w:sz w:val="18"/>
            </w:rPr>
            <w:fldChar w:fldCharType="separate"/>
          </w:r>
          <w:r w:rsidR="006E5FE8">
            <w:rPr>
              <w:rFonts w:cs="Times New Roman"/>
              <w:i/>
              <w:sz w:val="18"/>
            </w:rPr>
            <w:t>Taxation Administration Amendment (Disclosure of Information) Regulation 2015</w:t>
          </w:r>
          <w:r w:rsidRPr="005978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5978B8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978B8">
            <w:rPr>
              <w:rFonts w:cs="Times New Roman"/>
              <w:i/>
              <w:sz w:val="18"/>
            </w:rPr>
            <w:fldChar w:fldCharType="begin"/>
          </w:r>
          <w:r w:rsidRPr="005978B8">
            <w:rPr>
              <w:rFonts w:cs="Times New Roman"/>
              <w:i/>
              <w:sz w:val="18"/>
            </w:rPr>
            <w:instrText xml:space="preserve"> DOCPROPERTY ActNo </w:instrText>
          </w:r>
          <w:r w:rsidRPr="005978B8">
            <w:rPr>
              <w:rFonts w:cs="Times New Roman"/>
              <w:i/>
              <w:sz w:val="18"/>
            </w:rPr>
            <w:fldChar w:fldCharType="separate"/>
          </w:r>
          <w:r w:rsidR="006E5FE8">
            <w:rPr>
              <w:rFonts w:cs="Times New Roman"/>
              <w:i/>
              <w:sz w:val="18"/>
            </w:rPr>
            <w:t>No. 111, 2015</w:t>
          </w:r>
          <w:r w:rsidRPr="005978B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5978B8" w:rsidRDefault="005978B8" w:rsidP="005978B8">
    <w:pPr>
      <w:rPr>
        <w:rFonts w:cs="Times New Roman"/>
        <w:i/>
        <w:sz w:val="18"/>
      </w:rPr>
    </w:pPr>
    <w:r w:rsidRPr="005978B8">
      <w:rPr>
        <w:rFonts w:cs="Times New Roman"/>
        <w:i/>
        <w:sz w:val="18"/>
      </w:rPr>
      <w:t>OPC61209 -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E5FE8">
            <w:rPr>
              <w:i/>
              <w:sz w:val="18"/>
            </w:rPr>
            <w:t>No. 111,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5FE8">
            <w:rPr>
              <w:i/>
              <w:sz w:val="18"/>
            </w:rPr>
            <w:t>Taxation Administration Amendment (Disclosure of Information)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42F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5978B8" w:rsidP="005978B8">
    <w:pPr>
      <w:rPr>
        <w:i/>
        <w:sz w:val="18"/>
      </w:rPr>
    </w:pPr>
    <w:r w:rsidRPr="005978B8">
      <w:rPr>
        <w:rFonts w:cs="Times New Roman"/>
        <w:i/>
        <w:sz w:val="18"/>
      </w:rPr>
      <w:t>OPC61209 -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5978B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5978B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5978B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978B8">
            <w:rPr>
              <w:rFonts w:cs="Times New Roman"/>
              <w:i/>
              <w:sz w:val="18"/>
            </w:rPr>
            <w:fldChar w:fldCharType="begin"/>
          </w:r>
          <w:r w:rsidRPr="005978B8">
            <w:rPr>
              <w:rFonts w:cs="Times New Roman"/>
              <w:i/>
              <w:sz w:val="18"/>
            </w:rPr>
            <w:instrText xml:space="preserve"> PAGE </w:instrText>
          </w:r>
          <w:r w:rsidRPr="005978B8">
            <w:rPr>
              <w:rFonts w:cs="Times New Roman"/>
              <w:i/>
              <w:sz w:val="18"/>
            </w:rPr>
            <w:fldChar w:fldCharType="separate"/>
          </w:r>
          <w:r w:rsidR="00DE42F8">
            <w:rPr>
              <w:rFonts w:cs="Times New Roman"/>
              <w:i/>
              <w:noProof/>
              <w:sz w:val="18"/>
            </w:rPr>
            <w:t>2</w:t>
          </w:r>
          <w:r w:rsidRPr="005978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5978B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78B8">
            <w:rPr>
              <w:rFonts w:cs="Times New Roman"/>
              <w:i/>
              <w:sz w:val="18"/>
            </w:rPr>
            <w:fldChar w:fldCharType="begin"/>
          </w:r>
          <w:r w:rsidRPr="005978B8">
            <w:rPr>
              <w:rFonts w:cs="Times New Roman"/>
              <w:i/>
              <w:sz w:val="18"/>
            </w:rPr>
            <w:instrText xml:space="preserve"> DOCPROPERTY ShortT </w:instrText>
          </w:r>
          <w:r w:rsidRPr="005978B8">
            <w:rPr>
              <w:rFonts w:cs="Times New Roman"/>
              <w:i/>
              <w:sz w:val="18"/>
            </w:rPr>
            <w:fldChar w:fldCharType="separate"/>
          </w:r>
          <w:r w:rsidR="006E5FE8">
            <w:rPr>
              <w:rFonts w:cs="Times New Roman"/>
              <w:i/>
              <w:sz w:val="18"/>
            </w:rPr>
            <w:t>Taxation Administration Amendment (Disclosure of Information) Regulation 2015</w:t>
          </w:r>
          <w:r w:rsidRPr="005978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5978B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978B8">
            <w:rPr>
              <w:rFonts w:cs="Times New Roman"/>
              <w:i/>
              <w:sz w:val="18"/>
            </w:rPr>
            <w:fldChar w:fldCharType="begin"/>
          </w:r>
          <w:r w:rsidRPr="005978B8">
            <w:rPr>
              <w:rFonts w:cs="Times New Roman"/>
              <w:i/>
              <w:sz w:val="18"/>
            </w:rPr>
            <w:instrText xml:space="preserve"> DOCPROPERTY ActNo </w:instrText>
          </w:r>
          <w:r w:rsidRPr="005978B8">
            <w:rPr>
              <w:rFonts w:cs="Times New Roman"/>
              <w:i/>
              <w:sz w:val="18"/>
            </w:rPr>
            <w:fldChar w:fldCharType="separate"/>
          </w:r>
          <w:r w:rsidR="006E5FE8">
            <w:rPr>
              <w:rFonts w:cs="Times New Roman"/>
              <w:i/>
              <w:sz w:val="18"/>
            </w:rPr>
            <w:t>No. 111, 2015</w:t>
          </w:r>
          <w:r w:rsidRPr="005978B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5978B8" w:rsidRDefault="005978B8" w:rsidP="005978B8">
    <w:pPr>
      <w:rPr>
        <w:rFonts w:cs="Times New Roman"/>
        <w:i/>
        <w:sz w:val="18"/>
      </w:rPr>
    </w:pPr>
    <w:r w:rsidRPr="005978B8">
      <w:rPr>
        <w:rFonts w:cs="Times New Roman"/>
        <w:i/>
        <w:sz w:val="18"/>
      </w:rPr>
      <w:t>OPC61209 -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E5FE8">
            <w:rPr>
              <w:i/>
              <w:sz w:val="18"/>
            </w:rPr>
            <w:t>No. 111,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5FE8">
            <w:rPr>
              <w:i/>
              <w:sz w:val="18"/>
            </w:rPr>
            <w:t>Taxation Administration Amendment (Disclosure of Information)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42F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5978B8" w:rsidP="005978B8">
    <w:pPr>
      <w:rPr>
        <w:i/>
        <w:sz w:val="18"/>
      </w:rPr>
    </w:pPr>
    <w:r w:rsidRPr="005978B8">
      <w:rPr>
        <w:rFonts w:cs="Times New Roman"/>
        <w:i/>
        <w:sz w:val="18"/>
      </w:rPr>
      <w:t>OPC61209 -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E5FE8">
            <w:rPr>
              <w:i/>
              <w:sz w:val="18"/>
            </w:rPr>
            <w:t>No. 111,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5FE8">
            <w:rPr>
              <w:i/>
              <w:sz w:val="18"/>
            </w:rPr>
            <w:t>Taxation Administration Amendment (Disclosure of Information)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5FE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69" w:rsidRDefault="000F5669" w:rsidP="0048364F">
      <w:pPr>
        <w:spacing w:line="240" w:lineRule="auto"/>
      </w:pPr>
      <w:r>
        <w:separator/>
      </w:r>
    </w:p>
  </w:footnote>
  <w:footnote w:type="continuationSeparator" w:id="0">
    <w:p w:rsidR="000F5669" w:rsidRDefault="000F56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E42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E42F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69"/>
    <w:rsid w:val="000039B7"/>
    <w:rsid w:val="000041C6"/>
    <w:rsid w:val="000063E4"/>
    <w:rsid w:val="00011222"/>
    <w:rsid w:val="000113BC"/>
    <w:rsid w:val="000136AF"/>
    <w:rsid w:val="00025060"/>
    <w:rsid w:val="0004044E"/>
    <w:rsid w:val="000605B4"/>
    <w:rsid w:val="000614BF"/>
    <w:rsid w:val="000C4E79"/>
    <w:rsid w:val="000D05EF"/>
    <w:rsid w:val="000F21C1"/>
    <w:rsid w:val="000F5669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26A6"/>
    <w:rsid w:val="003E5FF5"/>
    <w:rsid w:val="003F4CA9"/>
    <w:rsid w:val="003F567B"/>
    <w:rsid w:val="004010E7"/>
    <w:rsid w:val="00401403"/>
    <w:rsid w:val="00401E8E"/>
    <w:rsid w:val="004116CD"/>
    <w:rsid w:val="00412B83"/>
    <w:rsid w:val="00424CA9"/>
    <w:rsid w:val="00433910"/>
    <w:rsid w:val="0044291A"/>
    <w:rsid w:val="004541B9"/>
    <w:rsid w:val="00460499"/>
    <w:rsid w:val="00471534"/>
    <w:rsid w:val="00480FB9"/>
    <w:rsid w:val="0048364F"/>
    <w:rsid w:val="00486382"/>
    <w:rsid w:val="00496F97"/>
    <w:rsid w:val="004A0CCC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978B8"/>
    <w:rsid w:val="005B4067"/>
    <w:rsid w:val="005B6B63"/>
    <w:rsid w:val="005C12DE"/>
    <w:rsid w:val="005C3F41"/>
    <w:rsid w:val="005E342E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5FE8"/>
    <w:rsid w:val="006E7147"/>
    <w:rsid w:val="00700B2C"/>
    <w:rsid w:val="00701E6A"/>
    <w:rsid w:val="00713084"/>
    <w:rsid w:val="00722023"/>
    <w:rsid w:val="00731E00"/>
    <w:rsid w:val="00741BD8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D3426"/>
    <w:rsid w:val="007E7D4A"/>
    <w:rsid w:val="00826DA5"/>
    <w:rsid w:val="00833416"/>
    <w:rsid w:val="00856A31"/>
    <w:rsid w:val="00874B69"/>
    <w:rsid w:val="008754D0"/>
    <w:rsid w:val="00877D48"/>
    <w:rsid w:val="00880795"/>
    <w:rsid w:val="00883E93"/>
    <w:rsid w:val="0089783B"/>
    <w:rsid w:val="008D0C88"/>
    <w:rsid w:val="008D0EE0"/>
    <w:rsid w:val="008F07E3"/>
    <w:rsid w:val="008F2A59"/>
    <w:rsid w:val="008F4F1C"/>
    <w:rsid w:val="00907271"/>
    <w:rsid w:val="00917610"/>
    <w:rsid w:val="00932377"/>
    <w:rsid w:val="00932A33"/>
    <w:rsid w:val="009446F5"/>
    <w:rsid w:val="009848EC"/>
    <w:rsid w:val="009B3629"/>
    <w:rsid w:val="009C0085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37CF8"/>
    <w:rsid w:val="00A4169B"/>
    <w:rsid w:val="00A4361F"/>
    <w:rsid w:val="00A5197F"/>
    <w:rsid w:val="00A56B14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6271"/>
    <w:rsid w:val="00B332B8"/>
    <w:rsid w:val="00B33B3C"/>
    <w:rsid w:val="00B352BF"/>
    <w:rsid w:val="00B44657"/>
    <w:rsid w:val="00B61D2C"/>
    <w:rsid w:val="00B63BDE"/>
    <w:rsid w:val="00B70F31"/>
    <w:rsid w:val="00B7685E"/>
    <w:rsid w:val="00BA5026"/>
    <w:rsid w:val="00BB6E79"/>
    <w:rsid w:val="00BC4F91"/>
    <w:rsid w:val="00BD60E6"/>
    <w:rsid w:val="00BE253A"/>
    <w:rsid w:val="00BE4B4B"/>
    <w:rsid w:val="00BE719A"/>
    <w:rsid w:val="00BE720A"/>
    <w:rsid w:val="00BF4533"/>
    <w:rsid w:val="00C067E5"/>
    <w:rsid w:val="00C15528"/>
    <w:rsid w:val="00C164CA"/>
    <w:rsid w:val="00C21473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8496D"/>
    <w:rsid w:val="00CB0180"/>
    <w:rsid w:val="00CB3470"/>
    <w:rsid w:val="00CB35D4"/>
    <w:rsid w:val="00CC1005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16"/>
    <w:rsid w:val="00D63EF6"/>
    <w:rsid w:val="00D70DFB"/>
    <w:rsid w:val="00D766DF"/>
    <w:rsid w:val="00D83D21"/>
    <w:rsid w:val="00D84B58"/>
    <w:rsid w:val="00D925D1"/>
    <w:rsid w:val="00DE42F8"/>
    <w:rsid w:val="00E045CE"/>
    <w:rsid w:val="00E05704"/>
    <w:rsid w:val="00E05C46"/>
    <w:rsid w:val="00E30206"/>
    <w:rsid w:val="00E305EB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1D48"/>
    <w:rsid w:val="00E83E2E"/>
    <w:rsid w:val="00E84B32"/>
    <w:rsid w:val="00E87699"/>
    <w:rsid w:val="00E90DFC"/>
    <w:rsid w:val="00E91877"/>
    <w:rsid w:val="00ED3A7D"/>
    <w:rsid w:val="00EF2E3A"/>
    <w:rsid w:val="00F02818"/>
    <w:rsid w:val="00F047E2"/>
    <w:rsid w:val="00F078DC"/>
    <w:rsid w:val="00F13E86"/>
    <w:rsid w:val="00F24C35"/>
    <w:rsid w:val="00F56759"/>
    <w:rsid w:val="00F677A9"/>
    <w:rsid w:val="00F8134E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45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45CE"/>
  </w:style>
  <w:style w:type="paragraph" w:customStyle="1" w:styleId="OPCParaBase">
    <w:name w:val="OPCParaBase"/>
    <w:qFormat/>
    <w:rsid w:val="00E045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45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45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45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45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45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045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45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45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45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45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45CE"/>
  </w:style>
  <w:style w:type="paragraph" w:customStyle="1" w:styleId="Blocks">
    <w:name w:val="Blocks"/>
    <w:aliases w:val="bb"/>
    <w:basedOn w:val="OPCParaBase"/>
    <w:qFormat/>
    <w:rsid w:val="00E045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45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45CE"/>
    <w:rPr>
      <w:i/>
    </w:rPr>
  </w:style>
  <w:style w:type="paragraph" w:customStyle="1" w:styleId="BoxList">
    <w:name w:val="BoxList"/>
    <w:aliases w:val="bl"/>
    <w:basedOn w:val="BoxText"/>
    <w:qFormat/>
    <w:rsid w:val="00E045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45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45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45CE"/>
    <w:pPr>
      <w:ind w:left="1985" w:hanging="851"/>
    </w:pPr>
  </w:style>
  <w:style w:type="character" w:customStyle="1" w:styleId="CharAmPartNo">
    <w:name w:val="CharAmPartNo"/>
    <w:basedOn w:val="OPCCharBase"/>
    <w:qFormat/>
    <w:rsid w:val="00E045CE"/>
  </w:style>
  <w:style w:type="character" w:customStyle="1" w:styleId="CharAmPartText">
    <w:name w:val="CharAmPartText"/>
    <w:basedOn w:val="OPCCharBase"/>
    <w:qFormat/>
    <w:rsid w:val="00E045CE"/>
  </w:style>
  <w:style w:type="character" w:customStyle="1" w:styleId="CharAmSchNo">
    <w:name w:val="CharAmSchNo"/>
    <w:basedOn w:val="OPCCharBase"/>
    <w:qFormat/>
    <w:rsid w:val="00E045CE"/>
  </w:style>
  <w:style w:type="character" w:customStyle="1" w:styleId="CharAmSchText">
    <w:name w:val="CharAmSchText"/>
    <w:basedOn w:val="OPCCharBase"/>
    <w:qFormat/>
    <w:rsid w:val="00E045CE"/>
  </w:style>
  <w:style w:type="character" w:customStyle="1" w:styleId="CharBoldItalic">
    <w:name w:val="CharBoldItalic"/>
    <w:basedOn w:val="OPCCharBase"/>
    <w:uiPriority w:val="1"/>
    <w:qFormat/>
    <w:rsid w:val="00E045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45CE"/>
  </w:style>
  <w:style w:type="character" w:customStyle="1" w:styleId="CharChapText">
    <w:name w:val="CharChapText"/>
    <w:basedOn w:val="OPCCharBase"/>
    <w:uiPriority w:val="1"/>
    <w:qFormat/>
    <w:rsid w:val="00E045CE"/>
  </w:style>
  <w:style w:type="character" w:customStyle="1" w:styleId="CharDivNo">
    <w:name w:val="CharDivNo"/>
    <w:basedOn w:val="OPCCharBase"/>
    <w:uiPriority w:val="1"/>
    <w:qFormat/>
    <w:rsid w:val="00E045CE"/>
  </w:style>
  <w:style w:type="character" w:customStyle="1" w:styleId="CharDivText">
    <w:name w:val="CharDivText"/>
    <w:basedOn w:val="OPCCharBase"/>
    <w:uiPriority w:val="1"/>
    <w:qFormat/>
    <w:rsid w:val="00E045CE"/>
  </w:style>
  <w:style w:type="character" w:customStyle="1" w:styleId="CharItalic">
    <w:name w:val="CharItalic"/>
    <w:basedOn w:val="OPCCharBase"/>
    <w:uiPriority w:val="1"/>
    <w:qFormat/>
    <w:rsid w:val="00E045CE"/>
    <w:rPr>
      <w:i/>
    </w:rPr>
  </w:style>
  <w:style w:type="character" w:customStyle="1" w:styleId="CharPartNo">
    <w:name w:val="CharPartNo"/>
    <w:basedOn w:val="OPCCharBase"/>
    <w:uiPriority w:val="1"/>
    <w:qFormat/>
    <w:rsid w:val="00E045CE"/>
  </w:style>
  <w:style w:type="character" w:customStyle="1" w:styleId="CharPartText">
    <w:name w:val="CharPartText"/>
    <w:basedOn w:val="OPCCharBase"/>
    <w:uiPriority w:val="1"/>
    <w:qFormat/>
    <w:rsid w:val="00E045CE"/>
  </w:style>
  <w:style w:type="character" w:customStyle="1" w:styleId="CharSectno">
    <w:name w:val="CharSectno"/>
    <w:basedOn w:val="OPCCharBase"/>
    <w:qFormat/>
    <w:rsid w:val="00E045CE"/>
  </w:style>
  <w:style w:type="character" w:customStyle="1" w:styleId="CharSubdNo">
    <w:name w:val="CharSubdNo"/>
    <w:basedOn w:val="OPCCharBase"/>
    <w:uiPriority w:val="1"/>
    <w:qFormat/>
    <w:rsid w:val="00E045CE"/>
  </w:style>
  <w:style w:type="character" w:customStyle="1" w:styleId="CharSubdText">
    <w:name w:val="CharSubdText"/>
    <w:basedOn w:val="OPCCharBase"/>
    <w:uiPriority w:val="1"/>
    <w:qFormat/>
    <w:rsid w:val="00E045CE"/>
  </w:style>
  <w:style w:type="paragraph" w:customStyle="1" w:styleId="CTA--">
    <w:name w:val="CTA --"/>
    <w:basedOn w:val="OPCParaBase"/>
    <w:next w:val="Normal"/>
    <w:rsid w:val="00E045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45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45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45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45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45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45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45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45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45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45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45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45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45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045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45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45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45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45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45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45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45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45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45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45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45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45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45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45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45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45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45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45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45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45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45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45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45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45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45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45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45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45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45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45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45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45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45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45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45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45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45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45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45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045C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045C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045C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045C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045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045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045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045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045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045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45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45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45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45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45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45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45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045CE"/>
    <w:rPr>
      <w:sz w:val="16"/>
    </w:rPr>
  </w:style>
  <w:style w:type="table" w:customStyle="1" w:styleId="CFlag">
    <w:name w:val="CFlag"/>
    <w:basedOn w:val="TableNormal"/>
    <w:uiPriority w:val="99"/>
    <w:rsid w:val="00E045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04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45CE"/>
    <w:rPr>
      <w:color w:val="0000FF"/>
      <w:u w:val="single"/>
    </w:rPr>
  </w:style>
  <w:style w:type="table" w:styleId="TableGrid">
    <w:name w:val="Table Grid"/>
    <w:basedOn w:val="TableNormal"/>
    <w:uiPriority w:val="59"/>
    <w:rsid w:val="00E0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045C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045C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045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45C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45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45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45C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045CE"/>
  </w:style>
  <w:style w:type="paragraph" w:customStyle="1" w:styleId="CompiledActNo">
    <w:name w:val="CompiledActNo"/>
    <w:basedOn w:val="OPCParaBase"/>
    <w:next w:val="Normal"/>
    <w:rsid w:val="00E045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45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45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045C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045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45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045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45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045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45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45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45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45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45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045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45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045CE"/>
  </w:style>
  <w:style w:type="character" w:customStyle="1" w:styleId="CharSubPartNoCASA">
    <w:name w:val="CharSubPartNo(CASA)"/>
    <w:basedOn w:val="OPCCharBase"/>
    <w:uiPriority w:val="1"/>
    <w:rsid w:val="00E045CE"/>
  </w:style>
  <w:style w:type="paragraph" w:customStyle="1" w:styleId="ENoteTTIndentHeadingSub">
    <w:name w:val="ENoteTTIndentHeadingSub"/>
    <w:aliases w:val="enTTHis"/>
    <w:basedOn w:val="OPCParaBase"/>
    <w:rsid w:val="00E045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45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45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45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045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45CE"/>
    <w:rPr>
      <w:sz w:val="22"/>
    </w:rPr>
  </w:style>
  <w:style w:type="paragraph" w:customStyle="1" w:styleId="SOTextNote">
    <w:name w:val="SO TextNote"/>
    <w:aliases w:val="sont"/>
    <w:basedOn w:val="SOText"/>
    <w:qFormat/>
    <w:rsid w:val="00E045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45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45CE"/>
    <w:rPr>
      <w:sz w:val="22"/>
    </w:rPr>
  </w:style>
  <w:style w:type="paragraph" w:customStyle="1" w:styleId="FileName">
    <w:name w:val="FileName"/>
    <w:basedOn w:val="Normal"/>
    <w:rsid w:val="00E045CE"/>
  </w:style>
  <w:style w:type="paragraph" w:customStyle="1" w:styleId="TableHeading">
    <w:name w:val="TableHeading"/>
    <w:aliases w:val="th"/>
    <w:basedOn w:val="OPCParaBase"/>
    <w:next w:val="Tabletext"/>
    <w:rsid w:val="00E045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45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45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45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45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45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45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45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45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45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045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176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176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17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1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45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45CE"/>
  </w:style>
  <w:style w:type="paragraph" w:customStyle="1" w:styleId="OPCParaBase">
    <w:name w:val="OPCParaBase"/>
    <w:qFormat/>
    <w:rsid w:val="00E045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45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45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45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45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45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045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45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45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45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45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45CE"/>
  </w:style>
  <w:style w:type="paragraph" w:customStyle="1" w:styleId="Blocks">
    <w:name w:val="Blocks"/>
    <w:aliases w:val="bb"/>
    <w:basedOn w:val="OPCParaBase"/>
    <w:qFormat/>
    <w:rsid w:val="00E045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45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45CE"/>
    <w:rPr>
      <w:i/>
    </w:rPr>
  </w:style>
  <w:style w:type="paragraph" w:customStyle="1" w:styleId="BoxList">
    <w:name w:val="BoxList"/>
    <w:aliases w:val="bl"/>
    <w:basedOn w:val="BoxText"/>
    <w:qFormat/>
    <w:rsid w:val="00E045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45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45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45CE"/>
    <w:pPr>
      <w:ind w:left="1985" w:hanging="851"/>
    </w:pPr>
  </w:style>
  <w:style w:type="character" w:customStyle="1" w:styleId="CharAmPartNo">
    <w:name w:val="CharAmPartNo"/>
    <w:basedOn w:val="OPCCharBase"/>
    <w:qFormat/>
    <w:rsid w:val="00E045CE"/>
  </w:style>
  <w:style w:type="character" w:customStyle="1" w:styleId="CharAmPartText">
    <w:name w:val="CharAmPartText"/>
    <w:basedOn w:val="OPCCharBase"/>
    <w:qFormat/>
    <w:rsid w:val="00E045CE"/>
  </w:style>
  <w:style w:type="character" w:customStyle="1" w:styleId="CharAmSchNo">
    <w:name w:val="CharAmSchNo"/>
    <w:basedOn w:val="OPCCharBase"/>
    <w:qFormat/>
    <w:rsid w:val="00E045CE"/>
  </w:style>
  <w:style w:type="character" w:customStyle="1" w:styleId="CharAmSchText">
    <w:name w:val="CharAmSchText"/>
    <w:basedOn w:val="OPCCharBase"/>
    <w:qFormat/>
    <w:rsid w:val="00E045CE"/>
  </w:style>
  <w:style w:type="character" w:customStyle="1" w:styleId="CharBoldItalic">
    <w:name w:val="CharBoldItalic"/>
    <w:basedOn w:val="OPCCharBase"/>
    <w:uiPriority w:val="1"/>
    <w:qFormat/>
    <w:rsid w:val="00E045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45CE"/>
  </w:style>
  <w:style w:type="character" w:customStyle="1" w:styleId="CharChapText">
    <w:name w:val="CharChapText"/>
    <w:basedOn w:val="OPCCharBase"/>
    <w:uiPriority w:val="1"/>
    <w:qFormat/>
    <w:rsid w:val="00E045CE"/>
  </w:style>
  <w:style w:type="character" w:customStyle="1" w:styleId="CharDivNo">
    <w:name w:val="CharDivNo"/>
    <w:basedOn w:val="OPCCharBase"/>
    <w:uiPriority w:val="1"/>
    <w:qFormat/>
    <w:rsid w:val="00E045CE"/>
  </w:style>
  <w:style w:type="character" w:customStyle="1" w:styleId="CharDivText">
    <w:name w:val="CharDivText"/>
    <w:basedOn w:val="OPCCharBase"/>
    <w:uiPriority w:val="1"/>
    <w:qFormat/>
    <w:rsid w:val="00E045CE"/>
  </w:style>
  <w:style w:type="character" w:customStyle="1" w:styleId="CharItalic">
    <w:name w:val="CharItalic"/>
    <w:basedOn w:val="OPCCharBase"/>
    <w:uiPriority w:val="1"/>
    <w:qFormat/>
    <w:rsid w:val="00E045CE"/>
    <w:rPr>
      <w:i/>
    </w:rPr>
  </w:style>
  <w:style w:type="character" w:customStyle="1" w:styleId="CharPartNo">
    <w:name w:val="CharPartNo"/>
    <w:basedOn w:val="OPCCharBase"/>
    <w:uiPriority w:val="1"/>
    <w:qFormat/>
    <w:rsid w:val="00E045CE"/>
  </w:style>
  <w:style w:type="character" w:customStyle="1" w:styleId="CharPartText">
    <w:name w:val="CharPartText"/>
    <w:basedOn w:val="OPCCharBase"/>
    <w:uiPriority w:val="1"/>
    <w:qFormat/>
    <w:rsid w:val="00E045CE"/>
  </w:style>
  <w:style w:type="character" w:customStyle="1" w:styleId="CharSectno">
    <w:name w:val="CharSectno"/>
    <w:basedOn w:val="OPCCharBase"/>
    <w:qFormat/>
    <w:rsid w:val="00E045CE"/>
  </w:style>
  <w:style w:type="character" w:customStyle="1" w:styleId="CharSubdNo">
    <w:name w:val="CharSubdNo"/>
    <w:basedOn w:val="OPCCharBase"/>
    <w:uiPriority w:val="1"/>
    <w:qFormat/>
    <w:rsid w:val="00E045CE"/>
  </w:style>
  <w:style w:type="character" w:customStyle="1" w:styleId="CharSubdText">
    <w:name w:val="CharSubdText"/>
    <w:basedOn w:val="OPCCharBase"/>
    <w:uiPriority w:val="1"/>
    <w:qFormat/>
    <w:rsid w:val="00E045CE"/>
  </w:style>
  <w:style w:type="paragraph" w:customStyle="1" w:styleId="CTA--">
    <w:name w:val="CTA --"/>
    <w:basedOn w:val="OPCParaBase"/>
    <w:next w:val="Normal"/>
    <w:rsid w:val="00E045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45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45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45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45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45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45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45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45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45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45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45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45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45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045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45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45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45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45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45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45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45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45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45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45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45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45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45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45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45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45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45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45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45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45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45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45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45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45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45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45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45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45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45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45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45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45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45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45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45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45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45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45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45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045C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045C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045C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045C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045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045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045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045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045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045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45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45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45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45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45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45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45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045CE"/>
    <w:rPr>
      <w:sz w:val="16"/>
    </w:rPr>
  </w:style>
  <w:style w:type="table" w:customStyle="1" w:styleId="CFlag">
    <w:name w:val="CFlag"/>
    <w:basedOn w:val="TableNormal"/>
    <w:uiPriority w:val="99"/>
    <w:rsid w:val="00E045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04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45CE"/>
    <w:rPr>
      <w:color w:val="0000FF"/>
      <w:u w:val="single"/>
    </w:rPr>
  </w:style>
  <w:style w:type="table" w:styleId="TableGrid">
    <w:name w:val="Table Grid"/>
    <w:basedOn w:val="TableNormal"/>
    <w:uiPriority w:val="59"/>
    <w:rsid w:val="00E0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045C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045C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045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45C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45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45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45C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045CE"/>
  </w:style>
  <w:style w:type="paragraph" w:customStyle="1" w:styleId="CompiledActNo">
    <w:name w:val="CompiledActNo"/>
    <w:basedOn w:val="OPCParaBase"/>
    <w:next w:val="Normal"/>
    <w:rsid w:val="00E045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45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45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045C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045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45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045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45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045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45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45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45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45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45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045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45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045CE"/>
  </w:style>
  <w:style w:type="character" w:customStyle="1" w:styleId="CharSubPartNoCASA">
    <w:name w:val="CharSubPartNo(CASA)"/>
    <w:basedOn w:val="OPCCharBase"/>
    <w:uiPriority w:val="1"/>
    <w:rsid w:val="00E045CE"/>
  </w:style>
  <w:style w:type="paragraph" w:customStyle="1" w:styleId="ENoteTTIndentHeadingSub">
    <w:name w:val="ENoteTTIndentHeadingSub"/>
    <w:aliases w:val="enTTHis"/>
    <w:basedOn w:val="OPCParaBase"/>
    <w:rsid w:val="00E045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45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45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45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045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45CE"/>
    <w:rPr>
      <w:sz w:val="22"/>
    </w:rPr>
  </w:style>
  <w:style w:type="paragraph" w:customStyle="1" w:styleId="SOTextNote">
    <w:name w:val="SO TextNote"/>
    <w:aliases w:val="sont"/>
    <w:basedOn w:val="SOText"/>
    <w:qFormat/>
    <w:rsid w:val="00E045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45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45CE"/>
    <w:rPr>
      <w:sz w:val="22"/>
    </w:rPr>
  </w:style>
  <w:style w:type="paragraph" w:customStyle="1" w:styleId="FileName">
    <w:name w:val="FileName"/>
    <w:basedOn w:val="Normal"/>
    <w:rsid w:val="00E045CE"/>
  </w:style>
  <w:style w:type="paragraph" w:customStyle="1" w:styleId="TableHeading">
    <w:name w:val="TableHeading"/>
    <w:aliases w:val="th"/>
    <w:basedOn w:val="OPCParaBase"/>
    <w:next w:val="Tabletext"/>
    <w:rsid w:val="00E045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45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45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45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45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45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45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45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45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45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45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045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176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176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17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1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364</Words>
  <Characters>2077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2016-08-03T03:59:00Z</dcterms:created>
  <dcterms:modified xsi:type="dcterms:W3CDTF">2016-08-03T03:59:00Z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111, 2015</vt:lpwstr>
  </property>
  <property fmtid="{D5CDD505-2E9C-101B-9397-08002B2CF9AE}" pid="3" name="ShortT">
    <vt:lpwstr>Taxation Administration Amendment (Disclosure of Information)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June 2015</vt:lpwstr>
  </property>
  <property fmtid="{D5CDD505-2E9C-101B-9397-08002B2CF9AE}" pid="10" name="Authority">
    <vt:lpwstr/>
  </property>
  <property fmtid="{D5CDD505-2E9C-101B-9397-08002B2CF9AE}" pid="11" name="ID">
    <vt:lpwstr>OPC61209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Taxation Administration Act 1953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June 2015</vt:lpwstr>
  </property>
</Properties>
</file>