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51" w:rsidRPr="000F2AEA" w:rsidRDefault="00562E51" w:rsidP="00562E51">
      <w:pPr>
        <w:spacing w:after="0" w:line="260" w:lineRule="atLeast"/>
        <w:rPr>
          <w:rFonts w:ascii="Times New Roman" w:eastAsia="Calibri" w:hAnsi="Times New Roman" w:cs="Times New Roman"/>
          <w:sz w:val="28"/>
          <w:szCs w:val="20"/>
        </w:rPr>
      </w:pPr>
      <w:bookmarkStart w:id="0" w:name="OPCCaretStart"/>
      <w:bookmarkEnd w:id="0"/>
      <w:r>
        <w:rPr>
          <w:rFonts w:ascii="Times New Roman" w:eastAsia="Calibri" w:hAnsi="Times New Roman" w:cs="Times New Roman"/>
          <w:noProof/>
          <w:szCs w:val="20"/>
          <w:lang w:eastAsia="en-AU"/>
        </w:rPr>
        <w:drawing>
          <wp:inline distT="0" distB="0" distL="0" distR="0" wp14:anchorId="4A1EC1D1" wp14:editId="18FE43D2">
            <wp:extent cx="1499235" cy="11055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235" cy="1105535"/>
                    </a:xfrm>
                    <a:prstGeom prst="rect">
                      <a:avLst/>
                    </a:prstGeom>
                    <a:noFill/>
                    <a:ln>
                      <a:noFill/>
                    </a:ln>
                  </pic:spPr>
                </pic:pic>
              </a:graphicData>
            </a:graphic>
          </wp:inline>
        </w:drawing>
      </w:r>
    </w:p>
    <w:p w:rsidR="00562E51" w:rsidRPr="000F2AEA" w:rsidRDefault="00562E51" w:rsidP="00562E51">
      <w:pPr>
        <w:spacing w:after="0" w:line="260" w:lineRule="atLeast"/>
        <w:rPr>
          <w:rFonts w:ascii="Times New Roman" w:eastAsia="Calibri" w:hAnsi="Times New Roman" w:cs="Times New Roman"/>
          <w:sz w:val="19"/>
          <w:szCs w:val="20"/>
        </w:rPr>
      </w:pPr>
    </w:p>
    <w:p w:rsidR="00562E51" w:rsidRPr="000F2AEA" w:rsidRDefault="00562E51" w:rsidP="00562E51">
      <w:pPr>
        <w:spacing w:after="0" w:line="240" w:lineRule="auto"/>
        <w:rPr>
          <w:rFonts w:ascii="Arial Black" w:eastAsia="Times New Roman" w:hAnsi="Arial Black" w:cs="Times New Roman"/>
          <w:b/>
          <w:sz w:val="40"/>
          <w:szCs w:val="20"/>
          <w:lang w:eastAsia="en-AU"/>
        </w:rPr>
      </w:pPr>
      <w:r w:rsidRPr="000F2AEA">
        <w:rPr>
          <w:rFonts w:ascii="Arial Black" w:eastAsia="Times New Roman" w:hAnsi="Arial Black" w:cs="Times New Roman"/>
          <w:b/>
          <w:sz w:val="40"/>
          <w:szCs w:val="20"/>
          <w:lang w:eastAsia="en-AU"/>
        </w:rPr>
        <w:t>Australian Border Force (</w:t>
      </w:r>
      <w:r>
        <w:rPr>
          <w:rFonts w:ascii="Arial Black" w:eastAsia="Times New Roman" w:hAnsi="Arial Black" w:cs="Times New Roman"/>
          <w:b/>
          <w:sz w:val="40"/>
          <w:szCs w:val="20"/>
          <w:lang w:eastAsia="en-AU"/>
        </w:rPr>
        <w:t>Secrecy and Disclosure</w:t>
      </w:r>
      <w:r w:rsidRPr="000F2AEA">
        <w:rPr>
          <w:rFonts w:ascii="Arial Black" w:eastAsia="Times New Roman" w:hAnsi="Arial Black" w:cs="Times New Roman"/>
          <w:b/>
          <w:sz w:val="40"/>
          <w:szCs w:val="20"/>
          <w:lang w:eastAsia="en-AU"/>
        </w:rPr>
        <w:t>) Rule 2015</w:t>
      </w:r>
    </w:p>
    <w:p w:rsidR="00562E51" w:rsidRPr="000F2AEA" w:rsidRDefault="00562E51" w:rsidP="00562E51">
      <w:pPr>
        <w:pBdr>
          <w:top w:val="single" w:sz="4" w:space="1" w:color="auto"/>
        </w:pBdr>
        <w:spacing w:before="360" w:after="0" w:line="260" w:lineRule="atLeast"/>
        <w:ind w:right="397"/>
        <w:jc w:val="both"/>
        <w:rPr>
          <w:rFonts w:ascii="Times New Roman" w:eastAsia="Times New Roman" w:hAnsi="Times New Roman" w:cs="Times New Roman"/>
          <w:lang w:eastAsia="en-AU"/>
        </w:rPr>
      </w:pPr>
      <w:r w:rsidRPr="000F2AEA">
        <w:rPr>
          <w:rFonts w:ascii="Times New Roman" w:eastAsia="Times New Roman" w:hAnsi="Times New Roman" w:cs="Times New Roman"/>
          <w:lang w:eastAsia="en-AU"/>
        </w:rPr>
        <w:t>I, Peter Dutton, Minister for Immigration and Border Protection, make the following rule.</w:t>
      </w:r>
    </w:p>
    <w:p w:rsidR="00562E51" w:rsidRPr="000F2AEA" w:rsidRDefault="00BE1F8A" w:rsidP="00562E51">
      <w:pPr>
        <w:keepNext/>
        <w:spacing w:before="300" w:after="0" w:line="240" w:lineRule="atLeast"/>
        <w:ind w:right="397"/>
        <w:jc w:val="both"/>
        <w:rPr>
          <w:rFonts w:ascii="Times New Roman" w:eastAsia="Calibri" w:hAnsi="Times New Roman" w:cs="Times New Roman"/>
        </w:rPr>
      </w:pPr>
      <w:r>
        <w:rPr>
          <w:rFonts w:ascii="Times New Roman" w:eastAsia="Calibri" w:hAnsi="Times New Roman" w:cs="Times New Roman"/>
        </w:rPr>
        <w:t>Dated</w:t>
      </w:r>
      <w:r>
        <w:rPr>
          <w:rFonts w:ascii="Times New Roman" w:eastAsia="Calibri" w:hAnsi="Times New Roman" w:cs="Times New Roman"/>
        </w:rPr>
        <w:tab/>
      </w:r>
      <w:r>
        <w:rPr>
          <w:rFonts w:ascii="Times New Roman" w:eastAsia="Calibri" w:hAnsi="Times New Roman" w:cs="Times New Roman"/>
        </w:rPr>
        <w:tab/>
      </w:r>
      <w:bookmarkStart w:id="1" w:name="_GoBack"/>
      <w:bookmarkEnd w:id="1"/>
      <w:r w:rsidR="00363819">
        <w:rPr>
          <w:rFonts w:ascii="Times New Roman" w:eastAsia="Calibri" w:hAnsi="Times New Roman" w:cs="Times New Roman"/>
        </w:rPr>
        <w:t xml:space="preserve">23 June </w:t>
      </w:r>
      <w:r w:rsidR="00562E51" w:rsidRPr="000F2AEA">
        <w:rPr>
          <w:rFonts w:ascii="Times New Roman" w:eastAsia="Calibri" w:hAnsi="Times New Roman" w:cs="Times New Roman"/>
        </w:rPr>
        <w:fldChar w:fldCharType="begin"/>
      </w:r>
      <w:r w:rsidR="00562E51" w:rsidRPr="000F2AEA">
        <w:rPr>
          <w:rFonts w:ascii="Times New Roman" w:eastAsia="Calibri" w:hAnsi="Times New Roman" w:cs="Times New Roman"/>
        </w:rPr>
        <w:instrText xml:space="preserve"> DOCPROPERTY  DateMade </w:instrText>
      </w:r>
      <w:r w:rsidR="00562E51" w:rsidRPr="000F2AEA">
        <w:rPr>
          <w:rFonts w:ascii="Times New Roman" w:eastAsia="Calibri" w:hAnsi="Times New Roman" w:cs="Times New Roman"/>
        </w:rPr>
        <w:fldChar w:fldCharType="separate"/>
      </w:r>
      <w:r w:rsidR="00562E51" w:rsidRPr="000F2AEA">
        <w:rPr>
          <w:rFonts w:ascii="Times New Roman" w:eastAsia="Calibri" w:hAnsi="Times New Roman" w:cs="Times New Roman"/>
        </w:rPr>
        <w:t>2015</w:t>
      </w:r>
      <w:r w:rsidR="00562E51" w:rsidRPr="000F2AEA">
        <w:rPr>
          <w:rFonts w:ascii="Times New Roman" w:eastAsia="Calibri" w:hAnsi="Times New Roman" w:cs="Times New Roman"/>
        </w:rPr>
        <w:fldChar w:fldCharType="end"/>
      </w:r>
    </w:p>
    <w:p w:rsidR="00562E51" w:rsidRPr="000F2AEA" w:rsidRDefault="00562E51" w:rsidP="00562E51">
      <w:pPr>
        <w:keepNext/>
        <w:tabs>
          <w:tab w:val="left" w:pos="3402"/>
        </w:tabs>
        <w:spacing w:before="1440" w:after="0" w:line="300" w:lineRule="atLeast"/>
        <w:ind w:right="397"/>
        <w:rPr>
          <w:rFonts w:ascii="Times New Roman" w:eastAsia="Calibri" w:hAnsi="Times New Roman" w:cs="Times New Roman"/>
        </w:rPr>
      </w:pPr>
      <w:r w:rsidRPr="000F2AEA">
        <w:rPr>
          <w:rFonts w:ascii="Times New Roman" w:eastAsia="Calibri" w:hAnsi="Times New Roman" w:cs="Times New Roman"/>
        </w:rPr>
        <w:t xml:space="preserve">Peter Dutton </w:t>
      </w:r>
    </w:p>
    <w:p w:rsidR="00562E51" w:rsidRPr="000F2AEA" w:rsidRDefault="00562E51" w:rsidP="00562E51">
      <w:pPr>
        <w:keepNext/>
        <w:pBdr>
          <w:bottom w:val="single" w:sz="4" w:space="12" w:color="auto"/>
        </w:pBdr>
        <w:tabs>
          <w:tab w:val="left" w:pos="3402"/>
        </w:tabs>
        <w:spacing w:after="0" w:line="300" w:lineRule="atLeast"/>
        <w:ind w:right="397"/>
        <w:rPr>
          <w:rFonts w:ascii="Times New Roman" w:eastAsia="Times New Roman" w:hAnsi="Times New Roman" w:cs="Times New Roman"/>
          <w:lang w:eastAsia="en-AU"/>
        </w:rPr>
      </w:pPr>
      <w:r w:rsidRPr="000F2AEA">
        <w:rPr>
          <w:rFonts w:ascii="Times New Roman" w:eastAsia="Times New Roman" w:hAnsi="Times New Roman" w:cs="Times New Roman"/>
          <w:lang w:eastAsia="en-AU"/>
        </w:rPr>
        <w:t>Minister for Immigration and Border Protection</w:t>
      </w:r>
    </w:p>
    <w:p w:rsidR="00562E51" w:rsidRPr="000F2AEA" w:rsidRDefault="00562E51" w:rsidP="00562E51">
      <w:pPr>
        <w:spacing w:after="0" w:line="260" w:lineRule="atLeast"/>
        <w:rPr>
          <w:rFonts w:ascii="Times New Roman" w:eastAsia="Calibri" w:hAnsi="Times New Roman" w:cs="Times New Roman"/>
          <w:szCs w:val="20"/>
        </w:rPr>
      </w:pPr>
    </w:p>
    <w:p w:rsidR="00562E51" w:rsidRDefault="00562E51">
      <w:r>
        <w:br w:type="page"/>
      </w:r>
    </w:p>
    <w:p w:rsidR="00562E51" w:rsidRDefault="00562E51">
      <w:pPr>
        <w:sectPr w:rsidR="00562E51" w:rsidSect="00562E51">
          <w:headerReference w:type="default" r:id="rId9"/>
          <w:pgSz w:w="11906" w:h="16838"/>
          <w:pgMar w:top="1440" w:right="1440" w:bottom="1440" w:left="1440" w:header="708" w:footer="708" w:gutter="0"/>
          <w:cols w:space="708"/>
          <w:titlePg/>
          <w:docGrid w:linePitch="360"/>
        </w:sectPr>
      </w:pPr>
    </w:p>
    <w:p w:rsidR="00562E51" w:rsidRDefault="00562E51">
      <w:pPr>
        <w:sectPr w:rsidR="00562E51" w:rsidSect="00562E51">
          <w:pgSz w:w="11906" w:h="16838"/>
          <w:pgMar w:top="1440" w:right="1440" w:bottom="1440" w:left="1440" w:header="708" w:footer="708" w:gutter="0"/>
          <w:cols w:space="708"/>
          <w:titlePg/>
          <w:docGrid w:linePitch="360"/>
        </w:sectPr>
      </w:pPr>
    </w:p>
    <w:p w:rsidR="00562E51" w:rsidRDefault="00562E51" w:rsidP="00562E51">
      <w:pPr>
        <w:rPr>
          <w:rStyle w:val="CharSectno"/>
          <w:rFonts w:ascii="Arial" w:hAnsi="Arial" w:cs="Arial"/>
          <w:b/>
          <w:sz w:val="28"/>
        </w:rPr>
      </w:pPr>
    </w:p>
    <w:p w:rsidR="00562E51" w:rsidRDefault="00562E51" w:rsidP="00562E51">
      <w:pPr>
        <w:rPr>
          <w:rStyle w:val="CharSectno"/>
          <w:rFonts w:ascii="Arial" w:hAnsi="Arial" w:cs="Arial"/>
          <w:b/>
          <w:sz w:val="28"/>
        </w:rPr>
      </w:pPr>
    </w:p>
    <w:p w:rsidR="00562E51" w:rsidRDefault="00562E51" w:rsidP="00562E51">
      <w:pPr>
        <w:rPr>
          <w:rStyle w:val="CharSectno"/>
          <w:rFonts w:ascii="Arial" w:hAnsi="Arial" w:cs="Arial"/>
          <w:b/>
          <w:sz w:val="28"/>
        </w:rPr>
      </w:pPr>
      <w:r w:rsidRPr="0055017A">
        <w:rPr>
          <w:rStyle w:val="CharSectno"/>
          <w:rFonts w:ascii="Arial" w:hAnsi="Arial" w:cs="Arial"/>
          <w:b/>
          <w:sz w:val="28"/>
        </w:rPr>
        <w:t>Contents</w:t>
      </w:r>
    </w:p>
    <w:sdt>
      <w:sdtPr>
        <w:rPr>
          <w:rFonts w:ascii="Arial" w:eastAsiaTheme="minorHAnsi" w:hAnsi="Arial" w:cs="Arial"/>
          <w:b w:val="0"/>
          <w:bCs w:val="0"/>
          <w:color w:val="auto"/>
          <w:sz w:val="22"/>
          <w:szCs w:val="22"/>
          <w:lang w:val="en-AU" w:eastAsia="en-US"/>
        </w:rPr>
        <w:id w:val="-489098311"/>
        <w:docPartObj>
          <w:docPartGallery w:val="Table of Contents"/>
          <w:docPartUnique/>
        </w:docPartObj>
      </w:sdtPr>
      <w:sdtEndPr/>
      <w:sdtContent>
        <w:p w:rsidR="00562E51" w:rsidRPr="00A82E97" w:rsidRDefault="00562E51" w:rsidP="00562E51">
          <w:pPr>
            <w:pStyle w:val="TOCHeading"/>
            <w:rPr>
              <w:rFonts w:ascii="Arial" w:hAnsi="Arial" w:cs="Arial"/>
            </w:rPr>
          </w:pPr>
        </w:p>
        <w:p w:rsidR="00562E51" w:rsidRPr="00A82E97" w:rsidRDefault="00562E51" w:rsidP="00562E51">
          <w:pPr>
            <w:pStyle w:val="TOC3"/>
            <w:rPr>
              <w:rFonts w:ascii="Arial" w:hAnsi="Arial" w:cs="Arial"/>
            </w:rPr>
          </w:pPr>
          <w:r w:rsidRPr="00A82E97">
            <w:rPr>
              <w:rFonts w:ascii="Arial" w:hAnsi="Arial" w:cs="Arial"/>
            </w:rPr>
            <w:t>1</w:t>
          </w:r>
          <w:r w:rsidRPr="00A82E97">
            <w:rPr>
              <w:rFonts w:ascii="Arial" w:hAnsi="Arial" w:cs="Arial"/>
            </w:rPr>
            <w:tab/>
            <w:t>Name</w:t>
          </w:r>
          <w:r w:rsidRPr="00A82E97">
            <w:rPr>
              <w:rFonts w:ascii="Arial" w:hAnsi="Arial" w:cs="Arial"/>
            </w:rPr>
            <w:ptab w:relativeTo="margin" w:alignment="right" w:leader="dot"/>
          </w:r>
          <w:r w:rsidRPr="00A82E97">
            <w:rPr>
              <w:rFonts w:ascii="Arial" w:hAnsi="Arial" w:cs="Arial"/>
            </w:rPr>
            <w:t>1</w:t>
          </w:r>
        </w:p>
        <w:p w:rsidR="00562E51" w:rsidRPr="00A82E97" w:rsidRDefault="00562E51" w:rsidP="00562E51">
          <w:pPr>
            <w:pStyle w:val="TOC3"/>
            <w:rPr>
              <w:rFonts w:ascii="Arial" w:hAnsi="Arial" w:cs="Arial"/>
            </w:rPr>
          </w:pPr>
          <w:r w:rsidRPr="00A82E97">
            <w:rPr>
              <w:rFonts w:ascii="Arial" w:hAnsi="Arial" w:cs="Arial"/>
            </w:rPr>
            <w:t>2</w:t>
          </w:r>
          <w:r w:rsidRPr="00A82E97">
            <w:rPr>
              <w:rFonts w:ascii="Arial" w:hAnsi="Arial" w:cs="Arial"/>
            </w:rPr>
            <w:tab/>
            <w:t>Commencement</w:t>
          </w:r>
          <w:r w:rsidRPr="00A82E97">
            <w:rPr>
              <w:rFonts w:ascii="Arial" w:hAnsi="Arial" w:cs="Arial"/>
            </w:rPr>
            <w:ptab w:relativeTo="margin" w:alignment="right" w:leader="dot"/>
          </w:r>
          <w:r w:rsidRPr="00A82E97">
            <w:rPr>
              <w:rFonts w:ascii="Arial" w:hAnsi="Arial" w:cs="Arial"/>
            </w:rPr>
            <w:t>1</w:t>
          </w:r>
        </w:p>
        <w:p w:rsidR="00562E51" w:rsidRPr="00A82E97" w:rsidRDefault="00562E51" w:rsidP="00562E51">
          <w:pPr>
            <w:pStyle w:val="TOC3"/>
            <w:rPr>
              <w:rFonts w:ascii="Arial" w:hAnsi="Arial" w:cs="Arial"/>
            </w:rPr>
          </w:pPr>
          <w:r w:rsidRPr="00A82E97">
            <w:rPr>
              <w:rFonts w:ascii="Arial" w:hAnsi="Arial" w:cs="Arial"/>
            </w:rPr>
            <w:t>3</w:t>
          </w:r>
          <w:r w:rsidRPr="00A82E97">
            <w:rPr>
              <w:rFonts w:ascii="Arial" w:hAnsi="Arial" w:cs="Arial"/>
            </w:rPr>
            <w:tab/>
            <w:t>Authority</w:t>
          </w:r>
          <w:r w:rsidRPr="00A82E97">
            <w:rPr>
              <w:rFonts w:ascii="Arial" w:hAnsi="Arial" w:cs="Arial"/>
            </w:rPr>
            <w:ptab w:relativeTo="margin" w:alignment="right" w:leader="dot"/>
          </w:r>
          <w:r w:rsidRPr="00A82E97">
            <w:rPr>
              <w:rFonts w:ascii="Arial" w:hAnsi="Arial" w:cs="Arial"/>
            </w:rPr>
            <w:t>1</w:t>
          </w:r>
        </w:p>
        <w:p w:rsidR="00562E51" w:rsidRPr="00A82E97" w:rsidRDefault="00562E51" w:rsidP="00562E51">
          <w:pPr>
            <w:pStyle w:val="TOC3"/>
            <w:rPr>
              <w:rFonts w:ascii="Arial" w:hAnsi="Arial" w:cs="Arial"/>
            </w:rPr>
          </w:pPr>
          <w:r w:rsidRPr="00A82E97">
            <w:rPr>
              <w:rFonts w:ascii="Arial" w:hAnsi="Arial" w:cs="Arial"/>
            </w:rPr>
            <w:t>4</w:t>
          </w:r>
          <w:r w:rsidRPr="00A82E97">
            <w:rPr>
              <w:rFonts w:ascii="Arial" w:hAnsi="Arial" w:cs="Arial"/>
            </w:rPr>
            <w:tab/>
            <w:t>Definition</w:t>
          </w:r>
          <w:r w:rsidRPr="00A82E97">
            <w:rPr>
              <w:rFonts w:ascii="Arial" w:hAnsi="Arial" w:cs="Arial"/>
            </w:rPr>
            <w:ptab w:relativeTo="margin" w:alignment="right" w:leader="dot"/>
          </w:r>
          <w:r w:rsidRPr="00A82E97">
            <w:rPr>
              <w:rFonts w:ascii="Arial" w:hAnsi="Arial" w:cs="Arial"/>
            </w:rPr>
            <w:t>1</w:t>
          </w:r>
        </w:p>
        <w:p w:rsidR="00562E51" w:rsidRPr="00A82E97" w:rsidRDefault="00562E51" w:rsidP="00562E51">
          <w:pPr>
            <w:pStyle w:val="TOC3"/>
            <w:rPr>
              <w:rFonts w:ascii="Arial" w:hAnsi="Arial" w:cs="Arial"/>
            </w:rPr>
          </w:pPr>
          <w:r w:rsidRPr="00A82E97">
            <w:rPr>
              <w:rFonts w:ascii="Arial" w:hAnsi="Arial" w:cs="Arial"/>
            </w:rPr>
            <w:t>5</w:t>
          </w:r>
          <w:r w:rsidRPr="00A82E97">
            <w:rPr>
              <w:rFonts w:ascii="Arial" w:hAnsi="Arial" w:cs="Arial"/>
            </w:rPr>
            <w:tab/>
          </w:r>
          <w:r>
            <w:rPr>
              <w:rFonts w:ascii="Arial" w:hAnsi="Arial" w:cs="Arial"/>
            </w:rPr>
            <w:t>B</w:t>
          </w:r>
          <w:r w:rsidRPr="00A82E97">
            <w:rPr>
              <w:rFonts w:ascii="Arial" w:hAnsi="Arial" w:cs="Arial"/>
            </w:rPr>
            <w:t>odies and persons</w:t>
          </w:r>
          <w:r w:rsidRPr="00A82E97">
            <w:rPr>
              <w:rFonts w:ascii="Arial" w:hAnsi="Arial" w:cs="Arial"/>
            </w:rPr>
            <w:ptab w:relativeTo="margin" w:alignment="right" w:leader="dot"/>
          </w:r>
          <w:r w:rsidRPr="00A82E97">
            <w:rPr>
              <w:rFonts w:ascii="Arial" w:hAnsi="Arial" w:cs="Arial"/>
            </w:rPr>
            <w:t>1</w:t>
          </w:r>
        </w:p>
        <w:p w:rsidR="00562E51" w:rsidRPr="00A82E97" w:rsidRDefault="00562E51" w:rsidP="00562E51">
          <w:pPr>
            <w:pStyle w:val="TOC3"/>
            <w:rPr>
              <w:rFonts w:ascii="Arial" w:hAnsi="Arial" w:cs="Arial"/>
            </w:rPr>
          </w:pPr>
          <w:r w:rsidRPr="00A82E97">
            <w:rPr>
              <w:rFonts w:ascii="Arial" w:hAnsi="Arial" w:cs="Arial"/>
            </w:rPr>
            <w:t>6</w:t>
          </w:r>
          <w:r w:rsidRPr="00A82E97">
            <w:rPr>
              <w:rFonts w:ascii="Arial" w:hAnsi="Arial" w:cs="Arial"/>
            </w:rPr>
            <w:tab/>
            <w:t>Classes of information</w:t>
          </w:r>
          <w:r w:rsidRPr="00A82E97">
            <w:rPr>
              <w:rFonts w:ascii="Arial" w:hAnsi="Arial" w:cs="Arial"/>
            </w:rPr>
            <w:ptab w:relativeTo="margin" w:alignment="right" w:leader="dot"/>
          </w:r>
          <w:r w:rsidRPr="00A82E97">
            <w:rPr>
              <w:rFonts w:ascii="Arial" w:hAnsi="Arial" w:cs="Arial"/>
            </w:rPr>
            <w:t>1</w:t>
          </w:r>
        </w:p>
        <w:p w:rsidR="00562E51" w:rsidRPr="00A82E97" w:rsidRDefault="00562E51" w:rsidP="00562E51">
          <w:pPr>
            <w:pStyle w:val="TOC3"/>
            <w:rPr>
              <w:rFonts w:ascii="Arial" w:hAnsi="Arial" w:cs="Arial"/>
            </w:rPr>
          </w:pPr>
          <w:r w:rsidRPr="00A82E97">
            <w:rPr>
              <w:rFonts w:ascii="Arial" w:hAnsi="Arial" w:cs="Arial"/>
            </w:rPr>
            <w:t>7</w:t>
          </w:r>
          <w:r w:rsidRPr="00A82E97">
            <w:rPr>
              <w:rFonts w:ascii="Arial" w:hAnsi="Arial" w:cs="Arial"/>
            </w:rPr>
            <w:tab/>
            <w:t>Permitted purposes</w:t>
          </w:r>
          <w:r w:rsidRPr="00A82E97">
            <w:rPr>
              <w:rFonts w:ascii="Arial" w:hAnsi="Arial" w:cs="Arial"/>
            </w:rPr>
            <w:ptab w:relativeTo="margin" w:alignment="right" w:leader="dot"/>
          </w:r>
          <w:r w:rsidRPr="00A82E97">
            <w:rPr>
              <w:rFonts w:ascii="Arial" w:hAnsi="Arial" w:cs="Arial"/>
            </w:rPr>
            <w:t>1</w:t>
          </w:r>
        </w:p>
        <w:p w:rsidR="00562E51" w:rsidRPr="00A82E97" w:rsidRDefault="00562E51" w:rsidP="00562E51">
          <w:pPr>
            <w:pStyle w:val="TOC1"/>
            <w:rPr>
              <w:rFonts w:ascii="Arial" w:hAnsi="Arial" w:cs="Arial"/>
              <w:b/>
              <w:bCs/>
            </w:rPr>
          </w:pPr>
          <w:r w:rsidRPr="00A82E97">
            <w:rPr>
              <w:rFonts w:ascii="Arial" w:hAnsi="Arial" w:cs="Arial"/>
              <w:b/>
              <w:bCs/>
              <w:sz w:val="28"/>
            </w:rPr>
            <w:t xml:space="preserve">Schedule 1       </w:t>
          </w:r>
          <w:r>
            <w:rPr>
              <w:rFonts w:ascii="Arial" w:hAnsi="Arial" w:cs="Arial"/>
              <w:b/>
              <w:bCs/>
              <w:sz w:val="28"/>
            </w:rPr>
            <w:t>B</w:t>
          </w:r>
          <w:r w:rsidRPr="00A82E97">
            <w:rPr>
              <w:rFonts w:ascii="Arial" w:hAnsi="Arial" w:cs="Arial"/>
              <w:b/>
              <w:bCs/>
              <w:sz w:val="28"/>
            </w:rPr>
            <w:t>odies and persons</w:t>
          </w:r>
          <w:r w:rsidRPr="00A82E97">
            <w:rPr>
              <w:rFonts w:ascii="Arial" w:hAnsi="Arial" w:cs="Arial"/>
            </w:rPr>
            <w:ptab w:relativeTo="margin" w:alignment="right" w:leader="dot"/>
          </w:r>
          <w:r w:rsidRPr="00A82E97">
            <w:rPr>
              <w:rFonts w:ascii="Arial" w:hAnsi="Arial" w:cs="Arial"/>
              <w:bCs/>
            </w:rPr>
            <w:t>2</w:t>
          </w:r>
        </w:p>
        <w:p w:rsidR="00562E51" w:rsidRPr="00A82E97" w:rsidRDefault="00562E51" w:rsidP="00562E51">
          <w:pPr>
            <w:pStyle w:val="TOC2"/>
            <w:ind w:left="2127" w:hanging="2127"/>
            <w:rPr>
              <w:rFonts w:ascii="Arial" w:hAnsi="Arial" w:cs="Arial"/>
              <w:b/>
              <w:bCs/>
            </w:rPr>
          </w:pPr>
          <w:r w:rsidRPr="00A82E97">
            <w:rPr>
              <w:rFonts w:ascii="Arial" w:hAnsi="Arial" w:cs="Arial"/>
              <w:b/>
              <w:bCs/>
              <w:sz w:val="28"/>
            </w:rPr>
            <w:t>Schedule 2       Classes of information</w:t>
          </w:r>
          <w:r>
            <w:rPr>
              <w:rFonts w:ascii="Arial" w:hAnsi="Arial" w:cs="Arial"/>
              <w:b/>
              <w:bCs/>
              <w:sz w:val="28"/>
            </w:rPr>
            <w:t>—</w:t>
          </w:r>
          <w:r w:rsidRPr="00A82E97">
            <w:rPr>
              <w:rFonts w:ascii="Arial" w:hAnsi="Arial" w:cs="Arial"/>
              <w:b/>
              <w:bCs/>
              <w:sz w:val="28"/>
            </w:rPr>
            <w:t>bodies</w:t>
          </w:r>
          <w:r>
            <w:rPr>
              <w:rFonts w:ascii="Arial" w:hAnsi="Arial" w:cs="Arial"/>
              <w:b/>
              <w:bCs/>
              <w:sz w:val="28"/>
            </w:rPr>
            <w:t>,</w:t>
          </w:r>
          <w:r w:rsidRPr="00A82E97">
            <w:rPr>
              <w:rFonts w:ascii="Arial" w:hAnsi="Arial" w:cs="Arial"/>
              <w:b/>
              <w:bCs/>
              <w:sz w:val="28"/>
            </w:rPr>
            <w:t xml:space="preserve"> persons</w:t>
          </w:r>
          <w:r>
            <w:rPr>
              <w:rFonts w:ascii="Arial" w:hAnsi="Arial" w:cs="Arial"/>
              <w:b/>
              <w:bCs/>
              <w:sz w:val="28"/>
            </w:rPr>
            <w:t>, foreign countries, agencies or authorities of foreign countries and public international organisations</w:t>
          </w:r>
          <w:r w:rsidRPr="00A82E97">
            <w:rPr>
              <w:rFonts w:ascii="Arial" w:hAnsi="Arial" w:cs="Arial"/>
            </w:rPr>
            <w:ptab w:relativeTo="margin" w:alignment="right" w:leader="dot"/>
          </w:r>
          <w:r w:rsidRPr="00A82E97">
            <w:rPr>
              <w:rFonts w:ascii="Arial" w:hAnsi="Arial" w:cs="Arial"/>
              <w:bCs/>
            </w:rPr>
            <w:t>3</w:t>
          </w:r>
          <w:r w:rsidRPr="00A82E97">
            <w:rPr>
              <w:rFonts w:ascii="Arial" w:hAnsi="Arial" w:cs="Arial"/>
              <w:b/>
              <w:bCs/>
            </w:rPr>
            <w:t xml:space="preserve"> </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1       Commonwealth</w:t>
          </w:r>
          <w:r w:rsidRPr="00A82E97">
            <w:rPr>
              <w:rFonts w:ascii="Arial" w:hAnsi="Arial" w:cs="Arial"/>
            </w:rPr>
            <w:ptab w:relativeTo="margin" w:alignment="right" w:leader="dot"/>
          </w:r>
          <w:r w:rsidRPr="00A82E97">
            <w:rPr>
              <w:rFonts w:ascii="Arial" w:hAnsi="Arial" w:cs="Arial"/>
              <w:bCs/>
            </w:rPr>
            <w:t>3</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2       New South Wales</w:t>
          </w:r>
          <w:r w:rsidRPr="00A82E97">
            <w:rPr>
              <w:rFonts w:ascii="Arial" w:hAnsi="Arial" w:cs="Arial"/>
            </w:rPr>
            <w:ptab w:relativeTo="margin" w:alignment="right" w:leader="dot"/>
          </w:r>
          <w:r>
            <w:rPr>
              <w:rFonts w:ascii="Arial" w:hAnsi="Arial" w:cs="Arial"/>
              <w:bCs/>
            </w:rPr>
            <w:t>5</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3       Victoria</w:t>
          </w:r>
          <w:r w:rsidRPr="00A82E97">
            <w:rPr>
              <w:rFonts w:ascii="Arial" w:hAnsi="Arial" w:cs="Arial"/>
            </w:rPr>
            <w:ptab w:relativeTo="margin" w:alignment="right" w:leader="dot"/>
          </w:r>
          <w:r>
            <w:rPr>
              <w:rFonts w:ascii="Arial" w:hAnsi="Arial" w:cs="Arial"/>
              <w:bCs/>
            </w:rPr>
            <w:t>6</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4       Queensland</w:t>
          </w:r>
          <w:r w:rsidRPr="00A82E97">
            <w:rPr>
              <w:rFonts w:ascii="Arial" w:hAnsi="Arial" w:cs="Arial"/>
            </w:rPr>
            <w:ptab w:relativeTo="margin" w:alignment="right" w:leader="dot"/>
          </w:r>
          <w:r>
            <w:rPr>
              <w:rFonts w:ascii="Arial" w:hAnsi="Arial" w:cs="Arial"/>
              <w:bCs/>
            </w:rPr>
            <w:t>6</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5       Western Australia</w:t>
          </w:r>
          <w:r w:rsidRPr="00A82E97">
            <w:rPr>
              <w:rFonts w:ascii="Arial" w:hAnsi="Arial" w:cs="Arial"/>
            </w:rPr>
            <w:ptab w:relativeTo="margin" w:alignment="right" w:leader="dot"/>
          </w:r>
          <w:r>
            <w:rPr>
              <w:rFonts w:ascii="Arial" w:hAnsi="Arial" w:cs="Arial"/>
              <w:bCs/>
            </w:rPr>
            <w:t>7</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6       South Australia</w:t>
          </w:r>
          <w:r w:rsidRPr="00A82E97">
            <w:rPr>
              <w:rFonts w:ascii="Arial" w:hAnsi="Arial" w:cs="Arial"/>
            </w:rPr>
            <w:ptab w:relativeTo="margin" w:alignment="right" w:leader="dot"/>
          </w:r>
          <w:r>
            <w:rPr>
              <w:rFonts w:ascii="Arial" w:hAnsi="Arial" w:cs="Arial"/>
              <w:bCs/>
            </w:rPr>
            <w:t>8</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7       Tasmania</w:t>
          </w:r>
          <w:r w:rsidRPr="00A82E97">
            <w:rPr>
              <w:rFonts w:ascii="Arial" w:hAnsi="Arial" w:cs="Arial"/>
            </w:rPr>
            <w:ptab w:relativeTo="margin" w:alignment="right" w:leader="dot"/>
          </w:r>
          <w:r>
            <w:rPr>
              <w:rFonts w:ascii="Arial" w:hAnsi="Arial" w:cs="Arial"/>
              <w:bCs/>
            </w:rPr>
            <w:t>8</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8       Australian Capital Territory</w:t>
          </w:r>
          <w:r w:rsidRPr="00A82E97">
            <w:rPr>
              <w:rFonts w:ascii="Arial" w:hAnsi="Arial" w:cs="Arial"/>
            </w:rPr>
            <w:ptab w:relativeTo="margin" w:alignment="right" w:leader="dot"/>
          </w:r>
          <w:r>
            <w:rPr>
              <w:rFonts w:ascii="Arial" w:hAnsi="Arial" w:cs="Arial"/>
              <w:bCs/>
            </w:rPr>
            <w:t>8</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9       Northern Territory</w:t>
          </w:r>
          <w:r w:rsidRPr="00A82E97">
            <w:rPr>
              <w:rFonts w:ascii="Arial" w:hAnsi="Arial" w:cs="Arial"/>
            </w:rPr>
            <w:ptab w:relativeTo="margin" w:alignment="right" w:leader="dot"/>
          </w:r>
          <w:r>
            <w:rPr>
              <w:rFonts w:ascii="Arial" w:hAnsi="Arial" w:cs="Arial"/>
              <w:bCs/>
            </w:rPr>
            <w:t>9</w:t>
          </w:r>
        </w:p>
        <w:p w:rsidR="00562E51" w:rsidRPr="00A82E97" w:rsidRDefault="00562E51" w:rsidP="00562E51">
          <w:pPr>
            <w:pStyle w:val="TOC2"/>
            <w:ind w:left="0" w:firstLine="720"/>
            <w:rPr>
              <w:rFonts w:ascii="Arial" w:hAnsi="Arial" w:cs="Arial"/>
              <w:bCs/>
            </w:rPr>
          </w:pPr>
          <w:r w:rsidRPr="00A82E97">
            <w:rPr>
              <w:rFonts w:ascii="Arial" w:hAnsi="Arial" w:cs="Arial"/>
              <w:b/>
              <w:bCs/>
              <w:sz w:val="24"/>
            </w:rPr>
            <w:t>Part 1</w:t>
          </w:r>
          <w:r>
            <w:rPr>
              <w:rFonts w:ascii="Arial" w:hAnsi="Arial" w:cs="Arial"/>
              <w:b/>
              <w:bCs/>
              <w:sz w:val="24"/>
            </w:rPr>
            <w:t>0</w:t>
          </w:r>
          <w:r w:rsidRPr="00A82E97">
            <w:rPr>
              <w:rFonts w:ascii="Arial" w:hAnsi="Arial" w:cs="Arial"/>
              <w:b/>
              <w:bCs/>
              <w:sz w:val="24"/>
            </w:rPr>
            <w:t xml:space="preserve">     Foreign or international</w:t>
          </w:r>
          <w:r w:rsidRPr="00A82E97">
            <w:rPr>
              <w:rFonts w:ascii="Arial" w:hAnsi="Arial" w:cs="Arial"/>
            </w:rPr>
            <w:ptab w:relativeTo="margin" w:alignment="right" w:leader="dot"/>
          </w:r>
          <w:r>
            <w:rPr>
              <w:rFonts w:ascii="Arial" w:hAnsi="Arial" w:cs="Arial"/>
              <w:bCs/>
            </w:rPr>
            <w:t>9</w:t>
          </w:r>
        </w:p>
        <w:p w:rsidR="00562E51" w:rsidRDefault="00562E51" w:rsidP="00562E51">
          <w:pPr>
            <w:pStyle w:val="TOC1"/>
            <w:rPr>
              <w:rFonts w:ascii="Arial" w:hAnsi="Arial" w:cs="Arial"/>
              <w:bCs/>
            </w:rPr>
          </w:pPr>
          <w:r w:rsidRPr="00A82E97">
            <w:rPr>
              <w:rFonts w:ascii="Arial" w:hAnsi="Arial" w:cs="Arial"/>
              <w:b/>
              <w:bCs/>
              <w:sz w:val="28"/>
            </w:rPr>
            <w:t>Schedule 3       Classes of information</w:t>
          </w:r>
          <w:r w:rsidRPr="00A82E97">
            <w:rPr>
              <w:rFonts w:ascii="Arial" w:hAnsi="Arial" w:cs="Arial"/>
            </w:rPr>
            <w:ptab w:relativeTo="margin" w:alignment="right" w:leader="dot"/>
          </w:r>
          <w:r w:rsidRPr="00A82E97">
            <w:rPr>
              <w:rFonts w:ascii="Arial" w:hAnsi="Arial" w:cs="Arial"/>
              <w:bCs/>
            </w:rPr>
            <w:t>1</w:t>
          </w:r>
          <w:r>
            <w:rPr>
              <w:rFonts w:ascii="Arial" w:hAnsi="Arial" w:cs="Arial"/>
              <w:bCs/>
            </w:rPr>
            <w:t>6</w:t>
          </w:r>
        </w:p>
        <w:p w:rsidR="00562E51" w:rsidRPr="00AB4B82" w:rsidRDefault="00562E51" w:rsidP="00562E51">
          <w:pPr>
            <w:pStyle w:val="TOC1"/>
            <w:rPr>
              <w:rFonts w:ascii="Arial" w:hAnsi="Arial" w:cs="Arial"/>
              <w:b/>
              <w:bCs/>
            </w:rPr>
          </w:pPr>
          <w:r w:rsidRPr="00A82E97">
            <w:rPr>
              <w:rFonts w:ascii="Arial" w:hAnsi="Arial" w:cs="Arial"/>
              <w:b/>
              <w:bCs/>
              <w:sz w:val="28"/>
            </w:rPr>
            <w:t xml:space="preserve">Schedule </w:t>
          </w:r>
          <w:r>
            <w:rPr>
              <w:rFonts w:ascii="Arial" w:hAnsi="Arial" w:cs="Arial"/>
              <w:b/>
              <w:bCs/>
              <w:sz w:val="28"/>
            </w:rPr>
            <w:t>4</w:t>
          </w:r>
          <w:r w:rsidRPr="00A82E97">
            <w:rPr>
              <w:rFonts w:ascii="Arial" w:hAnsi="Arial" w:cs="Arial"/>
              <w:b/>
              <w:bCs/>
              <w:sz w:val="28"/>
            </w:rPr>
            <w:t xml:space="preserve">       </w:t>
          </w:r>
          <w:r>
            <w:rPr>
              <w:rFonts w:ascii="Arial" w:hAnsi="Arial" w:cs="Arial"/>
              <w:b/>
              <w:bCs/>
              <w:sz w:val="28"/>
            </w:rPr>
            <w:t>Permitted purposes</w:t>
          </w:r>
          <w:r w:rsidRPr="00A82E97">
            <w:rPr>
              <w:rFonts w:ascii="Arial" w:hAnsi="Arial" w:cs="Arial"/>
            </w:rPr>
            <w:ptab w:relativeTo="margin" w:alignment="right" w:leader="dot"/>
          </w:r>
          <w:r w:rsidRPr="00A82E97">
            <w:rPr>
              <w:rFonts w:ascii="Arial" w:hAnsi="Arial" w:cs="Arial"/>
              <w:bCs/>
            </w:rPr>
            <w:t>1</w:t>
          </w:r>
          <w:r>
            <w:rPr>
              <w:rFonts w:ascii="Arial" w:hAnsi="Arial" w:cs="Arial"/>
              <w:bCs/>
            </w:rPr>
            <w:t>7</w:t>
          </w:r>
        </w:p>
        <w:p w:rsidR="00562E51" w:rsidRPr="00A82E97" w:rsidRDefault="00BE1F8A" w:rsidP="00562E51">
          <w:pPr>
            <w:pStyle w:val="TOC3"/>
            <w:rPr>
              <w:rFonts w:ascii="Arial" w:hAnsi="Arial" w:cs="Arial"/>
            </w:rPr>
          </w:pPr>
        </w:p>
      </w:sdtContent>
    </w:sdt>
    <w:p w:rsidR="00562E51" w:rsidRDefault="00562E51">
      <w:pPr>
        <w:sectPr w:rsidR="00562E51" w:rsidSect="00562E51">
          <w:headerReference w:type="default" r:id="rId10"/>
          <w:pgSz w:w="11906" w:h="16838"/>
          <w:pgMar w:top="1440" w:right="1440" w:bottom="1440" w:left="1440" w:header="708" w:footer="708" w:gutter="0"/>
          <w:cols w:space="708"/>
          <w:titlePg/>
          <w:docGrid w:linePitch="360"/>
        </w:sectPr>
      </w:pPr>
    </w:p>
    <w:p w:rsidR="00562E51" w:rsidRPr="000F2AEA" w:rsidRDefault="00562E51" w:rsidP="00562E51">
      <w:pPr>
        <w:pStyle w:val="ActHead5"/>
        <w:ind w:left="0" w:firstLine="0"/>
        <w:rPr>
          <w:rFonts w:ascii="Arial" w:hAnsi="Arial" w:cs="Arial"/>
        </w:rPr>
      </w:pPr>
      <w:r>
        <w:rPr>
          <w:rStyle w:val="CharSectno"/>
          <w:rFonts w:ascii="Arial" w:hAnsi="Arial" w:cs="Arial"/>
        </w:rPr>
        <w:lastRenderedPageBreak/>
        <w:t>1</w:t>
      </w:r>
      <w:r>
        <w:rPr>
          <w:rStyle w:val="CharSectno"/>
          <w:rFonts w:ascii="Arial" w:hAnsi="Arial" w:cs="Arial"/>
        </w:rPr>
        <w:tab/>
      </w:r>
      <w:r w:rsidRPr="000F2AEA">
        <w:rPr>
          <w:rFonts w:ascii="Arial" w:hAnsi="Arial" w:cs="Arial"/>
        </w:rPr>
        <w:t>Name</w:t>
      </w:r>
    </w:p>
    <w:p w:rsidR="00562E51" w:rsidRPr="009A038B" w:rsidRDefault="00562E51" w:rsidP="00562E51">
      <w:pPr>
        <w:pStyle w:val="subsection"/>
      </w:pPr>
      <w:r w:rsidRPr="009A038B">
        <w:tab/>
      </w:r>
      <w:r w:rsidRPr="009A038B">
        <w:tab/>
        <w:t xml:space="preserve">This </w:t>
      </w:r>
      <w:r w:rsidR="000C41D7">
        <w:t xml:space="preserve">rule </w:t>
      </w:r>
      <w:r>
        <w:t>is the</w:t>
      </w:r>
      <w:r>
        <w:rPr>
          <w:i/>
        </w:rPr>
        <w:t xml:space="preserve"> Australian Border Force (Secrecy and Disclosure) Rule 2015</w:t>
      </w:r>
      <w:r w:rsidRPr="009A038B">
        <w:t>.</w:t>
      </w:r>
    </w:p>
    <w:p w:rsidR="00562E51" w:rsidRPr="000F2AEA" w:rsidRDefault="00562E51" w:rsidP="00562E51">
      <w:pPr>
        <w:pStyle w:val="ActHead5"/>
        <w:ind w:left="709" w:hanging="709"/>
        <w:rPr>
          <w:rFonts w:ascii="Arial" w:hAnsi="Arial" w:cs="Arial"/>
        </w:rPr>
      </w:pPr>
      <w:bookmarkStart w:id="2" w:name="_Toc418511777"/>
      <w:r w:rsidRPr="000F2AEA">
        <w:rPr>
          <w:rStyle w:val="CharSectno"/>
          <w:rFonts w:ascii="Arial" w:hAnsi="Arial" w:cs="Arial"/>
        </w:rPr>
        <w:t>2</w:t>
      </w:r>
      <w:r>
        <w:rPr>
          <w:rFonts w:ascii="Arial" w:hAnsi="Arial" w:cs="Arial"/>
        </w:rPr>
        <w:tab/>
      </w:r>
      <w:r w:rsidRPr="000F2AEA">
        <w:rPr>
          <w:rFonts w:ascii="Arial" w:hAnsi="Arial" w:cs="Arial"/>
        </w:rPr>
        <w:t>Commencement</w:t>
      </w:r>
      <w:bookmarkEnd w:id="2"/>
    </w:p>
    <w:p w:rsidR="00562E51" w:rsidRDefault="00562E51" w:rsidP="00562E51">
      <w:pPr>
        <w:pStyle w:val="subsection"/>
      </w:pPr>
      <w:r>
        <w:tab/>
      </w:r>
      <w:r>
        <w:tab/>
        <w:t xml:space="preserve">This </w:t>
      </w:r>
      <w:r w:rsidR="000C41D7">
        <w:t>rule</w:t>
      </w:r>
      <w:r>
        <w:t xml:space="preserve"> commences on 1 July 2015.</w:t>
      </w:r>
    </w:p>
    <w:p w:rsidR="00562E51" w:rsidRPr="000F2AEA" w:rsidRDefault="00562E51" w:rsidP="00562E51">
      <w:pPr>
        <w:pStyle w:val="ActHead5"/>
        <w:ind w:left="709" w:hanging="709"/>
        <w:rPr>
          <w:rFonts w:ascii="Arial" w:hAnsi="Arial" w:cs="Arial"/>
        </w:rPr>
      </w:pPr>
      <w:bookmarkStart w:id="3" w:name="_Toc418511778"/>
      <w:r w:rsidRPr="000F2AEA">
        <w:rPr>
          <w:rStyle w:val="CharSectno"/>
          <w:rFonts w:ascii="Arial" w:hAnsi="Arial" w:cs="Arial"/>
        </w:rPr>
        <w:t>3</w:t>
      </w:r>
      <w:r>
        <w:rPr>
          <w:rFonts w:ascii="Arial" w:hAnsi="Arial" w:cs="Arial"/>
        </w:rPr>
        <w:tab/>
      </w:r>
      <w:r w:rsidRPr="000F2AEA">
        <w:rPr>
          <w:rFonts w:ascii="Arial" w:hAnsi="Arial" w:cs="Arial"/>
        </w:rPr>
        <w:t>Authority</w:t>
      </w:r>
      <w:bookmarkEnd w:id="3"/>
    </w:p>
    <w:p w:rsidR="00562E51" w:rsidRDefault="00562E51" w:rsidP="00562E51">
      <w:pPr>
        <w:pStyle w:val="subsection"/>
      </w:pPr>
      <w:r>
        <w:tab/>
      </w:r>
      <w:r>
        <w:tab/>
        <w:t xml:space="preserve">This </w:t>
      </w:r>
      <w:r w:rsidR="000C41D7">
        <w:t>rule</w:t>
      </w:r>
      <w:r>
        <w:t xml:space="preserve"> is made under the </w:t>
      </w:r>
      <w:r w:rsidRPr="0029158C">
        <w:rPr>
          <w:i/>
        </w:rPr>
        <w:t>Australian Border Force Act 2015</w:t>
      </w:r>
      <w:r w:rsidRPr="003C6231">
        <w:t>.</w:t>
      </w:r>
    </w:p>
    <w:p w:rsidR="00562E51" w:rsidRPr="000F2AEA" w:rsidRDefault="00562E51" w:rsidP="00562E51">
      <w:pPr>
        <w:pStyle w:val="ActHead5"/>
        <w:ind w:left="709" w:hanging="709"/>
        <w:rPr>
          <w:rFonts w:ascii="Arial" w:hAnsi="Arial" w:cs="Arial"/>
        </w:rPr>
      </w:pPr>
      <w:bookmarkStart w:id="4" w:name="_Toc418511779"/>
      <w:r w:rsidRPr="000F2AEA">
        <w:rPr>
          <w:rStyle w:val="CharSectno"/>
          <w:rFonts w:ascii="Arial" w:hAnsi="Arial" w:cs="Arial"/>
        </w:rPr>
        <w:t>4</w:t>
      </w:r>
      <w:r>
        <w:rPr>
          <w:rFonts w:ascii="Arial" w:hAnsi="Arial" w:cs="Arial"/>
        </w:rPr>
        <w:tab/>
      </w:r>
      <w:bookmarkEnd w:id="4"/>
      <w:r>
        <w:rPr>
          <w:rFonts w:ascii="Arial" w:hAnsi="Arial" w:cs="Arial"/>
        </w:rPr>
        <w:t>Definition</w:t>
      </w:r>
    </w:p>
    <w:p w:rsidR="00562E51" w:rsidRDefault="00562E51" w:rsidP="00562E51">
      <w:pPr>
        <w:pStyle w:val="subsection"/>
      </w:pPr>
      <w:r>
        <w:tab/>
      </w:r>
      <w:r>
        <w:tab/>
        <w:t xml:space="preserve">In this </w:t>
      </w:r>
      <w:r w:rsidR="000C41D7">
        <w:t>rule</w:t>
      </w:r>
      <w:r>
        <w:t>:</w:t>
      </w:r>
    </w:p>
    <w:p w:rsidR="00562E51" w:rsidRDefault="00562E51" w:rsidP="00562E51">
      <w:pPr>
        <w:pStyle w:val="subsection"/>
      </w:pPr>
      <w:r>
        <w:tab/>
      </w:r>
      <w:r>
        <w:tab/>
      </w:r>
      <w:r w:rsidRPr="0055017A">
        <w:rPr>
          <w:b/>
          <w:i/>
        </w:rPr>
        <w:t>Act</w:t>
      </w:r>
      <w:r>
        <w:t xml:space="preserve"> means the </w:t>
      </w:r>
      <w:r w:rsidRPr="005D1F1B">
        <w:rPr>
          <w:i/>
        </w:rPr>
        <w:t>Australian Border Force Act 2015</w:t>
      </w:r>
      <w:r>
        <w:t>.</w:t>
      </w:r>
    </w:p>
    <w:p w:rsidR="00562E51" w:rsidRPr="000F2AEA" w:rsidRDefault="00562E51" w:rsidP="00562E51">
      <w:pPr>
        <w:pStyle w:val="ActHead5"/>
        <w:ind w:left="709" w:hanging="709"/>
        <w:rPr>
          <w:rFonts w:ascii="Arial" w:hAnsi="Arial" w:cs="Arial"/>
        </w:rPr>
      </w:pPr>
      <w:r>
        <w:rPr>
          <w:rStyle w:val="CharSectno"/>
          <w:rFonts w:ascii="Arial" w:hAnsi="Arial" w:cs="Arial"/>
        </w:rPr>
        <w:t>5</w:t>
      </w:r>
      <w:r>
        <w:rPr>
          <w:rFonts w:ascii="Arial" w:hAnsi="Arial" w:cs="Arial"/>
        </w:rPr>
        <w:tab/>
        <w:t>Bodies and persons</w:t>
      </w:r>
    </w:p>
    <w:p w:rsidR="00562E51" w:rsidRDefault="00562E51" w:rsidP="00562E51">
      <w:pPr>
        <w:pStyle w:val="subsection"/>
      </w:pPr>
      <w:r>
        <w:tab/>
      </w:r>
      <w:r>
        <w:tab/>
        <w:t>For paragraph 44(4</w:t>
      </w:r>
      <w:proofErr w:type="gramStart"/>
      <w:r>
        <w:t>)(</w:t>
      </w:r>
      <w:proofErr w:type="gramEnd"/>
      <w:r>
        <w:t>f) of the Act, the bodies and persons mentioned in Schedule 1 are prescribed.</w:t>
      </w:r>
    </w:p>
    <w:p w:rsidR="00562E51" w:rsidRPr="000F2AEA" w:rsidRDefault="00562E51" w:rsidP="00562E51">
      <w:pPr>
        <w:pStyle w:val="ActHead5"/>
        <w:ind w:left="709" w:hanging="709"/>
        <w:rPr>
          <w:rFonts w:ascii="Arial" w:hAnsi="Arial" w:cs="Arial"/>
        </w:rPr>
      </w:pPr>
      <w:r>
        <w:rPr>
          <w:rStyle w:val="CharSectno"/>
          <w:rFonts w:ascii="Arial" w:hAnsi="Arial" w:cs="Arial"/>
        </w:rPr>
        <w:t>6</w:t>
      </w:r>
      <w:r>
        <w:rPr>
          <w:rFonts w:ascii="Arial" w:hAnsi="Arial" w:cs="Arial"/>
        </w:rPr>
        <w:tab/>
        <w:t>Classes of information</w:t>
      </w:r>
    </w:p>
    <w:p w:rsidR="00562E51" w:rsidRDefault="00562E51" w:rsidP="00562E51">
      <w:pPr>
        <w:pStyle w:val="subsection"/>
        <w:numPr>
          <w:ilvl w:val="0"/>
          <w:numId w:val="2"/>
        </w:numPr>
        <w:tabs>
          <w:tab w:val="clear" w:pos="1021"/>
          <w:tab w:val="right" w:pos="1134"/>
        </w:tabs>
      </w:pPr>
      <w:r>
        <w:t>For paragraph 44(2)(d) of the Act:</w:t>
      </w:r>
    </w:p>
    <w:p w:rsidR="00562E51" w:rsidRDefault="00562E51" w:rsidP="00562E51">
      <w:pPr>
        <w:pStyle w:val="subsection"/>
        <w:numPr>
          <w:ilvl w:val="0"/>
          <w:numId w:val="1"/>
        </w:numPr>
      </w:pPr>
      <w:r>
        <w:t>the bodies and persons mentioned in Parts 1, 2, 3, 4, 5, 6, 7, 8 and 9 of Schedule 2 are prescribed; and</w:t>
      </w:r>
    </w:p>
    <w:p w:rsidR="00562E51" w:rsidRDefault="00562E51" w:rsidP="00562E51">
      <w:pPr>
        <w:pStyle w:val="subsection"/>
        <w:numPr>
          <w:ilvl w:val="0"/>
          <w:numId w:val="1"/>
        </w:numPr>
      </w:pPr>
      <w:r>
        <w:t>the classes of information mentioned in Schedule 3 are prescribed; and</w:t>
      </w:r>
    </w:p>
    <w:p w:rsidR="00562E51" w:rsidRDefault="00562E51" w:rsidP="00562E51">
      <w:pPr>
        <w:pStyle w:val="subsection"/>
        <w:numPr>
          <w:ilvl w:val="0"/>
          <w:numId w:val="1"/>
        </w:numPr>
      </w:pPr>
      <w:r>
        <w:t>a class of information mentioned in an item of Part 1, 2, 3, 4, 5, 6, 7, 8 or 9 of Schedule 2 is prescribed as a class of information that may be disclosed to the body or person mentioned in that item.</w:t>
      </w:r>
    </w:p>
    <w:p w:rsidR="00562E51" w:rsidRDefault="00562E51" w:rsidP="00562E51">
      <w:pPr>
        <w:pStyle w:val="subsection"/>
        <w:numPr>
          <w:ilvl w:val="0"/>
          <w:numId w:val="2"/>
        </w:numPr>
        <w:tabs>
          <w:tab w:val="clear" w:pos="1021"/>
          <w:tab w:val="right" w:pos="1134"/>
        </w:tabs>
      </w:pPr>
      <w:r>
        <w:t>For paragraph 45(2)(d) of the Act:</w:t>
      </w:r>
    </w:p>
    <w:p w:rsidR="00562E51" w:rsidRDefault="00562E51" w:rsidP="00562E51">
      <w:pPr>
        <w:pStyle w:val="subsection"/>
        <w:numPr>
          <w:ilvl w:val="0"/>
          <w:numId w:val="3"/>
        </w:numPr>
      </w:pPr>
      <w:r>
        <w:t>the foreign countries, agencies or authorities of foreign countries, and public international organisations mentioned in Part 10 of Schedule 2 are prescribed; and</w:t>
      </w:r>
    </w:p>
    <w:p w:rsidR="00562E51" w:rsidRDefault="00562E51" w:rsidP="00562E51">
      <w:pPr>
        <w:pStyle w:val="subsection"/>
        <w:numPr>
          <w:ilvl w:val="0"/>
          <w:numId w:val="3"/>
        </w:numPr>
      </w:pPr>
      <w:r>
        <w:t>the classes of information mentioned in Schedule 3 are prescribed; and</w:t>
      </w:r>
    </w:p>
    <w:p w:rsidR="00562E51" w:rsidRDefault="00562E51" w:rsidP="00562E51">
      <w:pPr>
        <w:pStyle w:val="subsection"/>
        <w:numPr>
          <w:ilvl w:val="0"/>
          <w:numId w:val="3"/>
        </w:numPr>
      </w:pPr>
      <w:proofErr w:type="gramStart"/>
      <w:r>
        <w:t>a</w:t>
      </w:r>
      <w:proofErr w:type="gramEnd"/>
      <w:r>
        <w:t xml:space="preserve"> class of information mentioned in an item of Part 10 of Schedule 2 is prescribed as a class of information that may be disclosed to the foreign country, agency, authority or organisation mentioned in that item.</w:t>
      </w:r>
    </w:p>
    <w:p w:rsidR="00562E51" w:rsidRDefault="00562E51" w:rsidP="00562E51">
      <w:pPr>
        <w:pStyle w:val="ActHead5"/>
        <w:ind w:left="709" w:hanging="709"/>
        <w:rPr>
          <w:rFonts w:ascii="Arial" w:hAnsi="Arial" w:cs="Arial"/>
        </w:rPr>
      </w:pPr>
      <w:r w:rsidRPr="005761D7">
        <w:rPr>
          <w:rStyle w:val="CharSectno"/>
          <w:rFonts w:ascii="Arial" w:hAnsi="Arial" w:cs="Arial"/>
        </w:rPr>
        <w:t>7</w:t>
      </w:r>
      <w:r w:rsidRPr="005761D7">
        <w:rPr>
          <w:rFonts w:ascii="Arial" w:hAnsi="Arial" w:cs="Arial"/>
        </w:rPr>
        <w:tab/>
        <w:t>Permitted purposes</w:t>
      </w:r>
    </w:p>
    <w:p w:rsidR="00221158" w:rsidRDefault="00562E51" w:rsidP="00562E51">
      <w:pPr>
        <w:pStyle w:val="ActHead5"/>
        <w:ind w:firstLine="0"/>
        <w:rPr>
          <w:b w:val="0"/>
          <w:sz w:val="22"/>
        </w:rPr>
      </w:pPr>
      <w:r w:rsidRPr="00562E51">
        <w:rPr>
          <w:b w:val="0"/>
          <w:sz w:val="22"/>
        </w:rPr>
        <w:t>For paragraph 46(o) of the Act, the purposes mentioned in Schedule 4 are prescribed.</w:t>
      </w:r>
    </w:p>
    <w:p w:rsidR="00562E51" w:rsidRDefault="00562E51">
      <w:pPr>
        <w:rPr>
          <w:rFonts w:ascii="Times New Roman" w:eastAsia="Times New Roman" w:hAnsi="Times New Roman" w:cs="Times New Roman"/>
          <w:szCs w:val="20"/>
          <w:lang w:eastAsia="en-AU"/>
        </w:rPr>
      </w:pPr>
      <w:r>
        <w:br w:type="page"/>
      </w:r>
    </w:p>
    <w:p w:rsidR="00562E51" w:rsidRPr="00562E51" w:rsidRDefault="00562E51" w:rsidP="00562E51">
      <w:pPr>
        <w:keepNext/>
        <w:keepLines/>
        <w:spacing w:before="280" w:after="0" w:line="240" w:lineRule="auto"/>
        <w:ind w:left="2127" w:hanging="2127"/>
        <w:outlineLvl w:val="1"/>
        <w:rPr>
          <w:rFonts w:ascii="Arial" w:eastAsia="Times New Roman" w:hAnsi="Arial" w:cs="Arial"/>
          <w:b/>
          <w:kern w:val="28"/>
          <w:sz w:val="32"/>
          <w:szCs w:val="20"/>
          <w:lang w:eastAsia="en-AU"/>
        </w:rPr>
      </w:pPr>
      <w:bookmarkStart w:id="5" w:name="_Toc418511780"/>
      <w:r w:rsidRPr="00562E51">
        <w:rPr>
          <w:rFonts w:ascii="Arial" w:eastAsia="Times New Roman" w:hAnsi="Arial" w:cs="Arial"/>
          <w:b/>
          <w:kern w:val="28"/>
          <w:sz w:val="32"/>
          <w:szCs w:val="20"/>
          <w:lang w:eastAsia="en-AU"/>
        </w:rPr>
        <w:lastRenderedPageBreak/>
        <w:t>Schedule 1</w:t>
      </w:r>
      <w:bookmarkEnd w:id="5"/>
      <w:r w:rsidRPr="00562E51">
        <w:rPr>
          <w:rFonts w:ascii="Arial" w:eastAsia="Times New Roman" w:hAnsi="Arial" w:cs="Arial"/>
          <w:b/>
          <w:kern w:val="28"/>
          <w:sz w:val="32"/>
          <w:szCs w:val="20"/>
          <w:lang w:eastAsia="en-AU"/>
        </w:rPr>
        <w:tab/>
        <w:t>Bodies and persons</w:t>
      </w:r>
    </w:p>
    <w:p w:rsidR="00562E51" w:rsidRPr="00562E51" w:rsidRDefault="00562E51" w:rsidP="00562E51">
      <w:pPr>
        <w:tabs>
          <w:tab w:val="right" w:pos="1134"/>
        </w:tabs>
        <w:spacing w:before="80" w:after="0" w:line="240" w:lineRule="auto"/>
        <w:ind w:left="1134"/>
        <w:rPr>
          <w:rFonts w:ascii="Times New Roman" w:eastAsia="Times New Roman" w:hAnsi="Times New Roman" w:cs="Times New Roman"/>
          <w:sz w:val="20"/>
          <w:szCs w:val="20"/>
          <w:lang w:eastAsia="en-AU"/>
        </w:rPr>
      </w:pPr>
      <w:bookmarkStart w:id="6" w:name="OPCCaretCursor"/>
      <w:bookmarkEnd w:id="6"/>
      <w:r w:rsidRPr="00562E51">
        <w:rPr>
          <w:rFonts w:ascii="Times New Roman" w:eastAsia="Times New Roman" w:hAnsi="Times New Roman" w:cs="Times New Roman"/>
          <w:sz w:val="20"/>
          <w:szCs w:val="20"/>
          <w:lang w:eastAsia="en-AU"/>
        </w:rPr>
        <w:tab/>
        <w:t xml:space="preserve">         </w:t>
      </w:r>
      <w:r w:rsidRPr="00562E51">
        <w:rPr>
          <w:rFonts w:ascii="Times New Roman" w:eastAsia="Times New Roman" w:hAnsi="Times New Roman" w:cs="Times New Roman"/>
          <w:sz w:val="20"/>
          <w:szCs w:val="20"/>
          <w:lang w:eastAsia="en-AU"/>
        </w:rPr>
        <w:tab/>
        <w:t>(</w:t>
      </w:r>
      <w:proofErr w:type="gramStart"/>
      <w:r w:rsidRPr="00562E51">
        <w:rPr>
          <w:rFonts w:ascii="Times New Roman" w:eastAsia="Times New Roman" w:hAnsi="Times New Roman" w:cs="Times New Roman"/>
          <w:sz w:val="20"/>
          <w:szCs w:val="20"/>
          <w:lang w:eastAsia="en-AU"/>
        </w:rPr>
        <w:t>section</w:t>
      </w:r>
      <w:proofErr w:type="gramEnd"/>
      <w:r w:rsidRPr="00562E51">
        <w:rPr>
          <w:rFonts w:ascii="Times New Roman" w:eastAsia="Times New Roman" w:hAnsi="Times New Roman" w:cs="Times New Roman"/>
          <w:sz w:val="20"/>
          <w:szCs w:val="20"/>
          <w:lang w:eastAsia="en-AU"/>
        </w:rPr>
        <w:t xml:space="preserve"> 5)</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Australian Red Cross Society</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Royal Society for the Prevention of Cruelty to Animals Australia</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Royal Society for the Prevention of Cruelty to Animals New South Wales</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Royal Society for the Prevention of Cruelty to Animals Victoria</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Royal Society for the Prevention of Cruelty to Animals Queensland</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Royal Society for the Prevention of Cruelty to Animals Western Australia</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Royal Society for the Prevention of Cruelty to Animals South Australia</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Royal Society for the Prevention of Cruelty to Animals Tasmania</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Royal Society for the Prevention of Cruelty to Animals Australian Capital Territory</w:t>
      </w:r>
    </w:p>
    <w:p w:rsidR="00562E51" w:rsidRPr="00562E51" w:rsidRDefault="00562E51" w:rsidP="00562E51">
      <w:pPr>
        <w:numPr>
          <w:ilvl w:val="0"/>
          <w:numId w:val="4"/>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Royal Society for the Prevention of Cruelty to Animals Darwin Regional Branch</w:t>
      </w:r>
    </w:p>
    <w:p w:rsidR="00562E51" w:rsidRPr="00562E51" w:rsidRDefault="00562E51" w:rsidP="00562E51">
      <w:pPr>
        <w:tabs>
          <w:tab w:val="right" w:pos="1021"/>
        </w:tabs>
        <w:spacing w:before="180" w:after="0" w:line="240" w:lineRule="auto"/>
        <w:ind w:left="360"/>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br/>
      </w:r>
    </w:p>
    <w:p w:rsidR="00562E51" w:rsidRPr="00562E51" w:rsidRDefault="00562E51" w:rsidP="00562E51">
      <w:pPr>
        <w:keepNext/>
        <w:keepLines/>
        <w:spacing w:before="280" w:after="0" w:line="240" w:lineRule="auto"/>
        <w:ind w:left="2127" w:hanging="2127"/>
        <w:outlineLvl w:val="1"/>
        <w:rPr>
          <w:rFonts w:ascii="Arial" w:eastAsia="Times New Roman" w:hAnsi="Arial" w:cs="Arial"/>
          <w:b/>
          <w:kern w:val="28"/>
          <w:sz w:val="32"/>
          <w:szCs w:val="20"/>
          <w:lang w:eastAsia="en-AU"/>
        </w:rPr>
      </w:pPr>
      <w:r w:rsidRPr="00562E51">
        <w:rPr>
          <w:rFonts w:ascii="Times New Roman" w:eastAsia="Times New Roman" w:hAnsi="Times New Roman" w:cs="Times New Roman"/>
          <w:b/>
          <w:kern w:val="28"/>
          <w:sz w:val="32"/>
          <w:szCs w:val="20"/>
          <w:lang w:eastAsia="en-AU"/>
        </w:rPr>
        <w:br w:type="page"/>
      </w:r>
      <w:r w:rsidRPr="00562E51">
        <w:rPr>
          <w:rFonts w:ascii="Arial" w:eastAsia="Times New Roman" w:hAnsi="Arial" w:cs="Arial"/>
          <w:b/>
          <w:kern w:val="28"/>
          <w:sz w:val="32"/>
          <w:szCs w:val="20"/>
          <w:lang w:eastAsia="en-AU"/>
        </w:rPr>
        <w:lastRenderedPageBreak/>
        <w:t>Schedule 2</w:t>
      </w:r>
      <w:r w:rsidRPr="00562E51">
        <w:rPr>
          <w:rFonts w:ascii="Arial" w:eastAsia="Times New Roman" w:hAnsi="Arial" w:cs="Arial"/>
          <w:b/>
          <w:kern w:val="28"/>
          <w:sz w:val="32"/>
          <w:szCs w:val="20"/>
          <w:lang w:eastAsia="en-AU"/>
        </w:rPr>
        <w:tab/>
        <w:t>Classes of information—bodies, persons, foreign countries, agencies or authorities of foreign countries, and public international organisations</w:t>
      </w:r>
    </w:p>
    <w:p w:rsidR="00562E51" w:rsidRPr="00562E51" w:rsidRDefault="00562E51" w:rsidP="00562E51">
      <w:pPr>
        <w:tabs>
          <w:tab w:val="right" w:pos="1134"/>
        </w:tabs>
        <w:spacing w:before="80" w:after="0" w:line="240" w:lineRule="auto"/>
        <w:ind w:left="1134"/>
        <w:rPr>
          <w:rFonts w:ascii="Times New Roman" w:eastAsia="Times New Roman" w:hAnsi="Times New Roman" w:cs="Times New Roman"/>
          <w:sz w:val="20"/>
          <w:szCs w:val="20"/>
          <w:lang w:eastAsia="en-AU"/>
        </w:rPr>
      </w:pPr>
      <w:r w:rsidRPr="00562E51">
        <w:rPr>
          <w:rFonts w:ascii="Times New Roman" w:eastAsia="Times New Roman" w:hAnsi="Times New Roman" w:cs="Times New Roman"/>
          <w:sz w:val="20"/>
          <w:szCs w:val="20"/>
          <w:lang w:eastAsia="en-AU"/>
        </w:rPr>
        <w:tab/>
        <w:t xml:space="preserve">         </w:t>
      </w:r>
      <w:r w:rsidRPr="00562E51">
        <w:rPr>
          <w:rFonts w:ascii="Times New Roman" w:eastAsia="Times New Roman" w:hAnsi="Times New Roman" w:cs="Times New Roman"/>
          <w:sz w:val="20"/>
          <w:szCs w:val="20"/>
          <w:lang w:eastAsia="en-AU"/>
        </w:rPr>
        <w:tab/>
        <w:t>(</w:t>
      </w:r>
      <w:proofErr w:type="gramStart"/>
      <w:r w:rsidRPr="00562E51">
        <w:rPr>
          <w:rFonts w:ascii="Times New Roman" w:eastAsia="Times New Roman" w:hAnsi="Times New Roman" w:cs="Times New Roman"/>
          <w:sz w:val="20"/>
          <w:szCs w:val="20"/>
          <w:lang w:eastAsia="en-AU"/>
        </w:rPr>
        <w:t>section</w:t>
      </w:r>
      <w:proofErr w:type="gramEnd"/>
      <w:r w:rsidRPr="00562E51">
        <w:rPr>
          <w:rFonts w:ascii="Times New Roman" w:eastAsia="Times New Roman" w:hAnsi="Times New Roman" w:cs="Times New Roman"/>
          <w:sz w:val="20"/>
          <w:szCs w:val="20"/>
          <w:lang w:eastAsia="en-AU"/>
        </w:rPr>
        <w:t xml:space="preserve"> 6)</w:t>
      </w:r>
    </w:p>
    <w:p w:rsidR="00562E51" w:rsidRPr="00562E51" w:rsidRDefault="00562E51" w:rsidP="00562E51">
      <w:pPr>
        <w:tabs>
          <w:tab w:val="right" w:pos="1134"/>
        </w:tabs>
        <w:spacing w:before="80" w:after="0" w:line="240" w:lineRule="auto"/>
        <w:ind w:left="1134"/>
        <w:rPr>
          <w:rFonts w:ascii="Times New Roman" w:eastAsia="Times New Roman" w:hAnsi="Times New Roman" w:cs="Times New Roman"/>
          <w:sz w:val="20"/>
          <w:szCs w:val="20"/>
          <w:lang w:eastAsia="en-AU"/>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bookmarkStart w:id="7" w:name="_Toc419290208"/>
      <w:r w:rsidRPr="00562E51">
        <w:rPr>
          <w:rFonts w:ascii="Arial" w:eastAsia="Times New Roman" w:hAnsi="Arial" w:cs="Arial"/>
          <w:b/>
          <w:kern w:val="28"/>
          <w:sz w:val="28"/>
          <w:szCs w:val="20"/>
          <w:lang w:eastAsia="en-AU"/>
        </w:rPr>
        <w:t>Part 1</w:t>
      </w:r>
      <w:r w:rsidRPr="00562E51">
        <w:rPr>
          <w:rFonts w:ascii="Arial" w:eastAsia="Times New Roman" w:hAnsi="Arial" w:cs="Arial"/>
          <w:b/>
          <w:kern w:val="28"/>
          <w:sz w:val="28"/>
          <w:szCs w:val="20"/>
          <w:lang w:eastAsia="en-AU"/>
        </w:rPr>
        <w:tab/>
        <w:t>Commonwealth</w:t>
      </w:r>
    </w:p>
    <w:tbl>
      <w:tblPr>
        <w:tblW w:w="7775" w:type="dxa"/>
        <w:tblInd w:w="-12" w:type="dxa"/>
        <w:tblLayout w:type="fixed"/>
        <w:tblLook w:val="01E0" w:firstRow="1" w:lastRow="1" w:firstColumn="1" w:lastColumn="1" w:noHBand="0" w:noVBand="0"/>
      </w:tblPr>
      <w:tblGrid>
        <w:gridCol w:w="687"/>
        <w:gridCol w:w="4539"/>
        <w:gridCol w:w="2549"/>
      </w:tblGrid>
      <w:tr w:rsidR="00562E51" w:rsidRPr="00562E51" w:rsidTr="000C41D7">
        <w:trPr>
          <w:cantSplit/>
          <w:tblHeader/>
        </w:trPr>
        <w:tc>
          <w:tcPr>
            <w:tcW w:w="687" w:type="dxa"/>
            <w:tcBorders>
              <w:top w:val="nil"/>
              <w:left w:val="nil"/>
              <w:bottom w:val="single" w:sz="4" w:space="0" w:color="auto"/>
              <w:right w:val="nil"/>
            </w:tcBorders>
            <w:hideMark/>
          </w:tcPr>
          <w:bookmarkEnd w:id="7"/>
          <w:p w:rsidR="00562E51" w:rsidRPr="00562E51" w:rsidRDefault="00562E51" w:rsidP="00562E51">
            <w:pPr>
              <w:keepNext/>
              <w:spacing w:before="120" w:after="60" w:line="200" w:lineRule="exact"/>
              <w:jc w:val="righ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539"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Pr>
                <w:rFonts w:ascii="Arial" w:eastAsia="Times New Roman" w:hAnsi="Arial" w:cs="Times New Roman"/>
                <w:b/>
                <w:sz w:val="18"/>
                <w:szCs w:val="24"/>
              </w:rPr>
              <w:t>Body or person</w:t>
            </w:r>
          </w:p>
        </w:tc>
        <w:tc>
          <w:tcPr>
            <w:tcW w:w="2549" w:type="dxa"/>
            <w:tcBorders>
              <w:top w:val="nil"/>
              <w:left w:val="nil"/>
              <w:bottom w:val="single" w:sz="4" w:space="0" w:color="auto"/>
              <w:right w:val="nil"/>
            </w:tcBorders>
            <w:hideMark/>
          </w:tcPr>
          <w:p w:rsidR="00562E51" w:rsidRPr="00562E51" w:rsidRDefault="00562E51" w:rsidP="00562E51">
            <w:pPr>
              <w:keepNext/>
              <w:spacing w:before="120" w:after="60" w:line="200" w:lineRule="exact"/>
              <w:ind w:right="-24"/>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687" w:type="dxa"/>
            <w:tcBorders>
              <w:top w:val="single" w:sz="4" w:space="0" w:color="auto"/>
              <w:left w:val="nil"/>
              <w:bottom w:val="nil"/>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w:t>
            </w:r>
          </w:p>
        </w:tc>
        <w:tc>
          <w:tcPr>
            <w:tcW w:w="4539" w:type="dxa"/>
            <w:tcBorders>
              <w:top w:val="single" w:sz="4" w:space="0" w:color="auto"/>
              <w:left w:val="nil"/>
              <w:bottom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Attorney</w:t>
            </w:r>
            <w:r w:rsidRPr="00562E51">
              <w:rPr>
                <w:rFonts w:ascii="Times New Roman" w:eastAsia="Times New Roman" w:hAnsi="Times New Roman" w:cs="Times New Roman"/>
                <w:szCs w:val="24"/>
              </w:rPr>
              <w:noBreakHyphen/>
              <w:t>General’s Department</w:t>
            </w:r>
          </w:p>
        </w:tc>
        <w:tc>
          <w:tcPr>
            <w:tcW w:w="2549" w:type="dxa"/>
            <w:tcBorders>
              <w:top w:val="single" w:sz="4" w:space="0" w:color="auto"/>
              <w:left w:val="nil"/>
              <w:bottom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102</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Bureau of Statistics</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103</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Commission for Law Enforcement Integrity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 C, G, H</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104</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Communications and Media Authority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105</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Competition and Consumer Commission</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 C,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106</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Crime Commission</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107</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Defence Force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108</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Electoral Commission</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109</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Federal Police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110</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Financial Security Authority</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111</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Fisheries Management Authority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112</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Grape and Wine Authority</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113</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Health Practitioner Regulation Agency</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114</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Institute of Criminology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115</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Maritime Safety Authority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116</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Pesticides and Veterinary Medicines Authority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 C,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117</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Postal Corporation</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118</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Prudential Regulation Authority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119</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Radiation Protection and Nuclear Safety Agency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120</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Safeguards and Non</w:t>
            </w:r>
            <w:r w:rsidRPr="00562E51">
              <w:rPr>
                <w:rFonts w:ascii="Times New Roman" w:eastAsia="Times New Roman" w:hAnsi="Times New Roman" w:cs="Times New Roman"/>
                <w:szCs w:val="24"/>
              </w:rPr>
              <w:noBreakHyphen/>
              <w:t>Proliferation Office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121</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Secret Intelligence Service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122</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Securities and Investments Commission</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123</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Security Intelligence Organisation</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124</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Skills Quality Authority</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125</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Sports Anti</w:t>
            </w:r>
            <w:r w:rsidRPr="00562E51">
              <w:rPr>
                <w:rFonts w:ascii="Times New Roman" w:eastAsia="Times New Roman" w:hAnsi="Times New Roman" w:cs="Times New Roman"/>
                <w:szCs w:val="24"/>
              </w:rPr>
              <w:noBreakHyphen/>
              <w:t>Doping Authority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 C,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126</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Sports Commission</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 C,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127</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Taxation Office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128</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Trade Commission (Austrade)</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129</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Australian Transaction Reports and Analysis Centre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130</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Civil Aviation Safety Authority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w:t>
            </w:r>
          </w:p>
        </w:tc>
      </w:tr>
      <w:tr w:rsidR="00562E51" w:rsidRPr="00562E51" w:rsidTr="000C41D7">
        <w:trPr>
          <w:cantSplit/>
        </w:trPr>
        <w:tc>
          <w:tcPr>
            <w:tcW w:w="687" w:type="dxa"/>
          </w:tcPr>
          <w:p w:rsidR="00562E51" w:rsidRPr="00562E51" w:rsidDel="0094284B"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131</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proofErr w:type="spellStart"/>
            <w:r w:rsidRPr="00562E51">
              <w:rPr>
                <w:rFonts w:ascii="Times New Roman" w:eastAsia="Times New Roman" w:hAnsi="Times New Roman" w:cs="Times New Roman"/>
                <w:szCs w:val="24"/>
              </w:rPr>
              <w:t>Comcare</w:t>
            </w:r>
            <w:proofErr w:type="spellEnd"/>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132</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Commonwealth Director of Public Prosecutions</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133</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proofErr w:type="spellStart"/>
            <w:r w:rsidRPr="00562E51">
              <w:rPr>
                <w:rFonts w:ascii="Times New Roman" w:eastAsia="Times New Roman" w:hAnsi="Times New Roman" w:cs="Times New Roman"/>
                <w:szCs w:val="24"/>
              </w:rPr>
              <w:t>CrimTrac</w:t>
            </w:r>
            <w:proofErr w:type="spellEnd"/>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134</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Agriculture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135</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Communications</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136</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Defence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137</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Education and Training</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 H, I</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138</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Employment</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139</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Finance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140</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Foreign Affairs and Trade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141</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Health</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ind w:left="-130"/>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142</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Human Services</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143</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Industry and Science</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144</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Infrastructure and Regional Development</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145</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Social Services</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146</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the Environment</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147</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the Prime Minister and Cabinet</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148</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the Treasury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149</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Veterans’ Affairs</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color w:val="FF0000"/>
                <w:szCs w:val="24"/>
              </w:rPr>
            </w:pPr>
            <w:r w:rsidRPr="00562E51">
              <w:rPr>
                <w:rFonts w:ascii="Times New Roman" w:eastAsia="Times New Roman" w:hAnsi="Times New Roman" w:cs="Times New Roman"/>
                <w:szCs w:val="24"/>
              </w:rPr>
              <w:t>H</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150</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Director, National Industrial Chemicals Notification and Assessment Scheme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151</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Director of National Parks</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152</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Food Standards Australia New Zealand</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153</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Great Barrier Reef Marine Park Authority</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154</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Horticulture Australia Limited</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155</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Indian Ocean Territories Customs Service (Christmas Island)</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156</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Indian Ocean Territories Customs Service (Cocos (Keeling) Islands)</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157</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IP Australia</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158</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National Measurement Institute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159</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Norfolk Island Customs and Immigration Service</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160</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Office of National Assessments</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87"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161</w:t>
            </w:r>
          </w:p>
        </w:tc>
        <w:tc>
          <w:tcPr>
            <w:tcW w:w="453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Office of the Official Secretary to the Governor-General</w:t>
            </w:r>
          </w:p>
        </w:tc>
        <w:tc>
          <w:tcPr>
            <w:tcW w:w="2549"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162</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Reserve Bank of Australia</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163</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Royal Australian Mint</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164</w:t>
            </w:r>
          </w:p>
        </w:tc>
        <w:tc>
          <w:tcPr>
            <w:tcW w:w="453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Therapeutic Goods Administration</w:t>
            </w:r>
          </w:p>
        </w:tc>
        <w:tc>
          <w:tcPr>
            <w:tcW w:w="2549"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87" w:type="dxa"/>
            <w:tcBorders>
              <w:top w:val="nil"/>
              <w:left w:val="nil"/>
              <w:bottom w:val="single" w:sz="4" w:space="0" w:color="auto"/>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165</w:t>
            </w:r>
          </w:p>
        </w:tc>
        <w:tc>
          <w:tcPr>
            <w:tcW w:w="4539"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Trade Measures Review Officer</w:t>
            </w:r>
          </w:p>
        </w:tc>
        <w:tc>
          <w:tcPr>
            <w:tcW w:w="2549"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w:t>
            </w:r>
          </w:p>
        </w:tc>
      </w:tr>
    </w:tbl>
    <w:p w:rsidR="00562E51" w:rsidRPr="00562E51" w:rsidRDefault="00562E51" w:rsidP="00562E51">
      <w:pPr>
        <w:keepNext/>
        <w:keepLines/>
        <w:spacing w:before="240" w:after="0" w:line="240" w:lineRule="auto"/>
        <w:ind w:left="1134" w:hanging="1134"/>
        <w:outlineLvl w:val="2"/>
        <w:rPr>
          <w:rFonts w:ascii="Times New Roman" w:eastAsia="Times New Roman" w:hAnsi="Times New Roman" w:cs="Times New Roman"/>
          <w:kern w:val="28"/>
          <w:szCs w:val="20"/>
          <w:lang w:eastAsia="en-AU"/>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r w:rsidRPr="00562E51">
        <w:rPr>
          <w:rFonts w:ascii="Arial" w:eastAsia="Times New Roman" w:hAnsi="Arial" w:cs="Arial"/>
          <w:b/>
          <w:kern w:val="28"/>
          <w:sz w:val="28"/>
          <w:szCs w:val="20"/>
          <w:lang w:eastAsia="en-AU"/>
        </w:rPr>
        <w:t>Part 2</w:t>
      </w:r>
      <w:r w:rsidRPr="00562E51">
        <w:rPr>
          <w:rFonts w:ascii="Arial" w:eastAsia="Times New Roman" w:hAnsi="Arial" w:cs="Arial"/>
          <w:b/>
          <w:kern w:val="28"/>
          <w:sz w:val="28"/>
          <w:szCs w:val="20"/>
          <w:lang w:eastAsia="en-AU"/>
        </w:rPr>
        <w:tab/>
        <w:t>New South Wales</w:t>
      </w:r>
    </w:p>
    <w:tbl>
      <w:tblPr>
        <w:tblW w:w="7763" w:type="dxa"/>
        <w:tblLayout w:type="fixed"/>
        <w:tblLook w:val="01E0" w:firstRow="1" w:lastRow="1" w:firstColumn="1" w:lastColumn="1" w:noHBand="0" w:noVBand="0"/>
      </w:tblPr>
      <w:tblGrid>
        <w:gridCol w:w="675"/>
        <w:gridCol w:w="4547"/>
        <w:gridCol w:w="2541"/>
      </w:tblGrid>
      <w:tr w:rsidR="00562E51" w:rsidRPr="00562E51" w:rsidTr="000C41D7">
        <w:trPr>
          <w:cantSplit/>
          <w:tblHeader/>
        </w:trPr>
        <w:tc>
          <w:tcPr>
            <w:tcW w:w="675" w:type="dxa"/>
            <w:tcBorders>
              <w:top w:val="nil"/>
              <w:left w:val="nil"/>
              <w:bottom w:val="single" w:sz="4" w:space="0" w:color="auto"/>
              <w:right w:val="nil"/>
            </w:tcBorders>
            <w:hideMark/>
          </w:tcPr>
          <w:p w:rsidR="00562E51" w:rsidRPr="00562E51" w:rsidRDefault="00562E51" w:rsidP="00562E51">
            <w:pPr>
              <w:keepNext/>
              <w:spacing w:before="120" w:after="60" w:line="200" w:lineRule="exact"/>
              <w:jc w:val="righ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547"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sidRPr="000C41D7">
              <w:rPr>
                <w:rFonts w:ascii="Arial" w:eastAsia="Times New Roman" w:hAnsi="Arial" w:cs="Times New Roman"/>
                <w:b/>
                <w:sz w:val="18"/>
                <w:szCs w:val="24"/>
              </w:rPr>
              <w:t>Body or person</w:t>
            </w:r>
          </w:p>
        </w:tc>
        <w:tc>
          <w:tcPr>
            <w:tcW w:w="2541" w:type="dxa"/>
            <w:tcBorders>
              <w:top w:val="nil"/>
              <w:left w:val="nil"/>
              <w:bottom w:val="single" w:sz="4" w:space="0" w:color="auto"/>
              <w:right w:val="nil"/>
            </w:tcBorders>
            <w:hideMark/>
          </w:tcPr>
          <w:p w:rsidR="00562E51" w:rsidRPr="00562E51" w:rsidRDefault="00562E51" w:rsidP="00562E51">
            <w:pPr>
              <w:keepNext/>
              <w:spacing w:before="120" w:after="60" w:line="200" w:lineRule="exact"/>
              <w:ind w:right="-75"/>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675" w:type="dxa"/>
            <w:tcBorders>
              <w:top w:val="single" w:sz="4" w:space="0" w:color="auto"/>
              <w:left w:val="nil"/>
              <w:bottom w:val="nil"/>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201</w:t>
            </w:r>
          </w:p>
        </w:tc>
        <w:tc>
          <w:tcPr>
            <w:tcW w:w="4547" w:type="dxa"/>
            <w:tcBorders>
              <w:top w:val="single" w:sz="4" w:space="0" w:color="auto"/>
              <w:left w:val="nil"/>
              <w:bottom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Corrective Services NSW</w:t>
            </w:r>
          </w:p>
        </w:tc>
        <w:tc>
          <w:tcPr>
            <w:tcW w:w="2541" w:type="dxa"/>
            <w:tcBorders>
              <w:top w:val="single" w:sz="4" w:space="0" w:color="auto"/>
              <w:left w:val="nil"/>
              <w:bottom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202</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Education and Communities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203</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Family and Community Services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204</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Justice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205</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New South Wales Crime Commission</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75" w:type="dxa"/>
          </w:tcPr>
          <w:p w:rsidR="00562E51" w:rsidRPr="00562E51" w:rsidDel="0094284B"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206</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New South Wales Fair Trading</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207</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New South Wales Health</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208</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New South Wales Police Force</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209</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New South Wales Police Integrity Commission</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210</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Office of Environment and Heritage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 H</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211</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Office of Finance and Services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212</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Office of State Revenue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213</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Office of the Legal Services Commissioner</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Del="0094284B"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214</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Roads and Maritime Services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75" w:type="dxa"/>
            <w:tcBorders>
              <w:top w:val="nil"/>
              <w:left w:val="nil"/>
              <w:bottom w:val="single" w:sz="4" w:space="0" w:color="auto"/>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215</w:t>
            </w:r>
          </w:p>
        </w:tc>
        <w:tc>
          <w:tcPr>
            <w:tcW w:w="4547"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WorkCover NSW</w:t>
            </w:r>
          </w:p>
        </w:tc>
        <w:tc>
          <w:tcPr>
            <w:tcW w:w="2541"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 H</w:t>
            </w:r>
          </w:p>
        </w:tc>
      </w:tr>
    </w:tbl>
    <w:p w:rsidR="00562E51" w:rsidRPr="00562E51" w:rsidRDefault="00562E51" w:rsidP="00562E51">
      <w:pPr>
        <w:spacing w:before="240" w:after="0"/>
        <w:rPr>
          <w:rFonts w:ascii="Times New Roman" w:hAnsi="Times New Roman" w:cs="Times New Roman"/>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r w:rsidRPr="00562E51">
        <w:rPr>
          <w:rFonts w:ascii="Arial" w:eastAsia="Times New Roman" w:hAnsi="Arial" w:cs="Arial"/>
          <w:b/>
          <w:kern w:val="28"/>
          <w:sz w:val="28"/>
          <w:szCs w:val="20"/>
          <w:lang w:eastAsia="en-AU"/>
        </w:rPr>
        <w:t>Part 3</w:t>
      </w:r>
      <w:r w:rsidRPr="00562E51">
        <w:rPr>
          <w:rFonts w:ascii="Arial" w:eastAsia="Times New Roman" w:hAnsi="Arial" w:cs="Arial"/>
          <w:b/>
          <w:kern w:val="28"/>
          <w:sz w:val="28"/>
          <w:szCs w:val="20"/>
          <w:lang w:eastAsia="en-AU"/>
        </w:rPr>
        <w:tab/>
        <w:t>Victoria</w:t>
      </w:r>
    </w:p>
    <w:tbl>
      <w:tblPr>
        <w:tblW w:w="7763" w:type="dxa"/>
        <w:tblLayout w:type="fixed"/>
        <w:tblLook w:val="01E0" w:firstRow="1" w:lastRow="1" w:firstColumn="1" w:lastColumn="1" w:noHBand="0" w:noVBand="0"/>
      </w:tblPr>
      <w:tblGrid>
        <w:gridCol w:w="675"/>
        <w:gridCol w:w="4471"/>
        <w:gridCol w:w="2617"/>
      </w:tblGrid>
      <w:tr w:rsidR="00562E51" w:rsidRPr="00562E51" w:rsidTr="000C41D7">
        <w:trPr>
          <w:cantSplit/>
          <w:tblHeader/>
        </w:trPr>
        <w:tc>
          <w:tcPr>
            <w:tcW w:w="675" w:type="dxa"/>
            <w:tcBorders>
              <w:top w:val="nil"/>
              <w:left w:val="nil"/>
              <w:bottom w:val="single" w:sz="4" w:space="0" w:color="auto"/>
              <w:right w:val="nil"/>
            </w:tcBorders>
            <w:hideMark/>
          </w:tcPr>
          <w:p w:rsidR="00562E51" w:rsidRPr="00562E51" w:rsidRDefault="00562E51" w:rsidP="00562E51">
            <w:pPr>
              <w:keepNext/>
              <w:spacing w:before="120" w:after="60" w:line="200" w:lineRule="exact"/>
              <w:jc w:val="righ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471"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sidRPr="000C41D7">
              <w:rPr>
                <w:rFonts w:ascii="Arial" w:eastAsia="Times New Roman" w:hAnsi="Arial" w:cs="Times New Roman"/>
                <w:b/>
                <w:sz w:val="18"/>
                <w:szCs w:val="24"/>
              </w:rPr>
              <w:t>Body or person</w:t>
            </w:r>
          </w:p>
        </w:tc>
        <w:tc>
          <w:tcPr>
            <w:tcW w:w="2617" w:type="dxa"/>
            <w:tcBorders>
              <w:top w:val="nil"/>
              <w:left w:val="nil"/>
              <w:bottom w:val="single" w:sz="4" w:space="0" w:color="auto"/>
              <w:right w:val="nil"/>
            </w:tcBorders>
            <w:hideMark/>
          </w:tcPr>
          <w:p w:rsidR="00562E51" w:rsidRPr="00562E51" w:rsidRDefault="00562E51" w:rsidP="00562E51">
            <w:pPr>
              <w:keepNext/>
              <w:spacing w:before="120" w:after="60" w:line="200" w:lineRule="exact"/>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675" w:type="dxa"/>
            <w:tcBorders>
              <w:top w:val="single" w:sz="4" w:space="0" w:color="auto"/>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301</w:t>
            </w:r>
          </w:p>
        </w:tc>
        <w:tc>
          <w:tcPr>
            <w:tcW w:w="4471" w:type="dxa"/>
            <w:tcBorders>
              <w:top w:val="single" w:sz="4" w:space="0" w:color="auto"/>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Consumer Affairs Victoria</w:t>
            </w:r>
          </w:p>
        </w:tc>
        <w:tc>
          <w:tcPr>
            <w:tcW w:w="2617" w:type="dxa"/>
            <w:tcBorders>
              <w:top w:val="single" w:sz="4" w:space="0" w:color="auto"/>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75" w:type="dxa"/>
            <w:tcBorders>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302</w:t>
            </w:r>
          </w:p>
        </w:tc>
        <w:tc>
          <w:tcPr>
            <w:tcW w:w="4471"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Corrections Victoria</w:t>
            </w:r>
          </w:p>
        </w:tc>
        <w:tc>
          <w:tcPr>
            <w:tcW w:w="2617"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303</w:t>
            </w:r>
          </w:p>
        </w:tc>
        <w:tc>
          <w:tcPr>
            <w:tcW w:w="447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Education and Training</w:t>
            </w:r>
          </w:p>
        </w:tc>
        <w:tc>
          <w:tcPr>
            <w:tcW w:w="261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bottom w:val="nil"/>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304</w:t>
            </w:r>
          </w:p>
        </w:tc>
        <w:tc>
          <w:tcPr>
            <w:tcW w:w="4471" w:type="dxa"/>
            <w:tcBorders>
              <w:left w:val="nil"/>
              <w:bottom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Environment and Primary Industries</w:t>
            </w:r>
          </w:p>
        </w:tc>
        <w:tc>
          <w:tcPr>
            <w:tcW w:w="2617" w:type="dxa"/>
            <w:tcBorders>
              <w:left w:val="nil"/>
              <w:bottom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305</w:t>
            </w:r>
          </w:p>
        </w:tc>
        <w:tc>
          <w:tcPr>
            <w:tcW w:w="447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Health and Human Services</w:t>
            </w:r>
          </w:p>
        </w:tc>
        <w:tc>
          <w:tcPr>
            <w:tcW w:w="261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bottom w:val="nil"/>
              <w:right w:val="nil"/>
            </w:tcBorders>
          </w:tcPr>
          <w:p w:rsidR="00562E51" w:rsidRPr="00562E51" w:rsidDel="00FD6327"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306</w:t>
            </w:r>
          </w:p>
        </w:tc>
        <w:tc>
          <w:tcPr>
            <w:tcW w:w="447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Justice and Regulation</w:t>
            </w:r>
          </w:p>
        </w:tc>
        <w:tc>
          <w:tcPr>
            <w:tcW w:w="261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307</w:t>
            </w:r>
          </w:p>
        </w:tc>
        <w:tc>
          <w:tcPr>
            <w:tcW w:w="447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Independent Broad-Based Anti-Corruption Commission</w:t>
            </w:r>
          </w:p>
        </w:tc>
        <w:tc>
          <w:tcPr>
            <w:tcW w:w="261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308</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Office of the Racing Integrity Commissioner</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 C, G</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309</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VicRoads</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310</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Victorian Board of the Nursing and Midwifery Board of Australia</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311</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Victorian Legal Services Board</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312</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Victorian Legal Services Commissioner</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313</w:t>
            </w:r>
          </w:p>
        </w:tc>
        <w:tc>
          <w:tcPr>
            <w:tcW w:w="447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Victoria Police</w:t>
            </w:r>
          </w:p>
        </w:tc>
        <w:tc>
          <w:tcPr>
            <w:tcW w:w="261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75" w:type="dxa"/>
            <w:tcBorders>
              <w:top w:val="nil"/>
              <w:left w:val="nil"/>
              <w:bottom w:val="single" w:sz="4" w:space="0" w:color="auto"/>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314</w:t>
            </w:r>
          </w:p>
        </w:tc>
        <w:tc>
          <w:tcPr>
            <w:tcW w:w="4471"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proofErr w:type="spellStart"/>
            <w:r w:rsidRPr="00562E51">
              <w:rPr>
                <w:rFonts w:ascii="Times New Roman" w:eastAsia="Times New Roman" w:hAnsi="Times New Roman" w:cs="Times New Roman"/>
                <w:szCs w:val="24"/>
              </w:rPr>
              <w:t>WorkSafe</w:t>
            </w:r>
            <w:proofErr w:type="spellEnd"/>
            <w:r w:rsidRPr="00562E51">
              <w:rPr>
                <w:rFonts w:ascii="Times New Roman" w:eastAsia="Times New Roman" w:hAnsi="Times New Roman" w:cs="Times New Roman"/>
                <w:szCs w:val="24"/>
              </w:rPr>
              <w:t xml:space="preserve"> Victoria</w:t>
            </w:r>
          </w:p>
        </w:tc>
        <w:tc>
          <w:tcPr>
            <w:tcW w:w="2617"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 H</w:t>
            </w:r>
          </w:p>
        </w:tc>
      </w:tr>
    </w:tbl>
    <w:p w:rsidR="00562E51" w:rsidRPr="00562E51" w:rsidRDefault="00562E51" w:rsidP="00562E51">
      <w:pPr>
        <w:spacing w:before="240" w:after="0"/>
        <w:rPr>
          <w:rFonts w:ascii="Times New Roman" w:hAnsi="Times New Roman" w:cs="Times New Roman"/>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r w:rsidRPr="00562E51">
        <w:rPr>
          <w:rFonts w:ascii="Arial" w:eastAsia="Times New Roman" w:hAnsi="Arial" w:cs="Arial"/>
          <w:b/>
          <w:kern w:val="28"/>
          <w:sz w:val="28"/>
          <w:szCs w:val="20"/>
          <w:lang w:eastAsia="en-AU"/>
        </w:rPr>
        <w:t>Part 4</w:t>
      </w:r>
      <w:r w:rsidRPr="00562E51">
        <w:rPr>
          <w:rFonts w:ascii="Arial" w:eastAsia="Times New Roman" w:hAnsi="Arial" w:cs="Arial"/>
          <w:b/>
          <w:kern w:val="28"/>
          <w:sz w:val="28"/>
          <w:szCs w:val="20"/>
          <w:lang w:eastAsia="en-AU"/>
        </w:rPr>
        <w:tab/>
        <w:t>Queensland</w:t>
      </w:r>
    </w:p>
    <w:tbl>
      <w:tblPr>
        <w:tblW w:w="7763" w:type="dxa"/>
        <w:tblLayout w:type="fixed"/>
        <w:tblLook w:val="01E0" w:firstRow="1" w:lastRow="1" w:firstColumn="1" w:lastColumn="1" w:noHBand="0" w:noVBand="0"/>
      </w:tblPr>
      <w:tblGrid>
        <w:gridCol w:w="675"/>
        <w:gridCol w:w="4547"/>
        <w:gridCol w:w="2541"/>
      </w:tblGrid>
      <w:tr w:rsidR="00562E51" w:rsidRPr="00562E51" w:rsidTr="000C41D7">
        <w:trPr>
          <w:cantSplit/>
          <w:tblHeader/>
        </w:trPr>
        <w:tc>
          <w:tcPr>
            <w:tcW w:w="675" w:type="dxa"/>
            <w:tcBorders>
              <w:top w:val="nil"/>
              <w:left w:val="nil"/>
              <w:bottom w:val="single" w:sz="4" w:space="0" w:color="auto"/>
              <w:right w:val="nil"/>
            </w:tcBorders>
            <w:hideMark/>
          </w:tcPr>
          <w:p w:rsidR="00562E51" w:rsidRPr="00562E51" w:rsidRDefault="00562E51" w:rsidP="00562E51">
            <w:pPr>
              <w:keepNext/>
              <w:spacing w:before="120" w:after="60" w:line="200" w:lineRule="exact"/>
              <w:jc w:val="righ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547"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sidRPr="000C41D7">
              <w:rPr>
                <w:rFonts w:ascii="Arial" w:eastAsia="Times New Roman" w:hAnsi="Arial" w:cs="Times New Roman"/>
                <w:b/>
                <w:sz w:val="18"/>
                <w:szCs w:val="24"/>
              </w:rPr>
              <w:t>Body or person</w:t>
            </w:r>
          </w:p>
        </w:tc>
        <w:tc>
          <w:tcPr>
            <w:tcW w:w="2541" w:type="dxa"/>
            <w:tcBorders>
              <w:top w:val="nil"/>
              <w:left w:val="nil"/>
              <w:bottom w:val="single" w:sz="4" w:space="0" w:color="auto"/>
              <w:right w:val="nil"/>
            </w:tcBorders>
            <w:hideMark/>
          </w:tcPr>
          <w:p w:rsidR="00562E51" w:rsidRPr="00562E51" w:rsidRDefault="00562E51" w:rsidP="00562E51">
            <w:pPr>
              <w:keepNext/>
              <w:spacing w:before="120" w:after="60" w:line="200" w:lineRule="exact"/>
              <w:ind w:right="-52"/>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675" w:type="dxa"/>
            <w:tcBorders>
              <w:top w:val="single" w:sz="4" w:space="0" w:color="auto"/>
              <w:left w:val="nil"/>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401</w:t>
            </w:r>
          </w:p>
        </w:tc>
        <w:tc>
          <w:tcPr>
            <w:tcW w:w="4547" w:type="dxa"/>
            <w:tcBorders>
              <w:top w:val="single" w:sz="4" w:space="0" w:color="auto"/>
              <w:left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Crime and Corruption Commission</w:t>
            </w:r>
          </w:p>
        </w:tc>
        <w:tc>
          <w:tcPr>
            <w:tcW w:w="2541" w:type="dxa"/>
            <w:tcBorders>
              <w:top w:val="single" w:sz="4" w:space="0" w:color="auto"/>
              <w:left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75" w:type="dxa"/>
            <w:tcBorders>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402</w:t>
            </w:r>
          </w:p>
        </w:tc>
        <w:tc>
          <w:tcPr>
            <w:tcW w:w="4547"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Agriculture and Fisheries</w:t>
            </w:r>
          </w:p>
        </w:tc>
        <w:tc>
          <w:tcPr>
            <w:tcW w:w="2541"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Borders>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403</w:t>
            </w:r>
          </w:p>
        </w:tc>
        <w:tc>
          <w:tcPr>
            <w:tcW w:w="4547"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Communities, Child Safety and Disability Services</w:t>
            </w:r>
          </w:p>
        </w:tc>
        <w:tc>
          <w:tcPr>
            <w:tcW w:w="2541"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404</w:t>
            </w:r>
          </w:p>
        </w:tc>
        <w:tc>
          <w:tcPr>
            <w:tcW w:w="454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Education and Training</w:t>
            </w:r>
          </w:p>
        </w:tc>
        <w:tc>
          <w:tcPr>
            <w:tcW w:w="254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405</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Environment and Heritage Protection</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406</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Justice and Attorney</w:t>
            </w:r>
            <w:r w:rsidRPr="00562E51">
              <w:rPr>
                <w:rFonts w:ascii="Times New Roman" w:eastAsia="Times New Roman" w:hAnsi="Times New Roman" w:cs="Times New Roman"/>
                <w:szCs w:val="24"/>
              </w:rPr>
              <w:noBreakHyphen/>
              <w:t>General</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407</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Natural Resources and Mines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408</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Transport and Main Roads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409</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Legal Services Commissioner</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Del="0094284B"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410</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Queensland Corrective Services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411</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Queensland Health</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top w:val="nil"/>
              <w:left w:val="nil"/>
              <w:bottom w:val="single" w:sz="4" w:space="0" w:color="auto"/>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412</w:t>
            </w:r>
          </w:p>
        </w:tc>
        <w:tc>
          <w:tcPr>
            <w:tcW w:w="4547"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Queensland Police Service</w:t>
            </w:r>
          </w:p>
        </w:tc>
        <w:tc>
          <w:tcPr>
            <w:tcW w:w="2541"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bl>
    <w:p w:rsidR="00562E51" w:rsidRPr="00562E51" w:rsidRDefault="00562E51" w:rsidP="00562E51">
      <w:pPr>
        <w:spacing w:before="240" w:after="0"/>
        <w:rPr>
          <w:rFonts w:ascii="Times New Roman" w:hAnsi="Times New Roman" w:cs="Times New Roman"/>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r w:rsidRPr="00562E51">
        <w:rPr>
          <w:rFonts w:ascii="Arial" w:eastAsia="Times New Roman" w:hAnsi="Arial" w:cs="Arial"/>
          <w:b/>
          <w:kern w:val="28"/>
          <w:sz w:val="28"/>
          <w:szCs w:val="20"/>
          <w:lang w:eastAsia="en-AU"/>
        </w:rPr>
        <w:t>Part 5</w:t>
      </w:r>
      <w:r w:rsidRPr="00562E51">
        <w:rPr>
          <w:rFonts w:ascii="Arial" w:eastAsia="Times New Roman" w:hAnsi="Arial" w:cs="Arial"/>
          <w:b/>
          <w:kern w:val="28"/>
          <w:sz w:val="28"/>
          <w:szCs w:val="20"/>
          <w:lang w:eastAsia="en-AU"/>
        </w:rPr>
        <w:tab/>
        <w:t>Western Australia</w:t>
      </w:r>
    </w:p>
    <w:tbl>
      <w:tblPr>
        <w:tblW w:w="7763" w:type="dxa"/>
        <w:tblLayout w:type="fixed"/>
        <w:tblLook w:val="01E0" w:firstRow="1" w:lastRow="1" w:firstColumn="1" w:lastColumn="1" w:noHBand="0" w:noVBand="0"/>
      </w:tblPr>
      <w:tblGrid>
        <w:gridCol w:w="675"/>
        <w:gridCol w:w="4547"/>
        <w:gridCol w:w="2541"/>
      </w:tblGrid>
      <w:tr w:rsidR="00562E51" w:rsidRPr="00562E51" w:rsidTr="000C41D7">
        <w:trPr>
          <w:cantSplit/>
          <w:tblHeader/>
        </w:trPr>
        <w:tc>
          <w:tcPr>
            <w:tcW w:w="675" w:type="dxa"/>
            <w:tcBorders>
              <w:top w:val="nil"/>
              <w:left w:val="nil"/>
              <w:bottom w:val="single" w:sz="4" w:space="0" w:color="auto"/>
              <w:right w:val="nil"/>
            </w:tcBorders>
            <w:hideMark/>
          </w:tcPr>
          <w:p w:rsidR="00562E51" w:rsidRPr="00562E51" w:rsidRDefault="00562E51" w:rsidP="00562E51">
            <w:pPr>
              <w:keepNext/>
              <w:spacing w:before="120" w:after="60" w:line="200" w:lineRule="exact"/>
              <w:jc w:val="righ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547"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sidRPr="000C41D7">
              <w:rPr>
                <w:rFonts w:ascii="Arial" w:eastAsia="Times New Roman" w:hAnsi="Arial" w:cs="Times New Roman"/>
                <w:b/>
                <w:sz w:val="18"/>
                <w:szCs w:val="24"/>
              </w:rPr>
              <w:t>Body or person</w:t>
            </w:r>
          </w:p>
        </w:tc>
        <w:tc>
          <w:tcPr>
            <w:tcW w:w="2541" w:type="dxa"/>
            <w:tcBorders>
              <w:top w:val="nil"/>
              <w:left w:val="nil"/>
              <w:bottom w:val="single" w:sz="4" w:space="0" w:color="auto"/>
              <w:right w:val="nil"/>
            </w:tcBorders>
            <w:hideMark/>
          </w:tcPr>
          <w:p w:rsidR="00562E51" w:rsidRPr="00562E51" w:rsidRDefault="00562E51" w:rsidP="00562E51">
            <w:pPr>
              <w:keepNext/>
              <w:spacing w:before="120" w:after="60" w:line="200" w:lineRule="exact"/>
              <w:ind w:right="-52"/>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675" w:type="dxa"/>
            <w:tcBorders>
              <w:top w:val="single" w:sz="4" w:space="0" w:color="auto"/>
              <w:left w:val="nil"/>
              <w:right w:val="nil"/>
            </w:tcBorders>
            <w:hideMark/>
          </w:tcPr>
          <w:p w:rsidR="00562E51" w:rsidRPr="00562E51" w:rsidRDefault="00562E51" w:rsidP="00562E51">
            <w:pPr>
              <w:keepNext/>
              <w:keepLines/>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501</w:t>
            </w:r>
          </w:p>
        </w:tc>
        <w:tc>
          <w:tcPr>
            <w:tcW w:w="4547" w:type="dxa"/>
            <w:tcBorders>
              <w:top w:val="single" w:sz="4" w:space="0" w:color="auto"/>
              <w:left w:val="nil"/>
              <w:right w:val="nil"/>
            </w:tcBorders>
            <w:hideMark/>
          </w:tcPr>
          <w:p w:rsidR="00562E51" w:rsidRPr="00562E51" w:rsidRDefault="00562E51" w:rsidP="00562E51">
            <w:pPr>
              <w:keepNext/>
              <w:keepLines/>
              <w:spacing w:before="60" w:after="60" w:line="240" w:lineRule="exact"/>
              <w:rPr>
                <w:rFonts w:ascii="Times New Roman" w:eastAsia="Times New Roman" w:hAnsi="Times New Roman" w:cs="Times New Roman"/>
              </w:rPr>
            </w:pPr>
            <w:r w:rsidRPr="00562E51">
              <w:rPr>
                <w:rFonts w:ascii="Times New Roman" w:eastAsia="Times New Roman" w:hAnsi="Times New Roman" w:cs="Times New Roman"/>
                <w:szCs w:val="24"/>
              </w:rPr>
              <w:t>Corruption and Crime Commission of Western Australia</w:t>
            </w:r>
          </w:p>
        </w:tc>
        <w:tc>
          <w:tcPr>
            <w:tcW w:w="2541" w:type="dxa"/>
            <w:tcBorders>
              <w:top w:val="single" w:sz="4" w:space="0" w:color="auto"/>
              <w:left w:val="nil"/>
              <w:right w:val="nil"/>
            </w:tcBorders>
            <w:hideMark/>
          </w:tcPr>
          <w:p w:rsidR="00562E51" w:rsidRPr="00562E51" w:rsidRDefault="00562E51" w:rsidP="00562E51">
            <w:pPr>
              <w:keepNext/>
              <w:keepLines/>
              <w:spacing w:before="60" w:after="60" w:line="240" w:lineRule="exact"/>
              <w:rPr>
                <w:rFonts w:ascii="Times New Roman" w:eastAsia="Times New Roman" w:hAnsi="Times New Roman" w:cs="Times New Roman"/>
              </w:rPr>
            </w:pPr>
            <w:r w:rsidRPr="00562E51">
              <w:rPr>
                <w:rFonts w:ascii="Times New Roman" w:eastAsia="Times New Roman" w:hAnsi="Times New Roman" w:cs="Times New Roman"/>
                <w:szCs w:val="24"/>
              </w:rPr>
              <w:t>A, B, C, D, E, F, G</w:t>
            </w:r>
          </w:p>
        </w:tc>
      </w:tr>
      <w:tr w:rsidR="00562E51" w:rsidRPr="00562E51" w:rsidTr="000C41D7">
        <w:trPr>
          <w:cantSplit/>
        </w:trPr>
        <w:tc>
          <w:tcPr>
            <w:tcW w:w="675" w:type="dxa"/>
            <w:tcBorders>
              <w:left w:val="nil"/>
              <w:bottom w:val="nil"/>
              <w:right w:val="nil"/>
            </w:tcBorders>
          </w:tcPr>
          <w:p w:rsidR="00562E51" w:rsidRPr="00562E51" w:rsidRDefault="00562E51" w:rsidP="00562E51">
            <w:pPr>
              <w:keepNext/>
              <w:keepLines/>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502</w:t>
            </w:r>
          </w:p>
        </w:tc>
        <w:tc>
          <w:tcPr>
            <w:tcW w:w="4547" w:type="dxa"/>
            <w:tcBorders>
              <w:left w:val="nil"/>
              <w:bottom w:val="nil"/>
              <w:right w:val="nil"/>
            </w:tcBorders>
          </w:tcPr>
          <w:p w:rsidR="00562E51" w:rsidRPr="00562E51" w:rsidRDefault="00562E51" w:rsidP="00562E51">
            <w:pPr>
              <w:keepNext/>
              <w:keepLines/>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for Child Protection and Family Support</w:t>
            </w:r>
          </w:p>
        </w:tc>
        <w:tc>
          <w:tcPr>
            <w:tcW w:w="2541" w:type="dxa"/>
            <w:tcBorders>
              <w:left w:val="nil"/>
              <w:bottom w:val="nil"/>
              <w:right w:val="nil"/>
            </w:tcBorders>
          </w:tcPr>
          <w:p w:rsidR="00562E51" w:rsidRPr="00562E51" w:rsidRDefault="00562E51" w:rsidP="00562E51">
            <w:pPr>
              <w:keepNext/>
              <w:keepLines/>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503</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Commerce</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504</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Corrective Services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505</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Education</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506</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Environment Regulation</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507</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Fisheries</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508</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Local Government and Communities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509</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Mines and Petroleum</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510</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Parks and Wildlife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511</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Planning</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w:t>
            </w:r>
          </w:p>
        </w:tc>
      </w:tr>
      <w:tr w:rsidR="00562E51" w:rsidRPr="00562E51" w:rsidTr="000C41D7">
        <w:trPr>
          <w:cantSplit/>
        </w:trPr>
        <w:tc>
          <w:tcPr>
            <w:tcW w:w="675" w:type="dxa"/>
          </w:tcPr>
          <w:p w:rsidR="00562E51" w:rsidRPr="00562E51" w:rsidDel="00FD6327"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512</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the Attorney-General</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513</w:t>
            </w:r>
          </w:p>
        </w:tc>
        <w:tc>
          <w:tcPr>
            <w:tcW w:w="454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Transport</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H</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514</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Legal Practice Board of Western Australia: Legal Profession Complaints Committee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515</w:t>
            </w:r>
          </w:p>
        </w:tc>
        <w:tc>
          <w:tcPr>
            <w:tcW w:w="454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WA Health</w:t>
            </w:r>
          </w:p>
        </w:tc>
        <w:tc>
          <w:tcPr>
            <w:tcW w:w="2541" w:type="dxa"/>
          </w:tcPr>
          <w:p w:rsidR="00562E51" w:rsidRPr="00562E51" w:rsidDel="00704199"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top w:val="nil"/>
              <w:left w:val="nil"/>
              <w:bottom w:val="single" w:sz="4" w:space="0" w:color="auto"/>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516</w:t>
            </w:r>
          </w:p>
        </w:tc>
        <w:tc>
          <w:tcPr>
            <w:tcW w:w="4547"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Western Australia Police Service</w:t>
            </w:r>
          </w:p>
        </w:tc>
        <w:tc>
          <w:tcPr>
            <w:tcW w:w="2541"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bl>
    <w:p w:rsidR="00562E51" w:rsidRPr="00562E51" w:rsidRDefault="00562E51" w:rsidP="00562E51">
      <w:pPr>
        <w:spacing w:before="240" w:after="0"/>
        <w:rPr>
          <w:rFonts w:ascii="Times New Roman" w:hAnsi="Times New Roman" w:cs="Times New Roman"/>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r w:rsidRPr="00562E51">
        <w:rPr>
          <w:rFonts w:ascii="Arial" w:eastAsia="Times New Roman" w:hAnsi="Arial" w:cs="Arial"/>
          <w:b/>
          <w:kern w:val="28"/>
          <w:sz w:val="28"/>
          <w:szCs w:val="20"/>
          <w:lang w:eastAsia="en-AU"/>
        </w:rPr>
        <w:lastRenderedPageBreak/>
        <w:t>Part 6</w:t>
      </w:r>
      <w:r w:rsidRPr="00562E51">
        <w:rPr>
          <w:rFonts w:ascii="Arial" w:eastAsia="Times New Roman" w:hAnsi="Arial" w:cs="Arial"/>
          <w:b/>
          <w:kern w:val="28"/>
          <w:sz w:val="28"/>
          <w:szCs w:val="20"/>
          <w:lang w:eastAsia="en-AU"/>
        </w:rPr>
        <w:tab/>
        <w:t>South Australia</w:t>
      </w:r>
    </w:p>
    <w:tbl>
      <w:tblPr>
        <w:tblW w:w="7763" w:type="dxa"/>
        <w:tblLayout w:type="fixed"/>
        <w:tblLook w:val="01E0" w:firstRow="1" w:lastRow="1" w:firstColumn="1" w:lastColumn="1" w:noHBand="0" w:noVBand="0"/>
      </w:tblPr>
      <w:tblGrid>
        <w:gridCol w:w="675"/>
        <w:gridCol w:w="4471"/>
        <w:gridCol w:w="2617"/>
      </w:tblGrid>
      <w:tr w:rsidR="00562E51" w:rsidRPr="00562E51" w:rsidTr="000C41D7">
        <w:trPr>
          <w:cantSplit/>
          <w:tblHeader/>
        </w:trPr>
        <w:tc>
          <w:tcPr>
            <w:tcW w:w="675" w:type="dxa"/>
            <w:tcBorders>
              <w:top w:val="nil"/>
              <w:left w:val="nil"/>
              <w:bottom w:val="single" w:sz="4" w:space="0" w:color="auto"/>
              <w:right w:val="nil"/>
            </w:tcBorders>
            <w:hideMark/>
          </w:tcPr>
          <w:p w:rsidR="00562E51" w:rsidRPr="00562E51" w:rsidRDefault="00562E51" w:rsidP="00562E51">
            <w:pPr>
              <w:keepNext/>
              <w:spacing w:before="120" w:after="60" w:line="200" w:lineRule="exact"/>
              <w:jc w:val="righ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471"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sidRPr="000C41D7">
              <w:rPr>
                <w:rFonts w:ascii="Arial" w:eastAsia="Times New Roman" w:hAnsi="Arial" w:cs="Times New Roman"/>
                <w:b/>
                <w:sz w:val="18"/>
                <w:szCs w:val="24"/>
              </w:rPr>
              <w:t>Body or person</w:t>
            </w:r>
          </w:p>
        </w:tc>
        <w:tc>
          <w:tcPr>
            <w:tcW w:w="2617" w:type="dxa"/>
            <w:tcBorders>
              <w:top w:val="nil"/>
              <w:left w:val="nil"/>
              <w:bottom w:val="single" w:sz="4" w:space="0" w:color="auto"/>
              <w:right w:val="nil"/>
            </w:tcBorders>
            <w:hideMark/>
          </w:tcPr>
          <w:p w:rsidR="00562E51" w:rsidRPr="00562E51" w:rsidRDefault="00562E51" w:rsidP="00562E51">
            <w:pPr>
              <w:keepNext/>
              <w:spacing w:before="120" w:after="60" w:line="200" w:lineRule="exact"/>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675" w:type="dxa"/>
            <w:tcBorders>
              <w:top w:val="single" w:sz="4" w:space="0" w:color="auto"/>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601</w:t>
            </w:r>
          </w:p>
        </w:tc>
        <w:tc>
          <w:tcPr>
            <w:tcW w:w="4471" w:type="dxa"/>
            <w:tcBorders>
              <w:top w:val="single" w:sz="4" w:space="0" w:color="auto"/>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Attorney-General’s Department</w:t>
            </w:r>
          </w:p>
        </w:tc>
        <w:tc>
          <w:tcPr>
            <w:tcW w:w="2617" w:type="dxa"/>
            <w:tcBorders>
              <w:top w:val="single" w:sz="4" w:space="0" w:color="auto"/>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Borders>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602</w:t>
            </w:r>
          </w:p>
        </w:tc>
        <w:tc>
          <w:tcPr>
            <w:tcW w:w="4471"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Consumer and Business Services</w:t>
            </w:r>
          </w:p>
        </w:tc>
        <w:tc>
          <w:tcPr>
            <w:tcW w:w="2617"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603</w:t>
            </w:r>
          </w:p>
        </w:tc>
        <w:tc>
          <w:tcPr>
            <w:tcW w:w="447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for Communities and Social Inclusion</w:t>
            </w:r>
          </w:p>
        </w:tc>
        <w:tc>
          <w:tcPr>
            <w:tcW w:w="261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604</w:t>
            </w:r>
          </w:p>
        </w:tc>
        <w:tc>
          <w:tcPr>
            <w:tcW w:w="447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for Correctional Services</w:t>
            </w:r>
          </w:p>
        </w:tc>
        <w:tc>
          <w:tcPr>
            <w:tcW w:w="261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605</w:t>
            </w:r>
          </w:p>
        </w:tc>
        <w:tc>
          <w:tcPr>
            <w:tcW w:w="447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for Education and Child Development</w:t>
            </w:r>
          </w:p>
        </w:tc>
        <w:tc>
          <w:tcPr>
            <w:tcW w:w="261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bottom w:val="nil"/>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606</w:t>
            </w:r>
          </w:p>
        </w:tc>
        <w:tc>
          <w:tcPr>
            <w:tcW w:w="4471" w:type="dxa"/>
            <w:tcBorders>
              <w:left w:val="nil"/>
              <w:bottom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Environment, Water and Natural Resources</w:t>
            </w:r>
          </w:p>
        </w:tc>
        <w:tc>
          <w:tcPr>
            <w:tcW w:w="2617" w:type="dxa"/>
            <w:tcBorders>
              <w:left w:val="nil"/>
              <w:bottom w:val="nil"/>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607</w:t>
            </w:r>
          </w:p>
        </w:tc>
        <w:tc>
          <w:tcPr>
            <w:tcW w:w="447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Planning, Transport and Infrastructure</w:t>
            </w:r>
          </w:p>
        </w:tc>
        <w:tc>
          <w:tcPr>
            <w:tcW w:w="261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608</w:t>
            </w:r>
          </w:p>
        </w:tc>
        <w:tc>
          <w:tcPr>
            <w:tcW w:w="447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proofErr w:type="spellStart"/>
            <w:r w:rsidRPr="00562E51">
              <w:rPr>
                <w:rFonts w:ascii="Times New Roman" w:eastAsia="Times New Roman" w:hAnsi="Times New Roman" w:cs="Times New Roman"/>
                <w:szCs w:val="24"/>
              </w:rPr>
              <w:t>RevenueSA</w:t>
            </w:r>
            <w:proofErr w:type="spellEnd"/>
          </w:p>
        </w:tc>
        <w:tc>
          <w:tcPr>
            <w:tcW w:w="261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609</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SA Health</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610</w:t>
            </w:r>
          </w:p>
        </w:tc>
        <w:tc>
          <w:tcPr>
            <w:tcW w:w="447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proofErr w:type="spellStart"/>
            <w:r w:rsidRPr="00562E51">
              <w:rPr>
                <w:rFonts w:ascii="Times New Roman" w:eastAsia="Times New Roman" w:hAnsi="Times New Roman" w:cs="Times New Roman"/>
                <w:szCs w:val="24"/>
              </w:rPr>
              <w:t>SafeWork</w:t>
            </w:r>
            <w:proofErr w:type="spellEnd"/>
            <w:r w:rsidRPr="00562E51">
              <w:rPr>
                <w:rFonts w:ascii="Times New Roman" w:eastAsia="Times New Roman" w:hAnsi="Times New Roman" w:cs="Times New Roman"/>
                <w:szCs w:val="24"/>
              </w:rPr>
              <w:t xml:space="preserve"> SA</w:t>
            </w:r>
          </w:p>
        </w:tc>
        <w:tc>
          <w:tcPr>
            <w:tcW w:w="261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75" w:type="dxa"/>
            <w:tcBorders>
              <w:top w:val="nil"/>
              <w:left w:val="nil"/>
              <w:bottom w:val="single" w:sz="4" w:space="0" w:color="auto"/>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611</w:t>
            </w:r>
          </w:p>
        </w:tc>
        <w:tc>
          <w:tcPr>
            <w:tcW w:w="4471"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South Australia Police</w:t>
            </w:r>
          </w:p>
        </w:tc>
        <w:tc>
          <w:tcPr>
            <w:tcW w:w="2617"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bl>
    <w:p w:rsidR="00562E51" w:rsidRPr="00562E51" w:rsidRDefault="00562E51" w:rsidP="00562E51">
      <w:pPr>
        <w:spacing w:before="240" w:after="0"/>
        <w:rPr>
          <w:rFonts w:ascii="Times New Roman" w:hAnsi="Times New Roman" w:cs="Times New Roman"/>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r w:rsidRPr="00562E51">
        <w:rPr>
          <w:rFonts w:ascii="Arial" w:eastAsia="Times New Roman" w:hAnsi="Arial" w:cs="Arial"/>
          <w:b/>
          <w:kern w:val="28"/>
          <w:sz w:val="28"/>
          <w:szCs w:val="20"/>
          <w:lang w:eastAsia="en-AU"/>
        </w:rPr>
        <w:t>Part 7</w:t>
      </w:r>
      <w:r w:rsidRPr="00562E51">
        <w:rPr>
          <w:rFonts w:ascii="Arial" w:eastAsia="Times New Roman" w:hAnsi="Arial" w:cs="Arial"/>
          <w:b/>
          <w:kern w:val="28"/>
          <w:sz w:val="28"/>
          <w:szCs w:val="20"/>
          <w:lang w:eastAsia="en-AU"/>
        </w:rPr>
        <w:tab/>
        <w:t>Tasmania</w:t>
      </w:r>
    </w:p>
    <w:tbl>
      <w:tblPr>
        <w:tblW w:w="7763" w:type="dxa"/>
        <w:tblLayout w:type="fixed"/>
        <w:tblLook w:val="01E0" w:firstRow="1" w:lastRow="1" w:firstColumn="1" w:lastColumn="1" w:noHBand="0" w:noVBand="0"/>
      </w:tblPr>
      <w:tblGrid>
        <w:gridCol w:w="675"/>
        <w:gridCol w:w="4547"/>
        <w:gridCol w:w="2541"/>
      </w:tblGrid>
      <w:tr w:rsidR="00562E51" w:rsidRPr="00562E51" w:rsidTr="000C41D7">
        <w:trPr>
          <w:cantSplit/>
          <w:tblHeader/>
        </w:trPr>
        <w:tc>
          <w:tcPr>
            <w:tcW w:w="675" w:type="dxa"/>
            <w:tcBorders>
              <w:top w:val="nil"/>
              <w:left w:val="nil"/>
              <w:bottom w:val="single" w:sz="4" w:space="0" w:color="auto"/>
              <w:right w:val="nil"/>
            </w:tcBorders>
            <w:hideMark/>
          </w:tcPr>
          <w:p w:rsidR="00562E51" w:rsidRPr="00562E51" w:rsidRDefault="00562E51" w:rsidP="00562E51">
            <w:pPr>
              <w:keepNext/>
              <w:spacing w:before="120" w:after="60" w:line="200" w:lineRule="exact"/>
              <w:jc w:val="righ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547"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sidRPr="000C41D7">
              <w:rPr>
                <w:rFonts w:ascii="Arial" w:eastAsia="Times New Roman" w:hAnsi="Arial" w:cs="Times New Roman"/>
                <w:b/>
                <w:sz w:val="18"/>
                <w:szCs w:val="24"/>
              </w:rPr>
              <w:t>Body or person</w:t>
            </w:r>
          </w:p>
        </w:tc>
        <w:tc>
          <w:tcPr>
            <w:tcW w:w="2541" w:type="dxa"/>
            <w:tcBorders>
              <w:top w:val="nil"/>
              <w:left w:val="nil"/>
              <w:bottom w:val="single" w:sz="4" w:space="0" w:color="auto"/>
              <w:right w:val="nil"/>
            </w:tcBorders>
            <w:hideMark/>
          </w:tcPr>
          <w:p w:rsidR="00562E51" w:rsidRPr="00562E51" w:rsidRDefault="00562E51" w:rsidP="00562E51">
            <w:pPr>
              <w:keepNext/>
              <w:spacing w:before="120" w:after="60" w:line="200" w:lineRule="exact"/>
              <w:ind w:right="-24"/>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675" w:type="dxa"/>
            <w:tcBorders>
              <w:top w:val="single" w:sz="4" w:space="0" w:color="auto"/>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701</w:t>
            </w:r>
          </w:p>
        </w:tc>
        <w:tc>
          <w:tcPr>
            <w:tcW w:w="4547" w:type="dxa"/>
            <w:tcBorders>
              <w:top w:val="single" w:sz="4" w:space="0" w:color="auto"/>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Education</w:t>
            </w:r>
          </w:p>
        </w:tc>
        <w:tc>
          <w:tcPr>
            <w:tcW w:w="2541" w:type="dxa"/>
            <w:tcBorders>
              <w:top w:val="single" w:sz="4" w:space="0" w:color="auto"/>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702</w:t>
            </w:r>
          </w:p>
        </w:tc>
        <w:tc>
          <w:tcPr>
            <w:tcW w:w="4547"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Health and Human Services</w:t>
            </w:r>
          </w:p>
        </w:tc>
        <w:tc>
          <w:tcPr>
            <w:tcW w:w="2541" w:type="dxa"/>
            <w:tcBorders>
              <w:left w:val="nil"/>
              <w:right w:val="nil"/>
            </w:tcBorders>
          </w:tcPr>
          <w:p w:rsidR="00562E51" w:rsidRPr="00562E51" w:rsidDel="00704199"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bottom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703</w:t>
            </w:r>
          </w:p>
        </w:tc>
        <w:tc>
          <w:tcPr>
            <w:tcW w:w="4547"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Justice</w:t>
            </w:r>
          </w:p>
        </w:tc>
        <w:tc>
          <w:tcPr>
            <w:tcW w:w="2541" w:type="dxa"/>
            <w:tcBorders>
              <w:left w:val="nil"/>
              <w:bottom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 H</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704</w:t>
            </w:r>
          </w:p>
        </w:tc>
        <w:tc>
          <w:tcPr>
            <w:tcW w:w="4547" w:type="dxa"/>
            <w:hideMark/>
          </w:tcPr>
          <w:p w:rsidR="00562E51" w:rsidRPr="00562E51" w:rsidRDefault="00562E51" w:rsidP="00562E51">
            <w:pPr>
              <w:spacing w:before="60" w:after="60" w:line="240" w:lineRule="exact"/>
              <w:rPr>
                <w:rFonts w:ascii="Times" w:eastAsia="Times New Roman" w:hAnsi="Times" w:cs="Times New Roman"/>
              </w:rPr>
            </w:pPr>
            <w:r w:rsidRPr="00562E51">
              <w:rPr>
                <w:rFonts w:ascii="Times" w:eastAsia="Times New Roman" w:hAnsi="Times" w:cs="Times New Roman"/>
              </w:rPr>
              <w:t>Department of Primary Industries, Parks, Water and Environment</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705</w:t>
            </w:r>
          </w:p>
        </w:tc>
        <w:tc>
          <w:tcPr>
            <w:tcW w:w="4547" w:type="dxa"/>
          </w:tcPr>
          <w:p w:rsidR="00562E51" w:rsidRPr="00562E51" w:rsidRDefault="00562E51" w:rsidP="00562E51">
            <w:pPr>
              <w:spacing w:before="60" w:after="60" w:line="240" w:lineRule="exact"/>
              <w:rPr>
                <w:rFonts w:ascii="Times" w:eastAsia="Times New Roman" w:hAnsi="Times" w:cs="Times New Roman"/>
              </w:rPr>
            </w:pPr>
            <w:r w:rsidRPr="00562E51">
              <w:rPr>
                <w:rFonts w:ascii="Times" w:eastAsia="Times New Roman" w:hAnsi="Times" w:cs="Times New Roman"/>
              </w:rPr>
              <w:t>Department of State Growth</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 H</w:t>
            </w:r>
          </w:p>
        </w:tc>
      </w:tr>
      <w:tr w:rsidR="00562E51" w:rsidRPr="00562E51" w:rsidTr="000C41D7">
        <w:trPr>
          <w:cantSplit/>
        </w:trPr>
        <w:tc>
          <w:tcPr>
            <w:tcW w:w="675" w:type="dxa"/>
            <w:tcBorders>
              <w:top w:val="nil"/>
              <w:left w:val="nil"/>
              <w:bottom w:val="single" w:sz="4" w:space="0" w:color="auto"/>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706</w:t>
            </w:r>
          </w:p>
        </w:tc>
        <w:tc>
          <w:tcPr>
            <w:tcW w:w="4547"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Tasmania Police</w:t>
            </w:r>
          </w:p>
        </w:tc>
        <w:tc>
          <w:tcPr>
            <w:tcW w:w="2541"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bl>
    <w:p w:rsidR="00562E51" w:rsidRPr="00562E51" w:rsidRDefault="00562E51" w:rsidP="00562E51">
      <w:pPr>
        <w:spacing w:before="240" w:after="0"/>
        <w:rPr>
          <w:rFonts w:ascii="Times New Roman" w:hAnsi="Times New Roman" w:cs="Times New Roman"/>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r w:rsidRPr="00562E51">
        <w:rPr>
          <w:rFonts w:ascii="Arial" w:eastAsia="Times New Roman" w:hAnsi="Arial" w:cs="Arial"/>
          <w:b/>
          <w:kern w:val="28"/>
          <w:sz w:val="28"/>
          <w:szCs w:val="20"/>
          <w:lang w:eastAsia="en-AU"/>
        </w:rPr>
        <w:t>Part 8</w:t>
      </w:r>
      <w:r w:rsidRPr="00562E51">
        <w:rPr>
          <w:rFonts w:ascii="Arial" w:eastAsia="Times New Roman" w:hAnsi="Arial" w:cs="Arial"/>
          <w:b/>
          <w:kern w:val="28"/>
          <w:sz w:val="28"/>
          <w:szCs w:val="20"/>
          <w:lang w:eastAsia="en-AU"/>
        </w:rPr>
        <w:tab/>
        <w:t>Australian Capital Territory</w:t>
      </w:r>
    </w:p>
    <w:tbl>
      <w:tblPr>
        <w:tblW w:w="7763" w:type="dxa"/>
        <w:tblLayout w:type="fixed"/>
        <w:tblLook w:val="01E0" w:firstRow="1" w:lastRow="1" w:firstColumn="1" w:lastColumn="1" w:noHBand="0" w:noVBand="0"/>
      </w:tblPr>
      <w:tblGrid>
        <w:gridCol w:w="675"/>
        <w:gridCol w:w="4547"/>
        <w:gridCol w:w="2541"/>
      </w:tblGrid>
      <w:tr w:rsidR="00562E51" w:rsidRPr="00562E51" w:rsidTr="000C41D7">
        <w:trPr>
          <w:cantSplit/>
          <w:tblHeader/>
        </w:trPr>
        <w:tc>
          <w:tcPr>
            <w:tcW w:w="675" w:type="dxa"/>
            <w:tcBorders>
              <w:top w:val="nil"/>
              <w:left w:val="nil"/>
              <w:bottom w:val="single" w:sz="4" w:space="0" w:color="auto"/>
              <w:right w:val="nil"/>
            </w:tcBorders>
            <w:hideMark/>
          </w:tcPr>
          <w:p w:rsidR="00562E51" w:rsidRPr="00562E51" w:rsidRDefault="00562E51" w:rsidP="00562E51">
            <w:pPr>
              <w:keepNext/>
              <w:spacing w:before="120" w:after="60" w:line="200" w:lineRule="exact"/>
              <w:jc w:val="righ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547"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sidRPr="000C41D7">
              <w:rPr>
                <w:rFonts w:ascii="Arial" w:eastAsia="Times New Roman" w:hAnsi="Arial" w:cs="Times New Roman"/>
                <w:b/>
                <w:sz w:val="18"/>
                <w:szCs w:val="24"/>
              </w:rPr>
              <w:t>Body or person</w:t>
            </w:r>
          </w:p>
        </w:tc>
        <w:tc>
          <w:tcPr>
            <w:tcW w:w="2541" w:type="dxa"/>
            <w:tcBorders>
              <w:top w:val="nil"/>
              <w:left w:val="nil"/>
              <w:bottom w:val="single" w:sz="4" w:space="0" w:color="auto"/>
              <w:right w:val="nil"/>
            </w:tcBorders>
            <w:hideMark/>
          </w:tcPr>
          <w:p w:rsidR="00562E51" w:rsidRPr="00562E51" w:rsidRDefault="00562E51" w:rsidP="00562E51">
            <w:pPr>
              <w:keepNext/>
              <w:spacing w:before="120" w:after="60" w:line="200" w:lineRule="exact"/>
              <w:ind w:right="-24"/>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675" w:type="dxa"/>
            <w:tcBorders>
              <w:top w:val="single" w:sz="4" w:space="0" w:color="auto"/>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801</w:t>
            </w:r>
          </w:p>
        </w:tc>
        <w:tc>
          <w:tcPr>
            <w:tcW w:w="4547" w:type="dxa"/>
            <w:tcBorders>
              <w:top w:val="single" w:sz="4" w:space="0" w:color="auto"/>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ACT Health</w:t>
            </w:r>
          </w:p>
        </w:tc>
        <w:tc>
          <w:tcPr>
            <w:tcW w:w="2541" w:type="dxa"/>
            <w:tcBorders>
              <w:top w:val="single" w:sz="4" w:space="0" w:color="auto"/>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802</w:t>
            </w:r>
          </w:p>
        </w:tc>
        <w:tc>
          <w:tcPr>
            <w:tcW w:w="4547"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Community Services Directorate</w:t>
            </w:r>
          </w:p>
        </w:tc>
        <w:tc>
          <w:tcPr>
            <w:tcW w:w="2541"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right w:val="nil"/>
            </w:tcBorders>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803</w:t>
            </w:r>
          </w:p>
        </w:tc>
        <w:tc>
          <w:tcPr>
            <w:tcW w:w="4547"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Education and Training Directorate</w:t>
            </w:r>
          </w:p>
        </w:tc>
        <w:tc>
          <w:tcPr>
            <w:tcW w:w="2541"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Borders>
              <w:left w:val="nil"/>
              <w:right w:val="nil"/>
            </w:tcBorders>
          </w:tcPr>
          <w:p w:rsidR="00562E51" w:rsidRPr="00562E51" w:rsidDel="0094284B"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804</w:t>
            </w:r>
          </w:p>
        </w:tc>
        <w:tc>
          <w:tcPr>
            <w:tcW w:w="4547"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Justice and Community Safety Directorate</w:t>
            </w:r>
          </w:p>
        </w:tc>
        <w:tc>
          <w:tcPr>
            <w:tcW w:w="2541"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Borders>
              <w:left w:val="nil"/>
              <w:right w:val="nil"/>
            </w:tcBorders>
          </w:tcPr>
          <w:p w:rsidR="00562E51" w:rsidRPr="00562E51" w:rsidDel="0094284B"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805</w:t>
            </w:r>
          </w:p>
        </w:tc>
        <w:tc>
          <w:tcPr>
            <w:tcW w:w="4547"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Road Transport Authority</w:t>
            </w:r>
          </w:p>
        </w:tc>
        <w:tc>
          <w:tcPr>
            <w:tcW w:w="2541" w:type="dxa"/>
            <w:tcBorders>
              <w:left w:val="nil"/>
              <w:right w:val="nil"/>
            </w:tcBorders>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75" w:type="dxa"/>
            <w:tcBorders>
              <w:left w:val="nil"/>
              <w:bottom w:val="single" w:sz="4" w:space="0" w:color="auto"/>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806</w:t>
            </w:r>
          </w:p>
        </w:tc>
        <w:tc>
          <w:tcPr>
            <w:tcW w:w="4547" w:type="dxa"/>
            <w:tcBorders>
              <w:left w:val="nil"/>
              <w:bottom w:val="single" w:sz="4" w:space="0" w:color="auto"/>
              <w:right w:val="nil"/>
            </w:tcBorders>
            <w:hideMark/>
          </w:tcPr>
          <w:p w:rsidR="00562E51" w:rsidRPr="00562E51" w:rsidRDefault="00562E51" w:rsidP="00562E51">
            <w:pPr>
              <w:spacing w:before="60" w:after="60" w:line="240" w:lineRule="exact"/>
              <w:rPr>
                <w:rFonts w:ascii="Times" w:eastAsia="Times New Roman" w:hAnsi="Times" w:cs="Times New Roman"/>
              </w:rPr>
            </w:pPr>
            <w:proofErr w:type="spellStart"/>
            <w:r w:rsidRPr="00562E51">
              <w:rPr>
                <w:rFonts w:ascii="Times New Roman" w:eastAsia="Times New Roman" w:hAnsi="Times New Roman" w:cs="Times New Roman"/>
                <w:szCs w:val="24"/>
              </w:rPr>
              <w:t>WorkSafe</w:t>
            </w:r>
            <w:proofErr w:type="spellEnd"/>
            <w:r w:rsidRPr="00562E51">
              <w:rPr>
                <w:rFonts w:ascii="Times New Roman" w:eastAsia="Times New Roman" w:hAnsi="Times New Roman" w:cs="Times New Roman"/>
                <w:szCs w:val="24"/>
              </w:rPr>
              <w:t xml:space="preserve"> ACT</w:t>
            </w:r>
          </w:p>
        </w:tc>
        <w:tc>
          <w:tcPr>
            <w:tcW w:w="2541" w:type="dxa"/>
            <w:tcBorders>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w:t>
            </w:r>
          </w:p>
        </w:tc>
      </w:tr>
    </w:tbl>
    <w:p w:rsidR="00562E51" w:rsidRPr="00562E51" w:rsidRDefault="00562E51" w:rsidP="00562E51">
      <w:pPr>
        <w:spacing w:before="240" w:after="0"/>
        <w:rPr>
          <w:rFonts w:ascii="Times New Roman" w:hAnsi="Times New Roman" w:cs="Times New Roman"/>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r w:rsidRPr="00562E51">
        <w:rPr>
          <w:rFonts w:ascii="Arial" w:eastAsia="Times New Roman" w:hAnsi="Arial" w:cs="Arial"/>
          <w:b/>
          <w:kern w:val="28"/>
          <w:sz w:val="28"/>
          <w:szCs w:val="20"/>
          <w:lang w:eastAsia="en-AU"/>
        </w:rPr>
        <w:t>Part 9</w:t>
      </w:r>
      <w:r w:rsidRPr="00562E51">
        <w:rPr>
          <w:rFonts w:ascii="Arial" w:eastAsia="Times New Roman" w:hAnsi="Arial" w:cs="Arial"/>
          <w:b/>
          <w:kern w:val="28"/>
          <w:sz w:val="28"/>
          <w:szCs w:val="20"/>
          <w:lang w:eastAsia="en-AU"/>
        </w:rPr>
        <w:tab/>
        <w:t>Northern Territory</w:t>
      </w:r>
    </w:p>
    <w:tbl>
      <w:tblPr>
        <w:tblW w:w="7763" w:type="dxa"/>
        <w:tblLayout w:type="fixed"/>
        <w:tblLook w:val="01E0" w:firstRow="1" w:lastRow="1" w:firstColumn="1" w:lastColumn="1" w:noHBand="0" w:noVBand="0"/>
      </w:tblPr>
      <w:tblGrid>
        <w:gridCol w:w="675"/>
        <w:gridCol w:w="4471"/>
        <w:gridCol w:w="2617"/>
      </w:tblGrid>
      <w:tr w:rsidR="00562E51" w:rsidRPr="00562E51" w:rsidTr="000C41D7">
        <w:trPr>
          <w:cantSplit/>
          <w:tblHeader/>
        </w:trPr>
        <w:tc>
          <w:tcPr>
            <w:tcW w:w="675" w:type="dxa"/>
            <w:tcBorders>
              <w:top w:val="nil"/>
              <w:left w:val="nil"/>
              <w:bottom w:val="single" w:sz="4" w:space="0" w:color="auto"/>
              <w:right w:val="nil"/>
            </w:tcBorders>
            <w:hideMark/>
          </w:tcPr>
          <w:p w:rsidR="00562E51" w:rsidRPr="00562E51" w:rsidRDefault="00562E51" w:rsidP="00562E51">
            <w:pPr>
              <w:keepNext/>
              <w:spacing w:before="120" w:after="60" w:line="200" w:lineRule="exac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471"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sidRPr="000C41D7">
              <w:rPr>
                <w:rFonts w:ascii="Arial" w:eastAsia="Times New Roman" w:hAnsi="Arial" w:cs="Times New Roman"/>
                <w:b/>
                <w:sz w:val="18"/>
                <w:szCs w:val="24"/>
              </w:rPr>
              <w:t>Body or person</w:t>
            </w:r>
          </w:p>
        </w:tc>
        <w:tc>
          <w:tcPr>
            <w:tcW w:w="2617" w:type="dxa"/>
            <w:tcBorders>
              <w:top w:val="nil"/>
              <w:left w:val="nil"/>
              <w:bottom w:val="single" w:sz="4" w:space="0" w:color="auto"/>
              <w:right w:val="nil"/>
            </w:tcBorders>
            <w:hideMark/>
          </w:tcPr>
          <w:p w:rsidR="00562E51" w:rsidRPr="00562E51" w:rsidRDefault="00562E51" w:rsidP="00562E51">
            <w:pPr>
              <w:keepNext/>
              <w:spacing w:before="120" w:after="60" w:line="200" w:lineRule="exact"/>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901</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Children and Families</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902</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Correctional Services</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903</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Education</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904</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 xml:space="preserve">Department of Health </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905</w:t>
            </w:r>
          </w:p>
        </w:tc>
        <w:tc>
          <w:tcPr>
            <w:tcW w:w="447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Land Resource Management</w:t>
            </w:r>
          </w:p>
        </w:tc>
        <w:tc>
          <w:tcPr>
            <w:tcW w:w="261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Pr>
          <w:p w:rsidR="00562E51" w:rsidRPr="00562E51" w:rsidDel="0094284B"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906</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the Attorney-General and Justice</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675" w:type="dxa"/>
          </w:tcPr>
          <w:p w:rsidR="00562E51" w:rsidRPr="00562E51" w:rsidDel="0094284B"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907</w:t>
            </w:r>
          </w:p>
        </w:tc>
        <w:tc>
          <w:tcPr>
            <w:tcW w:w="447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Transport</w:t>
            </w:r>
          </w:p>
        </w:tc>
        <w:tc>
          <w:tcPr>
            <w:tcW w:w="2617"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908</w:t>
            </w:r>
          </w:p>
        </w:tc>
        <w:tc>
          <w:tcPr>
            <w:tcW w:w="447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Northern Territory Police, Fire and Emergency Services</w:t>
            </w:r>
          </w:p>
        </w:tc>
        <w:tc>
          <w:tcPr>
            <w:tcW w:w="261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675" w:type="dxa"/>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909</w:t>
            </w:r>
          </w:p>
        </w:tc>
        <w:tc>
          <w:tcPr>
            <w:tcW w:w="447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 xml:space="preserve">NT </w:t>
            </w:r>
            <w:proofErr w:type="spellStart"/>
            <w:r w:rsidRPr="00562E51">
              <w:rPr>
                <w:rFonts w:ascii="Times New Roman" w:eastAsia="Times New Roman" w:hAnsi="Times New Roman" w:cs="Times New Roman"/>
                <w:szCs w:val="24"/>
              </w:rPr>
              <w:t>WorkSafe</w:t>
            </w:r>
            <w:proofErr w:type="spellEnd"/>
          </w:p>
        </w:tc>
        <w:tc>
          <w:tcPr>
            <w:tcW w:w="2617"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 G</w:t>
            </w:r>
          </w:p>
        </w:tc>
      </w:tr>
      <w:tr w:rsidR="00562E51" w:rsidRPr="00562E51" w:rsidTr="000C41D7">
        <w:trPr>
          <w:cantSplit/>
        </w:trPr>
        <w:tc>
          <w:tcPr>
            <w:tcW w:w="675" w:type="dxa"/>
            <w:tcBorders>
              <w:top w:val="nil"/>
              <w:left w:val="nil"/>
              <w:bottom w:val="single" w:sz="4" w:space="0" w:color="auto"/>
              <w:right w:val="nil"/>
            </w:tcBorders>
            <w:hideMark/>
          </w:tcPr>
          <w:p w:rsidR="00562E51" w:rsidRPr="00562E51" w:rsidRDefault="00562E51" w:rsidP="00562E51">
            <w:pPr>
              <w:spacing w:before="60" w:after="60" w:line="240" w:lineRule="exact"/>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910</w:t>
            </w:r>
          </w:p>
        </w:tc>
        <w:tc>
          <w:tcPr>
            <w:tcW w:w="4471"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Parks and Wildlife Commission of the Northern Territory</w:t>
            </w:r>
          </w:p>
        </w:tc>
        <w:tc>
          <w:tcPr>
            <w:tcW w:w="2617"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bl>
    <w:p w:rsidR="00562E51" w:rsidRPr="00562E51" w:rsidRDefault="00562E51" w:rsidP="00562E51">
      <w:pPr>
        <w:keepNext/>
        <w:keepLines/>
        <w:spacing w:before="240" w:after="0" w:line="240" w:lineRule="auto"/>
        <w:outlineLvl w:val="2"/>
        <w:rPr>
          <w:rFonts w:ascii="Arial" w:eastAsia="Times New Roman" w:hAnsi="Arial" w:cs="Arial"/>
          <w:b/>
          <w:kern w:val="28"/>
          <w:sz w:val="28"/>
          <w:szCs w:val="20"/>
          <w:lang w:eastAsia="en-AU"/>
        </w:rPr>
      </w:pPr>
    </w:p>
    <w:p w:rsidR="00562E51" w:rsidRPr="00562E51" w:rsidRDefault="00562E51" w:rsidP="00562E51">
      <w:pPr>
        <w:keepNext/>
        <w:keepLines/>
        <w:spacing w:before="240" w:after="0" w:line="240" w:lineRule="auto"/>
        <w:ind w:left="1134" w:hanging="1134"/>
        <w:outlineLvl w:val="2"/>
        <w:rPr>
          <w:rFonts w:ascii="Arial" w:eastAsia="Times New Roman" w:hAnsi="Arial" w:cs="Arial"/>
          <w:b/>
          <w:kern w:val="28"/>
          <w:sz w:val="28"/>
          <w:szCs w:val="20"/>
          <w:lang w:eastAsia="en-AU"/>
        </w:rPr>
      </w:pPr>
      <w:r w:rsidRPr="00562E51">
        <w:rPr>
          <w:rFonts w:ascii="Arial" w:eastAsia="Times New Roman" w:hAnsi="Arial" w:cs="Arial"/>
          <w:b/>
          <w:kern w:val="28"/>
          <w:sz w:val="28"/>
          <w:szCs w:val="20"/>
          <w:lang w:eastAsia="en-AU"/>
        </w:rPr>
        <w:t>Part 10</w:t>
      </w:r>
      <w:r w:rsidRPr="00562E51">
        <w:rPr>
          <w:rFonts w:ascii="Arial" w:eastAsia="Times New Roman" w:hAnsi="Arial" w:cs="Arial"/>
          <w:b/>
          <w:kern w:val="28"/>
          <w:sz w:val="28"/>
          <w:szCs w:val="20"/>
          <w:lang w:eastAsia="en-AU"/>
        </w:rPr>
        <w:tab/>
        <w:t>Foreign or international</w:t>
      </w:r>
    </w:p>
    <w:tbl>
      <w:tblPr>
        <w:tblpPr w:leftFromText="180" w:rightFromText="180" w:vertAnchor="text" w:tblpY="1"/>
        <w:tblOverlap w:val="never"/>
        <w:tblW w:w="7926" w:type="dxa"/>
        <w:tblLayout w:type="fixed"/>
        <w:tblLook w:val="01E0" w:firstRow="1" w:lastRow="1" w:firstColumn="1" w:lastColumn="1" w:noHBand="0" w:noVBand="0"/>
      </w:tblPr>
      <w:tblGrid>
        <w:gridCol w:w="817"/>
        <w:gridCol w:w="4568"/>
        <w:gridCol w:w="2541"/>
      </w:tblGrid>
      <w:tr w:rsidR="00562E51" w:rsidRPr="00562E51" w:rsidTr="000C41D7">
        <w:trPr>
          <w:cantSplit/>
          <w:tblHeader/>
        </w:trPr>
        <w:tc>
          <w:tcPr>
            <w:tcW w:w="817" w:type="dxa"/>
            <w:tcBorders>
              <w:top w:val="nil"/>
              <w:left w:val="nil"/>
              <w:bottom w:val="single" w:sz="4" w:space="0" w:color="auto"/>
              <w:right w:val="nil"/>
            </w:tcBorders>
            <w:hideMark/>
          </w:tcPr>
          <w:p w:rsidR="00562E51" w:rsidRPr="00562E51" w:rsidRDefault="00562E51" w:rsidP="00562E51">
            <w:pPr>
              <w:keepNext/>
              <w:spacing w:before="120" w:after="60" w:line="200" w:lineRule="exact"/>
              <w:ind w:left="-56"/>
              <w:jc w:val="right"/>
              <w:rPr>
                <w:rFonts w:ascii="Arial" w:eastAsia="Times New Roman" w:hAnsi="Arial" w:cs="Times New Roman"/>
                <w:b/>
                <w:sz w:val="18"/>
                <w:szCs w:val="24"/>
              </w:rPr>
            </w:pPr>
            <w:r w:rsidRPr="00562E51">
              <w:rPr>
                <w:rFonts w:ascii="Arial" w:eastAsia="Times New Roman" w:hAnsi="Arial" w:cs="Times New Roman"/>
                <w:b/>
                <w:sz w:val="18"/>
                <w:szCs w:val="24"/>
              </w:rPr>
              <w:t>Item</w:t>
            </w:r>
          </w:p>
        </w:tc>
        <w:tc>
          <w:tcPr>
            <w:tcW w:w="4568" w:type="dxa"/>
            <w:tcBorders>
              <w:top w:val="nil"/>
              <w:left w:val="nil"/>
              <w:bottom w:val="single" w:sz="4" w:space="0" w:color="auto"/>
              <w:right w:val="nil"/>
            </w:tcBorders>
            <w:hideMark/>
          </w:tcPr>
          <w:p w:rsidR="00562E51" w:rsidRPr="00562E51" w:rsidRDefault="000C41D7" w:rsidP="00562E51">
            <w:pPr>
              <w:keepNext/>
              <w:spacing w:before="120" w:after="60" w:line="200" w:lineRule="exact"/>
              <w:rPr>
                <w:rFonts w:ascii="Arial" w:eastAsia="Times New Roman" w:hAnsi="Arial" w:cs="Times New Roman"/>
                <w:b/>
                <w:sz w:val="18"/>
                <w:szCs w:val="24"/>
              </w:rPr>
            </w:pPr>
            <w:r>
              <w:rPr>
                <w:rFonts w:ascii="Arial" w:eastAsia="Times New Roman" w:hAnsi="Arial" w:cs="Times New Roman"/>
                <w:b/>
                <w:sz w:val="18"/>
                <w:szCs w:val="24"/>
              </w:rPr>
              <w:t>Country, agency, authority or organisation</w:t>
            </w:r>
          </w:p>
        </w:tc>
        <w:tc>
          <w:tcPr>
            <w:tcW w:w="2541" w:type="dxa"/>
            <w:tcBorders>
              <w:top w:val="nil"/>
              <w:left w:val="nil"/>
              <w:bottom w:val="single" w:sz="4" w:space="0" w:color="auto"/>
              <w:right w:val="nil"/>
            </w:tcBorders>
            <w:hideMark/>
          </w:tcPr>
          <w:p w:rsidR="00562E51" w:rsidRPr="00562E51" w:rsidRDefault="00562E51" w:rsidP="00562E51">
            <w:pPr>
              <w:keepNext/>
              <w:spacing w:before="120" w:after="60" w:line="200" w:lineRule="exact"/>
              <w:ind w:right="-52"/>
              <w:rPr>
                <w:rFonts w:ascii="Arial" w:eastAsia="Times New Roman" w:hAnsi="Arial" w:cs="Times New Roman"/>
                <w:b/>
                <w:sz w:val="18"/>
                <w:szCs w:val="24"/>
              </w:rPr>
            </w:pPr>
            <w:r w:rsidRPr="00562E51">
              <w:rPr>
                <w:rFonts w:ascii="Arial" w:eastAsia="Times New Roman" w:hAnsi="Arial" w:cs="Times New Roman"/>
                <w:b/>
                <w:sz w:val="18"/>
                <w:szCs w:val="24"/>
              </w:rPr>
              <w:t>Classes of information</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10001</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Air New Zealand</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F,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10002</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Argentine Immigration Department</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10003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Association of South East Nations (ASEAN)</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817" w:type="dxa"/>
            <w:hideMark/>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10004</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Belgian Administration of Customs and Excise</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10005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Border Force United Kingdom</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10006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Bureau of Foreign Trade (Republic of China)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10007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Bureau of Immigration (Philippines)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hideMark/>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10008</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Bureau of Revenue, Customs and Taxation, Division of Customs, Republic of Palau</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hideMark/>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10009</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18"/>
              </w:rPr>
              <w:t>Canada Border Services Agency</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10010</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18"/>
              </w:rPr>
            </w:pPr>
            <w:r w:rsidRPr="00562E51">
              <w:rPr>
                <w:rFonts w:ascii="Times New Roman" w:eastAsia="Times New Roman" w:hAnsi="Times New Roman" w:cs="Arial"/>
                <w:szCs w:val="18"/>
              </w:rPr>
              <w:t>Canada Citizenship and Immigration</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B, F, H, I</w:t>
            </w:r>
          </w:p>
        </w:tc>
      </w:tr>
      <w:tr w:rsidR="00562E51" w:rsidRPr="00562E51" w:rsidTr="000C41D7">
        <w:trPr>
          <w:cantSplit/>
        </w:trPr>
        <w:tc>
          <w:tcPr>
            <w:tcW w:w="817" w:type="dxa"/>
            <w:hideMark/>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10011</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Central Board of Excise and Customs, Republic of India</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10012</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Central Bureau of Narcotics (India)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10013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 xml:space="preserve">Centre </w:t>
            </w:r>
            <w:proofErr w:type="spellStart"/>
            <w:r w:rsidRPr="00562E51">
              <w:rPr>
                <w:rFonts w:ascii="Times New Roman" w:eastAsia="Times New Roman" w:hAnsi="Times New Roman" w:cs="Times New Roman"/>
                <w:szCs w:val="24"/>
              </w:rPr>
              <w:t>Régional</w:t>
            </w:r>
            <w:proofErr w:type="spellEnd"/>
            <w:r w:rsidRPr="00562E51">
              <w:rPr>
                <w:rFonts w:ascii="Times New Roman" w:eastAsia="Times New Roman" w:hAnsi="Times New Roman" w:cs="Times New Roman"/>
                <w:szCs w:val="24"/>
              </w:rPr>
              <w:t xml:space="preserve"> </w:t>
            </w:r>
            <w:proofErr w:type="spellStart"/>
            <w:r w:rsidRPr="00562E51">
              <w:rPr>
                <w:rFonts w:ascii="Times New Roman" w:eastAsia="Times New Roman" w:hAnsi="Times New Roman" w:cs="Times New Roman"/>
                <w:szCs w:val="24"/>
              </w:rPr>
              <w:t>Opérationnel</w:t>
            </w:r>
            <w:proofErr w:type="spellEnd"/>
            <w:r w:rsidRPr="00562E51">
              <w:rPr>
                <w:rFonts w:ascii="Times New Roman" w:eastAsia="Times New Roman" w:hAnsi="Times New Roman" w:cs="Times New Roman"/>
                <w:szCs w:val="24"/>
              </w:rPr>
              <w:t xml:space="preserve"> de Surveillance et de </w:t>
            </w:r>
            <w:proofErr w:type="spellStart"/>
            <w:r w:rsidRPr="00562E51">
              <w:rPr>
                <w:rFonts w:ascii="Times New Roman" w:eastAsia="Times New Roman" w:hAnsi="Times New Roman" w:cs="Times New Roman"/>
                <w:szCs w:val="24"/>
              </w:rPr>
              <w:t>Sauvetage</w:t>
            </w:r>
            <w:proofErr w:type="spellEnd"/>
            <w:r w:rsidRPr="00562E51">
              <w:rPr>
                <w:rFonts w:ascii="Times New Roman" w:eastAsia="Times New Roman" w:hAnsi="Times New Roman" w:cs="Times New Roman"/>
                <w:szCs w:val="24"/>
              </w:rPr>
              <w:t xml:space="preserve"> de La </w:t>
            </w:r>
            <w:proofErr w:type="spellStart"/>
            <w:r w:rsidRPr="00562E51">
              <w:rPr>
                <w:rFonts w:ascii="Times New Roman" w:eastAsia="Times New Roman" w:hAnsi="Times New Roman" w:cs="Times New Roman"/>
                <w:szCs w:val="24"/>
              </w:rPr>
              <w:t>Réunion</w:t>
            </w:r>
            <w:proofErr w:type="spellEnd"/>
            <w:r w:rsidRPr="00562E51">
              <w:rPr>
                <w:rFonts w:ascii="Times New Roman" w:eastAsia="Times New Roman" w:hAnsi="Times New Roman" w:cs="Times New Roman"/>
                <w:szCs w:val="24"/>
              </w:rPr>
              <w:t xml:space="preserve"> (France)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10014</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China Coast Guard</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10015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Civil Registry and Migration Department (Cyprus)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10016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proofErr w:type="spellStart"/>
            <w:r w:rsidRPr="00562E51">
              <w:rPr>
                <w:rFonts w:ascii="Times New Roman" w:eastAsia="Times New Roman" w:hAnsi="Times New Roman" w:cs="Times New Roman"/>
                <w:szCs w:val="24"/>
              </w:rPr>
              <w:t>Commissionerate</w:t>
            </w:r>
            <w:proofErr w:type="spellEnd"/>
            <w:r w:rsidRPr="00562E51">
              <w:rPr>
                <w:rFonts w:ascii="Times New Roman" w:eastAsia="Times New Roman" w:hAnsi="Times New Roman" w:cs="Times New Roman"/>
                <w:szCs w:val="24"/>
              </w:rPr>
              <w:t xml:space="preserve"> for Rehabilitation (India)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10017</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Customs Administration of the Federal Republic of Germany</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10018</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Customs Department of the Kingdom of Thailand, the</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10019</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Customs Service of the United States Commonwealth of the Northern Mariana Islands</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10020</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Danish Immigration Service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10021</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Foreign Affairs (Ireland)</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10022</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Foreign Affairs and Trade (Indonesia)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Immigration and Passports (Bangladesh)</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10024</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Department of Internal Affairs (NZ)</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10025</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 xml:space="preserve">Direction </w:t>
            </w:r>
            <w:proofErr w:type="spellStart"/>
            <w:r w:rsidRPr="00562E51">
              <w:rPr>
                <w:rFonts w:ascii="Times New Roman" w:eastAsia="Times New Roman" w:hAnsi="Times New Roman" w:cs="Times New Roman"/>
                <w:szCs w:val="24"/>
              </w:rPr>
              <w:t>Générale</w:t>
            </w:r>
            <w:proofErr w:type="spellEnd"/>
            <w:r w:rsidRPr="00562E51">
              <w:rPr>
                <w:rFonts w:ascii="Times New Roman" w:eastAsia="Times New Roman" w:hAnsi="Times New Roman" w:cs="Times New Roman"/>
                <w:szCs w:val="24"/>
              </w:rPr>
              <w:t xml:space="preserve"> des </w:t>
            </w:r>
            <w:proofErr w:type="spellStart"/>
            <w:r w:rsidRPr="00562E51">
              <w:rPr>
                <w:rFonts w:ascii="Times New Roman" w:eastAsia="Times New Roman" w:hAnsi="Times New Roman" w:cs="Times New Roman"/>
                <w:szCs w:val="24"/>
              </w:rPr>
              <w:t>Douanes</w:t>
            </w:r>
            <w:proofErr w:type="spellEnd"/>
            <w:r w:rsidRPr="00562E51">
              <w:rPr>
                <w:rFonts w:ascii="Times New Roman" w:eastAsia="Times New Roman" w:hAnsi="Times New Roman" w:cs="Times New Roman"/>
                <w:szCs w:val="24"/>
              </w:rPr>
              <w:t xml:space="preserve"> et Droits </w:t>
            </w:r>
            <w:proofErr w:type="spellStart"/>
            <w:r w:rsidRPr="00562E51">
              <w:rPr>
                <w:rFonts w:ascii="Times New Roman" w:eastAsia="Times New Roman" w:hAnsi="Times New Roman" w:cs="Times New Roman"/>
                <w:szCs w:val="24"/>
              </w:rPr>
              <w:t>Indirects</w:t>
            </w:r>
            <w:proofErr w:type="spellEnd"/>
            <w:r w:rsidRPr="00562E51">
              <w:rPr>
                <w:rFonts w:ascii="Times New Roman" w:eastAsia="Times New Roman" w:hAnsi="Times New Roman" w:cs="Times New Roman"/>
                <w:szCs w:val="24"/>
              </w:rPr>
              <w:t xml:space="preserve"> (Directorate General for Customs and Indirect Duties (France))</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10026</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Directorate General of Customs and Excise Indonesia</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Directorate General of Customs (Ministry of Finance) (Taiwan)</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10028</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Directorate General of Immigration (Indonesia)</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10029</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Directorate General of Revenue Intelligence (India)</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10030</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Directorate General of Shipping (India)</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C</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10031</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Directorate</w:t>
            </w:r>
            <w:r w:rsidRPr="00562E51">
              <w:rPr>
                <w:rFonts w:ascii="Times New Roman" w:eastAsia="Times New Roman" w:hAnsi="Times New Roman" w:cs="Times New Roman"/>
                <w:szCs w:val="24"/>
              </w:rPr>
              <w:noBreakHyphen/>
              <w:t>General of the Tax and Customs Administration (Netherlands)</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10032</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 xml:space="preserve">El Paso Intelligence </w:t>
            </w:r>
            <w:proofErr w:type="spellStart"/>
            <w:r w:rsidRPr="00562E51">
              <w:rPr>
                <w:rFonts w:ascii="Times New Roman" w:eastAsia="Times New Roman" w:hAnsi="Times New Roman" w:cs="Times New Roman"/>
                <w:szCs w:val="24"/>
              </w:rPr>
              <w:t>Center</w:t>
            </w:r>
            <w:proofErr w:type="spellEnd"/>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10033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European Anti-Fraud Office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10034</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European Police Office (EUROPOL)</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10035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Export Inspection Council of India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10036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Federal Board of Revenue (Pakistan)</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10037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Federal Customs Authority (UAE)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10038</w:t>
            </w:r>
          </w:p>
        </w:tc>
        <w:tc>
          <w:tcPr>
            <w:tcW w:w="4568"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Federal Ministry of Finance of the Republic of Austria</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10039</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Federal Office for Migration and Refugees (Germany)</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10040</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24"/>
              </w:rPr>
              <w:t>Fiji Islands Revenue and Customs Authority</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10041</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Finnish Immigration Service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10042</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 xml:space="preserve">France </w:t>
            </w:r>
            <w:proofErr w:type="spellStart"/>
            <w:r w:rsidRPr="00562E51">
              <w:rPr>
                <w:rFonts w:ascii="Times New Roman" w:eastAsia="Times New Roman" w:hAnsi="Times New Roman" w:cs="Arial"/>
                <w:szCs w:val="24"/>
              </w:rPr>
              <w:t>CoOperation</w:t>
            </w:r>
            <w:proofErr w:type="spellEnd"/>
            <w:r w:rsidRPr="00562E51">
              <w:rPr>
                <w:rFonts w:ascii="Times New Roman" w:eastAsia="Times New Roman" w:hAnsi="Times New Roman" w:cs="Arial"/>
                <w:szCs w:val="24"/>
              </w:rPr>
              <w:t xml:space="preserve"> Agreement (</w:t>
            </w:r>
            <w:proofErr w:type="spellStart"/>
            <w:r w:rsidRPr="00562E51">
              <w:rPr>
                <w:rFonts w:ascii="Times New Roman" w:eastAsia="Times New Roman" w:hAnsi="Times New Roman" w:cs="Arial"/>
                <w:szCs w:val="24"/>
              </w:rPr>
              <w:t>Radarsat</w:t>
            </w:r>
            <w:proofErr w:type="spellEnd"/>
            <w:r w:rsidRPr="00562E51">
              <w:rPr>
                <w:rFonts w:ascii="Times New Roman" w:eastAsia="Times New Roman" w:hAnsi="Times New Roman" w:cs="Arial"/>
                <w:szCs w:val="24"/>
              </w:rPr>
              <w:t xml:space="preserve"> Imagery)</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D</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10043</w:t>
            </w:r>
          </w:p>
        </w:tc>
        <w:tc>
          <w:tcPr>
            <w:tcW w:w="4568"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French Customs, French West Indies Directorate</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10044</w:t>
            </w:r>
          </w:p>
        </w:tc>
        <w:tc>
          <w:tcPr>
            <w:tcW w:w="4568"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French Polynesian Customs Service</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10045</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24"/>
              </w:rPr>
              <w:t>General Administration of Customs of the People’s Republic of China</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10046</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General Civil Aviation Authority (UAE)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10047</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General Department of Customs and Excise of Cambodia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10048</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General Department of Immigration (Cambodia)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10049</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General Department of Vietnam Customs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10050</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General Directorate of Residency and Foreigners Affairs (UAE)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10051</w:t>
            </w:r>
          </w:p>
        </w:tc>
        <w:tc>
          <w:tcPr>
            <w:tcW w:w="4568"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Guam Customs and Quarantine Agency</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10052</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24"/>
              </w:rPr>
              <w:t>Her Majesty’s Revenue and Customs (UK)</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10053</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Home Office (UK)</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10054</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Hong Kong Customs and Excise Department</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Indian Coast Guard</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Immigration and Checkpoints Authority (Singapore)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Immigration and Naturalisation Service (Netherlands)</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10058</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Immigration Bureau of Japan</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10059</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Immigration Department (Hong Kong)</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10060</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Immigration Department of Malaysia</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10061</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Immigration Department Vietnam</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10062</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 xml:space="preserve">Immigration New Zealand </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B, F,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10063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Immigration Office (Belgium)</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10064</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Immigration Refugee Health Working Group (FCC)</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10065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Independent Chief Inspector of Borders and Immigration (UK)</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10066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Indonesian Coastguard (BAKAMLA) &amp; (KPLP)</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10067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Indonesian National Police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10068</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International Criminal Police Organisation (INTERPOL)</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10069</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International Organization for Migration (IOM)</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10070</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International Union Against Tuberculosis and Lung Disease (IOM)</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10071</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Irish Naturalisation and Immigration Service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10072</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Japan Coast Guard</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10073</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Japan Customs</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10074</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Joint United Nations Programme on HIV/AIDS</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10075</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18"/>
              </w:rPr>
              <w:t>Korea Customs Service</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10076</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18"/>
              </w:rPr>
            </w:pPr>
            <w:r w:rsidRPr="00562E51">
              <w:rPr>
                <w:rFonts w:ascii="Times New Roman" w:eastAsia="Times New Roman" w:hAnsi="Times New Roman" w:cs="Arial"/>
                <w:szCs w:val="18"/>
              </w:rPr>
              <w:t>Korea Immigration Service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10077</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18"/>
              </w:rPr>
            </w:pPr>
            <w:r w:rsidRPr="00562E51">
              <w:rPr>
                <w:rFonts w:ascii="Times New Roman" w:eastAsia="Times New Roman" w:hAnsi="Times New Roman" w:cs="Arial"/>
                <w:szCs w:val="18"/>
              </w:rPr>
              <w:t>Lao PDR Customs</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10078</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18"/>
              </w:rPr>
            </w:pPr>
            <w:r w:rsidRPr="00562E51">
              <w:rPr>
                <w:rFonts w:ascii="Times New Roman" w:eastAsia="Times New Roman" w:hAnsi="Times New Roman" w:cs="Arial"/>
                <w:szCs w:val="18"/>
              </w:rPr>
              <w:t>Malaysian Maritime Enforcement Agency</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10079</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Maldives Customs Service</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10080</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Maritime Security Agency (Pakistan)</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10081</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Maritime Security Coordinating Board (Indonesia)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10082</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Marshall Islands Customs, Revenue and Taxation</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10083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Migration Working Group (IOM)</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10084</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proofErr w:type="spellStart"/>
            <w:r w:rsidRPr="00562E51">
              <w:rPr>
                <w:rFonts w:ascii="Times New Roman" w:eastAsia="Times New Roman" w:hAnsi="Times New Roman" w:cs="Times New Roman"/>
                <w:szCs w:val="24"/>
              </w:rPr>
              <w:t>Ministère</w:t>
            </w:r>
            <w:proofErr w:type="spellEnd"/>
            <w:r w:rsidRPr="00562E51">
              <w:rPr>
                <w:rFonts w:ascii="Times New Roman" w:eastAsia="Times New Roman" w:hAnsi="Times New Roman" w:cs="Times New Roman"/>
                <w:szCs w:val="24"/>
              </w:rPr>
              <w:t xml:space="preserve"> de </w:t>
            </w:r>
            <w:proofErr w:type="spellStart"/>
            <w:r w:rsidRPr="00562E51">
              <w:rPr>
                <w:rFonts w:ascii="Times New Roman" w:eastAsia="Times New Roman" w:hAnsi="Times New Roman" w:cs="Times New Roman"/>
                <w:szCs w:val="24"/>
              </w:rPr>
              <w:t>l’Intérieur</w:t>
            </w:r>
            <w:proofErr w:type="spellEnd"/>
            <w:r w:rsidRPr="00562E51">
              <w:rPr>
                <w:rFonts w:ascii="Times New Roman" w:eastAsia="Times New Roman" w:hAnsi="Times New Roman" w:cs="Times New Roman"/>
                <w:szCs w:val="24"/>
              </w:rPr>
              <w:t xml:space="preserve"> (Ministry of the Interior (France))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10085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for Revenue (Samoa)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10086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Business, Innovation and Employment (NZ)</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10087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Commerce of the People’s Republic of China (MOFCOM)</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10088</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Finance (Timor-Leste)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10089</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Finance and Economic Management, Cook Islands</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10090</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Finance, Customs and Excise Division, Republic of Trinidad and Tobago</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10091</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Foreign Affairs of Afghanistan</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10092</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Foreign Affairs (Chile)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Foreign Affairs (Iran)</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F, H</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10094</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Home Affairs (India)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Home Affairs (Malaysia)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Home Affairs (Singapore)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Interior and Public Security of the Republic of Chile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10098</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Interior (Italy)</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10099</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Interior (Qatar)</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10100</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International Trade and Industry (Malaysia)</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C</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10101</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Justice (Sweden)</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10102</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Marine Affairs and Fisheries (Indonesia)</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C,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Public Security (Vietnam)</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10104</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Ministry of the Interior (Iraq)</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Myanmar Police Force</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Myanmar Customs Department</w:t>
            </w:r>
          </w:p>
        </w:tc>
        <w:tc>
          <w:tcPr>
            <w:tcW w:w="2541" w:type="dxa"/>
          </w:tcPr>
          <w:p w:rsidR="00562E51" w:rsidRPr="00562E51" w:rsidDel="00936AFC"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National Committee to Combat Human Trafficking (UAE)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10108</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National Crime Agency (UK)</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10109</w:t>
            </w:r>
          </w:p>
        </w:tc>
        <w:tc>
          <w:tcPr>
            <w:tcW w:w="4568"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National Maritime Command Centre (NZ)</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10110</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24"/>
              </w:rPr>
              <w:t>National Police Agency of Japan</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10111</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New Caledonian Customs Department</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D, E, F, G,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10112</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New Zealand Customs Service</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 H</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10113</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New Zealand Police</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 H</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10114</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Norwegian Directorate of Immigration</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10115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Oceania Customs Organisation</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10116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Office of Narcotic Control Board (Thailand)</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10117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Pakistan Coast Guards</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10118</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Papua New Guinea Customs Service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10119</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Papua New Guinea Immigration and Citizenship Service Authority</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10120</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18"/>
              </w:rPr>
              <w:t>Papua New Guinea Internal Revenue Commission</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10121</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Philippine Bureau of Customs</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10122</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Police and Border Guard Board (Estonia)</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Police Coast Guard (Singapore)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10124</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Regional Intelligence Liaison Office (Asia/Pacific)</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Republic of Nauru</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E,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10126</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Republic of Singapore Navy</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Revenue – Irish Tax and Customs</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10128</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Royal Malaysian Customs Department</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10129</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Royal Thai Customs Department</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10130</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Solomon Islands Customs and Excise</w:t>
            </w:r>
          </w:p>
        </w:tc>
        <w:tc>
          <w:tcPr>
            <w:tcW w:w="2541"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10131</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Sri Lanka Coast Guard</w:t>
            </w:r>
          </w:p>
        </w:tc>
        <w:tc>
          <w:tcPr>
            <w:tcW w:w="2541"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D, E, F, G,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10132</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Sri Lanka Customs</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D, F</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Taipei Economic and Cultural Office, Taiwan</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10134</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Taiwan External Trade Development Council</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10135</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Tamil Nadu Police – Q Branch Counter-Intelligence Division</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10136</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Tax and Customs Administration (Netherlands)</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10137</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Tonga Customs Service, Revenue Services Department</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D</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10138</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United Nations</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 xml:space="preserve">A, B, C, D, E, F, G </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10139</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United Nations High Commissioner for Refugees</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10140</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United Nations Office on Drugs and Crime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10141</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United Nations Population Fund</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10142</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United States Coast Guard</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10143</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 xml:space="preserve">United States Department of </w:t>
            </w:r>
            <w:proofErr w:type="spellStart"/>
            <w:r w:rsidRPr="00562E51">
              <w:rPr>
                <w:rFonts w:ascii="Times New Roman" w:eastAsia="Times New Roman" w:hAnsi="Times New Roman" w:cs="Times New Roman"/>
                <w:szCs w:val="24"/>
              </w:rPr>
              <w:t>Defense</w:t>
            </w:r>
            <w:proofErr w:type="spellEnd"/>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10144</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Arial"/>
                <w:szCs w:val="18"/>
              </w:rPr>
              <w:t>United States Department of Homeland Security</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 H</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10145</w:t>
            </w:r>
          </w:p>
        </w:tc>
        <w:tc>
          <w:tcPr>
            <w:tcW w:w="4568" w:type="dxa"/>
          </w:tcPr>
          <w:p w:rsidR="00562E51" w:rsidRPr="00562E51" w:rsidRDefault="00562E51" w:rsidP="00562E51">
            <w:pPr>
              <w:spacing w:before="60" w:after="60" w:line="240" w:lineRule="exact"/>
              <w:rPr>
                <w:rFonts w:ascii="Times New Roman" w:eastAsia="Times New Roman" w:hAnsi="Times New Roman" w:cs="Arial"/>
                <w:szCs w:val="18"/>
              </w:rPr>
            </w:pPr>
            <w:r w:rsidRPr="00562E51">
              <w:rPr>
                <w:rFonts w:ascii="Times New Roman" w:eastAsia="Times New Roman" w:hAnsi="Times New Roman" w:cs="Arial"/>
                <w:szCs w:val="18"/>
              </w:rPr>
              <w:t>United States Department of State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 H, 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10146</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United States Drug Enforcement Administration</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10147</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Vanuatu Customs and Inland Revenue</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I</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10148</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Vietnam Coast Guard</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lastRenderedPageBreak/>
              <w:t>10149</w:t>
            </w:r>
          </w:p>
        </w:tc>
        <w:tc>
          <w:tcPr>
            <w:tcW w:w="4568" w:type="dxa"/>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World Customs Organization</w:t>
            </w:r>
          </w:p>
        </w:tc>
        <w:tc>
          <w:tcPr>
            <w:tcW w:w="2541" w:type="dxa"/>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A, B, C, D, E, F, G</w:t>
            </w:r>
          </w:p>
        </w:tc>
      </w:tr>
      <w:tr w:rsidR="00562E51" w:rsidRPr="00562E51" w:rsidTr="000C41D7">
        <w:trPr>
          <w:cantSplit/>
        </w:trPr>
        <w:tc>
          <w:tcPr>
            <w:tcW w:w="817" w:type="dxa"/>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10150</w:t>
            </w:r>
          </w:p>
        </w:tc>
        <w:tc>
          <w:tcPr>
            <w:tcW w:w="4568" w:type="dxa"/>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World Customs Organisation Asia-Pacific Regional Office for Capacity Building</w:t>
            </w:r>
          </w:p>
        </w:tc>
        <w:tc>
          <w:tcPr>
            <w:tcW w:w="2541" w:type="dxa"/>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Times New Roman"/>
                <w:szCs w:val="24"/>
              </w:rPr>
              <w:t>A, B, C, D, E, F, G</w:t>
            </w:r>
          </w:p>
        </w:tc>
      </w:tr>
      <w:tr w:rsidR="00562E51" w:rsidRPr="00562E51" w:rsidTr="000C41D7">
        <w:trPr>
          <w:cantSplit/>
        </w:trPr>
        <w:tc>
          <w:tcPr>
            <w:tcW w:w="817" w:type="dxa"/>
            <w:tcBorders>
              <w:top w:val="nil"/>
              <w:left w:val="nil"/>
              <w:bottom w:val="single" w:sz="4" w:space="0" w:color="auto"/>
              <w:right w:val="nil"/>
            </w:tcBorders>
          </w:tcPr>
          <w:p w:rsidR="00562E51" w:rsidRPr="00562E51" w:rsidRDefault="00562E51" w:rsidP="00562E51">
            <w:pPr>
              <w:spacing w:before="60" w:after="60" w:line="240" w:lineRule="exact"/>
              <w:ind w:left="-56"/>
              <w:jc w:val="right"/>
              <w:rPr>
                <w:rFonts w:ascii="Times New Roman" w:eastAsia="Times New Roman" w:hAnsi="Times New Roman" w:cs="Times New Roman"/>
                <w:szCs w:val="24"/>
              </w:rPr>
            </w:pPr>
            <w:r w:rsidRPr="00562E51">
              <w:rPr>
                <w:rFonts w:ascii="Times New Roman" w:eastAsia="Times New Roman" w:hAnsi="Times New Roman" w:cs="Times New Roman"/>
                <w:szCs w:val="24"/>
              </w:rPr>
              <w:t>10151</w:t>
            </w:r>
          </w:p>
        </w:tc>
        <w:tc>
          <w:tcPr>
            <w:tcW w:w="4568"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Times New Roman"/>
                <w:szCs w:val="24"/>
              </w:rPr>
            </w:pPr>
            <w:r w:rsidRPr="00562E51">
              <w:rPr>
                <w:rFonts w:ascii="Times New Roman" w:eastAsia="Times New Roman" w:hAnsi="Times New Roman" w:cs="Times New Roman"/>
                <w:szCs w:val="24"/>
              </w:rPr>
              <w:t>World Trade Organization</w:t>
            </w:r>
          </w:p>
        </w:tc>
        <w:tc>
          <w:tcPr>
            <w:tcW w:w="2541" w:type="dxa"/>
            <w:tcBorders>
              <w:top w:val="nil"/>
              <w:left w:val="nil"/>
              <w:bottom w:val="single" w:sz="4" w:space="0" w:color="auto"/>
              <w:right w:val="nil"/>
            </w:tcBorders>
            <w:hideMark/>
          </w:tcPr>
          <w:p w:rsidR="00562E51" w:rsidRPr="00562E51" w:rsidRDefault="00562E51" w:rsidP="00562E51">
            <w:pPr>
              <w:spacing w:before="60" w:after="60" w:line="240" w:lineRule="exact"/>
              <w:rPr>
                <w:rFonts w:ascii="Times New Roman" w:eastAsia="Times New Roman" w:hAnsi="Times New Roman" w:cs="Arial"/>
                <w:szCs w:val="24"/>
              </w:rPr>
            </w:pPr>
            <w:r w:rsidRPr="00562E51">
              <w:rPr>
                <w:rFonts w:ascii="Times New Roman" w:eastAsia="Times New Roman" w:hAnsi="Times New Roman" w:cs="Arial"/>
                <w:szCs w:val="24"/>
              </w:rPr>
              <w:t>C</w:t>
            </w:r>
          </w:p>
        </w:tc>
      </w:tr>
    </w:tbl>
    <w:p w:rsidR="00562E51" w:rsidRPr="00562E51" w:rsidRDefault="00562E51" w:rsidP="00562E51">
      <w:pPr>
        <w:spacing w:before="240" w:after="0"/>
        <w:rPr>
          <w:rFonts w:ascii="Times New Roman" w:hAnsi="Times New Roman" w:cs="Times New Roman"/>
          <w:lang w:eastAsia="en-AU"/>
        </w:rPr>
      </w:pPr>
    </w:p>
    <w:p w:rsidR="00562E51" w:rsidRPr="00562E51" w:rsidRDefault="00562E51" w:rsidP="00562E51">
      <w:pPr>
        <w:spacing w:before="240" w:after="0"/>
        <w:rPr>
          <w:rFonts w:ascii="Times New Roman" w:hAnsi="Times New Roman" w:cs="Times New Roman"/>
          <w:lang w:eastAsia="en-AU"/>
        </w:rPr>
      </w:pPr>
    </w:p>
    <w:p w:rsidR="00562E51" w:rsidRPr="00562E51" w:rsidRDefault="00562E51" w:rsidP="00562E51">
      <w:pPr>
        <w:spacing w:before="240" w:after="0"/>
        <w:rPr>
          <w:rFonts w:ascii="Times New Roman" w:hAnsi="Times New Roman" w:cs="Times New Roman"/>
          <w:lang w:eastAsia="en-AU"/>
        </w:rPr>
      </w:pPr>
    </w:p>
    <w:p w:rsidR="00562E51" w:rsidRPr="00562E51" w:rsidRDefault="00562E51" w:rsidP="00562E51">
      <w:pPr>
        <w:spacing w:before="240" w:after="0"/>
        <w:rPr>
          <w:rFonts w:ascii="Times New Roman" w:hAnsi="Times New Roman" w:cs="Times New Roman"/>
          <w:lang w:eastAsia="en-AU"/>
        </w:rPr>
      </w:pPr>
    </w:p>
    <w:p w:rsidR="00562E51" w:rsidRPr="00562E51" w:rsidRDefault="00562E51" w:rsidP="00562E51">
      <w:pPr>
        <w:spacing w:before="240" w:after="0"/>
        <w:rPr>
          <w:rFonts w:ascii="Times New Roman" w:hAnsi="Times New Roman" w:cs="Times New Roman"/>
          <w:lang w:eastAsia="en-AU"/>
        </w:rPr>
      </w:pPr>
    </w:p>
    <w:p w:rsidR="00562E51" w:rsidRPr="00562E51" w:rsidRDefault="00562E51" w:rsidP="00562E51">
      <w:pPr>
        <w:spacing w:before="240" w:after="0"/>
        <w:rPr>
          <w:rFonts w:ascii="Arial" w:eastAsia="Times New Roman" w:hAnsi="Arial" w:cs="Arial"/>
          <w:b/>
          <w:kern w:val="28"/>
          <w:sz w:val="32"/>
          <w:szCs w:val="20"/>
          <w:lang w:eastAsia="en-AU"/>
        </w:rPr>
      </w:pPr>
      <w:r w:rsidRPr="00562E51">
        <w:rPr>
          <w:rFonts w:ascii="Arial" w:hAnsi="Arial" w:cs="Arial"/>
        </w:rPr>
        <w:br w:type="page"/>
      </w:r>
    </w:p>
    <w:p w:rsidR="00562E51" w:rsidRPr="00562E51" w:rsidRDefault="00562E51" w:rsidP="00562E51">
      <w:pPr>
        <w:keepNext/>
        <w:keepLines/>
        <w:spacing w:before="280" w:after="0" w:line="240" w:lineRule="auto"/>
        <w:outlineLvl w:val="1"/>
        <w:rPr>
          <w:rFonts w:ascii="Arial" w:eastAsia="Times New Roman" w:hAnsi="Arial" w:cs="Arial"/>
          <w:b/>
          <w:kern w:val="28"/>
          <w:sz w:val="32"/>
          <w:szCs w:val="20"/>
          <w:lang w:eastAsia="en-AU"/>
        </w:rPr>
      </w:pPr>
      <w:r w:rsidRPr="00562E51">
        <w:rPr>
          <w:rFonts w:ascii="Arial" w:eastAsia="Times New Roman" w:hAnsi="Arial" w:cs="Arial"/>
          <w:b/>
          <w:kern w:val="28"/>
          <w:sz w:val="32"/>
          <w:szCs w:val="20"/>
          <w:lang w:eastAsia="en-AU"/>
        </w:rPr>
        <w:lastRenderedPageBreak/>
        <w:t>Schedule 3</w:t>
      </w:r>
      <w:r w:rsidRPr="00562E51">
        <w:rPr>
          <w:rFonts w:ascii="Arial" w:eastAsia="Times New Roman" w:hAnsi="Arial" w:cs="Arial"/>
          <w:b/>
          <w:kern w:val="28"/>
          <w:sz w:val="32"/>
          <w:szCs w:val="20"/>
          <w:lang w:eastAsia="en-AU"/>
        </w:rPr>
        <w:tab/>
        <w:t>Classes of information</w:t>
      </w:r>
    </w:p>
    <w:p w:rsidR="00562E51" w:rsidRPr="00562E51" w:rsidRDefault="00562E51" w:rsidP="00562E51">
      <w:pPr>
        <w:tabs>
          <w:tab w:val="right" w:pos="1134"/>
        </w:tabs>
        <w:spacing w:before="80" w:after="0" w:line="240" w:lineRule="auto"/>
        <w:ind w:left="1134"/>
        <w:rPr>
          <w:rFonts w:ascii="Times New Roman" w:eastAsia="Times New Roman" w:hAnsi="Times New Roman" w:cs="Times New Roman"/>
          <w:sz w:val="20"/>
          <w:szCs w:val="20"/>
          <w:lang w:eastAsia="en-AU"/>
        </w:rPr>
      </w:pPr>
      <w:r w:rsidRPr="00562E51">
        <w:rPr>
          <w:rFonts w:ascii="Times New Roman" w:eastAsia="Times New Roman" w:hAnsi="Times New Roman" w:cs="Times New Roman"/>
          <w:sz w:val="20"/>
          <w:szCs w:val="20"/>
          <w:lang w:eastAsia="en-AU"/>
        </w:rPr>
        <w:tab/>
        <w:t xml:space="preserve">         </w:t>
      </w:r>
      <w:r w:rsidRPr="00562E51">
        <w:rPr>
          <w:rFonts w:ascii="Times New Roman" w:eastAsia="Times New Roman" w:hAnsi="Times New Roman" w:cs="Times New Roman"/>
          <w:sz w:val="20"/>
          <w:szCs w:val="20"/>
          <w:lang w:eastAsia="en-AU"/>
        </w:rPr>
        <w:tab/>
        <w:t>(</w:t>
      </w:r>
      <w:proofErr w:type="gramStart"/>
      <w:r w:rsidRPr="00562E51">
        <w:rPr>
          <w:rFonts w:ascii="Times New Roman" w:eastAsia="Times New Roman" w:hAnsi="Times New Roman" w:cs="Times New Roman"/>
          <w:sz w:val="20"/>
          <w:szCs w:val="20"/>
          <w:lang w:eastAsia="en-AU"/>
        </w:rPr>
        <w:t>section</w:t>
      </w:r>
      <w:proofErr w:type="gramEnd"/>
      <w:r w:rsidRPr="00562E51">
        <w:rPr>
          <w:rFonts w:ascii="Times New Roman" w:eastAsia="Times New Roman" w:hAnsi="Times New Roman" w:cs="Times New Roman"/>
          <w:sz w:val="20"/>
          <w:szCs w:val="20"/>
          <w:lang w:eastAsia="en-AU"/>
        </w:rPr>
        <w:t xml:space="preserve"> 6)</w:t>
      </w:r>
    </w:p>
    <w:p w:rsidR="00562E51" w:rsidRPr="00562E51" w:rsidRDefault="00562E51" w:rsidP="00562E51">
      <w:pPr>
        <w:keepNext/>
        <w:keepLines/>
        <w:spacing w:before="360" w:after="0" w:line="240" w:lineRule="auto"/>
        <w:ind w:left="964" w:hanging="964"/>
        <w:rPr>
          <w:rFonts w:ascii="Arial" w:eastAsia="Times New Roman" w:hAnsi="Arial" w:cs="Times New Roman"/>
          <w:b/>
          <w:sz w:val="24"/>
          <w:szCs w:val="24"/>
        </w:rPr>
      </w:pPr>
      <w:r w:rsidRPr="00562E51">
        <w:rPr>
          <w:rFonts w:ascii="Arial" w:eastAsia="Times New Roman" w:hAnsi="Arial" w:cs="Times New Roman"/>
          <w:b/>
          <w:sz w:val="24"/>
          <w:szCs w:val="24"/>
        </w:rPr>
        <w:t>A</w:t>
      </w:r>
      <w:r w:rsidRPr="00562E51">
        <w:rPr>
          <w:rFonts w:ascii="Arial" w:eastAsia="Times New Roman" w:hAnsi="Arial" w:cs="Times New Roman"/>
          <w:b/>
          <w:sz w:val="24"/>
          <w:szCs w:val="24"/>
        </w:rPr>
        <w:tab/>
        <w:t>Documents and information about surveillance activity or analysis</w:t>
      </w:r>
    </w:p>
    <w:p w:rsidR="00562E51" w:rsidRPr="00562E51" w:rsidRDefault="00562E51" w:rsidP="00562E51">
      <w:pPr>
        <w:tabs>
          <w:tab w:val="right" w:pos="567"/>
        </w:tabs>
        <w:spacing w:before="180" w:after="0" w:line="260" w:lineRule="exact"/>
        <w:ind w:left="964" w:hanging="964"/>
        <w:jc w:val="both"/>
        <w:rPr>
          <w:rFonts w:ascii="Times New Roman" w:eastAsia="Times New Roman" w:hAnsi="Times New Roman" w:cs="Times New Roman"/>
          <w:szCs w:val="24"/>
        </w:rPr>
      </w:pPr>
      <w:r w:rsidRPr="00562E51">
        <w:rPr>
          <w:rFonts w:ascii="Times New Roman" w:eastAsia="Times New Roman" w:hAnsi="Times New Roman" w:cs="Times New Roman"/>
          <w:szCs w:val="24"/>
        </w:rPr>
        <w:tab/>
        <w:t>1.</w:t>
      </w:r>
      <w:r w:rsidRPr="00562E51">
        <w:rPr>
          <w:rFonts w:ascii="Times New Roman" w:eastAsia="Times New Roman" w:hAnsi="Times New Roman" w:cs="Times New Roman"/>
          <w:szCs w:val="24"/>
        </w:rPr>
        <w:tab/>
        <w:t xml:space="preserve">This class includes, for a person, information such as identification details, travel documents and details of suspected offending conduct. </w:t>
      </w:r>
    </w:p>
    <w:p w:rsidR="00562E51" w:rsidRPr="00562E51" w:rsidRDefault="00562E51" w:rsidP="00562E51">
      <w:pPr>
        <w:tabs>
          <w:tab w:val="right" w:pos="567"/>
        </w:tabs>
        <w:spacing w:before="180" w:after="0" w:line="260" w:lineRule="exact"/>
        <w:ind w:left="964" w:hanging="964"/>
        <w:jc w:val="both"/>
        <w:rPr>
          <w:rFonts w:ascii="Times New Roman" w:eastAsia="Times New Roman" w:hAnsi="Times New Roman" w:cs="Times New Roman"/>
          <w:szCs w:val="24"/>
        </w:rPr>
      </w:pPr>
      <w:r w:rsidRPr="00562E51">
        <w:rPr>
          <w:rFonts w:ascii="Times New Roman" w:eastAsia="Times New Roman" w:hAnsi="Times New Roman" w:cs="Times New Roman"/>
          <w:szCs w:val="24"/>
        </w:rPr>
        <w:tab/>
        <w:t>2.</w:t>
      </w:r>
      <w:r w:rsidRPr="00562E51">
        <w:rPr>
          <w:rFonts w:ascii="Times New Roman" w:eastAsia="Times New Roman" w:hAnsi="Times New Roman" w:cs="Times New Roman"/>
          <w:szCs w:val="24"/>
        </w:rPr>
        <w:tab/>
        <w:t>It also includes documents and information derived from human and electronic surveillance methods, such as reports of observations, perceptions or detections, photographs, videotape recordings, radar, satellite or closed circuit television images or stills and sound recordings.</w:t>
      </w:r>
    </w:p>
    <w:p w:rsidR="00562E51" w:rsidRPr="00562E51" w:rsidRDefault="00562E51" w:rsidP="00562E51">
      <w:pPr>
        <w:keepNext/>
        <w:keepLines/>
        <w:spacing w:before="360" w:after="0" w:line="240" w:lineRule="auto"/>
        <w:ind w:left="964" w:hanging="964"/>
        <w:rPr>
          <w:rFonts w:ascii="Arial" w:eastAsia="Times New Roman" w:hAnsi="Arial" w:cs="Times New Roman"/>
          <w:b/>
          <w:sz w:val="24"/>
          <w:szCs w:val="24"/>
        </w:rPr>
      </w:pPr>
      <w:r w:rsidRPr="00562E51">
        <w:rPr>
          <w:rFonts w:ascii="Arial" w:eastAsia="Times New Roman" w:hAnsi="Arial" w:cs="Times New Roman"/>
          <w:b/>
          <w:sz w:val="24"/>
          <w:szCs w:val="24"/>
        </w:rPr>
        <w:t>B</w:t>
      </w:r>
      <w:r w:rsidRPr="00562E51">
        <w:rPr>
          <w:rFonts w:ascii="Arial" w:eastAsia="Times New Roman" w:hAnsi="Arial" w:cs="Times New Roman"/>
          <w:b/>
          <w:sz w:val="24"/>
          <w:szCs w:val="24"/>
        </w:rPr>
        <w:tab/>
        <w:t>Documents and information about intelligence activity or analysis</w:t>
      </w:r>
    </w:p>
    <w:p w:rsidR="00562E51" w:rsidRPr="00562E51" w:rsidRDefault="00562E51" w:rsidP="00562E51">
      <w:pPr>
        <w:tabs>
          <w:tab w:val="right" w:pos="567"/>
        </w:tabs>
        <w:spacing w:before="180" w:after="0" w:line="260" w:lineRule="exact"/>
        <w:ind w:left="964" w:hanging="964"/>
        <w:jc w:val="both"/>
        <w:rPr>
          <w:rFonts w:ascii="Times New Roman" w:eastAsia="Times New Roman" w:hAnsi="Times New Roman" w:cs="Times New Roman"/>
          <w:szCs w:val="24"/>
        </w:rPr>
      </w:pPr>
      <w:r w:rsidRPr="00562E51">
        <w:rPr>
          <w:rFonts w:ascii="Times New Roman" w:eastAsia="Times New Roman" w:hAnsi="Times New Roman" w:cs="Times New Roman"/>
          <w:szCs w:val="24"/>
        </w:rPr>
        <w:tab/>
        <w:t>1.</w:t>
      </w:r>
      <w:r w:rsidRPr="00562E51">
        <w:rPr>
          <w:rFonts w:ascii="Times New Roman" w:eastAsia="Times New Roman" w:hAnsi="Times New Roman" w:cs="Times New Roman"/>
          <w:szCs w:val="24"/>
        </w:rPr>
        <w:tab/>
        <w:t xml:space="preserve">This class includes, for a person, details of convictions, identification details of known associates, past travel details, and details of agencies to </w:t>
      </w:r>
      <w:proofErr w:type="gramStart"/>
      <w:r w:rsidRPr="00562E51">
        <w:rPr>
          <w:rFonts w:ascii="Times New Roman" w:eastAsia="Times New Roman" w:hAnsi="Times New Roman" w:cs="Times New Roman"/>
          <w:szCs w:val="24"/>
        </w:rPr>
        <w:t>whom</w:t>
      </w:r>
      <w:proofErr w:type="gramEnd"/>
      <w:r w:rsidRPr="00562E51">
        <w:rPr>
          <w:rFonts w:ascii="Times New Roman" w:eastAsia="Times New Roman" w:hAnsi="Times New Roman" w:cs="Times New Roman"/>
          <w:szCs w:val="24"/>
        </w:rPr>
        <w:t xml:space="preserve"> the person is of interest.</w:t>
      </w:r>
    </w:p>
    <w:p w:rsidR="00562E51" w:rsidRPr="00562E51" w:rsidRDefault="00562E51" w:rsidP="00562E51">
      <w:pPr>
        <w:tabs>
          <w:tab w:val="right" w:pos="567"/>
        </w:tabs>
        <w:spacing w:before="180" w:after="0" w:line="260" w:lineRule="exact"/>
        <w:ind w:left="964" w:hanging="964"/>
        <w:jc w:val="both"/>
        <w:rPr>
          <w:rFonts w:ascii="Times New Roman" w:eastAsia="Times New Roman" w:hAnsi="Times New Roman" w:cs="Times New Roman"/>
          <w:szCs w:val="24"/>
        </w:rPr>
      </w:pPr>
      <w:r w:rsidRPr="00562E51">
        <w:rPr>
          <w:rFonts w:ascii="Times New Roman" w:eastAsia="Times New Roman" w:hAnsi="Times New Roman" w:cs="Times New Roman"/>
          <w:szCs w:val="24"/>
        </w:rPr>
        <w:tab/>
        <w:t>2.</w:t>
      </w:r>
      <w:r w:rsidRPr="00562E51">
        <w:rPr>
          <w:rFonts w:ascii="Times New Roman" w:eastAsia="Times New Roman" w:hAnsi="Times New Roman" w:cs="Times New Roman"/>
          <w:szCs w:val="24"/>
        </w:rPr>
        <w:tab/>
        <w:t>It also includes reports, assessments, briefings and other intelligence publications.</w:t>
      </w:r>
    </w:p>
    <w:p w:rsidR="00562E51" w:rsidRPr="00562E51" w:rsidRDefault="00562E51" w:rsidP="00562E51">
      <w:pPr>
        <w:keepLines/>
        <w:spacing w:before="360" w:after="0" w:line="240" w:lineRule="auto"/>
        <w:ind w:left="964" w:hanging="964"/>
        <w:rPr>
          <w:rFonts w:ascii="Arial" w:eastAsia="Times New Roman" w:hAnsi="Arial" w:cs="Times New Roman"/>
          <w:b/>
          <w:sz w:val="24"/>
          <w:szCs w:val="24"/>
        </w:rPr>
      </w:pPr>
      <w:r w:rsidRPr="00562E51">
        <w:rPr>
          <w:rFonts w:ascii="Arial" w:eastAsia="Times New Roman" w:hAnsi="Arial" w:cs="Times New Roman"/>
          <w:b/>
          <w:sz w:val="24"/>
          <w:szCs w:val="24"/>
        </w:rPr>
        <w:t>C</w:t>
      </w:r>
      <w:r w:rsidRPr="00562E51">
        <w:rPr>
          <w:rFonts w:ascii="Arial" w:eastAsia="Times New Roman" w:hAnsi="Arial" w:cs="Times New Roman"/>
          <w:b/>
          <w:sz w:val="24"/>
          <w:szCs w:val="24"/>
        </w:rPr>
        <w:tab/>
        <w:t>Documents and information about commercial transactions, including the importation or exportation of goods to and from Australia</w:t>
      </w:r>
    </w:p>
    <w:p w:rsidR="00562E51" w:rsidRPr="00562E51" w:rsidRDefault="00562E51" w:rsidP="00562E51">
      <w:pPr>
        <w:keepLines/>
        <w:spacing w:before="360" w:after="0" w:line="240" w:lineRule="auto"/>
        <w:ind w:left="964" w:hanging="964"/>
        <w:rPr>
          <w:rFonts w:ascii="Arial" w:eastAsia="Times New Roman" w:hAnsi="Arial" w:cs="Times New Roman"/>
          <w:b/>
          <w:sz w:val="24"/>
          <w:szCs w:val="24"/>
        </w:rPr>
      </w:pPr>
      <w:r w:rsidRPr="00562E51">
        <w:rPr>
          <w:rFonts w:ascii="Arial" w:eastAsia="Times New Roman" w:hAnsi="Arial" w:cs="Times New Roman"/>
          <w:b/>
          <w:sz w:val="24"/>
          <w:szCs w:val="24"/>
        </w:rPr>
        <w:t>D</w:t>
      </w:r>
      <w:r w:rsidRPr="00562E51">
        <w:rPr>
          <w:rFonts w:ascii="Arial" w:eastAsia="Times New Roman" w:hAnsi="Arial" w:cs="Times New Roman"/>
          <w:b/>
          <w:sz w:val="24"/>
          <w:szCs w:val="24"/>
        </w:rPr>
        <w:tab/>
        <w:t>Documents and information about the movement of vessels and aircraft</w:t>
      </w:r>
    </w:p>
    <w:p w:rsidR="00562E51" w:rsidRPr="00562E51" w:rsidRDefault="00562E51" w:rsidP="00562E51">
      <w:pPr>
        <w:keepLines/>
        <w:spacing w:before="360" w:after="0" w:line="240" w:lineRule="auto"/>
        <w:ind w:left="964" w:hanging="964"/>
        <w:rPr>
          <w:rFonts w:ascii="Arial" w:eastAsia="Times New Roman" w:hAnsi="Arial" w:cs="Times New Roman"/>
          <w:b/>
          <w:sz w:val="24"/>
          <w:szCs w:val="24"/>
        </w:rPr>
      </w:pPr>
      <w:r w:rsidRPr="00562E51">
        <w:rPr>
          <w:rFonts w:ascii="Arial" w:eastAsia="Times New Roman" w:hAnsi="Arial" w:cs="Times New Roman"/>
          <w:b/>
          <w:sz w:val="24"/>
          <w:szCs w:val="24"/>
        </w:rPr>
        <w:t>E</w:t>
      </w:r>
      <w:r w:rsidRPr="00562E51">
        <w:rPr>
          <w:rFonts w:ascii="Arial" w:eastAsia="Times New Roman" w:hAnsi="Arial" w:cs="Times New Roman"/>
          <w:b/>
          <w:sz w:val="24"/>
          <w:szCs w:val="24"/>
        </w:rPr>
        <w:tab/>
        <w:t>Documents and information about passenger and crew detentions and examinations</w:t>
      </w:r>
    </w:p>
    <w:p w:rsidR="00562E51" w:rsidRPr="00562E51" w:rsidRDefault="00562E51" w:rsidP="00562E51">
      <w:pPr>
        <w:keepLines/>
        <w:spacing w:before="360" w:after="0" w:line="240" w:lineRule="auto"/>
        <w:ind w:left="964" w:hanging="964"/>
        <w:rPr>
          <w:rFonts w:ascii="Arial" w:eastAsia="Times New Roman" w:hAnsi="Arial" w:cs="Times New Roman"/>
          <w:b/>
          <w:sz w:val="24"/>
          <w:szCs w:val="24"/>
        </w:rPr>
      </w:pPr>
      <w:r w:rsidRPr="00562E51">
        <w:rPr>
          <w:rFonts w:ascii="Arial" w:eastAsia="Times New Roman" w:hAnsi="Arial" w:cs="Times New Roman"/>
          <w:b/>
          <w:sz w:val="24"/>
          <w:szCs w:val="24"/>
        </w:rPr>
        <w:t>F</w:t>
      </w:r>
      <w:r w:rsidRPr="00562E51">
        <w:rPr>
          <w:rFonts w:ascii="Arial" w:eastAsia="Times New Roman" w:hAnsi="Arial" w:cs="Times New Roman"/>
          <w:b/>
          <w:sz w:val="24"/>
          <w:szCs w:val="24"/>
        </w:rPr>
        <w:tab/>
        <w:t>Documents and information about the arrival and departure of persons to and from Australia</w:t>
      </w:r>
    </w:p>
    <w:p w:rsidR="00562E51" w:rsidRPr="00562E51" w:rsidRDefault="00562E51" w:rsidP="00562E51">
      <w:pPr>
        <w:keepLines/>
        <w:spacing w:before="360" w:after="0" w:line="240" w:lineRule="auto"/>
        <w:ind w:left="964" w:hanging="964"/>
        <w:rPr>
          <w:rFonts w:ascii="Arial" w:eastAsia="Times New Roman" w:hAnsi="Arial" w:cs="Times New Roman"/>
          <w:b/>
          <w:sz w:val="24"/>
          <w:szCs w:val="24"/>
        </w:rPr>
      </w:pPr>
      <w:r w:rsidRPr="00562E51">
        <w:rPr>
          <w:rFonts w:ascii="Arial" w:eastAsia="Times New Roman" w:hAnsi="Arial" w:cs="Times New Roman"/>
          <w:b/>
          <w:sz w:val="24"/>
          <w:szCs w:val="24"/>
        </w:rPr>
        <w:t>G</w:t>
      </w:r>
      <w:r w:rsidRPr="00562E51">
        <w:rPr>
          <w:rFonts w:ascii="Arial" w:eastAsia="Times New Roman" w:hAnsi="Arial" w:cs="Times New Roman"/>
          <w:b/>
          <w:sz w:val="24"/>
          <w:szCs w:val="24"/>
        </w:rPr>
        <w:tab/>
        <w:t>Documents and information about detection, examination and seizure of goods including postal articles</w:t>
      </w:r>
    </w:p>
    <w:p w:rsidR="00562E51" w:rsidRPr="00562E51" w:rsidRDefault="00562E51" w:rsidP="00562E51">
      <w:pPr>
        <w:keepLines/>
        <w:spacing w:before="360" w:after="0" w:line="240" w:lineRule="auto"/>
        <w:ind w:left="964" w:hanging="964"/>
        <w:rPr>
          <w:rFonts w:ascii="Arial" w:eastAsia="Times New Roman" w:hAnsi="Arial" w:cs="Times New Roman"/>
          <w:b/>
          <w:sz w:val="24"/>
          <w:szCs w:val="24"/>
        </w:rPr>
      </w:pPr>
      <w:r w:rsidRPr="00562E51">
        <w:rPr>
          <w:rFonts w:ascii="Arial" w:eastAsia="Times New Roman" w:hAnsi="Arial" w:cs="Times New Roman"/>
          <w:b/>
          <w:sz w:val="24"/>
          <w:szCs w:val="24"/>
        </w:rPr>
        <w:t>H</w:t>
      </w:r>
      <w:r w:rsidRPr="00562E51">
        <w:rPr>
          <w:rFonts w:ascii="Arial" w:eastAsia="Times New Roman" w:hAnsi="Arial" w:cs="Times New Roman"/>
          <w:b/>
          <w:sz w:val="24"/>
          <w:szCs w:val="24"/>
        </w:rPr>
        <w:tab/>
        <w:t>Documents and information about the identity, immigration history or status, or citizenship history or status of a person</w:t>
      </w:r>
    </w:p>
    <w:p w:rsidR="00562E51" w:rsidRPr="00562E51" w:rsidRDefault="00562E51" w:rsidP="00562E51">
      <w:pPr>
        <w:keepLines/>
        <w:spacing w:before="360" w:after="0" w:line="240" w:lineRule="auto"/>
        <w:ind w:left="964" w:hanging="964"/>
        <w:rPr>
          <w:rFonts w:ascii="Arial" w:eastAsia="Times New Roman" w:hAnsi="Arial" w:cs="Times New Roman"/>
          <w:b/>
          <w:sz w:val="24"/>
          <w:szCs w:val="24"/>
        </w:rPr>
      </w:pPr>
      <w:r w:rsidRPr="00562E51">
        <w:rPr>
          <w:rFonts w:ascii="Arial" w:eastAsia="Times New Roman" w:hAnsi="Arial" w:cs="Times New Roman"/>
          <w:b/>
          <w:sz w:val="24"/>
          <w:szCs w:val="24"/>
        </w:rPr>
        <w:t>I</w:t>
      </w:r>
      <w:r w:rsidRPr="00562E51">
        <w:rPr>
          <w:rFonts w:ascii="Arial" w:eastAsia="Times New Roman" w:hAnsi="Arial" w:cs="Times New Roman"/>
          <w:b/>
          <w:sz w:val="24"/>
          <w:szCs w:val="24"/>
        </w:rPr>
        <w:tab/>
        <w:t>Documents and information about the provision of services to persons who are not Australian citizens</w:t>
      </w:r>
    </w:p>
    <w:p w:rsidR="00562E51" w:rsidRPr="00562E51" w:rsidRDefault="00562E51" w:rsidP="00562E51">
      <w:pPr>
        <w:rPr>
          <w:rFonts w:ascii="Times New Roman" w:eastAsia="Times New Roman" w:hAnsi="Times New Roman" w:cs="Times New Roman"/>
          <w:kern w:val="28"/>
          <w:sz w:val="28"/>
          <w:szCs w:val="20"/>
          <w:lang w:eastAsia="en-AU"/>
        </w:rPr>
      </w:pPr>
      <w:r w:rsidRPr="00562E51">
        <w:rPr>
          <w:b/>
        </w:rPr>
        <w:br w:type="page"/>
      </w:r>
    </w:p>
    <w:p w:rsidR="00562E51" w:rsidRPr="00562E51" w:rsidRDefault="00562E51" w:rsidP="00562E51">
      <w:pPr>
        <w:keepNext/>
        <w:keepLines/>
        <w:spacing w:before="280" w:after="0" w:line="240" w:lineRule="auto"/>
        <w:ind w:left="2127" w:hanging="2127"/>
        <w:outlineLvl w:val="1"/>
        <w:rPr>
          <w:rFonts w:ascii="Arial" w:eastAsia="Times New Roman" w:hAnsi="Arial" w:cs="Arial"/>
          <w:b/>
          <w:kern w:val="28"/>
          <w:sz w:val="32"/>
          <w:szCs w:val="20"/>
          <w:lang w:eastAsia="en-AU"/>
        </w:rPr>
      </w:pPr>
      <w:r w:rsidRPr="00562E51">
        <w:rPr>
          <w:rFonts w:ascii="Arial" w:eastAsia="Times New Roman" w:hAnsi="Arial" w:cs="Arial"/>
          <w:b/>
          <w:kern w:val="28"/>
          <w:sz w:val="32"/>
          <w:szCs w:val="20"/>
          <w:lang w:eastAsia="en-AU"/>
        </w:rPr>
        <w:lastRenderedPageBreak/>
        <w:t>Schedule 4</w:t>
      </w:r>
      <w:r w:rsidRPr="00562E51">
        <w:rPr>
          <w:rFonts w:ascii="Arial" w:eastAsia="Times New Roman" w:hAnsi="Arial" w:cs="Arial"/>
          <w:b/>
          <w:kern w:val="28"/>
          <w:sz w:val="32"/>
          <w:szCs w:val="20"/>
          <w:lang w:eastAsia="en-AU"/>
        </w:rPr>
        <w:tab/>
        <w:t>Permitted purposes</w:t>
      </w:r>
    </w:p>
    <w:p w:rsidR="00562E51" w:rsidRPr="00562E51" w:rsidRDefault="00562E51" w:rsidP="00562E51">
      <w:pPr>
        <w:tabs>
          <w:tab w:val="right" w:pos="1134"/>
        </w:tabs>
        <w:spacing w:before="80" w:after="0" w:line="240" w:lineRule="auto"/>
        <w:ind w:left="1134"/>
        <w:rPr>
          <w:rFonts w:ascii="Times New Roman" w:eastAsia="Times New Roman" w:hAnsi="Times New Roman" w:cs="Times New Roman"/>
          <w:sz w:val="20"/>
          <w:szCs w:val="20"/>
          <w:lang w:eastAsia="en-AU"/>
        </w:rPr>
      </w:pPr>
      <w:r w:rsidRPr="00562E51">
        <w:rPr>
          <w:rFonts w:ascii="Times New Roman" w:eastAsia="Times New Roman" w:hAnsi="Times New Roman" w:cs="Times New Roman"/>
          <w:sz w:val="20"/>
          <w:szCs w:val="20"/>
          <w:lang w:eastAsia="en-AU"/>
        </w:rPr>
        <w:tab/>
        <w:t xml:space="preserve">         </w:t>
      </w:r>
      <w:r w:rsidRPr="00562E51">
        <w:rPr>
          <w:rFonts w:ascii="Times New Roman" w:eastAsia="Times New Roman" w:hAnsi="Times New Roman" w:cs="Times New Roman"/>
          <w:sz w:val="20"/>
          <w:szCs w:val="20"/>
          <w:lang w:eastAsia="en-AU"/>
        </w:rPr>
        <w:tab/>
        <w:t>(</w:t>
      </w:r>
      <w:proofErr w:type="gramStart"/>
      <w:r w:rsidRPr="00562E51">
        <w:rPr>
          <w:rFonts w:ascii="Times New Roman" w:eastAsia="Times New Roman" w:hAnsi="Times New Roman" w:cs="Times New Roman"/>
          <w:sz w:val="20"/>
          <w:szCs w:val="20"/>
          <w:lang w:eastAsia="en-AU"/>
        </w:rPr>
        <w:t>section</w:t>
      </w:r>
      <w:proofErr w:type="gramEnd"/>
      <w:r w:rsidRPr="00562E51">
        <w:rPr>
          <w:rFonts w:ascii="Times New Roman" w:eastAsia="Times New Roman" w:hAnsi="Times New Roman" w:cs="Times New Roman"/>
          <w:sz w:val="20"/>
          <w:szCs w:val="20"/>
          <w:lang w:eastAsia="en-AU"/>
        </w:rPr>
        <w:t xml:space="preserve"> 7)</w:t>
      </w:r>
    </w:p>
    <w:p w:rsidR="00562E51" w:rsidRPr="00562E51" w:rsidRDefault="00562E51" w:rsidP="00562E51">
      <w:pPr>
        <w:numPr>
          <w:ilvl w:val="0"/>
          <w:numId w:val="5"/>
        </w:numPr>
        <w:tabs>
          <w:tab w:val="right" w:pos="1021"/>
        </w:tabs>
        <w:spacing w:before="180" w:after="0" w:line="240" w:lineRule="auto"/>
        <w:rPr>
          <w:rFonts w:ascii="Times New Roman" w:eastAsia="Times New Roman" w:hAnsi="Times New Roman" w:cs="Times New Roman"/>
          <w:szCs w:val="20"/>
          <w:lang w:eastAsia="en-AU"/>
        </w:rPr>
      </w:pPr>
      <w:r w:rsidRPr="00562E51">
        <w:rPr>
          <w:rFonts w:ascii="Times New Roman" w:eastAsia="Times New Roman" w:hAnsi="Times New Roman" w:cs="Times New Roman"/>
          <w:szCs w:val="20"/>
          <w:lang w:eastAsia="en-AU"/>
        </w:rPr>
        <w:t>A purpose relating to defence or national security</w:t>
      </w:r>
    </w:p>
    <w:p w:rsidR="00562E51" w:rsidRPr="00562E51" w:rsidRDefault="00562E51" w:rsidP="00562E51">
      <w:pPr>
        <w:pStyle w:val="subsection"/>
      </w:pPr>
    </w:p>
    <w:sectPr w:rsidR="00562E51" w:rsidRPr="00562E51" w:rsidSect="00562E51">
      <w:footerReference w:type="default" r:id="rId11"/>
      <w:pgSz w:w="11906" w:h="16838"/>
      <w:pgMar w:top="2237" w:right="1440" w:bottom="1440" w:left="1440" w:header="708" w:footer="153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D7" w:rsidRDefault="000C41D7" w:rsidP="00562E51">
      <w:pPr>
        <w:spacing w:after="0" w:line="240" w:lineRule="auto"/>
      </w:pPr>
      <w:r>
        <w:separator/>
      </w:r>
    </w:p>
  </w:endnote>
  <w:endnote w:type="continuationSeparator" w:id="0">
    <w:p w:rsidR="000C41D7" w:rsidRDefault="000C41D7" w:rsidP="0056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595211792"/>
      <w:docPartObj>
        <w:docPartGallery w:val="Page Numbers (Bottom of Page)"/>
        <w:docPartUnique/>
      </w:docPartObj>
    </w:sdtPr>
    <w:sdtEndPr>
      <w:rPr>
        <w:noProof/>
      </w:rPr>
    </w:sdtEndPr>
    <w:sdtContent>
      <w:p w:rsidR="000C41D7" w:rsidRDefault="000C41D7" w:rsidP="00562E51">
        <w:pPr>
          <w:pStyle w:val="Footer"/>
          <w:ind w:firstLine="2160"/>
          <w:jc w:val="center"/>
          <w:rPr>
            <w:rFonts w:ascii="Times New Roman" w:hAnsi="Times New Roman" w:cs="Times New Roman"/>
            <w:sz w:val="18"/>
            <w:szCs w:val="18"/>
          </w:rPr>
        </w:pPr>
      </w:p>
      <w:p w:rsidR="000C41D7" w:rsidRPr="00562E51" w:rsidRDefault="000C41D7" w:rsidP="00562E51">
        <w:pPr>
          <w:pStyle w:val="Footer"/>
          <w:pBdr>
            <w:top w:val="single" w:sz="4" w:space="1" w:color="auto"/>
          </w:pBdr>
          <w:ind w:firstLine="2160"/>
          <w:jc w:val="center"/>
          <w:rPr>
            <w:rFonts w:ascii="Times New Roman" w:hAnsi="Times New Roman" w:cs="Times New Roman"/>
            <w:sz w:val="18"/>
            <w:szCs w:val="18"/>
          </w:rPr>
        </w:pPr>
        <w:r w:rsidRPr="00562E51">
          <w:rPr>
            <w:rFonts w:ascii="Times New Roman" w:hAnsi="Times New Roman" w:cs="Times New Roman"/>
            <w:i/>
            <w:sz w:val="18"/>
            <w:szCs w:val="18"/>
          </w:rPr>
          <w:t>Australian Border Force (Secrecy and Disclosure) Rule 2015</w:t>
        </w:r>
        <w:r>
          <w:rPr>
            <w:rFonts w:ascii="Times New Roman" w:hAnsi="Times New Roman" w:cs="Times New Roman"/>
            <w:sz w:val="18"/>
            <w:szCs w:val="18"/>
          </w:rPr>
          <w:tab/>
        </w:r>
        <w:r>
          <w:rPr>
            <w:rFonts w:ascii="Times New Roman" w:hAnsi="Times New Roman" w:cs="Times New Roman"/>
            <w:sz w:val="18"/>
            <w:szCs w:val="18"/>
          </w:rPr>
          <w:tab/>
        </w:r>
        <w:r w:rsidRPr="00562E51">
          <w:rPr>
            <w:rFonts w:ascii="Times New Roman" w:hAnsi="Times New Roman" w:cs="Times New Roman"/>
            <w:sz w:val="18"/>
            <w:szCs w:val="18"/>
          </w:rPr>
          <w:fldChar w:fldCharType="begin"/>
        </w:r>
        <w:r w:rsidRPr="00562E51">
          <w:rPr>
            <w:rFonts w:ascii="Times New Roman" w:hAnsi="Times New Roman" w:cs="Times New Roman"/>
            <w:sz w:val="18"/>
            <w:szCs w:val="18"/>
          </w:rPr>
          <w:instrText xml:space="preserve"> PAGE   \* MERGEFORMAT </w:instrText>
        </w:r>
        <w:r w:rsidRPr="00562E51">
          <w:rPr>
            <w:rFonts w:ascii="Times New Roman" w:hAnsi="Times New Roman" w:cs="Times New Roman"/>
            <w:sz w:val="18"/>
            <w:szCs w:val="18"/>
          </w:rPr>
          <w:fldChar w:fldCharType="separate"/>
        </w:r>
        <w:r w:rsidR="00BE1F8A">
          <w:rPr>
            <w:rFonts w:ascii="Times New Roman" w:hAnsi="Times New Roman" w:cs="Times New Roman"/>
            <w:noProof/>
            <w:sz w:val="18"/>
            <w:szCs w:val="18"/>
          </w:rPr>
          <w:t>17</w:t>
        </w:r>
        <w:r w:rsidRPr="00562E51">
          <w:rPr>
            <w:rFonts w:ascii="Times New Roman" w:hAnsi="Times New Roman" w:cs="Times New Roman"/>
            <w:noProof/>
            <w:sz w:val="18"/>
            <w:szCs w:val="18"/>
          </w:rPr>
          <w:fldChar w:fldCharType="end"/>
        </w:r>
      </w:p>
    </w:sdtContent>
  </w:sdt>
  <w:p w:rsidR="000C41D7" w:rsidRDefault="000C4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D7" w:rsidRDefault="000C41D7" w:rsidP="00562E51">
      <w:pPr>
        <w:spacing w:after="0" w:line="240" w:lineRule="auto"/>
      </w:pPr>
      <w:r>
        <w:separator/>
      </w:r>
    </w:p>
  </w:footnote>
  <w:footnote w:type="continuationSeparator" w:id="0">
    <w:p w:rsidR="000C41D7" w:rsidRDefault="000C41D7" w:rsidP="00562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D7" w:rsidRDefault="000C41D7" w:rsidP="00562E51">
    <w:pPr>
      <w:pStyle w:val="Header"/>
      <w:pBdr>
        <w:bottom w:val="single" w:sz="4" w:space="1" w:color="auto"/>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D7" w:rsidRDefault="000C41D7" w:rsidP="00562E51">
    <w:pPr>
      <w:pStyle w:val="Header"/>
      <w:pBdr>
        <w:bottom w:val="single" w:sz="4" w:space="1" w:color="auto"/>
      </w:pBdr>
      <w:jc w:val="center"/>
    </w:pPr>
  </w:p>
  <w:p w:rsidR="000C41D7" w:rsidRDefault="000C41D7" w:rsidP="00562E51">
    <w:pPr>
      <w:pStyle w:val="Header"/>
      <w:pBdr>
        <w:bottom w:val="single" w:sz="4" w:space="1" w:color="auto"/>
      </w:pBdr>
      <w:jc w:val="center"/>
    </w:pPr>
  </w:p>
  <w:p w:rsidR="000C41D7" w:rsidRDefault="000C41D7" w:rsidP="00562E51">
    <w:pPr>
      <w:pStyle w:val="Header"/>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16A3"/>
    <w:multiLevelType w:val="hybridMultilevel"/>
    <w:tmpl w:val="30522E3C"/>
    <w:lvl w:ilvl="0" w:tplc="A99A131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DA109C"/>
    <w:multiLevelType w:val="hybridMultilevel"/>
    <w:tmpl w:val="7CE84834"/>
    <w:lvl w:ilvl="0" w:tplc="20CCB766">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68BA66BF"/>
    <w:multiLevelType w:val="hybridMultilevel"/>
    <w:tmpl w:val="116A76D6"/>
    <w:lvl w:ilvl="0" w:tplc="B78054C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nsid w:val="6C5C5656"/>
    <w:multiLevelType w:val="hybridMultilevel"/>
    <w:tmpl w:val="30522E3C"/>
    <w:lvl w:ilvl="0" w:tplc="A99A131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15A5207"/>
    <w:multiLevelType w:val="hybridMultilevel"/>
    <w:tmpl w:val="7A244A12"/>
    <w:lvl w:ilvl="0" w:tplc="4AD2C1C0">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nsid w:val="765B59C2"/>
    <w:multiLevelType w:val="hybridMultilevel"/>
    <w:tmpl w:val="116A76D6"/>
    <w:lvl w:ilvl="0" w:tplc="B78054C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51"/>
    <w:rsid w:val="000C41D7"/>
    <w:rsid w:val="00221158"/>
    <w:rsid w:val="00363819"/>
    <w:rsid w:val="003D04A3"/>
    <w:rsid w:val="00562E51"/>
    <w:rsid w:val="00B306F5"/>
    <w:rsid w:val="00B90D4B"/>
    <w:rsid w:val="00BE1F8A"/>
    <w:rsid w:val="00CE3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51"/>
  </w:style>
  <w:style w:type="paragraph" w:styleId="Heading1">
    <w:name w:val="heading 1"/>
    <w:basedOn w:val="Normal"/>
    <w:next w:val="Normal"/>
    <w:link w:val="Heading1Char"/>
    <w:uiPriority w:val="9"/>
    <w:qFormat/>
    <w:rsid w:val="00562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51"/>
    <w:rPr>
      <w:rFonts w:ascii="Tahoma" w:hAnsi="Tahoma" w:cs="Tahoma"/>
      <w:sz w:val="16"/>
      <w:szCs w:val="16"/>
    </w:rPr>
  </w:style>
  <w:style w:type="character" w:customStyle="1" w:styleId="CharSectno">
    <w:name w:val="CharSectno"/>
    <w:basedOn w:val="DefaultParagraphFont"/>
    <w:uiPriority w:val="1"/>
    <w:qFormat/>
    <w:rsid w:val="00562E51"/>
  </w:style>
  <w:style w:type="character" w:customStyle="1" w:styleId="Heading1Char">
    <w:name w:val="Heading 1 Char"/>
    <w:basedOn w:val="DefaultParagraphFont"/>
    <w:link w:val="Heading1"/>
    <w:uiPriority w:val="9"/>
    <w:rsid w:val="00562E5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62E51"/>
    <w:pPr>
      <w:outlineLvl w:val="9"/>
    </w:pPr>
    <w:rPr>
      <w:lang w:val="en-US" w:eastAsia="ja-JP"/>
    </w:rPr>
  </w:style>
  <w:style w:type="paragraph" w:styleId="TOC2">
    <w:name w:val="toc 2"/>
    <w:basedOn w:val="Normal"/>
    <w:next w:val="Normal"/>
    <w:autoRedefine/>
    <w:uiPriority w:val="39"/>
    <w:unhideWhenUsed/>
    <w:qFormat/>
    <w:rsid w:val="00562E51"/>
    <w:pPr>
      <w:spacing w:after="100"/>
      <w:ind w:left="220"/>
    </w:pPr>
  </w:style>
  <w:style w:type="paragraph" w:styleId="TOC3">
    <w:name w:val="toc 3"/>
    <w:basedOn w:val="Normal"/>
    <w:next w:val="Normal"/>
    <w:autoRedefine/>
    <w:uiPriority w:val="39"/>
    <w:unhideWhenUsed/>
    <w:qFormat/>
    <w:rsid w:val="00562E51"/>
    <w:pPr>
      <w:spacing w:after="100"/>
      <w:ind w:left="1166"/>
    </w:pPr>
    <w:rPr>
      <w:rFonts w:ascii="Times New Roman" w:hAnsi="Times New Roman" w:cs="Times New Roman"/>
    </w:rPr>
  </w:style>
  <w:style w:type="paragraph" w:styleId="TOC1">
    <w:name w:val="toc 1"/>
    <w:basedOn w:val="Normal"/>
    <w:next w:val="Normal"/>
    <w:autoRedefine/>
    <w:uiPriority w:val="39"/>
    <w:unhideWhenUsed/>
    <w:qFormat/>
    <w:rsid w:val="00562E51"/>
    <w:pPr>
      <w:spacing w:after="100"/>
    </w:pPr>
    <w:rPr>
      <w:rFonts w:eastAsiaTheme="minorEastAsia"/>
      <w:lang w:val="en-US" w:eastAsia="ja-JP"/>
    </w:rPr>
  </w:style>
  <w:style w:type="paragraph" w:customStyle="1" w:styleId="ActHead5">
    <w:name w:val="ActHead 5"/>
    <w:aliases w:val="s"/>
    <w:basedOn w:val="Normal"/>
    <w:next w:val="subsection"/>
    <w:link w:val="ActHead5Char"/>
    <w:qFormat/>
    <w:rsid w:val="00562E51"/>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562E5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562E51"/>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562E51"/>
    <w:rPr>
      <w:rFonts w:ascii="Times New Roman" w:eastAsia="Times New Roman" w:hAnsi="Times New Roman" w:cs="Times New Roman"/>
      <w:b/>
      <w:kern w:val="28"/>
      <w:sz w:val="24"/>
      <w:szCs w:val="20"/>
      <w:lang w:eastAsia="en-AU"/>
    </w:rPr>
  </w:style>
  <w:style w:type="paragraph" w:customStyle="1" w:styleId="ActHead2">
    <w:name w:val="ActHead 2"/>
    <w:aliases w:val="p"/>
    <w:basedOn w:val="Normal"/>
    <w:next w:val="ActHead3"/>
    <w:qFormat/>
    <w:rsid w:val="00562E51"/>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562E51"/>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uiPriority w:val="1"/>
    <w:qFormat/>
    <w:rsid w:val="00562E51"/>
  </w:style>
  <w:style w:type="character" w:customStyle="1" w:styleId="CharDivText">
    <w:name w:val="CharDivText"/>
    <w:basedOn w:val="DefaultParagraphFont"/>
    <w:uiPriority w:val="1"/>
    <w:qFormat/>
    <w:rsid w:val="00562E51"/>
  </w:style>
  <w:style w:type="character" w:customStyle="1" w:styleId="CharPartNo">
    <w:name w:val="CharPartNo"/>
    <w:basedOn w:val="DefaultParagraphFont"/>
    <w:uiPriority w:val="1"/>
    <w:qFormat/>
    <w:rsid w:val="00562E51"/>
  </w:style>
  <w:style w:type="character" w:customStyle="1" w:styleId="CharPartText">
    <w:name w:val="CharPartText"/>
    <w:basedOn w:val="DefaultParagraphFont"/>
    <w:uiPriority w:val="1"/>
    <w:qFormat/>
    <w:rsid w:val="00562E51"/>
  </w:style>
  <w:style w:type="paragraph" w:customStyle="1" w:styleId="notedraft">
    <w:name w:val="note(draft)"/>
    <w:aliases w:val="nd"/>
    <w:basedOn w:val="Normal"/>
    <w:rsid w:val="00562E51"/>
    <w:pPr>
      <w:spacing w:before="240" w:after="0" w:line="240" w:lineRule="auto"/>
      <w:ind w:left="284" w:hanging="284"/>
    </w:pPr>
    <w:rPr>
      <w:rFonts w:ascii="Times New Roman" w:eastAsia="Times New Roman" w:hAnsi="Times New Roman" w:cs="Times New Roman"/>
      <w:i/>
      <w:sz w:val="24"/>
      <w:szCs w:val="20"/>
      <w:lang w:eastAsia="en-AU"/>
    </w:rPr>
  </w:style>
  <w:style w:type="paragraph" w:styleId="Header">
    <w:name w:val="header"/>
    <w:basedOn w:val="Normal"/>
    <w:link w:val="HeaderChar"/>
    <w:uiPriority w:val="99"/>
    <w:unhideWhenUsed/>
    <w:rsid w:val="00562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E51"/>
  </w:style>
  <w:style w:type="paragraph" w:styleId="Footer">
    <w:name w:val="footer"/>
    <w:basedOn w:val="Normal"/>
    <w:link w:val="FooterChar"/>
    <w:uiPriority w:val="99"/>
    <w:unhideWhenUsed/>
    <w:rsid w:val="00562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E51"/>
  </w:style>
  <w:style w:type="character" w:styleId="Hyperlink">
    <w:name w:val="Hyperlink"/>
    <w:basedOn w:val="DefaultParagraphFont"/>
    <w:uiPriority w:val="99"/>
    <w:unhideWhenUsed/>
    <w:rsid w:val="00562E51"/>
    <w:rPr>
      <w:color w:val="0000FF" w:themeColor="hyperlink"/>
      <w:u w:val="single"/>
    </w:rPr>
  </w:style>
  <w:style w:type="character" w:styleId="CommentReference">
    <w:name w:val="annotation reference"/>
    <w:basedOn w:val="DefaultParagraphFont"/>
    <w:uiPriority w:val="99"/>
    <w:semiHidden/>
    <w:unhideWhenUsed/>
    <w:rsid w:val="00562E51"/>
    <w:rPr>
      <w:sz w:val="16"/>
      <w:szCs w:val="16"/>
    </w:rPr>
  </w:style>
  <w:style w:type="paragraph" w:styleId="CommentText">
    <w:name w:val="annotation text"/>
    <w:basedOn w:val="Normal"/>
    <w:link w:val="CommentTextChar"/>
    <w:uiPriority w:val="99"/>
    <w:semiHidden/>
    <w:unhideWhenUsed/>
    <w:rsid w:val="00562E51"/>
    <w:pPr>
      <w:spacing w:line="240" w:lineRule="auto"/>
    </w:pPr>
    <w:rPr>
      <w:sz w:val="20"/>
      <w:szCs w:val="20"/>
    </w:rPr>
  </w:style>
  <w:style w:type="character" w:customStyle="1" w:styleId="CommentTextChar">
    <w:name w:val="Comment Text Char"/>
    <w:basedOn w:val="DefaultParagraphFont"/>
    <w:link w:val="CommentText"/>
    <w:uiPriority w:val="99"/>
    <w:semiHidden/>
    <w:rsid w:val="00562E51"/>
    <w:rPr>
      <w:sz w:val="20"/>
      <w:szCs w:val="20"/>
    </w:rPr>
  </w:style>
  <w:style w:type="paragraph" w:styleId="CommentSubject">
    <w:name w:val="annotation subject"/>
    <w:basedOn w:val="CommentText"/>
    <w:next w:val="CommentText"/>
    <w:link w:val="CommentSubjectChar"/>
    <w:uiPriority w:val="99"/>
    <w:semiHidden/>
    <w:unhideWhenUsed/>
    <w:rsid w:val="00562E51"/>
    <w:rPr>
      <w:b/>
      <w:bCs/>
    </w:rPr>
  </w:style>
  <w:style w:type="character" w:customStyle="1" w:styleId="CommentSubjectChar">
    <w:name w:val="Comment Subject Char"/>
    <w:basedOn w:val="CommentTextChar"/>
    <w:link w:val="CommentSubject"/>
    <w:uiPriority w:val="99"/>
    <w:semiHidden/>
    <w:rsid w:val="00562E51"/>
    <w:rPr>
      <w:b/>
      <w:bCs/>
      <w:sz w:val="20"/>
      <w:szCs w:val="20"/>
    </w:rPr>
  </w:style>
  <w:style w:type="paragraph" w:customStyle="1" w:styleId="ScheduleHeading">
    <w:name w:val="Schedule Heading"/>
    <w:basedOn w:val="Normal"/>
    <w:next w:val="Normal"/>
    <w:rsid w:val="00562E51"/>
    <w:pPr>
      <w:keepNext/>
      <w:keepLines/>
      <w:spacing w:before="360" w:after="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562E51"/>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51"/>
  </w:style>
  <w:style w:type="paragraph" w:styleId="Heading1">
    <w:name w:val="heading 1"/>
    <w:basedOn w:val="Normal"/>
    <w:next w:val="Normal"/>
    <w:link w:val="Heading1Char"/>
    <w:uiPriority w:val="9"/>
    <w:qFormat/>
    <w:rsid w:val="00562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51"/>
    <w:rPr>
      <w:rFonts w:ascii="Tahoma" w:hAnsi="Tahoma" w:cs="Tahoma"/>
      <w:sz w:val="16"/>
      <w:szCs w:val="16"/>
    </w:rPr>
  </w:style>
  <w:style w:type="character" w:customStyle="1" w:styleId="CharSectno">
    <w:name w:val="CharSectno"/>
    <w:basedOn w:val="DefaultParagraphFont"/>
    <w:uiPriority w:val="1"/>
    <w:qFormat/>
    <w:rsid w:val="00562E51"/>
  </w:style>
  <w:style w:type="character" w:customStyle="1" w:styleId="Heading1Char">
    <w:name w:val="Heading 1 Char"/>
    <w:basedOn w:val="DefaultParagraphFont"/>
    <w:link w:val="Heading1"/>
    <w:uiPriority w:val="9"/>
    <w:rsid w:val="00562E5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62E51"/>
    <w:pPr>
      <w:outlineLvl w:val="9"/>
    </w:pPr>
    <w:rPr>
      <w:lang w:val="en-US" w:eastAsia="ja-JP"/>
    </w:rPr>
  </w:style>
  <w:style w:type="paragraph" w:styleId="TOC2">
    <w:name w:val="toc 2"/>
    <w:basedOn w:val="Normal"/>
    <w:next w:val="Normal"/>
    <w:autoRedefine/>
    <w:uiPriority w:val="39"/>
    <w:unhideWhenUsed/>
    <w:qFormat/>
    <w:rsid w:val="00562E51"/>
    <w:pPr>
      <w:spacing w:after="100"/>
      <w:ind w:left="220"/>
    </w:pPr>
  </w:style>
  <w:style w:type="paragraph" w:styleId="TOC3">
    <w:name w:val="toc 3"/>
    <w:basedOn w:val="Normal"/>
    <w:next w:val="Normal"/>
    <w:autoRedefine/>
    <w:uiPriority w:val="39"/>
    <w:unhideWhenUsed/>
    <w:qFormat/>
    <w:rsid w:val="00562E51"/>
    <w:pPr>
      <w:spacing w:after="100"/>
      <w:ind w:left="1166"/>
    </w:pPr>
    <w:rPr>
      <w:rFonts w:ascii="Times New Roman" w:hAnsi="Times New Roman" w:cs="Times New Roman"/>
    </w:rPr>
  </w:style>
  <w:style w:type="paragraph" w:styleId="TOC1">
    <w:name w:val="toc 1"/>
    <w:basedOn w:val="Normal"/>
    <w:next w:val="Normal"/>
    <w:autoRedefine/>
    <w:uiPriority w:val="39"/>
    <w:unhideWhenUsed/>
    <w:qFormat/>
    <w:rsid w:val="00562E51"/>
    <w:pPr>
      <w:spacing w:after="100"/>
    </w:pPr>
    <w:rPr>
      <w:rFonts w:eastAsiaTheme="minorEastAsia"/>
      <w:lang w:val="en-US" w:eastAsia="ja-JP"/>
    </w:rPr>
  </w:style>
  <w:style w:type="paragraph" w:customStyle="1" w:styleId="ActHead5">
    <w:name w:val="ActHead 5"/>
    <w:aliases w:val="s"/>
    <w:basedOn w:val="Normal"/>
    <w:next w:val="subsection"/>
    <w:link w:val="ActHead5Char"/>
    <w:qFormat/>
    <w:rsid w:val="00562E51"/>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562E5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562E51"/>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562E51"/>
    <w:rPr>
      <w:rFonts w:ascii="Times New Roman" w:eastAsia="Times New Roman" w:hAnsi="Times New Roman" w:cs="Times New Roman"/>
      <w:b/>
      <w:kern w:val="28"/>
      <w:sz w:val="24"/>
      <w:szCs w:val="20"/>
      <w:lang w:eastAsia="en-AU"/>
    </w:rPr>
  </w:style>
  <w:style w:type="paragraph" w:customStyle="1" w:styleId="ActHead2">
    <w:name w:val="ActHead 2"/>
    <w:aliases w:val="p"/>
    <w:basedOn w:val="Normal"/>
    <w:next w:val="ActHead3"/>
    <w:qFormat/>
    <w:rsid w:val="00562E51"/>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562E51"/>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uiPriority w:val="1"/>
    <w:qFormat/>
    <w:rsid w:val="00562E51"/>
  </w:style>
  <w:style w:type="character" w:customStyle="1" w:styleId="CharDivText">
    <w:name w:val="CharDivText"/>
    <w:basedOn w:val="DefaultParagraphFont"/>
    <w:uiPriority w:val="1"/>
    <w:qFormat/>
    <w:rsid w:val="00562E51"/>
  </w:style>
  <w:style w:type="character" w:customStyle="1" w:styleId="CharPartNo">
    <w:name w:val="CharPartNo"/>
    <w:basedOn w:val="DefaultParagraphFont"/>
    <w:uiPriority w:val="1"/>
    <w:qFormat/>
    <w:rsid w:val="00562E51"/>
  </w:style>
  <w:style w:type="character" w:customStyle="1" w:styleId="CharPartText">
    <w:name w:val="CharPartText"/>
    <w:basedOn w:val="DefaultParagraphFont"/>
    <w:uiPriority w:val="1"/>
    <w:qFormat/>
    <w:rsid w:val="00562E51"/>
  </w:style>
  <w:style w:type="paragraph" w:customStyle="1" w:styleId="notedraft">
    <w:name w:val="note(draft)"/>
    <w:aliases w:val="nd"/>
    <w:basedOn w:val="Normal"/>
    <w:rsid w:val="00562E51"/>
    <w:pPr>
      <w:spacing w:before="240" w:after="0" w:line="240" w:lineRule="auto"/>
      <w:ind w:left="284" w:hanging="284"/>
    </w:pPr>
    <w:rPr>
      <w:rFonts w:ascii="Times New Roman" w:eastAsia="Times New Roman" w:hAnsi="Times New Roman" w:cs="Times New Roman"/>
      <w:i/>
      <w:sz w:val="24"/>
      <w:szCs w:val="20"/>
      <w:lang w:eastAsia="en-AU"/>
    </w:rPr>
  </w:style>
  <w:style w:type="paragraph" w:styleId="Header">
    <w:name w:val="header"/>
    <w:basedOn w:val="Normal"/>
    <w:link w:val="HeaderChar"/>
    <w:uiPriority w:val="99"/>
    <w:unhideWhenUsed/>
    <w:rsid w:val="00562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E51"/>
  </w:style>
  <w:style w:type="paragraph" w:styleId="Footer">
    <w:name w:val="footer"/>
    <w:basedOn w:val="Normal"/>
    <w:link w:val="FooterChar"/>
    <w:uiPriority w:val="99"/>
    <w:unhideWhenUsed/>
    <w:rsid w:val="00562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E51"/>
  </w:style>
  <w:style w:type="character" w:styleId="Hyperlink">
    <w:name w:val="Hyperlink"/>
    <w:basedOn w:val="DefaultParagraphFont"/>
    <w:uiPriority w:val="99"/>
    <w:unhideWhenUsed/>
    <w:rsid w:val="00562E51"/>
    <w:rPr>
      <w:color w:val="0000FF" w:themeColor="hyperlink"/>
      <w:u w:val="single"/>
    </w:rPr>
  </w:style>
  <w:style w:type="character" w:styleId="CommentReference">
    <w:name w:val="annotation reference"/>
    <w:basedOn w:val="DefaultParagraphFont"/>
    <w:uiPriority w:val="99"/>
    <w:semiHidden/>
    <w:unhideWhenUsed/>
    <w:rsid w:val="00562E51"/>
    <w:rPr>
      <w:sz w:val="16"/>
      <w:szCs w:val="16"/>
    </w:rPr>
  </w:style>
  <w:style w:type="paragraph" w:styleId="CommentText">
    <w:name w:val="annotation text"/>
    <w:basedOn w:val="Normal"/>
    <w:link w:val="CommentTextChar"/>
    <w:uiPriority w:val="99"/>
    <w:semiHidden/>
    <w:unhideWhenUsed/>
    <w:rsid w:val="00562E51"/>
    <w:pPr>
      <w:spacing w:line="240" w:lineRule="auto"/>
    </w:pPr>
    <w:rPr>
      <w:sz w:val="20"/>
      <w:szCs w:val="20"/>
    </w:rPr>
  </w:style>
  <w:style w:type="character" w:customStyle="1" w:styleId="CommentTextChar">
    <w:name w:val="Comment Text Char"/>
    <w:basedOn w:val="DefaultParagraphFont"/>
    <w:link w:val="CommentText"/>
    <w:uiPriority w:val="99"/>
    <w:semiHidden/>
    <w:rsid w:val="00562E51"/>
    <w:rPr>
      <w:sz w:val="20"/>
      <w:szCs w:val="20"/>
    </w:rPr>
  </w:style>
  <w:style w:type="paragraph" w:styleId="CommentSubject">
    <w:name w:val="annotation subject"/>
    <w:basedOn w:val="CommentText"/>
    <w:next w:val="CommentText"/>
    <w:link w:val="CommentSubjectChar"/>
    <w:uiPriority w:val="99"/>
    <w:semiHidden/>
    <w:unhideWhenUsed/>
    <w:rsid w:val="00562E51"/>
    <w:rPr>
      <w:b/>
      <w:bCs/>
    </w:rPr>
  </w:style>
  <w:style w:type="character" w:customStyle="1" w:styleId="CommentSubjectChar">
    <w:name w:val="Comment Subject Char"/>
    <w:basedOn w:val="CommentTextChar"/>
    <w:link w:val="CommentSubject"/>
    <w:uiPriority w:val="99"/>
    <w:semiHidden/>
    <w:rsid w:val="00562E51"/>
    <w:rPr>
      <w:b/>
      <w:bCs/>
      <w:sz w:val="20"/>
      <w:szCs w:val="20"/>
    </w:rPr>
  </w:style>
  <w:style w:type="paragraph" w:customStyle="1" w:styleId="ScheduleHeading">
    <w:name w:val="Schedule Heading"/>
    <w:basedOn w:val="Normal"/>
    <w:next w:val="Normal"/>
    <w:rsid w:val="00562E51"/>
    <w:pPr>
      <w:keepNext/>
      <w:keepLines/>
      <w:spacing w:before="360" w:after="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562E51"/>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 ROBERTS</dc:creator>
  <cp:lastModifiedBy>John LIN</cp:lastModifiedBy>
  <cp:revision>5</cp:revision>
  <dcterms:created xsi:type="dcterms:W3CDTF">2015-06-10T01:01:00Z</dcterms:created>
  <dcterms:modified xsi:type="dcterms:W3CDTF">2015-06-24T07:24:00Z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