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32" w:rsidRPr="009F4EFF" w:rsidRDefault="001B6C1F" w:rsidP="004B28F3">
      <w:pPr>
        <w:spacing w:before="120" w:after="120" w:line="240" w:lineRule="auto"/>
        <w:jc w:val="center"/>
        <w:rPr>
          <w:rFonts w:ascii="Times New Roman" w:hAnsi="Times New Roman"/>
          <w:b/>
          <w:sz w:val="24"/>
          <w:szCs w:val="24"/>
          <w:u w:val="single"/>
        </w:rPr>
      </w:pPr>
      <w:bookmarkStart w:id="0" w:name="_GoBack"/>
      <w:bookmarkEnd w:id="0"/>
      <w:r w:rsidRPr="009F4EFF">
        <w:rPr>
          <w:rFonts w:ascii="Times New Roman" w:hAnsi="Times New Roman"/>
          <w:b/>
          <w:sz w:val="24"/>
          <w:szCs w:val="24"/>
          <w:u w:val="single"/>
        </w:rPr>
        <w:t>EXPLANATORY STATEMENT</w:t>
      </w:r>
    </w:p>
    <w:p w:rsidR="00D26932" w:rsidRPr="009F4EFF" w:rsidRDefault="00A6244B" w:rsidP="004B28F3">
      <w:pPr>
        <w:spacing w:before="120" w:after="120" w:line="240" w:lineRule="auto"/>
        <w:rPr>
          <w:rFonts w:ascii="Times New Roman" w:hAnsi="Times New Roman"/>
          <w:b/>
          <w:sz w:val="24"/>
          <w:szCs w:val="24"/>
          <w:u w:val="single"/>
        </w:rPr>
      </w:pPr>
    </w:p>
    <w:p w:rsidR="009B4E13" w:rsidRPr="009F4EFF" w:rsidRDefault="001B6C1F" w:rsidP="004B28F3">
      <w:pPr>
        <w:spacing w:before="120" w:after="120" w:line="240" w:lineRule="auto"/>
        <w:jc w:val="center"/>
        <w:rPr>
          <w:rFonts w:ascii="Times New Roman" w:hAnsi="Times New Roman"/>
          <w:sz w:val="24"/>
          <w:szCs w:val="24"/>
          <w:u w:val="single"/>
        </w:rPr>
      </w:pPr>
      <w:r w:rsidRPr="009F4EFF">
        <w:rPr>
          <w:rFonts w:ascii="Times New Roman" w:hAnsi="Times New Roman"/>
          <w:sz w:val="24"/>
          <w:szCs w:val="24"/>
          <w:u w:val="single"/>
        </w:rPr>
        <w:t>Issued by the Authority of the Minister for the Environment</w:t>
      </w:r>
    </w:p>
    <w:p w:rsidR="009B4E13" w:rsidRPr="009F4EFF" w:rsidRDefault="001B6C1F" w:rsidP="004B28F3">
      <w:pPr>
        <w:pStyle w:val="Heading1"/>
        <w:spacing w:before="120" w:after="120"/>
        <w:jc w:val="center"/>
        <w:rPr>
          <w:b w:val="0"/>
          <w:i/>
          <w:color w:val="auto"/>
          <w:sz w:val="24"/>
          <w:szCs w:val="24"/>
        </w:rPr>
      </w:pPr>
      <w:r w:rsidRPr="009F4EFF">
        <w:rPr>
          <w:b w:val="0"/>
          <w:i/>
          <w:color w:val="auto"/>
          <w:sz w:val="24"/>
          <w:szCs w:val="24"/>
        </w:rPr>
        <w:t>Carbon Credits (Carbon Farming Initiative) Act 2011</w:t>
      </w:r>
    </w:p>
    <w:p w:rsidR="009B4E13" w:rsidRPr="009F4EFF" w:rsidRDefault="001B6C1F" w:rsidP="004B28F3">
      <w:pPr>
        <w:spacing w:before="120" w:after="120" w:line="240" w:lineRule="auto"/>
        <w:jc w:val="center"/>
        <w:rPr>
          <w:rFonts w:ascii="Times New Roman" w:eastAsia="Times New Roman" w:hAnsi="Times New Roman"/>
          <w:bCs/>
          <w:i/>
          <w:kern w:val="36"/>
          <w:sz w:val="24"/>
          <w:szCs w:val="24"/>
          <w:lang w:eastAsia="en-AU"/>
        </w:rPr>
      </w:pPr>
      <w:r w:rsidRPr="009F4EFF">
        <w:rPr>
          <w:rFonts w:ascii="Times New Roman" w:eastAsia="Times New Roman" w:hAnsi="Times New Roman"/>
          <w:bCs/>
          <w:i/>
          <w:kern w:val="36"/>
          <w:sz w:val="24"/>
          <w:szCs w:val="24"/>
          <w:lang w:eastAsia="en-AU"/>
        </w:rPr>
        <w:t>Carbon Credits (Carbon Farming Initiative</w:t>
      </w:r>
      <w:r w:rsidRPr="009F4EFF">
        <w:t>—</w:t>
      </w:r>
      <w:r w:rsidRPr="009F4EFF">
        <w:rPr>
          <w:rFonts w:ascii="Times New Roman" w:eastAsia="Times New Roman" w:hAnsi="Times New Roman"/>
          <w:bCs/>
          <w:i/>
          <w:kern w:val="36"/>
          <w:sz w:val="24"/>
          <w:szCs w:val="24"/>
          <w:lang w:eastAsia="en-AU"/>
        </w:rPr>
        <w:t xml:space="preserve">Emissions Reduction Fund) Methodology Determination Variation 2015 </w:t>
      </w:r>
    </w:p>
    <w:p w:rsidR="00D26932" w:rsidRPr="009F4EFF" w:rsidRDefault="00A6244B" w:rsidP="004B28F3">
      <w:pPr>
        <w:spacing w:before="120" w:after="120" w:line="240" w:lineRule="auto"/>
        <w:rPr>
          <w:rFonts w:ascii="Times New Roman" w:hAnsi="Times New Roman"/>
          <w:b/>
          <w:sz w:val="24"/>
          <w:szCs w:val="24"/>
        </w:rPr>
      </w:pPr>
    </w:p>
    <w:p w:rsidR="00955450" w:rsidRPr="009F4EFF" w:rsidRDefault="001B6C1F" w:rsidP="004B28F3">
      <w:pPr>
        <w:spacing w:before="120" w:after="120" w:line="240" w:lineRule="auto"/>
        <w:rPr>
          <w:rFonts w:ascii="Times New Roman" w:hAnsi="Times New Roman"/>
          <w:b/>
          <w:sz w:val="24"/>
          <w:szCs w:val="24"/>
        </w:rPr>
      </w:pPr>
      <w:r w:rsidRPr="009F4EFF">
        <w:rPr>
          <w:rFonts w:ascii="Times New Roman" w:hAnsi="Times New Roman"/>
          <w:b/>
          <w:sz w:val="24"/>
          <w:szCs w:val="24"/>
        </w:rPr>
        <w:t>Purpose</w:t>
      </w:r>
    </w:p>
    <w:p w:rsidR="007C128A" w:rsidRPr="009F4EFF" w:rsidRDefault="001B6C1F" w:rsidP="004B28F3">
      <w:pPr>
        <w:spacing w:before="120" w:after="120" w:line="240" w:lineRule="auto"/>
        <w:rPr>
          <w:rFonts w:ascii="Times New Roman" w:eastAsia="Times New Roman" w:hAnsi="Times New Roman"/>
          <w:bCs/>
          <w:kern w:val="36"/>
          <w:sz w:val="24"/>
          <w:szCs w:val="24"/>
          <w:lang w:eastAsia="en-AU"/>
        </w:rPr>
      </w:pPr>
      <w:r w:rsidRPr="009F4EFF">
        <w:rPr>
          <w:rFonts w:ascii="Times New Roman" w:hAnsi="Times New Roman"/>
          <w:sz w:val="24"/>
          <w:szCs w:val="24"/>
        </w:rPr>
        <w:t xml:space="preserve">The </w:t>
      </w:r>
      <w:r w:rsidRPr="009F4EFF">
        <w:rPr>
          <w:rFonts w:ascii="Times New Roman" w:eastAsia="Times New Roman" w:hAnsi="Times New Roman"/>
          <w:bCs/>
          <w:i/>
          <w:kern w:val="36"/>
          <w:sz w:val="24"/>
          <w:szCs w:val="24"/>
          <w:lang w:eastAsia="en-AU"/>
        </w:rPr>
        <w:t>Carbon Credits (Carbon Farming Initiative</w:t>
      </w:r>
      <w:r w:rsidRPr="009F4EFF">
        <w:t>—</w:t>
      </w:r>
      <w:r w:rsidRPr="009F4EFF">
        <w:rPr>
          <w:rFonts w:ascii="Times New Roman" w:eastAsia="Times New Roman" w:hAnsi="Times New Roman"/>
          <w:bCs/>
          <w:i/>
          <w:kern w:val="36"/>
          <w:sz w:val="24"/>
          <w:szCs w:val="24"/>
          <w:lang w:eastAsia="en-AU"/>
        </w:rPr>
        <w:t>Emissions Reduction Fund) Methodology Determination Variation 2015</w:t>
      </w:r>
      <w:r w:rsidRPr="009F4EFF">
        <w:rPr>
          <w:rFonts w:ascii="Times New Roman" w:hAnsi="Times New Roman"/>
          <w:sz w:val="24"/>
          <w:szCs w:val="24"/>
        </w:rPr>
        <w:t xml:space="preserve"> (the </w:t>
      </w:r>
      <w:r w:rsidRPr="009F4EFF">
        <w:rPr>
          <w:rFonts w:ascii="Times New Roman" w:hAnsi="Times New Roman"/>
          <w:b/>
          <w:sz w:val="24"/>
          <w:szCs w:val="24"/>
        </w:rPr>
        <w:t>Variation</w:t>
      </w:r>
      <w:r w:rsidRPr="009F4EFF">
        <w:rPr>
          <w:rFonts w:ascii="Times New Roman" w:hAnsi="Times New Roman"/>
          <w:sz w:val="24"/>
          <w:szCs w:val="24"/>
        </w:rPr>
        <w:t>) amends</w:t>
      </w:r>
      <w:r>
        <w:rPr>
          <w:rFonts w:ascii="Times New Roman" w:hAnsi="Times New Roman"/>
          <w:sz w:val="24"/>
          <w:szCs w:val="24"/>
        </w:rPr>
        <w:t xml:space="preserve"> ten</w:t>
      </w:r>
      <w:r w:rsidRPr="009F4EFF">
        <w:rPr>
          <w:rFonts w:ascii="Times New Roman" w:hAnsi="Times New Roman"/>
          <w:sz w:val="24"/>
          <w:szCs w:val="24"/>
        </w:rPr>
        <w:t xml:space="preserve"> methodology determinations made under the </w:t>
      </w:r>
      <w:r w:rsidRPr="009F4EFF">
        <w:rPr>
          <w:rFonts w:ascii="Times New Roman" w:hAnsi="Times New Roman"/>
          <w:i/>
          <w:sz w:val="24"/>
          <w:szCs w:val="24"/>
        </w:rPr>
        <w:t>Carbon Credits (Carbon Farming Initiative) Act 2011</w:t>
      </w:r>
      <w:r w:rsidRPr="009F4EFF">
        <w:rPr>
          <w:rFonts w:ascii="Times New Roman" w:hAnsi="Times New Roman"/>
          <w:sz w:val="24"/>
          <w:szCs w:val="24"/>
        </w:rPr>
        <w:t xml:space="preserve"> </w:t>
      </w:r>
      <w:r w:rsidRPr="009F4EFF">
        <w:rPr>
          <w:rFonts w:ascii="Times New Roman" w:eastAsia="Times New Roman" w:hAnsi="Times New Roman"/>
          <w:bCs/>
          <w:kern w:val="36"/>
          <w:sz w:val="24"/>
          <w:szCs w:val="24"/>
          <w:lang w:eastAsia="en-AU"/>
        </w:rPr>
        <w:t xml:space="preserve">(the Act) before the commencement of the </w:t>
      </w:r>
      <w:r w:rsidRPr="009F4EFF">
        <w:rPr>
          <w:rFonts w:ascii="Times New Roman" w:eastAsia="Times New Roman" w:hAnsi="Times New Roman"/>
          <w:bCs/>
          <w:i/>
          <w:kern w:val="36"/>
          <w:sz w:val="24"/>
          <w:szCs w:val="24"/>
          <w:lang w:eastAsia="en-AU"/>
        </w:rPr>
        <w:t>Carbon Farming Initiative Amendment Act 2014</w:t>
      </w:r>
      <w:r w:rsidRPr="009F4EFF">
        <w:rPr>
          <w:rFonts w:ascii="Times New Roman" w:eastAsia="Times New Roman" w:hAnsi="Times New Roman"/>
          <w:bCs/>
          <w:kern w:val="36"/>
          <w:sz w:val="24"/>
          <w:szCs w:val="24"/>
          <w:lang w:eastAsia="en-AU"/>
        </w:rPr>
        <w:t xml:space="preserve"> (the Amendment Act).</w:t>
      </w:r>
      <w:r>
        <w:rPr>
          <w:rFonts w:ascii="Times New Roman" w:eastAsia="Times New Roman" w:hAnsi="Times New Roman"/>
          <w:bCs/>
          <w:kern w:val="36"/>
          <w:sz w:val="24"/>
          <w:szCs w:val="24"/>
          <w:lang w:eastAsia="en-AU"/>
        </w:rPr>
        <w:t xml:space="preserve"> </w:t>
      </w:r>
    </w:p>
    <w:p w:rsidR="004B6A19"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 xml:space="preserve">The amendments are of a minor nature. They are primarily to ensure that the methodology determinations continue to operate as originally intended in light of the changes made by the Amendment Act, and that there are no unintended consequences for eligible offsets projects wanting to apply the determinations. </w:t>
      </w:r>
      <w:r>
        <w:rPr>
          <w:rFonts w:ascii="Times New Roman" w:hAnsi="Times New Roman"/>
          <w:sz w:val="24"/>
          <w:szCs w:val="24"/>
        </w:rPr>
        <w:t xml:space="preserve"> Other amendments are made to </w:t>
      </w:r>
      <w:r>
        <w:rPr>
          <w:rFonts w:ascii="Times New Roman" w:eastAsia="Times New Roman" w:hAnsi="Times New Roman"/>
          <w:bCs/>
          <w:kern w:val="36"/>
          <w:sz w:val="24"/>
          <w:szCs w:val="24"/>
          <w:lang w:eastAsia="en-AU"/>
        </w:rPr>
        <w:t>ensure that a factor that is a function of the global warming potential of methane continues to be correct in light of amendments to the</w:t>
      </w:r>
      <w:r w:rsidRPr="001E6A58">
        <w:rPr>
          <w:rFonts w:ascii="Times New Roman" w:eastAsia="Times New Roman" w:hAnsi="Times New Roman"/>
          <w:bCs/>
          <w:i/>
          <w:kern w:val="36"/>
          <w:sz w:val="24"/>
          <w:szCs w:val="24"/>
          <w:lang w:eastAsia="en-AU"/>
        </w:rPr>
        <w:t xml:space="preserve"> National Greenhouse and Energy Regulations 2008</w:t>
      </w:r>
      <w:r>
        <w:rPr>
          <w:rFonts w:ascii="Times New Roman" w:eastAsia="Times New Roman" w:hAnsi="Times New Roman"/>
          <w:bCs/>
          <w:i/>
          <w:kern w:val="36"/>
          <w:sz w:val="24"/>
          <w:szCs w:val="24"/>
          <w:lang w:eastAsia="en-AU"/>
        </w:rPr>
        <w:t xml:space="preserve"> </w:t>
      </w:r>
      <w:r w:rsidRPr="001E6A58">
        <w:rPr>
          <w:rFonts w:ascii="Times New Roman" w:eastAsia="Times New Roman" w:hAnsi="Times New Roman"/>
          <w:bCs/>
          <w:kern w:val="36"/>
          <w:sz w:val="24"/>
          <w:szCs w:val="24"/>
          <w:lang w:eastAsia="en-AU"/>
        </w:rPr>
        <w:t>(NGER Regulations)</w:t>
      </w:r>
      <w:r w:rsidRPr="005759FE">
        <w:rPr>
          <w:rFonts w:ascii="Times New Roman" w:eastAsia="Times New Roman" w:hAnsi="Times New Roman"/>
          <w:bCs/>
          <w:kern w:val="36"/>
          <w:sz w:val="24"/>
          <w:szCs w:val="24"/>
          <w:lang w:eastAsia="en-AU"/>
        </w:rPr>
        <w:t>.</w:t>
      </w:r>
    </w:p>
    <w:p w:rsidR="00955450"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 xml:space="preserve">The amendments </w:t>
      </w:r>
      <w:r w:rsidRPr="009F4EFF">
        <w:t>w</w:t>
      </w:r>
      <w:r w:rsidRPr="009F4EFF">
        <w:rPr>
          <w:rFonts w:ascii="Times New Roman" w:hAnsi="Times New Roman"/>
          <w:sz w:val="24"/>
          <w:szCs w:val="24"/>
        </w:rPr>
        <w:t>ill not affect projects that are already registered and using existing methods. Even after a determination has been varied, an eligible offsets project already registered can continue to use the determination in the form it was at the time the project was registered</w:t>
      </w:r>
      <w:r>
        <w:rPr>
          <w:rFonts w:ascii="Times New Roman" w:hAnsi="Times New Roman"/>
          <w:sz w:val="24"/>
          <w:szCs w:val="24"/>
        </w:rPr>
        <w:t xml:space="preserve"> under section 126 of the Act</w:t>
      </w:r>
      <w:r w:rsidRPr="009F4EFF">
        <w:rPr>
          <w:rFonts w:ascii="Times New Roman" w:hAnsi="Times New Roman"/>
          <w:sz w:val="24"/>
          <w:szCs w:val="24"/>
        </w:rPr>
        <w:t>.</w:t>
      </w:r>
    </w:p>
    <w:p w:rsidR="0066720D" w:rsidRPr="00BC1738" w:rsidRDefault="001B6C1F" w:rsidP="004B28F3">
      <w:pPr>
        <w:spacing w:before="120" w:after="120" w:line="240" w:lineRule="auto"/>
        <w:rPr>
          <w:rFonts w:ascii="Times New Roman" w:hAnsi="Times New Roman"/>
          <w:strike/>
          <w:sz w:val="24"/>
          <w:szCs w:val="24"/>
        </w:rPr>
      </w:pPr>
      <w:r w:rsidRPr="00ED29E9">
        <w:rPr>
          <w:rFonts w:ascii="Times New Roman" w:eastAsia="Times New Roman" w:hAnsi="Times New Roman"/>
          <w:bCs/>
          <w:kern w:val="36"/>
          <w:sz w:val="24"/>
          <w:szCs w:val="24"/>
          <w:lang w:eastAsia="en-AU"/>
        </w:rPr>
        <w:t xml:space="preserve">The Variation also makes a minor amendment to the </w:t>
      </w:r>
      <w:r w:rsidRPr="001E6A58">
        <w:rPr>
          <w:rFonts w:ascii="Times New Roman" w:eastAsia="Times New Roman" w:hAnsi="Times New Roman"/>
          <w:bCs/>
          <w:i/>
          <w:kern w:val="36"/>
          <w:sz w:val="24"/>
          <w:szCs w:val="24"/>
          <w:lang w:eastAsia="en-AU"/>
        </w:rPr>
        <w:t>Carbon Credits (Carbon Farming Initiative – Domestic, Commercial and Industrial Wastewater) Methodology Determination 2015</w:t>
      </w:r>
      <w:r>
        <w:rPr>
          <w:rFonts w:ascii="Times New Roman" w:eastAsia="Times New Roman" w:hAnsi="Times New Roman"/>
          <w:bCs/>
          <w:i/>
          <w:kern w:val="36"/>
          <w:sz w:val="24"/>
          <w:szCs w:val="24"/>
          <w:lang w:eastAsia="en-AU"/>
        </w:rPr>
        <w:t xml:space="preserve"> </w:t>
      </w:r>
      <w:r>
        <w:rPr>
          <w:rFonts w:ascii="Times New Roman" w:eastAsia="Times New Roman" w:hAnsi="Times New Roman"/>
          <w:bCs/>
          <w:kern w:val="36"/>
          <w:sz w:val="24"/>
          <w:szCs w:val="24"/>
          <w:lang w:eastAsia="en-AU"/>
        </w:rPr>
        <w:t>consequential to recent changes to the NGER Regulations</w:t>
      </w:r>
      <w:r>
        <w:rPr>
          <w:rFonts w:ascii="Times New Roman" w:eastAsia="Times New Roman" w:hAnsi="Times New Roman"/>
          <w:bCs/>
          <w:i/>
          <w:kern w:val="36"/>
          <w:sz w:val="24"/>
          <w:szCs w:val="24"/>
          <w:lang w:eastAsia="en-AU"/>
        </w:rPr>
        <w:t>.</w:t>
      </w:r>
      <w:r w:rsidRPr="001E6A58">
        <w:rPr>
          <w:rFonts w:ascii="Times New Roman" w:eastAsia="Times New Roman" w:hAnsi="Times New Roman"/>
          <w:bCs/>
          <w:strike/>
          <w:kern w:val="36"/>
          <w:sz w:val="24"/>
          <w:szCs w:val="24"/>
          <w:lang w:eastAsia="en-AU"/>
        </w:rPr>
        <w:t xml:space="preserve"> </w:t>
      </w:r>
    </w:p>
    <w:p w:rsidR="00955450" w:rsidRPr="009F4EFF" w:rsidRDefault="001B6C1F" w:rsidP="004B28F3">
      <w:pPr>
        <w:spacing w:before="120" w:after="120" w:line="240" w:lineRule="auto"/>
        <w:rPr>
          <w:rFonts w:ascii="Times New Roman" w:hAnsi="Times New Roman"/>
          <w:b/>
          <w:sz w:val="24"/>
          <w:szCs w:val="24"/>
        </w:rPr>
      </w:pPr>
      <w:r w:rsidRPr="009F4EFF">
        <w:rPr>
          <w:rFonts w:ascii="Times New Roman" w:hAnsi="Times New Roman"/>
          <w:b/>
          <w:sz w:val="24"/>
          <w:szCs w:val="24"/>
        </w:rPr>
        <w:t>Legislative provisions</w:t>
      </w:r>
    </w:p>
    <w:p w:rsidR="00955450"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 xml:space="preserve">The </w:t>
      </w:r>
      <w:r w:rsidRPr="009F4EFF">
        <w:rPr>
          <w:rFonts w:ascii="Times New Roman" w:eastAsia="Times New Roman" w:hAnsi="Times New Roman"/>
          <w:bCs/>
          <w:kern w:val="36"/>
          <w:sz w:val="24"/>
          <w:szCs w:val="24"/>
          <w:lang w:eastAsia="en-AU"/>
        </w:rPr>
        <w:t xml:space="preserve">methodology determinations to be varied were made under subsection 106(1) of the </w:t>
      </w:r>
      <w:r w:rsidRPr="009F4EFF">
        <w:rPr>
          <w:rFonts w:ascii="Times New Roman" w:hAnsi="Times New Roman"/>
          <w:sz w:val="24"/>
          <w:szCs w:val="24"/>
        </w:rPr>
        <w:t>Act.</w:t>
      </w:r>
    </w:p>
    <w:p w:rsidR="00955450"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The Variation is made under subsection 114(1) of the Act which empowers the Minister to vary, by legislative instrument, a methodology determination.  Subsection 114(9) also applied to this Variation because the variation</w:t>
      </w:r>
      <w:r>
        <w:rPr>
          <w:rFonts w:ascii="Times New Roman" w:hAnsi="Times New Roman"/>
          <w:sz w:val="24"/>
          <w:szCs w:val="24"/>
        </w:rPr>
        <w:t>s are</w:t>
      </w:r>
      <w:r w:rsidRPr="009F4EFF">
        <w:rPr>
          <w:rFonts w:ascii="Times New Roman" w:hAnsi="Times New Roman"/>
          <w:sz w:val="24"/>
          <w:szCs w:val="24"/>
        </w:rPr>
        <w:t xml:space="preserve"> of a minor nature.</w:t>
      </w:r>
    </w:p>
    <w:p w:rsidR="00D26932" w:rsidRPr="009F4EFF" w:rsidRDefault="001B6C1F" w:rsidP="004B28F3">
      <w:pPr>
        <w:spacing w:before="120" w:after="120" w:line="240" w:lineRule="auto"/>
        <w:rPr>
          <w:rFonts w:ascii="Times New Roman" w:hAnsi="Times New Roman"/>
          <w:b/>
          <w:sz w:val="24"/>
          <w:szCs w:val="24"/>
        </w:rPr>
      </w:pPr>
      <w:r w:rsidRPr="009F4EFF">
        <w:rPr>
          <w:rFonts w:ascii="Times New Roman" w:hAnsi="Times New Roman"/>
          <w:b/>
          <w:sz w:val="24"/>
          <w:szCs w:val="24"/>
        </w:rPr>
        <w:t>Background</w:t>
      </w:r>
    </w:p>
    <w:p w:rsidR="00E87E33" w:rsidRPr="009F4EFF" w:rsidRDefault="001B6C1F" w:rsidP="00E87E33">
      <w:pPr>
        <w:spacing w:before="120" w:after="120" w:line="240" w:lineRule="auto"/>
        <w:rPr>
          <w:rFonts w:ascii="Times New Roman" w:hAnsi="Times New Roman"/>
          <w:sz w:val="24"/>
          <w:szCs w:val="24"/>
        </w:rPr>
      </w:pPr>
      <w:r w:rsidRPr="009F4EFF">
        <w:rPr>
          <w:rFonts w:ascii="Times New Roman" w:hAnsi="Times New Roman"/>
          <w:sz w:val="24"/>
          <w:szCs w:val="24"/>
        </w:rPr>
        <w:t xml:space="preserve">The Act enables the crediting of greenhouse gas abatement from emissions reduction activities across the economy. Greenhouse gas abatement is achieved either by reducing or avoiding emissions or by removing carbon from the atmosphere and storing it in soil or trees. </w:t>
      </w:r>
    </w:p>
    <w:p w:rsidR="00E87E33" w:rsidRPr="009F4EFF" w:rsidRDefault="001B6C1F" w:rsidP="00E87E33">
      <w:pPr>
        <w:spacing w:before="120" w:after="120" w:line="240" w:lineRule="auto"/>
        <w:rPr>
          <w:rFonts w:ascii="Times New Roman" w:hAnsi="Times New Roman"/>
          <w:sz w:val="24"/>
          <w:szCs w:val="24"/>
        </w:rPr>
      </w:pPr>
      <w:r w:rsidRPr="009F4EFF">
        <w:rPr>
          <w:rFonts w:ascii="Times New Roman" w:hAnsi="Times New Roman"/>
          <w:sz w:val="24"/>
          <w:szCs w:val="24"/>
        </w:rPr>
        <w:t>In 2014, the Australian Parliament passed the Amendment Act, which establishes the Emissions Reduction Fund (ERF). The ERF has three elements: crediting emissions reductions, purchasing emissions reductions, and safeguarding emissions reductions.</w:t>
      </w:r>
    </w:p>
    <w:p w:rsidR="00E87E33" w:rsidRPr="009F4EFF" w:rsidRDefault="001B6C1F" w:rsidP="00E87E33">
      <w:pPr>
        <w:spacing w:before="120" w:after="120" w:line="240" w:lineRule="auto"/>
        <w:rPr>
          <w:rFonts w:ascii="Times New Roman" w:hAnsi="Times New Roman"/>
          <w:sz w:val="24"/>
          <w:szCs w:val="24"/>
        </w:rPr>
      </w:pPr>
      <w:r w:rsidRPr="009F4EFF">
        <w:rPr>
          <w:rFonts w:ascii="Times New Roman" w:hAnsi="Times New Roman"/>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rsidR="00E87E33" w:rsidRPr="009F4EFF" w:rsidRDefault="001B6C1F" w:rsidP="00E87E33">
      <w:pPr>
        <w:spacing w:before="120" w:after="120" w:line="240" w:lineRule="auto"/>
        <w:rPr>
          <w:rFonts w:ascii="Times New Roman" w:hAnsi="Times New Roman"/>
          <w:sz w:val="24"/>
          <w:szCs w:val="24"/>
        </w:rPr>
      </w:pPr>
      <w:r w:rsidRPr="009F4EFF">
        <w:rPr>
          <w:rFonts w:ascii="Times New Roman" w:hAnsi="Times New Roman"/>
          <w:sz w:val="24"/>
          <w:szCs w:val="24"/>
        </w:rPr>
        <w:lastRenderedPageBreak/>
        <w:t>Subsection 106(1) of the Act empowers the Minister to make, by legislative instrument, a methodology determination. The purpose of a methodology determination is to establish procedures for estimating abatement (emissions reduction and sequestration) from eligible projects and rules for monitoring, record keeping and reporting. These methodologies will ensure that emissions reductions are genuine—that they are both real and additional to business as usual.</w:t>
      </w:r>
    </w:p>
    <w:p w:rsidR="00FC72C6" w:rsidRDefault="001B6C1F" w:rsidP="00E87E33">
      <w:pPr>
        <w:spacing w:before="120" w:after="120" w:line="240" w:lineRule="auto"/>
        <w:rPr>
          <w:rFonts w:ascii="Times New Roman" w:hAnsi="Times New Roman"/>
          <w:sz w:val="24"/>
          <w:szCs w:val="24"/>
        </w:rPr>
      </w:pPr>
      <w:r w:rsidRPr="009F4EFF">
        <w:rPr>
          <w:rFonts w:ascii="Times New Roman" w:hAnsi="Times New Roman"/>
          <w:sz w:val="24"/>
          <w:szCs w:val="24"/>
        </w:rPr>
        <w:t xml:space="preserve">In deciding to make a methodology determination the Minister must have regard to the advice of the Emissions Reduction Assurance Committee (ERAC), an independent expert panel established to advise the Minister on proposals for methodology determinations. </w:t>
      </w:r>
    </w:p>
    <w:p w:rsidR="00E87E33" w:rsidRPr="009F4EFF" w:rsidRDefault="001B6C1F" w:rsidP="00E87E33">
      <w:pPr>
        <w:spacing w:before="120" w:after="120" w:line="240" w:lineRule="auto"/>
        <w:rPr>
          <w:rFonts w:ascii="Times New Roman" w:hAnsi="Times New Roman"/>
          <w:sz w:val="24"/>
          <w:szCs w:val="24"/>
        </w:rPr>
      </w:pPr>
      <w:r w:rsidRPr="009F4EFF">
        <w:rPr>
          <w:rFonts w:ascii="Times New Roman" w:hAnsi="Times New Roman"/>
          <w:sz w:val="24"/>
          <w:szCs w:val="24"/>
        </w:rPr>
        <w:t xml:space="preserve">Subsection 114(9) allows the Minister to make variations of a minor nature to determinations, without seeking advice from the ERAC. In making variations of a minor nature the Minister must have regard to whether the varied determination complies with the offsets integrity standards, which are set out in section 133 of the Act. The Minister must also consider any adverse environmental, economic or social impacts likely to arise as a result of projects to which the determination applies. </w:t>
      </w:r>
    </w:p>
    <w:p w:rsidR="00E87E33" w:rsidRPr="009F4EFF" w:rsidRDefault="001B6C1F" w:rsidP="00E87E33">
      <w:pPr>
        <w:spacing w:before="120" w:after="120" w:line="240" w:lineRule="auto"/>
        <w:rPr>
          <w:rFonts w:ascii="Times New Roman" w:hAnsi="Times New Roman"/>
          <w:sz w:val="24"/>
          <w:szCs w:val="24"/>
        </w:rPr>
      </w:pPr>
      <w:r w:rsidRPr="009F4EFF">
        <w:rPr>
          <w:rFonts w:ascii="Times New Roman" w:hAnsi="Times New Roman"/>
          <w:sz w:val="24"/>
          <w:szCs w:val="24"/>
        </w:rPr>
        <w:t>Offsets projects that are undertaken in accordance with a methodology determination and approved by the Clean Energy Regulator (the Regulator) can generate Australian carbon credit units (ACCUs), representing emissions reductions from the project.</w:t>
      </w:r>
    </w:p>
    <w:p w:rsidR="00E87E33" w:rsidRPr="009F4EFF" w:rsidRDefault="001B6C1F" w:rsidP="00E87E33">
      <w:pPr>
        <w:spacing w:before="120" w:after="120" w:line="240" w:lineRule="auto"/>
        <w:rPr>
          <w:rFonts w:ascii="Times New Roman" w:hAnsi="Times New Roman"/>
          <w:sz w:val="24"/>
          <w:szCs w:val="24"/>
        </w:rPr>
      </w:pPr>
      <w:r w:rsidRPr="009F4EFF">
        <w:rPr>
          <w:rFonts w:ascii="Times New Roman" w:hAnsi="Times New Roman"/>
          <w:sz w:val="24"/>
          <w:szCs w:val="24"/>
        </w:rPr>
        <w:t>Project proponents can receive funding from the ERF by submitting their projects into a competitive auction run by the Regulator. The Government will enter into contracts with successful proponents, which will guarantee the price and payment for the future delivery of emissions reductions.</w:t>
      </w:r>
    </w:p>
    <w:p w:rsidR="00E87E33" w:rsidRPr="009F4EFF" w:rsidRDefault="001B6C1F" w:rsidP="00E87E33">
      <w:pPr>
        <w:spacing w:before="120" w:after="120" w:line="240" w:lineRule="auto"/>
        <w:rPr>
          <w:rFonts w:ascii="Times New Roman" w:hAnsi="Times New Roman"/>
          <w:sz w:val="24"/>
          <w:szCs w:val="24"/>
        </w:rPr>
      </w:pPr>
      <w:r w:rsidRPr="009F4EFF">
        <w:rPr>
          <w:rFonts w:ascii="Times New Roman" w:hAnsi="Times New Roman"/>
          <w:sz w:val="24"/>
          <w:szCs w:val="24"/>
        </w:rPr>
        <w:t>Further information on the ERF is available on the Department of the Environment website at:</w:t>
      </w:r>
    </w:p>
    <w:p w:rsidR="00C42EFD" w:rsidRDefault="00A6244B" w:rsidP="00E87E33">
      <w:pPr>
        <w:spacing w:before="120" w:after="120" w:line="240" w:lineRule="auto"/>
        <w:rPr>
          <w:rFonts w:ascii="Times New Roman" w:hAnsi="Times New Roman"/>
          <w:sz w:val="24"/>
          <w:szCs w:val="24"/>
        </w:rPr>
      </w:pPr>
      <w:hyperlink r:id="rId11" w:history="1">
        <w:r w:rsidR="001B6C1F" w:rsidRPr="002D64FE">
          <w:rPr>
            <w:rStyle w:val="Hyperlink"/>
            <w:rFonts w:ascii="Times New Roman" w:hAnsi="Times New Roman"/>
            <w:sz w:val="24"/>
            <w:szCs w:val="24"/>
          </w:rPr>
          <w:t>www.environment.gov.au/emissions-reduction-fund</w:t>
        </w:r>
      </w:hyperlink>
      <w:r w:rsidR="001B6C1F" w:rsidRPr="009F4EFF">
        <w:rPr>
          <w:rFonts w:ascii="Times New Roman" w:hAnsi="Times New Roman"/>
          <w:sz w:val="24"/>
          <w:szCs w:val="24"/>
        </w:rPr>
        <w:t>.</w:t>
      </w:r>
    </w:p>
    <w:p w:rsidR="00ED7526" w:rsidRDefault="00A6244B" w:rsidP="00E87E33">
      <w:pPr>
        <w:spacing w:before="120" w:after="120" w:line="240" w:lineRule="auto"/>
        <w:rPr>
          <w:rFonts w:ascii="Times New Roman" w:hAnsi="Times New Roman"/>
          <w:sz w:val="24"/>
          <w:szCs w:val="24"/>
        </w:rPr>
      </w:pPr>
    </w:p>
    <w:p w:rsidR="00BF5639" w:rsidRDefault="001B6C1F">
      <w:pPr>
        <w:spacing w:before="120" w:after="120" w:line="240" w:lineRule="auto"/>
      </w:pPr>
      <w:r w:rsidRPr="0036444E">
        <w:rPr>
          <w:rFonts w:ascii="Times New Roman" w:hAnsi="Times New Roman"/>
          <w:b/>
          <w:sz w:val="24"/>
          <w:szCs w:val="24"/>
        </w:rPr>
        <w:t>Impact of the Variation on existing and new projects</w:t>
      </w:r>
    </w:p>
    <w:p w:rsidR="00BF5639" w:rsidRDefault="001B6C1F">
      <w:pPr>
        <w:spacing w:before="120" w:after="120" w:line="240" w:lineRule="auto"/>
        <w:rPr>
          <w:rFonts w:ascii="Times New Roman" w:hAnsi="Times New Roman"/>
        </w:rPr>
      </w:pPr>
      <w:r w:rsidRPr="009F4EFF">
        <w:rPr>
          <w:rFonts w:ascii="Times New Roman" w:hAnsi="Times New Roman"/>
          <w:sz w:val="24"/>
          <w:szCs w:val="24"/>
        </w:rPr>
        <w:t>The</w:t>
      </w:r>
      <w:r>
        <w:rPr>
          <w:rFonts w:ascii="Times New Roman" w:hAnsi="Times New Roman"/>
          <w:sz w:val="24"/>
          <w:szCs w:val="24"/>
        </w:rPr>
        <w:t xml:space="preserve"> Variation </w:t>
      </w:r>
      <w:r w:rsidRPr="009F4EFF">
        <w:t>w</w:t>
      </w:r>
      <w:r w:rsidRPr="009F4EFF">
        <w:rPr>
          <w:rFonts w:ascii="Times New Roman" w:hAnsi="Times New Roman"/>
          <w:sz w:val="24"/>
          <w:szCs w:val="24"/>
        </w:rPr>
        <w:t>ill not affect projects that are already regis</w:t>
      </w:r>
      <w:r>
        <w:rPr>
          <w:rFonts w:ascii="Times New Roman" w:hAnsi="Times New Roman"/>
          <w:sz w:val="24"/>
          <w:szCs w:val="24"/>
        </w:rPr>
        <w:t>tered and using existing methodology determinations</w:t>
      </w:r>
      <w:r w:rsidRPr="009F4EFF">
        <w:rPr>
          <w:rFonts w:ascii="Times New Roman" w:hAnsi="Times New Roman"/>
          <w:sz w:val="24"/>
          <w:szCs w:val="24"/>
        </w:rPr>
        <w:t>. Even after a determination has been varied, an eligible offsets project already registered can continue to use the determination in the form it was at the time the project was registered</w:t>
      </w:r>
      <w:r>
        <w:rPr>
          <w:rFonts w:ascii="Times New Roman" w:hAnsi="Times New Roman"/>
          <w:sz w:val="24"/>
          <w:szCs w:val="24"/>
        </w:rPr>
        <w:t xml:space="preserve"> under section 126 of the Act</w:t>
      </w:r>
      <w:r w:rsidRPr="009F4EFF">
        <w:rPr>
          <w:rFonts w:ascii="Times New Roman" w:hAnsi="Times New Roman"/>
          <w:sz w:val="24"/>
          <w:szCs w:val="24"/>
        </w:rPr>
        <w:t>.</w:t>
      </w:r>
      <w:r>
        <w:rPr>
          <w:rFonts w:ascii="Times New Roman" w:hAnsi="Times New Roman"/>
          <w:sz w:val="24"/>
          <w:szCs w:val="24"/>
        </w:rPr>
        <w:t xml:space="preserve">  The project proponent may also choose to apply to the Regulator for approval to move to the varied determination under section 128 of the Act.</w:t>
      </w:r>
    </w:p>
    <w:p w:rsidR="00BF5639" w:rsidRDefault="001B6C1F">
      <w:pPr>
        <w:spacing w:before="120" w:after="120" w:line="240" w:lineRule="auto"/>
        <w:rPr>
          <w:rFonts w:ascii="Times New Roman" w:hAnsi="Times New Roman"/>
        </w:rPr>
      </w:pPr>
      <w:r w:rsidRPr="0036444E">
        <w:rPr>
          <w:rFonts w:ascii="Times New Roman" w:hAnsi="Times New Roman"/>
          <w:sz w:val="24"/>
          <w:szCs w:val="24"/>
        </w:rPr>
        <w:t>If an application is made to the Clean Energy Regulator to register a project as an eligible offset project before 1 July 2015, and the project is covered by a methodology determination as it was in December 2014, the application can be assessed as an ‘ERF transitional application’, consistent with the transitional provisions in items 382 and 389 of Schedule 1 to the Amendment Act.</w:t>
      </w:r>
    </w:p>
    <w:p w:rsidR="00BF5639" w:rsidRDefault="001B6C1F">
      <w:pPr>
        <w:spacing w:before="120" w:after="120" w:line="240" w:lineRule="auto"/>
        <w:rPr>
          <w:rFonts w:ascii="Times New Roman" w:hAnsi="Times New Roman"/>
        </w:rPr>
      </w:pPr>
      <w:r w:rsidRPr="0036444E">
        <w:rPr>
          <w:rFonts w:ascii="Times New Roman" w:hAnsi="Times New Roman"/>
          <w:sz w:val="24"/>
          <w:szCs w:val="24"/>
        </w:rPr>
        <w:t>Item 389 of Schedule 1 to the Amendment Act states amongst other things that in assessing ERF transitional applications, the Regulator must use the additionality test contained in paragraph 27(4)(d) and section 41 of the Act as in force in December 2014, not the additionality test provided by the Amendment Act.</w:t>
      </w:r>
    </w:p>
    <w:p w:rsidR="00BF5639" w:rsidRDefault="00A6244B">
      <w:pPr>
        <w:spacing w:before="120" w:after="120" w:line="240" w:lineRule="auto"/>
        <w:rPr>
          <w:rFonts w:ascii="Times New Roman" w:hAnsi="Times New Roman"/>
        </w:rPr>
      </w:pPr>
    </w:p>
    <w:p w:rsidR="00BF5639" w:rsidRDefault="001B6C1F">
      <w:pPr>
        <w:spacing w:before="120" w:after="120" w:line="240" w:lineRule="auto"/>
        <w:rPr>
          <w:rFonts w:ascii="Times New Roman" w:hAnsi="Times New Roman"/>
        </w:rPr>
      </w:pPr>
      <w:r w:rsidRPr="0036444E">
        <w:rPr>
          <w:rFonts w:ascii="Times New Roman" w:hAnsi="Times New Roman"/>
          <w:sz w:val="24"/>
          <w:szCs w:val="24"/>
        </w:rPr>
        <w:lastRenderedPageBreak/>
        <w:t xml:space="preserve">Item 389 of Schedule 1 to the Amendment Act also states that for ERF transitional applications, the Regulator must use the provisions governing the timing of commencement of the project in paragraph 27 (15) and 27(16) of the Act as in force in December 2014.  Consistent with the intent of these transitional provisions in the Amendment Act, the Variation ensures that ERF transitional applications can access the backdating provisions in the relevant determinations as in force before 1 July 2015. </w:t>
      </w:r>
    </w:p>
    <w:p w:rsidR="00BF5639" w:rsidRDefault="001B6C1F">
      <w:pPr>
        <w:spacing w:before="120" w:after="120" w:line="240" w:lineRule="auto"/>
        <w:rPr>
          <w:rFonts w:ascii="Times New Roman" w:hAnsi="Times New Roman"/>
        </w:rPr>
      </w:pPr>
      <w:r>
        <w:rPr>
          <w:rFonts w:ascii="Times New Roman" w:hAnsi="Times New Roman"/>
          <w:sz w:val="24"/>
          <w:szCs w:val="24"/>
        </w:rPr>
        <w:t>However, the amended Act and any variation to the methodology determinations applies to other elements of the decision to declare a project as an eligible offset project. For instance, an ERF transitional application made before 1 July 2015 but decided on or after 1 July 2015 will apply the methodology determinations as varied by this instrument rather than the original methodology determinations. The minor nature of the amendments means this should not be an issue for such projects or otherwise impede their declaration. This result will avoid the need for such projects to apply to move to the updated determinations after approval.</w:t>
      </w:r>
    </w:p>
    <w:p w:rsidR="000D2D16" w:rsidRPr="009428FD" w:rsidRDefault="001B6C1F" w:rsidP="009428FD">
      <w:pPr>
        <w:spacing w:before="120" w:after="120" w:line="240" w:lineRule="auto"/>
        <w:rPr>
          <w:rFonts w:ascii="Times New Roman" w:hAnsi="Times New Roman"/>
          <w:sz w:val="24"/>
          <w:szCs w:val="24"/>
        </w:rPr>
      </w:pPr>
      <w:r w:rsidRPr="0036444E">
        <w:rPr>
          <w:rFonts w:ascii="Times New Roman" w:hAnsi="Times New Roman"/>
          <w:sz w:val="24"/>
          <w:szCs w:val="24"/>
        </w:rPr>
        <w:t>The Regulator will assess applications made on or after 1 July 2015 to register a project</w:t>
      </w:r>
      <w:r>
        <w:rPr>
          <w:rFonts w:ascii="Times New Roman" w:hAnsi="Times New Roman"/>
          <w:sz w:val="24"/>
          <w:szCs w:val="24"/>
        </w:rPr>
        <w:t xml:space="preserve"> as an eligible offsets project</w:t>
      </w:r>
      <w:r w:rsidRPr="0036444E">
        <w:rPr>
          <w:rFonts w:ascii="Times New Roman" w:hAnsi="Times New Roman"/>
          <w:sz w:val="24"/>
          <w:szCs w:val="24"/>
        </w:rPr>
        <w:t xml:space="preserve"> under the new legislation</w:t>
      </w:r>
      <w:r>
        <w:rPr>
          <w:rFonts w:ascii="Times New Roman" w:hAnsi="Times New Roman"/>
          <w:sz w:val="24"/>
          <w:szCs w:val="24"/>
        </w:rPr>
        <w:t>, regulations and rules, and the relevant varied methodology determinations.</w:t>
      </w:r>
      <w:r w:rsidRPr="0036444E">
        <w:rPr>
          <w:rFonts w:ascii="Times New Roman" w:hAnsi="Times New Roman"/>
          <w:sz w:val="24"/>
          <w:szCs w:val="24"/>
        </w:rPr>
        <w:t xml:space="preserve"> </w:t>
      </w:r>
      <w:r>
        <w:rPr>
          <w:rFonts w:ascii="Times New Roman" w:hAnsi="Times New Roman"/>
          <w:sz w:val="24"/>
          <w:szCs w:val="24"/>
        </w:rPr>
        <w:t xml:space="preserve">The Variation clarifies that the newness requirements in section 27(4)(A)(a) of the Amendment Act apply to applications received on or after 1 July 2015, and these new projects will not be able to access the backdating provisions previously available under CFI determinations.  </w:t>
      </w:r>
    </w:p>
    <w:p w:rsidR="00D26932" w:rsidRPr="009F4EFF" w:rsidRDefault="001B6C1F" w:rsidP="004B28F3">
      <w:pPr>
        <w:pStyle w:val="NormalWeb"/>
        <w:spacing w:before="120" w:beforeAutospacing="0" w:after="120" w:afterAutospacing="0"/>
        <w:rPr>
          <w:rFonts w:eastAsia="Calibri"/>
          <w:b/>
          <w:lang w:eastAsia="en-US"/>
        </w:rPr>
      </w:pPr>
      <w:r w:rsidRPr="009F4EFF">
        <w:rPr>
          <w:rFonts w:eastAsia="Calibri"/>
          <w:b/>
          <w:lang w:eastAsia="en-US"/>
        </w:rPr>
        <w:t>Operation</w:t>
      </w:r>
    </w:p>
    <w:p w:rsidR="001D084B"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The Variation amends the following methodology determinations to ensure consistency with the terminology and provisions of the amended Act:</w:t>
      </w:r>
    </w:p>
    <w:p w:rsidR="00FD1C75" w:rsidRPr="009F4EFF" w:rsidRDefault="001B6C1F" w:rsidP="00ED3CAE">
      <w:pPr>
        <w:spacing w:before="120" w:after="120" w:line="240" w:lineRule="auto"/>
        <w:ind w:left="720"/>
        <w:rPr>
          <w:rFonts w:ascii="Times New Roman" w:hAnsi="Times New Roman"/>
          <w:i/>
          <w:sz w:val="24"/>
          <w:szCs w:val="24"/>
        </w:rPr>
      </w:pPr>
      <w:r w:rsidRPr="009F4EFF">
        <w:rPr>
          <w:rFonts w:ascii="Times New Roman" w:hAnsi="Times New Roman"/>
          <w:i/>
          <w:sz w:val="24"/>
          <w:szCs w:val="24"/>
        </w:rPr>
        <w:t>Carbon Credits (Carbon Farming Initiative) (Destruction of Methane Generated from Dairy Manure in Covered Anaerobic Ponds) Methodology Determination 2012</w:t>
      </w:r>
      <w:r w:rsidRPr="009F4EFF">
        <w:rPr>
          <w:rFonts w:ascii="Times New Roman" w:hAnsi="Times New Roman"/>
          <w:i/>
          <w:sz w:val="24"/>
          <w:szCs w:val="24"/>
        </w:rPr>
        <w:tab/>
      </w:r>
    </w:p>
    <w:p w:rsidR="00FD1C75" w:rsidRPr="009F4EFF" w:rsidRDefault="001B6C1F" w:rsidP="00ED3CAE">
      <w:pPr>
        <w:spacing w:before="120" w:after="120" w:line="240" w:lineRule="auto"/>
        <w:ind w:left="720"/>
        <w:rPr>
          <w:rFonts w:ascii="Times New Roman" w:hAnsi="Times New Roman"/>
          <w:i/>
          <w:sz w:val="24"/>
          <w:szCs w:val="24"/>
        </w:rPr>
      </w:pPr>
      <w:r w:rsidRPr="009F4EFF">
        <w:rPr>
          <w:rFonts w:ascii="Times New Roman" w:hAnsi="Times New Roman"/>
          <w:i/>
          <w:sz w:val="24"/>
          <w:szCs w:val="24"/>
        </w:rPr>
        <w:t>Carbon Credits (Carbon Farming Initiative) (Destruction of Methane from Piggeries using Engineered Biodigesters) Methodology Determination 2013</w:t>
      </w:r>
      <w:r w:rsidRPr="009F4EFF">
        <w:rPr>
          <w:rFonts w:ascii="Times New Roman" w:hAnsi="Times New Roman"/>
          <w:i/>
          <w:sz w:val="24"/>
          <w:szCs w:val="24"/>
        </w:rPr>
        <w:tab/>
      </w:r>
    </w:p>
    <w:p w:rsidR="00FD1C75" w:rsidRPr="009F4EFF" w:rsidRDefault="001B6C1F" w:rsidP="00ED3CAE">
      <w:pPr>
        <w:spacing w:before="120" w:after="120" w:line="240" w:lineRule="auto"/>
        <w:ind w:left="720"/>
        <w:rPr>
          <w:rFonts w:ascii="Times New Roman" w:hAnsi="Times New Roman"/>
          <w:i/>
          <w:sz w:val="24"/>
          <w:szCs w:val="24"/>
        </w:rPr>
      </w:pPr>
      <w:r w:rsidRPr="009F4EFF">
        <w:rPr>
          <w:rFonts w:ascii="Times New Roman" w:hAnsi="Times New Roman"/>
          <w:i/>
          <w:sz w:val="24"/>
          <w:szCs w:val="24"/>
        </w:rPr>
        <w:t>Carbon Credits (Carbon Farming Initiative) (Destruction of Methane Generated from Manure in Piggeries—1.1) Methodology Determination 2013</w:t>
      </w:r>
      <w:r w:rsidRPr="009F4EFF">
        <w:rPr>
          <w:rFonts w:ascii="Times New Roman" w:hAnsi="Times New Roman"/>
          <w:i/>
          <w:sz w:val="24"/>
          <w:szCs w:val="24"/>
        </w:rPr>
        <w:tab/>
      </w:r>
    </w:p>
    <w:p w:rsidR="00FD1C75" w:rsidRPr="009F4EFF" w:rsidRDefault="001B6C1F" w:rsidP="00ED3CAE">
      <w:pPr>
        <w:spacing w:before="120" w:after="120" w:line="240" w:lineRule="auto"/>
        <w:ind w:left="720"/>
        <w:rPr>
          <w:rFonts w:ascii="Times New Roman" w:hAnsi="Times New Roman"/>
          <w:i/>
          <w:sz w:val="24"/>
          <w:szCs w:val="24"/>
        </w:rPr>
      </w:pPr>
      <w:r w:rsidRPr="009F4EFF">
        <w:rPr>
          <w:rFonts w:ascii="Times New Roman" w:hAnsi="Times New Roman"/>
          <w:i/>
          <w:sz w:val="24"/>
          <w:szCs w:val="24"/>
        </w:rPr>
        <w:t>Carbon Credits (Carbon Farming Initiative) (Reducing Greenhouse Gas Emissions by Feeding Dietary Additives to Milking Cows) Methodology Determination 2013</w:t>
      </w:r>
      <w:r w:rsidRPr="009F4EFF">
        <w:rPr>
          <w:rFonts w:ascii="Times New Roman" w:hAnsi="Times New Roman"/>
          <w:i/>
          <w:sz w:val="24"/>
          <w:szCs w:val="24"/>
        </w:rPr>
        <w:tab/>
      </w:r>
    </w:p>
    <w:p w:rsidR="00FD1C75" w:rsidRPr="009F4EFF" w:rsidRDefault="001B6C1F" w:rsidP="00ED3CAE">
      <w:pPr>
        <w:spacing w:before="120" w:after="120" w:line="240" w:lineRule="auto"/>
        <w:ind w:left="720"/>
        <w:rPr>
          <w:rFonts w:ascii="Times New Roman" w:hAnsi="Times New Roman"/>
          <w:i/>
          <w:sz w:val="24"/>
          <w:szCs w:val="24"/>
        </w:rPr>
      </w:pPr>
      <w:r w:rsidRPr="009F4EFF">
        <w:rPr>
          <w:rFonts w:ascii="Times New Roman" w:hAnsi="Times New Roman"/>
          <w:i/>
          <w:sz w:val="24"/>
          <w:szCs w:val="24"/>
        </w:rPr>
        <w:t>Carbon Credits (Carbon Farming Initiative) (Reducing Greenhouse Gas Emissions by Feeding Nitrates to Beef Cattle) Methodology Determination 2014</w:t>
      </w:r>
      <w:r w:rsidRPr="009F4EFF">
        <w:rPr>
          <w:rFonts w:ascii="Times New Roman" w:hAnsi="Times New Roman"/>
          <w:i/>
          <w:sz w:val="24"/>
          <w:szCs w:val="24"/>
        </w:rPr>
        <w:tab/>
      </w:r>
    </w:p>
    <w:p w:rsidR="00FD1C75" w:rsidRDefault="001B6C1F" w:rsidP="00ED3CAE">
      <w:pPr>
        <w:spacing w:before="120" w:after="120" w:line="240" w:lineRule="auto"/>
        <w:ind w:left="720"/>
        <w:rPr>
          <w:rFonts w:ascii="Times New Roman" w:hAnsi="Times New Roman"/>
          <w:i/>
          <w:sz w:val="24"/>
          <w:szCs w:val="24"/>
        </w:rPr>
      </w:pPr>
      <w:r w:rsidRPr="009F4EFF">
        <w:rPr>
          <w:rFonts w:ascii="Times New Roman" w:hAnsi="Times New Roman"/>
          <w:i/>
          <w:sz w:val="24"/>
          <w:szCs w:val="24"/>
        </w:rPr>
        <w:t>Carbon Credits (Carbon Farming Initiative) (Native Forest from Managed Regrowth) Methodology Determination 2013</w:t>
      </w:r>
      <w:r w:rsidRPr="009F4EFF">
        <w:rPr>
          <w:rFonts w:ascii="Times New Roman" w:hAnsi="Times New Roman"/>
          <w:i/>
          <w:sz w:val="24"/>
          <w:szCs w:val="24"/>
        </w:rPr>
        <w:tab/>
      </w:r>
    </w:p>
    <w:p w:rsidR="0041242F" w:rsidRDefault="001B6C1F">
      <w:pPr>
        <w:spacing w:before="120" w:after="120" w:line="240" w:lineRule="auto"/>
        <w:ind w:left="720"/>
        <w:rPr>
          <w:rFonts w:ascii="Times New Roman" w:hAnsi="Times New Roman"/>
          <w:i/>
          <w:sz w:val="24"/>
          <w:szCs w:val="24"/>
        </w:rPr>
      </w:pPr>
      <w:bookmarkStart w:id="1" w:name="_Toc414026508"/>
      <w:r w:rsidRPr="001E6A58">
        <w:rPr>
          <w:rFonts w:ascii="Times New Roman" w:hAnsi="Times New Roman"/>
          <w:i/>
          <w:sz w:val="24"/>
          <w:szCs w:val="24"/>
        </w:rPr>
        <w:t>Carbon Credits (Carbon Farming Initiative) (Human-Induced Regeneration of a Permanent Even-Aged Native Forest—1.1) Methodology Determination 2013</w:t>
      </w:r>
      <w:bookmarkEnd w:id="1"/>
    </w:p>
    <w:p w:rsidR="00FD1C75" w:rsidRPr="009F4EFF" w:rsidRDefault="001B6C1F" w:rsidP="00ED3CAE">
      <w:pPr>
        <w:spacing w:before="120" w:after="120" w:line="240" w:lineRule="auto"/>
        <w:ind w:left="720"/>
        <w:rPr>
          <w:rFonts w:ascii="Times New Roman" w:hAnsi="Times New Roman"/>
          <w:i/>
          <w:sz w:val="24"/>
          <w:szCs w:val="24"/>
        </w:rPr>
      </w:pPr>
      <w:r w:rsidRPr="009F4EFF">
        <w:rPr>
          <w:rFonts w:ascii="Times New Roman" w:hAnsi="Times New Roman"/>
          <w:i/>
          <w:sz w:val="24"/>
          <w:szCs w:val="24"/>
        </w:rPr>
        <w:t>Carbon Credits (Carbon Farming Initiative) (Measurement Based Methods for New Farm Forestry Plantations) Methodology Determination 2014</w:t>
      </w:r>
      <w:r w:rsidRPr="009F4EFF">
        <w:rPr>
          <w:rFonts w:ascii="Times New Roman" w:hAnsi="Times New Roman"/>
          <w:i/>
          <w:sz w:val="24"/>
          <w:szCs w:val="24"/>
        </w:rPr>
        <w:tab/>
      </w:r>
    </w:p>
    <w:p w:rsidR="00FD1C75" w:rsidRPr="009F4EFF" w:rsidRDefault="001B6C1F" w:rsidP="00ED3CAE">
      <w:pPr>
        <w:spacing w:before="120" w:after="120" w:line="240" w:lineRule="auto"/>
        <w:ind w:left="720"/>
        <w:rPr>
          <w:rFonts w:ascii="Times New Roman" w:hAnsi="Times New Roman"/>
          <w:i/>
          <w:sz w:val="24"/>
          <w:szCs w:val="24"/>
        </w:rPr>
      </w:pPr>
      <w:r w:rsidRPr="009F4EFF">
        <w:rPr>
          <w:rFonts w:ascii="Times New Roman" w:hAnsi="Times New Roman"/>
          <w:i/>
          <w:sz w:val="24"/>
          <w:szCs w:val="24"/>
        </w:rPr>
        <w:t>Carbon Credits (Carbon Farming Initiative) (Sequestering Carbon in Soils in Grazing Systems) Methodology Determination 2014</w:t>
      </w:r>
      <w:r w:rsidRPr="009F4EFF">
        <w:rPr>
          <w:rFonts w:ascii="Times New Roman" w:hAnsi="Times New Roman"/>
          <w:i/>
          <w:sz w:val="24"/>
          <w:szCs w:val="24"/>
        </w:rPr>
        <w:tab/>
      </w:r>
    </w:p>
    <w:p w:rsidR="00A025C7" w:rsidRDefault="001B6C1F" w:rsidP="00ED3CAE">
      <w:pPr>
        <w:spacing w:before="120" w:after="120" w:line="240" w:lineRule="auto"/>
        <w:ind w:left="720"/>
        <w:rPr>
          <w:rFonts w:ascii="Times New Roman" w:hAnsi="Times New Roman"/>
          <w:i/>
          <w:sz w:val="24"/>
          <w:szCs w:val="24"/>
        </w:rPr>
      </w:pPr>
      <w:r w:rsidRPr="009F4EFF">
        <w:rPr>
          <w:rFonts w:ascii="Times New Roman" w:hAnsi="Times New Roman"/>
          <w:i/>
          <w:sz w:val="24"/>
          <w:szCs w:val="24"/>
        </w:rPr>
        <w:t>Carbon Credits (Carbon Farming Initiative) (Reforestation by Environmental or Mallee Plantings—FullCAM) Methodology Determination 2014</w:t>
      </w:r>
    </w:p>
    <w:p w:rsidR="0066720D" w:rsidRDefault="001B6C1F" w:rsidP="00ED3CAE">
      <w:pPr>
        <w:spacing w:before="120" w:after="120" w:line="240" w:lineRule="auto"/>
        <w:ind w:left="720"/>
        <w:rPr>
          <w:rFonts w:ascii="Times New Roman" w:hAnsi="Times New Roman"/>
          <w:i/>
          <w:sz w:val="24"/>
          <w:szCs w:val="24"/>
        </w:rPr>
      </w:pPr>
      <w:r w:rsidRPr="0066720D">
        <w:rPr>
          <w:rFonts w:ascii="Times New Roman" w:eastAsia="Times New Roman" w:hAnsi="Times New Roman"/>
          <w:bCs/>
          <w:i/>
          <w:kern w:val="36"/>
          <w:sz w:val="24"/>
          <w:szCs w:val="24"/>
          <w:lang w:eastAsia="en-AU"/>
        </w:rPr>
        <w:lastRenderedPageBreak/>
        <w:t>Carbon Credits (Carbon Farming Initiative – Domestic, Commercial and Industrial Wastewater) Methodology Determination 2015</w:t>
      </w:r>
    </w:p>
    <w:p w:rsidR="0066720D" w:rsidRPr="009F4EFF" w:rsidRDefault="00A6244B" w:rsidP="00ED3CAE">
      <w:pPr>
        <w:spacing w:before="120" w:after="120" w:line="240" w:lineRule="auto"/>
        <w:ind w:left="720"/>
        <w:rPr>
          <w:rFonts w:ascii="Times New Roman" w:hAnsi="Times New Roman"/>
          <w:i/>
          <w:sz w:val="24"/>
          <w:szCs w:val="24"/>
        </w:rPr>
      </w:pPr>
    </w:p>
    <w:p w:rsidR="00D26932" w:rsidRPr="009F4EFF" w:rsidRDefault="001B6C1F" w:rsidP="004B28F3">
      <w:pPr>
        <w:spacing w:before="120" w:after="120" w:line="240" w:lineRule="auto"/>
        <w:rPr>
          <w:rFonts w:ascii="Times New Roman" w:hAnsi="Times New Roman"/>
          <w:b/>
          <w:sz w:val="24"/>
          <w:szCs w:val="24"/>
        </w:rPr>
      </w:pPr>
      <w:r w:rsidRPr="009F4EFF">
        <w:rPr>
          <w:rFonts w:ascii="Times New Roman" w:hAnsi="Times New Roman"/>
          <w:b/>
          <w:sz w:val="24"/>
          <w:szCs w:val="24"/>
        </w:rPr>
        <w:t>Public consultation</w:t>
      </w:r>
    </w:p>
    <w:p w:rsidR="00DC6018" w:rsidRPr="009F4EFF" w:rsidRDefault="001B6C1F">
      <w:pPr>
        <w:pStyle w:val="Default"/>
        <w:rPr>
          <w:rFonts w:ascii="Times New Roman" w:hAnsi="Times New Roman"/>
          <w:color w:val="auto"/>
        </w:rPr>
      </w:pPr>
      <w:r w:rsidRPr="009F4EFF">
        <w:rPr>
          <w:rFonts w:ascii="Times New Roman" w:hAnsi="Times New Roman"/>
          <w:color w:val="auto"/>
        </w:rPr>
        <w:t xml:space="preserve">The Variation has been developed by the Department of the Environment in consultation with the Clean Energy Regulator. The exposure draft of the Variation </w:t>
      </w:r>
      <w:r>
        <w:rPr>
          <w:rFonts w:ascii="Times New Roman" w:hAnsi="Times New Roman"/>
          <w:color w:val="auto"/>
        </w:rPr>
        <w:t>was</w:t>
      </w:r>
      <w:r w:rsidRPr="009F4EFF">
        <w:rPr>
          <w:rFonts w:ascii="Times New Roman" w:hAnsi="Times New Roman"/>
          <w:color w:val="auto"/>
        </w:rPr>
        <w:t xml:space="preserve"> published on the Department’s website for public consultation from</w:t>
      </w:r>
      <w:r>
        <w:rPr>
          <w:rFonts w:ascii="Times New Roman" w:hAnsi="Times New Roman"/>
          <w:color w:val="auto"/>
        </w:rPr>
        <w:t xml:space="preserve"> 19 May 2015 </w:t>
      </w:r>
      <w:r w:rsidRPr="009F4EFF">
        <w:rPr>
          <w:rFonts w:ascii="Times New Roman" w:hAnsi="Times New Roman"/>
          <w:color w:val="auto"/>
        </w:rPr>
        <w:t xml:space="preserve">to </w:t>
      </w:r>
      <w:r>
        <w:rPr>
          <w:rFonts w:ascii="Times New Roman" w:hAnsi="Times New Roman"/>
          <w:color w:val="auto"/>
        </w:rPr>
        <w:t>02 June 2015</w:t>
      </w:r>
      <w:r w:rsidRPr="009F4EFF">
        <w:rPr>
          <w:rFonts w:ascii="Times New Roman" w:hAnsi="Times New Roman"/>
          <w:color w:val="auto"/>
        </w:rPr>
        <w:t>.</w:t>
      </w:r>
      <w:r>
        <w:rPr>
          <w:rFonts w:ascii="Times New Roman" w:hAnsi="Times New Roman"/>
          <w:color w:val="auto"/>
        </w:rPr>
        <w:t xml:space="preserve"> The Variation incorporates comments received during that consultation.</w:t>
      </w:r>
    </w:p>
    <w:p w:rsidR="00DC6018" w:rsidRPr="009F4EFF" w:rsidRDefault="00A6244B">
      <w:pPr>
        <w:pStyle w:val="Default"/>
        <w:rPr>
          <w:rFonts w:ascii="Times New Roman" w:hAnsi="Times New Roman"/>
          <w:color w:val="auto"/>
        </w:rPr>
      </w:pPr>
    </w:p>
    <w:p w:rsidR="00D26932" w:rsidRPr="009F4EFF" w:rsidRDefault="001B6C1F" w:rsidP="004B28F3">
      <w:pPr>
        <w:spacing w:before="120" w:after="120" w:line="240" w:lineRule="auto"/>
        <w:rPr>
          <w:rFonts w:ascii="Times New Roman" w:eastAsia="Times New Roman" w:hAnsi="Times New Roman"/>
          <w:b/>
          <w:sz w:val="24"/>
          <w:szCs w:val="24"/>
          <w:lang w:eastAsia="en-AU"/>
        </w:rPr>
      </w:pPr>
      <w:r w:rsidRPr="009F4EFF">
        <w:rPr>
          <w:rFonts w:ascii="Times New Roman" w:hAnsi="Times New Roman"/>
          <w:b/>
          <w:sz w:val="24"/>
          <w:szCs w:val="24"/>
        </w:rPr>
        <w:t>Determination details</w:t>
      </w:r>
    </w:p>
    <w:p w:rsidR="006B75B4"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 xml:space="preserve">The Variation is a legislative instrument within the meaning of the </w:t>
      </w:r>
      <w:r w:rsidRPr="009F4EFF">
        <w:rPr>
          <w:rFonts w:ascii="Times New Roman" w:hAnsi="Times New Roman"/>
          <w:i/>
          <w:sz w:val="24"/>
          <w:szCs w:val="24"/>
        </w:rPr>
        <w:t>Legislative Instruments Act 200</w:t>
      </w:r>
      <w:r w:rsidRPr="009F4EFF">
        <w:rPr>
          <w:rFonts w:ascii="Times New Roman" w:hAnsi="Times New Roman"/>
          <w:sz w:val="24"/>
          <w:szCs w:val="24"/>
        </w:rPr>
        <w:t>3.</w:t>
      </w:r>
    </w:p>
    <w:p w:rsidR="006B75B4"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 xml:space="preserve">The Variation commences on 1 July 2015. </w:t>
      </w:r>
    </w:p>
    <w:p w:rsidR="00C42EFD"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 xml:space="preserve">Details of the Variation are at </w:t>
      </w:r>
      <w:r w:rsidRPr="009F4EFF">
        <w:rPr>
          <w:rFonts w:ascii="Times New Roman" w:hAnsi="Times New Roman"/>
          <w:sz w:val="24"/>
          <w:szCs w:val="24"/>
          <w:u w:val="single"/>
        </w:rPr>
        <w:t>Attachment A</w:t>
      </w:r>
      <w:r w:rsidRPr="009F4EFF">
        <w:rPr>
          <w:rFonts w:ascii="Times New Roman" w:hAnsi="Times New Roman"/>
          <w:sz w:val="24"/>
          <w:szCs w:val="24"/>
        </w:rPr>
        <w:t>.</w:t>
      </w:r>
    </w:p>
    <w:p w:rsidR="00B028DB"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 xml:space="preserve">A Statement of Compatibility prepared in accordance with the </w:t>
      </w:r>
      <w:r w:rsidRPr="009F4EFF">
        <w:rPr>
          <w:rFonts w:ascii="Times New Roman" w:hAnsi="Times New Roman"/>
          <w:i/>
          <w:sz w:val="24"/>
          <w:szCs w:val="24"/>
        </w:rPr>
        <w:t>Human Rights (Parliamentary Scrutiny) Act 2011</w:t>
      </w:r>
      <w:r w:rsidRPr="009F4EFF">
        <w:rPr>
          <w:rFonts w:ascii="Times New Roman" w:hAnsi="Times New Roman"/>
          <w:sz w:val="24"/>
          <w:szCs w:val="24"/>
        </w:rPr>
        <w:t xml:space="preserve"> is at </w:t>
      </w:r>
      <w:r w:rsidRPr="009F4EFF">
        <w:rPr>
          <w:rFonts w:ascii="Times New Roman" w:hAnsi="Times New Roman"/>
          <w:sz w:val="24"/>
          <w:szCs w:val="24"/>
          <w:u w:val="single"/>
        </w:rPr>
        <w:t>Attachment B</w:t>
      </w:r>
      <w:r w:rsidRPr="009F4EFF">
        <w:rPr>
          <w:rFonts w:ascii="Times New Roman" w:hAnsi="Times New Roman"/>
          <w:sz w:val="24"/>
          <w:szCs w:val="24"/>
        </w:rPr>
        <w:t>.</w:t>
      </w:r>
    </w:p>
    <w:p w:rsidR="00B028DB"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br w:type="page"/>
      </w:r>
    </w:p>
    <w:p w:rsidR="00D26932" w:rsidRPr="009F4EFF" w:rsidRDefault="001B6C1F" w:rsidP="004B28F3">
      <w:pPr>
        <w:spacing w:before="120" w:after="120" w:line="240" w:lineRule="auto"/>
        <w:jc w:val="right"/>
        <w:rPr>
          <w:rFonts w:ascii="Times New Roman" w:hAnsi="Times New Roman"/>
          <w:sz w:val="24"/>
          <w:szCs w:val="24"/>
        </w:rPr>
      </w:pPr>
      <w:r w:rsidRPr="009F4EFF">
        <w:rPr>
          <w:rFonts w:ascii="Times New Roman" w:hAnsi="Times New Roman"/>
          <w:sz w:val="24"/>
          <w:szCs w:val="24"/>
          <w:u w:val="single"/>
        </w:rPr>
        <w:lastRenderedPageBreak/>
        <w:t>Attachment A</w:t>
      </w:r>
    </w:p>
    <w:p w:rsidR="00D26932" w:rsidRPr="009F4EFF" w:rsidRDefault="001B6C1F" w:rsidP="004B28F3">
      <w:pPr>
        <w:spacing w:before="120" w:after="120" w:line="240" w:lineRule="auto"/>
        <w:jc w:val="center"/>
        <w:rPr>
          <w:rFonts w:ascii="Times New Roman" w:hAnsi="Times New Roman"/>
          <w:b/>
          <w:sz w:val="24"/>
          <w:szCs w:val="24"/>
        </w:rPr>
      </w:pPr>
      <w:r w:rsidRPr="009F4EFF">
        <w:rPr>
          <w:rFonts w:ascii="Times New Roman" w:hAnsi="Times New Roman"/>
          <w:b/>
          <w:sz w:val="24"/>
          <w:szCs w:val="24"/>
        </w:rPr>
        <w:t>Details of the Variation</w:t>
      </w:r>
    </w:p>
    <w:p w:rsidR="00744F48" w:rsidRPr="009F4EFF" w:rsidRDefault="00A6244B" w:rsidP="004B28F3">
      <w:pPr>
        <w:spacing w:before="120" w:after="120" w:line="240" w:lineRule="auto"/>
        <w:rPr>
          <w:rFonts w:ascii="Times New Roman" w:hAnsi="Times New Roman"/>
          <w:b/>
          <w:sz w:val="24"/>
          <w:szCs w:val="24"/>
        </w:rPr>
      </w:pPr>
    </w:p>
    <w:p w:rsidR="00D26932" w:rsidRPr="009F4EFF" w:rsidRDefault="001B6C1F" w:rsidP="004B28F3">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1.</w:t>
      </w:r>
      <w:r w:rsidRPr="009F4EFF">
        <w:rPr>
          <w:rFonts w:ascii="Times New Roman" w:hAnsi="Times New Roman"/>
          <w:sz w:val="24"/>
          <w:szCs w:val="24"/>
          <w:u w:val="single"/>
        </w:rPr>
        <w:tab/>
        <w:t xml:space="preserve">Name </w:t>
      </w:r>
    </w:p>
    <w:p w:rsidR="00744F48"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 xml:space="preserve">Section 1 provides that the name of the Variation is the </w:t>
      </w:r>
      <w:r w:rsidRPr="009F4EFF">
        <w:rPr>
          <w:rFonts w:ascii="Times New Roman" w:hAnsi="Times New Roman"/>
          <w:i/>
          <w:sz w:val="24"/>
          <w:szCs w:val="24"/>
        </w:rPr>
        <w:t>Carbon Credits (Carbon Farming Initiative—Emissions Reduction Fund) Methodology Determination Variation 2015</w:t>
      </w:r>
      <w:r w:rsidRPr="009F4EFF">
        <w:rPr>
          <w:rFonts w:ascii="Times New Roman" w:hAnsi="Times New Roman"/>
          <w:sz w:val="24"/>
          <w:szCs w:val="24"/>
        </w:rPr>
        <w:t>.</w:t>
      </w:r>
    </w:p>
    <w:p w:rsidR="00D26932" w:rsidRPr="009F4EFF" w:rsidRDefault="001B6C1F" w:rsidP="004B28F3">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2.</w:t>
      </w:r>
      <w:r w:rsidRPr="009F4EFF">
        <w:rPr>
          <w:rFonts w:ascii="Times New Roman" w:hAnsi="Times New Roman"/>
          <w:sz w:val="24"/>
          <w:szCs w:val="24"/>
          <w:u w:val="single"/>
        </w:rPr>
        <w:tab/>
        <w:t>Commencement</w:t>
      </w:r>
    </w:p>
    <w:p w:rsidR="00B43A6B"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Section 2 provides that the Variation commences on 1 July 2015.</w:t>
      </w:r>
      <w:r>
        <w:rPr>
          <w:rFonts w:ascii="Times New Roman" w:hAnsi="Times New Roman"/>
          <w:sz w:val="24"/>
          <w:szCs w:val="24"/>
        </w:rPr>
        <w:t xml:space="preserve"> Accordingly, the variation will take effect from 1 July 2015 for the purpose of paragraph 115(b) of the Act.</w:t>
      </w:r>
    </w:p>
    <w:p w:rsidR="00560410" w:rsidRDefault="001B6C1F" w:rsidP="004B28F3">
      <w:pPr>
        <w:spacing w:before="120" w:after="120" w:line="240" w:lineRule="auto"/>
        <w:rPr>
          <w:rFonts w:ascii="Times New Roman" w:hAnsi="Times New Roman"/>
          <w:sz w:val="24"/>
          <w:szCs w:val="24"/>
        </w:rPr>
      </w:pPr>
      <w:r>
        <w:rPr>
          <w:rFonts w:ascii="Times New Roman" w:hAnsi="Times New Roman"/>
          <w:sz w:val="24"/>
          <w:szCs w:val="24"/>
        </w:rPr>
        <w:t>However, the</w:t>
      </w:r>
      <w:r w:rsidRPr="009F4EFF">
        <w:rPr>
          <w:rFonts w:ascii="Times New Roman" w:hAnsi="Times New Roman"/>
          <w:sz w:val="24"/>
          <w:szCs w:val="24"/>
        </w:rPr>
        <w:t xml:space="preserve"> amendments </w:t>
      </w:r>
      <w:r w:rsidRPr="009F4EFF">
        <w:t>w</w:t>
      </w:r>
      <w:r w:rsidRPr="009F4EFF">
        <w:rPr>
          <w:rFonts w:ascii="Times New Roman" w:hAnsi="Times New Roman"/>
          <w:sz w:val="24"/>
          <w:szCs w:val="24"/>
        </w:rPr>
        <w:t>ill not affect projects that are already regis</w:t>
      </w:r>
      <w:r>
        <w:rPr>
          <w:rFonts w:ascii="Times New Roman" w:hAnsi="Times New Roman"/>
          <w:sz w:val="24"/>
          <w:szCs w:val="24"/>
        </w:rPr>
        <w:t>tered and using existing methodology determinations</w:t>
      </w:r>
      <w:r w:rsidRPr="009F4EFF">
        <w:rPr>
          <w:rFonts w:ascii="Times New Roman" w:hAnsi="Times New Roman"/>
          <w:sz w:val="24"/>
          <w:szCs w:val="24"/>
        </w:rPr>
        <w:t>. Even after a determination has been varied, an eligible offsets project already registered can continue to use the determination in the form it was at the time the project was registered</w:t>
      </w:r>
      <w:r>
        <w:rPr>
          <w:rFonts w:ascii="Times New Roman" w:hAnsi="Times New Roman"/>
          <w:sz w:val="24"/>
          <w:szCs w:val="24"/>
        </w:rPr>
        <w:t xml:space="preserve"> under section 126 of the Act</w:t>
      </w:r>
      <w:r w:rsidRPr="009F4EFF">
        <w:rPr>
          <w:rFonts w:ascii="Times New Roman" w:hAnsi="Times New Roman"/>
          <w:sz w:val="24"/>
          <w:szCs w:val="24"/>
        </w:rPr>
        <w:t>.</w:t>
      </w:r>
      <w:r>
        <w:rPr>
          <w:rFonts w:ascii="Times New Roman" w:hAnsi="Times New Roman"/>
          <w:sz w:val="24"/>
          <w:szCs w:val="24"/>
        </w:rPr>
        <w:t xml:space="preserve"> </w:t>
      </w:r>
    </w:p>
    <w:p w:rsidR="00560410" w:rsidRDefault="001B6C1F" w:rsidP="004B28F3">
      <w:pPr>
        <w:spacing w:before="120" w:after="120" w:line="240" w:lineRule="auto"/>
        <w:rPr>
          <w:rFonts w:ascii="Times New Roman" w:hAnsi="Times New Roman"/>
          <w:sz w:val="24"/>
          <w:szCs w:val="24"/>
        </w:rPr>
      </w:pPr>
      <w:r>
        <w:rPr>
          <w:rFonts w:ascii="Times New Roman" w:hAnsi="Times New Roman"/>
          <w:sz w:val="24"/>
          <w:szCs w:val="24"/>
        </w:rPr>
        <w:t xml:space="preserve">Project proponents with existing projects may also choose to adopt the varied methodology determination by making an application under section 128 of the Act to apply the varied determination to their project. </w:t>
      </w:r>
    </w:p>
    <w:p w:rsidR="004B6A19" w:rsidRPr="009F4EFF" w:rsidRDefault="001B6C1F" w:rsidP="004B28F3">
      <w:pPr>
        <w:spacing w:before="120" w:after="120" w:line="240" w:lineRule="auto"/>
        <w:rPr>
          <w:rFonts w:ascii="Times New Roman" w:hAnsi="Times New Roman"/>
          <w:sz w:val="24"/>
          <w:szCs w:val="24"/>
        </w:rPr>
      </w:pPr>
      <w:r>
        <w:rPr>
          <w:rFonts w:ascii="Times New Roman" w:hAnsi="Times New Roman"/>
          <w:sz w:val="24"/>
          <w:szCs w:val="24"/>
        </w:rPr>
        <w:t>All applications for new eligible offsets projects after 1 July 2015 will need to apply the methodology determination as varied by this instrument.</w:t>
      </w:r>
    </w:p>
    <w:p w:rsidR="00D26932" w:rsidRPr="009F4EFF" w:rsidRDefault="001B6C1F" w:rsidP="004B28F3">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3.</w:t>
      </w:r>
      <w:r w:rsidRPr="009F4EFF">
        <w:rPr>
          <w:rFonts w:ascii="Times New Roman" w:hAnsi="Times New Roman"/>
          <w:sz w:val="24"/>
          <w:szCs w:val="24"/>
          <w:u w:val="single"/>
        </w:rPr>
        <w:tab/>
        <w:t>Authority</w:t>
      </w:r>
    </w:p>
    <w:p w:rsidR="00D33F53"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Section 3 provides that the Variation is made under subsection 114(1) of the Act.</w:t>
      </w:r>
    </w:p>
    <w:p w:rsidR="00D33F53" w:rsidRPr="009F4EFF" w:rsidRDefault="001B6C1F" w:rsidP="004B28F3">
      <w:pPr>
        <w:spacing w:before="120" w:after="120" w:line="240" w:lineRule="auto"/>
        <w:rPr>
          <w:rFonts w:ascii="Times New Roman" w:hAnsi="Times New Roman"/>
          <w:i/>
          <w:sz w:val="24"/>
          <w:szCs w:val="24"/>
          <w:u w:val="single"/>
        </w:rPr>
      </w:pPr>
      <w:r w:rsidRPr="009F4EFF">
        <w:rPr>
          <w:rFonts w:ascii="Times New Roman" w:hAnsi="Times New Roman"/>
          <w:sz w:val="24"/>
          <w:szCs w:val="24"/>
          <w:u w:val="single"/>
        </w:rPr>
        <w:t>4.</w:t>
      </w:r>
      <w:r w:rsidRPr="009F4EFF">
        <w:rPr>
          <w:rFonts w:ascii="Times New Roman" w:hAnsi="Times New Roman"/>
          <w:sz w:val="24"/>
          <w:szCs w:val="24"/>
          <w:u w:val="single"/>
        </w:rPr>
        <w:tab/>
        <w:t>Amendment of methodology determinations</w:t>
      </w:r>
    </w:p>
    <w:p w:rsidR="008E69FC"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Section 4 provides that Schedule 1 of the Variation varies the methodology determinations referred to in the Schedule.</w:t>
      </w:r>
    </w:p>
    <w:p w:rsidR="004B28F3" w:rsidRPr="009F4EFF" w:rsidRDefault="00A6244B" w:rsidP="004B28F3">
      <w:pPr>
        <w:spacing w:before="120" w:after="120" w:line="240" w:lineRule="auto"/>
        <w:rPr>
          <w:rFonts w:ascii="Times New Roman" w:hAnsi="Times New Roman"/>
          <w:sz w:val="24"/>
          <w:szCs w:val="24"/>
        </w:rPr>
      </w:pPr>
    </w:p>
    <w:p w:rsidR="008E69FC" w:rsidRPr="009F4EFF" w:rsidRDefault="001B6C1F" w:rsidP="004B28F3">
      <w:pPr>
        <w:spacing w:before="120" w:after="120" w:line="240" w:lineRule="auto"/>
        <w:rPr>
          <w:rFonts w:ascii="Times New Roman" w:hAnsi="Times New Roman"/>
          <w:b/>
          <w:sz w:val="24"/>
          <w:szCs w:val="24"/>
        </w:rPr>
      </w:pPr>
      <w:r w:rsidRPr="009F4EFF">
        <w:rPr>
          <w:rFonts w:ascii="Times New Roman" w:hAnsi="Times New Roman"/>
          <w:b/>
          <w:sz w:val="24"/>
          <w:szCs w:val="24"/>
        </w:rPr>
        <w:t>Schedule 1</w:t>
      </w:r>
      <w:r w:rsidRPr="009F4EFF">
        <w:rPr>
          <w:rFonts w:ascii="Times New Roman" w:hAnsi="Times New Roman"/>
          <w:b/>
          <w:sz w:val="24"/>
          <w:szCs w:val="24"/>
        </w:rPr>
        <w:tab/>
        <w:t>Amendments of methodology determinations</w:t>
      </w:r>
    </w:p>
    <w:p w:rsidR="008E69FC" w:rsidRPr="009F4EFF" w:rsidRDefault="001B6C1F" w:rsidP="00955C22">
      <w:pPr>
        <w:autoSpaceDE w:val="0"/>
        <w:autoSpaceDN w:val="0"/>
        <w:adjustRightInd w:val="0"/>
        <w:spacing w:after="0" w:line="240" w:lineRule="auto"/>
        <w:rPr>
          <w:rFonts w:ascii="Times New Roman" w:hAnsi="Times New Roman"/>
          <w:sz w:val="28"/>
          <w:szCs w:val="28"/>
          <w:lang w:eastAsia="en-AU"/>
        </w:rPr>
      </w:pPr>
      <w:r w:rsidRPr="009F4EFF">
        <w:rPr>
          <w:rFonts w:ascii="Times New Roman" w:hAnsi="Times New Roman"/>
          <w:b/>
          <w:bCs/>
          <w:i/>
          <w:iCs/>
          <w:sz w:val="28"/>
          <w:szCs w:val="28"/>
          <w:lang w:eastAsia="en-AU"/>
        </w:rPr>
        <w:t>Carbon Credits (Carbon Farming Initiative) (Destruction of Methane Generated from Dairy Manure in Covered Anaerobic Ponds) Methodology Determination 2012</w:t>
      </w:r>
    </w:p>
    <w:p w:rsidR="00E800F8" w:rsidRDefault="00A6244B" w:rsidP="004B28F3">
      <w:pPr>
        <w:spacing w:before="120" w:after="120" w:line="240" w:lineRule="auto"/>
        <w:rPr>
          <w:rFonts w:ascii="Times New Roman" w:hAnsi="Times New Roman"/>
          <w:sz w:val="24"/>
          <w:szCs w:val="24"/>
          <w:u w:val="single"/>
        </w:rPr>
      </w:pPr>
    </w:p>
    <w:p w:rsidR="008E69FC" w:rsidRPr="009F4EFF" w:rsidRDefault="001B6C1F" w:rsidP="004B28F3">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[1]</w:t>
      </w:r>
      <w:r w:rsidRPr="009F4EFF">
        <w:rPr>
          <w:rFonts w:ascii="Times New Roman" w:hAnsi="Times New Roman"/>
          <w:sz w:val="24"/>
          <w:szCs w:val="24"/>
          <w:u w:val="single"/>
        </w:rPr>
        <w:tab/>
        <w:t>After section 1.2</w:t>
      </w:r>
    </w:p>
    <w:p w:rsidR="00035C9B"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Item [1] inserts a new section 1.2A into the determination consistent with the standard duration clause in new methodology determinations under the Emissions Reduction Fund. This section ensures that the determination expires in accordance with section 122 of the Act and that section 125 will operate to continue the operation of the determination and associated crediting for existing projects after that expiry.</w:t>
      </w:r>
    </w:p>
    <w:p w:rsidR="00035C9B" w:rsidRPr="009F4EFF" w:rsidRDefault="00A6244B" w:rsidP="004B28F3">
      <w:pPr>
        <w:spacing w:before="120" w:after="120" w:line="240" w:lineRule="auto"/>
        <w:rPr>
          <w:rFonts w:ascii="Times New Roman" w:hAnsi="Times New Roman"/>
          <w:sz w:val="24"/>
          <w:szCs w:val="24"/>
          <w:u w:val="single"/>
        </w:rPr>
      </w:pPr>
    </w:p>
    <w:p w:rsidR="00035C9B" w:rsidRPr="009F4EFF" w:rsidRDefault="001B6C1F" w:rsidP="00E800F8">
      <w:pPr>
        <w:keepNext/>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lastRenderedPageBreak/>
        <w:t xml:space="preserve">[2] Section 1.3 </w:t>
      </w:r>
    </w:p>
    <w:p w:rsidR="001A79BD" w:rsidRPr="009F4EFF" w:rsidRDefault="001B6C1F" w:rsidP="00E800F8">
      <w:pPr>
        <w:keepNext/>
        <w:spacing w:before="120" w:after="120" w:line="240" w:lineRule="auto"/>
        <w:rPr>
          <w:rFonts w:ascii="Times New Roman" w:hAnsi="Times New Roman"/>
          <w:sz w:val="24"/>
          <w:szCs w:val="24"/>
        </w:rPr>
      </w:pPr>
      <w:r w:rsidRPr="009F4EFF">
        <w:rPr>
          <w:rFonts w:ascii="Times New Roman" w:hAnsi="Times New Roman"/>
          <w:sz w:val="24"/>
          <w:szCs w:val="24"/>
        </w:rPr>
        <w:t>Item [2] inserts the requirement that the project ‘could reasonably be expected to result in eligible carbon abatement’ consistent with the new offsets integrity standard in paragraph 133(1)(c) of the Act.</w:t>
      </w:r>
    </w:p>
    <w:p w:rsidR="00F84E66" w:rsidRPr="009F4EFF" w:rsidRDefault="00A6244B" w:rsidP="00360961">
      <w:pPr>
        <w:spacing w:before="120" w:after="120" w:line="240" w:lineRule="auto"/>
        <w:rPr>
          <w:rFonts w:ascii="Times New Roman" w:hAnsi="Times New Roman"/>
          <w:sz w:val="24"/>
          <w:szCs w:val="24"/>
        </w:rPr>
      </w:pPr>
    </w:p>
    <w:p w:rsidR="0062752D" w:rsidRPr="009F4EFF" w:rsidRDefault="001B6C1F" w:rsidP="00035C9B">
      <w:pPr>
        <w:autoSpaceDE w:val="0"/>
        <w:autoSpaceDN w:val="0"/>
        <w:adjustRightInd w:val="0"/>
        <w:spacing w:after="0" w:line="240" w:lineRule="auto"/>
        <w:rPr>
          <w:rFonts w:ascii="Times New Roman" w:hAnsi="Times New Roman"/>
          <w:sz w:val="24"/>
          <w:lang w:eastAsia="en-AU"/>
        </w:rPr>
      </w:pPr>
      <w:r w:rsidRPr="009F4EFF">
        <w:rPr>
          <w:rFonts w:ascii="Times New Roman" w:hAnsi="Times New Roman"/>
          <w:sz w:val="24"/>
          <w:u w:val="single"/>
          <w:lang w:eastAsia="en-AU"/>
        </w:rPr>
        <w:t xml:space="preserve">[3] Section 1.4 (definition of </w:t>
      </w:r>
      <w:r w:rsidRPr="009F4EFF">
        <w:rPr>
          <w:rFonts w:ascii="Times New Roman" w:hAnsi="Times New Roman"/>
          <w:i/>
          <w:sz w:val="24"/>
          <w:u w:val="single"/>
          <w:lang w:eastAsia="en-AU"/>
        </w:rPr>
        <w:t>DGAS Calculator</w:t>
      </w:r>
      <w:r w:rsidRPr="009F4EFF">
        <w:rPr>
          <w:rFonts w:ascii="Times New Roman" w:hAnsi="Times New Roman"/>
          <w:sz w:val="24"/>
          <w:u w:val="single"/>
          <w:lang w:eastAsia="en-AU"/>
        </w:rPr>
        <w:t>)</w:t>
      </w:r>
    </w:p>
    <w:p w:rsidR="0062752D" w:rsidRPr="009F4EFF" w:rsidRDefault="00A6244B" w:rsidP="00035C9B">
      <w:pPr>
        <w:autoSpaceDE w:val="0"/>
        <w:autoSpaceDN w:val="0"/>
        <w:adjustRightInd w:val="0"/>
        <w:spacing w:after="0" w:line="240" w:lineRule="auto"/>
        <w:rPr>
          <w:rFonts w:ascii="Times New Roman" w:hAnsi="Times New Roman"/>
          <w:sz w:val="24"/>
          <w:lang w:eastAsia="en-AU"/>
        </w:rPr>
      </w:pPr>
    </w:p>
    <w:p w:rsidR="00035C9B" w:rsidRPr="009F4EFF" w:rsidRDefault="001B6C1F" w:rsidP="00035C9B">
      <w:pPr>
        <w:autoSpaceDE w:val="0"/>
        <w:autoSpaceDN w:val="0"/>
        <w:adjustRightInd w:val="0"/>
        <w:spacing w:after="0" w:line="240" w:lineRule="auto"/>
        <w:rPr>
          <w:rFonts w:ascii="Times New Roman" w:hAnsi="Times New Roman"/>
          <w:sz w:val="24"/>
          <w:lang w:eastAsia="en-AU"/>
        </w:rPr>
      </w:pPr>
      <w:r w:rsidRPr="009F4EFF">
        <w:rPr>
          <w:rFonts w:ascii="Times New Roman" w:hAnsi="Times New Roman"/>
          <w:sz w:val="24"/>
          <w:lang w:eastAsia="en-AU"/>
        </w:rPr>
        <w:t xml:space="preserve">Item [3] </w:t>
      </w:r>
      <w:r w:rsidRPr="009F4EFF">
        <w:rPr>
          <w:rFonts w:ascii="Times New Roman" w:hAnsi="Times New Roman"/>
          <w:sz w:val="24"/>
          <w:szCs w:val="24"/>
        </w:rPr>
        <w:t>repeals the definition of DGAS Calculator and replaces it with a definition which reflects how similar calculator tools are being referred to in new determinations under the Emissions Reduction Fund. The definition makes clear the limited circumstances when the version of the calculator tool that can be used under the determination will be updated, such as changes in the National Inventory Report. This should provide greater certainty to project proponents that the version of the calculator tool that can be used under the determination will not be updated in an arbitrary manner and disadvantage their projects.</w:t>
      </w:r>
      <w:r>
        <w:rPr>
          <w:rFonts w:ascii="Times New Roman" w:hAnsi="Times New Roman"/>
          <w:sz w:val="24"/>
          <w:szCs w:val="24"/>
        </w:rPr>
        <w:t xml:space="preserve"> A link to the calculator is available on the Department’s website: www.environment.gov.au.</w:t>
      </w:r>
    </w:p>
    <w:p w:rsidR="00F84E66" w:rsidRPr="009F4EFF" w:rsidRDefault="00A6244B" w:rsidP="00035C9B">
      <w:pPr>
        <w:autoSpaceDE w:val="0"/>
        <w:autoSpaceDN w:val="0"/>
        <w:adjustRightInd w:val="0"/>
        <w:spacing w:after="0" w:line="240" w:lineRule="auto"/>
        <w:rPr>
          <w:rFonts w:ascii="Times New Roman" w:hAnsi="Times New Roman"/>
          <w:lang w:eastAsia="en-AU"/>
        </w:rPr>
      </w:pPr>
    </w:p>
    <w:p w:rsidR="006C6088" w:rsidRPr="009F4EFF" w:rsidRDefault="001B6C1F" w:rsidP="001A79BD">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 xml:space="preserve">[4] Section 1.4 (definition of </w:t>
      </w:r>
      <w:r w:rsidRPr="009F4EFF">
        <w:rPr>
          <w:rFonts w:ascii="Times New Roman" w:hAnsi="Times New Roman"/>
          <w:i/>
          <w:sz w:val="24"/>
          <w:szCs w:val="24"/>
          <w:u w:val="single"/>
        </w:rPr>
        <w:t>DGAS Manual</w:t>
      </w:r>
      <w:r w:rsidRPr="009F4EFF">
        <w:rPr>
          <w:rFonts w:ascii="Times New Roman" w:hAnsi="Times New Roman"/>
          <w:sz w:val="24"/>
          <w:szCs w:val="24"/>
          <w:u w:val="single"/>
        </w:rPr>
        <w:t>)</w:t>
      </w:r>
    </w:p>
    <w:p w:rsidR="006C6088" w:rsidRPr="009F4EFF" w:rsidRDefault="001B6C1F" w:rsidP="001A79BD">
      <w:pPr>
        <w:spacing w:before="120" w:after="120" w:line="240" w:lineRule="auto"/>
        <w:rPr>
          <w:rFonts w:ascii="Times New Roman" w:hAnsi="Times New Roman"/>
          <w:sz w:val="24"/>
          <w:szCs w:val="24"/>
        </w:rPr>
      </w:pPr>
      <w:r w:rsidRPr="009F4EFF">
        <w:rPr>
          <w:rFonts w:ascii="Times New Roman" w:hAnsi="Times New Roman"/>
          <w:sz w:val="24"/>
          <w:szCs w:val="24"/>
        </w:rPr>
        <w:t xml:space="preserve">Item [4] repeals the definition of DGAS Manual and replaces it with a definition which references the new definition of the </w:t>
      </w:r>
      <w:r>
        <w:rPr>
          <w:rFonts w:ascii="Times New Roman" w:hAnsi="Times New Roman"/>
          <w:sz w:val="24"/>
          <w:szCs w:val="24"/>
        </w:rPr>
        <w:t>DGAS</w:t>
      </w:r>
      <w:r w:rsidRPr="009F4EFF">
        <w:rPr>
          <w:rFonts w:ascii="Times New Roman" w:hAnsi="Times New Roman"/>
          <w:sz w:val="24"/>
          <w:szCs w:val="24"/>
        </w:rPr>
        <w:t xml:space="preserve"> Calculator inserted at item [3].</w:t>
      </w:r>
    </w:p>
    <w:p w:rsidR="006C6088" w:rsidRPr="009F4EFF" w:rsidRDefault="00A6244B" w:rsidP="001A79BD">
      <w:pPr>
        <w:spacing w:before="120" w:after="120" w:line="240" w:lineRule="auto"/>
        <w:rPr>
          <w:rFonts w:ascii="Times New Roman" w:hAnsi="Times New Roman"/>
          <w:sz w:val="24"/>
          <w:szCs w:val="24"/>
        </w:rPr>
      </w:pPr>
    </w:p>
    <w:p w:rsidR="006C6088" w:rsidRPr="009F4EFF" w:rsidRDefault="001B6C1F" w:rsidP="001A79BD">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 xml:space="preserve">[5] Section 1.4 (definition of </w:t>
      </w:r>
      <w:r w:rsidRPr="009F4EFF">
        <w:rPr>
          <w:rFonts w:ascii="Times New Roman" w:hAnsi="Times New Roman"/>
          <w:i/>
          <w:sz w:val="24"/>
          <w:szCs w:val="24"/>
          <w:u w:val="single"/>
        </w:rPr>
        <w:t>Effluent and Manure Management Database</w:t>
      </w:r>
      <w:r w:rsidRPr="009F4EFF">
        <w:rPr>
          <w:rFonts w:ascii="Times New Roman" w:hAnsi="Times New Roman"/>
          <w:sz w:val="24"/>
          <w:szCs w:val="24"/>
          <w:u w:val="single"/>
        </w:rPr>
        <w:t>)</w:t>
      </w:r>
    </w:p>
    <w:p w:rsidR="00E52A52" w:rsidRPr="009F4EFF" w:rsidRDefault="001B6C1F" w:rsidP="001A79BD">
      <w:pPr>
        <w:spacing w:before="120" w:after="120" w:line="240" w:lineRule="auto"/>
        <w:rPr>
          <w:rFonts w:ascii="Times New Roman" w:hAnsi="Times New Roman"/>
          <w:sz w:val="24"/>
          <w:szCs w:val="24"/>
        </w:rPr>
      </w:pPr>
      <w:r w:rsidRPr="009F4EFF">
        <w:rPr>
          <w:rFonts w:ascii="Times New Roman" w:hAnsi="Times New Roman"/>
          <w:sz w:val="24"/>
          <w:szCs w:val="24"/>
        </w:rPr>
        <w:t xml:space="preserve">Item [5] repeals the definition of Effluent and Manure Management Database and replaces with a definition similar </w:t>
      </w:r>
      <w:r>
        <w:rPr>
          <w:rFonts w:ascii="Times New Roman" w:hAnsi="Times New Roman"/>
          <w:sz w:val="24"/>
          <w:szCs w:val="24"/>
        </w:rPr>
        <w:t xml:space="preserve">to that used for </w:t>
      </w:r>
      <w:r w:rsidRPr="009F4EFF">
        <w:rPr>
          <w:rFonts w:ascii="Times New Roman" w:hAnsi="Times New Roman"/>
          <w:sz w:val="24"/>
          <w:szCs w:val="24"/>
        </w:rPr>
        <w:t>other tools referred to in new determinations under the Emissions Reduction Fund. The definition makes clear the limited circumstances when the version of the database that can be used under the determination will be updated, such as changes in the National Inventory Report. This should provide greater certainty to project proponents that the version of the database that can be used under the determination will not be updated in an arbitrary manner and disadvantage their projects.</w:t>
      </w:r>
      <w:r>
        <w:rPr>
          <w:rFonts w:ascii="Times New Roman" w:hAnsi="Times New Roman"/>
          <w:sz w:val="24"/>
          <w:szCs w:val="24"/>
        </w:rPr>
        <w:t xml:space="preserve"> A link to the database is available on the Department’s website: www.environment.gov.au.</w:t>
      </w:r>
    </w:p>
    <w:p w:rsidR="005D2275" w:rsidRPr="009F4EFF" w:rsidRDefault="00A6244B" w:rsidP="001A79BD">
      <w:pPr>
        <w:spacing w:before="120" w:after="120" w:line="240" w:lineRule="auto"/>
        <w:rPr>
          <w:rFonts w:ascii="Times New Roman" w:hAnsi="Times New Roman"/>
          <w:sz w:val="24"/>
          <w:szCs w:val="24"/>
          <w:u w:val="single"/>
        </w:rPr>
      </w:pPr>
    </w:p>
    <w:p w:rsidR="00035C9B" w:rsidRPr="009F4EFF" w:rsidRDefault="001B6C1F" w:rsidP="001A79BD">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 xml:space="preserve">[6] Section 1.4 (National Inventory Report) </w:t>
      </w:r>
    </w:p>
    <w:p w:rsidR="00035C9B" w:rsidRPr="009F4EFF" w:rsidRDefault="001B6C1F" w:rsidP="00360961">
      <w:pPr>
        <w:spacing w:before="120" w:after="120" w:line="240" w:lineRule="auto"/>
        <w:rPr>
          <w:rFonts w:ascii="Times New Roman" w:hAnsi="Times New Roman"/>
          <w:sz w:val="24"/>
          <w:szCs w:val="24"/>
        </w:rPr>
      </w:pPr>
      <w:r w:rsidRPr="009F4EFF">
        <w:rPr>
          <w:rFonts w:ascii="Times New Roman" w:hAnsi="Times New Roman"/>
          <w:sz w:val="24"/>
          <w:szCs w:val="24"/>
        </w:rPr>
        <w:t xml:space="preserve">Item [6] inserts into the determination the definition of National Inventory Report previously provided for in the Act. The definition was repealed from the Act by the Amendment Act, but it is needed for the operation of the determination. </w:t>
      </w:r>
    </w:p>
    <w:p w:rsidR="00360961" w:rsidRPr="009F4EFF" w:rsidRDefault="00A6244B" w:rsidP="00035C9B">
      <w:pPr>
        <w:autoSpaceDE w:val="0"/>
        <w:autoSpaceDN w:val="0"/>
        <w:adjustRightInd w:val="0"/>
        <w:spacing w:after="0" w:line="240" w:lineRule="auto"/>
        <w:rPr>
          <w:rFonts w:ascii="Times New Roman" w:hAnsi="Times New Roman"/>
          <w:lang w:eastAsia="en-AU"/>
        </w:rPr>
      </w:pPr>
    </w:p>
    <w:p w:rsidR="00035C9B" w:rsidRPr="009F4EFF" w:rsidRDefault="001B6C1F" w:rsidP="00360961">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 xml:space="preserve">[7] Section 1.4 (note at the end of the section) </w:t>
      </w:r>
    </w:p>
    <w:p w:rsidR="00035C9B" w:rsidRPr="009F4EFF" w:rsidRDefault="001B6C1F" w:rsidP="00360961">
      <w:pPr>
        <w:spacing w:before="120" w:after="120" w:line="240" w:lineRule="auto"/>
        <w:rPr>
          <w:rFonts w:ascii="Times New Roman" w:hAnsi="Times New Roman"/>
          <w:sz w:val="24"/>
          <w:szCs w:val="24"/>
        </w:rPr>
      </w:pPr>
      <w:r w:rsidRPr="009F4EFF">
        <w:rPr>
          <w:rFonts w:ascii="Times New Roman" w:hAnsi="Times New Roman"/>
          <w:sz w:val="24"/>
          <w:szCs w:val="24"/>
        </w:rPr>
        <w:t>Item [7] repeals a note which refers to definitions in the Act, some of which were repealed by the Amendment Act.</w:t>
      </w:r>
    </w:p>
    <w:p w:rsidR="00955C22" w:rsidRPr="009F4EFF" w:rsidRDefault="00A6244B" w:rsidP="00360961">
      <w:pPr>
        <w:spacing w:before="120" w:after="120" w:line="240" w:lineRule="auto"/>
        <w:rPr>
          <w:rFonts w:ascii="Times New Roman" w:hAnsi="Times New Roman"/>
          <w:sz w:val="24"/>
          <w:szCs w:val="24"/>
          <w:u w:val="single"/>
        </w:rPr>
      </w:pPr>
    </w:p>
    <w:p w:rsidR="00035C9B" w:rsidRPr="009F4EFF" w:rsidRDefault="001B6C1F" w:rsidP="00360961">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 xml:space="preserve">[8] Subsection 3.1(3) </w:t>
      </w:r>
    </w:p>
    <w:p w:rsidR="00035C9B" w:rsidRPr="009F4EFF" w:rsidRDefault="001B6C1F" w:rsidP="00360961">
      <w:pPr>
        <w:spacing w:before="120" w:after="120" w:line="240" w:lineRule="auto"/>
        <w:rPr>
          <w:rFonts w:ascii="Times New Roman" w:hAnsi="Times New Roman"/>
          <w:sz w:val="24"/>
          <w:szCs w:val="24"/>
        </w:rPr>
      </w:pPr>
      <w:r w:rsidRPr="009F4EFF">
        <w:rPr>
          <w:rFonts w:ascii="Times New Roman" w:hAnsi="Times New Roman"/>
          <w:sz w:val="24"/>
          <w:szCs w:val="24"/>
        </w:rPr>
        <w:t xml:space="preserve">Item [8] amends the general clause of the determination that determines which externally referenced values, such as global warming potentials, to use in an offsets report. Consistent </w:t>
      </w:r>
      <w:r w:rsidRPr="009F4EFF">
        <w:rPr>
          <w:rFonts w:ascii="Times New Roman" w:hAnsi="Times New Roman"/>
          <w:sz w:val="24"/>
          <w:szCs w:val="24"/>
        </w:rPr>
        <w:lastRenderedPageBreak/>
        <w:t xml:space="preserve">with the new determinations under the Emissions Reduction Fund, the values to be used are those in force at the end of the reporting period rather than those in force at the time that the offsets report was required to be submitted. This avoids unnecessary costs for a project proponent to recalculate a report if the values change just before an offsets report is submitted. </w:t>
      </w:r>
    </w:p>
    <w:p w:rsidR="00955C22" w:rsidRPr="009F4EFF" w:rsidRDefault="00A6244B" w:rsidP="00360961">
      <w:pPr>
        <w:spacing w:before="120" w:after="120" w:line="240" w:lineRule="auto"/>
        <w:rPr>
          <w:rFonts w:ascii="Times New Roman" w:hAnsi="Times New Roman"/>
          <w:sz w:val="24"/>
          <w:szCs w:val="24"/>
        </w:rPr>
      </w:pPr>
    </w:p>
    <w:p w:rsidR="003A5591" w:rsidRPr="00B148AC" w:rsidRDefault="001B6C1F" w:rsidP="00360961">
      <w:pPr>
        <w:spacing w:before="120" w:after="120" w:line="240" w:lineRule="auto"/>
        <w:rPr>
          <w:rFonts w:ascii="Times New Roman" w:hAnsi="Times New Roman"/>
          <w:sz w:val="24"/>
          <w:szCs w:val="24"/>
          <w:u w:val="single"/>
        </w:rPr>
      </w:pPr>
      <w:r w:rsidRPr="00B148AC">
        <w:rPr>
          <w:rFonts w:ascii="Times New Roman" w:hAnsi="Times New Roman"/>
          <w:sz w:val="24"/>
          <w:szCs w:val="24"/>
          <w:u w:val="single"/>
        </w:rPr>
        <w:t>[9] After subsection 3.1(4)</w:t>
      </w:r>
    </w:p>
    <w:p w:rsidR="002224C4" w:rsidRPr="003A7908" w:rsidRDefault="001B6C1F" w:rsidP="00360961">
      <w:pPr>
        <w:spacing w:before="120" w:after="120" w:line="240" w:lineRule="auto"/>
        <w:rPr>
          <w:rFonts w:ascii="Times New Roman" w:hAnsi="Times New Roman"/>
          <w:sz w:val="24"/>
          <w:szCs w:val="24"/>
        </w:rPr>
      </w:pPr>
      <w:r w:rsidRPr="0036444E">
        <w:rPr>
          <w:rFonts w:ascii="Times New Roman" w:hAnsi="Times New Roman"/>
          <w:sz w:val="24"/>
          <w:szCs w:val="24"/>
        </w:rPr>
        <w:t xml:space="preserve">Item [9] inserts a requirement that the use of the DGAS Calculator and Effluent and Manure Management Database  must be in accordance with any guidelines relating to the use of those tools to calculate abatement under the determination that are published on the Department’s website at the relevant time. </w:t>
      </w:r>
    </w:p>
    <w:p w:rsidR="003A5591" w:rsidRPr="003A7908" w:rsidRDefault="001B6C1F" w:rsidP="00360961">
      <w:pPr>
        <w:spacing w:before="120" w:after="120" w:line="240" w:lineRule="auto"/>
        <w:rPr>
          <w:rFonts w:ascii="Times New Roman" w:hAnsi="Times New Roman"/>
          <w:sz w:val="24"/>
          <w:szCs w:val="24"/>
        </w:rPr>
      </w:pPr>
      <w:r w:rsidRPr="0036444E">
        <w:rPr>
          <w:rFonts w:ascii="Times New Roman" w:hAnsi="Times New Roman"/>
          <w:sz w:val="24"/>
          <w:szCs w:val="24"/>
        </w:rPr>
        <w:t>This is to enable the Department to update the version of the DGAS Calculator and Effluent Manure Management Database that can be used under the determination, and ensure any updated versions are used in a manner that is supports the operation of the determination and is consistent with the Act, legislative rules and regulations. For instance, an update to the calculator may allow previously fixed parameters to be changed in a manner that is not consistent with the calculation of eligible carbon abatement under the methodology.</w:t>
      </w:r>
    </w:p>
    <w:p w:rsidR="003A5591" w:rsidRDefault="00A6244B" w:rsidP="00360961">
      <w:pPr>
        <w:spacing w:before="120" w:after="120" w:line="240" w:lineRule="auto"/>
        <w:rPr>
          <w:rFonts w:ascii="Times New Roman" w:hAnsi="Times New Roman"/>
          <w:sz w:val="24"/>
          <w:szCs w:val="24"/>
          <w:u w:val="single"/>
        </w:rPr>
      </w:pPr>
    </w:p>
    <w:p w:rsidR="00360961" w:rsidRPr="009F4EFF" w:rsidRDefault="001B6C1F" w:rsidP="00360961">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10</w:t>
      </w:r>
      <w:r w:rsidRPr="009F4EFF">
        <w:rPr>
          <w:rFonts w:ascii="Times New Roman" w:hAnsi="Times New Roman"/>
          <w:sz w:val="24"/>
          <w:szCs w:val="24"/>
          <w:u w:val="single"/>
        </w:rPr>
        <w:t xml:space="preserve">] Subsection 3.3(1) </w:t>
      </w:r>
    </w:p>
    <w:p w:rsidR="00360961" w:rsidRPr="009F4EFF" w:rsidRDefault="001B6C1F" w:rsidP="00360961">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10</w:t>
      </w:r>
      <w:r w:rsidRPr="009F4EFF">
        <w:rPr>
          <w:rFonts w:ascii="Times New Roman" w:hAnsi="Times New Roman"/>
          <w:sz w:val="24"/>
          <w:szCs w:val="24"/>
        </w:rPr>
        <w:t>] removes a redundant reference to paragraph 106(4)(f) of the Act which was repealed by the Amendment Act.</w:t>
      </w:r>
    </w:p>
    <w:p w:rsidR="00035C9B" w:rsidRPr="009F4EFF" w:rsidRDefault="00A6244B" w:rsidP="00035C9B">
      <w:pPr>
        <w:autoSpaceDE w:val="0"/>
        <w:autoSpaceDN w:val="0"/>
        <w:adjustRightInd w:val="0"/>
        <w:spacing w:after="0" w:line="240" w:lineRule="auto"/>
        <w:rPr>
          <w:rFonts w:ascii="Times New Roman" w:hAnsi="Times New Roman"/>
          <w:sz w:val="24"/>
          <w:szCs w:val="24"/>
          <w:lang w:eastAsia="en-AU"/>
        </w:rPr>
      </w:pPr>
    </w:p>
    <w:p w:rsidR="007C6119" w:rsidRPr="009F4EFF" w:rsidRDefault="001B6C1F" w:rsidP="007C6119">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11</w:t>
      </w:r>
      <w:r w:rsidRPr="009F4EFF">
        <w:rPr>
          <w:rFonts w:ascii="Times New Roman" w:hAnsi="Times New Roman"/>
          <w:sz w:val="24"/>
          <w:szCs w:val="24"/>
          <w:u w:val="single"/>
        </w:rPr>
        <w:t>] Subsection 3.</w:t>
      </w:r>
      <w:r>
        <w:rPr>
          <w:rFonts w:ascii="Times New Roman" w:hAnsi="Times New Roman"/>
          <w:sz w:val="24"/>
          <w:szCs w:val="24"/>
          <w:u w:val="single"/>
        </w:rPr>
        <w:t>12(2)</w:t>
      </w:r>
      <w:r w:rsidRPr="009F4EFF">
        <w:rPr>
          <w:rFonts w:ascii="Times New Roman" w:hAnsi="Times New Roman"/>
          <w:sz w:val="24"/>
          <w:szCs w:val="24"/>
          <w:u w:val="single"/>
        </w:rPr>
        <w:t xml:space="preserve"> </w:t>
      </w:r>
    </w:p>
    <w:p w:rsidR="007C6119" w:rsidRPr="007C6119" w:rsidRDefault="001B6C1F" w:rsidP="00955C22">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11</w:t>
      </w:r>
      <w:r w:rsidRPr="009F4EFF">
        <w:rPr>
          <w:rFonts w:ascii="Times New Roman" w:hAnsi="Times New Roman"/>
          <w:sz w:val="24"/>
          <w:szCs w:val="24"/>
        </w:rPr>
        <w:t xml:space="preserve">] removes </w:t>
      </w:r>
      <w:r>
        <w:rPr>
          <w:rFonts w:ascii="Times New Roman" w:hAnsi="Times New Roman"/>
          <w:sz w:val="24"/>
          <w:szCs w:val="24"/>
        </w:rPr>
        <w:t>a blank paragraph (c) from the determination and remakes paragraphs (a) and (b) in their current form.</w:t>
      </w:r>
    </w:p>
    <w:p w:rsidR="007C6119" w:rsidRDefault="00A6244B" w:rsidP="00955C22">
      <w:pPr>
        <w:spacing w:before="120" w:after="120" w:line="240" w:lineRule="auto"/>
        <w:rPr>
          <w:rFonts w:ascii="Times New Roman" w:hAnsi="Times New Roman"/>
          <w:sz w:val="24"/>
          <w:szCs w:val="24"/>
          <w:u w:val="single"/>
        </w:rPr>
      </w:pPr>
    </w:p>
    <w:p w:rsidR="00035C9B" w:rsidRPr="009F4EFF" w:rsidRDefault="001B6C1F" w:rsidP="00955C22">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[1</w:t>
      </w:r>
      <w:r>
        <w:rPr>
          <w:rFonts w:ascii="Times New Roman" w:hAnsi="Times New Roman"/>
          <w:sz w:val="24"/>
          <w:szCs w:val="24"/>
          <w:u w:val="single"/>
        </w:rPr>
        <w:t>2</w:t>
      </w:r>
      <w:r w:rsidRPr="009F4EFF">
        <w:rPr>
          <w:rFonts w:ascii="Times New Roman" w:hAnsi="Times New Roman"/>
          <w:sz w:val="24"/>
          <w:szCs w:val="24"/>
          <w:u w:val="single"/>
        </w:rPr>
        <w:t xml:space="preserve">] Paragraph 4.9(1)(b) </w:t>
      </w:r>
    </w:p>
    <w:p w:rsidR="00955C22" w:rsidRPr="009F4EFF" w:rsidRDefault="001B6C1F" w:rsidP="00955C22">
      <w:pPr>
        <w:spacing w:before="120" w:after="120" w:line="240" w:lineRule="auto"/>
        <w:rPr>
          <w:rFonts w:ascii="Times New Roman" w:hAnsi="Times New Roman"/>
          <w:sz w:val="24"/>
          <w:szCs w:val="24"/>
        </w:rPr>
      </w:pPr>
      <w:r w:rsidRPr="009F4EFF">
        <w:rPr>
          <w:rFonts w:ascii="Times New Roman" w:hAnsi="Times New Roman"/>
          <w:sz w:val="24"/>
          <w:szCs w:val="24"/>
        </w:rPr>
        <w:t>Item [1</w:t>
      </w:r>
      <w:r>
        <w:rPr>
          <w:rFonts w:ascii="Times New Roman" w:hAnsi="Times New Roman"/>
          <w:sz w:val="24"/>
          <w:szCs w:val="24"/>
        </w:rPr>
        <w:t>2</w:t>
      </w:r>
      <w:r w:rsidRPr="009F4EFF">
        <w:rPr>
          <w:rFonts w:ascii="Times New Roman" w:hAnsi="Times New Roman"/>
          <w:sz w:val="24"/>
          <w:szCs w:val="24"/>
        </w:rPr>
        <w:t xml:space="preserve">] repeals a redundant reference to an audit report accompanying an offsets report. Under the Emissions Reduction Fund, audits are only required for some offsets reports in accordance with the legislative rules. </w:t>
      </w:r>
    </w:p>
    <w:p w:rsidR="00955C22" w:rsidRPr="009F4EFF" w:rsidRDefault="00A6244B" w:rsidP="00955C22">
      <w:pPr>
        <w:spacing w:before="120" w:after="120" w:line="240" w:lineRule="auto"/>
        <w:rPr>
          <w:rFonts w:ascii="Times New Roman" w:hAnsi="Times New Roman"/>
          <w:sz w:val="24"/>
          <w:szCs w:val="24"/>
        </w:rPr>
      </w:pPr>
    </w:p>
    <w:p w:rsidR="00035C9B" w:rsidRPr="009F4EFF" w:rsidRDefault="001B6C1F" w:rsidP="00955C22">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[1</w:t>
      </w:r>
      <w:r>
        <w:rPr>
          <w:rFonts w:ascii="Times New Roman" w:hAnsi="Times New Roman"/>
          <w:sz w:val="24"/>
          <w:szCs w:val="24"/>
          <w:u w:val="single"/>
        </w:rPr>
        <w:t>3</w:t>
      </w:r>
      <w:r w:rsidRPr="009F4EFF">
        <w:rPr>
          <w:rFonts w:ascii="Times New Roman" w:hAnsi="Times New Roman"/>
          <w:sz w:val="24"/>
          <w:szCs w:val="24"/>
          <w:u w:val="single"/>
        </w:rPr>
        <w:t xml:space="preserve">] After section 4.9 </w:t>
      </w:r>
    </w:p>
    <w:p w:rsidR="00035C9B" w:rsidRPr="009F4EFF" w:rsidRDefault="001B6C1F" w:rsidP="00955C22">
      <w:pPr>
        <w:spacing w:before="120" w:after="120" w:line="240" w:lineRule="auto"/>
        <w:rPr>
          <w:rFonts w:ascii="Times New Roman" w:hAnsi="Times New Roman"/>
          <w:sz w:val="24"/>
          <w:szCs w:val="24"/>
        </w:rPr>
      </w:pPr>
      <w:r w:rsidRPr="009F4EFF">
        <w:rPr>
          <w:rFonts w:ascii="Times New Roman" w:hAnsi="Times New Roman"/>
          <w:sz w:val="24"/>
          <w:szCs w:val="24"/>
        </w:rPr>
        <w:t>Item [1</w:t>
      </w:r>
      <w:r>
        <w:rPr>
          <w:rFonts w:ascii="Times New Roman" w:hAnsi="Times New Roman"/>
          <w:sz w:val="24"/>
          <w:szCs w:val="24"/>
        </w:rPr>
        <w:t>3</w:t>
      </w:r>
      <w:r w:rsidRPr="009F4EFF">
        <w:rPr>
          <w:rFonts w:ascii="Times New Roman" w:hAnsi="Times New Roman"/>
          <w:sz w:val="24"/>
          <w:szCs w:val="24"/>
        </w:rPr>
        <w:t>] inserts a new Division 4.4 into the determination to effectively provide for partial reporting under section 77A of the Act. The new requirement ensures that the division of the overall project must not be incompatible with the calculation of the carbon dioxide equivalent net abatement amount for a project for a reporting period under this determination. This clarifies that partial reporting cannot be used to circumvent the calculation method provided in the determination.</w:t>
      </w:r>
    </w:p>
    <w:p w:rsidR="00955C22" w:rsidRPr="009F4EFF" w:rsidRDefault="00A6244B" w:rsidP="00955C22">
      <w:pPr>
        <w:spacing w:before="120" w:after="120" w:line="240" w:lineRule="auto"/>
        <w:rPr>
          <w:rFonts w:ascii="Times New Roman" w:hAnsi="Times New Roman"/>
          <w:sz w:val="24"/>
          <w:szCs w:val="24"/>
        </w:rPr>
      </w:pPr>
    </w:p>
    <w:p w:rsidR="00035C9B" w:rsidRPr="009F4EFF" w:rsidRDefault="001B6C1F" w:rsidP="00E800F8">
      <w:pPr>
        <w:keepNext/>
        <w:autoSpaceDE w:val="0"/>
        <w:autoSpaceDN w:val="0"/>
        <w:adjustRightInd w:val="0"/>
        <w:spacing w:after="0" w:line="240" w:lineRule="auto"/>
        <w:rPr>
          <w:rFonts w:ascii="Times New Roman" w:hAnsi="Times New Roman"/>
          <w:sz w:val="28"/>
          <w:szCs w:val="28"/>
          <w:lang w:eastAsia="en-AU"/>
        </w:rPr>
      </w:pPr>
      <w:r w:rsidRPr="009F4EFF">
        <w:rPr>
          <w:rFonts w:ascii="Times New Roman" w:hAnsi="Times New Roman"/>
          <w:b/>
          <w:bCs/>
          <w:i/>
          <w:iCs/>
          <w:sz w:val="28"/>
          <w:szCs w:val="28"/>
          <w:lang w:eastAsia="en-AU"/>
        </w:rPr>
        <w:lastRenderedPageBreak/>
        <w:t>Carbon Credits (Carbon Farming Initiative) (Destruction of Methane from Piggeries using Engineered Biodigesters) Methodology Determination 2013</w:t>
      </w:r>
    </w:p>
    <w:p w:rsidR="00E800F8" w:rsidRDefault="00A6244B" w:rsidP="00E800F8">
      <w:pPr>
        <w:keepNext/>
        <w:spacing w:before="120" w:after="120" w:line="240" w:lineRule="auto"/>
        <w:rPr>
          <w:rFonts w:ascii="Times New Roman" w:hAnsi="Times New Roman"/>
          <w:sz w:val="24"/>
          <w:szCs w:val="24"/>
          <w:u w:val="single"/>
        </w:rPr>
      </w:pPr>
    </w:p>
    <w:p w:rsidR="00035C9B" w:rsidRPr="009F4EFF" w:rsidRDefault="001B6C1F" w:rsidP="00E800F8">
      <w:pPr>
        <w:keepNext/>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[1</w:t>
      </w:r>
      <w:r>
        <w:rPr>
          <w:rFonts w:ascii="Times New Roman" w:hAnsi="Times New Roman"/>
          <w:sz w:val="24"/>
          <w:szCs w:val="24"/>
          <w:u w:val="single"/>
        </w:rPr>
        <w:t>4</w:t>
      </w:r>
      <w:r w:rsidRPr="009F4EFF">
        <w:rPr>
          <w:rFonts w:ascii="Times New Roman" w:hAnsi="Times New Roman"/>
          <w:sz w:val="24"/>
          <w:szCs w:val="24"/>
          <w:u w:val="single"/>
        </w:rPr>
        <w:t xml:space="preserve">] After section 1.2 </w:t>
      </w:r>
    </w:p>
    <w:p w:rsidR="00955C22" w:rsidRPr="009F4EFF" w:rsidRDefault="001B6C1F" w:rsidP="00955C22">
      <w:pPr>
        <w:spacing w:before="120" w:after="120" w:line="240" w:lineRule="auto"/>
        <w:rPr>
          <w:rFonts w:ascii="Times New Roman" w:hAnsi="Times New Roman"/>
          <w:sz w:val="24"/>
          <w:szCs w:val="24"/>
        </w:rPr>
      </w:pPr>
      <w:r w:rsidRPr="009F4EFF">
        <w:rPr>
          <w:rFonts w:ascii="Times New Roman" w:hAnsi="Times New Roman"/>
          <w:sz w:val="24"/>
          <w:szCs w:val="24"/>
        </w:rPr>
        <w:t>Item [1</w:t>
      </w:r>
      <w:r>
        <w:rPr>
          <w:rFonts w:ascii="Times New Roman" w:hAnsi="Times New Roman"/>
          <w:sz w:val="24"/>
          <w:szCs w:val="24"/>
        </w:rPr>
        <w:t>4</w:t>
      </w:r>
      <w:r w:rsidRPr="009F4EFF">
        <w:rPr>
          <w:rFonts w:ascii="Times New Roman" w:hAnsi="Times New Roman"/>
          <w:sz w:val="24"/>
          <w:szCs w:val="24"/>
        </w:rPr>
        <w:t>] inserts a new section 1.2A into the determination consistent with the standard duration clause in new methodology determinations under the Emissions Reduction Fund. This section ensures that the determination expires in accordance with section 122 of the Act and that section 125 will operate to continue the operation of the determination and associated crediting for existing projects after that expiry.</w:t>
      </w:r>
    </w:p>
    <w:p w:rsidR="00EF7DA7" w:rsidRDefault="00A6244B" w:rsidP="00955C22">
      <w:pPr>
        <w:spacing w:before="120" w:after="120" w:line="240" w:lineRule="auto"/>
        <w:rPr>
          <w:rFonts w:ascii="Times New Roman" w:hAnsi="Times New Roman"/>
          <w:sz w:val="24"/>
          <w:szCs w:val="24"/>
        </w:rPr>
      </w:pPr>
    </w:p>
    <w:p w:rsidR="00150434" w:rsidRPr="007C6119" w:rsidRDefault="001B6C1F" w:rsidP="00955C22">
      <w:pPr>
        <w:spacing w:before="120" w:after="120" w:line="240" w:lineRule="auto"/>
        <w:rPr>
          <w:rFonts w:ascii="Times New Roman" w:hAnsi="Times New Roman"/>
          <w:sz w:val="24"/>
          <w:szCs w:val="24"/>
          <w:u w:val="single"/>
        </w:rPr>
      </w:pPr>
      <w:r w:rsidRPr="0036444E">
        <w:rPr>
          <w:rFonts w:ascii="Times New Roman" w:hAnsi="Times New Roman"/>
          <w:sz w:val="24"/>
          <w:szCs w:val="24"/>
          <w:u w:val="single"/>
        </w:rPr>
        <w:t>[1</w:t>
      </w:r>
      <w:r>
        <w:rPr>
          <w:rFonts w:ascii="Times New Roman" w:hAnsi="Times New Roman"/>
          <w:sz w:val="24"/>
          <w:szCs w:val="24"/>
          <w:u w:val="single"/>
        </w:rPr>
        <w:t>5</w:t>
      </w:r>
      <w:r w:rsidRPr="0036444E">
        <w:rPr>
          <w:rFonts w:ascii="Times New Roman" w:hAnsi="Times New Roman"/>
          <w:sz w:val="24"/>
          <w:szCs w:val="24"/>
          <w:u w:val="single"/>
        </w:rPr>
        <w:t>] Section 1.3 (definition of Effluent and Manure Management Database)</w:t>
      </w:r>
    </w:p>
    <w:p w:rsidR="003F17E2" w:rsidRPr="009F4EFF" w:rsidRDefault="001B6C1F" w:rsidP="003F17E2">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15</w:t>
      </w:r>
      <w:r w:rsidRPr="009F4EFF">
        <w:rPr>
          <w:rFonts w:ascii="Times New Roman" w:hAnsi="Times New Roman"/>
          <w:sz w:val="24"/>
          <w:szCs w:val="24"/>
        </w:rPr>
        <w:t xml:space="preserve">] repeals the definition of Effluent and Manure Management Database and replaces with a definition similar </w:t>
      </w:r>
      <w:r>
        <w:rPr>
          <w:rFonts w:ascii="Times New Roman" w:hAnsi="Times New Roman"/>
          <w:sz w:val="24"/>
          <w:szCs w:val="24"/>
        </w:rPr>
        <w:t>to that used for other tools</w:t>
      </w:r>
      <w:r w:rsidRPr="009F4EFF">
        <w:rPr>
          <w:rFonts w:ascii="Times New Roman" w:hAnsi="Times New Roman"/>
          <w:sz w:val="24"/>
          <w:szCs w:val="24"/>
        </w:rPr>
        <w:t xml:space="preserve"> referred to in new determinations under the Emissions Reduction Fund. The definition makes clear the limited circumstances when the version of the database that can be used under the determination will be updated, such as changes in the National Inventory Report. This should provide greater certainty to project proponents that the version of the database that can be used under the determination will not be updated in an arbitrary manner and disadvantage their projects.</w:t>
      </w:r>
      <w:r>
        <w:rPr>
          <w:rFonts w:ascii="Times New Roman" w:hAnsi="Times New Roman"/>
          <w:sz w:val="24"/>
          <w:szCs w:val="24"/>
        </w:rPr>
        <w:t xml:space="preserve"> A link to the database is available on the Department’s website: www.environment.gov.au.</w:t>
      </w:r>
    </w:p>
    <w:p w:rsidR="003F17E2" w:rsidRPr="009F4EFF" w:rsidRDefault="00A6244B" w:rsidP="00955C22">
      <w:pPr>
        <w:spacing w:before="120" w:after="120" w:line="240" w:lineRule="auto"/>
        <w:rPr>
          <w:rFonts w:ascii="Times New Roman" w:hAnsi="Times New Roman"/>
          <w:sz w:val="24"/>
          <w:szCs w:val="24"/>
        </w:rPr>
      </w:pPr>
    </w:p>
    <w:p w:rsidR="00035C9B" w:rsidRPr="009F4EFF" w:rsidRDefault="001B6C1F" w:rsidP="00955C22">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[1</w:t>
      </w:r>
      <w:r>
        <w:rPr>
          <w:rFonts w:ascii="Times New Roman" w:hAnsi="Times New Roman"/>
          <w:sz w:val="24"/>
          <w:szCs w:val="24"/>
          <w:u w:val="single"/>
        </w:rPr>
        <w:t>6</w:t>
      </w:r>
      <w:r w:rsidRPr="009F4EFF">
        <w:rPr>
          <w:rFonts w:ascii="Times New Roman" w:hAnsi="Times New Roman"/>
          <w:sz w:val="24"/>
          <w:szCs w:val="24"/>
          <w:u w:val="single"/>
        </w:rPr>
        <w:t>] Section 1.3 (</w:t>
      </w:r>
      <w:r w:rsidRPr="009F4EFF">
        <w:rPr>
          <w:rFonts w:ascii="Times New Roman" w:hAnsi="Times New Roman"/>
          <w:i/>
          <w:sz w:val="24"/>
          <w:szCs w:val="24"/>
          <w:u w:val="single"/>
        </w:rPr>
        <w:t>GWP</w:t>
      </w:r>
      <w:r w:rsidRPr="009F4EFF">
        <w:rPr>
          <w:rFonts w:ascii="Times New Roman" w:hAnsi="Times New Roman"/>
          <w:i/>
          <w:sz w:val="24"/>
          <w:szCs w:val="24"/>
          <w:u w:val="single"/>
          <w:vertAlign w:val="subscript"/>
        </w:rPr>
        <w:t>N2O</w:t>
      </w:r>
      <w:r w:rsidRPr="009F4EFF">
        <w:rPr>
          <w:rFonts w:ascii="Times New Roman" w:hAnsi="Times New Roman"/>
          <w:sz w:val="24"/>
          <w:szCs w:val="24"/>
          <w:u w:val="single"/>
        </w:rPr>
        <w:t xml:space="preserve">) </w:t>
      </w:r>
    </w:p>
    <w:p w:rsidR="00035C9B" w:rsidRPr="009F4EFF" w:rsidRDefault="001B6C1F" w:rsidP="00955C22">
      <w:pPr>
        <w:spacing w:before="120" w:after="120" w:line="240" w:lineRule="auto"/>
        <w:rPr>
          <w:rFonts w:ascii="Times New Roman" w:hAnsi="Times New Roman"/>
          <w:sz w:val="24"/>
          <w:szCs w:val="24"/>
        </w:rPr>
      </w:pPr>
      <w:r w:rsidRPr="009F4EFF">
        <w:rPr>
          <w:rFonts w:ascii="Times New Roman" w:hAnsi="Times New Roman"/>
          <w:sz w:val="24"/>
          <w:szCs w:val="24"/>
        </w:rPr>
        <w:t>Item [1</w:t>
      </w:r>
      <w:r>
        <w:rPr>
          <w:rFonts w:ascii="Times New Roman" w:hAnsi="Times New Roman"/>
          <w:sz w:val="24"/>
          <w:szCs w:val="24"/>
        </w:rPr>
        <w:t>6</w:t>
      </w:r>
      <w:r w:rsidRPr="009F4EFF">
        <w:rPr>
          <w:rFonts w:ascii="Times New Roman" w:hAnsi="Times New Roman"/>
          <w:sz w:val="24"/>
          <w:szCs w:val="24"/>
        </w:rPr>
        <w:t xml:space="preserve">] inserts a definition of the global warming potential of nitrous oxide into the determination that is consistent with the NGER Regulations.   </w:t>
      </w:r>
    </w:p>
    <w:p w:rsidR="0068687C" w:rsidRPr="009F4EFF" w:rsidRDefault="00A6244B" w:rsidP="00955C22">
      <w:pPr>
        <w:spacing w:before="120" w:after="120" w:line="240" w:lineRule="auto"/>
        <w:rPr>
          <w:rFonts w:ascii="Times New Roman" w:hAnsi="Times New Roman"/>
          <w:sz w:val="24"/>
          <w:szCs w:val="24"/>
          <w:u w:val="single"/>
        </w:rPr>
      </w:pPr>
    </w:p>
    <w:p w:rsidR="00EF7DA7" w:rsidRPr="009F4EFF" w:rsidRDefault="001B6C1F" w:rsidP="00955C22">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[1</w:t>
      </w:r>
      <w:r>
        <w:rPr>
          <w:rFonts w:ascii="Times New Roman" w:hAnsi="Times New Roman"/>
          <w:sz w:val="24"/>
          <w:szCs w:val="24"/>
          <w:u w:val="single"/>
        </w:rPr>
        <w:t>7</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 xml:space="preserve">PigBal </w:t>
      </w:r>
      <w:r>
        <w:rPr>
          <w:rFonts w:ascii="Times New Roman" w:hAnsi="Times New Roman"/>
          <w:i/>
          <w:sz w:val="24"/>
          <w:szCs w:val="24"/>
          <w:u w:val="single"/>
        </w:rPr>
        <w:t>m</w:t>
      </w:r>
      <w:r w:rsidRPr="009F4EFF">
        <w:rPr>
          <w:rFonts w:ascii="Times New Roman" w:hAnsi="Times New Roman"/>
          <w:i/>
          <w:sz w:val="24"/>
          <w:szCs w:val="24"/>
          <w:u w:val="single"/>
        </w:rPr>
        <w:t>odel</w:t>
      </w:r>
      <w:r w:rsidRPr="009F4EFF">
        <w:rPr>
          <w:rFonts w:ascii="Times New Roman" w:hAnsi="Times New Roman"/>
          <w:sz w:val="24"/>
          <w:szCs w:val="24"/>
          <w:u w:val="single"/>
        </w:rPr>
        <w:t>)</w:t>
      </w:r>
    </w:p>
    <w:p w:rsidR="00896EDE" w:rsidRPr="009F4EFF" w:rsidRDefault="001B6C1F" w:rsidP="00896EDE">
      <w:pPr>
        <w:autoSpaceDE w:val="0"/>
        <w:autoSpaceDN w:val="0"/>
        <w:adjustRightInd w:val="0"/>
        <w:spacing w:after="0" w:line="240" w:lineRule="auto"/>
        <w:rPr>
          <w:rFonts w:ascii="Times New Roman" w:hAnsi="Times New Roman"/>
          <w:sz w:val="24"/>
          <w:lang w:eastAsia="en-AU"/>
        </w:rPr>
      </w:pPr>
      <w:r w:rsidRPr="009F4EFF">
        <w:rPr>
          <w:rFonts w:ascii="Times New Roman" w:hAnsi="Times New Roman"/>
          <w:sz w:val="24"/>
          <w:lang w:eastAsia="en-AU"/>
        </w:rPr>
        <w:t>Item [1</w:t>
      </w:r>
      <w:r>
        <w:rPr>
          <w:rFonts w:ascii="Times New Roman" w:hAnsi="Times New Roman"/>
          <w:sz w:val="24"/>
          <w:lang w:eastAsia="en-AU"/>
        </w:rPr>
        <w:t>7</w:t>
      </w:r>
      <w:r w:rsidRPr="009F4EFF">
        <w:rPr>
          <w:rFonts w:ascii="Times New Roman" w:hAnsi="Times New Roman"/>
          <w:sz w:val="24"/>
          <w:lang w:eastAsia="en-AU"/>
        </w:rPr>
        <w:t xml:space="preserve">] </w:t>
      </w:r>
      <w:r w:rsidRPr="009F4EFF">
        <w:rPr>
          <w:rFonts w:ascii="Times New Roman" w:hAnsi="Times New Roman"/>
          <w:sz w:val="24"/>
          <w:szCs w:val="24"/>
        </w:rPr>
        <w:t xml:space="preserve">repeals the definition of the PigBal </w:t>
      </w:r>
      <w:r>
        <w:rPr>
          <w:rFonts w:ascii="Times New Roman" w:hAnsi="Times New Roman"/>
          <w:sz w:val="24"/>
          <w:szCs w:val="24"/>
        </w:rPr>
        <w:t>m</w:t>
      </w:r>
      <w:r w:rsidRPr="009F4EFF">
        <w:rPr>
          <w:rFonts w:ascii="Times New Roman" w:hAnsi="Times New Roman"/>
          <w:sz w:val="24"/>
          <w:szCs w:val="24"/>
        </w:rPr>
        <w:t>odel and replaces it with a definition which reflects how similar calculator tools are being referred to in new determinations under the Emissions Reduction Fund. The definition makes clear the limited circumstances when the version of the calculator tool that can be used under the determination will be updated, such as changes in the National Inventory Report. This should provide greater certainty to project proponents that the version of the calculator tool that can be used under the determination will not be updated in an arbitrary manner and disadvantage their projects.</w:t>
      </w:r>
      <w:r>
        <w:rPr>
          <w:rFonts w:ascii="Times New Roman" w:hAnsi="Times New Roman"/>
          <w:sz w:val="24"/>
          <w:szCs w:val="24"/>
        </w:rPr>
        <w:t xml:space="preserve"> A link to the model is available on the Department’s website: www.environment.gov.au.</w:t>
      </w:r>
    </w:p>
    <w:p w:rsidR="0068687C" w:rsidRPr="009F4EFF" w:rsidRDefault="00A6244B" w:rsidP="00955C22">
      <w:pPr>
        <w:spacing w:before="120" w:after="120" w:line="240" w:lineRule="auto"/>
        <w:rPr>
          <w:rFonts w:ascii="Times New Roman" w:hAnsi="Times New Roman"/>
          <w:sz w:val="24"/>
          <w:szCs w:val="24"/>
          <w:u w:val="single"/>
        </w:rPr>
      </w:pPr>
    </w:p>
    <w:p w:rsidR="00035C9B" w:rsidRPr="009F4EFF" w:rsidRDefault="001B6C1F" w:rsidP="00955C22">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[1</w:t>
      </w:r>
      <w:r>
        <w:rPr>
          <w:rFonts w:ascii="Times New Roman" w:hAnsi="Times New Roman"/>
          <w:sz w:val="24"/>
          <w:szCs w:val="24"/>
          <w:u w:val="single"/>
        </w:rPr>
        <w:t>8</w:t>
      </w:r>
      <w:r w:rsidRPr="009F4EFF">
        <w:rPr>
          <w:rFonts w:ascii="Times New Roman" w:hAnsi="Times New Roman"/>
          <w:sz w:val="24"/>
          <w:szCs w:val="24"/>
          <w:u w:val="single"/>
        </w:rPr>
        <w:t xml:space="preserve">] Section 1.3 (note at the end of the section) </w:t>
      </w:r>
    </w:p>
    <w:p w:rsidR="00955C22" w:rsidRPr="009F4EFF" w:rsidRDefault="001B6C1F" w:rsidP="00955C22">
      <w:pPr>
        <w:spacing w:before="120" w:after="120" w:line="240" w:lineRule="auto"/>
        <w:rPr>
          <w:rFonts w:ascii="Times New Roman" w:hAnsi="Times New Roman"/>
          <w:sz w:val="24"/>
          <w:szCs w:val="24"/>
        </w:rPr>
      </w:pPr>
      <w:r w:rsidRPr="009F4EFF">
        <w:rPr>
          <w:rFonts w:ascii="Times New Roman" w:hAnsi="Times New Roman"/>
          <w:sz w:val="24"/>
          <w:szCs w:val="24"/>
        </w:rPr>
        <w:t>Item [1</w:t>
      </w:r>
      <w:r>
        <w:rPr>
          <w:rFonts w:ascii="Times New Roman" w:hAnsi="Times New Roman"/>
          <w:sz w:val="24"/>
          <w:szCs w:val="24"/>
        </w:rPr>
        <w:t>8</w:t>
      </w:r>
      <w:r w:rsidRPr="009F4EFF">
        <w:rPr>
          <w:rFonts w:ascii="Times New Roman" w:hAnsi="Times New Roman"/>
          <w:sz w:val="24"/>
          <w:szCs w:val="24"/>
        </w:rPr>
        <w:t>] repeals a note which refers to definitions in the Act, some of which were repealed by the Amendment Act.</w:t>
      </w:r>
    </w:p>
    <w:p w:rsidR="00EF7DA7" w:rsidRPr="009F4EFF" w:rsidRDefault="00A6244B" w:rsidP="00955C22">
      <w:pPr>
        <w:spacing w:before="120" w:after="120" w:line="240" w:lineRule="auto"/>
        <w:rPr>
          <w:rFonts w:ascii="Times New Roman" w:hAnsi="Times New Roman"/>
          <w:sz w:val="24"/>
          <w:szCs w:val="24"/>
        </w:rPr>
      </w:pPr>
    </w:p>
    <w:p w:rsidR="00035C9B" w:rsidRPr="009F4EFF" w:rsidRDefault="001B6C1F" w:rsidP="00E800F8">
      <w:pPr>
        <w:keepNext/>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lastRenderedPageBreak/>
        <w:t>[1</w:t>
      </w:r>
      <w:r>
        <w:rPr>
          <w:rFonts w:ascii="Times New Roman" w:hAnsi="Times New Roman"/>
          <w:sz w:val="24"/>
          <w:szCs w:val="24"/>
          <w:u w:val="single"/>
        </w:rPr>
        <w:t>9</w:t>
      </w:r>
      <w:r w:rsidRPr="009F4EFF">
        <w:rPr>
          <w:rFonts w:ascii="Times New Roman" w:hAnsi="Times New Roman"/>
          <w:sz w:val="24"/>
          <w:szCs w:val="24"/>
          <w:u w:val="single"/>
        </w:rPr>
        <w:t xml:space="preserve">] </w:t>
      </w:r>
      <w:r>
        <w:rPr>
          <w:rFonts w:ascii="Times New Roman" w:hAnsi="Times New Roman"/>
          <w:sz w:val="24"/>
          <w:szCs w:val="24"/>
          <w:u w:val="single"/>
        </w:rPr>
        <w:t>Paragraph 1.4(b)</w:t>
      </w:r>
    </w:p>
    <w:p w:rsidR="00EF7DA7" w:rsidRDefault="001B6C1F" w:rsidP="00E800F8">
      <w:pPr>
        <w:keepNext/>
        <w:spacing w:before="120" w:after="120" w:line="240" w:lineRule="auto"/>
        <w:rPr>
          <w:rFonts w:ascii="Times New Roman" w:hAnsi="Times New Roman"/>
          <w:sz w:val="24"/>
          <w:szCs w:val="24"/>
        </w:rPr>
      </w:pPr>
      <w:r w:rsidRPr="009F4EFF">
        <w:rPr>
          <w:rFonts w:ascii="Times New Roman" w:hAnsi="Times New Roman"/>
          <w:sz w:val="24"/>
          <w:szCs w:val="24"/>
        </w:rPr>
        <w:t>Item [1</w:t>
      </w:r>
      <w:r>
        <w:rPr>
          <w:rFonts w:ascii="Times New Roman" w:hAnsi="Times New Roman"/>
          <w:sz w:val="24"/>
          <w:szCs w:val="24"/>
        </w:rPr>
        <w:t>9</w:t>
      </w:r>
      <w:r w:rsidRPr="009F4EFF">
        <w:rPr>
          <w:rFonts w:ascii="Times New Roman" w:hAnsi="Times New Roman"/>
          <w:sz w:val="24"/>
          <w:szCs w:val="24"/>
        </w:rPr>
        <w:t>] inserts the requirement that the project ‘could reasonably be expected to result in eligible carbon abatement’ consistent with the new offsets integrity standard in paragraph 133(1)(c) of the Act</w:t>
      </w:r>
      <w:r>
        <w:rPr>
          <w:rFonts w:ascii="Times New Roman" w:hAnsi="Times New Roman"/>
          <w:sz w:val="24"/>
          <w:szCs w:val="24"/>
        </w:rPr>
        <w:t xml:space="preserve"> and remakes the current paragraph (b)</w:t>
      </w:r>
      <w:r w:rsidRPr="009F4EFF">
        <w:rPr>
          <w:rFonts w:ascii="Times New Roman" w:hAnsi="Times New Roman"/>
          <w:sz w:val="24"/>
          <w:szCs w:val="24"/>
        </w:rPr>
        <w:t>.</w:t>
      </w:r>
    </w:p>
    <w:p w:rsidR="00B148AC" w:rsidRPr="009F4EFF" w:rsidRDefault="00A6244B" w:rsidP="00EF7DA7">
      <w:pPr>
        <w:spacing w:before="120" w:after="120" w:line="240" w:lineRule="auto"/>
        <w:rPr>
          <w:rFonts w:ascii="Times New Roman" w:hAnsi="Times New Roman"/>
          <w:sz w:val="24"/>
          <w:szCs w:val="24"/>
        </w:rPr>
      </w:pPr>
    </w:p>
    <w:p w:rsidR="00B148AC" w:rsidRPr="009F4EFF" w:rsidRDefault="001B6C1F" w:rsidP="00B148AC">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20</w:t>
      </w:r>
      <w:r w:rsidRPr="009F4EFF">
        <w:rPr>
          <w:rFonts w:ascii="Times New Roman" w:hAnsi="Times New Roman"/>
          <w:sz w:val="24"/>
          <w:szCs w:val="24"/>
          <w:u w:val="single"/>
        </w:rPr>
        <w:t xml:space="preserve">] </w:t>
      </w:r>
      <w:r>
        <w:rPr>
          <w:rFonts w:ascii="Times New Roman" w:hAnsi="Times New Roman"/>
          <w:sz w:val="24"/>
          <w:szCs w:val="24"/>
          <w:u w:val="single"/>
        </w:rPr>
        <w:t>Part 2</w:t>
      </w:r>
      <w:r w:rsidRPr="009F4EFF">
        <w:rPr>
          <w:rFonts w:ascii="Times New Roman" w:hAnsi="Times New Roman"/>
          <w:sz w:val="24"/>
          <w:szCs w:val="24"/>
          <w:u w:val="single"/>
        </w:rPr>
        <w:t xml:space="preserve"> (note</w:t>
      </w:r>
      <w:r>
        <w:rPr>
          <w:rFonts w:ascii="Times New Roman" w:hAnsi="Times New Roman"/>
          <w:sz w:val="24"/>
          <w:szCs w:val="24"/>
          <w:u w:val="single"/>
        </w:rPr>
        <w:t xml:space="preserve"> under heading</w:t>
      </w:r>
      <w:r w:rsidRPr="009F4EFF">
        <w:rPr>
          <w:rFonts w:ascii="Times New Roman" w:hAnsi="Times New Roman"/>
          <w:sz w:val="24"/>
          <w:szCs w:val="24"/>
          <w:u w:val="single"/>
        </w:rPr>
        <w:t xml:space="preserve">) </w:t>
      </w:r>
    </w:p>
    <w:p w:rsidR="00B148AC" w:rsidRDefault="001B6C1F" w:rsidP="00B148AC">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20</w:t>
      </w:r>
      <w:r w:rsidRPr="009F4EFF">
        <w:rPr>
          <w:rFonts w:ascii="Times New Roman" w:hAnsi="Times New Roman"/>
          <w:sz w:val="24"/>
          <w:szCs w:val="24"/>
        </w:rPr>
        <w:t xml:space="preserve">] repeals a note referring </w:t>
      </w:r>
      <w:r>
        <w:rPr>
          <w:rFonts w:ascii="Times New Roman" w:hAnsi="Times New Roman"/>
          <w:sz w:val="24"/>
          <w:szCs w:val="24"/>
        </w:rPr>
        <w:t>to regulations</w:t>
      </w:r>
      <w:r w:rsidRPr="009F4EFF">
        <w:rPr>
          <w:rFonts w:ascii="Times New Roman" w:hAnsi="Times New Roman"/>
          <w:sz w:val="24"/>
          <w:szCs w:val="24"/>
        </w:rPr>
        <w:t xml:space="preserve">. </w:t>
      </w:r>
    </w:p>
    <w:p w:rsidR="00B148AC" w:rsidRDefault="00A6244B" w:rsidP="00B148AC">
      <w:pPr>
        <w:spacing w:before="120" w:after="120" w:line="240" w:lineRule="auto"/>
        <w:rPr>
          <w:rFonts w:ascii="Times New Roman" w:hAnsi="Times New Roman"/>
          <w:sz w:val="24"/>
          <w:szCs w:val="24"/>
        </w:rPr>
      </w:pPr>
    </w:p>
    <w:p w:rsidR="00B148AC" w:rsidRPr="009F4EFF" w:rsidRDefault="001B6C1F" w:rsidP="00B148AC">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21</w:t>
      </w:r>
      <w:r w:rsidRPr="009F4EFF">
        <w:rPr>
          <w:rFonts w:ascii="Times New Roman" w:hAnsi="Times New Roman"/>
          <w:sz w:val="24"/>
          <w:szCs w:val="24"/>
          <w:u w:val="single"/>
        </w:rPr>
        <w:t xml:space="preserve">] </w:t>
      </w:r>
      <w:r>
        <w:rPr>
          <w:rFonts w:ascii="Times New Roman" w:hAnsi="Times New Roman"/>
          <w:sz w:val="24"/>
          <w:szCs w:val="24"/>
          <w:u w:val="single"/>
        </w:rPr>
        <w:t>Part 3</w:t>
      </w:r>
      <w:r w:rsidRPr="009F4EFF">
        <w:rPr>
          <w:rFonts w:ascii="Times New Roman" w:hAnsi="Times New Roman"/>
          <w:sz w:val="24"/>
          <w:szCs w:val="24"/>
          <w:u w:val="single"/>
        </w:rPr>
        <w:t xml:space="preserve"> (note</w:t>
      </w:r>
      <w:r>
        <w:rPr>
          <w:rFonts w:ascii="Times New Roman" w:hAnsi="Times New Roman"/>
          <w:sz w:val="24"/>
          <w:szCs w:val="24"/>
          <w:u w:val="single"/>
        </w:rPr>
        <w:t xml:space="preserve"> under heading</w:t>
      </w:r>
      <w:r w:rsidRPr="009F4EFF">
        <w:rPr>
          <w:rFonts w:ascii="Times New Roman" w:hAnsi="Times New Roman"/>
          <w:sz w:val="24"/>
          <w:szCs w:val="24"/>
          <w:u w:val="single"/>
        </w:rPr>
        <w:t xml:space="preserve">) </w:t>
      </w:r>
    </w:p>
    <w:p w:rsidR="00EF7DA7" w:rsidRDefault="001B6C1F" w:rsidP="00EF7DA7">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21</w:t>
      </w:r>
      <w:r w:rsidRPr="009F4EFF">
        <w:rPr>
          <w:rFonts w:ascii="Times New Roman" w:hAnsi="Times New Roman"/>
          <w:sz w:val="24"/>
          <w:szCs w:val="24"/>
        </w:rPr>
        <w:t xml:space="preserve">] repeals a note referring </w:t>
      </w:r>
      <w:r>
        <w:rPr>
          <w:rFonts w:ascii="Times New Roman" w:hAnsi="Times New Roman"/>
          <w:sz w:val="24"/>
          <w:szCs w:val="24"/>
        </w:rPr>
        <w:t>to regulations</w:t>
      </w:r>
      <w:r w:rsidRPr="009F4EFF">
        <w:rPr>
          <w:rFonts w:ascii="Times New Roman" w:hAnsi="Times New Roman"/>
          <w:sz w:val="24"/>
          <w:szCs w:val="24"/>
        </w:rPr>
        <w:t xml:space="preserve">. </w:t>
      </w:r>
    </w:p>
    <w:p w:rsidR="00B148AC" w:rsidRPr="009F4EFF" w:rsidRDefault="00A6244B" w:rsidP="00EF7DA7">
      <w:pPr>
        <w:spacing w:before="120" w:after="120" w:line="240" w:lineRule="auto"/>
        <w:rPr>
          <w:rFonts w:ascii="Times New Roman" w:hAnsi="Times New Roman"/>
          <w:sz w:val="24"/>
          <w:szCs w:val="24"/>
        </w:rPr>
      </w:pPr>
    </w:p>
    <w:p w:rsidR="00035C9B" w:rsidRPr="009F4EFF" w:rsidRDefault="001B6C1F" w:rsidP="00EF7DA7">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22</w:t>
      </w:r>
      <w:r w:rsidRPr="009F4EFF">
        <w:rPr>
          <w:rFonts w:ascii="Times New Roman" w:hAnsi="Times New Roman"/>
          <w:sz w:val="24"/>
          <w:szCs w:val="24"/>
          <w:u w:val="single"/>
        </w:rPr>
        <w:t xml:space="preserve">] Section 4.2 (note) </w:t>
      </w:r>
    </w:p>
    <w:p w:rsidR="00B148AC" w:rsidRPr="009F4EFF" w:rsidRDefault="001B6C1F" w:rsidP="00EF7DA7">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22</w:t>
      </w:r>
      <w:r w:rsidRPr="009F4EFF">
        <w:rPr>
          <w:rFonts w:ascii="Times New Roman" w:hAnsi="Times New Roman"/>
          <w:sz w:val="24"/>
          <w:szCs w:val="24"/>
        </w:rPr>
        <w:t xml:space="preserve">] repeals a note referring to sections of the Act which were repealed by the Amendment Act. </w:t>
      </w:r>
    </w:p>
    <w:p w:rsidR="00EF7DA7" w:rsidRPr="009F4EFF" w:rsidRDefault="00A6244B" w:rsidP="00EF7DA7">
      <w:pPr>
        <w:spacing w:before="120" w:after="120" w:line="240" w:lineRule="auto"/>
        <w:rPr>
          <w:rFonts w:ascii="Times New Roman" w:hAnsi="Times New Roman"/>
          <w:sz w:val="24"/>
          <w:szCs w:val="24"/>
        </w:rPr>
      </w:pPr>
    </w:p>
    <w:p w:rsidR="00035C9B" w:rsidRPr="009F4EFF" w:rsidRDefault="001B6C1F" w:rsidP="00EF7DA7">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23</w:t>
      </w:r>
      <w:r w:rsidRPr="009F4EFF">
        <w:rPr>
          <w:rFonts w:ascii="Times New Roman" w:hAnsi="Times New Roman"/>
          <w:sz w:val="24"/>
          <w:szCs w:val="24"/>
          <w:u w:val="single"/>
        </w:rPr>
        <w:t xml:space="preserve">] Paragraph 4.6(1)(d) </w:t>
      </w:r>
    </w:p>
    <w:p w:rsidR="00EF7DA7" w:rsidRDefault="001B6C1F" w:rsidP="00EF7DA7">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23</w:t>
      </w:r>
      <w:r w:rsidRPr="009F4EFF">
        <w:rPr>
          <w:rFonts w:ascii="Times New Roman" w:hAnsi="Times New Roman"/>
          <w:sz w:val="24"/>
          <w:szCs w:val="24"/>
        </w:rPr>
        <w:t>]</w:t>
      </w:r>
      <w:r>
        <w:rPr>
          <w:rFonts w:ascii="Times New Roman" w:hAnsi="Times New Roman"/>
          <w:sz w:val="24"/>
          <w:szCs w:val="24"/>
        </w:rPr>
        <w:t xml:space="preserve"> remakes the current section 4.6 with two amendments. First, it</w:t>
      </w:r>
      <w:r w:rsidRPr="009F4EFF">
        <w:rPr>
          <w:rFonts w:ascii="Times New Roman" w:hAnsi="Times New Roman"/>
          <w:sz w:val="24"/>
          <w:szCs w:val="24"/>
        </w:rPr>
        <w:t xml:space="preserve"> amends the general clause of the determination</w:t>
      </w:r>
      <w:r>
        <w:rPr>
          <w:rFonts w:ascii="Times New Roman" w:hAnsi="Times New Roman"/>
          <w:sz w:val="24"/>
          <w:szCs w:val="24"/>
        </w:rPr>
        <w:t xml:space="preserve"> at paragraph (d)</w:t>
      </w:r>
      <w:r w:rsidRPr="009F4EFF">
        <w:rPr>
          <w:rFonts w:ascii="Times New Roman" w:hAnsi="Times New Roman"/>
          <w:sz w:val="24"/>
          <w:szCs w:val="24"/>
        </w:rPr>
        <w:t xml:space="preserve"> that determines which externally referenced values, such as global warming potentials, to use in an offsets report. Consistent with the new determinations under the Emissions Reduction Fund, the values to be used are those in force at the end of the reporting period rather than those in force at the time that the offsets report was required to be submitted. This avoids unnecessary costs for a project proponent to recalculate a report if the values change just before an offsets report is submitted. </w:t>
      </w:r>
    </w:p>
    <w:p w:rsidR="00200F55" w:rsidRPr="003A7908" w:rsidRDefault="001B6C1F" w:rsidP="00200F55">
      <w:pPr>
        <w:spacing w:before="120" w:after="120" w:line="240" w:lineRule="auto"/>
        <w:rPr>
          <w:rFonts w:ascii="Times New Roman" w:hAnsi="Times New Roman"/>
          <w:sz w:val="24"/>
          <w:szCs w:val="24"/>
        </w:rPr>
      </w:pPr>
      <w:r>
        <w:rPr>
          <w:rFonts w:ascii="Times New Roman" w:hAnsi="Times New Roman"/>
          <w:sz w:val="24"/>
          <w:szCs w:val="24"/>
        </w:rPr>
        <w:t>Second, it</w:t>
      </w:r>
      <w:r w:rsidRPr="0036444E">
        <w:rPr>
          <w:rFonts w:ascii="Times New Roman" w:hAnsi="Times New Roman"/>
          <w:sz w:val="24"/>
          <w:szCs w:val="24"/>
        </w:rPr>
        <w:t xml:space="preserve"> inserts a requirement</w:t>
      </w:r>
      <w:r>
        <w:rPr>
          <w:rFonts w:ascii="Times New Roman" w:hAnsi="Times New Roman"/>
          <w:sz w:val="24"/>
          <w:szCs w:val="24"/>
        </w:rPr>
        <w:t xml:space="preserve"> in new paragraph (e)</w:t>
      </w:r>
      <w:r w:rsidRPr="0036444E">
        <w:rPr>
          <w:rFonts w:ascii="Times New Roman" w:hAnsi="Times New Roman"/>
          <w:sz w:val="24"/>
          <w:szCs w:val="24"/>
        </w:rPr>
        <w:t xml:space="preserve"> that the use of the PigBal </w:t>
      </w:r>
      <w:r>
        <w:rPr>
          <w:rFonts w:ascii="Times New Roman" w:hAnsi="Times New Roman"/>
          <w:sz w:val="24"/>
          <w:szCs w:val="24"/>
        </w:rPr>
        <w:t>m</w:t>
      </w:r>
      <w:r w:rsidRPr="0036444E">
        <w:rPr>
          <w:rFonts w:ascii="Times New Roman" w:hAnsi="Times New Roman"/>
          <w:sz w:val="24"/>
          <w:szCs w:val="24"/>
        </w:rPr>
        <w:t xml:space="preserve">odel and Effluent and Manure Management Database  must be in accordance with any guidelines relating to the use of those tools to calculate abatement under the determination that are published on the Department’s website at the relevant time. </w:t>
      </w:r>
    </w:p>
    <w:p w:rsidR="00200F55" w:rsidRPr="003A7908" w:rsidRDefault="001B6C1F" w:rsidP="00200F55">
      <w:pPr>
        <w:spacing w:before="120" w:after="120" w:line="240" w:lineRule="auto"/>
        <w:rPr>
          <w:rFonts w:ascii="Times New Roman" w:hAnsi="Times New Roman"/>
          <w:sz w:val="24"/>
          <w:szCs w:val="24"/>
        </w:rPr>
      </w:pPr>
      <w:r w:rsidRPr="0036444E">
        <w:rPr>
          <w:rFonts w:ascii="Times New Roman" w:hAnsi="Times New Roman"/>
          <w:sz w:val="24"/>
          <w:szCs w:val="24"/>
        </w:rPr>
        <w:t xml:space="preserve">This is to enable the Department to update the version of the PigBal and Effluent Manure Management Database that can be used under the determination, and ensure any updated versions are used in a manner that is supports the operation of the determination and is consistent with the Act, legislative rules and regulations. For instance, an update to the PigBal </w:t>
      </w:r>
      <w:r>
        <w:rPr>
          <w:rFonts w:ascii="Times New Roman" w:hAnsi="Times New Roman"/>
          <w:sz w:val="24"/>
          <w:szCs w:val="24"/>
        </w:rPr>
        <w:t>m</w:t>
      </w:r>
      <w:r w:rsidRPr="0036444E">
        <w:rPr>
          <w:rFonts w:ascii="Times New Roman" w:hAnsi="Times New Roman"/>
          <w:sz w:val="24"/>
          <w:szCs w:val="24"/>
        </w:rPr>
        <w:t xml:space="preserve">odel may allow previously fixed parameters to be changed in a manner that is not consistent with the calculation of eligible carbon abatement under the methodology. </w:t>
      </w:r>
    </w:p>
    <w:p w:rsidR="00200F55" w:rsidRDefault="00A6244B" w:rsidP="00EF7DA7">
      <w:pPr>
        <w:spacing w:before="120" w:after="120" w:line="240" w:lineRule="auto"/>
        <w:rPr>
          <w:rFonts w:ascii="Times New Roman" w:hAnsi="Times New Roman"/>
          <w:sz w:val="24"/>
          <w:szCs w:val="24"/>
        </w:rPr>
      </w:pPr>
    </w:p>
    <w:p w:rsidR="003C5C36" w:rsidRPr="003C5C36" w:rsidRDefault="001B6C1F" w:rsidP="00EF7DA7">
      <w:pPr>
        <w:spacing w:before="120" w:after="120" w:line="240" w:lineRule="auto"/>
        <w:rPr>
          <w:rFonts w:ascii="Times New Roman" w:hAnsi="Times New Roman"/>
          <w:sz w:val="24"/>
          <w:szCs w:val="24"/>
          <w:u w:val="single"/>
        </w:rPr>
      </w:pPr>
      <w:r w:rsidRPr="001E6A58">
        <w:rPr>
          <w:rFonts w:ascii="Times New Roman" w:hAnsi="Times New Roman"/>
          <w:sz w:val="24"/>
          <w:szCs w:val="24"/>
          <w:u w:val="single"/>
        </w:rPr>
        <w:t>[2</w:t>
      </w:r>
      <w:r>
        <w:rPr>
          <w:rFonts w:ascii="Times New Roman" w:hAnsi="Times New Roman"/>
          <w:sz w:val="24"/>
          <w:szCs w:val="24"/>
          <w:u w:val="single"/>
        </w:rPr>
        <w:t>4</w:t>
      </w:r>
      <w:r w:rsidRPr="001E6A58">
        <w:rPr>
          <w:rFonts w:ascii="Times New Roman" w:hAnsi="Times New Roman"/>
          <w:sz w:val="24"/>
          <w:szCs w:val="24"/>
          <w:u w:val="single"/>
        </w:rPr>
        <w:t>] Subsection 4.20(3) (definition of EF</w:t>
      </w:r>
      <w:r w:rsidRPr="001E6A58">
        <w:rPr>
          <w:rFonts w:ascii="Times New Roman" w:hAnsi="Times New Roman"/>
          <w:sz w:val="24"/>
          <w:szCs w:val="24"/>
          <w:u w:val="single"/>
          <w:vertAlign w:val="subscript"/>
        </w:rPr>
        <w:t>LF</w:t>
      </w:r>
      <w:r w:rsidRPr="001E6A58">
        <w:rPr>
          <w:rFonts w:ascii="Times New Roman" w:hAnsi="Times New Roman"/>
          <w:sz w:val="24"/>
          <w:szCs w:val="24"/>
          <w:u w:val="single"/>
        </w:rPr>
        <w:t>)</w:t>
      </w:r>
    </w:p>
    <w:p w:rsidR="003C5C36" w:rsidRPr="003C5C36" w:rsidRDefault="001B6C1F" w:rsidP="00EF7DA7">
      <w:pPr>
        <w:spacing w:before="120" w:after="120" w:line="240" w:lineRule="auto"/>
        <w:rPr>
          <w:rFonts w:ascii="Times New Roman" w:hAnsi="Times New Roman"/>
          <w:sz w:val="24"/>
          <w:szCs w:val="24"/>
        </w:rPr>
      </w:pPr>
      <w:r>
        <w:rPr>
          <w:rFonts w:ascii="Times New Roman" w:hAnsi="Times New Roman"/>
          <w:sz w:val="24"/>
          <w:szCs w:val="24"/>
        </w:rPr>
        <w:t xml:space="preserve">Item [24] replaces the definition of the emissions factor for the decay of digestate at landfill with a definition that is expressed in terms of the global warming potential of methane. This ensures that the emissions factor will be continue to be correct in light of recent changes to the NGER Regulations and if the global warming potential of methane prescribed in the NGER Regulations changes in the future.  </w:t>
      </w:r>
    </w:p>
    <w:p w:rsidR="00EF7DA7" w:rsidRPr="009F4EFF" w:rsidRDefault="00A6244B" w:rsidP="00EF7DA7">
      <w:pPr>
        <w:spacing w:before="120" w:after="120" w:line="240" w:lineRule="auto"/>
        <w:rPr>
          <w:rFonts w:ascii="Times New Roman" w:hAnsi="Times New Roman"/>
          <w:sz w:val="24"/>
          <w:szCs w:val="24"/>
        </w:rPr>
      </w:pPr>
    </w:p>
    <w:p w:rsidR="00035C9B" w:rsidRPr="009F4EFF" w:rsidRDefault="001B6C1F" w:rsidP="00EF7DA7">
      <w:pPr>
        <w:spacing w:before="120" w:after="120" w:line="240" w:lineRule="auto"/>
        <w:rPr>
          <w:rFonts w:ascii="Arial" w:hAnsi="Arial" w:cs="Arial"/>
          <w:sz w:val="23"/>
          <w:szCs w:val="23"/>
          <w:lang w:eastAsia="en-AU"/>
        </w:rPr>
      </w:pPr>
      <w:r w:rsidRPr="009F4EFF">
        <w:rPr>
          <w:rFonts w:ascii="Times New Roman" w:hAnsi="Times New Roman"/>
          <w:sz w:val="24"/>
          <w:szCs w:val="24"/>
          <w:u w:val="single"/>
        </w:rPr>
        <w:lastRenderedPageBreak/>
        <w:t>[</w:t>
      </w:r>
      <w:r>
        <w:rPr>
          <w:rFonts w:ascii="Times New Roman" w:hAnsi="Times New Roman"/>
          <w:sz w:val="24"/>
          <w:szCs w:val="24"/>
          <w:u w:val="single"/>
        </w:rPr>
        <w:t>25</w:t>
      </w:r>
      <w:r w:rsidRPr="009F4EFF">
        <w:rPr>
          <w:rFonts w:ascii="Times New Roman" w:hAnsi="Times New Roman"/>
          <w:sz w:val="24"/>
          <w:szCs w:val="24"/>
          <w:u w:val="single"/>
        </w:rPr>
        <w:t>] Paragraph 5.13(2)(c)</w:t>
      </w:r>
      <w:r w:rsidRPr="009F4EFF">
        <w:rPr>
          <w:rFonts w:ascii="Arial" w:hAnsi="Arial" w:cs="Arial"/>
          <w:b/>
          <w:bCs/>
          <w:sz w:val="23"/>
          <w:szCs w:val="23"/>
          <w:lang w:eastAsia="en-AU"/>
        </w:rPr>
        <w:t xml:space="preserve"> </w:t>
      </w:r>
    </w:p>
    <w:p w:rsidR="00DF4DF8" w:rsidRPr="009F4EFF" w:rsidRDefault="001B6C1F" w:rsidP="00DF4DF8">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25</w:t>
      </w:r>
      <w:r w:rsidRPr="009F4EFF">
        <w:rPr>
          <w:rFonts w:ascii="Times New Roman" w:hAnsi="Times New Roman"/>
          <w:sz w:val="24"/>
          <w:szCs w:val="24"/>
        </w:rPr>
        <w:t xml:space="preserve">] repeals a redundant reference to an audit report accompanying an offsets report. Under the Emissions Reduction Fund, audits are only required for some offsets reports in accordance with the legislative rules. </w:t>
      </w:r>
    </w:p>
    <w:p w:rsidR="00DF4DF8" w:rsidRPr="009F4EFF" w:rsidRDefault="00A6244B" w:rsidP="00DF4DF8">
      <w:pPr>
        <w:spacing w:before="120" w:after="120" w:line="240" w:lineRule="auto"/>
        <w:rPr>
          <w:rFonts w:ascii="Times New Roman" w:hAnsi="Times New Roman"/>
          <w:sz w:val="24"/>
          <w:szCs w:val="24"/>
        </w:rPr>
      </w:pPr>
    </w:p>
    <w:p w:rsidR="00035C9B" w:rsidRPr="009F4EFF" w:rsidRDefault="001B6C1F" w:rsidP="00DF4DF8">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[2</w:t>
      </w:r>
      <w:r>
        <w:rPr>
          <w:rFonts w:ascii="Times New Roman" w:hAnsi="Times New Roman"/>
          <w:sz w:val="24"/>
          <w:szCs w:val="24"/>
          <w:u w:val="single"/>
        </w:rPr>
        <w:t>6</w:t>
      </w:r>
      <w:r w:rsidRPr="009F4EFF">
        <w:rPr>
          <w:rFonts w:ascii="Times New Roman" w:hAnsi="Times New Roman"/>
          <w:sz w:val="24"/>
          <w:szCs w:val="24"/>
          <w:u w:val="single"/>
        </w:rPr>
        <w:t xml:space="preserve">] After section 5.13 </w:t>
      </w:r>
    </w:p>
    <w:p w:rsidR="00DF4DF8" w:rsidRPr="00E800F8" w:rsidRDefault="001B6C1F" w:rsidP="00E800F8">
      <w:pPr>
        <w:spacing w:before="120" w:after="120" w:line="240" w:lineRule="auto"/>
        <w:rPr>
          <w:rFonts w:ascii="Times New Roman" w:hAnsi="Times New Roman"/>
          <w:sz w:val="24"/>
          <w:szCs w:val="24"/>
        </w:rPr>
      </w:pPr>
      <w:r w:rsidRPr="009F4EFF">
        <w:rPr>
          <w:rFonts w:ascii="Times New Roman" w:hAnsi="Times New Roman"/>
          <w:sz w:val="24"/>
          <w:szCs w:val="24"/>
        </w:rPr>
        <w:t>Item [2</w:t>
      </w:r>
      <w:r>
        <w:rPr>
          <w:rFonts w:ascii="Times New Roman" w:hAnsi="Times New Roman"/>
          <w:sz w:val="24"/>
          <w:szCs w:val="24"/>
        </w:rPr>
        <w:t>6</w:t>
      </w:r>
      <w:r w:rsidRPr="009F4EFF">
        <w:rPr>
          <w:rFonts w:ascii="Times New Roman" w:hAnsi="Times New Roman"/>
          <w:sz w:val="24"/>
          <w:szCs w:val="24"/>
        </w:rPr>
        <w:t>] inserts a new Division 5.6 into the determination to effectively provide for partial reporting under section 77A of the Act. The new requirement ensures that the division of the overall project must not be incompatible with the calculation of the carbon dioxide equivalent net abatement amount for a project for a reporting period under this determination. This clarifies that partial reporting cannot be used to circumvent the calculation method provided in the determination.</w:t>
      </w:r>
    </w:p>
    <w:p w:rsidR="00DF4DF8" w:rsidRPr="009F4EFF" w:rsidRDefault="00A6244B" w:rsidP="00DF4DF8">
      <w:pPr>
        <w:spacing w:before="120" w:after="120" w:line="240" w:lineRule="auto"/>
        <w:rPr>
          <w:rFonts w:ascii="Times New Roman" w:hAnsi="Times New Roman"/>
          <w:sz w:val="24"/>
          <w:szCs w:val="24"/>
        </w:rPr>
      </w:pPr>
    </w:p>
    <w:p w:rsidR="00DF4DF8" w:rsidRPr="009F4EFF" w:rsidRDefault="001B6C1F" w:rsidP="00DF4DF8">
      <w:pPr>
        <w:autoSpaceDE w:val="0"/>
        <w:autoSpaceDN w:val="0"/>
        <w:adjustRightInd w:val="0"/>
        <w:spacing w:after="0" w:line="240" w:lineRule="auto"/>
        <w:rPr>
          <w:rFonts w:ascii="Times New Roman" w:hAnsi="Times New Roman"/>
          <w:sz w:val="28"/>
          <w:szCs w:val="28"/>
          <w:lang w:eastAsia="en-AU"/>
        </w:rPr>
      </w:pPr>
      <w:r w:rsidRPr="009F4EFF">
        <w:rPr>
          <w:rFonts w:ascii="Times New Roman" w:hAnsi="Times New Roman"/>
          <w:b/>
          <w:bCs/>
          <w:i/>
          <w:iCs/>
          <w:sz w:val="28"/>
          <w:szCs w:val="28"/>
          <w:lang w:eastAsia="en-AU"/>
        </w:rPr>
        <w:t>Carbon Credits (Carbon Farming Initiative) (Destruction of Methane Generated from Manure in Piggeries—1.1) Methodology Determination 2013</w:t>
      </w:r>
    </w:p>
    <w:p w:rsidR="00DF4DF8" w:rsidRPr="009F4EFF" w:rsidRDefault="00A6244B" w:rsidP="00DF4DF8">
      <w:pPr>
        <w:spacing w:before="120" w:after="120" w:line="240" w:lineRule="auto"/>
        <w:rPr>
          <w:rFonts w:ascii="Times New Roman" w:hAnsi="Times New Roman"/>
          <w:sz w:val="24"/>
          <w:szCs w:val="24"/>
        </w:rPr>
      </w:pPr>
    </w:p>
    <w:p w:rsidR="00DF4DF8" w:rsidRPr="009F4EFF" w:rsidRDefault="001B6C1F" w:rsidP="00DF4DF8">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[2</w:t>
      </w:r>
      <w:r>
        <w:rPr>
          <w:rFonts w:ascii="Times New Roman" w:hAnsi="Times New Roman"/>
          <w:sz w:val="24"/>
          <w:szCs w:val="24"/>
          <w:u w:val="single"/>
        </w:rPr>
        <w:t>7</w:t>
      </w:r>
      <w:r w:rsidRPr="009F4EFF">
        <w:rPr>
          <w:rFonts w:ascii="Times New Roman" w:hAnsi="Times New Roman"/>
          <w:sz w:val="24"/>
          <w:szCs w:val="24"/>
          <w:u w:val="single"/>
        </w:rPr>
        <w:t xml:space="preserve">] After section 1.2 </w:t>
      </w:r>
    </w:p>
    <w:p w:rsidR="00DF4DF8" w:rsidRPr="009F4EFF" w:rsidRDefault="001B6C1F" w:rsidP="00DF4DF8">
      <w:pPr>
        <w:spacing w:before="120" w:after="120" w:line="240" w:lineRule="auto"/>
        <w:rPr>
          <w:rFonts w:ascii="Times New Roman" w:hAnsi="Times New Roman"/>
          <w:sz w:val="24"/>
          <w:szCs w:val="24"/>
        </w:rPr>
      </w:pPr>
      <w:r w:rsidRPr="009F4EFF">
        <w:rPr>
          <w:rFonts w:ascii="Times New Roman" w:hAnsi="Times New Roman"/>
          <w:sz w:val="24"/>
          <w:szCs w:val="24"/>
        </w:rPr>
        <w:t>Item [2</w:t>
      </w:r>
      <w:r>
        <w:rPr>
          <w:rFonts w:ascii="Times New Roman" w:hAnsi="Times New Roman"/>
          <w:sz w:val="24"/>
          <w:szCs w:val="24"/>
        </w:rPr>
        <w:t>7</w:t>
      </w:r>
      <w:r w:rsidRPr="009F4EFF">
        <w:rPr>
          <w:rFonts w:ascii="Times New Roman" w:hAnsi="Times New Roman"/>
          <w:sz w:val="24"/>
          <w:szCs w:val="24"/>
        </w:rPr>
        <w:t>] inserts a new section 1.2A into the determination consistent with the standard duration clause in new methodology determinations under the Emissions Reduction Fund. This section ensures that the determination expires in accordance with section 122 of the Act and that section 125 will operate to continue the operation of the determination and associated crediting for existing projects after that expiry.</w:t>
      </w:r>
    </w:p>
    <w:p w:rsidR="00F84E66" w:rsidRPr="009F4EFF" w:rsidRDefault="00A6244B" w:rsidP="00DF4DF8">
      <w:pPr>
        <w:spacing w:before="120" w:after="120" w:line="240" w:lineRule="auto"/>
        <w:rPr>
          <w:rFonts w:ascii="Times New Roman" w:hAnsi="Times New Roman"/>
          <w:sz w:val="24"/>
          <w:szCs w:val="24"/>
        </w:rPr>
      </w:pPr>
    </w:p>
    <w:p w:rsidR="005212FD" w:rsidRPr="009F4EFF" w:rsidRDefault="001B6C1F" w:rsidP="00DF4DF8">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Item [2</w:t>
      </w:r>
      <w:r>
        <w:rPr>
          <w:rFonts w:ascii="Times New Roman" w:hAnsi="Times New Roman"/>
          <w:sz w:val="24"/>
          <w:szCs w:val="24"/>
          <w:u w:val="single"/>
        </w:rPr>
        <w:t>8</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 xml:space="preserve">PigBal </w:t>
      </w:r>
      <w:r>
        <w:rPr>
          <w:rFonts w:ascii="Times New Roman" w:hAnsi="Times New Roman"/>
          <w:i/>
          <w:sz w:val="24"/>
          <w:szCs w:val="24"/>
          <w:u w:val="single"/>
        </w:rPr>
        <w:t>m</w:t>
      </w:r>
      <w:r w:rsidRPr="009F4EFF">
        <w:rPr>
          <w:rFonts w:ascii="Times New Roman" w:hAnsi="Times New Roman"/>
          <w:i/>
          <w:sz w:val="24"/>
          <w:szCs w:val="24"/>
          <w:u w:val="single"/>
        </w:rPr>
        <w:t>odel</w:t>
      </w:r>
      <w:r w:rsidRPr="009F4EFF">
        <w:rPr>
          <w:rFonts w:ascii="Times New Roman" w:hAnsi="Times New Roman"/>
          <w:sz w:val="24"/>
          <w:szCs w:val="24"/>
          <w:u w:val="single"/>
        </w:rPr>
        <w:t>)</w:t>
      </w:r>
    </w:p>
    <w:p w:rsidR="00083CE9" w:rsidRPr="009F4EFF" w:rsidRDefault="001B6C1F" w:rsidP="00083CE9">
      <w:pPr>
        <w:autoSpaceDE w:val="0"/>
        <w:autoSpaceDN w:val="0"/>
        <w:adjustRightInd w:val="0"/>
        <w:spacing w:after="0" w:line="240" w:lineRule="auto"/>
        <w:rPr>
          <w:rFonts w:ascii="Times New Roman" w:hAnsi="Times New Roman"/>
          <w:sz w:val="24"/>
          <w:lang w:eastAsia="en-AU"/>
        </w:rPr>
      </w:pPr>
      <w:r w:rsidRPr="009F4EFF">
        <w:rPr>
          <w:rFonts w:ascii="Times New Roman" w:hAnsi="Times New Roman"/>
          <w:sz w:val="24"/>
          <w:lang w:eastAsia="en-AU"/>
        </w:rPr>
        <w:t>Item [2</w:t>
      </w:r>
      <w:r>
        <w:rPr>
          <w:rFonts w:ascii="Times New Roman" w:hAnsi="Times New Roman"/>
          <w:sz w:val="24"/>
          <w:lang w:eastAsia="en-AU"/>
        </w:rPr>
        <w:t>8</w:t>
      </w:r>
      <w:r w:rsidRPr="009F4EFF">
        <w:rPr>
          <w:rFonts w:ascii="Times New Roman" w:hAnsi="Times New Roman"/>
          <w:sz w:val="24"/>
          <w:lang w:eastAsia="en-AU"/>
        </w:rPr>
        <w:t xml:space="preserve">] </w:t>
      </w:r>
      <w:r w:rsidRPr="009F4EFF">
        <w:rPr>
          <w:rFonts w:ascii="Times New Roman" w:hAnsi="Times New Roman"/>
          <w:sz w:val="24"/>
          <w:szCs w:val="24"/>
        </w:rPr>
        <w:t xml:space="preserve">repeals the definition of the PigBal </w:t>
      </w:r>
      <w:r>
        <w:rPr>
          <w:rFonts w:ascii="Times New Roman" w:hAnsi="Times New Roman"/>
          <w:sz w:val="24"/>
          <w:szCs w:val="24"/>
        </w:rPr>
        <w:t>m</w:t>
      </w:r>
      <w:r w:rsidRPr="009F4EFF">
        <w:rPr>
          <w:rFonts w:ascii="Times New Roman" w:hAnsi="Times New Roman"/>
          <w:sz w:val="24"/>
          <w:szCs w:val="24"/>
        </w:rPr>
        <w:t>odel and replaces it with a definition that reflects how similar calculator tools are being referred to in new determinations under the Emissions Reduction Fund. The definition makes clear the limited circumstances when the version of the calculator tool that can be used under the determination will be updated, such as changes in the National Inventory Report. This should provide greater certainty to project proponents that the version of the calculator tool that can be used under the determination will not be updated in an arbitrary manner and disadvantage their projects.</w:t>
      </w:r>
      <w:r>
        <w:rPr>
          <w:rFonts w:ascii="Times New Roman" w:hAnsi="Times New Roman"/>
          <w:sz w:val="24"/>
          <w:szCs w:val="24"/>
        </w:rPr>
        <w:t xml:space="preserve"> A link to the model is available on the Department’s website: www.environment.gov.au.</w:t>
      </w:r>
    </w:p>
    <w:p w:rsidR="00F84E66" w:rsidRPr="009F4EFF" w:rsidRDefault="00A6244B" w:rsidP="00DF4DF8">
      <w:pPr>
        <w:spacing w:before="120" w:after="120" w:line="240" w:lineRule="auto"/>
        <w:rPr>
          <w:rFonts w:ascii="Times New Roman" w:hAnsi="Times New Roman"/>
          <w:sz w:val="24"/>
          <w:szCs w:val="24"/>
        </w:rPr>
      </w:pPr>
    </w:p>
    <w:p w:rsidR="00DF4DF8" w:rsidRPr="009F4EFF" w:rsidRDefault="001B6C1F" w:rsidP="00DF4DF8">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[2</w:t>
      </w:r>
      <w:r>
        <w:rPr>
          <w:rFonts w:ascii="Times New Roman" w:hAnsi="Times New Roman"/>
          <w:sz w:val="24"/>
          <w:szCs w:val="24"/>
          <w:u w:val="single"/>
        </w:rPr>
        <w:t>9</w:t>
      </w:r>
      <w:r w:rsidRPr="009F4EFF">
        <w:rPr>
          <w:rFonts w:ascii="Times New Roman" w:hAnsi="Times New Roman"/>
          <w:sz w:val="24"/>
          <w:szCs w:val="24"/>
          <w:u w:val="single"/>
        </w:rPr>
        <w:t xml:space="preserve">] Section 1.3 (notes at the end of the section) </w:t>
      </w:r>
    </w:p>
    <w:p w:rsidR="00DF4DF8" w:rsidRPr="009F4EFF" w:rsidRDefault="001B6C1F" w:rsidP="00DF4DF8">
      <w:pPr>
        <w:spacing w:before="120" w:after="120" w:line="240" w:lineRule="auto"/>
        <w:rPr>
          <w:rFonts w:ascii="Times New Roman" w:hAnsi="Times New Roman"/>
          <w:sz w:val="24"/>
          <w:szCs w:val="24"/>
        </w:rPr>
      </w:pPr>
      <w:bookmarkStart w:id="2" w:name="OLE_LINK1"/>
      <w:bookmarkStart w:id="3" w:name="OLE_LINK2"/>
      <w:r w:rsidRPr="009F4EFF">
        <w:rPr>
          <w:rFonts w:ascii="Times New Roman" w:hAnsi="Times New Roman"/>
          <w:sz w:val="24"/>
          <w:szCs w:val="24"/>
        </w:rPr>
        <w:t>Item [2</w:t>
      </w:r>
      <w:r>
        <w:rPr>
          <w:rFonts w:ascii="Times New Roman" w:hAnsi="Times New Roman"/>
          <w:sz w:val="24"/>
          <w:szCs w:val="24"/>
        </w:rPr>
        <w:t>9</w:t>
      </w:r>
      <w:r w:rsidRPr="009F4EFF">
        <w:rPr>
          <w:rFonts w:ascii="Times New Roman" w:hAnsi="Times New Roman"/>
          <w:sz w:val="24"/>
          <w:szCs w:val="24"/>
        </w:rPr>
        <w:t>] repeals two notes, one of which refers to definitions in the Act, some of which were repealed by the Amendment Act</w:t>
      </w:r>
      <w:bookmarkEnd w:id="2"/>
      <w:bookmarkEnd w:id="3"/>
      <w:r w:rsidRPr="009F4EFF">
        <w:rPr>
          <w:rFonts w:ascii="Times New Roman" w:hAnsi="Times New Roman"/>
          <w:sz w:val="24"/>
          <w:szCs w:val="24"/>
        </w:rPr>
        <w:t>.</w:t>
      </w:r>
    </w:p>
    <w:p w:rsidR="005212FD" w:rsidRPr="009F4EFF" w:rsidRDefault="00A6244B" w:rsidP="00DF4DF8">
      <w:pPr>
        <w:spacing w:before="120" w:after="120" w:line="240" w:lineRule="auto"/>
        <w:rPr>
          <w:rFonts w:ascii="Times New Roman" w:hAnsi="Times New Roman"/>
          <w:sz w:val="24"/>
          <w:szCs w:val="24"/>
        </w:rPr>
      </w:pPr>
    </w:p>
    <w:p w:rsidR="00DF4DF8" w:rsidRPr="009F4EFF" w:rsidRDefault="001B6C1F" w:rsidP="00DF4DF8">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30</w:t>
      </w:r>
      <w:r w:rsidRPr="009F4EFF">
        <w:rPr>
          <w:rFonts w:ascii="Times New Roman" w:hAnsi="Times New Roman"/>
          <w:sz w:val="24"/>
          <w:szCs w:val="24"/>
          <w:u w:val="single"/>
        </w:rPr>
        <w:t xml:space="preserve">] At the end of section 1.4 </w:t>
      </w:r>
    </w:p>
    <w:p w:rsidR="00DF4DF8" w:rsidRPr="009F4EFF" w:rsidRDefault="001B6C1F" w:rsidP="00DF4DF8">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30</w:t>
      </w:r>
      <w:r w:rsidRPr="009F4EFF">
        <w:rPr>
          <w:rFonts w:ascii="Times New Roman" w:hAnsi="Times New Roman"/>
          <w:sz w:val="24"/>
          <w:szCs w:val="24"/>
        </w:rPr>
        <w:t>] inserts the requirement that the project ‘could reasonably be expected to result in eligible carbon abatement’ consistent with the new offsets integrity standard in paragraph 133(1)(c) of the Act.</w:t>
      </w:r>
    </w:p>
    <w:p w:rsidR="00DF4DF8" w:rsidRPr="009F4EFF" w:rsidRDefault="001B6C1F" w:rsidP="005212FD">
      <w:pPr>
        <w:spacing w:before="120" w:after="120" w:line="240" w:lineRule="auto"/>
        <w:rPr>
          <w:rFonts w:ascii="Times New Roman" w:hAnsi="Times New Roman"/>
          <w:sz w:val="24"/>
          <w:szCs w:val="24"/>
        </w:rPr>
      </w:pPr>
      <w:r w:rsidRPr="009F4EFF">
        <w:rPr>
          <w:rFonts w:ascii="Times New Roman" w:hAnsi="Times New Roman"/>
          <w:sz w:val="24"/>
          <w:szCs w:val="24"/>
          <w:u w:val="single"/>
        </w:rPr>
        <w:lastRenderedPageBreak/>
        <w:t>[</w:t>
      </w:r>
      <w:r>
        <w:rPr>
          <w:rFonts w:ascii="Times New Roman" w:hAnsi="Times New Roman"/>
          <w:sz w:val="24"/>
          <w:szCs w:val="24"/>
          <w:u w:val="single"/>
        </w:rPr>
        <w:t>31</w:t>
      </w:r>
      <w:r w:rsidRPr="009F4EFF">
        <w:rPr>
          <w:rFonts w:ascii="Times New Roman" w:hAnsi="Times New Roman"/>
          <w:sz w:val="24"/>
          <w:szCs w:val="24"/>
          <w:u w:val="single"/>
        </w:rPr>
        <w:t xml:space="preserve">] Section 2.3 </w:t>
      </w:r>
    </w:p>
    <w:p w:rsidR="00DF4DF8" w:rsidRPr="009F4EFF" w:rsidRDefault="001B6C1F" w:rsidP="005212FD">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31</w:t>
      </w:r>
      <w:r w:rsidRPr="009F4EFF">
        <w:rPr>
          <w:rFonts w:ascii="Times New Roman" w:hAnsi="Times New Roman"/>
          <w:sz w:val="24"/>
          <w:szCs w:val="24"/>
        </w:rPr>
        <w:t xml:space="preserve">] omits the words ‘that, on or after 1 July 2007, has equipment installed’ and substitutes ‘and involve the installation of equipment’ to reflect that offsets projects under the Act now need to meet the newness requirement in subsection 27(4A) of the Act. </w:t>
      </w:r>
    </w:p>
    <w:p w:rsidR="005212FD" w:rsidRPr="009F4EFF" w:rsidRDefault="00A6244B" w:rsidP="005212FD">
      <w:pPr>
        <w:spacing w:before="120" w:after="120" w:line="240" w:lineRule="auto"/>
        <w:rPr>
          <w:rFonts w:ascii="Times New Roman" w:hAnsi="Times New Roman"/>
          <w:sz w:val="24"/>
          <w:szCs w:val="24"/>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32</w:t>
      </w:r>
      <w:r w:rsidRPr="009F4EFF">
        <w:rPr>
          <w:rFonts w:ascii="Times New Roman" w:hAnsi="Times New Roman"/>
          <w:sz w:val="24"/>
          <w:szCs w:val="24"/>
          <w:u w:val="single"/>
        </w:rPr>
        <w:t xml:space="preserve">] Subsection 2.4(2) </w:t>
      </w:r>
    </w:p>
    <w:p w:rsidR="009C50F4" w:rsidRDefault="001B6C1F" w:rsidP="005212FD">
      <w:pPr>
        <w:spacing w:before="120" w:after="12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32</w:t>
      </w:r>
      <w:r w:rsidRPr="009F4EFF">
        <w:rPr>
          <w:rFonts w:ascii="Times New Roman" w:hAnsi="Times New Roman"/>
          <w:sz w:val="24"/>
          <w:szCs w:val="24"/>
          <w:lang w:eastAsia="en-AU"/>
        </w:rPr>
        <w:t xml:space="preserve">] </w:t>
      </w:r>
      <w:r>
        <w:rPr>
          <w:rFonts w:ascii="Times New Roman" w:hAnsi="Times New Roman"/>
          <w:sz w:val="24"/>
          <w:szCs w:val="24"/>
          <w:lang w:eastAsia="en-AU"/>
        </w:rPr>
        <w:t>clarifies that:</w:t>
      </w:r>
    </w:p>
    <w:p w:rsidR="001E6A58" w:rsidRPr="001E6A58" w:rsidRDefault="001B6C1F" w:rsidP="001E6A58">
      <w:pPr>
        <w:pStyle w:val="ListBullet"/>
        <w:rPr>
          <w:rFonts w:ascii="Times New Roman" w:hAnsi="Times New Roman"/>
          <w:sz w:val="24"/>
          <w:szCs w:val="24"/>
        </w:rPr>
      </w:pPr>
      <w:r w:rsidRPr="001E6A58">
        <w:rPr>
          <w:rFonts w:ascii="Times New Roman" w:hAnsi="Times New Roman"/>
          <w:sz w:val="24"/>
          <w:szCs w:val="24"/>
        </w:rPr>
        <w:t xml:space="preserve">for projects that applied to the Clean Energy Regulator to be registered as eligible offsets projects prior to 1 July 2015, project equipment can not include upgrades, replacement or modifications of equipment installed ‘prior to 1 July 2007’. </w:t>
      </w:r>
    </w:p>
    <w:p w:rsidR="001E6A58" w:rsidRPr="001E6A58" w:rsidRDefault="001B6C1F" w:rsidP="001E6A58">
      <w:pPr>
        <w:pStyle w:val="ListBullet"/>
        <w:rPr>
          <w:rFonts w:ascii="Times New Roman" w:hAnsi="Times New Roman"/>
          <w:sz w:val="24"/>
          <w:szCs w:val="24"/>
        </w:rPr>
      </w:pPr>
      <w:r w:rsidRPr="001E6A58">
        <w:rPr>
          <w:rFonts w:ascii="Times New Roman" w:hAnsi="Times New Roman"/>
          <w:sz w:val="24"/>
          <w:szCs w:val="24"/>
        </w:rPr>
        <w:t xml:space="preserve">for projects that applied to the Clean Energy Regulator to be registered as eligible offsets projects on or after 1 July 2015, project equipment can not include project equipment can not include upgrades, replacement or modifications of equipment installed prior to declaration of the project. This is to clarify that these projects are required to comply with the newness requirement in subsection 27(4A) of the Act. </w:t>
      </w:r>
    </w:p>
    <w:p w:rsidR="005212FD" w:rsidRDefault="00A6244B" w:rsidP="005212FD">
      <w:pPr>
        <w:spacing w:before="120" w:after="120" w:line="240" w:lineRule="auto"/>
        <w:rPr>
          <w:rFonts w:ascii="Times New Roman" w:hAnsi="Times New Roman"/>
          <w:lang w:eastAsia="en-AU"/>
        </w:rPr>
      </w:pPr>
    </w:p>
    <w:p w:rsidR="00795B03" w:rsidRPr="009F4EFF" w:rsidRDefault="001B6C1F" w:rsidP="00795B03">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33</w:t>
      </w:r>
      <w:r w:rsidRPr="009F4EFF">
        <w:rPr>
          <w:rFonts w:ascii="Times New Roman" w:hAnsi="Times New Roman"/>
          <w:sz w:val="24"/>
          <w:szCs w:val="24"/>
          <w:u w:val="single"/>
        </w:rPr>
        <w:t xml:space="preserve">] </w:t>
      </w:r>
      <w:r>
        <w:rPr>
          <w:rFonts w:ascii="Times New Roman" w:hAnsi="Times New Roman"/>
          <w:sz w:val="24"/>
          <w:szCs w:val="24"/>
          <w:u w:val="single"/>
        </w:rPr>
        <w:t>Heading to Part 3 (note)</w:t>
      </w:r>
      <w:r w:rsidRPr="009F4EFF">
        <w:rPr>
          <w:rFonts w:ascii="Times New Roman" w:hAnsi="Times New Roman"/>
          <w:sz w:val="24"/>
          <w:szCs w:val="24"/>
          <w:u w:val="single"/>
        </w:rPr>
        <w:t xml:space="preserve"> </w:t>
      </w:r>
    </w:p>
    <w:p w:rsidR="00795B03" w:rsidRDefault="001B6C1F" w:rsidP="00795B03">
      <w:pPr>
        <w:spacing w:before="120" w:after="120" w:line="240" w:lineRule="auto"/>
        <w:rPr>
          <w:rFonts w:ascii="Times New Roman" w:hAnsi="Times New Roman"/>
          <w:sz w:val="24"/>
          <w:szCs w:val="24"/>
          <w:lang w:eastAsia="en-AU"/>
        </w:rPr>
      </w:pPr>
      <w:r>
        <w:rPr>
          <w:rFonts w:ascii="Times New Roman" w:hAnsi="Times New Roman"/>
          <w:sz w:val="24"/>
          <w:szCs w:val="24"/>
          <w:lang w:eastAsia="en-AU"/>
        </w:rPr>
        <w:t>Item [33] removes a reference to the regulations.</w:t>
      </w:r>
    </w:p>
    <w:p w:rsidR="00B148AC" w:rsidRPr="009F4EFF" w:rsidRDefault="00A6244B" w:rsidP="005212FD">
      <w:pPr>
        <w:spacing w:before="120" w:after="120" w:line="240" w:lineRule="auto"/>
        <w:rPr>
          <w:rFonts w:ascii="Times New Roman" w:hAnsi="Times New Roman"/>
          <w:lang w:eastAsia="en-AU"/>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34</w:t>
      </w:r>
      <w:r w:rsidRPr="009F4EFF">
        <w:rPr>
          <w:rFonts w:ascii="Times New Roman" w:hAnsi="Times New Roman"/>
          <w:sz w:val="24"/>
          <w:szCs w:val="24"/>
          <w:u w:val="single"/>
        </w:rPr>
        <w:t>] Paragraph 4.2</w:t>
      </w:r>
      <w:r>
        <w:rPr>
          <w:rFonts w:ascii="Times New Roman" w:hAnsi="Times New Roman"/>
          <w:sz w:val="24"/>
          <w:szCs w:val="24"/>
          <w:u w:val="single"/>
        </w:rPr>
        <w:t xml:space="preserve">(c) and </w:t>
      </w:r>
      <w:r w:rsidRPr="009F4EFF">
        <w:rPr>
          <w:rFonts w:ascii="Times New Roman" w:hAnsi="Times New Roman"/>
          <w:sz w:val="24"/>
          <w:szCs w:val="24"/>
          <w:u w:val="single"/>
        </w:rPr>
        <w:t xml:space="preserve">(d) </w:t>
      </w:r>
    </w:p>
    <w:p w:rsidR="005212FD" w:rsidRDefault="001B6C1F" w:rsidP="005212FD">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34</w:t>
      </w:r>
      <w:r w:rsidRPr="009F4EFF">
        <w:rPr>
          <w:rFonts w:ascii="Times New Roman" w:hAnsi="Times New Roman"/>
          <w:sz w:val="24"/>
          <w:szCs w:val="24"/>
        </w:rPr>
        <w:t xml:space="preserve">] </w:t>
      </w:r>
      <w:r>
        <w:rPr>
          <w:rFonts w:ascii="Times New Roman" w:hAnsi="Times New Roman"/>
          <w:sz w:val="24"/>
          <w:szCs w:val="24"/>
        </w:rPr>
        <w:t xml:space="preserve">remakes paragraphs 4.2(c) and (d) with two amendments. First, it </w:t>
      </w:r>
      <w:r w:rsidRPr="009F4EFF">
        <w:rPr>
          <w:rFonts w:ascii="Times New Roman" w:hAnsi="Times New Roman"/>
          <w:sz w:val="24"/>
          <w:szCs w:val="24"/>
        </w:rPr>
        <w:t xml:space="preserve">amends the general clause of the determination that determines which externally referenced values, such as global warming potentials, to use in an offsets report. Consistent with the new determinations under the Emissions Reduction Fund, the values to be used are those in force at the end of the reporting period rather than those in force at the time that the offsets report was required to be submitted. This avoids unnecessary costs for a project proponent to recalculate a report if the values change just before an offsets report is submitted. </w:t>
      </w:r>
    </w:p>
    <w:p w:rsidR="00F91CAD" w:rsidRPr="003A7908" w:rsidRDefault="001B6C1F" w:rsidP="00F91CAD">
      <w:pPr>
        <w:spacing w:before="120" w:after="120" w:line="240" w:lineRule="auto"/>
        <w:rPr>
          <w:rFonts w:ascii="Times New Roman" w:hAnsi="Times New Roman"/>
          <w:sz w:val="24"/>
          <w:szCs w:val="24"/>
        </w:rPr>
      </w:pPr>
      <w:r>
        <w:rPr>
          <w:rFonts w:ascii="Times New Roman" w:hAnsi="Times New Roman"/>
          <w:sz w:val="24"/>
          <w:szCs w:val="24"/>
        </w:rPr>
        <w:t xml:space="preserve">Second, it </w:t>
      </w:r>
      <w:r w:rsidRPr="0036444E">
        <w:rPr>
          <w:rFonts w:ascii="Times New Roman" w:hAnsi="Times New Roman"/>
          <w:sz w:val="24"/>
          <w:szCs w:val="24"/>
        </w:rPr>
        <w:t xml:space="preserve">inserts a requirement that the use of the PigBal </w:t>
      </w:r>
      <w:r>
        <w:rPr>
          <w:rFonts w:ascii="Times New Roman" w:hAnsi="Times New Roman"/>
          <w:sz w:val="24"/>
          <w:szCs w:val="24"/>
        </w:rPr>
        <w:t>m</w:t>
      </w:r>
      <w:r w:rsidRPr="0036444E">
        <w:rPr>
          <w:rFonts w:ascii="Times New Roman" w:hAnsi="Times New Roman"/>
          <w:sz w:val="24"/>
          <w:szCs w:val="24"/>
        </w:rPr>
        <w:t xml:space="preserve">odel must be in accordance with any guidelines relating to the use of those tools to calculate abatement under the determination that are published on the Department’s website at the relevant time. </w:t>
      </w:r>
    </w:p>
    <w:p w:rsidR="00F91CAD" w:rsidRPr="003A7908" w:rsidRDefault="001B6C1F" w:rsidP="00F91CAD">
      <w:pPr>
        <w:spacing w:before="120" w:after="120" w:line="240" w:lineRule="auto"/>
        <w:rPr>
          <w:rFonts w:ascii="Times New Roman" w:hAnsi="Times New Roman"/>
          <w:sz w:val="24"/>
          <w:szCs w:val="24"/>
        </w:rPr>
      </w:pPr>
      <w:r w:rsidRPr="0036444E">
        <w:rPr>
          <w:rFonts w:ascii="Times New Roman" w:hAnsi="Times New Roman"/>
          <w:sz w:val="24"/>
          <w:szCs w:val="24"/>
        </w:rPr>
        <w:t xml:space="preserve">This is to enable the Department to update the version of the PigBal that can be used under the determination, and ensure any updated versions are used in a manner that is supports the operation of the determination and is consistent with the Act, legislative rules and regulations. For instance, an update to the PigBal </w:t>
      </w:r>
      <w:r>
        <w:rPr>
          <w:rFonts w:ascii="Times New Roman" w:hAnsi="Times New Roman"/>
          <w:sz w:val="24"/>
          <w:szCs w:val="24"/>
        </w:rPr>
        <w:t>m</w:t>
      </w:r>
      <w:r w:rsidRPr="0036444E">
        <w:rPr>
          <w:rFonts w:ascii="Times New Roman" w:hAnsi="Times New Roman"/>
          <w:sz w:val="24"/>
          <w:szCs w:val="24"/>
        </w:rPr>
        <w:t xml:space="preserve">odel may allow previously fixed parameters to be changed in a manner that is not consistent with the calculation of eligible carbon abatement under the methodology.  </w:t>
      </w:r>
    </w:p>
    <w:p w:rsidR="00C87048" w:rsidRPr="009F4EFF" w:rsidRDefault="00A6244B" w:rsidP="005212FD">
      <w:pPr>
        <w:spacing w:before="120" w:after="120" w:line="240" w:lineRule="auto"/>
        <w:rPr>
          <w:rFonts w:ascii="Times New Roman" w:hAnsi="Times New Roman"/>
          <w:sz w:val="24"/>
          <w:szCs w:val="24"/>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35</w:t>
      </w:r>
      <w:r w:rsidRPr="009F4EFF">
        <w:rPr>
          <w:rFonts w:ascii="Times New Roman" w:hAnsi="Times New Roman"/>
          <w:sz w:val="24"/>
          <w:szCs w:val="24"/>
          <w:u w:val="single"/>
        </w:rPr>
        <w:t xml:space="preserve">] Subsection 4.3(1) </w:t>
      </w:r>
    </w:p>
    <w:p w:rsidR="005212FD" w:rsidRPr="009F4EFF" w:rsidRDefault="001B6C1F" w:rsidP="005212FD">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35</w:t>
      </w:r>
      <w:r w:rsidRPr="009F4EFF">
        <w:rPr>
          <w:rFonts w:ascii="Times New Roman" w:hAnsi="Times New Roman"/>
          <w:sz w:val="24"/>
          <w:szCs w:val="24"/>
        </w:rPr>
        <w:t>] removes a redundant reference to paragraph 106(4)(f) of the Act which was repealed by the Amendment Act.</w:t>
      </w:r>
    </w:p>
    <w:p w:rsidR="0078409E" w:rsidRPr="009F4EFF" w:rsidRDefault="00A6244B" w:rsidP="005212FD">
      <w:pPr>
        <w:spacing w:before="120" w:after="120" w:line="240" w:lineRule="auto"/>
        <w:rPr>
          <w:rFonts w:ascii="Times New Roman" w:hAnsi="Times New Roman"/>
          <w:sz w:val="24"/>
          <w:szCs w:val="24"/>
        </w:rPr>
      </w:pPr>
    </w:p>
    <w:p w:rsidR="0078409E" w:rsidRPr="009F4EFF" w:rsidRDefault="001B6C1F" w:rsidP="005212FD">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36</w:t>
      </w:r>
      <w:r w:rsidRPr="009F4EFF">
        <w:rPr>
          <w:rFonts w:ascii="Times New Roman" w:hAnsi="Times New Roman"/>
          <w:sz w:val="24"/>
          <w:szCs w:val="24"/>
          <w:u w:val="single"/>
        </w:rPr>
        <w:t>] Subsection 4.10(1) (definition of Q</w:t>
      </w:r>
      <w:r w:rsidRPr="00B44409">
        <w:rPr>
          <w:rFonts w:ascii="Times New Roman" w:hAnsi="Times New Roman"/>
          <w:sz w:val="24"/>
          <w:szCs w:val="24"/>
          <w:u w:val="single"/>
          <w:vertAlign w:val="subscript"/>
        </w:rPr>
        <w:t>biogas,h</w:t>
      </w:r>
      <w:r w:rsidRPr="009F4EFF">
        <w:rPr>
          <w:rFonts w:ascii="Times New Roman" w:hAnsi="Times New Roman"/>
          <w:sz w:val="24"/>
          <w:szCs w:val="24"/>
          <w:u w:val="single"/>
        </w:rPr>
        <w:t>)</w:t>
      </w:r>
    </w:p>
    <w:p w:rsidR="0078409E" w:rsidRPr="009F4EFF" w:rsidRDefault="001B6C1F" w:rsidP="005212FD">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36</w:t>
      </w:r>
      <w:r w:rsidRPr="009F4EFF">
        <w:rPr>
          <w:rFonts w:ascii="Times New Roman" w:hAnsi="Times New Roman"/>
          <w:sz w:val="24"/>
          <w:szCs w:val="24"/>
        </w:rPr>
        <w:t xml:space="preserve">] inserts the term </w:t>
      </w:r>
      <w:r>
        <w:rPr>
          <w:rFonts w:ascii="Times New Roman" w:hAnsi="Times New Roman"/>
          <w:sz w:val="24"/>
          <w:szCs w:val="24"/>
        </w:rPr>
        <w:t>“</w:t>
      </w:r>
      <w:r w:rsidRPr="009F4EFF">
        <w:rPr>
          <w:rFonts w:ascii="Times New Roman" w:hAnsi="Times New Roman"/>
          <w:sz w:val="24"/>
          <w:szCs w:val="24"/>
        </w:rPr>
        <w:t>standard</w:t>
      </w:r>
      <w:r>
        <w:rPr>
          <w:rFonts w:ascii="Times New Roman" w:hAnsi="Times New Roman"/>
          <w:sz w:val="24"/>
          <w:szCs w:val="24"/>
        </w:rPr>
        <w:t>”</w:t>
      </w:r>
      <w:r w:rsidRPr="009F4EFF">
        <w:rPr>
          <w:rFonts w:ascii="Times New Roman" w:hAnsi="Times New Roman"/>
          <w:sz w:val="24"/>
          <w:szCs w:val="24"/>
        </w:rPr>
        <w:t xml:space="preserve"> to clarify that the calculation should reflect the volume of biogas sent to combustion device h adjusted to standard conditions.</w:t>
      </w:r>
    </w:p>
    <w:p w:rsidR="00760839" w:rsidRDefault="00A6244B" w:rsidP="005212FD">
      <w:pPr>
        <w:spacing w:before="120" w:after="120" w:line="240" w:lineRule="auto"/>
        <w:rPr>
          <w:rFonts w:ascii="Times New Roman" w:hAnsi="Times New Roman"/>
          <w:sz w:val="24"/>
          <w:szCs w:val="24"/>
          <w:u w:val="single"/>
        </w:rPr>
      </w:pPr>
    </w:p>
    <w:p w:rsidR="00C87048" w:rsidRPr="009F4EFF" w:rsidRDefault="001B6C1F" w:rsidP="005212FD">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37</w:t>
      </w:r>
      <w:r w:rsidRPr="009F4EFF">
        <w:rPr>
          <w:rFonts w:ascii="Times New Roman" w:hAnsi="Times New Roman"/>
          <w:sz w:val="24"/>
          <w:szCs w:val="24"/>
          <w:u w:val="single"/>
        </w:rPr>
        <w:t>] Subsection 4.16(2) (definition of E</w:t>
      </w:r>
      <w:r w:rsidRPr="009F4EFF">
        <w:rPr>
          <w:rFonts w:ascii="Times New Roman" w:hAnsi="Times New Roman"/>
          <w:sz w:val="24"/>
          <w:szCs w:val="24"/>
          <w:u w:val="single"/>
          <w:vertAlign w:val="subscript"/>
        </w:rPr>
        <w:t>elec</w:t>
      </w:r>
      <w:r w:rsidRPr="009F4EFF">
        <w:rPr>
          <w:rFonts w:ascii="Times New Roman" w:hAnsi="Times New Roman"/>
          <w:sz w:val="24"/>
          <w:szCs w:val="24"/>
          <w:u w:val="single"/>
        </w:rPr>
        <w:t>)</w:t>
      </w:r>
    </w:p>
    <w:p w:rsidR="00E97F5B" w:rsidRPr="009F4EFF" w:rsidRDefault="001B6C1F" w:rsidP="005212FD">
      <w:pPr>
        <w:spacing w:before="120" w:after="120" w:line="240" w:lineRule="auto"/>
        <w:rPr>
          <w:rFonts w:ascii="Times New Roman" w:hAnsi="Times New Roman"/>
          <w:sz w:val="24"/>
          <w:szCs w:val="24"/>
        </w:rPr>
      </w:pPr>
      <w:r w:rsidRPr="009F4EFF">
        <w:rPr>
          <w:rFonts w:ascii="Times New Roman" w:hAnsi="Times New Roman"/>
          <w:sz w:val="24"/>
          <w:szCs w:val="24"/>
        </w:rPr>
        <w:t>Item [3</w:t>
      </w:r>
      <w:r>
        <w:rPr>
          <w:rFonts w:ascii="Times New Roman" w:hAnsi="Times New Roman"/>
          <w:sz w:val="24"/>
          <w:szCs w:val="24"/>
        </w:rPr>
        <w:t>7</w:t>
      </w:r>
      <w:r w:rsidRPr="009F4EFF">
        <w:rPr>
          <w:rFonts w:ascii="Times New Roman" w:hAnsi="Times New Roman"/>
          <w:sz w:val="24"/>
          <w:szCs w:val="24"/>
        </w:rPr>
        <w:t xml:space="preserve">] removes a reference to </w:t>
      </w:r>
      <w:r>
        <w:rPr>
          <w:rFonts w:ascii="Times New Roman" w:hAnsi="Times New Roman"/>
          <w:sz w:val="24"/>
          <w:szCs w:val="24"/>
        </w:rPr>
        <w:t>“</w:t>
      </w:r>
      <w:r w:rsidRPr="009F4EFF">
        <w:rPr>
          <w:rFonts w:ascii="Times New Roman" w:hAnsi="Times New Roman"/>
          <w:sz w:val="24"/>
          <w:szCs w:val="24"/>
        </w:rPr>
        <w:t>landfill</w:t>
      </w:r>
      <w:r>
        <w:rPr>
          <w:rFonts w:ascii="Times New Roman" w:hAnsi="Times New Roman"/>
          <w:sz w:val="24"/>
          <w:szCs w:val="24"/>
        </w:rPr>
        <w:t>”</w:t>
      </w:r>
      <w:r w:rsidRPr="009F4EFF">
        <w:rPr>
          <w:rFonts w:ascii="Times New Roman" w:hAnsi="Times New Roman"/>
          <w:sz w:val="24"/>
          <w:szCs w:val="24"/>
        </w:rPr>
        <w:t xml:space="preserve"> in the definition of E</w:t>
      </w:r>
      <w:r w:rsidRPr="009F4EFF">
        <w:rPr>
          <w:rFonts w:ascii="Times New Roman" w:hAnsi="Times New Roman"/>
          <w:sz w:val="24"/>
          <w:szCs w:val="24"/>
          <w:vertAlign w:val="subscript"/>
        </w:rPr>
        <w:t>ele</w:t>
      </w:r>
      <w:r w:rsidRPr="009F4EFF">
        <w:rPr>
          <w:rFonts w:ascii="Times New Roman" w:hAnsi="Times New Roman"/>
          <w:sz w:val="24"/>
          <w:szCs w:val="24"/>
        </w:rPr>
        <w:t xml:space="preserve"> to clarify that the definition relates to the electricity used to operated the gas extraction system.</w:t>
      </w:r>
    </w:p>
    <w:p w:rsidR="00E97F5B" w:rsidRPr="009F4EFF" w:rsidRDefault="00A6244B" w:rsidP="00DF4DF8">
      <w:pPr>
        <w:autoSpaceDE w:val="0"/>
        <w:autoSpaceDN w:val="0"/>
        <w:adjustRightInd w:val="0"/>
        <w:spacing w:after="0" w:line="240" w:lineRule="auto"/>
        <w:rPr>
          <w:rFonts w:ascii="Times New Roman" w:hAnsi="Times New Roman"/>
          <w:sz w:val="24"/>
          <w:szCs w:val="24"/>
          <w:u w:val="single"/>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[3</w:t>
      </w:r>
      <w:r>
        <w:rPr>
          <w:rFonts w:ascii="Times New Roman" w:hAnsi="Times New Roman"/>
          <w:sz w:val="24"/>
          <w:szCs w:val="24"/>
          <w:u w:val="single"/>
        </w:rPr>
        <w:t>8</w:t>
      </w:r>
      <w:r w:rsidRPr="009F4EFF">
        <w:rPr>
          <w:rFonts w:ascii="Times New Roman" w:hAnsi="Times New Roman"/>
          <w:sz w:val="24"/>
          <w:szCs w:val="24"/>
          <w:u w:val="single"/>
        </w:rPr>
        <w:t xml:space="preserve">] Paragraph 5.12(2)(b) </w:t>
      </w:r>
    </w:p>
    <w:p w:rsidR="00170632" w:rsidRPr="009F4EFF" w:rsidRDefault="001B6C1F" w:rsidP="005212FD">
      <w:pPr>
        <w:spacing w:before="120" w:after="120" w:line="240" w:lineRule="auto"/>
        <w:rPr>
          <w:rFonts w:ascii="Times New Roman" w:hAnsi="Times New Roman"/>
          <w:sz w:val="24"/>
          <w:szCs w:val="24"/>
        </w:rPr>
      </w:pPr>
      <w:r w:rsidRPr="009F4EFF">
        <w:rPr>
          <w:rFonts w:ascii="Times New Roman" w:hAnsi="Times New Roman"/>
          <w:sz w:val="24"/>
          <w:szCs w:val="24"/>
        </w:rPr>
        <w:t>Item [3</w:t>
      </w:r>
      <w:r>
        <w:rPr>
          <w:rFonts w:ascii="Times New Roman" w:hAnsi="Times New Roman"/>
          <w:sz w:val="24"/>
          <w:szCs w:val="24"/>
        </w:rPr>
        <w:t>8</w:t>
      </w:r>
      <w:r w:rsidRPr="009F4EFF">
        <w:rPr>
          <w:rFonts w:ascii="Times New Roman" w:hAnsi="Times New Roman"/>
          <w:sz w:val="24"/>
          <w:szCs w:val="24"/>
        </w:rPr>
        <w:t xml:space="preserve">] repeals a redundant reference to an audit report accompanying an offsets report. Under the Emissions Reduction Fund, audits are only required for some offsets reports in accordance with the legislative rules. </w:t>
      </w:r>
    </w:p>
    <w:p w:rsidR="00083CE9" w:rsidRPr="009F4EFF" w:rsidRDefault="001B6C1F" w:rsidP="005212FD">
      <w:pPr>
        <w:spacing w:before="120" w:after="120" w:line="240" w:lineRule="auto"/>
        <w:rPr>
          <w:rFonts w:ascii="Times New Roman" w:hAnsi="Times New Roman"/>
          <w:sz w:val="24"/>
          <w:szCs w:val="24"/>
        </w:rPr>
      </w:pPr>
      <w:r w:rsidRPr="009F4EFF">
        <w:rPr>
          <w:rFonts w:ascii="Times New Roman" w:hAnsi="Times New Roman"/>
          <w:sz w:val="24"/>
          <w:szCs w:val="24"/>
        </w:rPr>
        <w:t>Item [3</w:t>
      </w:r>
      <w:r>
        <w:rPr>
          <w:rFonts w:ascii="Times New Roman" w:hAnsi="Times New Roman"/>
          <w:sz w:val="24"/>
          <w:szCs w:val="24"/>
        </w:rPr>
        <w:t>8</w:t>
      </w:r>
      <w:r w:rsidRPr="009F4EFF">
        <w:rPr>
          <w:rFonts w:ascii="Times New Roman" w:hAnsi="Times New Roman"/>
          <w:sz w:val="24"/>
          <w:szCs w:val="24"/>
        </w:rPr>
        <w:t>] also inserts a requirement that pig numbers be reported in the first offsets report. Division 4.3 of the determination already requires that data on pig numbers in each class be measured</w:t>
      </w:r>
      <w:r>
        <w:rPr>
          <w:rFonts w:ascii="Times New Roman" w:hAnsi="Times New Roman"/>
          <w:sz w:val="24"/>
          <w:szCs w:val="24"/>
        </w:rPr>
        <w:t xml:space="preserve"> and recorded</w:t>
      </w:r>
      <w:r w:rsidRPr="009F4EFF">
        <w:rPr>
          <w:rFonts w:ascii="Times New Roman" w:hAnsi="Times New Roman"/>
          <w:sz w:val="24"/>
          <w:szCs w:val="24"/>
        </w:rPr>
        <w:t>.</w:t>
      </w:r>
    </w:p>
    <w:p w:rsidR="00083CE9" w:rsidRPr="009F4EFF" w:rsidRDefault="00A6244B" w:rsidP="005212FD">
      <w:pPr>
        <w:spacing w:before="120" w:after="120" w:line="240" w:lineRule="auto"/>
        <w:rPr>
          <w:rFonts w:ascii="Times New Roman" w:hAnsi="Times New Roman"/>
          <w:sz w:val="24"/>
          <w:szCs w:val="24"/>
        </w:rPr>
      </w:pPr>
    </w:p>
    <w:p w:rsidR="00DF4DF8" w:rsidRPr="009F4EFF" w:rsidRDefault="001B6C1F" w:rsidP="005212FD">
      <w:pPr>
        <w:autoSpaceDE w:val="0"/>
        <w:autoSpaceDN w:val="0"/>
        <w:adjustRightInd w:val="0"/>
        <w:spacing w:after="0" w:line="240" w:lineRule="auto"/>
        <w:rPr>
          <w:rFonts w:ascii="Arial" w:hAnsi="Arial" w:cs="Arial"/>
          <w:sz w:val="23"/>
          <w:szCs w:val="23"/>
          <w:lang w:eastAsia="en-AU"/>
        </w:rPr>
      </w:pPr>
      <w:r w:rsidRPr="009F4EFF">
        <w:rPr>
          <w:rFonts w:ascii="Times New Roman" w:hAnsi="Times New Roman"/>
          <w:sz w:val="24"/>
          <w:szCs w:val="24"/>
          <w:u w:val="single"/>
        </w:rPr>
        <w:t>[3</w:t>
      </w:r>
      <w:r>
        <w:rPr>
          <w:rFonts w:ascii="Times New Roman" w:hAnsi="Times New Roman"/>
          <w:sz w:val="24"/>
          <w:szCs w:val="24"/>
          <w:u w:val="single"/>
        </w:rPr>
        <w:t>9</w:t>
      </w:r>
      <w:r w:rsidRPr="009F4EFF">
        <w:rPr>
          <w:rFonts w:ascii="Times New Roman" w:hAnsi="Times New Roman"/>
          <w:sz w:val="24"/>
          <w:szCs w:val="24"/>
          <w:u w:val="single"/>
        </w:rPr>
        <w:t>] Paragraph 5.13(2)(b)</w:t>
      </w:r>
      <w:r w:rsidRPr="009F4EFF">
        <w:rPr>
          <w:rFonts w:ascii="Arial" w:hAnsi="Arial" w:cs="Arial"/>
          <w:b/>
          <w:bCs/>
          <w:sz w:val="23"/>
          <w:szCs w:val="23"/>
          <w:lang w:eastAsia="en-AU"/>
        </w:rPr>
        <w:t xml:space="preserve"> </w:t>
      </w:r>
    </w:p>
    <w:p w:rsidR="005212FD" w:rsidRPr="009F4EFF" w:rsidRDefault="001B6C1F" w:rsidP="005212FD">
      <w:pPr>
        <w:spacing w:before="120" w:after="120" w:line="240" w:lineRule="auto"/>
        <w:rPr>
          <w:rFonts w:ascii="Times New Roman" w:hAnsi="Times New Roman"/>
          <w:sz w:val="24"/>
          <w:szCs w:val="24"/>
        </w:rPr>
      </w:pPr>
      <w:r w:rsidRPr="009F4EFF">
        <w:rPr>
          <w:rFonts w:ascii="Times New Roman" w:hAnsi="Times New Roman"/>
          <w:sz w:val="24"/>
          <w:szCs w:val="24"/>
        </w:rPr>
        <w:t>Item [3</w:t>
      </w:r>
      <w:r>
        <w:rPr>
          <w:rFonts w:ascii="Times New Roman" w:hAnsi="Times New Roman"/>
          <w:sz w:val="24"/>
          <w:szCs w:val="24"/>
        </w:rPr>
        <w:t>9</w:t>
      </w:r>
      <w:r w:rsidRPr="009F4EFF">
        <w:rPr>
          <w:rFonts w:ascii="Times New Roman" w:hAnsi="Times New Roman"/>
          <w:sz w:val="24"/>
          <w:szCs w:val="24"/>
        </w:rPr>
        <w:t xml:space="preserve">] repeals a redundant reference to an audit report accompanying an offsets report. Under the Emissions Reduction Fund, audits are only required for some offsets reports in accordance with the legislative rules. </w:t>
      </w:r>
    </w:p>
    <w:p w:rsidR="00051BED" w:rsidRPr="009F4EFF" w:rsidRDefault="001B6C1F" w:rsidP="00051BED">
      <w:pPr>
        <w:spacing w:before="120" w:after="120" w:line="240" w:lineRule="auto"/>
        <w:rPr>
          <w:rFonts w:ascii="Times New Roman" w:hAnsi="Times New Roman"/>
          <w:sz w:val="24"/>
          <w:szCs w:val="24"/>
        </w:rPr>
      </w:pPr>
      <w:r w:rsidRPr="009F4EFF">
        <w:rPr>
          <w:rFonts w:ascii="Times New Roman" w:hAnsi="Times New Roman"/>
          <w:sz w:val="24"/>
          <w:szCs w:val="24"/>
        </w:rPr>
        <w:t>Item [3</w:t>
      </w:r>
      <w:r>
        <w:rPr>
          <w:rFonts w:ascii="Times New Roman" w:hAnsi="Times New Roman"/>
          <w:sz w:val="24"/>
          <w:szCs w:val="24"/>
        </w:rPr>
        <w:t>9</w:t>
      </w:r>
      <w:r w:rsidRPr="009F4EFF">
        <w:rPr>
          <w:rFonts w:ascii="Times New Roman" w:hAnsi="Times New Roman"/>
          <w:sz w:val="24"/>
          <w:szCs w:val="24"/>
        </w:rPr>
        <w:t>] also inserts a requirement that pig numbers be reported in subsequent offsets reports. Division 4.3 of the Determination already requires that data on pig numbers in each class be measured</w:t>
      </w:r>
      <w:r>
        <w:rPr>
          <w:rFonts w:ascii="Times New Roman" w:hAnsi="Times New Roman"/>
          <w:sz w:val="24"/>
          <w:szCs w:val="24"/>
        </w:rPr>
        <w:t xml:space="preserve"> and recorded</w:t>
      </w:r>
      <w:r w:rsidRPr="009F4EFF">
        <w:rPr>
          <w:rFonts w:ascii="Times New Roman" w:hAnsi="Times New Roman"/>
          <w:sz w:val="24"/>
          <w:szCs w:val="24"/>
        </w:rPr>
        <w:t>.</w:t>
      </w:r>
    </w:p>
    <w:p w:rsidR="009A3C1D" w:rsidRPr="009F4EFF" w:rsidRDefault="00A6244B" w:rsidP="005212FD">
      <w:pPr>
        <w:spacing w:before="120" w:after="120" w:line="240" w:lineRule="auto"/>
        <w:rPr>
          <w:rFonts w:ascii="Times New Roman" w:hAnsi="Times New Roman"/>
          <w:sz w:val="24"/>
          <w:szCs w:val="24"/>
        </w:rPr>
      </w:pPr>
    </w:p>
    <w:p w:rsidR="00DF4DF8" w:rsidRPr="009F4EFF" w:rsidRDefault="001B6C1F" w:rsidP="005212FD">
      <w:pPr>
        <w:autoSpaceDE w:val="0"/>
        <w:autoSpaceDN w:val="0"/>
        <w:adjustRightInd w:val="0"/>
        <w:spacing w:after="0" w:line="240" w:lineRule="auto"/>
        <w:rPr>
          <w:rFonts w:ascii="Arial" w:hAnsi="Arial" w:cs="Arial"/>
          <w:sz w:val="23"/>
          <w:szCs w:val="23"/>
          <w:lang w:eastAsia="en-AU"/>
        </w:rPr>
      </w:pPr>
      <w:r w:rsidRPr="009F4EFF">
        <w:rPr>
          <w:rFonts w:ascii="Times New Roman" w:hAnsi="Times New Roman"/>
          <w:sz w:val="24"/>
          <w:szCs w:val="24"/>
          <w:u w:val="single"/>
        </w:rPr>
        <w:t>[</w:t>
      </w:r>
      <w:r>
        <w:rPr>
          <w:rFonts w:ascii="Times New Roman" w:hAnsi="Times New Roman"/>
          <w:sz w:val="24"/>
          <w:szCs w:val="24"/>
          <w:u w:val="single"/>
        </w:rPr>
        <w:t>40</w:t>
      </w:r>
      <w:r w:rsidRPr="009F4EFF">
        <w:rPr>
          <w:rFonts w:ascii="Times New Roman" w:hAnsi="Times New Roman"/>
          <w:sz w:val="24"/>
          <w:szCs w:val="24"/>
          <w:u w:val="single"/>
        </w:rPr>
        <w:t>] After section 5.13</w:t>
      </w:r>
      <w:r w:rsidRPr="009F4EFF">
        <w:rPr>
          <w:rFonts w:ascii="Arial" w:hAnsi="Arial" w:cs="Arial"/>
          <w:b/>
          <w:bCs/>
          <w:sz w:val="23"/>
          <w:szCs w:val="23"/>
          <w:lang w:eastAsia="en-AU"/>
        </w:rPr>
        <w:t xml:space="preserve"> </w:t>
      </w:r>
    </w:p>
    <w:p w:rsidR="005212FD" w:rsidRPr="009F4EFF" w:rsidRDefault="001B6C1F" w:rsidP="005212FD">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40</w:t>
      </w:r>
      <w:r w:rsidRPr="009F4EFF">
        <w:rPr>
          <w:rFonts w:ascii="Times New Roman" w:hAnsi="Times New Roman"/>
          <w:sz w:val="24"/>
          <w:szCs w:val="24"/>
        </w:rPr>
        <w:t>] inserts a new Division 5.5 into the determination to effectively provide for partial reporting under section 77A of the Act. The new requirement ensures that the division of the overall project must not be incompatible with the calculation of the carbon dioxide equivalent net abatement amount for a project for a reporting period under this determination. This clarifies that partial reporting cannot be used to circumvent the calculation method provided in the determination.</w:t>
      </w:r>
    </w:p>
    <w:p w:rsidR="00C87048" w:rsidRPr="009F4EFF" w:rsidRDefault="00A6244B" w:rsidP="005212FD">
      <w:pPr>
        <w:spacing w:before="120" w:after="120" w:line="240" w:lineRule="auto"/>
        <w:rPr>
          <w:rFonts w:ascii="Times New Roman" w:hAnsi="Times New Roman"/>
          <w:sz w:val="24"/>
          <w:szCs w:val="24"/>
        </w:rPr>
      </w:pPr>
    </w:p>
    <w:p w:rsidR="005212FD" w:rsidRPr="009F4EFF" w:rsidRDefault="001B6C1F" w:rsidP="005212FD">
      <w:pPr>
        <w:spacing w:before="120" w:after="120" w:line="240" w:lineRule="auto"/>
        <w:rPr>
          <w:rFonts w:ascii="Times New Roman" w:hAnsi="Times New Roman"/>
          <w:sz w:val="24"/>
          <w:szCs w:val="24"/>
        </w:rPr>
      </w:pPr>
      <w:r w:rsidRPr="009F4EFF">
        <w:rPr>
          <w:rFonts w:ascii="Times New Roman" w:hAnsi="Times New Roman"/>
          <w:b/>
          <w:bCs/>
          <w:i/>
          <w:iCs/>
          <w:sz w:val="28"/>
          <w:szCs w:val="28"/>
          <w:lang w:eastAsia="en-AU"/>
        </w:rPr>
        <w:t>Carbon Credits (Carbon Farming Initiative) (Reducing Greenhouse Gas Emissions by Feeding Dietary Additives to Milking Cows) Methodology Determination 2013</w:t>
      </w:r>
    </w:p>
    <w:p w:rsidR="00DF4DF8" w:rsidRPr="009F4EFF" w:rsidRDefault="00A6244B" w:rsidP="00DF4DF8">
      <w:pPr>
        <w:autoSpaceDE w:val="0"/>
        <w:autoSpaceDN w:val="0"/>
        <w:adjustRightInd w:val="0"/>
        <w:spacing w:after="0" w:line="240" w:lineRule="auto"/>
        <w:rPr>
          <w:rFonts w:ascii="Times New Roman" w:hAnsi="Times New Roman"/>
          <w:sz w:val="24"/>
          <w:szCs w:val="24"/>
          <w:lang w:eastAsia="en-AU"/>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41</w:t>
      </w:r>
      <w:r w:rsidRPr="009F4EFF">
        <w:rPr>
          <w:rFonts w:ascii="Times New Roman" w:hAnsi="Times New Roman"/>
          <w:sz w:val="24"/>
          <w:szCs w:val="24"/>
          <w:u w:val="single"/>
        </w:rPr>
        <w:t xml:space="preserve">] After section 1.2 </w:t>
      </w:r>
    </w:p>
    <w:p w:rsidR="00C87048" w:rsidRPr="009F4EFF" w:rsidRDefault="001B6C1F" w:rsidP="00C87048">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41</w:t>
      </w:r>
      <w:r w:rsidRPr="009F4EFF">
        <w:rPr>
          <w:rFonts w:ascii="Times New Roman" w:hAnsi="Times New Roman"/>
          <w:sz w:val="24"/>
          <w:szCs w:val="24"/>
        </w:rPr>
        <w:t xml:space="preserve">] inserts a new section 1.2A into the determination consistent with the standard duration clause in new methodology determinations under the Emissions Reduction Fund. </w:t>
      </w:r>
      <w:r w:rsidRPr="009F4EFF">
        <w:rPr>
          <w:rFonts w:ascii="Times New Roman" w:hAnsi="Times New Roman"/>
          <w:sz w:val="24"/>
          <w:szCs w:val="24"/>
        </w:rPr>
        <w:lastRenderedPageBreak/>
        <w:t>This section ensures that the determination expires in accordance with section 122 of the Act and that section 125 will operate to continue the operation of the determination and associated crediting for existing projects after that expiry.</w:t>
      </w:r>
    </w:p>
    <w:p w:rsidR="00C87048" w:rsidRPr="009F4EFF" w:rsidRDefault="00A6244B" w:rsidP="00DF4DF8">
      <w:pPr>
        <w:autoSpaceDE w:val="0"/>
        <w:autoSpaceDN w:val="0"/>
        <w:adjustRightInd w:val="0"/>
        <w:spacing w:after="0" w:line="240" w:lineRule="auto"/>
        <w:rPr>
          <w:rFonts w:ascii="Times New Roman" w:hAnsi="Times New Roman"/>
          <w:lang w:eastAsia="en-AU"/>
        </w:rPr>
      </w:pPr>
    </w:p>
    <w:p w:rsidR="00C87048" w:rsidRPr="009F4EFF" w:rsidRDefault="00A6244B" w:rsidP="00DF4DF8">
      <w:pPr>
        <w:autoSpaceDE w:val="0"/>
        <w:autoSpaceDN w:val="0"/>
        <w:adjustRightInd w:val="0"/>
        <w:spacing w:after="0" w:line="240" w:lineRule="auto"/>
        <w:rPr>
          <w:rFonts w:ascii="Times New Roman" w:hAnsi="Times New Roman"/>
          <w:lang w:eastAsia="en-AU"/>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42</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carbon dioxide equivalent (CO</w:t>
      </w:r>
      <w:r w:rsidRPr="009F4EFF">
        <w:rPr>
          <w:rFonts w:ascii="Times New Roman" w:hAnsi="Times New Roman"/>
          <w:i/>
          <w:sz w:val="24"/>
          <w:szCs w:val="24"/>
          <w:u w:val="single"/>
          <w:vertAlign w:val="subscript"/>
        </w:rPr>
        <w:t>2</w:t>
      </w:r>
      <w:r w:rsidRPr="009F4EFF">
        <w:rPr>
          <w:rFonts w:ascii="Times New Roman" w:hAnsi="Times New Roman"/>
          <w:i/>
          <w:sz w:val="24"/>
          <w:szCs w:val="24"/>
          <w:u w:val="single"/>
        </w:rPr>
        <w:t>-e)</w:t>
      </w:r>
      <w:r w:rsidRPr="009F4EFF">
        <w:rPr>
          <w:rFonts w:ascii="Times New Roman" w:hAnsi="Times New Roman"/>
          <w:sz w:val="24"/>
          <w:szCs w:val="24"/>
          <w:u w:val="single"/>
        </w:rPr>
        <w:t xml:space="preserve">) </w:t>
      </w:r>
    </w:p>
    <w:p w:rsidR="00DF4DF8" w:rsidRPr="009F4EFF" w:rsidRDefault="001B6C1F" w:rsidP="00C87048">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42</w:t>
      </w:r>
      <w:r w:rsidRPr="009F4EFF">
        <w:rPr>
          <w:rFonts w:ascii="Times New Roman" w:hAnsi="Times New Roman"/>
          <w:sz w:val="24"/>
          <w:szCs w:val="24"/>
        </w:rPr>
        <w:t xml:space="preserve">] repeals the definition of carbon dioxide equivalent as the term is now defined in the Act. </w:t>
      </w:r>
    </w:p>
    <w:p w:rsidR="00C87048" w:rsidRPr="009F4EFF" w:rsidRDefault="00A6244B" w:rsidP="00C87048">
      <w:pPr>
        <w:spacing w:before="120" w:after="120" w:line="240" w:lineRule="auto"/>
        <w:rPr>
          <w:rFonts w:ascii="Times New Roman" w:hAnsi="Times New Roman"/>
          <w:sz w:val="24"/>
          <w:szCs w:val="24"/>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43</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Dietary Fats Calculator</w:t>
      </w:r>
      <w:r w:rsidRPr="009F4EFF">
        <w:rPr>
          <w:rFonts w:ascii="Times New Roman" w:hAnsi="Times New Roman"/>
          <w:sz w:val="24"/>
          <w:szCs w:val="24"/>
          <w:u w:val="single"/>
        </w:rPr>
        <w:t xml:space="preserve">) </w:t>
      </w:r>
    </w:p>
    <w:p w:rsidR="00C87048" w:rsidRPr="009F4EFF" w:rsidRDefault="001B6C1F" w:rsidP="00C87048">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43</w:t>
      </w:r>
      <w:r w:rsidRPr="009F4EFF">
        <w:rPr>
          <w:rFonts w:ascii="Times New Roman" w:hAnsi="Times New Roman"/>
          <w:sz w:val="24"/>
          <w:szCs w:val="24"/>
        </w:rPr>
        <w:t xml:space="preserve">] repeals the definition of Dietary Fats Calculator and replaces it with a definition which reflects how similar calculator tools are being referred to in new determinations under the Emissions Reduction Fund. The definition makes clear the limited circumstances when the version of the calculator tool that can be used under the determination will be updated, such as changes in the global warming potential of greenhouse gases or changes in the National Inventory Report. This should provide greater certainty to project proponents that the version of the calculator tool that can be used under the determination will not be updated in an arbitrary manner and disadvantage their projects. </w:t>
      </w:r>
      <w:r>
        <w:rPr>
          <w:rFonts w:ascii="Times New Roman" w:hAnsi="Times New Roman"/>
          <w:sz w:val="24"/>
          <w:szCs w:val="24"/>
        </w:rPr>
        <w:t>The calculator is available on the Department’s website: www.environment.gov.au.</w:t>
      </w:r>
    </w:p>
    <w:p w:rsidR="00FD1C75" w:rsidRPr="009F4EFF" w:rsidRDefault="00A6244B" w:rsidP="00C87048">
      <w:pPr>
        <w:spacing w:before="120" w:after="120" w:line="240" w:lineRule="auto"/>
        <w:rPr>
          <w:rFonts w:ascii="Times New Roman" w:hAnsi="Times New Roman"/>
          <w:sz w:val="24"/>
          <w:szCs w:val="24"/>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44</w:t>
      </w:r>
      <w:r w:rsidRPr="009F4EFF">
        <w:rPr>
          <w:rFonts w:ascii="Times New Roman" w:hAnsi="Times New Roman"/>
          <w:sz w:val="24"/>
          <w:szCs w:val="24"/>
          <w:u w:val="single"/>
        </w:rPr>
        <w:t xml:space="preserve">] Section 1.3 (National Inventory Report) </w:t>
      </w:r>
    </w:p>
    <w:p w:rsidR="00C87048" w:rsidRPr="009F4EFF" w:rsidRDefault="001B6C1F" w:rsidP="00C87048">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44</w:t>
      </w:r>
      <w:r w:rsidRPr="009F4EFF">
        <w:rPr>
          <w:rFonts w:ascii="Times New Roman" w:hAnsi="Times New Roman"/>
          <w:sz w:val="24"/>
          <w:szCs w:val="24"/>
        </w:rPr>
        <w:t xml:space="preserve">] amends the definition of National Inventory Report in the determination so that it is consistent with the definition that was in the Act. The definition was repealed from the Act by the Amendment Act, but it is needed for the operation of the determination. </w:t>
      </w:r>
    </w:p>
    <w:p w:rsidR="00FD1C75" w:rsidRPr="009F4EFF" w:rsidRDefault="00A6244B" w:rsidP="00C87048">
      <w:pPr>
        <w:spacing w:before="120" w:after="120" w:line="240" w:lineRule="auto"/>
        <w:rPr>
          <w:rFonts w:ascii="Times New Roman" w:hAnsi="Times New Roman"/>
          <w:sz w:val="24"/>
          <w:szCs w:val="24"/>
        </w:rPr>
      </w:pPr>
    </w:p>
    <w:p w:rsidR="00DF4DF8" w:rsidRPr="009F4EFF" w:rsidRDefault="001B6C1F" w:rsidP="00FD1C75">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45</w:t>
      </w:r>
      <w:r w:rsidRPr="009F4EFF">
        <w:rPr>
          <w:rFonts w:ascii="Times New Roman" w:hAnsi="Times New Roman"/>
          <w:sz w:val="24"/>
          <w:szCs w:val="24"/>
          <w:u w:val="single"/>
        </w:rPr>
        <w:t xml:space="preserve">] Section 1.3 (note at the end of the section) </w:t>
      </w:r>
    </w:p>
    <w:p w:rsidR="00FD1C75" w:rsidRPr="009F4EFF" w:rsidRDefault="001B6C1F" w:rsidP="00FD1C75">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45</w:t>
      </w:r>
      <w:r w:rsidRPr="009F4EFF">
        <w:rPr>
          <w:rFonts w:ascii="Times New Roman" w:hAnsi="Times New Roman"/>
          <w:sz w:val="24"/>
          <w:szCs w:val="24"/>
        </w:rPr>
        <w:t>] repeals a note which refers to definitions in the Act, some of which were repealed by the Amendment Act.</w:t>
      </w:r>
    </w:p>
    <w:p w:rsidR="00532BA8" w:rsidRPr="009F4EFF" w:rsidRDefault="00A6244B" w:rsidP="00FD1C75">
      <w:pPr>
        <w:spacing w:before="120" w:after="120" w:line="240" w:lineRule="auto"/>
        <w:rPr>
          <w:rFonts w:ascii="Times New Roman" w:hAnsi="Times New Roman"/>
          <w:sz w:val="24"/>
          <w:szCs w:val="24"/>
        </w:rPr>
      </w:pPr>
    </w:p>
    <w:p w:rsidR="00532BA8" w:rsidRPr="009F4EFF" w:rsidRDefault="001B6C1F" w:rsidP="00FD1C75">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46</w:t>
      </w:r>
      <w:r w:rsidRPr="009F4EFF">
        <w:rPr>
          <w:rFonts w:ascii="Times New Roman" w:hAnsi="Times New Roman"/>
          <w:sz w:val="24"/>
          <w:szCs w:val="24"/>
          <w:u w:val="single"/>
        </w:rPr>
        <w:t>] Section 1.4 (note)</w:t>
      </w:r>
    </w:p>
    <w:p w:rsidR="00532BA8" w:rsidRPr="009F4EFF" w:rsidRDefault="001B6C1F" w:rsidP="00FD1C75">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46</w:t>
      </w:r>
      <w:r w:rsidRPr="009F4EFF">
        <w:rPr>
          <w:rFonts w:ascii="Times New Roman" w:hAnsi="Times New Roman"/>
          <w:sz w:val="24"/>
          <w:szCs w:val="24"/>
        </w:rPr>
        <w:t>] removes a reference to a redundant regulation.</w:t>
      </w:r>
    </w:p>
    <w:p w:rsidR="00FD1C75" w:rsidRPr="009F4EFF" w:rsidRDefault="00A6244B" w:rsidP="00DF4DF8">
      <w:pPr>
        <w:autoSpaceDE w:val="0"/>
        <w:autoSpaceDN w:val="0"/>
        <w:adjustRightInd w:val="0"/>
        <w:spacing w:after="0" w:line="240" w:lineRule="auto"/>
        <w:rPr>
          <w:rFonts w:ascii="Times New Roman" w:hAnsi="Times New Roman"/>
          <w:lang w:eastAsia="en-AU"/>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[4</w:t>
      </w:r>
      <w:r>
        <w:rPr>
          <w:rFonts w:ascii="Times New Roman" w:hAnsi="Times New Roman"/>
          <w:sz w:val="24"/>
          <w:szCs w:val="24"/>
          <w:u w:val="single"/>
        </w:rPr>
        <w:t>7</w:t>
      </w:r>
      <w:r w:rsidRPr="009F4EFF">
        <w:rPr>
          <w:rFonts w:ascii="Times New Roman" w:hAnsi="Times New Roman"/>
          <w:sz w:val="24"/>
          <w:szCs w:val="24"/>
          <w:u w:val="single"/>
        </w:rPr>
        <w:t xml:space="preserve">] Section 1.4 </w:t>
      </w:r>
    </w:p>
    <w:p w:rsidR="00BC1BAA" w:rsidRPr="009F4EFF" w:rsidRDefault="001B6C1F" w:rsidP="00FD1C75">
      <w:pPr>
        <w:spacing w:before="120" w:after="120" w:line="240" w:lineRule="auto"/>
        <w:rPr>
          <w:rFonts w:ascii="Times New Roman" w:hAnsi="Times New Roman"/>
          <w:sz w:val="24"/>
          <w:szCs w:val="24"/>
        </w:rPr>
      </w:pPr>
      <w:r w:rsidRPr="009F4EFF">
        <w:rPr>
          <w:rFonts w:ascii="Times New Roman" w:hAnsi="Times New Roman"/>
          <w:sz w:val="24"/>
          <w:szCs w:val="24"/>
        </w:rPr>
        <w:t>Item [4</w:t>
      </w:r>
      <w:r>
        <w:rPr>
          <w:rFonts w:ascii="Times New Roman" w:hAnsi="Times New Roman"/>
          <w:sz w:val="24"/>
          <w:szCs w:val="24"/>
        </w:rPr>
        <w:t>7</w:t>
      </w:r>
      <w:r w:rsidRPr="009F4EFF">
        <w:rPr>
          <w:rFonts w:ascii="Times New Roman" w:hAnsi="Times New Roman"/>
          <w:sz w:val="24"/>
          <w:szCs w:val="24"/>
        </w:rPr>
        <w:t>] inserts the requirement that the project ‘could reasonably be expected to result in eligible carbon abatement’ consistent with the new offsets integrity standard in paragraph 133(1)(c) of the Act.</w:t>
      </w:r>
    </w:p>
    <w:p w:rsidR="00FD1C75" w:rsidRPr="009F4EFF" w:rsidRDefault="00A6244B" w:rsidP="00DF4DF8">
      <w:pPr>
        <w:autoSpaceDE w:val="0"/>
        <w:autoSpaceDN w:val="0"/>
        <w:adjustRightInd w:val="0"/>
        <w:spacing w:after="0" w:line="240" w:lineRule="auto"/>
        <w:rPr>
          <w:rFonts w:ascii="Times New Roman" w:hAnsi="Times New Roman"/>
          <w:lang w:eastAsia="en-AU"/>
        </w:rPr>
      </w:pPr>
    </w:p>
    <w:p w:rsidR="00BC1BAA"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[4</w:t>
      </w:r>
      <w:r>
        <w:rPr>
          <w:rFonts w:ascii="Times New Roman" w:hAnsi="Times New Roman"/>
          <w:sz w:val="24"/>
          <w:szCs w:val="24"/>
          <w:u w:val="single"/>
        </w:rPr>
        <w:t>8</w:t>
      </w:r>
      <w:r w:rsidRPr="009F4EFF">
        <w:rPr>
          <w:rFonts w:ascii="Times New Roman" w:hAnsi="Times New Roman"/>
          <w:sz w:val="24"/>
          <w:szCs w:val="24"/>
          <w:u w:val="single"/>
        </w:rPr>
        <w:t>] Heading to Part 3 (note)</w:t>
      </w:r>
    </w:p>
    <w:p w:rsidR="00BC1BAA" w:rsidRPr="009F4EFF" w:rsidRDefault="00A6244B" w:rsidP="00DF4DF8">
      <w:pPr>
        <w:autoSpaceDE w:val="0"/>
        <w:autoSpaceDN w:val="0"/>
        <w:adjustRightInd w:val="0"/>
        <w:spacing w:after="0" w:line="240" w:lineRule="auto"/>
        <w:rPr>
          <w:rFonts w:ascii="Times New Roman" w:hAnsi="Times New Roman"/>
          <w:sz w:val="24"/>
          <w:szCs w:val="24"/>
          <w:u w:val="single"/>
        </w:rPr>
      </w:pPr>
    </w:p>
    <w:p w:rsidR="00BC1BAA" w:rsidRPr="009F4EFF" w:rsidRDefault="001B6C1F" w:rsidP="00DF4DF8">
      <w:pPr>
        <w:autoSpaceDE w:val="0"/>
        <w:autoSpaceDN w:val="0"/>
        <w:adjustRightInd w:val="0"/>
        <w:spacing w:after="0" w:line="240" w:lineRule="auto"/>
        <w:rPr>
          <w:rFonts w:ascii="Times New Roman" w:hAnsi="Times New Roman"/>
          <w:sz w:val="24"/>
          <w:szCs w:val="24"/>
        </w:rPr>
      </w:pPr>
      <w:r w:rsidRPr="001A0AC4">
        <w:rPr>
          <w:rFonts w:ascii="Times New Roman" w:hAnsi="Times New Roman"/>
          <w:sz w:val="24"/>
          <w:szCs w:val="24"/>
        </w:rPr>
        <w:t>Item [4</w:t>
      </w:r>
      <w:r>
        <w:rPr>
          <w:rFonts w:ascii="Times New Roman" w:hAnsi="Times New Roman"/>
          <w:sz w:val="24"/>
          <w:szCs w:val="24"/>
        </w:rPr>
        <w:t>8</w:t>
      </w:r>
      <w:r w:rsidRPr="001A0AC4">
        <w:rPr>
          <w:rFonts w:ascii="Times New Roman" w:hAnsi="Times New Roman"/>
          <w:sz w:val="24"/>
          <w:szCs w:val="24"/>
        </w:rPr>
        <w:t xml:space="preserve">] </w:t>
      </w:r>
      <w:r w:rsidRPr="009F4EFF">
        <w:rPr>
          <w:rFonts w:ascii="Times New Roman" w:hAnsi="Times New Roman"/>
          <w:sz w:val="24"/>
          <w:szCs w:val="24"/>
        </w:rPr>
        <w:t>removes a reference to a regulation that is expected to be transferred to the legislative rules.</w:t>
      </w:r>
    </w:p>
    <w:p w:rsidR="00BC1BAA" w:rsidRPr="009F4EFF" w:rsidRDefault="00A6244B" w:rsidP="00DF4DF8">
      <w:pPr>
        <w:autoSpaceDE w:val="0"/>
        <w:autoSpaceDN w:val="0"/>
        <w:adjustRightInd w:val="0"/>
        <w:spacing w:after="0" w:line="240" w:lineRule="auto"/>
        <w:rPr>
          <w:rFonts w:ascii="Times New Roman" w:hAnsi="Times New Roman"/>
          <w:sz w:val="24"/>
          <w:szCs w:val="24"/>
          <w:u w:val="single"/>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lastRenderedPageBreak/>
        <w:t>[4</w:t>
      </w:r>
      <w:r>
        <w:rPr>
          <w:rFonts w:ascii="Times New Roman" w:hAnsi="Times New Roman"/>
          <w:sz w:val="24"/>
          <w:szCs w:val="24"/>
          <w:u w:val="single"/>
        </w:rPr>
        <w:t>9</w:t>
      </w:r>
      <w:r w:rsidRPr="009F4EFF">
        <w:rPr>
          <w:rFonts w:ascii="Times New Roman" w:hAnsi="Times New Roman"/>
          <w:sz w:val="24"/>
          <w:szCs w:val="24"/>
          <w:u w:val="single"/>
        </w:rPr>
        <w:t xml:space="preserve">] Subsection 4.5(1) </w:t>
      </w:r>
    </w:p>
    <w:p w:rsidR="00FD1C75" w:rsidRDefault="001B6C1F" w:rsidP="00FD1C75">
      <w:pPr>
        <w:spacing w:before="120" w:after="120" w:line="240" w:lineRule="auto"/>
        <w:rPr>
          <w:rFonts w:ascii="Times New Roman" w:hAnsi="Times New Roman"/>
          <w:sz w:val="24"/>
          <w:szCs w:val="24"/>
        </w:rPr>
      </w:pPr>
      <w:r w:rsidRPr="009F4EFF">
        <w:rPr>
          <w:rFonts w:ascii="Times New Roman" w:hAnsi="Times New Roman"/>
          <w:sz w:val="24"/>
          <w:szCs w:val="24"/>
        </w:rPr>
        <w:t>Item [4</w:t>
      </w:r>
      <w:r>
        <w:rPr>
          <w:rFonts w:ascii="Times New Roman" w:hAnsi="Times New Roman"/>
          <w:sz w:val="24"/>
          <w:szCs w:val="24"/>
        </w:rPr>
        <w:t>9</w:t>
      </w:r>
      <w:r w:rsidRPr="009F4EFF">
        <w:rPr>
          <w:rFonts w:ascii="Times New Roman" w:hAnsi="Times New Roman"/>
          <w:sz w:val="24"/>
          <w:szCs w:val="24"/>
        </w:rPr>
        <w:t>] removes a redundant reference to paragraph 106(4)(f) of the Act which was repealed by the Amendment Act.</w:t>
      </w:r>
    </w:p>
    <w:p w:rsidR="00F24BAF" w:rsidRDefault="00A6244B" w:rsidP="00FD1C75">
      <w:pPr>
        <w:spacing w:before="120" w:after="120" w:line="240" w:lineRule="auto"/>
        <w:rPr>
          <w:rFonts w:ascii="Times New Roman" w:hAnsi="Times New Roman"/>
          <w:sz w:val="24"/>
          <w:szCs w:val="24"/>
        </w:rPr>
      </w:pPr>
    </w:p>
    <w:p w:rsidR="00F24BAF" w:rsidRPr="00F24BAF" w:rsidRDefault="001B6C1F" w:rsidP="00FD1C75">
      <w:pPr>
        <w:spacing w:before="120" w:after="120" w:line="240" w:lineRule="auto"/>
        <w:rPr>
          <w:rFonts w:ascii="Times New Roman" w:hAnsi="Times New Roman"/>
          <w:sz w:val="24"/>
          <w:szCs w:val="24"/>
          <w:u w:val="single"/>
        </w:rPr>
      </w:pPr>
      <w:r w:rsidRPr="00B44409">
        <w:rPr>
          <w:rFonts w:ascii="Times New Roman" w:hAnsi="Times New Roman"/>
          <w:sz w:val="24"/>
          <w:szCs w:val="24"/>
          <w:u w:val="single"/>
        </w:rPr>
        <w:t>[50] Division 5.4 (note)</w:t>
      </w:r>
    </w:p>
    <w:p w:rsidR="00F24BAF" w:rsidRPr="009F4EFF" w:rsidRDefault="001B6C1F" w:rsidP="00FD1C75">
      <w:pPr>
        <w:spacing w:before="120" w:after="120" w:line="240" w:lineRule="auto"/>
        <w:rPr>
          <w:rFonts w:ascii="Times New Roman" w:hAnsi="Times New Roman"/>
          <w:sz w:val="24"/>
          <w:szCs w:val="24"/>
        </w:rPr>
      </w:pPr>
      <w:r>
        <w:rPr>
          <w:rFonts w:ascii="Times New Roman" w:hAnsi="Times New Roman"/>
          <w:sz w:val="24"/>
          <w:szCs w:val="24"/>
        </w:rPr>
        <w:t>Item [50] repeals a redundant note.</w:t>
      </w:r>
    </w:p>
    <w:p w:rsidR="00FD1C75" w:rsidRPr="009F4EFF" w:rsidRDefault="00A6244B" w:rsidP="00DF4DF8">
      <w:pPr>
        <w:autoSpaceDE w:val="0"/>
        <w:autoSpaceDN w:val="0"/>
        <w:adjustRightInd w:val="0"/>
        <w:spacing w:after="0" w:line="240" w:lineRule="auto"/>
        <w:rPr>
          <w:rFonts w:ascii="Times New Roman" w:hAnsi="Times New Roman"/>
          <w:lang w:eastAsia="en-AU"/>
        </w:rPr>
      </w:pPr>
    </w:p>
    <w:p w:rsidR="00DF4DF8" w:rsidRPr="009F4EFF" w:rsidRDefault="001B6C1F" w:rsidP="00DF4DF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51</w:t>
      </w:r>
      <w:r w:rsidRPr="009F4EFF">
        <w:rPr>
          <w:rFonts w:ascii="Times New Roman" w:hAnsi="Times New Roman"/>
          <w:sz w:val="24"/>
          <w:szCs w:val="24"/>
          <w:u w:val="single"/>
        </w:rPr>
        <w:t xml:space="preserve">] After section 5.11 </w:t>
      </w:r>
    </w:p>
    <w:p w:rsidR="00FD1C75" w:rsidRPr="009F4EFF" w:rsidRDefault="001B6C1F" w:rsidP="00FD1C75">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51</w:t>
      </w:r>
      <w:r w:rsidRPr="009F4EFF">
        <w:rPr>
          <w:rFonts w:ascii="Times New Roman" w:hAnsi="Times New Roman"/>
          <w:sz w:val="24"/>
          <w:szCs w:val="24"/>
        </w:rPr>
        <w:t>] inserts a new Division 5.5 into the determination to effectively provide for partial reporting under section 77A of the Act. The new requirement ensures that the division of the overall project must not be incompatible with the calculation of the carbon dioxide equivalent net abatement amount for a project for a reporting period under this determination. This clarifies that partial reporting cannot be used to circumvent the calculation method provided in the determination.</w:t>
      </w:r>
    </w:p>
    <w:p w:rsidR="00FD1C75" w:rsidRPr="009F4EFF" w:rsidRDefault="00A6244B" w:rsidP="00FD1C75">
      <w:pPr>
        <w:spacing w:before="120" w:after="120" w:line="240" w:lineRule="auto"/>
        <w:rPr>
          <w:rFonts w:ascii="Times New Roman" w:hAnsi="Times New Roman"/>
          <w:sz w:val="24"/>
          <w:szCs w:val="24"/>
        </w:rPr>
      </w:pPr>
    </w:p>
    <w:p w:rsidR="00DF4DF8" w:rsidRPr="009F4EFF" w:rsidRDefault="001B6C1F" w:rsidP="00DF4DF8">
      <w:pPr>
        <w:spacing w:before="120" w:after="120" w:line="240" w:lineRule="auto"/>
        <w:rPr>
          <w:rFonts w:ascii="Times New Roman" w:hAnsi="Times New Roman"/>
          <w:sz w:val="24"/>
          <w:szCs w:val="24"/>
        </w:rPr>
      </w:pPr>
      <w:r w:rsidRPr="009F4EFF">
        <w:rPr>
          <w:rFonts w:ascii="Times New Roman" w:hAnsi="Times New Roman"/>
          <w:b/>
          <w:bCs/>
          <w:i/>
          <w:iCs/>
          <w:sz w:val="28"/>
          <w:szCs w:val="28"/>
          <w:lang w:eastAsia="en-AU"/>
        </w:rPr>
        <w:t>Carbon Credits (Carbon Farming Initiative) (Reducing Greenhouse Gas Emissions by Feeding Nitrates to Beef Cattle) Methodology Determination 2014</w:t>
      </w:r>
    </w:p>
    <w:p w:rsidR="00ED3CAE" w:rsidRPr="009F4EFF" w:rsidRDefault="00A6244B" w:rsidP="004B28F3">
      <w:pPr>
        <w:spacing w:before="120" w:after="120" w:line="240" w:lineRule="auto"/>
        <w:rPr>
          <w:rFonts w:ascii="Times New Roman" w:hAnsi="Times New Roman"/>
          <w:b/>
          <w:sz w:val="24"/>
          <w:szCs w:val="24"/>
        </w:rPr>
      </w:pPr>
    </w:p>
    <w:p w:rsidR="00ED3CAE" w:rsidRPr="009F4EFF" w:rsidRDefault="001B6C1F" w:rsidP="00201628">
      <w:pPr>
        <w:keepNext/>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52</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carbon dioxide equivalent (CO</w:t>
      </w:r>
      <w:r w:rsidRPr="009F4EFF">
        <w:rPr>
          <w:rFonts w:ascii="Times New Roman" w:hAnsi="Times New Roman"/>
          <w:i/>
          <w:sz w:val="24"/>
          <w:szCs w:val="24"/>
          <w:u w:val="single"/>
          <w:vertAlign w:val="subscript"/>
        </w:rPr>
        <w:t>2</w:t>
      </w:r>
      <w:r w:rsidRPr="009F4EFF">
        <w:rPr>
          <w:rFonts w:ascii="Times New Roman" w:hAnsi="Times New Roman"/>
          <w:i/>
          <w:sz w:val="24"/>
          <w:szCs w:val="24"/>
          <w:u w:val="single"/>
        </w:rPr>
        <w:t>-e)</w:t>
      </w:r>
      <w:r w:rsidRPr="009F4EFF">
        <w:rPr>
          <w:rFonts w:ascii="Times New Roman" w:hAnsi="Times New Roman"/>
          <w:sz w:val="24"/>
          <w:szCs w:val="24"/>
          <w:u w:val="single"/>
        </w:rPr>
        <w:t xml:space="preserve">) </w:t>
      </w:r>
    </w:p>
    <w:p w:rsidR="00ED3CAE" w:rsidRPr="009F4EFF" w:rsidRDefault="001B6C1F" w:rsidP="00201628">
      <w:pPr>
        <w:keepNext/>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52</w:t>
      </w:r>
      <w:r w:rsidRPr="009F4EFF">
        <w:rPr>
          <w:rFonts w:ascii="Times New Roman" w:hAnsi="Times New Roman"/>
          <w:sz w:val="24"/>
          <w:szCs w:val="24"/>
        </w:rPr>
        <w:t>] repeals the definition of carbon dioxide equivalent which is now provided for by the Act and inserts a definition of carbon dioxide equivalence with reference to the NGER Regulations to ensure that references to that term in the determination work as intended.</w:t>
      </w:r>
    </w:p>
    <w:p w:rsidR="00ED3CAE" w:rsidRPr="009F4EFF" w:rsidRDefault="00A6244B" w:rsidP="00ED3CAE">
      <w:pPr>
        <w:autoSpaceDE w:val="0"/>
        <w:autoSpaceDN w:val="0"/>
        <w:adjustRightInd w:val="0"/>
        <w:spacing w:after="0" w:line="240" w:lineRule="auto"/>
        <w:rPr>
          <w:rFonts w:ascii="Times New Roman" w:hAnsi="Times New Roman"/>
          <w:lang w:eastAsia="en-AU"/>
        </w:rPr>
      </w:pPr>
    </w:p>
    <w:p w:rsidR="00ED3CAE" w:rsidRPr="009F4EFF" w:rsidRDefault="001B6C1F" w:rsidP="00ED3CAE">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53</w:t>
      </w:r>
      <w:r w:rsidRPr="009F4EFF">
        <w:rPr>
          <w:rFonts w:ascii="Times New Roman" w:hAnsi="Times New Roman"/>
          <w:sz w:val="24"/>
          <w:szCs w:val="24"/>
          <w:u w:val="single"/>
        </w:rPr>
        <w:t xml:space="preserve">] Section 1.3 (National Inventory Report) </w:t>
      </w:r>
    </w:p>
    <w:p w:rsidR="00ED3CAE" w:rsidRPr="009F4EFF" w:rsidRDefault="001B6C1F" w:rsidP="00ED3CAE">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53</w:t>
      </w:r>
      <w:r w:rsidRPr="009F4EFF">
        <w:rPr>
          <w:rFonts w:ascii="Times New Roman" w:hAnsi="Times New Roman"/>
          <w:sz w:val="24"/>
          <w:szCs w:val="24"/>
        </w:rPr>
        <w:t xml:space="preserve">] amends the definition of National Inventory Report in the determination so that it is consistent with the definition that was in the Act. The definition was repealed from the Act by the Amendment Act, but it is needed for the operation of the determination. </w:t>
      </w:r>
    </w:p>
    <w:p w:rsidR="00ED3CAE" w:rsidRPr="009F4EFF" w:rsidRDefault="00A6244B" w:rsidP="00ED3CAE">
      <w:pPr>
        <w:autoSpaceDE w:val="0"/>
        <w:autoSpaceDN w:val="0"/>
        <w:adjustRightInd w:val="0"/>
        <w:spacing w:after="0" w:line="240" w:lineRule="auto"/>
        <w:rPr>
          <w:rFonts w:ascii="Arial" w:hAnsi="Arial" w:cs="Arial"/>
          <w:sz w:val="24"/>
          <w:szCs w:val="24"/>
          <w:lang w:eastAsia="en-AU"/>
        </w:rPr>
      </w:pPr>
    </w:p>
    <w:p w:rsidR="00ED3CAE" w:rsidRPr="009F4EFF" w:rsidRDefault="001B6C1F" w:rsidP="007604F4">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54</w:t>
      </w:r>
      <w:r w:rsidRPr="009F4EFF">
        <w:rPr>
          <w:rFonts w:ascii="Times New Roman" w:hAnsi="Times New Roman"/>
          <w:sz w:val="24"/>
          <w:szCs w:val="24"/>
          <w:u w:val="single"/>
        </w:rPr>
        <w:t xml:space="preserve">] Section 1.3 (note at the end of the section) </w:t>
      </w:r>
    </w:p>
    <w:p w:rsidR="007604F4" w:rsidRPr="009F4EFF" w:rsidRDefault="001B6C1F" w:rsidP="007604F4">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54</w:t>
      </w:r>
      <w:r w:rsidRPr="009F4EFF">
        <w:rPr>
          <w:rFonts w:ascii="Times New Roman" w:hAnsi="Times New Roman"/>
          <w:sz w:val="24"/>
          <w:szCs w:val="24"/>
        </w:rPr>
        <w:t>] repeals a note which refers to definitions in the Act, some of which were repealed by the Amendment Act.</w:t>
      </w:r>
    </w:p>
    <w:p w:rsidR="00ED3CAE" w:rsidRPr="009F4EFF" w:rsidRDefault="00A6244B" w:rsidP="00ED3CAE">
      <w:pPr>
        <w:autoSpaceDE w:val="0"/>
        <w:autoSpaceDN w:val="0"/>
        <w:adjustRightInd w:val="0"/>
        <w:spacing w:after="0" w:line="240" w:lineRule="auto"/>
        <w:rPr>
          <w:rFonts w:ascii="Times New Roman" w:hAnsi="Times New Roman"/>
          <w:lang w:eastAsia="en-AU"/>
        </w:rPr>
      </w:pPr>
    </w:p>
    <w:p w:rsidR="00ED3CAE" w:rsidRPr="009F4EFF" w:rsidRDefault="001B6C1F" w:rsidP="00ED3CAE">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55</w:t>
      </w:r>
      <w:r w:rsidRPr="009F4EFF">
        <w:rPr>
          <w:rFonts w:ascii="Times New Roman" w:hAnsi="Times New Roman"/>
          <w:sz w:val="24"/>
          <w:szCs w:val="24"/>
          <w:u w:val="single"/>
        </w:rPr>
        <w:t xml:space="preserve">] Section 1.4 (note) </w:t>
      </w:r>
    </w:p>
    <w:p w:rsidR="007604F4" w:rsidRPr="009F4EFF" w:rsidRDefault="001B6C1F" w:rsidP="007604F4">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55</w:t>
      </w:r>
      <w:r w:rsidRPr="009F4EFF">
        <w:rPr>
          <w:rFonts w:ascii="Times New Roman" w:hAnsi="Times New Roman"/>
          <w:sz w:val="24"/>
          <w:szCs w:val="24"/>
        </w:rPr>
        <w:t xml:space="preserve">] amends a note to remove a reference to a regulation that is expected to be repealed in the near future. </w:t>
      </w:r>
    </w:p>
    <w:p w:rsidR="007604F4" w:rsidRPr="009F4EFF" w:rsidRDefault="00A6244B" w:rsidP="007604F4">
      <w:pPr>
        <w:spacing w:before="120" w:after="120" w:line="240" w:lineRule="auto"/>
        <w:rPr>
          <w:rFonts w:ascii="Times New Roman" w:hAnsi="Times New Roman"/>
          <w:sz w:val="24"/>
          <w:szCs w:val="24"/>
        </w:rPr>
      </w:pPr>
    </w:p>
    <w:p w:rsidR="00ED3CAE" w:rsidRPr="009F4EFF" w:rsidRDefault="001B6C1F" w:rsidP="00E800F8">
      <w:pPr>
        <w:keepNext/>
        <w:autoSpaceDE w:val="0"/>
        <w:autoSpaceDN w:val="0"/>
        <w:adjustRightInd w:val="0"/>
        <w:spacing w:after="0" w:line="240" w:lineRule="auto"/>
        <w:rPr>
          <w:rFonts w:ascii="Arial" w:hAnsi="Arial" w:cs="Arial"/>
          <w:sz w:val="23"/>
          <w:szCs w:val="23"/>
          <w:lang w:eastAsia="en-AU"/>
        </w:rPr>
      </w:pPr>
      <w:r w:rsidRPr="009F4EFF">
        <w:rPr>
          <w:rFonts w:ascii="Times New Roman" w:hAnsi="Times New Roman"/>
          <w:sz w:val="24"/>
          <w:szCs w:val="24"/>
          <w:u w:val="single"/>
        </w:rPr>
        <w:lastRenderedPageBreak/>
        <w:t>[</w:t>
      </w:r>
      <w:r>
        <w:rPr>
          <w:rFonts w:ascii="Times New Roman" w:hAnsi="Times New Roman"/>
          <w:sz w:val="24"/>
          <w:szCs w:val="24"/>
          <w:u w:val="single"/>
        </w:rPr>
        <w:t>56</w:t>
      </w:r>
      <w:r w:rsidRPr="009F4EFF">
        <w:rPr>
          <w:rFonts w:ascii="Times New Roman" w:hAnsi="Times New Roman"/>
          <w:sz w:val="24"/>
          <w:szCs w:val="24"/>
          <w:u w:val="single"/>
        </w:rPr>
        <w:t>] At the end of section 1.4</w:t>
      </w:r>
      <w:r w:rsidRPr="009F4EFF">
        <w:rPr>
          <w:rFonts w:ascii="Arial" w:hAnsi="Arial" w:cs="Arial"/>
          <w:b/>
          <w:bCs/>
          <w:sz w:val="23"/>
          <w:szCs w:val="23"/>
          <w:lang w:eastAsia="en-AU"/>
        </w:rPr>
        <w:t xml:space="preserve"> </w:t>
      </w:r>
    </w:p>
    <w:p w:rsidR="007604F4" w:rsidRPr="009F4EFF" w:rsidRDefault="001B6C1F" w:rsidP="00E800F8">
      <w:pPr>
        <w:keepNext/>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56</w:t>
      </w:r>
      <w:r w:rsidRPr="009F4EFF">
        <w:rPr>
          <w:rFonts w:ascii="Times New Roman" w:hAnsi="Times New Roman"/>
          <w:sz w:val="24"/>
          <w:szCs w:val="24"/>
        </w:rPr>
        <w:t>] inserts the requirement that the project ‘could reasonably be expected to result in eligible carbon abatement’ consistent with the new offsets integrity standard in paragraph 133(1)(c) of the Act.</w:t>
      </w:r>
    </w:p>
    <w:p w:rsidR="007604F4" w:rsidRPr="009F4EFF" w:rsidRDefault="00A6244B" w:rsidP="007604F4">
      <w:pPr>
        <w:spacing w:before="120" w:after="120" w:line="240" w:lineRule="auto"/>
        <w:rPr>
          <w:rFonts w:ascii="Times New Roman" w:hAnsi="Times New Roman"/>
          <w:sz w:val="24"/>
          <w:szCs w:val="24"/>
        </w:rPr>
      </w:pPr>
    </w:p>
    <w:p w:rsidR="00ED3CAE" w:rsidRPr="009F4EFF" w:rsidRDefault="001B6C1F" w:rsidP="00ED3CAE">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57</w:t>
      </w:r>
      <w:r w:rsidRPr="009F4EFF">
        <w:rPr>
          <w:rFonts w:ascii="Times New Roman" w:hAnsi="Times New Roman"/>
          <w:sz w:val="24"/>
          <w:szCs w:val="24"/>
          <w:u w:val="single"/>
        </w:rPr>
        <w:t xml:space="preserve">] Heading to Part 3 (note) </w:t>
      </w:r>
    </w:p>
    <w:p w:rsidR="007604F4" w:rsidRPr="009F4EFF" w:rsidRDefault="001B6C1F" w:rsidP="007604F4">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57</w:t>
      </w:r>
      <w:r w:rsidRPr="009F4EFF">
        <w:rPr>
          <w:rFonts w:ascii="Times New Roman" w:hAnsi="Times New Roman"/>
          <w:sz w:val="24"/>
          <w:szCs w:val="24"/>
        </w:rPr>
        <w:t xml:space="preserve">] removes a reference to a regulation that is expected to be transferred to the legislative rules. </w:t>
      </w:r>
    </w:p>
    <w:p w:rsidR="007604F4" w:rsidRPr="009F4EFF" w:rsidRDefault="00A6244B" w:rsidP="007604F4">
      <w:pPr>
        <w:spacing w:before="120" w:after="120" w:line="240" w:lineRule="auto"/>
        <w:rPr>
          <w:rFonts w:ascii="Times New Roman" w:hAnsi="Times New Roman"/>
          <w:sz w:val="24"/>
          <w:szCs w:val="24"/>
        </w:rPr>
      </w:pPr>
    </w:p>
    <w:p w:rsidR="00ED3CAE" w:rsidRPr="009F4EFF" w:rsidRDefault="001B6C1F" w:rsidP="007604F4">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[5</w:t>
      </w:r>
      <w:r>
        <w:rPr>
          <w:rFonts w:ascii="Times New Roman" w:hAnsi="Times New Roman"/>
          <w:sz w:val="24"/>
          <w:szCs w:val="24"/>
          <w:u w:val="single"/>
        </w:rPr>
        <w:t>8</w:t>
      </w:r>
      <w:r w:rsidRPr="009F4EFF">
        <w:rPr>
          <w:rFonts w:ascii="Times New Roman" w:hAnsi="Times New Roman"/>
          <w:sz w:val="24"/>
          <w:szCs w:val="24"/>
          <w:u w:val="single"/>
        </w:rPr>
        <w:t xml:space="preserve">] Subsection 4.5(1) </w:t>
      </w:r>
    </w:p>
    <w:p w:rsidR="007604F4" w:rsidRPr="009F4EFF" w:rsidRDefault="001B6C1F" w:rsidP="007604F4">
      <w:pPr>
        <w:spacing w:before="120" w:after="120" w:line="240" w:lineRule="auto"/>
        <w:rPr>
          <w:rFonts w:ascii="Times New Roman" w:hAnsi="Times New Roman"/>
          <w:sz w:val="24"/>
          <w:szCs w:val="24"/>
        </w:rPr>
      </w:pPr>
      <w:r w:rsidRPr="009F4EFF">
        <w:rPr>
          <w:rFonts w:ascii="Times New Roman" w:hAnsi="Times New Roman"/>
          <w:sz w:val="24"/>
          <w:szCs w:val="24"/>
        </w:rPr>
        <w:t>Item [5</w:t>
      </w:r>
      <w:r>
        <w:rPr>
          <w:rFonts w:ascii="Times New Roman" w:hAnsi="Times New Roman"/>
          <w:sz w:val="24"/>
          <w:szCs w:val="24"/>
        </w:rPr>
        <w:t>8</w:t>
      </w:r>
      <w:r w:rsidRPr="009F4EFF">
        <w:rPr>
          <w:rFonts w:ascii="Times New Roman" w:hAnsi="Times New Roman"/>
          <w:sz w:val="24"/>
          <w:szCs w:val="24"/>
        </w:rPr>
        <w:t>] removes a redundant reference to paragraph 106(4)(f) of the Act which was repealed by the Amendment Act.</w:t>
      </w:r>
    </w:p>
    <w:p w:rsidR="007604F4" w:rsidRPr="009F4EFF" w:rsidRDefault="00A6244B" w:rsidP="007604F4">
      <w:pPr>
        <w:spacing w:before="120" w:after="120" w:line="240" w:lineRule="auto"/>
        <w:rPr>
          <w:rFonts w:ascii="Times New Roman" w:hAnsi="Times New Roman"/>
          <w:sz w:val="24"/>
          <w:szCs w:val="24"/>
        </w:rPr>
      </w:pPr>
    </w:p>
    <w:p w:rsidR="00ED3CAE" w:rsidRPr="009F4EFF" w:rsidRDefault="001B6C1F" w:rsidP="007604F4">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[5</w:t>
      </w:r>
      <w:r>
        <w:rPr>
          <w:rFonts w:ascii="Times New Roman" w:hAnsi="Times New Roman"/>
          <w:sz w:val="24"/>
          <w:szCs w:val="24"/>
          <w:u w:val="single"/>
        </w:rPr>
        <w:t>9</w:t>
      </w:r>
      <w:r w:rsidRPr="009F4EFF">
        <w:rPr>
          <w:rFonts w:ascii="Times New Roman" w:hAnsi="Times New Roman"/>
          <w:sz w:val="24"/>
          <w:szCs w:val="24"/>
          <w:u w:val="single"/>
        </w:rPr>
        <w:t xml:space="preserve">] Heading to Division 5.4 (note) </w:t>
      </w:r>
    </w:p>
    <w:p w:rsidR="007604F4" w:rsidRPr="009F4EFF" w:rsidRDefault="001B6C1F" w:rsidP="007604F4">
      <w:pPr>
        <w:spacing w:before="120" w:after="120" w:line="240" w:lineRule="auto"/>
        <w:rPr>
          <w:rFonts w:ascii="Times New Roman" w:hAnsi="Times New Roman"/>
          <w:sz w:val="24"/>
          <w:szCs w:val="24"/>
        </w:rPr>
      </w:pPr>
      <w:r w:rsidRPr="009F4EFF">
        <w:rPr>
          <w:rFonts w:ascii="Times New Roman" w:hAnsi="Times New Roman"/>
          <w:sz w:val="24"/>
          <w:szCs w:val="24"/>
        </w:rPr>
        <w:t>Item [5</w:t>
      </w:r>
      <w:r>
        <w:rPr>
          <w:rFonts w:ascii="Times New Roman" w:hAnsi="Times New Roman"/>
          <w:sz w:val="24"/>
          <w:szCs w:val="24"/>
        </w:rPr>
        <w:t>9</w:t>
      </w:r>
      <w:r w:rsidRPr="009F4EFF">
        <w:rPr>
          <w:rFonts w:ascii="Times New Roman" w:hAnsi="Times New Roman"/>
          <w:sz w:val="24"/>
          <w:szCs w:val="24"/>
        </w:rPr>
        <w:t xml:space="preserve">] removes a note that references a repealed regulation.  </w:t>
      </w:r>
    </w:p>
    <w:p w:rsidR="007604F4" w:rsidRPr="009F4EFF" w:rsidRDefault="00A6244B" w:rsidP="007604F4">
      <w:pPr>
        <w:spacing w:before="120" w:after="120" w:line="240" w:lineRule="auto"/>
        <w:rPr>
          <w:rFonts w:ascii="Times New Roman" w:hAnsi="Times New Roman"/>
          <w:sz w:val="24"/>
          <w:szCs w:val="24"/>
        </w:rPr>
      </w:pPr>
    </w:p>
    <w:p w:rsidR="00ED3CAE" w:rsidRPr="009F4EFF" w:rsidRDefault="001B6C1F" w:rsidP="007604F4">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60</w:t>
      </w:r>
      <w:r w:rsidRPr="009F4EFF">
        <w:rPr>
          <w:rFonts w:ascii="Times New Roman" w:hAnsi="Times New Roman"/>
          <w:sz w:val="24"/>
          <w:szCs w:val="24"/>
          <w:u w:val="single"/>
        </w:rPr>
        <w:t xml:space="preserve">] After section 5.11 </w:t>
      </w:r>
    </w:p>
    <w:p w:rsidR="00DE6B67" w:rsidRPr="009F4EFF" w:rsidRDefault="001B6C1F" w:rsidP="007604F4">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60</w:t>
      </w:r>
      <w:r w:rsidRPr="009F4EFF">
        <w:rPr>
          <w:rFonts w:ascii="Times New Roman" w:hAnsi="Times New Roman"/>
          <w:sz w:val="24"/>
          <w:szCs w:val="24"/>
        </w:rPr>
        <w:t>] inserts a new Division 5.5 into the determination to effectively provide for partial reporting under section 77A of the Act. The new requirement ensures that the division of the overall project must not be incompatible with the calculation of the carbon dioxide equivalent net abatement amount for a project for a reporting period under this determination. This clarifies that partial reporting cannot be used to circumvent the calculation method provided in the determination.</w:t>
      </w:r>
    </w:p>
    <w:p w:rsidR="00DE6B67" w:rsidRPr="009F4EFF" w:rsidRDefault="00A6244B" w:rsidP="007604F4">
      <w:pPr>
        <w:spacing w:before="120" w:after="120" w:line="240" w:lineRule="auto"/>
        <w:rPr>
          <w:rFonts w:ascii="Times New Roman" w:hAnsi="Times New Roman"/>
          <w:sz w:val="24"/>
          <w:szCs w:val="24"/>
        </w:rPr>
      </w:pPr>
    </w:p>
    <w:p w:rsidR="00DE6B67" w:rsidRPr="009F4EFF" w:rsidRDefault="001B6C1F" w:rsidP="00DE6B67">
      <w:pPr>
        <w:autoSpaceDE w:val="0"/>
        <w:autoSpaceDN w:val="0"/>
        <w:adjustRightInd w:val="0"/>
        <w:spacing w:after="0" w:line="240" w:lineRule="auto"/>
        <w:rPr>
          <w:rFonts w:ascii="Times New Roman" w:hAnsi="Times New Roman"/>
          <w:b/>
          <w:bCs/>
          <w:i/>
          <w:iCs/>
          <w:sz w:val="28"/>
          <w:szCs w:val="28"/>
          <w:lang w:eastAsia="en-AU"/>
        </w:rPr>
      </w:pPr>
      <w:r w:rsidRPr="009F4EFF">
        <w:rPr>
          <w:rFonts w:ascii="Times New Roman" w:hAnsi="Times New Roman"/>
          <w:b/>
          <w:bCs/>
          <w:i/>
          <w:iCs/>
          <w:sz w:val="28"/>
          <w:szCs w:val="28"/>
          <w:lang w:eastAsia="en-AU"/>
        </w:rPr>
        <w:t>Carbon Credits (Carbon Farming Initiative) (Native Forest from Managed Regrowth) Methodology Determination 2013</w:t>
      </w:r>
    </w:p>
    <w:p w:rsidR="00201628" w:rsidRPr="009F4EFF" w:rsidRDefault="00A6244B" w:rsidP="00DE6B67">
      <w:pPr>
        <w:autoSpaceDE w:val="0"/>
        <w:autoSpaceDN w:val="0"/>
        <w:adjustRightInd w:val="0"/>
        <w:spacing w:after="0" w:line="240" w:lineRule="auto"/>
        <w:rPr>
          <w:rFonts w:ascii="Times New Roman" w:hAnsi="Times New Roman"/>
          <w:sz w:val="28"/>
          <w:szCs w:val="28"/>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61</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conservation land</w:t>
      </w:r>
      <w:r w:rsidRPr="009F4EFF">
        <w:rPr>
          <w:rFonts w:ascii="Times New Roman" w:hAnsi="Times New Roman"/>
          <w:sz w:val="24"/>
          <w:szCs w:val="24"/>
          <w:u w:val="single"/>
        </w:rPr>
        <w:t xml:space="preserve">) </w:t>
      </w:r>
    </w:p>
    <w:p w:rsidR="00201628" w:rsidRPr="009F4EFF" w:rsidRDefault="00A6244B" w:rsidP="00DE6B67">
      <w:pPr>
        <w:autoSpaceDE w:val="0"/>
        <w:autoSpaceDN w:val="0"/>
        <w:adjustRightInd w:val="0"/>
        <w:spacing w:after="0" w:line="240" w:lineRule="auto"/>
        <w:rPr>
          <w:rFonts w:ascii="Times New Roman" w:hAnsi="Times New Roman"/>
          <w:sz w:val="24"/>
          <w:szCs w:val="24"/>
          <w:u w:val="single"/>
        </w:rPr>
      </w:pPr>
    </w:p>
    <w:p w:rsidR="00201628" w:rsidRPr="009F4EFF" w:rsidRDefault="001B6C1F" w:rsidP="00DE6B67">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61</w:t>
      </w:r>
      <w:r w:rsidRPr="009F4EFF">
        <w:rPr>
          <w:rFonts w:ascii="Times New Roman" w:hAnsi="Times New Roman"/>
          <w:sz w:val="24"/>
          <w:szCs w:val="24"/>
          <w:lang w:eastAsia="en-AU"/>
        </w:rPr>
        <w:t>] repeals the definition of conservation land, and substitutes a new definition that is the same as the definition in the Regulations.</w:t>
      </w:r>
    </w:p>
    <w:p w:rsidR="00201628"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C2444B"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Arial" w:hAnsi="Arial" w:cs="Arial"/>
          <w:b/>
          <w:bCs/>
          <w:sz w:val="24"/>
          <w:szCs w:val="24"/>
          <w:lang w:eastAsia="en-AU"/>
        </w:rPr>
      </w:pPr>
      <w:r w:rsidRPr="009F4EFF">
        <w:rPr>
          <w:rFonts w:ascii="Times New Roman" w:hAnsi="Times New Roman"/>
          <w:sz w:val="24"/>
          <w:szCs w:val="24"/>
          <w:u w:val="single"/>
        </w:rPr>
        <w:t>[</w:t>
      </w:r>
      <w:r>
        <w:rPr>
          <w:rFonts w:ascii="Times New Roman" w:hAnsi="Times New Roman"/>
          <w:sz w:val="24"/>
          <w:szCs w:val="24"/>
          <w:u w:val="single"/>
        </w:rPr>
        <w:t>62</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forest</w:t>
      </w:r>
      <w:r w:rsidRPr="009F4EFF">
        <w:rPr>
          <w:rFonts w:ascii="Times New Roman" w:hAnsi="Times New Roman"/>
          <w:sz w:val="24"/>
          <w:szCs w:val="24"/>
          <w:u w:val="single"/>
        </w:rPr>
        <w:t>)</w:t>
      </w:r>
      <w:r w:rsidRPr="009F4EFF">
        <w:rPr>
          <w:rFonts w:ascii="Arial" w:hAnsi="Arial" w:cs="Arial"/>
          <w:b/>
          <w:bCs/>
          <w:sz w:val="24"/>
          <w:szCs w:val="24"/>
          <w:lang w:eastAsia="en-AU"/>
        </w:rPr>
        <w:t xml:space="preserve"> </w:t>
      </w:r>
    </w:p>
    <w:p w:rsidR="00F81F36" w:rsidRPr="009F4EFF" w:rsidRDefault="00A6244B" w:rsidP="00DE6B67">
      <w:pPr>
        <w:autoSpaceDE w:val="0"/>
        <w:autoSpaceDN w:val="0"/>
        <w:adjustRightInd w:val="0"/>
        <w:spacing w:after="0" w:line="240" w:lineRule="auto"/>
        <w:rPr>
          <w:rFonts w:ascii="Arial" w:hAnsi="Arial" w:cs="Arial"/>
          <w:sz w:val="24"/>
          <w:szCs w:val="24"/>
          <w:lang w:eastAsia="en-AU"/>
        </w:rPr>
      </w:pPr>
    </w:p>
    <w:p w:rsidR="00E57D85" w:rsidRPr="009F4EFF" w:rsidRDefault="001B6C1F" w:rsidP="00C2444B">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62</w:t>
      </w:r>
      <w:r w:rsidRPr="009F4EFF">
        <w:rPr>
          <w:rFonts w:ascii="Times New Roman" w:hAnsi="Times New Roman"/>
          <w:sz w:val="24"/>
          <w:szCs w:val="24"/>
          <w:lang w:eastAsia="en-AU"/>
        </w:rPr>
        <w:t xml:space="preserve">] repeals the definition of forest, and substitutes a definition that is consistent with the definition in the Regulations.  </w:t>
      </w:r>
    </w:p>
    <w:p w:rsidR="00C2444B"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 xml:space="preserve"> </w:t>
      </w:r>
    </w:p>
    <w:p w:rsidR="00DE6B67" w:rsidRPr="009F4EFF" w:rsidRDefault="001B6C1F" w:rsidP="00E800F8">
      <w:pPr>
        <w:keepNext/>
        <w:autoSpaceDE w:val="0"/>
        <w:autoSpaceDN w:val="0"/>
        <w:adjustRightInd w:val="0"/>
        <w:spacing w:after="0" w:line="240" w:lineRule="auto"/>
        <w:rPr>
          <w:rFonts w:ascii="Arial" w:hAnsi="Arial" w:cs="Arial"/>
          <w:b/>
          <w:bCs/>
          <w:sz w:val="24"/>
          <w:szCs w:val="24"/>
          <w:lang w:eastAsia="en-AU"/>
        </w:rPr>
      </w:pPr>
      <w:r w:rsidRPr="009F4EFF">
        <w:rPr>
          <w:rFonts w:ascii="Times New Roman" w:hAnsi="Times New Roman"/>
          <w:sz w:val="24"/>
          <w:szCs w:val="24"/>
          <w:u w:val="single"/>
        </w:rPr>
        <w:lastRenderedPageBreak/>
        <w:t>[</w:t>
      </w:r>
      <w:r>
        <w:rPr>
          <w:rFonts w:ascii="Times New Roman" w:hAnsi="Times New Roman"/>
          <w:sz w:val="24"/>
          <w:szCs w:val="24"/>
          <w:u w:val="single"/>
        </w:rPr>
        <w:t>63</w:t>
      </w:r>
      <w:r w:rsidRPr="009F4EFF">
        <w:rPr>
          <w:rFonts w:ascii="Times New Roman" w:hAnsi="Times New Roman"/>
          <w:sz w:val="24"/>
          <w:szCs w:val="24"/>
          <w:u w:val="single"/>
        </w:rPr>
        <w:t xml:space="preserve">] Section 1.3 </w:t>
      </w:r>
    </w:p>
    <w:p w:rsidR="00614BD9" w:rsidRPr="009F4EFF" w:rsidRDefault="00A6244B" w:rsidP="00E800F8">
      <w:pPr>
        <w:keepNext/>
        <w:autoSpaceDE w:val="0"/>
        <w:autoSpaceDN w:val="0"/>
        <w:adjustRightInd w:val="0"/>
        <w:spacing w:after="0" w:line="240" w:lineRule="auto"/>
        <w:rPr>
          <w:rFonts w:ascii="Arial" w:hAnsi="Arial" w:cs="Arial"/>
          <w:b/>
          <w:bCs/>
          <w:sz w:val="24"/>
          <w:szCs w:val="24"/>
          <w:lang w:eastAsia="en-AU"/>
        </w:rPr>
      </w:pPr>
    </w:p>
    <w:p w:rsidR="00DE6B67" w:rsidRPr="009F4EFF" w:rsidRDefault="001B6C1F" w:rsidP="00E800F8">
      <w:pPr>
        <w:keepNext/>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63</w:t>
      </w:r>
      <w:r w:rsidRPr="009F4EFF">
        <w:rPr>
          <w:rFonts w:ascii="Times New Roman" w:hAnsi="Times New Roman"/>
          <w:sz w:val="24"/>
          <w:szCs w:val="24"/>
          <w:lang w:eastAsia="en-AU"/>
        </w:rPr>
        <w:t xml:space="preserve">] inserts a definition of </w:t>
      </w:r>
      <w:r w:rsidRPr="009F4EFF">
        <w:rPr>
          <w:rFonts w:ascii="Times New Roman" w:hAnsi="Times New Roman"/>
          <w:bCs/>
          <w:iCs/>
          <w:sz w:val="24"/>
          <w:szCs w:val="24"/>
          <w:lang w:eastAsia="en-AU"/>
        </w:rPr>
        <w:t>native forest, which is now not defined in the Act, to ensure the references to that term in the determination work as intended. The definition of native forest being inserted is the same as the definition that was repealed by the Amendment Act.</w:t>
      </w:r>
      <w:r w:rsidRPr="009F4EFF">
        <w:rPr>
          <w:rFonts w:ascii="Times New Roman" w:hAnsi="Times New Roman"/>
          <w:sz w:val="24"/>
          <w:szCs w:val="24"/>
          <w:lang w:eastAsia="en-AU"/>
        </w:rPr>
        <w:t xml:space="preserve"> </w:t>
      </w:r>
    </w:p>
    <w:p w:rsidR="00614BD9"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614BD9"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Arial" w:hAnsi="Arial" w:cs="Arial"/>
          <w:sz w:val="24"/>
          <w:szCs w:val="24"/>
          <w:lang w:eastAsia="en-AU"/>
        </w:rPr>
      </w:pPr>
      <w:r w:rsidRPr="009F4EFF">
        <w:rPr>
          <w:rFonts w:ascii="Times New Roman" w:hAnsi="Times New Roman"/>
          <w:sz w:val="24"/>
          <w:szCs w:val="24"/>
          <w:u w:val="single"/>
        </w:rPr>
        <w:t>[</w:t>
      </w:r>
      <w:r>
        <w:rPr>
          <w:rFonts w:ascii="Times New Roman" w:hAnsi="Times New Roman"/>
          <w:sz w:val="24"/>
          <w:szCs w:val="24"/>
          <w:u w:val="single"/>
        </w:rPr>
        <w:t>64</w:t>
      </w:r>
      <w:r w:rsidRPr="009F4EFF">
        <w:rPr>
          <w:rFonts w:ascii="Times New Roman" w:hAnsi="Times New Roman"/>
          <w:sz w:val="24"/>
          <w:szCs w:val="24"/>
          <w:u w:val="single"/>
        </w:rPr>
        <w:t xml:space="preserve">] Section 1.3 (at the end of the definition of </w:t>
      </w:r>
      <w:r w:rsidRPr="009F4EFF">
        <w:rPr>
          <w:rFonts w:ascii="Times New Roman" w:hAnsi="Times New Roman"/>
          <w:i/>
          <w:sz w:val="24"/>
          <w:szCs w:val="24"/>
          <w:u w:val="single"/>
        </w:rPr>
        <w:t>project commencement</w:t>
      </w:r>
      <w:r w:rsidRPr="009F4EFF">
        <w:rPr>
          <w:rFonts w:ascii="Times New Roman" w:hAnsi="Times New Roman"/>
          <w:sz w:val="24"/>
          <w:szCs w:val="24"/>
          <w:u w:val="single"/>
        </w:rPr>
        <w:t xml:space="preserve">) </w:t>
      </w:r>
    </w:p>
    <w:p w:rsidR="00143BD3"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9C36AA" w:rsidRPr="009F4EFF" w:rsidRDefault="001B6C1F" w:rsidP="00DE6B67">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64</w:t>
      </w:r>
      <w:r w:rsidRPr="009F4EFF">
        <w:rPr>
          <w:rFonts w:ascii="Times New Roman" w:hAnsi="Times New Roman"/>
          <w:sz w:val="24"/>
          <w:szCs w:val="24"/>
          <w:lang w:eastAsia="en-AU"/>
        </w:rPr>
        <w:t xml:space="preserve">] adds a new note at the end of the definition of project commencement to clarify that the obligations regarding newness in </w:t>
      </w:r>
      <w:r w:rsidRPr="009F4EFF">
        <w:rPr>
          <w:rFonts w:ascii="Times New Roman" w:hAnsi="Times New Roman"/>
          <w:sz w:val="24"/>
          <w:szCs w:val="24"/>
        </w:rPr>
        <w:t>subsection 27(4A) of the Act</w:t>
      </w:r>
      <w:r w:rsidRPr="009F4EFF">
        <w:rPr>
          <w:rFonts w:ascii="Times New Roman" w:hAnsi="Times New Roman"/>
          <w:sz w:val="24"/>
          <w:szCs w:val="24"/>
          <w:lang w:eastAsia="en-AU"/>
        </w:rPr>
        <w:t xml:space="preserve"> apply to any eligible offsets project which apply to the Clean Energy Regulator after 30 June 2015, notwithstanding any dates relating to project commencement in the determination.</w:t>
      </w:r>
    </w:p>
    <w:p w:rsidR="00DE6B67" w:rsidRPr="009F4EFF" w:rsidRDefault="001B6C1F" w:rsidP="00DE6B67">
      <w:pPr>
        <w:autoSpaceDE w:val="0"/>
        <w:autoSpaceDN w:val="0"/>
        <w:adjustRightInd w:val="0"/>
        <w:spacing w:after="0" w:line="240" w:lineRule="auto"/>
        <w:rPr>
          <w:rFonts w:ascii="Times New Roman" w:hAnsi="Times New Roman"/>
          <w:lang w:eastAsia="en-AU"/>
        </w:rPr>
      </w:pPr>
      <w:r w:rsidRPr="009F4EFF">
        <w:rPr>
          <w:rFonts w:ascii="Times New Roman" w:hAnsi="Times New Roman"/>
          <w:lang w:eastAsia="en-AU"/>
        </w:rPr>
        <w:t xml:space="preserve"> </w:t>
      </w: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18"/>
          <w:szCs w:val="18"/>
          <w:lang w:eastAsia="en-AU"/>
        </w:rPr>
        <w:t xml:space="preserve"> </w:t>
      </w:r>
      <w:r w:rsidRPr="009F4EFF">
        <w:rPr>
          <w:rFonts w:ascii="Times New Roman" w:hAnsi="Times New Roman"/>
          <w:sz w:val="24"/>
          <w:szCs w:val="24"/>
          <w:u w:val="single"/>
        </w:rPr>
        <w:t>[</w:t>
      </w:r>
      <w:r>
        <w:rPr>
          <w:rFonts w:ascii="Times New Roman" w:hAnsi="Times New Roman"/>
          <w:sz w:val="24"/>
          <w:szCs w:val="24"/>
          <w:u w:val="single"/>
        </w:rPr>
        <w:t>65</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tree</w:t>
      </w:r>
      <w:r w:rsidRPr="009F4EFF">
        <w:rPr>
          <w:rFonts w:ascii="Times New Roman" w:hAnsi="Times New Roman"/>
          <w:sz w:val="24"/>
          <w:szCs w:val="24"/>
          <w:u w:val="single"/>
        </w:rPr>
        <w:t xml:space="preserve">) </w:t>
      </w:r>
    </w:p>
    <w:p w:rsidR="00A5659B" w:rsidRPr="009F4EFF" w:rsidRDefault="00A6244B" w:rsidP="00DE6B67">
      <w:pPr>
        <w:autoSpaceDE w:val="0"/>
        <w:autoSpaceDN w:val="0"/>
        <w:adjustRightInd w:val="0"/>
        <w:spacing w:after="0" w:line="240" w:lineRule="auto"/>
        <w:rPr>
          <w:rFonts w:ascii="Times New Roman" w:hAnsi="Times New Roman"/>
          <w:sz w:val="24"/>
          <w:szCs w:val="24"/>
          <w:u w:val="single"/>
        </w:rPr>
      </w:pPr>
    </w:p>
    <w:p w:rsidR="00DE6B67" w:rsidRPr="009F4EFF" w:rsidRDefault="001B6C1F" w:rsidP="00DE6B67">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65</w:t>
      </w:r>
      <w:r w:rsidRPr="009F4EFF">
        <w:rPr>
          <w:rFonts w:ascii="Times New Roman" w:hAnsi="Times New Roman"/>
          <w:sz w:val="24"/>
          <w:szCs w:val="24"/>
          <w:lang w:eastAsia="en-AU"/>
        </w:rPr>
        <w:t>] repeals the definition of tree and substitutes a definition that is the same as the definition in the Regulations.</w:t>
      </w:r>
    </w:p>
    <w:p w:rsidR="00A5659B"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A5659B"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Arial" w:hAnsi="Arial" w:cs="Arial"/>
          <w:sz w:val="24"/>
          <w:szCs w:val="24"/>
          <w:lang w:eastAsia="en-AU"/>
        </w:rPr>
      </w:pPr>
      <w:r w:rsidRPr="009F4EFF">
        <w:rPr>
          <w:rFonts w:ascii="Times New Roman" w:hAnsi="Times New Roman"/>
          <w:sz w:val="24"/>
          <w:szCs w:val="24"/>
          <w:u w:val="single"/>
        </w:rPr>
        <w:t>[</w:t>
      </w:r>
      <w:r>
        <w:rPr>
          <w:rFonts w:ascii="Times New Roman" w:hAnsi="Times New Roman"/>
          <w:sz w:val="24"/>
          <w:szCs w:val="24"/>
          <w:u w:val="single"/>
        </w:rPr>
        <w:t>66</w:t>
      </w:r>
      <w:r w:rsidRPr="009F4EFF">
        <w:rPr>
          <w:rFonts w:ascii="Times New Roman" w:hAnsi="Times New Roman"/>
          <w:sz w:val="24"/>
          <w:szCs w:val="24"/>
          <w:u w:val="single"/>
        </w:rPr>
        <w:t>] Section 1.3 (note at the end of the section)</w:t>
      </w:r>
      <w:r w:rsidRPr="009F4EFF">
        <w:rPr>
          <w:rFonts w:ascii="Arial" w:hAnsi="Arial" w:cs="Arial"/>
          <w:b/>
          <w:bCs/>
          <w:sz w:val="24"/>
          <w:szCs w:val="24"/>
          <w:lang w:eastAsia="en-AU"/>
        </w:rPr>
        <w:t xml:space="preserve"> </w:t>
      </w:r>
    </w:p>
    <w:p w:rsidR="00A5659B"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Default="001B6C1F" w:rsidP="00DE6B67">
      <w:pPr>
        <w:autoSpaceDE w:val="0"/>
        <w:autoSpaceDN w:val="0"/>
        <w:adjustRightInd w:val="0"/>
        <w:spacing w:after="0" w:line="240" w:lineRule="auto"/>
        <w:rPr>
          <w:rFonts w:ascii="Times New Roman" w:hAnsi="Times New Roman"/>
          <w:sz w:val="24"/>
          <w:szCs w:val="24"/>
        </w:rPr>
      </w:pPr>
      <w:r w:rsidRPr="009F4EFF">
        <w:rPr>
          <w:rFonts w:ascii="Times New Roman" w:hAnsi="Times New Roman"/>
          <w:sz w:val="24"/>
          <w:szCs w:val="24"/>
          <w:lang w:eastAsia="en-AU"/>
        </w:rPr>
        <w:t>Item [</w:t>
      </w:r>
      <w:r>
        <w:rPr>
          <w:rFonts w:ascii="Times New Roman" w:hAnsi="Times New Roman"/>
          <w:sz w:val="24"/>
          <w:szCs w:val="24"/>
          <w:lang w:eastAsia="en-AU"/>
        </w:rPr>
        <w:t>66</w:t>
      </w:r>
      <w:r w:rsidRPr="009F4EFF">
        <w:rPr>
          <w:rFonts w:ascii="Times New Roman" w:hAnsi="Times New Roman"/>
          <w:sz w:val="24"/>
          <w:szCs w:val="24"/>
          <w:lang w:eastAsia="en-AU"/>
        </w:rPr>
        <w:t xml:space="preserve">] </w:t>
      </w:r>
      <w:r w:rsidRPr="009F4EFF">
        <w:rPr>
          <w:rFonts w:ascii="Times New Roman" w:hAnsi="Times New Roman"/>
          <w:sz w:val="24"/>
          <w:szCs w:val="24"/>
        </w:rPr>
        <w:t>repeals a note which refers to definitions in the Act, some of which were repealed by the Amendment Act.</w:t>
      </w:r>
    </w:p>
    <w:p w:rsidR="009E23AE" w:rsidRDefault="00A6244B" w:rsidP="00DE6B67">
      <w:pPr>
        <w:autoSpaceDE w:val="0"/>
        <w:autoSpaceDN w:val="0"/>
        <w:adjustRightInd w:val="0"/>
        <w:spacing w:after="0" w:line="240" w:lineRule="auto"/>
        <w:rPr>
          <w:rFonts w:ascii="Times New Roman" w:hAnsi="Times New Roman"/>
          <w:sz w:val="24"/>
          <w:szCs w:val="24"/>
        </w:rPr>
      </w:pPr>
    </w:p>
    <w:p w:rsidR="00F24BAF" w:rsidRDefault="00A6244B" w:rsidP="009E23AE">
      <w:pPr>
        <w:autoSpaceDE w:val="0"/>
        <w:autoSpaceDN w:val="0"/>
        <w:adjustRightInd w:val="0"/>
        <w:spacing w:after="0" w:line="240" w:lineRule="auto"/>
        <w:rPr>
          <w:rFonts w:ascii="Times New Roman" w:hAnsi="Times New Roman"/>
          <w:sz w:val="24"/>
          <w:szCs w:val="24"/>
          <w:u w:val="single"/>
        </w:rPr>
      </w:pPr>
    </w:p>
    <w:p w:rsidR="009E23AE" w:rsidRPr="009F4EFF" w:rsidRDefault="001B6C1F" w:rsidP="009E23AE">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67</w:t>
      </w:r>
      <w:r w:rsidRPr="009F4EFF">
        <w:rPr>
          <w:rFonts w:ascii="Times New Roman" w:hAnsi="Times New Roman"/>
          <w:sz w:val="24"/>
          <w:szCs w:val="24"/>
          <w:u w:val="single"/>
        </w:rPr>
        <w:t xml:space="preserve">] Section </w:t>
      </w:r>
      <w:r>
        <w:rPr>
          <w:rFonts w:ascii="Times New Roman" w:hAnsi="Times New Roman"/>
          <w:sz w:val="24"/>
          <w:szCs w:val="24"/>
          <w:u w:val="single"/>
        </w:rPr>
        <w:t>1.4</w:t>
      </w:r>
      <w:r w:rsidRPr="009F4EFF">
        <w:rPr>
          <w:rFonts w:ascii="Times New Roman" w:hAnsi="Times New Roman"/>
          <w:sz w:val="24"/>
          <w:szCs w:val="24"/>
          <w:u w:val="single"/>
        </w:rPr>
        <w:t xml:space="preserve"> (note) </w:t>
      </w:r>
    </w:p>
    <w:p w:rsidR="009E23AE" w:rsidRPr="009F4EFF" w:rsidRDefault="00A6244B" w:rsidP="009E23AE">
      <w:pPr>
        <w:autoSpaceDE w:val="0"/>
        <w:autoSpaceDN w:val="0"/>
        <w:adjustRightInd w:val="0"/>
        <w:spacing w:after="0" w:line="240" w:lineRule="auto"/>
        <w:rPr>
          <w:rFonts w:ascii="Times New Roman" w:hAnsi="Times New Roman"/>
          <w:sz w:val="24"/>
          <w:szCs w:val="24"/>
          <w:u w:val="single"/>
        </w:rPr>
      </w:pPr>
    </w:p>
    <w:p w:rsidR="009E23AE" w:rsidRDefault="001B6C1F" w:rsidP="009E23AE">
      <w:pPr>
        <w:autoSpaceDE w:val="0"/>
        <w:autoSpaceDN w:val="0"/>
        <w:adjustRightInd w:val="0"/>
        <w:spacing w:after="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67</w:t>
      </w:r>
      <w:r w:rsidRPr="009F4EFF">
        <w:rPr>
          <w:rFonts w:ascii="Times New Roman" w:hAnsi="Times New Roman"/>
          <w:sz w:val="24"/>
          <w:szCs w:val="24"/>
        </w:rPr>
        <w:t xml:space="preserve">] </w:t>
      </w:r>
      <w:r>
        <w:rPr>
          <w:rFonts w:ascii="Times New Roman" w:hAnsi="Times New Roman"/>
          <w:sz w:val="24"/>
          <w:szCs w:val="24"/>
        </w:rPr>
        <w:t>removes</w:t>
      </w:r>
      <w:r w:rsidRPr="009F4EFF">
        <w:rPr>
          <w:rFonts w:ascii="Times New Roman" w:hAnsi="Times New Roman"/>
          <w:sz w:val="24"/>
          <w:szCs w:val="24"/>
        </w:rPr>
        <w:t xml:space="preserve"> a</w:t>
      </w:r>
      <w:r>
        <w:rPr>
          <w:rFonts w:ascii="Times New Roman" w:hAnsi="Times New Roman"/>
          <w:sz w:val="24"/>
          <w:szCs w:val="24"/>
        </w:rPr>
        <w:t xml:space="preserve"> redundant</w:t>
      </w:r>
      <w:r w:rsidRPr="009F4EFF">
        <w:rPr>
          <w:rFonts w:ascii="Times New Roman" w:hAnsi="Times New Roman"/>
          <w:sz w:val="24"/>
          <w:szCs w:val="24"/>
        </w:rPr>
        <w:t xml:space="preserve"> </w:t>
      </w:r>
      <w:r>
        <w:rPr>
          <w:rFonts w:ascii="Times New Roman" w:hAnsi="Times New Roman"/>
          <w:sz w:val="24"/>
          <w:szCs w:val="24"/>
        </w:rPr>
        <w:t xml:space="preserve">reference in a </w:t>
      </w:r>
      <w:r w:rsidRPr="009F4EFF">
        <w:rPr>
          <w:rFonts w:ascii="Times New Roman" w:hAnsi="Times New Roman"/>
          <w:sz w:val="24"/>
          <w:szCs w:val="24"/>
        </w:rPr>
        <w:t>note.</w:t>
      </w:r>
    </w:p>
    <w:p w:rsidR="00F24BAF" w:rsidRDefault="00A6244B" w:rsidP="00DE6B67">
      <w:pPr>
        <w:autoSpaceDE w:val="0"/>
        <w:autoSpaceDN w:val="0"/>
        <w:adjustRightInd w:val="0"/>
        <w:spacing w:after="0" w:line="240" w:lineRule="auto"/>
        <w:rPr>
          <w:rFonts w:ascii="Times New Roman" w:hAnsi="Times New Roman"/>
          <w:sz w:val="24"/>
          <w:szCs w:val="24"/>
        </w:rPr>
      </w:pPr>
    </w:p>
    <w:p w:rsidR="00E44F51" w:rsidRDefault="00A6244B" w:rsidP="00DE6B67">
      <w:pPr>
        <w:autoSpaceDE w:val="0"/>
        <w:autoSpaceDN w:val="0"/>
        <w:adjustRightInd w:val="0"/>
        <w:spacing w:after="0" w:line="240" w:lineRule="auto"/>
        <w:rPr>
          <w:rFonts w:ascii="Times New Roman" w:hAnsi="Times New Roman"/>
          <w:sz w:val="24"/>
          <w:szCs w:val="24"/>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68</w:t>
      </w:r>
      <w:r w:rsidRPr="009F4EFF">
        <w:rPr>
          <w:rFonts w:ascii="Times New Roman" w:hAnsi="Times New Roman"/>
          <w:sz w:val="24"/>
          <w:szCs w:val="24"/>
          <w:u w:val="single"/>
        </w:rPr>
        <w:t xml:space="preserve">] Subsection 1.4(1) </w:t>
      </w:r>
    </w:p>
    <w:p w:rsidR="00942EFC" w:rsidRPr="009F4EFF" w:rsidRDefault="00A6244B" w:rsidP="00DE6B67">
      <w:pPr>
        <w:autoSpaceDE w:val="0"/>
        <w:autoSpaceDN w:val="0"/>
        <w:adjustRightInd w:val="0"/>
        <w:spacing w:after="0" w:line="240" w:lineRule="auto"/>
        <w:rPr>
          <w:rFonts w:ascii="Times New Roman" w:hAnsi="Times New Roman"/>
          <w:sz w:val="24"/>
          <w:szCs w:val="24"/>
          <w:u w:val="single"/>
        </w:rPr>
      </w:pPr>
    </w:p>
    <w:p w:rsidR="002D5AE4" w:rsidRPr="009F4EFF" w:rsidRDefault="001B6C1F" w:rsidP="00DE6B67">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68</w:t>
      </w:r>
      <w:r w:rsidRPr="009F4EFF">
        <w:rPr>
          <w:rFonts w:ascii="Times New Roman" w:hAnsi="Times New Roman"/>
          <w:sz w:val="24"/>
          <w:szCs w:val="24"/>
          <w:lang w:eastAsia="en-AU"/>
        </w:rPr>
        <w:t xml:space="preserve">] removes a reference in the determination to projects that commence on or after 1 July 2007. The purpose of this is to clarify that the newness obligations in </w:t>
      </w:r>
      <w:r w:rsidRPr="009F4EFF">
        <w:rPr>
          <w:rFonts w:ascii="Times New Roman" w:hAnsi="Times New Roman"/>
          <w:sz w:val="24"/>
          <w:szCs w:val="24"/>
        </w:rPr>
        <w:t>subsection 27(4A) of the Act</w:t>
      </w:r>
      <w:r w:rsidRPr="009F4EFF">
        <w:rPr>
          <w:rFonts w:ascii="Times New Roman" w:hAnsi="Times New Roman"/>
          <w:sz w:val="24"/>
          <w:szCs w:val="24"/>
          <w:lang w:eastAsia="en-AU"/>
        </w:rPr>
        <w:t xml:space="preserve"> apply to eligible offsets projects which apply to the Clean Energy Regulator after 1 July 2015.</w:t>
      </w:r>
    </w:p>
    <w:p w:rsidR="009C69CF" w:rsidRDefault="001B6C1F" w:rsidP="009C69CF">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68</w:t>
      </w:r>
      <w:r w:rsidRPr="009F4EFF">
        <w:rPr>
          <w:rFonts w:ascii="Times New Roman" w:hAnsi="Times New Roman"/>
          <w:sz w:val="24"/>
          <w:szCs w:val="24"/>
        </w:rPr>
        <w:t>] also inserts the requirement that the project ‘could reasonably be expected to result in eligible carbon abatement’ consistent with the new offsets integrity standard in paragraph 133(1)(c) of the Act.</w:t>
      </w:r>
    </w:p>
    <w:p w:rsidR="00F24BAF" w:rsidRDefault="00A6244B" w:rsidP="009C69CF">
      <w:pPr>
        <w:spacing w:before="120" w:after="120" w:line="240" w:lineRule="auto"/>
        <w:rPr>
          <w:rFonts w:ascii="Times New Roman" w:hAnsi="Times New Roman"/>
          <w:sz w:val="24"/>
          <w:szCs w:val="24"/>
        </w:rPr>
      </w:pPr>
    </w:p>
    <w:p w:rsidR="00F24BAF" w:rsidRPr="009F4EFF" w:rsidRDefault="001B6C1F" w:rsidP="00F24BAF">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69</w:t>
      </w:r>
      <w:r w:rsidRPr="009F4EFF">
        <w:rPr>
          <w:rFonts w:ascii="Times New Roman" w:hAnsi="Times New Roman"/>
          <w:sz w:val="24"/>
          <w:szCs w:val="24"/>
          <w:u w:val="single"/>
        </w:rPr>
        <w:t xml:space="preserve">] Section 2.1 (note) </w:t>
      </w:r>
    </w:p>
    <w:p w:rsidR="00F24BAF" w:rsidRPr="009F4EFF" w:rsidRDefault="00A6244B" w:rsidP="00F24BAF">
      <w:pPr>
        <w:autoSpaceDE w:val="0"/>
        <w:autoSpaceDN w:val="0"/>
        <w:adjustRightInd w:val="0"/>
        <w:spacing w:after="0" w:line="240" w:lineRule="auto"/>
        <w:rPr>
          <w:rFonts w:ascii="Times New Roman" w:hAnsi="Times New Roman"/>
          <w:sz w:val="24"/>
          <w:szCs w:val="24"/>
          <w:u w:val="single"/>
        </w:rPr>
      </w:pPr>
    </w:p>
    <w:p w:rsidR="0069009B" w:rsidRDefault="001B6C1F">
      <w:pPr>
        <w:autoSpaceDE w:val="0"/>
        <w:autoSpaceDN w:val="0"/>
        <w:adjustRightInd w:val="0"/>
        <w:spacing w:after="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69</w:t>
      </w:r>
      <w:r w:rsidRPr="009F4EFF">
        <w:rPr>
          <w:rFonts w:ascii="Times New Roman" w:hAnsi="Times New Roman"/>
          <w:sz w:val="24"/>
          <w:szCs w:val="24"/>
        </w:rPr>
        <w:t xml:space="preserve">] </w:t>
      </w:r>
      <w:r>
        <w:rPr>
          <w:rFonts w:ascii="Times New Roman" w:hAnsi="Times New Roman"/>
          <w:sz w:val="24"/>
          <w:szCs w:val="24"/>
        </w:rPr>
        <w:t>removes</w:t>
      </w:r>
      <w:r w:rsidRPr="009F4EFF">
        <w:rPr>
          <w:rFonts w:ascii="Times New Roman" w:hAnsi="Times New Roman"/>
          <w:sz w:val="24"/>
          <w:szCs w:val="24"/>
        </w:rPr>
        <w:t xml:space="preserve"> a</w:t>
      </w:r>
      <w:r>
        <w:rPr>
          <w:rFonts w:ascii="Times New Roman" w:hAnsi="Times New Roman"/>
          <w:sz w:val="24"/>
          <w:szCs w:val="24"/>
        </w:rPr>
        <w:t xml:space="preserve"> redundant</w:t>
      </w:r>
      <w:r w:rsidRPr="009F4EFF">
        <w:rPr>
          <w:rFonts w:ascii="Times New Roman" w:hAnsi="Times New Roman"/>
          <w:sz w:val="24"/>
          <w:szCs w:val="24"/>
        </w:rPr>
        <w:t xml:space="preserve"> note.</w:t>
      </w:r>
    </w:p>
    <w:p w:rsidR="0069009B" w:rsidRDefault="00A6244B">
      <w:pPr>
        <w:autoSpaceDE w:val="0"/>
        <w:autoSpaceDN w:val="0"/>
        <w:adjustRightInd w:val="0"/>
        <w:spacing w:after="0" w:line="240" w:lineRule="auto"/>
        <w:rPr>
          <w:rFonts w:ascii="Times New Roman" w:hAnsi="Times New Roman"/>
          <w:sz w:val="24"/>
          <w:szCs w:val="24"/>
        </w:rPr>
      </w:pPr>
    </w:p>
    <w:p w:rsidR="00FF0F34" w:rsidRPr="009F4EFF" w:rsidRDefault="00A6244B" w:rsidP="00DE6B67">
      <w:pPr>
        <w:autoSpaceDE w:val="0"/>
        <w:autoSpaceDN w:val="0"/>
        <w:adjustRightInd w:val="0"/>
        <w:spacing w:after="0" w:line="240" w:lineRule="auto"/>
        <w:rPr>
          <w:rFonts w:ascii="Times New Roman" w:hAnsi="Times New Roman"/>
          <w:sz w:val="24"/>
          <w:szCs w:val="24"/>
          <w:u w:val="single"/>
        </w:rPr>
      </w:pPr>
    </w:p>
    <w:p w:rsidR="00DE6B67" w:rsidRPr="009F4EFF" w:rsidRDefault="001B6C1F" w:rsidP="00E800F8">
      <w:pPr>
        <w:keepNext/>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lastRenderedPageBreak/>
        <w:t>[</w:t>
      </w:r>
      <w:r>
        <w:rPr>
          <w:rFonts w:ascii="Times New Roman" w:hAnsi="Times New Roman"/>
          <w:sz w:val="24"/>
          <w:szCs w:val="24"/>
          <w:u w:val="single"/>
        </w:rPr>
        <w:t>70</w:t>
      </w:r>
      <w:r w:rsidRPr="009F4EFF">
        <w:rPr>
          <w:rFonts w:ascii="Times New Roman" w:hAnsi="Times New Roman"/>
          <w:sz w:val="24"/>
          <w:szCs w:val="24"/>
          <w:u w:val="single"/>
        </w:rPr>
        <w:t xml:space="preserve">] </w:t>
      </w:r>
      <w:r>
        <w:rPr>
          <w:rFonts w:ascii="Times New Roman" w:hAnsi="Times New Roman"/>
          <w:sz w:val="24"/>
          <w:szCs w:val="24"/>
          <w:u w:val="single"/>
        </w:rPr>
        <w:t xml:space="preserve">Heading to Part 3 (note) </w:t>
      </w:r>
    </w:p>
    <w:p w:rsidR="009F4EFF" w:rsidRDefault="00A6244B" w:rsidP="00E800F8">
      <w:pPr>
        <w:keepNext/>
        <w:autoSpaceDE w:val="0"/>
        <w:autoSpaceDN w:val="0"/>
        <w:adjustRightInd w:val="0"/>
        <w:spacing w:after="0" w:line="240" w:lineRule="auto"/>
        <w:rPr>
          <w:rFonts w:ascii="Times New Roman" w:hAnsi="Times New Roman"/>
          <w:sz w:val="24"/>
          <w:szCs w:val="24"/>
          <w:u w:val="single"/>
        </w:rPr>
      </w:pPr>
    </w:p>
    <w:p w:rsidR="009F4EFF" w:rsidRPr="009F4EFF" w:rsidRDefault="001B6C1F" w:rsidP="00E800F8">
      <w:pPr>
        <w:keepNext/>
        <w:autoSpaceDE w:val="0"/>
        <w:autoSpaceDN w:val="0"/>
        <w:adjustRightInd w:val="0"/>
        <w:spacing w:after="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70</w:t>
      </w:r>
      <w:r w:rsidRPr="009F4EFF">
        <w:rPr>
          <w:rFonts w:ascii="Times New Roman" w:hAnsi="Times New Roman"/>
          <w:sz w:val="24"/>
          <w:szCs w:val="24"/>
        </w:rPr>
        <w:t xml:space="preserve">] removes references to regulations that </w:t>
      </w:r>
      <w:r>
        <w:rPr>
          <w:rFonts w:ascii="Times New Roman" w:hAnsi="Times New Roman"/>
          <w:sz w:val="24"/>
          <w:szCs w:val="24"/>
        </w:rPr>
        <w:t>have either been repealed or are expected to be moved to the legislative rules.</w:t>
      </w:r>
    </w:p>
    <w:p w:rsidR="009F4EFF" w:rsidRPr="009F4EFF" w:rsidRDefault="00A6244B" w:rsidP="00DE6B67">
      <w:pPr>
        <w:autoSpaceDE w:val="0"/>
        <w:autoSpaceDN w:val="0"/>
        <w:adjustRightInd w:val="0"/>
        <w:spacing w:after="0" w:line="240" w:lineRule="auto"/>
        <w:rPr>
          <w:rFonts w:ascii="Times New Roman" w:hAnsi="Times New Roman"/>
          <w:sz w:val="24"/>
          <w:szCs w:val="24"/>
          <w:u w:val="single"/>
        </w:rPr>
      </w:pPr>
    </w:p>
    <w:p w:rsidR="009F4EFF" w:rsidRPr="009F4EFF" w:rsidRDefault="00A6244B" w:rsidP="00DE6B67">
      <w:pPr>
        <w:autoSpaceDE w:val="0"/>
        <w:autoSpaceDN w:val="0"/>
        <w:adjustRightInd w:val="0"/>
        <w:spacing w:after="0" w:line="240" w:lineRule="auto"/>
        <w:rPr>
          <w:rFonts w:ascii="Arial" w:hAnsi="Arial" w:cs="Arial"/>
          <w:b/>
          <w:bCs/>
          <w:sz w:val="24"/>
          <w:szCs w:val="24"/>
          <w:lang w:eastAsia="en-AU"/>
        </w:rPr>
      </w:pPr>
    </w:p>
    <w:p w:rsidR="009F4EFF" w:rsidRDefault="001B6C1F" w:rsidP="009F4EFF">
      <w:pPr>
        <w:autoSpaceDE w:val="0"/>
        <w:autoSpaceDN w:val="0"/>
        <w:adjustRightInd w:val="0"/>
        <w:spacing w:after="0" w:line="240" w:lineRule="auto"/>
        <w:rPr>
          <w:rFonts w:ascii="Arial" w:hAnsi="Arial" w:cs="Arial"/>
          <w:b/>
          <w:bCs/>
          <w:sz w:val="24"/>
          <w:szCs w:val="24"/>
          <w:lang w:eastAsia="en-AU"/>
        </w:rPr>
      </w:pPr>
      <w:r w:rsidRPr="009F4EFF">
        <w:rPr>
          <w:rFonts w:ascii="Times New Roman" w:hAnsi="Times New Roman"/>
          <w:sz w:val="24"/>
          <w:szCs w:val="24"/>
          <w:u w:val="single"/>
        </w:rPr>
        <w:t>[</w:t>
      </w:r>
      <w:r>
        <w:rPr>
          <w:rFonts w:ascii="Times New Roman" w:hAnsi="Times New Roman"/>
          <w:sz w:val="24"/>
          <w:szCs w:val="24"/>
          <w:u w:val="single"/>
        </w:rPr>
        <w:t>71</w:t>
      </w:r>
      <w:r w:rsidRPr="009F4EFF">
        <w:rPr>
          <w:rFonts w:ascii="Times New Roman" w:hAnsi="Times New Roman"/>
          <w:sz w:val="24"/>
          <w:szCs w:val="24"/>
          <w:u w:val="single"/>
        </w:rPr>
        <w:t>] Section 4.2</w:t>
      </w:r>
      <w:r w:rsidRPr="009F4EFF">
        <w:rPr>
          <w:rFonts w:ascii="Arial" w:hAnsi="Arial" w:cs="Arial"/>
          <w:b/>
          <w:bCs/>
          <w:sz w:val="24"/>
          <w:szCs w:val="24"/>
          <w:lang w:eastAsia="en-AU"/>
        </w:rPr>
        <w:t xml:space="preserve"> </w:t>
      </w:r>
    </w:p>
    <w:p w:rsidR="00F36A14" w:rsidRPr="009F4EFF" w:rsidRDefault="00A6244B" w:rsidP="00DE6B67">
      <w:pPr>
        <w:autoSpaceDE w:val="0"/>
        <w:autoSpaceDN w:val="0"/>
        <w:adjustRightInd w:val="0"/>
        <w:spacing w:after="0" w:line="240" w:lineRule="auto"/>
        <w:rPr>
          <w:rFonts w:ascii="Arial" w:hAnsi="Arial" w:cs="Arial"/>
          <w:sz w:val="24"/>
          <w:szCs w:val="24"/>
          <w:lang w:eastAsia="en-AU"/>
        </w:rPr>
      </w:pPr>
    </w:p>
    <w:p w:rsidR="008F3F69" w:rsidRPr="009F4EFF" w:rsidRDefault="001B6C1F" w:rsidP="00DE6B67">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[71</w:t>
      </w:r>
      <w:r w:rsidRPr="009F4EFF">
        <w:rPr>
          <w:rFonts w:ascii="Times New Roman" w:hAnsi="Times New Roman"/>
          <w:sz w:val="24"/>
          <w:szCs w:val="24"/>
          <w:lang w:eastAsia="en-AU"/>
        </w:rPr>
        <w:t xml:space="preserve">] </w:t>
      </w:r>
      <w:r w:rsidRPr="009F4EFF">
        <w:rPr>
          <w:rFonts w:ascii="Times New Roman" w:hAnsi="Times New Roman"/>
          <w:sz w:val="24"/>
          <w:szCs w:val="24"/>
        </w:rPr>
        <w:t>amends the general clause of the determination that determines which externally referenced values, such as global warming potentials, to use in an offsets report. Consistent with the new determinations under the Emissions Reduction Fund, the values to be used are those in force at the end of the reporting period rather than those in force at the time that the offsets report was required to be submitted. This avoids unnecessary costs for a project proponent to recalculate a report if the values change just before an offsets report is submitted.</w:t>
      </w:r>
    </w:p>
    <w:p w:rsidR="00F36A14"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 xml:space="preserve"> </w:t>
      </w: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[72</w:t>
      </w:r>
      <w:r w:rsidRPr="009F4EFF">
        <w:rPr>
          <w:rFonts w:ascii="Times New Roman" w:hAnsi="Times New Roman"/>
          <w:sz w:val="24"/>
          <w:szCs w:val="24"/>
          <w:u w:val="single"/>
        </w:rPr>
        <w:t xml:space="preserve">] Subsection 4.5(1) </w:t>
      </w:r>
    </w:p>
    <w:p w:rsidR="00F36A14" w:rsidRPr="009F4EFF" w:rsidRDefault="00A6244B" w:rsidP="00DE6B67">
      <w:pPr>
        <w:autoSpaceDE w:val="0"/>
        <w:autoSpaceDN w:val="0"/>
        <w:adjustRightInd w:val="0"/>
        <w:spacing w:after="0" w:line="240" w:lineRule="auto"/>
        <w:rPr>
          <w:rFonts w:ascii="Times New Roman" w:hAnsi="Times New Roman"/>
          <w:sz w:val="24"/>
          <w:szCs w:val="24"/>
          <w:u w:val="single"/>
        </w:rPr>
      </w:pPr>
    </w:p>
    <w:p w:rsidR="00DE6B67" w:rsidRPr="009F4EFF" w:rsidRDefault="001B6C1F" w:rsidP="00DE6B67">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[72</w:t>
      </w:r>
      <w:r w:rsidRPr="009F4EFF">
        <w:rPr>
          <w:rFonts w:ascii="Times New Roman" w:hAnsi="Times New Roman"/>
          <w:sz w:val="24"/>
          <w:szCs w:val="24"/>
          <w:lang w:eastAsia="en-AU"/>
        </w:rPr>
        <w:t xml:space="preserve">] </w:t>
      </w:r>
      <w:r w:rsidRPr="009F4EFF">
        <w:rPr>
          <w:rFonts w:ascii="Times New Roman" w:hAnsi="Times New Roman"/>
          <w:sz w:val="24"/>
          <w:szCs w:val="24"/>
        </w:rPr>
        <w:t>removes a redundant reference to paragraph 106(4)(f) of the Act which was repealed by the Amendment Act.</w:t>
      </w:r>
    </w:p>
    <w:p w:rsidR="00F36A14" w:rsidRPr="009F4EFF" w:rsidRDefault="00A6244B" w:rsidP="00DE6B67">
      <w:pPr>
        <w:autoSpaceDE w:val="0"/>
        <w:autoSpaceDN w:val="0"/>
        <w:adjustRightInd w:val="0"/>
        <w:spacing w:after="0" w:line="240" w:lineRule="auto"/>
        <w:rPr>
          <w:rFonts w:ascii="Times New Roman" w:hAnsi="Times New Roman"/>
          <w:sz w:val="24"/>
          <w:szCs w:val="24"/>
          <w:u w:val="single"/>
        </w:rPr>
      </w:pPr>
    </w:p>
    <w:p w:rsidR="00F36A14" w:rsidRPr="009F4EFF" w:rsidRDefault="00A6244B" w:rsidP="00DE6B67">
      <w:pPr>
        <w:autoSpaceDE w:val="0"/>
        <w:autoSpaceDN w:val="0"/>
        <w:adjustRightInd w:val="0"/>
        <w:spacing w:after="0" w:line="240" w:lineRule="auto"/>
        <w:rPr>
          <w:rFonts w:ascii="Times New Roman" w:hAnsi="Times New Roman"/>
          <w:sz w:val="24"/>
          <w:szCs w:val="24"/>
          <w:u w:val="single"/>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73</w:t>
      </w:r>
      <w:r w:rsidRPr="009F4EFF">
        <w:rPr>
          <w:rFonts w:ascii="Times New Roman" w:hAnsi="Times New Roman"/>
          <w:sz w:val="24"/>
          <w:szCs w:val="24"/>
          <w:u w:val="single"/>
        </w:rPr>
        <w:t xml:space="preserve">] After section 5.8 </w:t>
      </w:r>
    </w:p>
    <w:p w:rsidR="00F36A14"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73</w:t>
      </w:r>
      <w:r w:rsidRPr="009F4EFF">
        <w:rPr>
          <w:rFonts w:ascii="Times New Roman" w:hAnsi="Times New Roman"/>
          <w:sz w:val="24"/>
          <w:szCs w:val="24"/>
          <w:lang w:eastAsia="en-AU"/>
        </w:rPr>
        <w:t xml:space="preserve">] </w:t>
      </w:r>
      <w:r w:rsidRPr="009F4EFF">
        <w:rPr>
          <w:rFonts w:ascii="Times New Roman" w:hAnsi="Times New Roman"/>
          <w:sz w:val="24"/>
          <w:szCs w:val="24"/>
        </w:rPr>
        <w:t>inserts a new Division 5.5 into the determination to clarify that partial reporting under section 77A of the Act</w:t>
      </w:r>
      <w:r w:rsidRPr="009F4EFF">
        <w:rPr>
          <w:rFonts w:ascii="Times New Roman" w:hAnsi="Times New Roman"/>
          <w:sz w:val="24"/>
          <w:szCs w:val="24"/>
          <w:lang w:eastAsia="en-AU"/>
        </w:rPr>
        <w:t xml:space="preserve"> must not result in the division of a carbon estimation area. </w:t>
      </w:r>
    </w:p>
    <w:p w:rsidR="00F36A14" w:rsidRPr="009F4EFF" w:rsidRDefault="00A6244B" w:rsidP="00DE6B67">
      <w:pPr>
        <w:autoSpaceDE w:val="0"/>
        <w:autoSpaceDN w:val="0"/>
        <w:adjustRightInd w:val="0"/>
        <w:spacing w:after="0" w:line="240" w:lineRule="auto"/>
        <w:rPr>
          <w:rFonts w:ascii="Times New Roman" w:hAnsi="Times New Roman"/>
          <w:sz w:val="24"/>
          <w:szCs w:val="24"/>
          <w:u w:val="single"/>
        </w:rPr>
      </w:pPr>
    </w:p>
    <w:p w:rsidR="009567BC" w:rsidRPr="009F4EFF" w:rsidRDefault="00A6244B" w:rsidP="00DE6B67">
      <w:pPr>
        <w:autoSpaceDE w:val="0"/>
        <w:autoSpaceDN w:val="0"/>
        <w:adjustRightInd w:val="0"/>
        <w:spacing w:after="0" w:line="240" w:lineRule="auto"/>
        <w:rPr>
          <w:rFonts w:ascii="Times New Roman" w:hAnsi="Times New Roman"/>
          <w:lang w:eastAsia="en-AU"/>
        </w:rPr>
      </w:pPr>
    </w:p>
    <w:p w:rsidR="001E6A58" w:rsidRPr="001E6A58" w:rsidRDefault="001B6C1F" w:rsidP="001E6A58">
      <w:pPr>
        <w:autoSpaceDE w:val="0"/>
        <w:autoSpaceDN w:val="0"/>
        <w:adjustRightInd w:val="0"/>
        <w:spacing w:after="0" w:line="240" w:lineRule="auto"/>
        <w:rPr>
          <w:bCs/>
          <w:iCs/>
          <w:szCs w:val="28"/>
        </w:rPr>
      </w:pPr>
      <w:r w:rsidRPr="001E6A58">
        <w:rPr>
          <w:rFonts w:ascii="Times New Roman" w:hAnsi="Times New Roman"/>
          <w:b/>
          <w:bCs/>
          <w:i/>
          <w:iCs/>
          <w:sz w:val="28"/>
          <w:szCs w:val="28"/>
          <w:lang w:eastAsia="en-AU"/>
        </w:rPr>
        <w:t>Carbon Credits (Carbon Farming Initiative) (Human-Induced Regeneration</w:t>
      </w:r>
      <w:r>
        <w:rPr>
          <w:rFonts w:ascii="Times New Roman" w:hAnsi="Times New Roman"/>
          <w:b/>
          <w:bCs/>
          <w:i/>
          <w:iCs/>
          <w:sz w:val="28"/>
          <w:szCs w:val="28"/>
          <w:lang w:eastAsia="en-AU"/>
        </w:rPr>
        <w:t xml:space="preserve"> </w:t>
      </w:r>
      <w:r w:rsidRPr="001E6A58">
        <w:rPr>
          <w:rFonts w:ascii="Times New Roman" w:hAnsi="Times New Roman"/>
          <w:b/>
          <w:bCs/>
          <w:i/>
          <w:iCs/>
          <w:sz w:val="28"/>
          <w:szCs w:val="28"/>
          <w:lang w:eastAsia="en-AU"/>
        </w:rPr>
        <w:t>of a Permanent Even-Aged Native Forest—1.1) Methodology Determination 2013</w:t>
      </w:r>
    </w:p>
    <w:p w:rsidR="007A7D75" w:rsidRDefault="00A6244B" w:rsidP="00DE6B67">
      <w:pPr>
        <w:autoSpaceDE w:val="0"/>
        <w:autoSpaceDN w:val="0"/>
        <w:adjustRightInd w:val="0"/>
        <w:spacing w:after="0" w:line="240" w:lineRule="auto"/>
        <w:rPr>
          <w:rFonts w:ascii="Times New Roman" w:hAnsi="Times New Roman"/>
          <w:lang w:eastAsia="en-AU"/>
        </w:rPr>
      </w:pPr>
    </w:p>
    <w:p w:rsidR="006D46DB"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[74</w:t>
      </w:r>
      <w:r w:rsidRPr="001E6A58">
        <w:rPr>
          <w:rFonts w:ascii="Times New Roman" w:hAnsi="Times New Roman"/>
          <w:sz w:val="24"/>
          <w:szCs w:val="24"/>
          <w:u w:val="single"/>
        </w:rPr>
        <w:t>] After section 1.2</w:t>
      </w:r>
    </w:p>
    <w:p w:rsidR="006D46DB" w:rsidRDefault="00A6244B" w:rsidP="00DE6B67">
      <w:pPr>
        <w:autoSpaceDE w:val="0"/>
        <w:autoSpaceDN w:val="0"/>
        <w:adjustRightInd w:val="0"/>
        <w:spacing w:after="0" w:line="240" w:lineRule="auto"/>
        <w:rPr>
          <w:rFonts w:ascii="Times New Roman" w:hAnsi="Times New Roman"/>
          <w:sz w:val="24"/>
          <w:szCs w:val="24"/>
          <w:u w:val="single"/>
        </w:rPr>
      </w:pPr>
    </w:p>
    <w:p w:rsidR="006D46DB" w:rsidRDefault="001B6C1F" w:rsidP="00DE6B67">
      <w:pPr>
        <w:autoSpaceDE w:val="0"/>
        <w:autoSpaceDN w:val="0"/>
        <w:adjustRightInd w:val="0"/>
        <w:spacing w:after="0" w:line="240" w:lineRule="auto"/>
        <w:rPr>
          <w:rFonts w:ascii="Times New Roman" w:hAnsi="Times New Roman"/>
          <w:sz w:val="24"/>
          <w:szCs w:val="24"/>
        </w:rPr>
      </w:pPr>
      <w:r w:rsidRPr="001E6A58">
        <w:rPr>
          <w:rFonts w:ascii="Times New Roman" w:hAnsi="Times New Roman"/>
          <w:sz w:val="24"/>
          <w:szCs w:val="24"/>
        </w:rPr>
        <w:t>Item</w:t>
      </w:r>
      <w:r>
        <w:rPr>
          <w:rFonts w:ascii="Times New Roman" w:hAnsi="Times New Roman"/>
          <w:sz w:val="24"/>
          <w:szCs w:val="24"/>
        </w:rPr>
        <w:t xml:space="preserve"> [74] inserts</w:t>
      </w:r>
      <w:r w:rsidRPr="009F4EFF">
        <w:rPr>
          <w:rFonts w:ascii="Times New Roman" w:hAnsi="Times New Roman"/>
          <w:sz w:val="24"/>
          <w:szCs w:val="24"/>
        </w:rPr>
        <w:t xml:space="preserve"> a new section 1.2A into the determination consistent with the standard duration clause in new methodology determinations under the Emissions Reduction Fund. This section ensures that the determination expires in accordance with section 122 of the Act and that section 125 will operate to continue the operation of the determination and associated crediting for existing projects after that expiry.</w:t>
      </w:r>
    </w:p>
    <w:p w:rsidR="009B539F" w:rsidRDefault="00A6244B" w:rsidP="00DE6B67">
      <w:pPr>
        <w:autoSpaceDE w:val="0"/>
        <w:autoSpaceDN w:val="0"/>
        <w:adjustRightInd w:val="0"/>
        <w:spacing w:after="0" w:line="240" w:lineRule="auto"/>
        <w:rPr>
          <w:rFonts w:ascii="Times New Roman" w:hAnsi="Times New Roman"/>
          <w:sz w:val="24"/>
          <w:szCs w:val="24"/>
        </w:rPr>
      </w:pPr>
    </w:p>
    <w:p w:rsidR="009B539F" w:rsidRDefault="001B6C1F" w:rsidP="00DE6B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[75] S</w:t>
      </w:r>
      <w:r w:rsidRPr="006D46DB">
        <w:rPr>
          <w:rFonts w:ascii="Times New Roman" w:hAnsi="Times New Roman"/>
          <w:sz w:val="24"/>
          <w:szCs w:val="24"/>
          <w:u w:val="single"/>
        </w:rPr>
        <w:t>ection 1</w:t>
      </w:r>
      <w:r>
        <w:rPr>
          <w:rFonts w:ascii="Times New Roman" w:hAnsi="Times New Roman"/>
          <w:sz w:val="24"/>
          <w:szCs w:val="24"/>
          <w:u w:val="single"/>
        </w:rPr>
        <w:t xml:space="preserve">.3 </w:t>
      </w:r>
      <w:r w:rsidRPr="009F4EFF">
        <w:rPr>
          <w:rFonts w:ascii="Times New Roman" w:hAnsi="Times New Roman"/>
          <w:sz w:val="24"/>
          <w:szCs w:val="24"/>
          <w:u w:val="single"/>
        </w:rPr>
        <w:t xml:space="preserve">(definition of </w:t>
      </w:r>
      <w:r w:rsidRPr="009F4EFF">
        <w:rPr>
          <w:rFonts w:ascii="Times New Roman" w:hAnsi="Times New Roman"/>
          <w:i/>
          <w:sz w:val="24"/>
          <w:szCs w:val="24"/>
          <w:u w:val="single"/>
        </w:rPr>
        <w:t>conservation land</w:t>
      </w:r>
      <w:r w:rsidRPr="009F4EFF">
        <w:rPr>
          <w:rFonts w:ascii="Times New Roman" w:hAnsi="Times New Roman"/>
          <w:sz w:val="24"/>
          <w:szCs w:val="24"/>
          <w:u w:val="single"/>
        </w:rPr>
        <w:t>)</w:t>
      </w:r>
    </w:p>
    <w:p w:rsidR="006162E5" w:rsidRPr="009F4EFF" w:rsidRDefault="00A6244B" w:rsidP="006162E5">
      <w:pPr>
        <w:autoSpaceDE w:val="0"/>
        <w:autoSpaceDN w:val="0"/>
        <w:adjustRightInd w:val="0"/>
        <w:spacing w:after="0" w:line="240" w:lineRule="auto"/>
        <w:rPr>
          <w:rFonts w:ascii="Times New Roman" w:hAnsi="Times New Roman"/>
          <w:sz w:val="24"/>
          <w:szCs w:val="24"/>
          <w:u w:val="single"/>
        </w:rPr>
      </w:pPr>
    </w:p>
    <w:p w:rsidR="006162E5" w:rsidRPr="009F4EFF" w:rsidRDefault="001B6C1F" w:rsidP="006162E5">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75] inserts a</w:t>
      </w:r>
      <w:r w:rsidRPr="009F4EFF">
        <w:rPr>
          <w:rFonts w:ascii="Times New Roman" w:hAnsi="Times New Roman"/>
          <w:sz w:val="24"/>
          <w:szCs w:val="24"/>
          <w:lang w:eastAsia="en-AU"/>
        </w:rPr>
        <w:t xml:space="preserve"> definition of conservation land that is the same as the definition in the Regulations.</w:t>
      </w:r>
    </w:p>
    <w:p w:rsidR="006162E5" w:rsidRPr="009F4EFF" w:rsidRDefault="00A6244B" w:rsidP="006162E5">
      <w:pPr>
        <w:autoSpaceDE w:val="0"/>
        <w:autoSpaceDN w:val="0"/>
        <w:adjustRightInd w:val="0"/>
        <w:spacing w:after="0" w:line="240" w:lineRule="auto"/>
        <w:rPr>
          <w:rFonts w:ascii="Times New Roman" w:hAnsi="Times New Roman"/>
          <w:sz w:val="24"/>
          <w:szCs w:val="24"/>
          <w:lang w:eastAsia="en-AU"/>
        </w:rPr>
      </w:pPr>
    </w:p>
    <w:p w:rsidR="006162E5" w:rsidRDefault="00A6244B" w:rsidP="006162E5">
      <w:pPr>
        <w:autoSpaceDE w:val="0"/>
        <w:autoSpaceDN w:val="0"/>
        <w:adjustRightInd w:val="0"/>
        <w:spacing w:after="0" w:line="240" w:lineRule="auto"/>
        <w:rPr>
          <w:rFonts w:ascii="Times New Roman" w:hAnsi="Times New Roman"/>
          <w:sz w:val="24"/>
          <w:szCs w:val="24"/>
          <w:u w:val="single"/>
        </w:rPr>
      </w:pPr>
    </w:p>
    <w:p w:rsidR="006162E5" w:rsidRPr="009F4EFF" w:rsidRDefault="001B6C1F" w:rsidP="00E800F8">
      <w:pPr>
        <w:keepNext/>
        <w:autoSpaceDE w:val="0"/>
        <w:autoSpaceDN w:val="0"/>
        <w:adjustRightInd w:val="0"/>
        <w:spacing w:after="0" w:line="240" w:lineRule="auto"/>
        <w:rPr>
          <w:rFonts w:ascii="Arial" w:hAnsi="Arial" w:cs="Arial"/>
          <w:b/>
          <w:bCs/>
          <w:sz w:val="24"/>
          <w:szCs w:val="24"/>
          <w:lang w:eastAsia="en-AU"/>
        </w:rPr>
      </w:pPr>
      <w:r>
        <w:rPr>
          <w:rFonts w:ascii="Times New Roman" w:hAnsi="Times New Roman"/>
          <w:sz w:val="24"/>
          <w:szCs w:val="24"/>
          <w:u w:val="single"/>
        </w:rPr>
        <w:lastRenderedPageBreak/>
        <w:t>[76</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forest</w:t>
      </w:r>
      <w:r w:rsidRPr="009F4EFF">
        <w:rPr>
          <w:rFonts w:ascii="Times New Roman" w:hAnsi="Times New Roman"/>
          <w:sz w:val="24"/>
          <w:szCs w:val="24"/>
          <w:u w:val="single"/>
        </w:rPr>
        <w:t>)</w:t>
      </w:r>
      <w:r w:rsidRPr="009F4EFF">
        <w:rPr>
          <w:rFonts w:ascii="Arial" w:hAnsi="Arial" w:cs="Arial"/>
          <w:b/>
          <w:bCs/>
          <w:sz w:val="24"/>
          <w:szCs w:val="24"/>
          <w:lang w:eastAsia="en-AU"/>
        </w:rPr>
        <w:t xml:space="preserve"> </w:t>
      </w:r>
    </w:p>
    <w:p w:rsidR="006162E5" w:rsidRPr="009F4EFF" w:rsidRDefault="00A6244B" w:rsidP="00E800F8">
      <w:pPr>
        <w:keepNext/>
        <w:autoSpaceDE w:val="0"/>
        <w:autoSpaceDN w:val="0"/>
        <w:adjustRightInd w:val="0"/>
        <w:spacing w:after="0" w:line="240" w:lineRule="auto"/>
        <w:rPr>
          <w:rFonts w:ascii="Arial" w:hAnsi="Arial" w:cs="Arial"/>
          <w:sz w:val="24"/>
          <w:szCs w:val="24"/>
          <w:lang w:eastAsia="en-AU"/>
        </w:rPr>
      </w:pPr>
    </w:p>
    <w:p w:rsidR="006162E5" w:rsidRPr="009F4EFF" w:rsidRDefault="001B6C1F" w:rsidP="00E800F8">
      <w:pPr>
        <w:keepNext/>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[76</w:t>
      </w:r>
      <w:r w:rsidRPr="009F4EFF">
        <w:rPr>
          <w:rFonts w:ascii="Times New Roman" w:hAnsi="Times New Roman"/>
          <w:sz w:val="24"/>
          <w:szCs w:val="24"/>
          <w:lang w:eastAsia="en-AU"/>
        </w:rPr>
        <w:t xml:space="preserve">] repeals the definition of forest, and substitutes a definition that is consistent with the definition in the Regulations.  </w:t>
      </w:r>
    </w:p>
    <w:p w:rsidR="006162E5" w:rsidRPr="009F4EFF" w:rsidRDefault="00A6244B" w:rsidP="006162E5">
      <w:pPr>
        <w:autoSpaceDE w:val="0"/>
        <w:autoSpaceDN w:val="0"/>
        <w:adjustRightInd w:val="0"/>
        <w:spacing w:after="0" w:line="240" w:lineRule="auto"/>
        <w:rPr>
          <w:rFonts w:ascii="Times New Roman" w:hAnsi="Times New Roman"/>
          <w:sz w:val="24"/>
          <w:szCs w:val="24"/>
          <w:lang w:eastAsia="en-AU"/>
        </w:rPr>
      </w:pPr>
    </w:p>
    <w:p w:rsidR="006162E5" w:rsidRPr="009F4EFF" w:rsidRDefault="001B6C1F" w:rsidP="006162E5">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 xml:space="preserve"> </w:t>
      </w:r>
    </w:p>
    <w:p w:rsidR="006162E5" w:rsidRPr="009F4EFF" w:rsidRDefault="001B6C1F" w:rsidP="006162E5">
      <w:pPr>
        <w:autoSpaceDE w:val="0"/>
        <w:autoSpaceDN w:val="0"/>
        <w:adjustRightInd w:val="0"/>
        <w:spacing w:after="0" w:line="240" w:lineRule="auto"/>
        <w:rPr>
          <w:rFonts w:ascii="Arial" w:hAnsi="Arial" w:cs="Arial"/>
          <w:b/>
          <w:bCs/>
          <w:sz w:val="24"/>
          <w:szCs w:val="24"/>
          <w:lang w:eastAsia="en-AU"/>
        </w:rPr>
      </w:pPr>
      <w:r>
        <w:rPr>
          <w:rFonts w:ascii="Times New Roman" w:hAnsi="Times New Roman"/>
          <w:sz w:val="24"/>
          <w:szCs w:val="24"/>
          <w:u w:val="single"/>
        </w:rPr>
        <w:t>[77</w:t>
      </w:r>
      <w:r w:rsidRPr="009F4EFF">
        <w:rPr>
          <w:rFonts w:ascii="Times New Roman" w:hAnsi="Times New Roman"/>
          <w:sz w:val="24"/>
          <w:szCs w:val="24"/>
          <w:u w:val="single"/>
        </w:rPr>
        <w:t xml:space="preserve">] Section 1.3 </w:t>
      </w:r>
    </w:p>
    <w:p w:rsidR="006162E5" w:rsidRPr="009F4EFF" w:rsidRDefault="00A6244B" w:rsidP="006162E5">
      <w:pPr>
        <w:autoSpaceDE w:val="0"/>
        <w:autoSpaceDN w:val="0"/>
        <w:adjustRightInd w:val="0"/>
        <w:spacing w:after="0" w:line="240" w:lineRule="auto"/>
        <w:rPr>
          <w:rFonts w:ascii="Arial" w:hAnsi="Arial" w:cs="Arial"/>
          <w:b/>
          <w:bCs/>
          <w:sz w:val="24"/>
          <w:szCs w:val="24"/>
          <w:lang w:eastAsia="en-AU"/>
        </w:rPr>
      </w:pPr>
    </w:p>
    <w:p w:rsidR="009B539F" w:rsidRDefault="001B6C1F" w:rsidP="006162E5">
      <w:pPr>
        <w:autoSpaceDE w:val="0"/>
        <w:autoSpaceDN w:val="0"/>
        <w:adjustRightInd w:val="0"/>
        <w:spacing w:after="0" w:line="240" w:lineRule="auto"/>
        <w:rPr>
          <w:rFonts w:ascii="Times New Roman" w:hAnsi="Times New Roman"/>
          <w:bCs/>
          <w:iCs/>
          <w:sz w:val="24"/>
          <w:szCs w:val="24"/>
          <w:lang w:eastAsia="en-AU"/>
        </w:rPr>
      </w:pPr>
      <w:r>
        <w:rPr>
          <w:rFonts w:ascii="Times New Roman" w:hAnsi="Times New Roman"/>
          <w:sz w:val="24"/>
          <w:szCs w:val="24"/>
          <w:lang w:eastAsia="en-AU"/>
        </w:rPr>
        <w:t>Item [77</w:t>
      </w:r>
      <w:r w:rsidRPr="009F4EFF">
        <w:rPr>
          <w:rFonts w:ascii="Times New Roman" w:hAnsi="Times New Roman"/>
          <w:sz w:val="24"/>
          <w:szCs w:val="24"/>
          <w:lang w:eastAsia="en-AU"/>
        </w:rPr>
        <w:t xml:space="preserve">] inserts a definition of </w:t>
      </w:r>
      <w:r w:rsidRPr="009F4EFF">
        <w:rPr>
          <w:rFonts w:ascii="Times New Roman" w:hAnsi="Times New Roman"/>
          <w:bCs/>
          <w:iCs/>
          <w:sz w:val="24"/>
          <w:szCs w:val="24"/>
          <w:lang w:eastAsia="en-AU"/>
        </w:rPr>
        <w:t>native forest, which is now not defined in the Act, to ensure the references to that term in the determination work as intended. The definition of native forest being inserted is the same as the definition that was repealed by the Amendment Act</w:t>
      </w:r>
      <w:r>
        <w:rPr>
          <w:rFonts w:ascii="Times New Roman" w:hAnsi="Times New Roman"/>
          <w:bCs/>
          <w:iCs/>
          <w:sz w:val="24"/>
          <w:szCs w:val="24"/>
          <w:lang w:eastAsia="en-AU"/>
        </w:rPr>
        <w:t>.</w:t>
      </w:r>
    </w:p>
    <w:p w:rsidR="006162E5" w:rsidRDefault="00A6244B" w:rsidP="006162E5">
      <w:pPr>
        <w:autoSpaceDE w:val="0"/>
        <w:autoSpaceDN w:val="0"/>
        <w:adjustRightInd w:val="0"/>
        <w:spacing w:after="0" w:line="240" w:lineRule="auto"/>
        <w:rPr>
          <w:rFonts w:ascii="Times New Roman" w:hAnsi="Times New Roman"/>
          <w:sz w:val="24"/>
          <w:szCs w:val="24"/>
        </w:rPr>
      </w:pPr>
    </w:p>
    <w:p w:rsidR="00E778D0" w:rsidRDefault="00A6244B" w:rsidP="00E778D0">
      <w:pPr>
        <w:autoSpaceDE w:val="0"/>
        <w:autoSpaceDN w:val="0"/>
        <w:adjustRightInd w:val="0"/>
        <w:spacing w:after="0" w:line="240" w:lineRule="auto"/>
        <w:rPr>
          <w:rFonts w:ascii="Times New Roman" w:hAnsi="Times New Roman"/>
          <w:sz w:val="24"/>
          <w:szCs w:val="24"/>
          <w:u w:val="single"/>
        </w:rPr>
      </w:pPr>
    </w:p>
    <w:p w:rsidR="00E778D0" w:rsidRPr="009F4EFF" w:rsidRDefault="001B6C1F" w:rsidP="00E778D0">
      <w:pPr>
        <w:autoSpaceDE w:val="0"/>
        <w:autoSpaceDN w:val="0"/>
        <w:adjustRightInd w:val="0"/>
        <w:spacing w:after="0" w:line="240" w:lineRule="auto"/>
        <w:rPr>
          <w:rFonts w:ascii="Arial" w:hAnsi="Arial" w:cs="Arial"/>
          <w:sz w:val="24"/>
          <w:szCs w:val="24"/>
          <w:lang w:eastAsia="en-AU"/>
        </w:rPr>
      </w:pPr>
      <w:r>
        <w:rPr>
          <w:rFonts w:ascii="Times New Roman" w:hAnsi="Times New Roman"/>
          <w:sz w:val="24"/>
          <w:szCs w:val="24"/>
          <w:u w:val="single"/>
        </w:rPr>
        <w:t>[78</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project commencement</w:t>
      </w:r>
      <w:r w:rsidRPr="009F4EFF">
        <w:rPr>
          <w:rFonts w:ascii="Times New Roman" w:hAnsi="Times New Roman"/>
          <w:sz w:val="24"/>
          <w:szCs w:val="24"/>
          <w:u w:val="single"/>
        </w:rPr>
        <w:t xml:space="preserve">) </w:t>
      </w:r>
    </w:p>
    <w:p w:rsidR="00E778D0" w:rsidRPr="009F4EFF" w:rsidRDefault="00A6244B" w:rsidP="00E778D0">
      <w:pPr>
        <w:autoSpaceDE w:val="0"/>
        <w:autoSpaceDN w:val="0"/>
        <w:adjustRightInd w:val="0"/>
        <w:spacing w:after="0" w:line="240" w:lineRule="auto"/>
        <w:rPr>
          <w:rFonts w:ascii="Times New Roman" w:hAnsi="Times New Roman"/>
          <w:sz w:val="24"/>
          <w:szCs w:val="24"/>
          <w:lang w:eastAsia="en-AU"/>
        </w:rPr>
      </w:pPr>
    </w:p>
    <w:p w:rsidR="00E778D0" w:rsidRPr="009F4EFF" w:rsidRDefault="001B6C1F" w:rsidP="00E778D0">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[78] removes a reference to projects commencing on or after 1 July 2007 to clarify</w:t>
      </w:r>
      <w:r w:rsidRPr="009F4EFF">
        <w:rPr>
          <w:rFonts w:ascii="Times New Roman" w:hAnsi="Times New Roman"/>
          <w:sz w:val="24"/>
          <w:szCs w:val="24"/>
          <w:lang w:eastAsia="en-AU"/>
        </w:rPr>
        <w:t xml:space="preserve"> that the obligations regarding newness in </w:t>
      </w:r>
      <w:r w:rsidRPr="009F4EFF">
        <w:rPr>
          <w:rFonts w:ascii="Times New Roman" w:hAnsi="Times New Roman"/>
          <w:sz w:val="24"/>
          <w:szCs w:val="24"/>
        </w:rPr>
        <w:t>subsection 27(4A) of the Act</w:t>
      </w:r>
      <w:r w:rsidRPr="009F4EFF">
        <w:rPr>
          <w:rFonts w:ascii="Times New Roman" w:hAnsi="Times New Roman"/>
          <w:sz w:val="24"/>
          <w:szCs w:val="24"/>
          <w:lang w:eastAsia="en-AU"/>
        </w:rPr>
        <w:t xml:space="preserve"> apply to any eligible offsets project which apply to the Clean Energy Regulator</w:t>
      </w:r>
      <w:r>
        <w:rPr>
          <w:rFonts w:ascii="Times New Roman" w:hAnsi="Times New Roman"/>
          <w:sz w:val="24"/>
          <w:szCs w:val="24"/>
          <w:lang w:eastAsia="en-AU"/>
        </w:rPr>
        <w:t xml:space="preserve"> after 30 June 2015.</w:t>
      </w:r>
    </w:p>
    <w:p w:rsidR="00E778D0" w:rsidRDefault="00A6244B" w:rsidP="006162E5">
      <w:pPr>
        <w:autoSpaceDE w:val="0"/>
        <w:autoSpaceDN w:val="0"/>
        <w:adjustRightInd w:val="0"/>
        <w:spacing w:after="0" w:line="240" w:lineRule="auto"/>
        <w:rPr>
          <w:rFonts w:ascii="Times New Roman" w:hAnsi="Times New Roman"/>
          <w:sz w:val="24"/>
          <w:szCs w:val="24"/>
        </w:rPr>
      </w:pPr>
    </w:p>
    <w:p w:rsidR="00E778D0" w:rsidRDefault="00A6244B" w:rsidP="0005118C">
      <w:pPr>
        <w:autoSpaceDE w:val="0"/>
        <w:autoSpaceDN w:val="0"/>
        <w:adjustRightInd w:val="0"/>
        <w:spacing w:after="0" w:line="240" w:lineRule="auto"/>
        <w:rPr>
          <w:rFonts w:ascii="Times New Roman" w:hAnsi="Times New Roman"/>
          <w:sz w:val="24"/>
          <w:szCs w:val="24"/>
          <w:u w:val="single"/>
        </w:rPr>
      </w:pPr>
    </w:p>
    <w:p w:rsidR="0005118C" w:rsidRPr="009F4EFF" w:rsidRDefault="001B6C1F" w:rsidP="0005118C">
      <w:pPr>
        <w:autoSpaceDE w:val="0"/>
        <w:autoSpaceDN w:val="0"/>
        <w:adjustRightInd w:val="0"/>
        <w:spacing w:after="0" w:line="240" w:lineRule="auto"/>
        <w:rPr>
          <w:rFonts w:ascii="Arial" w:hAnsi="Arial" w:cs="Arial"/>
          <w:sz w:val="24"/>
          <w:szCs w:val="24"/>
          <w:lang w:eastAsia="en-AU"/>
        </w:rPr>
      </w:pPr>
      <w:r>
        <w:rPr>
          <w:rFonts w:ascii="Times New Roman" w:hAnsi="Times New Roman"/>
          <w:sz w:val="24"/>
          <w:szCs w:val="24"/>
          <w:u w:val="single"/>
        </w:rPr>
        <w:t>[79</w:t>
      </w:r>
      <w:r w:rsidRPr="009F4EFF">
        <w:rPr>
          <w:rFonts w:ascii="Times New Roman" w:hAnsi="Times New Roman"/>
          <w:sz w:val="24"/>
          <w:szCs w:val="24"/>
          <w:u w:val="single"/>
        </w:rPr>
        <w:t>] Section 1.3 (</w:t>
      </w:r>
      <w:r>
        <w:rPr>
          <w:rFonts w:ascii="Times New Roman" w:hAnsi="Times New Roman"/>
          <w:sz w:val="24"/>
          <w:szCs w:val="24"/>
          <w:u w:val="single"/>
        </w:rPr>
        <w:t>note after</w:t>
      </w:r>
      <w:r w:rsidRPr="009F4EFF">
        <w:rPr>
          <w:rFonts w:ascii="Times New Roman" w:hAnsi="Times New Roman"/>
          <w:sz w:val="24"/>
          <w:szCs w:val="24"/>
          <w:u w:val="single"/>
        </w:rPr>
        <w:t xml:space="preserve"> the definition of </w:t>
      </w:r>
      <w:r w:rsidRPr="009F4EFF">
        <w:rPr>
          <w:rFonts w:ascii="Times New Roman" w:hAnsi="Times New Roman"/>
          <w:i/>
          <w:sz w:val="24"/>
          <w:szCs w:val="24"/>
          <w:u w:val="single"/>
        </w:rPr>
        <w:t>project commencement</w:t>
      </w:r>
      <w:r w:rsidRPr="009F4EFF">
        <w:rPr>
          <w:rFonts w:ascii="Times New Roman" w:hAnsi="Times New Roman"/>
          <w:sz w:val="24"/>
          <w:szCs w:val="24"/>
          <w:u w:val="single"/>
        </w:rPr>
        <w:t xml:space="preserve">) </w:t>
      </w:r>
    </w:p>
    <w:p w:rsidR="0005118C" w:rsidRPr="009F4EFF" w:rsidRDefault="00A6244B" w:rsidP="0005118C">
      <w:pPr>
        <w:autoSpaceDE w:val="0"/>
        <w:autoSpaceDN w:val="0"/>
        <w:adjustRightInd w:val="0"/>
        <w:spacing w:after="0" w:line="240" w:lineRule="auto"/>
        <w:rPr>
          <w:rFonts w:ascii="Times New Roman" w:hAnsi="Times New Roman"/>
          <w:sz w:val="24"/>
          <w:szCs w:val="24"/>
          <w:lang w:eastAsia="en-AU"/>
        </w:rPr>
      </w:pPr>
    </w:p>
    <w:p w:rsidR="0005118C" w:rsidRPr="009F4EFF" w:rsidRDefault="001B6C1F" w:rsidP="0005118C">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[79] repeals a note that referred to a project declaration date of 1 July 2010, and substitutes a new note that clarifies</w:t>
      </w:r>
      <w:r w:rsidRPr="009F4EFF">
        <w:rPr>
          <w:rFonts w:ascii="Times New Roman" w:hAnsi="Times New Roman"/>
          <w:sz w:val="24"/>
          <w:szCs w:val="24"/>
          <w:lang w:eastAsia="en-AU"/>
        </w:rPr>
        <w:t xml:space="preserve"> that the obligations regarding newness in </w:t>
      </w:r>
      <w:r w:rsidRPr="009F4EFF">
        <w:rPr>
          <w:rFonts w:ascii="Times New Roman" w:hAnsi="Times New Roman"/>
          <w:sz w:val="24"/>
          <w:szCs w:val="24"/>
        </w:rPr>
        <w:t>subsection 27(4A) of the Act</w:t>
      </w:r>
      <w:r w:rsidRPr="009F4EFF">
        <w:rPr>
          <w:rFonts w:ascii="Times New Roman" w:hAnsi="Times New Roman"/>
          <w:sz w:val="24"/>
          <w:szCs w:val="24"/>
          <w:lang w:eastAsia="en-AU"/>
        </w:rPr>
        <w:t xml:space="preserve"> apply to any eligible offsets project which apply to the Clean Energy Regulator</w:t>
      </w:r>
      <w:r>
        <w:rPr>
          <w:rFonts w:ascii="Times New Roman" w:hAnsi="Times New Roman"/>
          <w:sz w:val="24"/>
          <w:szCs w:val="24"/>
          <w:lang w:eastAsia="en-AU"/>
        </w:rPr>
        <w:t xml:space="preserve"> after 30 June 2015.</w:t>
      </w:r>
    </w:p>
    <w:p w:rsidR="0005118C" w:rsidRPr="009F4EFF" w:rsidRDefault="001B6C1F" w:rsidP="0005118C">
      <w:pPr>
        <w:autoSpaceDE w:val="0"/>
        <w:autoSpaceDN w:val="0"/>
        <w:adjustRightInd w:val="0"/>
        <w:spacing w:after="0" w:line="240" w:lineRule="auto"/>
        <w:rPr>
          <w:rFonts w:ascii="Times New Roman" w:hAnsi="Times New Roman"/>
          <w:lang w:eastAsia="en-AU"/>
        </w:rPr>
      </w:pPr>
      <w:r w:rsidRPr="009F4EFF">
        <w:rPr>
          <w:rFonts w:ascii="Times New Roman" w:hAnsi="Times New Roman"/>
          <w:lang w:eastAsia="en-AU"/>
        </w:rPr>
        <w:t xml:space="preserve"> </w:t>
      </w:r>
    </w:p>
    <w:p w:rsidR="0005118C" w:rsidRPr="009F4EFF" w:rsidRDefault="001B6C1F" w:rsidP="0005118C">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[80</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tree</w:t>
      </w:r>
      <w:r w:rsidRPr="009F4EFF">
        <w:rPr>
          <w:rFonts w:ascii="Times New Roman" w:hAnsi="Times New Roman"/>
          <w:sz w:val="24"/>
          <w:szCs w:val="24"/>
          <w:u w:val="single"/>
        </w:rPr>
        <w:t xml:space="preserve">) </w:t>
      </w:r>
    </w:p>
    <w:p w:rsidR="0005118C" w:rsidRPr="009F4EFF" w:rsidRDefault="00A6244B" w:rsidP="0005118C">
      <w:pPr>
        <w:autoSpaceDE w:val="0"/>
        <w:autoSpaceDN w:val="0"/>
        <w:adjustRightInd w:val="0"/>
        <w:spacing w:after="0" w:line="240" w:lineRule="auto"/>
        <w:rPr>
          <w:rFonts w:ascii="Times New Roman" w:hAnsi="Times New Roman"/>
          <w:sz w:val="24"/>
          <w:szCs w:val="24"/>
          <w:u w:val="single"/>
        </w:rPr>
      </w:pPr>
    </w:p>
    <w:p w:rsidR="0005118C" w:rsidRPr="009F4EFF" w:rsidRDefault="001B6C1F" w:rsidP="0005118C">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[80</w:t>
      </w:r>
      <w:r w:rsidRPr="009F4EFF">
        <w:rPr>
          <w:rFonts w:ascii="Times New Roman" w:hAnsi="Times New Roman"/>
          <w:sz w:val="24"/>
          <w:szCs w:val="24"/>
          <w:lang w:eastAsia="en-AU"/>
        </w:rPr>
        <w:t>] repeals the definition of tree and substitutes a definition that is the same as the definition in the Regulations.</w:t>
      </w:r>
    </w:p>
    <w:p w:rsidR="0005118C" w:rsidRPr="009F4EFF" w:rsidRDefault="00A6244B" w:rsidP="0005118C">
      <w:pPr>
        <w:autoSpaceDE w:val="0"/>
        <w:autoSpaceDN w:val="0"/>
        <w:adjustRightInd w:val="0"/>
        <w:spacing w:after="0" w:line="240" w:lineRule="auto"/>
        <w:rPr>
          <w:rFonts w:ascii="Times New Roman" w:hAnsi="Times New Roman"/>
          <w:sz w:val="24"/>
          <w:szCs w:val="24"/>
          <w:lang w:eastAsia="en-AU"/>
        </w:rPr>
      </w:pPr>
    </w:p>
    <w:p w:rsidR="0005118C" w:rsidRPr="009F4EFF" w:rsidRDefault="00A6244B" w:rsidP="0005118C">
      <w:pPr>
        <w:autoSpaceDE w:val="0"/>
        <w:autoSpaceDN w:val="0"/>
        <w:adjustRightInd w:val="0"/>
        <w:spacing w:after="0" w:line="240" w:lineRule="auto"/>
        <w:rPr>
          <w:rFonts w:ascii="Times New Roman" w:hAnsi="Times New Roman"/>
          <w:sz w:val="24"/>
          <w:szCs w:val="24"/>
          <w:lang w:eastAsia="en-AU"/>
        </w:rPr>
      </w:pPr>
    </w:p>
    <w:p w:rsidR="0005118C" w:rsidRPr="009F4EFF" w:rsidRDefault="001B6C1F" w:rsidP="0005118C">
      <w:pPr>
        <w:autoSpaceDE w:val="0"/>
        <w:autoSpaceDN w:val="0"/>
        <w:adjustRightInd w:val="0"/>
        <w:spacing w:after="0" w:line="240" w:lineRule="auto"/>
        <w:rPr>
          <w:rFonts w:ascii="Arial" w:hAnsi="Arial" w:cs="Arial"/>
          <w:sz w:val="24"/>
          <w:szCs w:val="24"/>
          <w:lang w:eastAsia="en-AU"/>
        </w:rPr>
      </w:pPr>
      <w:r>
        <w:rPr>
          <w:rFonts w:ascii="Times New Roman" w:hAnsi="Times New Roman"/>
          <w:sz w:val="24"/>
          <w:szCs w:val="24"/>
          <w:u w:val="single"/>
        </w:rPr>
        <w:t>[81</w:t>
      </w:r>
      <w:r w:rsidRPr="009F4EFF">
        <w:rPr>
          <w:rFonts w:ascii="Times New Roman" w:hAnsi="Times New Roman"/>
          <w:sz w:val="24"/>
          <w:szCs w:val="24"/>
          <w:u w:val="single"/>
        </w:rPr>
        <w:t>] Section 1.3 (note at the end of the section)</w:t>
      </w:r>
      <w:r w:rsidRPr="009F4EFF">
        <w:rPr>
          <w:rFonts w:ascii="Arial" w:hAnsi="Arial" w:cs="Arial"/>
          <w:b/>
          <w:bCs/>
          <w:sz w:val="24"/>
          <w:szCs w:val="24"/>
          <w:lang w:eastAsia="en-AU"/>
        </w:rPr>
        <w:t xml:space="preserve"> </w:t>
      </w:r>
    </w:p>
    <w:p w:rsidR="0005118C" w:rsidRPr="009F4EFF" w:rsidRDefault="00A6244B" w:rsidP="0005118C">
      <w:pPr>
        <w:autoSpaceDE w:val="0"/>
        <w:autoSpaceDN w:val="0"/>
        <w:adjustRightInd w:val="0"/>
        <w:spacing w:after="0" w:line="240" w:lineRule="auto"/>
        <w:rPr>
          <w:rFonts w:ascii="Times New Roman" w:hAnsi="Times New Roman"/>
          <w:sz w:val="24"/>
          <w:szCs w:val="24"/>
          <w:lang w:eastAsia="en-AU"/>
        </w:rPr>
      </w:pPr>
    </w:p>
    <w:p w:rsidR="0005118C" w:rsidRPr="009F4EFF" w:rsidRDefault="001B6C1F" w:rsidP="0005118C">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[81</w:t>
      </w:r>
      <w:r w:rsidRPr="009F4EFF">
        <w:rPr>
          <w:rFonts w:ascii="Times New Roman" w:hAnsi="Times New Roman"/>
          <w:sz w:val="24"/>
          <w:szCs w:val="24"/>
          <w:lang w:eastAsia="en-AU"/>
        </w:rPr>
        <w:t xml:space="preserve">] </w:t>
      </w:r>
      <w:r w:rsidRPr="009F4EFF">
        <w:rPr>
          <w:rFonts w:ascii="Times New Roman" w:hAnsi="Times New Roman"/>
          <w:sz w:val="24"/>
          <w:szCs w:val="24"/>
        </w:rPr>
        <w:t>repeals a note which refers to definitions in the Act, some of which were repealed by the Amendment Act.</w:t>
      </w:r>
    </w:p>
    <w:p w:rsidR="0005118C" w:rsidRPr="009F4EFF" w:rsidRDefault="00A6244B" w:rsidP="0005118C">
      <w:pPr>
        <w:autoSpaceDE w:val="0"/>
        <w:autoSpaceDN w:val="0"/>
        <w:adjustRightInd w:val="0"/>
        <w:spacing w:after="0" w:line="240" w:lineRule="auto"/>
        <w:rPr>
          <w:rFonts w:ascii="Times New Roman" w:hAnsi="Times New Roman"/>
          <w:sz w:val="24"/>
          <w:szCs w:val="24"/>
          <w:lang w:eastAsia="en-AU"/>
        </w:rPr>
      </w:pPr>
    </w:p>
    <w:p w:rsidR="0005118C" w:rsidRPr="009F4EFF" w:rsidRDefault="00A6244B" w:rsidP="0005118C">
      <w:pPr>
        <w:autoSpaceDE w:val="0"/>
        <w:autoSpaceDN w:val="0"/>
        <w:adjustRightInd w:val="0"/>
        <w:spacing w:after="0" w:line="240" w:lineRule="auto"/>
        <w:rPr>
          <w:rFonts w:ascii="Times New Roman" w:hAnsi="Times New Roman"/>
          <w:sz w:val="24"/>
          <w:szCs w:val="24"/>
          <w:lang w:eastAsia="en-AU"/>
        </w:rPr>
      </w:pPr>
    </w:p>
    <w:p w:rsidR="0005118C" w:rsidRPr="009F4EFF" w:rsidRDefault="001B6C1F" w:rsidP="0005118C">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[82</w:t>
      </w:r>
      <w:r w:rsidRPr="009F4EFF">
        <w:rPr>
          <w:rFonts w:ascii="Times New Roman" w:hAnsi="Times New Roman"/>
          <w:sz w:val="24"/>
          <w:szCs w:val="24"/>
          <w:u w:val="single"/>
        </w:rPr>
        <w:t xml:space="preserve">] </w:t>
      </w:r>
      <w:r>
        <w:rPr>
          <w:rFonts w:ascii="Times New Roman" w:hAnsi="Times New Roman"/>
          <w:sz w:val="24"/>
          <w:szCs w:val="24"/>
          <w:u w:val="single"/>
        </w:rPr>
        <w:t>Paragraphs 1.4(c) and (d)</w:t>
      </w:r>
      <w:r w:rsidRPr="009F4EFF">
        <w:rPr>
          <w:rFonts w:ascii="Times New Roman" w:hAnsi="Times New Roman"/>
          <w:sz w:val="24"/>
          <w:szCs w:val="24"/>
          <w:u w:val="single"/>
        </w:rPr>
        <w:t xml:space="preserve"> </w:t>
      </w:r>
    </w:p>
    <w:p w:rsidR="0005118C" w:rsidRPr="009F4EFF" w:rsidRDefault="00A6244B" w:rsidP="0005118C">
      <w:pPr>
        <w:autoSpaceDE w:val="0"/>
        <w:autoSpaceDN w:val="0"/>
        <w:adjustRightInd w:val="0"/>
        <w:spacing w:after="0" w:line="240" w:lineRule="auto"/>
        <w:rPr>
          <w:rFonts w:ascii="Times New Roman" w:hAnsi="Times New Roman"/>
          <w:sz w:val="24"/>
          <w:szCs w:val="24"/>
          <w:u w:val="single"/>
        </w:rPr>
      </w:pPr>
    </w:p>
    <w:p w:rsidR="002551FE" w:rsidRDefault="001B6C1F" w:rsidP="0005118C">
      <w:pPr>
        <w:spacing w:before="120" w:after="120" w:line="240" w:lineRule="auto"/>
        <w:rPr>
          <w:rFonts w:ascii="Times New Roman" w:hAnsi="Times New Roman"/>
          <w:sz w:val="24"/>
          <w:szCs w:val="24"/>
        </w:rPr>
      </w:pPr>
      <w:r>
        <w:rPr>
          <w:rFonts w:ascii="Times New Roman" w:hAnsi="Times New Roman"/>
          <w:sz w:val="24"/>
          <w:szCs w:val="24"/>
        </w:rPr>
        <w:t>Item [82]</w:t>
      </w:r>
      <w:r w:rsidRPr="009F4EFF">
        <w:rPr>
          <w:rFonts w:ascii="Times New Roman" w:hAnsi="Times New Roman"/>
          <w:sz w:val="24"/>
          <w:szCs w:val="24"/>
        </w:rPr>
        <w:t xml:space="preserve"> </w:t>
      </w:r>
      <w:r>
        <w:rPr>
          <w:rFonts w:ascii="Times New Roman" w:hAnsi="Times New Roman"/>
          <w:sz w:val="24"/>
          <w:szCs w:val="24"/>
        </w:rPr>
        <w:t xml:space="preserve">remakes paragraphs (c) and (d) and </w:t>
      </w:r>
      <w:r w:rsidRPr="009F4EFF">
        <w:rPr>
          <w:rFonts w:ascii="Times New Roman" w:hAnsi="Times New Roman"/>
          <w:sz w:val="24"/>
          <w:szCs w:val="24"/>
        </w:rPr>
        <w:t xml:space="preserve">inserts the requirement that the project ‘could reasonably be expected to result in eligible </w:t>
      </w:r>
      <w:r>
        <w:rPr>
          <w:rFonts w:ascii="Times New Roman" w:hAnsi="Times New Roman"/>
          <w:sz w:val="24"/>
          <w:szCs w:val="24"/>
        </w:rPr>
        <w:t xml:space="preserve">carbon abatement’ consistent with the new offsets integrity standard in paragraph 133(1)(c) of the Act. </w:t>
      </w:r>
    </w:p>
    <w:p w:rsidR="0005118C" w:rsidRPr="009F4EFF" w:rsidRDefault="001B6C1F" w:rsidP="0005118C">
      <w:pPr>
        <w:spacing w:before="120" w:after="120" w:line="240" w:lineRule="auto"/>
        <w:rPr>
          <w:rFonts w:ascii="Times New Roman" w:hAnsi="Times New Roman"/>
          <w:sz w:val="24"/>
          <w:szCs w:val="24"/>
        </w:rPr>
      </w:pPr>
      <w:r>
        <w:rPr>
          <w:rFonts w:ascii="Times New Roman" w:hAnsi="Times New Roman"/>
          <w:sz w:val="24"/>
          <w:szCs w:val="24"/>
        </w:rPr>
        <w:t xml:space="preserve">Item [82] also inserts a requirement that the project is not on conservation land to ensure the determination continues to operates as originally intended in this respect, following the removal of this restriction from the regulations. </w:t>
      </w:r>
    </w:p>
    <w:p w:rsidR="0005118C" w:rsidRDefault="00A6244B" w:rsidP="006162E5">
      <w:pPr>
        <w:autoSpaceDE w:val="0"/>
        <w:autoSpaceDN w:val="0"/>
        <w:adjustRightInd w:val="0"/>
        <w:spacing w:after="0" w:line="240" w:lineRule="auto"/>
        <w:rPr>
          <w:rFonts w:ascii="Times New Roman" w:hAnsi="Times New Roman"/>
          <w:sz w:val="24"/>
          <w:szCs w:val="24"/>
        </w:rPr>
      </w:pPr>
    </w:p>
    <w:p w:rsidR="00294ACD" w:rsidRDefault="00A6244B" w:rsidP="00B23584">
      <w:pPr>
        <w:autoSpaceDE w:val="0"/>
        <w:autoSpaceDN w:val="0"/>
        <w:adjustRightInd w:val="0"/>
        <w:spacing w:after="0" w:line="240" w:lineRule="auto"/>
        <w:rPr>
          <w:rFonts w:ascii="Times New Roman" w:hAnsi="Times New Roman"/>
          <w:sz w:val="24"/>
          <w:szCs w:val="24"/>
          <w:u w:val="single"/>
          <w:lang w:eastAsia="en-AU"/>
        </w:rPr>
      </w:pPr>
    </w:p>
    <w:p w:rsidR="00B23584" w:rsidRPr="009F261B" w:rsidRDefault="001B6C1F" w:rsidP="00B23584">
      <w:pPr>
        <w:autoSpaceDE w:val="0"/>
        <w:autoSpaceDN w:val="0"/>
        <w:adjustRightInd w:val="0"/>
        <w:spacing w:after="0" w:line="240" w:lineRule="auto"/>
        <w:rPr>
          <w:rFonts w:ascii="Times New Roman" w:hAnsi="Times New Roman"/>
          <w:sz w:val="24"/>
          <w:szCs w:val="24"/>
          <w:u w:val="single"/>
          <w:lang w:eastAsia="en-AU"/>
        </w:rPr>
      </w:pPr>
      <w:r>
        <w:rPr>
          <w:rFonts w:ascii="Times New Roman" w:hAnsi="Times New Roman"/>
          <w:sz w:val="24"/>
          <w:szCs w:val="24"/>
          <w:u w:val="single"/>
          <w:lang w:eastAsia="en-AU"/>
        </w:rPr>
        <w:t>[83</w:t>
      </w:r>
      <w:r w:rsidRPr="009F261B">
        <w:rPr>
          <w:rFonts w:ascii="Times New Roman" w:hAnsi="Times New Roman"/>
          <w:sz w:val="24"/>
          <w:szCs w:val="24"/>
          <w:u w:val="single"/>
          <w:lang w:eastAsia="en-AU"/>
        </w:rPr>
        <w:t xml:space="preserve">] Section 2.6 (note) </w:t>
      </w:r>
    </w:p>
    <w:p w:rsidR="00B23584" w:rsidRPr="009F4EFF" w:rsidRDefault="00A6244B" w:rsidP="00B23584">
      <w:pPr>
        <w:autoSpaceDE w:val="0"/>
        <w:autoSpaceDN w:val="0"/>
        <w:adjustRightInd w:val="0"/>
        <w:spacing w:after="0" w:line="240" w:lineRule="auto"/>
        <w:rPr>
          <w:rFonts w:ascii="Times New Roman" w:hAnsi="Times New Roman"/>
          <w:sz w:val="24"/>
          <w:szCs w:val="24"/>
          <w:lang w:eastAsia="en-AU"/>
        </w:rPr>
      </w:pPr>
    </w:p>
    <w:p w:rsidR="00B23584" w:rsidRDefault="001B6C1F" w:rsidP="00B2358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AU"/>
        </w:rPr>
        <w:t>Item [83</w:t>
      </w:r>
      <w:r w:rsidRPr="009F4EFF">
        <w:rPr>
          <w:rFonts w:ascii="Times New Roman" w:hAnsi="Times New Roman"/>
          <w:sz w:val="24"/>
          <w:szCs w:val="24"/>
          <w:lang w:eastAsia="en-AU"/>
        </w:rPr>
        <w:t>] removes a note</w:t>
      </w:r>
      <w:r w:rsidRPr="009F4EFF">
        <w:rPr>
          <w:rFonts w:ascii="Times New Roman" w:hAnsi="Times New Roman"/>
          <w:sz w:val="24"/>
          <w:szCs w:val="24"/>
        </w:rPr>
        <w:t xml:space="preserve"> which refers to repealed regulations.</w:t>
      </w:r>
    </w:p>
    <w:p w:rsidR="00061C58" w:rsidRDefault="00A6244B" w:rsidP="00061C58">
      <w:pPr>
        <w:autoSpaceDE w:val="0"/>
        <w:autoSpaceDN w:val="0"/>
        <w:adjustRightInd w:val="0"/>
        <w:spacing w:after="0" w:line="240" w:lineRule="auto"/>
        <w:rPr>
          <w:rFonts w:ascii="Times New Roman" w:hAnsi="Times New Roman"/>
          <w:sz w:val="24"/>
          <w:szCs w:val="24"/>
          <w:u w:val="single"/>
        </w:rPr>
      </w:pPr>
    </w:p>
    <w:p w:rsidR="00294ACD" w:rsidRDefault="00A6244B" w:rsidP="00061C58">
      <w:pPr>
        <w:autoSpaceDE w:val="0"/>
        <w:autoSpaceDN w:val="0"/>
        <w:adjustRightInd w:val="0"/>
        <w:spacing w:after="0" w:line="240" w:lineRule="auto"/>
        <w:rPr>
          <w:rFonts w:ascii="Times New Roman" w:hAnsi="Times New Roman"/>
          <w:sz w:val="24"/>
          <w:szCs w:val="24"/>
          <w:u w:val="single"/>
        </w:rPr>
      </w:pPr>
    </w:p>
    <w:p w:rsidR="00061C58" w:rsidRPr="009F4EFF" w:rsidRDefault="001B6C1F" w:rsidP="00061C5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84] Heading to Part 3</w:t>
      </w:r>
      <w:r w:rsidRPr="009F4EFF">
        <w:rPr>
          <w:rFonts w:ascii="Times New Roman" w:hAnsi="Times New Roman"/>
          <w:sz w:val="24"/>
          <w:szCs w:val="24"/>
          <w:u w:val="single"/>
        </w:rPr>
        <w:t xml:space="preserve"> (note) </w:t>
      </w:r>
    </w:p>
    <w:p w:rsidR="00061C58" w:rsidRPr="009F4EFF" w:rsidRDefault="00A6244B" w:rsidP="00061C58">
      <w:pPr>
        <w:autoSpaceDE w:val="0"/>
        <w:autoSpaceDN w:val="0"/>
        <w:adjustRightInd w:val="0"/>
        <w:spacing w:after="0" w:line="240" w:lineRule="auto"/>
        <w:rPr>
          <w:rFonts w:ascii="Arial" w:hAnsi="Arial" w:cs="Arial"/>
          <w:sz w:val="24"/>
          <w:szCs w:val="24"/>
          <w:lang w:eastAsia="en-AU"/>
        </w:rPr>
      </w:pPr>
    </w:p>
    <w:p w:rsidR="00061C58" w:rsidRPr="009F4EFF" w:rsidRDefault="001B6C1F" w:rsidP="00061C5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AU"/>
        </w:rPr>
        <w:t>Item [84</w:t>
      </w:r>
      <w:r w:rsidRPr="009F4EFF">
        <w:rPr>
          <w:rFonts w:ascii="Times New Roman" w:hAnsi="Times New Roman"/>
          <w:sz w:val="24"/>
          <w:szCs w:val="24"/>
          <w:lang w:eastAsia="en-AU"/>
        </w:rPr>
        <w:t xml:space="preserve">] </w:t>
      </w:r>
      <w:r w:rsidRPr="009F4EFF">
        <w:rPr>
          <w:rFonts w:ascii="Times New Roman" w:hAnsi="Times New Roman"/>
          <w:sz w:val="24"/>
          <w:szCs w:val="24"/>
        </w:rPr>
        <w:t>removes</w:t>
      </w:r>
      <w:r>
        <w:rPr>
          <w:rFonts w:ascii="Times New Roman" w:hAnsi="Times New Roman"/>
          <w:sz w:val="24"/>
          <w:szCs w:val="24"/>
        </w:rPr>
        <w:t xml:space="preserve"> </w:t>
      </w:r>
      <w:r w:rsidRPr="009F4EFF">
        <w:rPr>
          <w:rFonts w:ascii="Times New Roman" w:hAnsi="Times New Roman"/>
          <w:sz w:val="24"/>
          <w:szCs w:val="24"/>
        </w:rPr>
        <w:t xml:space="preserve">references to regulations that </w:t>
      </w:r>
      <w:r>
        <w:rPr>
          <w:rFonts w:ascii="Times New Roman" w:hAnsi="Times New Roman"/>
          <w:sz w:val="24"/>
          <w:szCs w:val="24"/>
        </w:rPr>
        <w:t>have either been repealed or are expected to be moved to the legislative rules.</w:t>
      </w:r>
    </w:p>
    <w:p w:rsidR="00061C58" w:rsidRDefault="00A6244B" w:rsidP="00061C58">
      <w:pPr>
        <w:autoSpaceDE w:val="0"/>
        <w:autoSpaceDN w:val="0"/>
        <w:adjustRightInd w:val="0"/>
        <w:spacing w:after="0" w:line="240" w:lineRule="auto"/>
        <w:rPr>
          <w:rFonts w:ascii="Times New Roman" w:hAnsi="Times New Roman"/>
          <w:sz w:val="24"/>
          <w:szCs w:val="24"/>
          <w:lang w:eastAsia="en-AU"/>
        </w:rPr>
      </w:pPr>
    </w:p>
    <w:p w:rsidR="00294ACD" w:rsidRDefault="00A6244B" w:rsidP="00061C58">
      <w:pPr>
        <w:autoSpaceDE w:val="0"/>
        <w:autoSpaceDN w:val="0"/>
        <w:adjustRightInd w:val="0"/>
        <w:spacing w:after="0" w:line="240" w:lineRule="auto"/>
        <w:rPr>
          <w:rFonts w:ascii="Times New Roman" w:hAnsi="Times New Roman"/>
          <w:sz w:val="24"/>
          <w:szCs w:val="24"/>
          <w:u w:val="single"/>
        </w:rPr>
      </w:pPr>
    </w:p>
    <w:p w:rsidR="00061C58" w:rsidRPr="009F4EFF" w:rsidRDefault="001B6C1F" w:rsidP="00061C58">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85] Paragraph 4.2(b)</w:t>
      </w:r>
    </w:p>
    <w:p w:rsidR="00061C58" w:rsidRDefault="00A6244B" w:rsidP="00061C58">
      <w:pPr>
        <w:autoSpaceDE w:val="0"/>
        <w:autoSpaceDN w:val="0"/>
        <w:adjustRightInd w:val="0"/>
        <w:spacing w:after="0" w:line="240" w:lineRule="auto"/>
        <w:rPr>
          <w:rFonts w:ascii="Times New Roman" w:hAnsi="Times New Roman"/>
          <w:sz w:val="24"/>
          <w:szCs w:val="24"/>
          <w:lang w:eastAsia="en-AU"/>
        </w:rPr>
      </w:pPr>
    </w:p>
    <w:p w:rsidR="00061C58" w:rsidRPr="009F4EFF" w:rsidRDefault="001B6C1F" w:rsidP="00061C58">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 xml:space="preserve">Item [85] </w:t>
      </w:r>
      <w:r w:rsidRPr="009F4EFF">
        <w:rPr>
          <w:rFonts w:ascii="Times New Roman" w:hAnsi="Times New Roman"/>
          <w:sz w:val="24"/>
          <w:szCs w:val="24"/>
        </w:rPr>
        <w:t>amends the sources that should be used for certain factors or parameters used in the calculations. Consistent with the new determinations under the Emissions Reduction Fund, the values to be used are those in force at the end of the reporting period rather than those in force at the time that the offsets report was required to be submitted. This avoids unnecessary costs for a project proponent to recalculate a report if the values change just before an offsets report is submitted.</w:t>
      </w:r>
    </w:p>
    <w:p w:rsidR="001E6A58" w:rsidRDefault="001B6C1F" w:rsidP="001E6A58">
      <w:pPr>
        <w:autoSpaceDE w:val="0"/>
        <w:autoSpaceDN w:val="0"/>
        <w:adjustRightInd w:val="0"/>
        <w:spacing w:after="0" w:line="240" w:lineRule="auto"/>
        <w:rPr>
          <w:rFonts w:ascii="Times New Roman" w:hAnsi="Times New Roman"/>
          <w:sz w:val="24"/>
          <w:szCs w:val="24"/>
        </w:rPr>
      </w:pPr>
      <w:r w:rsidRPr="009F4EFF">
        <w:rPr>
          <w:rFonts w:ascii="Times New Roman" w:hAnsi="Times New Roman"/>
          <w:sz w:val="24"/>
          <w:szCs w:val="24"/>
        </w:rPr>
        <w:t xml:space="preserve"> </w:t>
      </w:r>
    </w:p>
    <w:p w:rsidR="00294ACD" w:rsidRDefault="00A6244B" w:rsidP="00B23584">
      <w:pPr>
        <w:autoSpaceDE w:val="0"/>
        <w:autoSpaceDN w:val="0"/>
        <w:adjustRightInd w:val="0"/>
        <w:spacing w:after="0" w:line="240" w:lineRule="auto"/>
        <w:rPr>
          <w:rFonts w:ascii="Times New Roman" w:hAnsi="Times New Roman"/>
          <w:sz w:val="24"/>
          <w:szCs w:val="24"/>
          <w:lang w:eastAsia="en-AU"/>
        </w:rPr>
      </w:pPr>
    </w:p>
    <w:p w:rsidR="00061C58" w:rsidRPr="008924B3" w:rsidRDefault="001B6C1F" w:rsidP="00B23584">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[86</w:t>
      </w:r>
      <w:r w:rsidRPr="001E6A58">
        <w:rPr>
          <w:rFonts w:ascii="Times New Roman" w:hAnsi="Times New Roman"/>
          <w:sz w:val="24"/>
          <w:szCs w:val="24"/>
          <w:u w:val="single"/>
        </w:rPr>
        <w:t>] Section</w:t>
      </w:r>
      <w:r>
        <w:rPr>
          <w:rFonts w:ascii="Times New Roman" w:hAnsi="Times New Roman"/>
          <w:sz w:val="24"/>
          <w:szCs w:val="24"/>
          <w:u w:val="single"/>
        </w:rPr>
        <w:t xml:space="preserve"> </w:t>
      </w:r>
      <w:r w:rsidRPr="001E6A58">
        <w:rPr>
          <w:rFonts w:ascii="Times New Roman" w:hAnsi="Times New Roman"/>
          <w:sz w:val="24"/>
          <w:szCs w:val="24"/>
          <w:u w:val="single"/>
        </w:rPr>
        <w:t>4.4</w:t>
      </w:r>
    </w:p>
    <w:p w:rsidR="00294ACD" w:rsidRDefault="00A6244B" w:rsidP="00B23584">
      <w:pPr>
        <w:autoSpaceDE w:val="0"/>
        <w:autoSpaceDN w:val="0"/>
        <w:adjustRightInd w:val="0"/>
        <w:spacing w:after="0" w:line="240" w:lineRule="auto"/>
        <w:rPr>
          <w:rFonts w:ascii="Times New Roman" w:hAnsi="Times New Roman"/>
          <w:sz w:val="24"/>
          <w:szCs w:val="24"/>
          <w:lang w:eastAsia="en-AU"/>
        </w:rPr>
      </w:pPr>
    </w:p>
    <w:p w:rsidR="00294ACD" w:rsidRDefault="001B6C1F" w:rsidP="00B2358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AU"/>
        </w:rPr>
        <w:t xml:space="preserve">Item [86] </w:t>
      </w:r>
      <w:r w:rsidRPr="009F4EFF">
        <w:rPr>
          <w:rFonts w:ascii="Times New Roman" w:hAnsi="Times New Roman"/>
          <w:sz w:val="24"/>
          <w:szCs w:val="24"/>
        </w:rPr>
        <w:t>removes a redundant reference to paragraph 106(4)(f) of the Act which was repealed by the Amendment Act.</w:t>
      </w:r>
    </w:p>
    <w:p w:rsidR="008924B3" w:rsidRDefault="00A6244B" w:rsidP="00B23584">
      <w:pPr>
        <w:autoSpaceDE w:val="0"/>
        <w:autoSpaceDN w:val="0"/>
        <w:adjustRightInd w:val="0"/>
        <w:spacing w:after="0" w:line="240" w:lineRule="auto"/>
        <w:rPr>
          <w:rFonts w:ascii="Times New Roman" w:hAnsi="Times New Roman"/>
          <w:sz w:val="24"/>
          <w:szCs w:val="24"/>
        </w:rPr>
      </w:pPr>
    </w:p>
    <w:p w:rsidR="008924B3" w:rsidRDefault="00A6244B" w:rsidP="00B23584">
      <w:pPr>
        <w:autoSpaceDE w:val="0"/>
        <w:autoSpaceDN w:val="0"/>
        <w:adjustRightInd w:val="0"/>
        <w:spacing w:after="0" w:line="240" w:lineRule="auto"/>
        <w:rPr>
          <w:rFonts w:ascii="Times New Roman" w:hAnsi="Times New Roman"/>
          <w:sz w:val="24"/>
          <w:szCs w:val="24"/>
        </w:rPr>
      </w:pPr>
    </w:p>
    <w:p w:rsidR="008924B3" w:rsidRDefault="001B6C1F" w:rsidP="00B23584">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[87</w:t>
      </w:r>
      <w:r w:rsidRPr="001E6A58">
        <w:rPr>
          <w:rFonts w:ascii="Times New Roman" w:hAnsi="Times New Roman"/>
          <w:sz w:val="24"/>
          <w:szCs w:val="24"/>
          <w:u w:val="single"/>
        </w:rPr>
        <w:t xml:space="preserve">] </w:t>
      </w:r>
      <w:r>
        <w:rPr>
          <w:rFonts w:ascii="Times New Roman" w:hAnsi="Times New Roman"/>
          <w:sz w:val="24"/>
          <w:szCs w:val="24"/>
          <w:u w:val="single"/>
        </w:rPr>
        <w:t>Misnumbered Division heading after section 5.6</w:t>
      </w:r>
    </w:p>
    <w:p w:rsidR="008924B3" w:rsidRDefault="00A6244B" w:rsidP="00B23584">
      <w:pPr>
        <w:autoSpaceDE w:val="0"/>
        <w:autoSpaceDN w:val="0"/>
        <w:adjustRightInd w:val="0"/>
        <w:spacing w:after="0" w:line="240" w:lineRule="auto"/>
        <w:rPr>
          <w:rFonts w:ascii="Times New Roman" w:hAnsi="Times New Roman"/>
          <w:sz w:val="24"/>
          <w:szCs w:val="24"/>
          <w:u w:val="single"/>
        </w:rPr>
      </w:pPr>
    </w:p>
    <w:p w:rsidR="008924B3" w:rsidRDefault="001B6C1F" w:rsidP="00B2358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Item [87] corrects a typographical error in the determination.</w:t>
      </w:r>
    </w:p>
    <w:p w:rsidR="005967ED" w:rsidRDefault="00A6244B" w:rsidP="00B23584">
      <w:pPr>
        <w:autoSpaceDE w:val="0"/>
        <w:autoSpaceDN w:val="0"/>
        <w:adjustRightInd w:val="0"/>
        <w:spacing w:after="0" w:line="240" w:lineRule="auto"/>
        <w:rPr>
          <w:rFonts w:ascii="Times New Roman" w:hAnsi="Times New Roman"/>
          <w:sz w:val="24"/>
          <w:szCs w:val="24"/>
        </w:rPr>
      </w:pPr>
    </w:p>
    <w:p w:rsidR="005967ED" w:rsidRDefault="00A6244B" w:rsidP="00B23584">
      <w:pPr>
        <w:autoSpaceDE w:val="0"/>
        <w:autoSpaceDN w:val="0"/>
        <w:adjustRightInd w:val="0"/>
        <w:spacing w:after="0" w:line="240" w:lineRule="auto"/>
        <w:rPr>
          <w:rFonts w:ascii="Times New Roman" w:hAnsi="Times New Roman"/>
          <w:sz w:val="24"/>
          <w:szCs w:val="24"/>
          <w:u w:val="single"/>
        </w:rPr>
      </w:pPr>
    </w:p>
    <w:p w:rsidR="005967ED" w:rsidRDefault="001B6C1F" w:rsidP="00B23584">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[88</w:t>
      </w:r>
      <w:r w:rsidRPr="001E6A58">
        <w:rPr>
          <w:rFonts w:ascii="Times New Roman" w:hAnsi="Times New Roman"/>
          <w:sz w:val="24"/>
          <w:szCs w:val="24"/>
          <w:u w:val="single"/>
        </w:rPr>
        <w:t>] After section 5</w:t>
      </w:r>
      <w:r>
        <w:rPr>
          <w:rFonts w:ascii="Times New Roman" w:hAnsi="Times New Roman"/>
          <w:sz w:val="24"/>
          <w:szCs w:val="24"/>
          <w:u w:val="single"/>
        </w:rPr>
        <w:t>.</w:t>
      </w:r>
      <w:r w:rsidRPr="001E6A58">
        <w:rPr>
          <w:rFonts w:ascii="Times New Roman" w:hAnsi="Times New Roman"/>
          <w:sz w:val="24"/>
          <w:szCs w:val="24"/>
          <w:u w:val="single"/>
        </w:rPr>
        <w:t>8</w:t>
      </w:r>
    </w:p>
    <w:p w:rsidR="005967ED" w:rsidRDefault="00A6244B" w:rsidP="00B23584">
      <w:pPr>
        <w:autoSpaceDE w:val="0"/>
        <w:autoSpaceDN w:val="0"/>
        <w:adjustRightInd w:val="0"/>
        <w:spacing w:after="0" w:line="240" w:lineRule="auto"/>
        <w:rPr>
          <w:rFonts w:ascii="Times New Roman" w:hAnsi="Times New Roman"/>
          <w:sz w:val="24"/>
          <w:szCs w:val="24"/>
          <w:u w:val="single"/>
        </w:rPr>
      </w:pPr>
    </w:p>
    <w:p w:rsidR="005967ED" w:rsidRPr="005967ED" w:rsidRDefault="001B6C1F" w:rsidP="00B23584">
      <w:pPr>
        <w:autoSpaceDE w:val="0"/>
        <w:autoSpaceDN w:val="0"/>
        <w:adjustRightInd w:val="0"/>
        <w:spacing w:after="0" w:line="240" w:lineRule="auto"/>
        <w:rPr>
          <w:rFonts w:ascii="Times New Roman" w:hAnsi="Times New Roman"/>
          <w:sz w:val="24"/>
          <w:szCs w:val="24"/>
        </w:rPr>
      </w:pPr>
      <w:r w:rsidRPr="001E6A58">
        <w:rPr>
          <w:rFonts w:ascii="Times New Roman" w:hAnsi="Times New Roman"/>
          <w:sz w:val="24"/>
          <w:szCs w:val="24"/>
        </w:rPr>
        <w:t>Item</w:t>
      </w:r>
      <w:r>
        <w:rPr>
          <w:rFonts w:ascii="Times New Roman" w:hAnsi="Times New Roman"/>
          <w:sz w:val="24"/>
          <w:szCs w:val="24"/>
        </w:rPr>
        <w:t xml:space="preserve"> [88] inserts a new Division 5</w:t>
      </w:r>
      <w:r w:rsidRPr="009F4EFF">
        <w:rPr>
          <w:rFonts w:ascii="Times New Roman" w:hAnsi="Times New Roman"/>
          <w:sz w:val="24"/>
          <w:szCs w:val="24"/>
        </w:rPr>
        <w:t>.5 into the determination to clarify that partial reporting under section 77A of the Act</w:t>
      </w:r>
      <w:r w:rsidRPr="009F4EFF">
        <w:rPr>
          <w:rFonts w:ascii="Times New Roman" w:hAnsi="Times New Roman"/>
          <w:sz w:val="24"/>
          <w:szCs w:val="24"/>
          <w:lang w:eastAsia="en-AU"/>
        </w:rPr>
        <w:t xml:space="preserve"> must not result in the division of a carbon estimation area.</w:t>
      </w:r>
    </w:p>
    <w:p w:rsidR="00B23584" w:rsidRDefault="00A6244B" w:rsidP="006162E5">
      <w:pPr>
        <w:autoSpaceDE w:val="0"/>
        <w:autoSpaceDN w:val="0"/>
        <w:adjustRightInd w:val="0"/>
        <w:spacing w:after="0" w:line="240" w:lineRule="auto"/>
        <w:rPr>
          <w:rFonts w:ascii="Times New Roman" w:hAnsi="Times New Roman"/>
          <w:sz w:val="24"/>
          <w:szCs w:val="24"/>
        </w:rPr>
      </w:pPr>
    </w:p>
    <w:p w:rsidR="009B539F" w:rsidRPr="006D46DB" w:rsidRDefault="00A6244B" w:rsidP="00DE6B67">
      <w:pPr>
        <w:autoSpaceDE w:val="0"/>
        <w:autoSpaceDN w:val="0"/>
        <w:adjustRightInd w:val="0"/>
        <w:spacing w:after="0" w:line="240" w:lineRule="auto"/>
        <w:rPr>
          <w:rFonts w:ascii="Times New Roman" w:hAnsi="Times New Roman"/>
          <w:sz w:val="24"/>
          <w:szCs w:val="24"/>
        </w:rPr>
      </w:pPr>
    </w:p>
    <w:p w:rsidR="00DE6B67" w:rsidRPr="009F4EFF" w:rsidRDefault="001B6C1F" w:rsidP="00DE6B67">
      <w:pPr>
        <w:autoSpaceDE w:val="0"/>
        <w:autoSpaceDN w:val="0"/>
        <w:adjustRightInd w:val="0"/>
        <w:spacing w:after="0" w:line="240" w:lineRule="auto"/>
        <w:rPr>
          <w:rFonts w:ascii="Times New Roman" w:hAnsi="Times New Roman"/>
          <w:b/>
          <w:bCs/>
          <w:i/>
          <w:iCs/>
          <w:sz w:val="28"/>
          <w:szCs w:val="28"/>
          <w:lang w:eastAsia="en-AU"/>
        </w:rPr>
      </w:pPr>
      <w:r w:rsidRPr="009F4EFF">
        <w:rPr>
          <w:rFonts w:ascii="Times New Roman" w:hAnsi="Times New Roman"/>
          <w:b/>
          <w:bCs/>
          <w:i/>
          <w:iCs/>
          <w:sz w:val="28"/>
          <w:szCs w:val="28"/>
          <w:lang w:eastAsia="en-AU"/>
        </w:rPr>
        <w:t>Carbon Credits (Carbon Farming Initiative) (Measurement Based Methods for New Farm Forestry Plantations) Methodology Determination 2014</w:t>
      </w:r>
    </w:p>
    <w:p w:rsidR="0074766F" w:rsidRPr="009F4EFF" w:rsidRDefault="00A6244B" w:rsidP="00DE6B67">
      <w:pPr>
        <w:autoSpaceDE w:val="0"/>
        <w:autoSpaceDN w:val="0"/>
        <w:adjustRightInd w:val="0"/>
        <w:spacing w:after="0" w:line="240" w:lineRule="auto"/>
        <w:rPr>
          <w:rFonts w:ascii="Times New Roman" w:hAnsi="Times New Roman"/>
          <w:sz w:val="28"/>
          <w:szCs w:val="28"/>
          <w:lang w:eastAsia="en-AU"/>
        </w:rPr>
      </w:pPr>
    </w:p>
    <w:p w:rsidR="00D811D7"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[89] Section 1.3 (CFI rainfall map)</w:t>
      </w:r>
    </w:p>
    <w:p w:rsidR="00D811D7" w:rsidRDefault="00A6244B" w:rsidP="00DE6B67">
      <w:pPr>
        <w:autoSpaceDE w:val="0"/>
        <w:autoSpaceDN w:val="0"/>
        <w:adjustRightInd w:val="0"/>
        <w:spacing w:after="0" w:line="240" w:lineRule="auto"/>
        <w:rPr>
          <w:rFonts w:ascii="Times New Roman" w:hAnsi="Times New Roman"/>
          <w:sz w:val="24"/>
          <w:szCs w:val="24"/>
        </w:rPr>
      </w:pPr>
    </w:p>
    <w:p w:rsidR="00D811D7" w:rsidRDefault="001B6C1F" w:rsidP="00DE6B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Item [89] inserts a definition of the CFI rainfall map, which was previously not defined in the determination but assumed to be captured by the regulations.</w:t>
      </w:r>
    </w:p>
    <w:p w:rsidR="00EE41B0" w:rsidRPr="00D811D7" w:rsidRDefault="00A6244B" w:rsidP="00DE6B67">
      <w:pPr>
        <w:autoSpaceDE w:val="0"/>
        <w:autoSpaceDN w:val="0"/>
        <w:adjustRightInd w:val="0"/>
        <w:spacing w:after="0" w:line="240" w:lineRule="auto"/>
        <w:rPr>
          <w:rFonts w:ascii="Times New Roman" w:hAnsi="Times New Roman"/>
          <w:sz w:val="24"/>
          <w:szCs w:val="24"/>
        </w:rPr>
      </w:pPr>
    </w:p>
    <w:p w:rsidR="00D811D7" w:rsidRDefault="00A6244B" w:rsidP="00DE6B67">
      <w:pPr>
        <w:autoSpaceDE w:val="0"/>
        <w:autoSpaceDN w:val="0"/>
        <w:adjustRightInd w:val="0"/>
        <w:spacing w:after="0" w:line="240" w:lineRule="auto"/>
        <w:rPr>
          <w:rFonts w:ascii="Times New Roman" w:hAnsi="Times New Roman"/>
          <w:sz w:val="24"/>
          <w:szCs w:val="24"/>
          <w:u w:val="single"/>
        </w:rPr>
      </w:pPr>
    </w:p>
    <w:p w:rsidR="00DE6B67" w:rsidRPr="009F4EFF" w:rsidRDefault="001B6C1F" w:rsidP="00E800F8">
      <w:pPr>
        <w:keepNext/>
        <w:autoSpaceDE w:val="0"/>
        <w:autoSpaceDN w:val="0"/>
        <w:adjustRightInd w:val="0"/>
        <w:spacing w:after="0" w:line="240" w:lineRule="auto"/>
        <w:rPr>
          <w:rFonts w:ascii="Arial" w:hAnsi="Arial" w:cs="Arial"/>
          <w:b/>
          <w:bCs/>
          <w:sz w:val="24"/>
          <w:szCs w:val="24"/>
          <w:lang w:eastAsia="en-AU"/>
        </w:rPr>
      </w:pPr>
      <w:r w:rsidRPr="009F4EFF">
        <w:rPr>
          <w:rFonts w:ascii="Times New Roman" w:hAnsi="Times New Roman"/>
          <w:sz w:val="24"/>
          <w:szCs w:val="24"/>
          <w:u w:val="single"/>
        </w:rPr>
        <w:lastRenderedPageBreak/>
        <w:t>[</w:t>
      </w:r>
      <w:r>
        <w:rPr>
          <w:rFonts w:ascii="Times New Roman" w:hAnsi="Times New Roman"/>
          <w:sz w:val="24"/>
          <w:szCs w:val="24"/>
          <w:u w:val="single"/>
        </w:rPr>
        <w:t>90</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Greenhouse Friendly</w:t>
      </w:r>
      <w:r w:rsidRPr="009F4EFF">
        <w:rPr>
          <w:rFonts w:ascii="Times New Roman" w:hAnsi="Times New Roman"/>
          <w:i/>
          <w:sz w:val="24"/>
          <w:szCs w:val="24"/>
          <w:u w:val="single"/>
          <w:vertAlign w:val="superscript"/>
        </w:rPr>
        <w:t>TM</w:t>
      </w:r>
      <w:r w:rsidRPr="009F4EFF">
        <w:rPr>
          <w:rFonts w:ascii="Times New Roman" w:hAnsi="Times New Roman"/>
          <w:i/>
          <w:sz w:val="24"/>
          <w:szCs w:val="24"/>
          <w:u w:val="single"/>
        </w:rPr>
        <w:t xml:space="preserve"> initiative</w:t>
      </w:r>
      <w:r w:rsidRPr="009F4EFF">
        <w:rPr>
          <w:rFonts w:ascii="Times New Roman" w:hAnsi="Times New Roman"/>
          <w:sz w:val="24"/>
          <w:szCs w:val="24"/>
          <w:u w:val="single"/>
        </w:rPr>
        <w:t>)</w:t>
      </w:r>
      <w:r w:rsidRPr="009F4EFF">
        <w:rPr>
          <w:rFonts w:ascii="Arial" w:hAnsi="Arial" w:cs="Arial"/>
          <w:b/>
          <w:bCs/>
          <w:sz w:val="24"/>
          <w:szCs w:val="24"/>
          <w:lang w:eastAsia="en-AU"/>
        </w:rPr>
        <w:t xml:space="preserve"> </w:t>
      </w:r>
    </w:p>
    <w:p w:rsidR="001E56F3" w:rsidRPr="009F4EFF" w:rsidRDefault="00A6244B" w:rsidP="00E800F8">
      <w:pPr>
        <w:keepNext/>
        <w:autoSpaceDE w:val="0"/>
        <w:autoSpaceDN w:val="0"/>
        <w:adjustRightInd w:val="0"/>
        <w:spacing w:after="0" w:line="240" w:lineRule="auto"/>
        <w:rPr>
          <w:rFonts w:ascii="Arial" w:hAnsi="Arial" w:cs="Arial"/>
          <w:sz w:val="24"/>
          <w:szCs w:val="24"/>
          <w:lang w:eastAsia="en-AU"/>
        </w:rPr>
      </w:pPr>
    </w:p>
    <w:p w:rsidR="00DE6B67" w:rsidRPr="009F4EFF" w:rsidRDefault="001B6C1F" w:rsidP="00E800F8">
      <w:pPr>
        <w:keepNext/>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90</w:t>
      </w:r>
      <w:r w:rsidRPr="009F4EFF">
        <w:rPr>
          <w:rFonts w:ascii="Times New Roman" w:hAnsi="Times New Roman"/>
          <w:sz w:val="24"/>
          <w:szCs w:val="24"/>
          <w:lang w:eastAsia="en-AU"/>
        </w:rPr>
        <w:t>] repeals the definition of Greenhouse Friendly</w:t>
      </w:r>
      <w:r w:rsidRPr="009F4EFF">
        <w:rPr>
          <w:rFonts w:ascii="Times New Roman" w:hAnsi="Times New Roman"/>
          <w:sz w:val="24"/>
          <w:szCs w:val="24"/>
          <w:vertAlign w:val="superscript"/>
        </w:rPr>
        <w:t>TM</w:t>
      </w:r>
      <w:r w:rsidRPr="009F4EFF">
        <w:rPr>
          <w:rFonts w:ascii="Times New Roman" w:hAnsi="Times New Roman"/>
          <w:sz w:val="24"/>
          <w:szCs w:val="24"/>
          <w:lang w:eastAsia="en-AU"/>
        </w:rPr>
        <w:t xml:space="preserve"> initiative and replaces it with the definition that is in the Regulations. </w:t>
      </w:r>
    </w:p>
    <w:p w:rsidR="00FD4249"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0A715C"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91</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 xml:space="preserve">Greenhouse </w:t>
      </w:r>
      <w:r w:rsidRPr="009F4EFF">
        <w:rPr>
          <w:rFonts w:ascii="Times New Roman" w:hAnsi="Times New Roman"/>
          <w:i/>
          <w:sz w:val="24"/>
          <w:szCs w:val="24"/>
          <w:u w:val="single"/>
          <w:lang w:eastAsia="en-AU"/>
        </w:rPr>
        <w:t>Friendly</w:t>
      </w:r>
      <w:r w:rsidRPr="009F4EFF">
        <w:rPr>
          <w:rFonts w:ascii="Times New Roman" w:hAnsi="Times New Roman"/>
          <w:i/>
          <w:sz w:val="24"/>
          <w:szCs w:val="24"/>
          <w:u w:val="single"/>
          <w:vertAlign w:val="superscript"/>
        </w:rPr>
        <w:t>TM</w:t>
      </w:r>
      <w:r w:rsidRPr="009F4EFF">
        <w:rPr>
          <w:rFonts w:ascii="Times New Roman" w:hAnsi="Times New Roman"/>
          <w:i/>
          <w:sz w:val="24"/>
          <w:szCs w:val="24"/>
          <w:u w:val="single"/>
          <w:lang w:eastAsia="en-AU"/>
        </w:rPr>
        <w:t xml:space="preserve"> </w:t>
      </w:r>
      <w:r w:rsidRPr="009F4EFF">
        <w:rPr>
          <w:rFonts w:ascii="Times New Roman" w:hAnsi="Times New Roman"/>
          <w:i/>
          <w:sz w:val="24"/>
          <w:szCs w:val="24"/>
          <w:u w:val="single"/>
        </w:rPr>
        <w:t>forestry project</w:t>
      </w:r>
      <w:r w:rsidRPr="009F4EFF">
        <w:rPr>
          <w:rFonts w:ascii="Times New Roman" w:hAnsi="Times New Roman"/>
          <w:sz w:val="24"/>
          <w:szCs w:val="24"/>
          <w:u w:val="single"/>
        </w:rPr>
        <w:t xml:space="preserve">) </w:t>
      </w:r>
    </w:p>
    <w:p w:rsidR="000A715C"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91</w:t>
      </w:r>
      <w:r w:rsidRPr="009F4EFF">
        <w:rPr>
          <w:rFonts w:ascii="Times New Roman" w:hAnsi="Times New Roman"/>
          <w:sz w:val="24"/>
          <w:szCs w:val="24"/>
          <w:lang w:eastAsia="en-AU"/>
        </w:rPr>
        <w:t>] clarifies that, in the determination, a Greenhouse Friendly</w:t>
      </w:r>
      <w:r w:rsidRPr="009F4EFF">
        <w:rPr>
          <w:rFonts w:ascii="Times New Roman" w:hAnsi="Times New Roman"/>
          <w:sz w:val="24"/>
          <w:szCs w:val="24"/>
          <w:vertAlign w:val="superscript"/>
          <w:lang w:eastAsia="en-AU"/>
        </w:rPr>
        <w:t>TM</w:t>
      </w:r>
      <w:r w:rsidRPr="009F4EFF">
        <w:rPr>
          <w:rFonts w:ascii="Times New Roman" w:hAnsi="Times New Roman"/>
          <w:sz w:val="24"/>
          <w:szCs w:val="24"/>
          <w:lang w:eastAsia="en-AU"/>
        </w:rPr>
        <w:t xml:space="preserve"> forestry project must have been accredited under that initiative just prior to the initiative ceasing to operate.  </w:t>
      </w:r>
    </w:p>
    <w:p w:rsidR="00FD4249"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92</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GWP</w:t>
      </w:r>
      <w:r w:rsidRPr="009F4EFF">
        <w:rPr>
          <w:rFonts w:ascii="Times New Roman" w:hAnsi="Times New Roman"/>
          <w:i/>
          <w:sz w:val="24"/>
          <w:szCs w:val="24"/>
          <w:u w:val="single"/>
          <w:vertAlign w:val="subscript"/>
        </w:rPr>
        <w:t>CH4</w:t>
      </w:r>
      <w:r w:rsidRPr="009F4EFF">
        <w:rPr>
          <w:rFonts w:ascii="Times New Roman" w:hAnsi="Times New Roman"/>
          <w:sz w:val="24"/>
          <w:szCs w:val="24"/>
          <w:u w:val="single"/>
        </w:rPr>
        <w:t xml:space="preserve">) </w:t>
      </w:r>
    </w:p>
    <w:p w:rsidR="008D63F1" w:rsidRPr="009F4EFF" w:rsidRDefault="00A6244B" w:rsidP="00DE6B67">
      <w:pPr>
        <w:autoSpaceDE w:val="0"/>
        <w:autoSpaceDN w:val="0"/>
        <w:adjustRightInd w:val="0"/>
        <w:spacing w:after="0" w:line="240" w:lineRule="auto"/>
        <w:rPr>
          <w:rFonts w:ascii="Times New Roman" w:hAnsi="Times New Roman"/>
          <w:sz w:val="24"/>
          <w:szCs w:val="24"/>
          <w:u w:val="single"/>
        </w:rPr>
      </w:pPr>
    </w:p>
    <w:p w:rsidR="00F840D7" w:rsidRPr="009F4EFF" w:rsidRDefault="001B6C1F" w:rsidP="00F840D7">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92</w:t>
      </w:r>
      <w:r w:rsidRPr="009F4EFF">
        <w:rPr>
          <w:rFonts w:ascii="Times New Roman" w:hAnsi="Times New Roman"/>
          <w:sz w:val="24"/>
          <w:szCs w:val="24"/>
        </w:rPr>
        <w:t xml:space="preserve">] amends the definition of the global warming potential for methane to use in an offsets report. Consistent with the new determinations under the Emissions Reduction Fund, the values to be used are those in force at the end of the reporting period rather than those in force at the time that the offsets report was required to be submitted. This avoids unnecessary costs for a project proponent to recalculate a report if the values change just before an offsets report is submitted. </w:t>
      </w:r>
    </w:p>
    <w:p w:rsidR="00F840D7" w:rsidRPr="009F4EFF" w:rsidRDefault="00A6244B" w:rsidP="00F840D7">
      <w:pPr>
        <w:spacing w:before="120" w:after="120" w:line="240" w:lineRule="auto"/>
        <w:rPr>
          <w:rFonts w:ascii="Times New Roman" w:hAnsi="Times New Roman"/>
          <w:sz w:val="24"/>
          <w:szCs w:val="24"/>
        </w:rPr>
      </w:pPr>
    </w:p>
    <w:p w:rsidR="00F840D7" w:rsidRPr="009F4EFF" w:rsidRDefault="001B6C1F" w:rsidP="00F840D7">
      <w:pPr>
        <w:spacing w:before="120" w:after="12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93</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GWP</w:t>
      </w:r>
      <w:r w:rsidRPr="009F4EFF">
        <w:rPr>
          <w:rFonts w:ascii="Times New Roman" w:hAnsi="Times New Roman"/>
          <w:i/>
          <w:sz w:val="24"/>
          <w:szCs w:val="24"/>
          <w:u w:val="single"/>
          <w:vertAlign w:val="subscript"/>
        </w:rPr>
        <w:t>N2O</w:t>
      </w:r>
      <w:r w:rsidRPr="009F4EFF">
        <w:rPr>
          <w:rFonts w:ascii="Times New Roman" w:hAnsi="Times New Roman"/>
          <w:sz w:val="24"/>
          <w:szCs w:val="24"/>
          <w:u w:val="single"/>
        </w:rPr>
        <w:t>)</w:t>
      </w:r>
    </w:p>
    <w:p w:rsidR="00DE6B67" w:rsidRPr="009F4EFF" w:rsidRDefault="001B6C1F" w:rsidP="00E800F8">
      <w:pPr>
        <w:spacing w:before="120" w:after="120" w:line="240" w:lineRule="auto"/>
        <w:rPr>
          <w:rFonts w:ascii="Times New Roman" w:hAnsi="Times New Roman"/>
          <w:sz w:val="24"/>
          <w:szCs w:val="24"/>
        </w:rPr>
      </w:pPr>
      <w:r w:rsidRPr="009F4EFF">
        <w:rPr>
          <w:rFonts w:ascii="Times New Roman" w:hAnsi="Times New Roman"/>
          <w:sz w:val="24"/>
          <w:szCs w:val="24"/>
          <w:lang w:eastAsia="en-AU"/>
        </w:rPr>
        <w:t>Item [</w:t>
      </w:r>
      <w:r>
        <w:rPr>
          <w:rFonts w:ascii="Times New Roman" w:hAnsi="Times New Roman"/>
          <w:sz w:val="24"/>
          <w:szCs w:val="24"/>
          <w:lang w:eastAsia="en-AU"/>
        </w:rPr>
        <w:t>93</w:t>
      </w:r>
      <w:r w:rsidRPr="009F4EFF">
        <w:rPr>
          <w:rFonts w:ascii="Times New Roman" w:hAnsi="Times New Roman"/>
          <w:sz w:val="24"/>
          <w:szCs w:val="24"/>
          <w:lang w:eastAsia="en-AU"/>
        </w:rPr>
        <w:t>]</w:t>
      </w:r>
      <w:r w:rsidRPr="009F4EFF">
        <w:rPr>
          <w:rFonts w:ascii="Times New Roman" w:hAnsi="Times New Roman"/>
          <w:sz w:val="24"/>
          <w:szCs w:val="24"/>
        </w:rPr>
        <w:t xml:space="preserve"> amends the definition of the global warming potential for nitrous oxide to use in an offsets report. Consistent with the new determinations under the Emissions Reduction Fund, the values to be used are those in force at the end of the reporting period rather than those in force at the time that the offsets report was required to be submitted. This avoids unnecessary costs for a project proponent to recalculate a report if the values change just before an offsets report is submitted. </w:t>
      </w:r>
    </w:p>
    <w:p w:rsidR="00F840D7"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94</w:t>
      </w:r>
      <w:r w:rsidRPr="009F4EFF">
        <w:rPr>
          <w:rFonts w:ascii="Times New Roman" w:hAnsi="Times New Roman"/>
          <w:sz w:val="24"/>
          <w:szCs w:val="24"/>
          <w:u w:val="single"/>
        </w:rPr>
        <w:t xml:space="preserve">] Section 1.3 </w:t>
      </w:r>
    </w:p>
    <w:p w:rsidR="007B2DA1" w:rsidRPr="009F4EFF" w:rsidRDefault="00A6244B" w:rsidP="00DE6B67">
      <w:pPr>
        <w:autoSpaceDE w:val="0"/>
        <w:autoSpaceDN w:val="0"/>
        <w:adjustRightInd w:val="0"/>
        <w:spacing w:after="0" w:line="240" w:lineRule="auto"/>
        <w:rPr>
          <w:rFonts w:ascii="Times New Roman" w:hAnsi="Times New Roman"/>
          <w:sz w:val="24"/>
          <w:szCs w:val="24"/>
          <w:u w:val="single"/>
        </w:rPr>
      </w:pPr>
    </w:p>
    <w:p w:rsidR="007B2DA1" w:rsidRPr="009F4EFF" w:rsidRDefault="001B6C1F" w:rsidP="007B2DA1">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94</w:t>
      </w:r>
      <w:r w:rsidRPr="009F4EFF">
        <w:rPr>
          <w:rFonts w:ascii="Times New Roman" w:hAnsi="Times New Roman"/>
          <w:sz w:val="24"/>
          <w:szCs w:val="24"/>
          <w:lang w:eastAsia="en-AU"/>
        </w:rPr>
        <w:t xml:space="preserve">] inserts a definition of </w:t>
      </w:r>
      <w:r w:rsidRPr="009F4EFF">
        <w:rPr>
          <w:rFonts w:ascii="Times New Roman" w:hAnsi="Times New Roman"/>
          <w:bCs/>
          <w:iCs/>
          <w:sz w:val="24"/>
          <w:szCs w:val="24"/>
          <w:lang w:eastAsia="en-AU"/>
        </w:rPr>
        <w:t>native forest, which is now not defined in the Act, to ensure the references to that term in the determination work as intended. The definition of native forest being inserted is the same as the definition that was repealed by the Amendment Act.</w:t>
      </w:r>
      <w:r w:rsidRPr="009F4EFF">
        <w:rPr>
          <w:rFonts w:ascii="Times New Roman" w:hAnsi="Times New Roman"/>
          <w:sz w:val="24"/>
          <w:szCs w:val="24"/>
          <w:lang w:eastAsia="en-AU"/>
        </w:rPr>
        <w:t xml:space="preserve"> </w:t>
      </w:r>
    </w:p>
    <w:p w:rsidR="002C66E8" w:rsidRPr="009F4EFF" w:rsidRDefault="00A6244B" w:rsidP="007B2DA1">
      <w:pPr>
        <w:autoSpaceDE w:val="0"/>
        <w:autoSpaceDN w:val="0"/>
        <w:adjustRightInd w:val="0"/>
        <w:spacing w:after="0" w:line="240" w:lineRule="auto"/>
        <w:rPr>
          <w:rFonts w:ascii="Times New Roman" w:hAnsi="Times New Roman"/>
          <w:sz w:val="24"/>
          <w:szCs w:val="24"/>
          <w:lang w:eastAsia="en-AU"/>
        </w:rPr>
      </w:pPr>
    </w:p>
    <w:p w:rsidR="007B2DA1"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Arial" w:hAnsi="Arial" w:cs="Arial"/>
          <w:b/>
          <w:bCs/>
          <w:sz w:val="24"/>
          <w:szCs w:val="24"/>
          <w:lang w:eastAsia="en-AU"/>
        </w:rPr>
      </w:pPr>
      <w:r>
        <w:rPr>
          <w:rFonts w:ascii="Times New Roman" w:hAnsi="Times New Roman"/>
          <w:sz w:val="24"/>
          <w:szCs w:val="24"/>
          <w:u w:val="single"/>
        </w:rPr>
        <w:t>[95</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new farm forestry plantation</w:t>
      </w:r>
      <w:r w:rsidRPr="009F4EFF">
        <w:rPr>
          <w:rFonts w:ascii="Times New Roman" w:hAnsi="Times New Roman"/>
          <w:sz w:val="24"/>
          <w:szCs w:val="24"/>
          <w:u w:val="single"/>
        </w:rPr>
        <w:t>)</w:t>
      </w:r>
      <w:r w:rsidRPr="009F4EFF">
        <w:rPr>
          <w:rFonts w:ascii="Arial" w:hAnsi="Arial" w:cs="Arial"/>
          <w:b/>
          <w:bCs/>
          <w:sz w:val="24"/>
          <w:szCs w:val="24"/>
          <w:lang w:eastAsia="en-AU"/>
        </w:rPr>
        <w:t xml:space="preserve"> </w:t>
      </w:r>
    </w:p>
    <w:p w:rsidR="007B2DA1" w:rsidRPr="009F4EFF" w:rsidRDefault="00A6244B" w:rsidP="00DE6B67">
      <w:pPr>
        <w:autoSpaceDE w:val="0"/>
        <w:autoSpaceDN w:val="0"/>
        <w:adjustRightInd w:val="0"/>
        <w:spacing w:after="0" w:line="240" w:lineRule="auto"/>
        <w:rPr>
          <w:rFonts w:ascii="Arial" w:hAnsi="Arial" w:cs="Arial"/>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[95</w:t>
      </w:r>
      <w:r w:rsidRPr="009F4EFF">
        <w:rPr>
          <w:rFonts w:ascii="Times New Roman" w:hAnsi="Times New Roman"/>
          <w:sz w:val="24"/>
          <w:szCs w:val="24"/>
          <w:lang w:eastAsia="en-AU"/>
        </w:rPr>
        <w:t xml:space="preserve">] removes a reference to projects that commence on or after 1 July 2010. This is to clarify that the newness obligations in </w:t>
      </w:r>
      <w:r w:rsidRPr="009F4EFF">
        <w:rPr>
          <w:rFonts w:ascii="Times New Roman" w:hAnsi="Times New Roman"/>
          <w:sz w:val="24"/>
          <w:szCs w:val="24"/>
        </w:rPr>
        <w:t>subsection 27(4A) of the Act</w:t>
      </w:r>
      <w:r w:rsidRPr="009F4EFF">
        <w:rPr>
          <w:rFonts w:ascii="Times New Roman" w:hAnsi="Times New Roman"/>
          <w:sz w:val="24"/>
          <w:szCs w:val="24"/>
          <w:lang w:eastAsia="en-AU"/>
        </w:rPr>
        <w:t xml:space="preserve"> apply to eligible offsets projects which apply to the Clean Energy Regulator after 1 July 2015.</w:t>
      </w:r>
    </w:p>
    <w:p w:rsidR="002C66E8"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7B2DA1"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[96</w:t>
      </w:r>
      <w:r w:rsidRPr="009F4EFF">
        <w:rPr>
          <w:rFonts w:ascii="Times New Roman" w:hAnsi="Times New Roman"/>
          <w:sz w:val="24"/>
          <w:szCs w:val="24"/>
          <w:u w:val="single"/>
        </w:rPr>
        <w:t xml:space="preserve">] Section 1.3 (note at the end of the section) </w:t>
      </w:r>
    </w:p>
    <w:p w:rsidR="002C66E8"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4513AE" w:rsidRPr="009F4EFF" w:rsidRDefault="001B6C1F" w:rsidP="004513A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AU"/>
        </w:rPr>
        <w:t>Item [96</w:t>
      </w:r>
      <w:r w:rsidRPr="009F4EFF">
        <w:rPr>
          <w:rFonts w:ascii="Times New Roman" w:hAnsi="Times New Roman"/>
          <w:sz w:val="24"/>
          <w:szCs w:val="24"/>
          <w:lang w:eastAsia="en-AU"/>
        </w:rPr>
        <w:t xml:space="preserve">] </w:t>
      </w:r>
      <w:r w:rsidRPr="009F4EFF">
        <w:rPr>
          <w:rFonts w:ascii="Times New Roman" w:hAnsi="Times New Roman"/>
          <w:sz w:val="24"/>
          <w:szCs w:val="24"/>
        </w:rPr>
        <w:t>removes a note which refers to definitions in the Act, some of which were repealed by the Amendment Act.</w:t>
      </w:r>
    </w:p>
    <w:p w:rsidR="004513AE" w:rsidRPr="009F4EFF" w:rsidRDefault="00A6244B" w:rsidP="004513AE">
      <w:pPr>
        <w:autoSpaceDE w:val="0"/>
        <w:autoSpaceDN w:val="0"/>
        <w:adjustRightInd w:val="0"/>
        <w:spacing w:after="0" w:line="240" w:lineRule="auto"/>
        <w:rPr>
          <w:rFonts w:ascii="Times New Roman" w:hAnsi="Times New Roman"/>
          <w:sz w:val="24"/>
          <w:szCs w:val="24"/>
        </w:rPr>
      </w:pPr>
    </w:p>
    <w:p w:rsidR="004513AE" w:rsidRPr="009F4EFF" w:rsidRDefault="00A6244B" w:rsidP="004513AE">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4513AE">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[97</w:t>
      </w:r>
      <w:r w:rsidRPr="009F4EFF">
        <w:rPr>
          <w:rFonts w:ascii="Times New Roman" w:hAnsi="Times New Roman"/>
          <w:sz w:val="24"/>
          <w:szCs w:val="24"/>
          <w:u w:val="single"/>
        </w:rPr>
        <w:t xml:space="preserve">] Section 1.4 </w:t>
      </w:r>
    </w:p>
    <w:p w:rsidR="004513AE" w:rsidRPr="009F4EFF" w:rsidRDefault="00A6244B" w:rsidP="004513AE">
      <w:pPr>
        <w:autoSpaceDE w:val="0"/>
        <w:autoSpaceDN w:val="0"/>
        <w:adjustRightInd w:val="0"/>
        <w:spacing w:after="0" w:line="240" w:lineRule="auto"/>
        <w:rPr>
          <w:rFonts w:ascii="Times New Roman" w:hAnsi="Times New Roman"/>
          <w:sz w:val="24"/>
          <w:szCs w:val="24"/>
          <w:u w:val="single"/>
        </w:rPr>
      </w:pPr>
    </w:p>
    <w:p w:rsidR="004513AE" w:rsidRPr="009F4EFF" w:rsidRDefault="001B6C1F" w:rsidP="004513AE">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[97</w:t>
      </w:r>
      <w:r w:rsidRPr="009F4EFF">
        <w:rPr>
          <w:rFonts w:ascii="Times New Roman" w:hAnsi="Times New Roman"/>
          <w:sz w:val="24"/>
          <w:szCs w:val="24"/>
          <w:lang w:eastAsia="en-AU"/>
        </w:rPr>
        <w:t xml:space="preserve">] removes a reference in the determination applying to projects that commence on or after 1 July 2007. The purpose of this is to clarify that the newness obligations in </w:t>
      </w:r>
      <w:r w:rsidRPr="009F4EFF">
        <w:rPr>
          <w:rFonts w:ascii="Times New Roman" w:hAnsi="Times New Roman"/>
          <w:sz w:val="24"/>
          <w:szCs w:val="24"/>
        </w:rPr>
        <w:t>subsection 27(4A) of the Act</w:t>
      </w:r>
      <w:r w:rsidRPr="009F4EFF">
        <w:rPr>
          <w:rFonts w:ascii="Times New Roman" w:hAnsi="Times New Roman"/>
          <w:sz w:val="24"/>
          <w:szCs w:val="24"/>
          <w:lang w:eastAsia="en-AU"/>
        </w:rPr>
        <w:t xml:space="preserve"> apply to eligible offsets projects which apply to the Clean Energy Regulator after 1 July 2015.</w:t>
      </w:r>
    </w:p>
    <w:p w:rsidR="004513AE" w:rsidRPr="009F4EFF" w:rsidRDefault="00A6244B" w:rsidP="004513AE">
      <w:pPr>
        <w:autoSpaceDE w:val="0"/>
        <w:autoSpaceDN w:val="0"/>
        <w:adjustRightInd w:val="0"/>
        <w:spacing w:after="0" w:line="240" w:lineRule="auto"/>
        <w:rPr>
          <w:rFonts w:ascii="Times New Roman" w:hAnsi="Times New Roman"/>
          <w:sz w:val="24"/>
          <w:szCs w:val="24"/>
          <w:lang w:eastAsia="en-AU"/>
        </w:rPr>
      </w:pPr>
    </w:p>
    <w:p w:rsidR="001B3424" w:rsidRPr="009F4EFF" w:rsidRDefault="001B6C1F" w:rsidP="00DE6B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AU"/>
        </w:rPr>
        <w:t>Item [97</w:t>
      </w:r>
      <w:r w:rsidRPr="009F4EFF">
        <w:rPr>
          <w:rFonts w:ascii="Times New Roman" w:hAnsi="Times New Roman"/>
          <w:sz w:val="24"/>
          <w:szCs w:val="24"/>
          <w:lang w:eastAsia="en-AU"/>
        </w:rPr>
        <w:t xml:space="preserve">] includes the requirement that new projects ‘could reasonably be expected to result in eligible carbon abatement’, </w:t>
      </w:r>
      <w:r w:rsidRPr="009F4EFF">
        <w:rPr>
          <w:rFonts w:ascii="Times New Roman" w:hAnsi="Times New Roman"/>
          <w:sz w:val="24"/>
          <w:szCs w:val="24"/>
        </w:rPr>
        <w:t xml:space="preserve">consistent with the new offsets integrity standard in paragraph 133(1)(c) of the Act. </w:t>
      </w:r>
    </w:p>
    <w:p w:rsidR="001B3424" w:rsidRPr="009F4EFF" w:rsidRDefault="00A6244B" w:rsidP="00DE6B67">
      <w:pPr>
        <w:autoSpaceDE w:val="0"/>
        <w:autoSpaceDN w:val="0"/>
        <w:adjustRightInd w:val="0"/>
        <w:spacing w:after="0" w:line="240" w:lineRule="auto"/>
        <w:rPr>
          <w:rFonts w:ascii="Times New Roman" w:hAnsi="Times New Roman"/>
          <w:sz w:val="24"/>
          <w:szCs w:val="24"/>
        </w:rPr>
      </w:pPr>
    </w:p>
    <w:p w:rsidR="00DE6B67" w:rsidRPr="009F4EFF" w:rsidRDefault="001B6C1F" w:rsidP="00DE6B67">
      <w:pPr>
        <w:autoSpaceDE w:val="0"/>
        <w:autoSpaceDN w:val="0"/>
        <w:adjustRightInd w:val="0"/>
        <w:spacing w:after="0" w:line="240" w:lineRule="auto"/>
        <w:rPr>
          <w:rFonts w:ascii="Arial" w:hAnsi="Arial" w:cs="Arial"/>
          <w:sz w:val="24"/>
          <w:szCs w:val="24"/>
          <w:lang w:eastAsia="en-AU"/>
        </w:rPr>
      </w:pPr>
      <w:r>
        <w:rPr>
          <w:rFonts w:ascii="Times New Roman" w:hAnsi="Times New Roman"/>
          <w:sz w:val="24"/>
          <w:szCs w:val="24"/>
        </w:rPr>
        <w:t>Item [97</w:t>
      </w:r>
      <w:r w:rsidRPr="009F4EFF">
        <w:rPr>
          <w:rFonts w:ascii="Times New Roman" w:hAnsi="Times New Roman"/>
          <w:sz w:val="24"/>
          <w:szCs w:val="24"/>
        </w:rPr>
        <w:t>] also</w:t>
      </w:r>
      <w:r w:rsidRPr="009F4EFF">
        <w:rPr>
          <w:rFonts w:ascii="Times New Roman" w:hAnsi="Times New Roman"/>
          <w:sz w:val="24"/>
          <w:szCs w:val="24"/>
          <w:lang w:eastAsia="en-AU"/>
        </w:rPr>
        <w:t xml:space="preserve"> clarifies that the determination</w:t>
      </w:r>
      <w:r>
        <w:rPr>
          <w:rFonts w:ascii="Times New Roman" w:hAnsi="Times New Roman"/>
          <w:sz w:val="24"/>
          <w:szCs w:val="24"/>
          <w:lang w:eastAsia="en-AU"/>
        </w:rPr>
        <w:t xml:space="preserve"> applies</w:t>
      </w:r>
      <w:r w:rsidRPr="009F4EFF">
        <w:rPr>
          <w:rFonts w:ascii="Times New Roman" w:hAnsi="Times New Roman"/>
          <w:sz w:val="24"/>
          <w:szCs w:val="24"/>
          <w:lang w:eastAsia="en-AU"/>
        </w:rPr>
        <w:t xml:space="preserve"> </w:t>
      </w:r>
      <w:r>
        <w:rPr>
          <w:rFonts w:ascii="Times New Roman" w:hAnsi="Times New Roman"/>
          <w:sz w:val="24"/>
          <w:szCs w:val="24"/>
          <w:lang w:eastAsia="en-AU"/>
        </w:rPr>
        <w:t xml:space="preserve">to </w:t>
      </w:r>
      <w:r w:rsidRPr="009F4EFF">
        <w:rPr>
          <w:rFonts w:ascii="Times New Roman" w:hAnsi="Times New Roman"/>
          <w:sz w:val="24"/>
          <w:szCs w:val="24"/>
          <w:lang w:eastAsia="en-AU"/>
        </w:rPr>
        <w:t>projects that</w:t>
      </w:r>
      <w:r>
        <w:rPr>
          <w:rFonts w:ascii="Times New Roman" w:hAnsi="Times New Roman"/>
          <w:sz w:val="24"/>
          <w:szCs w:val="24"/>
          <w:lang w:eastAsia="en-AU"/>
        </w:rPr>
        <w:t xml:space="preserve"> applied to the Clean Energy Regulator before 1 Jul 2015 be registered as</w:t>
      </w:r>
      <w:r w:rsidRPr="009F4EFF">
        <w:rPr>
          <w:rFonts w:ascii="Times New Roman" w:hAnsi="Times New Roman"/>
          <w:sz w:val="24"/>
          <w:szCs w:val="24"/>
          <w:lang w:eastAsia="en-AU"/>
        </w:rPr>
        <w:t xml:space="preserve"> eligible</w:t>
      </w:r>
      <w:r>
        <w:rPr>
          <w:rFonts w:ascii="Times New Roman" w:hAnsi="Times New Roman"/>
          <w:sz w:val="24"/>
          <w:szCs w:val="24"/>
          <w:lang w:eastAsia="en-AU"/>
        </w:rPr>
        <w:t xml:space="preserve"> offsets projects</w:t>
      </w:r>
      <w:r w:rsidRPr="009F4EFF">
        <w:rPr>
          <w:rFonts w:ascii="Times New Roman" w:hAnsi="Times New Roman"/>
          <w:sz w:val="24"/>
          <w:szCs w:val="24"/>
          <w:lang w:eastAsia="en-AU"/>
        </w:rPr>
        <w:t xml:space="preserve"> under the determination as it was immediately before </w:t>
      </w:r>
      <w:r>
        <w:rPr>
          <w:rFonts w:ascii="Times New Roman" w:hAnsi="Times New Roman"/>
          <w:sz w:val="24"/>
          <w:szCs w:val="24"/>
          <w:lang w:eastAsia="en-AU"/>
        </w:rPr>
        <w:t xml:space="preserve">the commencement of the </w:t>
      </w:r>
      <w:r w:rsidRPr="009F4EFF">
        <w:rPr>
          <w:rFonts w:ascii="Times New Roman" w:hAnsi="Times New Roman"/>
          <w:sz w:val="24"/>
          <w:szCs w:val="24"/>
          <w:lang w:eastAsia="en-AU"/>
        </w:rPr>
        <w:t>ERF</w:t>
      </w:r>
      <w:r>
        <w:rPr>
          <w:rFonts w:ascii="Times New Roman" w:hAnsi="Times New Roman"/>
          <w:sz w:val="24"/>
          <w:szCs w:val="24"/>
          <w:lang w:eastAsia="en-AU"/>
        </w:rPr>
        <w:t xml:space="preserve"> in December 2014</w:t>
      </w:r>
      <w:r w:rsidRPr="009F4EFF">
        <w:rPr>
          <w:rFonts w:ascii="Times New Roman" w:hAnsi="Times New Roman"/>
          <w:sz w:val="24"/>
          <w:szCs w:val="24"/>
          <w:lang w:eastAsia="en-AU"/>
        </w:rPr>
        <w:t>.</w:t>
      </w:r>
      <w:r w:rsidRPr="009F4EFF">
        <w:rPr>
          <w:rFonts w:ascii="Arial" w:hAnsi="Arial" w:cs="Arial"/>
          <w:sz w:val="24"/>
          <w:szCs w:val="24"/>
          <w:lang w:eastAsia="en-AU"/>
        </w:rPr>
        <w:t xml:space="preserve"> </w:t>
      </w:r>
    </w:p>
    <w:p w:rsidR="00584A82" w:rsidRPr="000A1419" w:rsidRDefault="00A6244B" w:rsidP="00DE6B67">
      <w:pPr>
        <w:autoSpaceDE w:val="0"/>
        <w:autoSpaceDN w:val="0"/>
        <w:adjustRightInd w:val="0"/>
        <w:spacing w:after="0" w:line="240" w:lineRule="auto"/>
        <w:rPr>
          <w:rFonts w:ascii="Times New Roman" w:hAnsi="Times New Roman"/>
          <w:sz w:val="24"/>
          <w:szCs w:val="24"/>
          <w:u w:val="single"/>
        </w:rPr>
      </w:pPr>
    </w:p>
    <w:p w:rsidR="0041242F" w:rsidRDefault="00A6244B" w:rsidP="00DE6B67">
      <w:pPr>
        <w:autoSpaceDE w:val="0"/>
        <w:autoSpaceDN w:val="0"/>
        <w:adjustRightInd w:val="0"/>
        <w:spacing w:after="0" w:line="240" w:lineRule="auto"/>
        <w:rPr>
          <w:rFonts w:ascii="Times New Roman" w:hAnsi="Times New Roman"/>
          <w:sz w:val="24"/>
          <w:szCs w:val="24"/>
          <w:u w:val="single"/>
        </w:rPr>
      </w:pPr>
    </w:p>
    <w:p w:rsidR="004249B6" w:rsidRPr="000A1419" w:rsidRDefault="001B6C1F" w:rsidP="00DE6B67">
      <w:pPr>
        <w:autoSpaceDE w:val="0"/>
        <w:autoSpaceDN w:val="0"/>
        <w:adjustRightInd w:val="0"/>
        <w:spacing w:after="0" w:line="240" w:lineRule="auto"/>
        <w:rPr>
          <w:rFonts w:ascii="Times New Roman" w:hAnsi="Times New Roman"/>
          <w:sz w:val="24"/>
          <w:szCs w:val="24"/>
          <w:u w:val="single"/>
        </w:rPr>
      </w:pPr>
      <w:r w:rsidRPr="000A1419">
        <w:rPr>
          <w:rFonts w:ascii="Times New Roman" w:hAnsi="Times New Roman"/>
          <w:sz w:val="24"/>
          <w:szCs w:val="24"/>
          <w:u w:val="single"/>
        </w:rPr>
        <w:t>[</w:t>
      </w:r>
      <w:r>
        <w:rPr>
          <w:rFonts w:ascii="Times New Roman" w:hAnsi="Times New Roman"/>
          <w:sz w:val="24"/>
          <w:szCs w:val="24"/>
          <w:u w:val="single"/>
        </w:rPr>
        <w:t>98</w:t>
      </w:r>
      <w:r w:rsidRPr="000A1419">
        <w:rPr>
          <w:rFonts w:ascii="Times New Roman" w:hAnsi="Times New Roman"/>
          <w:sz w:val="24"/>
          <w:szCs w:val="24"/>
          <w:u w:val="single"/>
        </w:rPr>
        <w:t>] Paragraph 2.4(1)(c)</w:t>
      </w:r>
    </w:p>
    <w:p w:rsidR="000A1419" w:rsidRPr="009F261B" w:rsidRDefault="00A6244B" w:rsidP="00DE6B67">
      <w:pPr>
        <w:autoSpaceDE w:val="0"/>
        <w:autoSpaceDN w:val="0"/>
        <w:adjustRightInd w:val="0"/>
        <w:spacing w:after="0" w:line="240" w:lineRule="auto"/>
        <w:rPr>
          <w:rFonts w:ascii="Times New Roman" w:hAnsi="Times New Roman"/>
          <w:sz w:val="24"/>
          <w:szCs w:val="24"/>
          <w:lang w:eastAsia="en-AU"/>
        </w:rPr>
      </w:pPr>
    </w:p>
    <w:p w:rsidR="003A5591" w:rsidRDefault="001B6C1F">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[98] clarifies that, any projects that involve establishing or maintaining a forestry project accredited under the Greenhouse Friendly</w:t>
      </w:r>
      <w:r w:rsidRPr="001E6A58">
        <w:rPr>
          <w:rFonts w:ascii="Times New Roman" w:hAnsi="Times New Roman"/>
          <w:sz w:val="24"/>
          <w:szCs w:val="24"/>
          <w:vertAlign w:val="superscript"/>
          <w:lang w:eastAsia="en-AU"/>
        </w:rPr>
        <w:t>TM</w:t>
      </w:r>
      <w:r>
        <w:rPr>
          <w:rFonts w:ascii="Times New Roman" w:hAnsi="Times New Roman"/>
          <w:sz w:val="24"/>
          <w:szCs w:val="24"/>
          <w:lang w:eastAsia="en-AU"/>
        </w:rPr>
        <w:t xml:space="preserve"> initiative, must relate to projects declared eligible before 1 July 2015 under the determination in force on 12 December 2014.    </w:t>
      </w:r>
    </w:p>
    <w:p w:rsidR="00746D46" w:rsidRPr="009F261B" w:rsidRDefault="00A6244B" w:rsidP="00DE6B67">
      <w:pPr>
        <w:autoSpaceDE w:val="0"/>
        <w:autoSpaceDN w:val="0"/>
        <w:adjustRightInd w:val="0"/>
        <w:spacing w:after="0" w:line="240" w:lineRule="auto"/>
        <w:rPr>
          <w:rFonts w:ascii="Times New Roman" w:hAnsi="Times New Roman"/>
          <w:sz w:val="24"/>
          <w:szCs w:val="24"/>
          <w:lang w:eastAsia="en-AU"/>
        </w:rPr>
      </w:pPr>
    </w:p>
    <w:p w:rsidR="000A1419" w:rsidRPr="009F261B"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261B" w:rsidRDefault="001B6C1F" w:rsidP="00DE6B67">
      <w:pPr>
        <w:autoSpaceDE w:val="0"/>
        <w:autoSpaceDN w:val="0"/>
        <w:adjustRightInd w:val="0"/>
        <w:spacing w:after="0" w:line="240" w:lineRule="auto"/>
        <w:rPr>
          <w:rFonts w:ascii="Times New Roman" w:hAnsi="Times New Roman"/>
          <w:sz w:val="24"/>
          <w:szCs w:val="24"/>
          <w:u w:val="single"/>
          <w:lang w:eastAsia="en-AU"/>
        </w:rPr>
      </w:pPr>
      <w:r w:rsidRPr="009F261B">
        <w:rPr>
          <w:rFonts w:ascii="Times New Roman" w:hAnsi="Times New Roman"/>
          <w:sz w:val="24"/>
          <w:szCs w:val="24"/>
          <w:u w:val="single"/>
          <w:lang w:eastAsia="en-AU"/>
        </w:rPr>
        <w:t>[</w:t>
      </w:r>
      <w:r>
        <w:rPr>
          <w:rFonts w:ascii="Times New Roman" w:hAnsi="Times New Roman"/>
          <w:sz w:val="24"/>
          <w:szCs w:val="24"/>
          <w:u w:val="single"/>
          <w:lang w:eastAsia="en-AU"/>
        </w:rPr>
        <w:t>99</w:t>
      </w:r>
      <w:r w:rsidRPr="009F261B">
        <w:rPr>
          <w:rFonts w:ascii="Times New Roman" w:hAnsi="Times New Roman"/>
          <w:sz w:val="24"/>
          <w:szCs w:val="24"/>
          <w:u w:val="single"/>
          <w:lang w:eastAsia="en-AU"/>
        </w:rPr>
        <w:t xml:space="preserve">] Section 2.6 (note) </w:t>
      </w:r>
    </w:p>
    <w:p w:rsidR="00584A82"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024858" w:rsidRPr="009F4EFF" w:rsidRDefault="001B6C1F" w:rsidP="00024858">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[99</w:t>
      </w:r>
      <w:r w:rsidRPr="009F4EFF">
        <w:rPr>
          <w:rFonts w:ascii="Times New Roman" w:hAnsi="Times New Roman"/>
          <w:sz w:val="24"/>
          <w:szCs w:val="24"/>
          <w:lang w:eastAsia="en-AU"/>
        </w:rPr>
        <w:t>] removes a note</w:t>
      </w:r>
      <w:r w:rsidRPr="009F4EFF">
        <w:rPr>
          <w:rFonts w:ascii="Times New Roman" w:hAnsi="Times New Roman"/>
          <w:sz w:val="24"/>
          <w:szCs w:val="24"/>
        </w:rPr>
        <w:t xml:space="preserve"> which refers to repealed regulations.</w:t>
      </w:r>
    </w:p>
    <w:p w:rsidR="00DE6B67"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024858"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100</w:t>
      </w:r>
      <w:r w:rsidRPr="009F4EFF">
        <w:rPr>
          <w:rFonts w:ascii="Times New Roman" w:hAnsi="Times New Roman"/>
          <w:sz w:val="24"/>
          <w:szCs w:val="24"/>
          <w:u w:val="single"/>
        </w:rPr>
        <w:t xml:space="preserve">] Heading to Part 4 (note) </w:t>
      </w:r>
    </w:p>
    <w:p w:rsidR="00024858" w:rsidRPr="009F4EFF" w:rsidRDefault="00A6244B" w:rsidP="00DE6B67">
      <w:pPr>
        <w:autoSpaceDE w:val="0"/>
        <w:autoSpaceDN w:val="0"/>
        <w:adjustRightInd w:val="0"/>
        <w:spacing w:after="0" w:line="240" w:lineRule="auto"/>
        <w:rPr>
          <w:rFonts w:ascii="Arial" w:hAnsi="Arial" w:cs="Arial"/>
          <w:sz w:val="24"/>
          <w:szCs w:val="24"/>
          <w:lang w:eastAsia="en-AU"/>
        </w:rPr>
      </w:pPr>
    </w:p>
    <w:p w:rsidR="00024858" w:rsidRPr="009F4EFF" w:rsidRDefault="001B6C1F" w:rsidP="0002485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AU"/>
        </w:rPr>
        <w:t>Item [100</w:t>
      </w:r>
      <w:r w:rsidRPr="009F4EFF">
        <w:rPr>
          <w:rFonts w:ascii="Times New Roman" w:hAnsi="Times New Roman"/>
          <w:sz w:val="24"/>
          <w:szCs w:val="24"/>
          <w:lang w:eastAsia="en-AU"/>
        </w:rPr>
        <w:t xml:space="preserve">] </w:t>
      </w:r>
      <w:r w:rsidRPr="009F4EFF">
        <w:rPr>
          <w:rFonts w:ascii="Times New Roman" w:hAnsi="Times New Roman"/>
          <w:sz w:val="24"/>
          <w:szCs w:val="24"/>
        </w:rPr>
        <w:t xml:space="preserve">removes a note which refers to repealed regulations and parts of the Act that were repealed by the Amendment Act. </w:t>
      </w:r>
    </w:p>
    <w:p w:rsidR="005D382B" w:rsidRPr="009F4EFF" w:rsidRDefault="00A6244B" w:rsidP="00024858">
      <w:pPr>
        <w:autoSpaceDE w:val="0"/>
        <w:autoSpaceDN w:val="0"/>
        <w:adjustRightInd w:val="0"/>
        <w:spacing w:after="0" w:line="240" w:lineRule="auto"/>
        <w:rPr>
          <w:rFonts w:ascii="Times New Roman" w:hAnsi="Times New Roman"/>
          <w:sz w:val="24"/>
          <w:szCs w:val="24"/>
          <w:lang w:eastAsia="en-AU"/>
        </w:rPr>
      </w:pPr>
    </w:p>
    <w:p w:rsidR="007A1F25" w:rsidRPr="009F4EFF" w:rsidRDefault="00A6244B" w:rsidP="000264E1">
      <w:pPr>
        <w:autoSpaceDE w:val="0"/>
        <w:autoSpaceDN w:val="0"/>
        <w:adjustRightInd w:val="0"/>
        <w:spacing w:after="0" w:line="240" w:lineRule="auto"/>
        <w:rPr>
          <w:rFonts w:ascii="Times New Roman" w:hAnsi="Times New Roman"/>
          <w:sz w:val="24"/>
          <w:szCs w:val="24"/>
          <w:u w:val="single"/>
        </w:rPr>
      </w:pPr>
    </w:p>
    <w:p w:rsidR="00DE6B67" w:rsidRPr="009F4EFF" w:rsidRDefault="001B6C1F" w:rsidP="000264E1">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101</w:t>
      </w:r>
      <w:r w:rsidRPr="009F4EFF">
        <w:rPr>
          <w:rFonts w:ascii="Times New Roman" w:hAnsi="Times New Roman"/>
          <w:sz w:val="24"/>
          <w:szCs w:val="24"/>
          <w:u w:val="single"/>
        </w:rPr>
        <w:t xml:space="preserve">] Section 6.3 (note) </w:t>
      </w:r>
    </w:p>
    <w:p w:rsidR="000264E1"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0264E1" w:rsidRPr="009F4EFF" w:rsidRDefault="001B6C1F" w:rsidP="000264E1">
      <w:pPr>
        <w:autoSpaceDE w:val="0"/>
        <w:autoSpaceDN w:val="0"/>
        <w:adjustRightInd w:val="0"/>
        <w:spacing w:after="0" w:line="240" w:lineRule="auto"/>
        <w:rPr>
          <w:rFonts w:ascii="Times New Roman" w:hAnsi="Times New Roman"/>
          <w:sz w:val="24"/>
          <w:szCs w:val="24"/>
        </w:rPr>
      </w:pPr>
      <w:r w:rsidRPr="009F4EFF">
        <w:rPr>
          <w:rFonts w:ascii="Times New Roman" w:hAnsi="Times New Roman"/>
          <w:sz w:val="24"/>
          <w:szCs w:val="24"/>
          <w:lang w:eastAsia="en-AU"/>
        </w:rPr>
        <w:t>Item [</w:t>
      </w:r>
      <w:r>
        <w:rPr>
          <w:rFonts w:ascii="Times New Roman" w:hAnsi="Times New Roman"/>
          <w:sz w:val="24"/>
          <w:szCs w:val="24"/>
          <w:lang w:eastAsia="en-AU"/>
        </w:rPr>
        <w:t>101</w:t>
      </w:r>
      <w:r w:rsidRPr="009F4EFF">
        <w:rPr>
          <w:rFonts w:ascii="Times New Roman" w:hAnsi="Times New Roman"/>
          <w:sz w:val="24"/>
          <w:szCs w:val="24"/>
          <w:lang w:eastAsia="en-AU"/>
        </w:rPr>
        <w:t xml:space="preserve">] </w:t>
      </w:r>
      <w:r w:rsidRPr="009F4EFF">
        <w:rPr>
          <w:rFonts w:ascii="Times New Roman" w:hAnsi="Times New Roman"/>
          <w:sz w:val="24"/>
          <w:szCs w:val="24"/>
        </w:rPr>
        <w:t xml:space="preserve">removes a note which refers to a part of the Act that was repealed by the Amendment Act. </w:t>
      </w:r>
    </w:p>
    <w:p w:rsidR="000264E1" w:rsidRPr="009F4EFF" w:rsidRDefault="00A6244B" w:rsidP="000264E1">
      <w:pPr>
        <w:autoSpaceDE w:val="0"/>
        <w:autoSpaceDN w:val="0"/>
        <w:adjustRightInd w:val="0"/>
        <w:spacing w:after="0" w:line="240" w:lineRule="auto"/>
        <w:rPr>
          <w:rFonts w:ascii="Times New Roman" w:hAnsi="Times New Roman"/>
          <w:sz w:val="24"/>
          <w:szCs w:val="24"/>
          <w:lang w:eastAsia="en-AU"/>
        </w:rPr>
      </w:pPr>
    </w:p>
    <w:p w:rsidR="007A1F25" w:rsidRPr="009F4EFF" w:rsidRDefault="00A6244B" w:rsidP="000264E1">
      <w:pPr>
        <w:autoSpaceDE w:val="0"/>
        <w:autoSpaceDN w:val="0"/>
        <w:adjustRightInd w:val="0"/>
        <w:spacing w:after="0" w:line="240" w:lineRule="auto"/>
        <w:rPr>
          <w:rFonts w:ascii="Arial" w:hAnsi="Arial" w:cs="Arial"/>
          <w:b/>
          <w:bCs/>
          <w:sz w:val="24"/>
          <w:szCs w:val="24"/>
          <w:lang w:eastAsia="en-AU"/>
        </w:rPr>
      </w:pPr>
    </w:p>
    <w:p w:rsidR="00DE6B67" w:rsidRPr="00746D46" w:rsidRDefault="001B6C1F" w:rsidP="000264E1">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102</w:t>
      </w:r>
      <w:r w:rsidRPr="009F4EFF">
        <w:rPr>
          <w:rFonts w:ascii="Times New Roman" w:hAnsi="Times New Roman"/>
          <w:sz w:val="24"/>
          <w:szCs w:val="24"/>
          <w:u w:val="single"/>
        </w:rPr>
        <w:t xml:space="preserve">] Section 6.42 (definitions of </w:t>
      </w:r>
      <w:r w:rsidRPr="009F4EFF">
        <w:rPr>
          <w:rFonts w:ascii="Times New Roman" w:hAnsi="Times New Roman"/>
          <w:i/>
          <w:sz w:val="24"/>
          <w:szCs w:val="24"/>
          <w:u w:val="single"/>
        </w:rPr>
        <w:t>EC</w:t>
      </w:r>
      <w:r w:rsidRPr="009F4EFF">
        <w:rPr>
          <w:rFonts w:ascii="Times New Roman" w:hAnsi="Times New Roman"/>
          <w:i/>
          <w:sz w:val="24"/>
          <w:szCs w:val="24"/>
          <w:u w:val="single"/>
          <w:vertAlign w:val="subscript"/>
        </w:rPr>
        <w:t>i</w:t>
      </w:r>
      <w:r w:rsidRPr="009F4EFF">
        <w:rPr>
          <w:rFonts w:ascii="Times New Roman" w:hAnsi="Times New Roman"/>
          <w:sz w:val="24"/>
          <w:szCs w:val="24"/>
          <w:u w:val="single"/>
        </w:rPr>
        <w:t xml:space="preserve"> and </w:t>
      </w:r>
      <w:r w:rsidRPr="009F4EFF">
        <w:rPr>
          <w:rFonts w:ascii="Times New Roman" w:hAnsi="Times New Roman"/>
          <w:i/>
          <w:sz w:val="24"/>
          <w:szCs w:val="24"/>
          <w:u w:val="single"/>
        </w:rPr>
        <w:t>Fac</w:t>
      </w:r>
      <w:r w:rsidRPr="009F4EFF">
        <w:rPr>
          <w:rFonts w:ascii="Times New Roman" w:hAnsi="Times New Roman"/>
          <w:i/>
          <w:sz w:val="24"/>
          <w:szCs w:val="24"/>
          <w:u w:val="single"/>
          <w:vertAlign w:val="subscript"/>
        </w:rPr>
        <w:t>i,y</w:t>
      </w:r>
      <w:r w:rsidRPr="009F4EFF">
        <w:rPr>
          <w:rFonts w:ascii="Times New Roman" w:hAnsi="Times New Roman"/>
          <w:sz w:val="24"/>
          <w:szCs w:val="24"/>
          <w:u w:val="single"/>
        </w:rPr>
        <w:t>)</w:t>
      </w:r>
    </w:p>
    <w:p w:rsidR="007A1F25" w:rsidRPr="009F4EFF" w:rsidRDefault="001B6C1F" w:rsidP="007A1F25">
      <w:pPr>
        <w:spacing w:before="120" w:after="120" w:line="240" w:lineRule="auto"/>
        <w:rPr>
          <w:rFonts w:ascii="Times New Roman" w:hAnsi="Times New Roman"/>
          <w:sz w:val="24"/>
          <w:szCs w:val="24"/>
        </w:rPr>
      </w:pPr>
      <w:r w:rsidRPr="009F4EFF">
        <w:rPr>
          <w:rFonts w:ascii="Times New Roman" w:hAnsi="Times New Roman"/>
          <w:sz w:val="24"/>
          <w:szCs w:val="24"/>
          <w:lang w:eastAsia="en-AU"/>
        </w:rPr>
        <w:t>Item [</w:t>
      </w:r>
      <w:r>
        <w:rPr>
          <w:rFonts w:ascii="Times New Roman" w:hAnsi="Times New Roman"/>
          <w:sz w:val="24"/>
          <w:szCs w:val="24"/>
          <w:lang w:eastAsia="en-AU"/>
        </w:rPr>
        <w:t>102</w:t>
      </w:r>
      <w:r w:rsidRPr="009F4EFF">
        <w:rPr>
          <w:rFonts w:ascii="Times New Roman" w:hAnsi="Times New Roman"/>
          <w:sz w:val="24"/>
          <w:szCs w:val="24"/>
          <w:lang w:eastAsia="en-AU"/>
        </w:rPr>
        <w:t>]</w:t>
      </w:r>
      <w:r w:rsidRPr="009F4EFF">
        <w:rPr>
          <w:rFonts w:ascii="Times New Roman" w:hAnsi="Times New Roman"/>
          <w:sz w:val="24"/>
          <w:szCs w:val="24"/>
        </w:rPr>
        <w:t xml:space="preserve"> amends the definitions of the energy content factor and the emissions factor of fossil fuels to be used in an offsets report. Consistent with the new determinations under the Emissions Reduction Fund, the values to be used are those in force at the end of the reporting period rather than those in force at the time that the offsets report was required to be </w:t>
      </w:r>
      <w:r w:rsidRPr="009F4EFF">
        <w:rPr>
          <w:rFonts w:ascii="Times New Roman" w:hAnsi="Times New Roman"/>
          <w:sz w:val="24"/>
          <w:szCs w:val="24"/>
        </w:rPr>
        <w:lastRenderedPageBreak/>
        <w:t xml:space="preserve">submitted. This avoids unnecessary costs for a project proponent to recalculate a report if the values change just before an offsets report is submitted. </w:t>
      </w:r>
    </w:p>
    <w:p w:rsidR="007A1F25" w:rsidRPr="009F4EFF" w:rsidRDefault="00A6244B" w:rsidP="00DE6B67">
      <w:pPr>
        <w:autoSpaceDE w:val="0"/>
        <w:autoSpaceDN w:val="0"/>
        <w:adjustRightInd w:val="0"/>
        <w:spacing w:after="0" w:line="240" w:lineRule="auto"/>
        <w:rPr>
          <w:rFonts w:ascii="Arial" w:hAnsi="Arial" w:cs="Arial"/>
          <w:b/>
          <w:bCs/>
          <w:sz w:val="24"/>
          <w:szCs w:val="24"/>
          <w:lang w:eastAsia="en-AU"/>
        </w:rPr>
      </w:pPr>
    </w:p>
    <w:p w:rsidR="007A1F25" w:rsidRPr="009F4EFF" w:rsidRDefault="00A6244B" w:rsidP="00DE6B67">
      <w:pPr>
        <w:autoSpaceDE w:val="0"/>
        <w:autoSpaceDN w:val="0"/>
        <w:adjustRightInd w:val="0"/>
        <w:spacing w:after="0" w:line="240" w:lineRule="auto"/>
        <w:rPr>
          <w:rFonts w:ascii="Arial" w:hAnsi="Arial" w:cs="Arial"/>
          <w:b/>
          <w:bCs/>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103</w:t>
      </w:r>
      <w:r w:rsidRPr="009F4EFF">
        <w:rPr>
          <w:rFonts w:ascii="Times New Roman" w:hAnsi="Times New Roman"/>
          <w:sz w:val="24"/>
          <w:szCs w:val="24"/>
          <w:u w:val="single"/>
        </w:rPr>
        <w:t xml:space="preserve">] Heading to Division 7.3 (note) </w:t>
      </w:r>
    </w:p>
    <w:p w:rsidR="005D382B" w:rsidRPr="009F4EFF" w:rsidRDefault="00A6244B" w:rsidP="00DE6B67">
      <w:pPr>
        <w:autoSpaceDE w:val="0"/>
        <w:autoSpaceDN w:val="0"/>
        <w:adjustRightInd w:val="0"/>
        <w:spacing w:after="0" w:line="240" w:lineRule="auto"/>
        <w:rPr>
          <w:rFonts w:ascii="Times New Roman" w:hAnsi="Times New Roman"/>
          <w:sz w:val="24"/>
          <w:szCs w:val="24"/>
          <w:u w:val="single"/>
        </w:rPr>
      </w:pPr>
    </w:p>
    <w:p w:rsidR="005D382B" w:rsidRPr="009F4EFF" w:rsidRDefault="001B6C1F" w:rsidP="005D382B">
      <w:pPr>
        <w:autoSpaceDE w:val="0"/>
        <w:autoSpaceDN w:val="0"/>
        <w:adjustRightInd w:val="0"/>
        <w:spacing w:after="0" w:line="240" w:lineRule="auto"/>
        <w:rPr>
          <w:rFonts w:ascii="Times New Roman" w:hAnsi="Times New Roman"/>
          <w:sz w:val="24"/>
          <w:szCs w:val="24"/>
        </w:rPr>
      </w:pPr>
      <w:r w:rsidRPr="009F4EFF">
        <w:rPr>
          <w:rFonts w:ascii="Times New Roman" w:hAnsi="Times New Roman"/>
          <w:sz w:val="24"/>
          <w:szCs w:val="24"/>
          <w:lang w:eastAsia="en-AU"/>
        </w:rPr>
        <w:t>Item [</w:t>
      </w:r>
      <w:r>
        <w:rPr>
          <w:rFonts w:ascii="Times New Roman" w:hAnsi="Times New Roman"/>
          <w:sz w:val="24"/>
          <w:szCs w:val="24"/>
          <w:lang w:eastAsia="en-AU"/>
        </w:rPr>
        <w:t>103</w:t>
      </w:r>
      <w:r w:rsidRPr="009F4EFF">
        <w:rPr>
          <w:rFonts w:ascii="Times New Roman" w:hAnsi="Times New Roman"/>
          <w:sz w:val="24"/>
          <w:szCs w:val="24"/>
          <w:lang w:eastAsia="en-AU"/>
        </w:rPr>
        <w:t xml:space="preserve">] </w:t>
      </w:r>
      <w:r w:rsidRPr="009F4EFF">
        <w:rPr>
          <w:rFonts w:ascii="Times New Roman" w:hAnsi="Times New Roman"/>
          <w:sz w:val="24"/>
          <w:szCs w:val="24"/>
        </w:rPr>
        <w:t xml:space="preserve">removes a note which refers to a repealed regulation. </w:t>
      </w:r>
    </w:p>
    <w:p w:rsidR="005D382B" w:rsidRPr="009F4EFF" w:rsidRDefault="00A6244B" w:rsidP="005D382B">
      <w:pPr>
        <w:autoSpaceDE w:val="0"/>
        <w:autoSpaceDN w:val="0"/>
        <w:adjustRightInd w:val="0"/>
        <w:spacing w:after="0" w:line="240" w:lineRule="auto"/>
        <w:rPr>
          <w:rFonts w:ascii="Times New Roman" w:hAnsi="Times New Roman"/>
          <w:sz w:val="24"/>
          <w:szCs w:val="24"/>
        </w:rPr>
      </w:pPr>
    </w:p>
    <w:p w:rsidR="005D382B" w:rsidRPr="009F4EFF" w:rsidRDefault="00A6244B" w:rsidP="005D382B">
      <w:pPr>
        <w:autoSpaceDE w:val="0"/>
        <w:autoSpaceDN w:val="0"/>
        <w:adjustRightInd w:val="0"/>
        <w:spacing w:after="0" w:line="240" w:lineRule="auto"/>
        <w:rPr>
          <w:rFonts w:ascii="Times New Roman" w:hAnsi="Times New Roman"/>
          <w:sz w:val="24"/>
          <w:szCs w:val="24"/>
        </w:rPr>
      </w:pPr>
    </w:p>
    <w:p w:rsidR="00DE6B67" w:rsidRPr="009F4EFF" w:rsidRDefault="001B6C1F" w:rsidP="005D382B">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[104</w:t>
      </w:r>
      <w:r w:rsidRPr="009F4EFF">
        <w:rPr>
          <w:rFonts w:ascii="Times New Roman" w:hAnsi="Times New Roman"/>
          <w:sz w:val="24"/>
          <w:szCs w:val="24"/>
          <w:u w:val="single"/>
        </w:rPr>
        <w:t xml:space="preserve">] Section 7.3 </w:t>
      </w:r>
    </w:p>
    <w:p w:rsidR="005D382B" w:rsidRPr="009F4EFF" w:rsidRDefault="00A6244B" w:rsidP="005D382B">
      <w:pPr>
        <w:autoSpaceDE w:val="0"/>
        <w:autoSpaceDN w:val="0"/>
        <w:adjustRightInd w:val="0"/>
        <w:spacing w:after="0" w:line="240" w:lineRule="auto"/>
        <w:rPr>
          <w:rFonts w:ascii="Times New Roman" w:hAnsi="Times New Roman"/>
          <w:sz w:val="24"/>
          <w:szCs w:val="24"/>
          <w:u w:val="single"/>
        </w:rPr>
      </w:pPr>
    </w:p>
    <w:p w:rsidR="00DE6B67" w:rsidRPr="009F4EFF" w:rsidRDefault="001B6C1F" w:rsidP="00DE6B67">
      <w:pPr>
        <w:autoSpaceDE w:val="0"/>
        <w:autoSpaceDN w:val="0"/>
        <w:adjustRightInd w:val="0"/>
        <w:spacing w:after="0" w:line="240" w:lineRule="auto"/>
        <w:rPr>
          <w:rFonts w:ascii="Times New Roman" w:hAnsi="Times New Roman"/>
          <w:sz w:val="24"/>
          <w:szCs w:val="24"/>
          <w:lang w:eastAsia="en-AU"/>
        </w:rPr>
      </w:pPr>
      <w:r w:rsidRPr="009F4EFF">
        <w:rPr>
          <w:rFonts w:ascii="Times New Roman" w:hAnsi="Times New Roman"/>
          <w:sz w:val="24"/>
          <w:szCs w:val="24"/>
          <w:lang w:eastAsia="en-AU"/>
        </w:rPr>
        <w:t>Item [</w:t>
      </w:r>
      <w:r>
        <w:rPr>
          <w:rFonts w:ascii="Times New Roman" w:hAnsi="Times New Roman"/>
          <w:sz w:val="24"/>
          <w:szCs w:val="24"/>
          <w:lang w:eastAsia="en-AU"/>
        </w:rPr>
        <w:t>104</w:t>
      </w:r>
      <w:r w:rsidRPr="009F4EFF">
        <w:rPr>
          <w:rFonts w:ascii="Times New Roman" w:hAnsi="Times New Roman"/>
          <w:sz w:val="24"/>
          <w:szCs w:val="24"/>
          <w:lang w:eastAsia="en-AU"/>
        </w:rPr>
        <w:t xml:space="preserve">] removes a reference to record keeping requirements that have been repealed from the Regulations and replaces it with a reference to the power to create record keeping requirements in paragraph 106(3)(c) of the Act. </w:t>
      </w:r>
    </w:p>
    <w:p w:rsidR="005D382B" w:rsidRPr="009F4EFF" w:rsidRDefault="00A6244B" w:rsidP="00DE6B67">
      <w:pPr>
        <w:autoSpaceDE w:val="0"/>
        <w:autoSpaceDN w:val="0"/>
        <w:adjustRightInd w:val="0"/>
        <w:spacing w:after="0" w:line="240" w:lineRule="auto"/>
        <w:rPr>
          <w:rFonts w:ascii="Arial" w:hAnsi="Arial" w:cs="Arial"/>
          <w:b/>
          <w:bCs/>
          <w:sz w:val="24"/>
          <w:szCs w:val="24"/>
          <w:lang w:eastAsia="en-AU"/>
        </w:rPr>
      </w:pPr>
    </w:p>
    <w:p w:rsidR="005D382B" w:rsidRPr="009F4EFF" w:rsidRDefault="00A6244B" w:rsidP="00DE6B67">
      <w:pPr>
        <w:autoSpaceDE w:val="0"/>
        <w:autoSpaceDN w:val="0"/>
        <w:adjustRightInd w:val="0"/>
        <w:spacing w:after="0" w:line="240" w:lineRule="auto"/>
        <w:rPr>
          <w:rFonts w:ascii="Arial" w:hAnsi="Arial" w:cs="Arial"/>
          <w:b/>
          <w:bCs/>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[105</w:t>
      </w:r>
      <w:r w:rsidRPr="009F4EFF">
        <w:rPr>
          <w:rFonts w:ascii="Times New Roman" w:hAnsi="Times New Roman"/>
          <w:sz w:val="24"/>
          <w:szCs w:val="24"/>
          <w:u w:val="single"/>
        </w:rPr>
        <w:t xml:space="preserve">] Subsection 7.11(1) </w:t>
      </w:r>
    </w:p>
    <w:p w:rsidR="00A3073B" w:rsidRPr="009F4EFF" w:rsidRDefault="00A6244B" w:rsidP="00DE6B67">
      <w:pPr>
        <w:autoSpaceDE w:val="0"/>
        <w:autoSpaceDN w:val="0"/>
        <w:adjustRightInd w:val="0"/>
        <w:spacing w:after="0" w:line="240" w:lineRule="auto"/>
        <w:rPr>
          <w:rFonts w:ascii="Times New Roman" w:hAnsi="Times New Roman"/>
          <w:sz w:val="24"/>
          <w:szCs w:val="24"/>
          <w:u w:val="single"/>
        </w:rPr>
      </w:pPr>
    </w:p>
    <w:p w:rsidR="004249B6" w:rsidRPr="009F4EFF" w:rsidRDefault="001B6C1F" w:rsidP="004249B6">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[105</w:t>
      </w:r>
      <w:r w:rsidRPr="009F4EFF">
        <w:rPr>
          <w:rFonts w:ascii="Times New Roman" w:hAnsi="Times New Roman"/>
          <w:sz w:val="24"/>
          <w:szCs w:val="24"/>
          <w:lang w:eastAsia="en-AU"/>
        </w:rPr>
        <w:t xml:space="preserve">] removes a reference to reporting requirements that have been repealed from the Regulations and replaces it with a reference to the power to create reporting requirements in paragraph 106(3)(a) of the Act. </w:t>
      </w:r>
    </w:p>
    <w:p w:rsidR="00A3073B" w:rsidRPr="009F4EFF" w:rsidRDefault="00A6244B" w:rsidP="004249B6">
      <w:pPr>
        <w:autoSpaceDE w:val="0"/>
        <w:autoSpaceDN w:val="0"/>
        <w:adjustRightInd w:val="0"/>
        <w:spacing w:after="0" w:line="240" w:lineRule="auto"/>
        <w:rPr>
          <w:rFonts w:ascii="Arial" w:hAnsi="Arial" w:cs="Arial"/>
          <w:b/>
          <w:bCs/>
          <w:sz w:val="24"/>
          <w:szCs w:val="24"/>
          <w:lang w:eastAsia="en-AU"/>
        </w:rPr>
      </w:pPr>
    </w:p>
    <w:p w:rsidR="004249B6" w:rsidRPr="009F4EFF" w:rsidRDefault="001B6C1F" w:rsidP="004249B6">
      <w:pPr>
        <w:autoSpaceDE w:val="0"/>
        <w:autoSpaceDN w:val="0"/>
        <w:adjustRightInd w:val="0"/>
        <w:spacing w:after="0" w:line="240" w:lineRule="auto"/>
        <w:rPr>
          <w:rFonts w:ascii="Arial" w:hAnsi="Arial" w:cs="Arial"/>
          <w:b/>
          <w:bCs/>
          <w:sz w:val="24"/>
          <w:szCs w:val="24"/>
          <w:lang w:eastAsia="en-AU"/>
        </w:rPr>
      </w:pPr>
      <w:r w:rsidRPr="009F4EFF">
        <w:rPr>
          <w:rFonts w:ascii="Arial" w:hAnsi="Arial" w:cs="Arial"/>
          <w:b/>
          <w:bCs/>
          <w:sz w:val="24"/>
          <w:szCs w:val="24"/>
          <w:lang w:eastAsia="en-AU"/>
        </w:rPr>
        <w:t xml:space="preserve"> </w:t>
      </w:r>
    </w:p>
    <w:p w:rsidR="00DE6B67" w:rsidRPr="009F4EFF" w:rsidRDefault="001B6C1F" w:rsidP="004249B6">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[106</w:t>
      </w:r>
      <w:r w:rsidRPr="009F4EFF">
        <w:rPr>
          <w:rFonts w:ascii="Times New Roman" w:hAnsi="Times New Roman"/>
          <w:sz w:val="24"/>
          <w:szCs w:val="24"/>
          <w:u w:val="single"/>
        </w:rPr>
        <w:t xml:space="preserve">] Section 7.16 </w:t>
      </w:r>
    </w:p>
    <w:p w:rsidR="00A3073B" w:rsidRPr="009F4EFF" w:rsidRDefault="00A6244B" w:rsidP="004249B6">
      <w:pPr>
        <w:autoSpaceDE w:val="0"/>
        <w:autoSpaceDN w:val="0"/>
        <w:adjustRightInd w:val="0"/>
        <w:spacing w:after="0" w:line="240" w:lineRule="auto"/>
        <w:rPr>
          <w:rFonts w:ascii="Times New Roman" w:hAnsi="Times New Roman"/>
          <w:sz w:val="24"/>
          <w:szCs w:val="24"/>
          <w:u w:val="single"/>
        </w:rPr>
      </w:pPr>
    </w:p>
    <w:p w:rsidR="00A3073B" w:rsidRPr="009F4EFF" w:rsidRDefault="001B6C1F" w:rsidP="00DE6B67">
      <w:pPr>
        <w:autoSpaceDE w:val="0"/>
        <w:autoSpaceDN w:val="0"/>
        <w:adjustRightInd w:val="0"/>
        <w:spacing w:after="0" w:line="240" w:lineRule="auto"/>
        <w:rPr>
          <w:rFonts w:ascii="Arial" w:hAnsi="Arial" w:cs="Arial"/>
          <w:b/>
          <w:bCs/>
          <w:sz w:val="24"/>
          <w:szCs w:val="24"/>
          <w:lang w:eastAsia="en-AU"/>
        </w:rPr>
      </w:pPr>
      <w:r>
        <w:rPr>
          <w:rFonts w:ascii="Times New Roman" w:hAnsi="Times New Roman"/>
          <w:sz w:val="24"/>
          <w:szCs w:val="24"/>
          <w:lang w:eastAsia="en-AU"/>
        </w:rPr>
        <w:t>Item [106</w:t>
      </w:r>
      <w:r w:rsidRPr="009F4EFF">
        <w:rPr>
          <w:rFonts w:ascii="Times New Roman" w:hAnsi="Times New Roman"/>
          <w:sz w:val="24"/>
          <w:szCs w:val="24"/>
          <w:lang w:eastAsia="en-AU"/>
        </w:rPr>
        <w:t>] removes a reference to reporting requirements that have been repealed from the Regulations and replaces it with a reference to the power to create reporting requirements in paragraph 106(3)(a) of the Act.</w:t>
      </w:r>
      <w:r w:rsidRPr="009F4EFF">
        <w:rPr>
          <w:rFonts w:ascii="Arial" w:hAnsi="Arial" w:cs="Arial"/>
          <w:b/>
          <w:bCs/>
          <w:sz w:val="24"/>
          <w:szCs w:val="24"/>
          <w:lang w:eastAsia="en-AU"/>
        </w:rPr>
        <w:t xml:space="preserve"> </w:t>
      </w:r>
    </w:p>
    <w:p w:rsidR="00A3073B" w:rsidRPr="009F4EFF" w:rsidRDefault="00A6244B" w:rsidP="00DE6B67">
      <w:pPr>
        <w:autoSpaceDE w:val="0"/>
        <w:autoSpaceDN w:val="0"/>
        <w:adjustRightInd w:val="0"/>
        <w:spacing w:after="0" w:line="240" w:lineRule="auto"/>
        <w:rPr>
          <w:rFonts w:ascii="Arial" w:hAnsi="Arial" w:cs="Arial"/>
          <w:b/>
          <w:bCs/>
          <w:sz w:val="24"/>
          <w:szCs w:val="24"/>
          <w:lang w:eastAsia="en-AU"/>
        </w:rPr>
      </w:pPr>
    </w:p>
    <w:p w:rsidR="00A3073B" w:rsidRPr="009F4EFF" w:rsidRDefault="00A6244B" w:rsidP="00DE6B67">
      <w:pPr>
        <w:autoSpaceDE w:val="0"/>
        <w:autoSpaceDN w:val="0"/>
        <w:adjustRightInd w:val="0"/>
        <w:spacing w:after="0" w:line="240" w:lineRule="auto"/>
        <w:rPr>
          <w:rFonts w:ascii="Arial" w:hAnsi="Arial" w:cs="Arial"/>
          <w:b/>
          <w:bCs/>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[107</w:t>
      </w:r>
      <w:r w:rsidRPr="009F4EFF">
        <w:rPr>
          <w:rFonts w:ascii="Times New Roman" w:hAnsi="Times New Roman"/>
          <w:sz w:val="24"/>
          <w:szCs w:val="24"/>
          <w:u w:val="single"/>
        </w:rPr>
        <w:t xml:space="preserve">] After section 7.28 </w:t>
      </w:r>
    </w:p>
    <w:p w:rsidR="00A3073B" w:rsidRPr="009F4EFF" w:rsidRDefault="00A6244B" w:rsidP="00DE6B67">
      <w:pPr>
        <w:autoSpaceDE w:val="0"/>
        <w:autoSpaceDN w:val="0"/>
        <w:adjustRightInd w:val="0"/>
        <w:spacing w:after="0" w:line="240" w:lineRule="auto"/>
        <w:rPr>
          <w:rFonts w:ascii="Times New Roman" w:hAnsi="Times New Roman"/>
          <w:sz w:val="24"/>
          <w:szCs w:val="24"/>
          <w:u w:val="single"/>
        </w:rPr>
      </w:pPr>
    </w:p>
    <w:p w:rsidR="00A3073B" w:rsidRPr="009F4EFF" w:rsidRDefault="001B6C1F" w:rsidP="00A3073B">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[107</w:t>
      </w:r>
      <w:r w:rsidRPr="009F4EFF">
        <w:rPr>
          <w:rFonts w:ascii="Times New Roman" w:hAnsi="Times New Roman"/>
          <w:sz w:val="24"/>
          <w:szCs w:val="24"/>
          <w:lang w:eastAsia="en-AU"/>
        </w:rPr>
        <w:t xml:space="preserve">] </w:t>
      </w:r>
      <w:r w:rsidRPr="009F4EFF">
        <w:rPr>
          <w:rFonts w:ascii="Times New Roman" w:hAnsi="Times New Roman"/>
          <w:sz w:val="24"/>
          <w:szCs w:val="24"/>
        </w:rPr>
        <w:t>inserts a new Division 7.5 into the determination to clarify that partial reporting under section 77A of the Act</w:t>
      </w:r>
      <w:r w:rsidRPr="009F4EFF">
        <w:rPr>
          <w:rFonts w:ascii="Times New Roman" w:hAnsi="Times New Roman"/>
          <w:sz w:val="24"/>
          <w:szCs w:val="24"/>
          <w:lang w:eastAsia="en-AU"/>
        </w:rPr>
        <w:t xml:space="preserve"> must not result in the division of a </w:t>
      </w:r>
      <w:r>
        <w:rPr>
          <w:rFonts w:ascii="Times New Roman" w:hAnsi="Times New Roman"/>
          <w:sz w:val="24"/>
          <w:szCs w:val="24"/>
          <w:lang w:eastAsia="en-AU"/>
        </w:rPr>
        <w:t xml:space="preserve">stratum </w:t>
      </w:r>
      <w:r w:rsidRPr="009F4EFF">
        <w:rPr>
          <w:rFonts w:ascii="Times New Roman" w:hAnsi="Times New Roman"/>
          <w:sz w:val="24"/>
          <w:szCs w:val="24"/>
          <w:lang w:eastAsia="en-AU"/>
        </w:rPr>
        <w:t xml:space="preserve">area. </w:t>
      </w:r>
      <w:r w:rsidRPr="009F4EFF">
        <w:rPr>
          <w:rFonts w:ascii="Times New Roman" w:hAnsi="Times New Roman"/>
          <w:sz w:val="24"/>
          <w:szCs w:val="24"/>
        </w:rPr>
        <w:t>This clarifies that partial reporting cannot be used to circumvent the calculation method provided in the determination.</w:t>
      </w:r>
    </w:p>
    <w:p w:rsidR="00A3073B"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A3073B" w:rsidRPr="009F4EFF" w:rsidRDefault="00A6244B" w:rsidP="00DE6B67">
      <w:pPr>
        <w:autoSpaceDE w:val="0"/>
        <w:autoSpaceDN w:val="0"/>
        <w:adjustRightInd w:val="0"/>
        <w:spacing w:after="0" w:line="240" w:lineRule="auto"/>
        <w:rPr>
          <w:rFonts w:ascii="Times New Roman" w:hAnsi="Times New Roman"/>
          <w:lang w:eastAsia="en-AU"/>
        </w:rPr>
      </w:pPr>
    </w:p>
    <w:p w:rsidR="00DE6B67" w:rsidRPr="009F4EFF" w:rsidRDefault="001B6C1F" w:rsidP="00DE6B67">
      <w:pPr>
        <w:autoSpaceDE w:val="0"/>
        <w:autoSpaceDN w:val="0"/>
        <w:adjustRightInd w:val="0"/>
        <w:spacing w:after="0" w:line="240" w:lineRule="auto"/>
        <w:rPr>
          <w:rFonts w:ascii="Times New Roman" w:hAnsi="Times New Roman"/>
          <w:b/>
          <w:bCs/>
          <w:i/>
          <w:iCs/>
          <w:sz w:val="28"/>
          <w:szCs w:val="28"/>
          <w:lang w:eastAsia="en-AU"/>
        </w:rPr>
      </w:pPr>
      <w:r w:rsidRPr="009F4EFF">
        <w:rPr>
          <w:rFonts w:ascii="Times New Roman" w:hAnsi="Times New Roman"/>
          <w:b/>
          <w:bCs/>
          <w:i/>
          <w:iCs/>
          <w:sz w:val="28"/>
          <w:szCs w:val="28"/>
          <w:lang w:eastAsia="en-AU"/>
        </w:rPr>
        <w:t>Carbon Credits (Carbon Farming Initiative) (Sequestering Carbon in Soils in Grazing Systems) Methodology Determination 2014</w:t>
      </w:r>
    </w:p>
    <w:p w:rsidR="00182772" w:rsidRPr="009F4EFF" w:rsidRDefault="00A6244B" w:rsidP="00DE6B67">
      <w:pPr>
        <w:autoSpaceDE w:val="0"/>
        <w:autoSpaceDN w:val="0"/>
        <w:adjustRightInd w:val="0"/>
        <w:spacing w:after="0" w:line="240" w:lineRule="auto"/>
        <w:rPr>
          <w:rFonts w:ascii="Times New Roman" w:hAnsi="Times New Roman"/>
          <w:sz w:val="28"/>
          <w:szCs w:val="28"/>
          <w:lang w:eastAsia="en-AU"/>
        </w:rPr>
      </w:pPr>
    </w:p>
    <w:p w:rsidR="004F5B69" w:rsidRDefault="001B6C1F" w:rsidP="00746D46">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 xml:space="preserve">[108] Section 1.3 (note to definition of </w:t>
      </w:r>
      <w:r w:rsidRPr="001E6A58">
        <w:rPr>
          <w:rFonts w:ascii="Times New Roman" w:hAnsi="Times New Roman"/>
          <w:i/>
          <w:sz w:val="24"/>
          <w:szCs w:val="24"/>
          <w:u w:val="single"/>
        </w:rPr>
        <w:t>activity start date</w:t>
      </w:r>
      <w:r>
        <w:rPr>
          <w:rFonts w:ascii="Times New Roman" w:hAnsi="Times New Roman"/>
          <w:sz w:val="24"/>
          <w:szCs w:val="24"/>
          <w:u w:val="single"/>
        </w:rPr>
        <w:t>)</w:t>
      </w:r>
    </w:p>
    <w:p w:rsidR="004F5B69" w:rsidRDefault="00A6244B" w:rsidP="00746D46">
      <w:pPr>
        <w:autoSpaceDE w:val="0"/>
        <w:autoSpaceDN w:val="0"/>
        <w:adjustRightInd w:val="0"/>
        <w:spacing w:after="0" w:line="240" w:lineRule="auto"/>
        <w:rPr>
          <w:rFonts w:ascii="Times New Roman" w:hAnsi="Times New Roman"/>
          <w:sz w:val="24"/>
          <w:szCs w:val="24"/>
          <w:u w:val="single"/>
        </w:rPr>
      </w:pPr>
    </w:p>
    <w:p w:rsidR="004558B0" w:rsidRDefault="001B6C1F" w:rsidP="00746D46">
      <w:pPr>
        <w:autoSpaceDE w:val="0"/>
        <w:autoSpaceDN w:val="0"/>
        <w:adjustRightInd w:val="0"/>
        <w:spacing w:after="0" w:line="240" w:lineRule="auto"/>
        <w:rPr>
          <w:rFonts w:ascii="Times New Roman" w:hAnsi="Times New Roman"/>
          <w:sz w:val="24"/>
          <w:szCs w:val="24"/>
        </w:rPr>
      </w:pPr>
      <w:r w:rsidRPr="001E6A58">
        <w:rPr>
          <w:rFonts w:ascii="Times New Roman" w:hAnsi="Times New Roman"/>
          <w:sz w:val="24"/>
          <w:szCs w:val="24"/>
        </w:rPr>
        <w:t>Item</w:t>
      </w:r>
      <w:r>
        <w:rPr>
          <w:rFonts w:ascii="Times New Roman" w:hAnsi="Times New Roman"/>
          <w:sz w:val="24"/>
          <w:szCs w:val="24"/>
        </w:rPr>
        <w:t xml:space="preserve"> [108] removes a note to clarify the definition of the activity start date under the determination given the change to when a project declaration takes effect in subsection 27(15) of the Act.</w:t>
      </w:r>
    </w:p>
    <w:p w:rsidR="004558B0" w:rsidRDefault="00A6244B" w:rsidP="00746D46">
      <w:pPr>
        <w:autoSpaceDE w:val="0"/>
        <w:autoSpaceDN w:val="0"/>
        <w:adjustRightInd w:val="0"/>
        <w:spacing w:after="0" w:line="240" w:lineRule="auto"/>
        <w:rPr>
          <w:rFonts w:ascii="Times New Roman" w:hAnsi="Times New Roman"/>
          <w:sz w:val="24"/>
          <w:szCs w:val="24"/>
        </w:rPr>
      </w:pPr>
    </w:p>
    <w:p w:rsidR="004F5B69" w:rsidRPr="004F5B69" w:rsidRDefault="001B6C1F" w:rsidP="00746D46">
      <w:pPr>
        <w:autoSpaceDE w:val="0"/>
        <w:autoSpaceDN w:val="0"/>
        <w:adjustRightInd w:val="0"/>
        <w:spacing w:after="0" w:line="240" w:lineRule="auto"/>
        <w:rPr>
          <w:rFonts w:ascii="Times New Roman" w:hAnsi="Times New Roman"/>
          <w:sz w:val="24"/>
          <w:szCs w:val="24"/>
        </w:rPr>
      </w:pPr>
      <w:r w:rsidRPr="001E6A58">
        <w:rPr>
          <w:rFonts w:ascii="Times New Roman" w:hAnsi="Times New Roman"/>
          <w:sz w:val="24"/>
          <w:szCs w:val="24"/>
        </w:rPr>
        <w:t xml:space="preserve"> </w:t>
      </w:r>
    </w:p>
    <w:p w:rsidR="00746D46" w:rsidRPr="00746D46" w:rsidRDefault="001B6C1F" w:rsidP="00746D46">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lastRenderedPageBreak/>
        <w:t xml:space="preserve">[109] </w:t>
      </w:r>
      <w:r w:rsidRPr="00746D46">
        <w:rPr>
          <w:rFonts w:ascii="Times New Roman" w:hAnsi="Times New Roman"/>
          <w:sz w:val="24"/>
          <w:szCs w:val="24"/>
          <w:u w:val="single"/>
        </w:rPr>
        <w:t>Section 1.3 (definition of carbon dioxide equivalent (CO2-e))</w:t>
      </w:r>
    </w:p>
    <w:p w:rsidR="00746D46" w:rsidRDefault="00A6244B" w:rsidP="00DE6B67">
      <w:pPr>
        <w:autoSpaceDE w:val="0"/>
        <w:autoSpaceDN w:val="0"/>
        <w:adjustRightInd w:val="0"/>
        <w:spacing w:after="0" w:line="240" w:lineRule="auto"/>
        <w:rPr>
          <w:rFonts w:ascii="Times New Roman" w:hAnsi="Times New Roman"/>
          <w:sz w:val="24"/>
          <w:szCs w:val="24"/>
          <w:u w:val="single"/>
        </w:rPr>
      </w:pPr>
    </w:p>
    <w:p w:rsidR="00746D46" w:rsidRPr="00746D46" w:rsidRDefault="001B6C1F" w:rsidP="00DE6B67">
      <w:pPr>
        <w:autoSpaceDE w:val="0"/>
        <w:autoSpaceDN w:val="0"/>
        <w:adjustRightInd w:val="0"/>
        <w:spacing w:after="0" w:line="240" w:lineRule="auto"/>
        <w:rPr>
          <w:rFonts w:ascii="Times New Roman" w:hAnsi="Times New Roman"/>
          <w:sz w:val="24"/>
          <w:szCs w:val="24"/>
        </w:rPr>
      </w:pPr>
      <w:r w:rsidRPr="00746D46">
        <w:rPr>
          <w:rFonts w:ascii="Times New Roman" w:hAnsi="Times New Roman"/>
          <w:sz w:val="24"/>
          <w:szCs w:val="24"/>
        </w:rPr>
        <w:t>Item [</w:t>
      </w:r>
      <w:r>
        <w:rPr>
          <w:rFonts w:ascii="Times New Roman" w:hAnsi="Times New Roman"/>
          <w:sz w:val="24"/>
          <w:szCs w:val="24"/>
        </w:rPr>
        <w:t>109</w:t>
      </w:r>
      <w:r w:rsidRPr="00746D46">
        <w:rPr>
          <w:rFonts w:ascii="Times New Roman" w:hAnsi="Times New Roman"/>
          <w:sz w:val="24"/>
          <w:szCs w:val="24"/>
        </w:rPr>
        <w:t>]</w:t>
      </w:r>
      <w:r>
        <w:rPr>
          <w:rFonts w:ascii="Times New Roman" w:hAnsi="Times New Roman"/>
          <w:sz w:val="24"/>
          <w:szCs w:val="24"/>
        </w:rPr>
        <w:t xml:space="preserve"> removes a definition of</w:t>
      </w:r>
      <w:r w:rsidRPr="009F4EFF">
        <w:rPr>
          <w:rFonts w:ascii="Times New Roman" w:hAnsi="Times New Roman"/>
          <w:sz w:val="24"/>
          <w:szCs w:val="24"/>
        </w:rPr>
        <w:t xml:space="preserve"> carbon dioxide equivalent as the term is now defined in the Act.</w:t>
      </w:r>
    </w:p>
    <w:p w:rsidR="00746D46" w:rsidRDefault="00A6244B" w:rsidP="00DE6B67">
      <w:pPr>
        <w:autoSpaceDE w:val="0"/>
        <w:autoSpaceDN w:val="0"/>
        <w:adjustRightInd w:val="0"/>
        <w:spacing w:after="0" w:line="240" w:lineRule="auto"/>
        <w:rPr>
          <w:rFonts w:ascii="Times New Roman" w:hAnsi="Times New Roman"/>
          <w:sz w:val="24"/>
          <w:szCs w:val="24"/>
          <w:u w:val="single"/>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[110</w:t>
      </w:r>
      <w:r w:rsidRPr="009F4EFF">
        <w:rPr>
          <w:rFonts w:ascii="Times New Roman" w:hAnsi="Times New Roman"/>
          <w:sz w:val="24"/>
          <w:szCs w:val="24"/>
          <w:u w:val="single"/>
        </w:rPr>
        <w:t xml:space="preserve">] Section 1.3 (note at the end of the section) </w:t>
      </w:r>
    </w:p>
    <w:p w:rsidR="00182772"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182772" w:rsidRPr="009F4EFF" w:rsidRDefault="001B6C1F" w:rsidP="001827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AU"/>
        </w:rPr>
        <w:t>Item [110</w:t>
      </w:r>
      <w:r w:rsidRPr="009F4EFF">
        <w:rPr>
          <w:rFonts w:ascii="Times New Roman" w:hAnsi="Times New Roman"/>
          <w:sz w:val="24"/>
          <w:szCs w:val="24"/>
          <w:lang w:eastAsia="en-AU"/>
        </w:rPr>
        <w:t xml:space="preserve">] </w:t>
      </w:r>
      <w:r w:rsidRPr="009F4EFF">
        <w:rPr>
          <w:rFonts w:ascii="Times New Roman" w:hAnsi="Times New Roman"/>
          <w:sz w:val="24"/>
          <w:szCs w:val="24"/>
        </w:rPr>
        <w:t xml:space="preserve">removes a note which refers to definitions in the Act </w:t>
      </w:r>
      <w:r>
        <w:rPr>
          <w:rFonts w:ascii="Times New Roman" w:hAnsi="Times New Roman"/>
          <w:sz w:val="24"/>
          <w:szCs w:val="24"/>
        </w:rPr>
        <w:t xml:space="preserve">some of </w:t>
      </w:r>
      <w:r w:rsidRPr="009F4EFF">
        <w:rPr>
          <w:rFonts w:ascii="Times New Roman" w:hAnsi="Times New Roman"/>
          <w:sz w:val="24"/>
          <w:szCs w:val="24"/>
        </w:rPr>
        <w:t>which have been removed from the Act.</w:t>
      </w:r>
    </w:p>
    <w:p w:rsidR="00182772" w:rsidRPr="009F4EFF" w:rsidRDefault="00A6244B" w:rsidP="00182772">
      <w:pPr>
        <w:autoSpaceDE w:val="0"/>
        <w:autoSpaceDN w:val="0"/>
        <w:adjustRightInd w:val="0"/>
        <w:spacing w:after="0" w:line="240" w:lineRule="auto"/>
        <w:rPr>
          <w:rFonts w:ascii="Times New Roman" w:hAnsi="Times New Roman"/>
          <w:sz w:val="24"/>
          <w:szCs w:val="24"/>
          <w:lang w:eastAsia="en-AU"/>
        </w:rPr>
      </w:pPr>
    </w:p>
    <w:p w:rsidR="00DE6B67"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[111</w:t>
      </w:r>
      <w:r w:rsidRPr="009F4EFF">
        <w:rPr>
          <w:rFonts w:ascii="Times New Roman" w:hAnsi="Times New Roman"/>
          <w:sz w:val="24"/>
          <w:szCs w:val="24"/>
          <w:u w:val="single"/>
        </w:rPr>
        <w:t xml:space="preserve">] Section 1.4 (note) </w:t>
      </w:r>
    </w:p>
    <w:p w:rsidR="00182772" w:rsidRPr="009F4EFF" w:rsidRDefault="00A6244B" w:rsidP="00DE6B67">
      <w:pPr>
        <w:autoSpaceDE w:val="0"/>
        <w:autoSpaceDN w:val="0"/>
        <w:adjustRightInd w:val="0"/>
        <w:spacing w:after="0" w:line="240" w:lineRule="auto"/>
        <w:rPr>
          <w:rFonts w:ascii="Times New Roman" w:hAnsi="Times New Roman"/>
          <w:sz w:val="24"/>
          <w:szCs w:val="24"/>
          <w:u w:val="single"/>
        </w:rPr>
      </w:pPr>
    </w:p>
    <w:p w:rsidR="00182772"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Item [111</w:t>
      </w:r>
      <w:r w:rsidRPr="009F4EFF">
        <w:rPr>
          <w:rFonts w:ascii="Times New Roman" w:hAnsi="Times New Roman"/>
          <w:sz w:val="24"/>
          <w:szCs w:val="24"/>
        </w:rPr>
        <w:t xml:space="preserve">] removes part of a note which refers to </w:t>
      </w:r>
      <w:r>
        <w:rPr>
          <w:rFonts w:ascii="Times New Roman" w:hAnsi="Times New Roman"/>
          <w:sz w:val="24"/>
          <w:szCs w:val="24"/>
        </w:rPr>
        <w:t>part of the regulation that is expected to be repealed.</w:t>
      </w:r>
    </w:p>
    <w:p w:rsidR="00DE6B67" w:rsidRPr="009F4EFF" w:rsidRDefault="00A6244B" w:rsidP="00DE6B67">
      <w:pPr>
        <w:autoSpaceDE w:val="0"/>
        <w:autoSpaceDN w:val="0"/>
        <w:adjustRightInd w:val="0"/>
        <w:spacing w:after="0" w:line="240" w:lineRule="auto"/>
        <w:rPr>
          <w:rFonts w:ascii="Arial" w:hAnsi="Arial" w:cs="Arial"/>
          <w:sz w:val="24"/>
          <w:szCs w:val="24"/>
          <w:lang w:eastAsia="en-AU"/>
        </w:rPr>
      </w:pPr>
    </w:p>
    <w:p w:rsidR="00DE6B67"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F4149E">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112</w:t>
      </w:r>
      <w:r w:rsidRPr="009F4EFF">
        <w:rPr>
          <w:rFonts w:ascii="Times New Roman" w:hAnsi="Times New Roman"/>
          <w:sz w:val="24"/>
          <w:szCs w:val="24"/>
          <w:u w:val="single"/>
        </w:rPr>
        <w:t xml:space="preserve">] Section 1.4 </w:t>
      </w:r>
    </w:p>
    <w:p w:rsidR="00F4149E" w:rsidRPr="009F4EFF" w:rsidRDefault="00A6244B" w:rsidP="00F4149E">
      <w:pPr>
        <w:autoSpaceDE w:val="0"/>
        <w:autoSpaceDN w:val="0"/>
        <w:adjustRightInd w:val="0"/>
        <w:spacing w:after="0" w:line="240" w:lineRule="auto"/>
        <w:rPr>
          <w:rFonts w:ascii="Times New Roman" w:hAnsi="Times New Roman"/>
          <w:sz w:val="24"/>
          <w:szCs w:val="24"/>
          <w:u w:val="single"/>
        </w:rPr>
      </w:pPr>
    </w:p>
    <w:p w:rsidR="00DE6B67" w:rsidRDefault="001B6C1F" w:rsidP="003426FD">
      <w:pPr>
        <w:autoSpaceDE w:val="0"/>
        <w:autoSpaceDN w:val="0"/>
        <w:adjustRightInd w:val="0"/>
        <w:spacing w:after="0" w:line="240" w:lineRule="auto"/>
        <w:rPr>
          <w:rFonts w:ascii="Times New Roman" w:hAnsi="Times New Roman"/>
          <w:sz w:val="24"/>
          <w:szCs w:val="24"/>
        </w:rPr>
      </w:pPr>
      <w:r w:rsidRPr="009F4EFF">
        <w:rPr>
          <w:rFonts w:ascii="Times New Roman" w:hAnsi="Times New Roman"/>
          <w:sz w:val="24"/>
          <w:szCs w:val="24"/>
          <w:lang w:eastAsia="en-AU"/>
        </w:rPr>
        <w:t>Item [</w:t>
      </w:r>
      <w:r>
        <w:rPr>
          <w:rFonts w:ascii="Times New Roman" w:hAnsi="Times New Roman"/>
          <w:sz w:val="24"/>
          <w:szCs w:val="24"/>
          <w:lang w:eastAsia="en-AU"/>
        </w:rPr>
        <w:t>112</w:t>
      </w:r>
      <w:r w:rsidRPr="009F4EFF">
        <w:rPr>
          <w:rFonts w:ascii="Times New Roman" w:hAnsi="Times New Roman"/>
          <w:sz w:val="24"/>
          <w:szCs w:val="24"/>
          <w:lang w:eastAsia="en-AU"/>
        </w:rPr>
        <w:t xml:space="preserve">] introduces a requirement that projects ‘could reasonably be expected to result in eligible carbon abatement’, </w:t>
      </w:r>
      <w:r w:rsidRPr="009F4EFF">
        <w:rPr>
          <w:rFonts w:ascii="Times New Roman" w:hAnsi="Times New Roman"/>
          <w:sz w:val="24"/>
          <w:szCs w:val="24"/>
        </w:rPr>
        <w:t>consistent with the new offsets integrity standard in paragraph 133(1)(c) of the Act.</w:t>
      </w:r>
    </w:p>
    <w:p w:rsidR="00746D46" w:rsidRPr="009F4EFF" w:rsidRDefault="00A6244B" w:rsidP="003426FD">
      <w:pPr>
        <w:autoSpaceDE w:val="0"/>
        <w:autoSpaceDN w:val="0"/>
        <w:adjustRightInd w:val="0"/>
        <w:spacing w:after="0" w:line="240" w:lineRule="auto"/>
        <w:rPr>
          <w:rFonts w:ascii="Times New Roman" w:hAnsi="Times New Roman"/>
          <w:sz w:val="24"/>
          <w:szCs w:val="24"/>
        </w:rPr>
      </w:pPr>
    </w:p>
    <w:p w:rsidR="003426FD" w:rsidRPr="009F4EFF" w:rsidRDefault="00A6244B" w:rsidP="003426FD">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113</w:t>
      </w:r>
      <w:r w:rsidRPr="009F4EFF">
        <w:rPr>
          <w:rFonts w:ascii="Times New Roman" w:hAnsi="Times New Roman"/>
          <w:sz w:val="24"/>
          <w:szCs w:val="24"/>
          <w:u w:val="single"/>
        </w:rPr>
        <w:t xml:space="preserve">] Section 2.1 (note) </w:t>
      </w:r>
    </w:p>
    <w:p w:rsidR="00D72D55" w:rsidRPr="009F4EFF" w:rsidRDefault="00A6244B" w:rsidP="00DE6B67">
      <w:pPr>
        <w:autoSpaceDE w:val="0"/>
        <w:autoSpaceDN w:val="0"/>
        <w:adjustRightInd w:val="0"/>
        <w:spacing w:after="0" w:line="240" w:lineRule="auto"/>
        <w:rPr>
          <w:rFonts w:ascii="Times New Roman" w:hAnsi="Times New Roman"/>
          <w:sz w:val="24"/>
          <w:szCs w:val="24"/>
          <w:u w:val="single"/>
        </w:rPr>
      </w:pPr>
    </w:p>
    <w:p w:rsidR="00D72D55" w:rsidRPr="009F4EFF" w:rsidRDefault="001B6C1F" w:rsidP="00DE6B67">
      <w:pPr>
        <w:autoSpaceDE w:val="0"/>
        <w:autoSpaceDN w:val="0"/>
        <w:adjustRightInd w:val="0"/>
        <w:spacing w:after="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113</w:t>
      </w:r>
      <w:r w:rsidRPr="009F4EFF">
        <w:rPr>
          <w:rFonts w:ascii="Times New Roman" w:hAnsi="Times New Roman"/>
          <w:sz w:val="24"/>
          <w:szCs w:val="24"/>
        </w:rPr>
        <w:t xml:space="preserve">] </w:t>
      </w:r>
      <w:r>
        <w:rPr>
          <w:rFonts w:ascii="Times New Roman" w:hAnsi="Times New Roman"/>
          <w:sz w:val="24"/>
          <w:szCs w:val="24"/>
        </w:rPr>
        <w:t>removes</w:t>
      </w:r>
      <w:r w:rsidRPr="009F4EFF">
        <w:rPr>
          <w:rFonts w:ascii="Times New Roman" w:hAnsi="Times New Roman"/>
          <w:sz w:val="24"/>
          <w:szCs w:val="24"/>
        </w:rPr>
        <w:t xml:space="preserve"> a</w:t>
      </w:r>
      <w:r>
        <w:rPr>
          <w:rFonts w:ascii="Times New Roman" w:hAnsi="Times New Roman"/>
          <w:sz w:val="24"/>
          <w:szCs w:val="24"/>
        </w:rPr>
        <w:t xml:space="preserve"> redundant</w:t>
      </w:r>
      <w:r w:rsidRPr="009F4EFF">
        <w:rPr>
          <w:rFonts w:ascii="Times New Roman" w:hAnsi="Times New Roman"/>
          <w:sz w:val="24"/>
          <w:szCs w:val="24"/>
        </w:rPr>
        <w:t xml:space="preserve"> note.</w:t>
      </w:r>
    </w:p>
    <w:p w:rsidR="00DE6B67"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6346A7"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FE1313"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[114] Paragraph 2.3 (b)</w:t>
      </w:r>
    </w:p>
    <w:p w:rsidR="00FE1313" w:rsidRPr="008E2304" w:rsidRDefault="00A6244B" w:rsidP="00DE6B67">
      <w:pPr>
        <w:autoSpaceDE w:val="0"/>
        <w:autoSpaceDN w:val="0"/>
        <w:adjustRightInd w:val="0"/>
        <w:spacing w:after="0" w:line="240" w:lineRule="auto"/>
        <w:rPr>
          <w:rFonts w:ascii="Times New Roman" w:hAnsi="Times New Roman"/>
          <w:sz w:val="24"/>
          <w:szCs w:val="24"/>
        </w:rPr>
      </w:pPr>
    </w:p>
    <w:p w:rsidR="00FE1313" w:rsidRDefault="001B6C1F" w:rsidP="00DE6B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Item [114] removes the word ‘final’ to clarify that the</w:t>
      </w:r>
      <w:r w:rsidRPr="008E2304">
        <w:rPr>
          <w:rFonts w:ascii="Times New Roman" w:hAnsi="Times New Roman"/>
          <w:sz w:val="24"/>
          <w:szCs w:val="24"/>
        </w:rPr>
        <w:t xml:space="preserve"> projec</w:t>
      </w:r>
      <w:r>
        <w:rPr>
          <w:rFonts w:ascii="Times New Roman" w:hAnsi="Times New Roman"/>
          <w:sz w:val="24"/>
          <w:szCs w:val="24"/>
        </w:rPr>
        <w:t>t proponent must provide</w:t>
      </w:r>
      <w:r w:rsidRPr="008E2304">
        <w:rPr>
          <w:rFonts w:ascii="Times New Roman" w:hAnsi="Times New Roman"/>
          <w:sz w:val="24"/>
          <w:szCs w:val="24"/>
        </w:rPr>
        <w:t xml:space="preserve"> a description of </w:t>
      </w:r>
      <w:r w:rsidRPr="00FE1313">
        <w:rPr>
          <w:rFonts w:ascii="Times New Roman" w:hAnsi="Times New Roman"/>
          <w:sz w:val="24"/>
          <w:szCs w:val="24"/>
        </w:rPr>
        <w:t>project management actions that will be carried out from the start of the activity sta</w:t>
      </w:r>
      <w:r>
        <w:rPr>
          <w:rFonts w:ascii="Times New Roman" w:hAnsi="Times New Roman"/>
          <w:sz w:val="24"/>
          <w:szCs w:val="24"/>
        </w:rPr>
        <w:t xml:space="preserve">rt date to the end of the </w:t>
      </w:r>
      <w:r w:rsidRPr="00FE1313">
        <w:rPr>
          <w:rFonts w:ascii="Times New Roman" w:hAnsi="Times New Roman"/>
          <w:sz w:val="24"/>
          <w:szCs w:val="24"/>
        </w:rPr>
        <w:t>crediting period</w:t>
      </w:r>
      <w:r>
        <w:rPr>
          <w:rFonts w:ascii="Times New Roman" w:hAnsi="Times New Roman"/>
          <w:sz w:val="24"/>
          <w:szCs w:val="24"/>
        </w:rPr>
        <w:t xml:space="preserve"> and that the Act now only provides for a single crediting period.</w:t>
      </w:r>
    </w:p>
    <w:p w:rsidR="00FE1313" w:rsidRPr="00FE1313" w:rsidRDefault="00A6244B" w:rsidP="00DE6B67">
      <w:pPr>
        <w:autoSpaceDE w:val="0"/>
        <w:autoSpaceDN w:val="0"/>
        <w:adjustRightInd w:val="0"/>
        <w:spacing w:after="0" w:line="240" w:lineRule="auto"/>
        <w:rPr>
          <w:rFonts w:ascii="Times New Roman" w:hAnsi="Times New Roman"/>
          <w:sz w:val="24"/>
          <w:szCs w:val="24"/>
        </w:rPr>
      </w:pPr>
    </w:p>
    <w:p w:rsidR="00DE6B67" w:rsidRPr="00FE1313" w:rsidRDefault="001B6C1F" w:rsidP="00DE6B67">
      <w:pPr>
        <w:autoSpaceDE w:val="0"/>
        <w:autoSpaceDN w:val="0"/>
        <w:adjustRightInd w:val="0"/>
        <w:spacing w:after="0" w:line="240" w:lineRule="auto"/>
        <w:rPr>
          <w:rFonts w:ascii="Times New Roman" w:hAnsi="Times New Roman"/>
          <w:sz w:val="24"/>
          <w:szCs w:val="24"/>
          <w:u w:val="single"/>
        </w:rPr>
      </w:pPr>
      <w:r w:rsidRPr="00FE1313">
        <w:rPr>
          <w:rFonts w:ascii="Times New Roman" w:hAnsi="Times New Roman"/>
          <w:sz w:val="24"/>
          <w:szCs w:val="24"/>
          <w:u w:val="single"/>
        </w:rPr>
        <w:t>[</w:t>
      </w:r>
      <w:r>
        <w:rPr>
          <w:rFonts w:ascii="Times New Roman" w:hAnsi="Times New Roman"/>
          <w:sz w:val="24"/>
          <w:szCs w:val="24"/>
          <w:u w:val="single"/>
        </w:rPr>
        <w:t>115</w:t>
      </w:r>
      <w:r w:rsidRPr="00FE1313">
        <w:rPr>
          <w:rFonts w:ascii="Times New Roman" w:hAnsi="Times New Roman"/>
          <w:sz w:val="24"/>
          <w:szCs w:val="24"/>
          <w:u w:val="single"/>
        </w:rPr>
        <w:t xml:space="preserve">] Heading to Part 3 (note) </w:t>
      </w:r>
    </w:p>
    <w:p w:rsidR="0083586E"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83586E" w:rsidRPr="009F4EFF" w:rsidRDefault="001B6C1F" w:rsidP="0083586E">
      <w:pPr>
        <w:autoSpaceDE w:val="0"/>
        <w:autoSpaceDN w:val="0"/>
        <w:adjustRightInd w:val="0"/>
        <w:spacing w:after="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115</w:t>
      </w:r>
      <w:r w:rsidRPr="009F4EFF">
        <w:rPr>
          <w:rFonts w:ascii="Times New Roman" w:hAnsi="Times New Roman"/>
          <w:sz w:val="24"/>
          <w:szCs w:val="24"/>
        </w:rPr>
        <w:t>] removes a reference to repealed regulations from a note.</w:t>
      </w:r>
    </w:p>
    <w:p w:rsidR="0083586E"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6346A7"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7044E8"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[116] After section 3.9</w:t>
      </w:r>
    </w:p>
    <w:p w:rsidR="007044E8" w:rsidRDefault="00A6244B" w:rsidP="00DE6B67">
      <w:pPr>
        <w:autoSpaceDE w:val="0"/>
        <w:autoSpaceDN w:val="0"/>
        <w:adjustRightInd w:val="0"/>
        <w:spacing w:after="0" w:line="240" w:lineRule="auto"/>
        <w:rPr>
          <w:rFonts w:ascii="Times New Roman" w:hAnsi="Times New Roman"/>
          <w:sz w:val="24"/>
          <w:szCs w:val="24"/>
          <w:u w:val="single"/>
        </w:rPr>
      </w:pPr>
    </w:p>
    <w:p w:rsidR="007044E8" w:rsidRDefault="001B6C1F" w:rsidP="00DE6B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Item [116] inserts a requirement that management actions that are precluded during the crediting period are also precluded between the first day of the baseline sampling round and the activity start date. These could artificially increase the crediting under the determination.</w:t>
      </w:r>
    </w:p>
    <w:p w:rsidR="00926027" w:rsidRDefault="00A6244B" w:rsidP="00DE6B67">
      <w:pPr>
        <w:autoSpaceDE w:val="0"/>
        <w:autoSpaceDN w:val="0"/>
        <w:adjustRightInd w:val="0"/>
        <w:spacing w:after="0" w:line="240" w:lineRule="auto"/>
        <w:rPr>
          <w:rFonts w:ascii="Times New Roman" w:hAnsi="Times New Roman"/>
          <w:sz w:val="24"/>
          <w:szCs w:val="24"/>
        </w:rPr>
      </w:pPr>
    </w:p>
    <w:p w:rsidR="00926027" w:rsidRPr="007044E8" w:rsidRDefault="001B6C1F" w:rsidP="00DE6B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is to ensure that the determination continues to operate in the way that was intended, in light of changes to section 4.8(1) regarding the earliest date on which baseline sampling can </w:t>
      </w:r>
      <w:r>
        <w:rPr>
          <w:rFonts w:ascii="Times New Roman" w:hAnsi="Times New Roman"/>
          <w:sz w:val="24"/>
          <w:szCs w:val="24"/>
        </w:rPr>
        <w:lastRenderedPageBreak/>
        <w:t xml:space="preserve">have occurred and the removal of the ability to backdate declarations made by the Amendment Act.  </w:t>
      </w:r>
    </w:p>
    <w:p w:rsidR="007044E8" w:rsidRDefault="00A6244B" w:rsidP="00DE6B67">
      <w:pPr>
        <w:autoSpaceDE w:val="0"/>
        <w:autoSpaceDN w:val="0"/>
        <w:adjustRightInd w:val="0"/>
        <w:spacing w:after="0" w:line="240" w:lineRule="auto"/>
        <w:rPr>
          <w:rFonts w:ascii="Times New Roman" w:hAnsi="Times New Roman"/>
          <w:sz w:val="24"/>
          <w:szCs w:val="24"/>
          <w:u w:val="single"/>
        </w:rPr>
      </w:pPr>
    </w:p>
    <w:p w:rsidR="004A7740" w:rsidRDefault="00A6244B" w:rsidP="00DE6B67">
      <w:pPr>
        <w:autoSpaceDE w:val="0"/>
        <w:autoSpaceDN w:val="0"/>
        <w:adjustRightInd w:val="0"/>
        <w:spacing w:after="0" w:line="240" w:lineRule="auto"/>
        <w:rPr>
          <w:rFonts w:ascii="Times New Roman" w:hAnsi="Times New Roman"/>
          <w:sz w:val="24"/>
          <w:szCs w:val="24"/>
        </w:rPr>
      </w:pPr>
    </w:p>
    <w:p w:rsidR="00F33E9F" w:rsidRPr="0064478A"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[117] Subsection 4.8(1)</w:t>
      </w:r>
    </w:p>
    <w:p w:rsidR="00F33E9F" w:rsidRDefault="00A6244B" w:rsidP="00DE6B67">
      <w:pPr>
        <w:autoSpaceDE w:val="0"/>
        <w:autoSpaceDN w:val="0"/>
        <w:adjustRightInd w:val="0"/>
        <w:spacing w:after="0" w:line="240" w:lineRule="auto"/>
        <w:rPr>
          <w:rFonts w:ascii="Times New Roman" w:hAnsi="Times New Roman"/>
          <w:sz w:val="24"/>
          <w:szCs w:val="24"/>
          <w:u w:val="single"/>
        </w:rPr>
      </w:pPr>
    </w:p>
    <w:p w:rsidR="00E0778B" w:rsidRDefault="001B6C1F" w:rsidP="00DE6B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Item [117] amends the requirements regarding the time period in which baseline sampling can occur to facilitate projects that have undertaken baseline sampling using that sampling, while meeting the newness the requirements of section 27(4)(A) of the Act. In particular, baseline sampling may occur before the project is declared but not more than two years before the start of the activity. This reflects the removal of backdating under the Amendment Act and the recognition in paragraph 27(4B)(g) of the Act that sampling to establish a baseline for a project is not an activity that indicates that a project has begun to be implemented.</w:t>
      </w:r>
    </w:p>
    <w:p w:rsidR="00E9295B" w:rsidRDefault="00A6244B" w:rsidP="00DE6B67">
      <w:pPr>
        <w:autoSpaceDE w:val="0"/>
        <w:autoSpaceDN w:val="0"/>
        <w:adjustRightInd w:val="0"/>
        <w:spacing w:after="0" w:line="240" w:lineRule="auto"/>
        <w:rPr>
          <w:rFonts w:ascii="Times New Roman" w:hAnsi="Times New Roman"/>
          <w:sz w:val="24"/>
          <w:szCs w:val="24"/>
        </w:rPr>
      </w:pPr>
    </w:p>
    <w:p w:rsidR="004A7740" w:rsidRDefault="00A6244B" w:rsidP="00DE6B67">
      <w:pPr>
        <w:autoSpaceDE w:val="0"/>
        <w:autoSpaceDN w:val="0"/>
        <w:adjustRightInd w:val="0"/>
        <w:spacing w:after="0" w:line="240" w:lineRule="auto"/>
        <w:rPr>
          <w:rFonts w:ascii="Times New Roman" w:hAnsi="Times New Roman"/>
          <w:sz w:val="24"/>
          <w:szCs w:val="24"/>
        </w:rPr>
      </w:pPr>
    </w:p>
    <w:p w:rsidR="00E9295B" w:rsidRPr="0064478A" w:rsidRDefault="001B6C1F" w:rsidP="00DE6B67">
      <w:pPr>
        <w:autoSpaceDE w:val="0"/>
        <w:autoSpaceDN w:val="0"/>
        <w:adjustRightInd w:val="0"/>
        <w:spacing w:after="0" w:line="240" w:lineRule="auto"/>
        <w:rPr>
          <w:rFonts w:ascii="Times New Roman" w:hAnsi="Times New Roman"/>
          <w:sz w:val="24"/>
          <w:szCs w:val="24"/>
          <w:u w:val="single"/>
        </w:rPr>
      </w:pPr>
      <w:r w:rsidRPr="001E6A58">
        <w:rPr>
          <w:rFonts w:ascii="Times New Roman" w:hAnsi="Times New Roman"/>
          <w:sz w:val="24"/>
          <w:szCs w:val="24"/>
          <w:u w:val="single"/>
        </w:rPr>
        <w:t>[11</w:t>
      </w:r>
      <w:r>
        <w:rPr>
          <w:rFonts w:ascii="Times New Roman" w:hAnsi="Times New Roman"/>
          <w:sz w:val="24"/>
          <w:szCs w:val="24"/>
          <w:u w:val="single"/>
        </w:rPr>
        <w:t>8</w:t>
      </w:r>
      <w:r w:rsidRPr="001E6A58">
        <w:rPr>
          <w:rFonts w:ascii="Times New Roman" w:hAnsi="Times New Roman"/>
          <w:sz w:val="24"/>
          <w:szCs w:val="24"/>
          <w:u w:val="single"/>
        </w:rPr>
        <w:t>] Subsection 4.8(1) (note)</w:t>
      </w:r>
    </w:p>
    <w:p w:rsidR="00E9295B" w:rsidRDefault="00A6244B" w:rsidP="00DE6B67">
      <w:pPr>
        <w:autoSpaceDE w:val="0"/>
        <w:autoSpaceDN w:val="0"/>
        <w:adjustRightInd w:val="0"/>
        <w:spacing w:after="0" w:line="240" w:lineRule="auto"/>
        <w:rPr>
          <w:rFonts w:ascii="Times New Roman" w:hAnsi="Times New Roman"/>
          <w:sz w:val="24"/>
          <w:szCs w:val="24"/>
        </w:rPr>
      </w:pPr>
    </w:p>
    <w:p w:rsidR="00E9295B" w:rsidRDefault="001B6C1F" w:rsidP="00DE6B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Item [118] repeals a note to clarify the determination’s requirements regarding the project start date.</w:t>
      </w:r>
    </w:p>
    <w:p w:rsidR="004A7740" w:rsidRDefault="00A6244B" w:rsidP="00DE6B67">
      <w:pPr>
        <w:autoSpaceDE w:val="0"/>
        <w:autoSpaceDN w:val="0"/>
        <w:adjustRightInd w:val="0"/>
        <w:spacing w:after="0" w:line="240" w:lineRule="auto"/>
        <w:rPr>
          <w:rFonts w:ascii="Times New Roman" w:hAnsi="Times New Roman"/>
          <w:sz w:val="24"/>
          <w:szCs w:val="24"/>
        </w:rPr>
      </w:pPr>
    </w:p>
    <w:p w:rsidR="004A7740" w:rsidRDefault="00A6244B" w:rsidP="00DE6B67">
      <w:pPr>
        <w:autoSpaceDE w:val="0"/>
        <w:autoSpaceDN w:val="0"/>
        <w:adjustRightInd w:val="0"/>
        <w:spacing w:after="0" w:line="240" w:lineRule="auto"/>
        <w:rPr>
          <w:rFonts w:ascii="Times New Roman" w:hAnsi="Times New Roman"/>
          <w:sz w:val="24"/>
          <w:szCs w:val="24"/>
        </w:rPr>
      </w:pPr>
    </w:p>
    <w:p w:rsidR="004A7740" w:rsidRPr="0064478A" w:rsidRDefault="001B6C1F" w:rsidP="00DE6B67">
      <w:pPr>
        <w:autoSpaceDE w:val="0"/>
        <w:autoSpaceDN w:val="0"/>
        <w:adjustRightInd w:val="0"/>
        <w:spacing w:after="0" w:line="240" w:lineRule="auto"/>
        <w:rPr>
          <w:rFonts w:ascii="Times New Roman" w:hAnsi="Times New Roman"/>
          <w:sz w:val="24"/>
          <w:szCs w:val="24"/>
          <w:u w:val="single"/>
        </w:rPr>
      </w:pPr>
      <w:r w:rsidRPr="001E6A58">
        <w:rPr>
          <w:rFonts w:ascii="Times New Roman" w:hAnsi="Times New Roman"/>
          <w:sz w:val="24"/>
          <w:szCs w:val="24"/>
          <w:u w:val="single"/>
        </w:rPr>
        <w:t>[11</w:t>
      </w:r>
      <w:r>
        <w:rPr>
          <w:rFonts w:ascii="Times New Roman" w:hAnsi="Times New Roman"/>
          <w:sz w:val="24"/>
          <w:szCs w:val="24"/>
          <w:u w:val="single"/>
        </w:rPr>
        <w:t>9</w:t>
      </w:r>
      <w:r w:rsidRPr="001E6A58">
        <w:rPr>
          <w:rFonts w:ascii="Times New Roman" w:hAnsi="Times New Roman"/>
          <w:sz w:val="24"/>
          <w:szCs w:val="24"/>
          <w:u w:val="single"/>
        </w:rPr>
        <w:t>] Paragraph 4.10(4)(b) (note)</w:t>
      </w:r>
    </w:p>
    <w:p w:rsidR="004A7740" w:rsidRDefault="00A6244B" w:rsidP="00DE6B67">
      <w:pPr>
        <w:autoSpaceDE w:val="0"/>
        <w:autoSpaceDN w:val="0"/>
        <w:adjustRightInd w:val="0"/>
        <w:spacing w:after="0" w:line="240" w:lineRule="auto"/>
        <w:rPr>
          <w:rFonts w:ascii="Times New Roman" w:hAnsi="Times New Roman"/>
          <w:sz w:val="24"/>
          <w:szCs w:val="24"/>
        </w:rPr>
      </w:pPr>
    </w:p>
    <w:p w:rsidR="0064478A" w:rsidRDefault="001B6C1F" w:rsidP="0064478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Item [119] amends a note to clarify the determination’s requirements regarding the project start date and when baseline sampling can have occurred, consistent with the variations to section 4.8.</w:t>
      </w:r>
    </w:p>
    <w:p w:rsidR="004A7740" w:rsidRDefault="00A6244B" w:rsidP="00DE6B67">
      <w:pPr>
        <w:autoSpaceDE w:val="0"/>
        <w:autoSpaceDN w:val="0"/>
        <w:adjustRightInd w:val="0"/>
        <w:spacing w:after="0" w:line="240" w:lineRule="auto"/>
        <w:rPr>
          <w:rFonts w:ascii="Times New Roman" w:hAnsi="Times New Roman"/>
          <w:sz w:val="24"/>
          <w:szCs w:val="24"/>
        </w:rPr>
      </w:pPr>
    </w:p>
    <w:p w:rsidR="00F33E9F" w:rsidRPr="00E0778B" w:rsidRDefault="001B6C1F" w:rsidP="00DE6B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[120</w:t>
      </w:r>
      <w:r w:rsidRPr="009F4EFF">
        <w:rPr>
          <w:rFonts w:ascii="Times New Roman" w:hAnsi="Times New Roman"/>
          <w:sz w:val="24"/>
          <w:szCs w:val="24"/>
          <w:u w:val="single"/>
        </w:rPr>
        <w:t xml:space="preserve">] Subsection 5.2(1) </w:t>
      </w:r>
    </w:p>
    <w:p w:rsidR="006346A7" w:rsidRPr="009F4EFF" w:rsidRDefault="00A6244B" w:rsidP="00DE6B67">
      <w:pPr>
        <w:autoSpaceDE w:val="0"/>
        <w:autoSpaceDN w:val="0"/>
        <w:adjustRightInd w:val="0"/>
        <w:spacing w:after="0" w:line="240" w:lineRule="auto"/>
        <w:rPr>
          <w:rFonts w:ascii="Times New Roman" w:hAnsi="Times New Roman"/>
          <w:sz w:val="24"/>
          <w:szCs w:val="24"/>
          <w:u w:val="single"/>
        </w:rPr>
      </w:pPr>
    </w:p>
    <w:p w:rsidR="006346A7" w:rsidRPr="009F4EFF" w:rsidRDefault="001B6C1F" w:rsidP="006346A7">
      <w:pPr>
        <w:spacing w:before="120" w:after="120" w:line="240" w:lineRule="auto"/>
        <w:rPr>
          <w:rFonts w:ascii="Times New Roman" w:hAnsi="Times New Roman"/>
          <w:sz w:val="24"/>
          <w:szCs w:val="24"/>
        </w:rPr>
      </w:pPr>
      <w:r>
        <w:rPr>
          <w:rFonts w:ascii="Times New Roman" w:hAnsi="Times New Roman"/>
          <w:sz w:val="24"/>
          <w:szCs w:val="24"/>
          <w:lang w:eastAsia="en-AU"/>
        </w:rPr>
        <w:t>Item [120</w:t>
      </w:r>
      <w:r w:rsidRPr="009F4EFF">
        <w:rPr>
          <w:rFonts w:ascii="Times New Roman" w:hAnsi="Times New Roman"/>
          <w:sz w:val="24"/>
          <w:szCs w:val="24"/>
          <w:lang w:eastAsia="en-AU"/>
        </w:rPr>
        <w:t>]</w:t>
      </w:r>
      <w:r w:rsidRPr="009F4EFF">
        <w:rPr>
          <w:rFonts w:ascii="Times New Roman" w:hAnsi="Times New Roman"/>
          <w:sz w:val="24"/>
          <w:szCs w:val="24"/>
        </w:rPr>
        <w:t xml:space="preserve"> amends the sources that should be used for certain factors or parameters used in the baseline calculations. Consistent with the new determinations under the Emissions Reduction Fund, the values to be used are those in force at the end of the reporting period rather than those in force at the time that the offsets report was required to be submitted. This avoids unnecessary costs for a project proponent to recalculate a report if the values change just before an offsets report is submitted. </w:t>
      </w:r>
    </w:p>
    <w:p w:rsidR="006346A7"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[121</w:t>
      </w:r>
      <w:r w:rsidRPr="009F4EFF">
        <w:rPr>
          <w:rFonts w:ascii="Times New Roman" w:hAnsi="Times New Roman"/>
          <w:sz w:val="24"/>
          <w:szCs w:val="24"/>
          <w:u w:val="single"/>
        </w:rPr>
        <w:t xml:space="preserve">] Heading to Division 5.3 (note) </w:t>
      </w:r>
    </w:p>
    <w:p w:rsidR="004A2D0C" w:rsidRPr="009F4EFF" w:rsidRDefault="00A6244B" w:rsidP="00DE6B67">
      <w:pPr>
        <w:autoSpaceDE w:val="0"/>
        <w:autoSpaceDN w:val="0"/>
        <w:adjustRightInd w:val="0"/>
        <w:spacing w:after="0" w:line="240" w:lineRule="auto"/>
        <w:rPr>
          <w:rFonts w:ascii="Times New Roman" w:hAnsi="Times New Roman"/>
          <w:sz w:val="24"/>
          <w:szCs w:val="24"/>
        </w:rPr>
      </w:pPr>
    </w:p>
    <w:p w:rsidR="009775A3" w:rsidRPr="009F4EFF" w:rsidRDefault="001B6C1F" w:rsidP="009775A3">
      <w:pPr>
        <w:spacing w:before="120" w:after="120" w:line="240" w:lineRule="auto"/>
        <w:rPr>
          <w:rFonts w:ascii="Times New Roman" w:hAnsi="Times New Roman"/>
          <w:sz w:val="24"/>
          <w:szCs w:val="24"/>
        </w:rPr>
      </w:pPr>
      <w:r>
        <w:rPr>
          <w:rFonts w:ascii="Times New Roman" w:hAnsi="Times New Roman"/>
          <w:sz w:val="24"/>
          <w:szCs w:val="24"/>
        </w:rPr>
        <w:t>Item [121</w:t>
      </w:r>
      <w:r w:rsidRPr="009F4EFF">
        <w:rPr>
          <w:rFonts w:ascii="Times New Roman" w:hAnsi="Times New Roman"/>
          <w:sz w:val="24"/>
          <w:szCs w:val="24"/>
        </w:rPr>
        <w:t>] removes a reference to paragraph 106(4)(f) of the Act which was repealed by the Amendment Act.</w:t>
      </w:r>
    </w:p>
    <w:p w:rsidR="009775A3" w:rsidRPr="009F4EFF" w:rsidRDefault="00A6244B" w:rsidP="009775A3">
      <w:pPr>
        <w:spacing w:before="120" w:after="120" w:line="240" w:lineRule="auto"/>
        <w:rPr>
          <w:rFonts w:ascii="Times New Roman" w:hAnsi="Times New Roman"/>
          <w:sz w:val="24"/>
          <w:szCs w:val="24"/>
        </w:rPr>
      </w:pPr>
    </w:p>
    <w:p w:rsidR="00DE6B67" w:rsidRPr="009F4EFF" w:rsidRDefault="001B6C1F" w:rsidP="009775A3">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[122</w:t>
      </w:r>
      <w:r w:rsidRPr="009F4EFF">
        <w:rPr>
          <w:rFonts w:ascii="Times New Roman" w:hAnsi="Times New Roman"/>
          <w:sz w:val="24"/>
          <w:szCs w:val="24"/>
          <w:u w:val="single"/>
        </w:rPr>
        <w:t xml:space="preserve">] After section 7.15 </w:t>
      </w:r>
    </w:p>
    <w:p w:rsidR="009775A3" w:rsidRPr="009F4EFF" w:rsidRDefault="00A6244B" w:rsidP="009775A3">
      <w:pPr>
        <w:autoSpaceDE w:val="0"/>
        <w:autoSpaceDN w:val="0"/>
        <w:adjustRightInd w:val="0"/>
        <w:spacing w:after="0" w:line="240" w:lineRule="auto"/>
        <w:rPr>
          <w:rFonts w:ascii="Times New Roman" w:hAnsi="Times New Roman"/>
          <w:sz w:val="24"/>
          <w:szCs w:val="24"/>
          <w:u w:val="single"/>
        </w:rPr>
      </w:pPr>
    </w:p>
    <w:p w:rsidR="009775A3" w:rsidRPr="009F4EFF" w:rsidRDefault="001B6C1F" w:rsidP="009775A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AU"/>
        </w:rPr>
        <w:t>Item [122</w:t>
      </w:r>
      <w:r w:rsidRPr="009F4EFF">
        <w:rPr>
          <w:rFonts w:ascii="Times New Roman" w:hAnsi="Times New Roman"/>
          <w:sz w:val="24"/>
          <w:szCs w:val="24"/>
          <w:lang w:eastAsia="en-AU"/>
        </w:rPr>
        <w:t xml:space="preserve">] </w:t>
      </w:r>
      <w:r w:rsidRPr="009F4EFF">
        <w:rPr>
          <w:rFonts w:ascii="Times New Roman" w:hAnsi="Times New Roman"/>
          <w:sz w:val="24"/>
          <w:szCs w:val="24"/>
        </w:rPr>
        <w:t>inserts a new Division 7.5 into the determination to clarify that partial reporting under section 77A of the Act</w:t>
      </w:r>
      <w:r w:rsidRPr="009F4EFF">
        <w:rPr>
          <w:rFonts w:ascii="Times New Roman" w:hAnsi="Times New Roman"/>
          <w:sz w:val="24"/>
          <w:szCs w:val="24"/>
          <w:lang w:eastAsia="en-AU"/>
        </w:rPr>
        <w:t xml:space="preserve"> must not result in the division of a carbon estimation area. </w:t>
      </w:r>
      <w:r w:rsidRPr="009F4EFF">
        <w:rPr>
          <w:rFonts w:ascii="Times New Roman" w:hAnsi="Times New Roman"/>
          <w:sz w:val="24"/>
          <w:szCs w:val="24"/>
        </w:rPr>
        <w:t xml:space="preserve">This </w:t>
      </w:r>
      <w:r w:rsidRPr="009F4EFF">
        <w:rPr>
          <w:rFonts w:ascii="Times New Roman" w:hAnsi="Times New Roman"/>
          <w:sz w:val="24"/>
          <w:szCs w:val="24"/>
        </w:rPr>
        <w:lastRenderedPageBreak/>
        <w:t>clarifies that partial reporting cannot be used to circumvent the calculation method provided in the determination.</w:t>
      </w:r>
    </w:p>
    <w:p w:rsidR="009775A3" w:rsidRPr="009F4EFF" w:rsidRDefault="00A6244B" w:rsidP="009775A3">
      <w:pPr>
        <w:autoSpaceDE w:val="0"/>
        <w:autoSpaceDN w:val="0"/>
        <w:adjustRightInd w:val="0"/>
        <w:spacing w:after="0" w:line="240" w:lineRule="auto"/>
        <w:rPr>
          <w:rFonts w:ascii="Times New Roman" w:hAnsi="Times New Roman"/>
          <w:sz w:val="24"/>
          <w:szCs w:val="24"/>
        </w:rPr>
      </w:pPr>
    </w:p>
    <w:p w:rsidR="009775A3" w:rsidRPr="009F4EFF" w:rsidRDefault="00A6244B" w:rsidP="009775A3">
      <w:pPr>
        <w:autoSpaceDE w:val="0"/>
        <w:autoSpaceDN w:val="0"/>
        <w:adjustRightInd w:val="0"/>
        <w:spacing w:after="0" w:line="240" w:lineRule="auto"/>
        <w:rPr>
          <w:rFonts w:ascii="Times New Roman" w:hAnsi="Times New Roman"/>
          <w:sz w:val="24"/>
          <w:szCs w:val="24"/>
          <w:lang w:eastAsia="en-AU"/>
        </w:rPr>
      </w:pPr>
    </w:p>
    <w:p w:rsidR="00DE6B67" w:rsidRPr="009F4EFF" w:rsidRDefault="001B6C1F" w:rsidP="00DE6B67">
      <w:pPr>
        <w:autoSpaceDE w:val="0"/>
        <w:autoSpaceDN w:val="0"/>
        <w:adjustRightInd w:val="0"/>
        <w:spacing w:after="0" w:line="240" w:lineRule="auto"/>
        <w:rPr>
          <w:rFonts w:ascii="Times New Roman" w:hAnsi="Times New Roman"/>
          <w:b/>
          <w:bCs/>
          <w:i/>
          <w:iCs/>
          <w:sz w:val="28"/>
          <w:szCs w:val="28"/>
          <w:lang w:eastAsia="en-AU"/>
        </w:rPr>
      </w:pPr>
      <w:r w:rsidRPr="009F4EFF">
        <w:rPr>
          <w:rFonts w:ascii="Times New Roman" w:hAnsi="Times New Roman"/>
          <w:b/>
          <w:bCs/>
          <w:i/>
          <w:iCs/>
          <w:sz w:val="28"/>
          <w:szCs w:val="28"/>
          <w:lang w:eastAsia="en-AU"/>
        </w:rPr>
        <w:t>Carbon Credits (Carbon Farming Initiative) (Reforestation by Environmental or Mallee Plantings—FullCAM) Methodology Determination 2014</w:t>
      </w:r>
    </w:p>
    <w:p w:rsidR="009775A3" w:rsidRPr="009F4EFF" w:rsidRDefault="00A6244B" w:rsidP="00DE6B67">
      <w:pPr>
        <w:autoSpaceDE w:val="0"/>
        <w:autoSpaceDN w:val="0"/>
        <w:adjustRightInd w:val="0"/>
        <w:spacing w:after="0" w:line="240" w:lineRule="auto"/>
        <w:rPr>
          <w:rFonts w:ascii="Times New Roman" w:hAnsi="Times New Roman"/>
          <w:sz w:val="28"/>
          <w:szCs w:val="28"/>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[123</w:t>
      </w:r>
      <w:r w:rsidRPr="009F4EFF">
        <w:rPr>
          <w:rFonts w:ascii="Times New Roman" w:hAnsi="Times New Roman"/>
          <w:sz w:val="24"/>
          <w:szCs w:val="24"/>
          <w:u w:val="single"/>
        </w:rPr>
        <w:t xml:space="preserve">] Section 1.3 (definition of </w:t>
      </w:r>
      <w:r w:rsidRPr="009F4EFF">
        <w:rPr>
          <w:rFonts w:ascii="Times New Roman" w:hAnsi="Times New Roman"/>
          <w:i/>
          <w:sz w:val="24"/>
          <w:szCs w:val="24"/>
          <w:u w:val="single"/>
        </w:rPr>
        <w:t>forest</w:t>
      </w:r>
      <w:r w:rsidRPr="009F4EFF">
        <w:rPr>
          <w:rFonts w:ascii="Times New Roman" w:hAnsi="Times New Roman"/>
          <w:sz w:val="24"/>
          <w:szCs w:val="24"/>
          <w:u w:val="single"/>
        </w:rPr>
        <w:t xml:space="preserve">) </w:t>
      </w:r>
    </w:p>
    <w:p w:rsidR="009775A3" w:rsidRPr="009F4EFF" w:rsidRDefault="00A6244B" w:rsidP="00DE6B67">
      <w:pPr>
        <w:autoSpaceDE w:val="0"/>
        <w:autoSpaceDN w:val="0"/>
        <w:adjustRightInd w:val="0"/>
        <w:spacing w:after="0" w:line="240" w:lineRule="auto"/>
        <w:rPr>
          <w:rFonts w:ascii="Times New Roman" w:hAnsi="Times New Roman"/>
          <w:lang w:eastAsia="en-AU"/>
        </w:rPr>
      </w:pPr>
    </w:p>
    <w:p w:rsidR="0077432A" w:rsidRPr="009F4EFF" w:rsidRDefault="001B6C1F" w:rsidP="00DE6B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Item [123</w:t>
      </w:r>
      <w:r w:rsidRPr="009F4EFF">
        <w:rPr>
          <w:rFonts w:ascii="Times New Roman" w:hAnsi="Times New Roman"/>
          <w:sz w:val="24"/>
          <w:szCs w:val="24"/>
        </w:rPr>
        <w:t>] replaces the definition of forest with a definition that is in the regulations.</w:t>
      </w:r>
    </w:p>
    <w:p w:rsidR="0077432A" w:rsidRPr="009F4EFF" w:rsidRDefault="00A6244B" w:rsidP="00DE6B67">
      <w:pPr>
        <w:autoSpaceDE w:val="0"/>
        <w:autoSpaceDN w:val="0"/>
        <w:adjustRightInd w:val="0"/>
        <w:spacing w:after="0" w:line="240" w:lineRule="auto"/>
        <w:rPr>
          <w:rFonts w:ascii="Times New Roman" w:hAnsi="Times New Roman"/>
          <w:lang w:eastAsia="en-AU"/>
        </w:rPr>
      </w:pPr>
    </w:p>
    <w:p w:rsidR="00DE6B67" w:rsidRPr="009F4EFF" w:rsidRDefault="00A6244B" w:rsidP="00DE6B67">
      <w:pPr>
        <w:autoSpaceDE w:val="0"/>
        <w:autoSpaceDN w:val="0"/>
        <w:adjustRightInd w:val="0"/>
        <w:spacing w:after="0" w:line="240" w:lineRule="auto"/>
        <w:rPr>
          <w:rFonts w:ascii="Times New Roman" w:hAnsi="Times New Roman"/>
          <w:sz w:val="24"/>
          <w:szCs w:val="24"/>
          <w:lang w:eastAsia="en-AU"/>
        </w:rPr>
      </w:pPr>
    </w:p>
    <w:p w:rsidR="008E2304" w:rsidRDefault="001B6C1F">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[124] Section 1.3 (note at the end of the section)</w:t>
      </w:r>
    </w:p>
    <w:p w:rsidR="008E2304" w:rsidRDefault="001B6C1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8E2304" w:rsidRPr="008E2304" w:rsidRDefault="001B6C1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Item [124] removes a note which refers to definitions in the Act consistent with the amendment of the other methodology determinations.</w:t>
      </w:r>
    </w:p>
    <w:p w:rsidR="008E2304" w:rsidRDefault="00A6244B">
      <w:pPr>
        <w:autoSpaceDE w:val="0"/>
        <w:autoSpaceDN w:val="0"/>
        <w:adjustRightInd w:val="0"/>
        <w:spacing w:after="0" w:line="240" w:lineRule="auto"/>
        <w:rPr>
          <w:rFonts w:ascii="Times New Roman" w:hAnsi="Times New Roman"/>
          <w:sz w:val="24"/>
          <w:szCs w:val="24"/>
          <w:u w:val="single"/>
        </w:rPr>
      </w:pPr>
    </w:p>
    <w:p w:rsidR="00DC6018" w:rsidRPr="009F4EFF" w:rsidRDefault="001B6C1F">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[125</w:t>
      </w:r>
      <w:r w:rsidRPr="009F4EFF">
        <w:rPr>
          <w:rFonts w:ascii="Times New Roman" w:hAnsi="Times New Roman"/>
          <w:sz w:val="24"/>
          <w:szCs w:val="24"/>
          <w:u w:val="single"/>
        </w:rPr>
        <w:t xml:space="preserve">] Section 1.4 </w:t>
      </w:r>
    </w:p>
    <w:p w:rsidR="00DC6018" w:rsidRPr="009F4EFF" w:rsidRDefault="00A6244B">
      <w:pPr>
        <w:autoSpaceDE w:val="0"/>
        <w:autoSpaceDN w:val="0"/>
        <w:adjustRightInd w:val="0"/>
        <w:spacing w:after="0" w:line="240" w:lineRule="auto"/>
        <w:rPr>
          <w:rFonts w:ascii="Times New Roman" w:hAnsi="Times New Roman"/>
          <w:sz w:val="24"/>
          <w:szCs w:val="24"/>
          <w:u w:val="single"/>
        </w:rPr>
      </w:pPr>
    </w:p>
    <w:p w:rsidR="00C6629B" w:rsidRPr="009F4EFF" w:rsidRDefault="001B6C1F" w:rsidP="00C6629B">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Item [125</w:t>
      </w:r>
      <w:r w:rsidRPr="009F4EFF">
        <w:rPr>
          <w:rFonts w:ascii="Times New Roman" w:hAnsi="Times New Roman"/>
          <w:sz w:val="24"/>
          <w:szCs w:val="24"/>
          <w:lang w:eastAsia="en-AU"/>
        </w:rPr>
        <w:t>] removes a reference in the determination to projects that commence on or after 1</w:t>
      </w:r>
      <w:r>
        <w:rPr>
          <w:rFonts w:ascii="Times New Roman" w:hAnsi="Times New Roman"/>
          <w:sz w:val="24"/>
          <w:szCs w:val="24"/>
          <w:lang w:eastAsia="en-AU"/>
        </w:rPr>
        <w:t> </w:t>
      </w:r>
      <w:r w:rsidRPr="009F4EFF">
        <w:rPr>
          <w:rFonts w:ascii="Times New Roman" w:hAnsi="Times New Roman"/>
          <w:sz w:val="24"/>
          <w:szCs w:val="24"/>
          <w:lang w:eastAsia="en-AU"/>
        </w:rPr>
        <w:t xml:space="preserve">July 2007. This is to clarify that the newness obligations in </w:t>
      </w:r>
      <w:r w:rsidRPr="009F4EFF">
        <w:rPr>
          <w:rFonts w:ascii="Times New Roman" w:hAnsi="Times New Roman"/>
          <w:sz w:val="24"/>
          <w:szCs w:val="24"/>
        </w:rPr>
        <w:t>subsection 27(4A) of the Act</w:t>
      </w:r>
      <w:r w:rsidRPr="009F4EFF">
        <w:rPr>
          <w:rFonts w:ascii="Times New Roman" w:hAnsi="Times New Roman"/>
          <w:sz w:val="24"/>
          <w:szCs w:val="24"/>
          <w:lang w:eastAsia="en-AU"/>
        </w:rPr>
        <w:t xml:space="preserve"> apply to </w:t>
      </w:r>
      <w:r>
        <w:rPr>
          <w:rFonts w:ascii="Times New Roman" w:hAnsi="Times New Roman"/>
          <w:sz w:val="24"/>
          <w:szCs w:val="24"/>
          <w:lang w:eastAsia="en-AU"/>
        </w:rPr>
        <w:t xml:space="preserve">projects that apply to </w:t>
      </w:r>
      <w:r w:rsidRPr="009F4EFF">
        <w:rPr>
          <w:rFonts w:ascii="Times New Roman" w:hAnsi="Times New Roman"/>
          <w:sz w:val="24"/>
          <w:szCs w:val="24"/>
          <w:lang w:eastAsia="en-AU"/>
        </w:rPr>
        <w:t>the Clean Energy Regulator after 1 July 2015</w:t>
      </w:r>
      <w:r>
        <w:rPr>
          <w:rFonts w:ascii="Times New Roman" w:hAnsi="Times New Roman"/>
          <w:sz w:val="24"/>
          <w:szCs w:val="24"/>
          <w:lang w:eastAsia="en-AU"/>
        </w:rPr>
        <w:t xml:space="preserve"> to be eligible offsets projects</w:t>
      </w:r>
      <w:r w:rsidRPr="009F4EFF">
        <w:rPr>
          <w:rFonts w:ascii="Times New Roman" w:hAnsi="Times New Roman"/>
          <w:sz w:val="24"/>
          <w:szCs w:val="24"/>
          <w:lang w:eastAsia="en-AU"/>
        </w:rPr>
        <w:t>.</w:t>
      </w:r>
    </w:p>
    <w:p w:rsidR="00C6629B" w:rsidRPr="009F4EFF" w:rsidRDefault="00A6244B" w:rsidP="00C6629B">
      <w:pPr>
        <w:autoSpaceDE w:val="0"/>
        <w:autoSpaceDN w:val="0"/>
        <w:adjustRightInd w:val="0"/>
        <w:spacing w:after="0" w:line="240" w:lineRule="auto"/>
        <w:rPr>
          <w:rFonts w:ascii="Times New Roman" w:hAnsi="Times New Roman"/>
          <w:lang w:eastAsia="en-AU"/>
        </w:rPr>
      </w:pPr>
    </w:p>
    <w:p w:rsidR="00FE4603" w:rsidRDefault="001B6C1F" w:rsidP="00044E7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AU"/>
        </w:rPr>
        <w:t>Item [125</w:t>
      </w:r>
      <w:r w:rsidRPr="009F4EFF">
        <w:rPr>
          <w:rFonts w:ascii="Times New Roman" w:hAnsi="Times New Roman"/>
          <w:sz w:val="24"/>
          <w:szCs w:val="24"/>
          <w:lang w:eastAsia="en-AU"/>
        </w:rPr>
        <w:t xml:space="preserve">] includes the requirement that new projects ‘could reasonably be expected to result in eligible carbon abatement’, </w:t>
      </w:r>
      <w:r w:rsidRPr="009F4EFF">
        <w:rPr>
          <w:rFonts w:ascii="Times New Roman" w:hAnsi="Times New Roman"/>
          <w:sz w:val="24"/>
          <w:szCs w:val="24"/>
        </w:rPr>
        <w:t xml:space="preserve">consistent with the new offsets integrity standard in paragraph 133(1)(c) of the Act. </w:t>
      </w:r>
    </w:p>
    <w:p w:rsidR="00FE4603" w:rsidRDefault="00A6244B" w:rsidP="00044E7E">
      <w:pPr>
        <w:autoSpaceDE w:val="0"/>
        <w:autoSpaceDN w:val="0"/>
        <w:adjustRightInd w:val="0"/>
        <w:spacing w:after="0" w:line="240" w:lineRule="auto"/>
        <w:rPr>
          <w:rFonts w:ascii="Times New Roman" w:hAnsi="Times New Roman"/>
          <w:sz w:val="24"/>
          <w:szCs w:val="24"/>
        </w:rPr>
      </w:pPr>
    </w:p>
    <w:p w:rsidR="00044E7E" w:rsidRPr="009F4EFF" w:rsidRDefault="001B6C1F" w:rsidP="00044E7E">
      <w:pPr>
        <w:autoSpaceDE w:val="0"/>
        <w:autoSpaceDN w:val="0"/>
        <w:adjustRightInd w:val="0"/>
        <w:spacing w:after="0" w:line="240" w:lineRule="auto"/>
        <w:rPr>
          <w:rFonts w:ascii="Arial" w:hAnsi="Arial" w:cs="Arial"/>
          <w:sz w:val="24"/>
          <w:szCs w:val="24"/>
          <w:lang w:eastAsia="en-AU"/>
        </w:rPr>
      </w:pPr>
      <w:r>
        <w:rPr>
          <w:rFonts w:ascii="Times New Roman" w:hAnsi="Times New Roman"/>
          <w:sz w:val="24"/>
          <w:szCs w:val="24"/>
        </w:rPr>
        <w:t>Item [125] also</w:t>
      </w:r>
      <w:r w:rsidRPr="009F4EFF">
        <w:rPr>
          <w:rFonts w:ascii="Times New Roman" w:hAnsi="Times New Roman"/>
          <w:sz w:val="24"/>
          <w:szCs w:val="24"/>
        </w:rPr>
        <w:t xml:space="preserve"> </w:t>
      </w:r>
      <w:r w:rsidRPr="009F4EFF">
        <w:rPr>
          <w:rFonts w:ascii="Times New Roman" w:hAnsi="Times New Roman"/>
          <w:sz w:val="24"/>
          <w:szCs w:val="24"/>
          <w:lang w:eastAsia="en-AU"/>
        </w:rPr>
        <w:t>clarifies that the determination</w:t>
      </w:r>
      <w:r>
        <w:rPr>
          <w:rFonts w:ascii="Times New Roman" w:hAnsi="Times New Roman"/>
          <w:sz w:val="24"/>
          <w:szCs w:val="24"/>
          <w:lang w:eastAsia="en-AU"/>
        </w:rPr>
        <w:t xml:space="preserve"> applies to</w:t>
      </w:r>
      <w:r w:rsidRPr="009F4EFF">
        <w:rPr>
          <w:rFonts w:ascii="Times New Roman" w:hAnsi="Times New Roman"/>
          <w:sz w:val="24"/>
          <w:szCs w:val="24"/>
          <w:lang w:eastAsia="en-AU"/>
        </w:rPr>
        <w:t xml:space="preserve"> projects that </w:t>
      </w:r>
      <w:r>
        <w:rPr>
          <w:rFonts w:ascii="Times New Roman" w:hAnsi="Times New Roman"/>
          <w:sz w:val="24"/>
          <w:szCs w:val="24"/>
          <w:lang w:eastAsia="en-AU"/>
        </w:rPr>
        <w:t xml:space="preserve">apply to the Clean Energy Regulator before 1 July 2015 to be </w:t>
      </w:r>
      <w:r w:rsidRPr="009F4EFF">
        <w:rPr>
          <w:rFonts w:ascii="Times New Roman" w:hAnsi="Times New Roman"/>
          <w:sz w:val="24"/>
          <w:szCs w:val="24"/>
          <w:lang w:eastAsia="en-AU"/>
        </w:rPr>
        <w:t xml:space="preserve">declared eligible </w:t>
      </w:r>
      <w:r>
        <w:rPr>
          <w:rFonts w:ascii="Times New Roman" w:hAnsi="Times New Roman"/>
          <w:sz w:val="24"/>
          <w:szCs w:val="24"/>
          <w:lang w:eastAsia="en-AU"/>
        </w:rPr>
        <w:t xml:space="preserve">offsets projects </w:t>
      </w:r>
      <w:r w:rsidRPr="009F4EFF">
        <w:rPr>
          <w:rFonts w:ascii="Times New Roman" w:hAnsi="Times New Roman"/>
          <w:sz w:val="24"/>
          <w:szCs w:val="24"/>
          <w:lang w:eastAsia="en-AU"/>
        </w:rPr>
        <w:t xml:space="preserve">under the determination as it was immediately before </w:t>
      </w:r>
      <w:r>
        <w:rPr>
          <w:rFonts w:ascii="Times New Roman" w:hAnsi="Times New Roman"/>
          <w:sz w:val="24"/>
          <w:szCs w:val="24"/>
          <w:lang w:eastAsia="en-AU"/>
        </w:rPr>
        <w:t xml:space="preserve">the </w:t>
      </w:r>
      <w:r w:rsidRPr="009F4EFF">
        <w:rPr>
          <w:rFonts w:ascii="Times New Roman" w:hAnsi="Times New Roman"/>
          <w:sz w:val="24"/>
          <w:szCs w:val="24"/>
          <w:lang w:eastAsia="en-AU"/>
        </w:rPr>
        <w:t>ERF commenc</w:t>
      </w:r>
      <w:r>
        <w:rPr>
          <w:rFonts w:ascii="Times New Roman" w:hAnsi="Times New Roman"/>
          <w:sz w:val="24"/>
          <w:szCs w:val="24"/>
          <w:lang w:eastAsia="en-AU"/>
        </w:rPr>
        <w:t>ed</w:t>
      </w:r>
      <w:r w:rsidRPr="009F4EFF">
        <w:rPr>
          <w:rFonts w:ascii="Times New Roman" w:hAnsi="Times New Roman"/>
          <w:sz w:val="24"/>
          <w:szCs w:val="24"/>
          <w:lang w:eastAsia="en-AU"/>
        </w:rPr>
        <w:t>.</w:t>
      </w:r>
      <w:r w:rsidRPr="009F4EFF">
        <w:rPr>
          <w:rFonts w:ascii="Arial" w:hAnsi="Arial" w:cs="Arial"/>
          <w:sz w:val="24"/>
          <w:szCs w:val="24"/>
          <w:lang w:eastAsia="en-AU"/>
        </w:rPr>
        <w:t xml:space="preserve"> </w:t>
      </w:r>
    </w:p>
    <w:p w:rsidR="00DE6B67" w:rsidRPr="009F4EFF" w:rsidRDefault="00A6244B" w:rsidP="00DE6B67">
      <w:pPr>
        <w:autoSpaceDE w:val="0"/>
        <w:autoSpaceDN w:val="0"/>
        <w:adjustRightInd w:val="0"/>
        <w:spacing w:after="0" w:line="240" w:lineRule="auto"/>
        <w:rPr>
          <w:rFonts w:ascii="Times New Roman" w:hAnsi="Times New Roman"/>
          <w:lang w:eastAsia="en-AU"/>
        </w:rPr>
      </w:pPr>
    </w:p>
    <w:p w:rsidR="00C6629B" w:rsidRPr="009F4EFF" w:rsidRDefault="00A6244B" w:rsidP="00DE6B67">
      <w:pPr>
        <w:autoSpaceDE w:val="0"/>
        <w:autoSpaceDN w:val="0"/>
        <w:adjustRightInd w:val="0"/>
        <w:spacing w:after="0" w:line="240" w:lineRule="auto"/>
        <w:rPr>
          <w:rFonts w:ascii="Arial" w:hAnsi="Arial" w:cs="Arial"/>
          <w:b/>
          <w:bCs/>
          <w:sz w:val="23"/>
          <w:szCs w:val="23"/>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[126</w:t>
      </w:r>
      <w:r w:rsidRPr="009F4EFF">
        <w:rPr>
          <w:rFonts w:ascii="Times New Roman" w:hAnsi="Times New Roman"/>
          <w:sz w:val="24"/>
          <w:szCs w:val="24"/>
          <w:u w:val="single"/>
        </w:rPr>
        <w:t xml:space="preserve">] Section 2.1 (note) </w:t>
      </w:r>
    </w:p>
    <w:p w:rsidR="00112A54" w:rsidRPr="009F4EFF" w:rsidRDefault="00A6244B" w:rsidP="00DE6B67">
      <w:pPr>
        <w:autoSpaceDE w:val="0"/>
        <w:autoSpaceDN w:val="0"/>
        <w:adjustRightInd w:val="0"/>
        <w:spacing w:after="0" w:line="240" w:lineRule="auto"/>
        <w:rPr>
          <w:rFonts w:ascii="Times New Roman" w:hAnsi="Times New Roman"/>
          <w:sz w:val="24"/>
          <w:szCs w:val="24"/>
          <w:u w:val="single"/>
        </w:rPr>
      </w:pPr>
    </w:p>
    <w:p w:rsidR="00DC6018" w:rsidRDefault="001B6C1F">
      <w:pPr>
        <w:spacing w:before="120" w:after="120" w:line="240" w:lineRule="auto"/>
        <w:rPr>
          <w:rFonts w:ascii="Times New Roman" w:hAnsi="Times New Roman"/>
          <w:sz w:val="24"/>
          <w:szCs w:val="24"/>
        </w:rPr>
      </w:pPr>
      <w:r>
        <w:rPr>
          <w:rFonts w:ascii="Times New Roman" w:hAnsi="Times New Roman"/>
          <w:sz w:val="24"/>
          <w:szCs w:val="24"/>
        </w:rPr>
        <w:t>Item [126</w:t>
      </w:r>
      <w:r w:rsidRPr="009F4EFF">
        <w:rPr>
          <w:rFonts w:ascii="Times New Roman" w:hAnsi="Times New Roman"/>
          <w:sz w:val="24"/>
          <w:szCs w:val="24"/>
        </w:rPr>
        <w:t xml:space="preserve">] removes a reference to a repealed regulation from the note. </w:t>
      </w:r>
    </w:p>
    <w:p w:rsidR="008E2304" w:rsidRPr="009F4EFF" w:rsidRDefault="00A6244B">
      <w:pPr>
        <w:spacing w:before="120" w:after="120" w:line="240" w:lineRule="auto"/>
        <w:rPr>
          <w:rFonts w:ascii="Times New Roman" w:hAnsi="Times New Roman"/>
          <w:sz w:val="24"/>
          <w:szCs w:val="24"/>
        </w:rPr>
      </w:pPr>
    </w:p>
    <w:p w:rsidR="008E2304" w:rsidRPr="009F4EFF" w:rsidRDefault="001B6C1F" w:rsidP="008E2304">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[127</w:t>
      </w:r>
      <w:r w:rsidRPr="009F4EFF">
        <w:rPr>
          <w:rFonts w:ascii="Times New Roman" w:hAnsi="Times New Roman"/>
          <w:sz w:val="24"/>
          <w:szCs w:val="24"/>
          <w:u w:val="single"/>
        </w:rPr>
        <w:t>] S</w:t>
      </w:r>
      <w:r>
        <w:rPr>
          <w:rFonts w:ascii="Times New Roman" w:hAnsi="Times New Roman"/>
          <w:sz w:val="24"/>
          <w:szCs w:val="24"/>
          <w:u w:val="single"/>
        </w:rPr>
        <w:t>ubsection 2.3(4)</w:t>
      </w:r>
      <w:r w:rsidRPr="009F4EFF">
        <w:rPr>
          <w:rFonts w:ascii="Times New Roman" w:hAnsi="Times New Roman"/>
          <w:sz w:val="24"/>
          <w:szCs w:val="24"/>
          <w:u w:val="single"/>
        </w:rPr>
        <w:t xml:space="preserve"> </w:t>
      </w:r>
    </w:p>
    <w:p w:rsidR="008E2304" w:rsidRPr="009F4EFF" w:rsidRDefault="00A6244B" w:rsidP="008E2304">
      <w:pPr>
        <w:autoSpaceDE w:val="0"/>
        <w:autoSpaceDN w:val="0"/>
        <w:adjustRightInd w:val="0"/>
        <w:spacing w:after="0" w:line="240" w:lineRule="auto"/>
        <w:rPr>
          <w:rFonts w:ascii="Times New Roman" w:hAnsi="Times New Roman"/>
          <w:sz w:val="24"/>
          <w:szCs w:val="24"/>
          <w:u w:val="single"/>
        </w:rPr>
      </w:pPr>
    </w:p>
    <w:p w:rsidR="008E2304" w:rsidRPr="009F4EFF" w:rsidRDefault="001B6C1F" w:rsidP="008E2304">
      <w:pPr>
        <w:spacing w:before="120" w:after="120" w:line="240" w:lineRule="auto"/>
        <w:rPr>
          <w:rFonts w:ascii="Times New Roman" w:hAnsi="Times New Roman"/>
          <w:sz w:val="24"/>
          <w:szCs w:val="24"/>
        </w:rPr>
      </w:pPr>
      <w:r>
        <w:rPr>
          <w:rFonts w:ascii="Times New Roman" w:hAnsi="Times New Roman"/>
          <w:sz w:val="24"/>
          <w:szCs w:val="24"/>
        </w:rPr>
        <w:t>Item [127</w:t>
      </w:r>
      <w:r w:rsidRPr="009F4EFF">
        <w:rPr>
          <w:rFonts w:ascii="Times New Roman" w:hAnsi="Times New Roman"/>
          <w:sz w:val="24"/>
          <w:szCs w:val="24"/>
        </w:rPr>
        <w:t>] removes</w:t>
      </w:r>
      <w:r>
        <w:rPr>
          <w:rFonts w:ascii="Times New Roman" w:hAnsi="Times New Roman"/>
          <w:sz w:val="24"/>
          <w:szCs w:val="24"/>
        </w:rPr>
        <w:t xml:space="preserve"> the term ‘project commencement’ from the determination and replaces it with a reference to the date of application for declaration of the project as an eligible offsets project. </w:t>
      </w:r>
    </w:p>
    <w:p w:rsidR="00112A54" w:rsidRPr="009F4EFF" w:rsidRDefault="00A6244B" w:rsidP="00DE6B67">
      <w:pPr>
        <w:autoSpaceDE w:val="0"/>
        <w:autoSpaceDN w:val="0"/>
        <w:adjustRightInd w:val="0"/>
        <w:spacing w:after="0" w:line="240" w:lineRule="auto"/>
        <w:rPr>
          <w:rFonts w:ascii="Times New Roman" w:hAnsi="Times New Roman"/>
          <w:lang w:eastAsia="en-AU"/>
        </w:rPr>
      </w:pPr>
    </w:p>
    <w:p w:rsidR="00112A54" w:rsidRPr="009F4EFF" w:rsidRDefault="00A6244B" w:rsidP="00DE6B67">
      <w:pPr>
        <w:autoSpaceDE w:val="0"/>
        <w:autoSpaceDN w:val="0"/>
        <w:adjustRightInd w:val="0"/>
        <w:spacing w:after="0" w:line="240" w:lineRule="auto"/>
        <w:rPr>
          <w:rFonts w:ascii="Times New Roman" w:hAnsi="Times New Roman"/>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[128</w:t>
      </w:r>
      <w:r w:rsidRPr="009F4EFF">
        <w:rPr>
          <w:rFonts w:ascii="Times New Roman" w:hAnsi="Times New Roman"/>
          <w:sz w:val="24"/>
          <w:szCs w:val="24"/>
          <w:u w:val="single"/>
        </w:rPr>
        <w:t xml:space="preserve">] Section 2.4 (note) </w:t>
      </w:r>
    </w:p>
    <w:p w:rsidR="00112A54" w:rsidRPr="009F4EFF" w:rsidRDefault="00A6244B" w:rsidP="00DE6B67">
      <w:pPr>
        <w:autoSpaceDE w:val="0"/>
        <w:autoSpaceDN w:val="0"/>
        <w:adjustRightInd w:val="0"/>
        <w:spacing w:after="0" w:line="240" w:lineRule="auto"/>
        <w:rPr>
          <w:rFonts w:ascii="Times New Roman" w:hAnsi="Times New Roman"/>
          <w:sz w:val="24"/>
          <w:szCs w:val="24"/>
          <w:u w:val="single"/>
        </w:rPr>
      </w:pPr>
    </w:p>
    <w:p w:rsidR="00DC6018" w:rsidRPr="009F4EFF" w:rsidRDefault="001B6C1F">
      <w:pPr>
        <w:spacing w:before="120" w:after="120" w:line="240" w:lineRule="auto"/>
        <w:rPr>
          <w:rFonts w:ascii="Times New Roman" w:hAnsi="Times New Roman"/>
          <w:sz w:val="24"/>
          <w:szCs w:val="24"/>
        </w:rPr>
      </w:pPr>
      <w:r>
        <w:rPr>
          <w:rFonts w:ascii="Times New Roman" w:hAnsi="Times New Roman"/>
          <w:sz w:val="24"/>
          <w:szCs w:val="24"/>
        </w:rPr>
        <w:t>Item [128</w:t>
      </w:r>
      <w:r w:rsidRPr="009F4EFF">
        <w:rPr>
          <w:rFonts w:ascii="Times New Roman" w:hAnsi="Times New Roman"/>
          <w:sz w:val="24"/>
          <w:szCs w:val="24"/>
        </w:rPr>
        <w:t>] removes a note that refers to a repealed regulation.</w:t>
      </w:r>
    </w:p>
    <w:p w:rsidR="008A79C0" w:rsidRPr="009F4EFF" w:rsidRDefault="00A6244B" w:rsidP="00DE6B67">
      <w:pPr>
        <w:autoSpaceDE w:val="0"/>
        <w:autoSpaceDN w:val="0"/>
        <w:adjustRightInd w:val="0"/>
        <w:spacing w:after="0" w:line="240" w:lineRule="auto"/>
        <w:rPr>
          <w:rFonts w:ascii="Times New Roman" w:hAnsi="Times New Roman"/>
          <w:lang w:eastAsia="en-AU"/>
        </w:rPr>
      </w:pPr>
    </w:p>
    <w:p w:rsidR="00112A54" w:rsidRPr="009F4EFF" w:rsidRDefault="00A6244B" w:rsidP="00DE6B67">
      <w:pPr>
        <w:autoSpaceDE w:val="0"/>
        <w:autoSpaceDN w:val="0"/>
        <w:adjustRightInd w:val="0"/>
        <w:spacing w:after="0" w:line="240" w:lineRule="auto"/>
        <w:rPr>
          <w:rFonts w:ascii="Arial" w:hAnsi="Arial" w:cs="Arial"/>
          <w:b/>
          <w:bCs/>
          <w:sz w:val="23"/>
          <w:szCs w:val="23"/>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129</w:t>
      </w:r>
      <w:r w:rsidRPr="009F4EFF">
        <w:rPr>
          <w:rFonts w:ascii="Times New Roman" w:hAnsi="Times New Roman"/>
          <w:sz w:val="24"/>
          <w:szCs w:val="24"/>
          <w:u w:val="single"/>
        </w:rPr>
        <w:t xml:space="preserve">] Heading to Part 3 (note) </w:t>
      </w:r>
    </w:p>
    <w:p w:rsidR="008A79C0" w:rsidRPr="009F4EFF" w:rsidRDefault="00A6244B" w:rsidP="00DE6B67">
      <w:pPr>
        <w:autoSpaceDE w:val="0"/>
        <w:autoSpaceDN w:val="0"/>
        <w:adjustRightInd w:val="0"/>
        <w:spacing w:after="0" w:line="240" w:lineRule="auto"/>
        <w:rPr>
          <w:rFonts w:ascii="Arial" w:hAnsi="Arial" w:cs="Arial"/>
          <w:sz w:val="23"/>
          <w:szCs w:val="23"/>
          <w:lang w:eastAsia="en-AU"/>
        </w:rPr>
      </w:pPr>
    </w:p>
    <w:p w:rsidR="00DC6018" w:rsidRPr="009F4EFF" w:rsidRDefault="001B6C1F">
      <w:pPr>
        <w:spacing w:before="120" w:after="120" w:line="240" w:lineRule="auto"/>
        <w:rPr>
          <w:rFonts w:ascii="Times New Roman" w:hAnsi="Times New Roman"/>
          <w:sz w:val="24"/>
          <w:szCs w:val="24"/>
        </w:rPr>
      </w:pPr>
      <w:r w:rsidRPr="009F4EFF">
        <w:rPr>
          <w:rFonts w:ascii="Times New Roman" w:hAnsi="Times New Roman"/>
          <w:sz w:val="24"/>
          <w:szCs w:val="24"/>
        </w:rPr>
        <w:t>Item [</w:t>
      </w:r>
      <w:r>
        <w:rPr>
          <w:rFonts w:ascii="Times New Roman" w:hAnsi="Times New Roman"/>
          <w:sz w:val="24"/>
          <w:szCs w:val="24"/>
        </w:rPr>
        <w:t>129</w:t>
      </w:r>
      <w:r w:rsidRPr="009F4EFF">
        <w:rPr>
          <w:rFonts w:ascii="Times New Roman" w:hAnsi="Times New Roman"/>
          <w:sz w:val="24"/>
          <w:szCs w:val="24"/>
        </w:rPr>
        <w:t xml:space="preserve">] removes references </w:t>
      </w:r>
      <w:r>
        <w:rPr>
          <w:rFonts w:ascii="Times New Roman" w:hAnsi="Times New Roman"/>
          <w:sz w:val="24"/>
          <w:szCs w:val="24"/>
        </w:rPr>
        <w:t xml:space="preserve">in the note </w:t>
      </w:r>
      <w:r w:rsidRPr="009F4EFF">
        <w:rPr>
          <w:rFonts w:ascii="Times New Roman" w:hAnsi="Times New Roman"/>
          <w:sz w:val="24"/>
          <w:szCs w:val="24"/>
        </w:rPr>
        <w:t>to</w:t>
      </w:r>
      <w:r>
        <w:rPr>
          <w:rFonts w:ascii="Times New Roman" w:hAnsi="Times New Roman"/>
          <w:sz w:val="24"/>
          <w:szCs w:val="24"/>
        </w:rPr>
        <w:t xml:space="preserve"> one repealed regulation and one regulation that is expected to be transferred to the legislative rules</w:t>
      </w:r>
      <w:r w:rsidRPr="009F4EFF">
        <w:rPr>
          <w:rFonts w:ascii="Times New Roman" w:hAnsi="Times New Roman"/>
          <w:sz w:val="24"/>
          <w:szCs w:val="24"/>
        </w:rPr>
        <w:t>.</w:t>
      </w:r>
    </w:p>
    <w:p w:rsidR="008A79C0" w:rsidRPr="009F4EFF" w:rsidRDefault="00A6244B" w:rsidP="00DE6B67">
      <w:pPr>
        <w:autoSpaceDE w:val="0"/>
        <w:autoSpaceDN w:val="0"/>
        <w:adjustRightInd w:val="0"/>
        <w:spacing w:after="0" w:line="240" w:lineRule="auto"/>
        <w:rPr>
          <w:rFonts w:ascii="Times New Roman" w:hAnsi="Times New Roman"/>
          <w:lang w:eastAsia="en-AU"/>
        </w:rPr>
      </w:pPr>
    </w:p>
    <w:p w:rsidR="008A79C0" w:rsidRPr="009F4EFF" w:rsidRDefault="00A6244B" w:rsidP="00DE6B67">
      <w:pPr>
        <w:autoSpaceDE w:val="0"/>
        <w:autoSpaceDN w:val="0"/>
        <w:adjustRightInd w:val="0"/>
        <w:spacing w:after="0" w:line="240" w:lineRule="auto"/>
        <w:rPr>
          <w:rFonts w:ascii="Times New Roman" w:hAnsi="Times New Roman"/>
          <w:lang w:eastAsia="en-AU"/>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sidRPr="009F4EFF">
        <w:rPr>
          <w:rFonts w:ascii="Times New Roman" w:hAnsi="Times New Roman"/>
          <w:sz w:val="24"/>
          <w:szCs w:val="24"/>
          <w:u w:val="single"/>
        </w:rPr>
        <w:t>[</w:t>
      </w:r>
      <w:r>
        <w:rPr>
          <w:rFonts w:ascii="Times New Roman" w:hAnsi="Times New Roman"/>
          <w:sz w:val="24"/>
          <w:szCs w:val="24"/>
          <w:u w:val="single"/>
        </w:rPr>
        <w:t>130</w:t>
      </w:r>
      <w:r w:rsidRPr="009F4EFF">
        <w:rPr>
          <w:rFonts w:ascii="Times New Roman" w:hAnsi="Times New Roman"/>
          <w:sz w:val="24"/>
          <w:szCs w:val="24"/>
          <w:u w:val="single"/>
        </w:rPr>
        <w:t xml:space="preserve">] Section 4.2 </w:t>
      </w:r>
    </w:p>
    <w:p w:rsidR="008A79C0" w:rsidRPr="009F4EFF" w:rsidRDefault="00A6244B" w:rsidP="00DE6B67">
      <w:pPr>
        <w:autoSpaceDE w:val="0"/>
        <w:autoSpaceDN w:val="0"/>
        <w:adjustRightInd w:val="0"/>
        <w:spacing w:after="0" w:line="240" w:lineRule="auto"/>
        <w:rPr>
          <w:rFonts w:ascii="Times New Roman" w:hAnsi="Times New Roman"/>
          <w:sz w:val="24"/>
          <w:szCs w:val="24"/>
          <w:u w:val="single"/>
        </w:rPr>
      </w:pPr>
    </w:p>
    <w:p w:rsidR="003F6B70" w:rsidRPr="009F4EFF" w:rsidRDefault="001B6C1F" w:rsidP="003F6B70">
      <w:pPr>
        <w:spacing w:before="120" w:after="120" w:line="240" w:lineRule="auto"/>
        <w:rPr>
          <w:rFonts w:ascii="Times New Roman" w:hAnsi="Times New Roman"/>
          <w:sz w:val="24"/>
          <w:szCs w:val="24"/>
        </w:rPr>
      </w:pPr>
      <w:r w:rsidRPr="009F4EFF">
        <w:rPr>
          <w:rFonts w:ascii="Times New Roman" w:hAnsi="Times New Roman"/>
          <w:sz w:val="24"/>
          <w:szCs w:val="24"/>
          <w:lang w:eastAsia="en-AU"/>
        </w:rPr>
        <w:t>Item [</w:t>
      </w:r>
      <w:r>
        <w:rPr>
          <w:rFonts w:ascii="Times New Roman" w:hAnsi="Times New Roman"/>
          <w:sz w:val="24"/>
          <w:szCs w:val="24"/>
          <w:lang w:eastAsia="en-AU"/>
        </w:rPr>
        <w:t>130</w:t>
      </w:r>
      <w:r w:rsidRPr="009F4EFF">
        <w:rPr>
          <w:rFonts w:ascii="Times New Roman" w:hAnsi="Times New Roman"/>
          <w:sz w:val="24"/>
          <w:szCs w:val="24"/>
          <w:lang w:eastAsia="en-AU"/>
        </w:rPr>
        <w:t>]</w:t>
      </w:r>
      <w:r w:rsidRPr="009F4EFF">
        <w:rPr>
          <w:rFonts w:ascii="Times New Roman" w:hAnsi="Times New Roman"/>
          <w:sz w:val="24"/>
          <w:szCs w:val="24"/>
        </w:rPr>
        <w:t xml:space="preserve"> amends the sources that should be used for certain factors or parameters used in the calculations. Consistent with the new determinations under the Emissions Reduction Fund, the values to be used are those in force at the end of the reporting period rather than those in force at the time that the offsets report was required to be submitted. This avoids unnecessary costs for a project proponent to recalculate a report if the values change just before an offsets report is submitted. </w:t>
      </w:r>
    </w:p>
    <w:p w:rsidR="003F6B70" w:rsidRDefault="00A6244B" w:rsidP="00DE6B67">
      <w:pPr>
        <w:autoSpaceDE w:val="0"/>
        <w:autoSpaceDN w:val="0"/>
        <w:adjustRightInd w:val="0"/>
        <w:spacing w:after="0" w:line="240" w:lineRule="auto"/>
        <w:rPr>
          <w:rFonts w:ascii="Times New Roman" w:hAnsi="Times New Roman"/>
          <w:lang w:eastAsia="en-AU"/>
        </w:rPr>
      </w:pPr>
    </w:p>
    <w:p w:rsidR="000A4260" w:rsidRDefault="00A6244B" w:rsidP="00DE6B67">
      <w:pPr>
        <w:autoSpaceDE w:val="0"/>
        <w:autoSpaceDN w:val="0"/>
        <w:adjustRightInd w:val="0"/>
        <w:spacing w:after="0" w:line="240" w:lineRule="auto"/>
        <w:rPr>
          <w:rFonts w:ascii="Times New Roman" w:hAnsi="Times New Roman"/>
          <w:lang w:eastAsia="en-AU"/>
        </w:rPr>
      </w:pPr>
    </w:p>
    <w:p w:rsidR="00971E88" w:rsidRPr="009F4EFF" w:rsidRDefault="001B6C1F" w:rsidP="00971E88">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[131</w:t>
      </w:r>
      <w:r w:rsidRPr="009F4EFF">
        <w:rPr>
          <w:rFonts w:ascii="Times New Roman" w:hAnsi="Times New Roman"/>
          <w:sz w:val="24"/>
          <w:szCs w:val="24"/>
          <w:u w:val="single"/>
        </w:rPr>
        <w:t xml:space="preserve">] </w:t>
      </w:r>
      <w:r>
        <w:rPr>
          <w:rFonts w:ascii="Times New Roman" w:hAnsi="Times New Roman"/>
          <w:sz w:val="24"/>
          <w:szCs w:val="24"/>
          <w:u w:val="single"/>
        </w:rPr>
        <w:t>Paragraph 5.4(a)</w:t>
      </w:r>
    </w:p>
    <w:p w:rsidR="00971E88" w:rsidRPr="009F4EFF" w:rsidRDefault="00A6244B" w:rsidP="00971E88">
      <w:pPr>
        <w:autoSpaceDE w:val="0"/>
        <w:autoSpaceDN w:val="0"/>
        <w:adjustRightInd w:val="0"/>
        <w:spacing w:after="0" w:line="240" w:lineRule="auto"/>
        <w:rPr>
          <w:rFonts w:ascii="Times New Roman" w:hAnsi="Times New Roman"/>
          <w:sz w:val="24"/>
          <w:szCs w:val="24"/>
          <w:u w:val="single"/>
        </w:rPr>
      </w:pPr>
    </w:p>
    <w:p w:rsidR="00971E88" w:rsidRPr="009F4EFF" w:rsidRDefault="001B6C1F" w:rsidP="00971E88">
      <w:pPr>
        <w:spacing w:before="120" w:after="120" w:line="240" w:lineRule="auto"/>
        <w:rPr>
          <w:rFonts w:ascii="Times New Roman" w:hAnsi="Times New Roman"/>
          <w:sz w:val="24"/>
          <w:szCs w:val="24"/>
        </w:rPr>
      </w:pPr>
      <w:r>
        <w:rPr>
          <w:rFonts w:ascii="Times New Roman" w:hAnsi="Times New Roman"/>
          <w:sz w:val="24"/>
          <w:szCs w:val="24"/>
        </w:rPr>
        <w:t>Item [131</w:t>
      </w:r>
      <w:r w:rsidRPr="009F4EFF">
        <w:rPr>
          <w:rFonts w:ascii="Times New Roman" w:hAnsi="Times New Roman"/>
          <w:sz w:val="24"/>
          <w:szCs w:val="24"/>
        </w:rPr>
        <w:t>] removes</w:t>
      </w:r>
      <w:r>
        <w:rPr>
          <w:rFonts w:ascii="Times New Roman" w:hAnsi="Times New Roman"/>
          <w:sz w:val="24"/>
          <w:szCs w:val="24"/>
        </w:rPr>
        <w:t xml:space="preserve"> the term ‘project commencement’ from paragraph 5.4(a) and replaces it with a reference to the date of application for declaration of the project as an eligible offsets project. </w:t>
      </w:r>
    </w:p>
    <w:p w:rsidR="003F6B70" w:rsidRDefault="00A6244B" w:rsidP="00DE6B67">
      <w:pPr>
        <w:autoSpaceDE w:val="0"/>
        <w:autoSpaceDN w:val="0"/>
        <w:adjustRightInd w:val="0"/>
        <w:spacing w:after="0" w:line="240" w:lineRule="auto"/>
        <w:rPr>
          <w:rFonts w:ascii="Times New Roman" w:hAnsi="Times New Roman"/>
          <w:sz w:val="24"/>
          <w:szCs w:val="24"/>
          <w:u w:val="single"/>
        </w:rPr>
      </w:pPr>
    </w:p>
    <w:p w:rsidR="000A4260" w:rsidRPr="009F4EFF" w:rsidRDefault="00A6244B" w:rsidP="00DE6B67">
      <w:pPr>
        <w:autoSpaceDE w:val="0"/>
        <w:autoSpaceDN w:val="0"/>
        <w:adjustRightInd w:val="0"/>
        <w:spacing w:after="0" w:line="240" w:lineRule="auto"/>
        <w:rPr>
          <w:rFonts w:ascii="Times New Roman" w:hAnsi="Times New Roman"/>
          <w:sz w:val="24"/>
          <w:szCs w:val="24"/>
          <w:u w:val="single"/>
        </w:rPr>
      </w:pPr>
    </w:p>
    <w:p w:rsidR="00DE6B67" w:rsidRPr="009F4EFF" w:rsidRDefault="001B6C1F" w:rsidP="00DE6B67">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[132</w:t>
      </w:r>
      <w:r w:rsidRPr="009F4EFF">
        <w:rPr>
          <w:rFonts w:ascii="Times New Roman" w:hAnsi="Times New Roman"/>
          <w:sz w:val="24"/>
          <w:szCs w:val="24"/>
          <w:u w:val="single"/>
        </w:rPr>
        <w:t xml:space="preserve">] After section 5.9 </w:t>
      </w:r>
    </w:p>
    <w:p w:rsidR="003F6B70" w:rsidRPr="009F4EFF" w:rsidRDefault="00A6244B" w:rsidP="00DE6B67">
      <w:pPr>
        <w:autoSpaceDE w:val="0"/>
        <w:autoSpaceDN w:val="0"/>
        <w:adjustRightInd w:val="0"/>
        <w:spacing w:after="0" w:line="240" w:lineRule="auto"/>
        <w:rPr>
          <w:rFonts w:ascii="Times New Roman" w:hAnsi="Times New Roman"/>
          <w:sz w:val="24"/>
          <w:szCs w:val="24"/>
          <w:u w:val="single"/>
        </w:rPr>
      </w:pPr>
    </w:p>
    <w:p w:rsidR="000A4260" w:rsidRDefault="001B6C1F" w:rsidP="003F6B70">
      <w:pPr>
        <w:autoSpaceDE w:val="0"/>
        <w:autoSpaceDN w:val="0"/>
        <w:adjustRightInd w:val="0"/>
        <w:spacing w:after="0" w:line="240" w:lineRule="auto"/>
        <w:rPr>
          <w:rFonts w:ascii="Times New Roman" w:hAnsi="Times New Roman"/>
          <w:sz w:val="24"/>
          <w:szCs w:val="24"/>
        </w:rPr>
      </w:pPr>
      <w:r>
        <w:rPr>
          <w:rFonts w:ascii="Times New Roman" w:hAnsi="Times New Roman"/>
          <w:lang w:eastAsia="en-AU"/>
        </w:rPr>
        <w:t>Item [132</w:t>
      </w:r>
      <w:r w:rsidRPr="009F4EFF">
        <w:rPr>
          <w:rFonts w:ascii="Times New Roman" w:hAnsi="Times New Roman"/>
          <w:lang w:eastAsia="en-AU"/>
        </w:rPr>
        <w:t xml:space="preserve">] </w:t>
      </w:r>
      <w:r w:rsidRPr="009F4EFF">
        <w:rPr>
          <w:rFonts w:ascii="Times New Roman" w:hAnsi="Times New Roman"/>
          <w:sz w:val="24"/>
          <w:szCs w:val="24"/>
        </w:rPr>
        <w:t>inserts a new Division 5.5 into the determination to clarify that partial reporting under section 77A of the Act</w:t>
      </w:r>
      <w:r w:rsidRPr="009F4EFF">
        <w:rPr>
          <w:rFonts w:ascii="Times New Roman" w:hAnsi="Times New Roman"/>
          <w:sz w:val="24"/>
          <w:szCs w:val="24"/>
          <w:lang w:eastAsia="en-AU"/>
        </w:rPr>
        <w:t xml:space="preserve"> must not result in the division of a carbon estimation area. </w:t>
      </w:r>
      <w:r w:rsidRPr="009F4EFF">
        <w:rPr>
          <w:rFonts w:ascii="Times New Roman" w:hAnsi="Times New Roman"/>
          <w:sz w:val="24"/>
          <w:szCs w:val="24"/>
        </w:rPr>
        <w:t>This clarifies that partial reporting cannot be used to circumvent the calculation method provided in the determination.</w:t>
      </w:r>
    </w:p>
    <w:p w:rsidR="000A4260" w:rsidRDefault="00A6244B" w:rsidP="003F6B70">
      <w:pPr>
        <w:autoSpaceDE w:val="0"/>
        <w:autoSpaceDN w:val="0"/>
        <w:adjustRightInd w:val="0"/>
        <w:spacing w:after="0" w:line="240" w:lineRule="auto"/>
        <w:rPr>
          <w:rFonts w:ascii="Times New Roman" w:hAnsi="Times New Roman"/>
          <w:sz w:val="24"/>
          <w:szCs w:val="24"/>
        </w:rPr>
      </w:pPr>
    </w:p>
    <w:p w:rsidR="001E6A58" w:rsidRPr="001E6A58" w:rsidRDefault="001B6C1F" w:rsidP="001E6A58">
      <w:pPr>
        <w:pStyle w:val="ActHead9"/>
        <w:ind w:left="0" w:firstLine="0"/>
      </w:pPr>
      <w:bookmarkStart w:id="4" w:name="_Toc421261719"/>
      <w:r w:rsidRPr="001E6A58">
        <w:lastRenderedPageBreak/>
        <w:t>Carbon Credits (Carbon Farming Initiative—Domestic, Commercial and Industrial Wastewater) Methodology Determination 2015</w:t>
      </w:r>
      <w:bookmarkEnd w:id="4"/>
    </w:p>
    <w:p w:rsidR="000A4260" w:rsidRDefault="001B6C1F" w:rsidP="000A4260">
      <w:pPr>
        <w:pStyle w:val="h5SchItem"/>
        <w:rPr>
          <w:rFonts w:ascii="Times New Roman" w:eastAsia="Calibri" w:hAnsi="Times New Roman" w:cs="Times New Roman"/>
          <w:b w:val="0"/>
          <w:bCs w:val="0"/>
          <w:kern w:val="0"/>
          <w:szCs w:val="24"/>
          <w:u w:val="single"/>
          <w:lang w:eastAsia="en-US"/>
        </w:rPr>
      </w:pPr>
      <w:r>
        <w:rPr>
          <w:rFonts w:ascii="Times New Roman" w:eastAsia="Calibri" w:hAnsi="Times New Roman" w:cs="Times New Roman"/>
          <w:b w:val="0"/>
          <w:bCs w:val="0"/>
          <w:kern w:val="0"/>
          <w:szCs w:val="24"/>
          <w:u w:val="single"/>
          <w:lang w:eastAsia="en-US"/>
        </w:rPr>
        <w:t xml:space="preserve">[133] </w:t>
      </w:r>
      <w:r w:rsidRPr="001E6A58">
        <w:rPr>
          <w:rFonts w:ascii="Times New Roman" w:eastAsia="Calibri" w:hAnsi="Times New Roman" w:cs="Times New Roman"/>
          <w:b w:val="0"/>
          <w:bCs w:val="0"/>
          <w:kern w:val="0"/>
          <w:szCs w:val="24"/>
          <w:u w:val="single"/>
          <w:lang w:eastAsia="en-US"/>
        </w:rPr>
        <w:t>Section 5</w:t>
      </w:r>
    </w:p>
    <w:p w:rsidR="001E6A58" w:rsidRPr="003A7908" w:rsidRDefault="001B6C1F" w:rsidP="001E6A58">
      <w:pPr>
        <w:pStyle w:val="h5SchItem"/>
        <w:ind w:left="0" w:firstLine="0"/>
        <w:rPr>
          <w:rFonts w:ascii="Times New Roman" w:eastAsia="Calibri" w:hAnsi="Times New Roman" w:cs="Times New Roman"/>
          <w:b w:val="0"/>
          <w:bCs w:val="0"/>
          <w:kern w:val="0"/>
          <w:szCs w:val="24"/>
          <w:lang w:eastAsia="en-US"/>
        </w:rPr>
      </w:pPr>
      <w:r w:rsidRPr="0036444E">
        <w:rPr>
          <w:rFonts w:ascii="Times New Roman" w:eastAsia="Calibri" w:hAnsi="Times New Roman" w:cs="Times New Roman"/>
          <w:b w:val="0"/>
          <w:bCs w:val="0"/>
          <w:kern w:val="0"/>
          <w:szCs w:val="24"/>
          <w:lang w:eastAsia="en-US"/>
        </w:rPr>
        <w:t>Item [1</w:t>
      </w:r>
      <w:r>
        <w:rPr>
          <w:rFonts w:ascii="Times New Roman" w:eastAsia="Calibri" w:hAnsi="Times New Roman" w:cs="Times New Roman"/>
          <w:b w:val="0"/>
          <w:bCs w:val="0"/>
          <w:kern w:val="0"/>
          <w:szCs w:val="24"/>
          <w:lang w:eastAsia="en-US"/>
        </w:rPr>
        <w:t>33</w:t>
      </w:r>
      <w:r w:rsidRPr="0036444E">
        <w:rPr>
          <w:rFonts w:ascii="Times New Roman" w:eastAsia="Calibri" w:hAnsi="Times New Roman" w:cs="Times New Roman"/>
          <w:b w:val="0"/>
          <w:bCs w:val="0"/>
          <w:kern w:val="0"/>
          <w:szCs w:val="24"/>
          <w:lang w:eastAsia="en-US"/>
        </w:rPr>
        <w:t>] inserts a definition of the global warming potential for methane as set out in the NGER Regulations consistent with that in section 41 of the determination.</w:t>
      </w:r>
    </w:p>
    <w:p w:rsidR="001E6A58" w:rsidRDefault="001B6C1F" w:rsidP="001E6A58">
      <w:pPr>
        <w:pStyle w:val="h5SchItem"/>
        <w:ind w:left="0" w:firstLine="0"/>
        <w:rPr>
          <w:rFonts w:ascii="Times New Roman" w:eastAsia="Calibri" w:hAnsi="Times New Roman" w:cs="Times New Roman"/>
          <w:b w:val="0"/>
          <w:bCs w:val="0"/>
          <w:kern w:val="0"/>
          <w:szCs w:val="24"/>
          <w:u w:val="single"/>
          <w:vertAlign w:val="subscript"/>
          <w:lang w:eastAsia="en-US"/>
        </w:rPr>
      </w:pPr>
      <w:r>
        <w:rPr>
          <w:rFonts w:ascii="Times New Roman" w:eastAsia="Calibri" w:hAnsi="Times New Roman" w:cs="Times New Roman"/>
          <w:b w:val="0"/>
          <w:bCs w:val="0"/>
          <w:kern w:val="0"/>
          <w:szCs w:val="24"/>
          <w:u w:val="single"/>
          <w:lang w:eastAsia="en-US"/>
        </w:rPr>
        <w:t>[134] Section 40 (definition of EF</w:t>
      </w:r>
      <w:r w:rsidRPr="001E6A58">
        <w:rPr>
          <w:rFonts w:ascii="Times New Roman" w:eastAsia="Calibri" w:hAnsi="Times New Roman" w:cs="Times New Roman"/>
          <w:b w:val="0"/>
          <w:bCs w:val="0"/>
          <w:kern w:val="0"/>
          <w:szCs w:val="24"/>
          <w:u w:val="single"/>
          <w:vertAlign w:val="subscript"/>
          <w:lang w:eastAsia="en-US"/>
        </w:rPr>
        <w:t>Dig,n</w:t>
      </w:r>
      <w:r w:rsidRPr="001E6A58">
        <w:rPr>
          <w:rFonts w:ascii="Times New Roman" w:eastAsia="Calibri" w:hAnsi="Times New Roman" w:cs="Times New Roman"/>
          <w:b w:val="0"/>
          <w:bCs w:val="0"/>
          <w:kern w:val="0"/>
          <w:szCs w:val="24"/>
          <w:u w:val="single"/>
          <w:lang w:eastAsia="en-US"/>
        </w:rPr>
        <w:t>)</w:t>
      </w:r>
    </w:p>
    <w:p w:rsidR="001E6A58" w:rsidRDefault="001B6C1F" w:rsidP="001E6A58">
      <w:pPr>
        <w:pStyle w:val="h5SchItem"/>
        <w:ind w:left="0" w:firstLine="0"/>
        <w:rPr>
          <w:rFonts w:ascii="Times New Roman" w:eastAsia="Calibri" w:hAnsi="Times New Roman" w:cs="Times New Roman"/>
          <w:b w:val="0"/>
          <w:bCs w:val="0"/>
          <w:kern w:val="0"/>
          <w:szCs w:val="24"/>
          <w:u w:val="single"/>
          <w:lang w:eastAsia="en-US"/>
        </w:rPr>
      </w:pPr>
      <w:r w:rsidRPr="0036444E">
        <w:rPr>
          <w:rFonts w:ascii="Times New Roman" w:eastAsia="Calibri" w:hAnsi="Times New Roman" w:cs="Times New Roman"/>
          <w:b w:val="0"/>
          <w:bCs w:val="0"/>
          <w:kern w:val="0"/>
          <w:szCs w:val="24"/>
          <w:lang w:eastAsia="en-US"/>
        </w:rPr>
        <w:t>Item [1</w:t>
      </w:r>
      <w:r>
        <w:rPr>
          <w:rFonts w:ascii="Times New Roman" w:eastAsia="Calibri" w:hAnsi="Times New Roman" w:cs="Times New Roman"/>
          <w:b w:val="0"/>
          <w:bCs w:val="0"/>
          <w:kern w:val="0"/>
          <w:szCs w:val="24"/>
          <w:lang w:eastAsia="en-US"/>
        </w:rPr>
        <w:t>34</w:t>
      </w:r>
      <w:r w:rsidRPr="0036444E">
        <w:rPr>
          <w:rFonts w:ascii="Times New Roman" w:eastAsia="Calibri" w:hAnsi="Times New Roman" w:cs="Times New Roman"/>
          <w:b w:val="0"/>
          <w:bCs w:val="0"/>
          <w:kern w:val="0"/>
          <w:szCs w:val="24"/>
          <w:lang w:eastAsia="en-US"/>
        </w:rPr>
        <w:t xml:space="preserve">] </w:t>
      </w:r>
      <w:r>
        <w:rPr>
          <w:rFonts w:ascii="Times New Roman" w:hAnsi="Times New Roman"/>
          <w:b w:val="0"/>
          <w:szCs w:val="24"/>
        </w:rPr>
        <w:t>replaces</w:t>
      </w:r>
      <w:r w:rsidRPr="001E6A58">
        <w:rPr>
          <w:rFonts w:ascii="Times New Roman" w:hAnsi="Times New Roman"/>
          <w:b w:val="0"/>
          <w:szCs w:val="24"/>
        </w:rPr>
        <w:t xml:space="preserve"> the definition of the emissions factor for digestate </w:t>
      </w:r>
      <w:r>
        <w:rPr>
          <w:rFonts w:ascii="Times New Roman" w:hAnsi="Times New Roman"/>
          <w:b w:val="0"/>
          <w:szCs w:val="24"/>
        </w:rPr>
        <w:t>disposed to</w:t>
      </w:r>
      <w:r w:rsidRPr="001E6A58">
        <w:rPr>
          <w:rFonts w:ascii="Times New Roman" w:hAnsi="Times New Roman"/>
          <w:b w:val="0"/>
          <w:szCs w:val="24"/>
        </w:rPr>
        <w:t xml:space="preserve"> landfill with a definition that is expressed in terms of the global warming potential of methane. This ensures that </w:t>
      </w:r>
      <w:r>
        <w:rPr>
          <w:rFonts w:ascii="Times New Roman" w:hAnsi="Times New Roman"/>
          <w:b w:val="0"/>
          <w:szCs w:val="24"/>
        </w:rPr>
        <w:t xml:space="preserve">the </w:t>
      </w:r>
      <w:r w:rsidRPr="001E6A58">
        <w:rPr>
          <w:rFonts w:ascii="Times New Roman" w:hAnsi="Times New Roman"/>
          <w:b w:val="0"/>
          <w:szCs w:val="24"/>
        </w:rPr>
        <w:t xml:space="preserve">emissions factor will be continue to be correct </w:t>
      </w:r>
      <w:r>
        <w:rPr>
          <w:rFonts w:ascii="Times New Roman" w:hAnsi="Times New Roman"/>
          <w:b w:val="0"/>
          <w:szCs w:val="24"/>
        </w:rPr>
        <w:t>with recent changes to the NGER Regulations andif</w:t>
      </w:r>
      <w:r w:rsidRPr="001E6A58">
        <w:rPr>
          <w:rFonts w:ascii="Times New Roman" w:hAnsi="Times New Roman"/>
          <w:b w:val="0"/>
          <w:szCs w:val="24"/>
        </w:rPr>
        <w:t xml:space="preserve"> the global warming potential of methane prescribed in the NGER Regulations changes in </w:t>
      </w:r>
      <w:r>
        <w:rPr>
          <w:rFonts w:ascii="Times New Roman" w:hAnsi="Times New Roman"/>
          <w:b w:val="0"/>
          <w:szCs w:val="24"/>
        </w:rPr>
        <w:t xml:space="preserve">the </w:t>
      </w:r>
      <w:r w:rsidRPr="001E6A58">
        <w:rPr>
          <w:rFonts w:ascii="Times New Roman" w:hAnsi="Times New Roman"/>
          <w:b w:val="0"/>
          <w:szCs w:val="24"/>
        </w:rPr>
        <w:t>future.</w:t>
      </w:r>
      <w:r>
        <w:rPr>
          <w:rFonts w:ascii="Times New Roman" w:hAnsi="Times New Roman"/>
          <w:szCs w:val="24"/>
        </w:rPr>
        <w:t xml:space="preserve">  </w:t>
      </w:r>
      <w:r>
        <w:rPr>
          <w:rFonts w:ascii="Times New Roman" w:eastAsia="Calibri" w:hAnsi="Times New Roman" w:cs="Times New Roman"/>
          <w:b w:val="0"/>
          <w:bCs w:val="0"/>
          <w:kern w:val="0"/>
          <w:szCs w:val="24"/>
          <w:u w:val="single"/>
          <w:lang w:eastAsia="en-US"/>
        </w:rPr>
        <w:t xml:space="preserve"> </w:t>
      </w:r>
      <w:r w:rsidRPr="001E6A58">
        <w:rPr>
          <w:rFonts w:ascii="Times New Roman" w:eastAsia="Calibri" w:hAnsi="Times New Roman" w:cs="Times New Roman"/>
          <w:b w:val="0"/>
          <w:bCs w:val="0"/>
          <w:kern w:val="0"/>
          <w:szCs w:val="24"/>
          <w:u w:val="single"/>
          <w:lang w:eastAsia="en-US"/>
        </w:rPr>
        <w:t xml:space="preserve"> </w:t>
      </w:r>
    </w:p>
    <w:p w:rsidR="001E6A58" w:rsidRPr="001E6A58" w:rsidRDefault="00A6244B" w:rsidP="001E6A58">
      <w:pPr>
        <w:rPr>
          <w:rFonts w:ascii="Times New Roman" w:hAnsi="Times New Roman"/>
          <w:szCs w:val="24"/>
          <w:u w:val="single"/>
        </w:rPr>
      </w:pPr>
    </w:p>
    <w:p w:rsidR="001E6A58" w:rsidRDefault="001B6C1F" w:rsidP="001E6A58">
      <w:pPr>
        <w:rPr>
          <w:rFonts w:ascii="Times New Roman" w:hAnsi="Times New Roman"/>
          <w:szCs w:val="24"/>
          <w:u w:val="single"/>
        </w:rPr>
      </w:pPr>
      <w:r w:rsidRPr="001E6A58">
        <w:rPr>
          <w:rFonts w:ascii="Times New Roman" w:hAnsi="Times New Roman"/>
          <w:sz w:val="24"/>
          <w:szCs w:val="24"/>
          <w:u w:val="single"/>
        </w:rPr>
        <w:t>[13</w:t>
      </w:r>
      <w:r>
        <w:rPr>
          <w:rFonts w:ascii="Times New Roman" w:hAnsi="Times New Roman"/>
          <w:sz w:val="24"/>
          <w:szCs w:val="24"/>
          <w:u w:val="single"/>
        </w:rPr>
        <w:t>5</w:t>
      </w:r>
      <w:r w:rsidRPr="001E6A58">
        <w:rPr>
          <w:rFonts w:ascii="Times New Roman" w:hAnsi="Times New Roman"/>
          <w:sz w:val="24"/>
          <w:szCs w:val="24"/>
          <w:u w:val="single"/>
        </w:rPr>
        <w:t xml:space="preserve">] </w:t>
      </w:r>
      <w:r>
        <w:rPr>
          <w:rFonts w:ascii="Times New Roman" w:hAnsi="Times New Roman"/>
          <w:sz w:val="24"/>
          <w:szCs w:val="24"/>
          <w:u w:val="single"/>
        </w:rPr>
        <w:t>S</w:t>
      </w:r>
      <w:r w:rsidRPr="001E6A58">
        <w:rPr>
          <w:rFonts w:ascii="Times New Roman" w:hAnsi="Times New Roman"/>
          <w:sz w:val="24"/>
          <w:szCs w:val="24"/>
          <w:u w:val="single"/>
        </w:rPr>
        <w:t>e</w:t>
      </w:r>
      <w:r>
        <w:rPr>
          <w:rFonts w:ascii="Times New Roman" w:hAnsi="Times New Roman"/>
          <w:sz w:val="24"/>
          <w:szCs w:val="24"/>
          <w:u w:val="single"/>
        </w:rPr>
        <w:t>c</w:t>
      </w:r>
      <w:r w:rsidRPr="001E6A58">
        <w:rPr>
          <w:rFonts w:ascii="Times New Roman" w:hAnsi="Times New Roman"/>
          <w:sz w:val="24"/>
          <w:szCs w:val="24"/>
          <w:u w:val="single"/>
        </w:rPr>
        <w:t>tion 41 (definition of GWP</w:t>
      </w:r>
      <w:r w:rsidRPr="001E6A58">
        <w:rPr>
          <w:rFonts w:ascii="Times New Roman" w:hAnsi="Times New Roman"/>
          <w:sz w:val="24"/>
          <w:szCs w:val="24"/>
          <w:u w:val="single"/>
          <w:vertAlign w:val="subscript"/>
        </w:rPr>
        <w:t>CH4</w:t>
      </w:r>
      <w:r w:rsidRPr="001E6A58">
        <w:rPr>
          <w:rFonts w:ascii="Times New Roman" w:hAnsi="Times New Roman"/>
          <w:sz w:val="24"/>
          <w:szCs w:val="24"/>
          <w:u w:val="single"/>
        </w:rPr>
        <w:t>)</w:t>
      </w:r>
    </w:p>
    <w:p w:rsidR="001E6A58" w:rsidRPr="003A7908" w:rsidRDefault="001B6C1F" w:rsidP="001E6A58">
      <w:pPr>
        <w:rPr>
          <w:rFonts w:ascii="Times New Roman" w:hAnsi="Times New Roman"/>
          <w:szCs w:val="24"/>
        </w:rPr>
      </w:pPr>
      <w:r w:rsidRPr="0036444E">
        <w:rPr>
          <w:rFonts w:ascii="Times New Roman" w:hAnsi="Times New Roman"/>
          <w:sz w:val="24"/>
          <w:szCs w:val="24"/>
        </w:rPr>
        <w:t>Item [13</w:t>
      </w:r>
      <w:r>
        <w:rPr>
          <w:rFonts w:ascii="Times New Roman" w:hAnsi="Times New Roman"/>
          <w:sz w:val="24"/>
          <w:szCs w:val="24"/>
        </w:rPr>
        <w:t>5</w:t>
      </w:r>
      <w:r w:rsidRPr="0036444E">
        <w:rPr>
          <w:rFonts w:ascii="Times New Roman" w:hAnsi="Times New Roman"/>
          <w:sz w:val="24"/>
          <w:szCs w:val="24"/>
        </w:rPr>
        <w:t>] repeals the definition of GWP</w:t>
      </w:r>
      <w:r w:rsidRPr="0036444E">
        <w:rPr>
          <w:rFonts w:ascii="Times New Roman" w:hAnsi="Times New Roman"/>
          <w:sz w:val="24"/>
          <w:szCs w:val="24"/>
          <w:vertAlign w:val="subscript"/>
        </w:rPr>
        <w:t xml:space="preserve">CH4, </w:t>
      </w:r>
      <w:r w:rsidRPr="0036444E">
        <w:rPr>
          <w:rFonts w:ascii="Times New Roman" w:hAnsi="Times New Roman"/>
          <w:sz w:val="24"/>
          <w:szCs w:val="24"/>
        </w:rPr>
        <w:t>given that this will be in section 5 of the determination.</w:t>
      </w:r>
    </w:p>
    <w:p w:rsidR="001E6A58" w:rsidRDefault="00A6244B" w:rsidP="001E6A58"/>
    <w:p w:rsidR="001E6A58" w:rsidRPr="001E6A58" w:rsidRDefault="00A6244B" w:rsidP="001E6A58">
      <w:pPr>
        <w:rPr>
          <w:b/>
          <w:bCs/>
        </w:rPr>
      </w:pPr>
    </w:p>
    <w:p w:rsidR="001E6A58" w:rsidRPr="001E6A58" w:rsidRDefault="00A6244B" w:rsidP="001E6A58">
      <w:pPr>
        <w:rPr>
          <w:b/>
          <w:bCs/>
        </w:rPr>
      </w:pPr>
    </w:p>
    <w:p w:rsidR="001E6A58" w:rsidRPr="001E6A58" w:rsidRDefault="00A6244B" w:rsidP="001E6A58"/>
    <w:p w:rsidR="00FD1C75" w:rsidRPr="009F4EFF" w:rsidRDefault="001B6C1F" w:rsidP="003F6B70">
      <w:pPr>
        <w:autoSpaceDE w:val="0"/>
        <w:autoSpaceDN w:val="0"/>
        <w:adjustRightInd w:val="0"/>
        <w:spacing w:after="0" w:line="240" w:lineRule="auto"/>
        <w:rPr>
          <w:rFonts w:ascii="Times New Roman" w:hAnsi="Times New Roman"/>
          <w:lang w:eastAsia="en-AU"/>
        </w:rPr>
      </w:pPr>
      <w:r w:rsidRPr="009F4EFF">
        <w:rPr>
          <w:rFonts w:ascii="Times New Roman" w:hAnsi="Times New Roman"/>
          <w:sz w:val="24"/>
          <w:szCs w:val="24"/>
          <w:u w:val="single"/>
        </w:rPr>
        <w:br w:type="page"/>
      </w:r>
    </w:p>
    <w:p w:rsidR="00053D11" w:rsidRPr="009F4EFF" w:rsidRDefault="001B6C1F" w:rsidP="004B28F3">
      <w:pPr>
        <w:spacing w:before="120" w:after="120" w:line="240" w:lineRule="auto"/>
        <w:jc w:val="right"/>
        <w:rPr>
          <w:rFonts w:ascii="Times New Roman" w:hAnsi="Times New Roman"/>
          <w:sz w:val="24"/>
          <w:szCs w:val="24"/>
          <w:u w:val="single"/>
        </w:rPr>
      </w:pPr>
      <w:r w:rsidRPr="009F4EFF">
        <w:rPr>
          <w:rFonts w:ascii="Times New Roman" w:hAnsi="Times New Roman"/>
          <w:sz w:val="24"/>
          <w:szCs w:val="24"/>
          <w:u w:val="single"/>
        </w:rPr>
        <w:lastRenderedPageBreak/>
        <w:t>Attachment B</w:t>
      </w:r>
    </w:p>
    <w:p w:rsidR="00053D11" w:rsidRPr="009F4EFF" w:rsidRDefault="00A6244B" w:rsidP="004B28F3">
      <w:pPr>
        <w:spacing w:before="120" w:after="120" w:line="240" w:lineRule="auto"/>
        <w:jc w:val="center"/>
        <w:rPr>
          <w:rFonts w:ascii="Times New Roman" w:hAnsi="Times New Roman"/>
          <w:b/>
          <w:sz w:val="24"/>
          <w:szCs w:val="24"/>
        </w:rPr>
      </w:pPr>
    </w:p>
    <w:p w:rsidR="00053D11" w:rsidRPr="009F4EFF" w:rsidRDefault="001B6C1F" w:rsidP="004B28F3">
      <w:pPr>
        <w:spacing w:before="120" w:after="120" w:line="240" w:lineRule="auto"/>
        <w:jc w:val="center"/>
        <w:rPr>
          <w:rFonts w:ascii="Times New Roman" w:hAnsi="Times New Roman"/>
          <w:b/>
          <w:sz w:val="24"/>
          <w:szCs w:val="24"/>
        </w:rPr>
      </w:pPr>
      <w:r w:rsidRPr="009F4EFF">
        <w:rPr>
          <w:rFonts w:ascii="Times New Roman" w:hAnsi="Times New Roman"/>
          <w:b/>
          <w:sz w:val="24"/>
          <w:szCs w:val="24"/>
        </w:rPr>
        <w:t>Statement of Compatibility with Human Rights</w:t>
      </w:r>
    </w:p>
    <w:p w:rsidR="00053D11" w:rsidRPr="009F4EFF" w:rsidRDefault="001B6C1F" w:rsidP="004B28F3">
      <w:pPr>
        <w:spacing w:before="120" w:after="120" w:line="240" w:lineRule="auto"/>
        <w:jc w:val="center"/>
        <w:rPr>
          <w:rFonts w:ascii="Times New Roman" w:hAnsi="Times New Roman"/>
          <w:sz w:val="24"/>
          <w:szCs w:val="24"/>
        </w:rPr>
      </w:pPr>
      <w:r w:rsidRPr="009F4EFF">
        <w:rPr>
          <w:rFonts w:ascii="Times New Roman" w:hAnsi="Times New Roman"/>
          <w:i/>
          <w:sz w:val="24"/>
          <w:szCs w:val="24"/>
        </w:rPr>
        <w:t>Prepared in accordance with Part 3 of the Human Rights (Parliamentary Scrutiny) Act 2011</w:t>
      </w:r>
    </w:p>
    <w:p w:rsidR="00053D11" w:rsidRPr="009F4EFF" w:rsidRDefault="00A6244B" w:rsidP="004B28F3">
      <w:pPr>
        <w:spacing w:before="120" w:after="120" w:line="240" w:lineRule="auto"/>
        <w:jc w:val="center"/>
        <w:rPr>
          <w:rFonts w:ascii="Times New Roman" w:hAnsi="Times New Roman"/>
          <w:b/>
          <w:i/>
          <w:sz w:val="24"/>
          <w:szCs w:val="24"/>
        </w:rPr>
      </w:pPr>
    </w:p>
    <w:p w:rsidR="007604F4" w:rsidRPr="009F4EFF" w:rsidRDefault="001B6C1F" w:rsidP="007604F4">
      <w:pPr>
        <w:spacing w:before="120" w:after="120" w:line="240" w:lineRule="auto"/>
        <w:jc w:val="center"/>
        <w:rPr>
          <w:rFonts w:ascii="Times New Roman" w:eastAsia="Times New Roman" w:hAnsi="Times New Roman"/>
          <w:bCs/>
          <w:i/>
          <w:kern w:val="36"/>
          <w:sz w:val="24"/>
          <w:szCs w:val="24"/>
          <w:lang w:eastAsia="en-AU"/>
        </w:rPr>
      </w:pPr>
      <w:r w:rsidRPr="009F4EFF">
        <w:rPr>
          <w:rFonts w:ascii="Times New Roman" w:eastAsia="Times New Roman" w:hAnsi="Times New Roman"/>
          <w:bCs/>
          <w:i/>
          <w:kern w:val="36"/>
          <w:sz w:val="24"/>
          <w:szCs w:val="24"/>
          <w:lang w:eastAsia="en-AU"/>
        </w:rPr>
        <w:t>Carbon Credits (Carbon Farming Initiative</w:t>
      </w:r>
      <w:r w:rsidRPr="009F4EFF">
        <w:t>—</w:t>
      </w:r>
      <w:r w:rsidRPr="009F4EFF">
        <w:rPr>
          <w:rFonts w:ascii="Times New Roman" w:eastAsia="Times New Roman" w:hAnsi="Times New Roman"/>
          <w:bCs/>
          <w:i/>
          <w:kern w:val="36"/>
          <w:sz w:val="24"/>
          <w:szCs w:val="24"/>
          <w:lang w:eastAsia="en-AU"/>
        </w:rPr>
        <w:t xml:space="preserve">Emissions Reduction Fund) Methodology Determination Variation 2015 </w:t>
      </w:r>
    </w:p>
    <w:p w:rsidR="00053D11" w:rsidRPr="009F4EFF" w:rsidRDefault="00A6244B" w:rsidP="004B28F3">
      <w:pPr>
        <w:spacing w:before="120" w:after="120" w:line="240" w:lineRule="auto"/>
        <w:jc w:val="center"/>
        <w:rPr>
          <w:rFonts w:ascii="Times New Roman" w:hAnsi="Times New Roman"/>
          <w:b/>
          <w:i/>
          <w:sz w:val="24"/>
          <w:szCs w:val="24"/>
        </w:rPr>
      </w:pPr>
    </w:p>
    <w:p w:rsidR="00053D11"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9F4EFF">
        <w:rPr>
          <w:rFonts w:ascii="Times New Roman" w:hAnsi="Times New Roman"/>
          <w:i/>
          <w:sz w:val="24"/>
          <w:szCs w:val="24"/>
        </w:rPr>
        <w:t>Human Rights (Parliamentary Scrutiny) Act 2011</w:t>
      </w:r>
      <w:r w:rsidRPr="009F4EFF">
        <w:rPr>
          <w:rFonts w:ascii="Times New Roman" w:hAnsi="Times New Roman"/>
          <w:sz w:val="24"/>
          <w:szCs w:val="24"/>
        </w:rPr>
        <w:t>.</w:t>
      </w:r>
    </w:p>
    <w:p w:rsidR="00053D11" w:rsidRPr="009F4EFF" w:rsidRDefault="00A6244B" w:rsidP="004B28F3">
      <w:pPr>
        <w:spacing w:before="120" w:after="120" w:line="240" w:lineRule="auto"/>
        <w:rPr>
          <w:rFonts w:ascii="Times New Roman" w:hAnsi="Times New Roman"/>
          <w:b/>
          <w:sz w:val="24"/>
          <w:szCs w:val="24"/>
        </w:rPr>
      </w:pPr>
    </w:p>
    <w:p w:rsidR="00053D11" w:rsidRPr="009F4EFF" w:rsidRDefault="001B6C1F" w:rsidP="004B28F3">
      <w:pPr>
        <w:spacing w:before="120" w:after="120" w:line="240" w:lineRule="auto"/>
        <w:jc w:val="both"/>
        <w:rPr>
          <w:rFonts w:ascii="Times New Roman" w:hAnsi="Times New Roman"/>
          <w:b/>
          <w:sz w:val="24"/>
          <w:szCs w:val="24"/>
        </w:rPr>
      </w:pPr>
      <w:r w:rsidRPr="009F4EFF">
        <w:rPr>
          <w:rFonts w:ascii="Times New Roman" w:hAnsi="Times New Roman"/>
          <w:b/>
          <w:sz w:val="24"/>
          <w:szCs w:val="24"/>
        </w:rPr>
        <w:t>Overview of the legislative instrument</w:t>
      </w:r>
    </w:p>
    <w:p w:rsidR="005D2275" w:rsidRPr="009F4EFF" w:rsidRDefault="001B6C1F" w:rsidP="005D2275">
      <w:pPr>
        <w:spacing w:before="120" w:after="120" w:line="240" w:lineRule="auto"/>
        <w:rPr>
          <w:rFonts w:ascii="Times New Roman" w:hAnsi="Times New Roman"/>
          <w:sz w:val="24"/>
          <w:szCs w:val="24"/>
        </w:rPr>
      </w:pPr>
      <w:r w:rsidRPr="009F4EFF">
        <w:rPr>
          <w:rFonts w:ascii="Times New Roman" w:hAnsi="Times New Roman"/>
          <w:sz w:val="24"/>
          <w:szCs w:val="24"/>
        </w:rPr>
        <w:t xml:space="preserve">The </w:t>
      </w:r>
      <w:r w:rsidRPr="009F4EFF">
        <w:rPr>
          <w:rFonts w:ascii="Times New Roman" w:eastAsia="Times New Roman" w:hAnsi="Times New Roman"/>
          <w:bCs/>
          <w:i/>
          <w:kern w:val="36"/>
          <w:sz w:val="24"/>
          <w:szCs w:val="24"/>
          <w:lang w:eastAsia="en-AU"/>
        </w:rPr>
        <w:t>Carbon Credits (Carbon Farming Initiative</w:t>
      </w:r>
      <w:r w:rsidRPr="009F4EFF">
        <w:t>—</w:t>
      </w:r>
      <w:r w:rsidRPr="009F4EFF">
        <w:rPr>
          <w:rFonts w:ascii="Times New Roman" w:eastAsia="Times New Roman" w:hAnsi="Times New Roman"/>
          <w:bCs/>
          <w:i/>
          <w:kern w:val="36"/>
          <w:sz w:val="24"/>
          <w:szCs w:val="24"/>
          <w:lang w:eastAsia="en-AU"/>
        </w:rPr>
        <w:t>Emissions Reduction Fund) Methodology Determination Variation 2015</w:t>
      </w:r>
      <w:r w:rsidRPr="009F4EFF">
        <w:rPr>
          <w:rFonts w:ascii="Times New Roman" w:hAnsi="Times New Roman"/>
          <w:sz w:val="24"/>
          <w:szCs w:val="24"/>
        </w:rPr>
        <w:t xml:space="preserve"> (the </w:t>
      </w:r>
      <w:r w:rsidRPr="009F4EFF">
        <w:rPr>
          <w:rFonts w:ascii="Times New Roman" w:hAnsi="Times New Roman"/>
          <w:b/>
          <w:sz w:val="24"/>
          <w:szCs w:val="24"/>
        </w:rPr>
        <w:t>Variation</w:t>
      </w:r>
      <w:r w:rsidRPr="009F4EFF">
        <w:rPr>
          <w:rFonts w:ascii="Times New Roman" w:hAnsi="Times New Roman"/>
          <w:sz w:val="24"/>
          <w:szCs w:val="24"/>
        </w:rPr>
        <w:t xml:space="preserve">) amends a number of methodology determinations made under the </w:t>
      </w:r>
      <w:r w:rsidRPr="009F4EFF">
        <w:rPr>
          <w:rFonts w:ascii="Times New Roman" w:hAnsi="Times New Roman"/>
          <w:i/>
          <w:sz w:val="24"/>
          <w:szCs w:val="24"/>
        </w:rPr>
        <w:t>Carbon Credits (Carbon Farming Initiative) Act 2011</w:t>
      </w:r>
      <w:r w:rsidRPr="009F4EFF">
        <w:rPr>
          <w:rFonts w:ascii="Times New Roman" w:hAnsi="Times New Roman"/>
          <w:sz w:val="24"/>
          <w:szCs w:val="24"/>
        </w:rPr>
        <w:t xml:space="preserve"> </w:t>
      </w:r>
      <w:r w:rsidRPr="009F4EFF">
        <w:rPr>
          <w:rFonts w:ascii="Times New Roman" w:eastAsia="Times New Roman" w:hAnsi="Times New Roman"/>
          <w:bCs/>
          <w:kern w:val="36"/>
          <w:sz w:val="24"/>
          <w:szCs w:val="24"/>
          <w:lang w:eastAsia="en-AU"/>
        </w:rPr>
        <w:t xml:space="preserve">(the Act) before the commencement of the </w:t>
      </w:r>
      <w:r w:rsidRPr="009F4EFF">
        <w:rPr>
          <w:rFonts w:ascii="Times New Roman" w:eastAsia="Times New Roman" w:hAnsi="Times New Roman"/>
          <w:bCs/>
          <w:i/>
          <w:kern w:val="36"/>
          <w:sz w:val="24"/>
          <w:szCs w:val="24"/>
          <w:lang w:eastAsia="en-AU"/>
        </w:rPr>
        <w:t>Carbon Farming Initiative Amendment Act 2014</w:t>
      </w:r>
      <w:r w:rsidRPr="009F4EFF">
        <w:rPr>
          <w:rFonts w:ascii="Times New Roman" w:eastAsia="Times New Roman" w:hAnsi="Times New Roman"/>
          <w:bCs/>
          <w:kern w:val="36"/>
          <w:sz w:val="24"/>
          <w:szCs w:val="24"/>
          <w:lang w:eastAsia="en-AU"/>
        </w:rPr>
        <w:t xml:space="preserve"> (the Amendment Act). </w:t>
      </w:r>
      <w:r w:rsidRPr="009F4EFF">
        <w:rPr>
          <w:rFonts w:ascii="Times New Roman" w:hAnsi="Times New Roman"/>
          <w:sz w:val="24"/>
          <w:szCs w:val="24"/>
        </w:rPr>
        <w:t>The amendments are of a minor nature. They are primarily to ensure that the methodology determinations continue to operate as originally intended in light of the changes made to the Act by the Amendment Act, and that there are no unintended consequences for eligible offsets projects wanting to apply the determinations.</w:t>
      </w:r>
    </w:p>
    <w:p w:rsidR="005D2275" w:rsidRPr="009F4EFF" w:rsidRDefault="00A6244B" w:rsidP="004B28F3">
      <w:pPr>
        <w:spacing w:before="120" w:after="120" w:line="240" w:lineRule="auto"/>
        <w:rPr>
          <w:rFonts w:ascii="Times New Roman" w:hAnsi="Times New Roman"/>
          <w:b/>
          <w:sz w:val="24"/>
          <w:szCs w:val="24"/>
        </w:rPr>
      </w:pPr>
    </w:p>
    <w:p w:rsidR="00053D11" w:rsidRPr="009F4EFF" w:rsidRDefault="001B6C1F" w:rsidP="004B28F3">
      <w:pPr>
        <w:spacing w:before="120" w:after="120" w:line="240" w:lineRule="auto"/>
        <w:rPr>
          <w:rFonts w:ascii="Times New Roman" w:hAnsi="Times New Roman"/>
          <w:b/>
          <w:sz w:val="24"/>
          <w:szCs w:val="24"/>
        </w:rPr>
      </w:pPr>
      <w:r w:rsidRPr="009F4EFF">
        <w:rPr>
          <w:rFonts w:ascii="Times New Roman" w:hAnsi="Times New Roman"/>
          <w:b/>
          <w:sz w:val="24"/>
          <w:szCs w:val="24"/>
        </w:rPr>
        <w:t>Human rights implications</w:t>
      </w:r>
    </w:p>
    <w:p w:rsidR="00053D11"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This legislative instrument does not engage any of the applicable rights or freedoms.</w:t>
      </w:r>
    </w:p>
    <w:p w:rsidR="00053D11" w:rsidRPr="009F4EFF" w:rsidRDefault="00A6244B" w:rsidP="004B28F3">
      <w:pPr>
        <w:spacing w:before="120" w:after="120" w:line="240" w:lineRule="auto"/>
        <w:rPr>
          <w:rFonts w:ascii="Times New Roman" w:hAnsi="Times New Roman"/>
          <w:sz w:val="24"/>
          <w:szCs w:val="24"/>
        </w:rPr>
      </w:pPr>
    </w:p>
    <w:p w:rsidR="00053D11" w:rsidRPr="009F4EFF" w:rsidRDefault="001B6C1F" w:rsidP="004B28F3">
      <w:pPr>
        <w:spacing w:before="120" w:after="120" w:line="240" w:lineRule="auto"/>
        <w:rPr>
          <w:rFonts w:ascii="Times New Roman" w:hAnsi="Times New Roman"/>
          <w:b/>
          <w:sz w:val="24"/>
          <w:szCs w:val="24"/>
        </w:rPr>
      </w:pPr>
      <w:r w:rsidRPr="009F4EFF">
        <w:rPr>
          <w:rFonts w:ascii="Times New Roman" w:hAnsi="Times New Roman"/>
          <w:b/>
          <w:sz w:val="24"/>
          <w:szCs w:val="24"/>
        </w:rPr>
        <w:t>Conclusion</w:t>
      </w:r>
    </w:p>
    <w:p w:rsidR="00053D11" w:rsidRPr="009F4EFF" w:rsidRDefault="001B6C1F" w:rsidP="004B28F3">
      <w:pPr>
        <w:spacing w:before="120" w:after="120" w:line="240" w:lineRule="auto"/>
        <w:rPr>
          <w:rFonts w:ascii="Times New Roman" w:hAnsi="Times New Roman"/>
          <w:sz w:val="24"/>
          <w:szCs w:val="24"/>
        </w:rPr>
      </w:pPr>
      <w:r w:rsidRPr="009F4EFF">
        <w:rPr>
          <w:rFonts w:ascii="Times New Roman" w:hAnsi="Times New Roman"/>
          <w:sz w:val="24"/>
          <w:szCs w:val="24"/>
        </w:rPr>
        <w:t>This legislative instrument is compatible with human rights as it does not raise any human rights issues.</w:t>
      </w:r>
    </w:p>
    <w:p w:rsidR="00053D11" w:rsidRPr="009F4EFF" w:rsidRDefault="00A6244B" w:rsidP="004B28F3">
      <w:pPr>
        <w:spacing w:before="120" w:after="120" w:line="240" w:lineRule="auto"/>
        <w:rPr>
          <w:rFonts w:ascii="Times New Roman" w:hAnsi="Times New Roman"/>
          <w:sz w:val="24"/>
          <w:szCs w:val="24"/>
        </w:rPr>
      </w:pPr>
    </w:p>
    <w:p w:rsidR="00053D11" w:rsidRPr="009F4EFF" w:rsidRDefault="00A6244B" w:rsidP="004B28F3">
      <w:pPr>
        <w:spacing w:before="120" w:after="120" w:line="240" w:lineRule="auto"/>
        <w:rPr>
          <w:rFonts w:ascii="Times New Roman" w:hAnsi="Times New Roman"/>
          <w:sz w:val="24"/>
          <w:szCs w:val="24"/>
        </w:rPr>
      </w:pPr>
    </w:p>
    <w:p w:rsidR="00053D11" w:rsidRPr="009F4EFF" w:rsidRDefault="00A6244B" w:rsidP="004B28F3">
      <w:pPr>
        <w:spacing w:before="120" w:after="120" w:line="240" w:lineRule="auto"/>
        <w:rPr>
          <w:rFonts w:ascii="Times New Roman" w:hAnsi="Times New Roman"/>
          <w:sz w:val="24"/>
          <w:szCs w:val="24"/>
        </w:rPr>
      </w:pPr>
    </w:p>
    <w:p w:rsidR="00644D53" w:rsidRPr="009F4EFF" w:rsidRDefault="001B6C1F" w:rsidP="004B28F3">
      <w:pPr>
        <w:spacing w:before="120" w:after="120" w:line="240" w:lineRule="auto"/>
        <w:rPr>
          <w:rFonts w:ascii="Times New Roman" w:hAnsi="Times New Roman"/>
          <w:b/>
          <w:sz w:val="24"/>
          <w:szCs w:val="24"/>
        </w:rPr>
      </w:pPr>
      <w:r w:rsidRPr="009F4EFF">
        <w:rPr>
          <w:rFonts w:ascii="Times New Roman" w:hAnsi="Times New Roman"/>
          <w:b/>
          <w:sz w:val="24"/>
          <w:szCs w:val="24"/>
        </w:rPr>
        <w:t>Greg Hunt, Minister for the Environment</w:t>
      </w:r>
    </w:p>
    <w:sectPr w:rsidR="00644D53" w:rsidRPr="009F4EFF" w:rsidSect="00C706E2">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03" w:rsidRDefault="00AC2503" w:rsidP="00AC2503">
      <w:pPr>
        <w:spacing w:after="0" w:line="240" w:lineRule="auto"/>
      </w:pPr>
      <w:r>
        <w:separator/>
      </w:r>
    </w:p>
  </w:endnote>
  <w:endnote w:type="continuationSeparator" w:id="0">
    <w:p w:rsidR="00AC2503" w:rsidRDefault="00AC2503" w:rsidP="00AC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AC" w:rsidRPr="008454F5" w:rsidRDefault="00AC2503">
    <w:pPr>
      <w:pStyle w:val="Footer"/>
      <w:jc w:val="right"/>
      <w:rPr>
        <w:rFonts w:ascii="Times New Roman" w:hAnsi="Times New Roman"/>
        <w:sz w:val="20"/>
        <w:szCs w:val="20"/>
      </w:rPr>
    </w:pPr>
    <w:r w:rsidRPr="008454F5">
      <w:rPr>
        <w:rFonts w:ascii="Times New Roman" w:hAnsi="Times New Roman"/>
        <w:sz w:val="20"/>
        <w:szCs w:val="20"/>
      </w:rPr>
      <w:fldChar w:fldCharType="begin"/>
    </w:r>
    <w:r w:rsidR="001B6C1F" w:rsidRPr="008454F5">
      <w:rPr>
        <w:rFonts w:ascii="Times New Roman" w:hAnsi="Times New Roman"/>
        <w:sz w:val="20"/>
        <w:szCs w:val="20"/>
      </w:rPr>
      <w:instrText xml:space="preserve"> PAGE   \* MERGEFORMAT </w:instrText>
    </w:r>
    <w:r w:rsidRPr="008454F5">
      <w:rPr>
        <w:rFonts w:ascii="Times New Roman" w:hAnsi="Times New Roman"/>
        <w:sz w:val="20"/>
        <w:szCs w:val="20"/>
      </w:rPr>
      <w:fldChar w:fldCharType="separate"/>
    </w:r>
    <w:r w:rsidR="00A6244B">
      <w:rPr>
        <w:rFonts w:ascii="Times New Roman" w:hAnsi="Times New Roman"/>
        <w:noProof/>
        <w:sz w:val="20"/>
        <w:szCs w:val="20"/>
      </w:rPr>
      <w:t>1</w:t>
    </w:r>
    <w:r w:rsidRPr="008454F5">
      <w:rPr>
        <w:rFonts w:ascii="Times New Roman" w:hAnsi="Times New Roman"/>
        <w:sz w:val="20"/>
        <w:szCs w:val="20"/>
      </w:rPr>
      <w:fldChar w:fldCharType="end"/>
    </w:r>
  </w:p>
  <w:p w:rsidR="00B148AC" w:rsidRDefault="00A62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03" w:rsidRDefault="00AC2503" w:rsidP="00AC2503">
      <w:pPr>
        <w:spacing w:after="0" w:line="240" w:lineRule="auto"/>
      </w:pPr>
      <w:r>
        <w:separator/>
      </w:r>
    </w:p>
  </w:footnote>
  <w:footnote w:type="continuationSeparator" w:id="0">
    <w:p w:rsidR="00AC2503" w:rsidRDefault="00AC2503" w:rsidP="00AC25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4C806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5517F2"/>
    <w:multiLevelType w:val="hybridMultilevel"/>
    <w:tmpl w:val="BFD62C4A"/>
    <w:lvl w:ilvl="0" w:tplc="AF7804E8">
      <w:start w:val="1"/>
      <w:numFmt w:val="bullet"/>
      <w:lvlText w:val=""/>
      <w:lvlJc w:val="left"/>
      <w:pPr>
        <w:ind w:left="720" w:hanging="360"/>
      </w:pPr>
      <w:rPr>
        <w:rFonts w:ascii="Symbol" w:hAnsi="Symbol" w:hint="default"/>
      </w:rPr>
    </w:lvl>
    <w:lvl w:ilvl="1" w:tplc="742E7A68" w:tentative="1">
      <w:start w:val="1"/>
      <w:numFmt w:val="bullet"/>
      <w:lvlText w:val="o"/>
      <w:lvlJc w:val="left"/>
      <w:pPr>
        <w:ind w:left="1440" w:hanging="360"/>
      </w:pPr>
      <w:rPr>
        <w:rFonts w:ascii="Courier New" w:hAnsi="Courier New" w:cs="Courier New" w:hint="default"/>
      </w:rPr>
    </w:lvl>
    <w:lvl w:ilvl="2" w:tplc="8DC8CAF6" w:tentative="1">
      <w:start w:val="1"/>
      <w:numFmt w:val="bullet"/>
      <w:lvlText w:val=""/>
      <w:lvlJc w:val="left"/>
      <w:pPr>
        <w:ind w:left="2160" w:hanging="360"/>
      </w:pPr>
      <w:rPr>
        <w:rFonts w:ascii="Wingdings" w:hAnsi="Wingdings" w:hint="default"/>
      </w:rPr>
    </w:lvl>
    <w:lvl w:ilvl="3" w:tplc="D18A55CE" w:tentative="1">
      <w:start w:val="1"/>
      <w:numFmt w:val="bullet"/>
      <w:lvlText w:val=""/>
      <w:lvlJc w:val="left"/>
      <w:pPr>
        <w:ind w:left="2880" w:hanging="360"/>
      </w:pPr>
      <w:rPr>
        <w:rFonts w:ascii="Symbol" w:hAnsi="Symbol" w:hint="default"/>
      </w:rPr>
    </w:lvl>
    <w:lvl w:ilvl="4" w:tplc="31748A68" w:tentative="1">
      <w:start w:val="1"/>
      <w:numFmt w:val="bullet"/>
      <w:lvlText w:val="o"/>
      <w:lvlJc w:val="left"/>
      <w:pPr>
        <w:ind w:left="3600" w:hanging="360"/>
      </w:pPr>
      <w:rPr>
        <w:rFonts w:ascii="Courier New" w:hAnsi="Courier New" w:cs="Courier New" w:hint="default"/>
      </w:rPr>
    </w:lvl>
    <w:lvl w:ilvl="5" w:tplc="3280D274" w:tentative="1">
      <w:start w:val="1"/>
      <w:numFmt w:val="bullet"/>
      <w:lvlText w:val=""/>
      <w:lvlJc w:val="left"/>
      <w:pPr>
        <w:ind w:left="4320" w:hanging="360"/>
      </w:pPr>
      <w:rPr>
        <w:rFonts w:ascii="Wingdings" w:hAnsi="Wingdings" w:hint="default"/>
      </w:rPr>
    </w:lvl>
    <w:lvl w:ilvl="6" w:tplc="3BF8F1B8" w:tentative="1">
      <w:start w:val="1"/>
      <w:numFmt w:val="bullet"/>
      <w:lvlText w:val=""/>
      <w:lvlJc w:val="left"/>
      <w:pPr>
        <w:ind w:left="5040" w:hanging="360"/>
      </w:pPr>
      <w:rPr>
        <w:rFonts w:ascii="Symbol" w:hAnsi="Symbol" w:hint="default"/>
      </w:rPr>
    </w:lvl>
    <w:lvl w:ilvl="7" w:tplc="A4F4D0AA" w:tentative="1">
      <w:start w:val="1"/>
      <w:numFmt w:val="bullet"/>
      <w:lvlText w:val="o"/>
      <w:lvlJc w:val="left"/>
      <w:pPr>
        <w:ind w:left="5760" w:hanging="360"/>
      </w:pPr>
      <w:rPr>
        <w:rFonts w:ascii="Courier New" w:hAnsi="Courier New" w:cs="Courier New" w:hint="default"/>
      </w:rPr>
    </w:lvl>
    <w:lvl w:ilvl="8" w:tplc="8A40507A" w:tentative="1">
      <w:start w:val="1"/>
      <w:numFmt w:val="bullet"/>
      <w:lvlText w:val=""/>
      <w:lvlJc w:val="left"/>
      <w:pPr>
        <w:ind w:left="6480" w:hanging="360"/>
      </w:pPr>
      <w:rPr>
        <w:rFonts w:ascii="Wingdings" w:hAnsi="Wingdings" w:hint="default"/>
      </w:rPr>
    </w:lvl>
  </w:abstractNum>
  <w:abstractNum w:abstractNumId="2">
    <w:nsid w:val="0257621B"/>
    <w:multiLevelType w:val="multilevel"/>
    <w:tmpl w:val="4880AF70"/>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FA5287"/>
    <w:multiLevelType w:val="hybridMultilevel"/>
    <w:tmpl w:val="928A33CA"/>
    <w:lvl w:ilvl="0" w:tplc="D58C1C32">
      <w:numFmt w:val="bullet"/>
      <w:lvlText w:val="•"/>
      <w:lvlJc w:val="left"/>
      <w:pPr>
        <w:ind w:left="1080" w:hanging="360"/>
      </w:pPr>
      <w:rPr>
        <w:rFonts w:ascii="Times New Roman" w:eastAsiaTheme="minorHAnsi" w:hAnsi="Times New Roman" w:cs="Times New Roman" w:hint="default"/>
      </w:rPr>
    </w:lvl>
    <w:lvl w:ilvl="1" w:tplc="FF2856C0" w:tentative="1">
      <w:start w:val="1"/>
      <w:numFmt w:val="bullet"/>
      <w:lvlText w:val="o"/>
      <w:lvlJc w:val="left"/>
      <w:pPr>
        <w:ind w:left="1800" w:hanging="360"/>
      </w:pPr>
      <w:rPr>
        <w:rFonts w:ascii="Courier New" w:hAnsi="Courier New" w:cs="Courier New" w:hint="default"/>
      </w:rPr>
    </w:lvl>
    <w:lvl w:ilvl="2" w:tplc="936E903C" w:tentative="1">
      <w:start w:val="1"/>
      <w:numFmt w:val="bullet"/>
      <w:lvlText w:val=""/>
      <w:lvlJc w:val="left"/>
      <w:pPr>
        <w:ind w:left="2520" w:hanging="360"/>
      </w:pPr>
      <w:rPr>
        <w:rFonts w:ascii="Wingdings" w:hAnsi="Wingdings" w:hint="default"/>
      </w:rPr>
    </w:lvl>
    <w:lvl w:ilvl="3" w:tplc="DDA0E39C" w:tentative="1">
      <w:start w:val="1"/>
      <w:numFmt w:val="bullet"/>
      <w:lvlText w:val=""/>
      <w:lvlJc w:val="left"/>
      <w:pPr>
        <w:ind w:left="3240" w:hanging="360"/>
      </w:pPr>
      <w:rPr>
        <w:rFonts w:ascii="Symbol" w:hAnsi="Symbol" w:hint="default"/>
      </w:rPr>
    </w:lvl>
    <w:lvl w:ilvl="4" w:tplc="7A34ACC6" w:tentative="1">
      <w:start w:val="1"/>
      <w:numFmt w:val="bullet"/>
      <w:lvlText w:val="o"/>
      <w:lvlJc w:val="left"/>
      <w:pPr>
        <w:ind w:left="3960" w:hanging="360"/>
      </w:pPr>
      <w:rPr>
        <w:rFonts w:ascii="Courier New" w:hAnsi="Courier New" w:cs="Courier New" w:hint="default"/>
      </w:rPr>
    </w:lvl>
    <w:lvl w:ilvl="5" w:tplc="D170558A" w:tentative="1">
      <w:start w:val="1"/>
      <w:numFmt w:val="bullet"/>
      <w:lvlText w:val=""/>
      <w:lvlJc w:val="left"/>
      <w:pPr>
        <w:ind w:left="4680" w:hanging="360"/>
      </w:pPr>
      <w:rPr>
        <w:rFonts w:ascii="Wingdings" w:hAnsi="Wingdings" w:hint="default"/>
      </w:rPr>
    </w:lvl>
    <w:lvl w:ilvl="6" w:tplc="0E96D158" w:tentative="1">
      <w:start w:val="1"/>
      <w:numFmt w:val="bullet"/>
      <w:lvlText w:val=""/>
      <w:lvlJc w:val="left"/>
      <w:pPr>
        <w:ind w:left="5400" w:hanging="360"/>
      </w:pPr>
      <w:rPr>
        <w:rFonts w:ascii="Symbol" w:hAnsi="Symbol" w:hint="default"/>
      </w:rPr>
    </w:lvl>
    <w:lvl w:ilvl="7" w:tplc="96443B9E" w:tentative="1">
      <w:start w:val="1"/>
      <w:numFmt w:val="bullet"/>
      <w:lvlText w:val="o"/>
      <w:lvlJc w:val="left"/>
      <w:pPr>
        <w:ind w:left="6120" w:hanging="360"/>
      </w:pPr>
      <w:rPr>
        <w:rFonts w:ascii="Courier New" w:hAnsi="Courier New" w:cs="Courier New" w:hint="default"/>
      </w:rPr>
    </w:lvl>
    <w:lvl w:ilvl="8" w:tplc="9F2614AA" w:tentative="1">
      <w:start w:val="1"/>
      <w:numFmt w:val="bullet"/>
      <w:lvlText w:val=""/>
      <w:lvlJc w:val="left"/>
      <w:pPr>
        <w:ind w:left="6840" w:hanging="360"/>
      </w:pPr>
      <w:rPr>
        <w:rFonts w:ascii="Wingdings" w:hAnsi="Wingdings" w:hint="default"/>
      </w:rPr>
    </w:lvl>
  </w:abstractNum>
  <w:abstractNum w:abstractNumId="4">
    <w:nsid w:val="0CEA1065"/>
    <w:multiLevelType w:val="hybridMultilevel"/>
    <w:tmpl w:val="DAFECAE2"/>
    <w:lvl w:ilvl="0" w:tplc="18CCCB1A">
      <w:start w:val="1"/>
      <w:numFmt w:val="bullet"/>
      <w:lvlText w:val=""/>
      <w:lvlJc w:val="left"/>
      <w:pPr>
        <w:ind w:left="1080" w:hanging="360"/>
      </w:pPr>
      <w:rPr>
        <w:rFonts w:ascii="Symbol" w:hAnsi="Symbol" w:hint="default"/>
      </w:rPr>
    </w:lvl>
    <w:lvl w:ilvl="1" w:tplc="30F44C10" w:tentative="1">
      <w:start w:val="1"/>
      <w:numFmt w:val="bullet"/>
      <w:lvlText w:val="o"/>
      <w:lvlJc w:val="left"/>
      <w:pPr>
        <w:ind w:left="1800" w:hanging="360"/>
      </w:pPr>
      <w:rPr>
        <w:rFonts w:ascii="Courier New" w:hAnsi="Courier New" w:cs="Courier New" w:hint="default"/>
      </w:rPr>
    </w:lvl>
    <w:lvl w:ilvl="2" w:tplc="97CE39EE" w:tentative="1">
      <w:start w:val="1"/>
      <w:numFmt w:val="bullet"/>
      <w:lvlText w:val=""/>
      <w:lvlJc w:val="left"/>
      <w:pPr>
        <w:ind w:left="2520" w:hanging="360"/>
      </w:pPr>
      <w:rPr>
        <w:rFonts w:ascii="Wingdings" w:hAnsi="Wingdings" w:hint="default"/>
      </w:rPr>
    </w:lvl>
    <w:lvl w:ilvl="3" w:tplc="B89A8F34" w:tentative="1">
      <w:start w:val="1"/>
      <w:numFmt w:val="bullet"/>
      <w:lvlText w:val=""/>
      <w:lvlJc w:val="left"/>
      <w:pPr>
        <w:ind w:left="3240" w:hanging="360"/>
      </w:pPr>
      <w:rPr>
        <w:rFonts w:ascii="Symbol" w:hAnsi="Symbol" w:hint="default"/>
      </w:rPr>
    </w:lvl>
    <w:lvl w:ilvl="4" w:tplc="4F88A656" w:tentative="1">
      <w:start w:val="1"/>
      <w:numFmt w:val="bullet"/>
      <w:lvlText w:val="o"/>
      <w:lvlJc w:val="left"/>
      <w:pPr>
        <w:ind w:left="3960" w:hanging="360"/>
      </w:pPr>
      <w:rPr>
        <w:rFonts w:ascii="Courier New" w:hAnsi="Courier New" w:cs="Courier New" w:hint="default"/>
      </w:rPr>
    </w:lvl>
    <w:lvl w:ilvl="5" w:tplc="AF10AD88" w:tentative="1">
      <w:start w:val="1"/>
      <w:numFmt w:val="bullet"/>
      <w:lvlText w:val=""/>
      <w:lvlJc w:val="left"/>
      <w:pPr>
        <w:ind w:left="4680" w:hanging="360"/>
      </w:pPr>
      <w:rPr>
        <w:rFonts w:ascii="Wingdings" w:hAnsi="Wingdings" w:hint="default"/>
      </w:rPr>
    </w:lvl>
    <w:lvl w:ilvl="6" w:tplc="AA3C37BA" w:tentative="1">
      <w:start w:val="1"/>
      <w:numFmt w:val="bullet"/>
      <w:lvlText w:val=""/>
      <w:lvlJc w:val="left"/>
      <w:pPr>
        <w:ind w:left="5400" w:hanging="360"/>
      </w:pPr>
      <w:rPr>
        <w:rFonts w:ascii="Symbol" w:hAnsi="Symbol" w:hint="default"/>
      </w:rPr>
    </w:lvl>
    <w:lvl w:ilvl="7" w:tplc="672C8076" w:tentative="1">
      <w:start w:val="1"/>
      <w:numFmt w:val="bullet"/>
      <w:lvlText w:val="o"/>
      <w:lvlJc w:val="left"/>
      <w:pPr>
        <w:ind w:left="6120" w:hanging="360"/>
      </w:pPr>
      <w:rPr>
        <w:rFonts w:ascii="Courier New" w:hAnsi="Courier New" w:cs="Courier New" w:hint="default"/>
      </w:rPr>
    </w:lvl>
    <w:lvl w:ilvl="8" w:tplc="AAEE1CFC" w:tentative="1">
      <w:start w:val="1"/>
      <w:numFmt w:val="bullet"/>
      <w:lvlText w:val=""/>
      <w:lvlJc w:val="left"/>
      <w:pPr>
        <w:ind w:left="6840" w:hanging="360"/>
      </w:pPr>
      <w:rPr>
        <w:rFonts w:ascii="Wingdings" w:hAnsi="Wingdings" w:hint="default"/>
      </w:rPr>
    </w:lvl>
  </w:abstractNum>
  <w:abstractNum w:abstractNumId="5">
    <w:nsid w:val="100F5288"/>
    <w:multiLevelType w:val="hybridMultilevel"/>
    <w:tmpl w:val="B880A910"/>
    <w:lvl w:ilvl="0" w:tplc="60868CDE">
      <w:start w:val="1"/>
      <w:numFmt w:val="bullet"/>
      <w:lvlText w:val=""/>
      <w:lvlJc w:val="left"/>
      <w:pPr>
        <w:ind w:left="1380" w:hanging="360"/>
      </w:pPr>
      <w:rPr>
        <w:rFonts w:ascii="Symbol" w:hAnsi="Symbol" w:hint="default"/>
      </w:rPr>
    </w:lvl>
    <w:lvl w:ilvl="1" w:tplc="86783950" w:tentative="1">
      <w:start w:val="1"/>
      <w:numFmt w:val="bullet"/>
      <w:lvlText w:val="o"/>
      <w:lvlJc w:val="left"/>
      <w:pPr>
        <w:ind w:left="2100" w:hanging="360"/>
      </w:pPr>
      <w:rPr>
        <w:rFonts w:ascii="Courier New" w:hAnsi="Courier New" w:cs="Courier New" w:hint="default"/>
      </w:rPr>
    </w:lvl>
    <w:lvl w:ilvl="2" w:tplc="0270D5E6" w:tentative="1">
      <w:start w:val="1"/>
      <w:numFmt w:val="bullet"/>
      <w:lvlText w:val=""/>
      <w:lvlJc w:val="left"/>
      <w:pPr>
        <w:ind w:left="2820" w:hanging="360"/>
      </w:pPr>
      <w:rPr>
        <w:rFonts w:ascii="Wingdings" w:hAnsi="Wingdings" w:hint="default"/>
      </w:rPr>
    </w:lvl>
    <w:lvl w:ilvl="3" w:tplc="73342B24" w:tentative="1">
      <w:start w:val="1"/>
      <w:numFmt w:val="bullet"/>
      <w:lvlText w:val=""/>
      <w:lvlJc w:val="left"/>
      <w:pPr>
        <w:ind w:left="3540" w:hanging="360"/>
      </w:pPr>
      <w:rPr>
        <w:rFonts w:ascii="Symbol" w:hAnsi="Symbol" w:hint="default"/>
      </w:rPr>
    </w:lvl>
    <w:lvl w:ilvl="4" w:tplc="5FFCAEF4" w:tentative="1">
      <w:start w:val="1"/>
      <w:numFmt w:val="bullet"/>
      <w:lvlText w:val="o"/>
      <w:lvlJc w:val="left"/>
      <w:pPr>
        <w:ind w:left="4260" w:hanging="360"/>
      </w:pPr>
      <w:rPr>
        <w:rFonts w:ascii="Courier New" w:hAnsi="Courier New" w:cs="Courier New" w:hint="default"/>
      </w:rPr>
    </w:lvl>
    <w:lvl w:ilvl="5" w:tplc="70F4A210" w:tentative="1">
      <w:start w:val="1"/>
      <w:numFmt w:val="bullet"/>
      <w:lvlText w:val=""/>
      <w:lvlJc w:val="left"/>
      <w:pPr>
        <w:ind w:left="4980" w:hanging="360"/>
      </w:pPr>
      <w:rPr>
        <w:rFonts w:ascii="Wingdings" w:hAnsi="Wingdings" w:hint="default"/>
      </w:rPr>
    </w:lvl>
    <w:lvl w:ilvl="6" w:tplc="DC2AED5C" w:tentative="1">
      <w:start w:val="1"/>
      <w:numFmt w:val="bullet"/>
      <w:lvlText w:val=""/>
      <w:lvlJc w:val="left"/>
      <w:pPr>
        <w:ind w:left="5700" w:hanging="360"/>
      </w:pPr>
      <w:rPr>
        <w:rFonts w:ascii="Symbol" w:hAnsi="Symbol" w:hint="default"/>
      </w:rPr>
    </w:lvl>
    <w:lvl w:ilvl="7" w:tplc="8E06FFF6" w:tentative="1">
      <w:start w:val="1"/>
      <w:numFmt w:val="bullet"/>
      <w:lvlText w:val="o"/>
      <w:lvlJc w:val="left"/>
      <w:pPr>
        <w:ind w:left="6420" w:hanging="360"/>
      </w:pPr>
      <w:rPr>
        <w:rFonts w:ascii="Courier New" w:hAnsi="Courier New" w:cs="Courier New" w:hint="default"/>
      </w:rPr>
    </w:lvl>
    <w:lvl w:ilvl="8" w:tplc="0E6486D6" w:tentative="1">
      <w:start w:val="1"/>
      <w:numFmt w:val="bullet"/>
      <w:lvlText w:val=""/>
      <w:lvlJc w:val="left"/>
      <w:pPr>
        <w:ind w:left="7140" w:hanging="360"/>
      </w:pPr>
      <w:rPr>
        <w:rFonts w:ascii="Wingdings" w:hAnsi="Wingdings" w:hint="default"/>
      </w:rPr>
    </w:lvl>
  </w:abstractNum>
  <w:abstractNum w:abstractNumId="6">
    <w:nsid w:val="152D1226"/>
    <w:multiLevelType w:val="hybridMultilevel"/>
    <w:tmpl w:val="E14E26DC"/>
    <w:lvl w:ilvl="0" w:tplc="1D3850C2">
      <w:start w:val="1"/>
      <w:numFmt w:val="bullet"/>
      <w:lvlText w:val=""/>
      <w:lvlJc w:val="left"/>
      <w:pPr>
        <w:ind w:left="1154" w:hanging="360"/>
      </w:pPr>
      <w:rPr>
        <w:rFonts w:ascii="Symbol" w:hAnsi="Symbol" w:hint="default"/>
      </w:rPr>
    </w:lvl>
    <w:lvl w:ilvl="1" w:tplc="8AB6D4DA" w:tentative="1">
      <w:start w:val="1"/>
      <w:numFmt w:val="bullet"/>
      <w:lvlText w:val="o"/>
      <w:lvlJc w:val="left"/>
      <w:pPr>
        <w:ind w:left="1874" w:hanging="360"/>
      </w:pPr>
      <w:rPr>
        <w:rFonts w:ascii="Courier New" w:hAnsi="Courier New" w:cs="Courier New" w:hint="default"/>
      </w:rPr>
    </w:lvl>
    <w:lvl w:ilvl="2" w:tplc="48C8B5DA" w:tentative="1">
      <w:start w:val="1"/>
      <w:numFmt w:val="bullet"/>
      <w:lvlText w:val=""/>
      <w:lvlJc w:val="left"/>
      <w:pPr>
        <w:ind w:left="2594" w:hanging="360"/>
      </w:pPr>
      <w:rPr>
        <w:rFonts w:ascii="Wingdings" w:hAnsi="Wingdings" w:hint="default"/>
      </w:rPr>
    </w:lvl>
    <w:lvl w:ilvl="3" w:tplc="F0DE2026" w:tentative="1">
      <w:start w:val="1"/>
      <w:numFmt w:val="bullet"/>
      <w:lvlText w:val=""/>
      <w:lvlJc w:val="left"/>
      <w:pPr>
        <w:ind w:left="3314" w:hanging="360"/>
      </w:pPr>
      <w:rPr>
        <w:rFonts w:ascii="Symbol" w:hAnsi="Symbol" w:hint="default"/>
      </w:rPr>
    </w:lvl>
    <w:lvl w:ilvl="4" w:tplc="C25CC780" w:tentative="1">
      <w:start w:val="1"/>
      <w:numFmt w:val="bullet"/>
      <w:lvlText w:val="o"/>
      <w:lvlJc w:val="left"/>
      <w:pPr>
        <w:ind w:left="4034" w:hanging="360"/>
      </w:pPr>
      <w:rPr>
        <w:rFonts w:ascii="Courier New" w:hAnsi="Courier New" w:cs="Courier New" w:hint="default"/>
      </w:rPr>
    </w:lvl>
    <w:lvl w:ilvl="5" w:tplc="32EAB434" w:tentative="1">
      <w:start w:val="1"/>
      <w:numFmt w:val="bullet"/>
      <w:lvlText w:val=""/>
      <w:lvlJc w:val="left"/>
      <w:pPr>
        <w:ind w:left="4754" w:hanging="360"/>
      </w:pPr>
      <w:rPr>
        <w:rFonts w:ascii="Wingdings" w:hAnsi="Wingdings" w:hint="default"/>
      </w:rPr>
    </w:lvl>
    <w:lvl w:ilvl="6" w:tplc="B76649A6" w:tentative="1">
      <w:start w:val="1"/>
      <w:numFmt w:val="bullet"/>
      <w:lvlText w:val=""/>
      <w:lvlJc w:val="left"/>
      <w:pPr>
        <w:ind w:left="5474" w:hanging="360"/>
      </w:pPr>
      <w:rPr>
        <w:rFonts w:ascii="Symbol" w:hAnsi="Symbol" w:hint="default"/>
      </w:rPr>
    </w:lvl>
    <w:lvl w:ilvl="7" w:tplc="FD4A9872" w:tentative="1">
      <w:start w:val="1"/>
      <w:numFmt w:val="bullet"/>
      <w:lvlText w:val="o"/>
      <w:lvlJc w:val="left"/>
      <w:pPr>
        <w:ind w:left="6194" w:hanging="360"/>
      </w:pPr>
      <w:rPr>
        <w:rFonts w:ascii="Courier New" w:hAnsi="Courier New" w:cs="Courier New" w:hint="default"/>
      </w:rPr>
    </w:lvl>
    <w:lvl w:ilvl="8" w:tplc="EF1C8F96" w:tentative="1">
      <w:start w:val="1"/>
      <w:numFmt w:val="bullet"/>
      <w:lvlText w:val=""/>
      <w:lvlJc w:val="left"/>
      <w:pPr>
        <w:ind w:left="6914" w:hanging="360"/>
      </w:pPr>
      <w:rPr>
        <w:rFonts w:ascii="Wingdings" w:hAnsi="Wingdings" w:hint="default"/>
      </w:rPr>
    </w:lvl>
  </w:abstractNum>
  <w:abstractNum w:abstractNumId="7">
    <w:nsid w:val="159B0AE4"/>
    <w:multiLevelType w:val="hybridMultilevel"/>
    <w:tmpl w:val="D8164E06"/>
    <w:lvl w:ilvl="0" w:tplc="E3D4F678">
      <w:start w:val="1"/>
      <w:numFmt w:val="bullet"/>
      <w:lvlText w:val=""/>
      <w:lvlJc w:val="left"/>
      <w:pPr>
        <w:ind w:left="720" w:hanging="360"/>
      </w:pPr>
      <w:rPr>
        <w:rFonts w:ascii="Symbol" w:hAnsi="Symbol" w:hint="default"/>
      </w:rPr>
    </w:lvl>
    <w:lvl w:ilvl="1" w:tplc="E80E16D8" w:tentative="1">
      <w:start w:val="1"/>
      <w:numFmt w:val="bullet"/>
      <w:lvlText w:val="o"/>
      <w:lvlJc w:val="left"/>
      <w:pPr>
        <w:ind w:left="1440" w:hanging="360"/>
      </w:pPr>
      <w:rPr>
        <w:rFonts w:ascii="Courier New" w:hAnsi="Courier New" w:cs="Courier New" w:hint="default"/>
      </w:rPr>
    </w:lvl>
    <w:lvl w:ilvl="2" w:tplc="CAE8AF68" w:tentative="1">
      <w:start w:val="1"/>
      <w:numFmt w:val="bullet"/>
      <w:lvlText w:val=""/>
      <w:lvlJc w:val="left"/>
      <w:pPr>
        <w:ind w:left="2160" w:hanging="360"/>
      </w:pPr>
      <w:rPr>
        <w:rFonts w:ascii="Wingdings" w:hAnsi="Wingdings" w:hint="default"/>
      </w:rPr>
    </w:lvl>
    <w:lvl w:ilvl="3" w:tplc="D91470EA" w:tentative="1">
      <w:start w:val="1"/>
      <w:numFmt w:val="bullet"/>
      <w:lvlText w:val=""/>
      <w:lvlJc w:val="left"/>
      <w:pPr>
        <w:ind w:left="2880" w:hanging="360"/>
      </w:pPr>
      <w:rPr>
        <w:rFonts w:ascii="Symbol" w:hAnsi="Symbol" w:hint="default"/>
      </w:rPr>
    </w:lvl>
    <w:lvl w:ilvl="4" w:tplc="31AA9080" w:tentative="1">
      <w:start w:val="1"/>
      <w:numFmt w:val="bullet"/>
      <w:lvlText w:val="o"/>
      <w:lvlJc w:val="left"/>
      <w:pPr>
        <w:ind w:left="3600" w:hanging="360"/>
      </w:pPr>
      <w:rPr>
        <w:rFonts w:ascii="Courier New" w:hAnsi="Courier New" w:cs="Courier New" w:hint="default"/>
      </w:rPr>
    </w:lvl>
    <w:lvl w:ilvl="5" w:tplc="1B1A0004" w:tentative="1">
      <w:start w:val="1"/>
      <w:numFmt w:val="bullet"/>
      <w:lvlText w:val=""/>
      <w:lvlJc w:val="left"/>
      <w:pPr>
        <w:ind w:left="4320" w:hanging="360"/>
      </w:pPr>
      <w:rPr>
        <w:rFonts w:ascii="Wingdings" w:hAnsi="Wingdings" w:hint="default"/>
      </w:rPr>
    </w:lvl>
    <w:lvl w:ilvl="6" w:tplc="E8328DE4" w:tentative="1">
      <w:start w:val="1"/>
      <w:numFmt w:val="bullet"/>
      <w:lvlText w:val=""/>
      <w:lvlJc w:val="left"/>
      <w:pPr>
        <w:ind w:left="5040" w:hanging="360"/>
      </w:pPr>
      <w:rPr>
        <w:rFonts w:ascii="Symbol" w:hAnsi="Symbol" w:hint="default"/>
      </w:rPr>
    </w:lvl>
    <w:lvl w:ilvl="7" w:tplc="10AA851E" w:tentative="1">
      <w:start w:val="1"/>
      <w:numFmt w:val="bullet"/>
      <w:lvlText w:val="o"/>
      <w:lvlJc w:val="left"/>
      <w:pPr>
        <w:ind w:left="5760" w:hanging="360"/>
      </w:pPr>
      <w:rPr>
        <w:rFonts w:ascii="Courier New" w:hAnsi="Courier New" w:cs="Courier New" w:hint="default"/>
      </w:rPr>
    </w:lvl>
    <w:lvl w:ilvl="8" w:tplc="6B16A3C2" w:tentative="1">
      <w:start w:val="1"/>
      <w:numFmt w:val="bullet"/>
      <w:lvlText w:val=""/>
      <w:lvlJc w:val="left"/>
      <w:pPr>
        <w:ind w:left="6480" w:hanging="360"/>
      </w:pPr>
      <w:rPr>
        <w:rFonts w:ascii="Wingdings" w:hAnsi="Wingdings" w:hint="default"/>
      </w:rPr>
    </w:lvl>
  </w:abstractNum>
  <w:abstractNum w:abstractNumId="8">
    <w:nsid w:val="15B040FB"/>
    <w:multiLevelType w:val="hybridMultilevel"/>
    <w:tmpl w:val="CAD84840"/>
    <w:lvl w:ilvl="0" w:tplc="A1AAA66E">
      <w:start w:val="1"/>
      <w:numFmt w:val="bullet"/>
      <w:lvlText w:val=""/>
      <w:lvlJc w:val="left"/>
      <w:pPr>
        <w:ind w:left="775" w:hanging="360"/>
      </w:pPr>
      <w:rPr>
        <w:rFonts w:ascii="Symbol" w:hAnsi="Symbol" w:hint="default"/>
        <w:i w:val="0"/>
        <w:sz w:val="24"/>
        <w:szCs w:val="24"/>
      </w:rPr>
    </w:lvl>
    <w:lvl w:ilvl="1" w:tplc="79E6F1F8" w:tentative="1">
      <w:start w:val="1"/>
      <w:numFmt w:val="lowerLetter"/>
      <w:lvlText w:val="%2."/>
      <w:lvlJc w:val="left"/>
      <w:pPr>
        <w:ind w:left="1495" w:hanging="360"/>
      </w:pPr>
    </w:lvl>
    <w:lvl w:ilvl="2" w:tplc="5B067522" w:tentative="1">
      <w:start w:val="1"/>
      <w:numFmt w:val="lowerRoman"/>
      <w:lvlText w:val="%3."/>
      <w:lvlJc w:val="right"/>
      <w:pPr>
        <w:ind w:left="2215" w:hanging="180"/>
      </w:pPr>
    </w:lvl>
    <w:lvl w:ilvl="3" w:tplc="286AC91A" w:tentative="1">
      <w:start w:val="1"/>
      <w:numFmt w:val="decimal"/>
      <w:lvlText w:val="%4."/>
      <w:lvlJc w:val="left"/>
      <w:pPr>
        <w:ind w:left="2935" w:hanging="360"/>
      </w:pPr>
    </w:lvl>
    <w:lvl w:ilvl="4" w:tplc="7A2A3442" w:tentative="1">
      <w:start w:val="1"/>
      <w:numFmt w:val="lowerLetter"/>
      <w:lvlText w:val="%5."/>
      <w:lvlJc w:val="left"/>
      <w:pPr>
        <w:ind w:left="3655" w:hanging="360"/>
      </w:pPr>
    </w:lvl>
    <w:lvl w:ilvl="5" w:tplc="31281082" w:tentative="1">
      <w:start w:val="1"/>
      <w:numFmt w:val="lowerRoman"/>
      <w:lvlText w:val="%6."/>
      <w:lvlJc w:val="right"/>
      <w:pPr>
        <w:ind w:left="4375" w:hanging="180"/>
      </w:pPr>
    </w:lvl>
    <w:lvl w:ilvl="6" w:tplc="AF085EF0" w:tentative="1">
      <w:start w:val="1"/>
      <w:numFmt w:val="decimal"/>
      <w:lvlText w:val="%7."/>
      <w:lvlJc w:val="left"/>
      <w:pPr>
        <w:ind w:left="5095" w:hanging="360"/>
      </w:pPr>
    </w:lvl>
    <w:lvl w:ilvl="7" w:tplc="9B60582C" w:tentative="1">
      <w:start w:val="1"/>
      <w:numFmt w:val="lowerLetter"/>
      <w:lvlText w:val="%8."/>
      <w:lvlJc w:val="left"/>
      <w:pPr>
        <w:ind w:left="5815" w:hanging="360"/>
      </w:pPr>
    </w:lvl>
    <w:lvl w:ilvl="8" w:tplc="FC2CEA1A" w:tentative="1">
      <w:start w:val="1"/>
      <w:numFmt w:val="lowerRoman"/>
      <w:lvlText w:val="%9."/>
      <w:lvlJc w:val="right"/>
      <w:pPr>
        <w:ind w:left="6535" w:hanging="180"/>
      </w:pPr>
    </w:lvl>
  </w:abstractNum>
  <w:abstractNum w:abstractNumId="9">
    <w:nsid w:val="162F35BF"/>
    <w:multiLevelType w:val="hybridMultilevel"/>
    <w:tmpl w:val="262CEF3C"/>
    <w:lvl w:ilvl="0" w:tplc="E65637BE">
      <w:start w:val="1"/>
      <w:numFmt w:val="bullet"/>
      <w:lvlText w:val=""/>
      <w:lvlJc w:val="left"/>
      <w:pPr>
        <w:ind w:left="1440" w:hanging="360"/>
      </w:pPr>
      <w:rPr>
        <w:rFonts w:ascii="Symbol" w:hAnsi="Symbol" w:hint="default"/>
      </w:rPr>
    </w:lvl>
    <w:lvl w:ilvl="1" w:tplc="BBF4339A" w:tentative="1">
      <w:start w:val="1"/>
      <w:numFmt w:val="bullet"/>
      <w:lvlText w:val="o"/>
      <w:lvlJc w:val="left"/>
      <w:pPr>
        <w:ind w:left="2160" w:hanging="360"/>
      </w:pPr>
      <w:rPr>
        <w:rFonts w:ascii="Courier New" w:hAnsi="Courier New" w:cs="Courier New" w:hint="default"/>
      </w:rPr>
    </w:lvl>
    <w:lvl w:ilvl="2" w:tplc="FC06F3F4" w:tentative="1">
      <w:start w:val="1"/>
      <w:numFmt w:val="bullet"/>
      <w:lvlText w:val=""/>
      <w:lvlJc w:val="left"/>
      <w:pPr>
        <w:ind w:left="2880" w:hanging="360"/>
      </w:pPr>
      <w:rPr>
        <w:rFonts w:ascii="Wingdings" w:hAnsi="Wingdings" w:hint="default"/>
      </w:rPr>
    </w:lvl>
    <w:lvl w:ilvl="3" w:tplc="7DC44944" w:tentative="1">
      <w:start w:val="1"/>
      <w:numFmt w:val="bullet"/>
      <w:lvlText w:val=""/>
      <w:lvlJc w:val="left"/>
      <w:pPr>
        <w:ind w:left="3600" w:hanging="360"/>
      </w:pPr>
      <w:rPr>
        <w:rFonts w:ascii="Symbol" w:hAnsi="Symbol" w:hint="default"/>
      </w:rPr>
    </w:lvl>
    <w:lvl w:ilvl="4" w:tplc="2F50797E" w:tentative="1">
      <w:start w:val="1"/>
      <w:numFmt w:val="bullet"/>
      <w:lvlText w:val="o"/>
      <w:lvlJc w:val="left"/>
      <w:pPr>
        <w:ind w:left="4320" w:hanging="360"/>
      </w:pPr>
      <w:rPr>
        <w:rFonts w:ascii="Courier New" w:hAnsi="Courier New" w:cs="Courier New" w:hint="default"/>
      </w:rPr>
    </w:lvl>
    <w:lvl w:ilvl="5" w:tplc="6D5A9118" w:tentative="1">
      <w:start w:val="1"/>
      <w:numFmt w:val="bullet"/>
      <w:lvlText w:val=""/>
      <w:lvlJc w:val="left"/>
      <w:pPr>
        <w:ind w:left="5040" w:hanging="360"/>
      </w:pPr>
      <w:rPr>
        <w:rFonts w:ascii="Wingdings" w:hAnsi="Wingdings" w:hint="default"/>
      </w:rPr>
    </w:lvl>
    <w:lvl w:ilvl="6" w:tplc="AAD40810" w:tentative="1">
      <w:start w:val="1"/>
      <w:numFmt w:val="bullet"/>
      <w:lvlText w:val=""/>
      <w:lvlJc w:val="left"/>
      <w:pPr>
        <w:ind w:left="5760" w:hanging="360"/>
      </w:pPr>
      <w:rPr>
        <w:rFonts w:ascii="Symbol" w:hAnsi="Symbol" w:hint="default"/>
      </w:rPr>
    </w:lvl>
    <w:lvl w:ilvl="7" w:tplc="962CBD8C" w:tentative="1">
      <w:start w:val="1"/>
      <w:numFmt w:val="bullet"/>
      <w:lvlText w:val="o"/>
      <w:lvlJc w:val="left"/>
      <w:pPr>
        <w:ind w:left="6480" w:hanging="360"/>
      </w:pPr>
      <w:rPr>
        <w:rFonts w:ascii="Courier New" w:hAnsi="Courier New" w:cs="Courier New" w:hint="default"/>
      </w:rPr>
    </w:lvl>
    <w:lvl w:ilvl="8" w:tplc="1624A314" w:tentative="1">
      <w:start w:val="1"/>
      <w:numFmt w:val="bullet"/>
      <w:lvlText w:val=""/>
      <w:lvlJc w:val="left"/>
      <w:pPr>
        <w:ind w:left="7200" w:hanging="360"/>
      </w:pPr>
      <w:rPr>
        <w:rFonts w:ascii="Wingdings" w:hAnsi="Wingdings" w:hint="default"/>
      </w:rPr>
    </w:lvl>
  </w:abstractNum>
  <w:abstractNum w:abstractNumId="10">
    <w:nsid w:val="175A1230"/>
    <w:multiLevelType w:val="hybridMultilevel"/>
    <w:tmpl w:val="23E6BA70"/>
    <w:lvl w:ilvl="0" w:tplc="6FE047A0">
      <w:start w:val="1"/>
      <w:numFmt w:val="decimal"/>
      <w:lvlText w:val="%1."/>
      <w:lvlJc w:val="left"/>
      <w:pPr>
        <w:ind w:left="1080" w:hanging="360"/>
      </w:pPr>
      <w:rPr>
        <w:rFonts w:hint="default"/>
      </w:rPr>
    </w:lvl>
    <w:lvl w:ilvl="1" w:tplc="2A741594" w:tentative="1">
      <w:start w:val="1"/>
      <w:numFmt w:val="lowerLetter"/>
      <w:lvlText w:val="%2."/>
      <w:lvlJc w:val="left"/>
      <w:pPr>
        <w:ind w:left="1800" w:hanging="360"/>
      </w:pPr>
    </w:lvl>
    <w:lvl w:ilvl="2" w:tplc="52748376" w:tentative="1">
      <w:start w:val="1"/>
      <w:numFmt w:val="lowerRoman"/>
      <w:lvlText w:val="%3."/>
      <w:lvlJc w:val="right"/>
      <w:pPr>
        <w:ind w:left="2520" w:hanging="180"/>
      </w:pPr>
    </w:lvl>
    <w:lvl w:ilvl="3" w:tplc="D2BCF77C" w:tentative="1">
      <w:start w:val="1"/>
      <w:numFmt w:val="decimal"/>
      <w:lvlText w:val="%4."/>
      <w:lvlJc w:val="left"/>
      <w:pPr>
        <w:ind w:left="3240" w:hanging="360"/>
      </w:pPr>
    </w:lvl>
    <w:lvl w:ilvl="4" w:tplc="1780FD20" w:tentative="1">
      <w:start w:val="1"/>
      <w:numFmt w:val="lowerLetter"/>
      <w:lvlText w:val="%5."/>
      <w:lvlJc w:val="left"/>
      <w:pPr>
        <w:ind w:left="3960" w:hanging="360"/>
      </w:pPr>
    </w:lvl>
    <w:lvl w:ilvl="5" w:tplc="6E065ADC" w:tentative="1">
      <w:start w:val="1"/>
      <w:numFmt w:val="lowerRoman"/>
      <w:lvlText w:val="%6."/>
      <w:lvlJc w:val="right"/>
      <w:pPr>
        <w:ind w:left="4680" w:hanging="180"/>
      </w:pPr>
    </w:lvl>
    <w:lvl w:ilvl="6" w:tplc="2EEC6408" w:tentative="1">
      <w:start w:val="1"/>
      <w:numFmt w:val="decimal"/>
      <w:lvlText w:val="%7."/>
      <w:lvlJc w:val="left"/>
      <w:pPr>
        <w:ind w:left="5400" w:hanging="360"/>
      </w:pPr>
    </w:lvl>
    <w:lvl w:ilvl="7" w:tplc="FC0C0F86" w:tentative="1">
      <w:start w:val="1"/>
      <w:numFmt w:val="lowerLetter"/>
      <w:lvlText w:val="%8."/>
      <w:lvlJc w:val="left"/>
      <w:pPr>
        <w:ind w:left="6120" w:hanging="360"/>
      </w:pPr>
    </w:lvl>
    <w:lvl w:ilvl="8" w:tplc="0CAA5098" w:tentative="1">
      <w:start w:val="1"/>
      <w:numFmt w:val="lowerRoman"/>
      <w:lvlText w:val="%9."/>
      <w:lvlJc w:val="right"/>
      <w:pPr>
        <w:ind w:left="6840" w:hanging="180"/>
      </w:pPr>
    </w:lvl>
  </w:abstractNum>
  <w:abstractNum w:abstractNumId="11">
    <w:nsid w:val="18B03C18"/>
    <w:multiLevelType w:val="hybridMultilevel"/>
    <w:tmpl w:val="5F7A2A6E"/>
    <w:lvl w:ilvl="0" w:tplc="63D67B52">
      <w:start w:val="1"/>
      <w:numFmt w:val="bullet"/>
      <w:lvlText w:val=""/>
      <w:lvlJc w:val="left"/>
      <w:pPr>
        <w:ind w:left="1080" w:hanging="360"/>
      </w:pPr>
      <w:rPr>
        <w:rFonts w:ascii="Symbol" w:hAnsi="Symbol" w:hint="default"/>
      </w:rPr>
    </w:lvl>
    <w:lvl w:ilvl="1" w:tplc="7B1C6B28" w:tentative="1">
      <w:start w:val="1"/>
      <w:numFmt w:val="bullet"/>
      <w:lvlText w:val="o"/>
      <w:lvlJc w:val="left"/>
      <w:pPr>
        <w:ind w:left="1800" w:hanging="360"/>
      </w:pPr>
      <w:rPr>
        <w:rFonts w:ascii="Courier New" w:hAnsi="Courier New" w:cs="Courier New" w:hint="default"/>
      </w:rPr>
    </w:lvl>
    <w:lvl w:ilvl="2" w:tplc="6D0CBF1C" w:tentative="1">
      <w:start w:val="1"/>
      <w:numFmt w:val="bullet"/>
      <w:lvlText w:val=""/>
      <w:lvlJc w:val="left"/>
      <w:pPr>
        <w:ind w:left="2520" w:hanging="360"/>
      </w:pPr>
      <w:rPr>
        <w:rFonts w:ascii="Wingdings" w:hAnsi="Wingdings" w:hint="default"/>
      </w:rPr>
    </w:lvl>
    <w:lvl w:ilvl="3" w:tplc="083ADAAE" w:tentative="1">
      <w:start w:val="1"/>
      <w:numFmt w:val="bullet"/>
      <w:lvlText w:val=""/>
      <w:lvlJc w:val="left"/>
      <w:pPr>
        <w:ind w:left="3240" w:hanging="360"/>
      </w:pPr>
      <w:rPr>
        <w:rFonts w:ascii="Symbol" w:hAnsi="Symbol" w:hint="default"/>
      </w:rPr>
    </w:lvl>
    <w:lvl w:ilvl="4" w:tplc="BF78E646" w:tentative="1">
      <w:start w:val="1"/>
      <w:numFmt w:val="bullet"/>
      <w:lvlText w:val="o"/>
      <w:lvlJc w:val="left"/>
      <w:pPr>
        <w:ind w:left="3960" w:hanging="360"/>
      </w:pPr>
      <w:rPr>
        <w:rFonts w:ascii="Courier New" w:hAnsi="Courier New" w:cs="Courier New" w:hint="default"/>
      </w:rPr>
    </w:lvl>
    <w:lvl w:ilvl="5" w:tplc="C38C48C8" w:tentative="1">
      <w:start w:val="1"/>
      <w:numFmt w:val="bullet"/>
      <w:lvlText w:val=""/>
      <w:lvlJc w:val="left"/>
      <w:pPr>
        <w:ind w:left="4680" w:hanging="360"/>
      </w:pPr>
      <w:rPr>
        <w:rFonts w:ascii="Wingdings" w:hAnsi="Wingdings" w:hint="default"/>
      </w:rPr>
    </w:lvl>
    <w:lvl w:ilvl="6" w:tplc="9188A124" w:tentative="1">
      <w:start w:val="1"/>
      <w:numFmt w:val="bullet"/>
      <w:lvlText w:val=""/>
      <w:lvlJc w:val="left"/>
      <w:pPr>
        <w:ind w:left="5400" w:hanging="360"/>
      </w:pPr>
      <w:rPr>
        <w:rFonts w:ascii="Symbol" w:hAnsi="Symbol" w:hint="default"/>
      </w:rPr>
    </w:lvl>
    <w:lvl w:ilvl="7" w:tplc="64383D24" w:tentative="1">
      <w:start w:val="1"/>
      <w:numFmt w:val="bullet"/>
      <w:lvlText w:val="o"/>
      <w:lvlJc w:val="left"/>
      <w:pPr>
        <w:ind w:left="6120" w:hanging="360"/>
      </w:pPr>
      <w:rPr>
        <w:rFonts w:ascii="Courier New" w:hAnsi="Courier New" w:cs="Courier New" w:hint="default"/>
      </w:rPr>
    </w:lvl>
    <w:lvl w:ilvl="8" w:tplc="F298636E" w:tentative="1">
      <w:start w:val="1"/>
      <w:numFmt w:val="bullet"/>
      <w:lvlText w:val=""/>
      <w:lvlJc w:val="left"/>
      <w:pPr>
        <w:ind w:left="6840" w:hanging="360"/>
      </w:pPr>
      <w:rPr>
        <w:rFonts w:ascii="Wingdings" w:hAnsi="Wingdings" w:hint="default"/>
      </w:rPr>
    </w:lvl>
  </w:abstractNum>
  <w:abstractNum w:abstractNumId="12">
    <w:nsid w:val="1A9A3EDC"/>
    <w:multiLevelType w:val="multilevel"/>
    <w:tmpl w:val="A7A0206E"/>
    <w:lvl w:ilvl="0">
      <w:start w:val="1"/>
      <w:numFmt w:val="decimal"/>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specVanish w:val="0"/>
      </w:rPr>
    </w:lvl>
    <w:lvl w:ilvl="8">
      <w:start w:val="1"/>
      <w:numFmt w:val="upperLetter"/>
      <w:lvlText w:val="(%9)"/>
      <w:lvlJc w:val="left"/>
      <w:pPr>
        <w:ind w:left="0" w:firstLine="0"/>
      </w:pPr>
      <w:rPr>
        <w:rFonts w:hint="default"/>
      </w:rPr>
    </w:lvl>
  </w:abstractNum>
  <w:abstractNum w:abstractNumId="13">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D340D64"/>
    <w:multiLevelType w:val="hybridMultilevel"/>
    <w:tmpl w:val="0F101FC6"/>
    <w:lvl w:ilvl="0" w:tplc="18CC9CCA">
      <w:numFmt w:val="bullet"/>
      <w:lvlText w:val="-"/>
      <w:lvlJc w:val="left"/>
      <w:pPr>
        <w:ind w:left="1020" w:hanging="360"/>
      </w:pPr>
      <w:rPr>
        <w:rFonts w:ascii="Times New Roman" w:eastAsia="Times New Roman" w:hAnsi="Times New Roman" w:cs="Times New Roman" w:hint="default"/>
      </w:rPr>
    </w:lvl>
    <w:lvl w:ilvl="1" w:tplc="9EDE52C6" w:tentative="1">
      <w:start w:val="1"/>
      <w:numFmt w:val="bullet"/>
      <w:lvlText w:val="o"/>
      <w:lvlJc w:val="left"/>
      <w:pPr>
        <w:ind w:left="1740" w:hanging="360"/>
      </w:pPr>
      <w:rPr>
        <w:rFonts w:ascii="Courier New" w:hAnsi="Courier New" w:cs="Courier New" w:hint="default"/>
      </w:rPr>
    </w:lvl>
    <w:lvl w:ilvl="2" w:tplc="F7DAE96E" w:tentative="1">
      <w:start w:val="1"/>
      <w:numFmt w:val="bullet"/>
      <w:lvlText w:val=""/>
      <w:lvlJc w:val="left"/>
      <w:pPr>
        <w:ind w:left="2460" w:hanging="360"/>
      </w:pPr>
      <w:rPr>
        <w:rFonts w:ascii="Wingdings" w:hAnsi="Wingdings" w:hint="default"/>
      </w:rPr>
    </w:lvl>
    <w:lvl w:ilvl="3" w:tplc="DADCDE54" w:tentative="1">
      <w:start w:val="1"/>
      <w:numFmt w:val="bullet"/>
      <w:lvlText w:val=""/>
      <w:lvlJc w:val="left"/>
      <w:pPr>
        <w:ind w:left="3180" w:hanging="360"/>
      </w:pPr>
      <w:rPr>
        <w:rFonts w:ascii="Symbol" w:hAnsi="Symbol" w:hint="default"/>
      </w:rPr>
    </w:lvl>
    <w:lvl w:ilvl="4" w:tplc="E4369FA4" w:tentative="1">
      <w:start w:val="1"/>
      <w:numFmt w:val="bullet"/>
      <w:lvlText w:val="o"/>
      <w:lvlJc w:val="left"/>
      <w:pPr>
        <w:ind w:left="3900" w:hanging="360"/>
      </w:pPr>
      <w:rPr>
        <w:rFonts w:ascii="Courier New" w:hAnsi="Courier New" w:cs="Courier New" w:hint="default"/>
      </w:rPr>
    </w:lvl>
    <w:lvl w:ilvl="5" w:tplc="DDE2A59C" w:tentative="1">
      <w:start w:val="1"/>
      <w:numFmt w:val="bullet"/>
      <w:lvlText w:val=""/>
      <w:lvlJc w:val="left"/>
      <w:pPr>
        <w:ind w:left="4620" w:hanging="360"/>
      </w:pPr>
      <w:rPr>
        <w:rFonts w:ascii="Wingdings" w:hAnsi="Wingdings" w:hint="default"/>
      </w:rPr>
    </w:lvl>
    <w:lvl w:ilvl="6" w:tplc="E6CA958C" w:tentative="1">
      <w:start w:val="1"/>
      <w:numFmt w:val="bullet"/>
      <w:lvlText w:val=""/>
      <w:lvlJc w:val="left"/>
      <w:pPr>
        <w:ind w:left="5340" w:hanging="360"/>
      </w:pPr>
      <w:rPr>
        <w:rFonts w:ascii="Symbol" w:hAnsi="Symbol" w:hint="default"/>
      </w:rPr>
    </w:lvl>
    <w:lvl w:ilvl="7" w:tplc="978A0E30" w:tentative="1">
      <w:start w:val="1"/>
      <w:numFmt w:val="bullet"/>
      <w:lvlText w:val="o"/>
      <w:lvlJc w:val="left"/>
      <w:pPr>
        <w:ind w:left="6060" w:hanging="360"/>
      </w:pPr>
      <w:rPr>
        <w:rFonts w:ascii="Courier New" w:hAnsi="Courier New" w:cs="Courier New" w:hint="default"/>
      </w:rPr>
    </w:lvl>
    <w:lvl w:ilvl="8" w:tplc="AD4A5FE6" w:tentative="1">
      <w:start w:val="1"/>
      <w:numFmt w:val="bullet"/>
      <w:lvlText w:val=""/>
      <w:lvlJc w:val="left"/>
      <w:pPr>
        <w:ind w:left="6780" w:hanging="360"/>
      </w:pPr>
      <w:rPr>
        <w:rFonts w:ascii="Wingdings" w:hAnsi="Wingdings" w:hint="default"/>
      </w:rPr>
    </w:lvl>
  </w:abstractNum>
  <w:abstractNum w:abstractNumId="15">
    <w:nsid w:val="1F676B35"/>
    <w:multiLevelType w:val="hybridMultilevel"/>
    <w:tmpl w:val="6AA0F2CA"/>
    <w:lvl w:ilvl="0" w:tplc="FF6A1AE0">
      <w:start w:val="1"/>
      <w:numFmt w:val="bullet"/>
      <w:lvlText w:val=""/>
      <w:lvlJc w:val="left"/>
      <w:pPr>
        <w:ind w:left="1080" w:hanging="360"/>
      </w:pPr>
      <w:rPr>
        <w:rFonts w:ascii="Symbol" w:hAnsi="Symbol" w:hint="default"/>
      </w:rPr>
    </w:lvl>
    <w:lvl w:ilvl="1" w:tplc="52F60D9E">
      <w:start w:val="1"/>
      <w:numFmt w:val="bullet"/>
      <w:lvlText w:val="o"/>
      <w:lvlJc w:val="left"/>
      <w:pPr>
        <w:ind w:left="1800" w:hanging="360"/>
      </w:pPr>
      <w:rPr>
        <w:rFonts w:ascii="Courier New" w:hAnsi="Courier New" w:cs="Courier New" w:hint="default"/>
      </w:rPr>
    </w:lvl>
    <w:lvl w:ilvl="2" w:tplc="DC66B732" w:tentative="1">
      <w:start w:val="1"/>
      <w:numFmt w:val="bullet"/>
      <w:lvlText w:val=""/>
      <w:lvlJc w:val="left"/>
      <w:pPr>
        <w:ind w:left="2520" w:hanging="360"/>
      </w:pPr>
      <w:rPr>
        <w:rFonts w:ascii="Wingdings" w:hAnsi="Wingdings" w:hint="default"/>
      </w:rPr>
    </w:lvl>
    <w:lvl w:ilvl="3" w:tplc="8E20F6F6" w:tentative="1">
      <w:start w:val="1"/>
      <w:numFmt w:val="bullet"/>
      <w:lvlText w:val=""/>
      <w:lvlJc w:val="left"/>
      <w:pPr>
        <w:ind w:left="3240" w:hanging="360"/>
      </w:pPr>
      <w:rPr>
        <w:rFonts w:ascii="Symbol" w:hAnsi="Symbol" w:hint="default"/>
      </w:rPr>
    </w:lvl>
    <w:lvl w:ilvl="4" w:tplc="DF94AA38" w:tentative="1">
      <w:start w:val="1"/>
      <w:numFmt w:val="bullet"/>
      <w:lvlText w:val="o"/>
      <w:lvlJc w:val="left"/>
      <w:pPr>
        <w:ind w:left="3960" w:hanging="360"/>
      </w:pPr>
      <w:rPr>
        <w:rFonts w:ascii="Courier New" w:hAnsi="Courier New" w:cs="Courier New" w:hint="default"/>
      </w:rPr>
    </w:lvl>
    <w:lvl w:ilvl="5" w:tplc="8FD8CCB4" w:tentative="1">
      <w:start w:val="1"/>
      <w:numFmt w:val="bullet"/>
      <w:lvlText w:val=""/>
      <w:lvlJc w:val="left"/>
      <w:pPr>
        <w:ind w:left="4680" w:hanging="360"/>
      </w:pPr>
      <w:rPr>
        <w:rFonts w:ascii="Wingdings" w:hAnsi="Wingdings" w:hint="default"/>
      </w:rPr>
    </w:lvl>
    <w:lvl w:ilvl="6" w:tplc="BD5E4924" w:tentative="1">
      <w:start w:val="1"/>
      <w:numFmt w:val="bullet"/>
      <w:lvlText w:val=""/>
      <w:lvlJc w:val="left"/>
      <w:pPr>
        <w:ind w:left="5400" w:hanging="360"/>
      </w:pPr>
      <w:rPr>
        <w:rFonts w:ascii="Symbol" w:hAnsi="Symbol" w:hint="default"/>
      </w:rPr>
    </w:lvl>
    <w:lvl w:ilvl="7" w:tplc="75F00072" w:tentative="1">
      <w:start w:val="1"/>
      <w:numFmt w:val="bullet"/>
      <w:lvlText w:val="o"/>
      <w:lvlJc w:val="left"/>
      <w:pPr>
        <w:ind w:left="6120" w:hanging="360"/>
      </w:pPr>
      <w:rPr>
        <w:rFonts w:ascii="Courier New" w:hAnsi="Courier New" w:cs="Courier New" w:hint="default"/>
      </w:rPr>
    </w:lvl>
    <w:lvl w:ilvl="8" w:tplc="86222AAC" w:tentative="1">
      <w:start w:val="1"/>
      <w:numFmt w:val="bullet"/>
      <w:lvlText w:val=""/>
      <w:lvlJc w:val="left"/>
      <w:pPr>
        <w:ind w:left="6840" w:hanging="360"/>
      </w:pPr>
      <w:rPr>
        <w:rFonts w:ascii="Wingdings" w:hAnsi="Wingdings" w:hint="default"/>
      </w:rPr>
    </w:lvl>
  </w:abstractNum>
  <w:abstractNum w:abstractNumId="16">
    <w:nsid w:val="2816188A"/>
    <w:multiLevelType w:val="hybridMultilevel"/>
    <w:tmpl w:val="26340516"/>
    <w:lvl w:ilvl="0" w:tplc="BB264290">
      <w:start w:val="4"/>
      <w:numFmt w:val="bullet"/>
      <w:lvlText w:val="-"/>
      <w:lvlJc w:val="left"/>
      <w:pPr>
        <w:ind w:left="720" w:hanging="360"/>
      </w:pPr>
      <w:rPr>
        <w:rFonts w:ascii="Times New Roman" w:eastAsia="Times New Roman" w:hAnsi="Times New Roman" w:cs="Times New Roman" w:hint="default"/>
      </w:rPr>
    </w:lvl>
    <w:lvl w:ilvl="1" w:tplc="E6EA5B12" w:tentative="1">
      <w:start w:val="1"/>
      <w:numFmt w:val="bullet"/>
      <w:lvlText w:val="o"/>
      <w:lvlJc w:val="left"/>
      <w:pPr>
        <w:ind w:left="1440" w:hanging="360"/>
      </w:pPr>
      <w:rPr>
        <w:rFonts w:ascii="Courier New" w:hAnsi="Courier New" w:cs="Courier New" w:hint="default"/>
      </w:rPr>
    </w:lvl>
    <w:lvl w:ilvl="2" w:tplc="39280632" w:tentative="1">
      <w:start w:val="1"/>
      <w:numFmt w:val="bullet"/>
      <w:lvlText w:val=""/>
      <w:lvlJc w:val="left"/>
      <w:pPr>
        <w:ind w:left="2160" w:hanging="360"/>
      </w:pPr>
      <w:rPr>
        <w:rFonts w:ascii="Wingdings" w:hAnsi="Wingdings" w:hint="default"/>
      </w:rPr>
    </w:lvl>
    <w:lvl w:ilvl="3" w:tplc="1D9C52B6" w:tentative="1">
      <w:start w:val="1"/>
      <w:numFmt w:val="bullet"/>
      <w:lvlText w:val=""/>
      <w:lvlJc w:val="left"/>
      <w:pPr>
        <w:ind w:left="2880" w:hanging="360"/>
      </w:pPr>
      <w:rPr>
        <w:rFonts w:ascii="Symbol" w:hAnsi="Symbol" w:hint="default"/>
      </w:rPr>
    </w:lvl>
    <w:lvl w:ilvl="4" w:tplc="70EA2744" w:tentative="1">
      <w:start w:val="1"/>
      <w:numFmt w:val="bullet"/>
      <w:lvlText w:val="o"/>
      <w:lvlJc w:val="left"/>
      <w:pPr>
        <w:ind w:left="3600" w:hanging="360"/>
      </w:pPr>
      <w:rPr>
        <w:rFonts w:ascii="Courier New" w:hAnsi="Courier New" w:cs="Courier New" w:hint="default"/>
      </w:rPr>
    </w:lvl>
    <w:lvl w:ilvl="5" w:tplc="E56E2BAC" w:tentative="1">
      <w:start w:val="1"/>
      <w:numFmt w:val="bullet"/>
      <w:lvlText w:val=""/>
      <w:lvlJc w:val="left"/>
      <w:pPr>
        <w:ind w:left="4320" w:hanging="360"/>
      </w:pPr>
      <w:rPr>
        <w:rFonts w:ascii="Wingdings" w:hAnsi="Wingdings" w:hint="default"/>
      </w:rPr>
    </w:lvl>
    <w:lvl w:ilvl="6" w:tplc="D8FE4ADC" w:tentative="1">
      <w:start w:val="1"/>
      <w:numFmt w:val="bullet"/>
      <w:lvlText w:val=""/>
      <w:lvlJc w:val="left"/>
      <w:pPr>
        <w:ind w:left="5040" w:hanging="360"/>
      </w:pPr>
      <w:rPr>
        <w:rFonts w:ascii="Symbol" w:hAnsi="Symbol" w:hint="default"/>
      </w:rPr>
    </w:lvl>
    <w:lvl w:ilvl="7" w:tplc="404E6428" w:tentative="1">
      <w:start w:val="1"/>
      <w:numFmt w:val="bullet"/>
      <w:lvlText w:val="o"/>
      <w:lvlJc w:val="left"/>
      <w:pPr>
        <w:ind w:left="5760" w:hanging="360"/>
      </w:pPr>
      <w:rPr>
        <w:rFonts w:ascii="Courier New" w:hAnsi="Courier New" w:cs="Courier New" w:hint="default"/>
      </w:rPr>
    </w:lvl>
    <w:lvl w:ilvl="8" w:tplc="B49E8B6A" w:tentative="1">
      <w:start w:val="1"/>
      <w:numFmt w:val="bullet"/>
      <w:lvlText w:val=""/>
      <w:lvlJc w:val="left"/>
      <w:pPr>
        <w:ind w:left="6480" w:hanging="360"/>
      </w:pPr>
      <w:rPr>
        <w:rFonts w:ascii="Wingdings" w:hAnsi="Wingdings" w:hint="default"/>
      </w:rPr>
    </w:lvl>
  </w:abstractNum>
  <w:abstractNum w:abstractNumId="17">
    <w:nsid w:val="31106BE8"/>
    <w:multiLevelType w:val="hybridMultilevel"/>
    <w:tmpl w:val="01A80294"/>
    <w:lvl w:ilvl="0" w:tplc="A844DA94">
      <w:start w:val="1"/>
      <w:numFmt w:val="bullet"/>
      <w:lvlText w:val=""/>
      <w:lvlJc w:val="left"/>
      <w:pPr>
        <w:ind w:left="1080" w:hanging="360"/>
      </w:pPr>
      <w:rPr>
        <w:rFonts w:ascii="Symbol" w:hAnsi="Symbol" w:hint="default"/>
      </w:rPr>
    </w:lvl>
    <w:lvl w:ilvl="1" w:tplc="1ECE121A" w:tentative="1">
      <w:start w:val="1"/>
      <w:numFmt w:val="bullet"/>
      <w:lvlText w:val="o"/>
      <w:lvlJc w:val="left"/>
      <w:pPr>
        <w:ind w:left="1800" w:hanging="360"/>
      </w:pPr>
      <w:rPr>
        <w:rFonts w:ascii="Courier New" w:hAnsi="Courier New" w:cs="Courier New" w:hint="default"/>
      </w:rPr>
    </w:lvl>
    <w:lvl w:ilvl="2" w:tplc="E67478D4" w:tentative="1">
      <w:start w:val="1"/>
      <w:numFmt w:val="bullet"/>
      <w:lvlText w:val=""/>
      <w:lvlJc w:val="left"/>
      <w:pPr>
        <w:ind w:left="2520" w:hanging="360"/>
      </w:pPr>
      <w:rPr>
        <w:rFonts w:ascii="Wingdings" w:hAnsi="Wingdings" w:hint="default"/>
      </w:rPr>
    </w:lvl>
    <w:lvl w:ilvl="3" w:tplc="F7AE590A" w:tentative="1">
      <w:start w:val="1"/>
      <w:numFmt w:val="bullet"/>
      <w:lvlText w:val=""/>
      <w:lvlJc w:val="left"/>
      <w:pPr>
        <w:ind w:left="3240" w:hanging="360"/>
      </w:pPr>
      <w:rPr>
        <w:rFonts w:ascii="Symbol" w:hAnsi="Symbol" w:hint="default"/>
      </w:rPr>
    </w:lvl>
    <w:lvl w:ilvl="4" w:tplc="2CE24D9C" w:tentative="1">
      <w:start w:val="1"/>
      <w:numFmt w:val="bullet"/>
      <w:lvlText w:val="o"/>
      <w:lvlJc w:val="left"/>
      <w:pPr>
        <w:ind w:left="3960" w:hanging="360"/>
      </w:pPr>
      <w:rPr>
        <w:rFonts w:ascii="Courier New" w:hAnsi="Courier New" w:cs="Courier New" w:hint="default"/>
      </w:rPr>
    </w:lvl>
    <w:lvl w:ilvl="5" w:tplc="AEEAB3E4" w:tentative="1">
      <w:start w:val="1"/>
      <w:numFmt w:val="bullet"/>
      <w:lvlText w:val=""/>
      <w:lvlJc w:val="left"/>
      <w:pPr>
        <w:ind w:left="4680" w:hanging="360"/>
      </w:pPr>
      <w:rPr>
        <w:rFonts w:ascii="Wingdings" w:hAnsi="Wingdings" w:hint="default"/>
      </w:rPr>
    </w:lvl>
    <w:lvl w:ilvl="6" w:tplc="A64EA042" w:tentative="1">
      <w:start w:val="1"/>
      <w:numFmt w:val="bullet"/>
      <w:lvlText w:val=""/>
      <w:lvlJc w:val="left"/>
      <w:pPr>
        <w:ind w:left="5400" w:hanging="360"/>
      </w:pPr>
      <w:rPr>
        <w:rFonts w:ascii="Symbol" w:hAnsi="Symbol" w:hint="default"/>
      </w:rPr>
    </w:lvl>
    <w:lvl w:ilvl="7" w:tplc="7A92CED6" w:tentative="1">
      <w:start w:val="1"/>
      <w:numFmt w:val="bullet"/>
      <w:lvlText w:val="o"/>
      <w:lvlJc w:val="left"/>
      <w:pPr>
        <w:ind w:left="6120" w:hanging="360"/>
      </w:pPr>
      <w:rPr>
        <w:rFonts w:ascii="Courier New" w:hAnsi="Courier New" w:cs="Courier New" w:hint="default"/>
      </w:rPr>
    </w:lvl>
    <w:lvl w:ilvl="8" w:tplc="6950A592" w:tentative="1">
      <w:start w:val="1"/>
      <w:numFmt w:val="bullet"/>
      <w:lvlText w:val=""/>
      <w:lvlJc w:val="left"/>
      <w:pPr>
        <w:ind w:left="6840" w:hanging="360"/>
      </w:pPr>
      <w:rPr>
        <w:rFonts w:ascii="Wingdings" w:hAnsi="Wingdings" w:hint="default"/>
      </w:rPr>
    </w:lvl>
  </w:abstractNum>
  <w:abstractNum w:abstractNumId="18">
    <w:nsid w:val="343767E9"/>
    <w:multiLevelType w:val="hybridMultilevel"/>
    <w:tmpl w:val="3912E1E6"/>
    <w:lvl w:ilvl="0" w:tplc="B3462490">
      <w:start w:val="1"/>
      <w:numFmt w:val="bullet"/>
      <w:lvlText w:val=""/>
      <w:lvlJc w:val="left"/>
      <w:pPr>
        <w:ind w:left="1080" w:hanging="360"/>
      </w:pPr>
      <w:rPr>
        <w:rFonts w:ascii="Symbol" w:hAnsi="Symbol" w:hint="default"/>
      </w:rPr>
    </w:lvl>
    <w:lvl w:ilvl="1" w:tplc="F6280558" w:tentative="1">
      <w:start w:val="1"/>
      <w:numFmt w:val="bullet"/>
      <w:lvlText w:val="o"/>
      <w:lvlJc w:val="left"/>
      <w:pPr>
        <w:ind w:left="1800" w:hanging="360"/>
      </w:pPr>
      <w:rPr>
        <w:rFonts w:ascii="Courier New" w:hAnsi="Courier New" w:cs="Courier New" w:hint="default"/>
      </w:rPr>
    </w:lvl>
    <w:lvl w:ilvl="2" w:tplc="5C1856E0" w:tentative="1">
      <w:start w:val="1"/>
      <w:numFmt w:val="bullet"/>
      <w:lvlText w:val=""/>
      <w:lvlJc w:val="left"/>
      <w:pPr>
        <w:ind w:left="2520" w:hanging="360"/>
      </w:pPr>
      <w:rPr>
        <w:rFonts w:ascii="Wingdings" w:hAnsi="Wingdings" w:hint="default"/>
      </w:rPr>
    </w:lvl>
    <w:lvl w:ilvl="3" w:tplc="516AD7B6" w:tentative="1">
      <w:start w:val="1"/>
      <w:numFmt w:val="bullet"/>
      <w:lvlText w:val=""/>
      <w:lvlJc w:val="left"/>
      <w:pPr>
        <w:ind w:left="3240" w:hanging="360"/>
      </w:pPr>
      <w:rPr>
        <w:rFonts w:ascii="Symbol" w:hAnsi="Symbol" w:hint="default"/>
      </w:rPr>
    </w:lvl>
    <w:lvl w:ilvl="4" w:tplc="E15ADFD2" w:tentative="1">
      <w:start w:val="1"/>
      <w:numFmt w:val="bullet"/>
      <w:lvlText w:val="o"/>
      <w:lvlJc w:val="left"/>
      <w:pPr>
        <w:ind w:left="3960" w:hanging="360"/>
      </w:pPr>
      <w:rPr>
        <w:rFonts w:ascii="Courier New" w:hAnsi="Courier New" w:cs="Courier New" w:hint="default"/>
      </w:rPr>
    </w:lvl>
    <w:lvl w:ilvl="5" w:tplc="378C7C62" w:tentative="1">
      <w:start w:val="1"/>
      <w:numFmt w:val="bullet"/>
      <w:lvlText w:val=""/>
      <w:lvlJc w:val="left"/>
      <w:pPr>
        <w:ind w:left="4680" w:hanging="360"/>
      </w:pPr>
      <w:rPr>
        <w:rFonts w:ascii="Wingdings" w:hAnsi="Wingdings" w:hint="default"/>
      </w:rPr>
    </w:lvl>
    <w:lvl w:ilvl="6" w:tplc="3F5E79A8" w:tentative="1">
      <w:start w:val="1"/>
      <w:numFmt w:val="bullet"/>
      <w:lvlText w:val=""/>
      <w:lvlJc w:val="left"/>
      <w:pPr>
        <w:ind w:left="5400" w:hanging="360"/>
      </w:pPr>
      <w:rPr>
        <w:rFonts w:ascii="Symbol" w:hAnsi="Symbol" w:hint="default"/>
      </w:rPr>
    </w:lvl>
    <w:lvl w:ilvl="7" w:tplc="A0985ECA" w:tentative="1">
      <w:start w:val="1"/>
      <w:numFmt w:val="bullet"/>
      <w:lvlText w:val="o"/>
      <w:lvlJc w:val="left"/>
      <w:pPr>
        <w:ind w:left="6120" w:hanging="360"/>
      </w:pPr>
      <w:rPr>
        <w:rFonts w:ascii="Courier New" w:hAnsi="Courier New" w:cs="Courier New" w:hint="default"/>
      </w:rPr>
    </w:lvl>
    <w:lvl w:ilvl="8" w:tplc="C0D2C040" w:tentative="1">
      <w:start w:val="1"/>
      <w:numFmt w:val="bullet"/>
      <w:lvlText w:val=""/>
      <w:lvlJc w:val="left"/>
      <w:pPr>
        <w:ind w:left="6840" w:hanging="360"/>
      </w:pPr>
      <w:rPr>
        <w:rFonts w:ascii="Wingdings" w:hAnsi="Wingdings" w:hint="default"/>
      </w:rPr>
    </w:lvl>
  </w:abstractNum>
  <w:abstractNum w:abstractNumId="19">
    <w:nsid w:val="3437719C"/>
    <w:multiLevelType w:val="hybridMultilevel"/>
    <w:tmpl w:val="5EDEFEA8"/>
    <w:lvl w:ilvl="0" w:tplc="B3BA7F54">
      <w:start w:val="1"/>
      <w:numFmt w:val="bullet"/>
      <w:lvlText w:val=""/>
      <w:lvlJc w:val="left"/>
      <w:pPr>
        <w:ind w:left="1154" w:hanging="360"/>
      </w:pPr>
      <w:rPr>
        <w:rFonts w:ascii="Symbol" w:hAnsi="Symbol" w:hint="default"/>
      </w:rPr>
    </w:lvl>
    <w:lvl w:ilvl="1" w:tplc="1920381E" w:tentative="1">
      <w:start w:val="1"/>
      <w:numFmt w:val="bullet"/>
      <w:lvlText w:val="o"/>
      <w:lvlJc w:val="left"/>
      <w:pPr>
        <w:ind w:left="1874" w:hanging="360"/>
      </w:pPr>
      <w:rPr>
        <w:rFonts w:ascii="Courier New" w:hAnsi="Courier New" w:cs="Courier New" w:hint="default"/>
      </w:rPr>
    </w:lvl>
    <w:lvl w:ilvl="2" w:tplc="2B94213E" w:tentative="1">
      <w:start w:val="1"/>
      <w:numFmt w:val="bullet"/>
      <w:lvlText w:val=""/>
      <w:lvlJc w:val="left"/>
      <w:pPr>
        <w:ind w:left="2594" w:hanging="360"/>
      </w:pPr>
      <w:rPr>
        <w:rFonts w:ascii="Wingdings" w:hAnsi="Wingdings" w:hint="default"/>
      </w:rPr>
    </w:lvl>
    <w:lvl w:ilvl="3" w:tplc="C16CF8B2" w:tentative="1">
      <w:start w:val="1"/>
      <w:numFmt w:val="bullet"/>
      <w:lvlText w:val=""/>
      <w:lvlJc w:val="left"/>
      <w:pPr>
        <w:ind w:left="3314" w:hanging="360"/>
      </w:pPr>
      <w:rPr>
        <w:rFonts w:ascii="Symbol" w:hAnsi="Symbol" w:hint="default"/>
      </w:rPr>
    </w:lvl>
    <w:lvl w:ilvl="4" w:tplc="48789F90" w:tentative="1">
      <w:start w:val="1"/>
      <w:numFmt w:val="bullet"/>
      <w:lvlText w:val="o"/>
      <w:lvlJc w:val="left"/>
      <w:pPr>
        <w:ind w:left="4034" w:hanging="360"/>
      </w:pPr>
      <w:rPr>
        <w:rFonts w:ascii="Courier New" w:hAnsi="Courier New" w:cs="Courier New" w:hint="default"/>
      </w:rPr>
    </w:lvl>
    <w:lvl w:ilvl="5" w:tplc="F086DF0E" w:tentative="1">
      <w:start w:val="1"/>
      <w:numFmt w:val="bullet"/>
      <w:lvlText w:val=""/>
      <w:lvlJc w:val="left"/>
      <w:pPr>
        <w:ind w:left="4754" w:hanging="360"/>
      </w:pPr>
      <w:rPr>
        <w:rFonts w:ascii="Wingdings" w:hAnsi="Wingdings" w:hint="default"/>
      </w:rPr>
    </w:lvl>
    <w:lvl w:ilvl="6" w:tplc="C5AE2FDC" w:tentative="1">
      <w:start w:val="1"/>
      <w:numFmt w:val="bullet"/>
      <w:lvlText w:val=""/>
      <w:lvlJc w:val="left"/>
      <w:pPr>
        <w:ind w:left="5474" w:hanging="360"/>
      </w:pPr>
      <w:rPr>
        <w:rFonts w:ascii="Symbol" w:hAnsi="Symbol" w:hint="default"/>
      </w:rPr>
    </w:lvl>
    <w:lvl w:ilvl="7" w:tplc="9190E2FC" w:tentative="1">
      <w:start w:val="1"/>
      <w:numFmt w:val="bullet"/>
      <w:lvlText w:val="o"/>
      <w:lvlJc w:val="left"/>
      <w:pPr>
        <w:ind w:left="6194" w:hanging="360"/>
      </w:pPr>
      <w:rPr>
        <w:rFonts w:ascii="Courier New" w:hAnsi="Courier New" w:cs="Courier New" w:hint="default"/>
      </w:rPr>
    </w:lvl>
    <w:lvl w:ilvl="8" w:tplc="9C5E5C92" w:tentative="1">
      <w:start w:val="1"/>
      <w:numFmt w:val="bullet"/>
      <w:lvlText w:val=""/>
      <w:lvlJc w:val="left"/>
      <w:pPr>
        <w:ind w:left="6914" w:hanging="360"/>
      </w:pPr>
      <w:rPr>
        <w:rFonts w:ascii="Wingdings" w:hAnsi="Wingdings" w:hint="default"/>
      </w:rPr>
    </w:lvl>
  </w:abstractNum>
  <w:abstractNum w:abstractNumId="20">
    <w:nsid w:val="49394AC0"/>
    <w:multiLevelType w:val="hybridMultilevel"/>
    <w:tmpl w:val="B966FACE"/>
    <w:lvl w:ilvl="0" w:tplc="36221520">
      <w:start w:val="1"/>
      <w:numFmt w:val="bullet"/>
      <w:lvlText w:val=""/>
      <w:lvlJc w:val="left"/>
      <w:pPr>
        <w:ind w:left="1080" w:hanging="360"/>
      </w:pPr>
      <w:rPr>
        <w:rFonts w:ascii="Symbol" w:hAnsi="Symbol" w:hint="default"/>
      </w:rPr>
    </w:lvl>
    <w:lvl w:ilvl="1" w:tplc="F40AB9C8" w:tentative="1">
      <w:start w:val="1"/>
      <w:numFmt w:val="bullet"/>
      <w:lvlText w:val="o"/>
      <w:lvlJc w:val="left"/>
      <w:pPr>
        <w:ind w:left="1800" w:hanging="360"/>
      </w:pPr>
      <w:rPr>
        <w:rFonts w:ascii="Courier New" w:hAnsi="Courier New" w:cs="Courier New" w:hint="default"/>
      </w:rPr>
    </w:lvl>
    <w:lvl w:ilvl="2" w:tplc="AA2CFAEC" w:tentative="1">
      <w:start w:val="1"/>
      <w:numFmt w:val="bullet"/>
      <w:lvlText w:val=""/>
      <w:lvlJc w:val="left"/>
      <w:pPr>
        <w:ind w:left="2520" w:hanging="360"/>
      </w:pPr>
      <w:rPr>
        <w:rFonts w:ascii="Wingdings" w:hAnsi="Wingdings" w:hint="default"/>
      </w:rPr>
    </w:lvl>
    <w:lvl w:ilvl="3" w:tplc="B76EACE4" w:tentative="1">
      <w:start w:val="1"/>
      <w:numFmt w:val="bullet"/>
      <w:lvlText w:val=""/>
      <w:lvlJc w:val="left"/>
      <w:pPr>
        <w:ind w:left="3240" w:hanging="360"/>
      </w:pPr>
      <w:rPr>
        <w:rFonts w:ascii="Symbol" w:hAnsi="Symbol" w:hint="default"/>
      </w:rPr>
    </w:lvl>
    <w:lvl w:ilvl="4" w:tplc="4B9633BC" w:tentative="1">
      <w:start w:val="1"/>
      <w:numFmt w:val="bullet"/>
      <w:lvlText w:val="o"/>
      <w:lvlJc w:val="left"/>
      <w:pPr>
        <w:ind w:left="3960" w:hanging="360"/>
      </w:pPr>
      <w:rPr>
        <w:rFonts w:ascii="Courier New" w:hAnsi="Courier New" w:cs="Courier New" w:hint="default"/>
      </w:rPr>
    </w:lvl>
    <w:lvl w:ilvl="5" w:tplc="F94C781E" w:tentative="1">
      <w:start w:val="1"/>
      <w:numFmt w:val="bullet"/>
      <w:lvlText w:val=""/>
      <w:lvlJc w:val="left"/>
      <w:pPr>
        <w:ind w:left="4680" w:hanging="360"/>
      </w:pPr>
      <w:rPr>
        <w:rFonts w:ascii="Wingdings" w:hAnsi="Wingdings" w:hint="default"/>
      </w:rPr>
    </w:lvl>
    <w:lvl w:ilvl="6" w:tplc="83F02410" w:tentative="1">
      <w:start w:val="1"/>
      <w:numFmt w:val="bullet"/>
      <w:lvlText w:val=""/>
      <w:lvlJc w:val="left"/>
      <w:pPr>
        <w:ind w:left="5400" w:hanging="360"/>
      </w:pPr>
      <w:rPr>
        <w:rFonts w:ascii="Symbol" w:hAnsi="Symbol" w:hint="default"/>
      </w:rPr>
    </w:lvl>
    <w:lvl w:ilvl="7" w:tplc="EA28A5F2" w:tentative="1">
      <w:start w:val="1"/>
      <w:numFmt w:val="bullet"/>
      <w:lvlText w:val="o"/>
      <w:lvlJc w:val="left"/>
      <w:pPr>
        <w:ind w:left="6120" w:hanging="360"/>
      </w:pPr>
      <w:rPr>
        <w:rFonts w:ascii="Courier New" w:hAnsi="Courier New" w:cs="Courier New" w:hint="default"/>
      </w:rPr>
    </w:lvl>
    <w:lvl w:ilvl="8" w:tplc="BC9C62F8" w:tentative="1">
      <w:start w:val="1"/>
      <w:numFmt w:val="bullet"/>
      <w:lvlText w:val=""/>
      <w:lvlJc w:val="left"/>
      <w:pPr>
        <w:ind w:left="6840" w:hanging="360"/>
      </w:pPr>
      <w:rPr>
        <w:rFonts w:ascii="Wingdings" w:hAnsi="Wingdings" w:hint="default"/>
      </w:rPr>
    </w:lvl>
  </w:abstractNum>
  <w:abstractNum w:abstractNumId="21">
    <w:nsid w:val="4B9C5B41"/>
    <w:multiLevelType w:val="hybridMultilevel"/>
    <w:tmpl w:val="12349612"/>
    <w:lvl w:ilvl="0" w:tplc="835E0B3C">
      <w:start w:val="1"/>
      <w:numFmt w:val="bullet"/>
      <w:lvlText w:val=""/>
      <w:lvlJc w:val="left"/>
      <w:pPr>
        <w:ind w:left="1684" w:hanging="360"/>
      </w:pPr>
      <w:rPr>
        <w:rFonts w:ascii="Symbol" w:hAnsi="Symbol" w:hint="default"/>
      </w:rPr>
    </w:lvl>
    <w:lvl w:ilvl="1" w:tplc="373A2E9C" w:tentative="1">
      <w:start w:val="1"/>
      <w:numFmt w:val="bullet"/>
      <w:lvlText w:val="o"/>
      <w:lvlJc w:val="left"/>
      <w:pPr>
        <w:ind w:left="2404" w:hanging="360"/>
      </w:pPr>
      <w:rPr>
        <w:rFonts w:ascii="Courier New" w:hAnsi="Courier New" w:cs="Courier New" w:hint="default"/>
      </w:rPr>
    </w:lvl>
    <w:lvl w:ilvl="2" w:tplc="9508C18E" w:tentative="1">
      <w:start w:val="1"/>
      <w:numFmt w:val="bullet"/>
      <w:lvlText w:val=""/>
      <w:lvlJc w:val="left"/>
      <w:pPr>
        <w:ind w:left="3124" w:hanging="360"/>
      </w:pPr>
      <w:rPr>
        <w:rFonts w:ascii="Wingdings" w:hAnsi="Wingdings" w:hint="default"/>
      </w:rPr>
    </w:lvl>
    <w:lvl w:ilvl="3" w:tplc="17EE691C" w:tentative="1">
      <w:start w:val="1"/>
      <w:numFmt w:val="bullet"/>
      <w:lvlText w:val=""/>
      <w:lvlJc w:val="left"/>
      <w:pPr>
        <w:ind w:left="3844" w:hanging="360"/>
      </w:pPr>
      <w:rPr>
        <w:rFonts w:ascii="Symbol" w:hAnsi="Symbol" w:hint="default"/>
      </w:rPr>
    </w:lvl>
    <w:lvl w:ilvl="4" w:tplc="D2E0542C" w:tentative="1">
      <w:start w:val="1"/>
      <w:numFmt w:val="bullet"/>
      <w:lvlText w:val="o"/>
      <w:lvlJc w:val="left"/>
      <w:pPr>
        <w:ind w:left="4564" w:hanging="360"/>
      </w:pPr>
      <w:rPr>
        <w:rFonts w:ascii="Courier New" w:hAnsi="Courier New" w:cs="Courier New" w:hint="default"/>
      </w:rPr>
    </w:lvl>
    <w:lvl w:ilvl="5" w:tplc="895611F8" w:tentative="1">
      <w:start w:val="1"/>
      <w:numFmt w:val="bullet"/>
      <w:lvlText w:val=""/>
      <w:lvlJc w:val="left"/>
      <w:pPr>
        <w:ind w:left="5284" w:hanging="360"/>
      </w:pPr>
      <w:rPr>
        <w:rFonts w:ascii="Wingdings" w:hAnsi="Wingdings" w:hint="default"/>
      </w:rPr>
    </w:lvl>
    <w:lvl w:ilvl="6" w:tplc="B0AE9E00" w:tentative="1">
      <w:start w:val="1"/>
      <w:numFmt w:val="bullet"/>
      <w:lvlText w:val=""/>
      <w:lvlJc w:val="left"/>
      <w:pPr>
        <w:ind w:left="6004" w:hanging="360"/>
      </w:pPr>
      <w:rPr>
        <w:rFonts w:ascii="Symbol" w:hAnsi="Symbol" w:hint="default"/>
      </w:rPr>
    </w:lvl>
    <w:lvl w:ilvl="7" w:tplc="DF623CD4" w:tentative="1">
      <w:start w:val="1"/>
      <w:numFmt w:val="bullet"/>
      <w:lvlText w:val="o"/>
      <w:lvlJc w:val="left"/>
      <w:pPr>
        <w:ind w:left="6724" w:hanging="360"/>
      </w:pPr>
      <w:rPr>
        <w:rFonts w:ascii="Courier New" w:hAnsi="Courier New" w:cs="Courier New" w:hint="default"/>
      </w:rPr>
    </w:lvl>
    <w:lvl w:ilvl="8" w:tplc="23140B2C" w:tentative="1">
      <w:start w:val="1"/>
      <w:numFmt w:val="bullet"/>
      <w:lvlText w:val=""/>
      <w:lvlJc w:val="left"/>
      <w:pPr>
        <w:ind w:left="7444" w:hanging="360"/>
      </w:pPr>
      <w:rPr>
        <w:rFonts w:ascii="Wingdings" w:hAnsi="Wingdings" w:hint="default"/>
      </w:rPr>
    </w:lvl>
  </w:abstractNum>
  <w:abstractNum w:abstractNumId="22">
    <w:nsid w:val="51C71492"/>
    <w:multiLevelType w:val="hybridMultilevel"/>
    <w:tmpl w:val="78C003F0"/>
    <w:lvl w:ilvl="0" w:tplc="0DDC26A8">
      <w:start w:val="1"/>
      <w:numFmt w:val="bullet"/>
      <w:lvlText w:val=""/>
      <w:lvlJc w:val="left"/>
      <w:pPr>
        <w:ind w:left="720" w:hanging="360"/>
      </w:pPr>
      <w:rPr>
        <w:rFonts w:ascii="Symbol" w:hAnsi="Symbol" w:hint="default"/>
      </w:rPr>
    </w:lvl>
    <w:lvl w:ilvl="1" w:tplc="6B20467A" w:tentative="1">
      <w:start w:val="1"/>
      <w:numFmt w:val="bullet"/>
      <w:lvlText w:val="o"/>
      <w:lvlJc w:val="left"/>
      <w:pPr>
        <w:ind w:left="1440" w:hanging="360"/>
      </w:pPr>
      <w:rPr>
        <w:rFonts w:ascii="Courier New" w:hAnsi="Courier New" w:cs="Courier New" w:hint="default"/>
      </w:rPr>
    </w:lvl>
    <w:lvl w:ilvl="2" w:tplc="438C9E32" w:tentative="1">
      <w:start w:val="1"/>
      <w:numFmt w:val="bullet"/>
      <w:lvlText w:val=""/>
      <w:lvlJc w:val="left"/>
      <w:pPr>
        <w:ind w:left="2160" w:hanging="360"/>
      </w:pPr>
      <w:rPr>
        <w:rFonts w:ascii="Wingdings" w:hAnsi="Wingdings" w:hint="default"/>
      </w:rPr>
    </w:lvl>
    <w:lvl w:ilvl="3" w:tplc="8892B4BE" w:tentative="1">
      <w:start w:val="1"/>
      <w:numFmt w:val="bullet"/>
      <w:lvlText w:val=""/>
      <w:lvlJc w:val="left"/>
      <w:pPr>
        <w:ind w:left="2880" w:hanging="360"/>
      </w:pPr>
      <w:rPr>
        <w:rFonts w:ascii="Symbol" w:hAnsi="Symbol" w:hint="default"/>
      </w:rPr>
    </w:lvl>
    <w:lvl w:ilvl="4" w:tplc="82AEAD76" w:tentative="1">
      <w:start w:val="1"/>
      <w:numFmt w:val="bullet"/>
      <w:lvlText w:val="o"/>
      <w:lvlJc w:val="left"/>
      <w:pPr>
        <w:ind w:left="3600" w:hanging="360"/>
      </w:pPr>
      <w:rPr>
        <w:rFonts w:ascii="Courier New" w:hAnsi="Courier New" w:cs="Courier New" w:hint="default"/>
      </w:rPr>
    </w:lvl>
    <w:lvl w:ilvl="5" w:tplc="21E4A0B0" w:tentative="1">
      <w:start w:val="1"/>
      <w:numFmt w:val="bullet"/>
      <w:lvlText w:val=""/>
      <w:lvlJc w:val="left"/>
      <w:pPr>
        <w:ind w:left="4320" w:hanging="360"/>
      </w:pPr>
      <w:rPr>
        <w:rFonts w:ascii="Wingdings" w:hAnsi="Wingdings" w:hint="default"/>
      </w:rPr>
    </w:lvl>
    <w:lvl w:ilvl="6" w:tplc="29921998" w:tentative="1">
      <w:start w:val="1"/>
      <w:numFmt w:val="bullet"/>
      <w:lvlText w:val=""/>
      <w:lvlJc w:val="left"/>
      <w:pPr>
        <w:ind w:left="5040" w:hanging="360"/>
      </w:pPr>
      <w:rPr>
        <w:rFonts w:ascii="Symbol" w:hAnsi="Symbol" w:hint="default"/>
      </w:rPr>
    </w:lvl>
    <w:lvl w:ilvl="7" w:tplc="3D04173E" w:tentative="1">
      <w:start w:val="1"/>
      <w:numFmt w:val="bullet"/>
      <w:lvlText w:val="o"/>
      <w:lvlJc w:val="left"/>
      <w:pPr>
        <w:ind w:left="5760" w:hanging="360"/>
      </w:pPr>
      <w:rPr>
        <w:rFonts w:ascii="Courier New" w:hAnsi="Courier New" w:cs="Courier New" w:hint="default"/>
      </w:rPr>
    </w:lvl>
    <w:lvl w:ilvl="8" w:tplc="13DE6C56" w:tentative="1">
      <w:start w:val="1"/>
      <w:numFmt w:val="bullet"/>
      <w:lvlText w:val=""/>
      <w:lvlJc w:val="left"/>
      <w:pPr>
        <w:ind w:left="6480" w:hanging="360"/>
      </w:pPr>
      <w:rPr>
        <w:rFonts w:ascii="Wingdings" w:hAnsi="Wingdings" w:hint="default"/>
      </w:rPr>
    </w:lvl>
  </w:abstractNum>
  <w:abstractNum w:abstractNumId="23">
    <w:nsid w:val="5B6749F7"/>
    <w:multiLevelType w:val="hybridMultilevel"/>
    <w:tmpl w:val="9C4A6A22"/>
    <w:lvl w:ilvl="0" w:tplc="582CE65E">
      <w:start w:val="1"/>
      <w:numFmt w:val="bullet"/>
      <w:lvlText w:val=""/>
      <w:lvlJc w:val="left"/>
      <w:pPr>
        <w:ind w:left="1080" w:hanging="360"/>
      </w:pPr>
      <w:rPr>
        <w:rFonts w:ascii="Symbol" w:hAnsi="Symbol" w:hint="default"/>
      </w:rPr>
    </w:lvl>
    <w:lvl w:ilvl="1" w:tplc="25F8122A" w:tentative="1">
      <w:start w:val="1"/>
      <w:numFmt w:val="bullet"/>
      <w:lvlText w:val="o"/>
      <w:lvlJc w:val="left"/>
      <w:pPr>
        <w:ind w:left="1800" w:hanging="360"/>
      </w:pPr>
      <w:rPr>
        <w:rFonts w:ascii="Courier New" w:hAnsi="Courier New" w:cs="Courier New" w:hint="default"/>
      </w:rPr>
    </w:lvl>
    <w:lvl w:ilvl="2" w:tplc="19261D8E" w:tentative="1">
      <w:start w:val="1"/>
      <w:numFmt w:val="bullet"/>
      <w:lvlText w:val=""/>
      <w:lvlJc w:val="left"/>
      <w:pPr>
        <w:ind w:left="2520" w:hanging="360"/>
      </w:pPr>
      <w:rPr>
        <w:rFonts w:ascii="Wingdings" w:hAnsi="Wingdings" w:hint="default"/>
      </w:rPr>
    </w:lvl>
    <w:lvl w:ilvl="3" w:tplc="3660789E" w:tentative="1">
      <w:start w:val="1"/>
      <w:numFmt w:val="bullet"/>
      <w:lvlText w:val=""/>
      <w:lvlJc w:val="left"/>
      <w:pPr>
        <w:ind w:left="3240" w:hanging="360"/>
      </w:pPr>
      <w:rPr>
        <w:rFonts w:ascii="Symbol" w:hAnsi="Symbol" w:hint="default"/>
      </w:rPr>
    </w:lvl>
    <w:lvl w:ilvl="4" w:tplc="A49A2138" w:tentative="1">
      <w:start w:val="1"/>
      <w:numFmt w:val="bullet"/>
      <w:lvlText w:val="o"/>
      <w:lvlJc w:val="left"/>
      <w:pPr>
        <w:ind w:left="3960" w:hanging="360"/>
      </w:pPr>
      <w:rPr>
        <w:rFonts w:ascii="Courier New" w:hAnsi="Courier New" w:cs="Courier New" w:hint="default"/>
      </w:rPr>
    </w:lvl>
    <w:lvl w:ilvl="5" w:tplc="ABCE7116" w:tentative="1">
      <w:start w:val="1"/>
      <w:numFmt w:val="bullet"/>
      <w:lvlText w:val=""/>
      <w:lvlJc w:val="left"/>
      <w:pPr>
        <w:ind w:left="4680" w:hanging="360"/>
      </w:pPr>
      <w:rPr>
        <w:rFonts w:ascii="Wingdings" w:hAnsi="Wingdings" w:hint="default"/>
      </w:rPr>
    </w:lvl>
    <w:lvl w:ilvl="6" w:tplc="C25E408A" w:tentative="1">
      <w:start w:val="1"/>
      <w:numFmt w:val="bullet"/>
      <w:lvlText w:val=""/>
      <w:lvlJc w:val="left"/>
      <w:pPr>
        <w:ind w:left="5400" w:hanging="360"/>
      </w:pPr>
      <w:rPr>
        <w:rFonts w:ascii="Symbol" w:hAnsi="Symbol" w:hint="default"/>
      </w:rPr>
    </w:lvl>
    <w:lvl w:ilvl="7" w:tplc="39B067D8" w:tentative="1">
      <w:start w:val="1"/>
      <w:numFmt w:val="bullet"/>
      <w:lvlText w:val="o"/>
      <w:lvlJc w:val="left"/>
      <w:pPr>
        <w:ind w:left="6120" w:hanging="360"/>
      </w:pPr>
      <w:rPr>
        <w:rFonts w:ascii="Courier New" w:hAnsi="Courier New" w:cs="Courier New" w:hint="default"/>
      </w:rPr>
    </w:lvl>
    <w:lvl w:ilvl="8" w:tplc="5FFA6592" w:tentative="1">
      <w:start w:val="1"/>
      <w:numFmt w:val="bullet"/>
      <w:lvlText w:val=""/>
      <w:lvlJc w:val="left"/>
      <w:pPr>
        <w:ind w:left="6840" w:hanging="360"/>
      </w:pPr>
      <w:rPr>
        <w:rFonts w:ascii="Wingdings" w:hAnsi="Wingdings" w:hint="default"/>
      </w:rPr>
    </w:lvl>
  </w:abstractNum>
  <w:abstractNum w:abstractNumId="24">
    <w:nsid w:val="5E7625C2"/>
    <w:multiLevelType w:val="hybridMultilevel"/>
    <w:tmpl w:val="74569B60"/>
    <w:lvl w:ilvl="0" w:tplc="F550A198">
      <w:start w:val="1"/>
      <w:numFmt w:val="bullet"/>
      <w:lvlText w:val=""/>
      <w:lvlJc w:val="left"/>
      <w:pPr>
        <w:ind w:left="1440" w:hanging="360"/>
      </w:pPr>
      <w:rPr>
        <w:rFonts w:ascii="Symbol" w:hAnsi="Symbol" w:hint="default"/>
      </w:rPr>
    </w:lvl>
    <w:lvl w:ilvl="1" w:tplc="DBAC0AAE" w:tentative="1">
      <w:start w:val="1"/>
      <w:numFmt w:val="bullet"/>
      <w:lvlText w:val="o"/>
      <w:lvlJc w:val="left"/>
      <w:pPr>
        <w:ind w:left="2160" w:hanging="360"/>
      </w:pPr>
      <w:rPr>
        <w:rFonts w:ascii="Courier New" w:hAnsi="Courier New" w:cs="Courier New" w:hint="default"/>
      </w:rPr>
    </w:lvl>
    <w:lvl w:ilvl="2" w:tplc="2E864C46" w:tentative="1">
      <w:start w:val="1"/>
      <w:numFmt w:val="bullet"/>
      <w:lvlText w:val=""/>
      <w:lvlJc w:val="left"/>
      <w:pPr>
        <w:ind w:left="2880" w:hanging="360"/>
      </w:pPr>
      <w:rPr>
        <w:rFonts w:ascii="Wingdings" w:hAnsi="Wingdings" w:hint="default"/>
      </w:rPr>
    </w:lvl>
    <w:lvl w:ilvl="3" w:tplc="83749136" w:tentative="1">
      <w:start w:val="1"/>
      <w:numFmt w:val="bullet"/>
      <w:lvlText w:val=""/>
      <w:lvlJc w:val="left"/>
      <w:pPr>
        <w:ind w:left="3600" w:hanging="360"/>
      </w:pPr>
      <w:rPr>
        <w:rFonts w:ascii="Symbol" w:hAnsi="Symbol" w:hint="default"/>
      </w:rPr>
    </w:lvl>
    <w:lvl w:ilvl="4" w:tplc="2FF88AE0" w:tentative="1">
      <w:start w:val="1"/>
      <w:numFmt w:val="bullet"/>
      <w:lvlText w:val="o"/>
      <w:lvlJc w:val="left"/>
      <w:pPr>
        <w:ind w:left="4320" w:hanging="360"/>
      </w:pPr>
      <w:rPr>
        <w:rFonts w:ascii="Courier New" w:hAnsi="Courier New" w:cs="Courier New" w:hint="default"/>
      </w:rPr>
    </w:lvl>
    <w:lvl w:ilvl="5" w:tplc="1EE0D744" w:tentative="1">
      <w:start w:val="1"/>
      <w:numFmt w:val="bullet"/>
      <w:lvlText w:val=""/>
      <w:lvlJc w:val="left"/>
      <w:pPr>
        <w:ind w:left="5040" w:hanging="360"/>
      </w:pPr>
      <w:rPr>
        <w:rFonts w:ascii="Wingdings" w:hAnsi="Wingdings" w:hint="default"/>
      </w:rPr>
    </w:lvl>
    <w:lvl w:ilvl="6" w:tplc="E14A7C5A" w:tentative="1">
      <w:start w:val="1"/>
      <w:numFmt w:val="bullet"/>
      <w:lvlText w:val=""/>
      <w:lvlJc w:val="left"/>
      <w:pPr>
        <w:ind w:left="5760" w:hanging="360"/>
      </w:pPr>
      <w:rPr>
        <w:rFonts w:ascii="Symbol" w:hAnsi="Symbol" w:hint="default"/>
      </w:rPr>
    </w:lvl>
    <w:lvl w:ilvl="7" w:tplc="2C2A94F0" w:tentative="1">
      <w:start w:val="1"/>
      <w:numFmt w:val="bullet"/>
      <w:lvlText w:val="o"/>
      <w:lvlJc w:val="left"/>
      <w:pPr>
        <w:ind w:left="6480" w:hanging="360"/>
      </w:pPr>
      <w:rPr>
        <w:rFonts w:ascii="Courier New" w:hAnsi="Courier New" w:cs="Courier New" w:hint="default"/>
      </w:rPr>
    </w:lvl>
    <w:lvl w:ilvl="8" w:tplc="5AB0ACC2" w:tentative="1">
      <w:start w:val="1"/>
      <w:numFmt w:val="bullet"/>
      <w:lvlText w:val=""/>
      <w:lvlJc w:val="left"/>
      <w:pPr>
        <w:ind w:left="7200" w:hanging="360"/>
      </w:pPr>
      <w:rPr>
        <w:rFonts w:ascii="Wingdings" w:hAnsi="Wingdings" w:hint="default"/>
      </w:rPr>
    </w:lvl>
  </w:abstractNum>
  <w:abstractNum w:abstractNumId="25">
    <w:nsid w:val="5F626D06"/>
    <w:multiLevelType w:val="hybridMultilevel"/>
    <w:tmpl w:val="8C28442A"/>
    <w:lvl w:ilvl="0" w:tplc="CA9EB576">
      <w:numFmt w:val="bullet"/>
      <w:lvlText w:val="•"/>
      <w:lvlJc w:val="left"/>
      <w:pPr>
        <w:ind w:left="1154" w:hanging="360"/>
      </w:pPr>
      <w:rPr>
        <w:rFonts w:ascii="Times New Roman" w:eastAsiaTheme="minorHAnsi" w:hAnsi="Times New Roman" w:cs="Times New Roman" w:hint="default"/>
      </w:rPr>
    </w:lvl>
    <w:lvl w:ilvl="1" w:tplc="273A52B4" w:tentative="1">
      <w:start w:val="1"/>
      <w:numFmt w:val="bullet"/>
      <w:lvlText w:val="o"/>
      <w:lvlJc w:val="left"/>
      <w:pPr>
        <w:ind w:left="1874" w:hanging="360"/>
      </w:pPr>
      <w:rPr>
        <w:rFonts w:ascii="Courier New" w:hAnsi="Courier New" w:cs="Courier New" w:hint="default"/>
      </w:rPr>
    </w:lvl>
    <w:lvl w:ilvl="2" w:tplc="4B78CAA2" w:tentative="1">
      <w:start w:val="1"/>
      <w:numFmt w:val="bullet"/>
      <w:lvlText w:val=""/>
      <w:lvlJc w:val="left"/>
      <w:pPr>
        <w:ind w:left="2594" w:hanging="360"/>
      </w:pPr>
      <w:rPr>
        <w:rFonts w:ascii="Wingdings" w:hAnsi="Wingdings" w:hint="default"/>
      </w:rPr>
    </w:lvl>
    <w:lvl w:ilvl="3" w:tplc="296CA2E6" w:tentative="1">
      <w:start w:val="1"/>
      <w:numFmt w:val="bullet"/>
      <w:lvlText w:val=""/>
      <w:lvlJc w:val="left"/>
      <w:pPr>
        <w:ind w:left="3314" w:hanging="360"/>
      </w:pPr>
      <w:rPr>
        <w:rFonts w:ascii="Symbol" w:hAnsi="Symbol" w:hint="default"/>
      </w:rPr>
    </w:lvl>
    <w:lvl w:ilvl="4" w:tplc="F5988EAE" w:tentative="1">
      <w:start w:val="1"/>
      <w:numFmt w:val="bullet"/>
      <w:lvlText w:val="o"/>
      <w:lvlJc w:val="left"/>
      <w:pPr>
        <w:ind w:left="4034" w:hanging="360"/>
      </w:pPr>
      <w:rPr>
        <w:rFonts w:ascii="Courier New" w:hAnsi="Courier New" w:cs="Courier New" w:hint="default"/>
      </w:rPr>
    </w:lvl>
    <w:lvl w:ilvl="5" w:tplc="25127E3E" w:tentative="1">
      <w:start w:val="1"/>
      <w:numFmt w:val="bullet"/>
      <w:lvlText w:val=""/>
      <w:lvlJc w:val="left"/>
      <w:pPr>
        <w:ind w:left="4754" w:hanging="360"/>
      </w:pPr>
      <w:rPr>
        <w:rFonts w:ascii="Wingdings" w:hAnsi="Wingdings" w:hint="default"/>
      </w:rPr>
    </w:lvl>
    <w:lvl w:ilvl="6" w:tplc="89ECA0A0" w:tentative="1">
      <w:start w:val="1"/>
      <w:numFmt w:val="bullet"/>
      <w:lvlText w:val=""/>
      <w:lvlJc w:val="left"/>
      <w:pPr>
        <w:ind w:left="5474" w:hanging="360"/>
      </w:pPr>
      <w:rPr>
        <w:rFonts w:ascii="Symbol" w:hAnsi="Symbol" w:hint="default"/>
      </w:rPr>
    </w:lvl>
    <w:lvl w:ilvl="7" w:tplc="C526FA4A" w:tentative="1">
      <w:start w:val="1"/>
      <w:numFmt w:val="bullet"/>
      <w:lvlText w:val="o"/>
      <w:lvlJc w:val="left"/>
      <w:pPr>
        <w:ind w:left="6194" w:hanging="360"/>
      </w:pPr>
      <w:rPr>
        <w:rFonts w:ascii="Courier New" w:hAnsi="Courier New" w:cs="Courier New" w:hint="default"/>
      </w:rPr>
    </w:lvl>
    <w:lvl w:ilvl="8" w:tplc="8EB439CE" w:tentative="1">
      <w:start w:val="1"/>
      <w:numFmt w:val="bullet"/>
      <w:lvlText w:val=""/>
      <w:lvlJc w:val="left"/>
      <w:pPr>
        <w:ind w:left="6914" w:hanging="360"/>
      </w:pPr>
      <w:rPr>
        <w:rFonts w:ascii="Wingdings" w:hAnsi="Wingdings" w:hint="default"/>
      </w:rPr>
    </w:lvl>
  </w:abstractNum>
  <w:abstractNum w:abstractNumId="26">
    <w:nsid w:val="670026AA"/>
    <w:multiLevelType w:val="hybridMultilevel"/>
    <w:tmpl w:val="D3F85C06"/>
    <w:lvl w:ilvl="0" w:tplc="C9CC1908">
      <w:numFmt w:val="bullet"/>
      <w:lvlText w:val="•"/>
      <w:lvlJc w:val="left"/>
      <w:pPr>
        <w:ind w:left="720" w:hanging="360"/>
      </w:pPr>
      <w:rPr>
        <w:rFonts w:ascii="Times New Roman" w:eastAsiaTheme="minorHAnsi" w:hAnsi="Times New Roman" w:cs="Times New Roman" w:hint="default"/>
      </w:rPr>
    </w:lvl>
    <w:lvl w:ilvl="1" w:tplc="8F1E038C" w:tentative="1">
      <w:start w:val="1"/>
      <w:numFmt w:val="bullet"/>
      <w:lvlText w:val="o"/>
      <w:lvlJc w:val="left"/>
      <w:pPr>
        <w:ind w:left="1440" w:hanging="360"/>
      </w:pPr>
      <w:rPr>
        <w:rFonts w:ascii="Courier New" w:hAnsi="Courier New" w:cs="Courier New" w:hint="default"/>
      </w:rPr>
    </w:lvl>
    <w:lvl w:ilvl="2" w:tplc="94923562" w:tentative="1">
      <w:start w:val="1"/>
      <w:numFmt w:val="bullet"/>
      <w:lvlText w:val=""/>
      <w:lvlJc w:val="left"/>
      <w:pPr>
        <w:ind w:left="2160" w:hanging="360"/>
      </w:pPr>
      <w:rPr>
        <w:rFonts w:ascii="Wingdings" w:hAnsi="Wingdings" w:hint="default"/>
      </w:rPr>
    </w:lvl>
    <w:lvl w:ilvl="3" w:tplc="548E4A84" w:tentative="1">
      <w:start w:val="1"/>
      <w:numFmt w:val="bullet"/>
      <w:lvlText w:val=""/>
      <w:lvlJc w:val="left"/>
      <w:pPr>
        <w:ind w:left="2880" w:hanging="360"/>
      </w:pPr>
      <w:rPr>
        <w:rFonts w:ascii="Symbol" w:hAnsi="Symbol" w:hint="default"/>
      </w:rPr>
    </w:lvl>
    <w:lvl w:ilvl="4" w:tplc="0EB2426E" w:tentative="1">
      <w:start w:val="1"/>
      <w:numFmt w:val="bullet"/>
      <w:lvlText w:val="o"/>
      <w:lvlJc w:val="left"/>
      <w:pPr>
        <w:ind w:left="3600" w:hanging="360"/>
      </w:pPr>
      <w:rPr>
        <w:rFonts w:ascii="Courier New" w:hAnsi="Courier New" w:cs="Courier New" w:hint="default"/>
      </w:rPr>
    </w:lvl>
    <w:lvl w:ilvl="5" w:tplc="F9D28952" w:tentative="1">
      <w:start w:val="1"/>
      <w:numFmt w:val="bullet"/>
      <w:lvlText w:val=""/>
      <w:lvlJc w:val="left"/>
      <w:pPr>
        <w:ind w:left="4320" w:hanging="360"/>
      </w:pPr>
      <w:rPr>
        <w:rFonts w:ascii="Wingdings" w:hAnsi="Wingdings" w:hint="default"/>
      </w:rPr>
    </w:lvl>
    <w:lvl w:ilvl="6" w:tplc="B712DF12" w:tentative="1">
      <w:start w:val="1"/>
      <w:numFmt w:val="bullet"/>
      <w:lvlText w:val=""/>
      <w:lvlJc w:val="left"/>
      <w:pPr>
        <w:ind w:left="5040" w:hanging="360"/>
      </w:pPr>
      <w:rPr>
        <w:rFonts w:ascii="Symbol" w:hAnsi="Symbol" w:hint="default"/>
      </w:rPr>
    </w:lvl>
    <w:lvl w:ilvl="7" w:tplc="31CE3AE2" w:tentative="1">
      <w:start w:val="1"/>
      <w:numFmt w:val="bullet"/>
      <w:lvlText w:val="o"/>
      <w:lvlJc w:val="left"/>
      <w:pPr>
        <w:ind w:left="5760" w:hanging="360"/>
      </w:pPr>
      <w:rPr>
        <w:rFonts w:ascii="Courier New" w:hAnsi="Courier New" w:cs="Courier New" w:hint="default"/>
      </w:rPr>
    </w:lvl>
    <w:lvl w:ilvl="8" w:tplc="5BC626D0" w:tentative="1">
      <w:start w:val="1"/>
      <w:numFmt w:val="bullet"/>
      <w:lvlText w:val=""/>
      <w:lvlJc w:val="left"/>
      <w:pPr>
        <w:ind w:left="6480" w:hanging="360"/>
      </w:pPr>
      <w:rPr>
        <w:rFonts w:ascii="Wingdings" w:hAnsi="Wingdings" w:hint="default"/>
      </w:rPr>
    </w:lvl>
  </w:abstractNum>
  <w:abstractNum w:abstractNumId="27">
    <w:nsid w:val="72C83816"/>
    <w:multiLevelType w:val="multilevel"/>
    <w:tmpl w:val="2242BABC"/>
    <w:lvl w:ilvl="0">
      <w:start w:val="1"/>
      <w:numFmt w:val="lowerRoman"/>
      <w:pStyle w:val="Bullet"/>
      <w:lvlText w:val="(%1)"/>
      <w:lvlJc w:val="left"/>
      <w:pPr>
        <w:tabs>
          <w:tab w:val="num" w:pos="520"/>
        </w:tabs>
        <w:ind w:left="520" w:hanging="520"/>
      </w:pPr>
      <w:rPr>
        <w:rFonts w:ascii="Calibri" w:eastAsia="Times New Roman" w:hAnsi="Calibri"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8">
    <w:nsid w:val="73BB10E3"/>
    <w:multiLevelType w:val="hybridMultilevel"/>
    <w:tmpl w:val="38348C2E"/>
    <w:lvl w:ilvl="0" w:tplc="779612A0">
      <w:start w:val="1"/>
      <w:numFmt w:val="bullet"/>
      <w:lvlText w:val=""/>
      <w:lvlJc w:val="left"/>
      <w:pPr>
        <w:ind w:left="1440" w:hanging="360"/>
      </w:pPr>
      <w:rPr>
        <w:rFonts w:ascii="Symbol" w:hAnsi="Symbol" w:hint="default"/>
      </w:rPr>
    </w:lvl>
    <w:lvl w:ilvl="1" w:tplc="CEA4DF6C" w:tentative="1">
      <w:start w:val="1"/>
      <w:numFmt w:val="bullet"/>
      <w:lvlText w:val="o"/>
      <w:lvlJc w:val="left"/>
      <w:pPr>
        <w:ind w:left="2160" w:hanging="360"/>
      </w:pPr>
      <w:rPr>
        <w:rFonts w:ascii="Courier New" w:hAnsi="Courier New" w:cs="Courier New" w:hint="default"/>
      </w:rPr>
    </w:lvl>
    <w:lvl w:ilvl="2" w:tplc="DD906642" w:tentative="1">
      <w:start w:val="1"/>
      <w:numFmt w:val="bullet"/>
      <w:lvlText w:val=""/>
      <w:lvlJc w:val="left"/>
      <w:pPr>
        <w:ind w:left="2880" w:hanging="360"/>
      </w:pPr>
      <w:rPr>
        <w:rFonts w:ascii="Wingdings" w:hAnsi="Wingdings" w:hint="default"/>
      </w:rPr>
    </w:lvl>
    <w:lvl w:ilvl="3" w:tplc="8CF633B2" w:tentative="1">
      <w:start w:val="1"/>
      <w:numFmt w:val="bullet"/>
      <w:lvlText w:val=""/>
      <w:lvlJc w:val="left"/>
      <w:pPr>
        <w:ind w:left="3600" w:hanging="360"/>
      </w:pPr>
      <w:rPr>
        <w:rFonts w:ascii="Symbol" w:hAnsi="Symbol" w:hint="default"/>
      </w:rPr>
    </w:lvl>
    <w:lvl w:ilvl="4" w:tplc="A72CD828" w:tentative="1">
      <w:start w:val="1"/>
      <w:numFmt w:val="bullet"/>
      <w:lvlText w:val="o"/>
      <w:lvlJc w:val="left"/>
      <w:pPr>
        <w:ind w:left="4320" w:hanging="360"/>
      </w:pPr>
      <w:rPr>
        <w:rFonts w:ascii="Courier New" w:hAnsi="Courier New" w:cs="Courier New" w:hint="default"/>
      </w:rPr>
    </w:lvl>
    <w:lvl w:ilvl="5" w:tplc="181C4180" w:tentative="1">
      <w:start w:val="1"/>
      <w:numFmt w:val="bullet"/>
      <w:lvlText w:val=""/>
      <w:lvlJc w:val="left"/>
      <w:pPr>
        <w:ind w:left="5040" w:hanging="360"/>
      </w:pPr>
      <w:rPr>
        <w:rFonts w:ascii="Wingdings" w:hAnsi="Wingdings" w:hint="default"/>
      </w:rPr>
    </w:lvl>
    <w:lvl w:ilvl="6" w:tplc="1C4E53F4" w:tentative="1">
      <w:start w:val="1"/>
      <w:numFmt w:val="bullet"/>
      <w:lvlText w:val=""/>
      <w:lvlJc w:val="left"/>
      <w:pPr>
        <w:ind w:left="5760" w:hanging="360"/>
      </w:pPr>
      <w:rPr>
        <w:rFonts w:ascii="Symbol" w:hAnsi="Symbol" w:hint="default"/>
      </w:rPr>
    </w:lvl>
    <w:lvl w:ilvl="7" w:tplc="2C0AC60A" w:tentative="1">
      <w:start w:val="1"/>
      <w:numFmt w:val="bullet"/>
      <w:lvlText w:val="o"/>
      <w:lvlJc w:val="left"/>
      <w:pPr>
        <w:ind w:left="6480" w:hanging="360"/>
      </w:pPr>
      <w:rPr>
        <w:rFonts w:ascii="Courier New" w:hAnsi="Courier New" w:cs="Courier New" w:hint="default"/>
      </w:rPr>
    </w:lvl>
    <w:lvl w:ilvl="8" w:tplc="EC2E2CD4" w:tentative="1">
      <w:start w:val="1"/>
      <w:numFmt w:val="bullet"/>
      <w:lvlText w:val=""/>
      <w:lvlJc w:val="left"/>
      <w:pPr>
        <w:ind w:left="7200" w:hanging="360"/>
      </w:pPr>
      <w:rPr>
        <w:rFonts w:ascii="Wingdings" w:hAnsi="Wingdings" w:hint="default"/>
      </w:rPr>
    </w:lvl>
  </w:abstractNum>
  <w:abstractNum w:abstractNumId="29">
    <w:nsid w:val="7AB66133"/>
    <w:multiLevelType w:val="hybridMultilevel"/>
    <w:tmpl w:val="54048884"/>
    <w:lvl w:ilvl="0" w:tplc="11DED638">
      <w:start w:val="1"/>
      <w:numFmt w:val="bullet"/>
      <w:lvlText w:val=""/>
      <w:lvlJc w:val="left"/>
      <w:pPr>
        <w:ind w:left="1080" w:hanging="360"/>
      </w:pPr>
      <w:rPr>
        <w:rFonts w:ascii="Symbol" w:hAnsi="Symbol" w:hint="default"/>
      </w:rPr>
    </w:lvl>
    <w:lvl w:ilvl="1" w:tplc="AFA260FE" w:tentative="1">
      <w:start w:val="1"/>
      <w:numFmt w:val="bullet"/>
      <w:lvlText w:val="o"/>
      <w:lvlJc w:val="left"/>
      <w:pPr>
        <w:ind w:left="1800" w:hanging="360"/>
      </w:pPr>
      <w:rPr>
        <w:rFonts w:ascii="Courier New" w:hAnsi="Courier New" w:cs="Courier New" w:hint="default"/>
      </w:rPr>
    </w:lvl>
    <w:lvl w:ilvl="2" w:tplc="478C1822" w:tentative="1">
      <w:start w:val="1"/>
      <w:numFmt w:val="bullet"/>
      <w:lvlText w:val=""/>
      <w:lvlJc w:val="left"/>
      <w:pPr>
        <w:ind w:left="2520" w:hanging="360"/>
      </w:pPr>
      <w:rPr>
        <w:rFonts w:ascii="Wingdings" w:hAnsi="Wingdings" w:hint="default"/>
      </w:rPr>
    </w:lvl>
    <w:lvl w:ilvl="3" w:tplc="1BC80CA2" w:tentative="1">
      <w:start w:val="1"/>
      <w:numFmt w:val="bullet"/>
      <w:lvlText w:val=""/>
      <w:lvlJc w:val="left"/>
      <w:pPr>
        <w:ind w:left="3240" w:hanging="360"/>
      </w:pPr>
      <w:rPr>
        <w:rFonts w:ascii="Symbol" w:hAnsi="Symbol" w:hint="default"/>
      </w:rPr>
    </w:lvl>
    <w:lvl w:ilvl="4" w:tplc="20C20B4A" w:tentative="1">
      <w:start w:val="1"/>
      <w:numFmt w:val="bullet"/>
      <w:lvlText w:val="o"/>
      <w:lvlJc w:val="left"/>
      <w:pPr>
        <w:ind w:left="3960" w:hanging="360"/>
      </w:pPr>
      <w:rPr>
        <w:rFonts w:ascii="Courier New" w:hAnsi="Courier New" w:cs="Courier New" w:hint="default"/>
      </w:rPr>
    </w:lvl>
    <w:lvl w:ilvl="5" w:tplc="78CA3A70" w:tentative="1">
      <w:start w:val="1"/>
      <w:numFmt w:val="bullet"/>
      <w:lvlText w:val=""/>
      <w:lvlJc w:val="left"/>
      <w:pPr>
        <w:ind w:left="4680" w:hanging="360"/>
      </w:pPr>
      <w:rPr>
        <w:rFonts w:ascii="Wingdings" w:hAnsi="Wingdings" w:hint="default"/>
      </w:rPr>
    </w:lvl>
    <w:lvl w:ilvl="6" w:tplc="2626E19A" w:tentative="1">
      <w:start w:val="1"/>
      <w:numFmt w:val="bullet"/>
      <w:lvlText w:val=""/>
      <w:lvlJc w:val="left"/>
      <w:pPr>
        <w:ind w:left="5400" w:hanging="360"/>
      </w:pPr>
      <w:rPr>
        <w:rFonts w:ascii="Symbol" w:hAnsi="Symbol" w:hint="default"/>
      </w:rPr>
    </w:lvl>
    <w:lvl w:ilvl="7" w:tplc="845EA41E" w:tentative="1">
      <w:start w:val="1"/>
      <w:numFmt w:val="bullet"/>
      <w:lvlText w:val="o"/>
      <w:lvlJc w:val="left"/>
      <w:pPr>
        <w:ind w:left="6120" w:hanging="360"/>
      </w:pPr>
      <w:rPr>
        <w:rFonts w:ascii="Courier New" w:hAnsi="Courier New" w:cs="Courier New" w:hint="default"/>
      </w:rPr>
    </w:lvl>
    <w:lvl w:ilvl="8" w:tplc="ACCCB4F4" w:tentative="1">
      <w:start w:val="1"/>
      <w:numFmt w:val="bullet"/>
      <w:lvlText w:val=""/>
      <w:lvlJc w:val="left"/>
      <w:pPr>
        <w:ind w:left="6840" w:hanging="360"/>
      </w:pPr>
      <w:rPr>
        <w:rFonts w:ascii="Wingdings" w:hAnsi="Wingdings" w:hint="default"/>
      </w:rPr>
    </w:lvl>
  </w:abstractNum>
  <w:num w:numId="1">
    <w:abstractNumId w:val="2"/>
  </w:num>
  <w:num w:numId="2">
    <w:abstractNumId w:val="28"/>
  </w:num>
  <w:num w:numId="3">
    <w:abstractNumId w:val="27"/>
  </w:num>
  <w:num w:numId="4">
    <w:abstractNumId w:val="13"/>
  </w:num>
  <w:num w:numId="5">
    <w:abstractNumId w:val="8"/>
  </w:num>
  <w:num w:numId="6">
    <w:abstractNumId w:val="26"/>
  </w:num>
  <w:num w:numId="7">
    <w:abstractNumId w:val="4"/>
  </w:num>
  <w:num w:numId="8">
    <w:abstractNumId w:val="21"/>
  </w:num>
  <w:num w:numId="9">
    <w:abstractNumId w:val="22"/>
  </w:num>
  <w:num w:numId="10">
    <w:abstractNumId w:val="1"/>
  </w:num>
  <w:num w:numId="11">
    <w:abstractNumId w:val="7"/>
  </w:num>
  <w:num w:numId="12">
    <w:abstractNumId w:val="14"/>
  </w:num>
  <w:num w:numId="13">
    <w:abstractNumId w:val="15"/>
  </w:num>
  <w:num w:numId="14">
    <w:abstractNumId w:val="19"/>
  </w:num>
  <w:num w:numId="15">
    <w:abstractNumId w:val="20"/>
  </w:num>
  <w:num w:numId="16">
    <w:abstractNumId w:val="17"/>
  </w:num>
  <w:num w:numId="17">
    <w:abstractNumId w:val="10"/>
  </w:num>
  <w:num w:numId="18">
    <w:abstractNumId w:val="24"/>
  </w:num>
  <w:num w:numId="19">
    <w:abstractNumId w:val="11"/>
  </w:num>
  <w:num w:numId="20">
    <w:abstractNumId w:val="25"/>
  </w:num>
  <w:num w:numId="21">
    <w:abstractNumId w:val="3"/>
  </w:num>
  <w:num w:numId="22">
    <w:abstractNumId w:val="6"/>
  </w:num>
  <w:num w:numId="23">
    <w:abstractNumId w:val="23"/>
  </w:num>
  <w:num w:numId="24">
    <w:abstractNumId w:val="16"/>
  </w:num>
  <w:num w:numId="25">
    <w:abstractNumId w:val="29"/>
  </w:num>
  <w:num w:numId="26">
    <w:abstractNumId w:val="9"/>
  </w:num>
  <w:num w:numId="27">
    <w:abstractNumId w:val="18"/>
  </w:num>
  <w:num w:numId="28">
    <w:abstractNumId w:val="5"/>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C2503"/>
    <w:rsid w:val="001B6C1F"/>
    <w:rsid w:val="00A6244B"/>
    <w:rsid w:val="00AC2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92"/>
    <w:pPr>
      <w:spacing w:after="200" w:line="276" w:lineRule="auto"/>
    </w:pPr>
    <w:rPr>
      <w:sz w:val="22"/>
      <w:szCs w:val="22"/>
      <w:lang w:eastAsia="en-US"/>
    </w:rPr>
  </w:style>
  <w:style w:type="paragraph" w:styleId="Heading1">
    <w:name w:val="heading 1"/>
    <w:basedOn w:val="Normal"/>
    <w:link w:val="Heading1Char"/>
    <w:uiPriority w:val="9"/>
    <w:qFormat/>
    <w:rsid w:val="009B6F92"/>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
    <w:semiHidden/>
    <w:unhideWhenUsed/>
    <w:qFormat/>
    <w:rsid w:val="003E3C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05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3C6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3C6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92"/>
    <w:rPr>
      <w:rFonts w:ascii="Times New Roman" w:eastAsia="Times New Roman" w:hAnsi="Times New Roman" w:cs="Times New Roman"/>
      <w:b/>
      <w:bCs/>
      <w:color w:val="336699"/>
      <w:kern w:val="36"/>
      <w:sz w:val="23"/>
      <w:szCs w:val="23"/>
      <w:lang w:eastAsia="en-AU"/>
    </w:rPr>
  </w:style>
  <w:style w:type="paragraph" w:styleId="NormalWeb">
    <w:name w:val="Normal (Web)"/>
    <w:basedOn w:val="Normal"/>
    <w:uiPriority w:val="99"/>
    <w:unhideWhenUsed/>
    <w:rsid w:val="009B6F92"/>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link w:val="ListParagraphChar"/>
    <w:uiPriority w:val="34"/>
    <w:qFormat/>
    <w:rsid w:val="00894B0E"/>
    <w:pPr>
      <w:ind w:left="720"/>
    </w:pPr>
  </w:style>
  <w:style w:type="paragraph" w:customStyle="1" w:styleId="OutlineNumbered1">
    <w:name w:val="Outline Numbered 1"/>
    <w:basedOn w:val="Normal"/>
    <w:link w:val="OutlineNumbered1Char"/>
    <w:rsid w:val="00894B0E"/>
    <w:pPr>
      <w:numPr>
        <w:numId w:val="1"/>
      </w:numPr>
    </w:pPr>
  </w:style>
  <w:style w:type="character" w:customStyle="1" w:styleId="OutlineNumbered1Char">
    <w:name w:val="Outline Numbered 1 Char"/>
    <w:link w:val="OutlineNumbered1"/>
    <w:rsid w:val="00894B0E"/>
    <w:rPr>
      <w:sz w:val="22"/>
      <w:szCs w:val="22"/>
      <w:lang w:eastAsia="en-US"/>
    </w:rPr>
  </w:style>
  <w:style w:type="paragraph" w:customStyle="1" w:styleId="OutlineNumbered2">
    <w:name w:val="Outline Numbered 2"/>
    <w:basedOn w:val="Normal"/>
    <w:rsid w:val="00894B0E"/>
    <w:pPr>
      <w:numPr>
        <w:ilvl w:val="1"/>
        <w:numId w:val="1"/>
      </w:numPr>
    </w:pPr>
  </w:style>
  <w:style w:type="paragraph" w:customStyle="1" w:styleId="OutlineNumbered3">
    <w:name w:val="Outline Numbered 3"/>
    <w:basedOn w:val="Normal"/>
    <w:rsid w:val="00894B0E"/>
    <w:pPr>
      <w:numPr>
        <w:ilvl w:val="2"/>
        <w:numId w:val="1"/>
      </w:numPr>
    </w:pPr>
  </w:style>
  <w:style w:type="character" w:styleId="CommentReference">
    <w:name w:val="annotation reference"/>
    <w:uiPriority w:val="99"/>
    <w:unhideWhenUsed/>
    <w:rsid w:val="00894B0E"/>
    <w:rPr>
      <w:sz w:val="16"/>
      <w:szCs w:val="16"/>
    </w:rPr>
  </w:style>
  <w:style w:type="paragraph" w:styleId="CommentText">
    <w:name w:val="annotation text"/>
    <w:basedOn w:val="Normal"/>
    <w:link w:val="CommentTextChar"/>
    <w:uiPriority w:val="99"/>
    <w:unhideWhenUsed/>
    <w:rsid w:val="00894B0E"/>
    <w:pPr>
      <w:spacing w:line="240" w:lineRule="auto"/>
    </w:pPr>
    <w:rPr>
      <w:sz w:val="20"/>
      <w:szCs w:val="20"/>
    </w:rPr>
  </w:style>
  <w:style w:type="character" w:customStyle="1" w:styleId="CommentTextChar">
    <w:name w:val="Comment Text Char"/>
    <w:basedOn w:val="DefaultParagraphFont"/>
    <w:link w:val="CommentText"/>
    <w:uiPriority w:val="99"/>
    <w:rsid w:val="00894B0E"/>
  </w:style>
  <w:style w:type="paragraph" w:customStyle="1" w:styleId="P1">
    <w:name w:val="P1"/>
    <w:aliases w:val="(a)"/>
    <w:basedOn w:val="Normal"/>
    <w:rsid w:val="00894B0E"/>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Default">
    <w:name w:val="Default"/>
    <w:rsid w:val="00894B0E"/>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894B0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4B0E"/>
    <w:rPr>
      <w:rFonts w:ascii="Lucida Grande" w:hAnsi="Lucida Grande"/>
      <w:sz w:val="18"/>
      <w:szCs w:val="18"/>
    </w:rPr>
  </w:style>
  <w:style w:type="character" w:customStyle="1" w:styleId="CharSectno">
    <w:name w:val="CharSectno"/>
    <w:rsid w:val="0068282D"/>
  </w:style>
  <w:style w:type="paragraph" w:customStyle="1" w:styleId="HR">
    <w:name w:val="HR"/>
    <w:aliases w:val="Regulation Heading"/>
    <w:basedOn w:val="Normal"/>
    <w:next w:val="R1"/>
    <w:rsid w:val="0068282D"/>
    <w:pPr>
      <w:keepNext/>
      <w:keepLines/>
      <w:spacing w:before="360" w:after="0" w:line="240" w:lineRule="auto"/>
      <w:ind w:left="964" w:hanging="964"/>
    </w:pPr>
    <w:rPr>
      <w:rFonts w:ascii="Arial" w:eastAsia="Times New Roman" w:hAnsi="Arial"/>
      <w:b/>
      <w:sz w:val="24"/>
      <w:szCs w:val="24"/>
      <w:lang w:eastAsia="en-AU"/>
    </w:rPr>
  </w:style>
  <w:style w:type="paragraph" w:customStyle="1" w:styleId="R1">
    <w:name w:val="R1"/>
    <w:aliases w:val="1. or 1.(1)"/>
    <w:basedOn w:val="Normal"/>
    <w:next w:val="Normal"/>
    <w:rsid w:val="0068282D"/>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character" w:styleId="Hyperlink">
    <w:name w:val="Hyperlink"/>
    <w:uiPriority w:val="99"/>
    <w:rsid w:val="001E2EA4"/>
    <w:rPr>
      <w:color w:val="0000FF"/>
      <w:u w:val="single"/>
    </w:rPr>
  </w:style>
  <w:style w:type="paragraph" w:customStyle="1" w:styleId="R2">
    <w:name w:val="R2"/>
    <w:aliases w:val="(2)"/>
    <w:basedOn w:val="Normal"/>
    <w:rsid w:val="001E2EA4"/>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E63E53"/>
    <w:pPr>
      <w:spacing w:line="276" w:lineRule="auto"/>
    </w:pPr>
    <w:rPr>
      <w:b/>
      <w:bCs/>
    </w:rPr>
  </w:style>
  <w:style w:type="character" w:customStyle="1" w:styleId="CommentSubjectChar">
    <w:name w:val="Comment Subject Char"/>
    <w:basedOn w:val="CommentTextChar"/>
    <w:link w:val="CommentSubject"/>
    <w:uiPriority w:val="99"/>
    <w:semiHidden/>
    <w:rsid w:val="00E63E53"/>
    <w:rPr>
      <w:b/>
      <w:bCs/>
    </w:rPr>
  </w:style>
  <w:style w:type="paragraph" w:styleId="Header">
    <w:name w:val="header"/>
    <w:basedOn w:val="Normal"/>
    <w:link w:val="HeaderChar"/>
    <w:uiPriority w:val="99"/>
    <w:unhideWhenUsed/>
    <w:rsid w:val="008454F5"/>
    <w:pPr>
      <w:tabs>
        <w:tab w:val="center" w:pos="4513"/>
        <w:tab w:val="right" w:pos="9026"/>
      </w:tabs>
    </w:pPr>
  </w:style>
  <w:style w:type="character" w:customStyle="1" w:styleId="HeaderChar">
    <w:name w:val="Header Char"/>
    <w:basedOn w:val="DefaultParagraphFont"/>
    <w:link w:val="Header"/>
    <w:uiPriority w:val="99"/>
    <w:rsid w:val="008454F5"/>
    <w:rPr>
      <w:sz w:val="22"/>
      <w:szCs w:val="22"/>
    </w:rPr>
  </w:style>
  <w:style w:type="paragraph" w:styleId="Footer">
    <w:name w:val="footer"/>
    <w:basedOn w:val="Normal"/>
    <w:link w:val="FooterChar"/>
    <w:uiPriority w:val="99"/>
    <w:unhideWhenUsed/>
    <w:rsid w:val="008454F5"/>
    <w:pPr>
      <w:tabs>
        <w:tab w:val="center" w:pos="4513"/>
        <w:tab w:val="right" w:pos="9026"/>
      </w:tabs>
    </w:pPr>
  </w:style>
  <w:style w:type="character" w:customStyle="1" w:styleId="FooterChar">
    <w:name w:val="Footer Char"/>
    <w:basedOn w:val="DefaultParagraphFont"/>
    <w:link w:val="Footer"/>
    <w:uiPriority w:val="99"/>
    <w:rsid w:val="008454F5"/>
    <w:rPr>
      <w:sz w:val="22"/>
      <w:szCs w:val="22"/>
    </w:rPr>
  </w:style>
  <w:style w:type="table" w:styleId="TableGrid">
    <w:name w:val="Table Grid"/>
    <w:basedOn w:val="TableNormal"/>
    <w:uiPriority w:val="59"/>
    <w:rsid w:val="006C757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inition">
    <w:name w:val="definition"/>
    <w:basedOn w:val="Normal"/>
    <w:rsid w:val="001C77F1"/>
    <w:pPr>
      <w:spacing w:before="80" w:after="0" w:line="260" w:lineRule="exact"/>
      <w:ind w:left="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semiHidden/>
    <w:unhideWhenUsed/>
    <w:rsid w:val="005300CB"/>
    <w:rPr>
      <w:sz w:val="20"/>
      <w:szCs w:val="20"/>
    </w:rPr>
  </w:style>
  <w:style w:type="character" w:customStyle="1" w:styleId="FootnoteTextChar">
    <w:name w:val="Footnote Text Char"/>
    <w:basedOn w:val="DefaultParagraphFont"/>
    <w:link w:val="FootnoteText"/>
    <w:uiPriority w:val="99"/>
    <w:semiHidden/>
    <w:rsid w:val="005300CB"/>
    <w:rPr>
      <w:lang w:eastAsia="en-US"/>
    </w:rPr>
  </w:style>
  <w:style w:type="character" w:styleId="FootnoteReference">
    <w:name w:val="footnote reference"/>
    <w:basedOn w:val="DefaultParagraphFont"/>
    <w:uiPriority w:val="99"/>
    <w:semiHidden/>
    <w:unhideWhenUsed/>
    <w:rsid w:val="005300CB"/>
    <w:rPr>
      <w:vertAlign w:val="superscript"/>
    </w:rPr>
  </w:style>
  <w:style w:type="character" w:styleId="FollowedHyperlink">
    <w:name w:val="FollowedHyperlink"/>
    <w:basedOn w:val="DefaultParagraphFont"/>
    <w:uiPriority w:val="99"/>
    <w:semiHidden/>
    <w:unhideWhenUsed/>
    <w:rsid w:val="0003584F"/>
    <w:rPr>
      <w:color w:val="800080" w:themeColor="followedHyperlink"/>
      <w:u w:val="single"/>
    </w:rPr>
  </w:style>
  <w:style w:type="paragraph" w:customStyle="1" w:styleId="Bullet">
    <w:name w:val="Bullet"/>
    <w:aliases w:val="b"/>
    <w:basedOn w:val="Normal"/>
    <w:link w:val="BulletChar"/>
    <w:qFormat/>
    <w:rsid w:val="00E83D25"/>
    <w:pPr>
      <w:numPr>
        <w:numId w:val="3"/>
      </w:numPr>
      <w:spacing w:before="120" w:after="120"/>
    </w:pPr>
    <w:rPr>
      <w:rFonts w:ascii="Times New Roman" w:eastAsia="Times New Roman" w:hAnsi="Times New Roman"/>
      <w:sz w:val="24"/>
    </w:rPr>
  </w:style>
  <w:style w:type="character" w:customStyle="1" w:styleId="BulletChar">
    <w:name w:val="Bullet Char"/>
    <w:aliases w:val="b Char"/>
    <w:basedOn w:val="DefaultParagraphFont"/>
    <w:link w:val="Bullet"/>
    <w:locked/>
    <w:rsid w:val="00E83D25"/>
    <w:rPr>
      <w:rFonts w:ascii="Times New Roman" w:eastAsia="Times New Roman" w:hAnsi="Times New Roman"/>
      <w:sz w:val="24"/>
      <w:szCs w:val="22"/>
      <w:lang w:eastAsia="en-US"/>
    </w:rPr>
  </w:style>
  <w:style w:type="paragraph" w:customStyle="1" w:styleId="Dash">
    <w:name w:val="Dash"/>
    <w:basedOn w:val="Normal"/>
    <w:link w:val="DashChar"/>
    <w:qFormat/>
    <w:rsid w:val="00E83D25"/>
    <w:pPr>
      <w:numPr>
        <w:ilvl w:val="1"/>
        <w:numId w:val="3"/>
      </w:numPr>
      <w:spacing w:before="120" w:after="120"/>
    </w:pPr>
    <w:rPr>
      <w:rFonts w:ascii="Times New Roman" w:eastAsia="Times New Roman" w:hAnsi="Times New Roman"/>
      <w:sz w:val="24"/>
    </w:rPr>
  </w:style>
  <w:style w:type="paragraph" w:customStyle="1" w:styleId="DoubleDot">
    <w:name w:val="Double Dot"/>
    <w:basedOn w:val="Normal"/>
    <w:rsid w:val="00E83D25"/>
    <w:pPr>
      <w:numPr>
        <w:ilvl w:val="2"/>
        <w:numId w:val="3"/>
      </w:numPr>
      <w:spacing w:before="120" w:after="120"/>
    </w:pPr>
    <w:rPr>
      <w:rFonts w:ascii="Times New Roman" w:eastAsia="Times New Roman" w:hAnsi="Times New Roman"/>
      <w:sz w:val="24"/>
    </w:rPr>
  </w:style>
  <w:style w:type="character" w:customStyle="1" w:styleId="DashChar">
    <w:name w:val="Dash Char"/>
    <w:basedOn w:val="DefaultParagraphFont"/>
    <w:link w:val="Dash"/>
    <w:locked/>
    <w:rsid w:val="00E83D25"/>
    <w:rPr>
      <w:rFonts w:ascii="Times New Roman" w:eastAsia="Times New Roman" w:hAnsi="Times New Roman"/>
      <w:sz w:val="24"/>
      <w:szCs w:val="22"/>
      <w:lang w:eastAsia="en-US"/>
    </w:rPr>
  </w:style>
  <w:style w:type="numbering" w:styleId="111111">
    <w:name w:val="Outline List 2"/>
    <w:basedOn w:val="NoList"/>
    <w:rsid w:val="001040F2"/>
    <w:pPr>
      <w:numPr>
        <w:numId w:val="4"/>
      </w:numPr>
    </w:pPr>
  </w:style>
  <w:style w:type="paragraph" w:customStyle="1" w:styleId="Rc">
    <w:name w:val="Rc"/>
    <w:aliases w:val="Rn continued"/>
    <w:basedOn w:val="Normal"/>
    <w:next w:val="R2"/>
    <w:rsid w:val="001040F2"/>
    <w:pPr>
      <w:spacing w:before="60" w:after="0" w:line="260" w:lineRule="exact"/>
      <w:ind w:left="964"/>
      <w:jc w:val="both"/>
    </w:pPr>
    <w:rPr>
      <w:rFonts w:ascii="Times New Roman" w:eastAsia="Times New Roman" w:hAnsi="Times New Roman"/>
      <w:sz w:val="24"/>
      <w:szCs w:val="24"/>
      <w:lang w:eastAsia="en-AU"/>
    </w:rPr>
  </w:style>
  <w:style w:type="character" w:customStyle="1" w:styleId="Heading3Char">
    <w:name w:val="Heading 3 Char"/>
    <w:basedOn w:val="DefaultParagraphFont"/>
    <w:link w:val="Heading3"/>
    <w:uiPriority w:val="9"/>
    <w:rsid w:val="00880584"/>
    <w:rPr>
      <w:rFonts w:asciiTheme="majorHAnsi" w:eastAsiaTheme="majorEastAsia" w:hAnsiTheme="majorHAnsi" w:cstheme="majorBidi"/>
      <w:b/>
      <w:bCs/>
      <w:color w:val="4F81BD" w:themeColor="accent1"/>
      <w:sz w:val="22"/>
      <w:szCs w:val="22"/>
      <w:lang w:eastAsia="en-US"/>
    </w:rPr>
  </w:style>
  <w:style w:type="character" w:customStyle="1" w:styleId="ListParagraphChar">
    <w:name w:val="List Paragraph Char"/>
    <w:basedOn w:val="DefaultParagraphFont"/>
    <w:link w:val="ListParagraph"/>
    <w:uiPriority w:val="34"/>
    <w:locked/>
    <w:rsid w:val="00322F82"/>
    <w:rPr>
      <w:sz w:val="22"/>
      <w:szCs w:val="22"/>
      <w:lang w:eastAsia="en-US"/>
    </w:rPr>
  </w:style>
  <w:style w:type="paragraph" w:customStyle="1" w:styleId="HeaderLiteEven">
    <w:name w:val="HeaderLiteEven"/>
    <w:basedOn w:val="Normal"/>
    <w:rsid w:val="00F324DF"/>
    <w:pPr>
      <w:tabs>
        <w:tab w:val="center" w:pos="3969"/>
        <w:tab w:val="right" w:pos="8505"/>
      </w:tabs>
      <w:spacing w:before="60" w:after="0" w:line="240" w:lineRule="auto"/>
    </w:pPr>
    <w:rPr>
      <w:rFonts w:ascii="Arial" w:eastAsia="Times New Roman" w:hAnsi="Arial"/>
      <w:sz w:val="18"/>
      <w:szCs w:val="24"/>
      <w:lang w:eastAsia="en-AU"/>
    </w:rPr>
  </w:style>
  <w:style w:type="paragraph" w:customStyle="1" w:styleId="tDefn">
    <w:name w:val="t_Defn"/>
    <w:basedOn w:val="Normal"/>
    <w:uiPriority w:val="99"/>
    <w:rsid w:val="00B43A6B"/>
    <w:pPr>
      <w:spacing w:before="80" w:after="100" w:line="260" w:lineRule="exact"/>
      <w:ind w:left="964"/>
      <w:jc w:val="both"/>
    </w:pPr>
    <w:rPr>
      <w:rFonts w:ascii="Times New Roman" w:eastAsia="Times New Roman" w:hAnsi="Times New Roman"/>
      <w:sz w:val="24"/>
      <w:szCs w:val="24"/>
      <w:lang w:eastAsia="en-AU"/>
    </w:rPr>
  </w:style>
  <w:style w:type="paragraph" w:customStyle="1" w:styleId="HeaderLiteOdd">
    <w:name w:val="HeaderLiteOdd"/>
    <w:basedOn w:val="Normal"/>
    <w:rsid w:val="00B43A6B"/>
    <w:pPr>
      <w:tabs>
        <w:tab w:val="center" w:pos="3969"/>
        <w:tab w:val="right" w:pos="8505"/>
      </w:tabs>
      <w:spacing w:before="60" w:after="0" w:line="240" w:lineRule="auto"/>
      <w:jc w:val="right"/>
    </w:pPr>
    <w:rPr>
      <w:rFonts w:ascii="Arial" w:eastAsia="Times New Roman" w:hAnsi="Arial"/>
      <w:sz w:val="18"/>
      <w:szCs w:val="24"/>
      <w:lang w:eastAsia="en-AU"/>
    </w:rPr>
  </w:style>
  <w:style w:type="paragraph" w:customStyle="1" w:styleId="tPara">
    <w:name w:val="t_Para"/>
    <w:basedOn w:val="Normal"/>
    <w:uiPriority w:val="99"/>
    <w:qFormat/>
    <w:rsid w:val="00B30DD6"/>
    <w:pPr>
      <w:keepLines/>
      <w:tabs>
        <w:tab w:val="right" w:pos="1531"/>
      </w:tabs>
      <w:spacing w:after="100" w:line="260" w:lineRule="exact"/>
      <w:ind w:left="1701" w:hanging="1701"/>
      <w:jc w:val="both"/>
    </w:pPr>
    <w:rPr>
      <w:rFonts w:ascii="Times New Roman" w:eastAsia="Times New Roman" w:hAnsi="Times New Roman"/>
      <w:sz w:val="24"/>
      <w:szCs w:val="24"/>
      <w:lang w:eastAsia="en-AU"/>
    </w:rPr>
  </w:style>
  <w:style w:type="paragraph" w:customStyle="1" w:styleId="tSubpara">
    <w:name w:val="t_Subpara"/>
    <w:basedOn w:val="Normal"/>
    <w:qFormat/>
    <w:rsid w:val="00B30DD6"/>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h1ChSch">
    <w:name w:val="h1_Ch_Sch"/>
    <w:basedOn w:val="Heading1"/>
    <w:next w:val="Normal"/>
    <w:qFormat/>
    <w:rsid w:val="008D0F5D"/>
    <w:pPr>
      <w:keepNext/>
      <w:keepLines/>
      <w:pageBreakBefore/>
      <w:spacing w:before="480" w:after="60"/>
      <w:ind w:left="2410" w:hanging="2410"/>
    </w:pPr>
    <w:rPr>
      <w:rFonts w:ascii="Arial" w:hAnsi="Arial" w:cs="Arial"/>
      <w:color w:val="auto"/>
      <w:kern w:val="32"/>
      <w:sz w:val="40"/>
      <w:szCs w:val="32"/>
    </w:rPr>
  </w:style>
  <w:style w:type="paragraph" w:customStyle="1" w:styleId="h3Div">
    <w:name w:val="h3_Div"/>
    <w:basedOn w:val="Heading3"/>
    <w:next w:val="Normal"/>
    <w:qFormat/>
    <w:rsid w:val="003E3C68"/>
    <w:pPr>
      <w:spacing w:before="360" w:after="60" w:line="240" w:lineRule="auto"/>
      <w:ind w:left="2410" w:hanging="2410"/>
    </w:pPr>
    <w:rPr>
      <w:rFonts w:ascii="Arial" w:eastAsia="Times New Roman" w:hAnsi="Arial" w:cs="Arial"/>
      <w:color w:val="auto"/>
      <w:sz w:val="28"/>
      <w:szCs w:val="26"/>
      <w:lang w:eastAsia="en-AU"/>
    </w:rPr>
  </w:style>
  <w:style w:type="paragraph" w:customStyle="1" w:styleId="h5Section">
    <w:name w:val="h5_Section"/>
    <w:basedOn w:val="Heading5"/>
    <w:next w:val="Normal"/>
    <w:uiPriority w:val="99"/>
    <w:qFormat/>
    <w:rsid w:val="003E3C68"/>
    <w:pPr>
      <w:spacing w:before="360" w:after="60" w:line="240" w:lineRule="auto"/>
      <w:ind w:left="964" w:hanging="964"/>
    </w:pPr>
    <w:rPr>
      <w:rFonts w:ascii="Arial" w:eastAsia="Times New Roman" w:hAnsi="Arial" w:cs="Times New Roman"/>
      <w:b/>
      <w:bCs/>
      <w:iCs/>
      <w:color w:val="auto"/>
      <w:sz w:val="24"/>
      <w:szCs w:val="26"/>
      <w:lang w:eastAsia="en-AU"/>
    </w:rPr>
  </w:style>
  <w:style w:type="paragraph" w:customStyle="1" w:styleId="tMain">
    <w:name w:val="t_Main"/>
    <w:basedOn w:val="Normal"/>
    <w:uiPriority w:val="99"/>
    <w:qFormat/>
    <w:rsid w:val="003E3C68"/>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3E3C68"/>
    <w:rPr>
      <w:rFonts w:asciiTheme="majorHAnsi" w:eastAsiaTheme="majorEastAsia" w:hAnsiTheme="majorHAnsi" w:cstheme="majorBidi"/>
      <w:color w:val="243F60" w:themeColor="accent1" w:themeShade="7F"/>
      <w:sz w:val="22"/>
      <w:szCs w:val="22"/>
      <w:lang w:eastAsia="en-US"/>
    </w:rPr>
  </w:style>
  <w:style w:type="paragraph" w:customStyle="1" w:styleId="h2Part">
    <w:name w:val="h2_Part"/>
    <w:basedOn w:val="Heading2"/>
    <w:next w:val="h3Div"/>
    <w:qFormat/>
    <w:rsid w:val="003E3C68"/>
    <w:pPr>
      <w:pageBreakBefore/>
      <w:spacing w:before="360" w:after="60" w:line="240" w:lineRule="auto"/>
      <w:ind w:left="2410" w:hanging="2410"/>
    </w:pPr>
    <w:rPr>
      <w:rFonts w:ascii="Arial" w:eastAsia="Times New Roman" w:hAnsi="Arial" w:cs="Arial"/>
      <w:bCs w:val="0"/>
      <w:iCs/>
      <w:color w:val="auto"/>
      <w:sz w:val="36"/>
      <w:szCs w:val="22"/>
      <w:lang w:eastAsia="en-AU"/>
    </w:rPr>
  </w:style>
  <w:style w:type="paragraph" w:customStyle="1" w:styleId="noteMain">
    <w:name w:val="note_Main"/>
    <w:basedOn w:val="tMain"/>
    <w:qFormat/>
    <w:rsid w:val="003E3C68"/>
    <w:pPr>
      <w:spacing w:line="220" w:lineRule="exact"/>
    </w:pPr>
    <w:rPr>
      <w:sz w:val="20"/>
    </w:rPr>
  </w:style>
  <w:style w:type="character" w:customStyle="1" w:styleId="Heading2Char">
    <w:name w:val="Heading 2 Char"/>
    <w:basedOn w:val="DefaultParagraphFont"/>
    <w:link w:val="Heading2"/>
    <w:uiPriority w:val="9"/>
    <w:semiHidden/>
    <w:rsid w:val="003E3C68"/>
    <w:rPr>
      <w:rFonts w:asciiTheme="majorHAnsi" w:eastAsiaTheme="majorEastAsia" w:hAnsiTheme="majorHAnsi" w:cstheme="majorBidi"/>
      <w:b/>
      <w:bCs/>
      <w:color w:val="4F81BD" w:themeColor="accent1"/>
      <w:sz w:val="26"/>
      <w:szCs w:val="26"/>
      <w:lang w:eastAsia="en-US"/>
    </w:rPr>
  </w:style>
  <w:style w:type="paragraph" w:customStyle="1" w:styleId="h4Subdiv">
    <w:name w:val="h4_Subdiv"/>
    <w:basedOn w:val="Heading4"/>
    <w:next w:val="Normal"/>
    <w:autoRedefine/>
    <w:qFormat/>
    <w:rsid w:val="007F35B6"/>
    <w:pPr>
      <w:spacing w:before="120" w:after="120" w:line="240" w:lineRule="auto"/>
    </w:pPr>
    <w:rPr>
      <w:rFonts w:ascii="Times New Roman" w:eastAsia="Times New Roman" w:hAnsi="Times New Roman" w:cs="Times New Roman"/>
      <w:i w:val="0"/>
      <w:iCs w:val="0"/>
      <w:color w:val="auto"/>
      <w:sz w:val="24"/>
      <w:szCs w:val="24"/>
      <w:lang w:eastAsia="en-AU"/>
    </w:rPr>
  </w:style>
  <w:style w:type="character" w:customStyle="1" w:styleId="Heading4Char">
    <w:name w:val="Heading 4 Char"/>
    <w:basedOn w:val="DefaultParagraphFont"/>
    <w:link w:val="Heading4"/>
    <w:uiPriority w:val="9"/>
    <w:semiHidden/>
    <w:rsid w:val="003E3C68"/>
    <w:rPr>
      <w:rFonts w:asciiTheme="majorHAnsi" w:eastAsiaTheme="majorEastAsia" w:hAnsiTheme="majorHAnsi" w:cstheme="majorBidi"/>
      <w:b/>
      <w:bCs/>
      <w:i/>
      <w:iCs/>
      <w:color w:val="4F81BD" w:themeColor="accent1"/>
      <w:sz w:val="22"/>
      <w:szCs w:val="22"/>
      <w:lang w:eastAsia="en-US"/>
    </w:rPr>
  </w:style>
  <w:style w:type="character" w:styleId="Strong">
    <w:name w:val="Strong"/>
    <w:uiPriority w:val="22"/>
    <w:qFormat/>
    <w:rsid w:val="00A72B76"/>
    <w:rPr>
      <w:rFonts w:cs="Times New Roman"/>
      <w:b/>
      <w:bCs/>
    </w:rPr>
  </w:style>
  <w:style w:type="paragraph" w:customStyle="1" w:styleId="notePara">
    <w:name w:val="note_Para"/>
    <w:basedOn w:val="tPara"/>
    <w:qFormat/>
    <w:rsid w:val="00C02F64"/>
    <w:pPr>
      <w:spacing w:line="220" w:lineRule="exact"/>
    </w:pPr>
    <w:rPr>
      <w:sz w:val="20"/>
    </w:rPr>
  </w:style>
  <w:style w:type="paragraph" w:styleId="Revision">
    <w:name w:val="Revision"/>
    <w:hidden/>
    <w:uiPriority w:val="71"/>
    <w:rsid w:val="009C36AA"/>
    <w:rPr>
      <w:sz w:val="22"/>
      <w:szCs w:val="22"/>
      <w:lang w:eastAsia="en-US"/>
    </w:rPr>
  </w:style>
  <w:style w:type="paragraph" w:customStyle="1" w:styleId="h5SchItem">
    <w:name w:val="h5_Sch_Item"/>
    <w:basedOn w:val="Normal"/>
    <w:next w:val="Normal"/>
    <w:qFormat/>
    <w:rsid w:val="00746D46"/>
    <w:pPr>
      <w:keepNext/>
      <w:keepLines/>
      <w:spacing w:before="360" w:after="60" w:line="240" w:lineRule="auto"/>
      <w:ind w:left="964" w:hanging="964"/>
    </w:pPr>
    <w:rPr>
      <w:rFonts w:ascii="Arial" w:eastAsia="Times New Roman" w:hAnsi="Arial" w:cs="Arial"/>
      <w:b/>
      <w:bCs/>
      <w:kern w:val="32"/>
      <w:sz w:val="24"/>
      <w:szCs w:val="32"/>
      <w:lang w:eastAsia="en-AU"/>
    </w:rPr>
  </w:style>
  <w:style w:type="paragraph" w:customStyle="1" w:styleId="ActHead9">
    <w:name w:val="ActHead 9"/>
    <w:aliases w:val="aat"/>
    <w:basedOn w:val="Normal"/>
    <w:next w:val="Normal"/>
    <w:qFormat/>
    <w:rsid w:val="00FC72C6"/>
    <w:pPr>
      <w:keepNext/>
      <w:keepLines/>
      <w:spacing w:before="280" w:after="0" w:line="240" w:lineRule="auto"/>
      <w:ind w:left="1134" w:hanging="1134"/>
      <w:outlineLvl w:val="8"/>
    </w:pPr>
    <w:rPr>
      <w:rFonts w:ascii="Times New Roman" w:eastAsia="Times New Roman" w:hAnsi="Times New Roman"/>
      <w:b/>
      <w:i/>
      <w:kern w:val="28"/>
      <w:sz w:val="28"/>
      <w:szCs w:val="20"/>
      <w:lang w:eastAsia="en-AU"/>
    </w:rPr>
  </w:style>
  <w:style w:type="paragraph" w:styleId="ListBullet">
    <w:name w:val="List Bullet"/>
    <w:basedOn w:val="Normal"/>
    <w:uiPriority w:val="99"/>
    <w:unhideWhenUsed/>
    <w:rsid w:val="00F91CAD"/>
    <w:pPr>
      <w:numPr>
        <w:numId w:val="3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nvironment.gov.au/emissions-reduction-fund"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79C2A55E05FEF4EBDD3A377A51698CD" ma:contentTypeVersion="" ma:contentTypeDescription="PDMS Document Site Content Type" ma:contentTypeScope="" ma:versionID="850dbeb6a506ef290c1fd55184e8d09a">
  <xsd:schema xmlns:xsd="http://www.w3.org/2001/XMLSchema" xmlns:xs="http://www.w3.org/2001/XMLSchema" xmlns:p="http://schemas.microsoft.com/office/2006/metadata/properties" xmlns:ns2="40E42C59-030C-4825-9B8E-8F58FC4897F8" targetNamespace="http://schemas.microsoft.com/office/2006/metadata/properties" ma:root="true" ma:fieldsID="a2e534d3f961845f4f33329c280dfc54" ns2:_="">
    <xsd:import namespace="40E42C59-030C-4825-9B8E-8F58FC4897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2C59-030C-4825-9B8E-8F58FC4897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ecurityClassification xmlns="40E42C59-030C-4825-9B8E-8F58FC4897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5FDB0-88C6-4BFF-8AC6-5FFC26DC0614}">
  <ds:schemaRefs/>
</ds:datastoreItem>
</file>

<file path=customXml/itemProps2.xml><?xml version="1.0" encoding="utf-8"?>
<ds:datastoreItem xmlns:ds="http://schemas.openxmlformats.org/officeDocument/2006/customXml" ds:itemID="{D0A83B63-C7B2-4278-8D1F-9636898537A7}">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40E42C59-030C-4825-9B8E-8F58FC4897F8"/>
    <ds:schemaRef ds:uri="http://purl.org/dc/dcmitype/"/>
  </ds:schemaRefs>
</ds:datastoreItem>
</file>

<file path=customXml/itemProps3.xml><?xml version="1.0" encoding="utf-8"?>
<ds:datastoreItem xmlns:ds="http://schemas.openxmlformats.org/officeDocument/2006/customXml" ds:itemID="{D45C6EA2-BB8D-492D-8CB9-ED50058D2DD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8543</Words>
  <Characters>48698</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DEWHA</Company>
  <LinksUpToDate>false</LinksUpToDate>
  <CharactersWithSpaces>57127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A18327</dc:creator>
  <cp:lastModifiedBy>Alabaster, John</cp:lastModifiedBy>
  <cp:revision>2</cp:revision>
  <dcterms:created xsi:type="dcterms:W3CDTF">2015-06-26T01:23:00Z</dcterms:created>
  <dcterms:modified xsi:type="dcterms:W3CDTF">2015-06-26T01:23:00Z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22 June 2015</vt:lpwstr>
  </property>
  <property fmtid="{D5CDD505-2E9C-101B-9397-08002B2CF9AE}" pid="4" name="ClearanceDueDate">
    <vt:lpwstr/>
  </property>
  <property fmtid="{D5CDD505-2E9C-101B-9397-08002B2CF9AE}" pid="5" name="ContentTypeId">
    <vt:lpwstr>0x01010053158623521E02459344FD72CDD99ED600AFFF6C954ADB7E4B9327DB615AA2CB53</vt:lpwstr>
  </property>
  <property fmtid="{D5CDD505-2E9C-101B-9397-08002B2CF9AE}" pid="6" name="Electorates">
    <vt:lpwstr> </vt:lpwstr>
  </property>
  <property fmtid="{D5CDD505-2E9C-101B-9397-08002B2CF9AE}" pid="7" name="FileNumber">
    <vt:lpwstr/>
  </property>
  <property fmtid="{D5CDD505-2E9C-101B-9397-08002B2CF9AE}" pid="8" name="GroupResponsible">
    <vt:lpwstr>Emissions Reduction Fund</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Clare Jasnos</vt:lpwstr>
  </property>
  <property fmtid="{D5CDD505-2E9C-101B-9397-08002B2CF9AE}" pid="12" name="Ministers">
    <vt:lpwstr>Greg Hunt</vt:lpwstr>
  </property>
  <property fmtid="{D5CDD505-2E9C-101B-9397-08002B2CF9AE}" pid="13" name="PdrId">
    <vt:lpwstr>MS15-001484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{678eb0e5-6715-4dcc-a270-df338d924cb8}</vt:lpwstr>
  </property>
  <property fmtid="{D5CDD505-2E9C-101B-9397-08002B2CF9AE}" pid="17" name="RecordPoint_ActiveItemSiteId">
    <vt:lpwstr>{65a9c67d-8621-4daf-8c18-51b91f4b20f6}</vt:lpwstr>
  </property>
  <property fmtid="{D5CDD505-2E9C-101B-9397-08002B2CF9AE}" pid="18" name="RecordPoint_ActiveItemUniqueId">
    <vt:lpwstr>{1ce481cb-9045-4cff-bd64-2512448fe93f}</vt:lpwstr>
  </property>
  <property fmtid="{D5CDD505-2E9C-101B-9397-08002B2CF9AE}" pid="19" name="RecordPoint_ActiveItemWebId">
    <vt:lpwstr>{477fa1b6-0443-4a23-9b80-6d3c61e37946}</vt:lpwstr>
  </property>
  <property fmtid="{D5CDD505-2E9C-101B-9397-08002B2CF9AE}" pid="20" name="RecordPoint_RecordNumberSubmitted">
    <vt:lpwstr>000482693</vt:lpwstr>
  </property>
  <property fmtid="{D5CDD505-2E9C-101B-9397-08002B2CF9AE}" pid="21" name="RecordPoint_SubmissionCompleted">
    <vt:lpwstr>2015-06-19T15:50:28.4267676+10:00</vt:lpwstr>
  </property>
  <property fmtid="{D5CDD505-2E9C-101B-9397-08002B2CF9AE}" pid="22" name="RecordPoint_WorkflowType">
    <vt:lpwstr>ActiveSubmitStub</vt:lpwstr>
  </property>
  <property fmtid="{D5CDD505-2E9C-101B-9397-08002B2CF9AE}" pid="23" name="RegisteredDate">
    <vt:lpwstr>19 June 2015</vt:lpwstr>
  </property>
  <property fmtid="{D5CDD505-2E9C-101B-9397-08002B2CF9AE}" pid="24" name="RequestedAction">
    <vt:lpwstr>For Decision</vt:lpwstr>
  </property>
  <property fmtid="{D5CDD505-2E9C-101B-9397-08002B2CF9AE}" pid="25" name="ResponsibleMinister">
    <vt:lpwstr>Greg Hunt</vt:lpwstr>
  </property>
  <property fmtid="{D5CDD505-2E9C-101B-9397-08002B2CF9AE}" pid="26" name="SecurityClassification">
    <vt:lpwstr>UNCLASSIFIED  </vt:lpwstr>
  </property>
  <property fmtid="{D5CDD505-2E9C-101B-9397-08002B2CF9AE}" pid="27" name="SignedDate">
    <vt:lpwstr/>
  </property>
  <property fmtid="{D5CDD505-2E9C-101B-9397-08002B2CF9AE}" pid="28" name="Subject">
    <vt:lpwstr>EMISSIONS REDUCTION FUND: DETERMINATIONS FOR CONSIDERATION –TRANSITION AND REVOCATION INSTRUMENTS FOR CARBON FARMING INITIATIVE METHODS</vt:lpwstr>
  </property>
  <property fmtid="{D5CDD505-2E9C-101B-9397-08002B2CF9AE}" pid="29" name="TaskSeqNo">
    <vt:lpwstr>3</vt:lpwstr>
  </property>
  <property fmtid="{D5CDD505-2E9C-101B-9397-08002B2CF9AE}" pid="30" name="TemplateSubType">
    <vt:lpwstr>Standard</vt:lpwstr>
  </property>
  <property fmtid="{D5CDD505-2E9C-101B-9397-08002B2CF9AE}" pid="31" name="TemplateType">
    <vt:lpwstr>Decision Submission</vt:lpwstr>
  </property>
  <property fmtid="{D5CDD505-2E9C-101B-9397-08002B2CF9AE}" pid="32" name="TrustedGroups">
    <vt:lpwstr>Parliamentary Coordinator MS, DLO, Ministerial Staff - Coalition 2013, Business Administrator, Limited Distribution MS</vt:lpwstr>
  </property>
</Properties>
</file>