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E" w:rsidRDefault="00CD4B9E" w:rsidP="00CD4B9E">
      <w:pPr>
        <w:jc w:val="center"/>
        <w:rPr>
          <w:b/>
          <w:lang w:val="en-AU"/>
        </w:rPr>
      </w:pPr>
      <w:bookmarkStart w:id="0" w:name="_GoBack"/>
      <w:bookmarkEnd w:id="0"/>
      <w:r w:rsidRPr="00EF48A5">
        <w:rPr>
          <w:b/>
          <w:lang w:val="en-AU"/>
        </w:rPr>
        <w:t xml:space="preserve">EXPLANATORY </w:t>
      </w:r>
      <w:r>
        <w:rPr>
          <w:b/>
          <w:lang w:val="en-AU"/>
        </w:rPr>
        <w:t>STATEMENT</w:t>
      </w:r>
    </w:p>
    <w:p w:rsidR="00CD4B9E" w:rsidRDefault="00CD4B9E" w:rsidP="00CD4B9E">
      <w:pPr>
        <w:jc w:val="center"/>
        <w:rPr>
          <w:lang w:val="en-AU"/>
        </w:rPr>
      </w:pPr>
    </w:p>
    <w:p w:rsidR="00CD4B9E" w:rsidRDefault="00CD4B9E" w:rsidP="00CD4B9E">
      <w:pPr>
        <w:autoSpaceDE w:val="0"/>
        <w:autoSpaceDN w:val="0"/>
        <w:adjustRightInd w:val="0"/>
        <w:jc w:val="center"/>
        <w:rPr>
          <w:b/>
          <w:bCs/>
          <w:lang w:bidi="hi-IN"/>
        </w:rPr>
      </w:pPr>
      <w:r>
        <w:rPr>
          <w:b/>
          <w:bCs/>
          <w:lang w:bidi="hi-IN"/>
        </w:rPr>
        <w:t xml:space="preserve">Issued by Authority of the Minister for Health </w:t>
      </w:r>
    </w:p>
    <w:p w:rsidR="00CD4B9E" w:rsidRDefault="00CD4B9E" w:rsidP="00CD4B9E">
      <w:pPr>
        <w:pStyle w:val="Subtitle"/>
        <w:rPr>
          <w:i/>
          <w:u w:val="none"/>
        </w:rPr>
      </w:pPr>
    </w:p>
    <w:p w:rsidR="00CD4B9E" w:rsidRPr="005B040D" w:rsidRDefault="00CD4B9E" w:rsidP="00CD4B9E">
      <w:pPr>
        <w:pStyle w:val="Subtitle"/>
        <w:jc w:val="center"/>
        <w:rPr>
          <w:b/>
          <w:bCs/>
          <w:i/>
          <w:u w:val="none"/>
        </w:rPr>
      </w:pPr>
      <w:r w:rsidRPr="005B040D">
        <w:rPr>
          <w:b/>
          <w:bCs/>
          <w:i/>
          <w:u w:val="none"/>
        </w:rPr>
        <w:t xml:space="preserve">Personally Controlled Electronic Health Records </w:t>
      </w:r>
      <w:r>
        <w:rPr>
          <w:b/>
          <w:bCs/>
          <w:i/>
          <w:u w:val="none"/>
        </w:rPr>
        <w:t>Act</w:t>
      </w:r>
      <w:r w:rsidRPr="005B040D">
        <w:rPr>
          <w:b/>
          <w:bCs/>
          <w:i/>
          <w:u w:val="none"/>
        </w:rPr>
        <w:t xml:space="preserve"> 2012</w:t>
      </w:r>
    </w:p>
    <w:p w:rsidR="00CD4B9E" w:rsidRDefault="00CD4B9E" w:rsidP="00CD4B9E">
      <w:pPr>
        <w:pStyle w:val="Subtitle"/>
        <w:jc w:val="center"/>
        <w:rPr>
          <w:u w:val="none"/>
        </w:rPr>
      </w:pPr>
    </w:p>
    <w:p w:rsidR="00CD4B9E" w:rsidRPr="005B040D" w:rsidRDefault="00CD4B9E" w:rsidP="00CD4B9E">
      <w:pPr>
        <w:pStyle w:val="Subtitle"/>
        <w:jc w:val="center"/>
        <w:rPr>
          <w:b/>
          <w:bCs/>
          <w:i/>
          <w:u w:val="none"/>
        </w:rPr>
      </w:pPr>
      <w:r w:rsidRPr="005B040D">
        <w:rPr>
          <w:b/>
          <w:bCs/>
          <w:i/>
          <w:u w:val="none"/>
        </w:rPr>
        <w:t>P</w:t>
      </w:r>
      <w:r>
        <w:rPr>
          <w:b/>
          <w:bCs/>
          <w:i/>
          <w:u w:val="none"/>
        </w:rPr>
        <w:t>CEHR (</w:t>
      </w:r>
      <w:r w:rsidR="00E779A3">
        <w:rPr>
          <w:b/>
          <w:bCs/>
          <w:i/>
          <w:u w:val="none"/>
        </w:rPr>
        <w:t>Assisted Registration</w:t>
      </w:r>
      <w:r>
        <w:rPr>
          <w:b/>
          <w:bCs/>
          <w:i/>
          <w:u w:val="none"/>
        </w:rPr>
        <w:t>) Amendment (</w:t>
      </w:r>
      <w:r w:rsidR="00E779A3">
        <w:rPr>
          <w:b/>
          <w:bCs/>
          <w:i/>
          <w:u w:val="none"/>
        </w:rPr>
        <w:t>support of parental responsibility claim</w:t>
      </w:r>
      <w:r>
        <w:rPr>
          <w:b/>
          <w:bCs/>
          <w:i/>
          <w:u w:val="none"/>
        </w:rPr>
        <w:t>) Rule 201</w:t>
      </w:r>
      <w:r w:rsidR="00E779A3">
        <w:rPr>
          <w:b/>
          <w:bCs/>
          <w:i/>
          <w:u w:val="none"/>
        </w:rPr>
        <w:t>5</w:t>
      </w:r>
      <w:r>
        <w:rPr>
          <w:b/>
          <w:bCs/>
          <w:i/>
          <w:u w:val="none"/>
        </w:rPr>
        <w:t xml:space="preserve"> </w:t>
      </w:r>
    </w:p>
    <w:p w:rsidR="00CD4B9E" w:rsidRDefault="00CD4B9E" w:rsidP="00CD4B9E">
      <w:pPr>
        <w:pStyle w:val="Subtitle"/>
        <w:rPr>
          <w:u w:val="none"/>
        </w:rPr>
      </w:pPr>
    </w:p>
    <w:p w:rsidR="00FE36FA" w:rsidRDefault="00FE36FA" w:rsidP="00FE36FA">
      <w:pPr>
        <w:autoSpaceDE w:val="0"/>
        <w:autoSpaceDN w:val="0"/>
        <w:adjustRightInd w:val="0"/>
        <w:rPr>
          <w:lang w:val="en-AU" w:eastAsia="en-AU"/>
        </w:rPr>
      </w:pPr>
      <w:r w:rsidRPr="00FE36FA">
        <w:rPr>
          <w:lang w:val="en-AU" w:eastAsia="en-AU"/>
        </w:rPr>
        <w:t xml:space="preserve">The </w:t>
      </w:r>
      <w:r w:rsidRPr="00FE36FA">
        <w:rPr>
          <w:i/>
          <w:iCs/>
          <w:lang w:val="en-AU" w:eastAsia="en-AU"/>
        </w:rPr>
        <w:t xml:space="preserve">Personally Controlled Electronic Health Records Act 2012 </w:t>
      </w:r>
      <w:r w:rsidRPr="00FE36FA">
        <w:rPr>
          <w:lang w:val="en-AU" w:eastAsia="en-AU"/>
        </w:rPr>
        <w:t>(the Act) enables the</w:t>
      </w:r>
      <w:r>
        <w:rPr>
          <w:lang w:val="en-AU" w:eastAsia="en-AU"/>
        </w:rPr>
        <w:t xml:space="preserve"> </w:t>
      </w:r>
      <w:r w:rsidRPr="00FE36FA">
        <w:rPr>
          <w:lang w:val="en-AU" w:eastAsia="en-AU"/>
        </w:rPr>
        <w:t>establishment of the personally controlled electronic health record (PCEHR) system.</w:t>
      </w:r>
      <w:r>
        <w:rPr>
          <w:lang w:val="en-AU" w:eastAsia="en-AU"/>
        </w:rPr>
        <w:t xml:space="preserve">  </w:t>
      </w:r>
      <w:r w:rsidRPr="00FE36FA">
        <w:rPr>
          <w:lang w:val="en-AU" w:eastAsia="en-AU"/>
        </w:rPr>
        <w:t>Section</w:t>
      </w:r>
      <w:r w:rsidR="00FC3044">
        <w:rPr>
          <w:lang w:val="en-AU" w:eastAsia="en-AU"/>
        </w:rPr>
        <w:t> </w:t>
      </w:r>
      <w:r w:rsidRPr="00FE36FA">
        <w:rPr>
          <w:lang w:val="en-AU" w:eastAsia="en-AU"/>
        </w:rPr>
        <w:t>109 of the Act provides that the Minister may make rules, known as PCEHR</w:t>
      </w:r>
      <w:r>
        <w:rPr>
          <w:lang w:val="en-AU" w:eastAsia="en-AU"/>
        </w:rPr>
        <w:t xml:space="preserve"> </w:t>
      </w:r>
      <w:r w:rsidRPr="00FE36FA">
        <w:rPr>
          <w:lang w:val="en-AU" w:eastAsia="en-AU"/>
        </w:rPr>
        <w:t>Rules, about matters that are required or permitted by the Act to be dealt with in the</w:t>
      </w:r>
      <w:r>
        <w:rPr>
          <w:lang w:val="en-AU" w:eastAsia="en-AU"/>
        </w:rPr>
        <w:t xml:space="preserve"> </w:t>
      </w:r>
      <w:r w:rsidRPr="00FE36FA">
        <w:rPr>
          <w:lang w:val="en-AU" w:eastAsia="en-AU"/>
        </w:rPr>
        <w:t>PCEHR Rules.</w:t>
      </w:r>
    </w:p>
    <w:p w:rsidR="00FE36FA" w:rsidRPr="00FE36FA" w:rsidRDefault="00FE36FA" w:rsidP="00FE36FA">
      <w:pPr>
        <w:autoSpaceDE w:val="0"/>
        <w:autoSpaceDN w:val="0"/>
        <w:adjustRightInd w:val="0"/>
        <w:rPr>
          <w:lang w:val="en-AU" w:eastAsia="en-AU"/>
        </w:rPr>
      </w:pPr>
    </w:p>
    <w:p w:rsidR="00FE36FA" w:rsidRPr="00FE36FA" w:rsidRDefault="00FE36FA" w:rsidP="00FE36FA">
      <w:pPr>
        <w:autoSpaceDE w:val="0"/>
        <w:autoSpaceDN w:val="0"/>
        <w:adjustRightInd w:val="0"/>
        <w:rPr>
          <w:lang w:val="en-AU" w:eastAsia="en-AU"/>
        </w:rPr>
      </w:pPr>
      <w:r w:rsidRPr="00FE36FA">
        <w:rPr>
          <w:lang w:val="en-AU" w:eastAsia="en-AU"/>
        </w:rPr>
        <w:t xml:space="preserve">The </w:t>
      </w:r>
      <w:r w:rsidRPr="00FE36FA">
        <w:rPr>
          <w:i/>
          <w:iCs/>
          <w:lang w:val="en-AU" w:eastAsia="en-AU"/>
        </w:rPr>
        <w:t xml:space="preserve">PCEHR (Assisted Registration) Rules 2012 </w:t>
      </w:r>
      <w:r w:rsidRPr="00FE36FA">
        <w:rPr>
          <w:lang w:val="en-AU" w:eastAsia="en-AU"/>
        </w:rPr>
        <w:t>(Assisted Registration Rules) prescribe</w:t>
      </w:r>
      <w:r>
        <w:rPr>
          <w:lang w:val="en-AU" w:eastAsia="en-AU"/>
        </w:rPr>
        <w:t xml:space="preserve"> </w:t>
      </w:r>
      <w:r w:rsidRPr="00FE36FA">
        <w:rPr>
          <w:lang w:val="en-AU" w:eastAsia="en-AU"/>
        </w:rPr>
        <w:t>requirements for healthcare provider organisations that choose to assist consumers in</w:t>
      </w:r>
      <w:r>
        <w:rPr>
          <w:lang w:val="en-AU" w:eastAsia="en-AU"/>
        </w:rPr>
        <w:t xml:space="preserve"> </w:t>
      </w:r>
      <w:r w:rsidRPr="00FE36FA">
        <w:rPr>
          <w:lang w:val="en-AU" w:eastAsia="en-AU"/>
        </w:rPr>
        <w:t>applying for registration for a PCEHR, and ensure the security of this manner of</w:t>
      </w:r>
      <w:r>
        <w:rPr>
          <w:lang w:val="en-AU" w:eastAsia="en-AU"/>
        </w:rPr>
        <w:t xml:space="preserve"> </w:t>
      </w:r>
      <w:r w:rsidRPr="00FE36FA">
        <w:rPr>
          <w:lang w:val="en-AU" w:eastAsia="en-AU"/>
        </w:rPr>
        <w:t>registration.</w:t>
      </w:r>
      <w:r>
        <w:rPr>
          <w:lang w:val="en-AU" w:eastAsia="en-AU"/>
        </w:rPr>
        <w:t xml:space="preserve">  </w:t>
      </w:r>
      <w:r w:rsidRPr="00FE36FA">
        <w:rPr>
          <w:lang w:val="en-AU" w:eastAsia="en-AU"/>
        </w:rPr>
        <w:t>The</w:t>
      </w:r>
      <w:r w:rsidR="00FC3044">
        <w:rPr>
          <w:lang w:val="en-AU" w:eastAsia="en-AU"/>
        </w:rPr>
        <w:t> </w:t>
      </w:r>
      <w:r w:rsidRPr="00FE36FA">
        <w:rPr>
          <w:lang w:val="en-AU" w:eastAsia="en-AU"/>
        </w:rPr>
        <w:t>Assisted Registration Rules form part of the collection of PCEHR Rules.</w:t>
      </w:r>
    </w:p>
    <w:p w:rsidR="00FE36FA" w:rsidRDefault="008F65A4" w:rsidP="00FE36FA">
      <w:pPr>
        <w:autoSpaceDE w:val="0"/>
        <w:autoSpaceDN w:val="0"/>
        <w:adjustRightInd w:val="0"/>
        <w:rPr>
          <w:lang w:val="en-AU" w:eastAsia="en-AU"/>
        </w:rPr>
      </w:pPr>
      <w:r>
        <w:rPr>
          <w:lang w:val="en-AU" w:eastAsia="en-AU"/>
        </w:rPr>
        <w:t xml:space="preserve">                    </w:t>
      </w:r>
    </w:p>
    <w:p w:rsidR="00DC4216" w:rsidRDefault="00DC4216" w:rsidP="00DC4216">
      <w:pPr>
        <w:autoSpaceDE w:val="0"/>
        <w:autoSpaceDN w:val="0"/>
        <w:adjustRightInd w:val="0"/>
        <w:rPr>
          <w:lang w:val="en-AU" w:eastAsia="en-AU"/>
        </w:rPr>
      </w:pPr>
      <w:r w:rsidRPr="00FE36FA">
        <w:rPr>
          <w:lang w:val="en-AU" w:eastAsia="en-AU"/>
        </w:rPr>
        <w:t xml:space="preserve">The Assisted Registration Rules currently require that </w:t>
      </w:r>
      <w:r>
        <w:rPr>
          <w:lang w:val="en-AU" w:eastAsia="en-AU"/>
        </w:rPr>
        <w:t xml:space="preserve">for a person to register a </w:t>
      </w:r>
      <w:r w:rsidR="001F49E4">
        <w:rPr>
          <w:lang w:val="en-AU" w:eastAsia="en-AU"/>
        </w:rPr>
        <w:t>child</w:t>
      </w:r>
      <w:r>
        <w:rPr>
          <w:lang w:val="en-AU" w:eastAsia="en-AU"/>
        </w:rPr>
        <w:t xml:space="preserve"> through assisted registration, the person and the </w:t>
      </w:r>
      <w:r w:rsidR="001F49E4">
        <w:rPr>
          <w:lang w:val="en-AU" w:eastAsia="en-AU"/>
        </w:rPr>
        <w:t>child</w:t>
      </w:r>
      <w:r>
        <w:rPr>
          <w:lang w:val="en-AU" w:eastAsia="en-AU"/>
        </w:rPr>
        <w:t xml:space="preserve"> must be listed on the same Medicare card (to demonstrate an existing relationship known by Medicare)</w:t>
      </w:r>
      <w:r w:rsidR="001F49E4">
        <w:rPr>
          <w:lang w:val="en-AU" w:eastAsia="en-AU"/>
        </w:rPr>
        <w:t xml:space="preserve"> </w:t>
      </w:r>
      <w:r>
        <w:rPr>
          <w:lang w:val="en-AU" w:eastAsia="en-AU"/>
        </w:rPr>
        <w:t xml:space="preserve">and the person must make an assertion that they have parental responsibility for the </w:t>
      </w:r>
      <w:r w:rsidR="001F49E4">
        <w:rPr>
          <w:lang w:val="en-AU" w:eastAsia="en-AU"/>
        </w:rPr>
        <w:t>child</w:t>
      </w:r>
      <w:r>
        <w:rPr>
          <w:lang w:val="en-AU" w:eastAsia="en-AU"/>
        </w:rPr>
        <w:t>.</w:t>
      </w:r>
    </w:p>
    <w:p w:rsidR="00DC4216" w:rsidRDefault="00DC4216" w:rsidP="00DC4216">
      <w:pPr>
        <w:autoSpaceDE w:val="0"/>
        <w:autoSpaceDN w:val="0"/>
        <w:adjustRightInd w:val="0"/>
        <w:rPr>
          <w:lang w:val="en-AU" w:eastAsia="en-AU"/>
        </w:rPr>
      </w:pPr>
    </w:p>
    <w:p w:rsidR="001F49E4" w:rsidRDefault="001F49E4" w:rsidP="00DC4216">
      <w:pPr>
        <w:autoSpaceDE w:val="0"/>
        <w:autoSpaceDN w:val="0"/>
        <w:adjustRightInd w:val="0"/>
        <w:rPr>
          <w:lang w:val="en-AU" w:eastAsia="en-AU"/>
        </w:rPr>
      </w:pPr>
      <w:r>
        <w:rPr>
          <w:lang w:val="en-AU" w:eastAsia="en-AU"/>
        </w:rPr>
        <w:t>Children</w:t>
      </w:r>
      <w:r w:rsidR="00DC4216">
        <w:rPr>
          <w:lang w:val="en-AU" w:eastAsia="en-AU"/>
        </w:rPr>
        <w:t xml:space="preserve"> may be listed on their own Medicare card</w:t>
      </w:r>
      <w:r>
        <w:rPr>
          <w:lang w:val="en-AU" w:eastAsia="en-AU"/>
        </w:rPr>
        <w:t xml:space="preserve"> for a range of reasons, including having a long name (</w:t>
      </w:r>
      <w:r w:rsidR="00F2740B">
        <w:rPr>
          <w:lang w:val="en-AU" w:eastAsia="en-AU"/>
        </w:rPr>
        <w:t>which exceeds a certain character limit</w:t>
      </w:r>
      <w:r>
        <w:rPr>
          <w:lang w:val="en-AU" w:eastAsia="en-AU"/>
        </w:rPr>
        <w:t>) or be</w:t>
      </w:r>
      <w:r w:rsidR="00FC3044">
        <w:rPr>
          <w:lang w:val="en-AU" w:eastAsia="en-AU"/>
        </w:rPr>
        <w:t>ing</w:t>
      </w:r>
      <w:r>
        <w:rPr>
          <w:lang w:val="en-AU" w:eastAsia="en-AU"/>
        </w:rPr>
        <w:t xml:space="preserve"> from a large family (</w:t>
      </w:r>
      <w:r w:rsidR="00F2740B">
        <w:rPr>
          <w:lang w:val="en-AU" w:eastAsia="en-AU"/>
        </w:rPr>
        <w:t>more than nine people)</w:t>
      </w:r>
      <w:r>
        <w:rPr>
          <w:lang w:val="en-AU" w:eastAsia="en-AU"/>
        </w:rPr>
        <w:t>.  A person cannot register a child through assisted registration if the child is on their own Medicare card.</w:t>
      </w:r>
    </w:p>
    <w:p w:rsidR="001F49E4" w:rsidRDefault="001F49E4" w:rsidP="00DC4216">
      <w:pPr>
        <w:autoSpaceDE w:val="0"/>
        <w:autoSpaceDN w:val="0"/>
        <w:adjustRightInd w:val="0"/>
        <w:rPr>
          <w:lang w:val="en-AU" w:eastAsia="en-AU"/>
        </w:rPr>
      </w:pPr>
    </w:p>
    <w:p w:rsidR="001F49E4" w:rsidRDefault="001F49E4" w:rsidP="00DC4216">
      <w:pPr>
        <w:autoSpaceDE w:val="0"/>
        <w:autoSpaceDN w:val="0"/>
        <w:adjustRightInd w:val="0"/>
        <w:rPr>
          <w:lang w:val="en-AU" w:eastAsia="en-AU"/>
        </w:rPr>
      </w:pPr>
      <w:r>
        <w:rPr>
          <w:lang w:val="en-AU" w:eastAsia="en-AU"/>
        </w:rPr>
        <w:t>While these children can be registered through other channels (in person or in writing), assisted registration is considered the simplest and eas</w:t>
      </w:r>
      <w:r w:rsidR="00FC3044">
        <w:rPr>
          <w:lang w:val="en-AU" w:eastAsia="en-AU"/>
        </w:rPr>
        <w:t>iest way to register a child. T</w:t>
      </w:r>
      <w:r>
        <w:rPr>
          <w:lang w:val="en-AU" w:eastAsia="en-AU"/>
        </w:rPr>
        <w:t>he</w:t>
      </w:r>
      <w:r w:rsidR="00FC3044">
        <w:rPr>
          <w:lang w:val="en-AU" w:eastAsia="en-AU"/>
        </w:rPr>
        <w:t> </w:t>
      </w:r>
      <w:r>
        <w:rPr>
          <w:lang w:val="en-AU" w:eastAsia="en-AU"/>
        </w:rPr>
        <w:t xml:space="preserve">inability for children on their own Medicare </w:t>
      </w:r>
      <w:r w:rsidR="009A71B6">
        <w:rPr>
          <w:lang w:val="en-AU" w:eastAsia="en-AU"/>
        </w:rPr>
        <w:t xml:space="preserve">card </w:t>
      </w:r>
      <w:r>
        <w:rPr>
          <w:lang w:val="en-AU" w:eastAsia="en-AU"/>
        </w:rPr>
        <w:t>to be registered by a parent through assisted registration is creating a barrier to registration.</w:t>
      </w:r>
    </w:p>
    <w:p w:rsidR="001F49E4" w:rsidRPr="00FE36FA" w:rsidRDefault="001F49E4" w:rsidP="00DC4216">
      <w:pPr>
        <w:autoSpaceDE w:val="0"/>
        <w:autoSpaceDN w:val="0"/>
        <w:adjustRightInd w:val="0"/>
        <w:rPr>
          <w:lang w:val="en-AU" w:eastAsia="en-AU"/>
        </w:rPr>
      </w:pPr>
    </w:p>
    <w:p w:rsidR="00FE36FA" w:rsidRPr="00FE36FA" w:rsidRDefault="00FE36FA" w:rsidP="00FE36FA">
      <w:pPr>
        <w:autoSpaceDE w:val="0"/>
        <w:autoSpaceDN w:val="0"/>
        <w:adjustRightInd w:val="0"/>
        <w:rPr>
          <w:lang w:val="en-AU" w:eastAsia="en-AU"/>
        </w:rPr>
      </w:pPr>
      <w:r w:rsidRPr="00FE36FA">
        <w:rPr>
          <w:lang w:val="en-AU" w:eastAsia="en-AU"/>
        </w:rPr>
        <w:t xml:space="preserve">The purpose of the </w:t>
      </w:r>
      <w:r w:rsidRPr="00FE36FA">
        <w:rPr>
          <w:i/>
          <w:iCs/>
          <w:lang w:val="en-AU" w:eastAsia="en-AU"/>
        </w:rPr>
        <w:t xml:space="preserve">PCEHR (Assisted Registration) Amendment </w:t>
      </w:r>
      <w:r>
        <w:rPr>
          <w:i/>
          <w:iCs/>
          <w:lang w:val="en-AU" w:eastAsia="en-AU"/>
        </w:rPr>
        <w:t xml:space="preserve">(support </w:t>
      </w:r>
      <w:r w:rsidR="0010161B">
        <w:rPr>
          <w:i/>
          <w:iCs/>
          <w:lang w:val="en-AU" w:eastAsia="en-AU"/>
        </w:rPr>
        <w:t>of</w:t>
      </w:r>
      <w:r>
        <w:rPr>
          <w:i/>
          <w:iCs/>
          <w:lang w:val="en-AU" w:eastAsia="en-AU"/>
        </w:rPr>
        <w:t xml:space="preserve"> parental responsibility claim) </w:t>
      </w:r>
      <w:r w:rsidRPr="00FE36FA">
        <w:rPr>
          <w:i/>
          <w:iCs/>
          <w:lang w:val="en-AU" w:eastAsia="en-AU"/>
        </w:rPr>
        <w:t>Rule 201</w:t>
      </w:r>
      <w:r>
        <w:rPr>
          <w:i/>
          <w:iCs/>
          <w:lang w:val="en-AU" w:eastAsia="en-AU"/>
        </w:rPr>
        <w:t>5</w:t>
      </w:r>
      <w:r w:rsidRPr="00FE36FA">
        <w:rPr>
          <w:i/>
          <w:iCs/>
          <w:lang w:val="en-AU" w:eastAsia="en-AU"/>
        </w:rPr>
        <w:t xml:space="preserve"> </w:t>
      </w:r>
      <w:r w:rsidRPr="00FE36FA">
        <w:rPr>
          <w:lang w:val="en-AU" w:eastAsia="en-AU"/>
        </w:rPr>
        <w:t>(Amendment</w:t>
      </w:r>
      <w:r>
        <w:rPr>
          <w:lang w:val="en-AU" w:eastAsia="en-AU"/>
        </w:rPr>
        <w:t xml:space="preserve"> </w:t>
      </w:r>
      <w:r w:rsidRPr="00FE36FA">
        <w:rPr>
          <w:lang w:val="en-AU" w:eastAsia="en-AU"/>
        </w:rPr>
        <w:t>Rules) is to amend the Assisted Registration Rules to allow parents to apply to register</w:t>
      </w:r>
      <w:r>
        <w:rPr>
          <w:lang w:val="en-AU" w:eastAsia="en-AU"/>
        </w:rPr>
        <w:t xml:space="preserve"> </w:t>
      </w:r>
      <w:r w:rsidR="001F49E4">
        <w:rPr>
          <w:lang w:val="en-AU" w:eastAsia="en-AU"/>
        </w:rPr>
        <w:t>a child on a separate Medicare card if the person makes</w:t>
      </w:r>
      <w:r w:rsidR="00903A1F">
        <w:rPr>
          <w:lang w:val="en-AU" w:eastAsia="en-AU"/>
        </w:rPr>
        <w:t xml:space="preserve"> an assertion that they have</w:t>
      </w:r>
      <w:r w:rsidR="001F49E4">
        <w:rPr>
          <w:lang w:val="en-AU" w:eastAsia="en-AU"/>
        </w:rPr>
        <w:t xml:space="preserve"> parent</w:t>
      </w:r>
      <w:r w:rsidR="00903A1F">
        <w:rPr>
          <w:lang w:val="en-AU" w:eastAsia="en-AU"/>
        </w:rPr>
        <w:t>al responsibility for the child, and the healthcare provider organisation providing assisted registration makes a declaration supporting that assertion.  This recognises that healthcare provider organisations have established relationships with patients and, as part of providing treatment to a child, healthcare providers already make decisions about a person’s authority to act on behalf of a child.</w:t>
      </w:r>
    </w:p>
    <w:p w:rsidR="00FE36FA" w:rsidRDefault="00FE36FA" w:rsidP="00FE36FA">
      <w:pPr>
        <w:autoSpaceDE w:val="0"/>
        <w:autoSpaceDN w:val="0"/>
        <w:adjustRightInd w:val="0"/>
        <w:rPr>
          <w:lang w:val="en-AU" w:eastAsia="en-AU"/>
        </w:rPr>
      </w:pPr>
    </w:p>
    <w:p w:rsidR="00903A1F" w:rsidRDefault="00903A1F" w:rsidP="00FE36FA">
      <w:pPr>
        <w:autoSpaceDE w:val="0"/>
        <w:autoSpaceDN w:val="0"/>
        <w:adjustRightInd w:val="0"/>
        <w:rPr>
          <w:lang w:val="en-AU" w:eastAsia="en-AU"/>
        </w:rPr>
      </w:pPr>
      <w:r>
        <w:rPr>
          <w:lang w:val="en-AU" w:eastAsia="en-AU"/>
        </w:rPr>
        <w:t>Healthcare provider organisations providing assisted registration are already trusted to verify the identity of individuals for the purpose of PCEHR registration so the Amendment Rule exten</w:t>
      </w:r>
      <w:r w:rsidR="00FC3044">
        <w:rPr>
          <w:lang w:val="en-AU" w:eastAsia="en-AU"/>
        </w:rPr>
        <w:t>d</w:t>
      </w:r>
      <w:r w:rsidR="005D0CD0">
        <w:rPr>
          <w:lang w:val="en-AU" w:eastAsia="en-AU"/>
        </w:rPr>
        <w:t>s</w:t>
      </w:r>
      <w:r>
        <w:rPr>
          <w:lang w:val="en-AU" w:eastAsia="en-AU"/>
        </w:rPr>
        <w:t xml:space="preserve"> their role as a trusted source of information about individuals.</w:t>
      </w:r>
    </w:p>
    <w:p w:rsidR="00903A1F" w:rsidRDefault="00903A1F" w:rsidP="00FE36FA">
      <w:pPr>
        <w:autoSpaceDE w:val="0"/>
        <w:autoSpaceDN w:val="0"/>
        <w:adjustRightInd w:val="0"/>
        <w:rPr>
          <w:lang w:val="en-AU" w:eastAsia="en-AU"/>
        </w:rPr>
      </w:pPr>
    </w:p>
    <w:p w:rsidR="00FE36FA" w:rsidRPr="00FE36FA" w:rsidRDefault="00FE36FA" w:rsidP="00FE36FA">
      <w:pPr>
        <w:autoSpaceDE w:val="0"/>
        <w:autoSpaceDN w:val="0"/>
        <w:adjustRightInd w:val="0"/>
        <w:rPr>
          <w:lang w:val="en-AU" w:eastAsia="en-AU"/>
        </w:rPr>
      </w:pPr>
      <w:r w:rsidRPr="00FE36FA">
        <w:rPr>
          <w:lang w:val="en-AU" w:eastAsia="en-AU"/>
        </w:rPr>
        <w:t>Participation in assisted registration by both healthcare provider organisations and</w:t>
      </w:r>
      <w:r>
        <w:rPr>
          <w:lang w:val="en-AU" w:eastAsia="en-AU"/>
        </w:rPr>
        <w:t xml:space="preserve"> </w:t>
      </w:r>
      <w:r w:rsidRPr="00FE36FA">
        <w:rPr>
          <w:lang w:val="en-AU" w:eastAsia="en-AU"/>
        </w:rPr>
        <w:t>consumers is entirely voluntary. If a healthcare provider organisation chooses to provide</w:t>
      </w:r>
      <w:r>
        <w:rPr>
          <w:lang w:val="en-AU" w:eastAsia="en-AU"/>
        </w:rPr>
        <w:t xml:space="preserve"> </w:t>
      </w:r>
      <w:r w:rsidRPr="00FE36FA">
        <w:rPr>
          <w:lang w:val="en-AU" w:eastAsia="en-AU"/>
        </w:rPr>
        <w:t>assisted registration, it must comply with the Assisted Registration Rules in addition to the</w:t>
      </w:r>
      <w:r>
        <w:rPr>
          <w:lang w:val="en-AU" w:eastAsia="en-AU"/>
        </w:rPr>
        <w:t xml:space="preserve"> other </w:t>
      </w:r>
      <w:r w:rsidRPr="00FE36FA">
        <w:rPr>
          <w:lang w:val="en-AU" w:eastAsia="en-AU"/>
        </w:rPr>
        <w:t>PCEHR Rules that currently apply (</w:t>
      </w:r>
      <w:r w:rsidRPr="00FE36FA">
        <w:rPr>
          <w:i/>
          <w:iCs/>
          <w:lang w:val="en-AU" w:eastAsia="en-AU"/>
        </w:rPr>
        <w:t xml:space="preserve">PCEHR Rules 2012 </w:t>
      </w:r>
      <w:r w:rsidRPr="00FE36FA">
        <w:rPr>
          <w:lang w:val="en-AU" w:eastAsia="en-AU"/>
        </w:rPr>
        <w:t xml:space="preserve">and </w:t>
      </w:r>
      <w:r w:rsidRPr="00FE36FA">
        <w:rPr>
          <w:i/>
          <w:iCs/>
          <w:lang w:val="en-AU" w:eastAsia="en-AU"/>
        </w:rPr>
        <w:t>PCEHR (Participation</w:t>
      </w:r>
      <w:r>
        <w:rPr>
          <w:i/>
          <w:iCs/>
          <w:lang w:val="en-AU" w:eastAsia="en-AU"/>
        </w:rPr>
        <w:t xml:space="preserve"> </w:t>
      </w:r>
      <w:r w:rsidRPr="00FE36FA">
        <w:rPr>
          <w:i/>
          <w:iCs/>
          <w:lang w:val="en-AU" w:eastAsia="en-AU"/>
        </w:rPr>
        <w:t>Agreements) Rules 2012</w:t>
      </w:r>
      <w:r w:rsidRPr="00FE36FA">
        <w:rPr>
          <w:i/>
          <w:lang w:val="en-AU" w:eastAsia="en-AU"/>
        </w:rPr>
        <w:t>)</w:t>
      </w:r>
      <w:r w:rsidRPr="00FE36FA">
        <w:rPr>
          <w:lang w:val="en-AU" w:eastAsia="en-AU"/>
        </w:rPr>
        <w:t>.</w:t>
      </w:r>
    </w:p>
    <w:p w:rsidR="00FE36FA" w:rsidRDefault="00FE36FA" w:rsidP="00FE36FA">
      <w:pPr>
        <w:autoSpaceDE w:val="0"/>
        <w:autoSpaceDN w:val="0"/>
        <w:adjustRightInd w:val="0"/>
        <w:rPr>
          <w:lang w:val="en-AU" w:eastAsia="en-AU"/>
        </w:rPr>
      </w:pPr>
    </w:p>
    <w:p w:rsidR="00FE36FA" w:rsidRDefault="00FE36FA" w:rsidP="00FE36FA">
      <w:pPr>
        <w:autoSpaceDE w:val="0"/>
        <w:autoSpaceDN w:val="0"/>
        <w:adjustRightInd w:val="0"/>
        <w:rPr>
          <w:lang w:val="en-AU" w:eastAsia="en-AU"/>
        </w:rPr>
      </w:pPr>
      <w:r w:rsidRPr="00FE36FA">
        <w:rPr>
          <w:lang w:val="en-AU" w:eastAsia="en-AU"/>
        </w:rPr>
        <w:t>A healthcare provider organisation that chooses to provide assisted registration does not</w:t>
      </w:r>
      <w:r>
        <w:rPr>
          <w:lang w:val="en-AU" w:eastAsia="en-AU"/>
        </w:rPr>
        <w:t xml:space="preserve"> </w:t>
      </w:r>
      <w:r w:rsidRPr="00FE36FA">
        <w:rPr>
          <w:lang w:val="en-AU" w:eastAsia="en-AU"/>
        </w:rPr>
        <w:t>act on behalf of the System Operator.</w:t>
      </w:r>
    </w:p>
    <w:p w:rsidR="00FE36FA" w:rsidRPr="00FE36FA" w:rsidRDefault="00FE36FA" w:rsidP="00FE36FA">
      <w:pPr>
        <w:autoSpaceDE w:val="0"/>
        <w:autoSpaceDN w:val="0"/>
        <w:adjustRightInd w:val="0"/>
        <w:rPr>
          <w:lang w:val="en-AU" w:eastAsia="en-AU"/>
        </w:rPr>
      </w:pPr>
    </w:p>
    <w:p w:rsidR="00FE36FA" w:rsidRDefault="00FE36FA" w:rsidP="00FE36FA">
      <w:pPr>
        <w:autoSpaceDE w:val="0"/>
        <w:autoSpaceDN w:val="0"/>
        <w:adjustRightInd w:val="0"/>
        <w:rPr>
          <w:lang w:val="en-AU" w:eastAsia="en-AU"/>
        </w:rPr>
      </w:pPr>
      <w:r w:rsidRPr="00FE36FA">
        <w:rPr>
          <w:lang w:val="en-AU" w:eastAsia="en-AU"/>
        </w:rPr>
        <w:t>The Assisted Registration Rules do not relate to the professional activities of healthcare</w:t>
      </w:r>
      <w:r>
        <w:rPr>
          <w:lang w:val="en-AU" w:eastAsia="en-AU"/>
        </w:rPr>
        <w:t xml:space="preserve"> </w:t>
      </w:r>
      <w:r w:rsidRPr="00FE36FA">
        <w:rPr>
          <w:lang w:val="en-AU" w:eastAsia="en-AU"/>
        </w:rPr>
        <w:t xml:space="preserve">providers. </w:t>
      </w:r>
      <w:r w:rsidR="00903A1F">
        <w:rPr>
          <w:lang w:val="en-AU" w:eastAsia="en-AU"/>
        </w:rPr>
        <w:t xml:space="preserve"> </w:t>
      </w:r>
      <w:r w:rsidRPr="00FE36FA">
        <w:rPr>
          <w:lang w:val="en-AU" w:eastAsia="en-AU"/>
        </w:rPr>
        <w:t xml:space="preserve">Professional obligations and professional bodies exist for this purpose. </w:t>
      </w:r>
      <w:r w:rsidR="00903A1F">
        <w:rPr>
          <w:lang w:val="en-AU" w:eastAsia="en-AU"/>
        </w:rPr>
        <w:t xml:space="preserve"> </w:t>
      </w:r>
      <w:r w:rsidRPr="00FE36FA">
        <w:rPr>
          <w:lang w:val="en-AU" w:eastAsia="en-AU"/>
        </w:rPr>
        <w:t>The</w:t>
      </w:r>
      <w:r w:rsidR="00FC3044">
        <w:rPr>
          <w:lang w:val="en-AU" w:eastAsia="en-AU"/>
        </w:rPr>
        <w:t> </w:t>
      </w:r>
      <w:r w:rsidRPr="00FE36FA">
        <w:rPr>
          <w:lang w:val="en-AU" w:eastAsia="en-AU"/>
        </w:rPr>
        <w:t>Assisted Registration Rules only regulate matters necessary to support the making of an</w:t>
      </w:r>
      <w:r>
        <w:rPr>
          <w:lang w:val="en-AU" w:eastAsia="en-AU"/>
        </w:rPr>
        <w:t xml:space="preserve"> </w:t>
      </w:r>
      <w:r w:rsidRPr="00FE36FA">
        <w:rPr>
          <w:lang w:val="en-AU" w:eastAsia="en-AU"/>
        </w:rPr>
        <w:t>application for registration of identified consumers.</w:t>
      </w:r>
    </w:p>
    <w:p w:rsidR="00FE36FA" w:rsidRPr="00FE36FA" w:rsidRDefault="00FE36FA" w:rsidP="00FE36FA">
      <w:pPr>
        <w:autoSpaceDE w:val="0"/>
        <w:autoSpaceDN w:val="0"/>
        <w:adjustRightInd w:val="0"/>
        <w:rPr>
          <w:lang w:val="en-AU" w:eastAsia="en-AU"/>
        </w:rPr>
      </w:pPr>
    </w:p>
    <w:p w:rsidR="00FE36FA" w:rsidRPr="00FE36FA" w:rsidRDefault="00FE36FA" w:rsidP="00FE36FA">
      <w:pPr>
        <w:autoSpaceDE w:val="0"/>
        <w:autoSpaceDN w:val="0"/>
        <w:adjustRightInd w:val="0"/>
        <w:rPr>
          <w:lang w:val="en-AU" w:eastAsia="en-AU"/>
        </w:rPr>
      </w:pPr>
      <w:r w:rsidRPr="00FE36FA">
        <w:rPr>
          <w:lang w:val="en-AU" w:eastAsia="en-AU"/>
        </w:rPr>
        <w:t xml:space="preserve">Detail of the </w:t>
      </w:r>
      <w:r>
        <w:rPr>
          <w:lang w:val="en-AU" w:eastAsia="en-AU"/>
        </w:rPr>
        <w:t>Amendment</w:t>
      </w:r>
      <w:r w:rsidRPr="00FE36FA">
        <w:rPr>
          <w:lang w:val="en-AU" w:eastAsia="en-AU"/>
        </w:rPr>
        <w:t xml:space="preserve"> Rules is set out in the Attachment.</w:t>
      </w:r>
    </w:p>
    <w:p w:rsidR="00FE36FA" w:rsidRDefault="00FE36FA" w:rsidP="00FE36FA">
      <w:pPr>
        <w:autoSpaceDE w:val="0"/>
        <w:autoSpaceDN w:val="0"/>
        <w:adjustRightInd w:val="0"/>
        <w:rPr>
          <w:lang w:val="en-AU" w:eastAsia="en-AU"/>
        </w:rPr>
      </w:pPr>
    </w:p>
    <w:p w:rsidR="00FE36FA" w:rsidRPr="00FE36FA" w:rsidRDefault="00FE36FA" w:rsidP="00FE36FA">
      <w:pPr>
        <w:autoSpaceDE w:val="0"/>
        <w:autoSpaceDN w:val="0"/>
        <w:adjustRightInd w:val="0"/>
        <w:rPr>
          <w:lang w:val="en-AU" w:eastAsia="en-AU"/>
        </w:rPr>
      </w:pPr>
      <w:r w:rsidRPr="00FE36FA">
        <w:rPr>
          <w:lang w:val="en-AU" w:eastAsia="en-AU"/>
        </w:rPr>
        <w:t xml:space="preserve">The </w:t>
      </w:r>
      <w:r>
        <w:rPr>
          <w:lang w:val="en-AU" w:eastAsia="en-AU"/>
        </w:rPr>
        <w:t>Amendment</w:t>
      </w:r>
      <w:r w:rsidRPr="00FE36FA">
        <w:rPr>
          <w:lang w:val="en-AU" w:eastAsia="en-AU"/>
        </w:rPr>
        <w:t xml:space="preserve"> Rules commence on the day after registration on the Federal</w:t>
      </w:r>
      <w:r>
        <w:rPr>
          <w:lang w:val="en-AU" w:eastAsia="en-AU"/>
        </w:rPr>
        <w:t xml:space="preserve"> </w:t>
      </w:r>
      <w:r w:rsidRPr="00FE36FA">
        <w:rPr>
          <w:lang w:val="en-AU" w:eastAsia="en-AU"/>
        </w:rPr>
        <w:t>Register of Legislative Instruments.</w:t>
      </w:r>
    </w:p>
    <w:p w:rsidR="00FE36FA" w:rsidRDefault="00FE36FA" w:rsidP="00FE36FA">
      <w:pPr>
        <w:autoSpaceDE w:val="0"/>
        <w:autoSpaceDN w:val="0"/>
        <w:adjustRightInd w:val="0"/>
        <w:rPr>
          <w:lang w:val="en-AU" w:eastAsia="en-AU"/>
        </w:rPr>
      </w:pPr>
    </w:p>
    <w:p w:rsidR="00FE36FA" w:rsidRDefault="00FE36FA" w:rsidP="00FE36FA">
      <w:pPr>
        <w:autoSpaceDE w:val="0"/>
        <w:autoSpaceDN w:val="0"/>
        <w:adjustRightInd w:val="0"/>
        <w:rPr>
          <w:lang w:val="en-AU" w:eastAsia="en-AU"/>
        </w:rPr>
      </w:pPr>
      <w:r w:rsidRPr="00FE36FA">
        <w:rPr>
          <w:lang w:val="en-AU" w:eastAsia="en-AU"/>
        </w:rPr>
        <w:t xml:space="preserve">The </w:t>
      </w:r>
      <w:r>
        <w:rPr>
          <w:lang w:val="en-AU" w:eastAsia="en-AU"/>
        </w:rPr>
        <w:t>Amendment</w:t>
      </w:r>
      <w:r w:rsidRPr="00FE36FA">
        <w:rPr>
          <w:lang w:val="en-AU" w:eastAsia="en-AU"/>
        </w:rPr>
        <w:t xml:space="preserve"> Rules are a legislative instrument and are subject to the</w:t>
      </w:r>
      <w:r>
        <w:rPr>
          <w:lang w:val="en-AU" w:eastAsia="en-AU"/>
        </w:rPr>
        <w:t xml:space="preserve"> </w:t>
      </w:r>
      <w:r w:rsidRPr="00FE36FA">
        <w:rPr>
          <w:i/>
          <w:iCs/>
          <w:lang w:val="en-AU" w:eastAsia="en-AU"/>
        </w:rPr>
        <w:t>Legislative Instruments Act 2003</w:t>
      </w:r>
      <w:r w:rsidRPr="00FE36FA">
        <w:rPr>
          <w:lang w:val="en-AU" w:eastAsia="en-AU"/>
        </w:rPr>
        <w:t>.</w:t>
      </w:r>
    </w:p>
    <w:p w:rsidR="00FE36FA" w:rsidRPr="00FE36FA" w:rsidRDefault="00FE36FA" w:rsidP="00FE36FA">
      <w:pPr>
        <w:tabs>
          <w:tab w:val="left" w:pos="2722"/>
        </w:tabs>
        <w:autoSpaceDE w:val="0"/>
        <w:autoSpaceDN w:val="0"/>
        <w:adjustRightInd w:val="0"/>
        <w:rPr>
          <w:lang w:val="en-AU" w:eastAsia="en-AU"/>
        </w:rPr>
      </w:pPr>
      <w:r>
        <w:rPr>
          <w:lang w:val="en-AU" w:eastAsia="en-AU"/>
        </w:rPr>
        <w:tab/>
      </w:r>
    </w:p>
    <w:p w:rsidR="00FE36FA" w:rsidRPr="00FE36FA" w:rsidRDefault="00FE36FA" w:rsidP="00FE36FA">
      <w:pPr>
        <w:autoSpaceDE w:val="0"/>
        <w:autoSpaceDN w:val="0"/>
        <w:adjustRightInd w:val="0"/>
        <w:rPr>
          <w:b/>
          <w:bCs/>
          <w:lang w:val="en-AU" w:eastAsia="en-AU"/>
        </w:rPr>
      </w:pPr>
      <w:r w:rsidRPr="00FE36FA">
        <w:rPr>
          <w:b/>
          <w:bCs/>
          <w:lang w:val="en-AU" w:eastAsia="en-AU"/>
        </w:rPr>
        <w:t>Consultation</w:t>
      </w:r>
    </w:p>
    <w:p w:rsidR="00FE36FA" w:rsidRDefault="00FE36FA" w:rsidP="00FE36FA">
      <w:pPr>
        <w:autoSpaceDE w:val="0"/>
        <w:autoSpaceDN w:val="0"/>
        <w:adjustRightInd w:val="0"/>
        <w:rPr>
          <w:lang w:val="en-AU" w:eastAsia="en-AU"/>
        </w:rPr>
      </w:pPr>
      <w:r w:rsidRPr="00FE36FA">
        <w:rPr>
          <w:lang w:val="en-AU" w:eastAsia="en-AU"/>
        </w:rPr>
        <w:t>Section 109 of the Act requires that, before making PCEHR Rules, the Minister must</w:t>
      </w:r>
      <w:r>
        <w:rPr>
          <w:lang w:val="en-AU" w:eastAsia="en-AU"/>
        </w:rPr>
        <w:t xml:space="preserve"> </w:t>
      </w:r>
      <w:r w:rsidRPr="00FE36FA">
        <w:rPr>
          <w:lang w:val="en-AU" w:eastAsia="en-AU"/>
        </w:rPr>
        <w:t>consult the Jurisdictional Advisory Committee and Independent Advisory Council,</w:t>
      </w:r>
      <w:r>
        <w:rPr>
          <w:lang w:val="en-AU" w:eastAsia="en-AU"/>
        </w:rPr>
        <w:t xml:space="preserve"> </w:t>
      </w:r>
      <w:r w:rsidRPr="00FE36FA">
        <w:rPr>
          <w:lang w:val="en-AU" w:eastAsia="en-AU"/>
        </w:rPr>
        <w:t>although failure to consult these committees does not affect the validity of the PCEHR</w:t>
      </w:r>
      <w:r>
        <w:rPr>
          <w:lang w:val="en-AU" w:eastAsia="en-AU"/>
        </w:rPr>
        <w:t xml:space="preserve"> </w:t>
      </w:r>
      <w:r w:rsidRPr="00FE36FA">
        <w:rPr>
          <w:lang w:val="en-AU" w:eastAsia="en-AU"/>
        </w:rPr>
        <w:t>Rules.</w:t>
      </w:r>
    </w:p>
    <w:p w:rsidR="00FE36FA" w:rsidRPr="00FE36FA" w:rsidRDefault="00FE36FA" w:rsidP="00FE36FA">
      <w:pPr>
        <w:autoSpaceDE w:val="0"/>
        <w:autoSpaceDN w:val="0"/>
        <w:adjustRightInd w:val="0"/>
        <w:rPr>
          <w:lang w:val="en-AU" w:eastAsia="en-AU"/>
        </w:rPr>
      </w:pPr>
    </w:p>
    <w:p w:rsidR="00D46407" w:rsidRPr="00D46407" w:rsidRDefault="00D46407" w:rsidP="00D46407">
      <w:pPr>
        <w:rPr>
          <w:lang w:val="en-AU" w:eastAsia="en-AU"/>
        </w:rPr>
      </w:pPr>
      <w:r>
        <w:rPr>
          <w:lang w:val="en-AU" w:eastAsia="en-AU"/>
        </w:rPr>
        <w:t>O</w:t>
      </w:r>
      <w:r w:rsidRPr="00D46407">
        <w:rPr>
          <w:lang w:val="en-AU" w:eastAsia="en-AU"/>
        </w:rPr>
        <w:t>n 18 December 2014</w:t>
      </w:r>
      <w:r>
        <w:rPr>
          <w:lang w:val="en-AU" w:eastAsia="en-AU"/>
        </w:rPr>
        <w:t xml:space="preserve"> the Jurisdictional Advisory Committee was consulted</w:t>
      </w:r>
      <w:r w:rsidRPr="00D46407">
        <w:rPr>
          <w:lang w:val="en-AU" w:eastAsia="en-AU"/>
        </w:rPr>
        <w:t xml:space="preserve"> and unanimously supported the proposal</w:t>
      </w:r>
      <w:r>
        <w:rPr>
          <w:lang w:val="en-AU" w:eastAsia="en-AU"/>
        </w:rPr>
        <w:t xml:space="preserve"> and Amendment Rules</w:t>
      </w:r>
      <w:r w:rsidRPr="00D46407">
        <w:rPr>
          <w:lang w:val="en-AU" w:eastAsia="en-AU"/>
        </w:rPr>
        <w:t xml:space="preserve">.  </w:t>
      </w:r>
      <w:r w:rsidR="005D0CD0">
        <w:rPr>
          <w:lang w:val="en-AU" w:eastAsia="en-AU"/>
        </w:rPr>
        <w:t xml:space="preserve">The Independent Advisory Council </w:t>
      </w:r>
      <w:r w:rsidRPr="00D46407">
        <w:rPr>
          <w:lang w:val="en-AU" w:eastAsia="en-AU"/>
        </w:rPr>
        <w:t>cannot be consulted at this time</w:t>
      </w:r>
      <w:r>
        <w:rPr>
          <w:lang w:val="en-AU" w:eastAsia="en-AU"/>
        </w:rPr>
        <w:t xml:space="preserve">.  </w:t>
      </w:r>
      <w:r w:rsidRPr="00D46407">
        <w:rPr>
          <w:lang w:val="en-AU" w:eastAsia="en-AU"/>
        </w:rPr>
        <w:t xml:space="preserve">Healthcare provider, consumer and Indigenous representatives have been consulted on this change and have supported the proposal. </w:t>
      </w:r>
    </w:p>
    <w:p w:rsidR="00D46407" w:rsidRDefault="00D46407" w:rsidP="00FE36FA">
      <w:pPr>
        <w:autoSpaceDE w:val="0"/>
        <w:autoSpaceDN w:val="0"/>
        <w:adjustRightInd w:val="0"/>
        <w:rPr>
          <w:lang w:val="en-AU" w:eastAsia="en-AU"/>
        </w:rPr>
      </w:pPr>
    </w:p>
    <w:p w:rsidR="00FE36FA" w:rsidRDefault="00FE36FA">
      <w:pPr>
        <w:rPr>
          <w:b/>
          <w:u w:val="single"/>
          <w:lang w:val="en-AU"/>
        </w:rPr>
      </w:pPr>
    </w:p>
    <w:p w:rsidR="00903A1F" w:rsidRPr="00903A1F" w:rsidRDefault="00903A1F">
      <w:pPr>
        <w:rPr>
          <w:b/>
          <w:u w:val="single"/>
          <w:lang w:val="en-AU"/>
        </w:rPr>
      </w:pPr>
      <w:r w:rsidRPr="00903A1F">
        <w:rPr>
          <w:b/>
          <w:u w:val="single"/>
          <w:lang w:val="en-AU"/>
        </w:rPr>
        <w:br w:type="page"/>
      </w:r>
    </w:p>
    <w:p w:rsidR="00CD4B9E" w:rsidRPr="00903A1F" w:rsidRDefault="00CD4B9E" w:rsidP="00CD4B9E">
      <w:pPr>
        <w:jc w:val="right"/>
        <w:rPr>
          <w:b/>
          <w:u w:val="single"/>
          <w:lang w:val="en-AU"/>
        </w:rPr>
      </w:pPr>
      <w:r w:rsidRPr="00903A1F">
        <w:rPr>
          <w:b/>
          <w:u w:val="single"/>
          <w:lang w:val="en-AU"/>
        </w:rPr>
        <w:lastRenderedPageBreak/>
        <w:t>ATTACHMENT</w:t>
      </w:r>
    </w:p>
    <w:p w:rsidR="00CD4B9E" w:rsidRPr="00903A1F" w:rsidRDefault="00CD4B9E" w:rsidP="00CD4B9E">
      <w:pPr>
        <w:rPr>
          <w:b/>
          <w:u w:val="single"/>
          <w:lang w:val="en-AU"/>
        </w:rPr>
      </w:pPr>
    </w:p>
    <w:p w:rsidR="00CD4B9E" w:rsidRPr="00903A1F" w:rsidRDefault="00CD4B9E" w:rsidP="00CD4B9E">
      <w:pPr>
        <w:pStyle w:val="Subtitle"/>
        <w:jc w:val="center"/>
        <w:rPr>
          <w:b/>
          <w:bCs/>
          <w:i/>
        </w:rPr>
      </w:pPr>
      <w:r w:rsidRPr="00903A1F">
        <w:rPr>
          <w:b/>
          <w:iCs/>
        </w:rPr>
        <w:t xml:space="preserve">Details of the </w:t>
      </w:r>
      <w:bookmarkStart w:id="1" w:name="_Toc69632332"/>
      <w:bookmarkStart w:id="2" w:name="_Toc311730518"/>
      <w:bookmarkStart w:id="3" w:name="_Toc367186860"/>
      <w:bookmarkStart w:id="4" w:name="_Toc67297414"/>
      <w:bookmarkStart w:id="5" w:name="_Toc67297904"/>
      <w:bookmarkStart w:id="6" w:name="_Toc290210738"/>
      <w:r w:rsidRPr="00903A1F">
        <w:rPr>
          <w:b/>
          <w:bCs/>
          <w:i/>
        </w:rPr>
        <w:t>PCEHR (</w:t>
      </w:r>
      <w:r w:rsidR="00FE36FA" w:rsidRPr="00903A1F">
        <w:rPr>
          <w:b/>
          <w:bCs/>
          <w:i/>
        </w:rPr>
        <w:t>Assisted Registration</w:t>
      </w:r>
      <w:r w:rsidRPr="00903A1F">
        <w:rPr>
          <w:b/>
          <w:bCs/>
          <w:i/>
        </w:rPr>
        <w:t>) Amendment (</w:t>
      </w:r>
      <w:r w:rsidR="00FE36FA" w:rsidRPr="00903A1F">
        <w:rPr>
          <w:b/>
          <w:bCs/>
          <w:i/>
        </w:rPr>
        <w:t>support of parental responsibility claim) Rule 2015</w:t>
      </w:r>
    </w:p>
    <w:p w:rsidR="00CD4B9E" w:rsidRPr="00903A1F" w:rsidRDefault="00CD4B9E" w:rsidP="00CD4B9E">
      <w:pPr>
        <w:jc w:val="center"/>
        <w:rPr>
          <w:b/>
          <w:i/>
          <w:u w:val="single"/>
          <w:lang w:val="en-AU"/>
        </w:rPr>
      </w:pPr>
    </w:p>
    <w:p w:rsidR="00CD4B9E" w:rsidRPr="00903A1F" w:rsidRDefault="00CD4B9E" w:rsidP="00CD4B9E">
      <w:pPr>
        <w:autoSpaceDE w:val="0"/>
        <w:autoSpaceDN w:val="0"/>
        <w:adjustRightInd w:val="0"/>
        <w:rPr>
          <w:b/>
          <w:bCs/>
          <w:lang w:bidi="hi-IN"/>
        </w:rPr>
      </w:pPr>
      <w:bookmarkStart w:id="7" w:name="_Toc156230581"/>
      <w:bookmarkStart w:id="8" w:name="_Toc69632336"/>
      <w:bookmarkStart w:id="9" w:name="_Toc311730521"/>
      <w:bookmarkEnd w:id="1"/>
      <w:bookmarkEnd w:id="2"/>
      <w:bookmarkEnd w:id="3"/>
      <w:bookmarkEnd w:id="4"/>
      <w:bookmarkEnd w:id="5"/>
      <w:bookmarkEnd w:id="7"/>
      <w:r w:rsidRPr="00903A1F">
        <w:rPr>
          <w:b/>
          <w:bCs/>
          <w:lang w:bidi="hi-IN"/>
        </w:rPr>
        <w:t>PART 1—PRELIMINARY</w:t>
      </w:r>
    </w:p>
    <w:p w:rsidR="00CD4B9E" w:rsidRPr="00903A1F" w:rsidRDefault="00CD4B9E" w:rsidP="00CD4B9E">
      <w:pPr>
        <w:autoSpaceDE w:val="0"/>
        <w:autoSpaceDN w:val="0"/>
        <w:adjustRightInd w:val="0"/>
        <w:rPr>
          <w:b/>
          <w:bCs/>
          <w:lang w:bidi="hi-IN"/>
        </w:rPr>
      </w:pPr>
    </w:p>
    <w:p w:rsidR="00CD4B9E" w:rsidRPr="00903A1F" w:rsidRDefault="00CD4B9E" w:rsidP="00CD4B9E">
      <w:pPr>
        <w:numPr>
          <w:ilvl w:val="0"/>
          <w:numId w:val="1"/>
        </w:numPr>
        <w:autoSpaceDE w:val="0"/>
        <w:autoSpaceDN w:val="0"/>
        <w:adjustRightInd w:val="0"/>
        <w:spacing w:after="120"/>
        <w:ind w:left="357" w:hanging="357"/>
        <w:rPr>
          <w:b/>
          <w:bCs/>
          <w:lang w:bidi="hi-IN"/>
        </w:rPr>
      </w:pPr>
      <w:r w:rsidRPr="00903A1F">
        <w:rPr>
          <w:b/>
          <w:bCs/>
          <w:lang w:bidi="hi-IN"/>
        </w:rPr>
        <w:t>Name of Rule</w:t>
      </w:r>
    </w:p>
    <w:p w:rsidR="00CD4B9E" w:rsidRPr="00903A1F" w:rsidRDefault="00CD4B9E" w:rsidP="00CD4B9E">
      <w:pPr>
        <w:autoSpaceDE w:val="0"/>
        <w:autoSpaceDN w:val="0"/>
        <w:adjustRightInd w:val="0"/>
        <w:rPr>
          <w:i/>
          <w:iCs/>
          <w:lang w:bidi="hi-IN"/>
        </w:rPr>
      </w:pPr>
      <w:r w:rsidRPr="00903A1F">
        <w:rPr>
          <w:lang w:bidi="hi-IN"/>
        </w:rPr>
        <w:t xml:space="preserve">Rule 1 provides that the title of the Amendments Rule is </w:t>
      </w:r>
      <w:r w:rsidRPr="00903A1F">
        <w:rPr>
          <w:i/>
          <w:iCs/>
          <w:lang w:bidi="hi-IN"/>
        </w:rPr>
        <w:t>PCEHR (</w:t>
      </w:r>
      <w:r w:rsidR="00FE36FA" w:rsidRPr="00903A1F">
        <w:rPr>
          <w:i/>
          <w:iCs/>
          <w:lang w:bidi="hi-IN"/>
        </w:rPr>
        <w:t>Assisted Reg</w:t>
      </w:r>
      <w:r w:rsidR="00C77EF5" w:rsidRPr="00903A1F">
        <w:rPr>
          <w:i/>
          <w:iCs/>
          <w:lang w:bidi="hi-IN"/>
        </w:rPr>
        <w:t>i</w:t>
      </w:r>
      <w:r w:rsidR="00FE36FA" w:rsidRPr="00903A1F">
        <w:rPr>
          <w:i/>
          <w:iCs/>
          <w:lang w:bidi="hi-IN"/>
        </w:rPr>
        <w:t>stration</w:t>
      </w:r>
      <w:r w:rsidRPr="00903A1F">
        <w:rPr>
          <w:i/>
          <w:iCs/>
          <w:lang w:bidi="hi-IN"/>
        </w:rPr>
        <w:t xml:space="preserve">) </w:t>
      </w:r>
      <w:r w:rsidRPr="00903A1F">
        <w:rPr>
          <w:bCs/>
          <w:i/>
        </w:rPr>
        <w:t>Amendment (</w:t>
      </w:r>
      <w:r w:rsidR="00C77EF5" w:rsidRPr="00903A1F">
        <w:rPr>
          <w:bCs/>
          <w:i/>
        </w:rPr>
        <w:t>support of parental responsibility claim</w:t>
      </w:r>
      <w:r w:rsidRPr="00903A1F">
        <w:rPr>
          <w:bCs/>
          <w:i/>
        </w:rPr>
        <w:t>) Rule 201</w:t>
      </w:r>
      <w:r w:rsidR="00C77EF5" w:rsidRPr="00903A1F">
        <w:rPr>
          <w:bCs/>
          <w:i/>
        </w:rPr>
        <w:t>5</w:t>
      </w:r>
      <w:r w:rsidR="00C77EF5" w:rsidRPr="00903A1F">
        <w:rPr>
          <w:bCs/>
        </w:rPr>
        <w:t>.</w:t>
      </w:r>
      <w:r w:rsidRPr="00903A1F">
        <w:rPr>
          <w:bCs/>
          <w:i/>
        </w:rPr>
        <w:t xml:space="preserve"> </w:t>
      </w:r>
      <w:r w:rsidRPr="00903A1F">
        <w:rPr>
          <w:i/>
          <w:iCs/>
          <w:lang w:bidi="hi-IN"/>
        </w:rPr>
        <w:t xml:space="preserve"> </w:t>
      </w:r>
    </w:p>
    <w:p w:rsidR="00CD4B9E" w:rsidRPr="00903A1F" w:rsidRDefault="00CD4B9E" w:rsidP="00CD4B9E">
      <w:pPr>
        <w:autoSpaceDE w:val="0"/>
        <w:autoSpaceDN w:val="0"/>
        <w:adjustRightInd w:val="0"/>
        <w:rPr>
          <w:i/>
          <w:iCs/>
          <w:lang w:bidi="hi-IN"/>
        </w:rPr>
      </w:pPr>
    </w:p>
    <w:p w:rsidR="00CD4B9E" w:rsidRPr="00903A1F" w:rsidRDefault="00CD4B9E" w:rsidP="00CD4B9E">
      <w:pPr>
        <w:numPr>
          <w:ilvl w:val="0"/>
          <w:numId w:val="1"/>
        </w:numPr>
        <w:autoSpaceDE w:val="0"/>
        <w:autoSpaceDN w:val="0"/>
        <w:adjustRightInd w:val="0"/>
        <w:spacing w:after="120"/>
        <w:ind w:left="357" w:hanging="357"/>
        <w:rPr>
          <w:b/>
          <w:bCs/>
          <w:lang w:bidi="hi-IN"/>
        </w:rPr>
      </w:pPr>
      <w:r w:rsidRPr="00903A1F">
        <w:rPr>
          <w:b/>
          <w:bCs/>
          <w:lang w:bidi="hi-IN"/>
        </w:rPr>
        <w:t>Commencement</w:t>
      </w:r>
    </w:p>
    <w:p w:rsidR="00CD4B9E" w:rsidRPr="00903A1F" w:rsidRDefault="00CD4B9E" w:rsidP="00CD4B9E">
      <w:pPr>
        <w:autoSpaceDE w:val="0"/>
        <w:autoSpaceDN w:val="0"/>
        <w:adjustRightInd w:val="0"/>
        <w:rPr>
          <w:lang w:bidi="hi-IN"/>
        </w:rPr>
      </w:pPr>
      <w:r w:rsidRPr="00903A1F">
        <w:rPr>
          <w:lang w:bidi="hi-IN"/>
        </w:rPr>
        <w:t xml:space="preserve">Rule 2 provides that the </w:t>
      </w:r>
      <w:r w:rsidRPr="00903A1F">
        <w:t xml:space="preserve">Amendment Rule will take effect and amend the </w:t>
      </w:r>
      <w:r w:rsidR="00C77EF5" w:rsidRPr="00903A1F">
        <w:t>Assisted Registration</w:t>
      </w:r>
      <w:r w:rsidRPr="00903A1F">
        <w:t xml:space="preserve"> Rules </w:t>
      </w:r>
      <w:r w:rsidRPr="00903A1F">
        <w:rPr>
          <w:lang w:bidi="hi-IN"/>
        </w:rPr>
        <w:t>on the day after it is registered on the Federal Register of Legislative Instruments.</w:t>
      </w:r>
    </w:p>
    <w:p w:rsidR="00CD4B9E" w:rsidRPr="00903A1F" w:rsidRDefault="00CD4B9E" w:rsidP="00CD4B9E">
      <w:pPr>
        <w:autoSpaceDE w:val="0"/>
        <w:autoSpaceDN w:val="0"/>
        <w:adjustRightInd w:val="0"/>
        <w:rPr>
          <w:b/>
          <w:bCs/>
          <w:lang w:bidi="hi-IN"/>
        </w:rPr>
      </w:pPr>
    </w:p>
    <w:p w:rsidR="00CD4B9E" w:rsidRPr="00903A1F" w:rsidRDefault="00CD4B9E" w:rsidP="00CD4B9E">
      <w:pPr>
        <w:numPr>
          <w:ilvl w:val="0"/>
          <w:numId w:val="1"/>
        </w:numPr>
        <w:autoSpaceDE w:val="0"/>
        <w:autoSpaceDN w:val="0"/>
        <w:adjustRightInd w:val="0"/>
        <w:spacing w:after="120"/>
        <w:ind w:left="357" w:hanging="357"/>
        <w:rPr>
          <w:b/>
          <w:bCs/>
          <w:lang w:bidi="hi-IN"/>
        </w:rPr>
      </w:pPr>
      <w:r w:rsidRPr="00903A1F">
        <w:rPr>
          <w:b/>
          <w:bCs/>
          <w:lang w:bidi="hi-IN"/>
        </w:rPr>
        <w:t xml:space="preserve">Amendment of </w:t>
      </w:r>
      <w:r w:rsidRPr="00903A1F">
        <w:rPr>
          <w:b/>
          <w:bCs/>
          <w:i/>
          <w:lang w:bidi="hi-IN"/>
        </w:rPr>
        <w:t xml:space="preserve">PCEHR (Participation Agreements) Rules 2012 </w:t>
      </w:r>
    </w:p>
    <w:p w:rsidR="00CD4B9E" w:rsidRPr="00903A1F" w:rsidRDefault="00CD4B9E" w:rsidP="00CD4B9E">
      <w:pPr>
        <w:autoSpaceDE w:val="0"/>
        <w:autoSpaceDN w:val="0"/>
        <w:adjustRightInd w:val="0"/>
      </w:pPr>
      <w:r w:rsidRPr="00903A1F">
        <w:rPr>
          <w:lang w:bidi="hi-IN"/>
        </w:rPr>
        <w:t xml:space="preserve">Rule 3 provides that Schedule 1 will make amendments to the </w:t>
      </w:r>
      <w:r w:rsidR="00C77EF5" w:rsidRPr="00903A1F">
        <w:t>Assisted Registration</w:t>
      </w:r>
      <w:r w:rsidR="00C77EF5" w:rsidRPr="00903A1F">
        <w:rPr>
          <w:lang w:bidi="hi-IN"/>
        </w:rPr>
        <w:t xml:space="preserve"> </w:t>
      </w:r>
      <w:r w:rsidRPr="00903A1F">
        <w:rPr>
          <w:lang w:bidi="hi-IN"/>
        </w:rPr>
        <w:t>Rules.</w:t>
      </w:r>
    </w:p>
    <w:p w:rsidR="00CD4B9E" w:rsidRPr="00903A1F" w:rsidRDefault="00CD4B9E" w:rsidP="00CD4B9E"/>
    <w:p w:rsidR="00CD4B9E" w:rsidRPr="00903A1F" w:rsidRDefault="00CD4B9E" w:rsidP="00CD4B9E">
      <w:pPr>
        <w:autoSpaceDE w:val="0"/>
        <w:autoSpaceDN w:val="0"/>
        <w:adjustRightInd w:val="0"/>
        <w:rPr>
          <w:b/>
          <w:bCs/>
          <w:lang w:bidi="hi-IN"/>
        </w:rPr>
      </w:pPr>
      <w:r w:rsidRPr="00903A1F">
        <w:rPr>
          <w:b/>
          <w:bCs/>
          <w:lang w:bidi="hi-IN"/>
        </w:rPr>
        <w:t>SCHEDULE 1—AMENDMENTS</w:t>
      </w:r>
    </w:p>
    <w:p w:rsidR="00CD4B9E" w:rsidRDefault="00CD4B9E" w:rsidP="00CD4B9E">
      <w:pPr>
        <w:autoSpaceDE w:val="0"/>
        <w:autoSpaceDN w:val="0"/>
        <w:adjustRightInd w:val="0"/>
        <w:rPr>
          <w:b/>
          <w:bCs/>
          <w:lang w:bidi="hi-IN"/>
        </w:rPr>
      </w:pPr>
    </w:p>
    <w:p w:rsidR="00F2740B" w:rsidRDefault="00F2740B" w:rsidP="00CD4B9E">
      <w:pPr>
        <w:autoSpaceDE w:val="0"/>
        <w:autoSpaceDN w:val="0"/>
        <w:adjustRightInd w:val="0"/>
        <w:rPr>
          <w:bCs/>
          <w:lang w:bidi="hi-IN"/>
        </w:rPr>
      </w:pPr>
      <w:r w:rsidRPr="00F2740B">
        <w:rPr>
          <w:bCs/>
          <w:lang w:bidi="hi-IN"/>
        </w:rPr>
        <w:t xml:space="preserve">A parent is unable to register a child through assisted registration </w:t>
      </w:r>
      <w:r>
        <w:rPr>
          <w:bCs/>
          <w:lang w:bidi="hi-IN"/>
        </w:rPr>
        <w:t xml:space="preserve">if the child is on their own Medicare card.  In order for a child on their own Medicare card to be registered by a parent, the parent needs to apply through other channels (in writing, in person or by phone).    </w:t>
      </w:r>
    </w:p>
    <w:p w:rsidR="00F2740B" w:rsidRDefault="00F2740B" w:rsidP="00CD4B9E">
      <w:pPr>
        <w:autoSpaceDE w:val="0"/>
        <w:autoSpaceDN w:val="0"/>
        <w:adjustRightInd w:val="0"/>
        <w:rPr>
          <w:bCs/>
          <w:lang w:bidi="hi-IN"/>
        </w:rPr>
      </w:pPr>
    </w:p>
    <w:p w:rsidR="00F2740B" w:rsidRDefault="00F2740B" w:rsidP="00CD4B9E">
      <w:pPr>
        <w:autoSpaceDE w:val="0"/>
        <w:autoSpaceDN w:val="0"/>
        <w:adjustRightInd w:val="0"/>
        <w:rPr>
          <w:bCs/>
          <w:lang w:bidi="hi-IN"/>
        </w:rPr>
      </w:pPr>
      <w:r>
        <w:rPr>
          <w:bCs/>
          <w:lang w:bidi="hi-IN"/>
        </w:rPr>
        <w:t xml:space="preserve">Assisted registration is the preferred channel of registration for </w:t>
      </w:r>
      <w:r w:rsidR="005D0CD0">
        <w:rPr>
          <w:bCs/>
          <w:lang w:bidi="hi-IN"/>
        </w:rPr>
        <w:t>Aboriginal people</w:t>
      </w:r>
      <w:r w:rsidR="0010161B">
        <w:rPr>
          <w:bCs/>
          <w:lang w:bidi="hi-IN"/>
        </w:rPr>
        <w:t xml:space="preserve"> in remote areas of the Northern Territory</w:t>
      </w:r>
      <w:r>
        <w:rPr>
          <w:bCs/>
          <w:lang w:bidi="hi-IN"/>
        </w:rPr>
        <w:t xml:space="preserve"> since written, phone and face-to-fac</w:t>
      </w:r>
      <w:r w:rsidR="005D0CD0">
        <w:rPr>
          <w:bCs/>
          <w:lang w:bidi="hi-IN"/>
        </w:rPr>
        <w:t>e channels are not often viable</w:t>
      </w:r>
      <w:r w:rsidR="0010161B">
        <w:rPr>
          <w:bCs/>
          <w:lang w:bidi="hi-IN"/>
        </w:rPr>
        <w:t xml:space="preserve"> in these communities</w:t>
      </w:r>
      <w:r>
        <w:rPr>
          <w:bCs/>
          <w:lang w:bidi="hi-IN"/>
        </w:rPr>
        <w:t>.</w:t>
      </w:r>
    </w:p>
    <w:p w:rsidR="00F2740B" w:rsidRDefault="00F2740B" w:rsidP="00CD4B9E">
      <w:pPr>
        <w:autoSpaceDE w:val="0"/>
        <w:autoSpaceDN w:val="0"/>
        <w:adjustRightInd w:val="0"/>
        <w:rPr>
          <w:bCs/>
          <w:lang w:bidi="hi-IN"/>
        </w:rPr>
      </w:pPr>
    </w:p>
    <w:p w:rsidR="00F2740B" w:rsidRPr="000B0B1C" w:rsidRDefault="000B0B1C" w:rsidP="00CD4B9E">
      <w:pPr>
        <w:autoSpaceDE w:val="0"/>
        <w:autoSpaceDN w:val="0"/>
        <w:adjustRightInd w:val="0"/>
        <w:rPr>
          <w:bCs/>
          <w:lang w:bidi="hi-IN"/>
        </w:rPr>
      </w:pPr>
      <w:r>
        <w:rPr>
          <w:bCs/>
          <w:lang w:bidi="hi-IN"/>
        </w:rPr>
        <w:t>The requirement for a par</w:t>
      </w:r>
      <w:r w:rsidR="005D0CD0">
        <w:rPr>
          <w:bCs/>
          <w:lang w:bidi="hi-IN"/>
        </w:rPr>
        <w:t>ent and child to be co-located o</w:t>
      </w:r>
      <w:r>
        <w:rPr>
          <w:bCs/>
          <w:lang w:bidi="hi-IN"/>
        </w:rPr>
        <w:t>n the same Medicare card in order to register the child through assisted registration is a barrier to registration of children</w:t>
      </w:r>
      <w:r w:rsidR="0010161B">
        <w:rPr>
          <w:bCs/>
          <w:lang w:bidi="hi-IN"/>
        </w:rPr>
        <w:t xml:space="preserve"> in remote areas</w:t>
      </w:r>
      <w:r>
        <w:rPr>
          <w:bCs/>
          <w:lang w:bidi="hi-IN"/>
        </w:rPr>
        <w:t>.  The Amendment Rules will enable a person to register a child</w:t>
      </w:r>
      <w:r w:rsidR="00F15DE9">
        <w:rPr>
          <w:bCs/>
          <w:lang w:bidi="hi-IN"/>
        </w:rPr>
        <w:t xml:space="preserve"> on their own Medicare card</w:t>
      </w:r>
      <w:r>
        <w:rPr>
          <w:bCs/>
          <w:lang w:bidi="hi-IN"/>
        </w:rPr>
        <w:t xml:space="preserve"> through assisted registration if they assert that they have parental responsibility for the child </w:t>
      </w:r>
      <w:r w:rsidRPr="0010161B">
        <w:rPr>
          <w:bCs/>
          <w:lang w:bidi="hi-IN"/>
        </w:rPr>
        <w:t>and</w:t>
      </w:r>
      <w:r>
        <w:rPr>
          <w:bCs/>
          <w:lang w:bidi="hi-IN"/>
        </w:rPr>
        <w:t xml:space="preserve"> the assisting healthcare provider organisation makes a declaration in support of the person’s assertion of parental responsibility.</w:t>
      </w:r>
    </w:p>
    <w:p w:rsidR="000B0B1C" w:rsidRPr="00F2740B" w:rsidRDefault="000B0B1C" w:rsidP="00CD4B9E">
      <w:pPr>
        <w:autoSpaceDE w:val="0"/>
        <w:autoSpaceDN w:val="0"/>
        <w:adjustRightInd w:val="0"/>
        <w:rPr>
          <w:bCs/>
          <w:lang w:bidi="hi-IN"/>
        </w:rPr>
      </w:pPr>
    </w:p>
    <w:p w:rsidR="00F15DE9" w:rsidRDefault="00903A1F" w:rsidP="00903A1F">
      <w:pPr>
        <w:ind w:right="34"/>
      </w:pPr>
      <w:r w:rsidRPr="00903A1F">
        <w:t xml:space="preserve">Guidelines relating to this </w:t>
      </w:r>
      <w:r w:rsidR="00F15DE9">
        <w:t>declaration will</w:t>
      </w:r>
      <w:r w:rsidRPr="00903A1F">
        <w:t xml:space="preserve"> be </w:t>
      </w:r>
      <w:r w:rsidR="00F15DE9">
        <w:t xml:space="preserve">made available </w:t>
      </w:r>
      <w:r w:rsidRPr="00903A1F">
        <w:t>by the System Operator</w:t>
      </w:r>
      <w:r w:rsidR="00F15DE9">
        <w:t xml:space="preserve"> for healthcare provider organisations</w:t>
      </w:r>
      <w:r w:rsidRPr="00903A1F">
        <w:t>.  Given the variety of business processes within an organisation it will be up to the organisation to implement policies appropriate for their circumstances if they choose</w:t>
      </w:r>
      <w:r w:rsidR="005D0CD0">
        <w:t xml:space="preserve"> to</w:t>
      </w:r>
      <w:r w:rsidRPr="00903A1F">
        <w:t xml:space="preserve"> participate in this way.  </w:t>
      </w:r>
      <w:r w:rsidR="00F15DE9">
        <w:t>H</w:t>
      </w:r>
      <w:r w:rsidRPr="00903A1F">
        <w:t>ealthcare provider organisation</w:t>
      </w:r>
      <w:r w:rsidR="00F15DE9">
        <w:t xml:space="preserve">s will have the discretion to </w:t>
      </w:r>
      <w:r w:rsidRPr="00903A1F">
        <w:t xml:space="preserve">determine who in their organisation is appropriate to provide </w:t>
      </w:r>
      <w:r w:rsidR="00F15DE9">
        <w:t>such a declaration</w:t>
      </w:r>
      <w:r w:rsidRPr="00903A1F">
        <w:t xml:space="preserve">.  </w:t>
      </w:r>
    </w:p>
    <w:p w:rsidR="00F15DE9" w:rsidRDefault="00F15DE9" w:rsidP="00903A1F">
      <w:pPr>
        <w:ind w:right="34"/>
      </w:pPr>
    </w:p>
    <w:p w:rsidR="00903A1F" w:rsidRPr="00903A1F" w:rsidRDefault="00903A1F" w:rsidP="00903A1F">
      <w:pPr>
        <w:ind w:right="34"/>
      </w:pPr>
      <w:r w:rsidRPr="00903A1F">
        <w:t>For accountability purposes, the healthcare provider organisation</w:t>
      </w:r>
      <w:r w:rsidR="00F15DE9">
        <w:t xml:space="preserve"> that will make a declaration about a person’s assertion of parental responsibility will </w:t>
      </w:r>
      <w:r w:rsidRPr="00903A1F">
        <w:t xml:space="preserve">need to be the same organisation </w:t>
      </w:r>
      <w:r w:rsidR="00F15DE9">
        <w:t>that is assisting the person to register the child.</w:t>
      </w:r>
    </w:p>
    <w:p w:rsidR="00903A1F" w:rsidRPr="00903A1F" w:rsidRDefault="00903A1F" w:rsidP="00903A1F">
      <w:pPr>
        <w:ind w:right="34"/>
      </w:pPr>
    </w:p>
    <w:p w:rsidR="00CD4B9E" w:rsidRDefault="00C87160" w:rsidP="00E32EE4">
      <w:pPr>
        <w:keepNext/>
        <w:autoSpaceDE w:val="0"/>
        <w:autoSpaceDN w:val="0"/>
        <w:adjustRightInd w:val="0"/>
        <w:spacing w:after="120"/>
        <w:ind w:left="357" w:hanging="357"/>
        <w:rPr>
          <w:b/>
          <w:bCs/>
          <w:lang w:bidi="hi-IN"/>
        </w:rPr>
      </w:pPr>
      <w:r w:rsidRPr="00903A1F">
        <w:rPr>
          <w:b/>
          <w:bCs/>
          <w:lang w:bidi="hi-IN"/>
        </w:rPr>
        <w:t xml:space="preserve"> </w:t>
      </w:r>
      <w:r w:rsidR="00CD4B9E" w:rsidRPr="00903A1F">
        <w:rPr>
          <w:b/>
          <w:bCs/>
          <w:lang w:bidi="hi-IN"/>
        </w:rPr>
        <w:t>[1]</w:t>
      </w:r>
      <w:r>
        <w:rPr>
          <w:b/>
          <w:bCs/>
          <w:lang w:bidi="hi-IN"/>
        </w:rPr>
        <w:t xml:space="preserve"> – [</w:t>
      </w:r>
      <w:r w:rsidR="00631832">
        <w:rPr>
          <w:b/>
          <w:bCs/>
          <w:lang w:bidi="hi-IN"/>
        </w:rPr>
        <w:t>3]</w:t>
      </w:r>
      <w:r w:rsidR="00CD4B9E" w:rsidRPr="00903A1F">
        <w:rPr>
          <w:b/>
          <w:bCs/>
          <w:lang w:bidi="hi-IN"/>
        </w:rPr>
        <w:t xml:space="preserve"> </w:t>
      </w:r>
      <w:r w:rsidR="00631832">
        <w:rPr>
          <w:b/>
          <w:bCs/>
          <w:lang w:bidi="hi-IN"/>
        </w:rPr>
        <w:t>Sub-subparagraphs 3(2</w:t>
      </w:r>
      <w:proofErr w:type="gramStart"/>
      <w:r w:rsidR="00631832">
        <w:rPr>
          <w:b/>
          <w:bCs/>
          <w:lang w:bidi="hi-IN"/>
        </w:rPr>
        <w:t>)(</w:t>
      </w:r>
      <w:proofErr w:type="gramEnd"/>
      <w:r w:rsidR="00631832">
        <w:rPr>
          <w:b/>
          <w:bCs/>
          <w:lang w:bidi="hi-IN"/>
        </w:rPr>
        <w:t>a)(ii)(A), (B) and (C)</w:t>
      </w:r>
    </w:p>
    <w:p w:rsidR="00631832" w:rsidRPr="00631832" w:rsidRDefault="00631832" w:rsidP="00631832">
      <w:pPr>
        <w:autoSpaceDE w:val="0"/>
        <w:autoSpaceDN w:val="0"/>
        <w:adjustRightInd w:val="0"/>
        <w:rPr>
          <w:bCs/>
          <w:lang w:bidi="hi-IN"/>
        </w:rPr>
      </w:pPr>
      <w:r w:rsidRPr="00631832">
        <w:rPr>
          <w:bCs/>
          <w:lang w:bidi="hi-IN"/>
        </w:rPr>
        <w:t xml:space="preserve">This item </w:t>
      </w:r>
      <w:r>
        <w:rPr>
          <w:bCs/>
          <w:lang w:bidi="hi-IN"/>
        </w:rPr>
        <w:t xml:space="preserve">amends the definition of </w:t>
      </w:r>
      <w:r>
        <w:rPr>
          <w:b/>
          <w:bCs/>
          <w:i/>
          <w:lang w:bidi="hi-IN"/>
        </w:rPr>
        <w:t xml:space="preserve">assisted </w:t>
      </w:r>
      <w:r w:rsidRPr="00631832">
        <w:rPr>
          <w:b/>
          <w:bCs/>
          <w:i/>
          <w:lang w:bidi="hi-IN"/>
        </w:rPr>
        <w:t>registration</w:t>
      </w:r>
      <w:r>
        <w:rPr>
          <w:bCs/>
          <w:lang w:bidi="hi-IN"/>
        </w:rPr>
        <w:t xml:space="preserve">, changing the </w:t>
      </w:r>
      <w:r w:rsidRPr="00E32EE4">
        <w:rPr>
          <w:bCs/>
          <w:lang w:bidi="hi-IN"/>
        </w:rPr>
        <w:t xml:space="preserve">criteria </w:t>
      </w:r>
      <w:r w:rsidR="00E32EE4">
        <w:rPr>
          <w:bCs/>
          <w:lang w:bidi="hi-IN"/>
        </w:rPr>
        <w:t>regarding</w:t>
      </w:r>
      <w:r>
        <w:rPr>
          <w:bCs/>
          <w:lang w:bidi="hi-IN"/>
        </w:rPr>
        <w:t xml:space="preserve"> who is eligible to apply to register for a PCEHR through assisted registration.</w:t>
      </w:r>
    </w:p>
    <w:p w:rsidR="00631832" w:rsidRDefault="00631832" w:rsidP="00631832">
      <w:pPr>
        <w:autoSpaceDE w:val="0"/>
        <w:autoSpaceDN w:val="0"/>
        <w:adjustRightInd w:val="0"/>
        <w:rPr>
          <w:bCs/>
          <w:lang w:bidi="hi-IN"/>
        </w:rPr>
      </w:pPr>
    </w:p>
    <w:p w:rsidR="00CD4B9E" w:rsidRDefault="00631832" w:rsidP="00631832">
      <w:pPr>
        <w:autoSpaceDE w:val="0"/>
        <w:autoSpaceDN w:val="0"/>
        <w:adjustRightInd w:val="0"/>
        <w:rPr>
          <w:bCs/>
          <w:lang w:bidi="hi-IN"/>
        </w:rPr>
      </w:pPr>
      <w:r>
        <w:rPr>
          <w:bCs/>
          <w:lang w:bidi="hi-IN"/>
        </w:rPr>
        <w:t>Sub-subparagraph 3(2</w:t>
      </w:r>
      <w:proofErr w:type="gramStart"/>
      <w:r>
        <w:rPr>
          <w:bCs/>
          <w:lang w:bidi="hi-IN"/>
        </w:rPr>
        <w:t>)(</w:t>
      </w:r>
      <w:proofErr w:type="gramEnd"/>
      <w:r>
        <w:rPr>
          <w:bCs/>
          <w:lang w:bidi="hi-IN"/>
        </w:rPr>
        <w:t xml:space="preserve">a)(ii)(A) currently requires that in order to register a child for a PCEHR </w:t>
      </w:r>
      <w:r w:rsidR="008E4D34">
        <w:rPr>
          <w:bCs/>
          <w:lang w:bidi="hi-IN"/>
        </w:rPr>
        <w:t xml:space="preserve">and be </w:t>
      </w:r>
      <w:proofErr w:type="spellStart"/>
      <w:r w:rsidR="008E4D34">
        <w:rPr>
          <w:bCs/>
          <w:lang w:bidi="hi-IN"/>
        </w:rPr>
        <w:t>recognised</w:t>
      </w:r>
      <w:proofErr w:type="spellEnd"/>
      <w:r w:rsidR="008E4D34">
        <w:rPr>
          <w:bCs/>
          <w:lang w:bidi="hi-IN"/>
        </w:rPr>
        <w:t xml:space="preserve"> by the System Operator as an authorised representative of the child (in accordance with section 6 of the Act), the person making the application must, among other things, be listed on the same Medicare card as the child or the child must be no more than 14 day</w:t>
      </w:r>
      <w:r w:rsidR="00091D06">
        <w:rPr>
          <w:bCs/>
          <w:lang w:bidi="hi-IN"/>
        </w:rPr>
        <w:t>s</w:t>
      </w:r>
      <w:r w:rsidR="008E4D34">
        <w:rPr>
          <w:bCs/>
          <w:lang w:bidi="hi-IN"/>
        </w:rPr>
        <w:t xml:space="preserve"> old.</w:t>
      </w:r>
    </w:p>
    <w:p w:rsidR="008E4D34" w:rsidRDefault="008E4D34" w:rsidP="00631832">
      <w:pPr>
        <w:autoSpaceDE w:val="0"/>
        <w:autoSpaceDN w:val="0"/>
        <w:adjustRightInd w:val="0"/>
        <w:rPr>
          <w:bCs/>
          <w:lang w:bidi="hi-IN"/>
        </w:rPr>
      </w:pPr>
    </w:p>
    <w:p w:rsidR="008E4D34" w:rsidRDefault="008E4D34" w:rsidP="00631832">
      <w:pPr>
        <w:autoSpaceDE w:val="0"/>
        <w:autoSpaceDN w:val="0"/>
        <w:adjustRightInd w:val="0"/>
        <w:rPr>
          <w:bCs/>
          <w:lang w:bidi="hi-IN"/>
        </w:rPr>
      </w:pPr>
      <w:r>
        <w:rPr>
          <w:bCs/>
          <w:lang w:bidi="hi-IN"/>
        </w:rPr>
        <w:t>Item 1 re</w:t>
      </w:r>
      <w:r w:rsidR="005D0CD0">
        <w:rPr>
          <w:bCs/>
          <w:lang w:bidi="hi-IN"/>
        </w:rPr>
        <w:t>peals this sub-subparagraph.  T</w:t>
      </w:r>
      <w:r>
        <w:rPr>
          <w:bCs/>
          <w:lang w:bidi="hi-IN"/>
        </w:rPr>
        <w:t xml:space="preserve">hese conditions will be part of new </w:t>
      </w:r>
      <w:proofErr w:type="spellStart"/>
      <w:r>
        <w:rPr>
          <w:bCs/>
          <w:lang w:bidi="hi-IN"/>
        </w:rPr>
        <w:t>subrule</w:t>
      </w:r>
      <w:proofErr w:type="spellEnd"/>
      <w:r>
        <w:rPr>
          <w:bCs/>
          <w:lang w:bidi="hi-IN"/>
        </w:rPr>
        <w:t xml:space="preserve"> 3(3) (see item 4) which will include the healthcare provider </w:t>
      </w:r>
      <w:proofErr w:type="spellStart"/>
      <w:r>
        <w:rPr>
          <w:bCs/>
          <w:lang w:bidi="hi-IN"/>
        </w:rPr>
        <w:t>organisation’s</w:t>
      </w:r>
      <w:proofErr w:type="spellEnd"/>
      <w:r>
        <w:rPr>
          <w:bCs/>
          <w:lang w:bidi="hi-IN"/>
        </w:rPr>
        <w:t xml:space="preserve"> declaration in support of an assertion of parental responsibility as a third option.</w:t>
      </w:r>
    </w:p>
    <w:p w:rsidR="00631832" w:rsidRDefault="00631832" w:rsidP="00631832">
      <w:pPr>
        <w:autoSpaceDE w:val="0"/>
        <w:autoSpaceDN w:val="0"/>
        <w:adjustRightInd w:val="0"/>
        <w:rPr>
          <w:bCs/>
          <w:lang w:bidi="hi-IN"/>
        </w:rPr>
      </w:pPr>
    </w:p>
    <w:p w:rsidR="00091D06" w:rsidRDefault="008E4D34" w:rsidP="00631832">
      <w:pPr>
        <w:autoSpaceDE w:val="0"/>
        <w:autoSpaceDN w:val="0"/>
        <w:adjustRightInd w:val="0"/>
        <w:rPr>
          <w:bCs/>
          <w:lang w:bidi="hi-IN"/>
        </w:rPr>
      </w:pPr>
      <w:r>
        <w:rPr>
          <w:bCs/>
          <w:lang w:bidi="hi-IN"/>
        </w:rPr>
        <w:t>As a result of th</w:t>
      </w:r>
      <w:r w:rsidR="00091D06">
        <w:rPr>
          <w:bCs/>
          <w:lang w:bidi="hi-IN"/>
        </w:rPr>
        <w:t>e repeal of sub-subparagraph 3(2)(a)(ii)(A),</w:t>
      </w:r>
      <w:r>
        <w:rPr>
          <w:bCs/>
          <w:lang w:bidi="hi-IN"/>
        </w:rPr>
        <w:t xml:space="preserve"> sub-subparagraph</w:t>
      </w:r>
      <w:r w:rsidR="00091D06">
        <w:rPr>
          <w:bCs/>
          <w:lang w:bidi="hi-IN"/>
        </w:rPr>
        <w:t>s</w:t>
      </w:r>
      <w:r>
        <w:rPr>
          <w:bCs/>
          <w:lang w:bidi="hi-IN"/>
        </w:rPr>
        <w:t xml:space="preserve"> 3(2)(a)(ii)(B) and (C)</w:t>
      </w:r>
      <w:r w:rsidR="00091D06">
        <w:rPr>
          <w:bCs/>
          <w:lang w:bidi="hi-IN"/>
        </w:rPr>
        <w:t xml:space="preserve"> are renumbered by items 2 and 3</w:t>
      </w:r>
      <w:r>
        <w:rPr>
          <w:bCs/>
          <w:lang w:bidi="hi-IN"/>
        </w:rPr>
        <w:t xml:space="preserve"> as sub-subparagraph 3(2)(a)(ii)(A) and (B).</w:t>
      </w:r>
    </w:p>
    <w:p w:rsidR="008E4D34" w:rsidRDefault="008E4D34" w:rsidP="00631832">
      <w:pPr>
        <w:autoSpaceDE w:val="0"/>
        <w:autoSpaceDN w:val="0"/>
        <w:adjustRightInd w:val="0"/>
        <w:rPr>
          <w:bCs/>
          <w:lang w:bidi="hi-IN"/>
        </w:rPr>
      </w:pPr>
      <w:r>
        <w:rPr>
          <w:bCs/>
          <w:lang w:bidi="hi-IN"/>
        </w:rPr>
        <w:t xml:space="preserve"> </w:t>
      </w:r>
    </w:p>
    <w:bookmarkEnd w:id="8"/>
    <w:bookmarkEnd w:id="9"/>
    <w:p w:rsidR="00631832" w:rsidRDefault="00631832" w:rsidP="00CD4B9E">
      <w:pPr>
        <w:keepNext/>
        <w:autoSpaceDE w:val="0"/>
        <w:autoSpaceDN w:val="0"/>
        <w:adjustRightInd w:val="0"/>
        <w:spacing w:after="120"/>
        <w:rPr>
          <w:b/>
          <w:bCs/>
          <w:lang w:bidi="hi-IN"/>
        </w:rPr>
      </w:pPr>
      <w:r>
        <w:rPr>
          <w:b/>
          <w:bCs/>
          <w:lang w:bidi="hi-IN"/>
        </w:rPr>
        <w:t xml:space="preserve">[4] After </w:t>
      </w:r>
      <w:proofErr w:type="spellStart"/>
      <w:r>
        <w:rPr>
          <w:b/>
          <w:bCs/>
          <w:lang w:bidi="hi-IN"/>
        </w:rPr>
        <w:t>subrule</w:t>
      </w:r>
      <w:proofErr w:type="spellEnd"/>
      <w:r>
        <w:rPr>
          <w:b/>
          <w:bCs/>
          <w:lang w:bidi="hi-IN"/>
        </w:rPr>
        <w:t xml:space="preserve"> 3(2)</w:t>
      </w:r>
    </w:p>
    <w:p w:rsidR="00091D06" w:rsidRDefault="00091D06" w:rsidP="00631832">
      <w:pPr>
        <w:autoSpaceDE w:val="0"/>
        <w:autoSpaceDN w:val="0"/>
        <w:adjustRightInd w:val="0"/>
        <w:rPr>
          <w:bCs/>
          <w:lang w:bidi="hi-IN"/>
        </w:rPr>
      </w:pPr>
      <w:r>
        <w:rPr>
          <w:bCs/>
          <w:lang w:bidi="hi-IN"/>
        </w:rPr>
        <w:t xml:space="preserve">This item inserts a new </w:t>
      </w:r>
      <w:proofErr w:type="spellStart"/>
      <w:r>
        <w:rPr>
          <w:bCs/>
          <w:lang w:bidi="hi-IN"/>
        </w:rPr>
        <w:t>subrule</w:t>
      </w:r>
      <w:proofErr w:type="spellEnd"/>
      <w:r>
        <w:rPr>
          <w:bCs/>
          <w:lang w:bidi="hi-IN"/>
        </w:rPr>
        <w:t xml:space="preserve"> to the definition of </w:t>
      </w:r>
      <w:r>
        <w:rPr>
          <w:b/>
          <w:bCs/>
          <w:i/>
          <w:lang w:bidi="hi-IN"/>
        </w:rPr>
        <w:t>assisted registration</w:t>
      </w:r>
      <w:r>
        <w:rPr>
          <w:bCs/>
          <w:lang w:bidi="hi-IN"/>
        </w:rPr>
        <w:t xml:space="preserve">.  </w:t>
      </w:r>
    </w:p>
    <w:p w:rsidR="00091D06" w:rsidRDefault="00091D06" w:rsidP="00631832">
      <w:pPr>
        <w:autoSpaceDE w:val="0"/>
        <w:autoSpaceDN w:val="0"/>
        <w:adjustRightInd w:val="0"/>
        <w:rPr>
          <w:bCs/>
          <w:lang w:bidi="hi-IN"/>
        </w:rPr>
      </w:pPr>
    </w:p>
    <w:p w:rsidR="00091D06" w:rsidRDefault="00091D06" w:rsidP="00631832">
      <w:pPr>
        <w:autoSpaceDE w:val="0"/>
        <w:autoSpaceDN w:val="0"/>
        <w:adjustRightInd w:val="0"/>
        <w:rPr>
          <w:bCs/>
          <w:lang w:bidi="hi-IN"/>
        </w:rPr>
      </w:pPr>
      <w:r>
        <w:rPr>
          <w:bCs/>
          <w:lang w:bidi="hi-IN"/>
        </w:rPr>
        <w:t>The conditions for a person to be eligible to register a child for a PCEHR were previously specified at sub</w:t>
      </w:r>
      <w:r>
        <w:rPr>
          <w:bCs/>
          <w:lang w:bidi="hi-IN"/>
        </w:rPr>
        <w:noBreakHyphen/>
        <w:t>subparagraph 3(2)(a)(ii</w:t>
      </w:r>
      <w:r w:rsidR="005D0CD0">
        <w:rPr>
          <w:bCs/>
          <w:lang w:bidi="hi-IN"/>
        </w:rPr>
        <w:t>)(A) – namely, that the child is</w:t>
      </w:r>
      <w:r>
        <w:rPr>
          <w:bCs/>
          <w:lang w:bidi="hi-IN"/>
        </w:rPr>
        <w:t xml:space="preserve"> either listed on the same Medicare card as the person making the application or is no more than 14 days old.  </w:t>
      </w:r>
    </w:p>
    <w:p w:rsidR="00091D06" w:rsidRDefault="00091D06" w:rsidP="00631832">
      <w:pPr>
        <w:autoSpaceDE w:val="0"/>
        <w:autoSpaceDN w:val="0"/>
        <w:adjustRightInd w:val="0"/>
        <w:rPr>
          <w:bCs/>
          <w:lang w:bidi="hi-IN"/>
        </w:rPr>
      </w:pPr>
    </w:p>
    <w:p w:rsidR="00631832" w:rsidRPr="00091D06" w:rsidRDefault="00091D06" w:rsidP="00631832">
      <w:pPr>
        <w:autoSpaceDE w:val="0"/>
        <w:autoSpaceDN w:val="0"/>
        <w:adjustRightInd w:val="0"/>
        <w:rPr>
          <w:bCs/>
          <w:lang w:bidi="hi-IN"/>
        </w:rPr>
      </w:pPr>
      <w:r>
        <w:rPr>
          <w:bCs/>
          <w:lang w:bidi="hi-IN"/>
        </w:rPr>
        <w:t xml:space="preserve">These conditions are now set out in new </w:t>
      </w:r>
      <w:proofErr w:type="spellStart"/>
      <w:r>
        <w:rPr>
          <w:bCs/>
          <w:lang w:bidi="hi-IN"/>
        </w:rPr>
        <w:t>subrule</w:t>
      </w:r>
      <w:proofErr w:type="spellEnd"/>
      <w:r>
        <w:rPr>
          <w:bCs/>
          <w:lang w:bidi="hi-IN"/>
        </w:rPr>
        <w:t xml:space="preserve"> 3(2) and include the new option that, in support of the consumer’s assertion of parental responsibility for the child (as described in new sub</w:t>
      </w:r>
      <w:r>
        <w:rPr>
          <w:bCs/>
          <w:lang w:bidi="hi-IN"/>
        </w:rPr>
        <w:noBreakHyphen/>
        <w:t>subparagraph 3(2</w:t>
      </w:r>
      <w:proofErr w:type="gramStart"/>
      <w:r>
        <w:rPr>
          <w:bCs/>
          <w:lang w:bidi="hi-IN"/>
        </w:rPr>
        <w:t>)(</w:t>
      </w:r>
      <w:proofErr w:type="gramEnd"/>
      <w:r>
        <w:rPr>
          <w:bCs/>
          <w:lang w:bidi="hi-IN"/>
        </w:rPr>
        <w:t>a)(ii)(A)), the healthcare provider organisations that is assisting the consumer to make the application has made a declaration in support of that declaration.</w:t>
      </w:r>
    </w:p>
    <w:p w:rsidR="00091D06" w:rsidRDefault="00091D06" w:rsidP="00631832">
      <w:pPr>
        <w:autoSpaceDE w:val="0"/>
        <w:autoSpaceDN w:val="0"/>
        <w:adjustRightInd w:val="0"/>
        <w:rPr>
          <w:bCs/>
          <w:lang w:bidi="hi-IN"/>
        </w:rPr>
      </w:pPr>
    </w:p>
    <w:p w:rsidR="00091D06" w:rsidRPr="00091D06" w:rsidRDefault="00091D06" w:rsidP="00091D06">
      <w:pPr>
        <w:autoSpaceDE w:val="0"/>
        <w:autoSpaceDN w:val="0"/>
        <w:adjustRightInd w:val="0"/>
        <w:rPr>
          <w:bCs/>
          <w:lang w:bidi="hi-IN"/>
        </w:rPr>
      </w:pPr>
      <w:r w:rsidRPr="00091D06">
        <w:rPr>
          <w:bCs/>
          <w:lang w:bidi="hi-IN"/>
        </w:rPr>
        <w:t>This means that a person can make an application to register a child if they assert that they have parental responsibility for the child and one of the following circumstances applies:</w:t>
      </w:r>
    </w:p>
    <w:p w:rsidR="00091D06" w:rsidRDefault="00091D06" w:rsidP="00091D06">
      <w:pPr>
        <w:pStyle w:val="ListParagraph"/>
        <w:numPr>
          <w:ilvl w:val="0"/>
          <w:numId w:val="10"/>
        </w:numPr>
        <w:autoSpaceDE w:val="0"/>
        <w:autoSpaceDN w:val="0"/>
        <w:adjustRightInd w:val="0"/>
        <w:spacing w:after="0" w:line="240" w:lineRule="auto"/>
        <w:contextualSpacing w:val="0"/>
        <w:rPr>
          <w:rFonts w:ascii="Times New Roman" w:hAnsi="Times New Roman" w:cs="Times New Roman"/>
          <w:bCs/>
          <w:sz w:val="24"/>
          <w:szCs w:val="24"/>
          <w:lang w:bidi="hi-IN"/>
        </w:rPr>
      </w:pPr>
      <w:r>
        <w:rPr>
          <w:rFonts w:ascii="Times New Roman" w:hAnsi="Times New Roman" w:cs="Times New Roman"/>
          <w:bCs/>
          <w:sz w:val="24"/>
          <w:szCs w:val="24"/>
          <w:lang w:bidi="hi-IN"/>
        </w:rPr>
        <w:t>t</w:t>
      </w:r>
      <w:r w:rsidRPr="00091D06">
        <w:rPr>
          <w:rFonts w:ascii="Times New Roman" w:hAnsi="Times New Roman" w:cs="Times New Roman"/>
          <w:bCs/>
          <w:sz w:val="24"/>
          <w:szCs w:val="24"/>
          <w:lang w:bidi="hi-IN"/>
        </w:rPr>
        <w:t xml:space="preserve">he child </w:t>
      </w:r>
      <w:r>
        <w:rPr>
          <w:rFonts w:ascii="Times New Roman" w:hAnsi="Times New Roman" w:cs="Times New Roman"/>
          <w:bCs/>
          <w:sz w:val="24"/>
          <w:szCs w:val="24"/>
          <w:lang w:bidi="hi-IN"/>
        </w:rPr>
        <w:t>is listed on the same Medicare card as the person making the application;</w:t>
      </w:r>
    </w:p>
    <w:p w:rsidR="00091D06" w:rsidRPr="00091D06" w:rsidRDefault="00091D06" w:rsidP="00091D06">
      <w:pPr>
        <w:pStyle w:val="ListParagraph"/>
        <w:numPr>
          <w:ilvl w:val="0"/>
          <w:numId w:val="10"/>
        </w:numPr>
        <w:autoSpaceDE w:val="0"/>
        <w:autoSpaceDN w:val="0"/>
        <w:adjustRightInd w:val="0"/>
        <w:spacing w:after="0" w:line="240" w:lineRule="auto"/>
        <w:contextualSpacing w:val="0"/>
        <w:rPr>
          <w:rFonts w:ascii="Times New Roman" w:hAnsi="Times New Roman" w:cs="Times New Roman"/>
          <w:bCs/>
          <w:sz w:val="24"/>
          <w:szCs w:val="24"/>
          <w:lang w:bidi="hi-IN"/>
        </w:rPr>
      </w:pPr>
      <w:r>
        <w:rPr>
          <w:rFonts w:ascii="Times New Roman" w:hAnsi="Times New Roman" w:cs="Times New Roman"/>
          <w:bCs/>
          <w:sz w:val="24"/>
          <w:szCs w:val="24"/>
          <w:lang w:bidi="hi-IN"/>
        </w:rPr>
        <w:t>the child is no more than 14 days old; or</w:t>
      </w:r>
    </w:p>
    <w:p w:rsidR="00091D06" w:rsidRDefault="00091D06" w:rsidP="00091D06">
      <w:pPr>
        <w:pStyle w:val="ListParagraph"/>
        <w:numPr>
          <w:ilvl w:val="0"/>
          <w:numId w:val="10"/>
        </w:numPr>
        <w:autoSpaceDE w:val="0"/>
        <w:autoSpaceDN w:val="0"/>
        <w:adjustRightInd w:val="0"/>
        <w:spacing w:after="0" w:line="240" w:lineRule="auto"/>
        <w:contextualSpacing w:val="0"/>
        <w:rPr>
          <w:rFonts w:ascii="Times New Roman" w:hAnsi="Times New Roman" w:cs="Times New Roman"/>
          <w:bCs/>
          <w:sz w:val="24"/>
          <w:szCs w:val="24"/>
          <w:lang w:bidi="hi-IN"/>
        </w:rPr>
      </w:pPr>
      <w:proofErr w:type="gramStart"/>
      <w:r>
        <w:rPr>
          <w:rFonts w:ascii="Times New Roman" w:hAnsi="Times New Roman" w:cs="Times New Roman"/>
          <w:bCs/>
          <w:sz w:val="24"/>
          <w:szCs w:val="24"/>
          <w:lang w:bidi="hi-IN"/>
        </w:rPr>
        <w:t>the</w:t>
      </w:r>
      <w:proofErr w:type="gramEnd"/>
      <w:r>
        <w:rPr>
          <w:rFonts w:ascii="Times New Roman" w:hAnsi="Times New Roman" w:cs="Times New Roman"/>
          <w:bCs/>
          <w:sz w:val="24"/>
          <w:szCs w:val="24"/>
          <w:lang w:bidi="hi-IN"/>
        </w:rPr>
        <w:t xml:space="preserve"> healthcare provider organisation has made a declaration to support the person’s assertion of parental responsibility of the child.</w:t>
      </w:r>
    </w:p>
    <w:p w:rsidR="00091D06" w:rsidRPr="00091D06" w:rsidRDefault="00091D06" w:rsidP="00091D06">
      <w:pPr>
        <w:autoSpaceDE w:val="0"/>
        <w:autoSpaceDN w:val="0"/>
        <w:adjustRightInd w:val="0"/>
        <w:rPr>
          <w:bCs/>
          <w:lang w:bidi="hi-IN"/>
        </w:rPr>
      </w:pPr>
    </w:p>
    <w:p w:rsidR="00631832" w:rsidRDefault="00631832" w:rsidP="00631832">
      <w:pPr>
        <w:keepNext/>
        <w:autoSpaceDE w:val="0"/>
        <w:autoSpaceDN w:val="0"/>
        <w:adjustRightInd w:val="0"/>
        <w:spacing w:after="120"/>
        <w:rPr>
          <w:b/>
          <w:bCs/>
          <w:lang w:bidi="hi-IN"/>
        </w:rPr>
      </w:pPr>
      <w:r>
        <w:rPr>
          <w:b/>
          <w:bCs/>
          <w:lang w:bidi="hi-IN"/>
        </w:rPr>
        <w:t xml:space="preserve"> [5] After rule 6</w:t>
      </w:r>
    </w:p>
    <w:p w:rsidR="00C87160" w:rsidRDefault="00DD203D" w:rsidP="00C87160">
      <w:pPr>
        <w:autoSpaceDE w:val="0"/>
        <w:autoSpaceDN w:val="0"/>
        <w:adjustRightInd w:val="0"/>
        <w:rPr>
          <w:bCs/>
          <w:lang w:bidi="hi-IN"/>
        </w:rPr>
      </w:pPr>
      <w:bookmarkStart w:id="10" w:name="_Toc403545510"/>
      <w:r>
        <w:rPr>
          <w:bCs/>
          <w:lang w:bidi="hi-IN"/>
        </w:rPr>
        <w:t>Item 6 inserts a new rule.</w:t>
      </w:r>
      <w:r w:rsidR="00DB1A82">
        <w:rPr>
          <w:bCs/>
          <w:lang w:bidi="hi-IN"/>
        </w:rPr>
        <w:t xml:space="preserve">  </w:t>
      </w:r>
      <w:r>
        <w:rPr>
          <w:bCs/>
          <w:lang w:bidi="hi-IN"/>
        </w:rPr>
        <w:t>Similar to existing rule 6</w:t>
      </w:r>
      <w:r w:rsidR="00DB1A82">
        <w:rPr>
          <w:bCs/>
          <w:lang w:bidi="hi-IN"/>
        </w:rPr>
        <w:t xml:space="preserve"> which requires that an employee of the assisting organisation  take reasonable care in identifying a person</w:t>
      </w:r>
      <w:r>
        <w:rPr>
          <w:bCs/>
          <w:lang w:bidi="hi-IN"/>
        </w:rPr>
        <w:t xml:space="preserve">, new rule 6A requires that an </w:t>
      </w:r>
      <w:r w:rsidR="00E32EE4">
        <w:rPr>
          <w:bCs/>
          <w:lang w:bidi="hi-IN"/>
        </w:rPr>
        <w:t>healthcare provider organisation</w:t>
      </w:r>
      <w:r>
        <w:rPr>
          <w:bCs/>
          <w:lang w:bidi="hi-IN"/>
        </w:rPr>
        <w:t xml:space="preserve"> take reasonable care when making </w:t>
      </w:r>
      <w:r w:rsidR="00DB1A82">
        <w:rPr>
          <w:bCs/>
          <w:lang w:bidi="hi-IN"/>
        </w:rPr>
        <w:t>any declaration in support of a person’s assertion of parental responsibility.</w:t>
      </w:r>
      <w:r w:rsidR="00C87160">
        <w:rPr>
          <w:bCs/>
          <w:lang w:bidi="hi-IN"/>
        </w:rPr>
        <w:t xml:space="preserve">  The concept of reasonable care is not defined so it relies on the common meaning of the term.</w:t>
      </w:r>
    </w:p>
    <w:p w:rsidR="00DB1A82" w:rsidRDefault="00DB1A82" w:rsidP="00DD203D">
      <w:pPr>
        <w:autoSpaceDE w:val="0"/>
        <w:autoSpaceDN w:val="0"/>
        <w:adjustRightInd w:val="0"/>
        <w:rPr>
          <w:bCs/>
          <w:lang w:bidi="hi-IN"/>
        </w:rPr>
      </w:pPr>
    </w:p>
    <w:p w:rsidR="00DB1A82" w:rsidRDefault="00DB1A82" w:rsidP="00DD203D">
      <w:pPr>
        <w:autoSpaceDE w:val="0"/>
        <w:autoSpaceDN w:val="0"/>
        <w:adjustRightInd w:val="0"/>
        <w:rPr>
          <w:bCs/>
          <w:lang w:bidi="hi-IN"/>
        </w:rPr>
      </w:pPr>
      <w:r>
        <w:rPr>
          <w:bCs/>
          <w:lang w:bidi="hi-IN"/>
        </w:rPr>
        <w:t xml:space="preserve">Any such declaration will be informed by the </w:t>
      </w:r>
      <w:proofErr w:type="spellStart"/>
      <w:r>
        <w:rPr>
          <w:bCs/>
          <w:lang w:bidi="hi-IN"/>
        </w:rPr>
        <w:t>organisation’s</w:t>
      </w:r>
      <w:proofErr w:type="spellEnd"/>
      <w:r>
        <w:rPr>
          <w:bCs/>
          <w:lang w:bidi="hi-IN"/>
        </w:rPr>
        <w:t xml:space="preserve"> policy on providing assisted registration, as required by paragraph 9</w:t>
      </w:r>
      <w:r w:rsidR="005D0CD0">
        <w:rPr>
          <w:bCs/>
          <w:lang w:bidi="hi-IN"/>
        </w:rPr>
        <w:t xml:space="preserve"> </w:t>
      </w:r>
      <w:r>
        <w:rPr>
          <w:bCs/>
          <w:lang w:bidi="hi-IN"/>
        </w:rPr>
        <w:t xml:space="preserve">of the </w:t>
      </w:r>
      <w:r w:rsidR="005D0CD0">
        <w:rPr>
          <w:bCs/>
          <w:lang w:bidi="hi-IN"/>
        </w:rPr>
        <w:t>PCEHR (</w:t>
      </w:r>
      <w:r>
        <w:rPr>
          <w:bCs/>
          <w:lang w:bidi="hi-IN"/>
        </w:rPr>
        <w:t>Assisted</w:t>
      </w:r>
      <w:r w:rsidR="005D0CD0">
        <w:rPr>
          <w:bCs/>
          <w:lang w:bidi="hi-IN"/>
        </w:rPr>
        <w:t xml:space="preserve"> Registration) </w:t>
      </w:r>
      <w:r>
        <w:rPr>
          <w:bCs/>
          <w:lang w:bidi="hi-IN"/>
        </w:rPr>
        <w:t>Rules.</w:t>
      </w:r>
    </w:p>
    <w:p w:rsidR="00DB1A82" w:rsidRDefault="00DB1A82" w:rsidP="00DD203D">
      <w:pPr>
        <w:autoSpaceDE w:val="0"/>
        <w:autoSpaceDN w:val="0"/>
        <w:adjustRightInd w:val="0"/>
        <w:rPr>
          <w:bCs/>
          <w:lang w:bidi="hi-IN"/>
        </w:rPr>
      </w:pPr>
    </w:p>
    <w:p w:rsidR="00DB1A82" w:rsidRDefault="00DB1A82" w:rsidP="00DD203D">
      <w:pPr>
        <w:autoSpaceDE w:val="0"/>
        <w:autoSpaceDN w:val="0"/>
        <w:adjustRightInd w:val="0"/>
        <w:rPr>
          <w:bCs/>
          <w:lang w:bidi="hi-IN"/>
        </w:rPr>
      </w:pPr>
      <w:r>
        <w:rPr>
          <w:bCs/>
          <w:lang w:bidi="hi-IN"/>
        </w:rPr>
        <w:t xml:space="preserve">If the </w:t>
      </w:r>
      <w:r w:rsidR="00E32EE4">
        <w:rPr>
          <w:bCs/>
          <w:lang w:bidi="hi-IN"/>
        </w:rPr>
        <w:t>organisation</w:t>
      </w:r>
      <w:r>
        <w:rPr>
          <w:bCs/>
          <w:lang w:bidi="hi-IN"/>
        </w:rPr>
        <w:t xml:space="preserve"> has taken reasonable care to provide a declaration of support, the System Operator will take it, together with the applicant’s assertion of parental authority, </w:t>
      </w:r>
      <w:r w:rsidR="00C87160">
        <w:rPr>
          <w:bCs/>
          <w:lang w:bidi="hi-IN"/>
        </w:rPr>
        <w:t xml:space="preserve">to mean that the person can be </w:t>
      </w:r>
      <w:proofErr w:type="spellStart"/>
      <w:r w:rsidR="00C87160">
        <w:rPr>
          <w:bCs/>
          <w:lang w:bidi="hi-IN"/>
        </w:rPr>
        <w:t>recognised</w:t>
      </w:r>
      <w:proofErr w:type="spellEnd"/>
      <w:r w:rsidR="00C87160">
        <w:rPr>
          <w:bCs/>
          <w:lang w:bidi="hi-IN"/>
        </w:rPr>
        <w:t xml:space="preserve"> as an </w:t>
      </w:r>
      <w:proofErr w:type="spellStart"/>
      <w:r w:rsidR="00C87160">
        <w:rPr>
          <w:bCs/>
          <w:lang w:bidi="hi-IN"/>
        </w:rPr>
        <w:t>authorised</w:t>
      </w:r>
      <w:proofErr w:type="spellEnd"/>
      <w:r w:rsidR="00C87160">
        <w:rPr>
          <w:bCs/>
          <w:lang w:bidi="hi-IN"/>
        </w:rPr>
        <w:t xml:space="preserve"> representative under subsection 6(1) of the Act.</w:t>
      </w:r>
    </w:p>
    <w:p w:rsidR="00DB1A82" w:rsidRDefault="00DB1A82" w:rsidP="00DD203D">
      <w:pPr>
        <w:autoSpaceDE w:val="0"/>
        <w:autoSpaceDN w:val="0"/>
        <w:adjustRightInd w:val="0"/>
        <w:rPr>
          <w:bCs/>
          <w:lang w:bidi="hi-IN"/>
        </w:rPr>
      </w:pPr>
    </w:p>
    <w:p w:rsidR="00DB1A82" w:rsidRPr="00DD203D" w:rsidRDefault="00DB1A82" w:rsidP="00DD203D">
      <w:pPr>
        <w:autoSpaceDE w:val="0"/>
        <w:autoSpaceDN w:val="0"/>
        <w:adjustRightInd w:val="0"/>
        <w:rPr>
          <w:bCs/>
          <w:lang w:bidi="hi-IN"/>
        </w:rPr>
      </w:pPr>
      <w:r>
        <w:rPr>
          <w:bCs/>
          <w:lang w:bidi="hi-IN"/>
        </w:rPr>
        <w:t xml:space="preserve">The </w:t>
      </w:r>
      <w:r w:rsidR="00E32EE4">
        <w:rPr>
          <w:bCs/>
          <w:lang w:bidi="hi-IN"/>
        </w:rPr>
        <w:t>organisation</w:t>
      </w:r>
      <w:r>
        <w:rPr>
          <w:bCs/>
          <w:lang w:bidi="hi-IN"/>
        </w:rPr>
        <w:t xml:space="preserve"> must not knowingly or recklessly provide a declaration fraudulently.</w:t>
      </w:r>
    </w:p>
    <w:bookmarkEnd w:id="10"/>
    <w:p w:rsidR="00E32EE4" w:rsidRDefault="00E32EE4" w:rsidP="00CD4B9E">
      <w:pPr>
        <w:spacing w:before="120" w:after="120"/>
        <w:jc w:val="center"/>
        <w:rPr>
          <w:b/>
        </w:rPr>
      </w:pPr>
    </w:p>
    <w:p w:rsidR="005D0CD0" w:rsidRDefault="005D0CD0">
      <w:pPr>
        <w:rPr>
          <w:b/>
        </w:rPr>
      </w:pPr>
      <w:r>
        <w:rPr>
          <w:b/>
        </w:rPr>
        <w:br w:type="page"/>
      </w:r>
    </w:p>
    <w:p w:rsidR="00CD4B9E" w:rsidRPr="00381444" w:rsidRDefault="00CD4B9E" w:rsidP="00CD4B9E">
      <w:pPr>
        <w:spacing w:before="120" w:after="120"/>
        <w:jc w:val="center"/>
        <w:rPr>
          <w:b/>
        </w:rPr>
      </w:pPr>
      <w:r w:rsidRPr="00381444">
        <w:rPr>
          <w:b/>
        </w:rPr>
        <w:t>Statement of Compatibility with Human Rights</w:t>
      </w:r>
    </w:p>
    <w:p w:rsidR="00CD4B9E" w:rsidRDefault="00CD4B9E" w:rsidP="00CD4B9E">
      <w:pPr>
        <w:spacing w:before="120" w:after="80"/>
        <w:jc w:val="center"/>
        <w:rPr>
          <w:i/>
        </w:rPr>
      </w:pPr>
      <w:r w:rsidRPr="00381444">
        <w:rPr>
          <w:i/>
        </w:rPr>
        <w:t>Prepared in accordance with Part 3 of the Human Rights (Parliamentary Scrutiny) Act 2011</w:t>
      </w:r>
    </w:p>
    <w:p w:rsidR="00151515" w:rsidRPr="00837C5E" w:rsidRDefault="00151515" w:rsidP="00CD4B9E">
      <w:pPr>
        <w:spacing w:before="120" w:after="80"/>
        <w:jc w:val="center"/>
        <w:rPr>
          <w:i/>
        </w:rPr>
      </w:pPr>
    </w:p>
    <w:p w:rsidR="00CD4B9E" w:rsidRPr="00B039FE" w:rsidRDefault="00CD4B9E" w:rsidP="00CD4B9E">
      <w:pPr>
        <w:spacing w:after="120"/>
        <w:jc w:val="center"/>
        <w:rPr>
          <w:b/>
          <w:i/>
        </w:rPr>
      </w:pPr>
      <w:r w:rsidRPr="00B039FE">
        <w:rPr>
          <w:b/>
          <w:i/>
        </w:rPr>
        <w:t>PCEHR (</w:t>
      </w:r>
      <w:r w:rsidR="00C77EF5">
        <w:rPr>
          <w:b/>
          <w:i/>
        </w:rPr>
        <w:t>Assisted Registration</w:t>
      </w:r>
      <w:r w:rsidRPr="00B039FE">
        <w:rPr>
          <w:b/>
          <w:i/>
        </w:rPr>
        <w:t xml:space="preserve">) Amendment </w:t>
      </w:r>
      <w:r>
        <w:rPr>
          <w:b/>
          <w:i/>
        </w:rPr>
        <w:t>(</w:t>
      </w:r>
      <w:r w:rsidR="00C77EF5">
        <w:rPr>
          <w:b/>
          <w:i/>
        </w:rPr>
        <w:t>support of parental responsibility claim) Rule</w:t>
      </w:r>
      <w:r>
        <w:rPr>
          <w:b/>
          <w:i/>
        </w:rPr>
        <w:t> </w:t>
      </w:r>
      <w:r w:rsidRPr="00B039FE">
        <w:rPr>
          <w:b/>
          <w:i/>
        </w:rPr>
        <w:t>201</w:t>
      </w:r>
      <w:r w:rsidR="00C77EF5">
        <w:rPr>
          <w:b/>
          <w:i/>
        </w:rPr>
        <w:t>5</w:t>
      </w:r>
    </w:p>
    <w:p w:rsidR="00CD4B9E" w:rsidRPr="00381444" w:rsidRDefault="00CD4B9E" w:rsidP="00CD4B9E">
      <w:pPr>
        <w:spacing w:before="120" w:after="240"/>
        <w:jc w:val="center"/>
      </w:pPr>
      <w:r w:rsidRPr="00381444">
        <w:t xml:space="preserve">This Legislative Instrument is compatible with the human rights and freedoms </w:t>
      </w:r>
      <w:proofErr w:type="spellStart"/>
      <w:r w:rsidRPr="00381444">
        <w:t>recognised</w:t>
      </w:r>
      <w:proofErr w:type="spellEnd"/>
      <w:r w:rsidRPr="00381444">
        <w:t xml:space="preserve"> or declared in the international instruments listed in section 3 of the </w:t>
      </w:r>
      <w:r w:rsidRPr="00381444">
        <w:rPr>
          <w:i/>
        </w:rPr>
        <w:t>Human Rights (Parliamentary Scrutiny) Act 2011</w:t>
      </w:r>
      <w:r w:rsidRPr="00381444">
        <w:t>.</w:t>
      </w:r>
    </w:p>
    <w:p w:rsidR="00CD4B9E" w:rsidRPr="00381444" w:rsidRDefault="00CD4B9E" w:rsidP="00CD4B9E">
      <w:pPr>
        <w:spacing w:after="60"/>
        <w:rPr>
          <w:b/>
        </w:rPr>
      </w:pPr>
      <w:r w:rsidRPr="00381444">
        <w:rPr>
          <w:b/>
        </w:rPr>
        <w:t>Overview of the Legislative Instrument</w:t>
      </w:r>
    </w:p>
    <w:p w:rsidR="00CD4B9E" w:rsidRPr="00381444" w:rsidRDefault="00CD4B9E" w:rsidP="00CD4B9E">
      <w:r w:rsidRPr="00381444">
        <w:t xml:space="preserve">The Legislative Instrument is part of a collection of rules that provide the detail necessary to support the operation of the personally controlled electronic health record (PCEHR) system, as established by the </w:t>
      </w:r>
      <w:r w:rsidRPr="00381444">
        <w:rPr>
          <w:i/>
          <w:iCs/>
        </w:rPr>
        <w:t>Personally Controlled Electronic Health Records Act 2012</w:t>
      </w:r>
      <w:r w:rsidR="005D0CD0">
        <w:rPr>
          <w:i/>
          <w:iCs/>
        </w:rPr>
        <w:t>.</w:t>
      </w:r>
      <w:r w:rsidRPr="00381444">
        <w:t xml:space="preserve"> </w:t>
      </w:r>
    </w:p>
    <w:p w:rsidR="00CD4B9E" w:rsidRDefault="00CD4B9E" w:rsidP="00CD4B9E"/>
    <w:p w:rsidR="00CD4B9E" w:rsidRDefault="00CD4B9E" w:rsidP="00CD4B9E">
      <w:r w:rsidRPr="00381444">
        <w:t xml:space="preserve">The Legislative Instrument will amend the </w:t>
      </w:r>
      <w:r w:rsidRPr="00381444">
        <w:rPr>
          <w:i/>
        </w:rPr>
        <w:t>PCEHR (</w:t>
      </w:r>
      <w:r w:rsidR="00C77EF5">
        <w:rPr>
          <w:i/>
        </w:rPr>
        <w:t>Assisted Registration</w:t>
      </w:r>
      <w:r w:rsidRPr="00381444">
        <w:rPr>
          <w:i/>
        </w:rPr>
        <w:t>)</w:t>
      </w:r>
      <w:r w:rsidR="00C87160">
        <w:rPr>
          <w:i/>
        </w:rPr>
        <w:t xml:space="preserve"> </w:t>
      </w:r>
      <w:r w:rsidRPr="00381444">
        <w:rPr>
          <w:i/>
        </w:rPr>
        <w:t>Rules</w:t>
      </w:r>
      <w:r>
        <w:rPr>
          <w:i/>
        </w:rPr>
        <w:t xml:space="preserve"> </w:t>
      </w:r>
      <w:r w:rsidRPr="00381444">
        <w:rPr>
          <w:i/>
        </w:rPr>
        <w:t>2012</w:t>
      </w:r>
      <w:r>
        <w:t xml:space="preserve"> to </w:t>
      </w:r>
      <w:r w:rsidR="00C87160">
        <w:t xml:space="preserve">allow a person to register a child for whom they assert parental responsibility if the </w:t>
      </w:r>
      <w:r w:rsidR="005D3BFB">
        <w:t xml:space="preserve">healthcare provider </w:t>
      </w:r>
      <w:r w:rsidR="00C87160">
        <w:t>organisation assisting the person to register the child makes a declaration in</w:t>
      </w:r>
      <w:r w:rsidR="009D29AE">
        <w:t xml:space="preserve"> support of their</w:t>
      </w:r>
      <w:r w:rsidR="00C87160">
        <w:t xml:space="preserve"> assertion.</w:t>
      </w:r>
      <w:r>
        <w:t xml:space="preserve"> </w:t>
      </w:r>
    </w:p>
    <w:p w:rsidR="00CD4B9E" w:rsidRDefault="00CD4B9E" w:rsidP="00CD4B9E"/>
    <w:p w:rsidR="00CD4B9E" w:rsidRPr="00F224F2" w:rsidRDefault="00CD4B9E" w:rsidP="00CD4B9E">
      <w:pPr>
        <w:spacing w:after="60"/>
        <w:rPr>
          <w:b/>
        </w:rPr>
      </w:pPr>
      <w:r w:rsidRPr="00F224F2">
        <w:rPr>
          <w:b/>
        </w:rPr>
        <w:t>Human rights implications</w:t>
      </w:r>
    </w:p>
    <w:p w:rsidR="00EE354F" w:rsidRDefault="005D0CD0" w:rsidP="00EE354F">
      <w:r>
        <w:t>A</w:t>
      </w:r>
      <w:r w:rsidR="003F37C8">
        <w:t xml:space="preserve">mending the </w:t>
      </w:r>
      <w:r w:rsidR="00D67728">
        <w:t xml:space="preserve">eligibility </w:t>
      </w:r>
      <w:r w:rsidR="003F37C8">
        <w:t xml:space="preserve">requirements </w:t>
      </w:r>
      <w:r w:rsidR="00EE354F">
        <w:t xml:space="preserve">for </w:t>
      </w:r>
      <w:r>
        <w:t xml:space="preserve">PCEHR </w:t>
      </w:r>
      <w:r w:rsidR="00D67728">
        <w:t xml:space="preserve">registration </w:t>
      </w:r>
      <w:r w:rsidR="00AF10FD">
        <w:t xml:space="preserve">when </w:t>
      </w:r>
      <w:r w:rsidR="00EE354F">
        <w:t xml:space="preserve">assisted </w:t>
      </w:r>
      <w:r w:rsidR="00AF10FD">
        <w:t xml:space="preserve">by a healthcare provider organisation </w:t>
      </w:r>
      <w:r w:rsidR="003F37C8" w:rsidRPr="00E4135E">
        <w:t>engage</w:t>
      </w:r>
      <w:r w:rsidR="003F37C8">
        <w:t>s rights to equality and non</w:t>
      </w:r>
      <w:r w:rsidR="00AF10FD">
        <w:noBreakHyphen/>
      </w:r>
      <w:r w:rsidR="003F37C8">
        <w:t xml:space="preserve">discrimination, rights of parents and children and rights to </w:t>
      </w:r>
      <w:r w:rsidR="003F37C8" w:rsidRPr="002C30AF">
        <w:t>health</w:t>
      </w:r>
      <w:r w:rsidR="003F37C8">
        <w:t xml:space="preserve">.  </w:t>
      </w:r>
      <w:r w:rsidR="00EE354F">
        <w:t xml:space="preserve">Acceptance of support for parental responsibility from a healthcare provider organisation increases opportunities for children on their own Medicare card to be registered for an eHealth record.  </w:t>
      </w:r>
    </w:p>
    <w:p w:rsidR="00D67728" w:rsidRDefault="00D67728" w:rsidP="00EE354F"/>
    <w:p w:rsidR="009570D8" w:rsidRDefault="00D67728" w:rsidP="009570D8">
      <w:r>
        <w:t xml:space="preserve">This instrument does not </w:t>
      </w:r>
      <w:r w:rsidRPr="00D67728">
        <w:t>interfere with privacy of an Individual</w:t>
      </w:r>
      <w:r w:rsidR="009570D8">
        <w:t xml:space="preserve"> or change </w:t>
      </w:r>
      <w:r w:rsidR="009570D8" w:rsidRPr="002C30AF">
        <w:t xml:space="preserve">the rights of </w:t>
      </w:r>
      <w:r w:rsidR="009570D8">
        <w:t>individuals</w:t>
      </w:r>
      <w:r w:rsidR="009570D8" w:rsidRPr="002C30AF">
        <w:t xml:space="preserve"> to </w:t>
      </w:r>
      <w:r w:rsidR="00AF10FD">
        <w:t>choose whether to register for the</w:t>
      </w:r>
      <w:r w:rsidR="009570D8" w:rsidRPr="002C30AF">
        <w:t xml:space="preserve"> PCEHR </w:t>
      </w:r>
      <w:r w:rsidR="00AF10FD">
        <w:t xml:space="preserve">system </w:t>
      </w:r>
      <w:r w:rsidR="009570D8" w:rsidRPr="002C30AF">
        <w:t xml:space="preserve">and to choose who can access their </w:t>
      </w:r>
      <w:r w:rsidR="00AF10FD">
        <w:t>eHealth record</w:t>
      </w:r>
      <w:r w:rsidR="005D0CD0">
        <w:t>.  R</w:t>
      </w:r>
      <w:r w:rsidR="009570D8" w:rsidRPr="002C30AF">
        <w:t>ather</w:t>
      </w:r>
      <w:r w:rsidR="00262553">
        <w:t>,</w:t>
      </w:r>
      <w:r w:rsidR="009570D8" w:rsidRPr="002C30AF">
        <w:t xml:space="preserve"> it modifies the</w:t>
      </w:r>
      <w:r w:rsidR="009570D8">
        <w:t xml:space="preserve"> eligibility</w:t>
      </w:r>
      <w:r w:rsidR="009570D8" w:rsidRPr="002C30AF">
        <w:t xml:space="preserve"> for</w:t>
      </w:r>
      <w:r w:rsidR="009D29AE">
        <w:t xml:space="preserve"> use of</w:t>
      </w:r>
      <w:r w:rsidR="009570D8">
        <w:t xml:space="preserve"> a particular channel of registration. </w:t>
      </w:r>
      <w:r w:rsidR="009570D8" w:rsidRPr="002C30AF">
        <w:t xml:space="preserve"> </w:t>
      </w:r>
    </w:p>
    <w:p w:rsidR="003F37C8" w:rsidRDefault="003F37C8" w:rsidP="00CD4B9E"/>
    <w:p w:rsidR="00E00785" w:rsidRDefault="008F65A4" w:rsidP="00E00785">
      <w:r w:rsidRPr="00E00785">
        <w:rPr>
          <w:i/>
        </w:rPr>
        <w:t>Rights of equality and non-discrimination</w:t>
      </w:r>
      <w:r w:rsidR="00E00785" w:rsidRPr="00E00785">
        <w:t xml:space="preserve"> </w:t>
      </w:r>
    </w:p>
    <w:p w:rsidR="00844007" w:rsidRDefault="00D67728" w:rsidP="00E00785">
      <w:r>
        <w:t xml:space="preserve">Consistent with article 2 of the International Covenant on Civil and Political Rights this change supports participation in the PCEHR system irrespective of arrangements in place for the Medicare program. </w:t>
      </w:r>
      <w:r w:rsidR="00844007" w:rsidRPr="00844007">
        <w:t xml:space="preserve">Currently technical constraints </w:t>
      </w:r>
      <w:r w:rsidR="00844007">
        <w:t xml:space="preserve">for </w:t>
      </w:r>
      <w:r w:rsidR="00844007" w:rsidRPr="00844007">
        <w:t>Medicare card</w:t>
      </w:r>
      <w:r w:rsidR="00844007">
        <w:t>s</w:t>
      </w:r>
      <w:r w:rsidR="00844007" w:rsidRPr="00844007">
        <w:t xml:space="preserve"> </w:t>
      </w:r>
      <w:r w:rsidR="00844007">
        <w:t xml:space="preserve">mean </w:t>
      </w:r>
      <w:r w:rsidR="00844007" w:rsidRPr="00844007">
        <w:t>a</w:t>
      </w:r>
      <w:r w:rsidR="00844007">
        <w:t xml:space="preserve"> child with a</w:t>
      </w:r>
      <w:r w:rsidR="00844007" w:rsidRPr="00844007">
        <w:t xml:space="preserve"> long name or</w:t>
      </w:r>
      <w:r w:rsidR="00844007">
        <w:t xml:space="preserve"> part of a</w:t>
      </w:r>
      <w:r w:rsidR="00844007" w:rsidRPr="00844007">
        <w:t xml:space="preserve"> large family group </w:t>
      </w:r>
      <w:r w:rsidR="00844007">
        <w:t xml:space="preserve">are </w:t>
      </w:r>
      <w:r w:rsidR="00844007" w:rsidRPr="00844007">
        <w:t>listed on their own Medicare card and cannot be registered for an e</w:t>
      </w:r>
      <w:r w:rsidR="0010161B">
        <w:t>lectronic h</w:t>
      </w:r>
      <w:r w:rsidR="00844007" w:rsidRPr="00844007">
        <w:t xml:space="preserve">ealth </w:t>
      </w:r>
      <w:r w:rsidR="0010161B">
        <w:t xml:space="preserve">(eHealth) </w:t>
      </w:r>
      <w:r w:rsidR="00844007" w:rsidRPr="00844007">
        <w:t>record through the assisted registration channel.</w:t>
      </w:r>
      <w:r w:rsidR="00844007">
        <w:t xml:space="preserve">  Children can also be placed on their own Medicare card if inadequate documentation is available at the time of registration to group them with their parents.</w:t>
      </w:r>
    </w:p>
    <w:p w:rsidR="00844007" w:rsidRDefault="00844007" w:rsidP="00E00785"/>
    <w:p w:rsidR="005D3BFB" w:rsidRDefault="00D67728" w:rsidP="00E00785">
      <w:r>
        <w:t xml:space="preserve">This change benefits </w:t>
      </w:r>
      <w:r w:rsidR="009D29AE">
        <w:t xml:space="preserve">all </w:t>
      </w:r>
      <w:r>
        <w:t>children</w:t>
      </w:r>
      <w:r w:rsidR="009D29AE">
        <w:t>, and parents of children,</w:t>
      </w:r>
      <w:r>
        <w:t xml:space="preserve"> who </w:t>
      </w:r>
      <w:r w:rsidR="009D29AE">
        <w:t xml:space="preserve">are </w:t>
      </w:r>
      <w:r>
        <w:t>registered</w:t>
      </w:r>
      <w:r w:rsidR="009D29AE">
        <w:t xml:space="preserve"> on their own Medicare card</w:t>
      </w:r>
      <w:r>
        <w:t xml:space="preserve">. </w:t>
      </w:r>
      <w:r w:rsidR="0010161B">
        <w:t xml:space="preserve">This Legislative Instrument removes a current barrier to registration of Aboriginal and Torres Strait Islander children in remote areas where assisted registration is the preferred channel.   </w:t>
      </w:r>
    </w:p>
    <w:p w:rsidR="00EE354F" w:rsidRDefault="00EE354F" w:rsidP="00E00785"/>
    <w:p w:rsidR="008F65A4" w:rsidRDefault="003F37C8" w:rsidP="00CD4B9E">
      <w:pPr>
        <w:rPr>
          <w:i/>
        </w:rPr>
      </w:pPr>
      <w:r>
        <w:rPr>
          <w:i/>
        </w:rPr>
        <w:t>Right to health</w:t>
      </w:r>
    </w:p>
    <w:p w:rsidR="003F37C8" w:rsidRDefault="006C27A6" w:rsidP="00CD4B9E">
      <w:r>
        <w:t>This change supports article 12(1) of the International Covenant of Economic, Social and Cultural Rights as it will increase the opportunities for all Australians to have an e</w:t>
      </w:r>
      <w:r w:rsidR="0010161B">
        <w:t xml:space="preserve">Health </w:t>
      </w:r>
      <w:r>
        <w:t xml:space="preserve">record.  </w:t>
      </w:r>
      <w:r w:rsidR="006D6EAF">
        <w:t>An e</w:t>
      </w:r>
      <w:r w:rsidR="0010161B">
        <w:t xml:space="preserve">Health </w:t>
      </w:r>
      <w:r>
        <w:t xml:space="preserve">record </w:t>
      </w:r>
      <w:r w:rsidR="006D6EAF">
        <w:t>supports faster, safer and easier healthcare as healthcare providers can access an electronic summary of the patient</w:t>
      </w:r>
      <w:r w:rsidR="00EE354F">
        <w:t>’</w:t>
      </w:r>
      <w:r w:rsidR="006D6EAF">
        <w:t>s health information and treatment history.  This change provides increased opportunities for peop</w:t>
      </w:r>
      <w:r w:rsidR="00A45000">
        <w:t xml:space="preserve">le to access the PCEHR system and the advantages of an eHealth record. </w:t>
      </w:r>
    </w:p>
    <w:p w:rsidR="00147575" w:rsidRDefault="00147575" w:rsidP="00CD4B9E"/>
    <w:p w:rsidR="006D6EAF" w:rsidRDefault="00147575" w:rsidP="00CD4B9E">
      <w:r>
        <w:t>This Legislative Instrument does not affect people’s choice to participate in the PCEHR system, have an e</w:t>
      </w:r>
      <w:r w:rsidR="0010161B">
        <w:t xml:space="preserve">Health </w:t>
      </w:r>
      <w:r>
        <w:t xml:space="preserve">record or who they share health information with. </w:t>
      </w:r>
    </w:p>
    <w:p w:rsidR="00147575" w:rsidRDefault="00147575" w:rsidP="00CD4B9E">
      <w:pPr>
        <w:rPr>
          <w:i/>
        </w:rPr>
      </w:pPr>
    </w:p>
    <w:p w:rsidR="00A45000" w:rsidRPr="00A45000" w:rsidRDefault="00A45000" w:rsidP="00CD4B9E">
      <w:pPr>
        <w:rPr>
          <w:i/>
        </w:rPr>
      </w:pPr>
      <w:r>
        <w:rPr>
          <w:i/>
        </w:rPr>
        <w:t>Rights of parents and children</w:t>
      </w:r>
    </w:p>
    <w:p w:rsidR="00A45000" w:rsidRDefault="00147575" w:rsidP="00CD4B9E">
      <w:r>
        <w:t>Under the PCEHR Act</w:t>
      </w:r>
      <w:r w:rsidR="00262553">
        <w:t>,</w:t>
      </w:r>
      <w:r>
        <w:t xml:space="preserve"> individuals with parental responsibility for a child under 18 years of age can act on the child’s behalf for the purposes of the eHealth record system. </w:t>
      </w:r>
      <w:r w:rsidR="00EE354F">
        <w:t>This instrument supports article 3 of the convention on the rights of the child</w:t>
      </w:r>
      <w:r w:rsidR="00262553">
        <w:t>,</w:t>
      </w:r>
      <w:r w:rsidR="00EE354F">
        <w:t xml:space="preserve"> as the i</w:t>
      </w:r>
      <w:r w:rsidR="0049224D">
        <w:t xml:space="preserve">nstrument </w:t>
      </w:r>
      <w:r w:rsidR="00D97F2F">
        <w:t>increase</w:t>
      </w:r>
      <w:r w:rsidR="00EE354F">
        <w:t>s</w:t>
      </w:r>
      <w:r w:rsidR="00D97F2F">
        <w:t xml:space="preserve"> </w:t>
      </w:r>
      <w:r w:rsidR="00EE354F">
        <w:t xml:space="preserve">the </w:t>
      </w:r>
      <w:r w:rsidR="00D97F2F">
        <w:t>opportunities for parents to registe</w:t>
      </w:r>
      <w:r w:rsidR="00EE354F">
        <w:t>r their children for an eHealth</w:t>
      </w:r>
      <w:r w:rsidR="00262553">
        <w:t xml:space="preserve"> record</w:t>
      </w:r>
      <w:r w:rsidR="00EE354F">
        <w:t xml:space="preserve">, </w:t>
      </w:r>
      <w:r w:rsidR="00503BAB">
        <w:t xml:space="preserve">if they consider it in the child’s best interests.  </w:t>
      </w:r>
      <w:r w:rsidR="00D97F2F">
        <w:t xml:space="preserve"> </w:t>
      </w:r>
    </w:p>
    <w:p w:rsidR="0049224D" w:rsidRDefault="0049224D" w:rsidP="00CD4B9E"/>
    <w:p w:rsidR="003F37C8" w:rsidRPr="003F37C8" w:rsidRDefault="003F37C8" w:rsidP="00CD4B9E">
      <w:pPr>
        <w:rPr>
          <w:i/>
        </w:rPr>
      </w:pPr>
      <w:r>
        <w:rPr>
          <w:i/>
        </w:rPr>
        <w:t>Prohibition of interference with privacy of an Individual</w:t>
      </w:r>
    </w:p>
    <w:p w:rsidR="003F37C8" w:rsidRDefault="00262553" w:rsidP="00CD4B9E">
      <w:r>
        <w:t>This</w:t>
      </w:r>
      <w:r w:rsidR="003F37C8">
        <w:t xml:space="preserve"> Legislative Instrument does not interfere with privacy of an Individual.  No changes are being made to collection, use or disclosure of personal information.  This change supports individuals to participate in the </w:t>
      </w:r>
      <w:r w:rsidR="009D29AE">
        <w:t>PCEHR s</w:t>
      </w:r>
      <w:r w:rsidR="003F37C8">
        <w:t>ystem, if they c</w:t>
      </w:r>
      <w:r w:rsidR="009D29AE">
        <w:t>hoose to do so.  I</w:t>
      </w:r>
      <w:r w:rsidR="003F37C8">
        <w:t>t does not change what personal information is collected</w:t>
      </w:r>
      <w:r w:rsidR="009D29AE">
        <w:t>,</w:t>
      </w:r>
      <w:r w:rsidR="003F37C8">
        <w:t xml:space="preserve"> if they choose to participate</w:t>
      </w:r>
      <w:r w:rsidR="009D29AE">
        <w:t>,</w:t>
      </w:r>
      <w:r w:rsidR="003F37C8">
        <w:t xml:space="preserve"> or the consent arrangements for participation. </w:t>
      </w:r>
    </w:p>
    <w:p w:rsidR="00575640" w:rsidRDefault="00575640" w:rsidP="00CD4B9E"/>
    <w:p w:rsidR="00CD4B9E" w:rsidRPr="00211998" w:rsidRDefault="00CD4B9E" w:rsidP="00CD4B9E">
      <w:pPr>
        <w:keepNext/>
        <w:spacing w:after="60"/>
        <w:rPr>
          <w:b/>
        </w:rPr>
      </w:pPr>
      <w:r w:rsidRPr="00211998">
        <w:rPr>
          <w:b/>
        </w:rPr>
        <w:t xml:space="preserve">Conclusion </w:t>
      </w:r>
    </w:p>
    <w:p w:rsidR="00262553" w:rsidRDefault="00575640" w:rsidP="00575640">
      <w:r w:rsidRPr="003B2804">
        <w:t xml:space="preserve">The </w:t>
      </w:r>
      <w:r>
        <w:t xml:space="preserve">amendments made by this Legislative Instrument </w:t>
      </w:r>
      <w:r w:rsidR="00262553">
        <w:t xml:space="preserve">are compatible with human rights as they support equal access to a health related service and support parents to access a service on their child’s behalf.  </w:t>
      </w:r>
    </w:p>
    <w:p w:rsidR="00262553" w:rsidRDefault="00262553" w:rsidP="00575640"/>
    <w:p w:rsidR="00E779A3" w:rsidRDefault="00CD4B9E" w:rsidP="00E779A3">
      <w:pPr>
        <w:keepNext/>
        <w:spacing w:before="120" w:after="120"/>
        <w:jc w:val="center"/>
        <w:rPr>
          <w:b/>
        </w:rPr>
      </w:pPr>
      <w:r>
        <w:rPr>
          <w:b/>
        </w:rPr>
        <w:t xml:space="preserve">The Hon </w:t>
      </w:r>
      <w:proofErr w:type="spellStart"/>
      <w:r w:rsidR="00E779A3">
        <w:rPr>
          <w:b/>
        </w:rPr>
        <w:t>Sussan</w:t>
      </w:r>
      <w:proofErr w:type="spellEnd"/>
      <w:r w:rsidR="00E779A3">
        <w:rPr>
          <w:b/>
        </w:rPr>
        <w:t xml:space="preserve"> Ley</w:t>
      </w:r>
      <w:r>
        <w:rPr>
          <w:b/>
        </w:rPr>
        <w:t xml:space="preserve"> MP</w:t>
      </w:r>
    </w:p>
    <w:p w:rsidR="00B42851" w:rsidRDefault="00CD4B9E" w:rsidP="00E779A3">
      <w:pPr>
        <w:keepNext/>
        <w:spacing w:before="120" w:after="120"/>
        <w:jc w:val="center"/>
        <w:rPr>
          <w:b/>
        </w:rPr>
      </w:pPr>
      <w:r>
        <w:rPr>
          <w:b/>
        </w:rPr>
        <w:t>Minister for Health</w:t>
      </w:r>
      <w:bookmarkEnd w:id="6"/>
    </w:p>
    <w:p w:rsidR="004C10D0" w:rsidRDefault="004C10D0" w:rsidP="004C10D0"/>
    <w:p w:rsidR="004C10D0" w:rsidRPr="0030786C" w:rsidRDefault="004C10D0" w:rsidP="004C10D0">
      <w:pPr>
        <w:keepNext/>
        <w:spacing w:before="120" w:after="120"/>
      </w:pPr>
    </w:p>
    <w:sectPr w:rsidR="004C10D0" w:rsidRPr="0030786C" w:rsidSect="00C87160">
      <w:head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BE" w:rsidRDefault="000209BE" w:rsidP="00FE36FA">
      <w:r>
        <w:separator/>
      </w:r>
    </w:p>
  </w:endnote>
  <w:endnote w:type="continuationSeparator" w:id="0">
    <w:p w:rsidR="000209BE" w:rsidRDefault="000209BE" w:rsidP="00FE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BE" w:rsidRDefault="000209BE" w:rsidP="00FE36FA">
      <w:r>
        <w:separator/>
      </w:r>
    </w:p>
  </w:footnote>
  <w:footnote w:type="continuationSeparator" w:id="0">
    <w:p w:rsidR="000209BE" w:rsidRDefault="000209BE" w:rsidP="00FE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D8" w:rsidRDefault="00C77EF5" w:rsidP="00DC5A2F">
    <w:pPr>
      <w:pStyle w:val="Header"/>
      <w:jc w:val="center"/>
    </w:pPr>
    <w:r>
      <w:rPr>
        <w:rStyle w:val="PageNumber"/>
      </w:rPr>
      <w:fldChar w:fldCharType="begin"/>
    </w:r>
    <w:r>
      <w:rPr>
        <w:rStyle w:val="PageNumber"/>
      </w:rPr>
      <w:instrText xml:space="preserve"> PAGE </w:instrText>
    </w:r>
    <w:r>
      <w:rPr>
        <w:rStyle w:val="PageNumber"/>
      </w:rPr>
      <w:fldChar w:fldCharType="separate"/>
    </w:r>
    <w:r w:rsidR="0037709C">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03B"/>
    <w:multiLevelType w:val="hybridMultilevel"/>
    <w:tmpl w:val="4DF2AB0E"/>
    <w:lvl w:ilvl="0" w:tplc="E3B408AC">
      <w:start w:val="1"/>
      <w:numFmt w:val="lowerLetter"/>
      <w:lvlText w:val="%1."/>
      <w:lvlJc w:val="left"/>
      <w:pPr>
        <w:ind w:left="720" w:hanging="360"/>
      </w:pPr>
      <w:rPr>
        <w:rFonts w:asciiTheme="minorHAnsi" w:eastAsiaTheme="minorHAnsi" w:hAnsiTheme="minorHAnsi" w:cstheme="minorBid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4E1AB0"/>
    <w:multiLevelType w:val="multilevel"/>
    <w:tmpl w:val="087CD23E"/>
    <w:lvl w:ilvl="0">
      <w:start w:val="2"/>
      <w:numFmt w:val="decimal"/>
      <w:lvlText w:val="[%1]"/>
      <w:lvlJc w:val="left"/>
      <w:pPr>
        <w:tabs>
          <w:tab w:val="num" w:pos="850"/>
        </w:tabs>
        <w:ind w:left="850" w:hanging="850"/>
      </w:pPr>
      <w:rPr>
        <w:rFonts w:ascii="Arial" w:hAnsi="Arial" w:hint="default"/>
        <w:sz w:val="24"/>
        <w:szCs w:val="24"/>
      </w:rPr>
    </w:lvl>
    <w:lvl w:ilvl="1">
      <w:start w:val="1"/>
      <w:numFmt w:val="upperLetter"/>
      <w:lvlText w:val="%1%2"/>
      <w:lvlJc w:val="left"/>
      <w:pPr>
        <w:tabs>
          <w:tab w:val="num" w:pos="850"/>
        </w:tabs>
        <w:ind w:left="850" w:hanging="850"/>
      </w:pPr>
      <w:rPr>
        <w:rFonts w:hint="default"/>
      </w:rPr>
    </w:lvl>
    <w:lvl w:ilvl="2">
      <w:start w:val="1"/>
      <w:numFmt w:val="lowerLetter"/>
      <w:lvlRestart w:val="0"/>
      <w:lvlText w:val="(%3)"/>
      <w:lvlJc w:val="left"/>
      <w:pPr>
        <w:tabs>
          <w:tab w:val="num" w:pos="1701"/>
        </w:tabs>
        <w:ind w:left="1701" w:hanging="851"/>
      </w:pPr>
      <w:rPr>
        <w:rFonts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2">
    <w:nsid w:val="0AE6423E"/>
    <w:multiLevelType w:val="hybridMultilevel"/>
    <w:tmpl w:val="3C96A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603D63"/>
    <w:multiLevelType w:val="hybridMultilevel"/>
    <w:tmpl w:val="66DA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3B7C7F"/>
    <w:multiLevelType w:val="hybridMultilevel"/>
    <w:tmpl w:val="A1E0B6DE"/>
    <w:lvl w:ilvl="0" w:tplc="0409000F">
      <w:start w:val="1"/>
      <w:numFmt w:val="decimal"/>
      <w:lvlText w:val="%1."/>
      <w:lvlJc w:val="left"/>
      <w:pPr>
        <w:tabs>
          <w:tab w:val="num" w:pos="360"/>
        </w:tabs>
        <w:ind w:left="360" w:hanging="360"/>
      </w:pPr>
      <w:rPr>
        <w:rFonts w:hint="default"/>
      </w:rPr>
    </w:lvl>
    <w:lvl w:ilvl="1" w:tplc="0B865CD2">
      <w:start w:val="1"/>
      <w:numFmt w:val="bullet"/>
      <w:lvlText w:val=""/>
      <w:lvlJc w:val="left"/>
      <w:pPr>
        <w:tabs>
          <w:tab w:val="num" w:pos="1287"/>
        </w:tabs>
        <w:ind w:left="1287" w:hanging="567"/>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EC51DA"/>
    <w:multiLevelType w:val="multilevel"/>
    <w:tmpl w:val="D24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876BC"/>
    <w:multiLevelType w:val="hybridMultilevel"/>
    <w:tmpl w:val="C6F2D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5B1556"/>
    <w:multiLevelType w:val="multilevel"/>
    <w:tmpl w:val="81DC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6D57EA"/>
    <w:multiLevelType w:val="hybridMultilevel"/>
    <w:tmpl w:val="F536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E16AF4"/>
    <w:multiLevelType w:val="hybridMultilevel"/>
    <w:tmpl w:val="D706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3D63DA"/>
    <w:multiLevelType w:val="multilevel"/>
    <w:tmpl w:val="587E65BC"/>
    <w:lvl w:ilvl="0">
      <w:start w:val="1"/>
      <w:numFmt w:val="decimal"/>
      <w:lvlText w:val="[%1]"/>
      <w:lvlJc w:val="left"/>
      <w:pPr>
        <w:tabs>
          <w:tab w:val="num" w:pos="850"/>
        </w:tabs>
        <w:ind w:left="850" w:hanging="850"/>
      </w:pPr>
      <w:rPr>
        <w:rFonts w:ascii="Arial" w:hAnsi="Arial" w:hint="default"/>
        <w:sz w:val="24"/>
        <w:szCs w:val="24"/>
      </w:rPr>
    </w:lvl>
    <w:lvl w:ilvl="1">
      <w:start w:val="1"/>
      <w:numFmt w:val="upperLetter"/>
      <w:lvlText w:val="%1%2"/>
      <w:lvlJc w:val="left"/>
      <w:pPr>
        <w:tabs>
          <w:tab w:val="num" w:pos="850"/>
        </w:tabs>
        <w:ind w:left="850" w:hanging="850"/>
      </w:pPr>
      <w:rPr>
        <w:rFonts w:hint="default"/>
      </w:rPr>
    </w:lvl>
    <w:lvl w:ilvl="2">
      <w:start w:val="1"/>
      <w:numFmt w:val="lowerLetter"/>
      <w:lvlRestart w:val="0"/>
      <w:lvlText w:val="(%3)"/>
      <w:lvlJc w:val="left"/>
      <w:pPr>
        <w:tabs>
          <w:tab w:val="num" w:pos="1701"/>
        </w:tabs>
        <w:ind w:left="1701" w:hanging="851"/>
      </w:pPr>
      <w:rPr>
        <w:rFonts w:hint="default"/>
      </w:rPr>
    </w:lvl>
    <w:lvl w:ilvl="3">
      <w:start w:val="1"/>
      <w:numFmt w:val="lowerRoman"/>
      <w:lvlText w:val="(%4)"/>
      <w:lvlJc w:val="left"/>
      <w:pPr>
        <w:tabs>
          <w:tab w:val="num" w:pos="2551"/>
        </w:tabs>
        <w:ind w:left="2551" w:hanging="850"/>
      </w:pPr>
      <w:rPr>
        <w:rFonts w:hint="default"/>
      </w:rPr>
    </w:lvl>
    <w:lvl w:ilvl="4">
      <w:start w:val="1"/>
      <w:numFmt w:val="upperLetter"/>
      <w:lvlText w:val="(%5)"/>
      <w:lvlJc w:val="left"/>
      <w:pPr>
        <w:tabs>
          <w:tab w:val="num" w:pos="3402"/>
        </w:tabs>
        <w:ind w:left="3402" w:hanging="851"/>
      </w:pPr>
      <w:rPr>
        <w:rFonts w:hint="default"/>
      </w:rPr>
    </w:lvl>
    <w:lvl w:ilvl="5">
      <w:start w:val="1"/>
      <w:numFmt w:val="decimal"/>
      <w:lvlRestart w:val="2"/>
      <w:lvlText w:val="(%6)"/>
      <w:lvlJc w:val="left"/>
      <w:pPr>
        <w:tabs>
          <w:tab w:val="num" w:pos="936"/>
        </w:tabs>
        <w:ind w:left="936" w:hanging="510"/>
      </w:pPr>
      <w:rPr>
        <w:rFonts w:hint="default"/>
      </w:rPr>
    </w:lvl>
    <w:lvl w:ilvl="6">
      <w:start w:val="1"/>
      <w:numFmt w:val="upperLetter"/>
      <w:lvlText w:val="(%6%7)"/>
      <w:lvlJc w:val="left"/>
      <w:pPr>
        <w:tabs>
          <w:tab w:val="num" w:pos="850"/>
        </w:tabs>
        <w:ind w:left="850" w:hanging="5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2" w:hanging="1582"/>
      </w:pPr>
      <w:rPr>
        <w:rFonts w:hint="default"/>
      </w:rPr>
    </w:lvl>
  </w:abstractNum>
  <w:abstractNum w:abstractNumId="11">
    <w:nsid w:val="6F846499"/>
    <w:multiLevelType w:val="hybridMultilevel"/>
    <w:tmpl w:val="250CA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57491C"/>
    <w:multiLevelType w:val="hybridMultilevel"/>
    <w:tmpl w:val="06BC9EFA"/>
    <w:lvl w:ilvl="0" w:tplc="929C03BE">
      <w:start w:val="3"/>
      <w:numFmt w:val="decimal"/>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2"/>
  </w:num>
  <w:num w:numId="6">
    <w:abstractNumId w:val="9"/>
  </w:num>
  <w:num w:numId="7">
    <w:abstractNumId w:val="10"/>
  </w:num>
  <w:num w:numId="8">
    <w:abstractNumId w:val="1"/>
  </w:num>
  <w:num w:numId="9">
    <w:abstractNumId w:val="12"/>
  </w:num>
  <w:num w:numId="10">
    <w:abstractNumId w:val="11"/>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9E"/>
    <w:rsid w:val="00006F86"/>
    <w:rsid w:val="000209BE"/>
    <w:rsid w:val="00091D06"/>
    <w:rsid w:val="000B0B1C"/>
    <w:rsid w:val="000B372A"/>
    <w:rsid w:val="0010161B"/>
    <w:rsid w:val="00147575"/>
    <w:rsid w:val="00151515"/>
    <w:rsid w:val="001B3443"/>
    <w:rsid w:val="001F49E4"/>
    <w:rsid w:val="00262553"/>
    <w:rsid w:val="002C30AF"/>
    <w:rsid w:val="0030786C"/>
    <w:rsid w:val="0037709C"/>
    <w:rsid w:val="003F37C8"/>
    <w:rsid w:val="004867E2"/>
    <w:rsid w:val="0049224D"/>
    <w:rsid w:val="004C10D0"/>
    <w:rsid w:val="00503BAB"/>
    <w:rsid w:val="00575640"/>
    <w:rsid w:val="005D0CD0"/>
    <w:rsid w:val="005D3BFB"/>
    <w:rsid w:val="00620737"/>
    <w:rsid w:val="00621E60"/>
    <w:rsid w:val="00631832"/>
    <w:rsid w:val="006C27A6"/>
    <w:rsid w:val="006D6EAF"/>
    <w:rsid w:val="00793E6F"/>
    <w:rsid w:val="007B74B6"/>
    <w:rsid w:val="008264EB"/>
    <w:rsid w:val="00844007"/>
    <w:rsid w:val="008E4D34"/>
    <w:rsid w:val="008F65A4"/>
    <w:rsid w:val="00903A1F"/>
    <w:rsid w:val="009570D8"/>
    <w:rsid w:val="00972CC0"/>
    <w:rsid w:val="009A3290"/>
    <w:rsid w:val="009A71B6"/>
    <w:rsid w:val="009D29AE"/>
    <w:rsid w:val="00A45000"/>
    <w:rsid w:val="00A966C5"/>
    <w:rsid w:val="00AF10FD"/>
    <w:rsid w:val="00B42851"/>
    <w:rsid w:val="00C77EF5"/>
    <w:rsid w:val="00C87160"/>
    <w:rsid w:val="00CB5B1A"/>
    <w:rsid w:val="00CD4B9E"/>
    <w:rsid w:val="00CF54AD"/>
    <w:rsid w:val="00D46407"/>
    <w:rsid w:val="00D67728"/>
    <w:rsid w:val="00D97F2F"/>
    <w:rsid w:val="00DB1A82"/>
    <w:rsid w:val="00DC4216"/>
    <w:rsid w:val="00DD203D"/>
    <w:rsid w:val="00E00785"/>
    <w:rsid w:val="00E32EE4"/>
    <w:rsid w:val="00E415E3"/>
    <w:rsid w:val="00E779A3"/>
    <w:rsid w:val="00EE354F"/>
    <w:rsid w:val="00F15DE9"/>
    <w:rsid w:val="00F2740B"/>
    <w:rsid w:val="00FC3044"/>
    <w:rsid w:val="00FE3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B9E"/>
    <w:rPr>
      <w:sz w:val="24"/>
      <w:szCs w:val="24"/>
      <w:lang w:val="en-US" w:eastAsia="en-US"/>
    </w:rPr>
  </w:style>
  <w:style w:type="paragraph" w:styleId="Heading1">
    <w:name w:val="heading 1"/>
    <w:aliases w:val="h1,c,H1,No numbers,heading 1Body,H-1,1.,Chapter,Section Heading,Heading 1 St.George,Heading 1 Interstar,A MAJOR/BOLD,Schedheading,h1 chapter heading,Heading 1(Report Only),RFP Heading 1,Schedule Heading 1,Attribute Heading 1,Underline,Head1"/>
    <w:basedOn w:val="Normal"/>
    <w:next w:val="Normal"/>
    <w:link w:val="Heading1Char"/>
    <w:qFormat/>
    <w:rsid w:val="008264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semiHidden/>
    <w:unhideWhenUsed/>
    <w:qFormat/>
    <w:rsid w:val="008264E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semiHidden/>
    <w:unhideWhenUsed/>
    <w:qFormat/>
    <w:rsid w:val="008264E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CB5B1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semiHidden/>
    <w:unhideWhenUsed/>
    <w:qFormat/>
    <w:rsid w:val="00CB5B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semiHidden/>
    <w:unhideWhenUsed/>
    <w:qFormat/>
    <w:rsid w:val="00CB5B1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4B9E"/>
    <w:rPr>
      <w:szCs w:val="20"/>
      <w:u w:val="single"/>
      <w:lang w:val="en-AU"/>
    </w:rPr>
  </w:style>
  <w:style w:type="character" w:customStyle="1" w:styleId="SubtitleChar">
    <w:name w:val="Subtitle Char"/>
    <w:basedOn w:val="DefaultParagraphFont"/>
    <w:link w:val="Subtitle"/>
    <w:rsid w:val="00CD4B9E"/>
    <w:rPr>
      <w:sz w:val="24"/>
      <w:u w:val="single"/>
      <w:lang w:eastAsia="en-US"/>
    </w:rPr>
  </w:style>
  <w:style w:type="paragraph" w:styleId="Header">
    <w:name w:val="header"/>
    <w:basedOn w:val="Normal"/>
    <w:link w:val="HeaderChar"/>
    <w:rsid w:val="00CD4B9E"/>
    <w:pPr>
      <w:widowControl w:val="0"/>
      <w:tabs>
        <w:tab w:val="center" w:pos="4153"/>
        <w:tab w:val="right" w:pos="8306"/>
      </w:tabs>
    </w:pPr>
    <w:rPr>
      <w:snapToGrid w:val="0"/>
      <w:szCs w:val="20"/>
    </w:rPr>
  </w:style>
  <w:style w:type="character" w:customStyle="1" w:styleId="HeaderChar">
    <w:name w:val="Header Char"/>
    <w:basedOn w:val="DefaultParagraphFont"/>
    <w:link w:val="Header"/>
    <w:rsid w:val="00CD4B9E"/>
    <w:rPr>
      <w:snapToGrid w:val="0"/>
      <w:sz w:val="24"/>
      <w:lang w:val="en-US" w:eastAsia="en-US"/>
    </w:rPr>
  </w:style>
  <w:style w:type="character" w:styleId="PageNumber">
    <w:name w:val="page number"/>
    <w:basedOn w:val="DefaultParagraphFont"/>
    <w:rsid w:val="00CD4B9E"/>
  </w:style>
  <w:style w:type="paragraph" w:styleId="Footer">
    <w:name w:val="footer"/>
    <w:basedOn w:val="Normal"/>
    <w:link w:val="FooterChar"/>
    <w:rsid w:val="00FE36FA"/>
    <w:pPr>
      <w:tabs>
        <w:tab w:val="center" w:pos="4513"/>
        <w:tab w:val="right" w:pos="9026"/>
      </w:tabs>
    </w:pPr>
  </w:style>
  <w:style w:type="character" w:customStyle="1" w:styleId="FooterChar">
    <w:name w:val="Footer Char"/>
    <w:basedOn w:val="DefaultParagraphFont"/>
    <w:link w:val="Footer"/>
    <w:rsid w:val="00FE36FA"/>
    <w:rPr>
      <w:sz w:val="24"/>
      <w:szCs w:val="24"/>
      <w:lang w:val="en-US" w:eastAsia="en-US"/>
    </w:rPr>
  </w:style>
  <w:style w:type="paragraph" w:styleId="FootnoteText">
    <w:name w:val="footnote text"/>
    <w:basedOn w:val="Normal"/>
    <w:link w:val="FootnoteTextChar"/>
    <w:rsid w:val="00DC42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C4216"/>
    <w:rPr>
      <w:rFonts w:asciiTheme="minorHAnsi" w:eastAsiaTheme="minorHAnsi" w:hAnsiTheme="minorHAnsi" w:cstheme="minorBidi"/>
      <w:lang w:val="en-US" w:eastAsia="en-US"/>
    </w:rPr>
  </w:style>
  <w:style w:type="character" w:styleId="FootnoteReference">
    <w:name w:val="footnote reference"/>
    <w:basedOn w:val="DefaultParagraphFont"/>
    <w:rsid w:val="00DC4216"/>
    <w:rPr>
      <w:vertAlign w:val="superscript"/>
    </w:rPr>
  </w:style>
  <w:style w:type="paragraph" w:customStyle="1" w:styleId="Event-Bold">
    <w:name w:val="Event - Bold"/>
    <w:basedOn w:val="Normal"/>
    <w:qFormat/>
    <w:rsid w:val="00DC4216"/>
    <w:pPr>
      <w:spacing w:after="80"/>
    </w:pPr>
    <w:rPr>
      <w:rFonts w:asciiTheme="minorHAnsi" w:eastAsiaTheme="minorHAnsi" w:hAnsiTheme="minorHAnsi" w:cstheme="minorBidi"/>
      <w:b/>
      <w:sz w:val="18"/>
      <w:szCs w:val="22"/>
    </w:rPr>
  </w:style>
  <w:style w:type="paragraph" w:styleId="ListParagraph">
    <w:name w:val="List Paragraph"/>
    <w:basedOn w:val="Normal"/>
    <w:uiPriority w:val="34"/>
    <w:qFormat/>
    <w:rsid w:val="00DC4216"/>
    <w:pPr>
      <w:spacing w:after="200" w:line="276"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unhideWhenUsed/>
    <w:rsid w:val="00DC4216"/>
    <w:rPr>
      <w:sz w:val="16"/>
      <w:szCs w:val="16"/>
    </w:rPr>
  </w:style>
  <w:style w:type="paragraph" w:styleId="CommentText">
    <w:name w:val="annotation text"/>
    <w:basedOn w:val="Normal"/>
    <w:link w:val="CommentTextChar"/>
    <w:uiPriority w:val="99"/>
    <w:unhideWhenUsed/>
    <w:rsid w:val="00DC4216"/>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DC4216"/>
    <w:rPr>
      <w:rFonts w:asciiTheme="minorHAnsi" w:eastAsiaTheme="minorHAnsi" w:hAnsiTheme="minorHAnsi" w:cstheme="minorBidi"/>
      <w:lang w:eastAsia="en-US"/>
    </w:rPr>
  </w:style>
  <w:style w:type="paragraph" w:styleId="BalloonText">
    <w:name w:val="Balloon Text"/>
    <w:basedOn w:val="Normal"/>
    <w:link w:val="BalloonTextChar"/>
    <w:rsid w:val="00DC4216"/>
    <w:rPr>
      <w:rFonts w:ascii="Tahoma" w:hAnsi="Tahoma" w:cs="Tahoma"/>
      <w:sz w:val="16"/>
      <w:szCs w:val="16"/>
    </w:rPr>
  </w:style>
  <w:style w:type="character" w:customStyle="1" w:styleId="BalloonTextChar">
    <w:name w:val="Balloon Text Char"/>
    <w:basedOn w:val="DefaultParagraphFont"/>
    <w:link w:val="BalloonText"/>
    <w:rsid w:val="00DC4216"/>
    <w:rPr>
      <w:rFonts w:ascii="Tahoma" w:hAnsi="Tahoma" w:cs="Tahoma"/>
      <w:sz w:val="16"/>
      <w:szCs w:val="16"/>
      <w:lang w:val="en-US" w:eastAsia="en-US"/>
    </w:rPr>
  </w:style>
  <w:style w:type="paragraph" w:customStyle="1" w:styleId="BlockTextArial">
    <w:name w:val="Block Text (Arial)"/>
    <w:basedOn w:val="Normal"/>
    <w:link w:val="BlockTextArialChar"/>
    <w:rsid w:val="00903A1F"/>
    <w:pPr>
      <w:widowControl w:val="0"/>
    </w:pPr>
    <w:rPr>
      <w:rFonts w:ascii="Arial" w:hAnsi="Arial"/>
      <w:sz w:val="22"/>
      <w:szCs w:val="20"/>
      <w:lang w:val="en-AU" w:eastAsia="en-AU"/>
    </w:rPr>
  </w:style>
  <w:style w:type="character" w:customStyle="1" w:styleId="BlockTextArialChar">
    <w:name w:val="Block Text (Arial) Char"/>
    <w:link w:val="BlockTextArial"/>
    <w:rsid w:val="00903A1F"/>
    <w:rPr>
      <w:rFonts w:ascii="Arial" w:hAnsi="Arial"/>
      <w:sz w:val="22"/>
    </w:rPr>
  </w:style>
  <w:style w:type="character" w:customStyle="1" w:styleId="Heading1Char">
    <w:name w:val="Heading 1 Char"/>
    <w:aliases w:val="h1 Char,c Char,H1 Char,No numbers Char,heading 1Body Char,H-1 Char,1. Char,Chapter Char,Section Heading Char,Heading 1 St.George Char,Heading 1 Interstar Char,A MAJOR/BOLD Char,Schedheading Char,h1 chapter heading Char,RFP Heading 1 Char"/>
    <w:basedOn w:val="DefaultParagraphFont"/>
    <w:link w:val="Heading1"/>
    <w:rsid w:val="00631832"/>
    <w:rPr>
      <w:rFonts w:asciiTheme="majorHAnsi" w:eastAsiaTheme="majorEastAsia" w:hAnsiTheme="majorHAnsi" w:cstheme="majorBidi"/>
      <w:b/>
      <w:bCs/>
      <w:kern w:val="32"/>
      <w:sz w:val="32"/>
      <w:szCs w:val="32"/>
      <w:lang w:val="en-US" w:eastAsia="en-US"/>
    </w:rPr>
  </w:style>
  <w:style w:type="paragraph" w:customStyle="1" w:styleId="HealthLevel1">
    <w:name w:val="Health Level 1"/>
    <w:basedOn w:val="Normal"/>
    <w:link w:val="HealthLevel1Char"/>
    <w:rsid w:val="00631832"/>
    <w:pPr>
      <w:tabs>
        <w:tab w:val="left" w:pos="851"/>
      </w:tabs>
      <w:autoSpaceDE w:val="0"/>
      <w:autoSpaceDN w:val="0"/>
      <w:spacing w:before="120" w:line="260" w:lineRule="exact"/>
      <w:ind w:left="851"/>
    </w:pPr>
    <w:rPr>
      <w:color w:val="000000"/>
      <w:lang w:val="en-AU"/>
    </w:rPr>
  </w:style>
  <w:style w:type="character" w:customStyle="1" w:styleId="HealthLevel1Char">
    <w:name w:val="Health Level 1 Char"/>
    <w:link w:val="HealthLevel1"/>
    <w:rsid w:val="00631832"/>
    <w:rPr>
      <w:color w:val="000000"/>
      <w:sz w:val="24"/>
      <w:szCs w:val="24"/>
      <w:lang w:eastAsia="en-US"/>
    </w:rPr>
  </w:style>
  <w:style w:type="paragraph" w:styleId="CommentSubject">
    <w:name w:val="annotation subject"/>
    <w:basedOn w:val="CommentText"/>
    <w:next w:val="CommentText"/>
    <w:link w:val="CommentSubjectChar"/>
    <w:rsid w:val="004C10D0"/>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4C10D0"/>
    <w:rPr>
      <w:rFonts w:asciiTheme="minorHAnsi" w:eastAsiaTheme="minorHAnsi" w:hAnsiTheme="minorHAnsi" w:cstheme="minorBidi"/>
      <w:b/>
      <w:bCs/>
      <w:lang w:val="en-US" w:eastAsia="en-US"/>
    </w:rPr>
  </w:style>
  <w:style w:type="character" w:customStyle="1" w:styleId="apple-converted-space">
    <w:name w:val="apple-converted-space"/>
    <w:basedOn w:val="DefaultParagraphFont"/>
    <w:rsid w:val="009A3290"/>
  </w:style>
  <w:style w:type="character" w:styleId="Hyperlink">
    <w:name w:val="Hyperlink"/>
    <w:basedOn w:val="DefaultParagraphFont"/>
    <w:uiPriority w:val="99"/>
    <w:unhideWhenUsed/>
    <w:rsid w:val="009A3290"/>
    <w:rPr>
      <w:color w:val="0000FF"/>
      <w:u w:val="single"/>
    </w:rPr>
  </w:style>
  <w:style w:type="paragraph" w:styleId="NormalWeb">
    <w:name w:val="Normal (Web)"/>
    <w:basedOn w:val="Normal"/>
    <w:uiPriority w:val="99"/>
    <w:unhideWhenUsed/>
    <w:rsid w:val="00006F86"/>
    <w:pPr>
      <w:spacing w:before="100" w:beforeAutospacing="1" w:after="100" w:afterAutospacing="1"/>
    </w:pPr>
    <w:rPr>
      <w:lang w:val="en-AU" w:eastAsia="en-AU"/>
    </w:rPr>
  </w:style>
  <w:style w:type="character" w:styleId="Strong">
    <w:name w:val="Strong"/>
    <w:basedOn w:val="DefaultParagraphFont"/>
    <w:uiPriority w:val="22"/>
    <w:qFormat/>
    <w:rsid w:val="00006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B9E"/>
    <w:rPr>
      <w:sz w:val="24"/>
      <w:szCs w:val="24"/>
      <w:lang w:val="en-US" w:eastAsia="en-US"/>
    </w:rPr>
  </w:style>
  <w:style w:type="paragraph" w:styleId="Heading1">
    <w:name w:val="heading 1"/>
    <w:aliases w:val="h1,c,H1,No numbers,heading 1Body,H-1,1.,Chapter,Section Heading,Heading 1 St.George,Heading 1 Interstar,A MAJOR/BOLD,Schedheading,h1 chapter heading,Heading 1(Report Only),RFP Heading 1,Schedule Heading 1,Attribute Heading 1,Underline,Head1"/>
    <w:basedOn w:val="Normal"/>
    <w:next w:val="Normal"/>
    <w:link w:val="Heading1Char"/>
    <w:qFormat/>
    <w:rsid w:val="008264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semiHidden/>
    <w:unhideWhenUsed/>
    <w:qFormat/>
    <w:rsid w:val="008264E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semiHidden/>
    <w:unhideWhenUsed/>
    <w:qFormat/>
    <w:rsid w:val="008264E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semiHidden/>
    <w:unhideWhenUsed/>
    <w:qFormat/>
    <w:rsid w:val="00CB5B1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semiHidden/>
    <w:unhideWhenUsed/>
    <w:qFormat/>
    <w:rsid w:val="00CB5B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semiHidden/>
    <w:unhideWhenUsed/>
    <w:qFormat/>
    <w:rsid w:val="00CB5B1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D4B9E"/>
    <w:rPr>
      <w:szCs w:val="20"/>
      <w:u w:val="single"/>
      <w:lang w:val="en-AU"/>
    </w:rPr>
  </w:style>
  <w:style w:type="character" w:customStyle="1" w:styleId="SubtitleChar">
    <w:name w:val="Subtitle Char"/>
    <w:basedOn w:val="DefaultParagraphFont"/>
    <w:link w:val="Subtitle"/>
    <w:rsid w:val="00CD4B9E"/>
    <w:rPr>
      <w:sz w:val="24"/>
      <w:u w:val="single"/>
      <w:lang w:eastAsia="en-US"/>
    </w:rPr>
  </w:style>
  <w:style w:type="paragraph" w:styleId="Header">
    <w:name w:val="header"/>
    <w:basedOn w:val="Normal"/>
    <w:link w:val="HeaderChar"/>
    <w:rsid w:val="00CD4B9E"/>
    <w:pPr>
      <w:widowControl w:val="0"/>
      <w:tabs>
        <w:tab w:val="center" w:pos="4153"/>
        <w:tab w:val="right" w:pos="8306"/>
      </w:tabs>
    </w:pPr>
    <w:rPr>
      <w:snapToGrid w:val="0"/>
      <w:szCs w:val="20"/>
    </w:rPr>
  </w:style>
  <w:style w:type="character" w:customStyle="1" w:styleId="HeaderChar">
    <w:name w:val="Header Char"/>
    <w:basedOn w:val="DefaultParagraphFont"/>
    <w:link w:val="Header"/>
    <w:rsid w:val="00CD4B9E"/>
    <w:rPr>
      <w:snapToGrid w:val="0"/>
      <w:sz w:val="24"/>
      <w:lang w:val="en-US" w:eastAsia="en-US"/>
    </w:rPr>
  </w:style>
  <w:style w:type="character" w:styleId="PageNumber">
    <w:name w:val="page number"/>
    <w:basedOn w:val="DefaultParagraphFont"/>
    <w:rsid w:val="00CD4B9E"/>
  </w:style>
  <w:style w:type="paragraph" w:styleId="Footer">
    <w:name w:val="footer"/>
    <w:basedOn w:val="Normal"/>
    <w:link w:val="FooterChar"/>
    <w:rsid w:val="00FE36FA"/>
    <w:pPr>
      <w:tabs>
        <w:tab w:val="center" w:pos="4513"/>
        <w:tab w:val="right" w:pos="9026"/>
      </w:tabs>
    </w:pPr>
  </w:style>
  <w:style w:type="character" w:customStyle="1" w:styleId="FooterChar">
    <w:name w:val="Footer Char"/>
    <w:basedOn w:val="DefaultParagraphFont"/>
    <w:link w:val="Footer"/>
    <w:rsid w:val="00FE36FA"/>
    <w:rPr>
      <w:sz w:val="24"/>
      <w:szCs w:val="24"/>
      <w:lang w:val="en-US" w:eastAsia="en-US"/>
    </w:rPr>
  </w:style>
  <w:style w:type="paragraph" w:styleId="FootnoteText">
    <w:name w:val="footnote text"/>
    <w:basedOn w:val="Normal"/>
    <w:link w:val="FootnoteTextChar"/>
    <w:rsid w:val="00DC42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C4216"/>
    <w:rPr>
      <w:rFonts w:asciiTheme="minorHAnsi" w:eastAsiaTheme="minorHAnsi" w:hAnsiTheme="minorHAnsi" w:cstheme="minorBidi"/>
      <w:lang w:val="en-US" w:eastAsia="en-US"/>
    </w:rPr>
  </w:style>
  <w:style w:type="character" w:styleId="FootnoteReference">
    <w:name w:val="footnote reference"/>
    <w:basedOn w:val="DefaultParagraphFont"/>
    <w:rsid w:val="00DC4216"/>
    <w:rPr>
      <w:vertAlign w:val="superscript"/>
    </w:rPr>
  </w:style>
  <w:style w:type="paragraph" w:customStyle="1" w:styleId="Event-Bold">
    <w:name w:val="Event - Bold"/>
    <w:basedOn w:val="Normal"/>
    <w:qFormat/>
    <w:rsid w:val="00DC4216"/>
    <w:pPr>
      <w:spacing w:after="80"/>
    </w:pPr>
    <w:rPr>
      <w:rFonts w:asciiTheme="minorHAnsi" w:eastAsiaTheme="minorHAnsi" w:hAnsiTheme="minorHAnsi" w:cstheme="minorBidi"/>
      <w:b/>
      <w:sz w:val="18"/>
      <w:szCs w:val="22"/>
    </w:rPr>
  </w:style>
  <w:style w:type="paragraph" w:styleId="ListParagraph">
    <w:name w:val="List Paragraph"/>
    <w:basedOn w:val="Normal"/>
    <w:uiPriority w:val="34"/>
    <w:qFormat/>
    <w:rsid w:val="00DC4216"/>
    <w:pPr>
      <w:spacing w:after="200" w:line="276"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unhideWhenUsed/>
    <w:rsid w:val="00DC4216"/>
    <w:rPr>
      <w:sz w:val="16"/>
      <w:szCs w:val="16"/>
    </w:rPr>
  </w:style>
  <w:style w:type="paragraph" w:styleId="CommentText">
    <w:name w:val="annotation text"/>
    <w:basedOn w:val="Normal"/>
    <w:link w:val="CommentTextChar"/>
    <w:uiPriority w:val="99"/>
    <w:unhideWhenUsed/>
    <w:rsid w:val="00DC4216"/>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DC4216"/>
    <w:rPr>
      <w:rFonts w:asciiTheme="minorHAnsi" w:eastAsiaTheme="minorHAnsi" w:hAnsiTheme="minorHAnsi" w:cstheme="minorBidi"/>
      <w:lang w:eastAsia="en-US"/>
    </w:rPr>
  </w:style>
  <w:style w:type="paragraph" w:styleId="BalloonText">
    <w:name w:val="Balloon Text"/>
    <w:basedOn w:val="Normal"/>
    <w:link w:val="BalloonTextChar"/>
    <w:rsid w:val="00DC4216"/>
    <w:rPr>
      <w:rFonts w:ascii="Tahoma" w:hAnsi="Tahoma" w:cs="Tahoma"/>
      <w:sz w:val="16"/>
      <w:szCs w:val="16"/>
    </w:rPr>
  </w:style>
  <w:style w:type="character" w:customStyle="1" w:styleId="BalloonTextChar">
    <w:name w:val="Balloon Text Char"/>
    <w:basedOn w:val="DefaultParagraphFont"/>
    <w:link w:val="BalloonText"/>
    <w:rsid w:val="00DC4216"/>
    <w:rPr>
      <w:rFonts w:ascii="Tahoma" w:hAnsi="Tahoma" w:cs="Tahoma"/>
      <w:sz w:val="16"/>
      <w:szCs w:val="16"/>
      <w:lang w:val="en-US" w:eastAsia="en-US"/>
    </w:rPr>
  </w:style>
  <w:style w:type="paragraph" w:customStyle="1" w:styleId="BlockTextArial">
    <w:name w:val="Block Text (Arial)"/>
    <w:basedOn w:val="Normal"/>
    <w:link w:val="BlockTextArialChar"/>
    <w:rsid w:val="00903A1F"/>
    <w:pPr>
      <w:widowControl w:val="0"/>
    </w:pPr>
    <w:rPr>
      <w:rFonts w:ascii="Arial" w:hAnsi="Arial"/>
      <w:sz w:val="22"/>
      <w:szCs w:val="20"/>
      <w:lang w:val="en-AU" w:eastAsia="en-AU"/>
    </w:rPr>
  </w:style>
  <w:style w:type="character" w:customStyle="1" w:styleId="BlockTextArialChar">
    <w:name w:val="Block Text (Arial) Char"/>
    <w:link w:val="BlockTextArial"/>
    <w:rsid w:val="00903A1F"/>
    <w:rPr>
      <w:rFonts w:ascii="Arial" w:hAnsi="Arial"/>
      <w:sz w:val="22"/>
    </w:rPr>
  </w:style>
  <w:style w:type="character" w:customStyle="1" w:styleId="Heading1Char">
    <w:name w:val="Heading 1 Char"/>
    <w:aliases w:val="h1 Char,c Char,H1 Char,No numbers Char,heading 1Body Char,H-1 Char,1. Char,Chapter Char,Section Heading Char,Heading 1 St.George Char,Heading 1 Interstar Char,A MAJOR/BOLD Char,Schedheading Char,h1 chapter heading Char,RFP Heading 1 Char"/>
    <w:basedOn w:val="DefaultParagraphFont"/>
    <w:link w:val="Heading1"/>
    <w:rsid w:val="00631832"/>
    <w:rPr>
      <w:rFonts w:asciiTheme="majorHAnsi" w:eastAsiaTheme="majorEastAsia" w:hAnsiTheme="majorHAnsi" w:cstheme="majorBidi"/>
      <w:b/>
      <w:bCs/>
      <w:kern w:val="32"/>
      <w:sz w:val="32"/>
      <w:szCs w:val="32"/>
      <w:lang w:val="en-US" w:eastAsia="en-US"/>
    </w:rPr>
  </w:style>
  <w:style w:type="paragraph" w:customStyle="1" w:styleId="HealthLevel1">
    <w:name w:val="Health Level 1"/>
    <w:basedOn w:val="Normal"/>
    <w:link w:val="HealthLevel1Char"/>
    <w:rsid w:val="00631832"/>
    <w:pPr>
      <w:tabs>
        <w:tab w:val="left" w:pos="851"/>
      </w:tabs>
      <w:autoSpaceDE w:val="0"/>
      <w:autoSpaceDN w:val="0"/>
      <w:spacing w:before="120" w:line="260" w:lineRule="exact"/>
      <w:ind w:left="851"/>
    </w:pPr>
    <w:rPr>
      <w:color w:val="000000"/>
      <w:lang w:val="en-AU"/>
    </w:rPr>
  </w:style>
  <w:style w:type="character" w:customStyle="1" w:styleId="HealthLevel1Char">
    <w:name w:val="Health Level 1 Char"/>
    <w:link w:val="HealthLevel1"/>
    <w:rsid w:val="00631832"/>
    <w:rPr>
      <w:color w:val="000000"/>
      <w:sz w:val="24"/>
      <w:szCs w:val="24"/>
      <w:lang w:eastAsia="en-US"/>
    </w:rPr>
  </w:style>
  <w:style w:type="paragraph" w:styleId="CommentSubject">
    <w:name w:val="annotation subject"/>
    <w:basedOn w:val="CommentText"/>
    <w:next w:val="CommentText"/>
    <w:link w:val="CommentSubjectChar"/>
    <w:rsid w:val="004C10D0"/>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4C10D0"/>
    <w:rPr>
      <w:rFonts w:asciiTheme="minorHAnsi" w:eastAsiaTheme="minorHAnsi" w:hAnsiTheme="minorHAnsi" w:cstheme="minorBidi"/>
      <w:b/>
      <w:bCs/>
      <w:lang w:val="en-US" w:eastAsia="en-US"/>
    </w:rPr>
  </w:style>
  <w:style w:type="character" w:customStyle="1" w:styleId="apple-converted-space">
    <w:name w:val="apple-converted-space"/>
    <w:basedOn w:val="DefaultParagraphFont"/>
    <w:rsid w:val="009A3290"/>
  </w:style>
  <w:style w:type="character" w:styleId="Hyperlink">
    <w:name w:val="Hyperlink"/>
    <w:basedOn w:val="DefaultParagraphFont"/>
    <w:uiPriority w:val="99"/>
    <w:unhideWhenUsed/>
    <w:rsid w:val="009A3290"/>
    <w:rPr>
      <w:color w:val="0000FF"/>
      <w:u w:val="single"/>
    </w:rPr>
  </w:style>
  <w:style w:type="paragraph" w:styleId="NormalWeb">
    <w:name w:val="Normal (Web)"/>
    <w:basedOn w:val="Normal"/>
    <w:uiPriority w:val="99"/>
    <w:unhideWhenUsed/>
    <w:rsid w:val="00006F86"/>
    <w:pPr>
      <w:spacing w:before="100" w:beforeAutospacing="1" w:after="100" w:afterAutospacing="1"/>
    </w:pPr>
    <w:rPr>
      <w:lang w:val="en-AU" w:eastAsia="en-AU"/>
    </w:rPr>
  </w:style>
  <w:style w:type="character" w:styleId="Strong">
    <w:name w:val="Strong"/>
    <w:basedOn w:val="DefaultParagraphFont"/>
    <w:uiPriority w:val="22"/>
    <w:qFormat/>
    <w:rsid w:val="00006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47623">
      <w:bodyDiv w:val="1"/>
      <w:marLeft w:val="0"/>
      <w:marRight w:val="0"/>
      <w:marTop w:val="0"/>
      <w:marBottom w:val="0"/>
      <w:divBdr>
        <w:top w:val="none" w:sz="0" w:space="0" w:color="auto"/>
        <w:left w:val="none" w:sz="0" w:space="0" w:color="auto"/>
        <w:bottom w:val="none" w:sz="0" w:space="0" w:color="auto"/>
        <w:right w:val="none" w:sz="0" w:space="0" w:color="auto"/>
      </w:divBdr>
    </w:div>
    <w:div w:id="2029021441">
      <w:bodyDiv w:val="1"/>
      <w:marLeft w:val="0"/>
      <w:marRight w:val="0"/>
      <w:marTop w:val="0"/>
      <w:marBottom w:val="0"/>
      <w:divBdr>
        <w:top w:val="none" w:sz="0" w:space="0" w:color="auto"/>
        <w:left w:val="none" w:sz="0" w:space="0" w:color="auto"/>
        <w:bottom w:val="none" w:sz="0" w:space="0" w:color="auto"/>
        <w:right w:val="none" w:sz="0" w:space="0" w:color="auto"/>
      </w:divBdr>
    </w:div>
    <w:div w:id="20340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4C68-1C76-4A8E-91D4-EE4ED793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12613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Richter</dc:creator>
  <cp:lastModifiedBy>Lewis Eleanor</cp:lastModifiedBy>
  <cp:revision>2</cp:revision>
  <cp:lastPrinted>2015-02-10T21:31:00Z</cp:lastPrinted>
  <dcterms:created xsi:type="dcterms:W3CDTF">2015-06-10T05:09:00Z</dcterms:created>
  <dcterms:modified xsi:type="dcterms:W3CDTF">2015-06-10T05:09:00Z</dcterms:modified>
</cp:coreProperties>
</file>