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068" w:rsidRDefault="00307068" w:rsidP="00307068">
      <w:pPr>
        <w:rPr>
          <w:sz w:val="28"/>
        </w:rPr>
      </w:pPr>
      <w:r>
        <w:rPr>
          <w:noProof/>
          <w:lang w:eastAsia="en-AU"/>
        </w:rPr>
        <w:drawing>
          <wp:inline distT="0" distB="0" distL="0" distR="0" wp14:anchorId="78B10D41" wp14:editId="3B5674F1">
            <wp:extent cx="1419225" cy="1104900"/>
            <wp:effectExtent l="0" t="0" r="9525" b="0"/>
            <wp:docPr id="5" name="Picture 5"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F83D8A" w:rsidRPr="00171E30" w:rsidRDefault="00D03A1F" w:rsidP="001B2B3E">
      <w:pPr>
        <w:spacing w:before="240"/>
        <w:rPr>
          <w:b/>
          <w:sz w:val="40"/>
          <w:szCs w:val="40"/>
        </w:rPr>
      </w:pPr>
      <w:r>
        <w:rPr>
          <w:b/>
          <w:sz w:val="40"/>
          <w:szCs w:val="40"/>
        </w:rPr>
        <w:t xml:space="preserve">Statement </w:t>
      </w:r>
      <w:r w:rsidRPr="00171E30">
        <w:rPr>
          <w:b/>
          <w:sz w:val="40"/>
          <w:szCs w:val="40"/>
        </w:rPr>
        <w:t xml:space="preserve">of Principles concerning </w:t>
      </w:r>
      <w:proofErr w:type="spellStart"/>
      <w:r w:rsidR="00F83D8A" w:rsidRPr="00171E30">
        <w:rPr>
          <w:b/>
          <w:sz w:val="40"/>
          <w:szCs w:val="40"/>
        </w:rPr>
        <w:t>concerning</w:t>
      </w:r>
      <w:proofErr w:type="spellEnd"/>
      <w:r w:rsidR="00F83D8A" w:rsidRPr="00171E30">
        <w:rPr>
          <w:b/>
          <w:sz w:val="40"/>
          <w:szCs w:val="40"/>
        </w:rPr>
        <w:t xml:space="preserve"> cerebrovascular accident No. 65 of 2015</w:t>
      </w:r>
    </w:p>
    <w:p w:rsidR="00307068" w:rsidRPr="00171E30" w:rsidRDefault="00307068" w:rsidP="001B2B3E">
      <w:pPr>
        <w:spacing w:before="240"/>
      </w:pPr>
      <w:r w:rsidRPr="00171E30">
        <w:t xml:space="preserve">made under </w:t>
      </w:r>
      <w:r w:rsidR="00D03A1F" w:rsidRPr="00171E30">
        <w:t>subsection 196B(2)</w:t>
      </w:r>
      <w:r w:rsidRPr="00171E30">
        <w:t xml:space="preserve"> of the</w:t>
      </w:r>
    </w:p>
    <w:p w:rsidR="00D03A1F" w:rsidRPr="00171E30" w:rsidRDefault="00D03A1F" w:rsidP="00D03A1F">
      <w:pPr>
        <w:pStyle w:val="CompiledMadeUnder"/>
        <w:spacing w:before="240"/>
      </w:pPr>
      <w:r w:rsidRPr="00171E30">
        <w:t>Veterans' Entitlements Act 1986</w:t>
      </w:r>
    </w:p>
    <w:p w:rsidR="00D03A1F" w:rsidRPr="00171E30" w:rsidRDefault="00D03A1F" w:rsidP="00D03A1F">
      <w:pPr>
        <w:spacing w:before="1000"/>
        <w:rPr>
          <w:rFonts w:cs="Arial"/>
          <w:sz w:val="24"/>
          <w:szCs w:val="24"/>
        </w:rPr>
      </w:pPr>
      <w:r w:rsidRPr="00171E30">
        <w:rPr>
          <w:rFonts w:cs="Arial"/>
          <w:b/>
          <w:sz w:val="32"/>
          <w:szCs w:val="32"/>
        </w:rPr>
        <w:t xml:space="preserve">Compilation No. </w:t>
      </w:r>
      <w:r w:rsidR="00F83D8A" w:rsidRPr="00171E30">
        <w:rPr>
          <w:rFonts w:cs="Arial"/>
          <w:b/>
          <w:sz w:val="32"/>
          <w:szCs w:val="32"/>
        </w:rPr>
        <w:t>2</w:t>
      </w:r>
      <w:r w:rsidRPr="00171E30">
        <w:rPr>
          <w:rFonts w:cs="Arial"/>
          <w:b/>
          <w:sz w:val="32"/>
          <w:szCs w:val="32"/>
        </w:rPr>
        <w:tab/>
      </w:r>
      <w:r w:rsidRPr="00171E30">
        <w:rPr>
          <w:rFonts w:cs="Arial"/>
          <w:b/>
          <w:sz w:val="32"/>
          <w:szCs w:val="32"/>
        </w:rPr>
        <w:tab/>
      </w:r>
    </w:p>
    <w:p w:rsidR="00D03A1F" w:rsidRPr="00171E30" w:rsidRDefault="00D03A1F" w:rsidP="00D03A1F">
      <w:pPr>
        <w:spacing w:before="480"/>
        <w:rPr>
          <w:rFonts w:cs="Arial"/>
          <w:sz w:val="24"/>
        </w:rPr>
      </w:pPr>
      <w:r w:rsidRPr="00171E30">
        <w:rPr>
          <w:rFonts w:cs="Arial"/>
          <w:b/>
          <w:sz w:val="24"/>
        </w:rPr>
        <w:t>Compilation date:</w:t>
      </w:r>
      <w:r w:rsidRPr="00171E30">
        <w:rPr>
          <w:rFonts w:cs="Arial"/>
          <w:b/>
          <w:sz w:val="24"/>
        </w:rPr>
        <w:tab/>
      </w:r>
      <w:r w:rsidRPr="00171E30">
        <w:rPr>
          <w:rFonts w:cs="Arial"/>
          <w:b/>
          <w:sz w:val="24"/>
        </w:rPr>
        <w:tab/>
      </w:r>
      <w:r w:rsidRPr="00171E30">
        <w:rPr>
          <w:rFonts w:cs="Arial"/>
          <w:b/>
          <w:sz w:val="24"/>
        </w:rPr>
        <w:tab/>
      </w:r>
      <w:r w:rsidR="00171E30" w:rsidRPr="00171E30">
        <w:rPr>
          <w:rFonts w:cs="Arial"/>
          <w:sz w:val="24"/>
        </w:rPr>
        <w:t>24 September 2018</w:t>
      </w:r>
    </w:p>
    <w:p w:rsidR="00F83D8A" w:rsidRPr="00A8637C" w:rsidRDefault="00D03A1F" w:rsidP="00F83D8A">
      <w:pPr>
        <w:pStyle w:val="Plainheader"/>
        <w:ind w:left="3600" w:hanging="3600"/>
        <w:jc w:val="left"/>
        <w:rPr>
          <w:b w:val="0"/>
          <w:sz w:val="24"/>
          <w:szCs w:val="24"/>
        </w:rPr>
      </w:pPr>
      <w:r w:rsidRPr="00171E30">
        <w:rPr>
          <w:rFonts w:cs="Arial"/>
          <w:color w:val="auto"/>
          <w:sz w:val="24"/>
        </w:rPr>
        <w:t>Includes amendments up to:</w:t>
      </w:r>
      <w:r w:rsidRPr="00171E30">
        <w:rPr>
          <w:rFonts w:cs="Arial"/>
          <w:color w:val="auto"/>
          <w:sz w:val="24"/>
        </w:rPr>
        <w:tab/>
      </w:r>
      <w:r w:rsidR="00F83D8A" w:rsidRPr="00171E30">
        <w:rPr>
          <w:b w:val="0"/>
          <w:color w:val="auto"/>
          <w:sz w:val="24"/>
          <w:szCs w:val="24"/>
        </w:rPr>
        <w:t xml:space="preserve">Veterans' Entitlements (Statements </w:t>
      </w:r>
      <w:r w:rsidR="00F83D8A" w:rsidRPr="00A8637C">
        <w:rPr>
          <w:b w:val="0"/>
          <w:sz w:val="24"/>
          <w:szCs w:val="24"/>
        </w:rPr>
        <w:t>of Principles—Category 1B Stressor) Amendment Determination 2018</w:t>
      </w:r>
      <w:r w:rsidR="00F83D8A">
        <w:rPr>
          <w:b w:val="0"/>
          <w:sz w:val="24"/>
          <w:szCs w:val="24"/>
        </w:rPr>
        <w:t xml:space="preserve"> </w:t>
      </w:r>
      <w:r w:rsidR="00171E30">
        <w:rPr>
          <w:b w:val="0"/>
          <w:sz w:val="24"/>
          <w:szCs w:val="24"/>
        </w:rPr>
        <w:t>(No. 87</w:t>
      </w:r>
      <w:r w:rsidR="00F83D8A" w:rsidRPr="00A8637C">
        <w:rPr>
          <w:b w:val="0"/>
          <w:sz w:val="24"/>
          <w:szCs w:val="24"/>
        </w:rPr>
        <w:t xml:space="preserve"> of 2018) </w:t>
      </w:r>
      <w:r w:rsidR="00F83D8A">
        <w:rPr>
          <w:b w:val="0"/>
          <w:sz w:val="24"/>
          <w:szCs w:val="24"/>
        </w:rPr>
        <w:t>(F2018L</w:t>
      </w:r>
      <w:r w:rsidR="00171E30">
        <w:rPr>
          <w:b w:val="0"/>
          <w:sz w:val="24"/>
          <w:szCs w:val="24"/>
        </w:rPr>
        <w:t>01188</w:t>
      </w:r>
      <w:r w:rsidR="00F83D8A">
        <w:rPr>
          <w:b w:val="0"/>
          <w:sz w:val="24"/>
          <w:szCs w:val="24"/>
        </w:rPr>
        <w:t>)</w:t>
      </w:r>
    </w:p>
    <w:p w:rsidR="00307068" w:rsidRDefault="00F83D8A" w:rsidP="00307068">
      <w:pPr>
        <w:spacing w:before="240"/>
        <w:rPr>
          <w:rFonts w:cs="Arial"/>
          <w:sz w:val="24"/>
        </w:rPr>
      </w:pPr>
      <w:r w:rsidRPr="00CB3022">
        <w:rPr>
          <w:rFonts w:cs="Times New Roman"/>
          <w:sz w:val="24"/>
        </w:rPr>
        <w:t>The day of commencement of this Amendment Determination is</w:t>
      </w:r>
      <w:r w:rsidR="00171E30">
        <w:rPr>
          <w:rFonts w:cs="Times New Roman"/>
          <w:sz w:val="24"/>
        </w:rPr>
        <w:t xml:space="preserve"> 24 September 2018.</w:t>
      </w:r>
    </w:p>
    <w:p w:rsidR="00307068" w:rsidRPr="00C27148" w:rsidRDefault="00307068" w:rsidP="00307068">
      <w:pPr>
        <w:pageBreakBefore/>
        <w:rPr>
          <w:rFonts w:cs="Arial"/>
          <w:b/>
          <w:sz w:val="32"/>
          <w:szCs w:val="32"/>
        </w:rPr>
      </w:pPr>
      <w:r w:rsidRPr="00C27148">
        <w:rPr>
          <w:rFonts w:cs="Arial"/>
          <w:b/>
          <w:sz w:val="32"/>
          <w:szCs w:val="32"/>
        </w:rPr>
        <w:lastRenderedPageBreak/>
        <w:t>About this compilation</w:t>
      </w:r>
    </w:p>
    <w:p w:rsidR="00307068" w:rsidRDefault="00307068" w:rsidP="00307068">
      <w:pPr>
        <w:spacing w:after="120"/>
        <w:rPr>
          <w:rFonts w:cs="Arial"/>
          <w:szCs w:val="22"/>
        </w:rPr>
      </w:pPr>
    </w:p>
    <w:p w:rsidR="00307068" w:rsidRPr="00042EA7" w:rsidRDefault="00307068" w:rsidP="00307068">
      <w:pPr>
        <w:spacing w:before="240"/>
        <w:rPr>
          <w:rFonts w:cs="Arial"/>
        </w:rPr>
      </w:pPr>
      <w:r w:rsidRPr="00042EA7">
        <w:rPr>
          <w:rFonts w:cs="Arial"/>
          <w:b/>
          <w:szCs w:val="22"/>
        </w:rPr>
        <w:t>This compilation</w:t>
      </w:r>
    </w:p>
    <w:p w:rsidR="00307068" w:rsidRPr="00042EA7" w:rsidRDefault="00307068" w:rsidP="00307068">
      <w:pPr>
        <w:spacing w:before="120" w:after="120"/>
        <w:rPr>
          <w:rFonts w:cs="Arial"/>
          <w:szCs w:val="22"/>
        </w:rPr>
      </w:pPr>
      <w:r w:rsidRPr="00042EA7">
        <w:rPr>
          <w:rFonts w:cs="Arial"/>
          <w:szCs w:val="22"/>
        </w:rPr>
        <w:t xml:space="preserve">This is a compilation </w:t>
      </w:r>
      <w:r w:rsidRPr="00171E30">
        <w:rPr>
          <w:rFonts w:cs="Arial"/>
          <w:szCs w:val="22"/>
        </w:rPr>
        <w:t xml:space="preserve">of the </w:t>
      </w:r>
      <w:r w:rsidR="00872162" w:rsidRPr="00171E30">
        <w:rPr>
          <w:rFonts w:cs="Arial"/>
          <w:i/>
          <w:szCs w:val="22"/>
        </w:rPr>
        <w:t xml:space="preserve">Statement of Principles concerning </w:t>
      </w:r>
      <w:r w:rsidR="004C778E" w:rsidRPr="00171E30">
        <w:rPr>
          <w:rFonts w:cs="Arial"/>
          <w:i/>
          <w:szCs w:val="22"/>
        </w:rPr>
        <w:t>cerebrovascular accident No. 65 of 2015</w:t>
      </w:r>
      <w:r w:rsidR="004C778E" w:rsidRPr="00171E30">
        <w:rPr>
          <w:rFonts w:cs="Arial"/>
          <w:szCs w:val="22"/>
        </w:rPr>
        <w:t xml:space="preserve"> </w:t>
      </w:r>
      <w:r w:rsidRPr="00171E30">
        <w:rPr>
          <w:rFonts w:cs="Arial"/>
          <w:szCs w:val="22"/>
        </w:rPr>
        <w:t>that shows the text of the law as amended and in force on</w:t>
      </w:r>
      <w:r w:rsidR="00171E30" w:rsidRPr="00171E30">
        <w:rPr>
          <w:rFonts w:cs="Arial"/>
          <w:szCs w:val="22"/>
        </w:rPr>
        <w:t xml:space="preserve"> 24 September 2018</w:t>
      </w:r>
      <w:r w:rsidRPr="00171E30">
        <w:rPr>
          <w:rFonts w:cs="Arial"/>
          <w:szCs w:val="22"/>
        </w:rPr>
        <w:t>.</w:t>
      </w:r>
    </w:p>
    <w:p w:rsidR="00307068" w:rsidRPr="00042EA7" w:rsidRDefault="00307068" w:rsidP="00307068">
      <w:pPr>
        <w:spacing w:after="120"/>
        <w:rPr>
          <w:rFonts w:cs="Arial"/>
          <w:szCs w:val="22"/>
        </w:rPr>
      </w:pPr>
      <w:r w:rsidRPr="00042EA7">
        <w:rPr>
          <w:rFonts w:cs="Arial"/>
          <w:szCs w:val="22"/>
        </w:rPr>
        <w:t xml:space="preserve">The notes at the end of this compilation (the </w:t>
      </w:r>
      <w:r w:rsidRPr="00042EA7">
        <w:rPr>
          <w:rFonts w:cs="Arial"/>
          <w:b/>
          <w:i/>
          <w:szCs w:val="22"/>
        </w:rPr>
        <w:t>endnotes</w:t>
      </w:r>
      <w:r w:rsidRPr="00042EA7">
        <w:rPr>
          <w:rFonts w:cs="Arial"/>
          <w:szCs w:val="22"/>
        </w:rPr>
        <w:t>) include information about amending laws and the amendment history of provisions of the compiled law.</w:t>
      </w:r>
    </w:p>
    <w:p w:rsidR="00307068" w:rsidRPr="00042EA7" w:rsidRDefault="00307068" w:rsidP="00307068">
      <w:pPr>
        <w:tabs>
          <w:tab w:val="left" w:pos="5640"/>
        </w:tabs>
        <w:spacing w:before="120" w:after="120"/>
        <w:rPr>
          <w:rFonts w:cs="Arial"/>
          <w:b/>
          <w:szCs w:val="22"/>
        </w:rPr>
      </w:pPr>
      <w:proofErr w:type="spellStart"/>
      <w:r w:rsidRPr="00042EA7">
        <w:rPr>
          <w:rFonts w:cs="Arial"/>
          <w:b/>
          <w:szCs w:val="22"/>
        </w:rPr>
        <w:t>Uncommenced</w:t>
      </w:r>
      <w:proofErr w:type="spellEnd"/>
      <w:r w:rsidRPr="00042EA7">
        <w:rPr>
          <w:rFonts w:cs="Arial"/>
          <w:b/>
          <w:szCs w:val="22"/>
        </w:rPr>
        <w:t xml:space="preserve"> amendments</w:t>
      </w:r>
    </w:p>
    <w:p w:rsidR="00307068" w:rsidRPr="00042EA7" w:rsidRDefault="00307068" w:rsidP="00307068">
      <w:pPr>
        <w:spacing w:after="120"/>
        <w:rPr>
          <w:rFonts w:cs="Arial"/>
          <w:szCs w:val="22"/>
        </w:rPr>
      </w:pPr>
      <w:r w:rsidRPr="00042EA7">
        <w:rPr>
          <w:rFonts w:cs="Arial"/>
          <w:szCs w:val="22"/>
        </w:rPr>
        <w:t xml:space="preserve">The effect of </w:t>
      </w:r>
      <w:proofErr w:type="spellStart"/>
      <w:r w:rsidRPr="00042EA7">
        <w:rPr>
          <w:rFonts w:cs="Arial"/>
          <w:szCs w:val="22"/>
        </w:rPr>
        <w:t>uncommenced</w:t>
      </w:r>
      <w:proofErr w:type="spellEnd"/>
      <w:r w:rsidRPr="00042EA7">
        <w:rPr>
          <w:rFonts w:cs="Arial"/>
          <w:szCs w:val="22"/>
        </w:rPr>
        <w:t xml:space="preserve"> amendments is not shown in the text of the compiled law. Any </w:t>
      </w:r>
      <w:proofErr w:type="spellStart"/>
      <w:r w:rsidRPr="00042EA7">
        <w:rPr>
          <w:rFonts w:cs="Arial"/>
          <w:szCs w:val="22"/>
        </w:rPr>
        <w:t>uncommenced</w:t>
      </w:r>
      <w:proofErr w:type="spellEnd"/>
      <w:r w:rsidRPr="00042EA7">
        <w:rPr>
          <w:rFonts w:cs="Arial"/>
          <w:szCs w:val="22"/>
        </w:rPr>
        <w:t xml:space="preserve"> amendments affecting the law are accessible on </w:t>
      </w:r>
      <w:r>
        <w:rPr>
          <w:rFonts w:cs="Arial"/>
          <w:szCs w:val="22"/>
        </w:rPr>
        <w:t>the Legislation Register</w:t>
      </w:r>
      <w:r w:rsidRPr="00042EA7">
        <w:rPr>
          <w:rFonts w:cs="Arial"/>
          <w:szCs w:val="22"/>
        </w:rPr>
        <w:t xml:space="preserve"> (www.</w:t>
      </w:r>
      <w:r>
        <w:rPr>
          <w:rFonts w:cs="Arial"/>
          <w:szCs w:val="22"/>
        </w:rPr>
        <w:t>legislation</w:t>
      </w:r>
      <w:r w:rsidRPr="00042EA7">
        <w:rPr>
          <w:rFonts w:cs="Arial"/>
          <w:szCs w:val="22"/>
        </w:rPr>
        <w:t xml:space="preserve">.gov.au). The details of amendments made up to, but not commenced at, the compilation date are underlined in the endnotes. For more information on any </w:t>
      </w:r>
      <w:proofErr w:type="spellStart"/>
      <w:r w:rsidRPr="00042EA7">
        <w:rPr>
          <w:rFonts w:cs="Arial"/>
          <w:szCs w:val="22"/>
        </w:rPr>
        <w:t>uncommenced</w:t>
      </w:r>
      <w:proofErr w:type="spellEnd"/>
      <w:r w:rsidRPr="00042EA7">
        <w:rPr>
          <w:rFonts w:cs="Arial"/>
          <w:szCs w:val="22"/>
        </w:rPr>
        <w:t xml:space="preserve"> amendments, see the series page on </w:t>
      </w:r>
      <w:r>
        <w:rPr>
          <w:rFonts w:cs="Arial"/>
          <w:szCs w:val="22"/>
        </w:rPr>
        <w:t>the Legislation Register</w:t>
      </w:r>
      <w:r w:rsidRPr="00042EA7">
        <w:rPr>
          <w:rFonts w:cs="Arial"/>
          <w:szCs w:val="22"/>
        </w:rPr>
        <w:t xml:space="preserve"> for the compiled law.</w:t>
      </w:r>
    </w:p>
    <w:p w:rsidR="00307068" w:rsidRPr="00042EA7" w:rsidRDefault="00307068" w:rsidP="00307068">
      <w:pPr>
        <w:spacing w:before="120" w:after="120"/>
        <w:rPr>
          <w:rFonts w:cs="Arial"/>
          <w:b/>
          <w:szCs w:val="22"/>
        </w:rPr>
      </w:pPr>
      <w:r w:rsidRPr="00042EA7">
        <w:rPr>
          <w:rFonts w:cs="Arial"/>
          <w:b/>
          <w:szCs w:val="22"/>
        </w:rPr>
        <w:t>Application, saving and transitional provisions for provisions and amendments</w:t>
      </w:r>
    </w:p>
    <w:p w:rsidR="00307068" w:rsidRPr="00042EA7" w:rsidRDefault="00307068" w:rsidP="00307068">
      <w:pPr>
        <w:spacing w:after="120"/>
        <w:rPr>
          <w:rFonts w:cs="Arial"/>
          <w:szCs w:val="22"/>
        </w:rPr>
      </w:pPr>
      <w:r w:rsidRPr="00042EA7">
        <w:rPr>
          <w:rFonts w:cs="Arial"/>
          <w:szCs w:val="22"/>
        </w:rPr>
        <w:t>If the operation of a provision or amendment of the compiled law is affected by an application, saving or transitional provision that is not included in this compilation, details are included in the endnotes.</w:t>
      </w:r>
    </w:p>
    <w:p w:rsidR="00307068" w:rsidRPr="00042EA7" w:rsidRDefault="00307068" w:rsidP="00307068">
      <w:pPr>
        <w:spacing w:before="120" w:after="120"/>
        <w:rPr>
          <w:rFonts w:cs="Arial"/>
          <w:b/>
          <w:szCs w:val="22"/>
        </w:rPr>
      </w:pPr>
      <w:r w:rsidRPr="00042EA7">
        <w:rPr>
          <w:rFonts w:cs="Arial"/>
          <w:b/>
          <w:szCs w:val="22"/>
        </w:rPr>
        <w:t>Modifications</w:t>
      </w:r>
    </w:p>
    <w:p w:rsidR="00307068" w:rsidRPr="00042EA7" w:rsidRDefault="00307068" w:rsidP="00307068">
      <w:pPr>
        <w:spacing w:after="120"/>
        <w:rPr>
          <w:rFonts w:cs="Arial"/>
          <w:szCs w:val="22"/>
        </w:rPr>
      </w:pPr>
      <w:r w:rsidRPr="00042EA7">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w:t>
      </w:r>
      <w:r>
        <w:rPr>
          <w:rFonts w:cs="Arial"/>
          <w:szCs w:val="22"/>
        </w:rPr>
        <w:t>the Legislation Register</w:t>
      </w:r>
      <w:r w:rsidRPr="00042EA7">
        <w:rPr>
          <w:rFonts w:cs="Arial"/>
          <w:szCs w:val="22"/>
        </w:rPr>
        <w:t xml:space="preserve"> for the compiled law.</w:t>
      </w:r>
    </w:p>
    <w:p w:rsidR="00307068" w:rsidRPr="00042EA7" w:rsidRDefault="00307068" w:rsidP="00307068">
      <w:pPr>
        <w:spacing w:before="80" w:after="120"/>
        <w:rPr>
          <w:rFonts w:cs="Arial"/>
          <w:b/>
          <w:szCs w:val="22"/>
        </w:rPr>
      </w:pPr>
      <w:r w:rsidRPr="00042EA7">
        <w:rPr>
          <w:rFonts w:cs="Arial"/>
          <w:b/>
          <w:szCs w:val="22"/>
        </w:rPr>
        <w:t>Self</w:t>
      </w:r>
      <w:r>
        <w:rPr>
          <w:rFonts w:cs="Arial"/>
          <w:b/>
          <w:szCs w:val="22"/>
        </w:rPr>
        <w:noBreakHyphen/>
      </w:r>
      <w:r w:rsidRPr="00042EA7">
        <w:rPr>
          <w:rFonts w:cs="Arial"/>
          <w:b/>
          <w:szCs w:val="22"/>
        </w:rPr>
        <w:t>repealing provisions</w:t>
      </w:r>
    </w:p>
    <w:p w:rsidR="00307068" w:rsidRPr="00BC57F4" w:rsidRDefault="00307068" w:rsidP="00307068">
      <w:pPr>
        <w:spacing w:after="120"/>
        <w:rPr>
          <w:rFonts w:cs="Arial"/>
        </w:rPr>
      </w:pPr>
      <w:r w:rsidRPr="00042EA7">
        <w:rPr>
          <w:rFonts w:cs="Arial"/>
          <w:szCs w:val="22"/>
        </w:rPr>
        <w:t>If a provision of the compiled law has been repealed in accordance with a provision of the law, details are included in the endnotes.</w:t>
      </w:r>
    </w:p>
    <w:p w:rsidR="00307068" w:rsidRDefault="00307068" w:rsidP="00307068"/>
    <w:p w:rsidR="00307068" w:rsidRPr="00ED79B6" w:rsidRDefault="00307068" w:rsidP="00307068"/>
    <w:p w:rsidR="00307068" w:rsidRPr="00ED79B6" w:rsidRDefault="00307068" w:rsidP="00307068">
      <w:pPr>
        <w:pStyle w:val="Header"/>
        <w:tabs>
          <w:tab w:val="clear" w:pos="4150"/>
          <w:tab w:val="clear" w:pos="8307"/>
        </w:tabs>
      </w:pPr>
      <w:r w:rsidRPr="00ED79B6">
        <w:rPr>
          <w:rStyle w:val="CharChapNo"/>
        </w:rPr>
        <w:t xml:space="preserve"> </w:t>
      </w:r>
      <w:r w:rsidRPr="00ED79B6">
        <w:rPr>
          <w:rStyle w:val="CharChapText"/>
        </w:rPr>
        <w:t xml:space="preserve"> </w:t>
      </w:r>
    </w:p>
    <w:p w:rsidR="00307068" w:rsidRPr="00ED79B6" w:rsidRDefault="00307068" w:rsidP="00307068">
      <w:pPr>
        <w:pStyle w:val="Header"/>
        <w:tabs>
          <w:tab w:val="clear" w:pos="4150"/>
          <w:tab w:val="clear" w:pos="8307"/>
        </w:tabs>
      </w:pPr>
      <w:r w:rsidRPr="00ED79B6">
        <w:rPr>
          <w:rStyle w:val="CharPartNo"/>
        </w:rPr>
        <w:t xml:space="preserve"> </w:t>
      </w:r>
      <w:r w:rsidRPr="00ED79B6">
        <w:rPr>
          <w:rStyle w:val="CharPartText"/>
        </w:rPr>
        <w:t xml:space="preserve"> </w:t>
      </w:r>
    </w:p>
    <w:p w:rsidR="00307068" w:rsidRPr="00ED79B6" w:rsidRDefault="00307068" w:rsidP="00307068">
      <w:pPr>
        <w:pStyle w:val="Header"/>
        <w:tabs>
          <w:tab w:val="clear" w:pos="4150"/>
          <w:tab w:val="clear" w:pos="8307"/>
        </w:tabs>
      </w:pPr>
      <w:r w:rsidRPr="00ED79B6">
        <w:rPr>
          <w:rStyle w:val="CharDivNo"/>
        </w:rPr>
        <w:t xml:space="preserve"> </w:t>
      </w:r>
      <w:r w:rsidRPr="00ED79B6">
        <w:rPr>
          <w:rStyle w:val="CharDivText"/>
        </w:rPr>
        <w:t xml:space="preserve"> </w:t>
      </w:r>
    </w:p>
    <w:p w:rsidR="00307068" w:rsidRDefault="00307068" w:rsidP="00307068">
      <w:pPr>
        <w:sectPr w:rsidR="00307068" w:rsidSect="00AD546D">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3402" w:gutter="0"/>
          <w:cols w:space="708"/>
          <w:titlePg/>
          <w:docGrid w:linePitch="360"/>
        </w:sectPr>
      </w:pPr>
    </w:p>
    <w:p w:rsidR="00CE0063" w:rsidRPr="00596E57" w:rsidRDefault="00CE0063" w:rsidP="00CE0063">
      <w:pPr>
        <w:spacing w:line="240" w:lineRule="atLeast"/>
        <w:jc w:val="center"/>
        <w:rPr>
          <w:rFonts w:ascii="Arial" w:eastAsia="Times New Roman" w:hAnsi="Arial" w:cs="Times New Roman"/>
          <w:sz w:val="36"/>
          <w:lang w:val="en-GB"/>
        </w:rPr>
      </w:pPr>
      <w:r w:rsidRPr="00596E57">
        <w:rPr>
          <w:rFonts w:eastAsia="Times New Roman" w:cs="Times New Roman"/>
          <w:noProof/>
          <w:sz w:val="36"/>
          <w:lang w:eastAsia="en-AU"/>
        </w:rPr>
        <w:lastRenderedPageBreak/>
        <w:drawing>
          <wp:inline distT="0" distB="0" distL="0" distR="0" wp14:anchorId="137DB08E" wp14:editId="57EAFA32">
            <wp:extent cx="1752600" cy="93726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52600" cy="937260"/>
                    </a:xfrm>
                    <a:prstGeom prst="rect">
                      <a:avLst/>
                    </a:prstGeom>
                    <a:noFill/>
                    <a:ln>
                      <a:noFill/>
                    </a:ln>
                  </pic:spPr>
                </pic:pic>
              </a:graphicData>
            </a:graphic>
          </wp:inline>
        </w:drawing>
      </w:r>
    </w:p>
    <w:p w:rsidR="00CE0063" w:rsidRPr="00596E57" w:rsidRDefault="00CE0063" w:rsidP="00CE0063">
      <w:pPr>
        <w:spacing w:before="240" w:after="240" w:line="240" w:lineRule="atLeast"/>
        <w:jc w:val="center"/>
        <w:rPr>
          <w:rFonts w:ascii="Arial" w:eastAsia="Times New Roman" w:hAnsi="Arial" w:cs="Times New Roman"/>
          <w:sz w:val="36"/>
          <w:lang w:val="en-GB"/>
        </w:rPr>
      </w:pPr>
    </w:p>
    <w:p w:rsidR="00CE0063" w:rsidRPr="00596E57" w:rsidRDefault="00CE0063" w:rsidP="00CE0063">
      <w:pPr>
        <w:spacing w:line="240" w:lineRule="atLeast"/>
        <w:jc w:val="center"/>
        <w:outlineLvl w:val="0"/>
        <w:rPr>
          <w:rFonts w:ascii="Arial" w:eastAsia="Times New Roman" w:hAnsi="Arial" w:cs="Times New Roman"/>
          <w:sz w:val="40"/>
          <w:lang w:val="en-GB"/>
        </w:rPr>
      </w:pPr>
      <w:r w:rsidRPr="00596E57">
        <w:rPr>
          <w:rFonts w:ascii="Arial" w:eastAsia="Times New Roman" w:hAnsi="Arial" w:cs="Times New Roman"/>
          <w:sz w:val="40"/>
          <w:lang w:val="en-GB"/>
        </w:rPr>
        <w:t>Statement of Principles</w:t>
      </w:r>
    </w:p>
    <w:p w:rsidR="00CE0063" w:rsidRPr="00596E57" w:rsidRDefault="00CE0063" w:rsidP="00CE0063">
      <w:pPr>
        <w:spacing w:line="240" w:lineRule="atLeast"/>
        <w:jc w:val="center"/>
        <w:outlineLvl w:val="0"/>
        <w:rPr>
          <w:rFonts w:ascii="Arial" w:eastAsia="Times New Roman" w:hAnsi="Arial" w:cs="Times New Roman"/>
          <w:sz w:val="28"/>
          <w:lang w:val="en-GB"/>
        </w:rPr>
      </w:pPr>
      <w:r w:rsidRPr="00596E57">
        <w:rPr>
          <w:rFonts w:ascii="Arial" w:eastAsia="Times New Roman" w:hAnsi="Arial" w:cs="Times New Roman"/>
          <w:sz w:val="28"/>
          <w:lang w:val="en-GB"/>
        </w:rPr>
        <w:t>concerning</w:t>
      </w:r>
    </w:p>
    <w:p w:rsidR="00CE0063" w:rsidRPr="00596E57" w:rsidRDefault="00CE0063" w:rsidP="00CE0063">
      <w:pPr>
        <w:spacing w:line="240" w:lineRule="atLeast"/>
        <w:jc w:val="center"/>
        <w:rPr>
          <w:rFonts w:ascii="Arial" w:eastAsia="Times New Roman" w:hAnsi="Arial" w:cs="Times New Roman"/>
          <w:sz w:val="28"/>
          <w:lang w:val="en-GB"/>
        </w:rPr>
      </w:pPr>
    </w:p>
    <w:p w:rsidR="00CE0063" w:rsidRPr="00596E57" w:rsidRDefault="00CE0063" w:rsidP="00CE0063">
      <w:pPr>
        <w:spacing w:line="240" w:lineRule="atLeast"/>
        <w:jc w:val="center"/>
        <w:outlineLvl w:val="0"/>
        <w:rPr>
          <w:rFonts w:ascii="Arial" w:eastAsia="Times New Roman" w:hAnsi="Arial" w:cs="Times New Roman"/>
          <w:b/>
          <w:sz w:val="40"/>
          <w:lang w:val="en-GB"/>
        </w:rPr>
      </w:pPr>
      <w:r w:rsidRPr="00596E57">
        <w:rPr>
          <w:rFonts w:ascii="Arial" w:eastAsia="Times New Roman" w:hAnsi="Arial" w:cs="Times New Roman"/>
          <w:b/>
          <w:sz w:val="40"/>
          <w:lang w:val="en-GB"/>
        </w:rPr>
        <w:t>CEREBROVASCULAR ACCIDENT</w:t>
      </w:r>
    </w:p>
    <w:p w:rsidR="00CE0063" w:rsidRPr="00596E57" w:rsidRDefault="00CE0063" w:rsidP="00CE0063">
      <w:pPr>
        <w:spacing w:before="240" w:line="240" w:lineRule="atLeast"/>
        <w:jc w:val="center"/>
        <w:outlineLvl w:val="0"/>
        <w:rPr>
          <w:rFonts w:ascii="Arial" w:eastAsia="Times New Roman" w:hAnsi="Arial" w:cs="Times New Roman"/>
          <w:b/>
          <w:sz w:val="40"/>
          <w:lang w:val="en-GB"/>
        </w:rPr>
      </w:pPr>
      <w:r w:rsidRPr="00596E57">
        <w:rPr>
          <w:rFonts w:ascii="Arial" w:eastAsia="Times New Roman" w:hAnsi="Arial" w:cs="Times New Roman"/>
          <w:b/>
          <w:sz w:val="40"/>
          <w:lang w:val="en-GB"/>
        </w:rPr>
        <w:t>No. 65 of 2015</w:t>
      </w:r>
    </w:p>
    <w:p w:rsidR="00CE0063" w:rsidRPr="00596E57" w:rsidRDefault="00CE0063" w:rsidP="00CE0063">
      <w:pPr>
        <w:spacing w:line="240" w:lineRule="atLeast"/>
        <w:jc w:val="center"/>
        <w:rPr>
          <w:rFonts w:ascii="Arial" w:eastAsia="Times New Roman" w:hAnsi="Arial" w:cs="Times New Roman"/>
          <w:b/>
          <w:sz w:val="24"/>
          <w:lang w:val="en-GB"/>
        </w:rPr>
      </w:pPr>
    </w:p>
    <w:p w:rsidR="00CE0063" w:rsidRPr="00596E57" w:rsidRDefault="00CE0063" w:rsidP="00CE0063">
      <w:pPr>
        <w:spacing w:line="240" w:lineRule="atLeast"/>
        <w:jc w:val="center"/>
        <w:rPr>
          <w:rFonts w:ascii="Arial" w:eastAsia="Times New Roman" w:hAnsi="Arial" w:cs="Times New Roman"/>
          <w:sz w:val="28"/>
          <w:lang w:val="en-GB"/>
        </w:rPr>
      </w:pPr>
      <w:r w:rsidRPr="00596E57">
        <w:rPr>
          <w:rFonts w:ascii="Arial" w:eastAsia="Times New Roman" w:hAnsi="Arial" w:cs="Times New Roman"/>
          <w:sz w:val="28"/>
          <w:lang w:val="en-GB"/>
        </w:rPr>
        <w:t>for the purposes of the</w:t>
      </w:r>
    </w:p>
    <w:p w:rsidR="00CE0063" w:rsidRPr="00596E57" w:rsidRDefault="00CE0063" w:rsidP="00CE0063">
      <w:pPr>
        <w:spacing w:line="240" w:lineRule="atLeast"/>
        <w:jc w:val="center"/>
        <w:rPr>
          <w:rFonts w:ascii="Arial" w:eastAsia="Times New Roman" w:hAnsi="Arial" w:cs="Times New Roman"/>
          <w:b/>
          <w:sz w:val="24"/>
          <w:lang w:val="en-GB"/>
        </w:rPr>
      </w:pPr>
    </w:p>
    <w:p w:rsidR="00CE0063" w:rsidRPr="00596E57" w:rsidRDefault="00CE0063" w:rsidP="00CE0063">
      <w:pPr>
        <w:spacing w:line="240" w:lineRule="atLeast"/>
        <w:jc w:val="center"/>
        <w:outlineLvl w:val="0"/>
        <w:rPr>
          <w:rFonts w:ascii="Arial" w:eastAsia="Times New Roman" w:hAnsi="Arial" w:cs="Times New Roman"/>
          <w:i/>
          <w:sz w:val="32"/>
          <w:lang w:val="en-GB"/>
        </w:rPr>
      </w:pPr>
      <w:r w:rsidRPr="00596E57">
        <w:rPr>
          <w:rFonts w:ascii="Arial" w:eastAsia="Times New Roman" w:hAnsi="Arial" w:cs="Times New Roman"/>
          <w:i/>
          <w:sz w:val="32"/>
          <w:lang w:val="en-GB"/>
        </w:rPr>
        <w:t>Veterans’ Entitlements Act 1986</w:t>
      </w:r>
    </w:p>
    <w:p w:rsidR="00CE0063" w:rsidRPr="00596E57" w:rsidRDefault="00CE0063" w:rsidP="00CE0063">
      <w:pPr>
        <w:spacing w:line="240" w:lineRule="atLeast"/>
        <w:jc w:val="center"/>
        <w:rPr>
          <w:rFonts w:ascii="Arial" w:eastAsia="Times New Roman" w:hAnsi="Arial" w:cs="Times New Roman"/>
          <w:sz w:val="28"/>
          <w:lang w:val="en-GB"/>
        </w:rPr>
      </w:pPr>
      <w:r w:rsidRPr="00596E57">
        <w:rPr>
          <w:rFonts w:ascii="Arial" w:eastAsia="Times New Roman" w:hAnsi="Arial" w:cs="Times New Roman"/>
          <w:sz w:val="28"/>
          <w:lang w:val="en-GB"/>
        </w:rPr>
        <w:t>and</w:t>
      </w:r>
    </w:p>
    <w:p w:rsidR="00CE0063" w:rsidRPr="00596E57" w:rsidRDefault="00CE0063" w:rsidP="00CE0063">
      <w:pPr>
        <w:spacing w:line="240" w:lineRule="atLeast"/>
        <w:jc w:val="center"/>
        <w:rPr>
          <w:rFonts w:ascii="Arial" w:eastAsia="Times New Roman" w:hAnsi="Arial" w:cs="Times New Roman"/>
          <w:sz w:val="32"/>
          <w:lang w:val="en-GB"/>
        </w:rPr>
      </w:pPr>
      <w:r w:rsidRPr="00596E57">
        <w:rPr>
          <w:rFonts w:ascii="Arial" w:eastAsia="Times New Roman" w:hAnsi="Arial" w:cs="Times New Roman"/>
          <w:i/>
          <w:sz w:val="32"/>
          <w:lang w:val="en-GB"/>
        </w:rPr>
        <w:t>Military Rehabilitation and Compensation Act 2004</w:t>
      </w:r>
    </w:p>
    <w:p w:rsidR="00CE0063" w:rsidRPr="00596E57" w:rsidRDefault="00CE0063" w:rsidP="00CE0063">
      <w:pPr>
        <w:keepNext/>
        <w:spacing w:before="240" w:after="120" w:line="240" w:lineRule="auto"/>
        <w:jc w:val="both"/>
        <w:outlineLvl w:val="0"/>
        <w:rPr>
          <w:rFonts w:eastAsia="Times New Roman" w:cs="Times New Roman"/>
          <w:b/>
          <w:bCs/>
          <w:sz w:val="24"/>
          <w:szCs w:val="24"/>
        </w:rPr>
      </w:pPr>
      <w:r w:rsidRPr="00596E57">
        <w:rPr>
          <w:rFonts w:eastAsia="Times New Roman" w:cs="Times New Roman"/>
          <w:b/>
          <w:bCs/>
          <w:sz w:val="24"/>
          <w:szCs w:val="24"/>
        </w:rPr>
        <w:t>Title</w:t>
      </w:r>
    </w:p>
    <w:p w:rsidR="00CE0063" w:rsidRPr="00596E57" w:rsidRDefault="00CE0063" w:rsidP="00CE0063">
      <w:pPr>
        <w:spacing w:line="240" w:lineRule="atLeast"/>
        <w:ind w:left="720" w:hanging="720"/>
        <w:jc w:val="both"/>
        <w:rPr>
          <w:rFonts w:eastAsia="Times New Roman" w:cs="Times New Roman"/>
          <w:sz w:val="24"/>
          <w:szCs w:val="24"/>
          <w:lang w:val="en-GB"/>
        </w:rPr>
      </w:pPr>
      <w:r w:rsidRPr="00596E57">
        <w:rPr>
          <w:rFonts w:eastAsia="Times New Roman" w:cs="Times New Roman"/>
          <w:b/>
          <w:sz w:val="24"/>
          <w:szCs w:val="24"/>
          <w:lang w:val="en-GB"/>
        </w:rPr>
        <w:t>1.</w:t>
      </w:r>
      <w:r w:rsidRPr="00596E57">
        <w:rPr>
          <w:rFonts w:eastAsia="Times New Roman" w:cs="Times New Roman"/>
          <w:sz w:val="24"/>
          <w:szCs w:val="24"/>
          <w:lang w:val="en-GB"/>
        </w:rPr>
        <w:tab/>
        <w:t>This Instrument may be cited as Statement of Principles concerning cerebrovascular accident No. 65 of 2015.</w:t>
      </w:r>
    </w:p>
    <w:p w:rsidR="00CE0063" w:rsidRPr="00596E57" w:rsidRDefault="00CE0063" w:rsidP="00CE0063">
      <w:pPr>
        <w:keepNext/>
        <w:spacing w:before="240" w:after="120" w:line="240" w:lineRule="auto"/>
        <w:jc w:val="both"/>
        <w:outlineLvl w:val="0"/>
        <w:rPr>
          <w:rFonts w:eastAsia="Times New Roman" w:cs="Times New Roman"/>
          <w:b/>
          <w:bCs/>
          <w:sz w:val="24"/>
          <w:szCs w:val="24"/>
        </w:rPr>
      </w:pPr>
      <w:r w:rsidRPr="00596E57">
        <w:rPr>
          <w:rFonts w:eastAsia="Times New Roman" w:cs="Times New Roman"/>
          <w:b/>
          <w:bCs/>
          <w:sz w:val="24"/>
          <w:szCs w:val="24"/>
        </w:rPr>
        <w:t>Determination</w:t>
      </w:r>
    </w:p>
    <w:p w:rsidR="00CE0063" w:rsidRPr="00596E57" w:rsidRDefault="00CE0063" w:rsidP="00CE0063">
      <w:pPr>
        <w:spacing w:line="240" w:lineRule="atLeast"/>
        <w:ind w:left="720" w:hanging="720"/>
        <w:jc w:val="both"/>
        <w:rPr>
          <w:rFonts w:eastAsia="Times New Roman" w:cs="Times New Roman"/>
          <w:sz w:val="24"/>
          <w:szCs w:val="24"/>
          <w:lang w:val="en-GB"/>
        </w:rPr>
      </w:pPr>
      <w:r w:rsidRPr="00596E57">
        <w:rPr>
          <w:rFonts w:eastAsia="Times New Roman" w:cs="Times New Roman"/>
          <w:b/>
          <w:sz w:val="24"/>
          <w:szCs w:val="24"/>
          <w:lang w:val="en-GB"/>
        </w:rPr>
        <w:t>2.</w:t>
      </w:r>
      <w:r w:rsidRPr="00596E57">
        <w:rPr>
          <w:rFonts w:eastAsia="Times New Roman" w:cs="Times New Roman"/>
          <w:sz w:val="24"/>
          <w:szCs w:val="24"/>
          <w:lang w:val="en-GB"/>
        </w:rPr>
        <w:tab/>
        <w:t xml:space="preserve">The Repatriation Medical Authority under subsection </w:t>
      </w:r>
      <w:r w:rsidRPr="00596E57">
        <w:rPr>
          <w:rFonts w:eastAsia="Times New Roman" w:cs="Times New Roman"/>
          <w:b/>
          <w:sz w:val="24"/>
          <w:szCs w:val="24"/>
          <w:lang w:val="en-GB"/>
        </w:rPr>
        <w:t>196B(2)</w:t>
      </w:r>
      <w:r w:rsidRPr="00596E57">
        <w:rPr>
          <w:rFonts w:eastAsia="Times New Roman" w:cs="Times New Roman"/>
          <w:sz w:val="24"/>
          <w:szCs w:val="24"/>
          <w:lang w:val="en-GB"/>
        </w:rPr>
        <w:t xml:space="preserve"> and </w:t>
      </w:r>
      <w:r w:rsidRPr="00596E57">
        <w:rPr>
          <w:rFonts w:eastAsia="Times New Roman" w:cs="Times New Roman"/>
          <w:b/>
          <w:sz w:val="24"/>
          <w:szCs w:val="24"/>
          <w:lang w:val="en-GB"/>
        </w:rPr>
        <w:t xml:space="preserve">(8) </w:t>
      </w:r>
      <w:r w:rsidRPr="00596E57">
        <w:rPr>
          <w:rFonts w:eastAsia="Times New Roman" w:cs="Times New Roman"/>
          <w:sz w:val="24"/>
          <w:szCs w:val="24"/>
          <w:lang w:val="en-GB"/>
        </w:rPr>
        <w:t xml:space="preserve">of the </w:t>
      </w:r>
      <w:r w:rsidRPr="00596E57">
        <w:rPr>
          <w:rFonts w:eastAsia="Times New Roman" w:cs="Times New Roman"/>
          <w:i/>
          <w:sz w:val="24"/>
          <w:szCs w:val="24"/>
          <w:lang w:val="en-GB"/>
        </w:rPr>
        <w:t>Veterans’ Entitlements Act 1986</w:t>
      </w:r>
      <w:r w:rsidRPr="00596E57">
        <w:rPr>
          <w:rFonts w:eastAsia="Times New Roman" w:cs="Times New Roman"/>
          <w:sz w:val="24"/>
          <w:szCs w:val="24"/>
          <w:lang w:val="en-GB"/>
        </w:rPr>
        <w:t xml:space="preserve"> (the VEA):</w:t>
      </w:r>
    </w:p>
    <w:p w:rsidR="00CE0063" w:rsidRPr="00596E57" w:rsidRDefault="00CE0063" w:rsidP="00CE0063">
      <w:pPr>
        <w:spacing w:before="120" w:line="240" w:lineRule="atLeast"/>
        <w:ind w:left="1440" w:hanging="720"/>
        <w:jc w:val="both"/>
        <w:rPr>
          <w:rFonts w:eastAsia="Times New Roman" w:cs="Times New Roman"/>
          <w:sz w:val="24"/>
          <w:szCs w:val="24"/>
          <w:lang w:val="en-GB"/>
        </w:rPr>
      </w:pPr>
      <w:r w:rsidRPr="00596E57">
        <w:rPr>
          <w:rFonts w:eastAsia="Times New Roman" w:cs="Times New Roman"/>
          <w:sz w:val="24"/>
          <w:szCs w:val="24"/>
          <w:lang w:val="en-GB"/>
        </w:rPr>
        <w:t>(a)</w:t>
      </w:r>
      <w:r w:rsidRPr="00596E57">
        <w:rPr>
          <w:rFonts w:eastAsia="Times New Roman" w:cs="Times New Roman"/>
          <w:sz w:val="24"/>
          <w:szCs w:val="24"/>
          <w:lang w:val="en-GB"/>
        </w:rPr>
        <w:tab/>
        <w:t>revokes Instrument No. 51 of 2006 concerning cerebrovascular accident, as amended; and</w:t>
      </w:r>
    </w:p>
    <w:p w:rsidR="00CE0063" w:rsidRPr="00596E57" w:rsidRDefault="00CE0063" w:rsidP="00CE0063">
      <w:pPr>
        <w:spacing w:before="120" w:line="240" w:lineRule="atLeast"/>
        <w:ind w:left="1440" w:hanging="720"/>
        <w:jc w:val="both"/>
        <w:rPr>
          <w:rFonts w:eastAsia="Times New Roman" w:cs="Times New Roman"/>
          <w:sz w:val="24"/>
          <w:szCs w:val="24"/>
          <w:lang w:val="en-GB"/>
        </w:rPr>
      </w:pPr>
      <w:r w:rsidRPr="00596E57">
        <w:rPr>
          <w:rFonts w:eastAsia="Times New Roman" w:cs="Times New Roman"/>
          <w:sz w:val="24"/>
          <w:szCs w:val="24"/>
          <w:lang w:val="en-GB"/>
        </w:rPr>
        <w:t>(b)</w:t>
      </w:r>
      <w:r w:rsidRPr="00596E57">
        <w:rPr>
          <w:rFonts w:eastAsia="Times New Roman" w:cs="Times New Roman"/>
          <w:sz w:val="24"/>
          <w:szCs w:val="24"/>
          <w:lang w:val="en-GB"/>
        </w:rPr>
        <w:tab/>
        <w:t>determines in its place this Statement of Principles.</w:t>
      </w:r>
    </w:p>
    <w:p w:rsidR="00CE0063" w:rsidRPr="00596E57" w:rsidRDefault="00CE0063" w:rsidP="00CE0063">
      <w:pPr>
        <w:keepNext/>
        <w:spacing w:before="240" w:after="120" w:line="240" w:lineRule="auto"/>
        <w:jc w:val="both"/>
        <w:outlineLvl w:val="0"/>
        <w:rPr>
          <w:rFonts w:eastAsia="Times New Roman" w:cs="Times New Roman"/>
          <w:b/>
          <w:bCs/>
          <w:sz w:val="24"/>
          <w:szCs w:val="24"/>
        </w:rPr>
      </w:pPr>
      <w:r w:rsidRPr="00596E57">
        <w:rPr>
          <w:rFonts w:eastAsia="Times New Roman" w:cs="Times New Roman"/>
          <w:b/>
          <w:bCs/>
          <w:sz w:val="24"/>
          <w:szCs w:val="24"/>
        </w:rPr>
        <w:t>Kind of injury, disease or death</w:t>
      </w:r>
    </w:p>
    <w:p w:rsidR="00CE0063" w:rsidRPr="00596E57" w:rsidRDefault="00CE0063" w:rsidP="00CE0063">
      <w:pPr>
        <w:tabs>
          <w:tab w:val="left" w:pos="709"/>
        </w:tabs>
        <w:spacing w:after="120" w:line="240" w:lineRule="auto"/>
        <w:ind w:left="1440" w:hanging="1440"/>
        <w:jc w:val="both"/>
        <w:rPr>
          <w:rFonts w:eastAsia="Times New Roman" w:cs="Times New Roman"/>
          <w:sz w:val="24"/>
          <w:szCs w:val="24"/>
          <w:lang w:val="en-GB"/>
        </w:rPr>
      </w:pPr>
      <w:r w:rsidRPr="00596E57">
        <w:rPr>
          <w:rFonts w:eastAsia="Times New Roman" w:cs="Times New Roman"/>
          <w:b/>
          <w:sz w:val="24"/>
          <w:szCs w:val="24"/>
          <w:lang w:val="en-GB"/>
        </w:rPr>
        <w:t>3.</w:t>
      </w:r>
      <w:r w:rsidRPr="00596E57">
        <w:rPr>
          <w:rFonts w:eastAsia="Times New Roman" w:cs="Times New Roman"/>
          <w:sz w:val="24"/>
          <w:szCs w:val="24"/>
          <w:lang w:val="en-GB"/>
        </w:rPr>
        <w:tab/>
        <w:t>(a)</w:t>
      </w:r>
      <w:r w:rsidRPr="00596E57">
        <w:rPr>
          <w:rFonts w:eastAsia="Times New Roman" w:cs="Times New Roman"/>
          <w:sz w:val="24"/>
          <w:szCs w:val="24"/>
          <w:lang w:val="en-GB"/>
        </w:rPr>
        <w:tab/>
        <w:t xml:space="preserve">This Statement of Principles is about </w:t>
      </w:r>
      <w:r w:rsidRPr="00596E57">
        <w:rPr>
          <w:rFonts w:eastAsia="Times New Roman" w:cs="Times New Roman"/>
          <w:b/>
          <w:sz w:val="24"/>
          <w:szCs w:val="24"/>
          <w:lang w:val="en-GB"/>
        </w:rPr>
        <w:t xml:space="preserve">cerebrovascular accident </w:t>
      </w:r>
      <w:r w:rsidRPr="00596E57">
        <w:rPr>
          <w:rFonts w:eastAsia="Times New Roman" w:cs="Times New Roman"/>
          <w:sz w:val="24"/>
          <w:szCs w:val="24"/>
          <w:lang w:val="en-GB"/>
        </w:rPr>
        <w:t xml:space="preserve">and </w:t>
      </w:r>
      <w:r w:rsidRPr="00596E57">
        <w:rPr>
          <w:rFonts w:eastAsia="Times New Roman" w:cs="Times New Roman"/>
          <w:b/>
          <w:sz w:val="24"/>
          <w:szCs w:val="24"/>
          <w:lang w:val="en-GB"/>
        </w:rPr>
        <w:t>death from cerebrovascular accident</w:t>
      </w:r>
      <w:r w:rsidRPr="00596E57">
        <w:rPr>
          <w:rFonts w:eastAsia="Times New Roman" w:cs="Times New Roman"/>
          <w:sz w:val="24"/>
          <w:szCs w:val="24"/>
          <w:lang w:val="en-GB"/>
        </w:rPr>
        <w:t>.</w:t>
      </w:r>
    </w:p>
    <w:p w:rsidR="00CE0063" w:rsidRPr="00596E57" w:rsidRDefault="00CE0063" w:rsidP="00CE0063">
      <w:pPr>
        <w:numPr>
          <w:ilvl w:val="0"/>
          <w:numId w:val="14"/>
        </w:numPr>
        <w:spacing w:after="120" w:line="240" w:lineRule="auto"/>
        <w:jc w:val="both"/>
        <w:rPr>
          <w:rFonts w:eastAsia="Times New Roman" w:cs="Times New Roman"/>
          <w:sz w:val="24"/>
          <w:szCs w:val="24"/>
          <w:lang w:val="en-GB"/>
        </w:rPr>
      </w:pPr>
      <w:r w:rsidRPr="00596E57">
        <w:rPr>
          <w:rFonts w:eastAsia="Times New Roman" w:cs="Times New Roman"/>
          <w:sz w:val="24"/>
          <w:szCs w:val="24"/>
          <w:lang w:val="en-GB"/>
        </w:rPr>
        <w:t xml:space="preserve">For the purposes of this Statement of Principles, </w:t>
      </w:r>
      <w:r w:rsidRPr="00596E57">
        <w:rPr>
          <w:rFonts w:eastAsia="Times New Roman" w:cs="Times New Roman"/>
          <w:b/>
          <w:sz w:val="24"/>
          <w:szCs w:val="24"/>
          <w:lang w:val="en-GB"/>
        </w:rPr>
        <w:t>"cerebrovascular accident"</w:t>
      </w:r>
      <w:r w:rsidRPr="00596E57">
        <w:rPr>
          <w:rFonts w:eastAsia="Times New Roman" w:cs="Times New Roman"/>
          <w:sz w:val="24"/>
          <w:szCs w:val="24"/>
          <w:lang w:val="en-GB"/>
        </w:rPr>
        <w:t xml:space="preserve"> means a rapid loss of brain function, caused by neuronal death </w:t>
      </w:r>
      <w:r w:rsidRPr="00596E57">
        <w:rPr>
          <w:rFonts w:eastAsia="Times New Roman" w:cs="Times New Roman"/>
          <w:sz w:val="24"/>
          <w:szCs w:val="24"/>
          <w:lang w:val="en-GB"/>
        </w:rPr>
        <w:lastRenderedPageBreak/>
        <w:t>or dysfunction due to impairment of the blood supply to the brain, and comprises cerebral ischaemia or intracerebral haemorrhage presenting clinically as a transient ischaemic attack, transient symptoms with infarction, or stroke.  This definition excludes subclinical or asymptomatic cerebrovascular disease identified by neuroimaging ("silent stroke"), subarachnoid haemorrhage, subdural haemorrhage, extradural haemorrhage, vascular dementia, and inherited diseases of the cerebral vasculature.</w:t>
      </w:r>
    </w:p>
    <w:p w:rsidR="00CE0063" w:rsidRPr="00596E57" w:rsidRDefault="00CE0063" w:rsidP="00CE0063">
      <w:pPr>
        <w:numPr>
          <w:ilvl w:val="0"/>
          <w:numId w:val="14"/>
        </w:numPr>
        <w:spacing w:after="120" w:line="240" w:lineRule="auto"/>
        <w:jc w:val="both"/>
        <w:rPr>
          <w:rFonts w:eastAsia="Times New Roman" w:cs="Times New Roman"/>
          <w:sz w:val="24"/>
          <w:szCs w:val="24"/>
          <w:lang w:val="en-GB"/>
        </w:rPr>
      </w:pPr>
      <w:r w:rsidRPr="00596E57">
        <w:rPr>
          <w:rFonts w:eastAsia="Times New Roman" w:cs="Times New Roman"/>
          <w:sz w:val="24"/>
          <w:szCs w:val="24"/>
          <w:lang w:val="en-GB"/>
        </w:rPr>
        <w:t>Cerebrovascular accident attracts ICD-10-AM code I61, I63, I64, G45.0, G45.1, G45.2, G45.8, G45.9 or G46.</w:t>
      </w:r>
    </w:p>
    <w:p w:rsidR="00CE0063" w:rsidRPr="00596E57" w:rsidRDefault="00CE0063" w:rsidP="00CE0063">
      <w:pPr>
        <w:numPr>
          <w:ilvl w:val="0"/>
          <w:numId w:val="17"/>
        </w:numPr>
        <w:spacing w:line="240" w:lineRule="auto"/>
        <w:jc w:val="both"/>
        <w:rPr>
          <w:rFonts w:eastAsia="Times New Roman" w:cs="Times New Roman"/>
          <w:sz w:val="24"/>
          <w:szCs w:val="24"/>
          <w:lang w:val="en-GB"/>
        </w:rPr>
      </w:pPr>
      <w:r w:rsidRPr="00596E57">
        <w:rPr>
          <w:rFonts w:eastAsia="Times New Roman" w:cs="Times New Roman"/>
          <w:sz w:val="24"/>
          <w:szCs w:val="24"/>
          <w:lang w:val="en-GB"/>
        </w:rPr>
        <w:t xml:space="preserve">In the application of this Statement of Principles, the definition of </w:t>
      </w:r>
      <w:r w:rsidRPr="00596E57">
        <w:rPr>
          <w:rFonts w:eastAsia="Times New Roman" w:cs="Times New Roman"/>
          <w:b/>
          <w:sz w:val="24"/>
          <w:szCs w:val="24"/>
          <w:lang w:val="en-GB"/>
        </w:rPr>
        <w:t xml:space="preserve">"cerebrovascular accident" </w:t>
      </w:r>
      <w:r w:rsidRPr="00596E57">
        <w:rPr>
          <w:rFonts w:eastAsia="Times New Roman" w:cs="Times New Roman"/>
          <w:sz w:val="24"/>
          <w:szCs w:val="24"/>
          <w:lang w:val="en-GB"/>
        </w:rPr>
        <w:t>is that given at paragraph 3(b) above.</w:t>
      </w:r>
    </w:p>
    <w:p w:rsidR="00CE0063" w:rsidRPr="00596E57" w:rsidRDefault="00CE0063" w:rsidP="00CE0063">
      <w:pPr>
        <w:keepNext/>
        <w:spacing w:before="240" w:after="120" w:line="240" w:lineRule="auto"/>
        <w:jc w:val="both"/>
        <w:outlineLvl w:val="0"/>
        <w:rPr>
          <w:rFonts w:eastAsia="Times New Roman" w:cs="Times New Roman"/>
          <w:b/>
          <w:bCs/>
          <w:sz w:val="24"/>
          <w:szCs w:val="24"/>
        </w:rPr>
      </w:pPr>
      <w:r w:rsidRPr="00596E57">
        <w:rPr>
          <w:rFonts w:eastAsia="Times New Roman" w:cs="Times New Roman"/>
          <w:b/>
          <w:bCs/>
          <w:sz w:val="24"/>
          <w:szCs w:val="24"/>
        </w:rPr>
        <w:t>Basis for determining the factors</w:t>
      </w:r>
    </w:p>
    <w:p w:rsidR="00CE0063" w:rsidRPr="00596E57" w:rsidRDefault="00CE0063" w:rsidP="00CE0063">
      <w:pPr>
        <w:spacing w:line="240" w:lineRule="atLeast"/>
        <w:ind w:left="720" w:hanging="720"/>
        <w:jc w:val="both"/>
        <w:rPr>
          <w:rFonts w:eastAsia="Times New Roman" w:cs="Times New Roman"/>
          <w:sz w:val="24"/>
          <w:szCs w:val="24"/>
          <w:lang w:val="en-GB"/>
        </w:rPr>
      </w:pPr>
      <w:r w:rsidRPr="00596E57">
        <w:rPr>
          <w:rFonts w:eastAsia="Times New Roman" w:cs="Times New Roman"/>
          <w:b/>
          <w:sz w:val="24"/>
          <w:szCs w:val="24"/>
          <w:lang w:val="en-GB"/>
        </w:rPr>
        <w:t>4.</w:t>
      </w:r>
      <w:r w:rsidRPr="00596E57">
        <w:rPr>
          <w:rFonts w:eastAsia="Times New Roman" w:cs="Times New Roman"/>
          <w:sz w:val="24"/>
          <w:szCs w:val="24"/>
          <w:lang w:val="en-GB"/>
        </w:rPr>
        <w:tab/>
        <w:t xml:space="preserve">The Repatriation Medical Authority is of the view that there is sound medical-scientific evidence that indicates that </w:t>
      </w:r>
      <w:r w:rsidRPr="00596E57">
        <w:rPr>
          <w:rFonts w:eastAsia="Times New Roman" w:cs="Times New Roman"/>
          <w:b/>
          <w:sz w:val="24"/>
          <w:szCs w:val="24"/>
          <w:lang w:val="en-GB"/>
        </w:rPr>
        <w:t xml:space="preserve">cerebrovascular accident </w:t>
      </w:r>
      <w:r w:rsidRPr="00596E57">
        <w:rPr>
          <w:rFonts w:eastAsia="Times New Roman" w:cs="Times New Roman"/>
          <w:sz w:val="24"/>
          <w:szCs w:val="24"/>
          <w:lang w:val="en-GB"/>
        </w:rPr>
        <w:t>and</w:t>
      </w:r>
      <w:r w:rsidRPr="00596E57">
        <w:rPr>
          <w:rFonts w:eastAsia="Times New Roman" w:cs="Times New Roman"/>
          <w:b/>
          <w:sz w:val="24"/>
          <w:szCs w:val="24"/>
          <w:lang w:val="en-GB"/>
        </w:rPr>
        <w:t xml:space="preserve"> death from cerebrovascular accident </w:t>
      </w:r>
      <w:r w:rsidRPr="00596E57">
        <w:rPr>
          <w:rFonts w:eastAsia="Times New Roman" w:cs="Times New Roman"/>
          <w:sz w:val="24"/>
          <w:szCs w:val="24"/>
          <w:lang w:val="en-GB"/>
        </w:rPr>
        <w:t xml:space="preserve">can be related to relevant service rendered by veterans, members of Peacekeeping Forces, or members of the Forces under the VEA, or members under the </w:t>
      </w:r>
      <w:r w:rsidRPr="00596E57">
        <w:rPr>
          <w:rFonts w:eastAsia="Times New Roman" w:cs="Times New Roman"/>
          <w:i/>
          <w:sz w:val="24"/>
          <w:szCs w:val="24"/>
          <w:lang w:val="en-GB"/>
        </w:rPr>
        <w:t>Military Rehabilitation and Compensation Act 2004</w:t>
      </w:r>
      <w:r w:rsidRPr="00596E57">
        <w:rPr>
          <w:rFonts w:eastAsia="Times New Roman" w:cs="Times New Roman"/>
          <w:sz w:val="24"/>
          <w:szCs w:val="24"/>
          <w:lang w:val="en-GB"/>
        </w:rPr>
        <w:t xml:space="preserve"> (the MRCA).</w:t>
      </w:r>
    </w:p>
    <w:p w:rsidR="00CE0063" w:rsidRPr="00596E57" w:rsidRDefault="00CE0063" w:rsidP="00CE0063">
      <w:pPr>
        <w:keepNext/>
        <w:spacing w:before="240" w:after="120" w:line="240" w:lineRule="auto"/>
        <w:jc w:val="both"/>
        <w:outlineLvl w:val="0"/>
        <w:rPr>
          <w:rFonts w:eastAsia="Times New Roman" w:cs="Times New Roman"/>
          <w:b/>
          <w:bCs/>
          <w:sz w:val="24"/>
          <w:szCs w:val="24"/>
        </w:rPr>
      </w:pPr>
      <w:r w:rsidRPr="00596E57">
        <w:rPr>
          <w:rFonts w:eastAsia="Times New Roman" w:cs="Times New Roman"/>
          <w:b/>
          <w:bCs/>
          <w:sz w:val="24"/>
          <w:szCs w:val="24"/>
        </w:rPr>
        <w:t>Factors that must be related to service</w:t>
      </w:r>
    </w:p>
    <w:p w:rsidR="00CE0063" w:rsidRPr="00596E57" w:rsidRDefault="00CE0063" w:rsidP="00CE0063">
      <w:pPr>
        <w:spacing w:line="240" w:lineRule="atLeast"/>
        <w:ind w:left="720" w:hanging="720"/>
        <w:jc w:val="both"/>
        <w:rPr>
          <w:rFonts w:eastAsia="Times New Roman" w:cs="Times New Roman"/>
          <w:sz w:val="24"/>
          <w:szCs w:val="24"/>
          <w:lang w:val="en-GB"/>
        </w:rPr>
      </w:pPr>
      <w:r w:rsidRPr="00596E57">
        <w:rPr>
          <w:rFonts w:eastAsia="Times New Roman" w:cs="Times New Roman"/>
          <w:b/>
          <w:sz w:val="24"/>
          <w:szCs w:val="24"/>
          <w:lang w:val="en-GB"/>
        </w:rPr>
        <w:t>5.</w:t>
      </w:r>
      <w:r w:rsidRPr="00596E57">
        <w:rPr>
          <w:rFonts w:eastAsia="Times New Roman" w:cs="Times New Roman"/>
          <w:sz w:val="24"/>
          <w:szCs w:val="24"/>
          <w:lang w:val="en-GB"/>
        </w:rPr>
        <w:tab/>
        <w:t>Subject to clause 7, at least one of the factors set out in clause 6 must be related to the relevant service rendered by the person.</w:t>
      </w:r>
    </w:p>
    <w:p w:rsidR="00CE0063" w:rsidRPr="00596E57" w:rsidRDefault="00CE0063" w:rsidP="00CE0063">
      <w:pPr>
        <w:keepNext/>
        <w:spacing w:before="240" w:after="120" w:line="240" w:lineRule="auto"/>
        <w:jc w:val="both"/>
        <w:outlineLvl w:val="0"/>
        <w:rPr>
          <w:rFonts w:eastAsia="Times New Roman" w:cs="Times New Roman"/>
          <w:b/>
          <w:bCs/>
          <w:sz w:val="24"/>
          <w:szCs w:val="24"/>
        </w:rPr>
      </w:pPr>
      <w:r w:rsidRPr="00596E57">
        <w:rPr>
          <w:rFonts w:eastAsia="Times New Roman" w:cs="Times New Roman"/>
          <w:b/>
          <w:bCs/>
          <w:sz w:val="24"/>
          <w:szCs w:val="24"/>
        </w:rPr>
        <w:t>Factors</w:t>
      </w:r>
    </w:p>
    <w:p w:rsidR="00CE0063" w:rsidRPr="00596E57" w:rsidRDefault="00CE0063" w:rsidP="00CE0063">
      <w:pPr>
        <w:spacing w:after="120" w:line="240" w:lineRule="auto"/>
        <w:ind w:left="720" w:hanging="720"/>
        <w:jc w:val="both"/>
        <w:rPr>
          <w:rFonts w:eastAsia="Times New Roman" w:cs="Times New Roman"/>
          <w:sz w:val="24"/>
          <w:szCs w:val="24"/>
          <w:lang w:val="en-GB"/>
        </w:rPr>
      </w:pPr>
      <w:r w:rsidRPr="00596E57">
        <w:rPr>
          <w:rFonts w:eastAsia="Times New Roman" w:cs="Times New Roman"/>
          <w:b/>
          <w:sz w:val="24"/>
          <w:szCs w:val="24"/>
          <w:lang w:val="en-GB"/>
        </w:rPr>
        <w:t>6.</w:t>
      </w:r>
      <w:r w:rsidRPr="00596E57">
        <w:rPr>
          <w:rFonts w:eastAsia="Times New Roman" w:cs="Times New Roman"/>
          <w:sz w:val="24"/>
          <w:szCs w:val="24"/>
          <w:lang w:val="en-GB"/>
        </w:rPr>
        <w:tab/>
        <w:t xml:space="preserve">The factor that must as a minimum exist before it can be said that a reasonable hypothesis has been raised connecting </w:t>
      </w:r>
      <w:r w:rsidRPr="00596E57">
        <w:rPr>
          <w:rFonts w:eastAsia="Times New Roman" w:cs="Times New Roman"/>
          <w:b/>
          <w:sz w:val="24"/>
          <w:szCs w:val="24"/>
          <w:lang w:val="en-GB"/>
        </w:rPr>
        <w:t xml:space="preserve">cerebrovascular accident </w:t>
      </w:r>
      <w:r w:rsidRPr="00596E57">
        <w:rPr>
          <w:rFonts w:eastAsia="Times New Roman" w:cs="Times New Roman"/>
          <w:sz w:val="24"/>
          <w:szCs w:val="24"/>
          <w:lang w:val="en-GB"/>
        </w:rPr>
        <w:t>or</w:t>
      </w:r>
      <w:r w:rsidRPr="00596E57">
        <w:rPr>
          <w:rFonts w:eastAsia="Times New Roman" w:cs="Times New Roman"/>
          <w:b/>
          <w:sz w:val="24"/>
          <w:szCs w:val="24"/>
          <w:lang w:val="en-GB"/>
        </w:rPr>
        <w:t xml:space="preserve"> death from cerebrovascular accident </w:t>
      </w:r>
      <w:r w:rsidRPr="00596E57">
        <w:rPr>
          <w:rFonts w:eastAsia="Times New Roman" w:cs="Times New Roman"/>
          <w:sz w:val="24"/>
          <w:szCs w:val="24"/>
          <w:lang w:val="en-GB"/>
        </w:rPr>
        <w:t>with the circumstances of a person’s relevant service is:</w:t>
      </w:r>
    </w:p>
    <w:p w:rsidR="00CE0063" w:rsidRPr="00596E57" w:rsidRDefault="00CE0063" w:rsidP="00CE0063">
      <w:pPr>
        <w:numPr>
          <w:ilvl w:val="0"/>
          <w:numId w:val="16"/>
        </w:numPr>
        <w:spacing w:after="120" w:line="240" w:lineRule="auto"/>
        <w:jc w:val="both"/>
        <w:rPr>
          <w:rFonts w:eastAsia="Times New Roman" w:cs="Times New Roman"/>
          <w:sz w:val="24"/>
          <w:szCs w:val="24"/>
          <w:lang w:val="en-US"/>
        </w:rPr>
      </w:pPr>
      <w:r w:rsidRPr="00596E57">
        <w:rPr>
          <w:rFonts w:eastAsia="Times New Roman" w:cs="Times New Roman"/>
          <w:sz w:val="24"/>
          <w:szCs w:val="24"/>
          <w:lang w:val="en-US"/>
        </w:rPr>
        <w:t>having hypertension within the ten years before the clinical onset of cerebrovascular accident; or</w:t>
      </w:r>
    </w:p>
    <w:p w:rsidR="00CE0063" w:rsidRPr="00596E57" w:rsidRDefault="00CE0063" w:rsidP="00CE0063">
      <w:pPr>
        <w:numPr>
          <w:ilvl w:val="0"/>
          <w:numId w:val="16"/>
        </w:numPr>
        <w:spacing w:after="120" w:line="240" w:lineRule="auto"/>
        <w:jc w:val="both"/>
        <w:rPr>
          <w:rFonts w:eastAsia="Times New Roman" w:cs="Times New Roman"/>
          <w:sz w:val="24"/>
          <w:szCs w:val="24"/>
          <w:lang w:val="en-GB"/>
        </w:rPr>
      </w:pPr>
      <w:r w:rsidRPr="00596E57">
        <w:rPr>
          <w:rFonts w:eastAsia="Times New Roman" w:cs="Times New Roman"/>
          <w:sz w:val="24"/>
          <w:szCs w:val="24"/>
          <w:lang w:val="en-US"/>
        </w:rPr>
        <w:t>having a hypertensive emergency or crisis at the time of the clinical onset of cerebrovascular accident; or</w:t>
      </w:r>
    </w:p>
    <w:p w:rsidR="00CE0063" w:rsidRPr="00596E57" w:rsidRDefault="00CE0063" w:rsidP="00CE0063">
      <w:pPr>
        <w:numPr>
          <w:ilvl w:val="0"/>
          <w:numId w:val="16"/>
        </w:numPr>
        <w:spacing w:after="120" w:line="240" w:lineRule="auto"/>
        <w:jc w:val="both"/>
        <w:rPr>
          <w:rFonts w:eastAsia="Times New Roman" w:cs="Times New Roman"/>
          <w:sz w:val="24"/>
          <w:szCs w:val="24"/>
          <w:lang w:val="en-US"/>
        </w:rPr>
      </w:pPr>
      <w:r w:rsidRPr="00596E57">
        <w:rPr>
          <w:rFonts w:eastAsia="Times New Roman" w:cs="Times New Roman"/>
          <w:sz w:val="24"/>
          <w:szCs w:val="24"/>
          <w:lang w:val="en-US"/>
        </w:rPr>
        <w:t>an inability to undertake any physical activity greater than three METs for at least the five years before the clinical onset of cerebrovascular accident; or</w:t>
      </w:r>
    </w:p>
    <w:p w:rsidR="00CE0063" w:rsidRPr="00596E57" w:rsidRDefault="00CE0063" w:rsidP="00CE0063">
      <w:pPr>
        <w:numPr>
          <w:ilvl w:val="0"/>
          <w:numId w:val="16"/>
        </w:numPr>
        <w:spacing w:after="120" w:line="240" w:lineRule="auto"/>
        <w:jc w:val="both"/>
        <w:rPr>
          <w:rFonts w:eastAsia="Times New Roman" w:cs="Times New Roman"/>
          <w:sz w:val="24"/>
          <w:szCs w:val="24"/>
          <w:lang w:val="en-GB"/>
        </w:rPr>
      </w:pPr>
      <w:r w:rsidRPr="00596E57">
        <w:rPr>
          <w:rFonts w:eastAsia="Times New Roman" w:cs="Times New Roman"/>
          <w:sz w:val="24"/>
          <w:szCs w:val="24"/>
          <w:lang w:val="en-US"/>
        </w:rPr>
        <w:t>drinking an average of at least 250 grams of alcohol per week, for at least the one year before the clinical onset of cerebrovascular accident; or</w:t>
      </w:r>
    </w:p>
    <w:p w:rsidR="00CE0063" w:rsidRPr="00596E57" w:rsidRDefault="00CE0063" w:rsidP="00CE0063">
      <w:pPr>
        <w:numPr>
          <w:ilvl w:val="0"/>
          <w:numId w:val="16"/>
        </w:numPr>
        <w:spacing w:after="120" w:line="240" w:lineRule="auto"/>
        <w:jc w:val="both"/>
        <w:rPr>
          <w:rFonts w:eastAsia="Times New Roman" w:cs="Times New Roman"/>
          <w:sz w:val="24"/>
          <w:szCs w:val="24"/>
          <w:lang w:val="en-GB"/>
        </w:rPr>
      </w:pPr>
      <w:r w:rsidRPr="00596E57">
        <w:rPr>
          <w:rFonts w:eastAsia="Times New Roman" w:cs="Times New Roman"/>
          <w:sz w:val="24"/>
          <w:szCs w:val="24"/>
          <w:lang w:val="en-GB"/>
        </w:rPr>
        <w:lastRenderedPageBreak/>
        <w:t xml:space="preserve">binge drinking within the seven days before the clinical onset of </w:t>
      </w:r>
      <w:r w:rsidRPr="00596E57">
        <w:rPr>
          <w:rFonts w:eastAsia="Times New Roman" w:cs="Times New Roman"/>
          <w:sz w:val="24"/>
          <w:szCs w:val="24"/>
          <w:lang w:val="en-US"/>
        </w:rPr>
        <w:t>cerebrovascular accident; or</w:t>
      </w:r>
    </w:p>
    <w:p w:rsidR="00CE0063" w:rsidRPr="00596E57" w:rsidRDefault="00CE0063" w:rsidP="00CE0063">
      <w:pPr>
        <w:numPr>
          <w:ilvl w:val="0"/>
          <w:numId w:val="16"/>
        </w:numPr>
        <w:spacing w:after="120" w:line="240" w:lineRule="auto"/>
        <w:jc w:val="both"/>
        <w:rPr>
          <w:rFonts w:eastAsia="Times New Roman" w:cs="Times New Roman"/>
          <w:sz w:val="24"/>
          <w:szCs w:val="24"/>
          <w:lang w:val="en-GB"/>
        </w:rPr>
      </w:pPr>
      <w:r w:rsidRPr="00596E57">
        <w:rPr>
          <w:rFonts w:eastAsia="Times New Roman" w:cs="Times New Roman"/>
          <w:sz w:val="24"/>
          <w:szCs w:val="24"/>
          <w:lang w:val="en-US"/>
        </w:rPr>
        <w:t>having an infection from the specified list, involving the brain, within the four weeks before the clinical onset of cerebrovascular accident; or</w:t>
      </w:r>
    </w:p>
    <w:p w:rsidR="00CE0063" w:rsidRPr="00596E57" w:rsidRDefault="00CE0063" w:rsidP="00CE0063">
      <w:pPr>
        <w:numPr>
          <w:ilvl w:val="0"/>
          <w:numId w:val="16"/>
        </w:numPr>
        <w:spacing w:after="120" w:line="240" w:lineRule="auto"/>
        <w:jc w:val="both"/>
        <w:rPr>
          <w:rFonts w:eastAsia="Times New Roman" w:cs="Times New Roman"/>
          <w:sz w:val="24"/>
          <w:szCs w:val="24"/>
          <w:lang w:val="en-GB"/>
        </w:rPr>
      </w:pPr>
      <w:r w:rsidRPr="00596E57">
        <w:rPr>
          <w:rFonts w:eastAsia="Times New Roman" w:cs="Times New Roman"/>
          <w:sz w:val="24"/>
          <w:szCs w:val="24"/>
          <w:lang w:val="en-US"/>
        </w:rPr>
        <w:t>being infected with human immunodeficiency virus before the clinical onset of cerebrovascular accident; or</w:t>
      </w:r>
    </w:p>
    <w:p w:rsidR="00CE0063" w:rsidRPr="00596E57" w:rsidRDefault="00CE0063" w:rsidP="00CE0063">
      <w:pPr>
        <w:numPr>
          <w:ilvl w:val="0"/>
          <w:numId w:val="16"/>
        </w:numPr>
        <w:spacing w:after="120" w:line="240" w:lineRule="auto"/>
        <w:jc w:val="both"/>
        <w:rPr>
          <w:rFonts w:eastAsia="Times New Roman" w:cs="Times New Roman"/>
          <w:sz w:val="24"/>
          <w:szCs w:val="24"/>
          <w:lang w:val="en-GB"/>
        </w:rPr>
      </w:pPr>
      <w:r w:rsidRPr="00596E57">
        <w:rPr>
          <w:rFonts w:eastAsia="Times New Roman" w:cs="Times New Roman"/>
          <w:sz w:val="24"/>
          <w:szCs w:val="24"/>
          <w:lang w:val="en-GB"/>
        </w:rPr>
        <w:t>having an inflammatory connective tissue disease from the specified list, causing cerebral vasculitis, at the time of the clinical onset of cerebrovascular accident; or</w:t>
      </w:r>
    </w:p>
    <w:p w:rsidR="00CE0063" w:rsidRPr="00596E57" w:rsidRDefault="00CE0063" w:rsidP="00CE0063">
      <w:pPr>
        <w:numPr>
          <w:ilvl w:val="0"/>
          <w:numId w:val="16"/>
        </w:numPr>
        <w:spacing w:after="120" w:line="240" w:lineRule="auto"/>
        <w:jc w:val="both"/>
        <w:rPr>
          <w:rFonts w:eastAsia="Times New Roman" w:cs="Times New Roman"/>
          <w:sz w:val="24"/>
          <w:szCs w:val="24"/>
          <w:lang w:val="en-GB"/>
        </w:rPr>
      </w:pPr>
      <w:r w:rsidRPr="00596E57">
        <w:rPr>
          <w:rFonts w:eastAsia="Times New Roman" w:cs="Times New Roman"/>
          <w:sz w:val="24"/>
          <w:szCs w:val="24"/>
          <w:lang w:val="en-GB"/>
        </w:rPr>
        <w:t xml:space="preserve">having </w:t>
      </w:r>
      <w:r w:rsidRPr="00596E57">
        <w:rPr>
          <w:rFonts w:eastAsia="Shaker2Lancet-Regular" w:cs="Times New Roman"/>
          <w:sz w:val="24"/>
          <w:szCs w:val="24"/>
          <w:lang w:val="en-GB"/>
        </w:rPr>
        <w:t xml:space="preserve">primary </w:t>
      </w:r>
      <w:proofErr w:type="spellStart"/>
      <w:r w:rsidRPr="00596E57">
        <w:rPr>
          <w:rFonts w:eastAsia="Shaker2Lancet-Regular" w:cs="Times New Roman"/>
          <w:sz w:val="24"/>
          <w:szCs w:val="24"/>
          <w:lang w:val="en-GB"/>
        </w:rPr>
        <w:t>angiitis</w:t>
      </w:r>
      <w:proofErr w:type="spellEnd"/>
      <w:r w:rsidRPr="00596E57">
        <w:rPr>
          <w:rFonts w:eastAsia="Shaker2Lancet-Regular" w:cs="Times New Roman"/>
          <w:sz w:val="24"/>
          <w:szCs w:val="24"/>
          <w:lang w:val="en-GB"/>
        </w:rPr>
        <w:t xml:space="preserve"> of the central nervous system or</w:t>
      </w:r>
      <w:r w:rsidRPr="00596E57">
        <w:rPr>
          <w:rFonts w:eastAsia="Times New Roman" w:cs="Times New Roman"/>
          <w:sz w:val="24"/>
          <w:szCs w:val="24"/>
          <w:lang w:val="en-GB"/>
        </w:rPr>
        <w:t xml:space="preserve"> a systemic vasculitis from the specified list, involving the cerebral vessels, at the time of the clinical onset of cerebrovascular accident; </w:t>
      </w:r>
      <w:r w:rsidRPr="00596E57">
        <w:rPr>
          <w:rFonts w:eastAsia="Times New Roman" w:cs="Times New Roman"/>
          <w:sz w:val="24"/>
          <w:szCs w:val="24"/>
          <w:lang w:val="en-US"/>
        </w:rPr>
        <w:t>or</w:t>
      </w:r>
    </w:p>
    <w:p w:rsidR="00CE0063" w:rsidRPr="00596E57" w:rsidRDefault="00CE0063" w:rsidP="00CE0063">
      <w:pPr>
        <w:numPr>
          <w:ilvl w:val="0"/>
          <w:numId w:val="16"/>
        </w:numPr>
        <w:spacing w:after="120" w:line="240" w:lineRule="auto"/>
        <w:jc w:val="both"/>
        <w:rPr>
          <w:rFonts w:eastAsia="Times New Roman" w:cs="Times New Roman"/>
          <w:sz w:val="24"/>
          <w:szCs w:val="24"/>
          <w:lang w:val="en-GB"/>
        </w:rPr>
      </w:pPr>
      <w:r w:rsidRPr="00596E57">
        <w:rPr>
          <w:rFonts w:eastAsia="Times New Roman" w:cs="Times New Roman"/>
          <w:sz w:val="24"/>
          <w:szCs w:val="24"/>
          <w:lang w:val="en-GB"/>
        </w:rPr>
        <w:t>having a specified non-inflammatory disease of the cerebral vessels at the time of  the clinical onset of cerebrovascular accident; or</w:t>
      </w:r>
    </w:p>
    <w:p w:rsidR="00CE0063" w:rsidRPr="00596E57" w:rsidRDefault="00CE0063" w:rsidP="00CE0063">
      <w:pPr>
        <w:numPr>
          <w:ilvl w:val="0"/>
          <w:numId w:val="16"/>
        </w:numPr>
        <w:spacing w:after="120" w:line="240" w:lineRule="auto"/>
        <w:jc w:val="both"/>
        <w:rPr>
          <w:rFonts w:eastAsia="Times New Roman" w:cs="Times New Roman"/>
          <w:sz w:val="24"/>
          <w:szCs w:val="24"/>
          <w:lang w:val="en-GB"/>
        </w:rPr>
      </w:pPr>
      <w:r w:rsidRPr="00596E57">
        <w:rPr>
          <w:rFonts w:eastAsia="Times New Roman" w:cs="Times New Roman"/>
          <w:sz w:val="24"/>
          <w:szCs w:val="24"/>
          <w:lang w:val="en-GB"/>
        </w:rPr>
        <w:t>having a haematological disease from the specified list at the time of the clinical onset of cerebrovascular accident; or</w:t>
      </w:r>
    </w:p>
    <w:p w:rsidR="00CE0063" w:rsidRPr="00596E57" w:rsidRDefault="00CE0063" w:rsidP="00CE0063">
      <w:pPr>
        <w:numPr>
          <w:ilvl w:val="0"/>
          <w:numId w:val="16"/>
        </w:numPr>
        <w:spacing w:after="120" w:line="240" w:lineRule="auto"/>
        <w:jc w:val="both"/>
        <w:rPr>
          <w:rFonts w:eastAsia="Times New Roman" w:cs="Times New Roman"/>
          <w:sz w:val="24"/>
          <w:szCs w:val="24"/>
          <w:lang w:val="en-GB"/>
        </w:rPr>
      </w:pPr>
      <w:r w:rsidRPr="00596E57">
        <w:rPr>
          <w:rFonts w:eastAsia="Times New Roman" w:cs="Times New Roman"/>
          <w:sz w:val="24"/>
          <w:szCs w:val="24"/>
          <w:lang w:val="en-GB"/>
        </w:rPr>
        <w:t>being pregnant within the six weeks before the clinical onset of cerebrovascular accident; or</w:t>
      </w:r>
    </w:p>
    <w:p w:rsidR="00CE0063" w:rsidRPr="00596E57" w:rsidRDefault="00CE0063" w:rsidP="00CE0063">
      <w:pPr>
        <w:numPr>
          <w:ilvl w:val="0"/>
          <w:numId w:val="16"/>
        </w:numPr>
        <w:spacing w:after="120" w:line="240" w:lineRule="auto"/>
        <w:jc w:val="both"/>
        <w:rPr>
          <w:rFonts w:eastAsia="Times New Roman" w:cs="Times New Roman"/>
          <w:sz w:val="24"/>
          <w:szCs w:val="24"/>
          <w:lang w:val="en-GB"/>
        </w:rPr>
      </w:pPr>
      <w:r w:rsidRPr="00596E57">
        <w:rPr>
          <w:rFonts w:eastAsia="Times New Roman" w:cs="Times New Roman"/>
          <w:sz w:val="24"/>
          <w:szCs w:val="24"/>
          <w:lang w:val="en-GB"/>
        </w:rPr>
        <w:t>using a drug or a drug from a class of drugs from the specified list within the 72 hours before the clinical onset of cerebrovascular accident; or</w:t>
      </w:r>
    </w:p>
    <w:p w:rsidR="00CE0063" w:rsidRPr="00596E57" w:rsidRDefault="00CE0063" w:rsidP="00CE0063">
      <w:pPr>
        <w:numPr>
          <w:ilvl w:val="0"/>
          <w:numId w:val="16"/>
        </w:numPr>
        <w:spacing w:after="120" w:line="240" w:lineRule="auto"/>
        <w:jc w:val="both"/>
        <w:rPr>
          <w:rFonts w:eastAsia="Times New Roman" w:cs="Times New Roman"/>
          <w:sz w:val="24"/>
          <w:szCs w:val="24"/>
          <w:lang w:val="en-GB"/>
        </w:rPr>
      </w:pPr>
      <w:r w:rsidRPr="00596E57">
        <w:rPr>
          <w:rFonts w:eastAsia="Times New Roman" w:cs="Times New Roman"/>
          <w:sz w:val="24"/>
          <w:szCs w:val="24"/>
          <w:lang w:val="en-GB"/>
        </w:rPr>
        <w:t>being treated with a selective serotonin reuptake inhibitor or another serotonergic drug for at least two weeks, or taking an overdose of an individual serotonergic drug, within the four weeks before the clinical onset of cerebrovascular accident; or</w:t>
      </w:r>
    </w:p>
    <w:p w:rsidR="00CE0063" w:rsidRPr="00596E57" w:rsidRDefault="00CE0063" w:rsidP="00CE0063">
      <w:pPr>
        <w:numPr>
          <w:ilvl w:val="0"/>
          <w:numId w:val="16"/>
        </w:numPr>
        <w:spacing w:after="120" w:line="240" w:lineRule="atLeast"/>
        <w:contextualSpacing/>
        <w:jc w:val="both"/>
        <w:rPr>
          <w:rFonts w:eastAsia="Times New Roman" w:cs="Times New Roman"/>
          <w:sz w:val="24"/>
          <w:szCs w:val="24"/>
          <w:lang w:val="en-US"/>
        </w:rPr>
      </w:pPr>
      <w:r w:rsidRPr="00596E57">
        <w:rPr>
          <w:rFonts w:eastAsia="Times New Roman" w:cs="Times New Roman"/>
          <w:sz w:val="24"/>
          <w:szCs w:val="24"/>
          <w:lang w:val="en-US"/>
        </w:rPr>
        <w:t xml:space="preserve">using a drug belonging to the non-steroidal anti-inflammatory class of drugs, excluding aspirin, paracetamol and topical non-steroidal anti-inflammatory drugs, for a continuous period of at least 30 days before the clinical onset of cerebrovascular accident, where the last dose of the drug was taken within the seven days before the clinical onset of cerebrovascular accident; or </w:t>
      </w:r>
    </w:p>
    <w:p w:rsidR="00CE0063" w:rsidRPr="00596E57" w:rsidRDefault="00CE0063" w:rsidP="00CE0063">
      <w:pPr>
        <w:numPr>
          <w:ilvl w:val="0"/>
          <w:numId w:val="16"/>
        </w:numPr>
        <w:spacing w:after="120" w:line="240" w:lineRule="auto"/>
        <w:jc w:val="both"/>
        <w:rPr>
          <w:rFonts w:eastAsia="Times New Roman" w:cs="Times New Roman"/>
          <w:sz w:val="24"/>
          <w:szCs w:val="24"/>
          <w:lang w:val="en-GB"/>
        </w:rPr>
      </w:pPr>
      <w:r w:rsidRPr="00596E57">
        <w:rPr>
          <w:rFonts w:eastAsia="Times New Roman" w:cs="Times New Roman"/>
          <w:sz w:val="24"/>
          <w:szCs w:val="24"/>
          <w:lang w:val="en-US"/>
        </w:rPr>
        <w:t>having heat stroke at the time of the clinical onset of cerebrovascular accident; or</w:t>
      </w:r>
    </w:p>
    <w:p w:rsidR="00CE0063" w:rsidRPr="00596E57" w:rsidRDefault="00CE0063" w:rsidP="00CE0063">
      <w:pPr>
        <w:numPr>
          <w:ilvl w:val="0"/>
          <w:numId w:val="16"/>
        </w:numPr>
        <w:spacing w:after="120" w:line="240" w:lineRule="auto"/>
        <w:jc w:val="both"/>
        <w:rPr>
          <w:rFonts w:eastAsia="Times New Roman" w:cs="Times New Roman"/>
          <w:sz w:val="24"/>
          <w:szCs w:val="24"/>
          <w:lang w:val="en-GB"/>
        </w:rPr>
      </w:pPr>
      <w:r w:rsidRPr="00596E57">
        <w:rPr>
          <w:rFonts w:eastAsia="Times New Roman" w:cs="Times New Roman"/>
          <w:sz w:val="24"/>
          <w:szCs w:val="24"/>
          <w:lang w:val="en-GB"/>
        </w:rPr>
        <w:t xml:space="preserve">being </w:t>
      </w:r>
      <w:proofErr w:type="spellStart"/>
      <w:r w:rsidRPr="00596E57">
        <w:rPr>
          <w:rFonts w:eastAsia="Times New Roman" w:cs="Times New Roman"/>
          <w:sz w:val="24"/>
          <w:szCs w:val="24"/>
          <w:lang w:val="en-GB"/>
        </w:rPr>
        <w:t>envenomated</w:t>
      </w:r>
      <w:proofErr w:type="spellEnd"/>
      <w:r w:rsidRPr="00596E57">
        <w:rPr>
          <w:rFonts w:eastAsia="Times New Roman" w:cs="Times New Roman"/>
          <w:sz w:val="24"/>
          <w:szCs w:val="24"/>
          <w:lang w:val="en-GB"/>
        </w:rPr>
        <w:t xml:space="preserve"> by a snake, scorpion, box jellyfish, bee, hornet or wasp within the three days before the clinical onset of cerebrovascular accident; or</w:t>
      </w:r>
    </w:p>
    <w:p w:rsidR="00CE0063" w:rsidRPr="00596E57" w:rsidRDefault="00CE0063" w:rsidP="00CE0063">
      <w:pPr>
        <w:numPr>
          <w:ilvl w:val="0"/>
          <w:numId w:val="16"/>
        </w:numPr>
        <w:spacing w:after="120" w:line="240" w:lineRule="auto"/>
        <w:jc w:val="both"/>
        <w:rPr>
          <w:rFonts w:eastAsia="Times New Roman" w:cs="Times New Roman"/>
          <w:sz w:val="24"/>
          <w:szCs w:val="24"/>
          <w:lang w:val="en-GB"/>
        </w:rPr>
      </w:pPr>
      <w:r w:rsidRPr="00596E57">
        <w:rPr>
          <w:rFonts w:eastAsia="Times New Roman" w:cs="Times New Roman"/>
          <w:sz w:val="24"/>
          <w:szCs w:val="24"/>
          <w:lang w:val="en-US"/>
        </w:rPr>
        <w:t>having active migraine at the time of the clinical onset of cerebrovascular accident; or</w:t>
      </w:r>
    </w:p>
    <w:p w:rsidR="00CE0063" w:rsidRPr="00596E57" w:rsidRDefault="00CE0063" w:rsidP="00CE0063">
      <w:pPr>
        <w:numPr>
          <w:ilvl w:val="0"/>
          <w:numId w:val="16"/>
        </w:numPr>
        <w:spacing w:after="120" w:line="240" w:lineRule="auto"/>
        <w:jc w:val="both"/>
        <w:rPr>
          <w:rFonts w:eastAsia="Times New Roman" w:cs="Times New Roman"/>
          <w:sz w:val="24"/>
          <w:szCs w:val="24"/>
          <w:lang w:val="en-US"/>
        </w:rPr>
      </w:pPr>
      <w:r w:rsidRPr="00596E57">
        <w:rPr>
          <w:rFonts w:eastAsia="Times New Roman" w:cs="Times New Roman"/>
          <w:sz w:val="24"/>
          <w:szCs w:val="24"/>
          <w:lang w:val="en-US"/>
        </w:rPr>
        <w:lastRenderedPageBreak/>
        <w:t>being in an atmosphere with a visible tobacco smoke haze in an enclosed space for at least 5 000 hours before the clinical onset of cerebrovascular accident</w:t>
      </w:r>
      <w:r w:rsidRPr="00596E57">
        <w:rPr>
          <w:rFonts w:eastAsia="Times New Roman" w:cs="Times New Roman"/>
          <w:i/>
          <w:sz w:val="24"/>
          <w:szCs w:val="24"/>
          <w:lang w:val="en-US"/>
        </w:rPr>
        <w:t>,</w:t>
      </w:r>
      <w:r w:rsidRPr="00596E57">
        <w:rPr>
          <w:rFonts w:eastAsia="Times New Roman" w:cs="Times New Roman"/>
          <w:sz w:val="24"/>
          <w:szCs w:val="24"/>
          <w:lang w:val="en-US"/>
        </w:rPr>
        <w:t xml:space="preserve"> </w:t>
      </w:r>
      <w:r w:rsidRPr="00596E57">
        <w:rPr>
          <w:rFonts w:eastAsia="Times New Roman" w:cs="Times New Roman"/>
          <w:sz w:val="24"/>
          <w:szCs w:val="24"/>
          <w:lang w:val="en-GB"/>
        </w:rPr>
        <w:t xml:space="preserve">where the last exposure to that atmosphere occurred within the five years before the clinical onset of </w:t>
      </w:r>
      <w:r w:rsidRPr="00596E57">
        <w:rPr>
          <w:rFonts w:eastAsia="Times New Roman" w:cs="Times New Roman"/>
          <w:sz w:val="24"/>
          <w:szCs w:val="24"/>
          <w:lang w:val="en-US"/>
        </w:rPr>
        <w:t>cerebrovascular accident</w:t>
      </w:r>
      <w:r w:rsidRPr="00596E57">
        <w:rPr>
          <w:rFonts w:eastAsia="Times New Roman" w:cs="Times New Roman"/>
          <w:sz w:val="24"/>
          <w:szCs w:val="24"/>
          <w:lang w:val="en-GB"/>
        </w:rPr>
        <w:t xml:space="preserve">; or </w:t>
      </w:r>
    </w:p>
    <w:p w:rsidR="00CE0063" w:rsidRPr="00596E57" w:rsidRDefault="00CE0063" w:rsidP="00CE0063">
      <w:pPr>
        <w:numPr>
          <w:ilvl w:val="0"/>
          <w:numId w:val="16"/>
        </w:numPr>
        <w:spacing w:after="120" w:line="240" w:lineRule="auto"/>
        <w:jc w:val="both"/>
        <w:rPr>
          <w:rFonts w:eastAsia="Times New Roman" w:cs="Times New Roman"/>
          <w:sz w:val="24"/>
          <w:szCs w:val="24"/>
          <w:lang w:val="en-US"/>
        </w:rPr>
      </w:pPr>
      <w:r w:rsidRPr="00596E57">
        <w:rPr>
          <w:rFonts w:eastAsia="Times New Roman" w:cs="Times New Roman"/>
          <w:sz w:val="24"/>
          <w:szCs w:val="24"/>
          <w:lang w:val="en-GB"/>
        </w:rPr>
        <w:t>having diabetes mellitus at the time of the clinical onset of cerebrovascular accident</w:t>
      </w:r>
      <w:r w:rsidRPr="00596E57">
        <w:rPr>
          <w:rFonts w:eastAsia="Times New Roman" w:cs="Times New Roman"/>
          <w:sz w:val="24"/>
          <w:szCs w:val="24"/>
          <w:lang w:val="en-US"/>
        </w:rPr>
        <w:t>; or</w:t>
      </w:r>
    </w:p>
    <w:p w:rsidR="00CE0063" w:rsidRPr="00596E57" w:rsidRDefault="00CE0063" w:rsidP="00CE0063">
      <w:pPr>
        <w:numPr>
          <w:ilvl w:val="0"/>
          <w:numId w:val="16"/>
        </w:numPr>
        <w:spacing w:after="120" w:line="240" w:lineRule="auto"/>
        <w:jc w:val="both"/>
        <w:rPr>
          <w:rFonts w:eastAsia="Times New Roman" w:cs="Times New Roman"/>
          <w:sz w:val="24"/>
          <w:szCs w:val="24"/>
          <w:lang w:val="en-GB"/>
        </w:rPr>
      </w:pPr>
      <w:r w:rsidRPr="00596E57">
        <w:rPr>
          <w:rFonts w:eastAsia="Times New Roman" w:cs="Times New Roman"/>
          <w:sz w:val="24"/>
          <w:szCs w:val="24"/>
          <w:lang w:val="en-GB"/>
        </w:rPr>
        <w:t>having a cardiac condition with potential to give rise to a cerebral embolus within the four weeks before the clinical onset of cerebrovascular accident; or</w:t>
      </w:r>
    </w:p>
    <w:p w:rsidR="00CE0063" w:rsidRPr="00596E57" w:rsidRDefault="00CE0063" w:rsidP="00CE0063">
      <w:pPr>
        <w:numPr>
          <w:ilvl w:val="0"/>
          <w:numId w:val="16"/>
        </w:numPr>
        <w:spacing w:after="120" w:line="240" w:lineRule="auto"/>
        <w:jc w:val="both"/>
        <w:rPr>
          <w:rFonts w:eastAsia="Times New Roman" w:cs="Times New Roman"/>
          <w:sz w:val="24"/>
          <w:szCs w:val="24"/>
          <w:lang w:val="en-GB"/>
        </w:rPr>
      </w:pPr>
      <w:r w:rsidRPr="00596E57">
        <w:rPr>
          <w:rFonts w:eastAsia="Times New Roman" w:cs="Times New Roman"/>
          <w:sz w:val="24"/>
          <w:szCs w:val="24"/>
          <w:lang w:val="en-US"/>
        </w:rPr>
        <w:t>having a non-cardiac cause of cerebral arterial embolism at the time of the clinical onset of cerebrovascular accident; or</w:t>
      </w:r>
    </w:p>
    <w:p w:rsidR="00CE0063" w:rsidRPr="00596E57" w:rsidRDefault="00CE0063" w:rsidP="00CE0063">
      <w:pPr>
        <w:numPr>
          <w:ilvl w:val="0"/>
          <w:numId w:val="16"/>
        </w:numPr>
        <w:spacing w:after="120" w:line="240" w:lineRule="auto"/>
        <w:jc w:val="both"/>
        <w:rPr>
          <w:rFonts w:eastAsia="Times New Roman" w:cs="Times New Roman"/>
          <w:sz w:val="24"/>
          <w:szCs w:val="24"/>
          <w:lang w:val="en-GB"/>
        </w:rPr>
      </w:pPr>
      <w:r w:rsidRPr="00596E57">
        <w:rPr>
          <w:rFonts w:eastAsia="Times New Roman" w:cs="Times New Roman"/>
          <w:sz w:val="24"/>
          <w:szCs w:val="24"/>
          <w:lang w:val="en-GB"/>
        </w:rPr>
        <w:t>having deep vein thrombosis in the presence of a potential route of paradoxical embolism from the specified list at the time of the clinical onset of cerebrovascular accident; or</w:t>
      </w:r>
    </w:p>
    <w:p w:rsidR="00CE0063" w:rsidRPr="00596E57" w:rsidRDefault="00CE0063" w:rsidP="00CE0063">
      <w:pPr>
        <w:numPr>
          <w:ilvl w:val="0"/>
          <w:numId w:val="16"/>
        </w:numPr>
        <w:spacing w:after="120" w:line="240" w:lineRule="auto"/>
        <w:jc w:val="both"/>
        <w:rPr>
          <w:rFonts w:eastAsia="Times New Roman" w:cs="Times New Roman"/>
          <w:sz w:val="24"/>
          <w:szCs w:val="24"/>
          <w:lang w:val="en-GB"/>
        </w:rPr>
      </w:pPr>
      <w:r w:rsidRPr="00596E57">
        <w:rPr>
          <w:rFonts w:eastAsia="Times New Roman" w:cs="Times New Roman"/>
          <w:sz w:val="24"/>
          <w:szCs w:val="24"/>
          <w:lang w:val="en-US"/>
        </w:rPr>
        <w:t>undergoing a procedure from the specified list within the four weeks before the clinical onset of cerebrovascular accident; or</w:t>
      </w:r>
    </w:p>
    <w:p w:rsidR="00CE0063" w:rsidRPr="00596E57" w:rsidRDefault="00CE0063" w:rsidP="00CE0063">
      <w:pPr>
        <w:numPr>
          <w:ilvl w:val="0"/>
          <w:numId w:val="16"/>
        </w:numPr>
        <w:spacing w:after="120" w:line="240" w:lineRule="auto"/>
        <w:jc w:val="both"/>
        <w:rPr>
          <w:rFonts w:eastAsia="Times New Roman" w:cs="Times New Roman"/>
          <w:sz w:val="24"/>
          <w:szCs w:val="24"/>
          <w:lang w:val="en-GB"/>
        </w:rPr>
      </w:pPr>
      <w:r w:rsidRPr="00596E57">
        <w:rPr>
          <w:rFonts w:eastAsia="Times New Roman" w:cs="Times New Roman"/>
          <w:sz w:val="24"/>
          <w:szCs w:val="24"/>
          <w:lang w:val="en-GB"/>
        </w:rPr>
        <w:t>having septicaemia, or an injury or illness requiring admission to an intensive care unit or artificial ventilation, within the four weeks before the clinical onset of cerebrovascular accident; or</w:t>
      </w:r>
    </w:p>
    <w:p w:rsidR="00CE0063" w:rsidRPr="00596E57" w:rsidRDefault="00CE0063" w:rsidP="00CE0063">
      <w:pPr>
        <w:numPr>
          <w:ilvl w:val="0"/>
          <w:numId w:val="16"/>
        </w:numPr>
        <w:spacing w:after="120" w:line="240" w:lineRule="auto"/>
        <w:jc w:val="both"/>
        <w:rPr>
          <w:rFonts w:eastAsia="Times New Roman" w:cs="Times New Roman"/>
          <w:sz w:val="24"/>
          <w:szCs w:val="24"/>
          <w:lang w:val="en-GB"/>
        </w:rPr>
      </w:pPr>
      <w:r w:rsidRPr="00596E57">
        <w:rPr>
          <w:rFonts w:eastAsia="Times New Roman" w:cs="Times New Roman"/>
          <w:sz w:val="24"/>
          <w:szCs w:val="24"/>
          <w:lang w:val="en-GB"/>
        </w:rPr>
        <w:t>having a malignant neoplasm, excluding non-</w:t>
      </w:r>
      <w:proofErr w:type="spellStart"/>
      <w:r w:rsidRPr="00596E57">
        <w:rPr>
          <w:rFonts w:eastAsia="Times New Roman" w:cs="Times New Roman"/>
          <w:sz w:val="24"/>
          <w:szCs w:val="24"/>
          <w:lang w:val="en-GB"/>
        </w:rPr>
        <w:t>melanotic</w:t>
      </w:r>
      <w:proofErr w:type="spellEnd"/>
      <w:r w:rsidRPr="00596E57">
        <w:rPr>
          <w:rFonts w:eastAsia="Times New Roman" w:cs="Times New Roman"/>
          <w:sz w:val="24"/>
          <w:szCs w:val="24"/>
          <w:lang w:val="en-GB"/>
        </w:rPr>
        <w:t xml:space="preserve"> malignant neoplasm of the skin, at the time of the clinical onset of cerebrovascular accident; or</w:t>
      </w:r>
    </w:p>
    <w:p w:rsidR="00CE0063" w:rsidRPr="00596E57" w:rsidRDefault="00CE0063" w:rsidP="00CE0063">
      <w:pPr>
        <w:numPr>
          <w:ilvl w:val="0"/>
          <w:numId w:val="16"/>
        </w:numPr>
        <w:spacing w:after="120" w:line="240" w:lineRule="auto"/>
        <w:jc w:val="both"/>
        <w:rPr>
          <w:rFonts w:eastAsia="Times New Roman" w:cs="Times New Roman"/>
          <w:sz w:val="24"/>
          <w:szCs w:val="24"/>
          <w:lang w:val="en-GB"/>
        </w:rPr>
      </w:pPr>
      <w:r w:rsidRPr="00596E57">
        <w:rPr>
          <w:rFonts w:eastAsia="Times New Roman" w:cs="Times New Roman"/>
          <w:sz w:val="24"/>
          <w:szCs w:val="24"/>
          <w:lang w:val="en-US"/>
        </w:rPr>
        <w:t>having cirrhosis of the liver or chronic liver disease at the time of the clinical onset of cerebrovascular accident; or</w:t>
      </w:r>
    </w:p>
    <w:p w:rsidR="00CE0063" w:rsidRPr="00596E57" w:rsidRDefault="00CE0063" w:rsidP="00CE0063">
      <w:pPr>
        <w:numPr>
          <w:ilvl w:val="0"/>
          <w:numId w:val="16"/>
        </w:numPr>
        <w:spacing w:after="120" w:line="240" w:lineRule="atLeast"/>
        <w:contextualSpacing/>
        <w:jc w:val="both"/>
        <w:rPr>
          <w:rFonts w:eastAsia="Times New Roman" w:cs="Times New Roman"/>
          <w:sz w:val="24"/>
          <w:szCs w:val="24"/>
          <w:lang w:val="en-GB"/>
        </w:rPr>
      </w:pPr>
      <w:r w:rsidRPr="00596E57">
        <w:rPr>
          <w:rFonts w:eastAsia="Times New Roman" w:cs="Times New Roman"/>
          <w:sz w:val="24"/>
          <w:szCs w:val="24"/>
          <w:lang w:val="en-US"/>
        </w:rPr>
        <w:t>having chronic renal disease requiring renal transplantation or dialysis before the clinical onset</w:t>
      </w:r>
      <w:r w:rsidRPr="00596E57">
        <w:rPr>
          <w:rFonts w:eastAsia="Times New Roman" w:cs="Times New Roman"/>
          <w:sz w:val="24"/>
          <w:szCs w:val="24"/>
          <w:lang w:val="en-GB"/>
        </w:rPr>
        <w:t xml:space="preserve"> of </w:t>
      </w:r>
      <w:r w:rsidRPr="00596E57">
        <w:rPr>
          <w:rFonts w:eastAsia="Times New Roman" w:cs="Times New Roman"/>
          <w:sz w:val="24"/>
          <w:szCs w:val="24"/>
          <w:lang w:val="en-US"/>
        </w:rPr>
        <w:t>cerebrovascular accident; or</w:t>
      </w:r>
    </w:p>
    <w:p w:rsidR="00CE0063" w:rsidRPr="00596E57" w:rsidRDefault="00CE0063" w:rsidP="00CE0063">
      <w:pPr>
        <w:numPr>
          <w:ilvl w:val="0"/>
          <w:numId w:val="16"/>
        </w:numPr>
        <w:spacing w:after="120" w:line="240" w:lineRule="auto"/>
        <w:jc w:val="both"/>
        <w:rPr>
          <w:rFonts w:eastAsia="Times New Roman" w:cs="Times New Roman"/>
          <w:sz w:val="24"/>
          <w:szCs w:val="24"/>
          <w:lang w:val="en-GB"/>
        </w:rPr>
      </w:pPr>
      <w:r w:rsidRPr="00596E57">
        <w:rPr>
          <w:rFonts w:eastAsia="Times New Roman" w:cs="Times New Roman"/>
          <w:sz w:val="24"/>
          <w:szCs w:val="24"/>
          <w:lang w:val="en-GB"/>
        </w:rPr>
        <w:t>experiencing a moderate to severe traumatic brain injury within the four weeks before the clinical onset of cerebrovascular accident; or</w:t>
      </w:r>
    </w:p>
    <w:p w:rsidR="00CE0063" w:rsidRPr="00596E57" w:rsidRDefault="00CE0063" w:rsidP="00CE0063">
      <w:pPr>
        <w:numPr>
          <w:ilvl w:val="0"/>
          <w:numId w:val="16"/>
        </w:numPr>
        <w:spacing w:after="120" w:line="240" w:lineRule="auto"/>
        <w:jc w:val="both"/>
        <w:rPr>
          <w:rFonts w:eastAsia="Times New Roman" w:cs="Times New Roman"/>
          <w:sz w:val="24"/>
          <w:szCs w:val="24"/>
          <w:lang w:val="en-GB"/>
        </w:rPr>
      </w:pPr>
      <w:r w:rsidRPr="00596E57">
        <w:rPr>
          <w:rFonts w:eastAsia="Times New Roman" w:cs="Times New Roman"/>
          <w:sz w:val="24"/>
          <w:szCs w:val="24"/>
          <w:lang w:val="en-GB"/>
        </w:rPr>
        <w:t xml:space="preserve">being obese for at least five years before the age of 70 years, </w:t>
      </w:r>
      <w:r w:rsidRPr="00596E57">
        <w:rPr>
          <w:rFonts w:eastAsia="Times New Roman" w:cs="Times New Roman"/>
          <w:snapToGrid w:val="0"/>
          <w:sz w:val="24"/>
          <w:szCs w:val="24"/>
          <w:lang w:val="en-GB"/>
        </w:rPr>
        <w:t xml:space="preserve">within the 15 years before the </w:t>
      </w:r>
      <w:r w:rsidRPr="00596E57">
        <w:rPr>
          <w:rFonts w:eastAsia="Times New Roman" w:cs="Times New Roman"/>
          <w:sz w:val="24"/>
          <w:szCs w:val="24"/>
          <w:lang w:val="en-GB"/>
        </w:rPr>
        <w:t xml:space="preserve">clinical onset of </w:t>
      </w:r>
      <w:r w:rsidRPr="00596E57">
        <w:rPr>
          <w:rFonts w:eastAsia="Times New Roman" w:cs="Times New Roman"/>
          <w:sz w:val="24"/>
          <w:szCs w:val="24"/>
          <w:lang w:val="en-US"/>
        </w:rPr>
        <w:t>cerebrovascular accident</w:t>
      </w:r>
      <w:r w:rsidRPr="00596E57">
        <w:rPr>
          <w:rFonts w:eastAsia="Times New Roman" w:cs="Times New Roman"/>
          <w:sz w:val="24"/>
          <w:szCs w:val="24"/>
          <w:lang w:val="en-GB"/>
        </w:rPr>
        <w:t>;</w:t>
      </w:r>
      <w:r w:rsidRPr="00596E57">
        <w:rPr>
          <w:rFonts w:eastAsia="Times New Roman" w:cs="Times New Roman"/>
          <w:sz w:val="24"/>
          <w:szCs w:val="24"/>
          <w:lang w:val="en-US"/>
        </w:rPr>
        <w:t xml:space="preserve"> or</w:t>
      </w:r>
    </w:p>
    <w:p w:rsidR="00CE0063" w:rsidRPr="00596E57" w:rsidRDefault="00CE0063" w:rsidP="00CE0063">
      <w:pPr>
        <w:numPr>
          <w:ilvl w:val="0"/>
          <w:numId w:val="16"/>
        </w:numPr>
        <w:spacing w:after="120" w:line="240" w:lineRule="auto"/>
        <w:jc w:val="both"/>
        <w:rPr>
          <w:rFonts w:eastAsia="Times New Roman" w:cs="Times New Roman"/>
          <w:sz w:val="24"/>
          <w:szCs w:val="24"/>
          <w:lang w:val="en-GB"/>
        </w:rPr>
      </w:pPr>
      <w:r w:rsidRPr="00596E57">
        <w:rPr>
          <w:rFonts w:eastAsia="Times New Roman" w:cs="Times New Roman"/>
          <w:sz w:val="24"/>
          <w:szCs w:val="24"/>
          <w:lang w:val="en-GB"/>
        </w:rPr>
        <w:t>for males, having a waist to hip circumference ratio exceeding 1.0 for at least five years before the age of 70 years, within the 15 years before the clinical onset of cerebrovascular accident; or</w:t>
      </w:r>
    </w:p>
    <w:p w:rsidR="00CE0063" w:rsidRPr="00596E57" w:rsidRDefault="00CE0063" w:rsidP="00CE0063">
      <w:pPr>
        <w:numPr>
          <w:ilvl w:val="0"/>
          <w:numId w:val="16"/>
        </w:numPr>
        <w:spacing w:after="120" w:line="240" w:lineRule="auto"/>
        <w:jc w:val="both"/>
        <w:rPr>
          <w:rFonts w:eastAsia="Times New Roman" w:cs="Times New Roman"/>
          <w:sz w:val="24"/>
          <w:szCs w:val="24"/>
          <w:lang w:val="en-GB"/>
        </w:rPr>
      </w:pPr>
      <w:r w:rsidRPr="00596E57">
        <w:rPr>
          <w:rFonts w:eastAsia="Times New Roman" w:cs="Times New Roman"/>
          <w:sz w:val="24"/>
          <w:szCs w:val="24"/>
          <w:lang w:val="en-GB"/>
        </w:rPr>
        <w:t>for females, having a waist to hip circumference ratio exceeding 0.9 for at least five years before the age of 70 years, within the 15 years before the clinical onset of cerebrovascular accident; or</w:t>
      </w:r>
    </w:p>
    <w:p w:rsidR="00CE0063" w:rsidRPr="00596E57" w:rsidRDefault="00CE0063" w:rsidP="00CE0063">
      <w:pPr>
        <w:numPr>
          <w:ilvl w:val="0"/>
          <w:numId w:val="16"/>
        </w:numPr>
        <w:spacing w:after="120" w:line="240" w:lineRule="auto"/>
        <w:jc w:val="both"/>
        <w:rPr>
          <w:rFonts w:eastAsia="Times New Roman" w:cs="Times New Roman"/>
          <w:sz w:val="24"/>
          <w:szCs w:val="24"/>
          <w:lang w:val="en-GB"/>
        </w:rPr>
      </w:pPr>
      <w:r w:rsidRPr="00596E57">
        <w:rPr>
          <w:rFonts w:eastAsia="Times New Roman" w:cs="Times New Roman"/>
          <w:sz w:val="24"/>
          <w:szCs w:val="24"/>
          <w:lang w:val="en-GB"/>
        </w:rPr>
        <w:lastRenderedPageBreak/>
        <w:t>having clinically active</w:t>
      </w:r>
      <w:r w:rsidRPr="00596E57">
        <w:rPr>
          <w:rFonts w:eastAsia="Times New Roman" w:cs="Times New Roman"/>
          <w:sz w:val="24"/>
          <w:szCs w:val="24"/>
          <w:lang w:val="en-US"/>
        </w:rPr>
        <w:t xml:space="preserve"> inflammatory bowel disease within the ten years before the clinical onset of cerebrovascular accident; or</w:t>
      </w:r>
    </w:p>
    <w:p w:rsidR="00CE0063" w:rsidRPr="00596E57" w:rsidRDefault="00CE0063" w:rsidP="00CE0063">
      <w:pPr>
        <w:numPr>
          <w:ilvl w:val="0"/>
          <w:numId w:val="16"/>
        </w:numPr>
        <w:spacing w:after="120" w:line="240" w:lineRule="auto"/>
        <w:jc w:val="both"/>
        <w:rPr>
          <w:rFonts w:eastAsia="Times New Roman" w:cs="Times New Roman"/>
          <w:sz w:val="24"/>
          <w:szCs w:val="24"/>
          <w:lang w:val="en-GB"/>
        </w:rPr>
      </w:pPr>
      <w:r w:rsidRPr="00596E57">
        <w:rPr>
          <w:rFonts w:eastAsia="Times New Roman" w:cs="Times New Roman"/>
          <w:sz w:val="24"/>
          <w:szCs w:val="24"/>
          <w:lang w:val="en-GB"/>
        </w:rPr>
        <w:t xml:space="preserve">having clinically significant depressive disorder within the one year before the clinical onset of </w:t>
      </w:r>
      <w:r w:rsidRPr="00596E57">
        <w:rPr>
          <w:rFonts w:eastAsia="Times New Roman" w:cs="Times New Roman"/>
          <w:sz w:val="24"/>
          <w:szCs w:val="24"/>
          <w:lang w:val="en-US"/>
        </w:rPr>
        <w:t>cerebrovascular accident</w:t>
      </w:r>
      <w:r w:rsidRPr="00596E57">
        <w:rPr>
          <w:rFonts w:eastAsia="Times New Roman" w:cs="Times New Roman"/>
          <w:sz w:val="24"/>
          <w:szCs w:val="24"/>
          <w:lang w:val="en-GB"/>
        </w:rPr>
        <w:t xml:space="preserve">; or </w:t>
      </w:r>
    </w:p>
    <w:p w:rsidR="00CE0063" w:rsidRPr="00596E57" w:rsidRDefault="00CE0063" w:rsidP="00CE0063">
      <w:pPr>
        <w:numPr>
          <w:ilvl w:val="0"/>
          <w:numId w:val="16"/>
        </w:numPr>
        <w:spacing w:after="120" w:line="240" w:lineRule="auto"/>
        <w:jc w:val="both"/>
        <w:rPr>
          <w:rFonts w:eastAsia="Times New Roman" w:cs="Times New Roman"/>
          <w:snapToGrid w:val="0"/>
          <w:sz w:val="24"/>
          <w:szCs w:val="24"/>
          <w:lang w:val="en-GB"/>
        </w:rPr>
      </w:pPr>
      <w:r w:rsidRPr="00596E57">
        <w:rPr>
          <w:rFonts w:eastAsia="Times New Roman" w:cs="Times New Roman"/>
          <w:sz w:val="24"/>
          <w:szCs w:val="24"/>
          <w:lang w:val="en-GB"/>
        </w:rPr>
        <w:t>experiencing a category 1A stressor within the four weeks before the clinical onset of cerebrovascular accident; or</w:t>
      </w:r>
      <w:r w:rsidRPr="00596E57">
        <w:rPr>
          <w:rFonts w:eastAsia="Times New Roman" w:cs="Times New Roman"/>
          <w:sz w:val="24"/>
          <w:szCs w:val="24"/>
          <w:lang w:val="en-US"/>
        </w:rPr>
        <w:t xml:space="preserve"> </w:t>
      </w:r>
    </w:p>
    <w:p w:rsidR="00CE0063" w:rsidRPr="00596E57" w:rsidRDefault="00CE0063" w:rsidP="00CE0063">
      <w:pPr>
        <w:numPr>
          <w:ilvl w:val="0"/>
          <w:numId w:val="16"/>
        </w:numPr>
        <w:spacing w:after="120" w:line="240" w:lineRule="auto"/>
        <w:jc w:val="both"/>
        <w:rPr>
          <w:rFonts w:eastAsia="Times New Roman" w:cs="Times New Roman"/>
          <w:sz w:val="24"/>
          <w:szCs w:val="24"/>
          <w:lang w:val="en-GB"/>
        </w:rPr>
      </w:pPr>
      <w:r w:rsidRPr="00596E57">
        <w:rPr>
          <w:rFonts w:eastAsia="Times New Roman" w:cs="Times New Roman"/>
          <w:sz w:val="24"/>
          <w:szCs w:val="24"/>
          <w:lang w:val="en-GB"/>
        </w:rPr>
        <w:t xml:space="preserve">experiencing a category 1B stressor within the four weeks before the clinical onset of cerebrovascular accident; or </w:t>
      </w:r>
    </w:p>
    <w:p w:rsidR="00CE0063" w:rsidRPr="00596E57" w:rsidRDefault="00CE0063" w:rsidP="00CE0063">
      <w:pPr>
        <w:numPr>
          <w:ilvl w:val="0"/>
          <w:numId w:val="16"/>
        </w:numPr>
        <w:spacing w:after="120" w:line="240" w:lineRule="auto"/>
        <w:jc w:val="both"/>
        <w:rPr>
          <w:rFonts w:eastAsia="Times New Roman" w:cs="Times New Roman"/>
          <w:sz w:val="24"/>
          <w:szCs w:val="24"/>
          <w:lang w:val="en-GB"/>
        </w:rPr>
      </w:pPr>
      <w:r w:rsidRPr="00596E57">
        <w:rPr>
          <w:rFonts w:eastAsia="Times New Roman" w:cs="Times New Roman"/>
          <w:sz w:val="24"/>
          <w:szCs w:val="24"/>
          <w:lang w:val="en-US"/>
        </w:rPr>
        <w:t xml:space="preserve">having panic disorder at the time of the clinical onset of cerebrovascular accident; or </w:t>
      </w:r>
    </w:p>
    <w:p w:rsidR="00CE0063" w:rsidRPr="00596E57" w:rsidRDefault="00CE0063" w:rsidP="00CE0063">
      <w:pPr>
        <w:numPr>
          <w:ilvl w:val="0"/>
          <w:numId w:val="16"/>
        </w:numPr>
        <w:spacing w:after="120" w:line="240" w:lineRule="auto"/>
        <w:jc w:val="both"/>
        <w:rPr>
          <w:rFonts w:eastAsia="Times New Roman" w:cs="Times New Roman"/>
          <w:sz w:val="24"/>
          <w:szCs w:val="24"/>
          <w:lang w:val="en-GB"/>
        </w:rPr>
      </w:pPr>
      <w:r w:rsidRPr="00596E57">
        <w:rPr>
          <w:rFonts w:eastAsia="Times New Roman" w:cs="Times New Roman"/>
          <w:sz w:val="24"/>
          <w:szCs w:val="24"/>
          <w:lang w:val="en-US"/>
        </w:rPr>
        <w:t xml:space="preserve">having phobic anxiety with panic attack at the time of the clinical onset of cerebrovascular accident; or </w:t>
      </w:r>
    </w:p>
    <w:p w:rsidR="00CE0063" w:rsidRPr="00596E57" w:rsidRDefault="00CE0063" w:rsidP="00CE0063">
      <w:pPr>
        <w:numPr>
          <w:ilvl w:val="0"/>
          <w:numId w:val="16"/>
        </w:numPr>
        <w:spacing w:after="120" w:line="240" w:lineRule="auto"/>
        <w:jc w:val="both"/>
        <w:rPr>
          <w:rFonts w:eastAsia="Times New Roman" w:cs="Times New Roman"/>
          <w:sz w:val="24"/>
          <w:szCs w:val="24"/>
          <w:lang w:val="en-GB"/>
        </w:rPr>
      </w:pPr>
      <w:r w:rsidRPr="00596E57">
        <w:rPr>
          <w:rFonts w:eastAsia="Times New Roman" w:cs="Times New Roman"/>
          <w:sz w:val="24"/>
          <w:szCs w:val="24"/>
          <w:lang w:val="en-US"/>
        </w:rPr>
        <w:t xml:space="preserve">having periodontitis for at least the two years before the clinical onset of cerebrovascular accident; or </w:t>
      </w:r>
    </w:p>
    <w:p w:rsidR="00CE0063" w:rsidRPr="00596E57" w:rsidRDefault="00CE0063" w:rsidP="00CE0063">
      <w:pPr>
        <w:numPr>
          <w:ilvl w:val="0"/>
          <w:numId w:val="16"/>
        </w:numPr>
        <w:spacing w:after="120" w:line="240" w:lineRule="auto"/>
        <w:jc w:val="both"/>
        <w:rPr>
          <w:rFonts w:eastAsia="Times New Roman" w:cs="Times New Roman"/>
          <w:sz w:val="24"/>
          <w:szCs w:val="24"/>
          <w:lang w:val="en-GB"/>
        </w:rPr>
      </w:pPr>
      <w:r w:rsidRPr="00596E57">
        <w:rPr>
          <w:rFonts w:eastAsia="Times New Roman" w:cs="Times New Roman"/>
          <w:sz w:val="24"/>
          <w:szCs w:val="24"/>
          <w:lang w:val="en-GB"/>
        </w:rPr>
        <w:t xml:space="preserve">an inability to consume an average of at least 100 grams per day of vegetables or fruits, for at least the one year before the clinical onset of cerebrovascular accident; or </w:t>
      </w:r>
    </w:p>
    <w:p w:rsidR="00CE0063" w:rsidRPr="00596E57" w:rsidRDefault="00CE0063" w:rsidP="00CE0063">
      <w:pPr>
        <w:numPr>
          <w:ilvl w:val="0"/>
          <w:numId w:val="16"/>
        </w:numPr>
        <w:spacing w:after="120" w:line="240" w:lineRule="auto"/>
        <w:jc w:val="both"/>
        <w:rPr>
          <w:rFonts w:eastAsia="Times New Roman" w:cs="Times New Roman"/>
          <w:sz w:val="24"/>
          <w:szCs w:val="24"/>
          <w:lang w:val="en-GB"/>
        </w:rPr>
      </w:pPr>
      <w:r w:rsidRPr="00596E57">
        <w:rPr>
          <w:rFonts w:eastAsia="Times New Roman" w:cs="Times New Roman"/>
          <w:sz w:val="24"/>
          <w:szCs w:val="24"/>
          <w:lang w:val="en-GB"/>
        </w:rPr>
        <w:t xml:space="preserve">consuming an average daily intake of at least 12 grams (200 </w:t>
      </w:r>
      <w:proofErr w:type="spellStart"/>
      <w:r w:rsidRPr="00596E57">
        <w:rPr>
          <w:rFonts w:eastAsia="Times New Roman" w:cs="Times New Roman"/>
          <w:sz w:val="24"/>
          <w:szCs w:val="24"/>
          <w:lang w:val="en-GB"/>
        </w:rPr>
        <w:t>millimoles</w:t>
      </w:r>
      <w:proofErr w:type="spellEnd"/>
      <w:r w:rsidRPr="00596E57">
        <w:rPr>
          <w:rFonts w:eastAsia="Times New Roman" w:cs="Times New Roman"/>
          <w:sz w:val="24"/>
          <w:szCs w:val="24"/>
          <w:lang w:val="en-GB"/>
        </w:rPr>
        <w:t xml:space="preserve">) per day of salt (sodium chloride) for at least the six months before the clinical onset of cerebrovascular accident; or  </w:t>
      </w:r>
    </w:p>
    <w:p w:rsidR="00CE0063" w:rsidRPr="00596E57" w:rsidRDefault="00CE0063" w:rsidP="00CE0063">
      <w:pPr>
        <w:numPr>
          <w:ilvl w:val="0"/>
          <w:numId w:val="16"/>
        </w:numPr>
        <w:spacing w:after="120" w:line="240" w:lineRule="auto"/>
        <w:jc w:val="both"/>
        <w:rPr>
          <w:rFonts w:eastAsia="Times New Roman" w:cs="Times New Roman"/>
          <w:sz w:val="24"/>
          <w:szCs w:val="24"/>
          <w:lang w:val="en-GB"/>
        </w:rPr>
      </w:pPr>
      <w:r w:rsidRPr="00596E57">
        <w:rPr>
          <w:rFonts w:eastAsia="Times New Roman" w:cs="Times New Roman"/>
          <w:sz w:val="24"/>
          <w:szCs w:val="24"/>
          <w:lang w:val="en-US"/>
        </w:rPr>
        <w:t xml:space="preserve">for cerebral </w:t>
      </w:r>
      <w:proofErr w:type="spellStart"/>
      <w:r w:rsidRPr="00596E57">
        <w:rPr>
          <w:rFonts w:eastAsia="Times New Roman" w:cs="Times New Roman"/>
          <w:sz w:val="24"/>
          <w:szCs w:val="24"/>
          <w:lang w:val="en-US"/>
        </w:rPr>
        <w:t>ischaemia</w:t>
      </w:r>
      <w:proofErr w:type="spellEnd"/>
      <w:r w:rsidRPr="00596E57">
        <w:rPr>
          <w:rFonts w:eastAsia="Times New Roman" w:cs="Times New Roman"/>
          <w:sz w:val="24"/>
          <w:szCs w:val="24"/>
          <w:lang w:val="en-US"/>
        </w:rPr>
        <w:t xml:space="preserve"> only:</w:t>
      </w:r>
    </w:p>
    <w:p w:rsidR="00CE0063" w:rsidRPr="00596E57" w:rsidRDefault="00CE0063" w:rsidP="00CE0063">
      <w:pPr>
        <w:numPr>
          <w:ilvl w:val="1"/>
          <w:numId w:val="37"/>
        </w:numPr>
        <w:spacing w:after="120" w:line="240" w:lineRule="auto"/>
        <w:ind w:left="2127" w:hanging="709"/>
        <w:jc w:val="both"/>
        <w:rPr>
          <w:rFonts w:eastAsia="Times New Roman" w:cs="Times New Roman"/>
          <w:sz w:val="24"/>
          <w:szCs w:val="24"/>
          <w:lang w:val="en-GB"/>
        </w:rPr>
      </w:pPr>
      <w:r w:rsidRPr="00596E57">
        <w:rPr>
          <w:rFonts w:eastAsia="Times New Roman" w:cs="Times New Roman"/>
          <w:sz w:val="24"/>
          <w:szCs w:val="24"/>
          <w:lang w:val="en-US"/>
        </w:rPr>
        <w:t xml:space="preserve">having an upper respiratory tract infection at the time of the clinical onset of cerebrovascular accident; or  </w:t>
      </w:r>
    </w:p>
    <w:p w:rsidR="00CE0063" w:rsidRPr="00596E57" w:rsidRDefault="00CE0063" w:rsidP="00CE0063">
      <w:pPr>
        <w:numPr>
          <w:ilvl w:val="1"/>
          <w:numId w:val="37"/>
        </w:numPr>
        <w:spacing w:after="60" w:line="240" w:lineRule="auto"/>
        <w:ind w:left="2127" w:hanging="709"/>
        <w:jc w:val="both"/>
        <w:rPr>
          <w:rFonts w:eastAsia="Times New Roman" w:cs="Times New Roman"/>
          <w:sz w:val="24"/>
          <w:szCs w:val="24"/>
          <w:lang w:val="en-GB"/>
        </w:rPr>
      </w:pPr>
      <w:r w:rsidRPr="00596E57">
        <w:rPr>
          <w:rFonts w:eastAsia="Times New Roman" w:cs="Times New Roman"/>
          <w:sz w:val="24"/>
          <w:szCs w:val="24"/>
          <w:lang w:val="en-GB"/>
        </w:rPr>
        <w:t xml:space="preserve">where </w:t>
      </w:r>
      <w:r w:rsidRPr="00596E57">
        <w:rPr>
          <w:rFonts w:eastAsia="Times New Roman" w:cs="Times New Roman"/>
          <w:sz w:val="24"/>
          <w:szCs w:val="24"/>
          <w:lang w:val="en-US"/>
        </w:rPr>
        <w:t>smoking</w:t>
      </w:r>
      <w:r w:rsidRPr="00596E57">
        <w:rPr>
          <w:rFonts w:eastAsia="Times New Roman" w:cs="Times New Roman"/>
          <w:sz w:val="24"/>
          <w:szCs w:val="24"/>
          <w:lang w:val="en-GB"/>
        </w:rPr>
        <w:t xml:space="preserve"> has not ceased before the clinical onset of cerebrovascular accident:</w:t>
      </w:r>
    </w:p>
    <w:p w:rsidR="00CE0063" w:rsidRPr="00596E57" w:rsidRDefault="00CE0063" w:rsidP="00CE0063">
      <w:pPr>
        <w:numPr>
          <w:ilvl w:val="2"/>
          <w:numId w:val="37"/>
        </w:numPr>
        <w:spacing w:after="60" w:line="240" w:lineRule="auto"/>
        <w:ind w:left="2694" w:hanging="284"/>
        <w:jc w:val="both"/>
        <w:rPr>
          <w:rFonts w:eastAsia="Times New Roman" w:cs="Times New Roman"/>
          <w:sz w:val="24"/>
          <w:szCs w:val="24"/>
          <w:lang w:val="en-GB"/>
        </w:rPr>
      </w:pPr>
      <w:r w:rsidRPr="00596E57">
        <w:rPr>
          <w:rFonts w:eastAsia="Times New Roman" w:cs="Times New Roman"/>
          <w:sz w:val="24"/>
          <w:szCs w:val="24"/>
          <w:lang w:val="en-GB"/>
        </w:rPr>
        <w:t>smoking an average of at least five cigarettes per day, or the equivalent thereof in other tobacco products, for at least the one year before the clinical onset of cerebrovascular accident; or</w:t>
      </w:r>
    </w:p>
    <w:p w:rsidR="00CE0063" w:rsidRPr="00596E57" w:rsidRDefault="00CE0063" w:rsidP="00CE0063">
      <w:pPr>
        <w:numPr>
          <w:ilvl w:val="2"/>
          <w:numId w:val="37"/>
        </w:numPr>
        <w:spacing w:after="120" w:line="240" w:lineRule="auto"/>
        <w:ind w:left="2694" w:hanging="284"/>
        <w:jc w:val="both"/>
        <w:rPr>
          <w:rFonts w:eastAsia="Times New Roman" w:cs="Times New Roman"/>
          <w:sz w:val="24"/>
          <w:szCs w:val="24"/>
          <w:lang w:val="en-GB"/>
        </w:rPr>
      </w:pPr>
      <w:r w:rsidRPr="00596E57">
        <w:rPr>
          <w:rFonts w:eastAsia="Times New Roman" w:cs="Times New Roman"/>
          <w:sz w:val="24"/>
          <w:szCs w:val="24"/>
          <w:lang w:val="en-GB"/>
        </w:rPr>
        <w:t>smoking at least one half of a pack-year of cigarettes, or the equivalent thereof in other tobacco products, before the clinical onset of cerebrovascular accident; or</w:t>
      </w:r>
      <w:r w:rsidRPr="00596E57">
        <w:rPr>
          <w:rFonts w:eastAsia="Times New Roman" w:cs="Times New Roman"/>
          <w:b/>
          <w:sz w:val="24"/>
          <w:szCs w:val="24"/>
          <w:lang w:val="en-GB"/>
        </w:rPr>
        <w:t xml:space="preserve"> </w:t>
      </w:r>
    </w:p>
    <w:p w:rsidR="00CE0063" w:rsidRPr="00596E57" w:rsidRDefault="00CE0063" w:rsidP="00CE0063">
      <w:pPr>
        <w:numPr>
          <w:ilvl w:val="1"/>
          <w:numId w:val="37"/>
        </w:numPr>
        <w:spacing w:after="60" w:line="240" w:lineRule="auto"/>
        <w:ind w:left="2127" w:hanging="709"/>
        <w:contextualSpacing/>
        <w:jc w:val="both"/>
        <w:rPr>
          <w:rFonts w:eastAsia="Times New Roman" w:cs="Times New Roman"/>
          <w:sz w:val="24"/>
          <w:szCs w:val="24"/>
          <w:lang w:val="en-GB"/>
        </w:rPr>
      </w:pPr>
      <w:r w:rsidRPr="00596E57">
        <w:rPr>
          <w:rFonts w:eastAsia="Times New Roman" w:cs="Times New Roman"/>
          <w:sz w:val="24"/>
          <w:szCs w:val="24"/>
          <w:lang w:val="en-GB"/>
        </w:rPr>
        <w:t>where smoking has ceased before the clinical onset of cerebrovascular accident:</w:t>
      </w:r>
    </w:p>
    <w:p w:rsidR="00CE0063" w:rsidRPr="00596E57" w:rsidRDefault="00CE0063" w:rsidP="00CE0063">
      <w:pPr>
        <w:numPr>
          <w:ilvl w:val="2"/>
          <w:numId w:val="37"/>
        </w:numPr>
        <w:spacing w:after="60" w:line="240" w:lineRule="auto"/>
        <w:ind w:left="2694" w:hanging="284"/>
        <w:jc w:val="both"/>
        <w:rPr>
          <w:rFonts w:eastAsia="Times New Roman" w:cs="Times New Roman"/>
          <w:sz w:val="24"/>
          <w:szCs w:val="24"/>
          <w:lang w:val="en-GB"/>
        </w:rPr>
      </w:pPr>
      <w:r w:rsidRPr="00596E57">
        <w:rPr>
          <w:rFonts w:eastAsia="Times New Roman" w:cs="Times New Roman"/>
          <w:sz w:val="24"/>
          <w:szCs w:val="24"/>
          <w:lang w:val="en-GB"/>
        </w:rPr>
        <w:t xml:space="preserve">smoking at least one pack-year but less than five pack-years of cigarettes, or the equivalent thereof in other tobacco products, before the clinical onset of </w:t>
      </w:r>
      <w:r w:rsidRPr="00596E57">
        <w:rPr>
          <w:rFonts w:eastAsia="Times New Roman" w:cs="Times New Roman"/>
          <w:sz w:val="24"/>
          <w:szCs w:val="24"/>
          <w:lang w:val="en-GB"/>
        </w:rPr>
        <w:lastRenderedPageBreak/>
        <w:t>cerebrovascular accident, and the clinical onset of cerebrovascular accident has occurred within ten years of smoking cessation; or</w:t>
      </w:r>
    </w:p>
    <w:p w:rsidR="00CE0063" w:rsidRPr="00596E57" w:rsidRDefault="00CE0063" w:rsidP="00CE0063">
      <w:pPr>
        <w:numPr>
          <w:ilvl w:val="2"/>
          <w:numId w:val="37"/>
        </w:numPr>
        <w:spacing w:after="60" w:line="240" w:lineRule="auto"/>
        <w:ind w:left="2694" w:hanging="284"/>
        <w:jc w:val="both"/>
        <w:rPr>
          <w:rFonts w:eastAsia="Times New Roman" w:cs="Times New Roman"/>
          <w:sz w:val="24"/>
          <w:szCs w:val="24"/>
          <w:lang w:val="en-GB"/>
        </w:rPr>
      </w:pPr>
      <w:r w:rsidRPr="00596E57">
        <w:rPr>
          <w:rFonts w:eastAsia="Times New Roman" w:cs="Times New Roman"/>
          <w:sz w:val="24"/>
          <w:szCs w:val="24"/>
          <w:lang w:val="en-GB"/>
        </w:rPr>
        <w:t>smoking at least five pack-years but less than ten pack-years of cigarettes, or the equivalent thereof in other tobacco products, before the clinical onset of cerebrovascular accident, and the clinical onset of cerebrovascular accident has occurred within 20 years of smoking cessation; or</w:t>
      </w:r>
    </w:p>
    <w:p w:rsidR="00CE0063" w:rsidRPr="00596E57" w:rsidRDefault="00CE0063" w:rsidP="00CE0063">
      <w:pPr>
        <w:numPr>
          <w:ilvl w:val="2"/>
          <w:numId w:val="37"/>
        </w:numPr>
        <w:spacing w:after="120" w:line="240" w:lineRule="auto"/>
        <w:ind w:left="2694" w:hanging="284"/>
        <w:jc w:val="both"/>
        <w:rPr>
          <w:rFonts w:eastAsia="Times New Roman" w:cs="Times New Roman"/>
          <w:sz w:val="24"/>
          <w:szCs w:val="24"/>
          <w:lang w:val="en-GB"/>
        </w:rPr>
      </w:pPr>
      <w:r w:rsidRPr="00596E57">
        <w:rPr>
          <w:rFonts w:eastAsia="Times New Roman" w:cs="Times New Roman"/>
          <w:sz w:val="24"/>
          <w:szCs w:val="24"/>
          <w:lang w:val="en-GB"/>
        </w:rPr>
        <w:t xml:space="preserve">smoking at least ten pack-years of cigarettes, or the equivalent thereof in other tobacco products, before the clinical onset of cerebrovascular accident; or </w:t>
      </w:r>
    </w:p>
    <w:p w:rsidR="00CE0063" w:rsidRPr="00596E57" w:rsidRDefault="00CE0063" w:rsidP="00CE0063">
      <w:pPr>
        <w:numPr>
          <w:ilvl w:val="1"/>
          <w:numId w:val="37"/>
        </w:numPr>
        <w:spacing w:after="120" w:line="240" w:lineRule="auto"/>
        <w:ind w:left="2127" w:hanging="709"/>
        <w:jc w:val="both"/>
        <w:rPr>
          <w:rFonts w:eastAsia="Times New Roman" w:cs="Times New Roman"/>
          <w:sz w:val="24"/>
          <w:szCs w:val="24"/>
          <w:lang w:val="en-GB"/>
        </w:rPr>
      </w:pPr>
      <w:r w:rsidRPr="00596E57">
        <w:rPr>
          <w:rFonts w:eastAsia="Times New Roman" w:cs="Times New Roman"/>
          <w:sz w:val="24"/>
          <w:szCs w:val="24"/>
          <w:lang w:val="en-US"/>
        </w:rPr>
        <w:t xml:space="preserve">having </w:t>
      </w:r>
      <w:proofErr w:type="spellStart"/>
      <w:r w:rsidRPr="00596E57">
        <w:rPr>
          <w:rFonts w:eastAsia="Times New Roman" w:cs="Times New Roman"/>
          <w:sz w:val="24"/>
          <w:szCs w:val="24"/>
          <w:lang w:val="en-US"/>
        </w:rPr>
        <w:t>dyslipidaemia</w:t>
      </w:r>
      <w:proofErr w:type="spellEnd"/>
      <w:r w:rsidRPr="00596E57">
        <w:rPr>
          <w:rFonts w:eastAsia="Times New Roman" w:cs="Times New Roman"/>
          <w:sz w:val="24"/>
          <w:szCs w:val="24"/>
          <w:lang w:val="en-US"/>
        </w:rPr>
        <w:t xml:space="preserve"> </w:t>
      </w:r>
      <w:r w:rsidRPr="00596E57">
        <w:rPr>
          <w:rFonts w:eastAsia="Times New Roman" w:cs="Times New Roman"/>
          <w:sz w:val="24"/>
          <w:szCs w:val="24"/>
          <w:lang w:val="en-GB"/>
        </w:rPr>
        <w:t>before the age of 70 years,</w:t>
      </w:r>
      <w:r w:rsidRPr="00596E57">
        <w:rPr>
          <w:rFonts w:eastAsia="Times New Roman" w:cs="Times New Roman"/>
          <w:sz w:val="24"/>
          <w:szCs w:val="24"/>
          <w:lang w:val="en-US"/>
        </w:rPr>
        <w:t xml:space="preserve"> within the twenty years before the clinical onset of cerebrovascular accident; or</w:t>
      </w:r>
    </w:p>
    <w:p w:rsidR="00CE0063" w:rsidRPr="00596E57" w:rsidRDefault="00CE0063" w:rsidP="00CE0063">
      <w:pPr>
        <w:numPr>
          <w:ilvl w:val="1"/>
          <w:numId w:val="37"/>
        </w:numPr>
        <w:spacing w:after="120" w:line="240" w:lineRule="auto"/>
        <w:ind w:left="2127" w:hanging="709"/>
        <w:jc w:val="both"/>
        <w:rPr>
          <w:rFonts w:eastAsia="Times New Roman" w:cs="Times New Roman"/>
          <w:sz w:val="24"/>
          <w:szCs w:val="24"/>
          <w:lang w:val="en-GB"/>
        </w:rPr>
      </w:pPr>
      <w:r w:rsidRPr="00596E57">
        <w:rPr>
          <w:rFonts w:eastAsia="Times New Roman" w:cs="Times New Roman"/>
          <w:sz w:val="24"/>
          <w:szCs w:val="24"/>
          <w:lang w:val="en-US"/>
        </w:rPr>
        <w:t>being treated with intravenous immunoglobulin within the 72 hours before the clinical onset of cerebrovascular accident; or</w:t>
      </w:r>
    </w:p>
    <w:p w:rsidR="00CE0063" w:rsidRPr="00596E57" w:rsidRDefault="00CE0063" w:rsidP="00CE0063">
      <w:pPr>
        <w:numPr>
          <w:ilvl w:val="1"/>
          <w:numId w:val="37"/>
        </w:numPr>
        <w:spacing w:after="120" w:line="240" w:lineRule="auto"/>
        <w:ind w:left="2127" w:hanging="709"/>
        <w:jc w:val="both"/>
        <w:rPr>
          <w:rFonts w:eastAsia="Times New Roman" w:cs="Times New Roman"/>
          <w:sz w:val="24"/>
          <w:szCs w:val="24"/>
          <w:lang w:val="en-GB"/>
        </w:rPr>
      </w:pPr>
      <w:r w:rsidRPr="00596E57">
        <w:rPr>
          <w:rFonts w:eastAsia="Times New Roman" w:cs="Times New Roman"/>
          <w:sz w:val="24"/>
          <w:szCs w:val="24"/>
          <w:lang w:val="en-US"/>
        </w:rPr>
        <w:t>ingesting a combined oral contraceptive pill for a continuous period of at least the 21 days before the clinical onset of cerebrovascular accident; or</w:t>
      </w:r>
    </w:p>
    <w:p w:rsidR="00CE0063" w:rsidRPr="00596E57" w:rsidRDefault="00CE0063" w:rsidP="00CE0063">
      <w:pPr>
        <w:numPr>
          <w:ilvl w:val="1"/>
          <w:numId w:val="37"/>
        </w:numPr>
        <w:spacing w:after="120" w:line="240" w:lineRule="auto"/>
        <w:ind w:left="2127" w:hanging="709"/>
        <w:jc w:val="both"/>
        <w:rPr>
          <w:rFonts w:eastAsia="Times New Roman" w:cs="Times New Roman"/>
          <w:sz w:val="24"/>
          <w:szCs w:val="24"/>
          <w:lang w:val="en-GB"/>
        </w:rPr>
      </w:pPr>
      <w:r w:rsidRPr="00596E57">
        <w:rPr>
          <w:rFonts w:eastAsia="Times New Roman" w:cs="Times New Roman"/>
          <w:sz w:val="24"/>
          <w:szCs w:val="24"/>
          <w:lang w:val="en-US"/>
        </w:rPr>
        <w:t>for postmenopausal females only, receiving hormone replacement therapy for a continuous period of at least 21 days within the five years before the clinical onset of cerebrovascular accident; or</w:t>
      </w:r>
    </w:p>
    <w:p w:rsidR="00CE0063" w:rsidRPr="00596E57" w:rsidRDefault="00CE0063" w:rsidP="00CE0063">
      <w:pPr>
        <w:numPr>
          <w:ilvl w:val="1"/>
          <w:numId w:val="37"/>
        </w:numPr>
        <w:spacing w:after="120" w:line="240" w:lineRule="auto"/>
        <w:ind w:left="2127" w:hanging="709"/>
        <w:jc w:val="both"/>
        <w:rPr>
          <w:rFonts w:eastAsia="Times New Roman" w:cs="Times New Roman"/>
          <w:sz w:val="24"/>
          <w:szCs w:val="24"/>
          <w:lang w:val="en-GB"/>
        </w:rPr>
      </w:pPr>
      <w:r w:rsidRPr="00596E57">
        <w:rPr>
          <w:rFonts w:eastAsia="Times New Roman" w:cs="Times New Roman"/>
          <w:sz w:val="24"/>
          <w:szCs w:val="24"/>
          <w:lang w:val="en-GB"/>
        </w:rPr>
        <w:t xml:space="preserve">being treated with tamoxifen for a continuous period of at least the 21 days </w:t>
      </w:r>
      <w:r w:rsidRPr="00596E57">
        <w:rPr>
          <w:rFonts w:eastAsia="Times New Roman" w:cs="Times New Roman"/>
          <w:sz w:val="24"/>
          <w:szCs w:val="24"/>
          <w:lang w:val="en-US"/>
        </w:rPr>
        <w:t>before</w:t>
      </w:r>
      <w:r w:rsidRPr="00596E57">
        <w:rPr>
          <w:rFonts w:eastAsia="Times New Roman" w:cs="Times New Roman"/>
          <w:sz w:val="24"/>
          <w:szCs w:val="24"/>
          <w:lang w:val="en-GB"/>
        </w:rPr>
        <w:t xml:space="preserve"> the clinical onset of cerebrovascular accident; or</w:t>
      </w:r>
    </w:p>
    <w:p w:rsidR="00CE0063" w:rsidRPr="00596E57" w:rsidRDefault="00CE0063" w:rsidP="00CE0063">
      <w:pPr>
        <w:numPr>
          <w:ilvl w:val="1"/>
          <w:numId w:val="37"/>
        </w:numPr>
        <w:spacing w:after="120" w:line="240" w:lineRule="auto"/>
        <w:ind w:left="2127" w:hanging="709"/>
        <w:jc w:val="both"/>
        <w:rPr>
          <w:rFonts w:eastAsia="Times New Roman" w:cs="Times New Roman"/>
          <w:sz w:val="24"/>
          <w:szCs w:val="24"/>
          <w:lang w:val="en-GB"/>
        </w:rPr>
      </w:pPr>
      <w:r w:rsidRPr="00596E57">
        <w:rPr>
          <w:rFonts w:eastAsia="Times New Roman" w:cs="Times New Roman"/>
          <w:sz w:val="24"/>
          <w:szCs w:val="24"/>
          <w:lang w:val="en-GB"/>
        </w:rPr>
        <w:t xml:space="preserve">having carotid arterial disease, or occlusion or stenosis of the vertebral artery, basilar artery, aortic arch or ascending aorta due to </w:t>
      </w:r>
      <w:r w:rsidRPr="00596E57">
        <w:rPr>
          <w:rFonts w:eastAsia="Times New Roman" w:cs="Times New Roman"/>
          <w:sz w:val="24"/>
          <w:szCs w:val="24"/>
          <w:lang w:val="en-US"/>
        </w:rPr>
        <w:t>atherosclerosis</w:t>
      </w:r>
      <w:r w:rsidRPr="00596E57">
        <w:rPr>
          <w:rFonts w:eastAsia="Times New Roman" w:cs="Times New Roman"/>
          <w:sz w:val="24"/>
          <w:szCs w:val="24"/>
          <w:lang w:val="en-GB"/>
        </w:rPr>
        <w:t>, dissection or other pathological process involving that artery, at the time of the clinical onset of cerebrovascular accident; or</w:t>
      </w:r>
    </w:p>
    <w:p w:rsidR="00CE0063" w:rsidRPr="00596E57" w:rsidRDefault="00CE0063" w:rsidP="00CE0063">
      <w:pPr>
        <w:numPr>
          <w:ilvl w:val="1"/>
          <w:numId w:val="37"/>
        </w:numPr>
        <w:spacing w:after="120" w:line="240" w:lineRule="auto"/>
        <w:ind w:left="2127" w:hanging="709"/>
        <w:jc w:val="both"/>
        <w:rPr>
          <w:rFonts w:eastAsia="Times New Roman" w:cs="Times New Roman"/>
          <w:sz w:val="24"/>
          <w:szCs w:val="24"/>
          <w:lang w:val="en-GB"/>
        </w:rPr>
      </w:pPr>
      <w:r w:rsidRPr="00596E57">
        <w:rPr>
          <w:rFonts w:eastAsia="Times New Roman" w:cs="Times New Roman"/>
          <w:sz w:val="24"/>
          <w:szCs w:val="24"/>
          <w:lang w:val="en-US"/>
        </w:rPr>
        <w:t xml:space="preserve">having a subarachnoid </w:t>
      </w:r>
      <w:proofErr w:type="spellStart"/>
      <w:r w:rsidRPr="00596E57">
        <w:rPr>
          <w:rFonts w:eastAsia="Times New Roman" w:cs="Times New Roman"/>
          <w:sz w:val="24"/>
          <w:szCs w:val="24"/>
          <w:lang w:val="en-US"/>
        </w:rPr>
        <w:t>haemorrhage</w:t>
      </w:r>
      <w:proofErr w:type="spellEnd"/>
      <w:r w:rsidRPr="00596E57">
        <w:rPr>
          <w:rFonts w:eastAsia="Times New Roman" w:cs="Times New Roman"/>
          <w:sz w:val="24"/>
          <w:szCs w:val="24"/>
          <w:lang w:val="en-US"/>
        </w:rPr>
        <w:t xml:space="preserve"> within the two weeks before the clinical onset of cerebrovascular accident; or</w:t>
      </w:r>
    </w:p>
    <w:p w:rsidR="00CE0063" w:rsidRPr="00596E57" w:rsidRDefault="00CE0063" w:rsidP="00CE0063">
      <w:pPr>
        <w:numPr>
          <w:ilvl w:val="1"/>
          <w:numId w:val="37"/>
        </w:numPr>
        <w:spacing w:after="120" w:line="240" w:lineRule="auto"/>
        <w:ind w:left="2127" w:hanging="709"/>
        <w:jc w:val="both"/>
        <w:rPr>
          <w:rFonts w:eastAsia="Times New Roman" w:cs="Times New Roman"/>
          <w:sz w:val="24"/>
          <w:szCs w:val="24"/>
          <w:lang w:val="en-GB"/>
        </w:rPr>
      </w:pPr>
      <w:r w:rsidRPr="00596E57">
        <w:rPr>
          <w:rFonts w:eastAsia="Times New Roman" w:cs="Times New Roman"/>
          <w:sz w:val="24"/>
          <w:szCs w:val="24"/>
          <w:lang w:val="en-GB"/>
        </w:rPr>
        <w:t xml:space="preserve">having a </w:t>
      </w:r>
      <w:r w:rsidRPr="00596E57">
        <w:rPr>
          <w:rFonts w:eastAsia="Times New Roman" w:cs="Times New Roman"/>
          <w:sz w:val="24"/>
          <w:szCs w:val="24"/>
          <w:lang w:val="en-US"/>
        </w:rPr>
        <w:t>hypercoagulable</w:t>
      </w:r>
      <w:r w:rsidRPr="00596E57">
        <w:rPr>
          <w:rFonts w:eastAsia="Times New Roman" w:cs="Times New Roman"/>
          <w:sz w:val="24"/>
          <w:szCs w:val="24"/>
          <w:lang w:val="en-GB"/>
        </w:rPr>
        <w:t xml:space="preserve"> state as specified </w:t>
      </w:r>
      <w:r w:rsidRPr="00596E57">
        <w:rPr>
          <w:rFonts w:eastAsia="Times New Roman" w:cs="Times New Roman"/>
          <w:sz w:val="24"/>
          <w:szCs w:val="24"/>
          <w:lang w:val="en-US"/>
        </w:rPr>
        <w:t>at the time of the clinical onset of cerebrovascular accident; or</w:t>
      </w:r>
    </w:p>
    <w:p w:rsidR="00CE0063" w:rsidRPr="00596E57" w:rsidRDefault="00CE0063" w:rsidP="00CE0063">
      <w:pPr>
        <w:numPr>
          <w:ilvl w:val="1"/>
          <w:numId w:val="37"/>
        </w:numPr>
        <w:spacing w:after="120" w:line="240" w:lineRule="auto"/>
        <w:ind w:left="2127" w:hanging="709"/>
        <w:jc w:val="both"/>
        <w:rPr>
          <w:rFonts w:eastAsia="Times New Roman" w:cs="Times New Roman"/>
          <w:sz w:val="24"/>
          <w:szCs w:val="24"/>
          <w:lang w:val="en-GB"/>
        </w:rPr>
      </w:pPr>
      <w:r w:rsidRPr="00596E57">
        <w:rPr>
          <w:rFonts w:eastAsia="Times New Roman" w:cs="Times New Roman"/>
          <w:sz w:val="24"/>
          <w:szCs w:val="24"/>
          <w:lang w:val="en-US"/>
        </w:rPr>
        <w:t>experiencing an acute hypotensive episode within the 24 hours before the clinical onset of cerebrovascular accident; or</w:t>
      </w:r>
    </w:p>
    <w:p w:rsidR="00CE0063" w:rsidRPr="00596E57" w:rsidRDefault="00CE0063" w:rsidP="00CE0063">
      <w:pPr>
        <w:numPr>
          <w:ilvl w:val="1"/>
          <w:numId w:val="37"/>
        </w:numPr>
        <w:spacing w:after="120" w:line="240" w:lineRule="auto"/>
        <w:ind w:left="2127" w:hanging="709"/>
        <w:jc w:val="both"/>
        <w:rPr>
          <w:rFonts w:eastAsia="Times New Roman" w:cs="Times New Roman"/>
          <w:sz w:val="24"/>
          <w:szCs w:val="24"/>
          <w:lang w:val="en-GB"/>
        </w:rPr>
      </w:pPr>
      <w:r w:rsidRPr="00596E57">
        <w:rPr>
          <w:rFonts w:eastAsia="Times New Roman" w:cs="Times New Roman"/>
          <w:sz w:val="24"/>
          <w:szCs w:val="24"/>
          <w:lang w:val="en-US"/>
        </w:rPr>
        <w:lastRenderedPageBreak/>
        <w:t xml:space="preserve">having sleep </w:t>
      </w:r>
      <w:proofErr w:type="spellStart"/>
      <w:r w:rsidRPr="00596E57">
        <w:rPr>
          <w:rFonts w:eastAsia="Times New Roman" w:cs="Times New Roman"/>
          <w:sz w:val="24"/>
          <w:szCs w:val="24"/>
          <w:lang w:val="en-US"/>
        </w:rPr>
        <w:t>apnoea</w:t>
      </w:r>
      <w:proofErr w:type="spellEnd"/>
      <w:r w:rsidRPr="00596E57">
        <w:rPr>
          <w:rFonts w:eastAsia="Times New Roman" w:cs="Times New Roman"/>
          <w:sz w:val="24"/>
          <w:szCs w:val="24"/>
          <w:lang w:val="en-US"/>
        </w:rPr>
        <w:t xml:space="preserve"> at the time of the clinical onset of cerebrovascular accident; or</w:t>
      </w:r>
    </w:p>
    <w:p w:rsidR="00CE0063" w:rsidRPr="00596E57" w:rsidRDefault="00CE0063" w:rsidP="00CE0063">
      <w:pPr>
        <w:numPr>
          <w:ilvl w:val="1"/>
          <w:numId w:val="37"/>
        </w:numPr>
        <w:spacing w:after="120" w:line="240" w:lineRule="auto"/>
        <w:ind w:left="2127" w:hanging="709"/>
        <w:jc w:val="both"/>
        <w:rPr>
          <w:rFonts w:eastAsia="Times New Roman" w:cs="Times New Roman"/>
          <w:sz w:val="24"/>
          <w:szCs w:val="24"/>
          <w:lang w:val="en-GB"/>
        </w:rPr>
      </w:pPr>
      <w:r w:rsidRPr="00596E57">
        <w:rPr>
          <w:rFonts w:eastAsia="Times New Roman" w:cs="Times New Roman"/>
          <w:sz w:val="24"/>
          <w:szCs w:val="24"/>
          <w:lang w:val="en-GB"/>
        </w:rPr>
        <w:t xml:space="preserve">undergoing a course of therapeutic radiation for cancer, where the </w:t>
      </w:r>
      <w:r w:rsidRPr="00596E57">
        <w:rPr>
          <w:rFonts w:eastAsia="Times New Roman" w:cs="Times New Roman"/>
          <w:sz w:val="24"/>
          <w:szCs w:val="24"/>
          <w:lang w:val="en-US"/>
        </w:rPr>
        <w:t>head, neck or mediastinum</w:t>
      </w:r>
      <w:r w:rsidRPr="00596E57">
        <w:rPr>
          <w:rFonts w:eastAsia="Times New Roman" w:cs="Times New Roman"/>
          <w:sz w:val="24"/>
          <w:szCs w:val="24"/>
          <w:lang w:val="en-GB"/>
        </w:rPr>
        <w:t xml:space="preserve"> was in the field of radiation, before the clinical onset of </w:t>
      </w:r>
      <w:r w:rsidRPr="00596E57">
        <w:rPr>
          <w:rFonts w:eastAsia="Times New Roman" w:cs="Times New Roman"/>
          <w:sz w:val="24"/>
          <w:szCs w:val="24"/>
          <w:lang w:val="en-US"/>
        </w:rPr>
        <w:t>cerebrovascular accident; or</w:t>
      </w:r>
    </w:p>
    <w:p w:rsidR="00CE0063" w:rsidRPr="00596E57" w:rsidRDefault="00CE0063" w:rsidP="00CE0063">
      <w:pPr>
        <w:numPr>
          <w:ilvl w:val="1"/>
          <w:numId w:val="37"/>
        </w:numPr>
        <w:spacing w:after="120" w:line="240" w:lineRule="auto"/>
        <w:ind w:left="2127" w:hanging="709"/>
        <w:jc w:val="both"/>
        <w:rPr>
          <w:rFonts w:eastAsia="Times New Roman" w:cs="Times New Roman"/>
          <w:sz w:val="24"/>
          <w:szCs w:val="24"/>
          <w:lang w:val="en-GB"/>
        </w:rPr>
      </w:pPr>
      <w:r w:rsidRPr="00596E57">
        <w:rPr>
          <w:rFonts w:eastAsia="Times New Roman" w:cs="Times New Roman"/>
          <w:sz w:val="24"/>
          <w:szCs w:val="24"/>
          <w:lang w:val="en-GB"/>
        </w:rPr>
        <w:t xml:space="preserve">having received a </w:t>
      </w:r>
      <w:r w:rsidRPr="00596E57">
        <w:rPr>
          <w:rFonts w:eastAsia="Times New Roman" w:cs="Times New Roman"/>
          <w:sz w:val="24"/>
          <w:szCs w:val="24"/>
          <w:lang w:val="en-US"/>
        </w:rPr>
        <w:t>cumulative</w:t>
      </w:r>
      <w:r w:rsidRPr="00596E57">
        <w:rPr>
          <w:rFonts w:eastAsia="Times New Roman" w:cs="Times New Roman"/>
          <w:sz w:val="24"/>
          <w:szCs w:val="24"/>
          <w:lang w:val="en-GB"/>
        </w:rPr>
        <w:t xml:space="preserve"> equivalent dose of at least 0.5 </w:t>
      </w:r>
      <w:proofErr w:type="spellStart"/>
      <w:r w:rsidRPr="00596E57">
        <w:rPr>
          <w:rFonts w:eastAsia="Times New Roman" w:cs="Times New Roman"/>
          <w:sz w:val="24"/>
          <w:szCs w:val="24"/>
          <w:lang w:val="en-GB"/>
        </w:rPr>
        <w:t>sievert</w:t>
      </w:r>
      <w:proofErr w:type="spellEnd"/>
      <w:r w:rsidRPr="00596E57">
        <w:rPr>
          <w:rFonts w:eastAsia="Times New Roman" w:cs="Times New Roman"/>
          <w:sz w:val="24"/>
          <w:szCs w:val="24"/>
          <w:lang w:val="en-GB"/>
        </w:rPr>
        <w:t xml:space="preserve"> of ionising radiation to the </w:t>
      </w:r>
      <w:r w:rsidRPr="00596E57">
        <w:rPr>
          <w:rFonts w:eastAsia="Times New Roman" w:cs="Times New Roman"/>
          <w:sz w:val="24"/>
          <w:szCs w:val="24"/>
          <w:lang w:val="en-US"/>
        </w:rPr>
        <w:t xml:space="preserve">head, neck or mediastinum </w:t>
      </w:r>
      <w:r w:rsidRPr="00596E57">
        <w:rPr>
          <w:rFonts w:eastAsia="Times New Roman" w:cs="Times New Roman"/>
          <w:sz w:val="24"/>
          <w:szCs w:val="24"/>
          <w:lang w:val="en-GB"/>
        </w:rPr>
        <w:t xml:space="preserve">before the clinical onset of </w:t>
      </w:r>
      <w:r w:rsidRPr="00596E57">
        <w:rPr>
          <w:rFonts w:eastAsia="Times New Roman" w:cs="Times New Roman"/>
          <w:sz w:val="24"/>
          <w:szCs w:val="24"/>
          <w:lang w:val="en-US"/>
        </w:rPr>
        <w:t>cerebrovascular accident; or</w:t>
      </w:r>
    </w:p>
    <w:p w:rsidR="00CE0063" w:rsidRPr="00596E57" w:rsidRDefault="00CE0063" w:rsidP="00CE0063">
      <w:pPr>
        <w:numPr>
          <w:ilvl w:val="1"/>
          <w:numId w:val="37"/>
        </w:numPr>
        <w:spacing w:after="120" w:line="240" w:lineRule="auto"/>
        <w:ind w:left="2127" w:hanging="709"/>
        <w:jc w:val="both"/>
        <w:rPr>
          <w:rFonts w:eastAsia="Times New Roman" w:cs="Times New Roman"/>
          <w:sz w:val="24"/>
          <w:szCs w:val="24"/>
          <w:lang w:val="en-GB"/>
        </w:rPr>
      </w:pPr>
      <w:r w:rsidRPr="00596E57">
        <w:rPr>
          <w:rFonts w:eastAsia="Times New Roman" w:cs="Times New Roman"/>
          <w:sz w:val="24"/>
          <w:szCs w:val="24"/>
          <w:lang w:val="en-GB"/>
        </w:rPr>
        <w:t xml:space="preserve">having </w:t>
      </w:r>
      <w:proofErr w:type="spellStart"/>
      <w:r w:rsidRPr="00596E57">
        <w:rPr>
          <w:rFonts w:eastAsia="Times New Roman" w:cs="Times New Roman"/>
          <w:sz w:val="24"/>
          <w:szCs w:val="24"/>
          <w:lang w:val="en-GB"/>
        </w:rPr>
        <w:t>hyperhomocysteinaemia</w:t>
      </w:r>
      <w:proofErr w:type="spellEnd"/>
      <w:r w:rsidRPr="00596E57">
        <w:rPr>
          <w:rFonts w:eastAsia="Times New Roman" w:cs="Times New Roman"/>
          <w:sz w:val="24"/>
          <w:szCs w:val="24"/>
          <w:lang w:val="en-GB"/>
        </w:rPr>
        <w:t xml:space="preserve"> at the time of the clinical onset of cerebrovascular accident; or</w:t>
      </w:r>
    </w:p>
    <w:p w:rsidR="00CE0063" w:rsidRPr="00596E57" w:rsidRDefault="00CE0063" w:rsidP="00CE0063">
      <w:pPr>
        <w:numPr>
          <w:ilvl w:val="1"/>
          <w:numId w:val="37"/>
        </w:numPr>
        <w:spacing w:after="120" w:line="240" w:lineRule="auto"/>
        <w:ind w:left="2127" w:hanging="709"/>
        <w:jc w:val="both"/>
        <w:rPr>
          <w:rFonts w:eastAsia="Times New Roman" w:cs="Times New Roman"/>
          <w:sz w:val="24"/>
          <w:szCs w:val="24"/>
          <w:lang w:val="en-GB"/>
        </w:rPr>
      </w:pPr>
      <w:r w:rsidRPr="00596E57">
        <w:rPr>
          <w:rFonts w:eastAsia="Times New Roman" w:cs="Times New Roman"/>
          <w:sz w:val="24"/>
          <w:szCs w:val="24"/>
          <w:lang w:val="en-US"/>
        </w:rPr>
        <w:t>having trauma to the neck or the base of the skull within the four weeks before the clinical onset of cerebrovascular accident; or</w:t>
      </w:r>
    </w:p>
    <w:p w:rsidR="00CE0063" w:rsidRPr="00596E57" w:rsidRDefault="00CE0063" w:rsidP="00CE0063">
      <w:pPr>
        <w:numPr>
          <w:ilvl w:val="1"/>
          <w:numId w:val="37"/>
        </w:numPr>
        <w:spacing w:after="120" w:line="240" w:lineRule="auto"/>
        <w:ind w:left="2127" w:hanging="709"/>
        <w:jc w:val="both"/>
        <w:rPr>
          <w:rFonts w:eastAsia="Times New Roman" w:cs="Times New Roman"/>
          <w:sz w:val="24"/>
          <w:szCs w:val="24"/>
          <w:lang w:val="en-GB"/>
        </w:rPr>
      </w:pPr>
      <w:r w:rsidRPr="00596E57">
        <w:rPr>
          <w:rFonts w:eastAsia="Times New Roman" w:cs="Times New Roman"/>
          <w:sz w:val="24"/>
          <w:szCs w:val="24"/>
          <w:lang w:val="en-GB"/>
        </w:rPr>
        <w:t xml:space="preserve">inhaling ambient polluted air as specified, for a cumulative period of at least </w:t>
      </w:r>
      <w:r w:rsidRPr="00596E57">
        <w:rPr>
          <w:rFonts w:eastAsia="Times New Roman" w:cs="Times New Roman"/>
          <w:sz w:val="24"/>
          <w:szCs w:val="24"/>
          <w:lang w:val="en-US"/>
        </w:rPr>
        <w:t>100</w:t>
      </w:r>
      <w:r w:rsidRPr="00596E57">
        <w:rPr>
          <w:rFonts w:eastAsia="Times New Roman" w:cs="Times New Roman"/>
          <w:sz w:val="24"/>
          <w:szCs w:val="24"/>
          <w:lang w:val="en-GB"/>
        </w:rPr>
        <w:t xml:space="preserve"> hours, within the seven days before the clinical onset of cerebrovascular accident; or</w:t>
      </w:r>
    </w:p>
    <w:p w:rsidR="00CE0063" w:rsidRPr="00596E57" w:rsidRDefault="00CE0063" w:rsidP="00CE0063">
      <w:pPr>
        <w:numPr>
          <w:ilvl w:val="0"/>
          <w:numId w:val="16"/>
        </w:numPr>
        <w:spacing w:after="120" w:line="240" w:lineRule="auto"/>
        <w:jc w:val="both"/>
        <w:rPr>
          <w:rFonts w:eastAsia="Times New Roman" w:cs="Times New Roman"/>
          <w:sz w:val="24"/>
          <w:szCs w:val="24"/>
          <w:lang w:val="en-GB"/>
        </w:rPr>
      </w:pPr>
      <w:r w:rsidRPr="00596E57">
        <w:rPr>
          <w:rFonts w:eastAsia="Times New Roman" w:cs="Times New Roman"/>
          <w:sz w:val="24"/>
          <w:szCs w:val="24"/>
          <w:lang w:val="en-GB"/>
        </w:rPr>
        <w:t>for intracerebral haemorrhage only:</w:t>
      </w:r>
    </w:p>
    <w:p w:rsidR="00CE0063" w:rsidRPr="00596E57" w:rsidRDefault="00CE0063" w:rsidP="00CE0063">
      <w:pPr>
        <w:numPr>
          <w:ilvl w:val="0"/>
          <w:numId w:val="38"/>
        </w:numPr>
        <w:spacing w:after="60" w:line="240" w:lineRule="auto"/>
        <w:ind w:left="2127" w:hanging="709"/>
        <w:contextualSpacing/>
        <w:jc w:val="both"/>
        <w:rPr>
          <w:rFonts w:eastAsia="Times New Roman" w:cs="Times New Roman"/>
          <w:sz w:val="24"/>
          <w:szCs w:val="24"/>
          <w:lang w:val="en-GB"/>
        </w:rPr>
      </w:pPr>
      <w:r w:rsidRPr="00596E57">
        <w:rPr>
          <w:rFonts w:eastAsia="Times New Roman" w:cs="Times New Roman"/>
          <w:sz w:val="24"/>
          <w:szCs w:val="24"/>
          <w:lang w:val="en-US"/>
        </w:rPr>
        <w:t>where</w:t>
      </w:r>
      <w:r w:rsidRPr="00596E57">
        <w:rPr>
          <w:rFonts w:eastAsia="Times New Roman" w:cs="Times New Roman"/>
          <w:sz w:val="24"/>
          <w:szCs w:val="24"/>
          <w:lang w:val="en-GB"/>
        </w:rPr>
        <w:t xml:space="preserve"> smoking has not ceased before the clinical onset of cerebrovascular accident:</w:t>
      </w:r>
    </w:p>
    <w:p w:rsidR="00CE0063" w:rsidRPr="00596E57" w:rsidRDefault="00CE0063" w:rsidP="00CE0063">
      <w:pPr>
        <w:numPr>
          <w:ilvl w:val="2"/>
          <w:numId w:val="37"/>
        </w:numPr>
        <w:spacing w:after="60" w:line="240" w:lineRule="auto"/>
        <w:ind w:left="2694" w:hanging="284"/>
        <w:jc w:val="both"/>
        <w:rPr>
          <w:rFonts w:eastAsia="Times New Roman" w:cs="Times New Roman"/>
          <w:sz w:val="24"/>
          <w:szCs w:val="24"/>
          <w:lang w:val="en-GB"/>
        </w:rPr>
      </w:pPr>
      <w:r w:rsidRPr="00596E57">
        <w:rPr>
          <w:rFonts w:eastAsia="Times New Roman" w:cs="Times New Roman"/>
          <w:sz w:val="24"/>
          <w:szCs w:val="24"/>
          <w:lang w:val="en-GB"/>
        </w:rPr>
        <w:t>smoking an average of at least ten cigarettes per day, or the equivalent thereof in other tobacco products, for at least the one year before the clinical onset of cerebrovascular accident; or</w:t>
      </w:r>
    </w:p>
    <w:p w:rsidR="00CE0063" w:rsidRPr="00596E57" w:rsidRDefault="00CE0063" w:rsidP="00CE0063">
      <w:pPr>
        <w:numPr>
          <w:ilvl w:val="2"/>
          <w:numId w:val="37"/>
        </w:numPr>
        <w:spacing w:after="120" w:line="240" w:lineRule="auto"/>
        <w:ind w:left="2694" w:hanging="284"/>
        <w:jc w:val="both"/>
        <w:rPr>
          <w:rFonts w:eastAsia="Times New Roman" w:cs="Times New Roman"/>
          <w:sz w:val="24"/>
          <w:szCs w:val="24"/>
          <w:lang w:val="en-GB"/>
        </w:rPr>
      </w:pPr>
      <w:r w:rsidRPr="00596E57">
        <w:rPr>
          <w:rFonts w:eastAsia="Times New Roman" w:cs="Times New Roman"/>
          <w:sz w:val="24"/>
          <w:szCs w:val="24"/>
          <w:lang w:val="en-GB"/>
        </w:rPr>
        <w:t xml:space="preserve">smoking at least one pack-year of cigarettes, or the equivalent thereof in other tobacco products, before the clinical onset of cerebrovascular accident; or </w:t>
      </w:r>
    </w:p>
    <w:p w:rsidR="00CE0063" w:rsidRPr="00596E57" w:rsidRDefault="00CE0063" w:rsidP="00CE0063">
      <w:pPr>
        <w:numPr>
          <w:ilvl w:val="0"/>
          <w:numId w:val="38"/>
        </w:numPr>
        <w:spacing w:after="60" w:line="240" w:lineRule="auto"/>
        <w:ind w:left="2127" w:hanging="709"/>
        <w:jc w:val="both"/>
        <w:rPr>
          <w:rFonts w:eastAsia="Times New Roman" w:cs="Times New Roman"/>
          <w:sz w:val="24"/>
          <w:szCs w:val="24"/>
          <w:lang w:val="en-GB"/>
        </w:rPr>
      </w:pPr>
      <w:r w:rsidRPr="00596E57">
        <w:rPr>
          <w:rFonts w:eastAsia="Times New Roman" w:cs="Times New Roman"/>
          <w:sz w:val="24"/>
          <w:szCs w:val="24"/>
          <w:lang w:val="en-US"/>
        </w:rPr>
        <w:t>where</w:t>
      </w:r>
      <w:r w:rsidRPr="00596E57">
        <w:rPr>
          <w:rFonts w:eastAsia="Times New Roman" w:cs="Times New Roman"/>
          <w:sz w:val="24"/>
          <w:szCs w:val="24"/>
          <w:lang w:val="en-GB"/>
        </w:rPr>
        <w:t xml:space="preserve"> smoking has ceased before the clinical onset of cerebrovascular accident:</w:t>
      </w:r>
    </w:p>
    <w:p w:rsidR="00CE0063" w:rsidRPr="00596E57" w:rsidRDefault="00CE0063" w:rsidP="00CE0063">
      <w:pPr>
        <w:numPr>
          <w:ilvl w:val="0"/>
          <w:numId w:val="39"/>
        </w:numPr>
        <w:spacing w:after="60" w:line="240" w:lineRule="auto"/>
        <w:ind w:left="2699" w:hanging="289"/>
        <w:jc w:val="both"/>
        <w:rPr>
          <w:rFonts w:eastAsia="Times New Roman" w:cs="Times New Roman"/>
          <w:sz w:val="24"/>
          <w:szCs w:val="24"/>
          <w:lang w:val="en-GB"/>
        </w:rPr>
      </w:pPr>
      <w:r w:rsidRPr="00596E57">
        <w:rPr>
          <w:rFonts w:eastAsia="Times New Roman" w:cs="Times New Roman"/>
          <w:sz w:val="24"/>
          <w:szCs w:val="24"/>
          <w:lang w:val="en-GB"/>
        </w:rPr>
        <w:t>smoking at least one pack-year but less than ten pack-years of cigarettes, or the equivalent thereof in other tobacco products, before the clinical onset of cerebrovascular accident, and the clinical onset of cerebrovascular accident has occurred within ten years of smoking cessation; or</w:t>
      </w:r>
    </w:p>
    <w:p w:rsidR="00CE0063" w:rsidRPr="00596E57" w:rsidRDefault="00CE0063" w:rsidP="00CE0063">
      <w:pPr>
        <w:numPr>
          <w:ilvl w:val="0"/>
          <w:numId w:val="39"/>
        </w:numPr>
        <w:spacing w:after="120" w:line="240" w:lineRule="auto"/>
        <w:ind w:left="2699" w:hanging="289"/>
        <w:jc w:val="both"/>
        <w:rPr>
          <w:rFonts w:eastAsia="Times New Roman" w:cs="Times New Roman"/>
          <w:sz w:val="24"/>
          <w:szCs w:val="24"/>
          <w:lang w:val="en-GB"/>
        </w:rPr>
      </w:pPr>
      <w:r w:rsidRPr="00596E57">
        <w:rPr>
          <w:rFonts w:eastAsia="Times New Roman" w:cs="Times New Roman"/>
          <w:sz w:val="24"/>
          <w:szCs w:val="24"/>
          <w:lang w:val="en-GB"/>
        </w:rPr>
        <w:t xml:space="preserve">smoking at least ten pack-years of cigarettes, or the equivalent thereof in other tobacco products, before the clinical onset of cerebrovascular accident, and the clinical onset of cerebrovascular accident has occurred within 20 years of smoking cessation; or </w:t>
      </w:r>
    </w:p>
    <w:p w:rsidR="00CE0063" w:rsidRPr="00596E57" w:rsidRDefault="00CE0063" w:rsidP="00CE0063">
      <w:pPr>
        <w:numPr>
          <w:ilvl w:val="0"/>
          <w:numId w:val="38"/>
        </w:numPr>
        <w:spacing w:after="120" w:line="240" w:lineRule="auto"/>
        <w:ind w:left="2127" w:hanging="709"/>
        <w:jc w:val="both"/>
        <w:rPr>
          <w:rFonts w:eastAsia="Times New Roman" w:cs="Times New Roman"/>
          <w:sz w:val="24"/>
          <w:szCs w:val="24"/>
          <w:lang w:val="en-GB"/>
        </w:rPr>
      </w:pPr>
      <w:r w:rsidRPr="00596E57">
        <w:rPr>
          <w:rFonts w:eastAsia="Times New Roman" w:cs="Times New Roman"/>
          <w:sz w:val="24"/>
          <w:szCs w:val="24"/>
          <w:lang w:val="en-GB"/>
        </w:rPr>
        <w:lastRenderedPageBreak/>
        <w:t xml:space="preserve">having a lipid profile as specified before the age of 70 years, within the ten years before the clinical onset of cerebrovascular accident; or </w:t>
      </w:r>
    </w:p>
    <w:p w:rsidR="00CE0063" w:rsidRPr="00596E57" w:rsidRDefault="00CE0063" w:rsidP="00CE0063">
      <w:pPr>
        <w:numPr>
          <w:ilvl w:val="0"/>
          <w:numId w:val="38"/>
        </w:numPr>
        <w:spacing w:after="120" w:line="240" w:lineRule="auto"/>
        <w:ind w:left="2127" w:hanging="709"/>
        <w:jc w:val="both"/>
        <w:rPr>
          <w:rFonts w:eastAsia="Times New Roman" w:cs="Times New Roman"/>
          <w:sz w:val="24"/>
          <w:szCs w:val="24"/>
          <w:lang w:val="en-GB"/>
        </w:rPr>
      </w:pPr>
      <w:r w:rsidRPr="00596E57">
        <w:rPr>
          <w:rFonts w:eastAsia="Times New Roman" w:cs="Times New Roman"/>
          <w:sz w:val="24"/>
          <w:szCs w:val="24"/>
          <w:lang w:val="en-US"/>
        </w:rPr>
        <w:t xml:space="preserve">undergoing anticoagulant therapy at the time of the clinical onset of cerebrovascular accident; or </w:t>
      </w:r>
    </w:p>
    <w:p w:rsidR="00CE0063" w:rsidRPr="00596E57" w:rsidRDefault="00CE0063" w:rsidP="00CE0063">
      <w:pPr>
        <w:numPr>
          <w:ilvl w:val="0"/>
          <w:numId w:val="38"/>
        </w:numPr>
        <w:spacing w:after="120" w:line="240" w:lineRule="auto"/>
        <w:ind w:left="2127" w:hanging="709"/>
        <w:jc w:val="both"/>
        <w:rPr>
          <w:rFonts w:eastAsia="Times New Roman" w:cs="Times New Roman"/>
          <w:sz w:val="24"/>
          <w:szCs w:val="24"/>
          <w:lang w:val="en-GB"/>
        </w:rPr>
      </w:pPr>
      <w:r w:rsidRPr="00596E57">
        <w:rPr>
          <w:rFonts w:eastAsia="Times New Roman" w:cs="Times New Roman"/>
          <w:sz w:val="24"/>
          <w:szCs w:val="24"/>
          <w:lang w:val="en-GB"/>
        </w:rPr>
        <w:t xml:space="preserve">taking a specified drug on at least three days per week for a continuous period of at least four weeks before the clinical onset of cerebrovascular accident, where the last dose of the specified drug was taken within the seven days before the clinical onset of cerebrovascular accident; or </w:t>
      </w:r>
    </w:p>
    <w:p w:rsidR="00CE0063" w:rsidRPr="00596E57" w:rsidRDefault="00CE0063" w:rsidP="00CE0063">
      <w:pPr>
        <w:numPr>
          <w:ilvl w:val="0"/>
          <w:numId w:val="38"/>
        </w:numPr>
        <w:spacing w:after="120" w:line="240" w:lineRule="auto"/>
        <w:ind w:left="2127" w:hanging="709"/>
        <w:jc w:val="both"/>
        <w:rPr>
          <w:rFonts w:eastAsia="Times New Roman" w:cs="Times New Roman"/>
          <w:sz w:val="24"/>
          <w:szCs w:val="24"/>
          <w:lang w:val="en-GB"/>
        </w:rPr>
      </w:pPr>
      <w:r w:rsidRPr="00596E57">
        <w:rPr>
          <w:rFonts w:eastAsia="Times New Roman" w:cs="Times New Roman"/>
          <w:sz w:val="24"/>
          <w:szCs w:val="24"/>
          <w:lang w:val="en-US"/>
        </w:rPr>
        <w:t>undergoing thrombolytic therapy at the time of the clinical onset of cerebrovascular accident; or</w:t>
      </w:r>
    </w:p>
    <w:p w:rsidR="00CE0063" w:rsidRPr="00596E57" w:rsidRDefault="00CE0063" w:rsidP="00CE0063">
      <w:pPr>
        <w:numPr>
          <w:ilvl w:val="0"/>
          <w:numId w:val="38"/>
        </w:numPr>
        <w:spacing w:after="120" w:line="240" w:lineRule="auto"/>
        <w:ind w:left="2127" w:hanging="709"/>
        <w:jc w:val="both"/>
        <w:rPr>
          <w:rFonts w:eastAsia="Times New Roman" w:cs="Times New Roman"/>
          <w:sz w:val="24"/>
          <w:szCs w:val="24"/>
          <w:lang w:val="en-GB"/>
        </w:rPr>
      </w:pPr>
      <w:r w:rsidRPr="00596E57">
        <w:rPr>
          <w:rFonts w:eastAsia="Times New Roman" w:cs="Times New Roman"/>
          <w:sz w:val="24"/>
          <w:szCs w:val="24"/>
          <w:lang w:val="en-US"/>
        </w:rPr>
        <w:t xml:space="preserve">having a </w:t>
      </w:r>
      <w:proofErr w:type="spellStart"/>
      <w:r w:rsidRPr="00596E57">
        <w:rPr>
          <w:rFonts w:eastAsia="Times New Roman" w:cs="Times New Roman"/>
          <w:sz w:val="24"/>
          <w:szCs w:val="24"/>
          <w:lang w:val="en-US"/>
        </w:rPr>
        <w:t>haematological</w:t>
      </w:r>
      <w:proofErr w:type="spellEnd"/>
      <w:r w:rsidRPr="00596E57">
        <w:rPr>
          <w:rFonts w:eastAsia="Times New Roman" w:cs="Times New Roman"/>
          <w:sz w:val="24"/>
          <w:szCs w:val="24"/>
          <w:lang w:val="en-US"/>
        </w:rPr>
        <w:t xml:space="preserve"> disorder from the specified list of </w:t>
      </w:r>
      <w:proofErr w:type="spellStart"/>
      <w:r w:rsidRPr="00596E57">
        <w:rPr>
          <w:rFonts w:eastAsia="Times New Roman" w:cs="Times New Roman"/>
          <w:sz w:val="24"/>
          <w:szCs w:val="24"/>
          <w:lang w:val="en-US"/>
        </w:rPr>
        <w:t>haematological</w:t>
      </w:r>
      <w:proofErr w:type="spellEnd"/>
      <w:r w:rsidRPr="00596E57">
        <w:rPr>
          <w:rFonts w:eastAsia="Times New Roman" w:cs="Times New Roman"/>
          <w:sz w:val="24"/>
          <w:szCs w:val="24"/>
          <w:lang w:val="en-US"/>
        </w:rPr>
        <w:t xml:space="preserve"> disorders that are associated with an excessive bleeding tendency, at the time of the clinical onset of cerebrovascular accident; or</w:t>
      </w:r>
    </w:p>
    <w:p w:rsidR="00CE0063" w:rsidRPr="00596E57" w:rsidRDefault="00CE0063" w:rsidP="00CE0063">
      <w:pPr>
        <w:numPr>
          <w:ilvl w:val="0"/>
          <w:numId w:val="38"/>
        </w:numPr>
        <w:spacing w:after="120" w:line="240" w:lineRule="auto"/>
        <w:ind w:left="2127" w:hanging="709"/>
        <w:jc w:val="both"/>
        <w:rPr>
          <w:rFonts w:eastAsia="Times New Roman" w:cs="Times New Roman"/>
          <w:sz w:val="24"/>
          <w:szCs w:val="24"/>
          <w:lang w:val="en-GB"/>
        </w:rPr>
      </w:pPr>
      <w:r w:rsidRPr="00596E57">
        <w:rPr>
          <w:rFonts w:eastAsia="Times New Roman" w:cs="Times New Roman"/>
          <w:sz w:val="24"/>
          <w:szCs w:val="24"/>
          <w:lang w:val="en-US"/>
        </w:rPr>
        <w:t>bleeding of an intracerebral space occupying lesion at the time of the clinical onset of cerebrovascular accident; or</w:t>
      </w:r>
    </w:p>
    <w:p w:rsidR="00CE0063" w:rsidRPr="00596E57" w:rsidRDefault="00CE0063" w:rsidP="00CE0063">
      <w:pPr>
        <w:numPr>
          <w:ilvl w:val="0"/>
          <w:numId w:val="38"/>
        </w:numPr>
        <w:spacing w:after="120" w:line="240" w:lineRule="auto"/>
        <w:ind w:left="2127" w:hanging="709"/>
        <w:jc w:val="both"/>
        <w:rPr>
          <w:rFonts w:eastAsia="Times New Roman" w:cs="Times New Roman"/>
          <w:sz w:val="24"/>
          <w:szCs w:val="24"/>
          <w:lang w:val="en-GB"/>
        </w:rPr>
      </w:pPr>
      <w:r w:rsidRPr="00596E57">
        <w:rPr>
          <w:rFonts w:eastAsia="Times New Roman" w:cs="Times New Roman"/>
          <w:sz w:val="24"/>
          <w:szCs w:val="24"/>
          <w:lang w:val="en-GB"/>
        </w:rPr>
        <w:t>bleeding from a cerebral aneurysm or a cerebral vascular malformation at the time of the clinical onset of cerebrovascular accident; or</w:t>
      </w:r>
    </w:p>
    <w:p w:rsidR="00CE0063" w:rsidRPr="00596E57" w:rsidRDefault="00CE0063" w:rsidP="00CE0063">
      <w:pPr>
        <w:numPr>
          <w:ilvl w:val="0"/>
          <w:numId w:val="38"/>
        </w:numPr>
        <w:spacing w:after="120" w:line="240" w:lineRule="auto"/>
        <w:ind w:left="2127" w:hanging="709"/>
        <w:jc w:val="both"/>
        <w:rPr>
          <w:rFonts w:eastAsia="Times New Roman" w:cs="Times New Roman"/>
          <w:sz w:val="24"/>
          <w:szCs w:val="24"/>
          <w:lang w:val="en-GB"/>
        </w:rPr>
      </w:pPr>
      <w:r w:rsidRPr="00596E57">
        <w:rPr>
          <w:rFonts w:eastAsia="Times New Roman" w:cs="Times New Roman"/>
          <w:sz w:val="24"/>
          <w:szCs w:val="24"/>
          <w:lang w:val="en-US"/>
        </w:rPr>
        <w:t>b</w:t>
      </w:r>
      <w:proofErr w:type="spellStart"/>
      <w:r w:rsidRPr="00596E57">
        <w:rPr>
          <w:rFonts w:eastAsia="Times New Roman" w:cs="Times New Roman"/>
          <w:sz w:val="24"/>
          <w:szCs w:val="24"/>
          <w:lang w:val="en-GB"/>
        </w:rPr>
        <w:t>eing</w:t>
      </w:r>
      <w:proofErr w:type="spellEnd"/>
      <w:r w:rsidRPr="00596E57">
        <w:rPr>
          <w:rFonts w:eastAsia="Times New Roman" w:cs="Times New Roman"/>
          <w:sz w:val="24"/>
          <w:szCs w:val="24"/>
          <w:lang w:val="en-GB"/>
        </w:rPr>
        <w:t xml:space="preserve"> underweight for at least five years before the age of 70 years, </w:t>
      </w:r>
      <w:r w:rsidRPr="00596E57">
        <w:rPr>
          <w:rFonts w:eastAsia="Times New Roman" w:cs="Times New Roman"/>
          <w:snapToGrid w:val="0"/>
          <w:sz w:val="24"/>
          <w:szCs w:val="24"/>
          <w:lang w:val="en-GB"/>
        </w:rPr>
        <w:t xml:space="preserve">within the ten years before the </w:t>
      </w:r>
      <w:r w:rsidRPr="00596E57">
        <w:rPr>
          <w:rFonts w:eastAsia="Times New Roman" w:cs="Times New Roman"/>
          <w:sz w:val="24"/>
          <w:szCs w:val="24"/>
          <w:lang w:val="en-GB"/>
        </w:rPr>
        <w:t xml:space="preserve">clinical onset of </w:t>
      </w:r>
      <w:r w:rsidRPr="00596E57">
        <w:rPr>
          <w:rFonts w:eastAsia="Times New Roman" w:cs="Times New Roman"/>
          <w:sz w:val="24"/>
          <w:szCs w:val="24"/>
          <w:lang w:val="en-US"/>
        </w:rPr>
        <w:t>cerebrovascular accident</w:t>
      </w:r>
      <w:r w:rsidRPr="00596E57">
        <w:rPr>
          <w:rFonts w:eastAsia="Times New Roman" w:cs="Times New Roman"/>
          <w:color w:val="000000"/>
          <w:sz w:val="24"/>
          <w:szCs w:val="24"/>
          <w:lang w:val="en-GB"/>
        </w:rPr>
        <w:t>;</w:t>
      </w:r>
      <w:r w:rsidRPr="00596E57">
        <w:rPr>
          <w:rFonts w:eastAsia="Times New Roman" w:cs="Times New Roman"/>
          <w:sz w:val="24"/>
          <w:szCs w:val="24"/>
          <w:lang w:val="en-US"/>
        </w:rPr>
        <w:t xml:space="preserve"> or</w:t>
      </w:r>
    </w:p>
    <w:p w:rsidR="00CE0063" w:rsidRPr="00596E57" w:rsidRDefault="00CE0063" w:rsidP="00CE0063">
      <w:pPr>
        <w:numPr>
          <w:ilvl w:val="0"/>
          <w:numId w:val="16"/>
        </w:numPr>
        <w:spacing w:line="240" w:lineRule="auto"/>
        <w:jc w:val="both"/>
        <w:rPr>
          <w:rFonts w:eastAsia="Times New Roman" w:cs="Times New Roman"/>
          <w:sz w:val="24"/>
          <w:szCs w:val="24"/>
          <w:lang w:val="en-GB"/>
        </w:rPr>
      </w:pPr>
      <w:r w:rsidRPr="00596E57">
        <w:rPr>
          <w:rFonts w:eastAsia="Times New Roman" w:cs="Times New Roman"/>
          <w:sz w:val="24"/>
          <w:szCs w:val="24"/>
          <w:lang w:val="en-GB"/>
        </w:rPr>
        <w:t>inability to obtain appropriate clinical management for cerebrovascular accident.</w:t>
      </w:r>
    </w:p>
    <w:p w:rsidR="00CE0063" w:rsidRPr="00596E57" w:rsidRDefault="00CE0063" w:rsidP="00CE0063">
      <w:pPr>
        <w:keepNext/>
        <w:spacing w:before="240" w:after="120" w:line="240" w:lineRule="auto"/>
        <w:jc w:val="both"/>
        <w:outlineLvl w:val="0"/>
        <w:rPr>
          <w:rFonts w:eastAsia="Times New Roman" w:cs="Times New Roman"/>
          <w:b/>
          <w:bCs/>
          <w:sz w:val="24"/>
          <w:szCs w:val="24"/>
        </w:rPr>
      </w:pPr>
      <w:r w:rsidRPr="00596E57">
        <w:rPr>
          <w:rFonts w:eastAsia="Times New Roman" w:cs="Times New Roman"/>
          <w:b/>
          <w:bCs/>
          <w:sz w:val="24"/>
          <w:szCs w:val="24"/>
        </w:rPr>
        <w:t>Factors that apply only to material contribution or aggravation</w:t>
      </w:r>
    </w:p>
    <w:p w:rsidR="00CE0063" w:rsidRPr="00596E57" w:rsidRDefault="00CE0063" w:rsidP="00CE0063">
      <w:pPr>
        <w:spacing w:line="240" w:lineRule="atLeast"/>
        <w:ind w:left="720" w:hanging="720"/>
        <w:jc w:val="both"/>
        <w:rPr>
          <w:rFonts w:eastAsia="Times New Roman" w:cs="Times New Roman"/>
          <w:sz w:val="24"/>
          <w:szCs w:val="24"/>
          <w:lang w:val="en-GB"/>
        </w:rPr>
      </w:pPr>
      <w:r w:rsidRPr="00596E57">
        <w:rPr>
          <w:rFonts w:eastAsia="Times New Roman" w:cs="Times New Roman"/>
          <w:b/>
          <w:sz w:val="24"/>
          <w:szCs w:val="24"/>
          <w:lang w:val="en-GB"/>
        </w:rPr>
        <w:t>7.</w:t>
      </w:r>
      <w:r w:rsidRPr="00596E57">
        <w:rPr>
          <w:rFonts w:eastAsia="Times New Roman" w:cs="Times New Roman"/>
          <w:sz w:val="24"/>
          <w:szCs w:val="24"/>
          <w:lang w:val="en-GB"/>
        </w:rPr>
        <w:tab/>
        <w:t xml:space="preserve">Paragraph </w:t>
      </w:r>
      <w:r w:rsidRPr="00596E57">
        <w:rPr>
          <w:rFonts w:eastAsia="Times New Roman" w:cs="Times New Roman"/>
          <w:b/>
          <w:sz w:val="24"/>
          <w:szCs w:val="24"/>
          <w:lang w:val="en-GB"/>
        </w:rPr>
        <w:t>6(</w:t>
      </w:r>
      <w:proofErr w:type="spellStart"/>
      <w:r w:rsidRPr="00596E57">
        <w:rPr>
          <w:rFonts w:eastAsia="Times New Roman" w:cs="Times New Roman"/>
          <w:b/>
          <w:sz w:val="24"/>
          <w:szCs w:val="24"/>
          <w:lang w:val="en-GB"/>
        </w:rPr>
        <w:t>rr</w:t>
      </w:r>
      <w:proofErr w:type="spellEnd"/>
      <w:r w:rsidRPr="00596E57">
        <w:rPr>
          <w:rFonts w:eastAsia="Times New Roman" w:cs="Times New Roman"/>
          <w:b/>
          <w:sz w:val="24"/>
          <w:szCs w:val="24"/>
          <w:lang w:val="en-GB"/>
        </w:rPr>
        <w:t xml:space="preserve">) </w:t>
      </w:r>
      <w:r w:rsidRPr="00596E57">
        <w:rPr>
          <w:rFonts w:eastAsia="Times New Roman" w:cs="Times New Roman"/>
          <w:sz w:val="24"/>
          <w:szCs w:val="24"/>
          <w:lang w:val="en-GB"/>
        </w:rPr>
        <w:t>applies only to material contribution to, or aggravation of, cerebrovascular accident where the person’s cerebrovascular accident was suffered or contracted before or during (but not arising out of) the person’s relevant service.</w:t>
      </w:r>
    </w:p>
    <w:p w:rsidR="00CE0063" w:rsidRPr="00596E57" w:rsidRDefault="00CE0063" w:rsidP="00CE0063">
      <w:pPr>
        <w:keepNext/>
        <w:keepLines/>
        <w:spacing w:before="240" w:after="120" w:line="240" w:lineRule="auto"/>
        <w:jc w:val="both"/>
        <w:outlineLvl w:val="0"/>
        <w:rPr>
          <w:rFonts w:eastAsia="Times New Roman" w:cs="Times New Roman"/>
          <w:b/>
          <w:bCs/>
          <w:sz w:val="24"/>
          <w:szCs w:val="24"/>
        </w:rPr>
      </w:pPr>
      <w:r w:rsidRPr="00596E57">
        <w:rPr>
          <w:rFonts w:eastAsia="Times New Roman" w:cs="Times New Roman"/>
          <w:b/>
          <w:bCs/>
          <w:sz w:val="24"/>
          <w:szCs w:val="24"/>
        </w:rPr>
        <w:t>Inclusion of Statements of Principles</w:t>
      </w:r>
    </w:p>
    <w:p w:rsidR="00CE0063" w:rsidRPr="00596E57" w:rsidRDefault="00CE0063" w:rsidP="00CE0063">
      <w:pPr>
        <w:keepLines/>
        <w:spacing w:line="240" w:lineRule="atLeast"/>
        <w:ind w:left="720" w:hanging="720"/>
        <w:jc w:val="both"/>
        <w:rPr>
          <w:rFonts w:eastAsia="Times New Roman" w:cs="Times New Roman"/>
          <w:sz w:val="24"/>
          <w:szCs w:val="24"/>
          <w:lang w:val="en-GB"/>
        </w:rPr>
      </w:pPr>
      <w:r w:rsidRPr="00596E57">
        <w:rPr>
          <w:rFonts w:eastAsia="Times New Roman" w:cs="Times New Roman"/>
          <w:b/>
          <w:sz w:val="24"/>
          <w:szCs w:val="24"/>
          <w:lang w:val="en-GB"/>
        </w:rPr>
        <w:t>8.</w:t>
      </w:r>
      <w:r w:rsidRPr="00596E57">
        <w:rPr>
          <w:rFonts w:eastAsia="Times New Roman" w:cs="Times New Roman"/>
          <w:sz w:val="24"/>
          <w:szCs w:val="24"/>
          <w:lang w:val="en-GB"/>
        </w:rPr>
        <w:tab/>
        <w:t>In this Statement of Principles if a relevant factor applies and that factor includes an injury or disease in respect of which there is a Statement of Principles then the factors in that last mentioned Statement of Principles apply in accordance with the terms of that Statement of Principles as in force from time to time.</w:t>
      </w:r>
    </w:p>
    <w:p w:rsidR="00CE0063" w:rsidRPr="00596E57" w:rsidRDefault="00CE0063" w:rsidP="00CE0063">
      <w:pPr>
        <w:keepNext/>
        <w:spacing w:before="240" w:after="120" w:line="240" w:lineRule="auto"/>
        <w:jc w:val="both"/>
        <w:outlineLvl w:val="0"/>
        <w:rPr>
          <w:rFonts w:eastAsia="Times New Roman" w:cs="Times New Roman"/>
          <w:b/>
          <w:bCs/>
          <w:sz w:val="24"/>
          <w:szCs w:val="24"/>
        </w:rPr>
      </w:pPr>
      <w:r w:rsidRPr="00596E57">
        <w:rPr>
          <w:rFonts w:eastAsia="Times New Roman" w:cs="Times New Roman"/>
          <w:b/>
          <w:bCs/>
          <w:sz w:val="24"/>
          <w:szCs w:val="24"/>
        </w:rPr>
        <w:lastRenderedPageBreak/>
        <w:t>Other definitions</w:t>
      </w:r>
    </w:p>
    <w:p w:rsidR="00CE0063" w:rsidRPr="00596E57" w:rsidRDefault="00CE0063" w:rsidP="00CE0063">
      <w:pPr>
        <w:spacing w:after="120" w:line="240" w:lineRule="auto"/>
        <w:jc w:val="both"/>
        <w:rPr>
          <w:rFonts w:eastAsia="Times New Roman" w:cs="Times New Roman"/>
          <w:sz w:val="24"/>
          <w:szCs w:val="24"/>
          <w:lang w:val="en-GB"/>
        </w:rPr>
      </w:pPr>
      <w:r w:rsidRPr="00596E57">
        <w:rPr>
          <w:rFonts w:eastAsia="Times New Roman" w:cs="Times New Roman"/>
          <w:b/>
          <w:sz w:val="24"/>
          <w:szCs w:val="24"/>
          <w:lang w:val="en-GB"/>
        </w:rPr>
        <w:t>9.</w:t>
      </w:r>
      <w:r w:rsidRPr="00596E57">
        <w:rPr>
          <w:rFonts w:eastAsia="Times New Roman" w:cs="Times New Roman"/>
          <w:sz w:val="24"/>
          <w:szCs w:val="24"/>
          <w:lang w:val="en-GB"/>
        </w:rPr>
        <w:tab/>
        <w:t>For the purposes of this Statement of Principles:</w:t>
      </w:r>
    </w:p>
    <w:p w:rsidR="00CE0063" w:rsidRPr="00596E57" w:rsidRDefault="00CE0063" w:rsidP="00CE0063">
      <w:pPr>
        <w:spacing w:after="60" w:line="240" w:lineRule="atLeast"/>
        <w:ind w:left="720"/>
        <w:jc w:val="both"/>
        <w:rPr>
          <w:rFonts w:eastAsia="Times New Roman" w:cs="Times New Roman"/>
          <w:sz w:val="24"/>
          <w:szCs w:val="24"/>
          <w:lang w:val="en-US"/>
        </w:rPr>
      </w:pPr>
      <w:r w:rsidRPr="00596E57">
        <w:rPr>
          <w:rFonts w:eastAsia="Times New Roman" w:cs="Times New Roman"/>
          <w:b/>
          <w:sz w:val="24"/>
          <w:szCs w:val="24"/>
          <w:lang w:val="en-GB"/>
        </w:rPr>
        <w:t>"a cardiac condition with potential to give rise to a cerebral embolus"</w:t>
      </w:r>
      <w:r w:rsidRPr="00596E57">
        <w:rPr>
          <w:rFonts w:eastAsia="Times New Roman" w:cs="Times New Roman"/>
          <w:sz w:val="24"/>
          <w:szCs w:val="24"/>
          <w:lang w:val="en-GB"/>
        </w:rPr>
        <w:t xml:space="preserve"> means:</w:t>
      </w:r>
    </w:p>
    <w:p w:rsidR="00CE0063" w:rsidRPr="00596E57" w:rsidRDefault="00CE0063" w:rsidP="00CE0063">
      <w:pPr>
        <w:numPr>
          <w:ilvl w:val="0"/>
          <w:numId w:val="28"/>
        </w:numPr>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a prosthetic mitral or aortic valve;</w:t>
      </w:r>
    </w:p>
    <w:p w:rsidR="00CE0063" w:rsidRPr="00596E57" w:rsidRDefault="00CE0063" w:rsidP="00CE0063">
      <w:pPr>
        <w:numPr>
          <w:ilvl w:val="0"/>
          <w:numId w:val="28"/>
        </w:numPr>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acute myocardial infarction;</w:t>
      </w:r>
    </w:p>
    <w:p w:rsidR="00CE0063" w:rsidRPr="00596E57" w:rsidRDefault="00CE0063" w:rsidP="00CE0063">
      <w:pPr>
        <w:numPr>
          <w:ilvl w:val="0"/>
          <w:numId w:val="28"/>
        </w:numPr>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atrial fibrillation and atrial flutter;</w:t>
      </w:r>
    </w:p>
    <w:p w:rsidR="00CE0063" w:rsidRPr="00596E57" w:rsidRDefault="00CE0063" w:rsidP="00CE0063">
      <w:pPr>
        <w:numPr>
          <w:ilvl w:val="0"/>
          <w:numId w:val="28"/>
        </w:numPr>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atrial septal aneurysm;</w:t>
      </w:r>
    </w:p>
    <w:p w:rsidR="00CE0063" w:rsidRPr="00596E57" w:rsidRDefault="00CE0063" w:rsidP="00CE0063">
      <w:pPr>
        <w:numPr>
          <w:ilvl w:val="0"/>
          <w:numId w:val="28"/>
        </w:numPr>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calcification of the mitral or aortic valve;</w:t>
      </w:r>
    </w:p>
    <w:p w:rsidR="00CE0063" w:rsidRPr="00596E57" w:rsidRDefault="00CE0063" w:rsidP="00CE0063">
      <w:pPr>
        <w:numPr>
          <w:ilvl w:val="0"/>
          <w:numId w:val="28"/>
        </w:numPr>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cardiac hydatid cysts;</w:t>
      </w:r>
    </w:p>
    <w:p w:rsidR="00CE0063" w:rsidRPr="00596E57" w:rsidRDefault="00CE0063" w:rsidP="00CE0063">
      <w:pPr>
        <w:numPr>
          <w:ilvl w:val="0"/>
          <w:numId w:val="28"/>
        </w:numPr>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 xml:space="preserve">cardiomyopathy; </w:t>
      </w:r>
    </w:p>
    <w:p w:rsidR="00CE0063" w:rsidRPr="00596E57" w:rsidRDefault="00CE0063" w:rsidP="00CE0063">
      <w:pPr>
        <w:numPr>
          <w:ilvl w:val="0"/>
          <w:numId w:val="28"/>
        </w:numPr>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congestive cardiac failure;</w:t>
      </w:r>
    </w:p>
    <w:p w:rsidR="00CE0063" w:rsidRPr="00596E57" w:rsidRDefault="00CE0063" w:rsidP="00CE0063">
      <w:pPr>
        <w:numPr>
          <w:ilvl w:val="0"/>
          <w:numId w:val="28"/>
        </w:numPr>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 xml:space="preserve">endocarditis; </w:t>
      </w:r>
    </w:p>
    <w:p w:rsidR="00CE0063" w:rsidRPr="00596E57" w:rsidRDefault="00CE0063" w:rsidP="00CE0063">
      <w:pPr>
        <w:numPr>
          <w:ilvl w:val="0"/>
          <w:numId w:val="28"/>
        </w:numPr>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 xml:space="preserve">ischaemic, </w:t>
      </w:r>
      <w:proofErr w:type="spellStart"/>
      <w:r w:rsidRPr="00596E57">
        <w:rPr>
          <w:rFonts w:eastAsia="Times New Roman" w:cs="Times New Roman"/>
          <w:sz w:val="24"/>
          <w:szCs w:val="24"/>
          <w:lang w:val="en-GB"/>
        </w:rPr>
        <w:t>valvular</w:t>
      </w:r>
      <w:proofErr w:type="spellEnd"/>
      <w:r w:rsidRPr="00596E57">
        <w:rPr>
          <w:rFonts w:eastAsia="Times New Roman" w:cs="Times New Roman"/>
          <w:sz w:val="24"/>
          <w:szCs w:val="24"/>
          <w:lang w:val="en-GB"/>
        </w:rPr>
        <w:t xml:space="preserve">, </w:t>
      </w:r>
      <w:proofErr w:type="spellStart"/>
      <w:r w:rsidRPr="00596E57">
        <w:rPr>
          <w:rFonts w:eastAsia="Times New Roman" w:cs="Times New Roman"/>
          <w:sz w:val="24"/>
          <w:szCs w:val="24"/>
          <w:lang w:val="en-GB"/>
        </w:rPr>
        <w:t>arrhythmogenic</w:t>
      </w:r>
      <w:proofErr w:type="spellEnd"/>
      <w:r w:rsidRPr="00596E57">
        <w:rPr>
          <w:rFonts w:eastAsia="Times New Roman" w:cs="Times New Roman"/>
          <w:sz w:val="24"/>
          <w:szCs w:val="24"/>
          <w:lang w:val="en-GB"/>
        </w:rPr>
        <w:t xml:space="preserve"> and hypertensive cardiomyopathy;</w:t>
      </w:r>
    </w:p>
    <w:p w:rsidR="00CE0063" w:rsidRPr="00596E57" w:rsidRDefault="00CE0063" w:rsidP="00CE0063">
      <w:pPr>
        <w:numPr>
          <w:ilvl w:val="0"/>
          <w:numId w:val="28"/>
        </w:numPr>
        <w:spacing w:line="240" w:lineRule="auto"/>
        <w:ind w:left="1418" w:hanging="709"/>
        <w:jc w:val="both"/>
        <w:rPr>
          <w:rFonts w:eastAsia="Times New Roman" w:cs="Times New Roman"/>
          <w:sz w:val="24"/>
          <w:szCs w:val="24"/>
          <w:lang w:val="en-GB"/>
        </w:rPr>
      </w:pPr>
      <w:proofErr w:type="spellStart"/>
      <w:r w:rsidRPr="00596E57">
        <w:rPr>
          <w:rFonts w:eastAsia="Times New Roman" w:cs="Times New Roman"/>
          <w:sz w:val="24"/>
          <w:szCs w:val="24"/>
          <w:lang w:val="en-GB"/>
        </w:rPr>
        <w:t>Lambl’s</w:t>
      </w:r>
      <w:proofErr w:type="spellEnd"/>
      <w:r w:rsidRPr="00596E57">
        <w:rPr>
          <w:rFonts w:eastAsia="Times New Roman" w:cs="Times New Roman"/>
          <w:sz w:val="24"/>
          <w:szCs w:val="24"/>
          <w:lang w:val="en-GB"/>
        </w:rPr>
        <w:t xml:space="preserve"> excrescences of the mitral or aortic valve;</w:t>
      </w:r>
    </w:p>
    <w:p w:rsidR="00CE0063" w:rsidRPr="00596E57" w:rsidRDefault="00CE0063" w:rsidP="00CE0063">
      <w:pPr>
        <w:numPr>
          <w:ilvl w:val="0"/>
          <w:numId w:val="28"/>
        </w:numPr>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 xml:space="preserve">left atrial aneurysm or dilatation; </w:t>
      </w:r>
    </w:p>
    <w:p w:rsidR="00CE0063" w:rsidRPr="00596E57" w:rsidRDefault="00CE0063" w:rsidP="00CE0063">
      <w:pPr>
        <w:numPr>
          <w:ilvl w:val="0"/>
          <w:numId w:val="28"/>
        </w:numPr>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left ventricular aneurysm;</w:t>
      </w:r>
    </w:p>
    <w:p w:rsidR="00CE0063" w:rsidRPr="00596E57" w:rsidRDefault="00CE0063" w:rsidP="00CE0063">
      <w:pPr>
        <w:numPr>
          <w:ilvl w:val="0"/>
          <w:numId w:val="28"/>
        </w:numPr>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left ventricular dyskinesia;</w:t>
      </w:r>
    </w:p>
    <w:p w:rsidR="00CE0063" w:rsidRPr="00596E57" w:rsidRDefault="00CE0063" w:rsidP="00CE0063">
      <w:pPr>
        <w:numPr>
          <w:ilvl w:val="0"/>
          <w:numId w:val="28"/>
        </w:numPr>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mitral valve prolapse;</w:t>
      </w:r>
    </w:p>
    <w:p w:rsidR="00CE0063" w:rsidRPr="00596E57" w:rsidRDefault="00CE0063" w:rsidP="00CE0063">
      <w:pPr>
        <w:numPr>
          <w:ilvl w:val="0"/>
          <w:numId w:val="28"/>
        </w:numPr>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 xml:space="preserve">primary or secondary cardiac tumours; </w:t>
      </w:r>
    </w:p>
    <w:p w:rsidR="00CE0063" w:rsidRPr="00596E57" w:rsidRDefault="00CE0063" w:rsidP="00CE0063">
      <w:pPr>
        <w:numPr>
          <w:ilvl w:val="0"/>
          <w:numId w:val="28"/>
        </w:numPr>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regurgitation of the mitral or aortic valve;</w:t>
      </w:r>
    </w:p>
    <w:p w:rsidR="00CE0063" w:rsidRPr="00596E57" w:rsidRDefault="00CE0063" w:rsidP="00CE0063">
      <w:pPr>
        <w:numPr>
          <w:ilvl w:val="0"/>
          <w:numId w:val="28"/>
        </w:numPr>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rheumatic heart disease;</w:t>
      </w:r>
    </w:p>
    <w:p w:rsidR="00CE0063" w:rsidRPr="00596E57" w:rsidRDefault="00CE0063" w:rsidP="00CE0063">
      <w:pPr>
        <w:numPr>
          <w:ilvl w:val="0"/>
          <w:numId w:val="28"/>
        </w:numPr>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sick sinus syndrome;</w:t>
      </w:r>
    </w:p>
    <w:p w:rsidR="00CE0063" w:rsidRPr="00596E57" w:rsidRDefault="00CE0063" w:rsidP="00CE0063">
      <w:pPr>
        <w:numPr>
          <w:ilvl w:val="0"/>
          <w:numId w:val="28"/>
        </w:numPr>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 xml:space="preserve">stenosis of the mitral or aortic valve; </w:t>
      </w:r>
    </w:p>
    <w:p w:rsidR="00CE0063" w:rsidRPr="00596E57" w:rsidRDefault="00CE0063" w:rsidP="00CE0063">
      <w:pPr>
        <w:numPr>
          <w:ilvl w:val="0"/>
          <w:numId w:val="28"/>
        </w:numPr>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thrombus within the left atrium or left ventricle; or</w:t>
      </w:r>
    </w:p>
    <w:p w:rsidR="00CE0063" w:rsidRPr="00596E57" w:rsidRDefault="00CE0063" w:rsidP="00CE0063">
      <w:pPr>
        <w:numPr>
          <w:ilvl w:val="0"/>
          <w:numId w:val="28"/>
        </w:numPr>
        <w:spacing w:after="120" w:line="240" w:lineRule="auto"/>
        <w:ind w:left="1418" w:hanging="709"/>
        <w:jc w:val="both"/>
        <w:rPr>
          <w:rFonts w:eastAsia="Times New Roman" w:cs="Times New Roman"/>
          <w:sz w:val="24"/>
          <w:szCs w:val="24"/>
          <w:lang w:val="en-GB"/>
        </w:rPr>
      </w:pPr>
      <w:proofErr w:type="spellStart"/>
      <w:r w:rsidRPr="00596E57">
        <w:rPr>
          <w:rFonts w:eastAsia="Times New Roman" w:cs="Times New Roman"/>
          <w:sz w:val="24"/>
          <w:szCs w:val="24"/>
          <w:lang w:val="en-GB"/>
        </w:rPr>
        <w:t>valvulitis</w:t>
      </w:r>
      <w:proofErr w:type="spellEnd"/>
      <w:r w:rsidRPr="00596E57">
        <w:rPr>
          <w:rFonts w:eastAsia="Times New Roman" w:cs="Times New Roman"/>
          <w:sz w:val="24"/>
          <w:szCs w:val="24"/>
          <w:lang w:val="en-GB"/>
        </w:rPr>
        <w:t xml:space="preserve"> of the mitral or aortic valve;</w:t>
      </w:r>
    </w:p>
    <w:p w:rsidR="00CE0063" w:rsidRPr="00596E57" w:rsidRDefault="00CE0063" w:rsidP="00CE0063">
      <w:pPr>
        <w:tabs>
          <w:tab w:val="num" w:pos="851"/>
        </w:tabs>
        <w:spacing w:after="60" w:line="240" w:lineRule="atLeast"/>
        <w:ind w:left="720"/>
        <w:jc w:val="both"/>
        <w:rPr>
          <w:rFonts w:eastAsia="Times New Roman" w:cs="Times New Roman"/>
          <w:sz w:val="24"/>
          <w:szCs w:val="24"/>
          <w:lang w:val="en-GB"/>
        </w:rPr>
      </w:pPr>
      <w:r w:rsidRPr="00596E57">
        <w:rPr>
          <w:rFonts w:eastAsia="Times New Roman" w:cs="Times New Roman"/>
          <w:b/>
          <w:sz w:val="24"/>
          <w:szCs w:val="24"/>
          <w:lang w:val="en-GB"/>
        </w:rPr>
        <w:t>"a category 1A stressor"</w:t>
      </w:r>
      <w:r w:rsidRPr="00596E57">
        <w:rPr>
          <w:rFonts w:eastAsia="Times New Roman" w:cs="Times New Roman"/>
          <w:sz w:val="24"/>
          <w:szCs w:val="24"/>
          <w:lang w:val="en-GB"/>
        </w:rPr>
        <w:t xml:space="preserve"> means one of the following severe traumatic events:</w:t>
      </w:r>
    </w:p>
    <w:p w:rsidR="00CE0063" w:rsidRPr="00596E57" w:rsidRDefault="00CE0063" w:rsidP="00CE0063">
      <w:pPr>
        <w:numPr>
          <w:ilvl w:val="0"/>
          <w:numId w:val="19"/>
        </w:numPr>
        <w:spacing w:line="240" w:lineRule="auto"/>
        <w:jc w:val="both"/>
        <w:rPr>
          <w:rFonts w:eastAsia="Times New Roman" w:cs="Times New Roman"/>
          <w:sz w:val="24"/>
          <w:szCs w:val="24"/>
          <w:lang w:val="en-GB"/>
        </w:rPr>
      </w:pPr>
      <w:r w:rsidRPr="00596E57">
        <w:rPr>
          <w:rFonts w:eastAsia="Times New Roman" w:cs="Times New Roman"/>
          <w:snapToGrid w:val="0"/>
          <w:sz w:val="24"/>
          <w:szCs w:val="24"/>
          <w:lang w:val="en-GB"/>
        </w:rPr>
        <w:t>experiencing a life-threatening event;</w:t>
      </w:r>
    </w:p>
    <w:p w:rsidR="00CE0063" w:rsidRPr="00596E57" w:rsidRDefault="00CE0063" w:rsidP="00CE0063">
      <w:pPr>
        <w:numPr>
          <w:ilvl w:val="0"/>
          <w:numId w:val="19"/>
        </w:numPr>
        <w:spacing w:line="240" w:lineRule="auto"/>
        <w:jc w:val="both"/>
        <w:rPr>
          <w:rFonts w:eastAsia="Times New Roman" w:cs="Times New Roman"/>
          <w:sz w:val="24"/>
          <w:szCs w:val="24"/>
          <w:lang w:val="en-GB"/>
        </w:rPr>
      </w:pPr>
      <w:r w:rsidRPr="00596E57">
        <w:rPr>
          <w:rFonts w:eastAsia="Times New Roman" w:cs="Times New Roman"/>
          <w:snapToGrid w:val="0"/>
          <w:sz w:val="24"/>
          <w:szCs w:val="24"/>
          <w:lang w:val="en-GB"/>
        </w:rPr>
        <w:t xml:space="preserve">being subject to a </w:t>
      </w:r>
      <w:r w:rsidRPr="00596E57">
        <w:rPr>
          <w:rFonts w:eastAsia="Times New Roman" w:cs="Times New Roman"/>
          <w:sz w:val="24"/>
          <w:szCs w:val="24"/>
          <w:lang w:val="en-GB"/>
        </w:rPr>
        <w:t>serious physical attack or assault including rape and sexual molestation; or</w:t>
      </w:r>
    </w:p>
    <w:p w:rsidR="00CE0063" w:rsidRPr="00596E57" w:rsidRDefault="00CE0063" w:rsidP="00CE0063">
      <w:pPr>
        <w:numPr>
          <w:ilvl w:val="0"/>
          <w:numId w:val="19"/>
        </w:numPr>
        <w:spacing w:after="120" w:line="240" w:lineRule="auto"/>
        <w:jc w:val="both"/>
        <w:rPr>
          <w:rFonts w:eastAsia="Times New Roman" w:cs="Times New Roman"/>
          <w:b/>
          <w:sz w:val="24"/>
          <w:szCs w:val="24"/>
          <w:lang w:val="en-GB"/>
        </w:rPr>
      </w:pPr>
      <w:r w:rsidRPr="00596E57">
        <w:rPr>
          <w:rFonts w:eastAsia="Times New Roman" w:cs="Times New Roman"/>
          <w:sz w:val="24"/>
          <w:szCs w:val="24"/>
          <w:lang w:val="en-GB"/>
        </w:rPr>
        <w:t xml:space="preserve">being </w:t>
      </w:r>
      <w:r w:rsidRPr="00596E57">
        <w:rPr>
          <w:rFonts w:eastAsia="Times New Roman" w:cs="Times New Roman"/>
          <w:snapToGrid w:val="0"/>
          <w:sz w:val="24"/>
          <w:szCs w:val="24"/>
          <w:lang w:val="en-GB"/>
        </w:rPr>
        <w:t>threatened</w:t>
      </w:r>
      <w:r w:rsidRPr="00596E57">
        <w:rPr>
          <w:rFonts w:eastAsia="Times New Roman" w:cs="Times New Roman"/>
          <w:sz w:val="24"/>
          <w:szCs w:val="24"/>
          <w:lang w:val="en-GB"/>
        </w:rPr>
        <w:t xml:space="preserve"> with a weapon, being held captive, being kidnapped, or being tortured;</w:t>
      </w:r>
    </w:p>
    <w:p w:rsidR="00174DF5" w:rsidRPr="00174DF5" w:rsidRDefault="00174DF5" w:rsidP="00174DF5">
      <w:pPr>
        <w:ind w:left="720"/>
        <w:rPr>
          <w:sz w:val="24"/>
          <w:szCs w:val="24"/>
        </w:rPr>
      </w:pPr>
      <w:r w:rsidRPr="00174DF5">
        <w:rPr>
          <w:b/>
          <w:sz w:val="24"/>
          <w:szCs w:val="24"/>
        </w:rPr>
        <w:t>"a category 1B stressor"</w:t>
      </w:r>
      <w:r w:rsidRPr="00174DF5">
        <w:rPr>
          <w:sz w:val="24"/>
          <w:szCs w:val="24"/>
        </w:rPr>
        <w:t xml:space="preserve"> means one of the following severe traumatic events:</w:t>
      </w:r>
    </w:p>
    <w:p w:rsidR="00174DF5" w:rsidRPr="00174DF5" w:rsidRDefault="00174DF5" w:rsidP="00174DF5">
      <w:pPr>
        <w:ind w:firstLine="720"/>
        <w:rPr>
          <w:sz w:val="24"/>
          <w:szCs w:val="24"/>
        </w:rPr>
      </w:pPr>
      <w:r w:rsidRPr="00174DF5">
        <w:rPr>
          <w:sz w:val="24"/>
          <w:szCs w:val="24"/>
        </w:rPr>
        <w:t>(a)</w:t>
      </w:r>
      <w:r w:rsidRPr="00174DF5">
        <w:rPr>
          <w:sz w:val="24"/>
          <w:szCs w:val="24"/>
        </w:rPr>
        <w:tab/>
        <w:t xml:space="preserve">killing or maiming a person; </w:t>
      </w:r>
    </w:p>
    <w:p w:rsidR="00174DF5" w:rsidRPr="00174DF5" w:rsidRDefault="00174DF5" w:rsidP="00174DF5">
      <w:pPr>
        <w:ind w:firstLine="720"/>
        <w:rPr>
          <w:sz w:val="24"/>
          <w:szCs w:val="24"/>
        </w:rPr>
      </w:pPr>
      <w:r w:rsidRPr="00174DF5">
        <w:rPr>
          <w:sz w:val="24"/>
          <w:szCs w:val="24"/>
        </w:rPr>
        <w:t>(b)</w:t>
      </w:r>
      <w:r w:rsidRPr="00174DF5">
        <w:rPr>
          <w:sz w:val="24"/>
          <w:szCs w:val="24"/>
        </w:rPr>
        <w:tab/>
        <w:t>being an eyewitness to a person being killed or critically injured;</w:t>
      </w:r>
    </w:p>
    <w:p w:rsidR="00174DF5" w:rsidRPr="00174DF5" w:rsidRDefault="00174DF5" w:rsidP="00174DF5">
      <w:pPr>
        <w:ind w:firstLine="720"/>
        <w:rPr>
          <w:sz w:val="24"/>
          <w:szCs w:val="24"/>
        </w:rPr>
      </w:pPr>
      <w:r w:rsidRPr="00174DF5">
        <w:rPr>
          <w:sz w:val="24"/>
          <w:szCs w:val="24"/>
        </w:rPr>
        <w:t>(c)</w:t>
      </w:r>
      <w:r w:rsidRPr="00174DF5">
        <w:rPr>
          <w:sz w:val="24"/>
          <w:szCs w:val="24"/>
        </w:rPr>
        <w:tab/>
        <w:t xml:space="preserve">being an eyewitness to atrocities inflicted on another person; </w:t>
      </w:r>
    </w:p>
    <w:p w:rsidR="00174DF5" w:rsidRPr="00174DF5" w:rsidRDefault="00174DF5" w:rsidP="00174DF5">
      <w:pPr>
        <w:ind w:left="1440" w:hanging="720"/>
        <w:rPr>
          <w:sz w:val="24"/>
          <w:szCs w:val="24"/>
        </w:rPr>
      </w:pPr>
      <w:r w:rsidRPr="00174DF5">
        <w:rPr>
          <w:sz w:val="24"/>
          <w:szCs w:val="24"/>
        </w:rPr>
        <w:t>(d)</w:t>
      </w:r>
      <w:r w:rsidRPr="00174DF5">
        <w:rPr>
          <w:sz w:val="24"/>
          <w:szCs w:val="24"/>
        </w:rPr>
        <w:tab/>
        <w:t>participating in the clearance of a corpse or a critically injured casualty; or</w:t>
      </w:r>
    </w:p>
    <w:p w:rsidR="00174DF5" w:rsidRDefault="00174DF5" w:rsidP="00174DF5">
      <w:pPr>
        <w:spacing w:after="120"/>
        <w:ind w:firstLine="720"/>
        <w:rPr>
          <w:sz w:val="24"/>
          <w:szCs w:val="24"/>
        </w:rPr>
      </w:pPr>
      <w:r w:rsidRPr="00174DF5">
        <w:rPr>
          <w:sz w:val="24"/>
          <w:szCs w:val="24"/>
        </w:rPr>
        <w:t>(e)</w:t>
      </w:r>
      <w:r w:rsidRPr="00174DF5">
        <w:rPr>
          <w:sz w:val="24"/>
          <w:szCs w:val="24"/>
        </w:rPr>
        <w:tab/>
        <w:t>viewing a corpse or a critically injured casualty as an eyewitness;</w:t>
      </w:r>
    </w:p>
    <w:p w:rsidR="00174DF5" w:rsidRPr="00A67264" w:rsidRDefault="00174DF5" w:rsidP="00174DF5">
      <w:pPr>
        <w:pStyle w:val="BodyTextIndent"/>
        <w:keepNext/>
        <w:keepLines/>
        <w:tabs>
          <w:tab w:val="clear" w:pos="0"/>
        </w:tabs>
        <w:spacing w:after="120"/>
        <w:ind w:left="709" w:firstLine="0"/>
        <w:rPr>
          <w:sz w:val="28"/>
          <w:szCs w:val="22"/>
        </w:rPr>
      </w:pPr>
      <w:r w:rsidRPr="00A67264">
        <w:rPr>
          <w:b/>
          <w:sz w:val="24"/>
          <w:szCs w:val="22"/>
        </w:rPr>
        <w:lastRenderedPageBreak/>
        <w:t>"a corpse"</w:t>
      </w:r>
      <w:r w:rsidRPr="00A67264">
        <w:rPr>
          <w:sz w:val="24"/>
          <w:szCs w:val="22"/>
        </w:rPr>
        <w:t xml:space="preserve"> means the human remains or body parts of one or more persons who have met a violent or horrific death;  </w:t>
      </w:r>
    </w:p>
    <w:p w:rsidR="00CE0063" w:rsidRPr="00B72948" w:rsidRDefault="00174DF5" w:rsidP="00174DF5">
      <w:pPr>
        <w:pStyle w:val="BodyTextIndent"/>
        <w:keepNext/>
        <w:keepLines/>
        <w:spacing w:after="120" w:line="240" w:lineRule="auto"/>
        <w:ind w:left="1276" w:hanging="567"/>
        <w:rPr>
          <w:b/>
          <w:sz w:val="22"/>
          <w:szCs w:val="24"/>
        </w:rPr>
      </w:pPr>
      <w:r w:rsidRPr="00B72948">
        <w:rPr>
          <w:sz w:val="18"/>
          <w:szCs w:val="18"/>
        </w:rPr>
        <w:t>Note:  Examples of a violent or horrific death may include death due to suicide, gunshot, improvised explosive devices, natural and technological disasters, terrorist attacks or motor vehicle accidents.  Seeing a closed body bag or viewing a body in an open-casket coffin are excluded from this definition.</w:t>
      </w:r>
    </w:p>
    <w:p w:rsidR="00CE0063" w:rsidRPr="00596E57" w:rsidRDefault="00CE0063" w:rsidP="00174DF5">
      <w:pPr>
        <w:keepNext/>
        <w:keepLines/>
        <w:spacing w:after="60" w:line="240" w:lineRule="atLeast"/>
        <w:ind w:left="720"/>
        <w:jc w:val="both"/>
        <w:rPr>
          <w:rFonts w:eastAsia="Times New Roman" w:cs="Times New Roman"/>
          <w:sz w:val="24"/>
          <w:szCs w:val="24"/>
          <w:lang w:val="en-GB"/>
        </w:rPr>
      </w:pPr>
      <w:r w:rsidRPr="00596E57">
        <w:rPr>
          <w:rFonts w:eastAsia="Times New Roman" w:cs="Times New Roman"/>
          <w:b/>
          <w:sz w:val="24"/>
          <w:szCs w:val="24"/>
          <w:lang w:val="en-GB"/>
        </w:rPr>
        <w:t>"a drug or a drug from a class of drugs from the specified list"</w:t>
      </w:r>
      <w:r w:rsidRPr="00596E57">
        <w:rPr>
          <w:rFonts w:eastAsia="Times New Roman" w:cs="Times New Roman"/>
          <w:sz w:val="24"/>
          <w:szCs w:val="24"/>
          <w:lang w:val="en-GB"/>
        </w:rPr>
        <w:t xml:space="preserve"> means:</w:t>
      </w:r>
    </w:p>
    <w:p w:rsidR="00CE0063" w:rsidRPr="00596E57" w:rsidRDefault="00CE0063" w:rsidP="00174DF5">
      <w:pPr>
        <w:keepNext/>
        <w:keepLines/>
        <w:numPr>
          <w:ilvl w:val="0"/>
          <w:numId w:val="25"/>
        </w:numPr>
        <w:tabs>
          <w:tab w:val="clear" w:pos="1440"/>
          <w:tab w:val="num" w:pos="1418"/>
        </w:tabs>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amphetamines and amphetamine-type substances, excluding methylphenidate;</w:t>
      </w:r>
    </w:p>
    <w:p w:rsidR="00CE0063" w:rsidRPr="00596E57" w:rsidRDefault="00CE0063" w:rsidP="00174DF5">
      <w:pPr>
        <w:keepNext/>
        <w:keepLines/>
        <w:numPr>
          <w:ilvl w:val="0"/>
          <w:numId w:val="25"/>
        </w:numPr>
        <w:tabs>
          <w:tab w:val="clear" w:pos="1440"/>
          <w:tab w:val="num" w:pos="1418"/>
        </w:tabs>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 xml:space="preserve">anabolic-androgenic steroids; </w:t>
      </w:r>
    </w:p>
    <w:p w:rsidR="00CE0063" w:rsidRPr="00596E57" w:rsidRDefault="00CE0063" w:rsidP="00174DF5">
      <w:pPr>
        <w:keepNext/>
        <w:keepLines/>
        <w:numPr>
          <w:ilvl w:val="0"/>
          <w:numId w:val="25"/>
        </w:numPr>
        <w:tabs>
          <w:tab w:val="clear" w:pos="1440"/>
          <w:tab w:val="num" w:pos="1418"/>
        </w:tabs>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 xml:space="preserve">cocaine; </w:t>
      </w:r>
    </w:p>
    <w:p w:rsidR="00CE0063" w:rsidRPr="00596E57" w:rsidRDefault="00CE0063" w:rsidP="00CE0063">
      <w:pPr>
        <w:numPr>
          <w:ilvl w:val="0"/>
          <w:numId w:val="25"/>
        </w:numPr>
        <w:tabs>
          <w:tab w:val="clear" w:pos="1440"/>
          <w:tab w:val="num" w:pos="1418"/>
        </w:tabs>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 xml:space="preserve">D-lysergic acid diethylamide (LSD); </w:t>
      </w:r>
    </w:p>
    <w:p w:rsidR="00CE0063" w:rsidRPr="00596E57" w:rsidRDefault="00CE0063" w:rsidP="00CE0063">
      <w:pPr>
        <w:numPr>
          <w:ilvl w:val="0"/>
          <w:numId w:val="25"/>
        </w:numPr>
        <w:tabs>
          <w:tab w:val="clear" w:pos="1440"/>
          <w:tab w:val="num" w:pos="1418"/>
        </w:tabs>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 xml:space="preserve">heroin; </w:t>
      </w:r>
    </w:p>
    <w:p w:rsidR="00CE0063" w:rsidRPr="00596E57" w:rsidRDefault="00CE0063" w:rsidP="00CE0063">
      <w:pPr>
        <w:numPr>
          <w:ilvl w:val="0"/>
          <w:numId w:val="25"/>
        </w:numPr>
        <w:tabs>
          <w:tab w:val="clear" w:pos="1440"/>
          <w:tab w:val="num" w:pos="1418"/>
        </w:tabs>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 xml:space="preserve">marijuana; or </w:t>
      </w:r>
    </w:p>
    <w:p w:rsidR="00CE0063" w:rsidRPr="00596E57" w:rsidRDefault="00CE0063" w:rsidP="00CE0063">
      <w:pPr>
        <w:numPr>
          <w:ilvl w:val="0"/>
          <w:numId w:val="25"/>
        </w:numPr>
        <w:tabs>
          <w:tab w:val="clear" w:pos="1440"/>
          <w:tab w:val="num" w:pos="1418"/>
        </w:tabs>
        <w:spacing w:after="120"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 xml:space="preserve">phencyclidine (angel dust); </w:t>
      </w:r>
    </w:p>
    <w:p w:rsidR="00CE0063" w:rsidRPr="00596E57" w:rsidRDefault="00CE0063" w:rsidP="00CE0063">
      <w:pPr>
        <w:spacing w:after="60" w:line="240" w:lineRule="atLeast"/>
        <w:ind w:left="720"/>
        <w:jc w:val="both"/>
        <w:rPr>
          <w:rFonts w:eastAsia="Times New Roman" w:cs="Times New Roman"/>
          <w:sz w:val="24"/>
          <w:szCs w:val="24"/>
          <w:lang w:val="en-GB"/>
        </w:rPr>
      </w:pPr>
      <w:r w:rsidRPr="00596E57">
        <w:rPr>
          <w:rFonts w:eastAsia="Times New Roman" w:cs="Times New Roman"/>
          <w:b/>
          <w:sz w:val="24"/>
          <w:szCs w:val="24"/>
          <w:lang w:val="en-GB"/>
        </w:rPr>
        <w:t xml:space="preserve">"a haematological disease from the specified list" </w:t>
      </w:r>
      <w:r w:rsidRPr="00596E57">
        <w:rPr>
          <w:rFonts w:eastAsia="Times New Roman" w:cs="Times New Roman"/>
          <w:sz w:val="24"/>
          <w:szCs w:val="24"/>
          <w:lang w:val="en-GB"/>
        </w:rPr>
        <w:t>means:</w:t>
      </w:r>
    </w:p>
    <w:p w:rsidR="00CE0063" w:rsidRPr="00596E57" w:rsidRDefault="00CE0063" w:rsidP="00CE0063">
      <w:pPr>
        <w:spacing w:line="240" w:lineRule="atLeast"/>
        <w:ind w:left="720"/>
        <w:jc w:val="both"/>
        <w:rPr>
          <w:rFonts w:eastAsia="Times New Roman" w:cs="Times New Roman"/>
          <w:sz w:val="24"/>
          <w:szCs w:val="24"/>
          <w:lang w:val="en-GB"/>
        </w:rPr>
      </w:pPr>
      <w:r w:rsidRPr="00596E57">
        <w:rPr>
          <w:rFonts w:eastAsia="Times New Roman" w:cs="Times New Roman"/>
          <w:sz w:val="24"/>
          <w:szCs w:val="24"/>
          <w:lang w:val="en-GB"/>
        </w:rPr>
        <w:t>a)</w:t>
      </w:r>
      <w:r w:rsidRPr="00596E57">
        <w:rPr>
          <w:rFonts w:eastAsia="Times New Roman" w:cs="Times New Roman"/>
          <w:sz w:val="24"/>
          <w:szCs w:val="24"/>
          <w:lang w:val="en-GB"/>
        </w:rPr>
        <w:tab/>
        <w:t xml:space="preserve">thrombotic </w:t>
      </w:r>
      <w:proofErr w:type="spellStart"/>
      <w:r w:rsidRPr="00596E57">
        <w:rPr>
          <w:rFonts w:eastAsia="Times New Roman" w:cs="Times New Roman"/>
          <w:sz w:val="24"/>
          <w:szCs w:val="24"/>
          <w:lang w:val="en-GB"/>
        </w:rPr>
        <w:t>thrombocytopaenic</w:t>
      </w:r>
      <w:proofErr w:type="spellEnd"/>
      <w:r w:rsidRPr="00596E57">
        <w:rPr>
          <w:rFonts w:eastAsia="Times New Roman" w:cs="Times New Roman"/>
          <w:sz w:val="24"/>
          <w:szCs w:val="24"/>
          <w:lang w:val="en-GB"/>
        </w:rPr>
        <w:t xml:space="preserve"> purpura; or</w:t>
      </w:r>
    </w:p>
    <w:p w:rsidR="00CE0063" w:rsidRPr="00596E57" w:rsidRDefault="00CE0063" w:rsidP="00CE0063">
      <w:pPr>
        <w:spacing w:after="120" w:line="240" w:lineRule="atLeast"/>
        <w:ind w:left="720"/>
        <w:jc w:val="both"/>
        <w:rPr>
          <w:rFonts w:eastAsia="Times New Roman" w:cs="Times New Roman"/>
          <w:sz w:val="24"/>
          <w:szCs w:val="24"/>
          <w:lang w:val="en-GB"/>
        </w:rPr>
      </w:pPr>
      <w:r w:rsidRPr="00596E57">
        <w:rPr>
          <w:rFonts w:eastAsia="Times New Roman" w:cs="Times New Roman"/>
          <w:sz w:val="24"/>
          <w:szCs w:val="24"/>
          <w:lang w:val="en-GB"/>
        </w:rPr>
        <w:t>b)</w:t>
      </w:r>
      <w:r w:rsidRPr="00596E57">
        <w:rPr>
          <w:rFonts w:eastAsia="Times New Roman" w:cs="Times New Roman"/>
          <w:sz w:val="24"/>
          <w:szCs w:val="24"/>
          <w:lang w:val="en-GB"/>
        </w:rPr>
        <w:tab/>
        <w:t>sickle cell disease or sickle cell trait;</w:t>
      </w:r>
    </w:p>
    <w:p w:rsidR="00CE0063" w:rsidRPr="00596E57" w:rsidRDefault="00CE0063" w:rsidP="00CE0063">
      <w:pPr>
        <w:spacing w:after="120" w:line="240" w:lineRule="atLeast"/>
        <w:ind w:left="720"/>
        <w:jc w:val="both"/>
        <w:rPr>
          <w:rFonts w:eastAsia="Times New Roman" w:cs="Times New Roman"/>
          <w:sz w:val="24"/>
          <w:szCs w:val="24"/>
          <w:lang w:val="en-GB"/>
        </w:rPr>
      </w:pPr>
      <w:r w:rsidRPr="00596E57">
        <w:rPr>
          <w:rFonts w:eastAsia="Times New Roman" w:cs="Times New Roman"/>
          <w:b/>
          <w:sz w:val="24"/>
          <w:szCs w:val="24"/>
          <w:lang w:val="en-GB"/>
        </w:rPr>
        <w:t xml:space="preserve">"a haematological disorder from the specified list of haematological disorders that are associated with an excessive bleeding tendency" </w:t>
      </w:r>
      <w:r w:rsidRPr="00596E57">
        <w:rPr>
          <w:rFonts w:eastAsia="Times New Roman" w:cs="Times New Roman"/>
          <w:sz w:val="24"/>
          <w:szCs w:val="24"/>
          <w:lang w:val="en-GB"/>
        </w:rPr>
        <w:t>means:</w:t>
      </w:r>
    </w:p>
    <w:p w:rsidR="00CE0063" w:rsidRPr="00596E57" w:rsidRDefault="00CE0063" w:rsidP="00CE0063">
      <w:pPr>
        <w:numPr>
          <w:ilvl w:val="0"/>
          <w:numId w:val="35"/>
        </w:numPr>
        <w:tabs>
          <w:tab w:val="num" w:pos="1418"/>
        </w:tabs>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 xml:space="preserve">aplastic anaemia; </w:t>
      </w:r>
    </w:p>
    <w:p w:rsidR="00CE0063" w:rsidRPr="00596E57" w:rsidRDefault="00CE0063" w:rsidP="00CE0063">
      <w:pPr>
        <w:numPr>
          <w:ilvl w:val="0"/>
          <w:numId w:val="35"/>
        </w:numPr>
        <w:tabs>
          <w:tab w:val="num" w:pos="1418"/>
        </w:tabs>
        <w:autoSpaceDE w:val="0"/>
        <w:autoSpaceDN w:val="0"/>
        <w:adjustRightInd w:val="0"/>
        <w:spacing w:line="240" w:lineRule="auto"/>
        <w:ind w:left="1418" w:hanging="709"/>
        <w:jc w:val="both"/>
        <w:rPr>
          <w:rFonts w:eastAsia="Times New Roman" w:cs="Times New Roman"/>
          <w:sz w:val="24"/>
          <w:szCs w:val="24"/>
          <w:lang w:eastAsia="en-AU"/>
        </w:rPr>
      </w:pPr>
      <w:r w:rsidRPr="00596E57">
        <w:rPr>
          <w:rFonts w:eastAsia="Times New Roman" w:cs="Times New Roman"/>
          <w:sz w:val="24"/>
          <w:szCs w:val="24"/>
          <w:lang w:eastAsia="en-AU"/>
        </w:rPr>
        <w:t xml:space="preserve">idiopathic </w:t>
      </w:r>
      <w:proofErr w:type="spellStart"/>
      <w:r w:rsidRPr="00596E57">
        <w:rPr>
          <w:rFonts w:eastAsia="Times New Roman" w:cs="Times New Roman"/>
          <w:sz w:val="24"/>
          <w:szCs w:val="24"/>
          <w:lang w:eastAsia="en-AU"/>
        </w:rPr>
        <w:t>thrombocytopaenic</w:t>
      </w:r>
      <w:proofErr w:type="spellEnd"/>
      <w:r w:rsidRPr="00596E57">
        <w:rPr>
          <w:rFonts w:eastAsia="Times New Roman" w:cs="Times New Roman"/>
          <w:sz w:val="24"/>
          <w:szCs w:val="24"/>
          <w:lang w:eastAsia="en-AU"/>
        </w:rPr>
        <w:t xml:space="preserve"> purpura;</w:t>
      </w:r>
    </w:p>
    <w:p w:rsidR="00CE0063" w:rsidRPr="00596E57" w:rsidRDefault="00CE0063" w:rsidP="00CE0063">
      <w:pPr>
        <w:numPr>
          <w:ilvl w:val="0"/>
          <w:numId w:val="35"/>
        </w:numPr>
        <w:tabs>
          <w:tab w:val="num" w:pos="1418"/>
        </w:tabs>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 xml:space="preserve">disseminated intravascular coagulation; </w:t>
      </w:r>
    </w:p>
    <w:p w:rsidR="00CE0063" w:rsidRPr="00596E57" w:rsidRDefault="00CE0063" w:rsidP="00CE0063">
      <w:pPr>
        <w:numPr>
          <w:ilvl w:val="0"/>
          <w:numId w:val="35"/>
        </w:numPr>
        <w:tabs>
          <w:tab w:val="num" w:pos="1418"/>
        </w:tabs>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 xml:space="preserve">essential </w:t>
      </w:r>
      <w:proofErr w:type="spellStart"/>
      <w:r w:rsidRPr="00596E57">
        <w:rPr>
          <w:rFonts w:eastAsia="Times New Roman" w:cs="Times New Roman"/>
          <w:sz w:val="24"/>
          <w:szCs w:val="24"/>
          <w:lang w:val="en-GB"/>
        </w:rPr>
        <w:t>thrombocythaemia</w:t>
      </w:r>
      <w:proofErr w:type="spellEnd"/>
      <w:r w:rsidRPr="00596E57">
        <w:rPr>
          <w:rFonts w:eastAsia="Times New Roman" w:cs="Times New Roman"/>
          <w:sz w:val="24"/>
          <w:szCs w:val="24"/>
          <w:lang w:val="en-GB"/>
        </w:rPr>
        <w:t xml:space="preserve">; </w:t>
      </w:r>
    </w:p>
    <w:p w:rsidR="00CE0063" w:rsidRPr="00596E57" w:rsidRDefault="00CE0063" w:rsidP="00CE0063">
      <w:pPr>
        <w:numPr>
          <w:ilvl w:val="0"/>
          <w:numId w:val="35"/>
        </w:numPr>
        <w:tabs>
          <w:tab w:val="num" w:pos="1418"/>
        </w:tabs>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Hodgkin's lymphoma;</w:t>
      </w:r>
    </w:p>
    <w:p w:rsidR="00CE0063" w:rsidRPr="00596E57" w:rsidRDefault="00CE0063" w:rsidP="00CE0063">
      <w:pPr>
        <w:numPr>
          <w:ilvl w:val="0"/>
          <w:numId w:val="35"/>
        </w:numPr>
        <w:tabs>
          <w:tab w:val="num" w:pos="1418"/>
        </w:tabs>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inherited or acquired coagulation protein disorder, including haemophilia;</w:t>
      </w:r>
    </w:p>
    <w:p w:rsidR="00CE0063" w:rsidRPr="00596E57" w:rsidRDefault="00CE0063" w:rsidP="00CE0063">
      <w:pPr>
        <w:numPr>
          <w:ilvl w:val="0"/>
          <w:numId w:val="35"/>
        </w:numPr>
        <w:tabs>
          <w:tab w:val="num" w:pos="1418"/>
        </w:tabs>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 xml:space="preserve">leukaemia; </w:t>
      </w:r>
    </w:p>
    <w:p w:rsidR="00CE0063" w:rsidRPr="00596E57" w:rsidRDefault="00CE0063" w:rsidP="00CE0063">
      <w:pPr>
        <w:numPr>
          <w:ilvl w:val="0"/>
          <w:numId w:val="35"/>
        </w:numPr>
        <w:tabs>
          <w:tab w:val="num" w:pos="1418"/>
        </w:tabs>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 xml:space="preserve">myeloma; </w:t>
      </w:r>
    </w:p>
    <w:p w:rsidR="00CE0063" w:rsidRPr="00596E57" w:rsidRDefault="00CE0063" w:rsidP="00CE0063">
      <w:pPr>
        <w:numPr>
          <w:ilvl w:val="0"/>
          <w:numId w:val="35"/>
        </w:numPr>
        <w:tabs>
          <w:tab w:val="num" w:pos="1418"/>
        </w:tabs>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non-Hodgkin's lymphoma;</w:t>
      </w:r>
    </w:p>
    <w:p w:rsidR="00CE0063" w:rsidRPr="00596E57" w:rsidRDefault="00CE0063" w:rsidP="00CE0063">
      <w:pPr>
        <w:numPr>
          <w:ilvl w:val="0"/>
          <w:numId w:val="35"/>
        </w:numPr>
        <w:tabs>
          <w:tab w:val="num" w:pos="1418"/>
        </w:tabs>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 xml:space="preserve">post-transfusion purpura; </w:t>
      </w:r>
    </w:p>
    <w:p w:rsidR="00CE0063" w:rsidRPr="00596E57" w:rsidRDefault="00CE0063" w:rsidP="00CE0063">
      <w:pPr>
        <w:numPr>
          <w:ilvl w:val="0"/>
          <w:numId w:val="35"/>
        </w:numPr>
        <w:tabs>
          <w:tab w:val="num" w:pos="1418"/>
        </w:tabs>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 xml:space="preserve">qualitative platelet defects associated with coagulation defect; </w:t>
      </w:r>
    </w:p>
    <w:p w:rsidR="00CE0063" w:rsidRPr="00596E57" w:rsidRDefault="00CE0063" w:rsidP="00CE0063">
      <w:pPr>
        <w:numPr>
          <w:ilvl w:val="0"/>
          <w:numId w:val="35"/>
        </w:numPr>
        <w:tabs>
          <w:tab w:val="num" w:pos="1418"/>
        </w:tabs>
        <w:spacing w:line="240" w:lineRule="auto"/>
        <w:ind w:left="1418" w:hanging="709"/>
        <w:jc w:val="both"/>
        <w:rPr>
          <w:rFonts w:eastAsia="Times New Roman" w:cs="Times New Roman"/>
          <w:sz w:val="24"/>
          <w:szCs w:val="24"/>
          <w:lang w:val="en-GB"/>
        </w:rPr>
      </w:pPr>
      <w:proofErr w:type="spellStart"/>
      <w:r w:rsidRPr="00596E57">
        <w:rPr>
          <w:rFonts w:eastAsia="Times New Roman" w:cs="Times New Roman"/>
          <w:sz w:val="24"/>
          <w:szCs w:val="24"/>
          <w:lang w:val="en-GB"/>
        </w:rPr>
        <w:t>thrombocytopaenia</w:t>
      </w:r>
      <w:proofErr w:type="spellEnd"/>
      <w:r w:rsidRPr="00596E57">
        <w:rPr>
          <w:rFonts w:eastAsia="Times New Roman" w:cs="Times New Roman"/>
          <w:sz w:val="24"/>
          <w:szCs w:val="24"/>
          <w:lang w:val="en-GB"/>
        </w:rPr>
        <w:t>; or</w:t>
      </w:r>
    </w:p>
    <w:p w:rsidR="00CE0063" w:rsidRPr="00596E57" w:rsidRDefault="00CE0063" w:rsidP="00CE0063">
      <w:pPr>
        <w:numPr>
          <w:ilvl w:val="0"/>
          <w:numId w:val="35"/>
        </w:numPr>
        <w:tabs>
          <w:tab w:val="num" w:pos="1418"/>
        </w:tabs>
        <w:spacing w:after="120"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 xml:space="preserve">Vitamin K deficiency; </w:t>
      </w:r>
    </w:p>
    <w:p w:rsidR="00CE0063" w:rsidRPr="00596E57" w:rsidRDefault="00CE0063" w:rsidP="00CE0063">
      <w:pPr>
        <w:autoSpaceDE w:val="0"/>
        <w:autoSpaceDN w:val="0"/>
        <w:adjustRightInd w:val="0"/>
        <w:spacing w:after="60" w:line="240" w:lineRule="auto"/>
        <w:ind w:left="709"/>
        <w:jc w:val="both"/>
        <w:rPr>
          <w:rFonts w:eastAsia="Times New Roman" w:cs="Times New Roman"/>
          <w:sz w:val="24"/>
          <w:szCs w:val="24"/>
          <w:lang w:eastAsia="en-AU"/>
        </w:rPr>
      </w:pPr>
      <w:r w:rsidRPr="00596E57">
        <w:rPr>
          <w:rFonts w:eastAsia="Times New Roman" w:cs="Times New Roman"/>
          <w:b/>
          <w:sz w:val="24"/>
          <w:szCs w:val="24"/>
          <w:lang w:eastAsia="en-AU"/>
        </w:rPr>
        <w:t>"a hypercoagulable state as specified"</w:t>
      </w:r>
      <w:r w:rsidRPr="00596E57">
        <w:rPr>
          <w:rFonts w:eastAsia="Times New Roman" w:cs="Times New Roman"/>
          <w:sz w:val="24"/>
          <w:szCs w:val="24"/>
          <w:lang w:eastAsia="en-AU"/>
        </w:rPr>
        <w:t xml:space="preserve"> means: </w:t>
      </w:r>
    </w:p>
    <w:p w:rsidR="00CE0063" w:rsidRPr="00596E57" w:rsidRDefault="00CE0063" w:rsidP="00CE0063">
      <w:pPr>
        <w:numPr>
          <w:ilvl w:val="0"/>
          <w:numId w:val="32"/>
        </w:numPr>
        <w:tabs>
          <w:tab w:val="clear" w:pos="1069"/>
          <w:tab w:val="num" w:pos="1418"/>
        </w:tabs>
        <w:autoSpaceDE w:val="0"/>
        <w:autoSpaceDN w:val="0"/>
        <w:adjustRightInd w:val="0"/>
        <w:spacing w:line="240" w:lineRule="auto"/>
        <w:ind w:left="1418" w:hanging="709"/>
        <w:jc w:val="both"/>
        <w:rPr>
          <w:rFonts w:eastAsia="Times New Roman" w:cs="Times New Roman"/>
          <w:sz w:val="24"/>
          <w:szCs w:val="24"/>
          <w:lang w:eastAsia="en-AU"/>
        </w:rPr>
      </w:pPr>
      <w:r w:rsidRPr="00596E57">
        <w:rPr>
          <w:rFonts w:eastAsia="Times New Roman" w:cs="Times New Roman"/>
          <w:sz w:val="24"/>
          <w:szCs w:val="24"/>
          <w:lang w:eastAsia="en-AU"/>
        </w:rPr>
        <w:t xml:space="preserve">acquired activated protein C resistance; </w:t>
      </w:r>
    </w:p>
    <w:p w:rsidR="00CE0063" w:rsidRPr="00596E57" w:rsidRDefault="00CE0063" w:rsidP="00CE0063">
      <w:pPr>
        <w:numPr>
          <w:ilvl w:val="0"/>
          <w:numId w:val="32"/>
        </w:numPr>
        <w:tabs>
          <w:tab w:val="clear" w:pos="1069"/>
          <w:tab w:val="num" w:pos="1418"/>
        </w:tabs>
        <w:autoSpaceDE w:val="0"/>
        <w:autoSpaceDN w:val="0"/>
        <w:adjustRightInd w:val="0"/>
        <w:spacing w:line="240" w:lineRule="auto"/>
        <w:ind w:left="1418" w:hanging="709"/>
        <w:jc w:val="both"/>
        <w:rPr>
          <w:rFonts w:eastAsia="Times New Roman" w:cs="Times New Roman"/>
          <w:sz w:val="24"/>
          <w:szCs w:val="24"/>
          <w:lang w:eastAsia="en-AU"/>
        </w:rPr>
      </w:pPr>
      <w:r w:rsidRPr="00596E57">
        <w:rPr>
          <w:rFonts w:eastAsia="Times New Roman" w:cs="Times New Roman"/>
          <w:sz w:val="24"/>
          <w:szCs w:val="24"/>
          <w:lang w:eastAsia="en-AU"/>
        </w:rPr>
        <w:t xml:space="preserve">acquired </w:t>
      </w:r>
      <w:proofErr w:type="spellStart"/>
      <w:r w:rsidRPr="00596E57">
        <w:rPr>
          <w:rFonts w:eastAsia="Times New Roman" w:cs="Times New Roman"/>
          <w:sz w:val="24"/>
          <w:szCs w:val="24"/>
          <w:lang w:eastAsia="en-AU"/>
        </w:rPr>
        <w:t>antithrombin</w:t>
      </w:r>
      <w:proofErr w:type="spellEnd"/>
      <w:r w:rsidRPr="00596E57">
        <w:rPr>
          <w:rFonts w:eastAsia="Times New Roman" w:cs="Times New Roman"/>
          <w:sz w:val="24"/>
          <w:szCs w:val="24"/>
          <w:lang w:eastAsia="en-AU"/>
        </w:rPr>
        <w:t xml:space="preserve"> III deficiency; </w:t>
      </w:r>
    </w:p>
    <w:p w:rsidR="00CE0063" w:rsidRPr="00596E57" w:rsidRDefault="00CE0063" w:rsidP="00CE0063">
      <w:pPr>
        <w:numPr>
          <w:ilvl w:val="0"/>
          <w:numId w:val="32"/>
        </w:numPr>
        <w:tabs>
          <w:tab w:val="clear" w:pos="1069"/>
          <w:tab w:val="num" w:pos="1418"/>
        </w:tabs>
        <w:autoSpaceDE w:val="0"/>
        <w:autoSpaceDN w:val="0"/>
        <w:adjustRightInd w:val="0"/>
        <w:spacing w:line="240" w:lineRule="auto"/>
        <w:ind w:left="1418" w:hanging="709"/>
        <w:jc w:val="both"/>
        <w:rPr>
          <w:rFonts w:eastAsia="Times New Roman" w:cs="Times New Roman"/>
          <w:sz w:val="24"/>
          <w:szCs w:val="24"/>
          <w:lang w:eastAsia="en-AU"/>
        </w:rPr>
      </w:pPr>
      <w:r w:rsidRPr="00596E57">
        <w:rPr>
          <w:rFonts w:eastAsia="Times New Roman" w:cs="Times New Roman"/>
          <w:sz w:val="24"/>
          <w:szCs w:val="24"/>
          <w:lang w:eastAsia="en-AU"/>
        </w:rPr>
        <w:t>acquired dysfibrinogenaemia;</w:t>
      </w:r>
    </w:p>
    <w:p w:rsidR="00CE0063" w:rsidRPr="00596E57" w:rsidRDefault="00CE0063" w:rsidP="00CE0063">
      <w:pPr>
        <w:numPr>
          <w:ilvl w:val="0"/>
          <w:numId w:val="32"/>
        </w:numPr>
        <w:tabs>
          <w:tab w:val="clear" w:pos="1069"/>
          <w:tab w:val="num" w:pos="1418"/>
        </w:tabs>
        <w:autoSpaceDE w:val="0"/>
        <w:autoSpaceDN w:val="0"/>
        <w:adjustRightInd w:val="0"/>
        <w:spacing w:line="240" w:lineRule="auto"/>
        <w:ind w:left="1418" w:hanging="709"/>
        <w:jc w:val="both"/>
        <w:rPr>
          <w:rFonts w:eastAsia="Times New Roman" w:cs="Times New Roman"/>
          <w:sz w:val="24"/>
          <w:szCs w:val="24"/>
          <w:lang w:eastAsia="en-AU"/>
        </w:rPr>
      </w:pPr>
      <w:r w:rsidRPr="00596E57">
        <w:rPr>
          <w:rFonts w:eastAsia="Times New Roman" w:cs="Times New Roman"/>
          <w:sz w:val="24"/>
          <w:szCs w:val="24"/>
          <w:lang w:eastAsia="en-AU"/>
        </w:rPr>
        <w:t xml:space="preserve">acquired protein C deficiency; </w:t>
      </w:r>
    </w:p>
    <w:p w:rsidR="00CE0063" w:rsidRPr="00596E57" w:rsidRDefault="00CE0063" w:rsidP="00CE0063">
      <w:pPr>
        <w:numPr>
          <w:ilvl w:val="0"/>
          <w:numId w:val="32"/>
        </w:numPr>
        <w:tabs>
          <w:tab w:val="clear" w:pos="1069"/>
          <w:tab w:val="num" w:pos="1418"/>
        </w:tabs>
        <w:autoSpaceDE w:val="0"/>
        <w:autoSpaceDN w:val="0"/>
        <w:adjustRightInd w:val="0"/>
        <w:spacing w:line="240" w:lineRule="auto"/>
        <w:ind w:left="1418" w:hanging="709"/>
        <w:jc w:val="both"/>
        <w:rPr>
          <w:rFonts w:eastAsia="Times New Roman" w:cs="Times New Roman"/>
          <w:sz w:val="24"/>
          <w:szCs w:val="24"/>
          <w:lang w:eastAsia="en-AU"/>
        </w:rPr>
      </w:pPr>
      <w:r w:rsidRPr="00596E57">
        <w:rPr>
          <w:rFonts w:eastAsia="Times New Roman" w:cs="Times New Roman"/>
          <w:sz w:val="24"/>
          <w:szCs w:val="24"/>
          <w:lang w:eastAsia="en-AU"/>
        </w:rPr>
        <w:t xml:space="preserve">acquired protein S deficiency; </w:t>
      </w:r>
    </w:p>
    <w:p w:rsidR="00CE0063" w:rsidRPr="00596E57" w:rsidRDefault="00CE0063" w:rsidP="00CE0063">
      <w:pPr>
        <w:numPr>
          <w:ilvl w:val="0"/>
          <w:numId w:val="32"/>
        </w:numPr>
        <w:tabs>
          <w:tab w:val="clear" w:pos="1069"/>
          <w:tab w:val="num" w:pos="1418"/>
        </w:tabs>
        <w:autoSpaceDE w:val="0"/>
        <w:autoSpaceDN w:val="0"/>
        <w:adjustRightInd w:val="0"/>
        <w:spacing w:line="240" w:lineRule="auto"/>
        <w:ind w:left="1418" w:hanging="709"/>
        <w:jc w:val="both"/>
        <w:rPr>
          <w:rFonts w:eastAsia="Times New Roman" w:cs="Times New Roman"/>
          <w:sz w:val="24"/>
          <w:szCs w:val="24"/>
          <w:lang w:eastAsia="en-AU"/>
        </w:rPr>
      </w:pPr>
      <w:r w:rsidRPr="00596E57">
        <w:rPr>
          <w:rFonts w:eastAsia="Times New Roman" w:cs="Times New Roman"/>
          <w:sz w:val="24"/>
          <w:szCs w:val="24"/>
          <w:lang w:eastAsia="en-AU"/>
        </w:rPr>
        <w:t xml:space="preserve">antiphospholipid antibody syndrome; </w:t>
      </w:r>
    </w:p>
    <w:p w:rsidR="00CE0063" w:rsidRPr="00596E57" w:rsidRDefault="00CE0063" w:rsidP="00CE0063">
      <w:pPr>
        <w:numPr>
          <w:ilvl w:val="0"/>
          <w:numId w:val="32"/>
        </w:numPr>
        <w:tabs>
          <w:tab w:val="clear" w:pos="1069"/>
          <w:tab w:val="num" w:pos="1418"/>
        </w:tabs>
        <w:autoSpaceDE w:val="0"/>
        <w:autoSpaceDN w:val="0"/>
        <w:adjustRightInd w:val="0"/>
        <w:spacing w:line="240" w:lineRule="auto"/>
        <w:ind w:left="1418" w:hanging="709"/>
        <w:jc w:val="both"/>
        <w:rPr>
          <w:rFonts w:eastAsia="Times New Roman" w:cs="Times New Roman"/>
          <w:sz w:val="24"/>
          <w:szCs w:val="24"/>
          <w:lang w:eastAsia="en-AU"/>
        </w:rPr>
      </w:pPr>
      <w:r w:rsidRPr="00596E57">
        <w:rPr>
          <w:rFonts w:eastAsia="Times New Roman" w:cs="Times New Roman"/>
          <w:sz w:val="24"/>
          <w:szCs w:val="24"/>
          <w:lang w:eastAsia="en-AU"/>
        </w:rPr>
        <w:lastRenderedPageBreak/>
        <w:t xml:space="preserve">aplastic anaemia; </w:t>
      </w:r>
    </w:p>
    <w:p w:rsidR="00CE0063" w:rsidRPr="00596E57" w:rsidRDefault="00CE0063" w:rsidP="00CE0063">
      <w:pPr>
        <w:numPr>
          <w:ilvl w:val="0"/>
          <w:numId w:val="32"/>
        </w:numPr>
        <w:tabs>
          <w:tab w:val="clear" w:pos="1069"/>
          <w:tab w:val="num" w:pos="1418"/>
        </w:tabs>
        <w:autoSpaceDE w:val="0"/>
        <w:autoSpaceDN w:val="0"/>
        <w:adjustRightInd w:val="0"/>
        <w:spacing w:line="240" w:lineRule="auto"/>
        <w:ind w:left="1418" w:hanging="709"/>
        <w:jc w:val="both"/>
        <w:rPr>
          <w:rFonts w:eastAsia="Times New Roman" w:cs="Times New Roman"/>
          <w:sz w:val="24"/>
          <w:szCs w:val="24"/>
          <w:lang w:eastAsia="en-AU"/>
        </w:rPr>
      </w:pPr>
      <w:r w:rsidRPr="00596E57">
        <w:rPr>
          <w:rFonts w:eastAsia="Times New Roman" w:cs="Times New Roman"/>
          <w:sz w:val="24"/>
          <w:szCs w:val="24"/>
          <w:lang w:eastAsia="en-AU"/>
        </w:rPr>
        <w:t xml:space="preserve">disseminated intravascular coagulation; </w:t>
      </w:r>
    </w:p>
    <w:p w:rsidR="00CE0063" w:rsidRPr="00596E57" w:rsidRDefault="00CE0063" w:rsidP="00CE0063">
      <w:pPr>
        <w:numPr>
          <w:ilvl w:val="0"/>
          <w:numId w:val="32"/>
        </w:numPr>
        <w:tabs>
          <w:tab w:val="clear" w:pos="1069"/>
          <w:tab w:val="num" w:pos="1418"/>
        </w:tabs>
        <w:autoSpaceDE w:val="0"/>
        <w:autoSpaceDN w:val="0"/>
        <w:adjustRightInd w:val="0"/>
        <w:spacing w:line="240" w:lineRule="auto"/>
        <w:ind w:left="1418" w:hanging="709"/>
        <w:jc w:val="both"/>
        <w:rPr>
          <w:rFonts w:eastAsia="Times New Roman" w:cs="Times New Roman"/>
          <w:sz w:val="24"/>
          <w:szCs w:val="24"/>
          <w:lang w:eastAsia="en-AU"/>
        </w:rPr>
      </w:pPr>
      <w:r w:rsidRPr="00596E57">
        <w:rPr>
          <w:rFonts w:eastAsia="Times New Roman" w:cs="Times New Roman"/>
          <w:sz w:val="24"/>
          <w:szCs w:val="24"/>
          <w:lang w:eastAsia="en-AU"/>
        </w:rPr>
        <w:t>haemolytic uraemic syndrome;</w:t>
      </w:r>
    </w:p>
    <w:p w:rsidR="00CE0063" w:rsidRPr="00596E57" w:rsidRDefault="00CE0063" w:rsidP="00CE0063">
      <w:pPr>
        <w:numPr>
          <w:ilvl w:val="0"/>
          <w:numId w:val="32"/>
        </w:numPr>
        <w:tabs>
          <w:tab w:val="clear" w:pos="1069"/>
          <w:tab w:val="num" w:pos="1418"/>
        </w:tabs>
        <w:autoSpaceDE w:val="0"/>
        <w:autoSpaceDN w:val="0"/>
        <w:adjustRightInd w:val="0"/>
        <w:spacing w:line="240" w:lineRule="auto"/>
        <w:ind w:left="1418" w:hanging="709"/>
        <w:jc w:val="both"/>
        <w:rPr>
          <w:rFonts w:eastAsia="Times New Roman" w:cs="Times New Roman"/>
          <w:sz w:val="24"/>
          <w:szCs w:val="24"/>
          <w:lang w:eastAsia="en-AU"/>
        </w:rPr>
      </w:pPr>
      <w:r w:rsidRPr="00596E57">
        <w:rPr>
          <w:rFonts w:eastAsia="Times New Roman" w:cs="Times New Roman"/>
          <w:sz w:val="24"/>
          <w:szCs w:val="24"/>
          <w:lang w:eastAsia="en-AU"/>
        </w:rPr>
        <w:t xml:space="preserve">heparin-induced </w:t>
      </w:r>
      <w:proofErr w:type="spellStart"/>
      <w:r w:rsidRPr="00596E57">
        <w:rPr>
          <w:rFonts w:eastAsia="Times New Roman" w:cs="Times New Roman"/>
          <w:sz w:val="24"/>
          <w:szCs w:val="24"/>
          <w:lang w:eastAsia="en-AU"/>
        </w:rPr>
        <w:t>thrombocytopaenia</w:t>
      </w:r>
      <w:proofErr w:type="spellEnd"/>
      <w:r w:rsidRPr="00596E57">
        <w:rPr>
          <w:rFonts w:eastAsia="Times New Roman" w:cs="Times New Roman"/>
          <w:sz w:val="24"/>
          <w:szCs w:val="24"/>
          <w:lang w:eastAsia="en-AU"/>
        </w:rPr>
        <w:t xml:space="preserve">; </w:t>
      </w:r>
    </w:p>
    <w:p w:rsidR="00CE0063" w:rsidRPr="00596E57" w:rsidRDefault="00CE0063" w:rsidP="00CE0063">
      <w:pPr>
        <w:numPr>
          <w:ilvl w:val="0"/>
          <w:numId w:val="32"/>
        </w:numPr>
        <w:tabs>
          <w:tab w:val="clear" w:pos="1069"/>
          <w:tab w:val="num" w:pos="1418"/>
        </w:tabs>
        <w:autoSpaceDE w:val="0"/>
        <w:autoSpaceDN w:val="0"/>
        <w:adjustRightInd w:val="0"/>
        <w:spacing w:line="240" w:lineRule="auto"/>
        <w:ind w:left="1418" w:hanging="709"/>
        <w:jc w:val="both"/>
        <w:rPr>
          <w:rFonts w:eastAsia="Times New Roman" w:cs="Times New Roman"/>
          <w:sz w:val="24"/>
          <w:szCs w:val="24"/>
          <w:lang w:eastAsia="en-AU"/>
        </w:rPr>
      </w:pPr>
      <w:r w:rsidRPr="00596E57">
        <w:rPr>
          <w:rFonts w:eastAsia="Times New Roman" w:cs="Times New Roman"/>
          <w:sz w:val="24"/>
          <w:szCs w:val="24"/>
          <w:lang w:eastAsia="en-AU"/>
        </w:rPr>
        <w:t>hyperfibrinogenaemia;</w:t>
      </w:r>
    </w:p>
    <w:p w:rsidR="00CE0063" w:rsidRPr="00596E57" w:rsidRDefault="00CE0063" w:rsidP="00CE0063">
      <w:pPr>
        <w:numPr>
          <w:ilvl w:val="0"/>
          <w:numId w:val="32"/>
        </w:numPr>
        <w:tabs>
          <w:tab w:val="clear" w:pos="1069"/>
          <w:tab w:val="num" w:pos="1418"/>
        </w:tabs>
        <w:autoSpaceDE w:val="0"/>
        <w:autoSpaceDN w:val="0"/>
        <w:adjustRightInd w:val="0"/>
        <w:spacing w:line="240" w:lineRule="auto"/>
        <w:ind w:left="1418" w:hanging="709"/>
        <w:jc w:val="both"/>
        <w:rPr>
          <w:rFonts w:eastAsia="Times New Roman" w:cs="Times New Roman"/>
          <w:sz w:val="24"/>
          <w:szCs w:val="24"/>
          <w:lang w:eastAsia="en-AU"/>
        </w:rPr>
      </w:pPr>
      <w:r w:rsidRPr="00596E57">
        <w:rPr>
          <w:rFonts w:eastAsia="Times New Roman" w:cs="Times New Roman"/>
          <w:sz w:val="24"/>
          <w:szCs w:val="24"/>
          <w:lang w:eastAsia="en-AU"/>
        </w:rPr>
        <w:t xml:space="preserve">hyperproteinaemia; </w:t>
      </w:r>
    </w:p>
    <w:p w:rsidR="00CE0063" w:rsidRPr="00596E57" w:rsidRDefault="00CE0063" w:rsidP="00CE0063">
      <w:pPr>
        <w:numPr>
          <w:ilvl w:val="0"/>
          <w:numId w:val="32"/>
        </w:numPr>
        <w:tabs>
          <w:tab w:val="clear" w:pos="1069"/>
          <w:tab w:val="num" w:pos="1418"/>
        </w:tabs>
        <w:autoSpaceDE w:val="0"/>
        <w:autoSpaceDN w:val="0"/>
        <w:adjustRightInd w:val="0"/>
        <w:spacing w:line="240" w:lineRule="auto"/>
        <w:ind w:left="1418" w:hanging="709"/>
        <w:jc w:val="both"/>
        <w:rPr>
          <w:rFonts w:eastAsia="Times New Roman" w:cs="Times New Roman"/>
          <w:sz w:val="24"/>
          <w:szCs w:val="24"/>
          <w:lang w:eastAsia="en-AU"/>
        </w:rPr>
      </w:pPr>
      <w:proofErr w:type="spellStart"/>
      <w:r w:rsidRPr="00596E57">
        <w:rPr>
          <w:rFonts w:eastAsia="Times New Roman" w:cs="Times New Roman"/>
          <w:sz w:val="24"/>
          <w:szCs w:val="24"/>
          <w:lang w:eastAsia="en-AU"/>
        </w:rPr>
        <w:t>hyperviscosity</w:t>
      </w:r>
      <w:proofErr w:type="spellEnd"/>
      <w:r w:rsidRPr="00596E57">
        <w:rPr>
          <w:rFonts w:eastAsia="Times New Roman" w:cs="Times New Roman"/>
          <w:sz w:val="24"/>
          <w:szCs w:val="24"/>
          <w:lang w:eastAsia="en-AU"/>
        </w:rPr>
        <w:t xml:space="preserve"> syndrome;</w:t>
      </w:r>
    </w:p>
    <w:p w:rsidR="00CE0063" w:rsidRPr="00596E57" w:rsidRDefault="00CE0063" w:rsidP="00CE0063">
      <w:pPr>
        <w:numPr>
          <w:ilvl w:val="0"/>
          <w:numId w:val="32"/>
        </w:numPr>
        <w:tabs>
          <w:tab w:val="clear" w:pos="1069"/>
          <w:tab w:val="num" w:pos="1418"/>
        </w:tabs>
        <w:autoSpaceDE w:val="0"/>
        <w:autoSpaceDN w:val="0"/>
        <w:adjustRightInd w:val="0"/>
        <w:spacing w:line="240" w:lineRule="auto"/>
        <w:ind w:left="1418" w:hanging="709"/>
        <w:jc w:val="both"/>
        <w:rPr>
          <w:rFonts w:eastAsia="Times New Roman" w:cs="Times New Roman"/>
          <w:sz w:val="24"/>
          <w:szCs w:val="24"/>
          <w:lang w:eastAsia="en-AU"/>
        </w:rPr>
      </w:pPr>
      <w:r w:rsidRPr="00596E57">
        <w:rPr>
          <w:rFonts w:eastAsia="Times New Roman" w:cs="Times New Roman"/>
          <w:sz w:val="24"/>
          <w:szCs w:val="24"/>
          <w:lang w:eastAsia="en-AU"/>
        </w:rPr>
        <w:t xml:space="preserve">chronic idiopathic </w:t>
      </w:r>
      <w:proofErr w:type="spellStart"/>
      <w:r w:rsidRPr="00596E57">
        <w:rPr>
          <w:rFonts w:eastAsia="Times New Roman" w:cs="Times New Roman"/>
          <w:sz w:val="24"/>
          <w:szCs w:val="24"/>
          <w:lang w:eastAsia="en-AU"/>
        </w:rPr>
        <w:t>thrombocytopaenic</w:t>
      </w:r>
      <w:proofErr w:type="spellEnd"/>
      <w:r w:rsidRPr="00596E57">
        <w:rPr>
          <w:rFonts w:eastAsia="Times New Roman" w:cs="Times New Roman"/>
          <w:sz w:val="24"/>
          <w:szCs w:val="24"/>
          <w:lang w:eastAsia="en-AU"/>
        </w:rPr>
        <w:t xml:space="preserve"> purpura; </w:t>
      </w:r>
    </w:p>
    <w:p w:rsidR="00CE0063" w:rsidRPr="00596E57" w:rsidRDefault="00CE0063" w:rsidP="00CE0063">
      <w:pPr>
        <w:numPr>
          <w:ilvl w:val="0"/>
          <w:numId w:val="32"/>
        </w:numPr>
        <w:tabs>
          <w:tab w:val="clear" w:pos="1069"/>
          <w:tab w:val="num" w:pos="1418"/>
        </w:tabs>
        <w:autoSpaceDE w:val="0"/>
        <w:autoSpaceDN w:val="0"/>
        <w:adjustRightInd w:val="0"/>
        <w:spacing w:line="240" w:lineRule="auto"/>
        <w:ind w:left="1418" w:hanging="709"/>
        <w:jc w:val="both"/>
        <w:rPr>
          <w:rFonts w:eastAsia="Times New Roman" w:cs="Times New Roman"/>
          <w:sz w:val="24"/>
          <w:szCs w:val="24"/>
          <w:lang w:eastAsia="en-AU"/>
        </w:rPr>
      </w:pPr>
      <w:r w:rsidRPr="00596E57">
        <w:rPr>
          <w:rFonts w:eastAsia="Times New Roman" w:cs="Times New Roman"/>
          <w:sz w:val="24"/>
          <w:szCs w:val="24"/>
          <w:lang w:eastAsia="en-AU"/>
        </w:rPr>
        <w:t xml:space="preserve">myeloma; </w:t>
      </w:r>
    </w:p>
    <w:p w:rsidR="00CE0063" w:rsidRPr="00596E57" w:rsidRDefault="00CE0063" w:rsidP="00CE0063">
      <w:pPr>
        <w:numPr>
          <w:ilvl w:val="0"/>
          <w:numId w:val="32"/>
        </w:numPr>
        <w:tabs>
          <w:tab w:val="clear" w:pos="1069"/>
          <w:tab w:val="num" w:pos="1418"/>
        </w:tabs>
        <w:autoSpaceDE w:val="0"/>
        <w:autoSpaceDN w:val="0"/>
        <w:adjustRightInd w:val="0"/>
        <w:spacing w:line="240" w:lineRule="auto"/>
        <w:ind w:left="1418" w:hanging="709"/>
        <w:jc w:val="both"/>
        <w:rPr>
          <w:rFonts w:eastAsia="Times New Roman" w:cs="Times New Roman"/>
          <w:sz w:val="24"/>
          <w:szCs w:val="24"/>
          <w:lang w:eastAsia="en-AU"/>
        </w:rPr>
      </w:pPr>
      <w:r w:rsidRPr="00596E57">
        <w:rPr>
          <w:rFonts w:eastAsia="Times New Roman" w:cs="Times New Roman"/>
          <w:sz w:val="24"/>
          <w:szCs w:val="24"/>
          <w:lang w:eastAsia="en-AU"/>
        </w:rPr>
        <w:t xml:space="preserve">myeloproliferative disease; </w:t>
      </w:r>
    </w:p>
    <w:p w:rsidR="00CE0063" w:rsidRPr="00596E57" w:rsidRDefault="00CE0063" w:rsidP="00CE0063">
      <w:pPr>
        <w:numPr>
          <w:ilvl w:val="0"/>
          <w:numId w:val="32"/>
        </w:numPr>
        <w:tabs>
          <w:tab w:val="clear" w:pos="1069"/>
          <w:tab w:val="num" w:pos="1418"/>
        </w:tabs>
        <w:autoSpaceDE w:val="0"/>
        <w:autoSpaceDN w:val="0"/>
        <w:adjustRightInd w:val="0"/>
        <w:spacing w:line="240" w:lineRule="auto"/>
        <w:ind w:left="1418" w:hanging="709"/>
        <w:jc w:val="both"/>
        <w:rPr>
          <w:rFonts w:eastAsia="Times New Roman" w:cs="Times New Roman"/>
          <w:sz w:val="24"/>
          <w:szCs w:val="24"/>
          <w:lang w:eastAsia="en-AU"/>
        </w:rPr>
      </w:pPr>
      <w:r w:rsidRPr="00596E57">
        <w:rPr>
          <w:rFonts w:eastAsia="Times New Roman" w:cs="Times New Roman"/>
          <w:sz w:val="24"/>
          <w:szCs w:val="24"/>
          <w:lang w:eastAsia="en-AU"/>
        </w:rPr>
        <w:t>nephrotic syndrome;</w:t>
      </w:r>
    </w:p>
    <w:p w:rsidR="00CE0063" w:rsidRPr="00596E57" w:rsidRDefault="00CE0063" w:rsidP="00CE0063">
      <w:pPr>
        <w:numPr>
          <w:ilvl w:val="0"/>
          <w:numId w:val="32"/>
        </w:numPr>
        <w:tabs>
          <w:tab w:val="clear" w:pos="1069"/>
          <w:tab w:val="num" w:pos="1418"/>
        </w:tabs>
        <w:autoSpaceDE w:val="0"/>
        <w:autoSpaceDN w:val="0"/>
        <w:adjustRightInd w:val="0"/>
        <w:spacing w:line="240" w:lineRule="auto"/>
        <w:ind w:left="1418" w:hanging="709"/>
        <w:jc w:val="both"/>
        <w:rPr>
          <w:rFonts w:eastAsia="Times New Roman" w:cs="Times New Roman"/>
          <w:sz w:val="24"/>
          <w:szCs w:val="24"/>
          <w:lang w:eastAsia="en-AU"/>
        </w:rPr>
      </w:pPr>
      <w:r w:rsidRPr="00596E57">
        <w:rPr>
          <w:rFonts w:eastAsia="Times New Roman" w:cs="Times New Roman"/>
          <w:sz w:val="24"/>
          <w:szCs w:val="24"/>
          <w:lang w:eastAsia="en-AU"/>
        </w:rPr>
        <w:t>paroxysmal nocturnal haemoglobinuria; or</w:t>
      </w:r>
    </w:p>
    <w:p w:rsidR="00CE0063" w:rsidRPr="00596E57" w:rsidRDefault="00CE0063" w:rsidP="00CE0063">
      <w:pPr>
        <w:numPr>
          <w:ilvl w:val="0"/>
          <w:numId w:val="32"/>
        </w:numPr>
        <w:tabs>
          <w:tab w:val="clear" w:pos="1069"/>
          <w:tab w:val="num" w:pos="1418"/>
        </w:tabs>
        <w:autoSpaceDE w:val="0"/>
        <w:autoSpaceDN w:val="0"/>
        <w:adjustRightInd w:val="0"/>
        <w:spacing w:after="120" w:line="240" w:lineRule="auto"/>
        <w:ind w:left="1418" w:hanging="709"/>
        <w:jc w:val="both"/>
        <w:rPr>
          <w:rFonts w:eastAsia="Times New Roman" w:cs="Times New Roman"/>
          <w:sz w:val="24"/>
          <w:szCs w:val="24"/>
          <w:lang w:eastAsia="en-AU"/>
        </w:rPr>
      </w:pPr>
      <w:r w:rsidRPr="00596E57">
        <w:rPr>
          <w:rFonts w:eastAsia="Times New Roman" w:cs="Times New Roman"/>
          <w:sz w:val="24"/>
          <w:szCs w:val="24"/>
          <w:lang w:eastAsia="en-AU"/>
        </w:rPr>
        <w:t>thrombocytosis;</w:t>
      </w:r>
    </w:p>
    <w:p w:rsidR="00CE0063" w:rsidRPr="00596E57" w:rsidRDefault="00CE0063" w:rsidP="00CE0063">
      <w:pPr>
        <w:spacing w:after="120" w:line="240" w:lineRule="atLeast"/>
        <w:ind w:left="720"/>
        <w:jc w:val="both"/>
        <w:rPr>
          <w:rFonts w:eastAsia="Times New Roman" w:cs="Times New Roman"/>
          <w:sz w:val="24"/>
          <w:szCs w:val="24"/>
          <w:lang w:val="en-US"/>
        </w:rPr>
      </w:pPr>
      <w:r w:rsidRPr="00596E57">
        <w:rPr>
          <w:rFonts w:eastAsia="Times New Roman" w:cs="Times New Roman"/>
          <w:b/>
          <w:sz w:val="24"/>
          <w:szCs w:val="24"/>
          <w:lang w:val="en-US"/>
        </w:rPr>
        <w:t>"a hypertensive emergency or</w:t>
      </w:r>
      <w:r w:rsidRPr="00596E57">
        <w:rPr>
          <w:rFonts w:eastAsia="Times New Roman" w:cs="Times New Roman"/>
          <w:sz w:val="24"/>
          <w:szCs w:val="24"/>
          <w:lang w:val="en-US"/>
        </w:rPr>
        <w:t xml:space="preserve"> </w:t>
      </w:r>
      <w:r w:rsidRPr="00596E57">
        <w:rPr>
          <w:rFonts w:eastAsia="Times New Roman" w:cs="Times New Roman"/>
          <w:b/>
          <w:sz w:val="24"/>
          <w:szCs w:val="24"/>
          <w:lang w:val="en-US"/>
        </w:rPr>
        <w:t>crisis"</w:t>
      </w:r>
      <w:r w:rsidRPr="00596E57">
        <w:rPr>
          <w:rFonts w:eastAsia="Times New Roman" w:cs="Times New Roman"/>
          <w:sz w:val="24"/>
          <w:szCs w:val="24"/>
          <w:lang w:val="en-US"/>
        </w:rPr>
        <w:t>,</w:t>
      </w:r>
      <w:r w:rsidRPr="00596E57">
        <w:rPr>
          <w:rFonts w:eastAsia="Times New Roman" w:cs="Times New Roman"/>
          <w:b/>
          <w:sz w:val="24"/>
          <w:szCs w:val="24"/>
          <w:lang w:val="en-US"/>
        </w:rPr>
        <w:t xml:space="preserve"> </w:t>
      </w:r>
      <w:r w:rsidRPr="00596E57">
        <w:rPr>
          <w:rFonts w:eastAsia="Times New Roman" w:cs="Times New Roman"/>
          <w:sz w:val="24"/>
          <w:szCs w:val="24"/>
          <w:lang w:val="en-US"/>
        </w:rPr>
        <w:t>also known as malignant hypertension, means a</w:t>
      </w:r>
      <w:r w:rsidRPr="00596E57">
        <w:rPr>
          <w:rFonts w:eastAsia="Times New Roman" w:cs="Times New Roman"/>
          <w:b/>
          <w:sz w:val="24"/>
          <w:szCs w:val="24"/>
          <w:lang w:val="en-US"/>
        </w:rPr>
        <w:t xml:space="preserve"> </w:t>
      </w:r>
      <w:r w:rsidRPr="00596E57">
        <w:rPr>
          <w:rFonts w:eastAsia="Times New Roman" w:cs="Times New Roman"/>
          <w:sz w:val="24"/>
          <w:szCs w:val="24"/>
          <w:lang w:val="en-US"/>
        </w:rPr>
        <w:t>sudden and severe increase in blood pressure to a diastolic blood pressure greater than or equal to 120 mm Hg or a systolic blood pressure greater than or equal to 180 mm Hg, or of a sufficient degree to cause acute impairment to one or more organ systems;</w:t>
      </w:r>
    </w:p>
    <w:p w:rsidR="00CE0063" w:rsidRPr="00596E57" w:rsidRDefault="00CE0063" w:rsidP="00CE0063">
      <w:pPr>
        <w:spacing w:after="60" w:line="240" w:lineRule="atLeast"/>
        <w:ind w:left="720"/>
        <w:jc w:val="both"/>
        <w:rPr>
          <w:rFonts w:eastAsia="Times New Roman" w:cs="Times New Roman"/>
          <w:sz w:val="24"/>
          <w:szCs w:val="24"/>
          <w:lang w:val="en-GB"/>
        </w:rPr>
      </w:pPr>
      <w:r w:rsidRPr="00596E57">
        <w:rPr>
          <w:rFonts w:eastAsia="Times New Roman" w:cs="Times New Roman"/>
          <w:b/>
          <w:sz w:val="24"/>
          <w:szCs w:val="24"/>
          <w:lang w:val="en-GB"/>
        </w:rPr>
        <w:t>"a lipid profile as specified"</w:t>
      </w:r>
      <w:r w:rsidRPr="00596E57">
        <w:rPr>
          <w:rFonts w:eastAsia="Times New Roman" w:cs="Times New Roman"/>
          <w:sz w:val="24"/>
          <w:szCs w:val="24"/>
          <w:lang w:val="en-GB"/>
        </w:rPr>
        <w:t xml:space="preserve"> means evidence of a persistently abnormal lipid profile after the accurate evaluation of serum lipids following a 12 hour overnight fast, and estimated on a minimum of two occasions as:</w:t>
      </w:r>
    </w:p>
    <w:p w:rsidR="00CE0063" w:rsidRPr="00596E57" w:rsidRDefault="00CE0063" w:rsidP="00CE0063">
      <w:pPr>
        <w:numPr>
          <w:ilvl w:val="0"/>
          <w:numId w:val="27"/>
        </w:numPr>
        <w:spacing w:line="240" w:lineRule="atLeast"/>
        <w:ind w:left="1418" w:hanging="709"/>
        <w:jc w:val="both"/>
        <w:rPr>
          <w:rFonts w:eastAsia="Times New Roman" w:cs="Times New Roman"/>
          <w:sz w:val="24"/>
          <w:szCs w:val="24"/>
          <w:lang w:val="en-GB"/>
        </w:rPr>
      </w:pPr>
      <w:r w:rsidRPr="00596E57">
        <w:rPr>
          <w:rFonts w:eastAsia="Times New Roman" w:cs="Times New Roman"/>
          <w:sz w:val="24"/>
          <w:szCs w:val="24"/>
          <w:lang w:val="en-GB"/>
        </w:rPr>
        <w:t xml:space="preserve">a total cholesterol level less than or equal to 4.5 </w:t>
      </w:r>
      <w:proofErr w:type="spellStart"/>
      <w:r w:rsidRPr="00596E57">
        <w:rPr>
          <w:rFonts w:eastAsia="Times New Roman" w:cs="Times New Roman"/>
          <w:sz w:val="24"/>
          <w:szCs w:val="24"/>
          <w:lang w:val="en-GB"/>
        </w:rPr>
        <w:t>millimoles</w:t>
      </w:r>
      <w:proofErr w:type="spellEnd"/>
      <w:r w:rsidRPr="00596E57">
        <w:rPr>
          <w:rFonts w:eastAsia="Times New Roman" w:cs="Times New Roman"/>
          <w:sz w:val="24"/>
          <w:szCs w:val="24"/>
          <w:lang w:val="en-GB"/>
        </w:rPr>
        <w:t xml:space="preserve"> per litre (</w:t>
      </w:r>
      <w:proofErr w:type="spellStart"/>
      <w:r w:rsidRPr="00596E57">
        <w:rPr>
          <w:rFonts w:eastAsia="Times New Roman" w:cs="Times New Roman"/>
          <w:sz w:val="24"/>
          <w:szCs w:val="24"/>
          <w:lang w:val="en-GB"/>
        </w:rPr>
        <w:t>mmol</w:t>
      </w:r>
      <w:proofErr w:type="spellEnd"/>
      <w:r w:rsidRPr="00596E57">
        <w:rPr>
          <w:rFonts w:eastAsia="Times New Roman" w:cs="Times New Roman"/>
          <w:sz w:val="24"/>
          <w:szCs w:val="24"/>
          <w:lang w:val="en-GB"/>
        </w:rPr>
        <w:t xml:space="preserve">/L); </w:t>
      </w:r>
    </w:p>
    <w:p w:rsidR="00CE0063" w:rsidRPr="00596E57" w:rsidRDefault="00CE0063" w:rsidP="00CE0063">
      <w:pPr>
        <w:numPr>
          <w:ilvl w:val="0"/>
          <w:numId w:val="27"/>
        </w:numPr>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 xml:space="preserve">a low density lipoprotein cholesterol level less than 1.5 </w:t>
      </w:r>
      <w:proofErr w:type="spellStart"/>
      <w:r w:rsidRPr="00596E57">
        <w:rPr>
          <w:rFonts w:eastAsia="Times New Roman" w:cs="Times New Roman"/>
          <w:sz w:val="24"/>
          <w:szCs w:val="24"/>
          <w:lang w:val="en-GB"/>
        </w:rPr>
        <w:t>mmol</w:t>
      </w:r>
      <w:proofErr w:type="spellEnd"/>
      <w:r w:rsidRPr="00596E57">
        <w:rPr>
          <w:rFonts w:eastAsia="Times New Roman" w:cs="Times New Roman"/>
          <w:sz w:val="24"/>
          <w:szCs w:val="24"/>
          <w:lang w:val="en-GB"/>
        </w:rPr>
        <w:t>/L; or</w:t>
      </w:r>
    </w:p>
    <w:p w:rsidR="00CE0063" w:rsidRPr="00596E57" w:rsidRDefault="00CE0063" w:rsidP="00CE0063">
      <w:pPr>
        <w:numPr>
          <w:ilvl w:val="0"/>
          <w:numId w:val="27"/>
        </w:numPr>
        <w:spacing w:after="120"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 xml:space="preserve">a high density lipoprotein cholesterol level greater than or equal to 1.5 </w:t>
      </w:r>
      <w:proofErr w:type="spellStart"/>
      <w:r w:rsidRPr="00596E57">
        <w:rPr>
          <w:rFonts w:eastAsia="Times New Roman" w:cs="Times New Roman"/>
          <w:sz w:val="24"/>
          <w:szCs w:val="24"/>
          <w:lang w:val="en-GB"/>
        </w:rPr>
        <w:t>mmol</w:t>
      </w:r>
      <w:proofErr w:type="spellEnd"/>
      <w:r w:rsidRPr="00596E57">
        <w:rPr>
          <w:rFonts w:eastAsia="Times New Roman" w:cs="Times New Roman"/>
          <w:sz w:val="24"/>
          <w:szCs w:val="24"/>
          <w:lang w:val="en-GB"/>
        </w:rPr>
        <w:t xml:space="preserve">/L; </w:t>
      </w:r>
    </w:p>
    <w:p w:rsidR="00CE0063" w:rsidRPr="00596E57" w:rsidRDefault="00CE0063" w:rsidP="00CE0063">
      <w:pPr>
        <w:spacing w:after="60" w:line="240" w:lineRule="atLeast"/>
        <w:ind w:left="720"/>
        <w:jc w:val="both"/>
        <w:rPr>
          <w:rFonts w:eastAsia="Times New Roman" w:cs="Times New Roman"/>
          <w:sz w:val="24"/>
          <w:szCs w:val="24"/>
          <w:lang w:val="en-GB"/>
        </w:rPr>
      </w:pPr>
      <w:r w:rsidRPr="00596E57">
        <w:rPr>
          <w:rFonts w:eastAsia="Times New Roman" w:cs="Times New Roman"/>
          <w:b/>
          <w:sz w:val="24"/>
          <w:szCs w:val="24"/>
          <w:lang w:val="en-GB"/>
        </w:rPr>
        <w:t>"a non-cardiac cause of cerebral arterial embolism"</w:t>
      </w:r>
      <w:r w:rsidRPr="00596E57">
        <w:rPr>
          <w:rFonts w:eastAsia="Times New Roman" w:cs="Times New Roman"/>
          <w:sz w:val="24"/>
          <w:szCs w:val="24"/>
          <w:lang w:val="en-GB"/>
        </w:rPr>
        <w:t xml:space="preserve"> means:</w:t>
      </w:r>
    </w:p>
    <w:p w:rsidR="00CE0063" w:rsidRPr="00596E57" w:rsidRDefault="00CE0063" w:rsidP="00CE0063">
      <w:pPr>
        <w:numPr>
          <w:ilvl w:val="0"/>
          <w:numId w:val="29"/>
        </w:numPr>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 xml:space="preserve">aortic arch atherosclerosis; </w:t>
      </w:r>
    </w:p>
    <w:p w:rsidR="00CE0063" w:rsidRPr="00596E57" w:rsidRDefault="00CE0063" w:rsidP="00CE0063">
      <w:pPr>
        <w:numPr>
          <w:ilvl w:val="0"/>
          <w:numId w:val="29"/>
        </w:numPr>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 xml:space="preserve">decompression sickness; </w:t>
      </w:r>
    </w:p>
    <w:p w:rsidR="00CE0063" w:rsidRPr="00596E57" w:rsidRDefault="00CE0063" w:rsidP="00CE0063">
      <w:pPr>
        <w:numPr>
          <w:ilvl w:val="0"/>
          <w:numId w:val="29"/>
        </w:numPr>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 xml:space="preserve">pulmonary barotrauma; </w:t>
      </w:r>
    </w:p>
    <w:p w:rsidR="00CE0063" w:rsidRPr="00596E57" w:rsidRDefault="00CE0063" w:rsidP="00CE0063">
      <w:pPr>
        <w:numPr>
          <w:ilvl w:val="0"/>
          <w:numId w:val="29"/>
        </w:numPr>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severe bone trauma; or</w:t>
      </w:r>
    </w:p>
    <w:p w:rsidR="00CE0063" w:rsidRPr="00596E57" w:rsidRDefault="00CE0063" w:rsidP="00CE0063">
      <w:pPr>
        <w:numPr>
          <w:ilvl w:val="0"/>
          <w:numId w:val="29"/>
        </w:numPr>
        <w:spacing w:after="120"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thrombus formation within the pulmonary vein, or arteries supplying the affected area of the brain;</w:t>
      </w:r>
    </w:p>
    <w:p w:rsidR="00CE0063" w:rsidRPr="00596E57" w:rsidRDefault="00CE0063" w:rsidP="00CE0063">
      <w:pPr>
        <w:spacing w:after="60" w:line="240" w:lineRule="atLeast"/>
        <w:ind w:left="720"/>
        <w:jc w:val="both"/>
        <w:rPr>
          <w:rFonts w:eastAsia="Times New Roman" w:cs="Times New Roman"/>
          <w:sz w:val="24"/>
          <w:szCs w:val="24"/>
          <w:lang w:val="en-GB"/>
        </w:rPr>
      </w:pPr>
      <w:r w:rsidRPr="00596E57">
        <w:rPr>
          <w:rFonts w:eastAsia="Times New Roman" w:cs="Times New Roman"/>
          <w:b/>
          <w:sz w:val="24"/>
          <w:szCs w:val="24"/>
          <w:lang w:val="en-US"/>
        </w:rPr>
        <w:t>"</w:t>
      </w:r>
      <w:r w:rsidRPr="00596E57">
        <w:rPr>
          <w:rFonts w:eastAsia="Times New Roman" w:cs="Times New Roman"/>
          <w:b/>
          <w:sz w:val="24"/>
          <w:szCs w:val="24"/>
          <w:lang w:val="en-GB"/>
        </w:rPr>
        <w:t>a potential route of paradoxical embolism from the specified list"</w:t>
      </w:r>
      <w:r w:rsidRPr="00596E57">
        <w:rPr>
          <w:rFonts w:eastAsia="Times New Roman" w:cs="Times New Roman"/>
          <w:sz w:val="24"/>
          <w:szCs w:val="24"/>
          <w:lang w:val="en-GB"/>
        </w:rPr>
        <w:t xml:space="preserve"> means:</w:t>
      </w:r>
    </w:p>
    <w:p w:rsidR="00CE0063" w:rsidRPr="00596E57" w:rsidRDefault="00CE0063" w:rsidP="00CE0063">
      <w:pPr>
        <w:numPr>
          <w:ilvl w:val="0"/>
          <w:numId w:val="30"/>
        </w:numPr>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 xml:space="preserve">atrial septal defect; </w:t>
      </w:r>
    </w:p>
    <w:p w:rsidR="00CE0063" w:rsidRPr="00596E57" w:rsidRDefault="00CE0063" w:rsidP="00CE0063">
      <w:pPr>
        <w:numPr>
          <w:ilvl w:val="0"/>
          <w:numId w:val="30"/>
        </w:numPr>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 xml:space="preserve">patent foramen </w:t>
      </w:r>
      <w:proofErr w:type="spellStart"/>
      <w:r w:rsidRPr="00596E57">
        <w:rPr>
          <w:rFonts w:eastAsia="Times New Roman" w:cs="Times New Roman"/>
          <w:sz w:val="24"/>
          <w:szCs w:val="24"/>
          <w:lang w:val="en-GB"/>
        </w:rPr>
        <w:t>ovale</w:t>
      </w:r>
      <w:proofErr w:type="spellEnd"/>
      <w:r w:rsidRPr="00596E57">
        <w:rPr>
          <w:rFonts w:eastAsia="Times New Roman" w:cs="Times New Roman"/>
          <w:sz w:val="24"/>
          <w:szCs w:val="24"/>
          <w:lang w:val="en-GB"/>
        </w:rPr>
        <w:t xml:space="preserve">; </w:t>
      </w:r>
    </w:p>
    <w:p w:rsidR="00CE0063" w:rsidRPr="00596E57" w:rsidRDefault="00CE0063" w:rsidP="00CE0063">
      <w:pPr>
        <w:numPr>
          <w:ilvl w:val="0"/>
          <w:numId w:val="30"/>
        </w:numPr>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pulmonary arteriovenous fistula; or</w:t>
      </w:r>
    </w:p>
    <w:p w:rsidR="00CE0063" w:rsidRPr="00596E57" w:rsidRDefault="00CE0063" w:rsidP="00CE0063">
      <w:pPr>
        <w:numPr>
          <w:ilvl w:val="0"/>
          <w:numId w:val="30"/>
        </w:numPr>
        <w:spacing w:after="120"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 xml:space="preserve">ventricular septal defect; </w:t>
      </w:r>
    </w:p>
    <w:p w:rsidR="00CE0063" w:rsidRPr="00596E57" w:rsidRDefault="00CE0063" w:rsidP="00B72948">
      <w:pPr>
        <w:keepNext/>
        <w:keepLines/>
        <w:spacing w:after="60" w:line="240" w:lineRule="atLeast"/>
        <w:ind w:left="720"/>
        <w:jc w:val="both"/>
        <w:rPr>
          <w:rFonts w:eastAsia="Times New Roman" w:cs="Times New Roman"/>
          <w:sz w:val="24"/>
          <w:szCs w:val="24"/>
          <w:lang w:val="en-US"/>
        </w:rPr>
      </w:pPr>
      <w:r w:rsidRPr="00596E57">
        <w:rPr>
          <w:rFonts w:eastAsia="Times New Roman" w:cs="Times New Roman"/>
          <w:b/>
          <w:sz w:val="24"/>
          <w:szCs w:val="24"/>
          <w:lang w:val="en-US"/>
        </w:rPr>
        <w:lastRenderedPageBreak/>
        <w:t>"a procedure from the specified list"</w:t>
      </w:r>
      <w:r w:rsidRPr="00596E57">
        <w:rPr>
          <w:rFonts w:eastAsia="Times New Roman" w:cs="Times New Roman"/>
          <w:sz w:val="24"/>
          <w:szCs w:val="24"/>
          <w:lang w:val="en-US"/>
        </w:rPr>
        <w:t xml:space="preserve"> means:</w:t>
      </w:r>
    </w:p>
    <w:p w:rsidR="00CE0063" w:rsidRPr="00596E57" w:rsidRDefault="00CE0063" w:rsidP="00B72948">
      <w:pPr>
        <w:keepNext/>
        <w:keepLines/>
        <w:numPr>
          <w:ilvl w:val="0"/>
          <w:numId w:val="31"/>
        </w:numPr>
        <w:spacing w:line="240" w:lineRule="auto"/>
        <w:ind w:left="1418" w:hanging="709"/>
        <w:jc w:val="both"/>
        <w:rPr>
          <w:rFonts w:eastAsia="Times New Roman" w:cs="Times New Roman"/>
          <w:sz w:val="24"/>
          <w:szCs w:val="24"/>
          <w:lang w:val="en-US"/>
        </w:rPr>
      </w:pPr>
      <w:r w:rsidRPr="00596E57">
        <w:rPr>
          <w:rFonts w:eastAsia="Times New Roman" w:cs="Times New Roman"/>
          <w:sz w:val="24"/>
          <w:szCs w:val="24"/>
          <w:lang w:val="en-US"/>
        </w:rPr>
        <w:t xml:space="preserve">cardiac surgery or cardiac </w:t>
      </w:r>
      <w:proofErr w:type="spellStart"/>
      <w:r w:rsidRPr="00596E57">
        <w:rPr>
          <w:rFonts w:eastAsia="Times New Roman" w:cs="Times New Roman"/>
          <w:sz w:val="24"/>
          <w:szCs w:val="24"/>
          <w:lang w:val="en-US"/>
        </w:rPr>
        <w:t>catheterisation</w:t>
      </w:r>
      <w:proofErr w:type="spellEnd"/>
      <w:r w:rsidRPr="00596E57">
        <w:rPr>
          <w:rFonts w:eastAsia="Times New Roman" w:cs="Times New Roman"/>
          <w:sz w:val="24"/>
          <w:szCs w:val="24"/>
          <w:lang w:val="en-US"/>
        </w:rPr>
        <w:t xml:space="preserve">; </w:t>
      </w:r>
    </w:p>
    <w:p w:rsidR="00CE0063" w:rsidRPr="00596E57" w:rsidRDefault="00CE0063" w:rsidP="00B72948">
      <w:pPr>
        <w:keepNext/>
        <w:keepLines/>
        <w:numPr>
          <w:ilvl w:val="0"/>
          <w:numId w:val="31"/>
        </w:numPr>
        <w:spacing w:line="240" w:lineRule="auto"/>
        <w:ind w:left="1418" w:hanging="709"/>
        <w:jc w:val="both"/>
        <w:rPr>
          <w:rFonts w:eastAsia="Times New Roman" w:cs="Times New Roman"/>
          <w:sz w:val="24"/>
          <w:szCs w:val="24"/>
          <w:lang w:val="en-US"/>
        </w:rPr>
      </w:pPr>
      <w:proofErr w:type="spellStart"/>
      <w:r w:rsidRPr="00596E57">
        <w:rPr>
          <w:rFonts w:eastAsia="Times New Roman" w:cs="Times New Roman"/>
          <w:sz w:val="24"/>
          <w:szCs w:val="24"/>
          <w:lang w:val="en-US"/>
        </w:rPr>
        <w:t>catheterisation</w:t>
      </w:r>
      <w:proofErr w:type="spellEnd"/>
      <w:r w:rsidRPr="00596E57">
        <w:rPr>
          <w:rFonts w:eastAsia="Times New Roman" w:cs="Times New Roman"/>
          <w:sz w:val="24"/>
          <w:szCs w:val="24"/>
          <w:lang w:val="en-US"/>
        </w:rPr>
        <w:t xml:space="preserve"> of or injection into the arteries supplying the brain; </w:t>
      </w:r>
    </w:p>
    <w:p w:rsidR="00CE0063" w:rsidRPr="00596E57" w:rsidRDefault="00CE0063" w:rsidP="00B72948">
      <w:pPr>
        <w:keepNext/>
        <w:keepLines/>
        <w:numPr>
          <w:ilvl w:val="0"/>
          <w:numId w:val="31"/>
        </w:numPr>
        <w:spacing w:line="240" w:lineRule="auto"/>
        <w:ind w:left="1418" w:hanging="709"/>
        <w:jc w:val="both"/>
        <w:rPr>
          <w:rFonts w:eastAsia="Times New Roman" w:cs="Times New Roman"/>
          <w:sz w:val="24"/>
          <w:szCs w:val="24"/>
          <w:lang w:val="en-US"/>
        </w:rPr>
      </w:pPr>
      <w:r w:rsidRPr="00596E57">
        <w:rPr>
          <w:rFonts w:eastAsia="Times New Roman" w:cs="Times New Roman"/>
          <w:sz w:val="24"/>
          <w:szCs w:val="24"/>
          <w:lang w:val="en-US"/>
        </w:rPr>
        <w:t xml:space="preserve">major surgical procedure involving general or regional </w:t>
      </w:r>
      <w:proofErr w:type="spellStart"/>
      <w:r w:rsidRPr="00596E57">
        <w:rPr>
          <w:rFonts w:eastAsia="Times New Roman" w:cs="Times New Roman"/>
          <w:sz w:val="24"/>
          <w:szCs w:val="24"/>
          <w:lang w:val="en-US"/>
        </w:rPr>
        <w:t>anaesthesia</w:t>
      </w:r>
      <w:proofErr w:type="spellEnd"/>
      <w:r w:rsidRPr="00596E57">
        <w:rPr>
          <w:rFonts w:eastAsia="Times New Roman" w:cs="Times New Roman"/>
          <w:sz w:val="24"/>
          <w:szCs w:val="24"/>
          <w:lang w:val="en-US"/>
        </w:rPr>
        <w:t xml:space="preserve">, including </w:t>
      </w:r>
      <w:proofErr w:type="spellStart"/>
      <w:r w:rsidRPr="00596E57">
        <w:rPr>
          <w:rFonts w:eastAsia="Times New Roman" w:cs="Times New Roman"/>
          <w:sz w:val="24"/>
          <w:szCs w:val="24"/>
          <w:lang w:val="en-US"/>
        </w:rPr>
        <w:t>orthopaedic</w:t>
      </w:r>
      <w:proofErr w:type="spellEnd"/>
      <w:r w:rsidRPr="00596E57">
        <w:rPr>
          <w:rFonts w:eastAsia="Times New Roman" w:cs="Times New Roman"/>
          <w:sz w:val="24"/>
          <w:szCs w:val="24"/>
          <w:lang w:val="en-US"/>
        </w:rPr>
        <w:t xml:space="preserve"> surgery or neurosurgery; or</w:t>
      </w:r>
    </w:p>
    <w:p w:rsidR="00CE0063" w:rsidRPr="00596E57" w:rsidRDefault="00CE0063" w:rsidP="00CE0063">
      <w:pPr>
        <w:numPr>
          <w:ilvl w:val="0"/>
          <w:numId w:val="31"/>
        </w:numPr>
        <w:spacing w:after="120" w:line="240" w:lineRule="auto"/>
        <w:ind w:left="1418" w:hanging="709"/>
        <w:jc w:val="both"/>
        <w:rPr>
          <w:rFonts w:eastAsia="Times New Roman" w:cs="Times New Roman"/>
          <w:sz w:val="24"/>
          <w:szCs w:val="24"/>
          <w:lang w:val="en-US"/>
        </w:rPr>
      </w:pPr>
      <w:r w:rsidRPr="00596E57">
        <w:rPr>
          <w:rFonts w:eastAsia="Times New Roman" w:cs="Times New Roman"/>
          <w:sz w:val="24"/>
          <w:szCs w:val="24"/>
          <w:lang w:val="en-US"/>
        </w:rPr>
        <w:t>surgery involving the arteries supplying the brain, including carotid endarterectomy;</w:t>
      </w:r>
    </w:p>
    <w:p w:rsidR="00CE0063" w:rsidRPr="00596E57" w:rsidRDefault="00CE0063" w:rsidP="00CE0063">
      <w:pPr>
        <w:spacing w:after="60" w:line="240" w:lineRule="atLeast"/>
        <w:ind w:left="720"/>
        <w:jc w:val="both"/>
        <w:rPr>
          <w:rFonts w:eastAsia="Times New Roman" w:cs="Times New Roman"/>
          <w:sz w:val="24"/>
          <w:szCs w:val="24"/>
          <w:lang w:val="en-GB"/>
        </w:rPr>
      </w:pPr>
      <w:r w:rsidRPr="00596E57">
        <w:rPr>
          <w:rFonts w:eastAsia="Times New Roman" w:cs="Times New Roman"/>
          <w:b/>
          <w:sz w:val="24"/>
          <w:szCs w:val="24"/>
          <w:lang w:val="en-GB"/>
        </w:rPr>
        <w:t>"a specified drug"</w:t>
      </w:r>
      <w:r w:rsidRPr="00596E57">
        <w:rPr>
          <w:rFonts w:eastAsia="Times New Roman" w:cs="Times New Roman"/>
          <w:sz w:val="24"/>
          <w:szCs w:val="24"/>
          <w:lang w:val="en-GB"/>
        </w:rPr>
        <w:t xml:space="preserve"> means:</w:t>
      </w:r>
    </w:p>
    <w:p w:rsidR="00CE0063" w:rsidRPr="00596E57" w:rsidRDefault="00CE0063" w:rsidP="00CE0063">
      <w:pPr>
        <w:numPr>
          <w:ilvl w:val="0"/>
          <w:numId w:val="34"/>
        </w:numPr>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 xml:space="preserve">aspirin; </w:t>
      </w:r>
    </w:p>
    <w:p w:rsidR="00CE0063" w:rsidRPr="00596E57" w:rsidRDefault="00CE0063" w:rsidP="00CE0063">
      <w:pPr>
        <w:numPr>
          <w:ilvl w:val="0"/>
          <w:numId w:val="34"/>
        </w:numPr>
        <w:spacing w:line="240" w:lineRule="auto"/>
        <w:ind w:left="1418" w:hanging="709"/>
        <w:jc w:val="both"/>
        <w:rPr>
          <w:rFonts w:eastAsia="Times New Roman" w:cs="Times New Roman"/>
          <w:sz w:val="24"/>
          <w:szCs w:val="24"/>
          <w:lang w:val="en-GB"/>
        </w:rPr>
      </w:pPr>
      <w:proofErr w:type="spellStart"/>
      <w:r w:rsidRPr="00596E57">
        <w:rPr>
          <w:rFonts w:eastAsia="Times New Roman" w:cs="Times New Roman"/>
          <w:sz w:val="24"/>
          <w:szCs w:val="24"/>
          <w:lang w:val="en-GB"/>
        </w:rPr>
        <w:t>clopidogrel</w:t>
      </w:r>
      <w:proofErr w:type="spellEnd"/>
      <w:r w:rsidRPr="00596E57">
        <w:rPr>
          <w:rFonts w:eastAsia="Times New Roman" w:cs="Times New Roman"/>
          <w:sz w:val="24"/>
          <w:szCs w:val="24"/>
          <w:lang w:val="en-GB"/>
        </w:rPr>
        <w:t>; or</w:t>
      </w:r>
    </w:p>
    <w:p w:rsidR="00CE0063" w:rsidRPr="00596E57" w:rsidRDefault="00CE0063" w:rsidP="00CE0063">
      <w:pPr>
        <w:numPr>
          <w:ilvl w:val="0"/>
          <w:numId w:val="34"/>
        </w:numPr>
        <w:spacing w:after="120" w:line="240" w:lineRule="auto"/>
        <w:ind w:left="1418" w:hanging="709"/>
        <w:jc w:val="both"/>
        <w:rPr>
          <w:rFonts w:eastAsia="Times New Roman" w:cs="Times New Roman"/>
          <w:sz w:val="24"/>
          <w:szCs w:val="24"/>
          <w:lang w:val="en-GB"/>
        </w:rPr>
      </w:pPr>
      <w:proofErr w:type="spellStart"/>
      <w:r w:rsidRPr="00596E57">
        <w:rPr>
          <w:rFonts w:eastAsia="Times New Roman" w:cs="Times New Roman"/>
          <w:sz w:val="24"/>
          <w:szCs w:val="24"/>
          <w:lang w:val="en-GB"/>
        </w:rPr>
        <w:t>ticlopidine</w:t>
      </w:r>
      <w:proofErr w:type="spellEnd"/>
      <w:r w:rsidRPr="00596E57">
        <w:rPr>
          <w:rFonts w:eastAsia="Times New Roman" w:cs="Times New Roman"/>
          <w:sz w:val="24"/>
          <w:szCs w:val="24"/>
          <w:lang w:val="en-GB"/>
        </w:rPr>
        <w:t>;</w:t>
      </w:r>
    </w:p>
    <w:p w:rsidR="00CE0063" w:rsidRPr="00596E57" w:rsidRDefault="00CE0063" w:rsidP="00CE0063">
      <w:pPr>
        <w:spacing w:after="60" w:line="240" w:lineRule="atLeast"/>
        <w:ind w:left="720"/>
        <w:jc w:val="both"/>
        <w:rPr>
          <w:rFonts w:eastAsia="Times New Roman" w:cs="Times New Roman"/>
          <w:sz w:val="24"/>
          <w:szCs w:val="24"/>
          <w:lang w:val="en-GB"/>
        </w:rPr>
      </w:pPr>
      <w:r w:rsidRPr="00596E57">
        <w:rPr>
          <w:rFonts w:eastAsia="Times New Roman" w:cs="Times New Roman"/>
          <w:b/>
          <w:sz w:val="24"/>
          <w:szCs w:val="24"/>
          <w:lang w:val="en-GB"/>
        </w:rPr>
        <w:t>"a specified non-inflammatory disease of the cerebral vessels"</w:t>
      </w:r>
      <w:r w:rsidRPr="00596E57">
        <w:rPr>
          <w:rFonts w:eastAsia="Times New Roman" w:cs="Times New Roman"/>
          <w:sz w:val="24"/>
          <w:szCs w:val="24"/>
          <w:lang w:val="en-GB"/>
        </w:rPr>
        <w:t xml:space="preserve"> means:</w:t>
      </w:r>
    </w:p>
    <w:p w:rsidR="00CE0063" w:rsidRPr="00596E57" w:rsidRDefault="00CE0063" w:rsidP="00CE0063">
      <w:pPr>
        <w:numPr>
          <w:ilvl w:val="0"/>
          <w:numId w:val="24"/>
        </w:numPr>
        <w:tabs>
          <w:tab w:val="clear" w:pos="1095"/>
        </w:tabs>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 xml:space="preserve">cerebral amyloid </w:t>
      </w:r>
      <w:proofErr w:type="spellStart"/>
      <w:r w:rsidRPr="00596E57">
        <w:rPr>
          <w:rFonts w:eastAsia="Times New Roman" w:cs="Times New Roman"/>
          <w:sz w:val="24"/>
          <w:szCs w:val="24"/>
          <w:lang w:val="en-GB"/>
        </w:rPr>
        <w:t>angiopathy</w:t>
      </w:r>
      <w:proofErr w:type="spellEnd"/>
      <w:r w:rsidRPr="00596E57">
        <w:rPr>
          <w:rFonts w:eastAsia="Times New Roman" w:cs="Times New Roman"/>
          <w:sz w:val="24"/>
          <w:szCs w:val="24"/>
          <w:lang w:val="en-GB"/>
        </w:rPr>
        <w:t>;</w:t>
      </w:r>
    </w:p>
    <w:p w:rsidR="00CE0063" w:rsidRPr="00596E57" w:rsidRDefault="00CE0063" w:rsidP="00CE0063">
      <w:pPr>
        <w:numPr>
          <w:ilvl w:val="0"/>
          <w:numId w:val="24"/>
        </w:numPr>
        <w:tabs>
          <w:tab w:val="clear" w:pos="1095"/>
        </w:tabs>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cerebral arteriolosclerosis (</w:t>
      </w:r>
      <w:proofErr w:type="spellStart"/>
      <w:r w:rsidRPr="00596E57">
        <w:rPr>
          <w:rFonts w:eastAsia="Times New Roman" w:cs="Times New Roman"/>
          <w:sz w:val="24"/>
          <w:szCs w:val="24"/>
          <w:lang w:val="en-GB"/>
        </w:rPr>
        <w:t>fibrinoid</w:t>
      </w:r>
      <w:proofErr w:type="spellEnd"/>
      <w:r w:rsidRPr="00596E57">
        <w:rPr>
          <w:rFonts w:eastAsia="Times New Roman" w:cs="Times New Roman"/>
          <w:sz w:val="24"/>
          <w:szCs w:val="24"/>
          <w:lang w:val="en-GB"/>
        </w:rPr>
        <w:t xml:space="preserve"> necrosis, </w:t>
      </w:r>
      <w:proofErr w:type="spellStart"/>
      <w:r w:rsidRPr="00596E57">
        <w:rPr>
          <w:rFonts w:eastAsia="Times New Roman" w:cs="Times New Roman"/>
          <w:sz w:val="24"/>
          <w:szCs w:val="24"/>
          <w:lang w:val="en-GB"/>
        </w:rPr>
        <w:t>lipohyalinosis</w:t>
      </w:r>
      <w:proofErr w:type="spellEnd"/>
      <w:r w:rsidRPr="00596E57">
        <w:rPr>
          <w:rFonts w:eastAsia="Times New Roman" w:cs="Times New Roman"/>
          <w:sz w:val="24"/>
          <w:szCs w:val="24"/>
          <w:lang w:val="en-GB"/>
        </w:rPr>
        <w:t xml:space="preserve">, </w:t>
      </w:r>
      <w:proofErr w:type="spellStart"/>
      <w:r w:rsidRPr="00596E57">
        <w:rPr>
          <w:rFonts w:eastAsia="Times New Roman" w:cs="Times New Roman"/>
          <w:sz w:val="24"/>
          <w:szCs w:val="24"/>
          <w:lang w:val="en-GB"/>
        </w:rPr>
        <w:t>microatheroma</w:t>
      </w:r>
      <w:proofErr w:type="spellEnd"/>
      <w:r w:rsidRPr="00596E57">
        <w:rPr>
          <w:rFonts w:eastAsia="Times New Roman" w:cs="Times New Roman"/>
          <w:sz w:val="24"/>
          <w:szCs w:val="24"/>
          <w:lang w:val="en-GB"/>
        </w:rPr>
        <w:t xml:space="preserve"> </w:t>
      </w:r>
      <w:proofErr w:type="spellStart"/>
      <w:r w:rsidRPr="00596E57">
        <w:rPr>
          <w:rFonts w:eastAsia="Times New Roman" w:cs="Times New Roman"/>
          <w:sz w:val="24"/>
          <w:szCs w:val="24"/>
          <w:lang w:val="en-GB"/>
        </w:rPr>
        <w:t>microaneurysms</w:t>
      </w:r>
      <w:proofErr w:type="spellEnd"/>
      <w:r w:rsidRPr="00596E57">
        <w:rPr>
          <w:rFonts w:eastAsia="Times New Roman" w:cs="Times New Roman"/>
          <w:sz w:val="24"/>
          <w:szCs w:val="24"/>
          <w:lang w:val="en-GB"/>
        </w:rPr>
        <w:t>, segmental arterial disorganisation);</w:t>
      </w:r>
    </w:p>
    <w:p w:rsidR="00CE0063" w:rsidRPr="00596E57" w:rsidRDefault="00CE0063" w:rsidP="00CE0063">
      <w:pPr>
        <w:numPr>
          <w:ilvl w:val="0"/>
          <w:numId w:val="24"/>
        </w:numPr>
        <w:tabs>
          <w:tab w:val="clear" w:pos="1095"/>
        </w:tabs>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cerebral venous thrombosis;</w:t>
      </w:r>
    </w:p>
    <w:p w:rsidR="00CE0063" w:rsidRPr="00596E57" w:rsidRDefault="00CE0063" w:rsidP="00CE0063">
      <w:pPr>
        <w:numPr>
          <w:ilvl w:val="0"/>
          <w:numId w:val="24"/>
        </w:numPr>
        <w:tabs>
          <w:tab w:val="clear" w:pos="1095"/>
        </w:tabs>
        <w:spacing w:line="240" w:lineRule="auto"/>
        <w:ind w:left="1418" w:hanging="709"/>
        <w:jc w:val="both"/>
        <w:rPr>
          <w:rFonts w:eastAsia="Times New Roman" w:cs="Times New Roman"/>
          <w:sz w:val="24"/>
          <w:szCs w:val="24"/>
          <w:lang w:val="en-GB"/>
        </w:rPr>
      </w:pPr>
      <w:proofErr w:type="spellStart"/>
      <w:r w:rsidRPr="00596E57">
        <w:rPr>
          <w:rFonts w:eastAsia="Times New Roman" w:cs="Times New Roman"/>
          <w:sz w:val="24"/>
          <w:szCs w:val="24"/>
          <w:lang w:val="en-GB"/>
        </w:rPr>
        <w:t>Moyamoya</w:t>
      </w:r>
      <w:proofErr w:type="spellEnd"/>
      <w:r w:rsidRPr="00596E57">
        <w:rPr>
          <w:rFonts w:eastAsia="Times New Roman" w:cs="Times New Roman"/>
          <w:sz w:val="24"/>
          <w:szCs w:val="24"/>
          <w:lang w:val="en-GB"/>
        </w:rPr>
        <w:t xml:space="preserve"> disease; </w:t>
      </w:r>
    </w:p>
    <w:p w:rsidR="00CE0063" w:rsidRPr="00596E57" w:rsidRDefault="00CE0063" w:rsidP="00CE0063">
      <w:pPr>
        <w:numPr>
          <w:ilvl w:val="0"/>
          <w:numId w:val="24"/>
        </w:numPr>
        <w:tabs>
          <w:tab w:val="clear" w:pos="1095"/>
        </w:tabs>
        <w:spacing w:line="240" w:lineRule="auto"/>
        <w:ind w:left="1418" w:hanging="709"/>
        <w:jc w:val="both"/>
        <w:rPr>
          <w:rFonts w:eastAsia="Times New Roman" w:cs="Times New Roman"/>
          <w:sz w:val="24"/>
          <w:szCs w:val="24"/>
          <w:lang w:val="en-GB"/>
        </w:rPr>
      </w:pPr>
      <w:proofErr w:type="spellStart"/>
      <w:r w:rsidRPr="00596E57">
        <w:rPr>
          <w:rFonts w:eastAsia="Times New Roman" w:cs="Times New Roman"/>
          <w:sz w:val="24"/>
          <w:szCs w:val="24"/>
          <w:lang w:val="en-GB"/>
        </w:rPr>
        <w:t>Susac’s</w:t>
      </w:r>
      <w:proofErr w:type="spellEnd"/>
      <w:r w:rsidRPr="00596E57">
        <w:rPr>
          <w:rFonts w:eastAsia="Times New Roman" w:cs="Times New Roman"/>
          <w:sz w:val="24"/>
          <w:szCs w:val="24"/>
          <w:lang w:val="en-GB"/>
        </w:rPr>
        <w:t xml:space="preserve"> syndrome (</w:t>
      </w:r>
      <w:proofErr w:type="spellStart"/>
      <w:r w:rsidRPr="00596E57">
        <w:rPr>
          <w:rFonts w:eastAsia="Times New Roman" w:cs="Times New Roman"/>
          <w:sz w:val="24"/>
          <w:szCs w:val="24"/>
          <w:lang w:val="en-GB"/>
        </w:rPr>
        <w:t>retinocochleocerebral</w:t>
      </w:r>
      <w:proofErr w:type="spellEnd"/>
      <w:r w:rsidRPr="00596E57">
        <w:rPr>
          <w:rFonts w:eastAsia="Times New Roman" w:cs="Times New Roman"/>
          <w:sz w:val="24"/>
          <w:szCs w:val="24"/>
          <w:lang w:val="en-GB"/>
        </w:rPr>
        <w:t xml:space="preserve"> </w:t>
      </w:r>
      <w:proofErr w:type="spellStart"/>
      <w:r w:rsidRPr="00596E57">
        <w:rPr>
          <w:rFonts w:eastAsia="Times New Roman" w:cs="Times New Roman"/>
          <w:sz w:val="24"/>
          <w:szCs w:val="24"/>
          <w:lang w:val="en-GB"/>
        </w:rPr>
        <w:t>vasculopathy</w:t>
      </w:r>
      <w:proofErr w:type="spellEnd"/>
      <w:r w:rsidRPr="00596E57">
        <w:rPr>
          <w:rFonts w:eastAsia="Times New Roman" w:cs="Times New Roman"/>
          <w:sz w:val="24"/>
          <w:szCs w:val="24"/>
          <w:lang w:val="en-GB"/>
        </w:rPr>
        <w:t>); or</w:t>
      </w:r>
    </w:p>
    <w:p w:rsidR="00CE0063" w:rsidRPr="00596E57" w:rsidRDefault="00CE0063" w:rsidP="00CE0063">
      <w:pPr>
        <w:numPr>
          <w:ilvl w:val="0"/>
          <w:numId w:val="24"/>
        </w:numPr>
        <w:tabs>
          <w:tab w:val="clear" w:pos="1095"/>
        </w:tabs>
        <w:spacing w:after="120" w:line="240" w:lineRule="auto"/>
        <w:ind w:left="1418" w:hanging="709"/>
        <w:jc w:val="both"/>
        <w:rPr>
          <w:rFonts w:eastAsia="Times New Roman" w:cs="Times New Roman"/>
          <w:sz w:val="24"/>
          <w:szCs w:val="24"/>
          <w:lang w:val="en-US"/>
        </w:rPr>
      </w:pPr>
      <w:r w:rsidRPr="00596E57">
        <w:rPr>
          <w:rFonts w:eastAsia="Times New Roman" w:cs="Times New Roman"/>
          <w:sz w:val="24"/>
          <w:szCs w:val="24"/>
          <w:lang w:val="en-GB"/>
        </w:rPr>
        <w:t>Sneddon’s syndrome;</w:t>
      </w:r>
      <w:r w:rsidRPr="00596E57">
        <w:rPr>
          <w:rFonts w:eastAsia="Times New Roman" w:cs="Times New Roman"/>
          <w:sz w:val="24"/>
          <w:szCs w:val="24"/>
          <w:lang w:val="en-US"/>
        </w:rPr>
        <w:t xml:space="preserve"> </w:t>
      </w:r>
    </w:p>
    <w:p w:rsidR="00CE0063" w:rsidRPr="00596E57" w:rsidRDefault="00CE0063" w:rsidP="00CE0063">
      <w:pPr>
        <w:keepNext/>
        <w:autoSpaceDE w:val="0"/>
        <w:autoSpaceDN w:val="0"/>
        <w:adjustRightInd w:val="0"/>
        <w:spacing w:after="60" w:line="240" w:lineRule="atLeast"/>
        <w:ind w:left="720"/>
        <w:jc w:val="both"/>
        <w:rPr>
          <w:rFonts w:eastAsia="Times New Roman" w:cs="Times New Roman"/>
          <w:sz w:val="24"/>
          <w:szCs w:val="24"/>
          <w:lang w:val="en-GB"/>
        </w:rPr>
      </w:pPr>
      <w:r w:rsidRPr="00596E57">
        <w:rPr>
          <w:rFonts w:eastAsia="Times New Roman" w:cs="Times New Roman"/>
          <w:b/>
          <w:bCs/>
          <w:sz w:val="24"/>
          <w:szCs w:val="24"/>
          <w:lang w:val="en-GB"/>
        </w:rPr>
        <w:t xml:space="preserve">"a systemic vasculitis from the specified list" </w:t>
      </w:r>
      <w:r w:rsidRPr="00596E57">
        <w:rPr>
          <w:rFonts w:eastAsia="Times New Roman" w:cs="Times New Roman"/>
          <w:sz w:val="24"/>
          <w:szCs w:val="24"/>
          <w:lang w:val="en-GB"/>
        </w:rPr>
        <w:t xml:space="preserve">means: </w:t>
      </w:r>
    </w:p>
    <w:p w:rsidR="00CE0063" w:rsidRPr="00596E57" w:rsidRDefault="00CE0063" w:rsidP="00CE0063">
      <w:pPr>
        <w:numPr>
          <w:ilvl w:val="0"/>
          <w:numId w:val="23"/>
        </w:numPr>
        <w:spacing w:line="240" w:lineRule="auto"/>
        <w:ind w:left="1418" w:hanging="709"/>
        <w:jc w:val="both"/>
        <w:rPr>
          <w:rFonts w:eastAsia="Times New Roman" w:cs="Times New Roman"/>
          <w:sz w:val="24"/>
          <w:szCs w:val="24"/>
          <w:lang w:val="en-GB"/>
        </w:rPr>
      </w:pPr>
      <w:proofErr w:type="spellStart"/>
      <w:r w:rsidRPr="00596E57">
        <w:rPr>
          <w:rFonts w:eastAsia="Times New Roman" w:cs="Times New Roman"/>
          <w:sz w:val="24"/>
          <w:szCs w:val="24"/>
          <w:lang w:val="en-GB"/>
        </w:rPr>
        <w:t>Behcet’s</w:t>
      </w:r>
      <w:proofErr w:type="spellEnd"/>
      <w:r w:rsidRPr="00596E57">
        <w:rPr>
          <w:rFonts w:eastAsia="Times New Roman" w:cs="Times New Roman"/>
          <w:sz w:val="24"/>
          <w:szCs w:val="24"/>
          <w:lang w:val="en-GB"/>
        </w:rPr>
        <w:t xml:space="preserve"> disease;</w:t>
      </w:r>
    </w:p>
    <w:p w:rsidR="00CE0063" w:rsidRPr="00596E57" w:rsidRDefault="00CE0063" w:rsidP="00CE0063">
      <w:pPr>
        <w:numPr>
          <w:ilvl w:val="0"/>
          <w:numId w:val="23"/>
        </w:numPr>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 xml:space="preserve">eosinophilic granulomatosis with </w:t>
      </w:r>
      <w:proofErr w:type="spellStart"/>
      <w:r w:rsidRPr="00596E57">
        <w:rPr>
          <w:rFonts w:eastAsia="Times New Roman" w:cs="Times New Roman"/>
          <w:sz w:val="24"/>
          <w:szCs w:val="24"/>
          <w:lang w:val="en-GB"/>
        </w:rPr>
        <w:t>polyangiitis</w:t>
      </w:r>
      <w:proofErr w:type="spellEnd"/>
      <w:r w:rsidRPr="00596E57">
        <w:rPr>
          <w:rFonts w:eastAsia="Times New Roman" w:cs="Times New Roman"/>
          <w:sz w:val="24"/>
          <w:szCs w:val="24"/>
          <w:lang w:val="en-GB"/>
        </w:rPr>
        <w:t xml:space="preserve"> (</w:t>
      </w:r>
      <w:proofErr w:type="spellStart"/>
      <w:r w:rsidRPr="00596E57">
        <w:rPr>
          <w:rFonts w:eastAsia="Times New Roman" w:cs="Times New Roman"/>
          <w:sz w:val="24"/>
          <w:szCs w:val="24"/>
          <w:lang w:val="en-GB"/>
        </w:rPr>
        <w:t>Churg</w:t>
      </w:r>
      <w:proofErr w:type="spellEnd"/>
      <w:r w:rsidRPr="00596E57">
        <w:rPr>
          <w:rFonts w:eastAsia="Times New Roman" w:cs="Times New Roman"/>
          <w:sz w:val="24"/>
          <w:szCs w:val="24"/>
          <w:lang w:val="en-GB"/>
        </w:rPr>
        <w:t xml:space="preserve"> Straus syndrome); </w:t>
      </w:r>
    </w:p>
    <w:p w:rsidR="00CE0063" w:rsidRPr="00596E57" w:rsidRDefault="00CE0063" w:rsidP="00CE0063">
      <w:pPr>
        <w:numPr>
          <w:ilvl w:val="0"/>
          <w:numId w:val="23"/>
        </w:numPr>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giant cell (temporal) arteritis;</w:t>
      </w:r>
    </w:p>
    <w:p w:rsidR="00CE0063" w:rsidRPr="00596E57" w:rsidRDefault="00CE0063" w:rsidP="00CE0063">
      <w:pPr>
        <w:numPr>
          <w:ilvl w:val="0"/>
          <w:numId w:val="23"/>
        </w:numPr>
        <w:spacing w:line="240" w:lineRule="auto"/>
        <w:ind w:left="1418" w:hanging="709"/>
        <w:jc w:val="both"/>
        <w:rPr>
          <w:rFonts w:eastAsia="Times New Roman" w:cs="Times New Roman"/>
          <w:sz w:val="24"/>
          <w:szCs w:val="24"/>
          <w:lang w:val="en-GB"/>
        </w:rPr>
      </w:pPr>
      <w:r w:rsidRPr="00596E57">
        <w:rPr>
          <w:rFonts w:eastAsia="Shaker2Lancet-Regular" w:cs="Times New Roman"/>
          <w:sz w:val="24"/>
          <w:szCs w:val="24"/>
          <w:lang w:val="en-GB"/>
        </w:rPr>
        <w:t>Henoch-</w:t>
      </w:r>
      <w:proofErr w:type="spellStart"/>
      <w:r w:rsidRPr="00596E57">
        <w:rPr>
          <w:rFonts w:eastAsia="Shaker2Lancet-Regular" w:cs="Times New Roman"/>
          <w:sz w:val="24"/>
          <w:szCs w:val="24"/>
          <w:lang w:val="en-GB"/>
        </w:rPr>
        <w:t>Schönlein</w:t>
      </w:r>
      <w:proofErr w:type="spellEnd"/>
      <w:r w:rsidRPr="00596E57">
        <w:rPr>
          <w:rFonts w:eastAsia="Shaker2Lancet-Regular" w:cs="Times New Roman"/>
          <w:sz w:val="24"/>
          <w:szCs w:val="24"/>
          <w:lang w:val="en-GB"/>
        </w:rPr>
        <w:t xml:space="preserve"> purpura;</w:t>
      </w:r>
    </w:p>
    <w:p w:rsidR="00CE0063" w:rsidRPr="00596E57" w:rsidRDefault="00CE0063" w:rsidP="00CE0063">
      <w:pPr>
        <w:numPr>
          <w:ilvl w:val="0"/>
          <w:numId w:val="23"/>
        </w:numPr>
        <w:spacing w:line="240" w:lineRule="auto"/>
        <w:ind w:left="1418" w:hanging="709"/>
        <w:jc w:val="both"/>
        <w:rPr>
          <w:rFonts w:eastAsia="Times New Roman" w:cs="Times New Roman"/>
          <w:sz w:val="24"/>
          <w:szCs w:val="24"/>
          <w:lang w:val="en-GB"/>
        </w:rPr>
      </w:pPr>
      <w:proofErr w:type="spellStart"/>
      <w:r w:rsidRPr="00596E57">
        <w:rPr>
          <w:rFonts w:eastAsia="Times New Roman" w:cs="Times New Roman"/>
          <w:sz w:val="24"/>
          <w:szCs w:val="24"/>
          <w:lang w:val="en-GB"/>
        </w:rPr>
        <w:t>mucocutaneous</w:t>
      </w:r>
      <w:proofErr w:type="spellEnd"/>
      <w:r w:rsidRPr="00596E57">
        <w:rPr>
          <w:rFonts w:eastAsia="Times New Roman" w:cs="Times New Roman"/>
          <w:sz w:val="24"/>
          <w:szCs w:val="24"/>
          <w:lang w:val="en-GB"/>
        </w:rPr>
        <w:t xml:space="preserve"> lymph node syndrome (Kawasaki disease); </w:t>
      </w:r>
    </w:p>
    <w:p w:rsidR="00CE0063" w:rsidRPr="00596E57" w:rsidRDefault="00CE0063" w:rsidP="00CE0063">
      <w:pPr>
        <w:numPr>
          <w:ilvl w:val="0"/>
          <w:numId w:val="23"/>
        </w:numPr>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 xml:space="preserve">microscopic </w:t>
      </w:r>
      <w:proofErr w:type="spellStart"/>
      <w:r w:rsidRPr="00596E57">
        <w:rPr>
          <w:rFonts w:eastAsia="Times New Roman" w:cs="Times New Roman"/>
          <w:sz w:val="24"/>
          <w:szCs w:val="24"/>
          <w:lang w:val="en-GB"/>
        </w:rPr>
        <w:t>polyangiitis</w:t>
      </w:r>
      <w:proofErr w:type="spellEnd"/>
      <w:r w:rsidRPr="00596E57">
        <w:rPr>
          <w:rFonts w:eastAsia="Times New Roman" w:cs="Times New Roman"/>
          <w:sz w:val="24"/>
          <w:szCs w:val="24"/>
          <w:lang w:val="en-GB"/>
        </w:rPr>
        <w:t>;</w:t>
      </w:r>
    </w:p>
    <w:p w:rsidR="00CE0063" w:rsidRPr="00596E57" w:rsidRDefault="00CE0063" w:rsidP="00CE0063">
      <w:pPr>
        <w:numPr>
          <w:ilvl w:val="0"/>
          <w:numId w:val="23"/>
        </w:numPr>
        <w:spacing w:line="240" w:lineRule="auto"/>
        <w:ind w:left="1418" w:hanging="709"/>
        <w:jc w:val="both"/>
        <w:rPr>
          <w:rFonts w:eastAsia="Times New Roman" w:cs="Times New Roman"/>
          <w:sz w:val="24"/>
          <w:szCs w:val="24"/>
          <w:lang w:val="en-GB"/>
        </w:rPr>
      </w:pPr>
      <w:proofErr w:type="spellStart"/>
      <w:r w:rsidRPr="00596E57">
        <w:rPr>
          <w:rFonts w:eastAsia="Times New Roman" w:cs="Times New Roman"/>
          <w:sz w:val="24"/>
          <w:szCs w:val="24"/>
          <w:lang w:val="en-GB"/>
        </w:rPr>
        <w:t>polyarteritis</w:t>
      </w:r>
      <w:proofErr w:type="spellEnd"/>
      <w:r w:rsidRPr="00596E57">
        <w:rPr>
          <w:rFonts w:eastAsia="Times New Roman" w:cs="Times New Roman"/>
          <w:sz w:val="24"/>
          <w:szCs w:val="24"/>
          <w:lang w:val="en-GB"/>
        </w:rPr>
        <w:t xml:space="preserve"> </w:t>
      </w:r>
      <w:proofErr w:type="spellStart"/>
      <w:r w:rsidRPr="00596E57">
        <w:rPr>
          <w:rFonts w:eastAsia="Times New Roman" w:cs="Times New Roman"/>
          <w:sz w:val="24"/>
          <w:szCs w:val="24"/>
          <w:lang w:val="en-GB"/>
        </w:rPr>
        <w:t>nodosa</w:t>
      </w:r>
      <w:proofErr w:type="spellEnd"/>
      <w:r w:rsidRPr="00596E57">
        <w:rPr>
          <w:rFonts w:eastAsia="Times New Roman" w:cs="Times New Roman"/>
          <w:sz w:val="24"/>
          <w:szCs w:val="24"/>
          <w:lang w:val="en-GB"/>
        </w:rPr>
        <w:t xml:space="preserve">; </w:t>
      </w:r>
    </w:p>
    <w:p w:rsidR="00CE0063" w:rsidRPr="00596E57" w:rsidRDefault="00CE0063" w:rsidP="00CE0063">
      <w:pPr>
        <w:numPr>
          <w:ilvl w:val="0"/>
          <w:numId w:val="23"/>
        </w:numPr>
        <w:spacing w:line="240" w:lineRule="auto"/>
        <w:ind w:left="1418" w:hanging="709"/>
        <w:jc w:val="both"/>
        <w:rPr>
          <w:rFonts w:eastAsia="Times New Roman" w:cs="Times New Roman"/>
          <w:sz w:val="24"/>
          <w:szCs w:val="24"/>
          <w:lang w:val="en-GB"/>
        </w:rPr>
      </w:pPr>
      <w:proofErr w:type="spellStart"/>
      <w:r w:rsidRPr="00596E57">
        <w:rPr>
          <w:rFonts w:eastAsia="Times New Roman" w:cs="Times New Roman"/>
          <w:sz w:val="24"/>
          <w:szCs w:val="24"/>
          <w:lang w:val="en-GB"/>
        </w:rPr>
        <w:t>Takayasu’s</w:t>
      </w:r>
      <w:proofErr w:type="spellEnd"/>
      <w:r w:rsidRPr="00596E57">
        <w:rPr>
          <w:rFonts w:eastAsia="Times New Roman" w:cs="Times New Roman"/>
          <w:sz w:val="24"/>
          <w:szCs w:val="24"/>
          <w:lang w:val="en-GB"/>
        </w:rPr>
        <w:t xml:space="preserve"> arteritis; </w:t>
      </w:r>
    </w:p>
    <w:p w:rsidR="00CE0063" w:rsidRPr="00596E57" w:rsidRDefault="00CE0063" w:rsidP="00CE0063">
      <w:pPr>
        <w:numPr>
          <w:ilvl w:val="0"/>
          <w:numId w:val="23"/>
        </w:numPr>
        <w:spacing w:line="240" w:lineRule="auto"/>
        <w:ind w:left="1418" w:hanging="709"/>
        <w:jc w:val="both"/>
        <w:rPr>
          <w:rFonts w:eastAsia="Times New Roman" w:cs="Times New Roman"/>
          <w:sz w:val="24"/>
          <w:szCs w:val="24"/>
          <w:lang w:val="en-GB"/>
        </w:rPr>
      </w:pPr>
      <w:proofErr w:type="spellStart"/>
      <w:r w:rsidRPr="00596E57">
        <w:rPr>
          <w:rFonts w:eastAsia="Times New Roman" w:cs="Times New Roman"/>
          <w:sz w:val="24"/>
          <w:szCs w:val="24"/>
          <w:lang w:val="en-GB"/>
        </w:rPr>
        <w:t>thromboangiitis</w:t>
      </w:r>
      <w:proofErr w:type="spellEnd"/>
      <w:r w:rsidRPr="00596E57">
        <w:rPr>
          <w:rFonts w:eastAsia="Times New Roman" w:cs="Times New Roman"/>
          <w:sz w:val="24"/>
          <w:szCs w:val="24"/>
          <w:lang w:val="en-GB"/>
        </w:rPr>
        <w:t xml:space="preserve"> obliterans (</w:t>
      </w:r>
      <w:proofErr w:type="spellStart"/>
      <w:r w:rsidRPr="00596E57">
        <w:rPr>
          <w:rFonts w:eastAsia="Times New Roman" w:cs="Times New Roman"/>
          <w:sz w:val="24"/>
          <w:szCs w:val="24"/>
          <w:lang w:val="en-GB"/>
        </w:rPr>
        <w:t>Buerger’s</w:t>
      </w:r>
      <w:proofErr w:type="spellEnd"/>
      <w:r w:rsidRPr="00596E57">
        <w:rPr>
          <w:rFonts w:eastAsia="Times New Roman" w:cs="Times New Roman"/>
          <w:sz w:val="24"/>
          <w:szCs w:val="24"/>
          <w:lang w:val="en-GB"/>
        </w:rPr>
        <w:t xml:space="preserve"> disease); or</w:t>
      </w:r>
    </w:p>
    <w:p w:rsidR="00CE0063" w:rsidRPr="00596E57" w:rsidRDefault="00CE0063" w:rsidP="00CE0063">
      <w:pPr>
        <w:numPr>
          <w:ilvl w:val="0"/>
          <w:numId w:val="23"/>
        </w:numPr>
        <w:spacing w:after="120"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 xml:space="preserve">Wegener’s granulomatosis; </w:t>
      </w:r>
    </w:p>
    <w:p w:rsidR="00CE0063" w:rsidRPr="00596E57" w:rsidRDefault="00CE0063" w:rsidP="00CE0063">
      <w:pPr>
        <w:spacing w:after="60" w:line="240" w:lineRule="atLeast"/>
        <w:ind w:left="720"/>
        <w:jc w:val="both"/>
        <w:rPr>
          <w:rFonts w:eastAsia="Times New Roman" w:cs="Times New Roman"/>
          <w:b/>
          <w:sz w:val="24"/>
          <w:szCs w:val="24"/>
          <w:lang w:val="en-US"/>
        </w:rPr>
      </w:pPr>
      <w:r w:rsidRPr="00596E57">
        <w:rPr>
          <w:rFonts w:eastAsia="Times New Roman" w:cs="Times New Roman"/>
          <w:b/>
          <w:bCs/>
          <w:snapToGrid w:val="0"/>
          <w:sz w:val="24"/>
          <w:szCs w:val="24"/>
          <w:lang w:val="en-GB"/>
        </w:rPr>
        <w:t xml:space="preserve">"alcohol" </w:t>
      </w:r>
      <w:r w:rsidRPr="00596E57">
        <w:rPr>
          <w:rFonts w:eastAsia="Times New Roman" w:cs="Times New Roman"/>
          <w:snapToGrid w:val="0"/>
          <w:sz w:val="24"/>
          <w:szCs w:val="24"/>
          <w:lang w:val="en-GB"/>
        </w:rPr>
        <w:t>is measured by the alcohol consumption calculations utilising the Australian Standard of ten grams of alcohol per standard alcoholic drink;</w:t>
      </w:r>
    </w:p>
    <w:p w:rsidR="00CE0063" w:rsidRPr="00596E57" w:rsidRDefault="00CE0063" w:rsidP="00CE0063">
      <w:pPr>
        <w:spacing w:after="60" w:line="240" w:lineRule="atLeast"/>
        <w:ind w:left="720"/>
        <w:jc w:val="both"/>
        <w:rPr>
          <w:rFonts w:eastAsia="Times New Roman" w:cs="Times New Roman"/>
          <w:sz w:val="24"/>
          <w:szCs w:val="24"/>
          <w:lang w:val="en-US"/>
        </w:rPr>
      </w:pPr>
      <w:r w:rsidRPr="00596E57">
        <w:rPr>
          <w:rFonts w:eastAsia="Times New Roman" w:cs="Times New Roman"/>
          <w:b/>
          <w:sz w:val="24"/>
          <w:szCs w:val="24"/>
          <w:lang w:val="en-US"/>
        </w:rPr>
        <w:t>"ambient polluted air as specified"</w:t>
      </w:r>
      <w:r w:rsidRPr="00596E57">
        <w:rPr>
          <w:rFonts w:eastAsia="Times New Roman" w:cs="Times New Roman"/>
          <w:sz w:val="24"/>
          <w:szCs w:val="24"/>
          <w:lang w:val="en-US"/>
        </w:rPr>
        <w:t xml:space="preserve"> means air with (annual average) levels of:</w:t>
      </w:r>
    </w:p>
    <w:p w:rsidR="00CE0063" w:rsidRPr="00596E57" w:rsidRDefault="00CE0063" w:rsidP="00CE0063">
      <w:pPr>
        <w:numPr>
          <w:ilvl w:val="0"/>
          <w:numId w:val="36"/>
        </w:numPr>
        <w:spacing w:line="240" w:lineRule="auto"/>
        <w:ind w:left="1418" w:hanging="709"/>
        <w:jc w:val="both"/>
        <w:rPr>
          <w:rFonts w:eastAsia="Times New Roman" w:cs="Times New Roman"/>
          <w:sz w:val="24"/>
          <w:szCs w:val="24"/>
          <w:lang w:val="en-US"/>
        </w:rPr>
      </w:pPr>
      <w:r w:rsidRPr="00596E57">
        <w:rPr>
          <w:rFonts w:eastAsia="Times New Roman" w:cs="Times New Roman"/>
          <w:sz w:val="24"/>
          <w:szCs w:val="24"/>
          <w:lang w:val="en-US"/>
        </w:rPr>
        <w:t xml:space="preserve">particulates with an aerodynamic diameter &lt;2.5 </w:t>
      </w:r>
      <w:proofErr w:type="spellStart"/>
      <w:r w:rsidRPr="00596E57">
        <w:rPr>
          <w:rFonts w:eastAsia="Times New Roman" w:cs="Times New Roman"/>
          <w:sz w:val="24"/>
          <w:szCs w:val="24"/>
          <w:lang w:val="en-US"/>
        </w:rPr>
        <w:t>μm</w:t>
      </w:r>
      <w:proofErr w:type="spellEnd"/>
      <w:r w:rsidRPr="00596E57">
        <w:rPr>
          <w:rFonts w:eastAsia="Times New Roman" w:cs="Times New Roman"/>
          <w:sz w:val="24"/>
          <w:szCs w:val="24"/>
          <w:lang w:val="en-US"/>
        </w:rPr>
        <w:t xml:space="preserve"> (PM2.5) exceeding 30 </w:t>
      </w:r>
      <w:proofErr w:type="spellStart"/>
      <w:r w:rsidRPr="00596E57">
        <w:rPr>
          <w:rFonts w:eastAsia="Times New Roman" w:cs="Times New Roman"/>
          <w:sz w:val="24"/>
          <w:szCs w:val="24"/>
          <w:lang w:val="en-US"/>
        </w:rPr>
        <w:t>μg</w:t>
      </w:r>
      <w:proofErr w:type="spellEnd"/>
      <w:r w:rsidRPr="00596E57">
        <w:rPr>
          <w:rFonts w:eastAsia="Times New Roman" w:cs="Times New Roman"/>
          <w:sz w:val="24"/>
          <w:szCs w:val="24"/>
          <w:lang w:val="en-US"/>
        </w:rPr>
        <w:t>/m</w:t>
      </w:r>
      <w:r w:rsidRPr="00596E57">
        <w:rPr>
          <w:rFonts w:eastAsia="Times New Roman" w:cs="Times New Roman"/>
          <w:sz w:val="24"/>
          <w:szCs w:val="24"/>
          <w:vertAlign w:val="superscript"/>
          <w:lang w:val="en-US"/>
        </w:rPr>
        <w:t>3</w:t>
      </w:r>
      <w:r w:rsidRPr="00596E57">
        <w:rPr>
          <w:rFonts w:eastAsia="Times New Roman" w:cs="Times New Roman"/>
          <w:sz w:val="24"/>
          <w:szCs w:val="24"/>
          <w:lang w:val="en-US"/>
        </w:rPr>
        <w:t>; or</w:t>
      </w:r>
    </w:p>
    <w:p w:rsidR="00CE0063" w:rsidRPr="00596E57" w:rsidRDefault="00CE0063" w:rsidP="00CE0063">
      <w:pPr>
        <w:numPr>
          <w:ilvl w:val="0"/>
          <w:numId w:val="36"/>
        </w:numPr>
        <w:spacing w:after="120" w:line="240" w:lineRule="auto"/>
        <w:ind w:left="1418" w:hanging="709"/>
        <w:jc w:val="both"/>
        <w:rPr>
          <w:rFonts w:eastAsia="Times New Roman" w:cs="Times New Roman"/>
          <w:sz w:val="24"/>
          <w:szCs w:val="24"/>
          <w:lang w:val="en-US"/>
        </w:rPr>
      </w:pPr>
      <w:r w:rsidRPr="00596E57">
        <w:rPr>
          <w:rFonts w:eastAsia="Times New Roman" w:cs="Times New Roman"/>
          <w:sz w:val="24"/>
          <w:szCs w:val="24"/>
          <w:lang w:val="en-US"/>
        </w:rPr>
        <w:t xml:space="preserve">particulates with an aerodynamic diameter &lt;10 </w:t>
      </w:r>
      <w:proofErr w:type="spellStart"/>
      <w:r w:rsidRPr="00596E57">
        <w:rPr>
          <w:rFonts w:eastAsia="Times New Roman" w:cs="Times New Roman"/>
          <w:sz w:val="24"/>
          <w:szCs w:val="24"/>
          <w:lang w:val="en-US"/>
        </w:rPr>
        <w:t>μm</w:t>
      </w:r>
      <w:proofErr w:type="spellEnd"/>
      <w:r w:rsidRPr="00596E57">
        <w:rPr>
          <w:rFonts w:eastAsia="Times New Roman" w:cs="Times New Roman"/>
          <w:sz w:val="24"/>
          <w:szCs w:val="24"/>
          <w:lang w:val="en-US"/>
        </w:rPr>
        <w:t xml:space="preserve"> (PM10) exceeding 150 </w:t>
      </w:r>
      <w:proofErr w:type="spellStart"/>
      <w:r w:rsidRPr="00596E57">
        <w:rPr>
          <w:rFonts w:eastAsia="Times New Roman" w:cs="Times New Roman"/>
          <w:sz w:val="24"/>
          <w:szCs w:val="24"/>
          <w:lang w:val="en-US"/>
        </w:rPr>
        <w:t>μg</w:t>
      </w:r>
      <w:proofErr w:type="spellEnd"/>
      <w:r w:rsidRPr="00596E57">
        <w:rPr>
          <w:rFonts w:eastAsia="Times New Roman" w:cs="Times New Roman"/>
          <w:sz w:val="24"/>
          <w:szCs w:val="24"/>
          <w:lang w:val="en-US"/>
        </w:rPr>
        <w:t>/m</w:t>
      </w:r>
      <w:r w:rsidRPr="00596E57">
        <w:rPr>
          <w:rFonts w:eastAsia="Times New Roman" w:cs="Times New Roman"/>
          <w:sz w:val="24"/>
          <w:szCs w:val="24"/>
          <w:vertAlign w:val="superscript"/>
          <w:lang w:val="en-US"/>
        </w:rPr>
        <w:t>3</w:t>
      </w:r>
      <w:r w:rsidRPr="00596E57">
        <w:rPr>
          <w:rFonts w:eastAsia="Times New Roman" w:cs="Times New Roman"/>
          <w:sz w:val="24"/>
          <w:szCs w:val="24"/>
          <w:lang w:val="en-US"/>
        </w:rPr>
        <w:t xml:space="preserve">; </w:t>
      </w:r>
    </w:p>
    <w:p w:rsidR="00CE0063" w:rsidRPr="00596E57" w:rsidRDefault="00CE0063" w:rsidP="00CE0063">
      <w:pPr>
        <w:spacing w:after="120" w:line="240" w:lineRule="atLeast"/>
        <w:ind w:left="720"/>
        <w:jc w:val="both"/>
        <w:rPr>
          <w:rFonts w:eastAsia="Times New Roman" w:cs="Times New Roman"/>
          <w:sz w:val="24"/>
          <w:szCs w:val="24"/>
          <w:lang w:val="en-US"/>
        </w:rPr>
      </w:pPr>
      <w:r w:rsidRPr="00596E57">
        <w:rPr>
          <w:rFonts w:eastAsia="Times New Roman" w:cs="Times New Roman"/>
          <w:b/>
          <w:sz w:val="24"/>
          <w:szCs w:val="24"/>
          <w:lang w:val="en-US"/>
        </w:rPr>
        <w:t>"an acute hypotensive episode"</w:t>
      </w:r>
      <w:r w:rsidRPr="00596E57">
        <w:rPr>
          <w:rFonts w:eastAsia="Times New Roman" w:cs="Times New Roman"/>
          <w:sz w:val="24"/>
          <w:szCs w:val="24"/>
          <w:lang w:val="en-US"/>
        </w:rPr>
        <w:t xml:space="preserve"> means a sudden drop in blood pressure of a sufficient degree to cause cerebral </w:t>
      </w:r>
      <w:proofErr w:type="spellStart"/>
      <w:r w:rsidRPr="00596E57">
        <w:rPr>
          <w:rFonts w:eastAsia="Times New Roman" w:cs="Times New Roman"/>
          <w:sz w:val="24"/>
          <w:szCs w:val="24"/>
          <w:lang w:val="en-US"/>
        </w:rPr>
        <w:t>hypoperfusion</w:t>
      </w:r>
      <w:proofErr w:type="spellEnd"/>
      <w:r w:rsidRPr="00596E57">
        <w:rPr>
          <w:rFonts w:eastAsia="Times New Roman" w:cs="Times New Roman"/>
          <w:sz w:val="24"/>
          <w:szCs w:val="24"/>
          <w:lang w:val="en-US"/>
        </w:rPr>
        <w:t>;</w:t>
      </w:r>
    </w:p>
    <w:p w:rsidR="00174DF5" w:rsidRPr="00A67264" w:rsidRDefault="00CE0063" w:rsidP="00174DF5">
      <w:pPr>
        <w:spacing w:after="120"/>
        <w:ind w:left="720"/>
        <w:rPr>
          <w:sz w:val="24"/>
        </w:rPr>
      </w:pPr>
      <w:r w:rsidRPr="00596E57">
        <w:rPr>
          <w:rFonts w:eastAsia="Times New Roman" w:cs="Times New Roman"/>
          <w:b/>
          <w:bCs/>
          <w:sz w:val="24"/>
          <w:szCs w:val="24"/>
          <w:lang w:val="en-GB"/>
        </w:rPr>
        <w:lastRenderedPageBreak/>
        <w:t xml:space="preserve">"an eyewitness" </w:t>
      </w:r>
      <w:r w:rsidR="00174DF5" w:rsidRPr="00A67264">
        <w:rPr>
          <w:sz w:val="24"/>
          <w:szCs w:val="22"/>
        </w:rPr>
        <w:t>means a person who experiences an incident first hand and can give direct evidence of it.  This excludes persons exposed only to public broadcasting or mass media coverage of the incident;</w:t>
      </w:r>
    </w:p>
    <w:p w:rsidR="00CE0063" w:rsidRPr="00596E57" w:rsidRDefault="00CE0063" w:rsidP="00174DF5">
      <w:pPr>
        <w:spacing w:after="120" w:line="240" w:lineRule="atLeast"/>
        <w:ind w:left="720"/>
        <w:jc w:val="both"/>
        <w:rPr>
          <w:rFonts w:eastAsia="Times New Roman" w:cs="Times New Roman"/>
          <w:sz w:val="24"/>
          <w:szCs w:val="24"/>
          <w:lang w:val="en-GB"/>
        </w:rPr>
      </w:pPr>
      <w:r w:rsidRPr="00596E57">
        <w:rPr>
          <w:rFonts w:eastAsia="Times New Roman" w:cs="Times New Roman"/>
          <w:b/>
          <w:sz w:val="24"/>
          <w:szCs w:val="24"/>
          <w:lang w:val="en-GB"/>
        </w:rPr>
        <w:t>"an infection from the specified list"</w:t>
      </w:r>
      <w:r w:rsidRPr="00596E57">
        <w:rPr>
          <w:rFonts w:eastAsia="Times New Roman" w:cs="Times New Roman"/>
          <w:sz w:val="24"/>
          <w:szCs w:val="24"/>
          <w:lang w:val="en-GB"/>
        </w:rPr>
        <w:t xml:space="preserve"> means:</w:t>
      </w:r>
    </w:p>
    <w:p w:rsidR="00CE0063" w:rsidRPr="00596E57" w:rsidRDefault="00CE0063" w:rsidP="00CE0063">
      <w:pPr>
        <w:numPr>
          <w:ilvl w:val="0"/>
          <w:numId w:val="21"/>
        </w:numPr>
        <w:tabs>
          <w:tab w:val="clear" w:pos="1080"/>
        </w:tabs>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 xml:space="preserve">cerebral abscess; </w:t>
      </w:r>
    </w:p>
    <w:p w:rsidR="00CE0063" w:rsidRPr="00596E57" w:rsidRDefault="00CE0063" w:rsidP="00CE0063">
      <w:pPr>
        <w:numPr>
          <w:ilvl w:val="0"/>
          <w:numId w:val="21"/>
        </w:numPr>
        <w:tabs>
          <w:tab w:val="clear" w:pos="1080"/>
        </w:tabs>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cerebral helminthic infection (</w:t>
      </w:r>
      <w:proofErr w:type="spellStart"/>
      <w:r w:rsidRPr="00596E57">
        <w:rPr>
          <w:rFonts w:eastAsia="Times New Roman" w:cs="Times New Roman"/>
          <w:sz w:val="24"/>
          <w:szCs w:val="24"/>
          <w:lang w:val="en-GB"/>
        </w:rPr>
        <w:t>cysticercosis</w:t>
      </w:r>
      <w:proofErr w:type="spellEnd"/>
      <w:r w:rsidRPr="00596E57">
        <w:rPr>
          <w:rFonts w:eastAsia="Times New Roman" w:cs="Times New Roman"/>
          <w:sz w:val="24"/>
          <w:szCs w:val="24"/>
          <w:lang w:val="en-GB"/>
        </w:rPr>
        <w:t xml:space="preserve">, schistosomiasis, </w:t>
      </w:r>
      <w:proofErr w:type="spellStart"/>
      <w:r w:rsidRPr="00596E57">
        <w:rPr>
          <w:rFonts w:eastAsia="Times New Roman" w:cs="Times New Roman"/>
          <w:sz w:val="24"/>
          <w:szCs w:val="24"/>
          <w:lang w:val="en-GB"/>
        </w:rPr>
        <w:t>sparganosis</w:t>
      </w:r>
      <w:proofErr w:type="spellEnd"/>
      <w:r w:rsidRPr="00596E57">
        <w:rPr>
          <w:rFonts w:eastAsia="Times New Roman" w:cs="Times New Roman"/>
          <w:sz w:val="24"/>
          <w:szCs w:val="24"/>
          <w:lang w:val="en-GB"/>
        </w:rPr>
        <w:t xml:space="preserve">); </w:t>
      </w:r>
    </w:p>
    <w:p w:rsidR="00CE0063" w:rsidRPr="00596E57" w:rsidRDefault="00CE0063" w:rsidP="00CE0063">
      <w:pPr>
        <w:numPr>
          <w:ilvl w:val="0"/>
          <w:numId w:val="21"/>
        </w:numPr>
        <w:tabs>
          <w:tab w:val="clear" w:pos="1080"/>
        </w:tabs>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cerebral malaria;</w:t>
      </w:r>
    </w:p>
    <w:p w:rsidR="00CE0063" w:rsidRPr="00596E57" w:rsidRDefault="00CE0063" w:rsidP="00CE0063">
      <w:pPr>
        <w:numPr>
          <w:ilvl w:val="0"/>
          <w:numId w:val="21"/>
        </w:numPr>
        <w:tabs>
          <w:tab w:val="clear" w:pos="1080"/>
        </w:tabs>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 xml:space="preserve">encephalitis; </w:t>
      </w:r>
    </w:p>
    <w:p w:rsidR="00CE0063" w:rsidRPr="00596E57" w:rsidRDefault="00CE0063" w:rsidP="00CE0063">
      <w:pPr>
        <w:numPr>
          <w:ilvl w:val="0"/>
          <w:numId w:val="21"/>
        </w:numPr>
        <w:tabs>
          <w:tab w:val="clear" w:pos="1080"/>
        </w:tabs>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 xml:space="preserve">infectious vasculitis; </w:t>
      </w:r>
    </w:p>
    <w:p w:rsidR="00CE0063" w:rsidRPr="00596E57" w:rsidRDefault="00CE0063" w:rsidP="00CE0063">
      <w:pPr>
        <w:numPr>
          <w:ilvl w:val="0"/>
          <w:numId w:val="21"/>
        </w:numPr>
        <w:tabs>
          <w:tab w:val="clear" w:pos="1080"/>
        </w:tabs>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 xml:space="preserve">intracerebral fungal infection (aspergillosis, </w:t>
      </w:r>
      <w:proofErr w:type="spellStart"/>
      <w:r w:rsidRPr="00596E57">
        <w:rPr>
          <w:rFonts w:eastAsia="Times New Roman" w:cs="Times New Roman"/>
          <w:sz w:val="24"/>
          <w:szCs w:val="24"/>
          <w:lang w:val="en-GB"/>
        </w:rPr>
        <w:t>coccidioidomycosis</w:t>
      </w:r>
      <w:proofErr w:type="spellEnd"/>
      <w:r w:rsidRPr="00596E57">
        <w:rPr>
          <w:rFonts w:eastAsia="Times New Roman" w:cs="Times New Roman"/>
          <w:sz w:val="24"/>
          <w:szCs w:val="24"/>
          <w:lang w:val="en-GB"/>
        </w:rPr>
        <w:t xml:space="preserve">, Cryptococcus, histoplasmosis or </w:t>
      </w:r>
      <w:proofErr w:type="spellStart"/>
      <w:r w:rsidRPr="00596E57">
        <w:rPr>
          <w:rFonts w:eastAsia="Times New Roman" w:cs="Times New Roman"/>
          <w:sz w:val="24"/>
          <w:szCs w:val="24"/>
          <w:lang w:val="en-GB"/>
        </w:rPr>
        <w:t>mucormycosis</w:t>
      </w:r>
      <w:proofErr w:type="spellEnd"/>
      <w:r w:rsidRPr="00596E57">
        <w:rPr>
          <w:rFonts w:eastAsia="Times New Roman" w:cs="Times New Roman"/>
          <w:sz w:val="24"/>
          <w:szCs w:val="24"/>
          <w:lang w:val="en-GB"/>
        </w:rPr>
        <w:t xml:space="preserve">); </w:t>
      </w:r>
    </w:p>
    <w:p w:rsidR="00CE0063" w:rsidRPr="00596E57" w:rsidRDefault="00CE0063" w:rsidP="00CE0063">
      <w:pPr>
        <w:numPr>
          <w:ilvl w:val="0"/>
          <w:numId w:val="21"/>
        </w:numPr>
        <w:tabs>
          <w:tab w:val="clear" w:pos="1080"/>
        </w:tabs>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meningitis (syphilis, tuberculosis, fungal, bacterial, herpes zoster);</w:t>
      </w:r>
    </w:p>
    <w:p w:rsidR="00CE0063" w:rsidRPr="00596E57" w:rsidRDefault="00CE0063" w:rsidP="00CE0063">
      <w:pPr>
        <w:numPr>
          <w:ilvl w:val="0"/>
          <w:numId w:val="21"/>
        </w:numPr>
        <w:tabs>
          <w:tab w:val="clear" w:pos="1080"/>
        </w:tabs>
        <w:spacing w:line="240" w:lineRule="auto"/>
        <w:ind w:left="1418" w:hanging="709"/>
        <w:jc w:val="both"/>
        <w:rPr>
          <w:rFonts w:eastAsia="Times New Roman" w:cs="Times New Roman"/>
          <w:sz w:val="24"/>
          <w:szCs w:val="24"/>
          <w:lang w:val="en-GB"/>
        </w:rPr>
      </w:pPr>
      <w:proofErr w:type="spellStart"/>
      <w:r w:rsidRPr="00596E57">
        <w:rPr>
          <w:rFonts w:eastAsia="Times New Roman" w:cs="Times New Roman"/>
          <w:sz w:val="24"/>
          <w:szCs w:val="24"/>
          <w:lang w:val="en-GB"/>
        </w:rPr>
        <w:t>neurosyphilis</w:t>
      </w:r>
      <w:proofErr w:type="spellEnd"/>
      <w:r w:rsidRPr="00596E57">
        <w:rPr>
          <w:rFonts w:eastAsia="Times New Roman" w:cs="Times New Roman"/>
          <w:sz w:val="24"/>
          <w:szCs w:val="24"/>
          <w:lang w:val="en-GB"/>
        </w:rPr>
        <w:t>;</w:t>
      </w:r>
    </w:p>
    <w:p w:rsidR="00CE0063" w:rsidRPr="00596E57" w:rsidRDefault="00CE0063" w:rsidP="00CE0063">
      <w:pPr>
        <w:numPr>
          <w:ilvl w:val="0"/>
          <w:numId w:val="21"/>
        </w:numPr>
        <w:tabs>
          <w:tab w:val="clear" w:pos="1080"/>
        </w:tabs>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tuberculosis; or</w:t>
      </w:r>
    </w:p>
    <w:p w:rsidR="00CE0063" w:rsidRPr="00596E57" w:rsidRDefault="00CE0063" w:rsidP="00CE0063">
      <w:pPr>
        <w:numPr>
          <w:ilvl w:val="0"/>
          <w:numId w:val="21"/>
        </w:numPr>
        <w:tabs>
          <w:tab w:val="clear" w:pos="1080"/>
        </w:tabs>
        <w:spacing w:after="120"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Varicella-zoster virus infection;</w:t>
      </w:r>
    </w:p>
    <w:p w:rsidR="00CE0063" w:rsidRPr="00596E57" w:rsidRDefault="00CE0063" w:rsidP="00CE0063">
      <w:pPr>
        <w:autoSpaceDE w:val="0"/>
        <w:autoSpaceDN w:val="0"/>
        <w:adjustRightInd w:val="0"/>
        <w:spacing w:after="60" w:line="240" w:lineRule="atLeast"/>
        <w:ind w:left="720"/>
        <w:jc w:val="both"/>
        <w:rPr>
          <w:rFonts w:eastAsia="Times New Roman" w:cs="Times New Roman"/>
          <w:sz w:val="24"/>
          <w:szCs w:val="24"/>
          <w:lang w:val="en-GB"/>
        </w:rPr>
      </w:pPr>
      <w:r w:rsidRPr="00596E57">
        <w:rPr>
          <w:rFonts w:eastAsia="Times New Roman" w:cs="Times New Roman"/>
          <w:b/>
          <w:bCs/>
          <w:sz w:val="24"/>
          <w:szCs w:val="24"/>
          <w:lang w:val="en-GB"/>
        </w:rPr>
        <w:t xml:space="preserve">"an inflammatory connective tissue disease from the specified list" </w:t>
      </w:r>
      <w:r w:rsidRPr="00596E57">
        <w:rPr>
          <w:rFonts w:eastAsia="Times New Roman" w:cs="Times New Roman"/>
          <w:sz w:val="24"/>
          <w:szCs w:val="24"/>
          <w:lang w:val="en-GB"/>
        </w:rPr>
        <w:t xml:space="preserve">means: </w:t>
      </w:r>
    </w:p>
    <w:p w:rsidR="00CE0063" w:rsidRPr="00596E57" w:rsidRDefault="00CE0063" w:rsidP="00CE0063">
      <w:pPr>
        <w:numPr>
          <w:ilvl w:val="0"/>
          <w:numId w:val="22"/>
        </w:numPr>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 xml:space="preserve">ankylosing spondylitis; </w:t>
      </w:r>
    </w:p>
    <w:p w:rsidR="00CE0063" w:rsidRPr="00596E57" w:rsidRDefault="00CE0063" w:rsidP="00CE0063">
      <w:pPr>
        <w:numPr>
          <w:ilvl w:val="0"/>
          <w:numId w:val="22"/>
        </w:numPr>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dermatomyositis;</w:t>
      </w:r>
    </w:p>
    <w:p w:rsidR="00CE0063" w:rsidRPr="00596E57" w:rsidRDefault="00CE0063" w:rsidP="00CE0063">
      <w:pPr>
        <w:numPr>
          <w:ilvl w:val="0"/>
          <w:numId w:val="22"/>
        </w:numPr>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inclusion body myositis;</w:t>
      </w:r>
    </w:p>
    <w:p w:rsidR="00CE0063" w:rsidRPr="00596E57" w:rsidRDefault="00CE0063" w:rsidP="00CE0063">
      <w:pPr>
        <w:numPr>
          <w:ilvl w:val="0"/>
          <w:numId w:val="22"/>
        </w:numPr>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 xml:space="preserve">polymyositis; </w:t>
      </w:r>
    </w:p>
    <w:p w:rsidR="00CE0063" w:rsidRPr="00596E57" w:rsidRDefault="00CE0063" w:rsidP="00CE0063">
      <w:pPr>
        <w:numPr>
          <w:ilvl w:val="0"/>
          <w:numId w:val="22"/>
        </w:numPr>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rheumatoid arthritis;</w:t>
      </w:r>
    </w:p>
    <w:p w:rsidR="00CE0063" w:rsidRPr="00596E57" w:rsidRDefault="00CE0063" w:rsidP="00CE0063">
      <w:pPr>
        <w:numPr>
          <w:ilvl w:val="0"/>
          <w:numId w:val="22"/>
        </w:numPr>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scleroderma (progressive systemic sclerosis);</w:t>
      </w:r>
    </w:p>
    <w:p w:rsidR="00CE0063" w:rsidRPr="00596E57" w:rsidRDefault="00CE0063" w:rsidP="00CE0063">
      <w:pPr>
        <w:numPr>
          <w:ilvl w:val="0"/>
          <w:numId w:val="22"/>
        </w:numPr>
        <w:spacing w:line="240" w:lineRule="auto"/>
        <w:ind w:left="1418" w:hanging="709"/>
        <w:jc w:val="both"/>
        <w:rPr>
          <w:rFonts w:eastAsia="Times New Roman" w:cs="Times New Roman"/>
          <w:sz w:val="24"/>
          <w:szCs w:val="24"/>
          <w:lang w:val="en-GB"/>
        </w:rPr>
      </w:pPr>
      <w:proofErr w:type="spellStart"/>
      <w:r w:rsidRPr="00596E57">
        <w:rPr>
          <w:rFonts w:eastAsia="Times New Roman" w:cs="Times New Roman"/>
          <w:sz w:val="24"/>
          <w:szCs w:val="24"/>
          <w:lang w:val="en-GB"/>
        </w:rPr>
        <w:t>Sjogren’s</w:t>
      </w:r>
      <w:proofErr w:type="spellEnd"/>
      <w:r w:rsidRPr="00596E57">
        <w:rPr>
          <w:rFonts w:eastAsia="Times New Roman" w:cs="Times New Roman"/>
          <w:sz w:val="24"/>
          <w:szCs w:val="24"/>
          <w:lang w:val="en-GB"/>
        </w:rPr>
        <w:t xml:space="preserve"> syndrome; or</w:t>
      </w:r>
    </w:p>
    <w:p w:rsidR="00CE0063" w:rsidRPr="00596E57" w:rsidRDefault="00CE0063" w:rsidP="00CE0063">
      <w:pPr>
        <w:numPr>
          <w:ilvl w:val="0"/>
          <w:numId w:val="22"/>
        </w:numPr>
        <w:spacing w:after="120"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systemic lupus erythematosus;</w:t>
      </w:r>
    </w:p>
    <w:p w:rsidR="00CE0063" w:rsidRPr="00596E57" w:rsidRDefault="00CE0063" w:rsidP="00CE0063">
      <w:pPr>
        <w:spacing w:after="60" w:line="240" w:lineRule="atLeast"/>
        <w:ind w:left="720"/>
        <w:jc w:val="both"/>
        <w:rPr>
          <w:rFonts w:eastAsia="Times New Roman" w:cs="Times New Roman"/>
          <w:sz w:val="24"/>
          <w:szCs w:val="24"/>
          <w:lang w:val="en-US"/>
        </w:rPr>
      </w:pPr>
      <w:r w:rsidRPr="00596E57">
        <w:rPr>
          <w:rFonts w:eastAsia="Times New Roman" w:cs="Times New Roman"/>
          <w:b/>
          <w:sz w:val="24"/>
          <w:szCs w:val="24"/>
          <w:lang w:val="en-US"/>
        </w:rPr>
        <w:t>"an intracerebral space occupying lesion"</w:t>
      </w:r>
      <w:r w:rsidRPr="00596E57">
        <w:rPr>
          <w:rFonts w:eastAsia="Times New Roman" w:cs="Times New Roman"/>
          <w:sz w:val="24"/>
          <w:szCs w:val="24"/>
          <w:lang w:val="en-US"/>
        </w:rPr>
        <w:t xml:space="preserve"> means one of the following entities occupying a delimited area within the brain:</w:t>
      </w:r>
    </w:p>
    <w:p w:rsidR="00CE0063" w:rsidRPr="00596E57" w:rsidRDefault="00CE0063" w:rsidP="00CE0063">
      <w:pPr>
        <w:numPr>
          <w:ilvl w:val="0"/>
          <w:numId w:val="40"/>
        </w:numPr>
        <w:spacing w:line="240" w:lineRule="atLeast"/>
        <w:ind w:hanging="720"/>
        <w:contextualSpacing/>
        <w:jc w:val="both"/>
        <w:rPr>
          <w:rFonts w:eastAsia="Times New Roman" w:cs="Times New Roman"/>
          <w:sz w:val="24"/>
          <w:szCs w:val="24"/>
          <w:lang w:val="en-US"/>
        </w:rPr>
      </w:pPr>
      <w:r w:rsidRPr="00596E57">
        <w:rPr>
          <w:rFonts w:eastAsia="Times New Roman" w:cs="Times New Roman"/>
          <w:sz w:val="24"/>
          <w:szCs w:val="24"/>
          <w:lang w:val="en-US"/>
        </w:rPr>
        <w:t>abscess;</w:t>
      </w:r>
    </w:p>
    <w:p w:rsidR="00CE0063" w:rsidRPr="00596E57" w:rsidRDefault="00CE0063" w:rsidP="00CE0063">
      <w:pPr>
        <w:numPr>
          <w:ilvl w:val="0"/>
          <w:numId w:val="40"/>
        </w:numPr>
        <w:spacing w:line="240" w:lineRule="atLeast"/>
        <w:ind w:hanging="720"/>
        <w:contextualSpacing/>
        <w:jc w:val="both"/>
        <w:rPr>
          <w:rFonts w:eastAsia="Times New Roman" w:cs="Times New Roman"/>
          <w:sz w:val="24"/>
          <w:szCs w:val="24"/>
          <w:lang w:val="en-US"/>
        </w:rPr>
      </w:pPr>
      <w:r w:rsidRPr="00596E57">
        <w:rPr>
          <w:rFonts w:eastAsia="Times New Roman" w:cs="Times New Roman"/>
          <w:sz w:val="24"/>
          <w:szCs w:val="24"/>
          <w:lang w:val="en-US"/>
        </w:rPr>
        <w:t>cyst;</w:t>
      </w:r>
    </w:p>
    <w:p w:rsidR="00CE0063" w:rsidRPr="00596E57" w:rsidRDefault="00CE0063" w:rsidP="00CE0063">
      <w:pPr>
        <w:numPr>
          <w:ilvl w:val="0"/>
          <w:numId w:val="40"/>
        </w:numPr>
        <w:spacing w:line="240" w:lineRule="atLeast"/>
        <w:ind w:hanging="720"/>
        <w:contextualSpacing/>
        <w:jc w:val="both"/>
        <w:rPr>
          <w:rFonts w:eastAsia="Times New Roman" w:cs="Times New Roman"/>
          <w:sz w:val="24"/>
          <w:szCs w:val="24"/>
          <w:lang w:val="en-US"/>
        </w:rPr>
      </w:pPr>
      <w:r w:rsidRPr="00596E57">
        <w:rPr>
          <w:rFonts w:eastAsia="Times New Roman" w:cs="Times New Roman"/>
          <w:sz w:val="24"/>
          <w:szCs w:val="24"/>
          <w:lang w:val="en-US"/>
        </w:rPr>
        <w:t>neoplasm; or</w:t>
      </w:r>
    </w:p>
    <w:p w:rsidR="00CE0063" w:rsidRPr="00596E57" w:rsidRDefault="00CE0063" w:rsidP="00174DF5">
      <w:pPr>
        <w:numPr>
          <w:ilvl w:val="0"/>
          <w:numId w:val="40"/>
        </w:numPr>
        <w:spacing w:after="120" w:line="240" w:lineRule="atLeast"/>
        <w:ind w:hanging="720"/>
        <w:contextualSpacing/>
        <w:jc w:val="both"/>
        <w:rPr>
          <w:rFonts w:eastAsia="Times New Roman" w:cs="Times New Roman"/>
          <w:sz w:val="24"/>
          <w:szCs w:val="24"/>
          <w:lang w:val="en-US"/>
        </w:rPr>
      </w:pPr>
      <w:proofErr w:type="spellStart"/>
      <w:r w:rsidRPr="00596E57">
        <w:rPr>
          <w:rFonts w:eastAsia="Times New Roman" w:cs="Times New Roman"/>
          <w:sz w:val="24"/>
          <w:szCs w:val="24"/>
          <w:lang w:val="en-US"/>
        </w:rPr>
        <w:t>tuberculoma</w:t>
      </w:r>
      <w:proofErr w:type="spellEnd"/>
      <w:r w:rsidRPr="00596E57">
        <w:rPr>
          <w:rFonts w:eastAsia="Times New Roman" w:cs="Times New Roman"/>
          <w:sz w:val="24"/>
          <w:szCs w:val="24"/>
          <w:lang w:val="en-US"/>
        </w:rPr>
        <w:t>;</w:t>
      </w:r>
    </w:p>
    <w:p w:rsidR="00CE0063" w:rsidRPr="00596E57" w:rsidRDefault="00CE0063" w:rsidP="00CE0063">
      <w:pPr>
        <w:spacing w:after="120" w:line="240" w:lineRule="atLeast"/>
        <w:ind w:left="720"/>
        <w:jc w:val="both"/>
        <w:rPr>
          <w:rFonts w:eastAsia="Times New Roman" w:cs="Times New Roman"/>
          <w:sz w:val="24"/>
          <w:szCs w:val="24"/>
          <w:lang w:val="en-US"/>
        </w:rPr>
      </w:pPr>
      <w:r w:rsidRPr="00596E57">
        <w:rPr>
          <w:rFonts w:eastAsia="Times New Roman" w:cs="Times New Roman"/>
          <w:b/>
          <w:sz w:val="24"/>
          <w:szCs w:val="24"/>
          <w:lang w:val="en-GB"/>
        </w:rPr>
        <w:t xml:space="preserve">"anticoagulant therapy" </w:t>
      </w:r>
      <w:r w:rsidRPr="00596E57">
        <w:rPr>
          <w:rFonts w:eastAsia="Times New Roman" w:cs="Times New Roman"/>
          <w:sz w:val="24"/>
          <w:szCs w:val="24"/>
          <w:lang w:val="en-GB"/>
        </w:rPr>
        <w:t xml:space="preserve">means therapeutic administration of a pharmacological agent which suppresses, delays or attenuates blood coagulation (such as heparin, warfarin or </w:t>
      </w:r>
      <w:proofErr w:type="spellStart"/>
      <w:r w:rsidRPr="00596E57">
        <w:rPr>
          <w:rFonts w:eastAsia="Times New Roman" w:cs="Times New Roman"/>
          <w:sz w:val="24"/>
          <w:szCs w:val="24"/>
          <w:lang w:val="en-GB"/>
        </w:rPr>
        <w:t>dicumarol</w:t>
      </w:r>
      <w:proofErr w:type="spellEnd"/>
      <w:r w:rsidRPr="00596E57">
        <w:rPr>
          <w:rFonts w:eastAsia="Times New Roman" w:cs="Times New Roman"/>
          <w:sz w:val="24"/>
          <w:szCs w:val="24"/>
          <w:lang w:val="en-GB"/>
        </w:rPr>
        <w:t xml:space="preserve">), but excludes antiplatelet therapy (such as aspirin, </w:t>
      </w:r>
      <w:proofErr w:type="spellStart"/>
      <w:r w:rsidRPr="00596E57">
        <w:rPr>
          <w:rFonts w:eastAsia="Times New Roman" w:cs="Times New Roman"/>
          <w:sz w:val="24"/>
          <w:szCs w:val="24"/>
          <w:lang w:val="en-GB"/>
        </w:rPr>
        <w:t>clopidogrel</w:t>
      </w:r>
      <w:proofErr w:type="spellEnd"/>
      <w:r w:rsidRPr="00596E57">
        <w:rPr>
          <w:rFonts w:eastAsia="Times New Roman" w:cs="Times New Roman"/>
          <w:sz w:val="24"/>
          <w:szCs w:val="24"/>
          <w:lang w:val="en-GB"/>
        </w:rPr>
        <w:t xml:space="preserve">, </w:t>
      </w:r>
      <w:proofErr w:type="spellStart"/>
      <w:r w:rsidRPr="00596E57">
        <w:rPr>
          <w:rFonts w:eastAsia="Times New Roman" w:cs="Times New Roman"/>
          <w:sz w:val="24"/>
          <w:szCs w:val="24"/>
          <w:lang w:val="en-GB"/>
        </w:rPr>
        <w:t>ticlopidine</w:t>
      </w:r>
      <w:proofErr w:type="spellEnd"/>
      <w:r w:rsidRPr="00596E57">
        <w:rPr>
          <w:rFonts w:eastAsia="Times New Roman" w:cs="Times New Roman"/>
          <w:sz w:val="24"/>
          <w:szCs w:val="24"/>
          <w:lang w:val="en-GB"/>
        </w:rPr>
        <w:t xml:space="preserve"> or monoclonal antibodies and recombinant and chemically synthesised peptides that block platelet adhesion or aggregation);</w:t>
      </w:r>
    </w:p>
    <w:p w:rsidR="00CE0063" w:rsidRPr="00596E57" w:rsidRDefault="00CE0063" w:rsidP="00CE0063">
      <w:pPr>
        <w:spacing w:after="60" w:line="240" w:lineRule="atLeast"/>
        <w:ind w:left="720"/>
        <w:jc w:val="both"/>
        <w:rPr>
          <w:rFonts w:eastAsia="Times New Roman" w:cs="Times New Roman"/>
          <w:sz w:val="24"/>
          <w:szCs w:val="24"/>
        </w:rPr>
      </w:pPr>
      <w:r w:rsidRPr="00596E57">
        <w:rPr>
          <w:rFonts w:eastAsia="Times New Roman" w:cs="Times New Roman"/>
          <w:b/>
          <w:sz w:val="24"/>
          <w:szCs w:val="24"/>
        </w:rPr>
        <w:t>"being obese"</w:t>
      </w:r>
      <w:r w:rsidRPr="00596E57">
        <w:rPr>
          <w:rFonts w:eastAsia="Times New Roman" w:cs="Times New Roman"/>
          <w:sz w:val="24"/>
          <w:szCs w:val="24"/>
        </w:rPr>
        <w:t xml:space="preserve"> means having a Body Mass Index (BMI) of 30 or greater.</w:t>
      </w:r>
    </w:p>
    <w:p w:rsidR="00CE0063" w:rsidRPr="00596E57" w:rsidRDefault="00CE0063" w:rsidP="00CE0063">
      <w:pPr>
        <w:spacing w:line="240" w:lineRule="atLeast"/>
        <w:ind w:left="720"/>
        <w:jc w:val="both"/>
        <w:rPr>
          <w:rFonts w:eastAsia="Times New Roman" w:cs="Times New Roman"/>
          <w:sz w:val="24"/>
          <w:szCs w:val="24"/>
          <w:lang w:val="en-GB"/>
        </w:rPr>
      </w:pPr>
      <w:r w:rsidRPr="00596E57">
        <w:rPr>
          <w:rFonts w:eastAsia="Times New Roman" w:cs="Times New Roman"/>
          <w:sz w:val="24"/>
          <w:szCs w:val="24"/>
          <w:lang w:val="en-GB"/>
        </w:rPr>
        <w:t>The BMI = W/H</w:t>
      </w:r>
      <w:r w:rsidRPr="00596E57">
        <w:rPr>
          <w:rFonts w:eastAsia="Times New Roman" w:cs="Times New Roman"/>
          <w:sz w:val="24"/>
          <w:szCs w:val="24"/>
          <w:vertAlign w:val="superscript"/>
          <w:lang w:val="en-GB"/>
        </w:rPr>
        <w:t>2</w:t>
      </w:r>
      <w:r w:rsidRPr="00596E57">
        <w:rPr>
          <w:rFonts w:eastAsia="Times New Roman" w:cs="Times New Roman"/>
          <w:sz w:val="24"/>
          <w:szCs w:val="24"/>
          <w:lang w:val="en-GB"/>
        </w:rPr>
        <w:t xml:space="preserve"> and where:</w:t>
      </w:r>
    </w:p>
    <w:p w:rsidR="00CE0063" w:rsidRPr="00596E57" w:rsidRDefault="00CE0063" w:rsidP="00CE0063">
      <w:pPr>
        <w:spacing w:line="240" w:lineRule="atLeast"/>
        <w:ind w:left="720"/>
        <w:jc w:val="both"/>
        <w:rPr>
          <w:rFonts w:eastAsia="Times New Roman" w:cs="Times New Roman"/>
          <w:sz w:val="24"/>
          <w:szCs w:val="24"/>
          <w:lang w:val="en-GB"/>
        </w:rPr>
      </w:pPr>
      <w:r w:rsidRPr="00596E57">
        <w:rPr>
          <w:rFonts w:eastAsia="Times New Roman" w:cs="Times New Roman"/>
          <w:sz w:val="24"/>
          <w:szCs w:val="24"/>
          <w:lang w:val="en-GB"/>
        </w:rPr>
        <w:t xml:space="preserve">W is the person’s weight in kilograms; and </w:t>
      </w:r>
    </w:p>
    <w:p w:rsidR="00CE0063" w:rsidRPr="00596E57" w:rsidRDefault="00CE0063" w:rsidP="00CE0063">
      <w:pPr>
        <w:spacing w:after="120" w:line="240" w:lineRule="atLeast"/>
        <w:ind w:left="720"/>
        <w:jc w:val="both"/>
        <w:rPr>
          <w:rFonts w:eastAsia="Times New Roman" w:cs="Times New Roman"/>
          <w:sz w:val="24"/>
          <w:szCs w:val="24"/>
          <w:lang w:val="en-GB"/>
        </w:rPr>
      </w:pPr>
      <w:r w:rsidRPr="00596E57">
        <w:rPr>
          <w:rFonts w:eastAsia="Times New Roman" w:cs="Times New Roman"/>
          <w:sz w:val="24"/>
          <w:szCs w:val="24"/>
          <w:lang w:val="en-GB"/>
        </w:rPr>
        <w:lastRenderedPageBreak/>
        <w:t>H is the person’s height in metres;</w:t>
      </w:r>
    </w:p>
    <w:p w:rsidR="00CE0063" w:rsidRPr="00596E57" w:rsidRDefault="00CE0063" w:rsidP="00CE0063">
      <w:pPr>
        <w:spacing w:after="120" w:line="240" w:lineRule="atLeast"/>
        <w:ind w:left="720"/>
        <w:jc w:val="both"/>
        <w:rPr>
          <w:rFonts w:eastAsia="Times New Roman" w:cs="Times New Roman"/>
          <w:b/>
          <w:sz w:val="24"/>
          <w:szCs w:val="24"/>
          <w:lang w:val="en-US"/>
        </w:rPr>
      </w:pPr>
      <w:r w:rsidRPr="00596E57">
        <w:rPr>
          <w:rFonts w:eastAsia="Times New Roman" w:cs="Times New Roman"/>
          <w:b/>
          <w:sz w:val="24"/>
          <w:szCs w:val="24"/>
          <w:lang w:val="en-GB"/>
        </w:rPr>
        <w:t>"being underweight"</w:t>
      </w:r>
      <w:r w:rsidRPr="00596E57">
        <w:rPr>
          <w:rFonts w:eastAsia="Times New Roman" w:cs="Times New Roman"/>
          <w:sz w:val="24"/>
          <w:szCs w:val="24"/>
          <w:lang w:val="en-GB"/>
        </w:rPr>
        <w:t xml:space="preserve"> means having a Body Mass Index (BMI) of 18.5 or less;</w:t>
      </w:r>
    </w:p>
    <w:p w:rsidR="00CE0063" w:rsidRPr="00596E57" w:rsidRDefault="00CE0063" w:rsidP="00CE0063">
      <w:pPr>
        <w:spacing w:after="120" w:line="240" w:lineRule="atLeast"/>
        <w:ind w:left="720"/>
        <w:jc w:val="both"/>
        <w:rPr>
          <w:rFonts w:eastAsia="Times New Roman" w:cs="Times New Roman"/>
          <w:sz w:val="24"/>
          <w:szCs w:val="24"/>
          <w:lang w:val="en-GB"/>
        </w:rPr>
      </w:pPr>
      <w:r w:rsidRPr="00596E57">
        <w:rPr>
          <w:rFonts w:eastAsia="Times New Roman" w:cs="Times New Roman"/>
          <w:b/>
          <w:sz w:val="24"/>
          <w:szCs w:val="24"/>
          <w:lang w:val="en-US"/>
        </w:rPr>
        <w:t>"binge drinking"</w:t>
      </w:r>
      <w:r w:rsidRPr="00596E57">
        <w:rPr>
          <w:rFonts w:eastAsia="Times New Roman" w:cs="Times New Roman"/>
          <w:sz w:val="24"/>
          <w:szCs w:val="24"/>
          <w:lang w:val="en-US"/>
        </w:rPr>
        <w:t xml:space="preserve"> means drinking an excessive amount of alcohol in a short amount of time, resulting in a blood alcohol concentration exceeding 0.08 (8 grams/100 </w:t>
      </w:r>
      <w:proofErr w:type="spellStart"/>
      <w:r w:rsidRPr="00596E57">
        <w:rPr>
          <w:rFonts w:eastAsia="Times New Roman" w:cs="Times New Roman"/>
          <w:sz w:val="24"/>
          <w:szCs w:val="24"/>
          <w:lang w:val="en-US"/>
        </w:rPr>
        <w:t>millilitres</w:t>
      </w:r>
      <w:proofErr w:type="spellEnd"/>
      <w:r w:rsidRPr="00596E57">
        <w:rPr>
          <w:rFonts w:eastAsia="Times New Roman" w:cs="Times New Roman"/>
          <w:sz w:val="24"/>
          <w:szCs w:val="24"/>
          <w:lang w:val="en-US"/>
        </w:rPr>
        <w:t>).  This typically involves the consumption of four or more standard alcoholic drinks for a woman or five or more standard alcoholic drinks for a man within a two hour time period;</w:t>
      </w:r>
    </w:p>
    <w:p w:rsidR="00CE0063" w:rsidRPr="00596E57" w:rsidRDefault="00CE0063" w:rsidP="00CE0063">
      <w:pPr>
        <w:tabs>
          <w:tab w:val="num" w:pos="709"/>
        </w:tabs>
        <w:spacing w:after="120" w:line="240" w:lineRule="auto"/>
        <w:ind w:left="709"/>
        <w:jc w:val="both"/>
        <w:rPr>
          <w:rFonts w:eastAsia="Times New Roman" w:cs="Times New Roman"/>
          <w:sz w:val="24"/>
          <w:szCs w:val="24"/>
          <w:lang w:val="en-GB"/>
        </w:rPr>
      </w:pPr>
      <w:r w:rsidRPr="00596E57">
        <w:rPr>
          <w:rFonts w:eastAsia="Times New Roman" w:cs="Times New Roman"/>
          <w:b/>
          <w:sz w:val="24"/>
          <w:szCs w:val="24"/>
          <w:lang w:val="en-GB"/>
        </w:rPr>
        <w:t>"cerebral ischaemia"</w:t>
      </w:r>
      <w:r w:rsidRPr="00596E57">
        <w:rPr>
          <w:rFonts w:eastAsia="Times New Roman" w:cs="Times New Roman"/>
          <w:sz w:val="24"/>
          <w:szCs w:val="24"/>
          <w:lang w:val="en-GB"/>
        </w:rPr>
        <w:t xml:space="preserve"> means a reduction or interruption of blood supply to an area of the cerebrum, diencephalon, brain stem or cerebellum, leading to dysfunction of the brain tissue in that area; and which presents as an ischaemic stroke, transient symptoms with infarction, or transient ischaemic attack; </w:t>
      </w:r>
    </w:p>
    <w:p w:rsidR="00CE0063" w:rsidRPr="00596E57" w:rsidRDefault="00CE0063" w:rsidP="00CE0063">
      <w:pPr>
        <w:tabs>
          <w:tab w:val="num" w:pos="709"/>
        </w:tabs>
        <w:spacing w:after="120" w:line="240" w:lineRule="auto"/>
        <w:ind w:left="709"/>
        <w:jc w:val="both"/>
        <w:rPr>
          <w:rFonts w:eastAsia="Times New Roman" w:cs="Times New Roman"/>
          <w:sz w:val="24"/>
          <w:szCs w:val="24"/>
          <w:lang w:val="en-US"/>
        </w:rPr>
      </w:pPr>
      <w:r w:rsidRPr="00596E57">
        <w:rPr>
          <w:rFonts w:eastAsia="Times New Roman" w:cs="Times New Roman"/>
          <w:b/>
          <w:sz w:val="24"/>
          <w:szCs w:val="24"/>
          <w:lang w:val="en-US"/>
        </w:rPr>
        <w:t>"chronic liver disease"</w:t>
      </w:r>
      <w:r w:rsidRPr="00596E57">
        <w:rPr>
          <w:rFonts w:eastAsia="Times New Roman" w:cs="Times New Roman"/>
          <w:sz w:val="24"/>
          <w:szCs w:val="24"/>
          <w:lang w:val="en-US"/>
        </w:rPr>
        <w:t xml:space="preserve"> means progressive destruction of the liver parenchyma resulting in abnormal liver function which has been present for at least six months;</w:t>
      </w:r>
    </w:p>
    <w:p w:rsidR="00CE0063" w:rsidRPr="00596E57" w:rsidRDefault="00CE0063" w:rsidP="00CE0063">
      <w:pPr>
        <w:tabs>
          <w:tab w:val="num" w:pos="709"/>
        </w:tabs>
        <w:spacing w:after="120" w:line="240" w:lineRule="auto"/>
        <w:ind w:left="709"/>
        <w:jc w:val="both"/>
        <w:rPr>
          <w:rFonts w:eastAsia="Times New Roman" w:cs="Times New Roman"/>
          <w:b/>
          <w:bCs/>
          <w:sz w:val="24"/>
          <w:szCs w:val="24"/>
          <w:lang w:val="en-GB"/>
        </w:rPr>
      </w:pPr>
      <w:r w:rsidRPr="00596E57">
        <w:rPr>
          <w:rFonts w:eastAsia="Times New Roman" w:cs="Times New Roman"/>
          <w:b/>
          <w:sz w:val="24"/>
          <w:szCs w:val="24"/>
          <w:lang w:val="en-GB"/>
        </w:rPr>
        <w:t xml:space="preserve">"cigarettes per day, or the equivalent thereof in other tobacco products" </w:t>
      </w:r>
      <w:r w:rsidRPr="00596E57">
        <w:rPr>
          <w:rFonts w:eastAsia="Times New Roman" w:cs="Times New Roman"/>
          <w:sz w:val="24"/>
          <w:szCs w:val="24"/>
          <w:lang w:val="en-GB"/>
        </w:rPr>
        <w:t>means either cigarettes, pipe tobacco or cigars, alone or in any combination where one tailor-made cigarette approximates one gram of tobacco; or one gram of cigar, pipe or other smoking tobacco;</w:t>
      </w:r>
    </w:p>
    <w:p w:rsidR="00CE0063" w:rsidRPr="00596E57" w:rsidRDefault="00CE0063" w:rsidP="00CE0063">
      <w:pPr>
        <w:tabs>
          <w:tab w:val="num" w:pos="709"/>
        </w:tabs>
        <w:spacing w:after="120" w:line="240" w:lineRule="auto"/>
        <w:ind w:left="709"/>
        <w:jc w:val="both"/>
        <w:rPr>
          <w:rFonts w:eastAsia="Times New Roman" w:cs="Times New Roman"/>
          <w:sz w:val="24"/>
          <w:szCs w:val="24"/>
          <w:lang w:val="en-GB"/>
        </w:rPr>
      </w:pPr>
      <w:r w:rsidRPr="00596E57">
        <w:rPr>
          <w:rFonts w:eastAsia="Times New Roman" w:cs="Times New Roman"/>
          <w:b/>
          <w:bCs/>
          <w:sz w:val="24"/>
          <w:szCs w:val="24"/>
          <w:lang w:val="en-GB"/>
        </w:rPr>
        <w:t xml:space="preserve">"clinically significant" </w:t>
      </w:r>
      <w:r w:rsidRPr="00596E57">
        <w:rPr>
          <w:rFonts w:eastAsia="Times New Roman" w:cs="Times New Roman"/>
          <w:sz w:val="24"/>
          <w:szCs w:val="24"/>
          <w:lang w:val="en-GB"/>
        </w:rPr>
        <w:t xml:space="preserve">means sufficient to warrant ongoing management, which may involve regular visits (for example, at least monthly), to a psychiatrist, counsellor or general practitioner; </w:t>
      </w:r>
    </w:p>
    <w:p w:rsidR="00CE0063" w:rsidRPr="00BD3220" w:rsidRDefault="00CE0063" w:rsidP="00CE0063">
      <w:pPr>
        <w:pStyle w:val="Definition"/>
        <w:ind w:left="709"/>
        <w:jc w:val="both"/>
        <w:rPr>
          <w:sz w:val="24"/>
          <w:szCs w:val="24"/>
        </w:rPr>
      </w:pPr>
      <w:r w:rsidRPr="00BD3220">
        <w:rPr>
          <w:b/>
          <w:sz w:val="24"/>
          <w:szCs w:val="24"/>
        </w:rPr>
        <w:t>"cumulative equivalent dose"</w:t>
      </w:r>
      <w:r w:rsidRPr="00BD3220">
        <w:rPr>
          <w:sz w:val="24"/>
          <w:szCs w:val="24"/>
        </w:rPr>
        <w:t xml:space="preserve"> means the total dose of ionising radiation received by the particular organ or tissue from external exposure, internal exposure or both, apart from normal background radiation exposure in Australia, calculated in accordance with the methodology set out in </w:t>
      </w:r>
      <w:r w:rsidRPr="00BD3220">
        <w:rPr>
          <w:i/>
          <w:sz w:val="24"/>
          <w:szCs w:val="24"/>
        </w:rPr>
        <w:t>Guide to calculation of 'cumulative equivalent dose' for the purpose of applying ionising radiation factors contained in Statements of Principles determined under Part XIA of the Veterans' Entitlements Act 1986 (</w:t>
      </w:r>
      <w:proofErr w:type="spellStart"/>
      <w:r w:rsidRPr="00BD3220">
        <w:rPr>
          <w:i/>
          <w:sz w:val="24"/>
          <w:szCs w:val="24"/>
        </w:rPr>
        <w:t>Cth</w:t>
      </w:r>
      <w:proofErr w:type="spellEnd"/>
      <w:r w:rsidRPr="00BD3220">
        <w:rPr>
          <w:i/>
          <w:sz w:val="24"/>
          <w:szCs w:val="24"/>
        </w:rPr>
        <w:t>)</w:t>
      </w:r>
      <w:r w:rsidRPr="00BD3220">
        <w:rPr>
          <w:sz w:val="24"/>
          <w:szCs w:val="24"/>
        </w:rPr>
        <w:t>, Australian Radiation Protection and Nuclear Safety Agency</w:t>
      </w:r>
      <w:r w:rsidRPr="00BD3220">
        <w:rPr>
          <w:rFonts w:eastAsia="Calibri"/>
          <w:sz w:val="24"/>
          <w:szCs w:val="24"/>
        </w:rPr>
        <w:t>, as in force on 2 August 2017</w:t>
      </w:r>
      <w:r>
        <w:rPr>
          <w:rFonts w:eastAsia="Calibri"/>
          <w:sz w:val="24"/>
          <w:szCs w:val="24"/>
        </w:rPr>
        <w:t>;</w:t>
      </w:r>
    </w:p>
    <w:p w:rsidR="00CE0063" w:rsidRPr="00B72948" w:rsidRDefault="00CE0063" w:rsidP="00CE0063">
      <w:pPr>
        <w:pStyle w:val="notetext"/>
        <w:ind w:left="1418" w:hanging="709"/>
        <w:jc w:val="both"/>
      </w:pPr>
      <w:r w:rsidRPr="00B72948">
        <w:t>Note 1:</w:t>
      </w:r>
      <w:r w:rsidRPr="00B72948">
        <w:tab/>
        <w:t>Examples of circumstances that might lead to exposure to ionising radiation include being present during or subsequent to the testing or use of nuclear weapons, undergoing diagnostic or therapeutic medical procedures involving ionising radiation, and being a member of an aircrew, leading to increased levels of exposure to cosmic radiation.</w:t>
      </w:r>
    </w:p>
    <w:p w:rsidR="00CE0063" w:rsidRPr="00B72948" w:rsidRDefault="00CE0063" w:rsidP="00CE0063">
      <w:pPr>
        <w:pStyle w:val="notetext"/>
        <w:spacing w:after="120"/>
        <w:ind w:left="1418" w:hanging="709"/>
        <w:jc w:val="both"/>
      </w:pPr>
      <w:r w:rsidRPr="00B72948">
        <w:t>Note 2:</w:t>
      </w:r>
      <w:r w:rsidRPr="00B72948">
        <w:tab/>
        <w:t>For the purpose of dose reconstruction, dose is calculated as an average over the mass of a specific tissue or organ. If a tissue is exposed to multiple sources of ionising radiation, the various dose estimates for each type of radiation must be combined.</w:t>
      </w:r>
    </w:p>
    <w:p w:rsidR="00CE0063" w:rsidRPr="00596E57" w:rsidRDefault="00CE0063" w:rsidP="00CE0063">
      <w:pPr>
        <w:tabs>
          <w:tab w:val="num" w:pos="709"/>
        </w:tabs>
        <w:spacing w:after="120" w:line="240" w:lineRule="auto"/>
        <w:ind w:left="709"/>
        <w:jc w:val="both"/>
        <w:rPr>
          <w:rFonts w:eastAsia="Times New Roman" w:cs="Times New Roman"/>
          <w:sz w:val="24"/>
          <w:szCs w:val="24"/>
          <w:lang w:val="en-GB"/>
        </w:rPr>
      </w:pPr>
      <w:r w:rsidRPr="00596E57">
        <w:rPr>
          <w:rFonts w:eastAsia="Times New Roman" w:cs="Times New Roman"/>
          <w:b/>
          <w:sz w:val="24"/>
          <w:szCs w:val="24"/>
          <w:lang w:val="en-GB"/>
        </w:rPr>
        <w:t xml:space="preserve">"death from cerebrovascular accident" </w:t>
      </w:r>
      <w:r w:rsidRPr="00596E57">
        <w:rPr>
          <w:rFonts w:eastAsia="Times New Roman" w:cs="Times New Roman"/>
          <w:sz w:val="24"/>
          <w:szCs w:val="24"/>
          <w:lang w:val="en-GB"/>
        </w:rPr>
        <w:t>in relation to a person includes death from a terminal event or condition that was contributed to by the person’s cerebrovascular accident;</w:t>
      </w:r>
    </w:p>
    <w:p w:rsidR="00CE0063" w:rsidRPr="00596E57" w:rsidRDefault="00CE0063" w:rsidP="00CE0063">
      <w:pPr>
        <w:spacing w:after="120" w:line="240" w:lineRule="atLeast"/>
        <w:ind w:left="720"/>
        <w:jc w:val="both"/>
        <w:rPr>
          <w:rFonts w:eastAsia="Times New Roman" w:cs="Times New Roman"/>
          <w:sz w:val="24"/>
          <w:szCs w:val="24"/>
          <w:lang w:val="en-GB"/>
        </w:rPr>
      </w:pPr>
      <w:r w:rsidRPr="00596E57">
        <w:rPr>
          <w:rFonts w:eastAsia="Times New Roman" w:cs="Times New Roman"/>
          <w:b/>
          <w:sz w:val="24"/>
          <w:szCs w:val="24"/>
          <w:lang w:val="en-GB"/>
        </w:rPr>
        <w:lastRenderedPageBreak/>
        <w:t>"DSM-5"</w:t>
      </w:r>
      <w:r w:rsidRPr="00596E57">
        <w:rPr>
          <w:rFonts w:eastAsia="Times New Roman" w:cs="Times New Roman"/>
          <w:sz w:val="24"/>
          <w:szCs w:val="24"/>
          <w:lang w:val="en-GB"/>
        </w:rPr>
        <w:t xml:space="preserve"> means the American Psychiatric Association: </w:t>
      </w:r>
      <w:r w:rsidRPr="00596E57">
        <w:rPr>
          <w:rFonts w:eastAsia="Times New Roman" w:cs="Times New Roman"/>
          <w:i/>
          <w:sz w:val="24"/>
          <w:szCs w:val="24"/>
          <w:lang w:val="en-GB"/>
        </w:rPr>
        <w:t>Diagnostic and Statistical Manual of Mental Disorders</w:t>
      </w:r>
      <w:r w:rsidRPr="00596E57">
        <w:rPr>
          <w:rFonts w:eastAsia="Times New Roman" w:cs="Times New Roman"/>
          <w:sz w:val="24"/>
          <w:szCs w:val="24"/>
          <w:lang w:val="en-GB"/>
        </w:rPr>
        <w:t>, Fifth Edition.  Arlington, VA, American Psychiatric Association, 2013;</w:t>
      </w:r>
    </w:p>
    <w:p w:rsidR="00CE0063" w:rsidRPr="00596E57" w:rsidRDefault="00CE0063" w:rsidP="00CE0063">
      <w:pPr>
        <w:tabs>
          <w:tab w:val="num" w:pos="709"/>
        </w:tabs>
        <w:spacing w:after="60" w:line="240" w:lineRule="atLeast"/>
        <w:ind w:left="720"/>
        <w:jc w:val="both"/>
        <w:rPr>
          <w:rFonts w:eastAsia="Times New Roman" w:cs="Times New Roman"/>
          <w:sz w:val="24"/>
          <w:szCs w:val="24"/>
          <w:lang w:val="en-GB"/>
        </w:rPr>
      </w:pPr>
      <w:r w:rsidRPr="00596E57">
        <w:rPr>
          <w:rFonts w:eastAsia="Times New Roman" w:cs="Times New Roman"/>
          <w:b/>
          <w:sz w:val="24"/>
          <w:szCs w:val="24"/>
          <w:lang w:val="en-GB"/>
        </w:rPr>
        <w:t>"dyslipidaemia"</w:t>
      </w:r>
      <w:r w:rsidRPr="00596E57">
        <w:rPr>
          <w:rFonts w:eastAsia="Times New Roman" w:cs="Times New Roman"/>
          <w:sz w:val="24"/>
          <w:szCs w:val="24"/>
          <w:lang w:val="en-GB"/>
        </w:rPr>
        <w:t xml:space="preserve"> generally means evidence of a persistently abnormal lipid profile after the accurate evaluation of serum lipids following a 12 hour overnight fast, and estimated on a minimum of two occasions as:</w:t>
      </w:r>
    </w:p>
    <w:p w:rsidR="00CE0063" w:rsidRPr="00596E57" w:rsidRDefault="00CE0063" w:rsidP="00CE0063">
      <w:pPr>
        <w:numPr>
          <w:ilvl w:val="0"/>
          <w:numId w:val="26"/>
        </w:numPr>
        <w:tabs>
          <w:tab w:val="clear" w:pos="1211"/>
        </w:tabs>
        <w:spacing w:line="240" w:lineRule="atLeast"/>
        <w:ind w:left="1418" w:hanging="709"/>
        <w:jc w:val="both"/>
        <w:rPr>
          <w:rFonts w:eastAsia="Times New Roman" w:cs="Times New Roman"/>
          <w:sz w:val="24"/>
          <w:szCs w:val="24"/>
          <w:lang w:val="en-GB"/>
        </w:rPr>
      </w:pPr>
      <w:r w:rsidRPr="00596E57">
        <w:rPr>
          <w:rFonts w:eastAsia="Times New Roman" w:cs="Times New Roman"/>
          <w:sz w:val="24"/>
          <w:szCs w:val="24"/>
          <w:lang w:val="en-GB"/>
        </w:rPr>
        <w:t>a total cholesterol level greater than or equal to 5.5 </w:t>
      </w:r>
      <w:proofErr w:type="spellStart"/>
      <w:r w:rsidRPr="00596E57">
        <w:rPr>
          <w:rFonts w:eastAsia="Times New Roman" w:cs="Times New Roman"/>
          <w:sz w:val="24"/>
          <w:szCs w:val="24"/>
          <w:lang w:val="en-GB"/>
        </w:rPr>
        <w:t>millimoles</w:t>
      </w:r>
      <w:proofErr w:type="spellEnd"/>
      <w:r w:rsidRPr="00596E57">
        <w:rPr>
          <w:rFonts w:eastAsia="Times New Roman" w:cs="Times New Roman"/>
          <w:sz w:val="24"/>
          <w:szCs w:val="24"/>
          <w:lang w:val="en-GB"/>
        </w:rPr>
        <w:t xml:space="preserve"> per litre (</w:t>
      </w:r>
      <w:proofErr w:type="spellStart"/>
      <w:r w:rsidRPr="00596E57">
        <w:rPr>
          <w:rFonts w:eastAsia="Times New Roman" w:cs="Times New Roman"/>
          <w:sz w:val="24"/>
          <w:szCs w:val="24"/>
          <w:lang w:val="en-GB"/>
        </w:rPr>
        <w:t>mmol</w:t>
      </w:r>
      <w:proofErr w:type="spellEnd"/>
      <w:r w:rsidRPr="00596E57">
        <w:rPr>
          <w:rFonts w:eastAsia="Times New Roman" w:cs="Times New Roman"/>
          <w:sz w:val="24"/>
          <w:szCs w:val="24"/>
          <w:lang w:val="en-GB"/>
        </w:rPr>
        <w:t>/L);</w:t>
      </w:r>
    </w:p>
    <w:p w:rsidR="00CE0063" w:rsidRPr="00596E57" w:rsidRDefault="00CE0063" w:rsidP="00CE0063">
      <w:pPr>
        <w:numPr>
          <w:ilvl w:val="0"/>
          <w:numId w:val="26"/>
        </w:numPr>
        <w:tabs>
          <w:tab w:val="clear" w:pos="1211"/>
        </w:tabs>
        <w:spacing w:line="240" w:lineRule="atLeast"/>
        <w:ind w:left="1418" w:hanging="709"/>
        <w:jc w:val="both"/>
        <w:rPr>
          <w:rFonts w:eastAsia="Times New Roman" w:cs="Times New Roman"/>
          <w:sz w:val="24"/>
          <w:szCs w:val="24"/>
          <w:lang w:val="en-GB"/>
        </w:rPr>
      </w:pPr>
      <w:r w:rsidRPr="00596E57">
        <w:rPr>
          <w:rFonts w:eastAsia="Times New Roman" w:cs="Times New Roman"/>
          <w:sz w:val="24"/>
          <w:szCs w:val="24"/>
          <w:lang w:val="en-GB"/>
        </w:rPr>
        <w:t xml:space="preserve">a triglyceride level greater than or equal to 2.0 </w:t>
      </w:r>
      <w:proofErr w:type="spellStart"/>
      <w:r w:rsidRPr="00596E57">
        <w:rPr>
          <w:rFonts w:eastAsia="Times New Roman" w:cs="Times New Roman"/>
          <w:sz w:val="24"/>
          <w:szCs w:val="24"/>
          <w:lang w:val="en-GB"/>
        </w:rPr>
        <w:t>mmol</w:t>
      </w:r>
      <w:proofErr w:type="spellEnd"/>
      <w:r w:rsidRPr="00596E57">
        <w:rPr>
          <w:rFonts w:eastAsia="Times New Roman" w:cs="Times New Roman"/>
          <w:sz w:val="24"/>
          <w:szCs w:val="24"/>
          <w:lang w:val="en-GB"/>
        </w:rPr>
        <w:t>/L; or</w:t>
      </w:r>
    </w:p>
    <w:p w:rsidR="00CE0063" w:rsidRPr="00596E57" w:rsidRDefault="00CE0063" w:rsidP="00CE0063">
      <w:pPr>
        <w:numPr>
          <w:ilvl w:val="0"/>
          <w:numId w:val="26"/>
        </w:numPr>
        <w:tabs>
          <w:tab w:val="clear" w:pos="1211"/>
        </w:tabs>
        <w:spacing w:after="120" w:line="240" w:lineRule="atLeast"/>
        <w:ind w:left="1418" w:hanging="709"/>
        <w:jc w:val="both"/>
        <w:rPr>
          <w:rFonts w:eastAsia="Times New Roman" w:cs="Times New Roman"/>
          <w:sz w:val="24"/>
          <w:szCs w:val="24"/>
        </w:rPr>
      </w:pPr>
      <w:r w:rsidRPr="00596E57">
        <w:rPr>
          <w:rFonts w:eastAsia="Times New Roman" w:cs="Times New Roman"/>
          <w:sz w:val="24"/>
          <w:szCs w:val="24"/>
        </w:rPr>
        <w:t xml:space="preserve">a high density lipoprotein cholesterol level less than 1.0 </w:t>
      </w:r>
      <w:proofErr w:type="spellStart"/>
      <w:r w:rsidRPr="00596E57">
        <w:rPr>
          <w:rFonts w:eastAsia="Times New Roman" w:cs="Times New Roman"/>
          <w:sz w:val="24"/>
          <w:szCs w:val="24"/>
        </w:rPr>
        <w:t>mmol</w:t>
      </w:r>
      <w:proofErr w:type="spellEnd"/>
      <w:r w:rsidRPr="00596E57">
        <w:rPr>
          <w:rFonts w:eastAsia="Times New Roman" w:cs="Times New Roman"/>
          <w:sz w:val="24"/>
          <w:szCs w:val="24"/>
        </w:rPr>
        <w:t>/L;</w:t>
      </w:r>
    </w:p>
    <w:p w:rsidR="00CE0063" w:rsidRPr="00596E57" w:rsidRDefault="00CE0063" w:rsidP="00CE0063">
      <w:pPr>
        <w:tabs>
          <w:tab w:val="num" w:pos="709"/>
        </w:tabs>
        <w:spacing w:after="120" w:line="240" w:lineRule="auto"/>
        <w:ind w:left="709"/>
        <w:jc w:val="both"/>
        <w:rPr>
          <w:rFonts w:eastAsia="Times New Roman" w:cs="Times New Roman"/>
          <w:sz w:val="24"/>
          <w:szCs w:val="24"/>
          <w:lang w:val="en-US"/>
        </w:rPr>
      </w:pPr>
      <w:r w:rsidRPr="00596E57">
        <w:rPr>
          <w:rFonts w:eastAsia="Times New Roman" w:cs="Times New Roman"/>
          <w:b/>
          <w:sz w:val="24"/>
          <w:szCs w:val="24"/>
          <w:lang w:val="en-US"/>
        </w:rPr>
        <w:t>"having active migraine"</w:t>
      </w:r>
      <w:r w:rsidRPr="00596E57">
        <w:rPr>
          <w:rFonts w:eastAsia="Times New Roman" w:cs="Times New Roman"/>
          <w:sz w:val="24"/>
          <w:szCs w:val="24"/>
          <w:lang w:val="en-US"/>
        </w:rPr>
        <w:t xml:space="preserve"> means having at least one migraine headache per year;</w:t>
      </w:r>
    </w:p>
    <w:p w:rsidR="00CE0063" w:rsidRPr="00596E57" w:rsidRDefault="00CE0063" w:rsidP="00CE0063">
      <w:pPr>
        <w:tabs>
          <w:tab w:val="num" w:pos="709"/>
        </w:tabs>
        <w:spacing w:after="120" w:line="240" w:lineRule="auto"/>
        <w:ind w:left="709"/>
        <w:jc w:val="both"/>
        <w:rPr>
          <w:rFonts w:eastAsia="Times New Roman" w:cs="Times New Roman"/>
          <w:sz w:val="24"/>
          <w:szCs w:val="24"/>
          <w:lang w:val="en-GB"/>
        </w:rPr>
      </w:pPr>
      <w:r w:rsidRPr="00596E57">
        <w:rPr>
          <w:rFonts w:eastAsia="Times New Roman" w:cs="Times New Roman"/>
          <w:b/>
          <w:sz w:val="24"/>
          <w:szCs w:val="24"/>
          <w:lang w:val="en-GB"/>
        </w:rPr>
        <w:t>"heat stroke"</w:t>
      </w:r>
      <w:r w:rsidRPr="00596E57">
        <w:rPr>
          <w:rFonts w:eastAsia="Times New Roman" w:cs="Times New Roman"/>
          <w:sz w:val="24"/>
          <w:szCs w:val="24"/>
          <w:lang w:val="en-GB"/>
        </w:rPr>
        <w:t xml:space="preserve"> means central nervous system and multiple organ dysfunction from complications of hyperthermia;</w:t>
      </w:r>
    </w:p>
    <w:p w:rsidR="00CE0063" w:rsidRPr="00596E57" w:rsidRDefault="00CE0063" w:rsidP="00CE0063">
      <w:pPr>
        <w:tabs>
          <w:tab w:val="num" w:pos="709"/>
        </w:tabs>
        <w:spacing w:after="120" w:line="240" w:lineRule="auto"/>
        <w:ind w:left="709"/>
        <w:jc w:val="both"/>
        <w:rPr>
          <w:rFonts w:eastAsia="Times New Roman" w:cs="Times New Roman"/>
          <w:sz w:val="24"/>
          <w:szCs w:val="24"/>
          <w:lang w:val="en-GB"/>
        </w:rPr>
      </w:pPr>
      <w:r w:rsidRPr="00596E57">
        <w:rPr>
          <w:rFonts w:eastAsia="Times New Roman" w:cs="Times New Roman"/>
          <w:b/>
          <w:sz w:val="24"/>
          <w:szCs w:val="24"/>
          <w:lang w:val="en-GB"/>
        </w:rPr>
        <w:t>"hormone replacement therapy"</w:t>
      </w:r>
      <w:r w:rsidRPr="00596E57">
        <w:rPr>
          <w:rFonts w:eastAsia="Times New Roman" w:cs="Times New Roman"/>
          <w:sz w:val="24"/>
          <w:szCs w:val="24"/>
          <w:lang w:val="en-GB"/>
        </w:rPr>
        <w:t xml:space="preserve"> means administration of oestrogen preparations often in combination with progesterone to offset a hormone deficiency following surgically induced or naturally occurring menopause;</w:t>
      </w:r>
    </w:p>
    <w:p w:rsidR="00CE0063" w:rsidRPr="00596E57" w:rsidRDefault="00CE0063" w:rsidP="00CE0063">
      <w:pPr>
        <w:tabs>
          <w:tab w:val="num" w:pos="709"/>
        </w:tabs>
        <w:spacing w:after="120" w:line="240" w:lineRule="auto"/>
        <w:ind w:left="709"/>
        <w:jc w:val="both"/>
        <w:rPr>
          <w:rFonts w:eastAsia="Times New Roman" w:cs="Times New Roman"/>
          <w:sz w:val="24"/>
          <w:szCs w:val="24"/>
          <w:lang w:val="en-GB"/>
        </w:rPr>
      </w:pPr>
      <w:r w:rsidRPr="00596E57">
        <w:rPr>
          <w:rFonts w:eastAsia="Times New Roman" w:cs="Times New Roman"/>
          <w:b/>
          <w:sz w:val="24"/>
          <w:szCs w:val="24"/>
          <w:lang w:val="en-GB"/>
        </w:rPr>
        <w:t>"</w:t>
      </w:r>
      <w:proofErr w:type="spellStart"/>
      <w:r w:rsidRPr="00596E57">
        <w:rPr>
          <w:rFonts w:eastAsia="Times New Roman" w:cs="Times New Roman"/>
          <w:b/>
          <w:sz w:val="24"/>
          <w:szCs w:val="24"/>
          <w:lang w:val="en-GB"/>
        </w:rPr>
        <w:t>hyperhomocysteinaemia</w:t>
      </w:r>
      <w:proofErr w:type="spellEnd"/>
      <w:r w:rsidRPr="00596E57">
        <w:rPr>
          <w:rFonts w:eastAsia="Times New Roman" w:cs="Times New Roman"/>
          <w:b/>
          <w:sz w:val="24"/>
          <w:szCs w:val="24"/>
          <w:lang w:val="en-GB"/>
        </w:rPr>
        <w:t>"</w:t>
      </w:r>
      <w:r w:rsidRPr="00596E57">
        <w:rPr>
          <w:rFonts w:eastAsia="Times New Roman" w:cs="Times New Roman"/>
          <w:sz w:val="24"/>
          <w:szCs w:val="24"/>
          <w:lang w:val="en-GB"/>
        </w:rPr>
        <w:t xml:space="preserve"> means a condition characterised by an excess of homocysteine in the blood;</w:t>
      </w:r>
    </w:p>
    <w:p w:rsidR="00CE0063" w:rsidRPr="00596E57" w:rsidRDefault="00CE0063" w:rsidP="00CE0063">
      <w:pPr>
        <w:tabs>
          <w:tab w:val="num" w:pos="709"/>
        </w:tabs>
        <w:spacing w:after="120" w:line="240" w:lineRule="auto"/>
        <w:ind w:left="709"/>
        <w:jc w:val="both"/>
        <w:rPr>
          <w:rFonts w:eastAsia="Times New Roman" w:cs="Times New Roman"/>
          <w:sz w:val="24"/>
          <w:szCs w:val="24"/>
          <w:lang w:val="en-GB"/>
        </w:rPr>
      </w:pPr>
      <w:r w:rsidRPr="00596E57">
        <w:rPr>
          <w:rFonts w:eastAsia="Times New Roman" w:cs="Times New Roman"/>
          <w:b/>
          <w:sz w:val="24"/>
          <w:szCs w:val="24"/>
          <w:lang w:val="en-GB"/>
        </w:rPr>
        <w:t>"ICD-10-AM code"</w:t>
      </w:r>
      <w:r w:rsidRPr="00596E57">
        <w:rPr>
          <w:rFonts w:eastAsia="Times New Roman" w:cs="Times New Roman"/>
          <w:sz w:val="24"/>
          <w:szCs w:val="24"/>
          <w:lang w:val="en-GB"/>
        </w:rPr>
        <w:t xml:space="preserve"> means a number assigned to a particular kind of injury or disease in The International Statistical Classification of Diseases and Related Health Problems, 10th Revision, Australian Modification (ICD-10-AM), Eighth Edition, effective date of 1 July 2013, copyrighted by the Independent Hospital Pricing Authority, and having ISBN 978-1-74128-213-9;</w:t>
      </w:r>
    </w:p>
    <w:p w:rsidR="00CE0063" w:rsidRPr="00596E57" w:rsidRDefault="00CE0063" w:rsidP="00CE0063">
      <w:pPr>
        <w:tabs>
          <w:tab w:val="num" w:pos="709"/>
        </w:tabs>
        <w:spacing w:after="120" w:line="240" w:lineRule="auto"/>
        <w:ind w:left="709"/>
        <w:jc w:val="both"/>
        <w:rPr>
          <w:rFonts w:eastAsia="Times New Roman" w:cs="Times New Roman"/>
          <w:sz w:val="24"/>
          <w:szCs w:val="24"/>
          <w:lang w:val="en-GB"/>
        </w:rPr>
      </w:pPr>
      <w:r w:rsidRPr="00596E57">
        <w:rPr>
          <w:rFonts w:eastAsia="Times New Roman" w:cs="Times New Roman"/>
          <w:b/>
          <w:sz w:val="24"/>
          <w:szCs w:val="24"/>
          <w:lang w:val="en-GB"/>
        </w:rPr>
        <w:t>"intracerebral haemorrhage"</w:t>
      </w:r>
      <w:r w:rsidRPr="00596E57">
        <w:rPr>
          <w:rFonts w:eastAsia="Times New Roman" w:cs="Times New Roman"/>
          <w:sz w:val="24"/>
          <w:szCs w:val="24"/>
          <w:lang w:val="en-GB"/>
        </w:rPr>
        <w:t xml:space="preserve">, also known as haemorrhagic stroke, means bleeding within the ventricles or parenchyma of the cerebrum, diencephalon, brain stem or cerebellum, including haemorrhagic transformation of cerebral ischaemia, and excludes </w:t>
      </w:r>
      <w:r w:rsidRPr="00596E57">
        <w:rPr>
          <w:rFonts w:eastAsia="Times New Roman" w:cs="Times New Roman"/>
          <w:sz w:val="24"/>
          <w:szCs w:val="24"/>
          <w:lang w:val="en"/>
        </w:rPr>
        <w:t xml:space="preserve">extra-axial </w:t>
      </w:r>
      <w:proofErr w:type="spellStart"/>
      <w:r w:rsidRPr="00596E57">
        <w:rPr>
          <w:rFonts w:eastAsia="Times New Roman" w:cs="Times New Roman"/>
          <w:sz w:val="24"/>
          <w:szCs w:val="24"/>
          <w:lang w:val="en"/>
        </w:rPr>
        <w:t>haemorrhage</w:t>
      </w:r>
      <w:proofErr w:type="spellEnd"/>
      <w:r w:rsidRPr="00596E57">
        <w:rPr>
          <w:rFonts w:eastAsia="Times New Roman" w:cs="Times New Roman"/>
          <w:sz w:val="24"/>
          <w:szCs w:val="24"/>
          <w:lang w:val="en"/>
        </w:rPr>
        <w:t xml:space="preserve"> (epidural, subdural and subarachnoid </w:t>
      </w:r>
      <w:proofErr w:type="spellStart"/>
      <w:r w:rsidRPr="00596E57">
        <w:rPr>
          <w:rFonts w:eastAsia="Times New Roman" w:cs="Times New Roman"/>
          <w:sz w:val="24"/>
          <w:szCs w:val="24"/>
          <w:lang w:val="en"/>
        </w:rPr>
        <w:t>haemorrhage</w:t>
      </w:r>
      <w:proofErr w:type="spellEnd"/>
      <w:r w:rsidRPr="00596E57">
        <w:rPr>
          <w:rFonts w:eastAsia="Times New Roman" w:cs="Times New Roman"/>
          <w:sz w:val="24"/>
          <w:szCs w:val="24"/>
          <w:lang w:val="en"/>
        </w:rPr>
        <w:t>)</w:t>
      </w:r>
      <w:r w:rsidRPr="00596E57">
        <w:rPr>
          <w:rFonts w:eastAsia="Times New Roman" w:cs="Times New Roman"/>
          <w:sz w:val="24"/>
          <w:szCs w:val="24"/>
          <w:lang w:val="en-GB"/>
        </w:rPr>
        <w:t>;</w:t>
      </w:r>
    </w:p>
    <w:p w:rsidR="00CE0063" w:rsidRPr="00596E57" w:rsidRDefault="00CE0063" w:rsidP="00CE0063">
      <w:pPr>
        <w:tabs>
          <w:tab w:val="num" w:pos="709"/>
        </w:tabs>
        <w:spacing w:after="120" w:line="240" w:lineRule="auto"/>
        <w:ind w:left="709"/>
        <w:jc w:val="both"/>
        <w:rPr>
          <w:rFonts w:eastAsia="Times New Roman" w:cs="Times New Roman"/>
          <w:sz w:val="24"/>
          <w:szCs w:val="24"/>
          <w:lang w:val="en-US"/>
        </w:rPr>
      </w:pPr>
      <w:r w:rsidRPr="00596E57">
        <w:rPr>
          <w:rFonts w:eastAsia="Times New Roman" w:cs="Times New Roman"/>
          <w:b/>
          <w:sz w:val="24"/>
          <w:szCs w:val="24"/>
          <w:lang w:val="en-US"/>
        </w:rPr>
        <w:t>"MET"</w:t>
      </w:r>
      <w:r w:rsidRPr="00596E57">
        <w:rPr>
          <w:rFonts w:eastAsia="Times New Roman" w:cs="Times New Roman"/>
          <w:sz w:val="24"/>
          <w:szCs w:val="24"/>
          <w:lang w:val="en-US"/>
        </w:rPr>
        <w:t xml:space="preserve"> means a unit of measurement of the level of physical exertion.  1 MET = 3.5 ml of oxygen/kg of body weight per minute, or 1.0 kcal/kg of body weight per hour, or resting metabolic rate;</w:t>
      </w:r>
    </w:p>
    <w:p w:rsidR="00CE0063" w:rsidRPr="00596E57" w:rsidRDefault="00CE0063" w:rsidP="00CE0063">
      <w:pPr>
        <w:tabs>
          <w:tab w:val="num" w:pos="709"/>
        </w:tabs>
        <w:spacing w:after="120" w:line="240" w:lineRule="auto"/>
        <w:ind w:left="709"/>
        <w:jc w:val="both"/>
        <w:rPr>
          <w:rFonts w:eastAsia="Times New Roman" w:cs="Times New Roman"/>
          <w:sz w:val="24"/>
          <w:szCs w:val="24"/>
          <w:lang w:val="en-US"/>
        </w:rPr>
      </w:pPr>
      <w:r w:rsidRPr="00596E57">
        <w:rPr>
          <w:rFonts w:eastAsia="Times New Roman" w:cs="Times New Roman"/>
          <w:b/>
          <w:sz w:val="24"/>
          <w:szCs w:val="24"/>
          <w:lang w:val="en-GB"/>
        </w:rPr>
        <w:t>"nephrotic syndrome"</w:t>
      </w:r>
      <w:r w:rsidRPr="00596E57">
        <w:rPr>
          <w:rFonts w:eastAsia="Times New Roman" w:cs="Times New Roman"/>
          <w:sz w:val="24"/>
          <w:szCs w:val="24"/>
          <w:lang w:val="en-GB"/>
        </w:rPr>
        <w:t xml:space="preserve"> means a kidney disease characterised by massive proteinuria with varying degrees of oedema, </w:t>
      </w:r>
      <w:proofErr w:type="spellStart"/>
      <w:r w:rsidRPr="00596E57">
        <w:rPr>
          <w:rFonts w:eastAsia="Times New Roman" w:cs="Times New Roman"/>
          <w:sz w:val="24"/>
          <w:szCs w:val="24"/>
          <w:lang w:val="en-GB"/>
        </w:rPr>
        <w:t>hypoalbuminaemia</w:t>
      </w:r>
      <w:proofErr w:type="spellEnd"/>
      <w:r w:rsidRPr="00596E57">
        <w:rPr>
          <w:rFonts w:eastAsia="Times New Roman" w:cs="Times New Roman"/>
          <w:sz w:val="24"/>
          <w:szCs w:val="24"/>
          <w:lang w:val="en-GB"/>
        </w:rPr>
        <w:t xml:space="preserve">, </w:t>
      </w:r>
      <w:proofErr w:type="spellStart"/>
      <w:r w:rsidRPr="00596E57">
        <w:rPr>
          <w:rFonts w:eastAsia="Times New Roman" w:cs="Times New Roman"/>
          <w:sz w:val="24"/>
          <w:szCs w:val="24"/>
          <w:lang w:val="en-GB"/>
        </w:rPr>
        <w:t>lipiduria</w:t>
      </w:r>
      <w:proofErr w:type="spellEnd"/>
      <w:r w:rsidRPr="00596E57">
        <w:rPr>
          <w:rFonts w:eastAsia="Times New Roman" w:cs="Times New Roman"/>
          <w:sz w:val="24"/>
          <w:szCs w:val="24"/>
          <w:lang w:val="en-GB"/>
        </w:rPr>
        <w:t xml:space="preserve"> and hyperlipidaemia;</w:t>
      </w:r>
    </w:p>
    <w:p w:rsidR="00CE0063" w:rsidRDefault="00CE0063" w:rsidP="00CE0063">
      <w:pPr>
        <w:autoSpaceDE w:val="0"/>
        <w:autoSpaceDN w:val="0"/>
        <w:adjustRightInd w:val="0"/>
        <w:spacing w:after="120" w:line="240" w:lineRule="auto"/>
        <w:ind w:left="720"/>
        <w:jc w:val="both"/>
        <w:rPr>
          <w:rFonts w:eastAsia="Times New Roman" w:cs="Times New Roman"/>
          <w:sz w:val="24"/>
          <w:szCs w:val="24"/>
          <w:lang w:val="en-GB"/>
        </w:rPr>
      </w:pPr>
      <w:r w:rsidRPr="00596E57">
        <w:rPr>
          <w:rFonts w:eastAsia="Times New Roman" w:cs="Times New Roman"/>
          <w:b/>
          <w:sz w:val="24"/>
          <w:szCs w:val="24"/>
          <w:lang w:val="en-GB"/>
        </w:rPr>
        <w:t>"pack-year of cigarettes, or the equivalent thereof in other tobacco products"</w:t>
      </w:r>
      <w:r w:rsidRPr="00596E57">
        <w:rPr>
          <w:rFonts w:eastAsia="Times New Roman" w:cs="Times New Roman"/>
          <w:sz w:val="24"/>
          <w:szCs w:val="24"/>
          <w:lang w:val="en-GB"/>
        </w:rPr>
        <w:t xml:space="preserve"> means a calculation of consumption where one pack-year of cigarettes equals twenty tailor-made cigarettes per day for a period of one calendar year, or 7 300 cigarettes.  One tailor-made cigarette approximates one </w:t>
      </w:r>
      <w:r w:rsidRPr="00596E57">
        <w:rPr>
          <w:rFonts w:eastAsia="Times New Roman" w:cs="Times New Roman"/>
          <w:sz w:val="24"/>
          <w:szCs w:val="24"/>
          <w:lang w:val="en-GB"/>
        </w:rPr>
        <w:lastRenderedPageBreak/>
        <w:t>gram of tobacco or one gram of cigar or pipe tobacco by weight.  One pack-year of tailor-made cigarettes equates to 7.3 kilograms of smoking tobacco by weight.  Tobacco products mean cigarettes, pipe tobacco or cigars, smoked alone or in any combination;</w:t>
      </w:r>
    </w:p>
    <w:p w:rsidR="00CE0063" w:rsidRPr="00596E57" w:rsidRDefault="00CE0063" w:rsidP="00CE0063">
      <w:pPr>
        <w:autoSpaceDE w:val="0"/>
        <w:autoSpaceDN w:val="0"/>
        <w:adjustRightInd w:val="0"/>
        <w:spacing w:after="120" w:line="240" w:lineRule="auto"/>
        <w:ind w:left="720"/>
        <w:jc w:val="both"/>
        <w:rPr>
          <w:rFonts w:eastAsia="Times New Roman" w:cs="Times New Roman"/>
          <w:sz w:val="24"/>
          <w:szCs w:val="24"/>
          <w:lang w:val="en-GB"/>
        </w:rPr>
      </w:pPr>
      <w:r w:rsidRPr="00596E57">
        <w:rPr>
          <w:rFonts w:eastAsia="Times New Roman" w:cs="Times New Roman"/>
          <w:b/>
          <w:sz w:val="24"/>
          <w:szCs w:val="24"/>
          <w:lang w:val="en-GB"/>
        </w:rPr>
        <w:t>"phobic anxiety"</w:t>
      </w:r>
      <w:r w:rsidRPr="00596E57">
        <w:rPr>
          <w:rFonts w:eastAsia="Times New Roman" w:cs="Times New Roman"/>
          <w:sz w:val="24"/>
          <w:szCs w:val="24"/>
          <w:lang w:val="en-GB"/>
        </w:rPr>
        <w:t xml:space="preserve"> means a psychiatric condition which significantly limits an individual’s normal routine, occupational and social activities by excessive or unreasonable persistent fears brought on by the presence or anticipation of certain situations or objects.  The exposure to the stimulus invariably provokes an immediate anxiety response such as a panic attack and the response is recognised as being excessive or unreasonable by the affected individual.  This definition includes the diagnoses agoraphobia, social anxiety disorder (social phobia) or a specific phobia, as derived from DSM-5;</w:t>
      </w:r>
    </w:p>
    <w:p w:rsidR="00CE0063" w:rsidRPr="00596E57" w:rsidRDefault="00CE0063" w:rsidP="00CE0063">
      <w:pPr>
        <w:tabs>
          <w:tab w:val="num" w:pos="709"/>
        </w:tabs>
        <w:spacing w:after="60" w:line="240" w:lineRule="auto"/>
        <w:ind w:left="709"/>
        <w:jc w:val="both"/>
        <w:rPr>
          <w:rFonts w:eastAsia="Times New Roman" w:cs="Times New Roman"/>
          <w:sz w:val="24"/>
          <w:szCs w:val="24"/>
          <w:lang w:val="en-GB"/>
        </w:rPr>
      </w:pPr>
      <w:r w:rsidRPr="00596E57">
        <w:rPr>
          <w:rFonts w:eastAsia="Times New Roman" w:cs="Times New Roman"/>
          <w:b/>
          <w:sz w:val="24"/>
          <w:szCs w:val="24"/>
          <w:lang w:val="en-GB"/>
        </w:rPr>
        <w:t>"relevant service"</w:t>
      </w:r>
      <w:r w:rsidRPr="00596E57">
        <w:rPr>
          <w:rFonts w:eastAsia="Times New Roman" w:cs="Times New Roman"/>
          <w:sz w:val="24"/>
          <w:szCs w:val="24"/>
          <w:lang w:val="en-GB"/>
        </w:rPr>
        <w:t xml:space="preserve"> means:</w:t>
      </w:r>
    </w:p>
    <w:p w:rsidR="00CE0063" w:rsidRPr="00596E57" w:rsidRDefault="00CE0063" w:rsidP="00CE0063">
      <w:pPr>
        <w:numPr>
          <w:ilvl w:val="0"/>
          <w:numId w:val="15"/>
        </w:numPr>
        <w:spacing w:line="240" w:lineRule="auto"/>
        <w:ind w:left="1418"/>
        <w:jc w:val="both"/>
        <w:rPr>
          <w:rFonts w:eastAsia="Times New Roman" w:cs="Times New Roman"/>
          <w:sz w:val="24"/>
          <w:szCs w:val="24"/>
          <w:lang w:val="en-GB"/>
        </w:rPr>
      </w:pPr>
      <w:r w:rsidRPr="00596E57">
        <w:rPr>
          <w:rFonts w:eastAsia="Times New Roman" w:cs="Times New Roman"/>
          <w:sz w:val="24"/>
          <w:szCs w:val="24"/>
          <w:lang w:val="en-GB"/>
        </w:rPr>
        <w:t xml:space="preserve">operational service under the VEA; </w:t>
      </w:r>
    </w:p>
    <w:p w:rsidR="00CE0063" w:rsidRPr="00596E57" w:rsidRDefault="00CE0063" w:rsidP="00CE0063">
      <w:pPr>
        <w:numPr>
          <w:ilvl w:val="0"/>
          <w:numId w:val="15"/>
        </w:numPr>
        <w:spacing w:line="240" w:lineRule="auto"/>
        <w:ind w:left="1418"/>
        <w:jc w:val="both"/>
        <w:rPr>
          <w:rFonts w:eastAsia="Times New Roman" w:cs="Times New Roman"/>
          <w:sz w:val="24"/>
          <w:szCs w:val="24"/>
          <w:lang w:val="en-GB"/>
        </w:rPr>
      </w:pPr>
      <w:r w:rsidRPr="00596E57">
        <w:rPr>
          <w:rFonts w:eastAsia="Times New Roman" w:cs="Times New Roman"/>
          <w:sz w:val="24"/>
          <w:szCs w:val="24"/>
          <w:lang w:val="en-GB"/>
        </w:rPr>
        <w:t xml:space="preserve">peacekeeping service under the VEA; </w:t>
      </w:r>
    </w:p>
    <w:p w:rsidR="00CE0063" w:rsidRPr="00596E57" w:rsidRDefault="00CE0063" w:rsidP="00CE0063">
      <w:pPr>
        <w:numPr>
          <w:ilvl w:val="0"/>
          <w:numId w:val="15"/>
        </w:numPr>
        <w:spacing w:line="240" w:lineRule="auto"/>
        <w:ind w:left="1418"/>
        <w:jc w:val="both"/>
        <w:rPr>
          <w:rFonts w:eastAsia="Times New Roman" w:cs="Times New Roman"/>
          <w:sz w:val="24"/>
          <w:szCs w:val="24"/>
          <w:lang w:val="en-GB"/>
        </w:rPr>
      </w:pPr>
      <w:r w:rsidRPr="00596E57">
        <w:rPr>
          <w:rFonts w:eastAsia="Times New Roman" w:cs="Times New Roman"/>
          <w:sz w:val="24"/>
          <w:szCs w:val="24"/>
          <w:lang w:val="en-GB"/>
        </w:rPr>
        <w:t xml:space="preserve">hazardous service under the VEA; </w:t>
      </w:r>
    </w:p>
    <w:p w:rsidR="00CE0063" w:rsidRPr="00596E57" w:rsidRDefault="00CE0063" w:rsidP="00CE0063">
      <w:pPr>
        <w:numPr>
          <w:ilvl w:val="0"/>
          <w:numId w:val="15"/>
        </w:numPr>
        <w:spacing w:line="240" w:lineRule="auto"/>
        <w:ind w:left="1418"/>
        <w:jc w:val="both"/>
        <w:rPr>
          <w:rFonts w:eastAsia="Times New Roman" w:cs="Times New Roman"/>
          <w:sz w:val="24"/>
          <w:szCs w:val="24"/>
          <w:lang w:val="en-GB"/>
        </w:rPr>
      </w:pPr>
      <w:r w:rsidRPr="00596E57">
        <w:rPr>
          <w:rFonts w:eastAsia="Times New Roman" w:cs="Times New Roman"/>
          <w:sz w:val="24"/>
          <w:szCs w:val="24"/>
          <w:lang w:val="en-GB"/>
        </w:rPr>
        <w:t>British nuclear test defence service under the VEA;</w:t>
      </w:r>
    </w:p>
    <w:p w:rsidR="00CE0063" w:rsidRPr="00596E57" w:rsidRDefault="00CE0063" w:rsidP="00CE0063">
      <w:pPr>
        <w:numPr>
          <w:ilvl w:val="0"/>
          <w:numId w:val="15"/>
        </w:numPr>
        <w:spacing w:line="240" w:lineRule="auto"/>
        <w:ind w:left="1418"/>
        <w:jc w:val="both"/>
        <w:rPr>
          <w:rFonts w:eastAsia="Times New Roman" w:cs="Times New Roman"/>
          <w:sz w:val="24"/>
          <w:szCs w:val="24"/>
          <w:lang w:val="en-GB"/>
        </w:rPr>
      </w:pPr>
      <w:r w:rsidRPr="00596E57">
        <w:rPr>
          <w:rFonts w:eastAsia="Times New Roman" w:cs="Times New Roman"/>
          <w:sz w:val="24"/>
          <w:szCs w:val="24"/>
          <w:lang w:val="en-GB"/>
        </w:rPr>
        <w:t>warlike service under the MRCA; or</w:t>
      </w:r>
    </w:p>
    <w:p w:rsidR="00CE0063" w:rsidRPr="00596E57" w:rsidRDefault="00CE0063" w:rsidP="00CE0063">
      <w:pPr>
        <w:numPr>
          <w:ilvl w:val="0"/>
          <w:numId w:val="15"/>
        </w:numPr>
        <w:spacing w:after="120" w:line="240" w:lineRule="auto"/>
        <w:ind w:left="1417"/>
        <w:jc w:val="both"/>
        <w:rPr>
          <w:rFonts w:eastAsia="Times New Roman" w:cs="Times New Roman"/>
          <w:sz w:val="24"/>
          <w:szCs w:val="24"/>
          <w:lang w:val="en-GB"/>
        </w:rPr>
      </w:pPr>
      <w:r w:rsidRPr="00596E57">
        <w:rPr>
          <w:rFonts w:eastAsia="Times New Roman" w:cs="Times New Roman"/>
          <w:sz w:val="24"/>
          <w:szCs w:val="24"/>
          <w:lang w:val="en-GB"/>
        </w:rPr>
        <w:t>non-warlike service under the MRCA;</w:t>
      </w:r>
    </w:p>
    <w:p w:rsidR="00CE0063" w:rsidRPr="00596E57" w:rsidRDefault="00CE0063" w:rsidP="00CE0063">
      <w:pPr>
        <w:tabs>
          <w:tab w:val="num" w:pos="709"/>
        </w:tabs>
        <w:spacing w:after="60" w:line="240" w:lineRule="auto"/>
        <w:ind w:left="709"/>
        <w:jc w:val="both"/>
        <w:rPr>
          <w:rFonts w:eastAsia="Times New Roman" w:cs="Times New Roman"/>
          <w:sz w:val="24"/>
          <w:szCs w:val="24"/>
          <w:lang w:val="en-GB"/>
        </w:rPr>
      </w:pPr>
      <w:r w:rsidRPr="00596E57">
        <w:rPr>
          <w:rFonts w:eastAsia="Times New Roman" w:cs="Times New Roman"/>
          <w:b/>
          <w:sz w:val="24"/>
          <w:szCs w:val="24"/>
          <w:lang w:val="en-GB"/>
        </w:rPr>
        <w:t xml:space="preserve">"terminal event" </w:t>
      </w:r>
      <w:r w:rsidRPr="00596E57">
        <w:rPr>
          <w:rFonts w:eastAsia="Times New Roman" w:cs="Times New Roman"/>
          <w:sz w:val="24"/>
          <w:szCs w:val="24"/>
          <w:lang w:val="en-GB"/>
        </w:rPr>
        <w:t>means the proximate or ultimate cause of death and includes:</w:t>
      </w:r>
    </w:p>
    <w:p w:rsidR="00CE0063" w:rsidRPr="00596E57" w:rsidRDefault="00CE0063" w:rsidP="00CE0063">
      <w:pPr>
        <w:numPr>
          <w:ilvl w:val="0"/>
          <w:numId w:val="18"/>
        </w:numPr>
        <w:spacing w:line="240" w:lineRule="auto"/>
        <w:ind w:left="1418" w:hanging="698"/>
        <w:jc w:val="both"/>
        <w:rPr>
          <w:rFonts w:eastAsia="Times New Roman" w:cs="Times New Roman"/>
          <w:sz w:val="24"/>
          <w:szCs w:val="24"/>
          <w:lang w:val="en-GB"/>
        </w:rPr>
      </w:pPr>
      <w:r w:rsidRPr="00596E57">
        <w:rPr>
          <w:rFonts w:eastAsia="Times New Roman" w:cs="Times New Roman"/>
          <w:sz w:val="24"/>
          <w:szCs w:val="24"/>
          <w:lang w:val="en-GB"/>
        </w:rPr>
        <w:t>pneumonia;</w:t>
      </w:r>
    </w:p>
    <w:p w:rsidR="00CE0063" w:rsidRPr="00596E57" w:rsidRDefault="00CE0063" w:rsidP="00CE0063">
      <w:pPr>
        <w:numPr>
          <w:ilvl w:val="0"/>
          <w:numId w:val="18"/>
        </w:numPr>
        <w:spacing w:line="240" w:lineRule="auto"/>
        <w:ind w:left="1418" w:hanging="698"/>
        <w:jc w:val="both"/>
        <w:rPr>
          <w:rFonts w:eastAsia="Times New Roman" w:cs="Times New Roman"/>
          <w:sz w:val="24"/>
          <w:szCs w:val="24"/>
          <w:lang w:val="en-GB"/>
        </w:rPr>
      </w:pPr>
      <w:r w:rsidRPr="00596E57">
        <w:rPr>
          <w:rFonts w:eastAsia="Times New Roman" w:cs="Times New Roman"/>
          <w:sz w:val="24"/>
          <w:szCs w:val="24"/>
          <w:lang w:val="en-GB"/>
        </w:rPr>
        <w:t>respiratory failure;</w:t>
      </w:r>
    </w:p>
    <w:p w:rsidR="00CE0063" w:rsidRPr="00596E57" w:rsidRDefault="00CE0063" w:rsidP="00CE0063">
      <w:pPr>
        <w:numPr>
          <w:ilvl w:val="0"/>
          <w:numId w:val="18"/>
        </w:numPr>
        <w:spacing w:line="240" w:lineRule="auto"/>
        <w:ind w:left="1418" w:hanging="698"/>
        <w:jc w:val="both"/>
        <w:rPr>
          <w:rFonts w:eastAsia="Times New Roman" w:cs="Times New Roman"/>
          <w:sz w:val="24"/>
          <w:szCs w:val="24"/>
          <w:lang w:val="en-GB"/>
        </w:rPr>
      </w:pPr>
      <w:r w:rsidRPr="00596E57">
        <w:rPr>
          <w:rFonts w:eastAsia="Times New Roman" w:cs="Times New Roman"/>
          <w:sz w:val="24"/>
          <w:szCs w:val="24"/>
          <w:lang w:val="en-GB"/>
        </w:rPr>
        <w:t>cardiac arrest;</w:t>
      </w:r>
    </w:p>
    <w:p w:rsidR="00CE0063" w:rsidRPr="00596E57" w:rsidRDefault="00CE0063" w:rsidP="00CE0063">
      <w:pPr>
        <w:numPr>
          <w:ilvl w:val="0"/>
          <w:numId w:val="18"/>
        </w:numPr>
        <w:spacing w:line="240" w:lineRule="auto"/>
        <w:ind w:left="1418" w:hanging="698"/>
        <w:jc w:val="both"/>
        <w:rPr>
          <w:rFonts w:eastAsia="Times New Roman" w:cs="Times New Roman"/>
          <w:sz w:val="24"/>
          <w:szCs w:val="24"/>
          <w:lang w:val="en-GB"/>
        </w:rPr>
      </w:pPr>
      <w:r w:rsidRPr="00596E57">
        <w:rPr>
          <w:rFonts w:eastAsia="Times New Roman" w:cs="Times New Roman"/>
          <w:sz w:val="24"/>
          <w:szCs w:val="24"/>
          <w:lang w:val="en-GB"/>
        </w:rPr>
        <w:t>circulatory failure; or</w:t>
      </w:r>
    </w:p>
    <w:p w:rsidR="00CE0063" w:rsidRPr="00596E57" w:rsidRDefault="00CE0063" w:rsidP="00CE0063">
      <w:pPr>
        <w:numPr>
          <w:ilvl w:val="0"/>
          <w:numId w:val="18"/>
        </w:numPr>
        <w:spacing w:after="120" w:line="240" w:lineRule="auto"/>
        <w:ind w:left="1417" w:hanging="697"/>
        <w:jc w:val="both"/>
        <w:rPr>
          <w:rFonts w:eastAsia="Times New Roman" w:cs="Times New Roman"/>
          <w:sz w:val="24"/>
          <w:szCs w:val="24"/>
          <w:lang w:val="en-GB"/>
        </w:rPr>
      </w:pPr>
      <w:r w:rsidRPr="00596E57">
        <w:rPr>
          <w:rFonts w:eastAsia="Times New Roman" w:cs="Times New Roman"/>
          <w:sz w:val="24"/>
          <w:szCs w:val="24"/>
          <w:lang w:val="en-GB"/>
        </w:rPr>
        <w:t>cessation of brain function;</w:t>
      </w:r>
    </w:p>
    <w:p w:rsidR="00CE0063" w:rsidRPr="00596E57" w:rsidRDefault="00CE0063" w:rsidP="00CE0063">
      <w:pPr>
        <w:tabs>
          <w:tab w:val="num" w:pos="709"/>
        </w:tabs>
        <w:spacing w:after="120" w:line="240" w:lineRule="auto"/>
        <w:ind w:left="709"/>
        <w:jc w:val="both"/>
        <w:rPr>
          <w:rFonts w:eastAsia="Times New Roman" w:cs="Times New Roman"/>
          <w:sz w:val="24"/>
          <w:szCs w:val="24"/>
          <w:lang w:val="en-US"/>
        </w:rPr>
      </w:pPr>
      <w:r w:rsidRPr="00596E57">
        <w:rPr>
          <w:rFonts w:eastAsia="Times New Roman" w:cs="Times New Roman"/>
          <w:b/>
          <w:sz w:val="24"/>
          <w:szCs w:val="24"/>
          <w:lang w:val="en-US"/>
        </w:rPr>
        <w:t>"thrombolytic therapy"</w:t>
      </w:r>
      <w:r w:rsidRPr="00596E57">
        <w:rPr>
          <w:rFonts w:eastAsia="Times New Roman" w:cs="Times New Roman"/>
          <w:sz w:val="24"/>
          <w:szCs w:val="24"/>
          <w:lang w:val="en-US"/>
        </w:rPr>
        <w:t xml:space="preserve"> means therapeutic administration of a pharmacological agent in order to dissolve a thrombus, retard fibrin deposition on established thrombi or prevent the formation of new thrombi, and includes agents such as streptokinase, </w:t>
      </w:r>
      <w:proofErr w:type="spellStart"/>
      <w:r w:rsidRPr="00596E57">
        <w:rPr>
          <w:rFonts w:eastAsia="Times New Roman" w:cs="Times New Roman"/>
          <w:sz w:val="24"/>
          <w:szCs w:val="24"/>
          <w:lang w:val="en-US"/>
        </w:rPr>
        <w:t>urokinase</w:t>
      </w:r>
      <w:proofErr w:type="spellEnd"/>
      <w:r w:rsidRPr="00596E57">
        <w:rPr>
          <w:rFonts w:eastAsia="Times New Roman" w:cs="Times New Roman"/>
          <w:sz w:val="24"/>
          <w:szCs w:val="24"/>
          <w:lang w:val="en-US"/>
        </w:rPr>
        <w:t>, tissue plasminogen activator, pro-</w:t>
      </w:r>
      <w:proofErr w:type="spellStart"/>
      <w:r w:rsidRPr="00596E57">
        <w:rPr>
          <w:rFonts w:eastAsia="Times New Roman" w:cs="Times New Roman"/>
          <w:sz w:val="24"/>
          <w:szCs w:val="24"/>
          <w:lang w:val="en-US"/>
        </w:rPr>
        <w:t>urokinase</w:t>
      </w:r>
      <w:proofErr w:type="spellEnd"/>
      <w:r w:rsidRPr="00596E57">
        <w:rPr>
          <w:rFonts w:eastAsia="Times New Roman" w:cs="Times New Roman"/>
          <w:sz w:val="24"/>
          <w:szCs w:val="24"/>
          <w:lang w:val="en-US"/>
        </w:rPr>
        <w:t xml:space="preserve">, acyl-SK-plasminogen, </w:t>
      </w:r>
      <w:proofErr w:type="spellStart"/>
      <w:r w:rsidRPr="00596E57">
        <w:rPr>
          <w:rFonts w:eastAsia="Times New Roman" w:cs="Times New Roman"/>
          <w:sz w:val="24"/>
          <w:szCs w:val="24"/>
          <w:lang w:val="en-US"/>
        </w:rPr>
        <w:t>anistreplase</w:t>
      </w:r>
      <w:proofErr w:type="spellEnd"/>
      <w:r w:rsidRPr="00596E57">
        <w:rPr>
          <w:rFonts w:eastAsia="Times New Roman" w:cs="Times New Roman"/>
          <w:sz w:val="24"/>
          <w:szCs w:val="24"/>
          <w:lang w:val="en-US"/>
        </w:rPr>
        <w:t xml:space="preserve">, </w:t>
      </w:r>
      <w:proofErr w:type="spellStart"/>
      <w:r w:rsidRPr="00596E57">
        <w:rPr>
          <w:rFonts w:eastAsia="Times New Roman" w:cs="Times New Roman"/>
          <w:sz w:val="24"/>
          <w:szCs w:val="24"/>
          <w:lang w:val="en-US"/>
        </w:rPr>
        <w:t>alteplase</w:t>
      </w:r>
      <w:proofErr w:type="spellEnd"/>
      <w:r w:rsidRPr="00596E57">
        <w:rPr>
          <w:rFonts w:eastAsia="Times New Roman" w:cs="Times New Roman"/>
          <w:sz w:val="24"/>
          <w:szCs w:val="24"/>
          <w:lang w:val="en-US"/>
        </w:rPr>
        <w:t xml:space="preserve">, defibrotide, </w:t>
      </w:r>
      <w:proofErr w:type="spellStart"/>
      <w:r w:rsidRPr="00596E57">
        <w:rPr>
          <w:rFonts w:eastAsia="Times New Roman" w:cs="Times New Roman"/>
          <w:sz w:val="24"/>
          <w:szCs w:val="24"/>
          <w:lang w:val="en-US"/>
        </w:rPr>
        <w:t>duteplase</w:t>
      </w:r>
      <w:proofErr w:type="spellEnd"/>
      <w:r w:rsidRPr="00596E57">
        <w:rPr>
          <w:rFonts w:eastAsia="Times New Roman" w:cs="Times New Roman"/>
          <w:sz w:val="24"/>
          <w:szCs w:val="24"/>
          <w:lang w:val="en-US"/>
        </w:rPr>
        <w:t xml:space="preserve">, </w:t>
      </w:r>
      <w:proofErr w:type="spellStart"/>
      <w:r w:rsidRPr="00596E57">
        <w:rPr>
          <w:rFonts w:eastAsia="Times New Roman" w:cs="Times New Roman"/>
          <w:sz w:val="24"/>
          <w:szCs w:val="24"/>
          <w:lang w:val="en-US"/>
        </w:rPr>
        <w:t>lanoteplase</w:t>
      </w:r>
      <w:proofErr w:type="spellEnd"/>
      <w:r w:rsidRPr="00596E57">
        <w:rPr>
          <w:rFonts w:eastAsia="Times New Roman" w:cs="Times New Roman"/>
          <w:sz w:val="24"/>
          <w:szCs w:val="24"/>
          <w:lang w:val="en-US"/>
        </w:rPr>
        <w:t xml:space="preserve">, </w:t>
      </w:r>
      <w:proofErr w:type="spellStart"/>
      <w:r w:rsidRPr="00596E57">
        <w:rPr>
          <w:rFonts w:eastAsia="Times New Roman" w:cs="Times New Roman"/>
          <w:sz w:val="24"/>
          <w:szCs w:val="24"/>
          <w:lang w:val="en-US"/>
        </w:rPr>
        <w:t>monteplase</w:t>
      </w:r>
      <w:proofErr w:type="spellEnd"/>
      <w:r w:rsidRPr="00596E57">
        <w:rPr>
          <w:rFonts w:eastAsia="Times New Roman" w:cs="Times New Roman"/>
          <w:sz w:val="24"/>
          <w:szCs w:val="24"/>
          <w:lang w:val="en-US"/>
        </w:rPr>
        <w:t xml:space="preserve">, </w:t>
      </w:r>
      <w:proofErr w:type="spellStart"/>
      <w:r w:rsidRPr="00596E57">
        <w:rPr>
          <w:rFonts w:eastAsia="Times New Roman" w:cs="Times New Roman"/>
          <w:sz w:val="24"/>
          <w:szCs w:val="24"/>
          <w:lang w:val="en-US"/>
        </w:rPr>
        <w:t>nasaruplase</w:t>
      </w:r>
      <w:proofErr w:type="spellEnd"/>
      <w:r w:rsidRPr="00596E57">
        <w:rPr>
          <w:rFonts w:eastAsia="Times New Roman" w:cs="Times New Roman"/>
          <w:sz w:val="24"/>
          <w:szCs w:val="24"/>
          <w:lang w:val="en-US"/>
        </w:rPr>
        <w:t xml:space="preserve">, </w:t>
      </w:r>
      <w:proofErr w:type="spellStart"/>
      <w:r w:rsidRPr="00596E57">
        <w:rPr>
          <w:rFonts w:eastAsia="Times New Roman" w:cs="Times New Roman"/>
          <w:sz w:val="24"/>
          <w:szCs w:val="24"/>
          <w:lang w:val="en-US"/>
        </w:rPr>
        <w:t>saruplase</w:t>
      </w:r>
      <w:proofErr w:type="spellEnd"/>
      <w:r w:rsidRPr="00596E57">
        <w:rPr>
          <w:rFonts w:eastAsia="Times New Roman" w:cs="Times New Roman"/>
          <w:sz w:val="24"/>
          <w:szCs w:val="24"/>
          <w:lang w:val="en-US"/>
        </w:rPr>
        <w:t xml:space="preserve">, </w:t>
      </w:r>
      <w:proofErr w:type="spellStart"/>
      <w:r w:rsidRPr="00596E57">
        <w:rPr>
          <w:rFonts w:eastAsia="Times New Roman" w:cs="Times New Roman"/>
          <w:sz w:val="24"/>
          <w:szCs w:val="24"/>
          <w:lang w:val="en-US"/>
        </w:rPr>
        <w:t>staphylokinase</w:t>
      </w:r>
      <w:proofErr w:type="spellEnd"/>
      <w:r w:rsidRPr="00596E57">
        <w:rPr>
          <w:rFonts w:eastAsia="Times New Roman" w:cs="Times New Roman"/>
          <w:sz w:val="24"/>
          <w:szCs w:val="24"/>
          <w:lang w:val="en-US"/>
        </w:rPr>
        <w:t xml:space="preserve"> or </w:t>
      </w:r>
      <w:proofErr w:type="spellStart"/>
      <w:r w:rsidRPr="00596E57">
        <w:rPr>
          <w:rFonts w:eastAsia="Times New Roman" w:cs="Times New Roman"/>
          <w:sz w:val="24"/>
          <w:szCs w:val="24"/>
          <w:lang w:val="en-US"/>
        </w:rPr>
        <w:t>reteplase</w:t>
      </w:r>
      <w:proofErr w:type="spellEnd"/>
      <w:r w:rsidRPr="00596E57">
        <w:rPr>
          <w:rFonts w:eastAsia="Times New Roman" w:cs="Times New Roman"/>
          <w:sz w:val="24"/>
          <w:szCs w:val="24"/>
          <w:lang w:val="en-US"/>
        </w:rPr>
        <w:t>;</w:t>
      </w:r>
    </w:p>
    <w:p w:rsidR="00CE0063" w:rsidRPr="00596E57" w:rsidRDefault="00CE0063" w:rsidP="00CE0063">
      <w:pPr>
        <w:spacing w:after="60" w:line="240" w:lineRule="atLeast"/>
        <w:ind w:left="720"/>
        <w:jc w:val="both"/>
        <w:rPr>
          <w:rFonts w:eastAsia="Times New Roman" w:cs="Times New Roman"/>
          <w:sz w:val="24"/>
          <w:szCs w:val="24"/>
          <w:lang w:val="en-GB"/>
        </w:rPr>
      </w:pPr>
      <w:r w:rsidRPr="00596E57">
        <w:rPr>
          <w:rFonts w:eastAsia="Times New Roman" w:cs="Times New Roman"/>
          <w:b/>
          <w:sz w:val="24"/>
          <w:szCs w:val="24"/>
          <w:lang w:val="en-GB"/>
        </w:rPr>
        <w:t>"trauma to the neck or the base of the skull"</w:t>
      </w:r>
      <w:r w:rsidRPr="00596E57">
        <w:rPr>
          <w:rFonts w:eastAsia="Times New Roman" w:cs="Times New Roman"/>
          <w:sz w:val="24"/>
          <w:szCs w:val="24"/>
          <w:lang w:val="en-GB"/>
        </w:rPr>
        <w:t xml:space="preserve"> means:</w:t>
      </w:r>
    </w:p>
    <w:p w:rsidR="00CE0063" w:rsidRPr="00596E57" w:rsidRDefault="00CE0063" w:rsidP="006508C9">
      <w:pPr>
        <w:numPr>
          <w:ilvl w:val="0"/>
          <w:numId w:val="33"/>
        </w:numPr>
        <w:tabs>
          <w:tab w:val="clear" w:pos="1080"/>
        </w:tabs>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 xml:space="preserve">a non-penetrating injury, involving extension, rotation, hyperflexion or compression of the neck;  </w:t>
      </w:r>
    </w:p>
    <w:p w:rsidR="00CE0063" w:rsidRPr="00596E57" w:rsidRDefault="00CE0063" w:rsidP="006508C9">
      <w:pPr>
        <w:numPr>
          <w:ilvl w:val="0"/>
          <w:numId w:val="33"/>
        </w:numPr>
        <w:tabs>
          <w:tab w:val="clear" w:pos="1080"/>
        </w:tabs>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 xml:space="preserve">a penetrating injury to the neck or the base of the skull; </w:t>
      </w:r>
    </w:p>
    <w:p w:rsidR="00CE0063" w:rsidRPr="00596E57" w:rsidRDefault="00CE0063" w:rsidP="006508C9">
      <w:pPr>
        <w:numPr>
          <w:ilvl w:val="0"/>
          <w:numId w:val="33"/>
        </w:numPr>
        <w:tabs>
          <w:tab w:val="clear" w:pos="1080"/>
        </w:tabs>
        <w:spacing w:line="240" w:lineRule="auto"/>
        <w:ind w:left="1418" w:hanging="709"/>
        <w:jc w:val="both"/>
        <w:rPr>
          <w:rFonts w:eastAsia="Times New Roman" w:cs="Times New Roman"/>
          <w:sz w:val="24"/>
          <w:szCs w:val="24"/>
          <w:lang w:val="en-GB"/>
        </w:rPr>
      </w:pPr>
      <w:r w:rsidRPr="00596E57">
        <w:rPr>
          <w:rFonts w:eastAsia="Times New Roman" w:cs="Times New Roman"/>
          <w:sz w:val="24"/>
          <w:szCs w:val="24"/>
          <w:lang w:val="en-GB"/>
        </w:rPr>
        <w:t>an injury resulting in fracture or dislocation of the cervical spine; or</w:t>
      </w:r>
    </w:p>
    <w:p w:rsidR="00CE0063" w:rsidRPr="00596E57" w:rsidRDefault="00CE0063" w:rsidP="006508C9">
      <w:pPr>
        <w:numPr>
          <w:ilvl w:val="0"/>
          <w:numId w:val="33"/>
        </w:numPr>
        <w:tabs>
          <w:tab w:val="clear" w:pos="1080"/>
        </w:tabs>
        <w:spacing w:line="240" w:lineRule="auto"/>
        <w:ind w:left="1418" w:hanging="709"/>
        <w:jc w:val="both"/>
        <w:rPr>
          <w:rFonts w:eastAsia="Times New Roman" w:cs="Times New Roman"/>
          <w:sz w:val="24"/>
          <w:szCs w:val="24"/>
          <w:lang w:val="en-GB"/>
        </w:rPr>
      </w:pPr>
      <w:bookmarkStart w:id="0" w:name="_GoBack"/>
      <w:r w:rsidRPr="00596E57">
        <w:rPr>
          <w:rFonts w:eastAsia="Times New Roman" w:cs="Times New Roman"/>
          <w:sz w:val="24"/>
          <w:szCs w:val="24"/>
          <w:lang w:val="en-GB"/>
        </w:rPr>
        <w:t>f</w:t>
      </w:r>
      <w:bookmarkEnd w:id="0"/>
      <w:r w:rsidRPr="00596E57">
        <w:rPr>
          <w:rFonts w:eastAsia="Times New Roman" w:cs="Times New Roman"/>
          <w:sz w:val="24"/>
          <w:szCs w:val="24"/>
          <w:lang w:val="en-GB"/>
        </w:rPr>
        <w:t>oreign body penetration or blunt injury of an artery within the head, neck or chest.</w:t>
      </w:r>
    </w:p>
    <w:p w:rsidR="00CE0063" w:rsidRPr="00596E57" w:rsidRDefault="00CE0063" w:rsidP="00174DF5">
      <w:pPr>
        <w:keepNext/>
        <w:keepLines/>
        <w:spacing w:before="240" w:after="120" w:line="240" w:lineRule="auto"/>
        <w:jc w:val="both"/>
        <w:outlineLvl w:val="0"/>
        <w:rPr>
          <w:rFonts w:eastAsia="Times New Roman" w:cs="Times New Roman"/>
          <w:b/>
          <w:bCs/>
          <w:sz w:val="24"/>
          <w:szCs w:val="24"/>
        </w:rPr>
      </w:pPr>
      <w:r w:rsidRPr="00596E57">
        <w:rPr>
          <w:rFonts w:eastAsia="Times New Roman" w:cs="Times New Roman"/>
          <w:b/>
          <w:bCs/>
          <w:sz w:val="24"/>
          <w:szCs w:val="24"/>
        </w:rPr>
        <w:lastRenderedPageBreak/>
        <w:t>Application</w:t>
      </w:r>
    </w:p>
    <w:p w:rsidR="00CE0063" w:rsidRPr="00596E57" w:rsidRDefault="00CE0063" w:rsidP="00174DF5">
      <w:pPr>
        <w:keepNext/>
        <w:keepLines/>
        <w:spacing w:line="240" w:lineRule="auto"/>
        <w:ind w:left="720" w:hanging="720"/>
        <w:jc w:val="both"/>
        <w:rPr>
          <w:rFonts w:eastAsia="Times New Roman" w:cs="Times New Roman"/>
          <w:sz w:val="24"/>
          <w:szCs w:val="24"/>
          <w:lang w:val="en-GB"/>
        </w:rPr>
      </w:pPr>
      <w:r w:rsidRPr="00596E57">
        <w:rPr>
          <w:rFonts w:eastAsia="Times New Roman" w:cs="Times New Roman"/>
          <w:b/>
          <w:sz w:val="24"/>
          <w:szCs w:val="24"/>
          <w:lang w:val="en-GB"/>
        </w:rPr>
        <w:t>10.</w:t>
      </w:r>
      <w:r w:rsidRPr="00596E57">
        <w:rPr>
          <w:rFonts w:eastAsia="Times New Roman" w:cs="Times New Roman"/>
          <w:sz w:val="24"/>
          <w:szCs w:val="24"/>
          <w:lang w:val="en-GB"/>
        </w:rPr>
        <w:tab/>
        <w:t>This Instrument applies to all matters to which section 120A of the VEA or section 338 of the MRCA applies.</w:t>
      </w:r>
    </w:p>
    <w:p w:rsidR="00CE0063" w:rsidRPr="00596E57" w:rsidRDefault="00CE0063" w:rsidP="00CE0063">
      <w:pPr>
        <w:spacing w:line="240" w:lineRule="auto"/>
        <w:rPr>
          <w:rFonts w:eastAsia="Times New Roman" w:cs="Times New Roman"/>
          <w:b/>
          <w:bCs/>
          <w:sz w:val="24"/>
          <w:szCs w:val="24"/>
        </w:rPr>
      </w:pPr>
    </w:p>
    <w:p w:rsidR="00CE0063" w:rsidRPr="00596E57" w:rsidRDefault="00CE0063" w:rsidP="00CE0063">
      <w:pPr>
        <w:spacing w:before="240" w:after="120" w:line="240" w:lineRule="auto"/>
        <w:jc w:val="both"/>
        <w:outlineLvl w:val="0"/>
        <w:rPr>
          <w:rFonts w:eastAsia="Times New Roman" w:cs="Times New Roman"/>
          <w:b/>
          <w:bCs/>
          <w:sz w:val="24"/>
          <w:szCs w:val="24"/>
        </w:rPr>
      </w:pPr>
      <w:r w:rsidRPr="00596E57">
        <w:rPr>
          <w:rFonts w:eastAsia="Times New Roman" w:cs="Times New Roman"/>
          <w:b/>
          <w:bCs/>
          <w:sz w:val="24"/>
          <w:szCs w:val="24"/>
        </w:rPr>
        <w:t>Date of effect</w:t>
      </w:r>
    </w:p>
    <w:p w:rsidR="00CE0063" w:rsidRDefault="00CE0063" w:rsidP="00CE0063">
      <w:pPr>
        <w:spacing w:line="240" w:lineRule="auto"/>
        <w:ind w:left="720" w:hanging="720"/>
        <w:jc w:val="both"/>
      </w:pPr>
      <w:r w:rsidRPr="00596E57">
        <w:rPr>
          <w:rFonts w:eastAsia="Times New Roman" w:cs="Times New Roman"/>
          <w:b/>
          <w:sz w:val="24"/>
          <w:szCs w:val="24"/>
          <w:lang w:val="en-GB"/>
        </w:rPr>
        <w:t>11.</w:t>
      </w:r>
      <w:r w:rsidRPr="00596E57">
        <w:rPr>
          <w:rFonts w:eastAsia="Times New Roman" w:cs="Times New Roman"/>
          <w:sz w:val="24"/>
          <w:szCs w:val="24"/>
          <w:lang w:val="en-GB"/>
        </w:rPr>
        <w:tab/>
        <w:t>This Instrument takes effect from 1 June 2015.</w:t>
      </w:r>
    </w:p>
    <w:p w:rsidR="00DC7B41" w:rsidRDefault="00DC7B41" w:rsidP="00DC7B41"/>
    <w:p w:rsidR="00DC7B41" w:rsidRDefault="00DC7B41" w:rsidP="00DC7B41">
      <w:pPr>
        <w:sectPr w:rsidR="00DC7B41" w:rsidSect="00AC07B0">
          <w:headerReference w:type="even" r:id="rId15"/>
          <w:headerReference w:type="default" r:id="rId16"/>
          <w:footerReference w:type="even" r:id="rId17"/>
          <w:footerReference w:type="default" r:id="rId18"/>
          <w:headerReference w:type="first" r:id="rId19"/>
          <w:pgSz w:w="11907" w:h="16839"/>
          <w:pgMar w:top="2378" w:right="1797" w:bottom="1440" w:left="1797" w:header="720" w:footer="709" w:gutter="0"/>
          <w:pgNumType w:start="1"/>
          <w:cols w:space="708"/>
          <w:docGrid w:linePitch="360"/>
        </w:sectPr>
      </w:pPr>
    </w:p>
    <w:p w:rsidR="00307068" w:rsidRPr="001778F8" w:rsidRDefault="00307068" w:rsidP="00307068">
      <w:pPr>
        <w:pStyle w:val="ENotesHeading1"/>
      </w:pPr>
      <w:r>
        <w:lastRenderedPageBreak/>
        <w:t>Endnotes</w:t>
      </w:r>
    </w:p>
    <w:p w:rsidR="00307068" w:rsidRPr="00BC57F4" w:rsidRDefault="00307068" w:rsidP="00307068">
      <w:pPr>
        <w:pStyle w:val="ENotesHeading2"/>
      </w:pPr>
      <w:r w:rsidRPr="00BC57F4">
        <w:t>Endnote 1—About the endnotes</w:t>
      </w:r>
    </w:p>
    <w:p w:rsidR="00307068" w:rsidRPr="00042EA7" w:rsidRDefault="00307068" w:rsidP="00307068">
      <w:pPr>
        <w:spacing w:after="120"/>
      </w:pPr>
      <w:r w:rsidRPr="00042EA7">
        <w:t>The endnotes provide information about this compilation and the compiled law.</w:t>
      </w:r>
    </w:p>
    <w:p w:rsidR="00307068" w:rsidRPr="00042EA7" w:rsidRDefault="00307068" w:rsidP="00307068">
      <w:pPr>
        <w:spacing w:after="120"/>
      </w:pPr>
      <w:r w:rsidRPr="00042EA7">
        <w:t>The following endnotes are included in every compilation:</w:t>
      </w:r>
    </w:p>
    <w:p w:rsidR="00307068" w:rsidRPr="00042EA7" w:rsidRDefault="00307068" w:rsidP="00307068">
      <w:r w:rsidRPr="00042EA7">
        <w:t>Endnote 1—About the endnotes</w:t>
      </w:r>
    </w:p>
    <w:p w:rsidR="00307068" w:rsidRPr="00042EA7" w:rsidRDefault="00307068" w:rsidP="00307068">
      <w:r w:rsidRPr="00042EA7">
        <w:t>Endnote 2—Abbreviation key</w:t>
      </w:r>
    </w:p>
    <w:p w:rsidR="00307068" w:rsidRPr="00042EA7" w:rsidRDefault="00307068" w:rsidP="00307068">
      <w:r w:rsidRPr="00042EA7">
        <w:t>Endnote 3—Legislation history</w:t>
      </w:r>
    </w:p>
    <w:p w:rsidR="00307068" w:rsidRPr="00042EA7" w:rsidRDefault="00307068" w:rsidP="00307068">
      <w:pPr>
        <w:spacing w:after="120"/>
      </w:pPr>
      <w:r w:rsidRPr="00042EA7">
        <w:t>Endnote 4—Amendment history</w:t>
      </w:r>
    </w:p>
    <w:p w:rsidR="00307068" w:rsidRPr="00042EA7" w:rsidRDefault="00307068" w:rsidP="00307068">
      <w:r w:rsidRPr="00042EA7">
        <w:rPr>
          <w:b/>
        </w:rPr>
        <w:t>Abbreviation key—Endnote 2</w:t>
      </w:r>
    </w:p>
    <w:p w:rsidR="00307068" w:rsidRPr="00042EA7" w:rsidRDefault="00307068" w:rsidP="00307068">
      <w:pPr>
        <w:spacing w:after="120"/>
      </w:pPr>
      <w:r w:rsidRPr="00042EA7">
        <w:t>The abbreviation key sets out abbreviations that may be used in the endnotes.</w:t>
      </w:r>
    </w:p>
    <w:p w:rsidR="00307068" w:rsidRPr="00042EA7" w:rsidRDefault="00307068" w:rsidP="00307068">
      <w:pPr>
        <w:rPr>
          <w:b/>
        </w:rPr>
      </w:pPr>
      <w:r w:rsidRPr="00042EA7">
        <w:rPr>
          <w:b/>
        </w:rPr>
        <w:t>Legislation history and amendment history—Endnotes 3 and 4</w:t>
      </w:r>
    </w:p>
    <w:p w:rsidR="00307068" w:rsidRPr="00042EA7" w:rsidRDefault="00307068" w:rsidP="00307068">
      <w:pPr>
        <w:spacing w:after="120"/>
      </w:pPr>
      <w:r w:rsidRPr="00042EA7">
        <w:t>Amending laws are annotated in the legislation history and amendment history.</w:t>
      </w:r>
    </w:p>
    <w:p w:rsidR="00307068" w:rsidRPr="00042EA7" w:rsidRDefault="00307068" w:rsidP="00307068">
      <w:pPr>
        <w:spacing w:after="120"/>
      </w:pPr>
      <w:r w:rsidRPr="00042EA7">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307068" w:rsidRPr="00042EA7" w:rsidRDefault="00307068" w:rsidP="00307068">
      <w:pPr>
        <w:spacing w:after="120"/>
      </w:pPr>
      <w:r w:rsidRPr="00042EA7">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307068" w:rsidRPr="00042EA7" w:rsidRDefault="00307068" w:rsidP="00307068">
      <w:pPr>
        <w:keepNext/>
      </w:pPr>
      <w:proofErr w:type="spellStart"/>
      <w:r w:rsidRPr="00042EA7">
        <w:rPr>
          <w:b/>
        </w:rPr>
        <w:t>Misdescribed</w:t>
      </w:r>
      <w:proofErr w:type="spellEnd"/>
      <w:r w:rsidRPr="00042EA7">
        <w:rPr>
          <w:b/>
        </w:rPr>
        <w:t xml:space="preserve"> amendments</w:t>
      </w:r>
    </w:p>
    <w:p w:rsidR="00307068" w:rsidRPr="00042EA7" w:rsidRDefault="00307068" w:rsidP="00307068">
      <w:pPr>
        <w:spacing w:after="120"/>
      </w:pPr>
      <w:r w:rsidRPr="00042EA7">
        <w:t xml:space="preserve">A </w:t>
      </w:r>
      <w:proofErr w:type="spellStart"/>
      <w:r w:rsidRPr="00042EA7">
        <w:t>misdescribed</w:t>
      </w:r>
      <w:proofErr w:type="spellEnd"/>
      <w:r w:rsidRPr="00042EA7">
        <w:t xml:space="preserve"> amendment is an amendment that does not accurately describe the amendment to be made. If, despite the </w:t>
      </w:r>
      <w:proofErr w:type="spellStart"/>
      <w:r w:rsidRPr="00042EA7">
        <w:t>misdescription</w:t>
      </w:r>
      <w:proofErr w:type="spellEnd"/>
      <w:r w:rsidRPr="00042EA7">
        <w:t xml:space="preserve">, the amendment can be given effect as intended, the amendment is incorporated into the compiled law and the abbreviation “(md)” added to the details of the amendment included in the amendment history. </w:t>
      </w:r>
    </w:p>
    <w:p w:rsidR="00307068" w:rsidRPr="00C337CB" w:rsidRDefault="00307068" w:rsidP="00307068">
      <w:pPr>
        <w:spacing w:before="120"/>
      </w:pPr>
      <w:r w:rsidRPr="00C337CB">
        <w:t xml:space="preserve">If a </w:t>
      </w:r>
      <w:proofErr w:type="spellStart"/>
      <w:r w:rsidRPr="00C337CB">
        <w:t>misdescribed</w:t>
      </w:r>
      <w:proofErr w:type="spellEnd"/>
      <w:r w:rsidRPr="00C337CB">
        <w:t xml:space="preserve"> amendment cannot be given effect as intended, the abbreviation “(md not </w:t>
      </w:r>
      <w:proofErr w:type="spellStart"/>
      <w:r w:rsidRPr="00C337CB">
        <w:t>incorp</w:t>
      </w:r>
      <w:proofErr w:type="spellEnd"/>
      <w:r w:rsidRPr="00C337CB">
        <w:t>)” is added to the details of the amendment included in the amendment history.</w:t>
      </w:r>
      <w:r>
        <w:t xml:space="preserve">  </w:t>
      </w:r>
    </w:p>
    <w:p w:rsidR="00307068" w:rsidRPr="00BC57F4" w:rsidRDefault="00307068" w:rsidP="00307068">
      <w:pPr>
        <w:pStyle w:val="ENotesHeading2"/>
        <w:pageBreakBefore/>
        <w:outlineLvl w:val="9"/>
      </w:pPr>
      <w:r w:rsidRPr="00BC57F4">
        <w:lastRenderedPageBreak/>
        <w:t>Endnote 2—Abbreviation key</w:t>
      </w:r>
    </w:p>
    <w:tbl>
      <w:tblPr>
        <w:tblW w:w="7939" w:type="dxa"/>
        <w:tblInd w:w="108" w:type="dxa"/>
        <w:tblLayout w:type="fixed"/>
        <w:tblLook w:val="0000" w:firstRow="0" w:lastRow="0" w:firstColumn="0" w:lastColumn="0" w:noHBand="0" w:noVBand="0"/>
      </w:tblPr>
      <w:tblGrid>
        <w:gridCol w:w="4253"/>
        <w:gridCol w:w="3686"/>
      </w:tblGrid>
      <w:tr w:rsidR="00307068" w:rsidRPr="008E7D28" w:rsidTr="00AD546D">
        <w:tc>
          <w:tcPr>
            <w:tcW w:w="4253" w:type="dxa"/>
            <w:shd w:val="clear" w:color="auto" w:fill="auto"/>
          </w:tcPr>
          <w:p w:rsidR="00307068" w:rsidRPr="008E7D28" w:rsidRDefault="00307068" w:rsidP="00AD546D">
            <w:pPr>
              <w:spacing w:before="60"/>
              <w:ind w:left="34"/>
              <w:rPr>
                <w:sz w:val="20"/>
              </w:rPr>
            </w:pPr>
          </w:p>
        </w:tc>
        <w:tc>
          <w:tcPr>
            <w:tcW w:w="3686" w:type="dxa"/>
            <w:shd w:val="clear" w:color="auto" w:fill="auto"/>
          </w:tcPr>
          <w:p w:rsidR="00307068" w:rsidRPr="008E7D28" w:rsidRDefault="00307068" w:rsidP="00AD546D">
            <w:pPr>
              <w:spacing w:before="60"/>
              <w:ind w:left="34"/>
              <w:rPr>
                <w:sz w:val="20"/>
              </w:rPr>
            </w:pPr>
            <w:r w:rsidRPr="008E7D28">
              <w:rPr>
                <w:sz w:val="20"/>
              </w:rPr>
              <w:t>o = order(s)</w:t>
            </w:r>
          </w:p>
        </w:tc>
      </w:tr>
      <w:tr w:rsidR="00307068" w:rsidRPr="008E7D28" w:rsidTr="00AD546D">
        <w:tc>
          <w:tcPr>
            <w:tcW w:w="4253" w:type="dxa"/>
            <w:shd w:val="clear" w:color="auto" w:fill="auto"/>
          </w:tcPr>
          <w:p w:rsidR="00307068" w:rsidRPr="008E7D28" w:rsidRDefault="00307068" w:rsidP="00AD546D">
            <w:pPr>
              <w:spacing w:before="60"/>
              <w:ind w:left="34"/>
              <w:rPr>
                <w:sz w:val="20"/>
              </w:rPr>
            </w:pPr>
            <w:r w:rsidRPr="008E7D28">
              <w:rPr>
                <w:sz w:val="20"/>
              </w:rPr>
              <w:t>ad = added or inserted</w:t>
            </w:r>
          </w:p>
        </w:tc>
        <w:tc>
          <w:tcPr>
            <w:tcW w:w="3686" w:type="dxa"/>
            <w:shd w:val="clear" w:color="auto" w:fill="auto"/>
          </w:tcPr>
          <w:p w:rsidR="00307068" w:rsidRPr="008E7D28" w:rsidRDefault="00307068" w:rsidP="00AD546D">
            <w:pPr>
              <w:spacing w:before="60"/>
              <w:ind w:left="34"/>
              <w:rPr>
                <w:sz w:val="20"/>
              </w:rPr>
            </w:pPr>
            <w:r w:rsidRPr="008E7D28">
              <w:rPr>
                <w:sz w:val="20"/>
              </w:rPr>
              <w:t>Ord = Ordinance</w:t>
            </w:r>
          </w:p>
        </w:tc>
      </w:tr>
      <w:tr w:rsidR="00307068" w:rsidRPr="008E7D28" w:rsidTr="00AD546D">
        <w:tc>
          <w:tcPr>
            <w:tcW w:w="4253" w:type="dxa"/>
            <w:shd w:val="clear" w:color="auto" w:fill="auto"/>
          </w:tcPr>
          <w:p w:rsidR="00307068" w:rsidRPr="008E7D28" w:rsidRDefault="00307068" w:rsidP="00AD546D">
            <w:pPr>
              <w:spacing w:before="60"/>
              <w:ind w:left="34"/>
              <w:rPr>
                <w:sz w:val="20"/>
              </w:rPr>
            </w:pPr>
            <w:r w:rsidRPr="008E7D28">
              <w:rPr>
                <w:sz w:val="20"/>
              </w:rPr>
              <w:t>am = amended</w:t>
            </w:r>
          </w:p>
        </w:tc>
        <w:tc>
          <w:tcPr>
            <w:tcW w:w="3686" w:type="dxa"/>
            <w:shd w:val="clear" w:color="auto" w:fill="auto"/>
          </w:tcPr>
          <w:p w:rsidR="00307068" w:rsidRPr="008E7D28" w:rsidRDefault="00307068" w:rsidP="00AD546D">
            <w:pPr>
              <w:spacing w:before="60"/>
              <w:ind w:left="34"/>
              <w:rPr>
                <w:sz w:val="20"/>
              </w:rPr>
            </w:pPr>
            <w:proofErr w:type="spellStart"/>
            <w:r w:rsidRPr="008E7D28">
              <w:rPr>
                <w:sz w:val="20"/>
              </w:rPr>
              <w:t>orig</w:t>
            </w:r>
            <w:proofErr w:type="spellEnd"/>
            <w:r w:rsidRPr="008E7D28">
              <w:rPr>
                <w:sz w:val="20"/>
              </w:rPr>
              <w:t xml:space="preserve"> = original</w:t>
            </w:r>
          </w:p>
        </w:tc>
      </w:tr>
      <w:tr w:rsidR="00307068" w:rsidRPr="008E7D28" w:rsidTr="00AD546D">
        <w:tc>
          <w:tcPr>
            <w:tcW w:w="4253" w:type="dxa"/>
            <w:shd w:val="clear" w:color="auto" w:fill="auto"/>
          </w:tcPr>
          <w:p w:rsidR="00307068" w:rsidRPr="008E7D28" w:rsidRDefault="00307068" w:rsidP="00AD546D">
            <w:pPr>
              <w:spacing w:before="60"/>
              <w:ind w:left="34"/>
              <w:rPr>
                <w:sz w:val="20"/>
              </w:rPr>
            </w:pPr>
            <w:proofErr w:type="spellStart"/>
            <w:r w:rsidRPr="008E7D28">
              <w:rPr>
                <w:sz w:val="20"/>
              </w:rPr>
              <w:t>amdt</w:t>
            </w:r>
            <w:proofErr w:type="spellEnd"/>
            <w:r w:rsidRPr="008E7D28">
              <w:rPr>
                <w:sz w:val="20"/>
              </w:rPr>
              <w:t xml:space="preserve"> = amendment</w:t>
            </w:r>
          </w:p>
        </w:tc>
        <w:tc>
          <w:tcPr>
            <w:tcW w:w="3686" w:type="dxa"/>
            <w:shd w:val="clear" w:color="auto" w:fill="auto"/>
          </w:tcPr>
          <w:p w:rsidR="00307068" w:rsidRPr="008E7D28" w:rsidRDefault="00307068" w:rsidP="00AD546D">
            <w:pPr>
              <w:spacing w:before="60"/>
              <w:ind w:left="34"/>
              <w:rPr>
                <w:sz w:val="20"/>
              </w:rPr>
            </w:pPr>
            <w:r w:rsidRPr="008E7D28">
              <w:rPr>
                <w:sz w:val="20"/>
              </w:rPr>
              <w:t>par = paragraph(s)/subparagraph(s)</w:t>
            </w:r>
          </w:p>
        </w:tc>
      </w:tr>
      <w:tr w:rsidR="00307068" w:rsidRPr="008E7D28" w:rsidTr="00AD546D">
        <w:tc>
          <w:tcPr>
            <w:tcW w:w="4253" w:type="dxa"/>
            <w:shd w:val="clear" w:color="auto" w:fill="auto"/>
          </w:tcPr>
          <w:p w:rsidR="00307068" w:rsidRPr="008E7D28" w:rsidRDefault="00307068" w:rsidP="00AD546D">
            <w:pPr>
              <w:spacing w:before="60"/>
              <w:ind w:left="34"/>
              <w:rPr>
                <w:sz w:val="20"/>
              </w:rPr>
            </w:pPr>
            <w:r w:rsidRPr="008E7D28">
              <w:rPr>
                <w:sz w:val="20"/>
              </w:rPr>
              <w:t>c = clause(s)</w:t>
            </w:r>
          </w:p>
        </w:tc>
        <w:tc>
          <w:tcPr>
            <w:tcW w:w="3686" w:type="dxa"/>
            <w:shd w:val="clear" w:color="auto" w:fill="auto"/>
          </w:tcPr>
          <w:p w:rsidR="00307068" w:rsidRPr="008E7D28" w:rsidRDefault="00307068" w:rsidP="00AD546D">
            <w:pPr>
              <w:ind w:left="34"/>
              <w:rPr>
                <w:sz w:val="20"/>
              </w:rPr>
            </w:pPr>
            <w:r w:rsidRPr="008E7D28">
              <w:rPr>
                <w:sz w:val="20"/>
              </w:rPr>
              <w:t xml:space="preserve">    /sub</w:t>
            </w:r>
            <w:r>
              <w:rPr>
                <w:sz w:val="20"/>
              </w:rPr>
              <w:noBreakHyphen/>
            </w:r>
            <w:r w:rsidRPr="008E7D28">
              <w:rPr>
                <w:sz w:val="20"/>
              </w:rPr>
              <w:t>subparagraph(s)</w:t>
            </w:r>
          </w:p>
        </w:tc>
      </w:tr>
      <w:tr w:rsidR="00307068" w:rsidRPr="008E7D28" w:rsidTr="00AD546D">
        <w:tc>
          <w:tcPr>
            <w:tcW w:w="4253" w:type="dxa"/>
            <w:shd w:val="clear" w:color="auto" w:fill="auto"/>
          </w:tcPr>
          <w:p w:rsidR="00307068" w:rsidRPr="008E7D28" w:rsidRDefault="00307068" w:rsidP="00AD546D">
            <w:pPr>
              <w:spacing w:before="60"/>
              <w:ind w:left="34"/>
              <w:rPr>
                <w:sz w:val="20"/>
              </w:rPr>
            </w:pPr>
            <w:r w:rsidRPr="008E7D28">
              <w:rPr>
                <w:sz w:val="20"/>
              </w:rPr>
              <w:t>C[x] = Compilation No. x</w:t>
            </w:r>
          </w:p>
        </w:tc>
        <w:tc>
          <w:tcPr>
            <w:tcW w:w="3686" w:type="dxa"/>
            <w:shd w:val="clear" w:color="auto" w:fill="auto"/>
          </w:tcPr>
          <w:p w:rsidR="00307068" w:rsidRPr="008E7D28" w:rsidRDefault="00307068" w:rsidP="00AD546D">
            <w:pPr>
              <w:spacing w:before="60"/>
              <w:ind w:left="34"/>
              <w:rPr>
                <w:sz w:val="20"/>
              </w:rPr>
            </w:pPr>
            <w:proofErr w:type="spellStart"/>
            <w:r w:rsidRPr="008E7D28">
              <w:rPr>
                <w:sz w:val="20"/>
              </w:rPr>
              <w:t>pres</w:t>
            </w:r>
            <w:proofErr w:type="spellEnd"/>
            <w:r w:rsidRPr="008E7D28">
              <w:rPr>
                <w:sz w:val="20"/>
              </w:rPr>
              <w:t xml:space="preserve"> = present</w:t>
            </w:r>
          </w:p>
        </w:tc>
      </w:tr>
      <w:tr w:rsidR="00307068" w:rsidRPr="008E7D28" w:rsidTr="00AD546D">
        <w:tc>
          <w:tcPr>
            <w:tcW w:w="4253" w:type="dxa"/>
            <w:shd w:val="clear" w:color="auto" w:fill="auto"/>
          </w:tcPr>
          <w:p w:rsidR="00307068" w:rsidRPr="008E7D28" w:rsidRDefault="00307068" w:rsidP="00AD546D">
            <w:pPr>
              <w:spacing w:before="60"/>
              <w:ind w:left="34"/>
              <w:rPr>
                <w:sz w:val="20"/>
              </w:rPr>
            </w:pPr>
            <w:proofErr w:type="spellStart"/>
            <w:r w:rsidRPr="008E7D28">
              <w:rPr>
                <w:sz w:val="20"/>
              </w:rPr>
              <w:t>Ch</w:t>
            </w:r>
            <w:proofErr w:type="spellEnd"/>
            <w:r w:rsidRPr="008E7D28">
              <w:rPr>
                <w:sz w:val="20"/>
              </w:rPr>
              <w:t xml:space="preserve"> = Chapter(s)</w:t>
            </w:r>
          </w:p>
        </w:tc>
        <w:tc>
          <w:tcPr>
            <w:tcW w:w="3686" w:type="dxa"/>
            <w:shd w:val="clear" w:color="auto" w:fill="auto"/>
          </w:tcPr>
          <w:p w:rsidR="00307068" w:rsidRPr="008E7D28" w:rsidRDefault="00307068" w:rsidP="00AD546D">
            <w:pPr>
              <w:spacing w:before="60"/>
              <w:ind w:left="34"/>
              <w:rPr>
                <w:sz w:val="20"/>
              </w:rPr>
            </w:pPr>
            <w:proofErr w:type="spellStart"/>
            <w:r w:rsidRPr="008E7D28">
              <w:rPr>
                <w:sz w:val="20"/>
              </w:rPr>
              <w:t>prev</w:t>
            </w:r>
            <w:proofErr w:type="spellEnd"/>
            <w:r w:rsidRPr="008E7D28">
              <w:rPr>
                <w:sz w:val="20"/>
              </w:rPr>
              <w:t xml:space="preserve"> = previous</w:t>
            </w:r>
          </w:p>
        </w:tc>
      </w:tr>
      <w:tr w:rsidR="00307068" w:rsidRPr="008E7D28" w:rsidTr="00AD546D">
        <w:tc>
          <w:tcPr>
            <w:tcW w:w="4253" w:type="dxa"/>
            <w:shd w:val="clear" w:color="auto" w:fill="auto"/>
          </w:tcPr>
          <w:p w:rsidR="00307068" w:rsidRPr="008E7D28" w:rsidRDefault="00307068" w:rsidP="00AD546D">
            <w:pPr>
              <w:spacing w:before="60"/>
              <w:ind w:left="34"/>
              <w:rPr>
                <w:sz w:val="20"/>
              </w:rPr>
            </w:pPr>
            <w:proofErr w:type="spellStart"/>
            <w:r w:rsidRPr="008E7D28">
              <w:rPr>
                <w:sz w:val="20"/>
              </w:rPr>
              <w:t>def</w:t>
            </w:r>
            <w:proofErr w:type="spellEnd"/>
            <w:r w:rsidRPr="008E7D28">
              <w:rPr>
                <w:sz w:val="20"/>
              </w:rPr>
              <w:t xml:space="preserve"> = definition(s)</w:t>
            </w:r>
          </w:p>
        </w:tc>
        <w:tc>
          <w:tcPr>
            <w:tcW w:w="3686" w:type="dxa"/>
            <w:shd w:val="clear" w:color="auto" w:fill="auto"/>
          </w:tcPr>
          <w:p w:rsidR="00307068" w:rsidRPr="008E7D28" w:rsidRDefault="00307068" w:rsidP="00AD546D">
            <w:pPr>
              <w:spacing w:before="60"/>
              <w:ind w:left="34"/>
              <w:rPr>
                <w:sz w:val="20"/>
              </w:rPr>
            </w:pPr>
            <w:r w:rsidRPr="008E7D28">
              <w:rPr>
                <w:sz w:val="20"/>
              </w:rPr>
              <w:t>(</w:t>
            </w:r>
            <w:proofErr w:type="spellStart"/>
            <w:r w:rsidRPr="008E7D28">
              <w:rPr>
                <w:sz w:val="20"/>
              </w:rPr>
              <w:t>prev</w:t>
            </w:r>
            <w:proofErr w:type="spellEnd"/>
            <w:r w:rsidRPr="008E7D28">
              <w:rPr>
                <w:sz w:val="20"/>
              </w:rPr>
              <w:t>…) = previously</w:t>
            </w:r>
          </w:p>
        </w:tc>
      </w:tr>
      <w:tr w:rsidR="00307068" w:rsidRPr="008E7D28" w:rsidTr="00AD546D">
        <w:tc>
          <w:tcPr>
            <w:tcW w:w="4253" w:type="dxa"/>
            <w:shd w:val="clear" w:color="auto" w:fill="auto"/>
          </w:tcPr>
          <w:p w:rsidR="00307068" w:rsidRPr="008E7D28" w:rsidRDefault="00307068" w:rsidP="00AD546D">
            <w:pPr>
              <w:spacing w:before="60"/>
              <w:ind w:left="34"/>
              <w:rPr>
                <w:sz w:val="20"/>
              </w:rPr>
            </w:pPr>
            <w:proofErr w:type="spellStart"/>
            <w:r w:rsidRPr="008E7D28">
              <w:rPr>
                <w:sz w:val="20"/>
              </w:rPr>
              <w:t>Dict</w:t>
            </w:r>
            <w:proofErr w:type="spellEnd"/>
            <w:r w:rsidRPr="008E7D28">
              <w:rPr>
                <w:sz w:val="20"/>
              </w:rPr>
              <w:t xml:space="preserve"> = Dictionary</w:t>
            </w:r>
          </w:p>
        </w:tc>
        <w:tc>
          <w:tcPr>
            <w:tcW w:w="3686" w:type="dxa"/>
            <w:shd w:val="clear" w:color="auto" w:fill="auto"/>
          </w:tcPr>
          <w:p w:rsidR="00307068" w:rsidRPr="008E7D28" w:rsidRDefault="00307068" w:rsidP="00AD546D">
            <w:pPr>
              <w:spacing w:before="60"/>
              <w:ind w:left="34"/>
              <w:rPr>
                <w:sz w:val="20"/>
              </w:rPr>
            </w:pPr>
            <w:r w:rsidRPr="008E7D28">
              <w:rPr>
                <w:sz w:val="20"/>
              </w:rPr>
              <w:t>Pt = Part(s)</w:t>
            </w:r>
          </w:p>
        </w:tc>
      </w:tr>
      <w:tr w:rsidR="00307068" w:rsidRPr="008E7D28" w:rsidTr="00AD546D">
        <w:tc>
          <w:tcPr>
            <w:tcW w:w="4253" w:type="dxa"/>
            <w:shd w:val="clear" w:color="auto" w:fill="auto"/>
          </w:tcPr>
          <w:p w:rsidR="00307068" w:rsidRPr="008E7D28" w:rsidRDefault="00307068" w:rsidP="00AD546D">
            <w:pPr>
              <w:spacing w:before="60"/>
              <w:ind w:left="34"/>
              <w:rPr>
                <w:sz w:val="20"/>
              </w:rPr>
            </w:pPr>
            <w:r w:rsidRPr="008E7D28">
              <w:rPr>
                <w:sz w:val="20"/>
              </w:rPr>
              <w:t>disallowed = disallowed by Parliament</w:t>
            </w:r>
          </w:p>
        </w:tc>
        <w:tc>
          <w:tcPr>
            <w:tcW w:w="3686" w:type="dxa"/>
            <w:shd w:val="clear" w:color="auto" w:fill="auto"/>
          </w:tcPr>
          <w:p w:rsidR="00307068" w:rsidRPr="008E7D28" w:rsidRDefault="00307068" w:rsidP="00AD546D">
            <w:pPr>
              <w:spacing w:before="60"/>
              <w:ind w:left="34"/>
              <w:rPr>
                <w:sz w:val="20"/>
              </w:rPr>
            </w:pPr>
            <w:r w:rsidRPr="008E7D28">
              <w:rPr>
                <w:sz w:val="20"/>
              </w:rPr>
              <w:t>r = regulation(s)/rule(s)</w:t>
            </w:r>
          </w:p>
        </w:tc>
      </w:tr>
      <w:tr w:rsidR="00307068" w:rsidRPr="008E7D28" w:rsidTr="00AD546D">
        <w:tc>
          <w:tcPr>
            <w:tcW w:w="4253" w:type="dxa"/>
            <w:shd w:val="clear" w:color="auto" w:fill="auto"/>
          </w:tcPr>
          <w:p w:rsidR="00307068" w:rsidRPr="008E7D28" w:rsidRDefault="00307068" w:rsidP="00AD546D">
            <w:pPr>
              <w:spacing w:before="60"/>
              <w:ind w:left="34"/>
              <w:rPr>
                <w:sz w:val="20"/>
              </w:rPr>
            </w:pPr>
            <w:proofErr w:type="spellStart"/>
            <w:r w:rsidRPr="008E7D28">
              <w:rPr>
                <w:sz w:val="20"/>
              </w:rPr>
              <w:t>Div</w:t>
            </w:r>
            <w:proofErr w:type="spellEnd"/>
            <w:r w:rsidRPr="008E7D28">
              <w:rPr>
                <w:sz w:val="20"/>
              </w:rPr>
              <w:t xml:space="preserve"> = Division(s)</w:t>
            </w:r>
          </w:p>
        </w:tc>
        <w:tc>
          <w:tcPr>
            <w:tcW w:w="3686" w:type="dxa"/>
            <w:shd w:val="clear" w:color="auto" w:fill="auto"/>
          </w:tcPr>
          <w:p w:rsidR="00307068" w:rsidRPr="008E7D28" w:rsidRDefault="00307068" w:rsidP="00AD546D">
            <w:pPr>
              <w:spacing w:before="60"/>
              <w:ind w:left="34"/>
              <w:rPr>
                <w:sz w:val="20"/>
              </w:rPr>
            </w:pPr>
          </w:p>
        </w:tc>
      </w:tr>
      <w:tr w:rsidR="00307068" w:rsidRPr="008E7D28" w:rsidTr="00AD546D">
        <w:tc>
          <w:tcPr>
            <w:tcW w:w="4253" w:type="dxa"/>
            <w:shd w:val="clear" w:color="auto" w:fill="auto"/>
          </w:tcPr>
          <w:p w:rsidR="00307068" w:rsidRPr="008E7D28" w:rsidRDefault="00307068" w:rsidP="00AD546D">
            <w:pPr>
              <w:spacing w:before="60"/>
              <w:ind w:left="34"/>
              <w:rPr>
                <w:sz w:val="20"/>
              </w:rPr>
            </w:pPr>
            <w:proofErr w:type="spellStart"/>
            <w:r w:rsidRPr="008E7D28">
              <w:rPr>
                <w:sz w:val="20"/>
              </w:rPr>
              <w:t>exp</w:t>
            </w:r>
            <w:proofErr w:type="spellEnd"/>
            <w:r w:rsidRPr="008E7D28">
              <w:rPr>
                <w:sz w:val="20"/>
              </w:rPr>
              <w:t xml:space="preserve"> = expires/expired or ceases/ceased to have</w:t>
            </w:r>
          </w:p>
        </w:tc>
        <w:tc>
          <w:tcPr>
            <w:tcW w:w="3686" w:type="dxa"/>
            <w:shd w:val="clear" w:color="auto" w:fill="auto"/>
          </w:tcPr>
          <w:p w:rsidR="00307068" w:rsidRPr="008E7D28" w:rsidRDefault="00307068" w:rsidP="00AD546D">
            <w:pPr>
              <w:spacing w:before="60"/>
              <w:ind w:left="34"/>
              <w:rPr>
                <w:sz w:val="20"/>
              </w:rPr>
            </w:pPr>
            <w:proofErr w:type="spellStart"/>
            <w:r w:rsidRPr="008E7D28">
              <w:rPr>
                <w:sz w:val="20"/>
              </w:rPr>
              <w:t>reloc</w:t>
            </w:r>
            <w:proofErr w:type="spellEnd"/>
            <w:r w:rsidRPr="008E7D28">
              <w:rPr>
                <w:sz w:val="20"/>
              </w:rPr>
              <w:t xml:space="preserve"> = relocated</w:t>
            </w:r>
          </w:p>
        </w:tc>
      </w:tr>
      <w:tr w:rsidR="00307068" w:rsidRPr="008E7D28" w:rsidTr="00AD546D">
        <w:tc>
          <w:tcPr>
            <w:tcW w:w="4253" w:type="dxa"/>
            <w:shd w:val="clear" w:color="auto" w:fill="auto"/>
          </w:tcPr>
          <w:p w:rsidR="00307068" w:rsidRPr="008E7D28" w:rsidRDefault="00307068" w:rsidP="00AD546D">
            <w:pPr>
              <w:ind w:left="34"/>
              <w:rPr>
                <w:sz w:val="20"/>
              </w:rPr>
            </w:pPr>
            <w:r w:rsidRPr="008E7D28">
              <w:rPr>
                <w:sz w:val="20"/>
              </w:rPr>
              <w:t xml:space="preserve">    effect</w:t>
            </w:r>
          </w:p>
        </w:tc>
        <w:tc>
          <w:tcPr>
            <w:tcW w:w="3686" w:type="dxa"/>
            <w:shd w:val="clear" w:color="auto" w:fill="auto"/>
          </w:tcPr>
          <w:p w:rsidR="00307068" w:rsidRPr="008E7D28" w:rsidRDefault="00307068" w:rsidP="00AD546D">
            <w:pPr>
              <w:spacing w:before="60"/>
              <w:ind w:left="34"/>
              <w:rPr>
                <w:sz w:val="20"/>
              </w:rPr>
            </w:pPr>
            <w:proofErr w:type="spellStart"/>
            <w:r w:rsidRPr="008E7D28">
              <w:rPr>
                <w:sz w:val="20"/>
              </w:rPr>
              <w:t>renum</w:t>
            </w:r>
            <w:proofErr w:type="spellEnd"/>
            <w:r w:rsidRPr="008E7D28">
              <w:rPr>
                <w:sz w:val="20"/>
              </w:rPr>
              <w:t xml:space="preserve"> = renumbered</w:t>
            </w:r>
          </w:p>
        </w:tc>
      </w:tr>
      <w:tr w:rsidR="00307068" w:rsidRPr="008E7D28" w:rsidTr="00AD546D">
        <w:tc>
          <w:tcPr>
            <w:tcW w:w="4253" w:type="dxa"/>
            <w:shd w:val="clear" w:color="auto" w:fill="auto"/>
          </w:tcPr>
          <w:p w:rsidR="00307068" w:rsidRPr="008E7D28" w:rsidRDefault="00307068" w:rsidP="00AD546D">
            <w:pPr>
              <w:spacing w:before="60"/>
              <w:ind w:left="34"/>
              <w:rPr>
                <w:sz w:val="20"/>
              </w:rPr>
            </w:pPr>
            <w:r w:rsidRPr="008E7D28">
              <w:rPr>
                <w:sz w:val="20"/>
              </w:rPr>
              <w:t xml:space="preserve">F = Federal Register of </w:t>
            </w:r>
            <w:r>
              <w:rPr>
                <w:sz w:val="20"/>
              </w:rPr>
              <w:t>Legislation</w:t>
            </w:r>
          </w:p>
        </w:tc>
        <w:tc>
          <w:tcPr>
            <w:tcW w:w="3686" w:type="dxa"/>
            <w:shd w:val="clear" w:color="auto" w:fill="auto"/>
          </w:tcPr>
          <w:p w:rsidR="00307068" w:rsidRPr="008E7D28" w:rsidRDefault="00307068" w:rsidP="00AD546D">
            <w:pPr>
              <w:spacing w:before="60"/>
              <w:ind w:left="34"/>
              <w:rPr>
                <w:sz w:val="20"/>
              </w:rPr>
            </w:pPr>
            <w:r w:rsidRPr="008E7D28">
              <w:rPr>
                <w:sz w:val="20"/>
              </w:rPr>
              <w:t>rep = repealed</w:t>
            </w:r>
          </w:p>
        </w:tc>
      </w:tr>
      <w:tr w:rsidR="00307068" w:rsidRPr="008E7D28" w:rsidTr="00AD546D">
        <w:tc>
          <w:tcPr>
            <w:tcW w:w="4253" w:type="dxa"/>
            <w:shd w:val="clear" w:color="auto" w:fill="auto"/>
          </w:tcPr>
          <w:p w:rsidR="00307068" w:rsidRPr="008E7D28" w:rsidRDefault="00307068" w:rsidP="00AD546D">
            <w:pPr>
              <w:spacing w:before="60"/>
              <w:ind w:left="34"/>
              <w:rPr>
                <w:sz w:val="20"/>
              </w:rPr>
            </w:pPr>
            <w:proofErr w:type="spellStart"/>
            <w:r w:rsidRPr="008E7D28">
              <w:rPr>
                <w:sz w:val="20"/>
              </w:rPr>
              <w:t>gaz</w:t>
            </w:r>
            <w:proofErr w:type="spellEnd"/>
            <w:r w:rsidRPr="008E7D28">
              <w:rPr>
                <w:sz w:val="20"/>
              </w:rPr>
              <w:t xml:space="preserve"> = gazette</w:t>
            </w:r>
          </w:p>
        </w:tc>
        <w:tc>
          <w:tcPr>
            <w:tcW w:w="3686" w:type="dxa"/>
            <w:shd w:val="clear" w:color="auto" w:fill="auto"/>
          </w:tcPr>
          <w:p w:rsidR="00307068" w:rsidRPr="008E7D28" w:rsidRDefault="00307068" w:rsidP="00AD546D">
            <w:pPr>
              <w:spacing w:before="60"/>
              <w:ind w:left="34"/>
              <w:rPr>
                <w:sz w:val="20"/>
              </w:rPr>
            </w:pPr>
            <w:proofErr w:type="spellStart"/>
            <w:r w:rsidRPr="008E7D28">
              <w:rPr>
                <w:sz w:val="20"/>
              </w:rPr>
              <w:t>rs</w:t>
            </w:r>
            <w:proofErr w:type="spellEnd"/>
            <w:r w:rsidRPr="008E7D28">
              <w:rPr>
                <w:sz w:val="20"/>
              </w:rPr>
              <w:t xml:space="preserve"> = repealed and substituted</w:t>
            </w:r>
          </w:p>
        </w:tc>
      </w:tr>
      <w:tr w:rsidR="00307068" w:rsidRPr="008E7D28" w:rsidTr="00AD546D">
        <w:tc>
          <w:tcPr>
            <w:tcW w:w="4253" w:type="dxa"/>
            <w:shd w:val="clear" w:color="auto" w:fill="auto"/>
          </w:tcPr>
          <w:p w:rsidR="00307068" w:rsidRPr="008E7D28" w:rsidRDefault="00307068" w:rsidP="00AD546D">
            <w:pPr>
              <w:spacing w:before="60"/>
              <w:ind w:left="34"/>
              <w:rPr>
                <w:sz w:val="20"/>
              </w:rPr>
            </w:pPr>
            <w:r>
              <w:rPr>
                <w:sz w:val="20"/>
              </w:rPr>
              <w:t xml:space="preserve">LA = </w:t>
            </w:r>
            <w:r w:rsidRPr="009C3FDA">
              <w:rPr>
                <w:i/>
                <w:sz w:val="20"/>
              </w:rPr>
              <w:t>Legislation Act 2003</w:t>
            </w:r>
          </w:p>
        </w:tc>
        <w:tc>
          <w:tcPr>
            <w:tcW w:w="3686" w:type="dxa"/>
            <w:shd w:val="clear" w:color="auto" w:fill="auto"/>
          </w:tcPr>
          <w:p w:rsidR="00307068" w:rsidRPr="008E7D28" w:rsidRDefault="00307068" w:rsidP="00AD546D">
            <w:pPr>
              <w:spacing w:before="60"/>
              <w:ind w:left="34"/>
              <w:rPr>
                <w:sz w:val="20"/>
              </w:rPr>
            </w:pPr>
            <w:r w:rsidRPr="008E7D28">
              <w:rPr>
                <w:sz w:val="20"/>
              </w:rPr>
              <w:t>s = section(s)/subsection(s)</w:t>
            </w:r>
          </w:p>
        </w:tc>
      </w:tr>
      <w:tr w:rsidR="00307068" w:rsidRPr="008E7D28" w:rsidTr="00AD546D">
        <w:tc>
          <w:tcPr>
            <w:tcW w:w="4253" w:type="dxa"/>
            <w:shd w:val="clear" w:color="auto" w:fill="auto"/>
          </w:tcPr>
          <w:p w:rsidR="00307068" w:rsidRPr="008E7D28" w:rsidRDefault="00307068" w:rsidP="00AD546D">
            <w:pPr>
              <w:spacing w:before="60"/>
              <w:ind w:left="34"/>
              <w:rPr>
                <w:sz w:val="20"/>
              </w:rPr>
            </w:pPr>
            <w:r w:rsidRPr="008E7D28">
              <w:rPr>
                <w:sz w:val="20"/>
              </w:rPr>
              <w:t xml:space="preserve">LIA = </w:t>
            </w:r>
            <w:r w:rsidRPr="008E7D28">
              <w:rPr>
                <w:i/>
                <w:sz w:val="20"/>
              </w:rPr>
              <w:t>Legislative Instruments Act 2003</w:t>
            </w:r>
          </w:p>
        </w:tc>
        <w:tc>
          <w:tcPr>
            <w:tcW w:w="3686" w:type="dxa"/>
            <w:shd w:val="clear" w:color="auto" w:fill="auto"/>
          </w:tcPr>
          <w:p w:rsidR="00307068" w:rsidRPr="008E7D28" w:rsidRDefault="00307068" w:rsidP="00AD546D">
            <w:pPr>
              <w:spacing w:before="60"/>
              <w:ind w:left="34"/>
              <w:rPr>
                <w:sz w:val="20"/>
              </w:rPr>
            </w:pPr>
            <w:proofErr w:type="spellStart"/>
            <w:r w:rsidRPr="008E7D28">
              <w:rPr>
                <w:sz w:val="20"/>
              </w:rPr>
              <w:t>Sch</w:t>
            </w:r>
            <w:proofErr w:type="spellEnd"/>
            <w:r w:rsidRPr="008E7D28">
              <w:rPr>
                <w:sz w:val="20"/>
              </w:rPr>
              <w:t xml:space="preserve"> = Schedule(s)</w:t>
            </w:r>
          </w:p>
        </w:tc>
      </w:tr>
      <w:tr w:rsidR="00307068" w:rsidRPr="008E7D28" w:rsidTr="00AD546D">
        <w:tc>
          <w:tcPr>
            <w:tcW w:w="4253" w:type="dxa"/>
            <w:shd w:val="clear" w:color="auto" w:fill="auto"/>
          </w:tcPr>
          <w:p w:rsidR="00307068" w:rsidRPr="008E7D28" w:rsidRDefault="00307068" w:rsidP="00AD546D">
            <w:pPr>
              <w:spacing w:before="60"/>
              <w:ind w:left="34"/>
              <w:rPr>
                <w:sz w:val="20"/>
              </w:rPr>
            </w:pPr>
            <w:r w:rsidRPr="008E7D28">
              <w:rPr>
                <w:sz w:val="20"/>
              </w:rPr>
              <w:t xml:space="preserve">(md) = </w:t>
            </w:r>
            <w:proofErr w:type="spellStart"/>
            <w:r w:rsidRPr="008E7D28">
              <w:rPr>
                <w:sz w:val="20"/>
              </w:rPr>
              <w:t>misdescribed</w:t>
            </w:r>
            <w:proofErr w:type="spellEnd"/>
            <w:r w:rsidRPr="008E7D28">
              <w:rPr>
                <w:sz w:val="20"/>
              </w:rPr>
              <w:t xml:space="preserve"> amendment can be given</w:t>
            </w:r>
          </w:p>
        </w:tc>
        <w:tc>
          <w:tcPr>
            <w:tcW w:w="3686" w:type="dxa"/>
            <w:shd w:val="clear" w:color="auto" w:fill="auto"/>
          </w:tcPr>
          <w:p w:rsidR="00307068" w:rsidRPr="008E7D28" w:rsidRDefault="00307068" w:rsidP="00AD546D">
            <w:pPr>
              <w:spacing w:before="60"/>
              <w:ind w:left="34"/>
              <w:rPr>
                <w:sz w:val="20"/>
              </w:rPr>
            </w:pPr>
            <w:proofErr w:type="spellStart"/>
            <w:r w:rsidRPr="008E7D28">
              <w:rPr>
                <w:sz w:val="20"/>
              </w:rPr>
              <w:t>Sdiv</w:t>
            </w:r>
            <w:proofErr w:type="spellEnd"/>
            <w:r w:rsidRPr="008E7D28">
              <w:rPr>
                <w:sz w:val="20"/>
              </w:rPr>
              <w:t xml:space="preserve"> = Subdivision(s)</w:t>
            </w:r>
          </w:p>
        </w:tc>
      </w:tr>
      <w:tr w:rsidR="00307068" w:rsidRPr="008E7D28" w:rsidTr="00AD546D">
        <w:tc>
          <w:tcPr>
            <w:tcW w:w="4253" w:type="dxa"/>
            <w:shd w:val="clear" w:color="auto" w:fill="auto"/>
          </w:tcPr>
          <w:p w:rsidR="00307068" w:rsidRPr="008E7D28" w:rsidRDefault="00307068" w:rsidP="00AD546D">
            <w:pPr>
              <w:ind w:left="34"/>
              <w:rPr>
                <w:sz w:val="20"/>
              </w:rPr>
            </w:pPr>
            <w:r w:rsidRPr="008E7D28">
              <w:rPr>
                <w:sz w:val="20"/>
              </w:rPr>
              <w:t xml:space="preserve">    effect</w:t>
            </w:r>
          </w:p>
        </w:tc>
        <w:tc>
          <w:tcPr>
            <w:tcW w:w="3686" w:type="dxa"/>
            <w:shd w:val="clear" w:color="auto" w:fill="auto"/>
          </w:tcPr>
          <w:p w:rsidR="00307068" w:rsidRPr="008E7D28" w:rsidRDefault="00307068" w:rsidP="00AD546D">
            <w:pPr>
              <w:spacing w:before="60"/>
              <w:ind w:left="34"/>
              <w:rPr>
                <w:sz w:val="20"/>
              </w:rPr>
            </w:pPr>
            <w:r w:rsidRPr="008E7D28">
              <w:rPr>
                <w:sz w:val="20"/>
              </w:rPr>
              <w:t>SLI = Select Legislative Instrument</w:t>
            </w:r>
          </w:p>
        </w:tc>
      </w:tr>
      <w:tr w:rsidR="00307068" w:rsidRPr="008E7D28" w:rsidTr="00AD546D">
        <w:tc>
          <w:tcPr>
            <w:tcW w:w="4253" w:type="dxa"/>
            <w:shd w:val="clear" w:color="auto" w:fill="auto"/>
          </w:tcPr>
          <w:p w:rsidR="00307068" w:rsidRPr="008E7D28" w:rsidRDefault="00307068" w:rsidP="00AD546D">
            <w:pPr>
              <w:spacing w:before="60"/>
              <w:ind w:left="34"/>
              <w:rPr>
                <w:sz w:val="20"/>
              </w:rPr>
            </w:pPr>
            <w:r w:rsidRPr="008E7D28">
              <w:rPr>
                <w:sz w:val="20"/>
              </w:rPr>
              <w:t xml:space="preserve">(md not </w:t>
            </w:r>
            <w:proofErr w:type="spellStart"/>
            <w:r w:rsidRPr="008E7D28">
              <w:rPr>
                <w:sz w:val="20"/>
              </w:rPr>
              <w:t>incorp</w:t>
            </w:r>
            <w:proofErr w:type="spellEnd"/>
            <w:r w:rsidRPr="008E7D28">
              <w:rPr>
                <w:sz w:val="20"/>
              </w:rPr>
              <w:t xml:space="preserve">) = </w:t>
            </w:r>
            <w:proofErr w:type="spellStart"/>
            <w:r w:rsidRPr="008E7D28">
              <w:rPr>
                <w:sz w:val="20"/>
              </w:rPr>
              <w:t>misdescribed</w:t>
            </w:r>
            <w:proofErr w:type="spellEnd"/>
            <w:r w:rsidRPr="008E7D28">
              <w:rPr>
                <w:sz w:val="20"/>
              </w:rPr>
              <w:t xml:space="preserve"> amendment</w:t>
            </w:r>
          </w:p>
        </w:tc>
        <w:tc>
          <w:tcPr>
            <w:tcW w:w="3686" w:type="dxa"/>
            <w:shd w:val="clear" w:color="auto" w:fill="auto"/>
          </w:tcPr>
          <w:p w:rsidR="00307068" w:rsidRPr="008E7D28" w:rsidRDefault="00307068" w:rsidP="00AD546D">
            <w:pPr>
              <w:spacing w:before="60"/>
              <w:ind w:left="34"/>
              <w:rPr>
                <w:sz w:val="20"/>
              </w:rPr>
            </w:pPr>
            <w:r w:rsidRPr="008E7D28">
              <w:rPr>
                <w:sz w:val="20"/>
              </w:rPr>
              <w:t>SR = Statutory Rules</w:t>
            </w:r>
          </w:p>
        </w:tc>
      </w:tr>
      <w:tr w:rsidR="00307068" w:rsidRPr="008E7D28" w:rsidTr="00AD546D">
        <w:tc>
          <w:tcPr>
            <w:tcW w:w="4253" w:type="dxa"/>
            <w:shd w:val="clear" w:color="auto" w:fill="auto"/>
          </w:tcPr>
          <w:p w:rsidR="00307068" w:rsidRPr="008E7D28" w:rsidRDefault="00307068" w:rsidP="00AD546D">
            <w:pPr>
              <w:ind w:left="34"/>
              <w:rPr>
                <w:sz w:val="20"/>
              </w:rPr>
            </w:pPr>
            <w:r w:rsidRPr="008E7D28">
              <w:rPr>
                <w:sz w:val="20"/>
              </w:rPr>
              <w:t xml:space="preserve">    cannot be given effect</w:t>
            </w:r>
          </w:p>
        </w:tc>
        <w:tc>
          <w:tcPr>
            <w:tcW w:w="3686" w:type="dxa"/>
            <w:shd w:val="clear" w:color="auto" w:fill="auto"/>
          </w:tcPr>
          <w:p w:rsidR="00307068" w:rsidRPr="008E7D28" w:rsidRDefault="00307068" w:rsidP="00AD546D">
            <w:pPr>
              <w:spacing w:before="60"/>
              <w:ind w:left="34"/>
              <w:rPr>
                <w:sz w:val="20"/>
              </w:rPr>
            </w:pPr>
            <w:r w:rsidRPr="008E7D28">
              <w:rPr>
                <w:sz w:val="20"/>
              </w:rPr>
              <w:t>Sub</w:t>
            </w:r>
            <w:r>
              <w:rPr>
                <w:sz w:val="20"/>
              </w:rPr>
              <w:noBreakHyphen/>
            </w:r>
            <w:proofErr w:type="spellStart"/>
            <w:r w:rsidRPr="008E7D28">
              <w:rPr>
                <w:sz w:val="20"/>
              </w:rPr>
              <w:t>Ch</w:t>
            </w:r>
            <w:proofErr w:type="spellEnd"/>
            <w:r w:rsidRPr="008E7D28">
              <w:rPr>
                <w:sz w:val="20"/>
              </w:rPr>
              <w:t xml:space="preserve"> = Sub</w:t>
            </w:r>
            <w:r>
              <w:rPr>
                <w:sz w:val="20"/>
              </w:rPr>
              <w:noBreakHyphen/>
            </w:r>
            <w:r w:rsidRPr="008E7D28">
              <w:rPr>
                <w:sz w:val="20"/>
              </w:rPr>
              <w:t>Chapter(s)</w:t>
            </w:r>
          </w:p>
        </w:tc>
      </w:tr>
      <w:tr w:rsidR="00307068" w:rsidRPr="008E7D28" w:rsidTr="00AD546D">
        <w:tc>
          <w:tcPr>
            <w:tcW w:w="4253" w:type="dxa"/>
            <w:shd w:val="clear" w:color="auto" w:fill="auto"/>
          </w:tcPr>
          <w:p w:rsidR="00307068" w:rsidRPr="008E7D28" w:rsidRDefault="00307068" w:rsidP="00AD546D">
            <w:pPr>
              <w:spacing w:before="60"/>
              <w:ind w:left="34"/>
              <w:rPr>
                <w:sz w:val="20"/>
              </w:rPr>
            </w:pPr>
            <w:r w:rsidRPr="008E7D28">
              <w:rPr>
                <w:sz w:val="20"/>
              </w:rPr>
              <w:t>mod = modified/modification</w:t>
            </w:r>
          </w:p>
        </w:tc>
        <w:tc>
          <w:tcPr>
            <w:tcW w:w="3686" w:type="dxa"/>
            <w:shd w:val="clear" w:color="auto" w:fill="auto"/>
          </w:tcPr>
          <w:p w:rsidR="00307068" w:rsidRPr="008E7D28" w:rsidRDefault="00307068" w:rsidP="00AD546D">
            <w:pPr>
              <w:spacing w:before="60"/>
              <w:ind w:left="34"/>
              <w:rPr>
                <w:sz w:val="20"/>
              </w:rPr>
            </w:pPr>
            <w:proofErr w:type="spellStart"/>
            <w:r w:rsidRPr="008E7D28">
              <w:rPr>
                <w:sz w:val="20"/>
              </w:rPr>
              <w:t>SubPt</w:t>
            </w:r>
            <w:proofErr w:type="spellEnd"/>
            <w:r w:rsidRPr="008E7D28">
              <w:rPr>
                <w:sz w:val="20"/>
              </w:rPr>
              <w:t xml:space="preserve"> = Subpart(s)</w:t>
            </w:r>
          </w:p>
        </w:tc>
      </w:tr>
      <w:tr w:rsidR="00307068" w:rsidRPr="008E7D28" w:rsidTr="00AD546D">
        <w:tc>
          <w:tcPr>
            <w:tcW w:w="4253" w:type="dxa"/>
            <w:shd w:val="clear" w:color="auto" w:fill="auto"/>
          </w:tcPr>
          <w:p w:rsidR="00307068" w:rsidRPr="008E7D28" w:rsidRDefault="00307068" w:rsidP="00AD546D">
            <w:pPr>
              <w:spacing w:before="60"/>
              <w:ind w:left="34"/>
              <w:rPr>
                <w:sz w:val="20"/>
              </w:rPr>
            </w:pPr>
            <w:r w:rsidRPr="008E7D28">
              <w:rPr>
                <w:sz w:val="20"/>
              </w:rPr>
              <w:t>No. = Number(s)</w:t>
            </w:r>
          </w:p>
        </w:tc>
        <w:tc>
          <w:tcPr>
            <w:tcW w:w="3686" w:type="dxa"/>
            <w:shd w:val="clear" w:color="auto" w:fill="auto"/>
          </w:tcPr>
          <w:p w:rsidR="00307068" w:rsidRPr="008E7D28" w:rsidRDefault="00307068" w:rsidP="00AD546D">
            <w:pPr>
              <w:spacing w:before="60"/>
              <w:ind w:left="34"/>
              <w:rPr>
                <w:sz w:val="20"/>
              </w:rPr>
            </w:pPr>
            <w:r w:rsidRPr="008E7D28">
              <w:rPr>
                <w:sz w:val="20"/>
                <w:u w:val="single"/>
              </w:rPr>
              <w:t>underlining</w:t>
            </w:r>
            <w:r w:rsidRPr="008E7D28">
              <w:rPr>
                <w:sz w:val="20"/>
              </w:rPr>
              <w:t xml:space="preserve"> = whole or part not</w:t>
            </w:r>
          </w:p>
        </w:tc>
      </w:tr>
      <w:tr w:rsidR="00307068" w:rsidRPr="008E7D28" w:rsidTr="00AD546D">
        <w:trPr>
          <w:trHeight w:val="302"/>
        </w:trPr>
        <w:tc>
          <w:tcPr>
            <w:tcW w:w="4253" w:type="dxa"/>
            <w:shd w:val="clear" w:color="auto" w:fill="auto"/>
          </w:tcPr>
          <w:p w:rsidR="00307068" w:rsidRPr="008E7D28" w:rsidRDefault="00307068" w:rsidP="00AD546D">
            <w:pPr>
              <w:spacing w:before="60"/>
              <w:ind w:left="34"/>
              <w:rPr>
                <w:sz w:val="20"/>
              </w:rPr>
            </w:pPr>
          </w:p>
        </w:tc>
        <w:tc>
          <w:tcPr>
            <w:tcW w:w="3686" w:type="dxa"/>
            <w:shd w:val="clear" w:color="auto" w:fill="auto"/>
          </w:tcPr>
          <w:p w:rsidR="00307068" w:rsidRPr="008E7D28" w:rsidRDefault="00307068" w:rsidP="00AD546D">
            <w:pPr>
              <w:ind w:left="34"/>
              <w:rPr>
                <w:sz w:val="20"/>
              </w:rPr>
            </w:pPr>
            <w:r w:rsidRPr="008E7D28">
              <w:rPr>
                <w:sz w:val="20"/>
              </w:rPr>
              <w:t xml:space="preserve">    commenced or to be commenced</w:t>
            </w:r>
          </w:p>
        </w:tc>
      </w:tr>
    </w:tbl>
    <w:p w:rsidR="00307068" w:rsidRPr="00BC57F4" w:rsidRDefault="00307068" w:rsidP="00307068">
      <w:pPr>
        <w:pStyle w:val="Tabletext"/>
      </w:pPr>
    </w:p>
    <w:p w:rsidR="00307068" w:rsidRDefault="00307068" w:rsidP="00307068">
      <w:pPr>
        <w:pStyle w:val="ENotesHeading2"/>
        <w:pageBreakBefore/>
      </w:pPr>
      <w:r>
        <w:lastRenderedPageBreak/>
        <w:t>Endnote 3—Legislation history</w:t>
      </w:r>
    </w:p>
    <w:p w:rsidR="00307068" w:rsidRDefault="00307068" w:rsidP="00307068">
      <w:pPr>
        <w:pStyle w:val="Tabletext"/>
      </w:pPr>
    </w:p>
    <w:tbl>
      <w:tblPr>
        <w:tblW w:w="7224"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6"/>
        <w:gridCol w:w="1806"/>
        <w:gridCol w:w="1806"/>
        <w:gridCol w:w="1806"/>
      </w:tblGrid>
      <w:tr w:rsidR="009302EC" w:rsidRPr="0098546F" w:rsidTr="00DC78AA">
        <w:trPr>
          <w:cantSplit/>
          <w:tblHeader/>
        </w:trPr>
        <w:tc>
          <w:tcPr>
            <w:tcW w:w="1806" w:type="dxa"/>
            <w:tcBorders>
              <w:top w:val="single" w:sz="12" w:space="0" w:color="auto"/>
              <w:bottom w:val="single" w:sz="12" w:space="0" w:color="auto"/>
            </w:tcBorders>
            <w:shd w:val="clear" w:color="auto" w:fill="auto"/>
          </w:tcPr>
          <w:p w:rsidR="009302EC" w:rsidRPr="00E117A3" w:rsidRDefault="009302EC" w:rsidP="00AD546D">
            <w:pPr>
              <w:pStyle w:val="ENoteTableHeading"/>
            </w:pPr>
            <w:r>
              <w:t>Name</w:t>
            </w:r>
          </w:p>
        </w:tc>
        <w:tc>
          <w:tcPr>
            <w:tcW w:w="1806" w:type="dxa"/>
            <w:tcBorders>
              <w:top w:val="single" w:sz="12" w:space="0" w:color="auto"/>
              <w:bottom w:val="single" w:sz="12" w:space="0" w:color="auto"/>
            </w:tcBorders>
            <w:shd w:val="clear" w:color="auto" w:fill="auto"/>
          </w:tcPr>
          <w:p w:rsidR="009302EC" w:rsidRPr="00E117A3" w:rsidRDefault="009302EC" w:rsidP="00AD546D">
            <w:pPr>
              <w:pStyle w:val="ENoteTableHeading"/>
            </w:pPr>
            <w:r>
              <w:t>Registration</w:t>
            </w:r>
          </w:p>
        </w:tc>
        <w:tc>
          <w:tcPr>
            <w:tcW w:w="1806" w:type="dxa"/>
            <w:tcBorders>
              <w:top w:val="single" w:sz="12" w:space="0" w:color="auto"/>
              <w:bottom w:val="single" w:sz="12" w:space="0" w:color="auto"/>
            </w:tcBorders>
            <w:shd w:val="clear" w:color="auto" w:fill="auto"/>
          </w:tcPr>
          <w:p w:rsidR="009302EC" w:rsidRPr="00E117A3" w:rsidRDefault="009302EC" w:rsidP="00AD546D">
            <w:pPr>
              <w:pStyle w:val="ENoteTableHeading"/>
            </w:pPr>
            <w:r>
              <w:t>Commencement</w:t>
            </w:r>
          </w:p>
        </w:tc>
        <w:tc>
          <w:tcPr>
            <w:tcW w:w="1806" w:type="dxa"/>
            <w:tcBorders>
              <w:top w:val="single" w:sz="12" w:space="0" w:color="auto"/>
              <w:bottom w:val="single" w:sz="12" w:space="0" w:color="auto"/>
            </w:tcBorders>
            <w:shd w:val="clear" w:color="auto" w:fill="auto"/>
          </w:tcPr>
          <w:p w:rsidR="009302EC" w:rsidRPr="00E117A3" w:rsidRDefault="009302EC" w:rsidP="00AD546D">
            <w:pPr>
              <w:pStyle w:val="ENoteTableHeading"/>
            </w:pPr>
            <w:r w:rsidRPr="00E117A3">
              <w:t>Application, saving and transitional provisions</w:t>
            </w:r>
          </w:p>
        </w:tc>
      </w:tr>
      <w:tr w:rsidR="00CE0063" w:rsidRPr="00E117A3" w:rsidTr="00DC78AA">
        <w:trPr>
          <w:cantSplit/>
        </w:trPr>
        <w:tc>
          <w:tcPr>
            <w:tcW w:w="1806" w:type="dxa"/>
            <w:tcBorders>
              <w:top w:val="single" w:sz="12" w:space="0" w:color="auto"/>
              <w:bottom w:val="single" w:sz="4" w:space="0" w:color="auto"/>
            </w:tcBorders>
            <w:shd w:val="clear" w:color="auto" w:fill="auto"/>
          </w:tcPr>
          <w:p w:rsidR="00CE0063" w:rsidRPr="00281634" w:rsidRDefault="00CE0063" w:rsidP="00CE0063">
            <w:pPr>
              <w:pStyle w:val="ENoteTableText"/>
              <w:rPr>
                <w:rFonts w:ascii="Arial" w:hAnsi="Arial" w:cs="Arial"/>
                <w:color w:val="000000" w:themeColor="text1"/>
                <w:sz w:val="18"/>
                <w:szCs w:val="18"/>
              </w:rPr>
            </w:pPr>
            <w:r w:rsidRPr="00281634">
              <w:rPr>
                <w:rFonts w:ascii="Arial" w:hAnsi="Arial" w:cs="Arial"/>
                <w:i/>
                <w:color w:val="000000" w:themeColor="text1"/>
                <w:sz w:val="18"/>
                <w:szCs w:val="18"/>
              </w:rPr>
              <w:t>Statement of Principles concerning cerebrovascular accident No. 65 of 2015</w:t>
            </w:r>
          </w:p>
          <w:p w:rsidR="00CE0063" w:rsidRPr="00281634" w:rsidRDefault="00CE0063" w:rsidP="00CE0063">
            <w:pPr>
              <w:pStyle w:val="ENoteTableText"/>
              <w:rPr>
                <w:rFonts w:ascii="Arial" w:hAnsi="Arial" w:cs="Arial"/>
                <w:color w:val="000000" w:themeColor="text1"/>
                <w:sz w:val="18"/>
                <w:szCs w:val="18"/>
              </w:rPr>
            </w:pPr>
          </w:p>
        </w:tc>
        <w:tc>
          <w:tcPr>
            <w:tcW w:w="1806" w:type="dxa"/>
            <w:tcBorders>
              <w:top w:val="single" w:sz="12" w:space="0" w:color="auto"/>
              <w:bottom w:val="single" w:sz="4" w:space="0" w:color="auto"/>
            </w:tcBorders>
            <w:shd w:val="clear" w:color="auto" w:fill="auto"/>
          </w:tcPr>
          <w:p w:rsidR="00CE0063" w:rsidRDefault="00CE0063" w:rsidP="00CE0063">
            <w:pPr>
              <w:pStyle w:val="TableOfStatRules"/>
              <w:rPr>
                <w:rFonts w:cs="Arial"/>
                <w:szCs w:val="18"/>
              </w:rPr>
            </w:pPr>
            <w:r>
              <w:rPr>
                <w:rFonts w:cs="Arial"/>
                <w:szCs w:val="18"/>
              </w:rPr>
              <w:t>7 May 2015</w:t>
            </w:r>
          </w:p>
          <w:p w:rsidR="00CE0063" w:rsidRPr="00E85EF4" w:rsidRDefault="00CE0063" w:rsidP="00CE0063">
            <w:pPr>
              <w:pStyle w:val="TableOfStatRules"/>
              <w:rPr>
                <w:rFonts w:cs="Arial"/>
                <w:szCs w:val="18"/>
              </w:rPr>
            </w:pPr>
          </w:p>
          <w:p w:rsidR="00CE0063" w:rsidRPr="00E85EF4" w:rsidRDefault="00CE0063" w:rsidP="00CE0063">
            <w:pPr>
              <w:pStyle w:val="ENoteTableText"/>
              <w:rPr>
                <w:rFonts w:ascii="Arial" w:hAnsi="Arial" w:cs="Arial"/>
                <w:sz w:val="18"/>
                <w:szCs w:val="18"/>
              </w:rPr>
            </w:pPr>
            <w:r w:rsidRPr="00E85EF4">
              <w:rPr>
                <w:rFonts w:ascii="Arial" w:hAnsi="Arial" w:cs="Arial"/>
                <w:sz w:val="18"/>
                <w:szCs w:val="18"/>
              </w:rPr>
              <w:t>F201</w:t>
            </w:r>
            <w:r>
              <w:rPr>
                <w:rFonts w:ascii="Arial" w:hAnsi="Arial" w:cs="Arial"/>
                <w:sz w:val="18"/>
                <w:szCs w:val="18"/>
              </w:rPr>
              <w:t>5L00652</w:t>
            </w:r>
          </w:p>
        </w:tc>
        <w:tc>
          <w:tcPr>
            <w:tcW w:w="1806" w:type="dxa"/>
            <w:tcBorders>
              <w:top w:val="single" w:sz="12" w:space="0" w:color="auto"/>
              <w:bottom w:val="single" w:sz="4" w:space="0" w:color="auto"/>
            </w:tcBorders>
            <w:shd w:val="clear" w:color="auto" w:fill="auto"/>
          </w:tcPr>
          <w:p w:rsidR="00CE0063" w:rsidRPr="00E85EF4" w:rsidRDefault="00CE0063" w:rsidP="00CE0063">
            <w:pPr>
              <w:pStyle w:val="TableOfStatRules"/>
              <w:rPr>
                <w:rFonts w:cs="Arial"/>
                <w:szCs w:val="18"/>
              </w:rPr>
            </w:pPr>
            <w:r>
              <w:rPr>
                <w:rFonts w:cs="Arial"/>
                <w:szCs w:val="18"/>
              </w:rPr>
              <w:t>1 June 2015</w:t>
            </w:r>
          </w:p>
          <w:p w:rsidR="00CE0063" w:rsidRPr="00E85EF4" w:rsidRDefault="00CE0063" w:rsidP="00CE0063">
            <w:pPr>
              <w:pStyle w:val="ENoteTableText"/>
              <w:rPr>
                <w:rFonts w:ascii="Arial" w:hAnsi="Arial" w:cs="Arial"/>
                <w:sz w:val="18"/>
                <w:szCs w:val="18"/>
              </w:rPr>
            </w:pPr>
          </w:p>
        </w:tc>
        <w:tc>
          <w:tcPr>
            <w:tcW w:w="1806" w:type="dxa"/>
            <w:tcBorders>
              <w:top w:val="single" w:sz="12" w:space="0" w:color="auto"/>
              <w:bottom w:val="single" w:sz="4" w:space="0" w:color="auto"/>
            </w:tcBorders>
            <w:shd w:val="clear" w:color="auto" w:fill="auto"/>
          </w:tcPr>
          <w:p w:rsidR="00CE0063" w:rsidRPr="00E85EF4" w:rsidRDefault="00CE0063" w:rsidP="00CE0063">
            <w:pPr>
              <w:pStyle w:val="ENoteTableText"/>
              <w:rPr>
                <w:rFonts w:ascii="Arial" w:hAnsi="Arial" w:cs="Arial"/>
                <w:sz w:val="18"/>
                <w:szCs w:val="18"/>
              </w:rPr>
            </w:pPr>
          </w:p>
        </w:tc>
      </w:tr>
      <w:tr w:rsidR="00CE0063" w:rsidTr="00CE0063">
        <w:trPr>
          <w:cantSplit/>
        </w:trPr>
        <w:tc>
          <w:tcPr>
            <w:tcW w:w="1806" w:type="dxa"/>
            <w:shd w:val="clear" w:color="auto" w:fill="auto"/>
          </w:tcPr>
          <w:p w:rsidR="00CE0063" w:rsidRPr="00AD2510" w:rsidRDefault="00CE0063" w:rsidP="00CE0063">
            <w:pPr>
              <w:rPr>
                <w:rFonts w:ascii="Arial" w:eastAsia="Times New Roman" w:hAnsi="Arial" w:cs="Arial"/>
                <w:i/>
                <w:sz w:val="18"/>
                <w:szCs w:val="18"/>
                <w:lang w:eastAsia="en-AU"/>
              </w:rPr>
            </w:pPr>
            <w:r w:rsidRPr="00AD2510">
              <w:rPr>
                <w:rFonts w:ascii="Arial" w:eastAsia="Times New Roman" w:hAnsi="Arial" w:cs="Arial"/>
                <w:i/>
                <w:sz w:val="18"/>
                <w:szCs w:val="18"/>
                <w:lang w:eastAsia="en-AU"/>
              </w:rPr>
              <w:t>Veterans' Entitlements (Statements of Principles—Cumulative Equivalent Dose) Amendment Determination 2017 (No. 58 of 2017)</w:t>
            </w:r>
          </w:p>
          <w:p w:rsidR="00CE0063" w:rsidRPr="00AD2510" w:rsidRDefault="00CE0063" w:rsidP="00CE0063">
            <w:pPr>
              <w:pStyle w:val="ENoteTableText"/>
              <w:rPr>
                <w:rFonts w:ascii="Arial" w:hAnsi="Arial" w:cs="Arial"/>
                <w:sz w:val="18"/>
                <w:szCs w:val="18"/>
              </w:rPr>
            </w:pPr>
          </w:p>
        </w:tc>
        <w:tc>
          <w:tcPr>
            <w:tcW w:w="1806" w:type="dxa"/>
            <w:shd w:val="clear" w:color="auto" w:fill="auto"/>
          </w:tcPr>
          <w:p w:rsidR="00CE0063" w:rsidRPr="00E85EF4" w:rsidRDefault="00CE0063" w:rsidP="00CE0063">
            <w:pPr>
              <w:pStyle w:val="TableOfStatRules"/>
              <w:rPr>
                <w:rFonts w:cs="Arial"/>
                <w:szCs w:val="18"/>
              </w:rPr>
            </w:pPr>
            <w:r>
              <w:rPr>
                <w:rFonts w:cs="Arial"/>
                <w:szCs w:val="18"/>
              </w:rPr>
              <w:t>22 August 2017</w:t>
            </w:r>
          </w:p>
          <w:p w:rsidR="00CE0063" w:rsidRPr="00E85EF4" w:rsidRDefault="00CE0063" w:rsidP="00CE0063">
            <w:pPr>
              <w:pStyle w:val="TableOfStatRules"/>
              <w:rPr>
                <w:rFonts w:cs="Arial"/>
                <w:szCs w:val="18"/>
              </w:rPr>
            </w:pPr>
          </w:p>
          <w:p w:rsidR="00CE0063" w:rsidRPr="00E85EF4" w:rsidRDefault="00CE0063" w:rsidP="00CE0063">
            <w:pPr>
              <w:pStyle w:val="TableOfStatRules"/>
              <w:rPr>
                <w:rFonts w:cs="Arial"/>
                <w:szCs w:val="18"/>
              </w:rPr>
            </w:pPr>
            <w:r w:rsidRPr="00E85EF4">
              <w:rPr>
                <w:rFonts w:cs="Arial"/>
                <w:szCs w:val="18"/>
              </w:rPr>
              <w:t>F201</w:t>
            </w:r>
            <w:r>
              <w:rPr>
                <w:rFonts w:cs="Arial"/>
                <w:szCs w:val="18"/>
              </w:rPr>
              <w:t>7L01067</w:t>
            </w:r>
          </w:p>
          <w:p w:rsidR="00CE0063" w:rsidRPr="00E85EF4" w:rsidRDefault="00CE0063" w:rsidP="00CE0063">
            <w:pPr>
              <w:pStyle w:val="TableOfStatRules"/>
              <w:rPr>
                <w:rFonts w:cs="Arial"/>
                <w:szCs w:val="18"/>
              </w:rPr>
            </w:pPr>
          </w:p>
          <w:p w:rsidR="00CE0063" w:rsidRPr="00E85EF4" w:rsidRDefault="00CE0063" w:rsidP="00CE0063">
            <w:pPr>
              <w:pStyle w:val="ENoteTableText"/>
              <w:rPr>
                <w:rFonts w:ascii="Arial" w:hAnsi="Arial" w:cs="Arial"/>
                <w:sz w:val="18"/>
                <w:szCs w:val="18"/>
              </w:rPr>
            </w:pPr>
          </w:p>
        </w:tc>
        <w:tc>
          <w:tcPr>
            <w:tcW w:w="1806" w:type="dxa"/>
            <w:shd w:val="clear" w:color="auto" w:fill="auto"/>
          </w:tcPr>
          <w:p w:rsidR="00CE0063" w:rsidRPr="00E85EF4" w:rsidRDefault="00CE0063" w:rsidP="00CE0063">
            <w:pPr>
              <w:pStyle w:val="TableOfStatRules"/>
              <w:rPr>
                <w:rFonts w:cs="Arial"/>
                <w:szCs w:val="18"/>
              </w:rPr>
            </w:pPr>
            <w:r>
              <w:rPr>
                <w:rFonts w:cs="Arial"/>
                <w:szCs w:val="18"/>
              </w:rPr>
              <w:t>18 September 2017</w:t>
            </w:r>
          </w:p>
          <w:p w:rsidR="00CE0063" w:rsidRPr="00E85EF4" w:rsidRDefault="00CE0063" w:rsidP="00CE0063">
            <w:pPr>
              <w:pStyle w:val="ENoteTableText"/>
              <w:rPr>
                <w:rFonts w:ascii="Arial" w:hAnsi="Arial" w:cs="Arial"/>
                <w:sz w:val="18"/>
                <w:szCs w:val="18"/>
              </w:rPr>
            </w:pPr>
          </w:p>
        </w:tc>
        <w:tc>
          <w:tcPr>
            <w:tcW w:w="1806" w:type="dxa"/>
            <w:shd w:val="clear" w:color="auto" w:fill="auto"/>
          </w:tcPr>
          <w:p w:rsidR="00CE0063" w:rsidRPr="00E85EF4" w:rsidRDefault="00CE0063" w:rsidP="00CE0063">
            <w:pPr>
              <w:pStyle w:val="ENoteTableText"/>
              <w:rPr>
                <w:rFonts w:ascii="Arial" w:hAnsi="Arial" w:cs="Arial"/>
                <w:sz w:val="18"/>
                <w:szCs w:val="18"/>
              </w:rPr>
            </w:pPr>
          </w:p>
        </w:tc>
      </w:tr>
      <w:tr w:rsidR="00CE0063" w:rsidTr="00DC78AA">
        <w:trPr>
          <w:cantSplit/>
        </w:trPr>
        <w:tc>
          <w:tcPr>
            <w:tcW w:w="1806" w:type="dxa"/>
            <w:tcBorders>
              <w:bottom w:val="single" w:sz="12" w:space="0" w:color="auto"/>
            </w:tcBorders>
            <w:shd w:val="clear" w:color="auto" w:fill="auto"/>
          </w:tcPr>
          <w:p w:rsidR="00CE0063" w:rsidRPr="00AD2510" w:rsidRDefault="00CE0063" w:rsidP="00CE0063">
            <w:pPr>
              <w:rPr>
                <w:rFonts w:ascii="Arial" w:hAnsi="Arial" w:cs="Arial"/>
                <w:i/>
                <w:sz w:val="18"/>
                <w:szCs w:val="18"/>
              </w:rPr>
            </w:pPr>
            <w:r w:rsidRPr="00AD2510">
              <w:rPr>
                <w:rFonts w:ascii="Arial" w:hAnsi="Arial" w:cs="Arial"/>
                <w:i/>
                <w:sz w:val="18"/>
                <w:szCs w:val="18"/>
              </w:rPr>
              <w:t>Veterans' Entitlements (Statements of Principles—Category 1B Stressor) Amendment Determination 2018</w:t>
            </w:r>
            <w:r w:rsidR="00AD2510" w:rsidRPr="00AD2510">
              <w:rPr>
                <w:rFonts w:ascii="Arial" w:hAnsi="Arial" w:cs="Arial"/>
                <w:i/>
                <w:sz w:val="18"/>
                <w:szCs w:val="18"/>
              </w:rPr>
              <w:t xml:space="preserve"> (No. 87</w:t>
            </w:r>
            <w:r w:rsidRPr="00AD2510">
              <w:rPr>
                <w:rFonts w:ascii="Arial" w:hAnsi="Arial" w:cs="Arial"/>
                <w:i/>
                <w:sz w:val="18"/>
                <w:szCs w:val="18"/>
              </w:rPr>
              <w:t xml:space="preserve"> of 2018)</w:t>
            </w:r>
          </w:p>
          <w:p w:rsidR="00CE0063" w:rsidRPr="00AD2510" w:rsidRDefault="00CE0063" w:rsidP="00A41800">
            <w:pPr>
              <w:pStyle w:val="ENoteTableText"/>
              <w:rPr>
                <w:rFonts w:ascii="Arial" w:hAnsi="Arial" w:cs="Arial"/>
                <w:i/>
                <w:sz w:val="18"/>
                <w:szCs w:val="18"/>
              </w:rPr>
            </w:pPr>
          </w:p>
        </w:tc>
        <w:tc>
          <w:tcPr>
            <w:tcW w:w="1806" w:type="dxa"/>
            <w:tcBorders>
              <w:bottom w:val="single" w:sz="12" w:space="0" w:color="auto"/>
            </w:tcBorders>
            <w:shd w:val="clear" w:color="auto" w:fill="auto"/>
          </w:tcPr>
          <w:p w:rsidR="00CE0063" w:rsidRDefault="00AD2510" w:rsidP="00AD546D">
            <w:pPr>
              <w:pStyle w:val="TableOfStatRules"/>
              <w:rPr>
                <w:rFonts w:cs="Arial"/>
                <w:szCs w:val="18"/>
              </w:rPr>
            </w:pPr>
            <w:r>
              <w:rPr>
                <w:rFonts w:cs="Arial"/>
                <w:szCs w:val="18"/>
              </w:rPr>
              <w:t>28 August 2018</w:t>
            </w:r>
          </w:p>
          <w:p w:rsidR="00AD2510" w:rsidRDefault="00AD2510" w:rsidP="00AD546D">
            <w:pPr>
              <w:pStyle w:val="TableOfStatRules"/>
              <w:rPr>
                <w:rFonts w:cs="Arial"/>
                <w:szCs w:val="18"/>
              </w:rPr>
            </w:pPr>
          </w:p>
          <w:p w:rsidR="00AD2510" w:rsidRPr="00E85EF4" w:rsidRDefault="00AD2510" w:rsidP="00AD546D">
            <w:pPr>
              <w:pStyle w:val="TableOfStatRules"/>
              <w:rPr>
                <w:rFonts w:cs="Arial"/>
                <w:szCs w:val="18"/>
              </w:rPr>
            </w:pPr>
            <w:r>
              <w:rPr>
                <w:rFonts w:cs="Arial"/>
                <w:szCs w:val="18"/>
              </w:rPr>
              <w:t>F2018L01188</w:t>
            </w:r>
          </w:p>
        </w:tc>
        <w:tc>
          <w:tcPr>
            <w:tcW w:w="1806" w:type="dxa"/>
            <w:tcBorders>
              <w:bottom w:val="single" w:sz="12" w:space="0" w:color="auto"/>
            </w:tcBorders>
            <w:shd w:val="clear" w:color="auto" w:fill="auto"/>
          </w:tcPr>
          <w:p w:rsidR="00CE0063" w:rsidRPr="00E85EF4" w:rsidRDefault="00AD2510" w:rsidP="00AD546D">
            <w:pPr>
              <w:pStyle w:val="TableOfStatRules"/>
              <w:rPr>
                <w:rFonts w:cs="Arial"/>
                <w:szCs w:val="18"/>
              </w:rPr>
            </w:pPr>
            <w:r>
              <w:rPr>
                <w:rFonts w:cs="Arial"/>
                <w:szCs w:val="18"/>
              </w:rPr>
              <w:t>24 September 2018</w:t>
            </w:r>
          </w:p>
        </w:tc>
        <w:tc>
          <w:tcPr>
            <w:tcW w:w="1806" w:type="dxa"/>
            <w:tcBorders>
              <w:bottom w:val="single" w:sz="12" w:space="0" w:color="auto"/>
            </w:tcBorders>
            <w:shd w:val="clear" w:color="auto" w:fill="auto"/>
          </w:tcPr>
          <w:p w:rsidR="00CE0063" w:rsidRPr="00E85EF4" w:rsidRDefault="00CE0063" w:rsidP="00AD546D">
            <w:pPr>
              <w:pStyle w:val="ENoteTableText"/>
              <w:rPr>
                <w:rFonts w:ascii="Arial" w:hAnsi="Arial" w:cs="Arial"/>
                <w:sz w:val="18"/>
                <w:szCs w:val="18"/>
              </w:rPr>
            </w:pPr>
          </w:p>
        </w:tc>
      </w:tr>
    </w:tbl>
    <w:p w:rsidR="00307068" w:rsidRDefault="00307068" w:rsidP="00307068"/>
    <w:p w:rsidR="00307068" w:rsidRDefault="00307068" w:rsidP="00307068">
      <w:pPr>
        <w:pStyle w:val="ENotesHeading2"/>
        <w:pageBreakBefore/>
      </w:pPr>
      <w:r>
        <w:lastRenderedPageBreak/>
        <w:t>Endnote 4—Amendment history</w:t>
      </w:r>
    </w:p>
    <w:p w:rsidR="00307068" w:rsidRDefault="00307068" w:rsidP="00307068">
      <w:pPr>
        <w:pStyle w:val="Tabletext"/>
      </w:pPr>
    </w:p>
    <w:tbl>
      <w:tblPr>
        <w:tblW w:w="7082" w:type="dxa"/>
        <w:tblInd w:w="113" w:type="dxa"/>
        <w:tblLayout w:type="fixed"/>
        <w:tblLook w:val="0000" w:firstRow="0" w:lastRow="0" w:firstColumn="0" w:lastColumn="0" w:noHBand="0" w:noVBand="0"/>
      </w:tblPr>
      <w:tblGrid>
        <w:gridCol w:w="2139"/>
        <w:gridCol w:w="4943"/>
      </w:tblGrid>
      <w:tr w:rsidR="00307068" w:rsidRPr="0098546F" w:rsidTr="00AD546D">
        <w:trPr>
          <w:cantSplit/>
          <w:tblHeader/>
        </w:trPr>
        <w:tc>
          <w:tcPr>
            <w:tcW w:w="2139" w:type="dxa"/>
            <w:tcBorders>
              <w:top w:val="single" w:sz="12" w:space="0" w:color="auto"/>
              <w:bottom w:val="single" w:sz="12" w:space="0" w:color="auto"/>
            </w:tcBorders>
            <w:shd w:val="clear" w:color="auto" w:fill="auto"/>
          </w:tcPr>
          <w:p w:rsidR="00307068" w:rsidRPr="00E117A3" w:rsidRDefault="00307068" w:rsidP="00AD546D">
            <w:pPr>
              <w:pStyle w:val="ENoteTableHeading"/>
            </w:pPr>
            <w:r w:rsidRPr="00E117A3">
              <w:t>Provision affected</w:t>
            </w:r>
          </w:p>
        </w:tc>
        <w:tc>
          <w:tcPr>
            <w:tcW w:w="4943" w:type="dxa"/>
            <w:tcBorders>
              <w:top w:val="single" w:sz="12" w:space="0" w:color="auto"/>
              <w:bottom w:val="single" w:sz="12" w:space="0" w:color="auto"/>
            </w:tcBorders>
            <w:shd w:val="clear" w:color="auto" w:fill="auto"/>
          </w:tcPr>
          <w:p w:rsidR="00307068" w:rsidRPr="00E117A3" w:rsidRDefault="00307068" w:rsidP="00AD546D">
            <w:pPr>
              <w:pStyle w:val="ENoteTableHeading"/>
            </w:pPr>
            <w:r w:rsidRPr="00E117A3">
              <w:t>How affected</w:t>
            </w:r>
          </w:p>
        </w:tc>
      </w:tr>
      <w:tr w:rsidR="005E0581" w:rsidRPr="00E117A3" w:rsidTr="00AD546D">
        <w:trPr>
          <w:cantSplit/>
        </w:trPr>
        <w:tc>
          <w:tcPr>
            <w:tcW w:w="2139" w:type="dxa"/>
            <w:tcBorders>
              <w:top w:val="single" w:sz="12" w:space="0" w:color="auto"/>
            </w:tcBorders>
            <w:shd w:val="clear" w:color="auto" w:fill="auto"/>
          </w:tcPr>
          <w:p w:rsidR="005E0581" w:rsidRDefault="005E0581" w:rsidP="00B72948">
            <w:pPr>
              <w:pStyle w:val="TableOfAmend"/>
              <w:spacing w:line="240" w:lineRule="atLeast"/>
              <w:ind w:left="0" w:right="0" w:firstLine="0"/>
            </w:pPr>
            <w:r>
              <w:t>Clause 9 '"cumulative equivalent dose"……</w:t>
            </w:r>
            <w:r w:rsidR="00B72948">
              <w:t>…</w:t>
            </w:r>
            <w:r>
              <w:t>'</w:t>
            </w:r>
          </w:p>
        </w:tc>
        <w:tc>
          <w:tcPr>
            <w:tcW w:w="4943" w:type="dxa"/>
            <w:tcBorders>
              <w:top w:val="single" w:sz="12" w:space="0" w:color="auto"/>
            </w:tcBorders>
            <w:shd w:val="clear" w:color="auto" w:fill="auto"/>
          </w:tcPr>
          <w:p w:rsidR="005E0581" w:rsidRDefault="005E0581" w:rsidP="002930D4">
            <w:pPr>
              <w:pStyle w:val="TableOfAmend"/>
            </w:pPr>
            <w:r>
              <w:t>rs. No. 58 of 2017</w:t>
            </w:r>
          </w:p>
        </w:tc>
      </w:tr>
      <w:tr w:rsidR="005E0581" w:rsidTr="00AD546D">
        <w:trPr>
          <w:cantSplit/>
        </w:trPr>
        <w:tc>
          <w:tcPr>
            <w:tcW w:w="2139" w:type="dxa"/>
            <w:shd w:val="clear" w:color="auto" w:fill="auto"/>
          </w:tcPr>
          <w:p w:rsidR="005E0581" w:rsidRDefault="005E0581" w:rsidP="005E0581">
            <w:pPr>
              <w:pStyle w:val="ENoteTableText"/>
              <w:rPr>
                <w:rFonts w:ascii="Arial" w:hAnsi="Arial" w:cs="Arial"/>
                <w:sz w:val="18"/>
                <w:szCs w:val="18"/>
                <w:lang w:eastAsia="en-US"/>
              </w:rPr>
            </w:pPr>
            <w:r>
              <w:rPr>
                <w:rFonts w:ascii="Arial" w:hAnsi="Arial" w:cs="Arial"/>
                <w:sz w:val="18"/>
                <w:szCs w:val="18"/>
                <w:lang w:eastAsia="en-US"/>
              </w:rPr>
              <w:t>Clause 9 '"a category 1B stressor"……………'</w:t>
            </w:r>
          </w:p>
        </w:tc>
        <w:tc>
          <w:tcPr>
            <w:tcW w:w="4943" w:type="dxa"/>
            <w:shd w:val="clear" w:color="auto" w:fill="auto"/>
          </w:tcPr>
          <w:p w:rsidR="005E0581" w:rsidRDefault="002930D4" w:rsidP="00AD2510">
            <w:pPr>
              <w:pStyle w:val="ENoteTableText"/>
              <w:rPr>
                <w:rFonts w:ascii="Arial" w:hAnsi="Arial" w:cs="Arial"/>
                <w:sz w:val="18"/>
                <w:szCs w:val="18"/>
                <w:lang w:eastAsia="en-US"/>
              </w:rPr>
            </w:pPr>
            <w:proofErr w:type="spellStart"/>
            <w:r>
              <w:rPr>
                <w:rFonts w:ascii="Arial" w:hAnsi="Arial" w:cs="Arial"/>
                <w:sz w:val="18"/>
                <w:szCs w:val="18"/>
                <w:lang w:eastAsia="en-US"/>
              </w:rPr>
              <w:t>rs</w:t>
            </w:r>
            <w:proofErr w:type="spellEnd"/>
            <w:r>
              <w:rPr>
                <w:rFonts w:ascii="Arial" w:hAnsi="Arial" w:cs="Arial"/>
                <w:sz w:val="18"/>
                <w:szCs w:val="18"/>
                <w:lang w:eastAsia="en-US"/>
              </w:rPr>
              <w:t xml:space="preserve">. </w:t>
            </w:r>
            <w:r w:rsidR="005E0581">
              <w:rPr>
                <w:rFonts w:ascii="Arial" w:hAnsi="Arial" w:cs="Arial"/>
                <w:sz w:val="18"/>
                <w:szCs w:val="18"/>
                <w:lang w:eastAsia="en-US"/>
              </w:rPr>
              <w:t xml:space="preserve">No. </w:t>
            </w:r>
            <w:r w:rsidR="00AD2510">
              <w:rPr>
                <w:rFonts w:ascii="Arial" w:hAnsi="Arial" w:cs="Arial"/>
                <w:sz w:val="18"/>
                <w:szCs w:val="18"/>
                <w:lang w:eastAsia="en-US"/>
              </w:rPr>
              <w:t>87</w:t>
            </w:r>
            <w:r w:rsidR="005E0581">
              <w:rPr>
                <w:rFonts w:ascii="Arial" w:hAnsi="Arial" w:cs="Arial"/>
                <w:sz w:val="18"/>
                <w:szCs w:val="18"/>
                <w:lang w:eastAsia="en-US"/>
              </w:rPr>
              <w:t xml:space="preserve"> of 2018</w:t>
            </w:r>
          </w:p>
        </w:tc>
      </w:tr>
      <w:tr w:rsidR="005E0581" w:rsidTr="00AD546D">
        <w:trPr>
          <w:cantSplit/>
        </w:trPr>
        <w:tc>
          <w:tcPr>
            <w:tcW w:w="2139" w:type="dxa"/>
            <w:shd w:val="clear" w:color="auto" w:fill="auto"/>
          </w:tcPr>
          <w:p w:rsidR="005E0581" w:rsidRDefault="005E0581" w:rsidP="005E0581">
            <w:pPr>
              <w:pStyle w:val="ENoteTableText"/>
              <w:rPr>
                <w:rFonts w:ascii="Arial" w:hAnsi="Arial" w:cs="Arial"/>
                <w:sz w:val="18"/>
                <w:szCs w:val="18"/>
                <w:lang w:eastAsia="en-US"/>
              </w:rPr>
            </w:pPr>
            <w:r>
              <w:rPr>
                <w:rFonts w:ascii="Arial" w:hAnsi="Arial" w:cs="Arial"/>
                <w:sz w:val="18"/>
                <w:szCs w:val="18"/>
                <w:lang w:eastAsia="en-US"/>
              </w:rPr>
              <w:t>Clause 9 '"an eyewitness"……………'</w:t>
            </w:r>
          </w:p>
        </w:tc>
        <w:tc>
          <w:tcPr>
            <w:tcW w:w="4943" w:type="dxa"/>
            <w:shd w:val="clear" w:color="auto" w:fill="auto"/>
          </w:tcPr>
          <w:p w:rsidR="005E0581" w:rsidRDefault="00AD2510" w:rsidP="002930D4">
            <w:pPr>
              <w:pStyle w:val="ENoteTableText"/>
              <w:rPr>
                <w:rFonts w:ascii="Arial" w:hAnsi="Arial" w:cs="Arial"/>
                <w:sz w:val="18"/>
                <w:szCs w:val="18"/>
                <w:lang w:eastAsia="en-US"/>
              </w:rPr>
            </w:pPr>
            <w:proofErr w:type="spellStart"/>
            <w:r>
              <w:rPr>
                <w:rFonts w:ascii="Arial" w:hAnsi="Arial" w:cs="Arial"/>
                <w:sz w:val="18"/>
                <w:szCs w:val="18"/>
                <w:lang w:eastAsia="en-US"/>
              </w:rPr>
              <w:t>rs</w:t>
            </w:r>
            <w:proofErr w:type="spellEnd"/>
            <w:r>
              <w:rPr>
                <w:rFonts w:ascii="Arial" w:hAnsi="Arial" w:cs="Arial"/>
                <w:sz w:val="18"/>
                <w:szCs w:val="18"/>
                <w:lang w:eastAsia="en-US"/>
              </w:rPr>
              <w:t>. No. 87</w:t>
            </w:r>
            <w:r w:rsidR="005E0581">
              <w:rPr>
                <w:rFonts w:ascii="Arial" w:hAnsi="Arial" w:cs="Arial"/>
                <w:sz w:val="18"/>
                <w:szCs w:val="18"/>
                <w:lang w:eastAsia="en-US"/>
              </w:rPr>
              <w:t xml:space="preserve"> of 2018</w:t>
            </w:r>
          </w:p>
        </w:tc>
      </w:tr>
      <w:tr w:rsidR="005E0581" w:rsidTr="00AD546D">
        <w:trPr>
          <w:cantSplit/>
        </w:trPr>
        <w:tc>
          <w:tcPr>
            <w:tcW w:w="2139" w:type="dxa"/>
            <w:tcBorders>
              <w:bottom w:val="single" w:sz="12" w:space="0" w:color="auto"/>
            </w:tcBorders>
            <w:shd w:val="clear" w:color="auto" w:fill="auto"/>
          </w:tcPr>
          <w:p w:rsidR="005E0581" w:rsidRDefault="005E0581" w:rsidP="005E0581">
            <w:pPr>
              <w:pStyle w:val="ENoteTableText"/>
              <w:rPr>
                <w:rFonts w:ascii="Arial" w:hAnsi="Arial" w:cs="Arial"/>
                <w:sz w:val="18"/>
                <w:szCs w:val="18"/>
                <w:lang w:eastAsia="en-US"/>
              </w:rPr>
            </w:pPr>
            <w:r>
              <w:rPr>
                <w:rFonts w:ascii="Arial" w:hAnsi="Arial" w:cs="Arial"/>
                <w:sz w:val="18"/>
                <w:szCs w:val="18"/>
                <w:lang w:eastAsia="en-US"/>
              </w:rPr>
              <w:t>Clause 9 '"a corpse"….'</w:t>
            </w:r>
          </w:p>
        </w:tc>
        <w:tc>
          <w:tcPr>
            <w:tcW w:w="4943" w:type="dxa"/>
            <w:tcBorders>
              <w:bottom w:val="single" w:sz="12" w:space="0" w:color="auto"/>
            </w:tcBorders>
            <w:shd w:val="clear" w:color="auto" w:fill="auto"/>
          </w:tcPr>
          <w:p w:rsidR="005E0581" w:rsidRDefault="00AD2510" w:rsidP="002930D4">
            <w:pPr>
              <w:pStyle w:val="ENoteTableText"/>
              <w:rPr>
                <w:rFonts w:ascii="Arial" w:hAnsi="Arial" w:cs="Arial"/>
                <w:sz w:val="18"/>
                <w:szCs w:val="18"/>
                <w:lang w:eastAsia="en-US"/>
              </w:rPr>
            </w:pPr>
            <w:r>
              <w:rPr>
                <w:rFonts w:ascii="Arial" w:hAnsi="Arial" w:cs="Arial"/>
                <w:sz w:val="18"/>
                <w:szCs w:val="18"/>
                <w:lang w:eastAsia="en-US"/>
              </w:rPr>
              <w:t>ad. No. 87</w:t>
            </w:r>
            <w:r w:rsidR="005E0581">
              <w:rPr>
                <w:rFonts w:ascii="Arial" w:hAnsi="Arial" w:cs="Arial"/>
                <w:sz w:val="18"/>
                <w:szCs w:val="18"/>
                <w:lang w:eastAsia="en-US"/>
              </w:rPr>
              <w:t xml:space="preserve"> of 2018</w:t>
            </w:r>
          </w:p>
        </w:tc>
      </w:tr>
    </w:tbl>
    <w:p w:rsidR="00307068" w:rsidRDefault="00307068" w:rsidP="00307068">
      <w:pPr>
        <w:pStyle w:val="Tabletext"/>
      </w:pPr>
    </w:p>
    <w:p w:rsidR="00DF6D7F" w:rsidRDefault="00DF6D7F" w:rsidP="00307068">
      <w:pPr>
        <w:sectPr w:rsidR="00DF6D7F" w:rsidSect="00AD546D">
          <w:headerReference w:type="even" r:id="rId20"/>
          <w:headerReference w:type="default" r:id="rId21"/>
          <w:footerReference w:type="even" r:id="rId22"/>
          <w:footerReference w:type="default" r:id="rId23"/>
          <w:pgSz w:w="11907" w:h="16839" w:code="9"/>
          <w:pgMar w:top="1440" w:right="1797" w:bottom="1440" w:left="1797" w:header="720" w:footer="709" w:gutter="0"/>
          <w:cols w:space="708"/>
          <w:docGrid w:linePitch="360"/>
        </w:sectPr>
      </w:pPr>
    </w:p>
    <w:p w:rsidR="00307068" w:rsidRPr="00152412" w:rsidRDefault="00307068" w:rsidP="00DF6D7F"/>
    <w:sectPr w:rsidR="00307068" w:rsidRPr="00152412" w:rsidSect="00DF6D7F">
      <w:footerReference w:type="even" r:id="rId24"/>
      <w:footerReference w:type="default" r:id="rId25"/>
      <w:type w:val="continuous"/>
      <w:pgSz w:w="11907" w:h="16839" w:code="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E30" w:rsidRDefault="00171E30" w:rsidP="008E17F3">
      <w:pPr>
        <w:spacing w:line="240" w:lineRule="auto"/>
      </w:pPr>
      <w:r>
        <w:separator/>
      </w:r>
    </w:p>
  </w:endnote>
  <w:endnote w:type="continuationSeparator" w:id="0">
    <w:p w:rsidR="00171E30" w:rsidRDefault="00171E30"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haker2Lancet-Regular">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30" w:rsidRDefault="00171E30" w:rsidP="00AD546D">
    <w:pPr>
      <w:pStyle w:val="Footer"/>
      <w:pBdr>
        <w:top w:val="single" w:sz="4" w:space="1"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30" w:rsidRPr="00E33C1C" w:rsidRDefault="00171E30" w:rsidP="00F85C9A">
    <w:pPr>
      <w:pBdr>
        <w:top w:val="single" w:sz="6" w:space="1" w:color="auto"/>
      </w:pBdr>
      <w:spacing w:before="120" w:line="0" w:lineRule="atLeast"/>
      <w:rPr>
        <w:sz w:val="16"/>
        <w:szCs w:val="16"/>
      </w:rPr>
    </w:pPr>
  </w:p>
  <w:p w:rsidR="00171E30" w:rsidRPr="00F85C9A" w:rsidRDefault="00171E30" w:rsidP="00F85C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30" w:rsidRDefault="00171E30" w:rsidP="00D03A1F">
    <w:pPr>
      <w:pStyle w:val="Footer"/>
      <w:spacing w:before="120"/>
    </w:pPr>
    <w:r w:rsidRPr="00CB7761">
      <w:t>Prepared by</w:t>
    </w:r>
    <w:r>
      <w:t xml:space="preserve"> the Repatriation Medical Authority Secretariat, Brisbane</w:t>
    </w:r>
  </w:p>
  <w:p w:rsidR="00171E30" w:rsidRPr="00D03A1F" w:rsidRDefault="00171E30" w:rsidP="00D03A1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30" w:rsidRPr="00E33C1C" w:rsidRDefault="00171E30" w:rsidP="00AD546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171E30" w:rsidTr="00AD546D">
      <w:tc>
        <w:tcPr>
          <w:tcW w:w="709" w:type="dxa"/>
          <w:tcBorders>
            <w:top w:val="nil"/>
            <w:left w:val="nil"/>
            <w:bottom w:val="nil"/>
            <w:right w:val="nil"/>
          </w:tcBorders>
        </w:tcPr>
        <w:p w:rsidR="00171E30" w:rsidRDefault="00171E30" w:rsidP="00AD546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v</w:t>
          </w:r>
          <w:r w:rsidRPr="00ED79B6">
            <w:rPr>
              <w:i/>
              <w:sz w:val="18"/>
            </w:rPr>
            <w:fldChar w:fldCharType="end"/>
          </w:r>
        </w:p>
      </w:tc>
      <w:tc>
        <w:tcPr>
          <w:tcW w:w="6379" w:type="dxa"/>
          <w:tcBorders>
            <w:top w:val="nil"/>
            <w:left w:val="nil"/>
            <w:bottom w:val="nil"/>
            <w:right w:val="nil"/>
          </w:tcBorders>
        </w:tcPr>
        <w:p w:rsidR="00171E30" w:rsidRDefault="00171E30" w:rsidP="00AD546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b/>
              <w:bCs/>
              <w:i/>
              <w:sz w:val="18"/>
              <w:lang w:val="en-US"/>
            </w:rPr>
            <w:t>Error! Unknown document property name.</w:t>
          </w:r>
          <w:r w:rsidRPr="007A1328">
            <w:rPr>
              <w:i/>
              <w:sz w:val="18"/>
            </w:rPr>
            <w:fldChar w:fldCharType="end"/>
          </w:r>
        </w:p>
      </w:tc>
      <w:tc>
        <w:tcPr>
          <w:tcW w:w="1383" w:type="dxa"/>
          <w:tcBorders>
            <w:top w:val="nil"/>
            <w:left w:val="nil"/>
            <w:bottom w:val="nil"/>
            <w:right w:val="nil"/>
          </w:tcBorders>
        </w:tcPr>
        <w:p w:rsidR="00171E30" w:rsidRDefault="00171E30" w:rsidP="00AD546D">
          <w:pPr>
            <w:spacing w:line="0" w:lineRule="atLeast"/>
            <w:jc w:val="right"/>
            <w:rPr>
              <w:sz w:val="18"/>
            </w:rPr>
          </w:pPr>
        </w:p>
      </w:tc>
    </w:tr>
    <w:tr w:rsidR="00171E30" w:rsidTr="00AD54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171E30" w:rsidRDefault="00171E30" w:rsidP="00AD546D">
          <w:pPr>
            <w:jc w:val="right"/>
            <w:rPr>
              <w:sz w:val="18"/>
            </w:rPr>
          </w:pPr>
          <w:r>
            <w:rPr>
              <w:i/>
              <w:noProof/>
              <w:sz w:val="18"/>
            </w:rPr>
            <w:t>S16MD235.v06.docx</w:t>
          </w:r>
          <w:r w:rsidRPr="00ED79B6">
            <w:rPr>
              <w:i/>
              <w:sz w:val="18"/>
            </w:rPr>
            <w:t xml:space="preserve"> </w:t>
          </w:r>
          <w:r>
            <w:rPr>
              <w:i/>
              <w:noProof/>
              <w:sz w:val="18"/>
            </w:rPr>
            <w:t>18/7/2016 12:36 PM</w:t>
          </w:r>
        </w:p>
      </w:tc>
    </w:tr>
  </w:tbl>
  <w:p w:rsidR="00171E30" w:rsidRPr="00ED79B6" w:rsidRDefault="00171E30" w:rsidP="00AD546D">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30" w:rsidRPr="00E33C1C" w:rsidRDefault="00171E30" w:rsidP="00AD546D">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851"/>
      <w:gridCol w:w="1306"/>
      <w:gridCol w:w="2859"/>
      <w:gridCol w:w="2597"/>
      <w:gridCol w:w="700"/>
    </w:tblGrid>
    <w:tr w:rsidR="00171E30" w:rsidTr="00AD546D">
      <w:tc>
        <w:tcPr>
          <w:tcW w:w="851" w:type="dxa"/>
          <w:tcBorders>
            <w:top w:val="nil"/>
            <w:left w:val="nil"/>
            <w:bottom w:val="nil"/>
            <w:right w:val="nil"/>
          </w:tcBorders>
        </w:tcPr>
        <w:p w:rsidR="00171E30" w:rsidRDefault="00171E30" w:rsidP="00297247">
          <w:pPr>
            <w:spacing w:line="0" w:lineRule="atLeast"/>
            <w:rPr>
              <w:sz w:val="18"/>
            </w:rPr>
          </w:pPr>
        </w:p>
      </w:tc>
      <w:tc>
        <w:tcPr>
          <w:tcW w:w="6762" w:type="dxa"/>
          <w:gridSpan w:val="3"/>
          <w:tcBorders>
            <w:top w:val="nil"/>
            <w:left w:val="nil"/>
            <w:bottom w:val="nil"/>
            <w:right w:val="nil"/>
          </w:tcBorders>
        </w:tcPr>
        <w:p w:rsidR="00171E30" w:rsidRPr="00AD2D4B" w:rsidRDefault="00171E30" w:rsidP="001B2B3E">
          <w:pPr>
            <w:spacing w:line="0" w:lineRule="atLeast"/>
            <w:jc w:val="center"/>
            <w:rPr>
              <w:i/>
              <w:sz w:val="18"/>
              <w:szCs w:val="18"/>
            </w:rPr>
          </w:pPr>
          <w:r w:rsidRPr="00AD2D4B">
            <w:rPr>
              <w:i/>
              <w:sz w:val="18"/>
              <w:szCs w:val="18"/>
            </w:rPr>
            <w:t>Statement of Principles concerning</w:t>
          </w:r>
          <w:r>
            <w:rPr>
              <w:i/>
              <w:sz w:val="18"/>
              <w:szCs w:val="18"/>
            </w:rPr>
            <w:t xml:space="preserve"> Cerebrovascular Accident</w:t>
          </w:r>
        </w:p>
      </w:tc>
      <w:tc>
        <w:tcPr>
          <w:tcW w:w="700" w:type="dxa"/>
          <w:tcBorders>
            <w:top w:val="nil"/>
            <w:left w:val="nil"/>
            <w:bottom w:val="nil"/>
            <w:right w:val="nil"/>
          </w:tcBorders>
        </w:tcPr>
        <w:p w:rsidR="00171E30" w:rsidRDefault="00171E30" w:rsidP="0029724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508C9">
            <w:rPr>
              <w:i/>
              <w:noProof/>
              <w:sz w:val="18"/>
            </w:rPr>
            <w:t>17</w:t>
          </w:r>
          <w:r w:rsidRPr="00ED79B6">
            <w:rPr>
              <w:i/>
              <w:sz w:val="18"/>
            </w:rPr>
            <w:fldChar w:fldCharType="end"/>
          </w:r>
        </w:p>
      </w:tc>
    </w:tr>
    <w:tr w:rsidR="00171E30" w:rsidTr="00AD54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171E30" w:rsidRPr="007E56FF" w:rsidRDefault="00171E30" w:rsidP="00297247">
          <w:pPr>
            <w:jc w:val="center"/>
            <w:rPr>
              <w:i/>
              <w:sz w:val="18"/>
            </w:rPr>
          </w:pPr>
          <w:r>
            <w:rPr>
              <w:i/>
              <w:sz w:val="18"/>
              <w:szCs w:val="18"/>
            </w:rPr>
            <w:t>No. 65 of 2015</w:t>
          </w:r>
        </w:p>
      </w:tc>
    </w:tr>
    <w:tr w:rsidR="00171E30" w:rsidTr="00AD54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171E30" w:rsidRPr="007E56FF" w:rsidRDefault="00171E30" w:rsidP="00297247">
          <w:pPr>
            <w:jc w:val="center"/>
            <w:rPr>
              <w:i/>
              <w:sz w:val="18"/>
            </w:rPr>
          </w:pPr>
          <w:r w:rsidRPr="007E56FF">
            <w:rPr>
              <w:i/>
              <w:sz w:val="18"/>
            </w:rPr>
            <w:t>Veterans' Entitlements Act 1986</w:t>
          </w:r>
        </w:p>
      </w:tc>
    </w:tr>
    <w:tr w:rsidR="00171E30" w:rsidRPr="00130F37" w:rsidTr="00AD54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57" w:type="dxa"/>
          <w:gridSpan w:val="2"/>
        </w:tcPr>
        <w:p w:rsidR="00171E30" w:rsidRPr="00130F37" w:rsidRDefault="00171E30" w:rsidP="00297247">
          <w:pPr>
            <w:spacing w:before="120"/>
            <w:rPr>
              <w:sz w:val="16"/>
              <w:szCs w:val="16"/>
            </w:rPr>
          </w:pPr>
          <w:r w:rsidRPr="00130F37">
            <w:rPr>
              <w:sz w:val="16"/>
              <w:szCs w:val="16"/>
            </w:rPr>
            <w:t xml:space="preserve">Compilation No. </w:t>
          </w:r>
          <w:r>
            <w:rPr>
              <w:sz w:val="16"/>
              <w:szCs w:val="16"/>
            </w:rPr>
            <w:t>2</w:t>
          </w:r>
        </w:p>
      </w:tc>
      <w:tc>
        <w:tcPr>
          <w:tcW w:w="2859" w:type="dxa"/>
        </w:tcPr>
        <w:p w:rsidR="00171E30" w:rsidRPr="00130F37" w:rsidRDefault="00171E30" w:rsidP="00297247">
          <w:pPr>
            <w:spacing w:before="120"/>
            <w:jc w:val="center"/>
            <w:rPr>
              <w:sz w:val="16"/>
              <w:szCs w:val="16"/>
            </w:rPr>
          </w:pPr>
        </w:p>
      </w:tc>
      <w:tc>
        <w:tcPr>
          <w:tcW w:w="3297" w:type="dxa"/>
          <w:gridSpan w:val="2"/>
        </w:tcPr>
        <w:p w:rsidR="00171E30" w:rsidRPr="00130F37" w:rsidRDefault="00171E30" w:rsidP="006177B9">
          <w:pPr>
            <w:spacing w:before="120"/>
            <w:jc w:val="right"/>
            <w:rPr>
              <w:sz w:val="16"/>
              <w:szCs w:val="16"/>
            </w:rPr>
          </w:pPr>
          <w:r w:rsidRPr="00130F37">
            <w:rPr>
              <w:sz w:val="16"/>
              <w:szCs w:val="16"/>
            </w:rPr>
            <w:t xml:space="preserve">Compilation date: </w:t>
          </w:r>
          <w:r w:rsidR="006177B9">
            <w:rPr>
              <w:sz w:val="16"/>
              <w:szCs w:val="16"/>
            </w:rPr>
            <w:t>24</w:t>
          </w:r>
          <w:r>
            <w:rPr>
              <w:sz w:val="16"/>
              <w:szCs w:val="16"/>
            </w:rPr>
            <w:t>/</w:t>
          </w:r>
          <w:r w:rsidR="006177B9">
            <w:rPr>
              <w:sz w:val="16"/>
              <w:szCs w:val="16"/>
            </w:rPr>
            <w:t>09/2018</w:t>
          </w:r>
        </w:p>
      </w:tc>
    </w:tr>
  </w:tbl>
  <w:p w:rsidR="00171E30" w:rsidRPr="00ED79B6" w:rsidRDefault="00171E30" w:rsidP="00AD546D">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30" w:rsidRPr="00E33C1C" w:rsidRDefault="00171E30" w:rsidP="00AD546D">
    <w:pPr>
      <w:pBdr>
        <w:top w:val="single" w:sz="6" w:space="1" w:color="auto"/>
      </w:pBdr>
      <w:spacing w:line="0" w:lineRule="atLeast"/>
      <w:rPr>
        <w:sz w:val="16"/>
        <w:szCs w:val="16"/>
      </w:rPr>
    </w:pPr>
  </w:p>
  <w:tbl>
    <w:tblPr>
      <w:tblStyle w:val="TableGrid"/>
      <w:tblW w:w="8755" w:type="dxa"/>
      <w:tblLayout w:type="fixed"/>
      <w:tblLook w:val="04A0" w:firstRow="1" w:lastRow="0" w:firstColumn="1" w:lastColumn="0" w:noHBand="0" w:noVBand="1"/>
    </w:tblPr>
    <w:tblGrid>
      <w:gridCol w:w="709"/>
      <w:gridCol w:w="1481"/>
      <w:gridCol w:w="2920"/>
      <w:gridCol w:w="1978"/>
      <w:gridCol w:w="1384"/>
      <w:gridCol w:w="283"/>
    </w:tblGrid>
    <w:tr w:rsidR="00171E30" w:rsidTr="00AD546D">
      <w:trPr>
        <w:gridAfter w:val="1"/>
        <w:wAfter w:w="283" w:type="dxa"/>
      </w:trPr>
      <w:tc>
        <w:tcPr>
          <w:tcW w:w="709" w:type="dxa"/>
          <w:tcBorders>
            <w:top w:val="nil"/>
            <w:left w:val="nil"/>
            <w:bottom w:val="nil"/>
            <w:right w:val="nil"/>
          </w:tcBorders>
        </w:tcPr>
        <w:p w:rsidR="00171E30" w:rsidRDefault="00171E30" w:rsidP="00AD546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gridSpan w:val="3"/>
          <w:tcBorders>
            <w:top w:val="nil"/>
            <w:left w:val="nil"/>
            <w:bottom w:val="nil"/>
            <w:right w:val="nil"/>
          </w:tcBorders>
        </w:tcPr>
        <w:p w:rsidR="00171E30" w:rsidRPr="00910EED" w:rsidRDefault="00171E30" w:rsidP="00AD546D">
          <w:pPr>
            <w:spacing w:line="0" w:lineRule="atLeast"/>
            <w:jc w:val="center"/>
            <w:rPr>
              <w:i/>
              <w:sz w:val="18"/>
            </w:rPr>
          </w:pPr>
          <w:r w:rsidRPr="00910EED">
            <w:rPr>
              <w:i/>
            </w:rPr>
            <w:t>[name of principal legislative instrument</w:t>
          </w:r>
          <w:r>
            <w:rPr>
              <w:i/>
            </w:rPr>
            <w:t xml:space="preserve"> or notifiable instrument</w:t>
          </w:r>
          <w:r w:rsidRPr="00910EED">
            <w:rPr>
              <w:i/>
            </w:rPr>
            <w:t>]</w:t>
          </w:r>
        </w:p>
      </w:tc>
      <w:tc>
        <w:tcPr>
          <w:tcW w:w="1384" w:type="dxa"/>
          <w:tcBorders>
            <w:top w:val="nil"/>
            <w:left w:val="nil"/>
            <w:bottom w:val="nil"/>
            <w:right w:val="nil"/>
          </w:tcBorders>
        </w:tcPr>
        <w:p w:rsidR="00171E30" w:rsidRDefault="00171E30" w:rsidP="00AD546D">
          <w:pPr>
            <w:spacing w:line="0" w:lineRule="atLeast"/>
            <w:jc w:val="right"/>
            <w:rPr>
              <w:sz w:val="18"/>
            </w:rPr>
          </w:pPr>
        </w:p>
      </w:tc>
    </w:tr>
    <w:tr w:rsidR="00171E30" w:rsidTr="00AD54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Pr>
      <w:tc>
        <w:tcPr>
          <w:tcW w:w="8472" w:type="dxa"/>
          <w:gridSpan w:val="5"/>
        </w:tcPr>
        <w:p w:rsidR="00171E30" w:rsidRDefault="00171E30" w:rsidP="00AD546D">
          <w:pPr>
            <w:jc w:val="right"/>
            <w:rPr>
              <w:sz w:val="18"/>
            </w:rPr>
          </w:pPr>
        </w:p>
      </w:tc>
    </w:tr>
    <w:tr w:rsidR="00171E30" w:rsidRPr="00130F37" w:rsidTr="00AD54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90" w:type="dxa"/>
          <w:gridSpan w:val="2"/>
        </w:tcPr>
        <w:p w:rsidR="00171E30" w:rsidRPr="00130F37" w:rsidRDefault="00171E30" w:rsidP="00AD546D">
          <w:pPr>
            <w:spacing w:before="120"/>
            <w:rPr>
              <w:sz w:val="16"/>
              <w:szCs w:val="16"/>
            </w:rPr>
          </w:pPr>
          <w:r w:rsidRPr="00130F37">
            <w:rPr>
              <w:sz w:val="16"/>
              <w:szCs w:val="16"/>
            </w:rPr>
            <w:t xml:space="preserve">Compilation No. </w:t>
          </w:r>
          <w:r>
            <w:rPr>
              <w:sz w:val="16"/>
              <w:szCs w:val="16"/>
            </w:rPr>
            <w:t>XX</w:t>
          </w:r>
        </w:p>
      </w:tc>
      <w:tc>
        <w:tcPr>
          <w:tcW w:w="2920" w:type="dxa"/>
        </w:tcPr>
        <w:p w:rsidR="00171E30" w:rsidRPr="00130F37" w:rsidRDefault="00171E30" w:rsidP="00AD546D">
          <w:pPr>
            <w:spacing w:before="120"/>
            <w:jc w:val="center"/>
            <w:rPr>
              <w:sz w:val="16"/>
              <w:szCs w:val="16"/>
            </w:rPr>
          </w:pPr>
        </w:p>
      </w:tc>
      <w:tc>
        <w:tcPr>
          <w:tcW w:w="3645" w:type="dxa"/>
          <w:gridSpan w:val="3"/>
        </w:tcPr>
        <w:p w:rsidR="00171E30" w:rsidRPr="00130F37" w:rsidRDefault="00171E30" w:rsidP="00AD546D">
          <w:pPr>
            <w:spacing w:before="120"/>
            <w:jc w:val="right"/>
            <w:rPr>
              <w:sz w:val="16"/>
              <w:szCs w:val="16"/>
            </w:rPr>
          </w:pPr>
          <w:r w:rsidRPr="00130F37">
            <w:rPr>
              <w:sz w:val="16"/>
              <w:szCs w:val="16"/>
            </w:rPr>
            <w:t xml:space="preserve">Compilation date: </w:t>
          </w:r>
          <w:proofErr w:type="spellStart"/>
          <w:r>
            <w:rPr>
              <w:sz w:val="16"/>
              <w:szCs w:val="16"/>
            </w:rPr>
            <w:t>dd</w:t>
          </w:r>
          <w:proofErr w:type="spellEnd"/>
          <w:r>
            <w:rPr>
              <w:sz w:val="16"/>
              <w:szCs w:val="16"/>
            </w:rPr>
            <w:t>/mm/</w:t>
          </w:r>
          <w:proofErr w:type="spellStart"/>
          <w:r>
            <w:rPr>
              <w:sz w:val="16"/>
              <w:szCs w:val="16"/>
            </w:rPr>
            <w:t>yyyy</w:t>
          </w:r>
          <w:proofErr w:type="spellEnd"/>
        </w:p>
      </w:tc>
    </w:tr>
  </w:tbl>
  <w:p w:rsidR="00171E30" w:rsidRPr="00ED79B6" w:rsidRDefault="00171E30" w:rsidP="00AD546D">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30" w:rsidRPr="00E33C1C" w:rsidRDefault="00171E30" w:rsidP="00AD546D">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851"/>
      <w:gridCol w:w="1306"/>
      <w:gridCol w:w="2859"/>
      <w:gridCol w:w="2597"/>
      <w:gridCol w:w="700"/>
    </w:tblGrid>
    <w:tr w:rsidR="00171E30" w:rsidTr="00AD546D">
      <w:tc>
        <w:tcPr>
          <w:tcW w:w="851" w:type="dxa"/>
          <w:tcBorders>
            <w:top w:val="nil"/>
            <w:left w:val="nil"/>
            <w:bottom w:val="nil"/>
            <w:right w:val="nil"/>
          </w:tcBorders>
        </w:tcPr>
        <w:p w:rsidR="00171E30" w:rsidRDefault="00171E30" w:rsidP="001B2B3E">
          <w:pPr>
            <w:spacing w:line="0" w:lineRule="atLeast"/>
            <w:rPr>
              <w:sz w:val="18"/>
            </w:rPr>
          </w:pPr>
        </w:p>
      </w:tc>
      <w:tc>
        <w:tcPr>
          <w:tcW w:w="6762" w:type="dxa"/>
          <w:gridSpan w:val="3"/>
          <w:tcBorders>
            <w:top w:val="nil"/>
            <w:left w:val="nil"/>
            <w:bottom w:val="nil"/>
            <w:right w:val="nil"/>
          </w:tcBorders>
        </w:tcPr>
        <w:p w:rsidR="00171E30" w:rsidRPr="00AD2D4B" w:rsidRDefault="00171E30" w:rsidP="001B2B3E">
          <w:pPr>
            <w:spacing w:line="0" w:lineRule="atLeast"/>
            <w:jc w:val="center"/>
            <w:rPr>
              <w:i/>
              <w:sz w:val="18"/>
              <w:szCs w:val="18"/>
            </w:rPr>
          </w:pPr>
          <w:r w:rsidRPr="00AD2D4B">
            <w:rPr>
              <w:i/>
              <w:sz w:val="18"/>
              <w:szCs w:val="18"/>
            </w:rPr>
            <w:t>Statement of Principles concerning</w:t>
          </w:r>
          <w:r>
            <w:rPr>
              <w:i/>
              <w:sz w:val="18"/>
              <w:szCs w:val="18"/>
            </w:rPr>
            <w:t xml:space="preserve"> Cerebrovascular Accident</w:t>
          </w:r>
        </w:p>
      </w:tc>
      <w:tc>
        <w:tcPr>
          <w:tcW w:w="700" w:type="dxa"/>
          <w:tcBorders>
            <w:top w:val="nil"/>
            <w:left w:val="nil"/>
            <w:bottom w:val="nil"/>
            <w:right w:val="nil"/>
          </w:tcBorders>
        </w:tcPr>
        <w:p w:rsidR="00171E30" w:rsidRDefault="00171E30" w:rsidP="001B2B3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508C9">
            <w:rPr>
              <w:i/>
              <w:noProof/>
              <w:sz w:val="18"/>
            </w:rPr>
            <w:t>21</w:t>
          </w:r>
          <w:r w:rsidRPr="00ED79B6">
            <w:rPr>
              <w:i/>
              <w:sz w:val="18"/>
            </w:rPr>
            <w:fldChar w:fldCharType="end"/>
          </w:r>
        </w:p>
      </w:tc>
    </w:tr>
    <w:tr w:rsidR="00171E30" w:rsidTr="00AD54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171E30" w:rsidRPr="007E56FF" w:rsidRDefault="00171E30" w:rsidP="001B2B3E">
          <w:pPr>
            <w:jc w:val="center"/>
            <w:rPr>
              <w:i/>
              <w:sz w:val="18"/>
            </w:rPr>
          </w:pPr>
          <w:r>
            <w:rPr>
              <w:i/>
              <w:sz w:val="18"/>
              <w:szCs w:val="18"/>
            </w:rPr>
            <w:t>No. 65 of 2015</w:t>
          </w:r>
        </w:p>
      </w:tc>
    </w:tr>
    <w:tr w:rsidR="00171E30" w:rsidTr="00AD54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171E30" w:rsidRPr="007E56FF" w:rsidRDefault="00171E30" w:rsidP="001B2B3E">
          <w:pPr>
            <w:jc w:val="center"/>
            <w:rPr>
              <w:i/>
              <w:sz w:val="18"/>
            </w:rPr>
          </w:pPr>
          <w:r w:rsidRPr="007E56FF">
            <w:rPr>
              <w:i/>
              <w:sz w:val="18"/>
            </w:rPr>
            <w:t>Veterans' Entitlements Act 1986</w:t>
          </w:r>
        </w:p>
      </w:tc>
    </w:tr>
    <w:tr w:rsidR="00171E30" w:rsidRPr="00130F37" w:rsidTr="00AD54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57" w:type="dxa"/>
          <w:gridSpan w:val="2"/>
        </w:tcPr>
        <w:p w:rsidR="00171E30" w:rsidRPr="00130F37" w:rsidRDefault="00171E30" w:rsidP="00297247">
          <w:pPr>
            <w:spacing w:before="120"/>
            <w:rPr>
              <w:sz w:val="16"/>
              <w:szCs w:val="16"/>
            </w:rPr>
          </w:pPr>
          <w:r w:rsidRPr="00130F37">
            <w:rPr>
              <w:sz w:val="16"/>
              <w:szCs w:val="16"/>
            </w:rPr>
            <w:t xml:space="preserve">Compilation No. </w:t>
          </w:r>
          <w:r>
            <w:rPr>
              <w:sz w:val="16"/>
              <w:szCs w:val="16"/>
            </w:rPr>
            <w:t>2</w:t>
          </w:r>
        </w:p>
      </w:tc>
      <w:tc>
        <w:tcPr>
          <w:tcW w:w="2859" w:type="dxa"/>
        </w:tcPr>
        <w:p w:rsidR="00171E30" w:rsidRPr="00130F37" w:rsidRDefault="00171E30" w:rsidP="00297247">
          <w:pPr>
            <w:spacing w:before="120"/>
            <w:jc w:val="center"/>
            <w:rPr>
              <w:sz w:val="16"/>
              <w:szCs w:val="16"/>
            </w:rPr>
          </w:pPr>
        </w:p>
      </w:tc>
      <w:tc>
        <w:tcPr>
          <w:tcW w:w="3297" w:type="dxa"/>
          <w:gridSpan w:val="2"/>
        </w:tcPr>
        <w:p w:rsidR="00171E30" w:rsidRPr="00130F37" w:rsidRDefault="00171E30" w:rsidP="006177B9">
          <w:pPr>
            <w:spacing w:before="120"/>
            <w:jc w:val="right"/>
            <w:rPr>
              <w:sz w:val="16"/>
              <w:szCs w:val="16"/>
            </w:rPr>
          </w:pPr>
          <w:r w:rsidRPr="00130F37">
            <w:rPr>
              <w:sz w:val="16"/>
              <w:szCs w:val="16"/>
            </w:rPr>
            <w:t xml:space="preserve">Compilation date: </w:t>
          </w:r>
          <w:r w:rsidR="006177B9">
            <w:rPr>
              <w:sz w:val="16"/>
              <w:szCs w:val="16"/>
            </w:rPr>
            <w:t>24/09/2018</w:t>
          </w:r>
        </w:p>
      </w:tc>
    </w:tr>
  </w:tbl>
  <w:p w:rsidR="00171E30" w:rsidRPr="00ED79B6" w:rsidRDefault="00171E30" w:rsidP="00AD546D">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30" w:rsidRDefault="00171E30" w:rsidP="008E17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71E30" w:rsidRDefault="00171E30" w:rsidP="008E17F3">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30" w:rsidRDefault="00171E30" w:rsidP="008E17F3">
    <w:pPr>
      <w:pStyle w:val="Footer"/>
      <w:tabs>
        <w:tab w:val="clear" w:pos="4153"/>
        <w:tab w:val="clear" w:pos="8306"/>
        <w:tab w:val="left" w:pos="7680"/>
      </w:tabs>
      <w:ind w:right="27"/>
      <w:rPr>
        <w:sz w:val="16"/>
      </w:rPr>
    </w:pPr>
    <w:r>
      <w:rPr>
        <w:sz w:val="16"/>
      </w:rPr>
      <w:tab/>
    </w:r>
    <w:r>
      <w:rPr>
        <w:sz w:val="16"/>
      </w:rPr>
      <w:tab/>
    </w:r>
    <w:r>
      <w:t xml:space="preserve">Page  </w:t>
    </w:r>
    <w:r>
      <w:fldChar w:fldCharType="begin"/>
    </w:r>
    <w:r>
      <w:instrText xml:space="preserve"> PAGE  \* MERGEFORMAT </w:instrText>
    </w:r>
    <w:r>
      <w:fldChar w:fldCharType="separate"/>
    </w:r>
    <w:r>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E30" w:rsidRDefault="00171E30" w:rsidP="008E17F3">
      <w:pPr>
        <w:spacing w:line="240" w:lineRule="auto"/>
      </w:pPr>
      <w:r>
        <w:separator/>
      </w:r>
    </w:p>
  </w:footnote>
  <w:footnote w:type="continuationSeparator" w:id="0">
    <w:p w:rsidR="00171E30" w:rsidRDefault="00171E30" w:rsidP="008E17F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30" w:rsidRDefault="00171E30" w:rsidP="00AD546D">
    <w:pPr>
      <w:pStyle w:val="Header"/>
      <w:pBdr>
        <w:bottom w:val="single" w:sz="4" w:space="1" w:color="auto"/>
      </w:pBdr>
      <w:tabs>
        <w:tab w:val="clear" w:pos="4150"/>
        <w:tab w:val="clear" w:pos="8307"/>
      </w:tabs>
    </w:pPr>
  </w:p>
  <w:p w:rsidR="00171E30" w:rsidRDefault="00171E30" w:rsidP="00AD546D">
    <w:pPr>
      <w:pStyle w:val="Header"/>
      <w:pBdr>
        <w:bottom w:val="single" w:sz="4" w:space="1" w:color="auto"/>
      </w:pBdr>
      <w:tabs>
        <w:tab w:val="clear" w:pos="4150"/>
        <w:tab w:val="clear" w:pos="8307"/>
      </w:tabs>
    </w:pPr>
  </w:p>
  <w:p w:rsidR="00171E30" w:rsidRPr="005F1388" w:rsidRDefault="00171E30" w:rsidP="00AD546D">
    <w:pPr>
      <w:pStyle w:val="Header"/>
      <w:pBdr>
        <w:bottom w:val="single" w:sz="4" w:space="1" w:color="auto"/>
      </w:pBd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30" w:rsidRPr="00ED79B6" w:rsidRDefault="00171E30" w:rsidP="00F85C9A">
    <w:pPr>
      <w:pBdr>
        <w:bottom w:val="single" w:sz="12" w:space="1" w:color="auto"/>
      </w:pBdr>
      <w:spacing w:before="1000" w:line="240" w:lineRule="auto"/>
    </w:pPr>
  </w:p>
  <w:p w:rsidR="00171E30" w:rsidRPr="00F85C9A" w:rsidRDefault="00171E30" w:rsidP="00F85C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30" w:rsidRPr="005F1388" w:rsidRDefault="00171E30" w:rsidP="00AD546D">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30" w:rsidRPr="00ED79B6" w:rsidRDefault="00171E30" w:rsidP="00AD546D">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30" w:rsidRPr="00ED79B6" w:rsidRDefault="00171E30" w:rsidP="00AD546D">
    <w:pPr>
      <w:pBdr>
        <w:bottom w:val="single" w:sz="12"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30" w:rsidRPr="00ED79B6" w:rsidRDefault="00171E30" w:rsidP="00AD546D">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30" w:rsidRPr="00C4473E" w:rsidRDefault="00171E30" w:rsidP="00AD546D">
    <w:pPr>
      <w:rPr>
        <w:sz w:val="26"/>
        <w:szCs w:val="26"/>
      </w:rPr>
    </w:pPr>
  </w:p>
  <w:p w:rsidR="00171E30" w:rsidRPr="00965EE7" w:rsidRDefault="00171E30" w:rsidP="00AD546D">
    <w:pPr>
      <w:rPr>
        <w:b/>
        <w:sz w:val="20"/>
      </w:rPr>
    </w:pPr>
    <w:r w:rsidRPr="00965EE7">
      <w:rPr>
        <w:b/>
        <w:sz w:val="20"/>
      </w:rPr>
      <w:t>Endnotes</w:t>
    </w:r>
  </w:p>
  <w:p w:rsidR="00171E30" w:rsidRPr="007A1328" w:rsidRDefault="00171E30" w:rsidP="00AD546D">
    <w:pPr>
      <w:rPr>
        <w:sz w:val="20"/>
      </w:rPr>
    </w:pPr>
  </w:p>
  <w:p w:rsidR="00171E30" w:rsidRPr="007A1328" w:rsidRDefault="00171E30" w:rsidP="00AD546D">
    <w:pPr>
      <w:rPr>
        <w:b/>
        <w:sz w:val="24"/>
      </w:rPr>
    </w:pPr>
  </w:p>
  <w:p w:rsidR="00171E30" w:rsidRPr="00C4473E" w:rsidRDefault="00171E30" w:rsidP="00AD546D">
    <w:pPr>
      <w:pBdr>
        <w:bottom w:val="single" w:sz="6"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Pr>
        <w:noProof/>
        <w:szCs w:val="22"/>
      </w:rPr>
      <w:t>Endnote 1—About the endnotes</w:t>
    </w:r>
    <w:r w:rsidRPr="00C4473E">
      <w:rPr>
        <w:szCs w:val="22"/>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30" w:rsidRPr="00C4473E" w:rsidRDefault="00171E30" w:rsidP="00AD546D">
    <w:pPr>
      <w:jc w:val="right"/>
      <w:rPr>
        <w:sz w:val="26"/>
        <w:szCs w:val="26"/>
      </w:rPr>
    </w:pPr>
  </w:p>
  <w:p w:rsidR="00171E30" w:rsidRPr="00965EE7" w:rsidRDefault="00171E30" w:rsidP="00AD546D">
    <w:pPr>
      <w:jc w:val="right"/>
      <w:rPr>
        <w:b/>
        <w:sz w:val="20"/>
      </w:rPr>
    </w:pPr>
    <w:r w:rsidRPr="00965EE7">
      <w:rPr>
        <w:b/>
        <w:sz w:val="20"/>
      </w:rPr>
      <w:t>Endnotes</w:t>
    </w:r>
  </w:p>
  <w:p w:rsidR="00171E30" w:rsidRPr="007A1328" w:rsidRDefault="00171E30" w:rsidP="00AD546D">
    <w:pPr>
      <w:jc w:val="right"/>
      <w:rPr>
        <w:sz w:val="20"/>
      </w:rPr>
    </w:pPr>
  </w:p>
  <w:p w:rsidR="00171E30" w:rsidRPr="007A1328" w:rsidRDefault="00171E30" w:rsidP="00AD546D">
    <w:pPr>
      <w:jc w:val="right"/>
      <w:rPr>
        <w:b/>
        <w:sz w:val="24"/>
      </w:rPr>
    </w:pPr>
  </w:p>
  <w:p w:rsidR="00171E30" w:rsidRPr="00C4473E" w:rsidRDefault="00171E30" w:rsidP="00AD546D">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6508C9">
      <w:rPr>
        <w:noProof/>
        <w:szCs w:val="22"/>
      </w:rPr>
      <w:t>Endnote 4—Amendment history</w:t>
    </w:r>
    <w:r w:rsidRPr="00C4473E">
      <w:rPr>
        <w:szCs w:val="22"/>
      </w:rPr>
      <w:fldChar w:fldCharType="end"/>
    </w:r>
  </w:p>
  <w:p w:rsidR="00171E30" w:rsidRDefault="00171E3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6E4C4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8481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30AB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86C3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F828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A206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2C6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54CB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C4B0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0CD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52EE8"/>
    <w:multiLevelType w:val="hybridMultilevel"/>
    <w:tmpl w:val="AF246B10"/>
    <w:lvl w:ilvl="0" w:tplc="E698F95A">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022C0271"/>
    <w:multiLevelType w:val="hybridMultilevel"/>
    <w:tmpl w:val="935482E0"/>
    <w:lvl w:ilvl="0" w:tplc="E698F95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66325ED"/>
    <w:multiLevelType w:val="hybridMultilevel"/>
    <w:tmpl w:val="E9CA82F2"/>
    <w:lvl w:ilvl="0" w:tplc="E698F95A">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06884129"/>
    <w:multiLevelType w:val="hybridMultilevel"/>
    <w:tmpl w:val="D12E7294"/>
    <w:lvl w:ilvl="0" w:tplc="1E225698">
      <w:start w:val="1"/>
      <w:numFmt w:val="lowerLetter"/>
      <w:lvlText w:val="(%1)"/>
      <w:lvlJc w:val="left"/>
      <w:pPr>
        <w:tabs>
          <w:tab w:val="num" w:pos="1095"/>
        </w:tabs>
        <w:ind w:left="1095" w:hanging="735"/>
      </w:pPr>
      <w:rPr>
        <w:rFonts w:hint="default"/>
        <w:b w:val="0"/>
        <w:sz w:val="24"/>
        <w:szCs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AE1AAF"/>
    <w:multiLevelType w:val="hybridMultilevel"/>
    <w:tmpl w:val="15247032"/>
    <w:lvl w:ilvl="0" w:tplc="E698F95A">
      <w:start w:val="1"/>
      <w:numFmt w:val="lowerLetter"/>
      <w:lvlText w:val="(%1)"/>
      <w:lvlJc w:val="left"/>
      <w:pPr>
        <w:tabs>
          <w:tab w:val="num" w:pos="720"/>
        </w:tabs>
        <w:ind w:left="72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6E749F"/>
    <w:multiLevelType w:val="hybridMultilevel"/>
    <w:tmpl w:val="46B4B70C"/>
    <w:lvl w:ilvl="0" w:tplc="E784357E">
      <w:start w:val="1"/>
      <w:numFmt w:val="lowerLetter"/>
      <w:lvlText w:val="(%1)"/>
      <w:lvlJc w:val="left"/>
      <w:pPr>
        <w:tabs>
          <w:tab w:val="num" w:pos="1080"/>
        </w:tabs>
        <w:ind w:left="1080" w:hanging="360"/>
      </w:pPr>
      <w:rPr>
        <w:rFonts w:hint="default"/>
        <w:b w:val="0"/>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6"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242061C"/>
    <w:multiLevelType w:val="hybridMultilevel"/>
    <w:tmpl w:val="00AAB362"/>
    <w:lvl w:ilvl="0" w:tplc="ABEC30B4">
      <w:start w:val="1"/>
      <w:numFmt w:val="lowerRoman"/>
      <w:lvlText w:val="(%1)"/>
      <w:lvlJc w:val="left"/>
      <w:pPr>
        <w:ind w:left="1997" w:hanging="360"/>
      </w:pPr>
      <w:rPr>
        <w:rFonts w:hint="default"/>
      </w:r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8" w15:restartNumberingAfterBreak="0">
    <w:nsid w:val="2B290E87"/>
    <w:multiLevelType w:val="hybridMultilevel"/>
    <w:tmpl w:val="F60A8DE2"/>
    <w:lvl w:ilvl="0" w:tplc="2F4CE3A4">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9" w15:restartNumberingAfterBreak="0">
    <w:nsid w:val="2B481743"/>
    <w:multiLevelType w:val="hybridMultilevel"/>
    <w:tmpl w:val="74DC8114"/>
    <w:lvl w:ilvl="0" w:tplc="E698F95A">
      <w:start w:val="1"/>
      <w:numFmt w:val="lowerLetter"/>
      <w:lvlText w:val="(%1)"/>
      <w:lvlJc w:val="left"/>
      <w:pPr>
        <w:tabs>
          <w:tab w:val="num" w:pos="1854"/>
        </w:tabs>
        <w:ind w:left="1854" w:hanging="360"/>
      </w:pPr>
      <w:rPr>
        <w:rFonts w:hint="default"/>
      </w:rPr>
    </w:lvl>
    <w:lvl w:ilvl="1" w:tplc="0C090019" w:tentative="1">
      <w:start w:val="1"/>
      <w:numFmt w:val="lowerLetter"/>
      <w:lvlText w:val="%2."/>
      <w:lvlJc w:val="left"/>
      <w:pPr>
        <w:tabs>
          <w:tab w:val="num" w:pos="2574"/>
        </w:tabs>
        <w:ind w:left="2574" w:hanging="360"/>
      </w:pPr>
    </w:lvl>
    <w:lvl w:ilvl="2" w:tplc="0C09001B" w:tentative="1">
      <w:start w:val="1"/>
      <w:numFmt w:val="lowerRoman"/>
      <w:lvlText w:val="%3."/>
      <w:lvlJc w:val="right"/>
      <w:pPr>
        <w:tabs>
          <w:tab w:val="num" w:pos="3294"/>
        </w:tabs>
        <w:ind w:left="3294" w:hanging="180"/>
      </w:pPr>
    </w:lvl>
    <w:lvl w:ilvl="3" w:tplc="0C09000F" w:tentative="1">
      <w:start w:val="1"/>
      <w:numFmt w:val="decimal"/>
      <w:lvlText w:val="%4."/>
      <w:lvlJc w:val="left"/>
      <w:pPr>
        <w:tabs>
          <w:tab w:val="num" w:pos="4014"/>
        </w:tabs>
        <w:ind w:left="4014" w:hanging="360"/>
      </w:pPr>
    </w:lvl>
    <w:lvl w:ilvl="4" w:tplc="0C090019" w:tentative="1">
      <w:start w:val="1"/>
      <w:numFmt w:val="lowerLetter"/>
      <w:lvlText w:val="%5."/>
      <w:lvlJc w:val="left"/>
      <w:pPr>
        <w:tabs>
          <w:tab w:val="num" w:pos="4734"/>
        </w:tabs>
        <w:ind w:left="4734" w:hanging="360"/>
      </w:pPr>
    </w:lvl>
    <w:lvl w:ilvl="5" w:tplc="0C09001B" w:tentative="1">
      <w:start w:val="1"/>
      <w:numFmt w:val="lowerRoman"/>
      <w:lvlText w:val="%6."/>
      <w:lvlJc w:val="right"/>
      <w:pPr>
        <w:tabs>
          <w:tab w:val="num" w:pos="5454"/>
        </w:tabs>
        <w:ind w:left="5454" w:hanging="180"/>
      </w:pPr>
    </w:lvl>
    <w:lvl w:ilvl="6" w:tplc="0C09000F" w:tentative="1">
      <w:start w:val="1"/>
      <w:numFmt w:val="decimal"/>
      <w:lvlText w:val="%7."/>
      <w:lvlJc w:val="left"/>
      <w:pPr>
        <w:tabs>
          <w:tab w:val="num" w:pos="6174"/>
        </w:tabs>
        <w:ind w:left="6174" w:hanging="360"/>
      </w:pPr>
    </w:lvl>
    <w:lvl w:ilvl="7" w:tplc="0C090019" w:tentative="1">
      <w:start w:val="1"/>
      <w:numFmt w:val="lowerLetter"/>
      <w:lvlText w:val="%8."/>
      <w:lvlJc w:val="left"/>
      <w:pPr>
        <w:tabs>
          <w:tab w:val="num" w:pos="6894"/>
        </w:tabs>
        <w:ind w:left="6894" w:hanging="360"/>
      </w:pPr>
    </w:lvl>
    <w:lvl w:ilvl="8" w:tplc="0C09001B" w:tentative="1">
      <w:start w:val="1"/>
      <w:numFmt w:val="lowerRoman"/>
      <w:lvlText w:val="%9."/>
      <w:lvlJc w:val="right"/>
      <w:pPr>
        <w:tabs>
          <w:tab w:val="num" w:pos="7614"/>
        </w:tabs>
        <w:ind w:left="7614" w:hanging="180"/>
      </w:pPr>
    </w:lvl>
  </w:abstractNum>
  <w:abstractNum w:abstractNumId="2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15:restartNumberingAfterBreak="0">
    <w:nsid w:val="3F281B7D"/>
    <w:multiLevelType w:val="hybridMultilevel"/>
    <w:tmpl w:val="A55890E4"/>
    <w:lvl w:ilvl="0" w:tplc="E698F95A">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46A32B81"/>
    <w:multiLevelType w:val="hybridMultilevel"/>
    <w:tmpl w:val="FE2A38EA"/>
    <w:lvl w:ilvl="0" w:tplc="D764ADB6">
      <w:start w:val="1"/>
      <w:numFmt w:val="lowerLetter"/>
      <w:lvlText w:val="(%1)"/>
      <w:lvlJc w:val="left"/>
      <w:pPr>
        <w:tabs>
          <w:tab w:val="num" w:pos="1440"/>
        </w:tabs>
        <w:ind w:left="1440" w:hanging="720"/>
      </w:pPr>
      <w:rPr>
        <w:rFonts w:cs="Times New Roman" w:hint="default"/>
        <w:b w:val="0"/>
        <w:i w:val="0"/>
        <w:sz w:val="24"/>
        <w:szCs w:val="24"/>
      </w:rPr>
    </w:lvl>
    <w:lvl w:ilvl="1" w:tplc="0C090019" w:tentative="1">
      <w:start w:val="1"/>
      <w:numFmt w:val="lowerLetter"/>
      <w:lvlText w:val="%2."/>
      <w:lvlJc w:val="left"/>
      <w:pPr>
        <w:tabs>
          <w:tab w:val="num" w:pos="1451"/>
        </w:tabs>
        <w:ind w:left="1451" w:hanging="360"/>
      </w:pPr>
      <w:rPr>
        <w:rFonts w:cs="Times New Roman"/>
      </w:rPr>
    </w:lvl>
    <w:lvl w:ilvl="2" w:tplc="0C09001B" w:tentative="1">
      <w:start w:val="1"/>
      <w:numFmt w:val="lowerRoman"/>
      <w:lvlText w:val="%3."/>
      <w:lvlJc w:val="right"/>
      <w:pPr>
        <w:tabs>
          <w:tab w:val="num" w:pos="2171"/>
        </w:tabs>
        <w:ind w:left="2171" w:hanging="180"/>
      </w:pPr>
      <w:rPr>
        <w:rFonts w:cs="Times New Roman"/>
      </w:rPr>
    </w:lvl>
    <w:lvl w:ilvl="3" w:tplc="0C09000F" w:tentative="1">
      <w:start w:val="1"/>
      <w:numFmt w:val="decimal"/>
      <w:lvlText w:val="%4."/>
      <w:lvlJc w:val="left"/>
      <w:pPr>
        <w:tabs>
          <w:tab w:val="num" w:pos="2891"/>
        </w:tabs>
        <w:ind w:left="2891" w:hanging="360"/>
      </w:pPr>
      <w:rPr>
        <w:rFonts w:cs="Times New Roman"/>
      </w:rPr>
    </w:lvl>
    <w:lvl w:ilvl="4" w:tplc="0C090019" w:tentative="1">
      <w:start w:val="1"/>
      <w:numFmt w:val="lowerLetter"/>
      <w:lvlText w:val="%5."/>
      <w:lvlJc w:val="left"/>
      <w:pPr>
        <w:tabs>
          <w:tab w:val="num" w:pos="3611"/>
        </w:tabs>
        <w:ind w:left="3611" w:hanging="360"/>
      </w:pPr>
      <w:rPr>
        <w:rFonts w:cs="Times New Roman"/>
      </w:rPr>
    </w:lvl>
    <w:lvl w:ilvl="5" w:tplc="0C09001B" w:tentative="1">
      <w:start w:val="1"/>
      <w:numFmt w:val="lowerRoman"/>
      <w:lvlText w:val="%6."/>
      <w:lvlJc w:val="right"/>
      <w:pPr>
        <w:tabs>
          <w:tab w:val="num" w:pos="4331"/>
        </w:tabs>
        <w:ind w:left="4331" w:hanging="180"/>
      </w:pPr>
      <w:rPr>
        <w:rFonts w:cs="Times New Roman"/>
      </w:rPr>
    </w:lvl>
    <w:lvl w:ilvl="6" w:tplc="0C09000F" w:tentative="1">
      <w:start w:val="1"/>
      <w:numFmt w:val="decimal"/>
      <w:lvlText w:val="%7."/>
      <w:lvlJc w:val="left"/>
      <w:pPr>
        <w:tabs>
          <w:tab w:val="num" w:pos="5051"/>
        </w:tabs>
        <w:ind w:left="5051" w:hanging="360"/>
      </w:pPr>
      <w:rPr>
        <w:rFonts w:cs="Times New Roman"/>
      </w:rPr>
    </w:lvl>
    <w:lvl w:ilvl="7" w:tplc="0C090019" w:tentative="1">
      <w:start w:val="1"/>
      <w:numFmt w:val="lowerLetter"/>
      <w:lvlText w:val="%8."/>
      <w:lvlJc w:val="left"/>
      <w:pPr>
        <w:tabs>
          <w:tab w:val="num" w:pos="5771"/>
        </w:tabs>
        <w:ind w:left="5771" w:hanging="360"/>
      </w:pPr>
      <w:rPr>
        <w:rFonts w:cs="Times New Roman"/>
      </w:rPr>
    </w:lvl>
    <w:lvl w:ilvl="8" w:tplc="0C09001B" w:tentative="1">
      <w:start w:val="1"/>
      <w:numFmt w:val="lowerRoman"/>
      <w:lvlText w:val="%9."/>
      <w:lvlJc w:val="right"/>
      <w:pPr>
        <w:tabs>
          <w:tab w:val="num" w:pos="6491"/>
        </w:tabs>
        <w:ind w:left="6491" w:hanging="180"/>
      </w:pPr>
      <w:rPr>
        <w:rFonts w:cs="Times New Roman"/>
      </w:rPr>
    </w:lvl>
  </w:abstractNum>
  <w:abstractNum w:abstractNumId="23" w15:restartNumberingAfterBreak="0">
    <w:nsid w:val="490E6070"/>
    <w:multiLevelType w:val="singleLevel"/>
    <w:tmpl w:val="544A35C6"/>
    <w:lvl w:ilvl="0">
      <w:start w:val="1"/>
      <w:numFmt w:val="lowerLetter"/>
      <w:lvlText w:val="(%1)"/>
      <w:lvlJc w:val="left"/>
      <w:pPr>
        <w:tabs>
          <w:tab w:val="num" w:pos="1440"/>
        </w:tabs>
        <w:ind w:left="1440" w:hanging="720"/>
      </w:pPr>
      <w:rPr>
        <w:rFonts w:hint="default"/>
      </w:rPr>
    </w:lvl>
  </w:abstractNum>
  <w:abstractNum w:abstractNumId="24" w15:restartNumberingAfterBreak="0">
    <w:nsid w:val="4B693E6C"/>
    <w:multiLevelType w:val="hybridMultilevel"/>
    <w:tmpl w:val="DB0CDDFC"/>
    <w:lvl w:ilvl="0" w:tplc="E698F95A">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4C7568DE"/>
    <w:multiLevelType w:val="singleLevel"/>
    <w:tmpl w:val="95CC4C00"/>
    <w:lvl w:ilvl="0">
      <w:start w:val="2"/>
      <w:numFmt w:val="lowerLetter"/>
      <w:lvlText w:val="(%1)"/>
      <w:lvlJc w:val="left"/>
      <w:pPr>
        <w:tabs>
          <w:tab w:val="num" w:pos="1429"/>
        </w:tabs>
        <w:ind w:left="1429" w:hanging="720"/>
      </w:pPr>
      <w:rPr>
        <w:rFonts w:hint="default"/>
      </w:rPr>
    </w:lvl>
  </w:abstractNum>
  <w:abstractNum w:abstractNumId="26" w15:restartNumberingAfterBreak="0">
    <w:nsid w:val="4ED17128"/>
    <w:multiLevelType w:val="singleLevel"/>
    <w:tmpl w:val="DA7C8A0A"/>
    <w:lvl w:ilvl="0">
      <w:start w:val="1"/>
      <w:numFmt w:val="lowerLetter"/>
      <w:lvlText w:val="(%1)"/>
      <w:lvlJc w:val="left"/>
      <w:pPr>
        <w:tabs>
          <w:tab w:val="num" w:pos="1440"/>
        </w:tabs>
        <w:ind w:left="1440" w:hanging="720"/>
      </w:pPr>
      <w:rPr>
        <w:rFonts w:ascii="Times New Roman" w:hAnsi="Times New Roman" w:hint="default"/>
        <w:b w:val="0"/>
        <w:i w:val="0"/>
        <w:sz w:val="24"/>
      </w:rPr>
    </w:lvl>
  </w:abstractNum>
  <w:abstractNum w:abstractNumId="27" w15:restartNumberingAfterBreak="0">
    <w:nsid w:val="554E6549"/>
    <w:multiLevelType w:val="hybridMultilevel"/>
    <w:tmpl w:val="0A7A5648"/>
    <w:lvl w:ilvl="0" w:tplc="E698F95A">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8" w15:restartNumberingAfterBreak="0">
    <w:nsid w:val="56B6401A"/>
    <w:multiLevelType w:val="hybridMultilevel"/>
    <w:tmpl w:val="AFA621FC"/>
    <w:lvl w:ilvl="0" w:tplc="E698F95A">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56D62742"/>
    <w:multiLevelType w:val="hybridMultilevel"/>
    <w:tmpl w:val="9C501CFC"/>
    <w:lvl w:ilvl="0" w:tplc="2D3228E2">
      <w:start w:val="1"/>
      <w:numFmt w:val="lowerLetter"/>
      <w:lvlText w:val="(%1)"/>
      <w:lvlJc w:val="left"/>
      <w:pPr>
        <w:tabs>
          <w:tab w:val="num" w:pos="1440"/>
        </w:tabs>
        <w:ind w:left="1440" w:hanging="720"/>
      </w:pPr>
      <w:rPr>
        <w:rFonts w:ascii="Times New Roman" w:hAnsi="Times New Roman"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57C13D21"/>
    <w:multiLevelType w:val="hybridMultilevel"/>
    <w:tmpl w:val="C8668FE6"/>
    <w:lvl w:ilvl="0" w:tplc="C6E86328">
      <w:start w:val="1"/>
      <w:numFmt w:val="upperLetter"/>
      <w:lvlText w:val="%1."/>
      <w:lvlJc w:val="right"/>
      <w:pPr>
        <w:ind w:left="2700" w:hanging="360"/>
      </w:pPr>
      <w:rPr>
        <w:rFonts w:hint="default"/>
      </w:rPr>
    </w:lvl>
    <w:lvl w:ilvl="1" w:tplc="0C090019" w:tentative="1">
      <w:start w:val="1"/>
      <w:numFmt w:val="lowerLetter"/>
      <w:lvlText w:val="%2."/>
      <w:lvlJc w:val="left"/>
      <w:pPr>
        <w:ind w:left="3420" w:hanging="360"/>
      </w:pPr>
    </w:lvl>
    <w:lvl w:ilvl="2" w:tplc="0C09001B" w:tentative="1">
      <w:start w:val="1"/>
      <w:numFmt w:val="lowerRoman"/>
      <w:lvlText w:val="%3."/>
      <w:lvlJc w:val="right"/>
      <w:pPr>
        <w:ind w:left="4140" w:hanging="180"/>
      </w:pPr>
    </w:lvl>
    <w:lvl w:ilvl="3" w:tplc="0C09000F" w:tentative="1">
      <w:start w:val="1"/>
      <w:numFmt w:val="decimal"/>
      <w:lvlText w:val="%4."/>
      <w:lvlJc w:val="left"/>
      <w:pPr>
        <w:ind w:left="4860" w:hanging="360"/>
      </w:pPr>
    </w:lvl>
    <w:lvl w:ilvl="4" w:tplc="0C090019" w:tentative="1">
      <w:start w:val="1"/>
      <w:numFmt w:val="lowerLetter"/>
      <w:lvlText w:val="%5."/>
      <w:lvlJc w:val="left"/>
      <w:pPr>
        <w:ind w:left="5580" w:hanging="360"/>
      </w:pPr>
    </w:lvl>
    <w:lvl w:ilvl="5" w:tplc="0C09001B" w:tentative="1">
      <w:start w:val="1"/>
      <w:numFmt w:val="lowerRoman"/>
      <w:lvlText w:val="%6."/>
      <w:lvlJc w:val="right"/>
      <w:pPr>
        <w:ind w:left="6300" w:hanging="180"/>
      </w:pPr>
    </w:lvl>
    <w:lvl w:ilvl="6" w:tplc="0C09000F" w:tentative="1">
      <w:start w:val="1"/>
      <w:numFmt w:val="decimal"/>
      <w:lvlText w:val="%7."/>
      <w:lvlJc w:val="left"/>
      <w:pPr>
        <w:ind w:left="7020" w:hanging="360"/>
      </w:pPr>
    </w:lvl>
    <w:lvl w:ilvl="7" w:tplc="0C090019" w:tentative="1">
      <w:start w:val="1"/>
      <w:numFmt w:val="lowerLetter"/>
      <w:lvlText w:val="%8."/>
      <w:lvlJc w:val="left"/>
      <w:pPr>
        <w:ind w:left="7740" w:hanging="360"/>
      </w:pPr>
    </w:lvl>
    <w:lvl w:ilvl="8" w:tplc="0C09001B" w:tentative="1">
      <w:start w:val="1"/>
      <w:numFmt w:val="lowerRoman"/>
      <w:lvlText w:val="%9."/>
      <w:lvlJc w:val="right"/>
      <w:pPr>
        <w:ind w:left="8460" w:hanging="180"/>
      </w:pPr>
    </w:lvl>
  </w:abstractNum>
  <w:abstractNum w:abstractNumId="31" w15:restartNumberingAfterBreak="0">
    <w:nsid w:val="5A1D45A0"/>
    <w:multiLevelType w:val="hybridMultilevel"/>
    <w:tmpl w:val="E14A70D8"/>
    <w:lvl w:ilvl="0" w:tplc="C6DC83B0">
      <w:start w:val="1"/>
      <w:numFmt w:val="lowerLetter"/>
      <w:lvlText w:val="(%1)"/>
      <w:lvlJc w:val="left"/>
      <w:pPr>
        <w:tabs>
          <w:tab w:val="num" w:pos="1211"/>
        </w:tabs>
        <w:ind w:left="1211"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5BDC6265"/>
    <w:multiLevelType w:val="hybridMultilevel"/>
    <w:tmpl w:val="CD9C907E"/>
    <w:lvl w:ilvl="0" w:tplc="A4FAB32E">
      <w:start w:val="1"/>
      <w:numFmt w:val="lowerLetter"/>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F771476"/>
    <w:multiLevelType w:val="hybridMultilevel"/>
    <w:tmpl w:val="ECBC9182"/>
    <w:lvl w:ilvl="0" w:tplc="E698F95A">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34"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3E51AC4"/>
    <w:multiLevelType w:val="hybridMultilevel"/>
    <w:tmpl w:val="7360CBB4"/>
    <w:lvl w:ilvl="0" w:tplc="ABEC30B4">
      <w:start w:val="1"/>
      <w:numFmt w:val="lowerRoman"/>
      <w:lvlText w:val="(%1)"/>
      <w:lvlJc w:val="left"/>
      <w:pPr>
        <w:ind w:left="1440" w:hanging="360"/>
      </w:pPr>
      <w:rPr>
        <w:rFonts w:hint="default"/>
      </w:rPr>
    </w:lvl>
    <w:lvl w:ilvl="1" w:tplc="4BC2D5CC">
      <w:start w:val="1"/>
      <w:numFmt w:val="lowerRoman"/>
      <w:lvlText w:val="(%2)"/>
      <w:lvlJc w:val="left"/>
      <w:pPr>
        <w:ind w:left="1637" w:hanging="360"/>
      </w:pPr>
      <w:rPr>
        <w:rFonts w:hint="default"/>
      </w:rPr>
    </w:lvl>
    <w:lvl w:ilvl="2" w:tplc="C6E86328">
      <w:start w:val="1"/>
      <w:numFmt w:val="upperLetter"/>
      <w:lvlText w:val="%3."/>
      <w:lvlJc w:val="right"/>
      <w:pPr>
        <w:ind w:left="2160" w:hanging="18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92033A2"/>
    <w:multiLevelType w:val="hybridMultilevel"/>
    <w:tmpl w:val="8DF21EE2"/>
    <w:lvl w:ilvl="0" w:tplc="E698F95A">
      <w:start w:val="1"/>
      <w:numFmt w:val="lowerLetter"/>
      <w:lvlText w:val="(%1)"/>
      <w:lvlJc w:val="left"/>
      <w:pPr>
        <w:tabs>
          <w:tab w:val="num" w:pos="1069"/>
        </w:tabs>
        <w:ind w:left="1069" w:hanging="360"/>
      </w:pPr>
      <w:rPr>
        <w:rFonts w:hint="default"/>
      </w:rPr>
    </w:lvl>
    <w:lvl w:ilvl="1" w:tplc="0C090019" w:tentative="1">
      <w:start w:val="1"/>
      <w:numFmt w:val="lowerLetter"/>
      <w:lvlText w:val="%2."/>
      <w:lvlJc w:val="left"/>
      <w:pPr>
        <w:tabs>
          <w:tab w:val="num" w:pos="1789"/>
        </w:tabs>
        <w:ind w:left="1789" w:hanging="360"/>
      </w:pPr>
    </w:lvl>
    <w:lvl w:ilvl="2" w:tplc="0C09001B" w:tentative="1">
      <w:start w:val="1"/>
      <w:numFmt w:val="lowerRoman"/>
      <w:lvlText w:val="%3."/>
      <w:lvlJc w:val="right"/>
      <w:pPr>
        <w:tabs>
          <w:tab w:val="num" w:pos="2509"/>
        </w:tabs>
        <w:ind w:left="2509" w:hanging="180"/>
      </w:pPr>
    </w:lvl>
    <w:lvl w:ilvl="3" w:tplc="0C09000F" w:tentative="1">
      <w:start w:val="1"/>
      <w:numFmt w:val="decimal"/>
      <w:lvlText w:val="%4."/>
      <w:lvlJc w:val="left"/>
      <w:pPr>
        <w:tabs>
          <w:tab w:val="num" w:pos="3229"/>
        </w:tabs>
        <w:ind w:left="3229" w:hanging="360"/>
      </w:pPr>
    </w:lvl>
    <w:lvl w:ilvl="4" w:tplc="0C090019" w:tentative="1">
      <w:start w:val="1"/>
      <w:numFmt w:val="lowerLetter"/>
      <w:lvlText w:val="%5."/>
      <w:lvlJc w:val="left"/>
      <w:pPr>
        <w:tabs>
          <w:tab w:val="num" w:pos="3949"/>
        </w:tabs>
        <w:ind w:left="3949" w:hanging="360"/>
      </w:pPr>
    </w:lvl>
    <w:lvl w:ilvl="5" w:tplc="0C09001B" w:tentative="1">
      <w:start w:val="1"/>
      <w:numFmt w:val="lowerRoman"/>
      <w:lvlText w:val="%6."/>
      <w:lvlJc w:val="right"/>
      <w:pPr>
        <w:tabs>
          <w:tab w:val="num" w:pos="4669"/>
        </w:tabs>
        <w:ind w:left="4669" w:hanging="180"/>
      </w:pPr>
    </w:lvl>
    <w:lvl w:ilvl="6" w:tplc="0C09000F" w:tentative="1">
      <w:start w:val="1"/>
      <w:numFmt w:val="decimal"/>
      <w:lvlText w:val="%7."/>
      <w:lvlJc w:val="left"/>
      <w:pPr>
        <w:tabs>
          <w:tab w:val="num" w:pos="5389"/>
        </w:tabs>
        <w:ind w:left="5389" w:hanging="360"/>
      </w:pPr>
    </w:lvl>
    <w:lvl w:ilvl="7" w:tplc="0C090019" w:tentative="1">
      <w:start w:val="1"/>
      <w:numFmt w:val="lowerLetter"/>
      <w:lvlText w:val="%8."/>
      <w:lvlJc w:val="left"/>
      <w:pPr>
        <w:tabs>
          <w:tab w:val="num" w:pos="6109"/>
        </w:tabs>
        <w:ind w:left="6109" w:hanging="360"/>
      </w:pPr>
    </w:lvl>
    <w:lvl w:ilvl="8" w:tplc="0C09001B" w:tentative="1">
      <w:start w:val="1"/>
      <w:numFmt w:val="lowerRoman"/>
      <w:lvlText w:val="%9."/>
      <w:lvlJc w:val="right"/>
      <w:pPr>
        <w:tabs>
          <w:tab w:val="num" w:pos="6829"/>
        </w:tabs>
        <w:ind w:left="6829" w:hanging="180"/>
      </w:pPr>
    </w:lvl>
  </w:abstractNum>
  <w:abstractNum w:abstractNumId="37" w15:restartNumberingAfterBreak="0">
    <w:nsid w:val="78AB06D5"/>
    <w:multiLevelType w:val="hybridMultilevel"/>
    <w:tmpl w:val="81D40912"/>
    <w:lvl w:ilvl="0" w:tplc="E698F95A">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15:restartNumberingAfterBreak="0">
    <w:nsid w:val="7D502709"/>
    <w:multiLevelType w:val="singleLevel"/>
    <w:tmpl w:val="559222B8"/>
    <w:lvl w:ilvl="0">
      <w:start w:val="4"/>
      <w:numFmt w:val="lowerLetter"/>
      <w:lvlText w:val="(%1)"/>
      <w:lvlJc w:val="left"/>
      <w:pPr>
        <w:tabs>
          <w:tab w:val="num" w:pos="1429"/>
        </w:tabs>
        <w:ind w:left="1429" w:hanging="720"/>
      </w:pPr>
      <w:rPr>
        <w:sz w:val="24"/>
        <w:szCs w:val="24"/>
      </w:rPr>
    </w:lvl>
  </w:abstractNum>
  <w:abstractNum w:abstractNumId="39" w15:restartNumberingAfterBreak="0">
    <w:nsid w:val="7DF31FC2"/>
    <w:multiLevelType w:val="hybridMultilevel"/>
    <w:tmpl w:val="175EF842"/>
    <w:lvl w:ilvl="0" w:tplc="A2D2CA12">
      <w:start w:val="1"/>
      <w:numFmt w:val="lowerLetter"/>
      <w:lvlText w:val="(%1)"/>
      <w:lvlJc w:val="left"/>
      <w:pPr>
        <w:tabs>
          <w:tab w:val="num" w:pos="2422"/>
        </w:tabs>
        <w:ind w:left="2422" w:hanging="720"/>
      </w:pPr>
      <w:rPr>
        <w:rFonts w:hint="default"/>
        <w:sz w:val="24"/>
        <w:szCs w:val="24"/>
      </w:rPr>
    </w:lvl>
    <w:lvl w:ilvl="1" w:tplc="28F475F6">
      <w:start w:val="1"/>
      <w:numFmt w:val="lowerLetter"/>
      <w:lvlText w:val="(%2)"/>
      <w:lvlJc w:val="left"/>
      <w:pPr>
        <w:tabs>
          <w:tab w:val="num" w:pos="1440"/>
        </w:tabs>
        <w:ind w:left="1440" w:hanging="360"/>
      </w:pPr>
      <w:rPr>
        <w:rFonts w:hint="default"/>
        <w:sz w:val="26"/>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34"/>
  </w:num>
  <w:num w:numId="13">
    <w:abstractNumId w:val="16"/>
  </w:num>
  <w:num w:numId="14">
    <w:abstractNumId w:val="25"/>
  </w:num>
  <w:num w:numId="15">
    <w:abstractNumId w:val="23"/>
  </w:num>
  <w:num w:numId="16">
    <w:abstractNumId w:val="26"/>
  </w:num>
  <w:num w:numId="17">
    <w:abstractNumId w:val="38"/>
  </w:num>
  <w:num w:numId="18">
    <w:abstractNumId w:val="29"/>
  </w:num>
  <w:num w:numId="19">
    <w:abstractNumId w:val="22"/>
  </w:num>
  <w:num w:numId="20">
    <w:abstractNumId w:val="39"/>
  </w:num>
  <w:num w:numId="21">
    <w:abstractNumId w:val="15"/>
  </w:num>
  <w:num w:numId="22">
    <w:abstractNumId w:val="21"/>
  </w:num>
  <w:num w:numId="23">
    <w:abstractNumId w:val="28"/>
  </w:num>
  <w:num w:numId="24">
    <w:abstractNumId w:val="13"/>
  </w:num>
  <w:num w:numId="25">
    <w:abstractNumId w:val="33"/>
  </w:num>
  <w:num w:numId="26">
    <w:abstractNumId w:val="31"/>
  </w:num>
  <w:num w:numId="27">
    <w:abstractNumId w:val="19"/>
  </w:num>
  <w:num w:numId="28">
    <w:abstractNumId w:val="11"/>
  </w:num>
  <w:num w:numId="29">
    <w:abstractNumId w:val="12"/>
  </w:num>
  <w:num w:numId="30">
    <w:abstractNumId w:val="14"/>
  </w:num>
  <w:num w:numId="31">
    <w:abstractNumId w:val="24"/>
  </w:num>
  <w:num w:numId="32">
    <w:abstractNumId w:val="36"/>
  </w:num>
  <w:num w:numId="33">
    <w:abstractNumId w:val="27"/>
  </w:num>
  <w:num w:numId="34">
    <w:abstractNumId w:val="32"/>
  </w:num>
  <w:num w:numId="35">
    <w:abstractNumId w:val="10"/>
  </w:num>
  <w:num w:numId="36">
    <w:abstractNumId w:val="37"/>
  </w:num>
  <w:num w:numId="37">
    <w:abstractNumId w:val="35"/>
  </w:num>
  <w:num w:numId="38">
    <w:abstractNumId w:val="17"/>
  </w:num>
  <w:num w:numId="39">
    <w:abstractNumId w:val="30"/>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68"/>
    <w:rsid w:val="000136AF"/>
    <w:rsid w:val="00022B7E"/>
    <w:rsid w:val="000341FA"/>
    <w:rsid w:val="00036B0B"/>
    <w:rsid w:val="00056743"/>
    <w:rsid w:val="000614BF"/>
    <w:rsid w:val="00075C78"/>
    <w:rsid w:val="000C604C"/>
    <w:rsid w:val="000D05EF"/>
    <w:rsid w:val="0010745C"/>
    <w:rsid w:val="00160F9F"/>
    <w:rsid w:val="00166C2F"/>
    <w:rsid w:val="00171E30"/>
    <w:rsid w:val="001749FD"/>
    <w:rsid w:val="00174DF5"/>
    <w:rsid w:val="001939E1"/>
    <w:rsid w:val="00195382"/>
    <w:rsid w:val="001B2B3E"/>
    <w:rsid w:val="001C69C4"/>
    <w:rsid w:val="001E3590"/>
    <w:rsid w:val="001E7407"/>
    <w:rsid w:val="00253D1B"/>
    <w:rsid w:val="002930D4"/>
    <w:rsid w:val="00295FBA"/>
    <w:rsid w:val="002970D7"/>
    <w:rsid w:val="00297247"/>
    <w:rsid w:val="00297ECB"/>
    <w:rsid w:val="002B5DAE"/>
    <w:rsid w:val="002C7668"/>
    <w:rsid w:val="002D043A"/>
    <w:rsid w:val="002D6A8E"/>
    <w:rsid w:val="00307068"/>
    <w:rsid w:val="00311448"/>
    <w:rsid w:val="0032286F"/>
    <w:rsid w:val="00346471"/>
    <w:rsid w:val="00352B0F"/>
    <w:rsid w:val="00360FB0"/>
    <w:rsid w:val="00377A00"/>
    <w:rsid w:val="003B5735"/>
    <w:rsid w:val="003D0BFE"/>
    <w:rsid w:val="003D5700"/>
    <w:rsid w:val="003D6F8A"/>
    <w:rsid w:val="003E4160"/>
    <w:rsid w:val="004116CD"/>
    <w:rsid w:val="00424CA9"/>
    <w:rsid w:val="0044291A"/>
    <w:rsid w:val="004560FB"/>
    <w:rsid w:val="004653F8"/>
    <w:rsid w:val="00496F97"/>
    <w:rsid w:val="004C778E"/>
    <w:rsid w:val="00516B8D"/>
    <w:rsid w:val="005327A0"/>
    <w:rsid w:val="00537FBC"/>
    <w:rsid w:val="00584811"/>
    <w:rsid w:val="00594161"/>
    <w:rsid w:val="00594749"/>
    <w:rsid w:val="005E0581"/>
    <w:rsid w:val="00600219"/>
    <w:rsid w:val="00613A55"/>
    <w:rsid w:val="006177B9"/>
    <w:rsid w:val="006207A3"/>
    <w:rsid w:val="006279B8"/>
    <w:rsid w:val="006508C9"/>
    <w:rsid w:val="00677CC2"/>
    <w:rsid w:val="00680F77"/>
    <w:rsid w:val="0069207B"/>
    <w:rsid w:val="006C7F8C"/>
    <w:rsid w:val="006D77BA"/>
    <w:rsid w:val="006E2E9F"/>
    <w:rsid w:val="00704A73"/>
    <w:rsid w:val="007276BC"/>
    <w:rsid w:val="00731E00"/>
    <w:rsid w:val="00733990"/>
    <w:rsid w:val="00766393"/>
    <w:rsid w:val="007715C9"/>
    <w:rsid w:val="00774EDD"/>
    <w:rsid w:val="00775577"/>
    <w:rsid w:val="007757EC"/>
    <w:rsid w:val="008006B2"/>
    <w:rsid w:val="00856A31"/>
    <w:rsid w:val="00872162"/>
    <w:rsid w:val="008754D0"/>
    <w:rsid w:val="00893A33"/>
    <w:rsid w:val="008E17F3"/>
    <w:rsid w:val="008E3B8C"/>
    <w:rsid w:val="008E4F16"/>
    <w:rsid w:val="008F0CF0"/>
    <w:rsid w:val="008F20EA"/>
    <w:rsid w:val="00910C7A"/>
    <w:rsid w:val="009302EC"/>
    <w:rsid w:val="0094622F"/>
    <w:rsid w:val="0098638B"/>
    <w:rsid w:val="00A145FE"/>
    <w:rsid w:val="00A231E2"/>
    <w:rsid w:val="00A41800"/>
    <w:rsid w:val="00A56E32"/>
    <w:rsid w:val="00A64912"/>
    <w:rsid w:val="00A70A74"/>
    <w:rsid w:val="00A91B5C"/>
    <w:rsid w:val="00AC07B0"/>
    <w:rsid w:val="00AD2510"/>
    <w:rsid w:val="00AD546D"/>
    <w:rsid w:val="00AD5641"/>
    <w:rsid w:val="00B33B3C"/>
    <w:rsid w:val="00B72948"/>
    <w:rsid w:val="00BE719A"/>
    <w:rsid w:val="00BE720A"/>
    <w:rsid w:val="00C42BF8"/>
    <w:rsid w:val="00C50043"/>
    <w:rsid w:val="00C544DF"/>
    <w:rsid w:val="00C61CDD"/>
    <w:rsid w:val="00C7573B"/>
    <w:rsid w:val="00C83868"/>
    <w:rsid w:val="00CB3D6B"/>
    <w:rsid w:val="00CB48D8"/>
    <w:rsid w:val="00CC0A9E"/>
    <w:rsid w:val="00CD0200"/>
    <w:rsid w:val="00CE0063"/>
    <w:rsid w:val="00CF0BB2"/>
    <w:rsid w:val="00D03A1F"/>
    <w:rsid w:val="00D13441"/>
    <w:rsid w:val="00D70DFB"/>
    <w:rsid w:val="00D766DF"/>
    <w:rsid w:val="00D766E4"/>
    <w:rsid w:val="00DB3CFE"/>
    <w:rsid w:val="00DB6E60"/>
    <w:rsid w:val="00DC78AA"/>
    <w:rsid w:val="00DC7B41"/>
    <w:rsid w:val="00DE7073"/>
    <w:rsid w:val="00DF1CF5"/>
    <w:rsid w:val="00DF6D7F"/>
    <w:rsid w:val="00E74DC7"/>
    <w:rsid w:val="00E76A98"/>
    <w:rsid w:val="00E774E7"/>
    <w:rsid w:val="00EB03CB"/>
    <w:rsid w:val="00ED0C49"/>
    <w:rsid w:val="00EE0816"/>
    <w:rsid w:val="00EF2E3A"/>
    <w:rsid w:val="00F04811"/>
    <w:rsid w:val="00F078DC"/>
    <w:rsid w:val="00F23E5F"/>
    <w:rsid w:val="00F51269"/>
    <w:rsid w:val="00F83D8A"/>
    <w:rsid w:val="00F85C9A"/>
    <w:rsid w:val="00FA25AC"/>
    <w:rsid w:val="00FE4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AC4AAFAB-80C6-452D-BCA1-B7DFEB54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tabs>
        <w:tab w:val="clear" w:pos="720"/>
        <w:tab w:val="num" w:pos="360"/>
      </w:tabs>
      <w:spacing w:before="240" w:line="240" w:lineRule="auto"/>
    </w:pPr>
    <w:rPr>
      <w:sz w:val="24"/>
    </w:rPr>
  </w:style>
  <w:style w:type="paragraph" w:customStyle="1" w:styleId="BodyPara">
    <w:name w:val="BodyPara"/>
    <w:aliases w:val="ba"/>
    <w:basedOn w:val="OPCParaBase"/>
    <w:rsid w:val="00680F77"/>
    <w:pPr>
      <w:numPr>
        <w:ilvl w:val="1"/>
        <w:numId w:val="13"/>
      </w:numPr>
      <w:tabs>
        <w:tab w:val="clear" w:pos="1440"/>
        <w:tab w:val="num" w:pos="360"/>
      </w:tabs>
      <w:spacing w:before="240" w:line="240" w:lineRule="auto"/>
      <w:ind w:left="0" w:firstLine="0"/>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link w:val="notetextChar"/>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table" w:styleId="TableGrid">
    <w:name w:val="Table Grid"/>
    <w:basedOn w:val="TableNormal"/>
    <w:uiPriority w:val="59"/>
    <w:rsid w:val="00307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iledMadeUnder">
    <w:name w:val="CompiledMadeUnder"/>
    <w:basedOn w:val="OPCParaBase"/>
    <w:next w:val="Normal"/>
    <w:rsid w:val="00307068"/>
    <w:rPr>
      <w:i/>
      <w:sz w:val="24"/>
      <w:szCs w:val="24"/>
    </w:rPr>
  </w:style>
  <w:style w:type="paragraph" w:customStyle="1" w:styleId="ENoteTableHeading">
    <w:name w:val="ENoteTableHeading"/>
    <w:aliases w:val="enth"/>
    <w:basedOn w:val="OPCParaBase"/>
    <w:rsid w:val="00307068"/>
    <w:pPr>
      <w:keepNext/>
      <w:spacing w:before="60" w:line="240" w:lineRule="atLeast"/>
    </w:pPr>
    <w:rPr>
      <w:rFonts w:ascii="Arial" w:hAnsi="Arial"/>
      <w:b/>
      <w:sz w:val="16"/>
    </w:rPr>
  </w:style>
  <w:style w:type="paragraph" w:customStyle="1" w:styleId="ENoteTableText">
    <w:name w:val="ENoteTableText"/>
    <w:aliases w:val="entt"/>
    <w:basedOn w:val="OPCParaBase"/>
    <w:rsid w:val="00307068"/>
    <w:pPr>
      <w:spacing w:before="60" w:line="240" w:lineRule="atLeast"/>
    </w:pPr>
    <w:rPr>
      <w:sz w:val="16"/>
    </w:rPr>
  </w:style>
  <w:style w:type="paragraph" w:customStyle="1" w:styleId="ENotesHeading1">
    <w:name w:val="ENotesHeading 1"/>
    <w:aliases w:val="Enh1,ENh1"/>
    <w:basedOn w:val="OPCParaBase"/>
    <w:next w:val="Normal"/>
    <w:rsid w:val="00307068"/>
    <w:pPr>
      <w:spacing w:before="120"/>
      <w:outlineLvl w:val="1"/>
    </w:pPr>
    <w:rPr>
      <w:b/>
      <w:sz w:val="28"/>
      <w:szCs w:val="28"/>
    </w:rPr>
  </w:style>
  <w:style w:type="paragraph" w:customStyle="1" w:styleId="ENotesHeading2">
    <w:name w:val="ENotesHeading 2"/>
    <w:aliases w:val="Enh2,ENh2"/>
    <w:basedOn w:val="OPCParaBase"/>
    <w:next w:val="Normal"/>
    <w:rsid w:val="00307068"/>
    <w:pPr>
      <w:spacing w:before="120" w:after="120"/>
      <w:outlineLvl w:val="2"/>
    </w:pPr>
    <w:rPr>
      <w:b/>
      <w:sz w:val="24"/>
      <w:szCs w:val="28"/>
    </w:rPr>
  </w:style>
  <w:style w:type="paragraph" w:customStyle="1" w:styleId="MadeunderText">
    <w:name w:val="MadeunderText"/>
    <w:basedOn w:val="OPCParaBase"/>
    <w:next w:val="CompiledMadeUnder"/>
    <w:rsid w:val="00307068"/>
    <w:pPr>
      <w:spacing w:before="240"/>
    </w:pPr>
    <w:rPr>
      <w:sz w:val="24"/>
      <w:szCs w:val="24"/>
    </w:rPr>
  </w:style>
  <w:style w:type="paragraph" w:customStyle="1" w:styleId="TableOfStatRules">
    <w:name w:val="TableOfStatRules"/>
    <w:basedOn w:val="Normal"/>
    <w:rsid w:val="009302EC"/>
    <w:pPr>
      <w:spacing w:before="60" w:line="200" w:lineRule="exact"/>
    </w:pPr>
    <w:rPr>
      <w:rFonts w:ascii="Arial" w:eastAsia="Times New Roman" w:hAnsi="Arial" w:cs="Times New Roman"/>
      <w:noProof/>
      <w:sz w:val="18"/>
      <w:szCs w:val="24"/>
      <w:lang w:eastAsia="en-AU"/>
    </w:rPr>
  </w:style>
  <w:style w:type="paragraph" w:customStyle="1" w:styleId="Plainheader">
    <w:name w:val="Plain header"/>
    <w:autoRedefine/>
    <w:uiPriority w:val="2"/>
    <w:qFormat/>
    <w:rsid w:val="00F83D8A"/>
    <w:pPr>
      <w:spacing w:before="120" w:after="120" w:line="280" w:lineRule="atLeast"/>
      <w:jc w:val="center"/>
      <w:outlineLvl w:val="0"/>
    </w:pPr>
    <w:rPr>
      <w:rFonts w:eastAsia="Calibri" w:cs="Times New Roman"/>
      <w:b/>
      <w:color w:val="000000"/>
      <w:sz w:val="40"/>
    </w:rPr>
  </w:style>
  <w:style w:type="character" w:customStyle="1" w:styleId="notetextChar">
    <w:name w:val="note(text) Char"/>
    <w:aliases w:val="n Char"/>
    <w:link w:val="notetext"/>
    <w:rsid w:val="00CE0063"/>
    <w:rPr>
      <w:rFonts w:eastAsia="Times New Roman" w:cs="Times New Roman"/>
      <w:sz w:val="18"/>
      <w:lang w:eastAsia="en-AU"/>
    </w:rPr>
  </w:style>
  <w:style w:type="paragraph" w:customStyle="1" w:styleId="TableOfAmend">
    <w:name w:val="TableOfAmend"/>
    <w:basedOn w:val="Normal"/>
    <w:rsid w:val="005E0581"/>
    <w:pPr>
      <w:tabs>
        <w:tab w:val="right" w:leader="dot" w:pos="2268"/>
      </w:tabs>
      <w:spacing w:before="60" w:line="200" w:lineRule="exact"/>
      <w:ind w:left="170" w:right="-11" w:hanging="170"/>
    </w:pPr>
    <w:rPr>
      <w:rFonts w:ascii="Arial" w:eastAsia="Times New Roman" w:hAnsi="Arial" w:cs="Times New Roman"/>
      <w:noProof/>
      <w:sz w:val="18"/>
      <w:szCs w:val="24"/>
      <w:lang w:eastAsia="en-AU"/>
    </w:rPr>
  </w:style>
  <w:style w:type="paragraph" w:styleId="ListParagraph">
    <w:name w:val="List Paragraph"/>
    <w:basedOn w:val="Normal"/>
    <w:uiPriority w:val="34"/>
    <w:qFormat/>
    <w:rsid w:val="00174DF5"/>
    <w:pPr>
      <w:ind w:left="720"/>
      <w:contextualSpacing/>
    </w:pPr>
  </w:style>
  <w:style w:type="paragraph" w:styleId="BodyTextIndent">
    <w:name w:val="Body Text Indent"/>
    <w:basedOn w:val="Normal"/>
    <w:link w:val="BodyTextIndentChar"/>
    <w:rsid w:val="00174DF5"/>
    <w:pPr>
      <w:tabs>
        <w:tab w:val="left" w:pos="0"/>
      </w:tabs>
      <w:spacing w:line="240" w:lineRule="atLeast"/>
      <w:ind w:left="1440" w:hanging="731"/>
      <w:jc w:val="both"/>
    </w:pPr>
    <w:rPr>
      <w:rFonts w:eastAsia="Times New Roman" w:cs="Times New Roman"/>
      <w:sz w:val="26"/>
      <w:lang w:val="en-GB" w:eastAsia="en-AU"/>
    </w:rPr>
  </w:style>
  <w:style w:type="character" w:customStyle="1" w:styleId="BodyTextIndentChar">
    <w:name w:val="Body Text Indent Char"/>
    <w:basedOn w:val="DefaultParagraphFont"/>
    <w:link w:val="BodyTextIndent"/>
    <w:rsid w:val="00174DF5"/>
    <w:rPr>
      <w:rFonts w:eastAsia="Times New Roman" w:cs="Times New Roman"/>
      <w:sz w:val="26"/>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Sundry\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Sundry</Template>
  <TotalTime>28</TotalTime>
  <Pages>23</Pages>
  <Words>5478</Words>
  <Characters>31227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Compilations—Agency prepared template</vt:lpstr>
    </vt:vector>
  </TitlesOfParts>
  <Company>Office of Parliamentary Counsel</Company>
  <LinksUpToDate>false</LinksUpToDate>
  <CharactersWithSpaces>36632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Compilations—Agency prepared template</dc:title>
  <dc:creator>colesd</dc:creator>
  <cp:lastModifiedBy>Lochel, Sarah</cp:lastModifiedBy>
  <cp:revision>14</cp:revision>
  <cp:lastPrinted>2016-11-03T03:57:00Z</cp:lastPrinted>
  <dcterms:created xsi:type="dcterms:W3CDTF">2018-07-10T22:53:00Z</dcterms:created>
  <dcterms:modified xsi:type="dcterms:W3CDTF">2018-09-07T01:35:00Z</dcterms:modified>
  <cp:category>Other - Update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ies>
</file>