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B50245" w:rsidRDefault="00320BBF" w:rsidP="00B50245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B50245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B50245" w:rsidRDefault="00B50245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B50245">
      <w:pPr>
        <w:autoSpaceDE w:val="0"/>
        <w:autoSpaceDN w:val="0"/>
        <w:adjustRightInd w:val="0"/>
        <w:ind w:right="-144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7D4174" w:rsidRPr="008727C2" w:rsidRDefault="007D4174" w:rsidP="007D4174">
      <w:pPr>
        <w:ind w:left="567" w:hanging="567"/>
        <w:rPr>
          <w:rFonts w:eastAsia="Times New Roman" w:cs="Times New Roman"/>
          <w:b/>
          <w:szCs w:val="24"/>
          <w:lang w:bidi="en-US"/>
        </w:rPr>
      </w:pPr>
      <w:r w:rsidRPr="008727C2">
        <w:rPr>
          <w:rFonts w:eastAsia="Times New Roman" w:cs="Times New Roman"/>
          <w:b/>
          <w:szCs w:val="24"/>
          <w:lang w:bidi="en-US"/>
        </w:rPr>
        <w:t>6.</w:t>
      </w:r>
      <w:r w:rsidRPr="008727C2">
        <w:rPr>
          <w:rFonts w:eastAsia="Times New Roman" w:cs="Times New Roman"/>
          <w:b/>
          <w:szCs w:val="24"/>
          <w:lang w:bidi="en-US"/>
        </w:rPr>
        <w:tab/>
      </w:r>
      <w:r w:rsidRPr="008727C2">
        <w:rPr>
          <w:rFonts w:eastAsia="Times New Roman" w:cs="Times New Roman"/>
          <w:b/>
          <w:szCs w:val="24"/>
          <w:lang w:eastAsia="en-GB"/>
        </w:rPr>
        <w:t>Variation</w:t>
      </w:r>
      <w:bookmarkStart w:id="1" w:name="_Toc346725688"/>
      <w:bookmarkStart w:id="2" w:name="_Toc346798294"/>
      <w:bookmarkStart w:id="3" w:name="_Toc392503874"/>
      <w:r w:rsidRPr="008727C2">
        <w:rPr>
          <w:rFonts w:eastAsia="Times New Roman" w:cs="Times New Roman"/>
          <w:b/>
          <w:szCs w:val="24"/>
          <w:lang w:bidi="en-US"/>
        </w:rPr>
        <w:t xml:space="preserve"> (Chapter 2—Food standards for </w:t>
      </w:r>
      <w:r w:rsidR="00DC19E3">
        <w:rPr>
          <w:rFonts w:eastAsia="Times New Roman" w:cs="Times New Roman"/>
          <w:b/>
          <w:szCs w:val="24"/>
          <w:lang w:bidi="en-US"/>
        </w:rPr>
        <w:t>specific</w:t>
      </w:r>
      <w:r w:rsidRPr="008727C2">
        <w:rPr>
          <w:rFonts w:eastAsia="Times New Roman" w:cs="Times New Roman"/>
          <w:b/>
          <w:szCs w:val="24"/>
          <w:lang w:bidi="en-US"/>
        </w:rPr>
        <w:t xml:space="preserve"> foods, Part </w:t>
      </w:r>
      <w:r>
        <w:rPr>
          <w:rFonts w:eastAsia="Times New Roman" w:cs="Times New Roman"/>
          <w:b/>
          <w:szCs w:val="24"/>
          <w:lang w:bidi="en-US"/>
        </w:rPr>
        <w:t>7</w:t>
      </w:r>
      <w:r w:rsidRPr="008727C2">
        <w:rPr>
          <w:rFonts w:eastAsia="Times New Roman" w:cs="Times New Roman"/>
          <w:b/>
          <w:szCs w:val="24"/>
          <w:lang w:bidi="en-US"/>
        </w:rPr>
        <w:t>—</w:t>
      </w:r>
      <w:bookmarkEnd w:id="1"/>
      <w:bookmarkEnd w:id="2"/>
      <w:bookmarkEnd w:id="3"/>
      <w:r>
        <w:rPr>
          <w:b/>
        </w:rPr>
        <w:t>Alcoholic beverages</w:t>
      </w:r>
      <w:r w:rsidRPr="008727C2">
        <w:rPr>
          <w:rFonts w:eastAsia="Times New Roman" w:cs="Times New Roman"/>
          <w:b/>
          <w:szCs w:val="24"/>
          <w:lang w:bidi="en-US"/>
        </w:rPr>
        <w:t>)</w:t>
      </w:r>
    </w:p>
    <w:p w:rsidR="007D4174" w:rsidRPr="00320BBF" w:rsidRDefault="007D4174" w:rsidP="007D4174">
      <w:pPr>
        <w:rPr>
          <w:rFonts w:eastAsia="Times New Roman" w:cs="Times New Roman"/>
          <w:b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 xml:space="preserve">Chapter 2 of the </w:t>
      </w:r>
      <w:r w:rsidRPr="00D31A10">
        <w:rPr>
          <w:rFonts w:eastAsia="Times New Roman" w:cs="Times New Roman"/>
          <w:i/>
          <w:szCs w:val="24"/>
          <w:lang w:bidi="en-US"/>
        </w:rPr>
        <w:t>Australia New Zealand Food Standards Code</w:t>
      </w:r>
      <w:r w:rsidRPr="00D31A10">
        <w:rPr>
          <w:rFonts w:eastAsia="Times New Roman" w:cs="Times New Roman"/>
          <w:szCs w:val="24"/>
          <w:lang w:bidi="en-US"/>
        </w:rPr>
        <w:t xml:space="preserve"> establishes:</w:t>
      </w:r>
    </w:p>
    <w:p w:rsidR="007D4174" w:rsidRPr="00D31A10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Pr="00D31A10" w:rsidRDefault="007D4174" w:rsidP="007D4174">
      <w:pPr>
        <w:pStyle w:val="FSBullet1"/>
        <w:numPr>
          <w:ilvl w:val="0"/>
          <w:numId w:val="8"/>
        </w:numPr>
        <w:ind w:left="567" w:hanging="567"/>
        <w:rPr>
          <w:lang w:bidi="en-US"/>
        </w:rPr>
      </w:pPr>
      <w:r w:rsidRPr="00D31A10">
        <w:rPr>
          <w:lang w:bidi="en-US"/>
        </w:rPr>
        <w:t xml:space="preserve">prescribed standards for the purposes of the false description of foods provisions of the application Acts </w:t>
      </w:r>
      <w:r w:rsidRPr="00D31A10">
        <w:rPr>
          <w:vertAlign w:val="superscript"/>
          <w:lang w:bidi="en-US"/>
        </w:rPr>
        <w:footnoteReference w:id="2"/>
      </w:r>
      <w:r w:rsidRPr="00D31A10">
        <w:rPr>
          <w:lang w:bidi="en-US"/>
        </w:rPr>
        <w:t>; and</w:t>
      </w:r>
    </w:p>
    <w:p w:rsidR="00B50245" w:rsidRDefault="007D4174" w:rsidP="007D4174">
      <w:pPr>
        <w:pStyle w:val="FSBullet1"/>
        <w:numPr>
          <w:ilvl w:val="0"/>
          <w:numId w:val="8"/>
        </w:numPr>
        <w:ind w:left="567" w:hanging="567"/>
        <w:rPr>
          <w:lang w:bidi="en-US"/>
        </w:rPr>
      </w:pPr>
      <w:proofErr w:type="gramStart"/>
      <w:r w:rsidRPr="00D31A10">
        <w:rPr>
          <w:lang w:bidi="en-US"/>
        </w:rPr>
        <w:t>compositional</w:t>
      </w:r>
      <w:proofErr w:type="gramEnd"/>
      <w:r w:rsidRPr="00D31A10">
        <w:rPr>
          <w:lang w:bidi="en-US"/>
        </w:rPr>
        <w:t xml:space="preserve"> requirements that are relevant for both the Code</w:t>
      </w:r>
      <w:r w:rsidRPr="00D31A10">
        <w:rPr>
          <w:vertAlign w:val="superscript"/>
          <w:lang w:bidi="en-US"/>
        </w:rPr>
        <w:footnoteReference w:id="3"/>
      </w:r>
      <w:r w:rsidRPr="00D31A10">
        <w:rPr>
          <w:lang w:bidi="en-US"/>
        </w:rPr>
        <w:t xml:space="preserve"> and the false description of foods provisions of the application Acts.</w:t>
      </w:r>
      <w:r w:rsidR="00B50245">
        <w:rPr>
          <w:lang w:bidi="en-US"/>
        </w:rPr>
        <w:br w:type="page"/>
      </w: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lastRenderedPageBreak/>
        <w:t>Definitions are provided in a Chapter 2 standard</w:t>
      </w:r>
      <w:r>
        <w:rPr>
          <w:rFonts w:eastAsia="Times New Roman" w:cs="Times New Roman"/>
          <w:szCs w:val="24"/>
          <w:lang w:bidi="en-US"/>
        </w:rPr>
        <w:t xml:space="preserve">, </w:t>
      </w:r>
      <w:r w:rsidRPr="00D31A10">
        <w:rPr>
          <w:rFonts w:eastAsia="Times New Roman" w:cs="Times New Roman"/>
          <w:szCs w:val="24"/>
          <w:lang w:bidi="en-US"/>
        </w:rPr>
        <w:t>also referred to as a commodity standard</w:t>
      </w:r>
      <w:r>
        <w:rPr>
          <w:rFonts w:eastAsia="Times New Roman" w:cs="Times New Roman"/>
          <w:szCs w:val="24"/>
          <w:lang w:bidi="en-US"/>
        </w:rPr>
        <w:t xml:space="preserve">, </w:t>
      </w:r>
      <w:r w:rsidRPr="00D31A10">
        <w:rPr>
          <w:rFonts w:eastAsia="Times New Roman" w:cs="Times New Roman"/>
          <w:szCs w:val="24"/>
          <w:lang w:bidi="en-US"/>
        </w:rPr>
        <w:t>if they can be justified on the grounds of protecting public health and safety, preventing misleading practices or facilitating market access.</w:t>
      </w:r>
    </w:p>
    <w:p w:rsidR="007D4174" w:rsidRPr="00D31A10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 xml:space="preserve">Definitions may be included in a Chapter 2 standard to define the scope of the standard and to assist enforcement officers in their assessment of the provisions of the standard; to avoid confusion. When specific definitions are not included in a Chapter 2 standard, enforcement officers and manufacturers may refer to dictionaries for clarification. </w:t>
      </w:r>
    </w:p>
    <w:p w:rsidR="007D4174" w:rsidRPr="00D31A10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D31A10">
        <w:rPr>
          <w:rFonts w:eastAsia="Times New Roman" w:cs="Times New Roman"/>
          <w:szCs w:val="24"/>
          <w:lang w:bidi="en-US"/>
        </w:rPr>
        <w:t>Compositional requirements are stated when it is necessary that a food that is sold on the basis that it is a defined food have a particular composition.</w:t>
      </w:r>
    </w:p>
    <w:p w:rsidR="007D4174" w:rsidRDefault="007D4174" w:rsidP="007D4174"/>
    <w:p w:rsidR="007D4174" w:rsidRDefault="007D4174" w:rsidP="007D4174">
      <w:pPr>
        <w:rPr>
          <w:rFonts w:eastAsia="Times New Roman" w:cs="Times New Roman"/>
          <w:b/>
          <w:i/>
          <w:szCs w:val="24"/>
          <w:lang w:bidi="en-US"/>
        </w:rPr>
      </w:pPr>
      <w:bookmarkStart w:id="4" w:name="_Toc346725762"/>
      <w:bookmarkStart w:id="5" w:name="_Toc346798346"/>
      <w:bookmarkStart w:id="6" w:name="_Toc392503928"/>
      <w:r>
        <w:rPr>
          <w:rFonts w:eastAsia="Times New Roman" w:cs="Times New Roman"/>
          <w:b/>
          <w:i/>
          <w:szCs w:val="24"/>
          <w:lang w:bidi="en-US"/>
        </w:rPr>
        <w:t xml:space="preserve">Standard 2.7.1 – </w:t>
      </w:r>
      <w:r w:rsidRPr="007D4174">
        <w:rPr>
          <w:rFonts w:eastAsia="Times New Roman" w:cs="Times New Roman"/>
          <w:b/>
          <w:i/>
          <w:szCs w:val="24"/>
          <w:lang w:bidi="en-US"/>
        </w:rPr>
        <w:t>Labelling of alcoholic beverages and food containing alcohol</w:t>
      </w:r>
      <w:bookmarkEnd w:id="4"/>
      <w:bookmarkEnd w:id="5"/>
      <w:bookmarkEnd w:id="6"/>
    </w:p>
    <w:p w:rsidR="007D4174" w:rsidRPr="007D4174" w:rsidRDefault="007D4174" w:rsidP="007D4174">
      <w:pPr>
        <w:rPr>
          <w:rFonts w:eastAsia="Times New Roman" w:cs="Times New Roman"/>
          <w:b/>
          <w:i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2.7.1—1 Name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This section establishes that the instrument is the </w:t>
      </w:r>
      <w:r w:rsidRPr="007D4174">
        <w:rPr>
          <w:rFonts w:eastAsia="Times New Roman" w:cs="Times New Roman"/>
          <w:i/>
          <w:szCs w:val="24"/>
          <w:lang w:bidi="en-US"/>
        </w:rPr>
        <w:t>Australia New Zealand Food Standards Code</w:t>
      </w:r>
      <w:r w:rsidRPr="007D4174">
        <w:rPr>
          <w:rFonts w:eastAsia="Times New Roman" w:cs="Times New Roman"/>
          <w:szCs w:val="24"/>
          <w:lang w:bidi="en-US"/>
        </w:rPr>
        <w:t xml:space="preserve"> – Standard 2.7.1 – Labelling of alcoholic beverages and food containing alcohol.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</w:t>
      </w:r>
      <w:r>
        <w:rPr>
          <w:rFonts w:eastAsia="Times New Roman" w:cs="Times New Roman"/>
          <w:szCs w:val="24"/>
          <w:lang w:bidi="en-US"/>
        </w:rPr>
        <w:t>ection 2.7.1—2 Definitions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This section has no operative part. It provides a note reference to the definition of </w:t>
      </w:r>
      <w:r w:rsidR="00DC19E3">
        <w:rPr>
          <w:rFonts w:eastAsia="Times New Roman" w:cs="Times New Roman"/>
          <w:szCs w:val="24"/>
          <w:lang w:bidi="en-US"/>
        </w:rPr>
        <w:t>‘</w:t>
      </w:r>
      <w:r w:rsidRPr="007D4174">
        <w:rPr>
          <w:rFonts w:eastAsia="Times New Roman" w:cs="Times New Roman"/>
          <w:szCs w:val="24"/>
          <w:lang w:bidi="en-US"/>
        </w:rPr>
        <w:t>standard drink</w:t>
      </w:r>
      <w:r w:rsidR="00DC19E3">
        <w:rPr>
          <w:rFonts w:eastAsia="Times New Roman" w:cs="Times New Roman"/>
          <w:szCs w:val="24"/>
          <w:lang w:bidi="en-US"/>
        </w:rPr>
        <w:t>’</w:t>
      </w:r>
      <w:r w:rsidRPr="007D4174">
        <w:rPr>
          <w:rFonts w:eastAsia="Times New Roman" w:cs="Times New Roman"/>
          <w:szCs w:val="24"/>
          <w:lang w:bidi="en-US"/>
        </w:rPr>
        <w:t xml:space="preserve"> in subsection 1.1.2—2(3).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keepNext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New section 2.7.1—2 </w:t>
      </w:r>
      <w:r>
        <w:rPr>
          <w:rFonts w:eastAsia="Times New Roman" w:cs="Times New Roman"/>
          <w:szCs w:val="24"/>
          <w:lang w:bidi="en-US"/>
        </w:rPr>
        <w:t xml:space="preserve">Statement of alcohol content </w:t>
      </w:r>
    </w:p>
    <w:p w:rsidR="007D4174" w:rsidRPr="007D4174" w:rsidRDefault="007D4174" w:rsidP="007D4174">
      <w:pPr>
        <w:keepNext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This new section repeats the requirement that is currently in clause 2 of Standard 2.7.1 for labelling the alcohol content of certain foods, including beverages. The basic labelling requirement is in subparagraph 1.2.1—8(1</w:t>
      </w:r>
      <w:proofErr w:type="gramStart"/>
      <w:r w:rsidRPr="007D4174">
        <w:rPr>
          <w:rFonts w:eastAsia="Times New Roman" w:cs="Times New Roman"/>
          <w:szCs w:val="24"/>
          <w:lang w:bidi="en-US"/>
        </w:rPr>
        <w:t>)(</w:t>
      </w:r>
      <w:proofErr w:type="gramEnd"/>
      <w:r w:rsidRPr="007D4174">
        <w:rPr>
          <w:rFonts w:eastAsia="Times New Roman" w:cs="Times New Roman"/>
          <w:szCs w:val="24"/>
          <w:lang w:bidi="en-US"/>
        </w:rPr>
        <w:t>w)(i). The requirement is met by one type of statement on foods, including alcoholic beverages, that have an alcohol content greater than 1.15% by volume and a different statement on alcoholic beverages, such as low alcohol beer, that have an alcohol content below 1.15% by volume or non-alcoholic beverages, such as brewed soft drink, that have an alcohol content below 1.15% by volume</w:t>
      </w:r>
      <w:r>
        <w:rPr>
          <w:rFonts w:eastAsia="Times New Roman" w:cs="Times New Roman"/>
          <w:szCs w:val="24"/>
          <w:lang w:bidi="en-US"/>
        </w:rPr>
        <w:t>,</w:t>
      </w:r>
      <w:r w:rsidRPr="007D4174">
        <w:rPr>
          <w:rFonts w:eastAsia="Times New Roman" w:cs="Times New Roman"/>
          <w:szCs w:val="24"/>
          <w:lang w:bidi="en-US"/>
        </w:rPr>
        <w:t xml:space="preserve"> but greater than 0.05% by volume.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New section 2.7.1—3 Statement of </w:t>
      </w:r>
      <w:r w:rsidR="00DC19E3">
        <w:rPr>
          <w:rFonts w:eastAsia="Times New Roman" w:cs="Times New Roman"/>
          <w:szCs w:val="24"/>
          <w:lang w:bidi="en-US"/>
        </w:rPr>
        <w:t xml:space="preserve">the </w:t>
      </w:r>
      <w:r w:rsidRPr="007D4174">
        <w:rPr>
          <w:rFonts w:eastAsia="Times New Roman" w:cs="Times New Roman"/>
          <w:szCs w:val="24"/>
          <w:lang w:bidi="en-US"/>
        </w:rPr>
        <w:t>number of standar</w:t>
      </w:r>
      <w:r>
        <w:rPr>
          <w:rFonts w:eastAsia="Times New Roman" w:cs="Times New Roman"/>
          <w:szCs w:val="24"/>
          <w:lang w:bidi="en-US"/>
        </w:rPr>
        <w:t xml:space="preserve">d drinks 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2.7.1--3 repeats the requirement that is currently in clause 3 of Standard 2.7.1 that the label on a package of alcoholic beverage that contains more than 0.5% alcohol by volume must include a statement of the approximate number of standard drinks in the package. The basic labelling requirement is in subparagraph 1.2.1—8(1</w:t>
      </w:r>
      <w:proofErr w:type="gramStart"/>
      <w:r w:rsidRPr="007D4174">
        <w:rPr>
          <w:rFonts w:eastAsia="Times New Roman" w:cs="Times New Roman"/>
          <w:szCs w:val="24"/>
          <w:lang w:bidi="en-US"/>
        </w:rPr>
        <w:t>)(</w:t>
      </w:r>
      <w:proofErr w:type="gramEnd"/>
      <w:r w:rsidRPr="007D4174">
        <w:rPr>
          <w:rFonts w:eastAsia="Times New Roman" w:cs="Times New Roman"/>
          <w:szCs w:val="24"/>
          <w:lang w:bidi="en-US"/>
        </w:rPr>
        <w:t>w)(ii).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New section 2.7.1—4 Restriction on </w:t>
      </w:r>
      <w:r>
        <w:rPr>
          <w:rFonts w:eastAsia="Times New Roman" w:cs="Times New Roman"/>
          <w:szCs w:val="24"/>
          <w:lang w:bidi="en-US"/>
        </w:rPr>
        <w:t xml:space="preserve">representations of low alcohol 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 xml:space="preserve">New section 2.7.1—4 repeats the </w:t>
      </w:r>
      <w:r w:rsidR="00DC19E3">
        <w:rPr>
          <w:rFonts w:eastAsia="Times New Roman" w:cs="Times New Roman"/>
          <w:szCs w:val="24"/>
          <w:lang w:bidi="en-US"/>
        </w:rPr>
        <w:t xml:space="preserve">current </w:t>
      </w:r>
      <w:r w:rsidRPr="007D4174">
        <w:rPr>
          <w:rFonts w:eastAsia="Times New Roman" w:cs="Times New Roman"/>
          <w:szCs w:val="24"/>
          <w:lang w:bidi="en-US"/>
        </w:rPr>
        <w:t xml:space="preserve">prohibition </w:t>
      </w:r>
      <w:r w:rsidR="00DC19E3">
        <w:rPr>
          <w:rFonts w:eastAsia="Times New Roman" w:cs="Times New Roman"/>
          <w:szCs w:val="24"/>
          <w:lang w:bidi="en-US"/>
        </w:rPr>
        <w:t>i</w:t>
      </w:r>
      <w:r w:rsidRPr="007D4174">
        <w:rPr>
          <w:rFonts w:eastAsia="Times New Roman" w:cs="Times New Roman"/>
          <w:szCs w:val="24"/>
          <w:lang w:bidi="en-US"/>
        </w:rPr>
        <w:t>n clause 4 of Standard 2.7.1 on representing an alcoholic beverage that contains more than 1.15% alcohol by volume as a low alcohol beverage.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2.7.1—5 Restriction on repres</w:t>
      </w:r>
      <w:r>
        <w:rPr>
          <w:rFonts w:eastAsia="Times New Roman" w:cs="Times New Roman"/>
          <w:szCs w:val="24"/>
          <w:lang w:bidi="en-US"/>
        </w:rPr>
        <w:t>entations of ‘non-intoxicating’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2.7.1—5 repeats the prohibition that is in clause 5 of Standard 2.7.1 on representing an alcoholic beverage that cont</w:t>
      </w:r>
      <w:bookmarkStart w:id="7" w:name="_GoBack"/>
      <w:bookmarkEnd w:id="7"/>
      <w:r w:rsidRPr="007D4174">
        <w:rPr>
          <w:rFonts w:eastAsia="Times New Roman" w:cs="Times New Roman"/>
          <w:szCs w:val="24"/>
          <w:lang w:bidi="en-US"/>
        </w:rPr>
        <w:t>ains more than 0.5% alcohol by volume as non-intoxicating.</w:t>
      </w: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</w:p>
    <w:p w:rsidR="007D4174" w:rsidRDefault="007D4174" w:rsidP="007D4174">
      <w:pPr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2.7.1—6 Restriction on re</w:t>
      </w:r>
      <w:r>
        <w:rPr>
          <w:rFonts w:eastAsia="Times New Roman" w:cs="Times New Roman"/>
          <w:szCs w:val="24"/>
          <w:lang w:bidi="en-US"/>
        </w:rPr>
        <w:t xml:space="preserve">presentation as non-alcoholic </w:t>
      </w:r>
    </w:p>
    <w:p w:rsidR="007D4174" w:rsidRPr="007D4174" w:rsidRDefault="007D4174" w:rsidP="007D4174">
      <w:pPr>
        <w:rPr>
          <w:rFonts w:eastAsia="Times New Roman" w:cs="Times New Roman"/>
          <w:szCs w:val="24"/>
          <w:lang w:bidi="en-US"/>
        </w:rPr>
      </w:pPr>
    </w:p>
    <w:p w:rsidR="007D4174" w:rsidRPr="007D4174" w:rsidRDefault="007D4174" w:rsidP="007D4174">
      <w:pPr>
        <w:ind w:left="567"/>
        <w:rPr>
          <w:rFonts w:eastAsia="Times New Roman" w:cs="Times New Roman"/>
          <w:szCs w:val="24"/>
          <w:lang w:bidi="en-US"/>
        </w:rPr>
      </w:pPr>
      <w:r w:rsidRPr="007D4174">
        <w:rPr>
          <w:rFonts w:eastAsia="Times New Roman" w:cs="Times New Roman"/>
          <w:szCs w:val="24"/>
          <w:lang w:bidi="en-US"/>
        </w:rPr>
        <w:t>New section 2.7.1—6 repeats the prohibition that is in clause 6 of Standard 2.7.1 on representing a food that contains any alcohol as a non-alcoholic beverage or confection.</w:t>
      </w:r>
    </w:p>
    <w:p w:rsidR="00D5526B" w:rsidRPr="00320BBF" w:rsidRDefault="00D5526B" w:rsidP="007D4174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  <w:footnote w:id="2">
    <w:p w:rsidR="007D4174" w:rsidRPr="00375BCD" w:rsidRDefault="007D4174" w:rsidP="007D4174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18 of the model food provisions</w:t>
      </w:r>
    </w:p>
  </w:footnote>
  <w:footnote w:id="3">
    <w:p w:rsidR="007D4174" w:rsidRPr="00375BCD" w:rsidRDefault="007D4174" w:rsidP="007D4174">
      <w:pPr>
        <w:pStyle w:val="Footnote"/>
      </w:pPr>
      <w:r w:rsidRPr="00076C95">
        <w:rPr>
          <w:vertAlign w:val="superscript"/>
        </w:rPr>
        <w:footnoteRef/>
      </w:r>
      <w:r w:rsidRPr="00076C95">
        <w:rPr>
          <w:vertAlign w:val="superscript"/>
        </w:rPr>
        <w:t xml:space="preserve"> </w:t>
      </w:r>
      <w:r w:rsidRPr="00375BCD">
        <w:t>Section 17 of the model food provisions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6E62ED"/>
    <w:rsid w:val="00793DE6"/>
    <w:rsid w:val="007D4174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0245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C19E3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B50245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B50245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1274-A76C-48DA-BCAC-31585728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6</cp:revision>
  <dcterms:created xsi:type="dcterms:W3CDTF">2014-12-16T00:14:00Z</dcterms:created>
  <dcterms:modified xsi:type="dcterms:W3CDTF">2015-02-18T23:14:00Z</dcterms:modified>
</cp:coreProperties>
</file>