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0EBF7" w14:textId="168F4A18" w:rsidR="00702ED2" w:rsidRPr="002241CD" w:rsidRDefault="00702ED2" w:rsidP="00702ED2">
      <w:pPr>
        <w:pStyle w:val="FSCh3Standard"/>
      </w:pPr>
      <w:r>
        <w:t>Schedule</w:t>
      </w:r>
      <w:r w:rsidRPr="001D1563">
        <w:t xml:space="preserve"> 27</w:t>
      </w:r>
      <w:r w:rsidRPr="001D1563">
        <w:tab/>
        <w:t>Microbiological limi</w:t>
      </w:r>
      <w:r w:rsidRPr="002241CD">
        <w:t xml:space="preserve">ts </w:t>
      </w:r>
      <w:r w:rsidR="002E623C" w:rsidRPr="002241CD">
        <w:t>in food</w:t>
      </w:r>
    </w:p>
    <w:p w14:paraId="4700EBF8" w14:textId="77777777" w:rsidR="00702ED2" w:rsidRPr="002241CD" w:rsidRDefault="00702ED2" w:rsidP="00702ED2">
      <w:pPr>
        <w:pStyle w:val="FSCnatHeading"/>
      </w:pPr>
      <w:r w:rsidRPr="002241CD">
        <w:rPr>
          <w:b/>
          <w:i/>
        </w:rPr>
        <w:t>Note 1</w:t>
      </w:r>
      <w:r w:rsidRPr="002241CD">
        <w:tab/>
        <w:t xml:space="preserve">This instrument is a standard under the </w:t>
      </w:r>
      <w:r w:rsidRPr="002241CD">
        <w:rPr>
          <w:i/>
        </w:rPr>
        <w:t>Food Standards Australia New Zealand Act 1991</w:t>
      </w:r>
      <w:r w:rsidRPr="002241CD">
        <w:t xml:space="preserve"> (Cth). The standards together make up the </w:t>
      </w:r>
      <w:r w:rsidRPr="00ED6897">
        <w:rPr>
          <w:i/>
        </w:rPr>
        <w:t>Australia New Zealand Food Standards Code</w:t>
      </w:r>
      <w:r w:rsidRPr="002241CD">
        <w:rPr>
          <w:i/>
        </w:rPr>
        <w:t>.</w:t>
      </w:r>
      <w:r w:rsidRPr="002241CD">
        <w:t xml:space="preserve"> See also section 1.1.1—3.</w:t>
      </w:r>
    </w:p>
    <w:p w14:paraId="4700EBF9" w14:textId="2DB857E5" w:rsidR="00702ED2" w:rsidRPr="002241CD" w:rsidRDefault="00702ED2" w:rsidP="00702ED2">
      <w:pPr>
        <w:pStyle w:val="FSCnatHeading"/>
      </w:pPr>
      <w:r w:rsidRPr="002241CD">
        <w:tab/>
        <w:t xml:space="preserve">Microbiological limits </w:t>
      </w:r>
      <w:r w:rsidR="002E623C" w:rsidRPr="002241CD">
        <w:t>in food</w:t>
      </w:r>
      <w:r w:rsidRPr="002241CD">
        <w:t xml:space="preserve"> are regulated by subsection 1.1.1—11 and Standard 1.6.1. This Standard lists information for section 1.6.1—2 and subsection 1.6.1—3(2).</w:t>
      </w:r>
    </w:p>
    <w:p w14:paraId="4700EBFA" w14:textId="77777777" w:rsidR="00702ED2" w:rsidRPr="002241CD" w:rsidRDefault="00702ED2" w:rsidP="00702ED2">
      <w:pPr>
        <w:pStyle w:val="FSCnatHeading"/>
      </w:pPr>
      <w:r w:rsidRPr="002241CD">
        <w:rPr>
          <w:b/>
          <w:i/>
        </w:rPr>
        <w:t>Note 2</w:t>
      </w:r>
      <w:r w:rsidRPr="002241CD">
        <w:tab/>
        <w:t xml:space="preserve">The provisions of the Code that apply in New Zealand are incorporated in, or adopted under, the </w:t>
      </w:r>
      <w:r w:rsidRPr="002241CD">
        <w:rPr>
          <w:i/>
        </w:rPr>
        <w:t>Food Act 2014</w:t>
      </w:r>
      <w:r w:rsidRPr="002241CD">
        <w:t xml:space="preserve"> (NZ). See also section 1.1.1—3.</w:t>
      </w:r>
    </w:p>
    <w:p w14:paraId="4700EBFB" w14:textId="77777777" w:rsidR="00702ED2" w:rsidRPr="002241CD" w:rsidRDefault="00702ED2" w:rsidP="00702ED2">
      <w:pPr>
        <w:pStyle w:val="FSCh5Section"/>
      </w:pPr>
      <w:bookmarkStart w:id="0" w:name="_Toc400032532"/>
      <w:bookmarkStart w:id="1" w:name="_Toc371505888"/>
      <w:r w:rsidRPr="002241CD">
        <w:rPr>
          <w:rFonts w:ascii="Arial Bold" w:hAnsi="Arial Bold"/>
        </w:rPr>
        <w:t>S27—1</w:t>
      </w:r>
      <w:r w:rsidRPr="002241CD">
        <w:tab/>
        <w:t>Name</w:t>
      </w:r>
      <w:bookmarkEnd w:id="0"/>
    </w:p>
    <w:p w14:paraId="4700EBFC" w14:textId="6A99792D" w:rsidR="00702ED2" w:rsidRPr="002241CD" w:rsidRDefault="00702ED2" w:rsidP="00702ED2">
      <w:pPr>
        <w:pStyle w:val="FSCtMain"/>
      </w:pPr>
      <w:r w:rsidRPr="002241CD">
        <w:tab/>
      </w:r>
      <w:r w:rsidRPr="002241CD">
        <w:tab/>
        <w:t xml:space="preserve">This Standard is </w:t>
      </w:r>
      <w:r w:rsidRPr="002241CD">
        <w:rPr>
          <w:i/>
        </w:rPr>
        <w:t xml:space="preserve">Australia New Zealand Food Standards Code </w:t>
      </w:r>
      <w:r w:rsidR="00DF2322" w:rsidRPr="002241CD">
        <w:rPr>
          <w:i/>
        </w:rPr>
        <w:t>–</w:t>
      </w:r>
      <w:r w:rsidRPr="002241CD">
        <w:t xml:space="preserve"> Schedule 27 </w:t>
      </w:r>
      <w:r w:rsidR="00DF2322" w:rsidRPr="002241CD">
        <w:t>–</w:t>
      </w:r>
      <w:r w:rsidRPr="002241CD">
        <w:t xml:space="preserve"> Microbiological limits </w:t>
      </w:r>
      <w:r w:rsidR="002E623C" w:rsidRPr="002241CD">
        <w:t>in</w:t>
      </w:r>
      <w:r w:rsidRPr="002241CD">
        <w:t xml:space="preserve"> food.</w:t>
      </w:r>
    </w:p>
    <w:p w14:paraId="4700EBFD" w14:textId="77777777" w:rsidR="00702ED2" w:rsidRPr="001D1563" w:rsidRDefault="00702ED2" w:rsidP="00702ED2">
      <w:pPr>
        <w:pStyle w:val="FSCnMain"/>
      </w:pPr>
      <w:r w:rsidRPr="001D1563">
        <w:tab/>
      </w:r>
      <w:r w:rsidRPr="001D1563">
        <w:rPr>
          <w:b/>
          <w:i/>
        </w:rPr>
        <w:t>Note</w:t>
      </w:r>
      <w:r w:rsidRPr="001D1563">
        <w:rPr>
          <w:b/>
          <w:i/>
        </w:rPr>
        <w:tab/>
      </w:r>
      <w:r w:rsidRPr="001D1563">
        <w:t>Commencement:</w:t>
      </w:r>
      <w:r w:rsidRPr="001D1563">
        <w:rPr>
          <w:i/>
        </w:rPr>
        <w:br/>
      </w:r>
      <w:r w:rsidRPr="001D1563">
        <w:t xml:space="preserve">This Standard commences on 1 March 2016, being the date specified as the commencement date in notices in the </w:t>
      </w:r>
      <w:r w:rsidRPr="001D1563">
        <w:rPr>
          <w:i/>
        </w:rPr>
        <w:t>Gazette</w:t>
      </w:r>
      <w:r w:rsidRPr="001D1563">
        <w:t xml:space="preserve"> and the New Zealand Gazette under section 92 of the </w:t>
      </w:r>
      <w:r w:rsidRPr="001D1563">
        <w:rPr>
          <w:i/>
        </w:rPr>
        <w:t>Food Standards Australia New Zealand Act 1991</w:t>
      </w:r>
      <w:r w:rsidRPr="001D1563">
        <w:t xml:space="preserve"> (Cth). See also section 93 of that Act.</w:t>
      </w:r>
    </w:p>
    <w:p w14:paraId="4700EBFE" w14:textId="77777777" w:rsidR="00702ED2" w:rsidRPr="001D1563" w:rsidRDefault="00702ED2" w:rsidP="00702ED2">
      <w:pPr>
        <w:pStyle w:val="FSCh5Section"/>
      </w:pPr>
      <w:bookmarkStart w:id="2" w:name="_Toc400032533"/>
      <w:r w:rsidRPr="001D1563">
        <w:rPr>
          <w:rFonts w:ascii="Arial Bold" w:hAnsi="Arial Bold"/>
        </w:rPr>
        <w:t>S27—2</w:t>
      </w:r>
      <w:r w:rsidRPr="001D1563">
        <w:tab/>
        <w:t>Definitions</w:t>
      </w:r>
      <w:bookmarkEnd w:id="2"/>
    </w:p>
    <w:p w14:paraId="08226E85" w14:textId="77777777" w:rsidR="00072A01" w:rsidRPr="007E43F9" w:rsidRDefault="00072A01" w:rsidP="00072A01">
      <w:pPr>
        <w:pStyle w:val="FSCnMain"/>
      </w:pPr>
      <w:r w:rsidRPr="007E43F9">
        <w:rPr>
          <w:b/>
          <w:i/>
        </w:rPr>
        <w:t>Note</w:t>
      </w:r>
      <w:r w:rsidRPr="007E43F9">
        <w:tab/>
        <w:t>In this Code (see section 1.1.2—2):</w:t>
      </w:r>
    </w:p>
    <w:p w14:paraId="2BF689B5" w14:textId="77777777" w:rsidR="00072A01" w:rsidRPr="007E43F9" w:rsidRDefault="00072A01" w:rsidP="00072A01">
      <w:pPr>
        <w:pStyle w:val="FSCnMain"/>
        <w:rPr>
          <w:b/>
          <w:i/>
        </w:rPr>
      </w:pPr>
      <w:r w:rsidRPr="007E43F9">
        <w:tab/>
      </w:r>
      <w:r w:rsidRPr="007E43F9">
        <w:rPr>
          <w:b/>
          <w:i/>
        </w:rPr>
        <w:t>SPC</w:t>
      </w:r>
      <w:r w:rsidRPr="007E43F9">
        <w:t xml:space="preserve"> means a standard plate count at 30</w:t>
      </w:r>
      <w:r w:rsidRPr="007E43F9">
        <w:sym w:font="Symbol" w:char="F0B0"/>
      </w:r>
      <w:r w:rsidRPr="007E43F9">
        <w:t>C with an incubation time of 72 hours.</w:t>
      </w:r>
    </w:p>
    <w:p w14:paraId="4700EC03" w14:textId="77777777" w:rsidR="00702ED2" w:rsidRPr="001D1563" w:rsidRDefault="00702ED2" w:rsidP="00702ED2">
      <w:pPr>
        <w:pStyle w:val="FSCtMain"/>
      </w:pPr>
      <w:r w:rsidRPr="001D1563">
        <w:tab/>
      </w:r>
      <w:r w:rsidRPr="001D1563">
        <w:tab/>
        <w:t>In this Schedule:</w:t>
      </w:r>
    </w:p>
    <w:p w14:paraId="4700EC04" w14:textId="77777777" w:rsidR="00702ED2" w:rsidRPr="001D1563" w:rsidRDefault="00702ED2" w:rsidP="00702ED2">
      <w:pPr>
        <w:pStyle w:val="FSCtDefn"/>
      </w:pPr>
      <w:r w:rsidRPr="001D1563">
        <w:rPr>
          <w:b/>
          <w:i/>
        </w:rPr>
        <w:t>processed</w:t>
      </w:r>
      <w:r w:rsidRPr="001D1563">
        <w:t>, in relation to egg product, means pasteurised or subjected to an equivalent treatment.</w:t>
      </w:r>
    </w:p>
    <w:p w14:paraId="4700EC07" w14:textId="777C90CB" w:rsidR="00702ED2" w:rsidRPr="002241CD" w:rsidRDefault="00702ED2" w:rsidP="00702ED2">
      <w:pPr>
        <w:pStyle w:val="FSCh5Section"/>
      </w:pPr>
      <w:bookmarkStart w:id="3" w:name="_Toc400032535"/>
      <w:r w:rsidRPr="001D1563">
        <w:t>S27—4</w:t>
      </w:r>
      <w:r w:rsidRPr="001D1563">
        <w:tab/>
        <w:t>Microbiological limits</w:t>
      </w:r>
      <w:r w:rsidRPr="002241CD">
        <w:t xml:space="preserve"> </w:t>
      </w:r>
      <w:r w:rsidR="002E623C" w:rsidRPr="002241CD">
        <w:t>in</w:t>
      </w:r>
      <w:r w:rsidRPr="002241CD">
        <w:t xml:space="preserve"> food</w:t>
      </w:r>
      <w:bookmarkEnd w:id="1"/>
      <w:bookmarkEnd w:id="3"/>
    </w:p>
    <w:p w14:paraId="4700EC08" w14:textId="77777777" w:rsidR="00702ED2" w:rsidRPr="001D1563" w:rsidRDefault="00702ED2" w:rsidP="00702ED2">
      <w:pPr>
        <w:pStyle w:val="FSCtMain"/>
      </w:pPr>
      <w:r w:rsidRPr="001D1563">
        <w:tab/>
      </w:r>
      <w:r w:rsidRPr="001D1563">
        <w:tab/>
        <w:t>For section 1.6.1—2, the table is:</w:t>
      </w:r>
    </w:p>
    <w:p w14:paraId="4700EC09" w14:textId="59A36C33" w:rsidR="00702ED2" w:rsidRPr="001D1563" w:rsidRDefault="00702ED2" w:rsidP="0022383E">
      <w:pPr>
        <w:pStyle w:val="FSCtblh2"/>
      </w:pPr>
      <w:r w:rsidRPr="001D1563">
        <w:t>Microbiological limits in food</w:t>
      </w: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  <w:gridCol w:w="1733"/>
        <w:gridCol w:w="1594"/>
        <w:gridCol w:w="2091"/>
        <w:gridCol w:w="1700"/>
      </w:tblGrid>
      <w:tr w:rsidR="003B0A7D" w:rsidRPr="00DF2322" w14:paraId="4700EC13" w14:textId="77777777" w:rsidTr="003B0A7D">
        <w:trPr>
          <w:cantSplit/>
          <w:tblHeader/>
          <w:jc w:val="center"/>
        </w:trPr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14:paraId="4700EC0A" w14:textId="77777777" w:rsidR="003B0A7D" w:rsidRPr="00DF2322" w:rsidRDefault="003B0A7D" w:rsidP="0022383E">
            <w:pPr>
              <w:pStyle w:val="FSCtblh3"/>
            </w:pPr>
            <w:r w:rsidRPr="00DF2322">
              <w:t>Column 1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14:paraId="4700EC0B" w14:textId="77777777" w:rsidR="003B0A7D" w:rsidRPr="00DF2322" w:rsidRDefault="003B0A7D" w:rsidP="0022383E">
            <w:pPr>
              <w:pStyle w:val="FSCtblh3"/>
            </w:pPr>
            <w:r w:rsidRPr="00DF2322">
              <w:t>Column 2</w:t>
            </w:r>
          </w:p>
          <w:p w14:paraId="4700EC0C" w14:textId="77777777" w:rsidR="003B0A7D" w:rsidRPr="00DF2322" w:rsidRDefault="003B0A7D" w:rsidP="0022383E">
            <w:pPr>
              <w:pStyle w:val="FSCtblh3"/>
            </w:pPr>
            <w:r w:rsidRPr="00DF2322">
              <w:t>(n)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4700EC0D" w14:textId="77777777" w:rsidR="003B0A7D" w:rsidRPr="00DF2322" w:rsidRDefault="003B0A7D" w:rsidP="0022383E">
            <w:pPr>
              <w:pStyle w:val="FSCtblh3"/>
            </w:pPr>
            <w:r w:rsidRPr="00DF2322">
              <w:t>Column 3</w:t>
            </w:r>
          </w:p>
          <w:p w14:paraId="4700EC0E" w14:textId="77777777" w:rsidR="003B0A7D" w:rsidRPr="00DF2322" w:rsidRDefault="003B0A7D" w:rsidP="0022383E">
            <w:pPr>
              <w:pStyle w:val="FSCtblh3"/>
            </w:pPr>
            <w:r w:rsidRPr="00DF2322">
              <w:t>(c)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14:paraId="4700EC0F" w14:textId="77777777" w:rsidR="003B0A7D" w:rsidRPr="00DF2322" w:rsidRDefault="003B0A7D" w:rsidP="0022383E">
            <w:pPr>
              <w:pStyle w:val="FSCtblh3"/>
            </w:pPr>
            <w:r w:rsidRPr="00DF2322">
              <w:t>Column 4</w:t>
            </w:r>
          </w:p>
          <w:p w14:paraId="4700EC10" w14:textId="77777777" w:rsidR="003B0A7D" w:rsidRPr="00DF2322" w:rsidRDefault="003B0A7D" w:rsidP="0022383E">
            <w:pPr>
              <w:pStyle w:val="FSCtblh3"/>
            </w:pPr>
            <w:r w:rsidRPr="00DF2322">
              <w:t>(m)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4700EC11" w14:textId="77777777" w:rsidR="003B0A7D" w:rsidRPr="00DF2322" w:rsidRDefault="003B0A7D" w:rsidP="0022383E">
            <w:pPr>
              <w:pStyle w:val="FSCtblh3"/>
            </w:pPr>
            <w:r w:rsidRPr="00DF2322">
              <w:t>Column 5</w:t>
            </w:r>
          </w:p>
          <w:p w14:paraId="4700EC12" w14:textId="77777777" w:rsidR="003B0A7D" w:rsidRPr="00DF2322" w:rsidRDefault="003B0A7D" w:rsidP="0022383E">
            <w:pPr>
              <w:pStyle w:val="FSCtblh3"/>
            </w:pPr>
            <w:r w:rsidRPr="00DF2322">
              <w:t>(M)</w:t>
            </w:r>
          </w:p>
        </w:tc>
      </w:tr>
      <w:tr w:rsidR="002E623C" w:rsidRPr="00DF2322" w14:paraId="4700EC15" w14:textId="77777777" w:rsidTr="003B0A7D">
        <w:trPr>
          <w:cantSplit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4700EC14" w14:textId="23C5F30A" w:rsidR="002E623C" w:rsidRPr="002241CD" w:rsidRDefault="002E623C" w:rsidP="0022383E">
            <w:pPr>
              <w:pStyle w:val="FSCtblh3"/>
            </w:pPr>
            <w:r w:rsidRPr="002241CD">
              <w:rPr>
                <w:i w:val="0"/>
              </w:rPr>
              <w:t>All cheese</w:t>
            </w:r>
          </w:p>
        </w:tc>
      </w:tr>
      <w:tr w:rsidR="002E623C" w:rsidRPr="00DF2322" w14:paraId="4700EC1B" w14:textId="77777777" w:rsidTr="003B0A7D">
        <w:trPr>
          <w:cantSplit/>
          <w:jc w:val="center"/>
        </w:trPr>
        <w:tc>
          <w:tcPr>
            <w:tcW w:w="1954" w:type="dxa"/>
          </w:tcPr>
          <w:p w14:paraId="4700EC16" w14:textId="128D169F" w:rsidR="002E623C" w:rsidRPr="002241CD" w:rsidRDefault="002E623C" w:rsidP="0022383E">
            <w:pPr>
              <w:pStyle w:val="FSCtblMain"/>
            </w:pPr>
            <w:r w:rsidRPr="002241CD">
              <w:rPr>
                <w:i/>
              </w:rPr>
              <w:t>Escherichia coli</w:t>
            </w:r>
          </w:p>
        </w:tc>
        <w:tc>
          <w:tcPr>
            <w:tcW w:w="1733" w:type="dxa"/>
          </w:tcPr>
          <w:p w14:paraId="4700EC17" w14:textId="0B0C9CEF" w:rsidR="002E623C" w:rsidRPr="002241CD" w:rsidRDefault="002E623C" w:rsidP="0022383E">
            <w:pPr>
              <w:pStyle w:val="FSCtblMain"/>
            </w:pPr>
            <w:r w:rsidRPr="002241CD">
              <w:t>5</w:t>
            </w:r>
          </w:p>
        </w:tc>
        <w:tc>
          <w:tcPr>
            <w:tcW w:w="1594" w:type="dxa"/>
          </w:tcPr>
          <w:p w14:paraId="4700EC18" w14:textId="1070FF7E" w:rsidR="002E623C" w:rsidRPr="002241CD" w:rsidRDefault="002E623C" w:rsidP="0022383E">
            <w:pPr>
              <w:pStyle w:val="FSCtblMain"/>
            </w:pPr>
            <w:r w:rsidRPr="002241CD">
              <w:t>1</w:t>
            </w:r>
          </w:p>
        </w:tc>
        <w:tc>
          <w:tcPr>
            <w:tcW w:w="2091" w:type="dxa"/>
          </w:tcPr>
          <w:p w14:paraId="4700EC19" w14:textId="3B07C82A" w:rsidR="002E623C" w:rsidRPr="002241CD" w:rsidRDefault="002E623C" w:rsidP="0022383E">
            <w:pPr>
              <w:pStyle w:val="FSCtblMain"/>
            </w:pPr>
            <w:r w:rsidRPr="002241CD">
              <w:t>10/g</w:t>
            </w:r>
          </w:p>
        </w:tc>
        <w:tc>
          <w:tcPr>
            <w:tcW w:w="1700" w:type="dxa"/>
          </w:tcPr>
          <w:p w14:paraId="4700EC1A" w14:textId="3496CD3F" w:rsidR="002E623C" w:rsidRPr="002241CD" w:rsidRDefault="002E623C" w:rsidP="0022383E">
            <w:pPr>
              <w:pStyle w:val="FSCtblMain"/>
            </w:pPr>
            <w:r w:rsidRPr="002241CD">
              <w:t>10</w:t>
            </w:r>
            <w:r w:rsidRPr="002241CD">
              <w:rPr>
                <w:vertAlign w:val="superscript"/>
              </w:rPr>
              <w:t>2</w:t>
            </w:r>
            <w:r w:rsidRPr="002241CD">
              <w:t>/g</w:t>
            </w:r>
          </w:p>
        </w:tc>
      </w:tr>
      <w:tr w:rsidR="002E623C" w:rsidRPr="00DF2322" w14:paraId="4700EC21" w14:textId="77777777" w:rsidTr="00435C35">
        <w:trPr>
          <w:cantSplit/>
          <w:jc w:val="center"/>
        </w:trPr>
        <w:tc>
          <w:tcPr>
            <w:tcW w:w="9072" w:type="dxa"/>
            <w:gridSpan w:val="5"/>
          </w:tcPr>
          <w:p w14:paraId="4700EC20" w14:textId="1F7EA89F" w:rsidR="002E623C" w:rsidRPr="002241CD" w:rsidRDefault="002E623C" w:rsidP="0022383E">
            <w:pPr>
              <w:pStyle w:val="FSCtblMain"/>
            </w:pPr>
            <w:r w:rsidRPr="002241CD">
              <w:rPr>
                <w:b/>
              </w:rPr>
              <w:t>Raw milk cheese</w:t>
            </w:r>
          </w:p>
        </w:tc>
      </w:tr>
      <w:tr w:rsidR="002E623C" w:rsidRPr="00DF2322" w14:paraId="4700EC27" w14:textId="77777777" w:rsidTr="003B0A7D">
        <w:trPr>
          <w:cantSplit/>
          <w:jc w:val="center"/>
        </w:trPr>
        <w:tc>
          <w:tcPr>
            <w:tcW w:w="1954" w:type="dxa"/>
          </w:tcPr>
          <w:p w14:paraId="4700EC22" w14:textId="4EDFD429" w:rsidR="002E623C" w:rsidRPr="002241CD" w:rsidRDefault="002E623C" w:rsidP="0022383E">
            <w:pPr>
              <w:pStyle w:val="FSCtblMain"/>
            </w:pPr>
            <w:r w:rsidRPr="002241CD">
              <w:rPr>
                <w:i/>
              </w:rPr>
              <w:t>Salmonella</w:t>
            </w:r>
          </w:p>
        </w:tc>
        <w:tc>
          <w:tcPr>
            <w:tcW w:w="1733" w:type="dxa"/>
          </w:tcPr>
          <w:p w14:paraId="4700EC23" w14:textId="51C6B7F2" w:rsidR="002E623C" w:rsidRPr="002241CD" w:rsidRDefault="002E623C" w:rsidP="002E623C">
            <w:pPr>
              <w:pStyle w:val="FSCtblMain"/>
            </w:pPr>
            <w:r w:rsidRPr="002241CD">
              <w:t>5</w:t>
            </w:r>
          </w:p>
        </w:tc>
        <w:tc>
          <w:tcPr>
            <w:tcW w:w="1594" w:type="dxa"/>
          </w:tcPr>
          <w:p w14:paraId="4700EC24" w14:textId="4F8BB29A" w:rsidR="002E623C" w:rsidRPr="002241CD" w:rsidRDefault="002E623C" w:rsidP="002E623C">
            <w:pPr>
              <w:pStyle w:val="FSCtblMain"/>
            </w:pPr>
            <w:r w:rsidRPr="002241CD">
              <w:t>0</w:t>
            </w:r>
          </w:p>
        </w:tc>
        <w:tc>
          <w:tcPr>
            <w:tcW w:w="2091" w:type="dxa"/>
          </w:tcPr>
          <w:p w14:paraId="4700EC25" w14:textId="3D4FA92B" w:rsidR="002E623C" w:rsidRPr="002241CD" w:rsidRDefault="002E623C" w:rsidP="002E623C">
            <w:pPr>
              <w:pStyle w:val="FSCtblMain"/>
            </w:pPr>
            <w:r w:rsidRPr="002241CD">
              <w:t>not detected in 25 g</w:t>
            </w:r>
          </w:p>
        </w:tc>
        <w:tc>
          <w:tcPr>
            <w:tcW w:w="1700" w:type="dxa"/>
          </w:tcPr>
          <w:p w14:paraId="4700EC26" w14:textId="4D79A5F0" w:rsidR="002E623C" w:rsidRPr="002241CD" w:rsidRDefault="002E623C" w:rsidP="0022383E">
            <w:pPr>
              <w:pStyle w:val="Clauseheading"/>
            </w:pPr>
          </w:p>
        </w:tc>
      </w:tr>
      <w:tr w:rsidR="002E623C" w:rsidRPr="00DF2322" w14:paraId="4700EC2D" w14:textId="77777777" w:rsidTr="003B0A7D">
        <w:trPr>
          <w:cantSplit/>
          <w:jc w:val="center"/>
        </w:trPr>
        <w:tc>
          <w:tcPr>
            <w:tcW w:w="1954" w:type="dxa"/>
          </w:tcPr>
          <w:p w14:paraId="4700EC28" w14:textId="61CB4096" w:rsidR="002E623C" w:rsidRPr="002241CD" w:rsidRDefault="002E623C" w:rsidP="0022383E">
            <w:pPr>
              <w:pStyle w:val="FSCtblMain"/>
            </w:pPr>
            <w:r w:rsidRPr="002241CD">
              <w:t>Staphylococcal enterotoxins</w:t>
            </w:r>
          </w:p>
        </w:tc>
        <w:tc>
          <w:tcPr>
            <w:tcW w:w="1733" w:type="dxa"/>
          </w:tcPr>
          <w:p w14:paraId="4700EC29" w14:textId="6BC44666" w:rsidR="002E623C" w:rsidRPr="002241CD" w:rsidRDefault="002E623C" w:rsidP="002E623C">
            <w:pPr>
              <w:pStyle w:val="FSCtblMain"/>
            </w:pPr>
            <w:r w:rsidRPr="002241CD">
              <w:t>5</w:t>
            </w:r>
          </w:p>
        </w:tc>
        <w:tc>
          <w:tcPr>
            <w:tcW w:w="1594" w:type="dxa"/>
          </w:tcPr>
          <w:p w14:paraId="4700EC2A" w14:textId="63CDB861" w:rsidR="002E623C" w:rsidRPr="002241CD" w:rsidRDefault="002E623C" w:rsidP="002E623C">
            <w:pPr>
              <w:pStyle w:val="FSCtblMain"/>
            </w:pPr>
            <w:r w:rsidRPr="002241CD">
              <w:t>0</w:t>
            </w:r>
          </w:p>
        </w:tc>
        <w:tc>
          <w:tcPr>
            <w:tcW w:w="2091" w:type="dxa"/>
          </w:tcPr>
          <w:p w14:paraId="4700EC2B" w14:textId="66274EB5" w:rsidR="002E623C" w:rsidRPr="002241CD" w:rsidRDefault="002E623C" w:rsidP="002E623C">
            <w:pPr>
              <w:pStyle w:val="FSCtblMain"/>
            </w:pPr>
            <w:r w:rsidRPr="002241CD">
              <w:t>not detected in 25 g</w:t>
            </w:r>
          </w:p>
        </w:tc>
        <w:tc>
          <w:tcPr>
            <w:tcW w:w="1700" w:type="dxa"/>
          </w:tcPr>
          <w:p w14:paraId="4700EC2C" w14:textId="0E25F8EC" w:rsidR="002E623C" w:rsidRPr="002241CD" w:rsidRDefault="002E623C" w:rsidP="0022383E">
            <w:pPr>
              <w:pStyle w:val="FSCtblMain"/>
            </w:pPr>
          </w:p>
        </w:tc>
      </w:tr>
      <w:tr w:rsidR="002E623C" w:rsidRPr="00DF2322" w14:paraId="4700EC43" w14:textId="77777777" w:rsidTr="003B0A7D">
        <w:trPr>
          <w:cantSplit/>
          <w:jc w:val="center"/>
        </w:trPr>
        <w:tc>
          <w:tcPr>
            <w:tcW w:w="9072" w:type="dxa"/>
            <w:gridSpan w:val="5"/>
          </w:tcPr>
          <w:p w14:paraId="4700EC42" w14:textId="13EC6501" w:rsidR="002E623C" w:rsidRPr="00707C58" w:rsidRDefault="002E623C" w:rsidP="0022383E">
            <w:pPr>
              <w:pStyle w:val="FSCtblh3"/>
            </w:pPr>
            <w:r w:rsidRPr="00707C58">
              <w:rPr>
                <w:i w:val="0"/>
              </w:rPr>
              <w:t>Soft and semi-soft cheese (moisture content &gt; 39%) with pH &gt; 5.0</w:t>
            </w:r>
          </w:p>
        </w:tc>
      </w:tr>
      <w:tr w:rsidR="002E623C" w:rsidRPr="00DF2322" w14:paraId="4700EC49" w14:textId="77777777" w:rsidTr="003B0A7D">
        <w:trPr>
          <w:cantSplit/>
          <w:jc w:val="center"/>
        </w:trPr>
        <w:tc>
          <w:tcPr>
            <w:tcW w:w="1954" w:type="dxa"/>
          </w:tcPr>
          <w:p w14:paraId="4700EC44" w14:textId="41A5A4E1" w:rsidR="002E623C" w:rsidRPr="00DF2322" w:rsidRDefault="002E623C" w:rsidP="0022383E">
            <w:pPr>
              <w:pStyle w:val="FSCtblMain"/>
            </w:pPr>
            <w:r w:rsidRPr="00DF2322">
              <w:rPr>
                <w:i/>
              </w:rPr>
              <w:t>Salmonell</w:t>
            </w:r>
            <w:r w:rsidRPr="00575616">
              <w:rPr>
                <w:i/>
              </w:rPr>
              <w:t>a</w:t>
            </w:r>
          </w:p>
        </w:tc>
        <w:tc>
          <w:tcPr>
            <w:tcW w:w="1733" w:type="dxa"/>
          </w:tcPr>
          <w:p w14:paraId="4700EC45" w14:textId="77777777" w:rsidR="002E623C" w:rsidRPr="00DF2322" w:rsidRDefault="002E623C" w:rsidP="0022383E">
            <w:pPr>
              <w:pStyle w:val="FSCtblMain"/>
            </w:pPr>
            <w:r w:rsidRPr="00DF2322">
              <w:t>5</w:t>
            </w:r>
          </w:p>
        </w:tc>
        <w:tc>
          <w:tcPr>
            <w:tcW w:w="1594" w:type="dxa"/>
          </w:tcPr>
          <w:p w14:paraId="4700EC46" w14:textId="77777777" w:rsidR="002E623C" w:rsidRPr="00DF2322" w:rsidRDefault="002E623C" w:rsidP="0022383E">
            <w:pPr>
              <w:pStyle w:val="FSCtblMain"/>
            </w:pPr>
            <w:r w:rsidRPr="00DF2322">
              <w:t>0</w:t>
            </w:r>
          </w:p>
        </w:tc>
        <w:tc>
          <w:tcPr>
            <w:tcW w:w="2091" w:type="dxa"/>
          </w:tcPr>
          <w:p w14:paraId="4700EC47" w14:textId="77777777" w:rsidR="002E623C" w:rsidRPr="00DF2322" w:rsidRDefault="002E623C" w:rsidP="0022383E">
            <w:pPr>
              <w:pStyle w:val="FSCtblMain"/>
            </w:pPr>
            <w:r w:rsidRPr="00DF2322">
              <w:t>not detected in 25 g</w:t>
            </w:r>
          </w:p>
        </w:tc>
        <w:tc>
          <w:tcPr>
            <w:tcW w:w="1700" w:type="dxa"/>
          </w:tcPr>
          <w:p w14:paraId="4700EC48" w14:textId="2B1AE3E5" w:rsidR="002E623C" w:rsidRPr="00DF2322" w:rsidRDefault="002E623C" w:rsidP="0022383E">
            <w:pPr>
              <w:pStyle w:val="FSCtblMain"/>
            </w:pPr>
          </w:p>
        </w:tc>
      </w:tr>
      <w:tr w:rsidR="002E623C" w:rsidRPr="00DF2322" w14:paraId="4700EC5B" w14:textId="77777777" w:rsidTr="003B0A7D">
        <w:trPr>
          <w:cantSplit/>
          <w:jc w:val="center"/>
        </w:trPr>
        <w:tc>
          <w:tcPr>
            <w:tcW w:w="9072" w:type="dxa"/>
            <w:gridSpan w:val="5"/>
          </w:tcPr>
          <w:p w14:paraId="4700EC5A" w14:textId="0F4E4C05" w:rsidR="002E623C" w:rsidRPr="00707C58" w:rsidRDefault="002E623C" w:rsidP="0022383E">
            <w:pPr>
              <w:pStyle w:val="FSCtblh3"/>
            </w:pPr>
            <w:r w:rsidRPr="00707C58">
              <w:rPr>
                <w:i w:val="0"/>
              </w:rPr>
              <w:t>Dried milk</w:t>
            </w:r>
          </w:p>
        </w:tc>
      </w:tr>
      <w:tr w:rsidR="002E623C" w:rsidRPr="00DF2322" w14:paraId="4700EC61" w14:textId="77777777" w:rsidTr="003B0A7D">
        <w:trPr>
          <w:cantSplit/>
          <w:jc w:val="center"/>
        </w:trPr>
        <w:tc>
          <w:tcPr>
            <w:tcW w:w="1954" w:type="dxa"/>
          </w:tcPr>
          <w:p w14:paraId="4700EC5C" w14:textId="4903F682" w:rsidR="002E623C" w:rsidRPr="00DF2322" w:rsidRDefault="002E623C" w:rsidP="0022383E">
            <w:pPr>
              <w:pStyle w:val="FSCtblMain"/>
            </w:pPr>
            <w:r w:rsidRPr="00DF2322">
              <w:rPr>
                <w:i/>
              </w:rPr>
              <w:t>Salmonella</w:t>
            </w:r>
          </w:p>
        </w:tc>
        <w:tc>
          <w:tcPr>
            <w:tcW w:w="1733" w:type="dxa"/>
          </w:tcPr>
          <w:p w14:paraId="4700EC5D" w14:textId="77777777" w:rsidR="002E623C" w:rsidRPr="00DF2322" w:rsidRDefault="002E623C" w:rsidP="0022383E">
            <w:pPr>
              <w:pStyle w:val="FSCtblMain"/>
            </w:pPr>
            <w:r w:rsidRPr="00DF2322">
              <w:t>5</w:t>
            </w:r>
          </w:p>
        </w:tc>
        <w:tc>
          <w:tcPr>
            <w:tcW w:w="1594" w:type="dxa"/>
          </w:tcPr>
          <w:p w14:paraId="4700EC5E" w14:textId="77777777" w:rsidR="002E623C" w:rsidRPr="00DF2322" w:rsidRDefault="002E623C" w:rsidP="0022383E">
            <w:pPr>
              <w:pStyle w:val="FSCtblMain"/>
            </w:pPr>
            <w:r w:rsidRPr="00DF2322">
              <w:t>0</w:t>
            </w:r>
          </w:p>
        </w:tc>
        <w:tc>
          <w:tcPr>
            <w:tcW w:w="2091" w:type="dxa"/>
          </w:tcPr>
          <w:p w14:paraId="4700EC5F" w14:textId="77777777" w:rsidR="002E623C" w:rsidRPr="00DF2322" w:rsidRDefault="002E623C" w:rsidP="0022383E">
            <w:pPr>
              <w:pStyle w:val="FSCtblMain"/>
            </w:pPr>
            <w:r w:rsidRPr="00DF2322">
              <w:t>not detected in 25 g</w:t>
            </w:r>
          </w:p>
        </w:tc>
        <w:tc>
          <w:tcPr>
            <w:tcW w:w="1700" w:type="dxa"/>
          </w:tcPr>
          <w:p w14:paraId="4700EC60" w14:textId="4CD957A3" w:rsidR="002E623C" w:rsidRPr="00DF2322" w:rsidRDefault="002E623C" w:rsidP="0022383E">
            <w:pPr>
              <w:pStyle w:val="FSCtblMain"/>
            </w:pPr>
          </w:p>
        </w:tc>
      </w:tr>
      <w:tr w:rsidR="002E623C" w:rsidRPr="00DF2322" w14:paraId="4700EC63" w14:textId="77777777" w:rsidTr="003B0A7D">
        <w:trPr>
          <w:cantSplit/>
          <w:jc w:val="center"/>
        </w:trPr>
        <w:tc>
          <w:tcPr>
            <w:tcW w:w="9072" w:type="dxa"/>
            <w:gridSpan w:val="5"/>
          </w:tcPr>
          <w:p w14:paraId="4700EC62" w14:textId="353EB130" w:rsidR="002E623C" w:rsidRPr="002241CD" w:rsidRDefault="002E623C" w:rsidP="0022383E">
            <w:pPr>
              <w:pStyle w:val="FSCtblh3"/>
            </w:pPr>
            <w:r w:rsidRPr="002241CD">
              <w:rPr>
                <w:i w:val="0"/>
              </w:rPr>
              <w:t>Unpasteurised milk for retail sale</w:t>
            </w:r>
          </w:p>
        </w:tc>
      </w:tr>
      <w:tr w:rsidR="002E623C" w:rsidRPr="00DF2322" w14:paraId="4700EC69" w14:textId="77777777" w:rsidTr="003B0A7D">
        <w:trPr>
          <w:cantSplit/>
          <w:jc w:val="center"/>
        </w:trPr>
        <w:tc>
          <w:tcPr>
            <w:tcW w:w="1954" w:type="dxa"/>
          </w:tcPr>
          <w:p w14:paraId="4700EC64" w14:textId="3F853710" w:rsidR="002E623C" w:rsidRPr="002241CD" w:rsidRDefault="002E623C" w:rsidP="002E623C">
            <w:pPr>
              <w:pStyle w:val="FSCtblMain"/>
              <w:rPr>
                <w:i/>
              </w:rPr>
            </w:pPr>
            <w:r w:rsidRPr="002241CD">
              <w:rPr>
                <w:i/>
              </w:rPr>
              <w:t>Campylobacter</w:t>
            </w:r>
          </w:p>
        </w:tc>
        <w:tc>
          <w:tcPr>
            <w:tcW w:w="1733" w:type="dxa"/>
          </w:tcPr>
          <w:p w14:paraId="4700EC65" w14:textId="7A3657F4" w:rsidR="002E623C" w:rsidRPr="002241CD" w:rsidRDefault="002E623C" w:rsidP="002E623C">
            <w:pPr>
              <w:pStyle w:val="FSCtblMain"/>
            </w:pPr>
            <w:r w:rsidRPr="002241CD">
              <w:t>5</w:t>
            </w:r>
          </w:p>
        </w:tc>
        <w:tc>
          <w:tcPr>
            <w:tcW w:w="1594" w:type="dxa"/>
          </w:tcPr>
          <w:p w14:paraId="4700EC66" w14:textId="11D92747" w:rsidR="002E623C" w:rsidRPr="002241CD" w:rsidRDefault="002E623C" w:rsidP="002E623C">
            <w:pPr>
              <w:pStyle w:val="FSCtblMain"/>
            </w:pPr>
            <w:r w:rsidRPr="002241CD">
              <w:t>0</w:t>
            </w:r>
          </w:p>
        </w:tc>
        <w:tc>
          <w:tcPr>
            <w:tcW w:w="2091" w:type="dxa"/>
          </w:tcPr>
          <w:p w14:paraId="4700EC67" w14:textId="4940EC4A" w:rsidR="002E623C" w:rsidRPr="002241CD" w:rsidRDefault="002E623C" w:rsidP="002E623C">
            <w:pPr>
              <w:pStyle w:val="FSCtblMain"/>
            </w:pPr>
            <w:r w:rsidRPr="002241CD">
              <w:t>not detected in 25 mL</w:t>
            </w:r>
          </w:p>
        </w:tc>
        <w:tc>
          <w:tcPr>
            <w:tcW w:w="1700" w:type="dxa"/>
          </w:tcPr>
          <w:p w14:paraId="4700EC68" w14:textId="40BA20B3" w:rsidR="002E623C" w:rsidRPr="002241CD" w:rsidRDefault="002E623C" w:rsidP="002E623C">
            <w:pPr>
              <w:pStyle w:val="FSCtblMain"/>
            </w:pPr>
          </w:p>
        </w:tc>
      </w:tr>
      <w:tr w:rsidR="002E623C" w:rsidRPr="00DF2322" w14:paraId="4700EC6F" w14:textId="77777777" w:rsidTr="003B0A7D">
        <w:trPr>
          <w:cantSplit/>
          <w:jc w:val="center"/>
        </w:trPr>
        <w:tc>
          <w:tcPr>
            <w:tcW w:w="1954" w:type="dxa"/>
          </w:tcPr>
          <w:p w14:paraId="4700EC6A" w14:textId="408B72A6" w:rsidR="002E623C" w:rsidRPr="002241CD" w:rsidRDefault="002E623C" w:rsidP="002E623C">
            <w:pPr>
              <w:pStyle w:val="FSCtblMain"/>
            </w:pPr>
            <w:r w:rsidRPr="002241CD">
              <w:t>Coliforms</w:t>
            </w:r>
          </w:p>
        </w:tc>
        <w:tc>
          <w:tcPr>
            <w:tcW w:w="1733" w:type="dxa"/>
          </w:tcPr>
          <w:p w14:paraId="4700EC6B" w14:textId="440E3AAE" w:rsidR="002E623C" w:rsidRPr="002241CD" w:rsidRDefault="002E623C" w:rsidP="002E623C">
            <w:pPr>
              <w:pStyle w:val="FSCtblMain"/>
            </w:pPr>
            <w:r w:rsidRPr="002241CD">
              <w:t>5</w:t>
            </w:r>
          </w:p>
        </w:tc>
        <w:tc>
          <w:tcPr>
            <w:tcW w:w="1594" w:type="dxa"/>
          </w:tcPr>
          <w:p w14:paraId="4700EC6C" w14:textId="70EE06EA" w:rsidR="002E623C" w:rsidRPr="002241CD" w:rsidRDefault="002E623C" w:rsidP="002E623C">
            <w:pPr>
              <w:pStyle w:val="FSCtblMain"/>
            </w:pPr>
            <w:r w:rsidRPr="002241CD">
              <w:t>1</w:t>
            </w:r>
          </w:p>
        </w:tc>
        <w:tc>
          <w:tcPr>
            <w:tcW w:w="2091" w:type="dxa"/>
          </w:tcPr>
          <w:p w14:paraId="4700EC6D" w14:textId="768C39D0" w:rsidR="002E623C" w:rsidRPr="002241CD" w:rsidRDefault="002E623C" w:rsidP="002E623C">
            <w:pPr>
              <w:pStyle w:val="FSCtblMain"/>
            </w:pPr>
            <w:r w:rsidRPr="002241CD">
              <w:t>10</w:t>
            </w:r>
            <w:r w:rsidRPr="002241CD">
              <w:rPr>
                <w:position w:val="6"/>
                <w:vertAlign w:val="superscript"/>
              </w:rPr>
              <w:t>2</w:t>
            </w:r>
            <w:r w:rsidRPr="002241CD">
              <w:t>/mL</w:t>
            </w:r>
          </w:p>
        </w:tc>
        <w:tc>
          <w:tcPr>
            <w:tcW w:w="1700" w:type="dxa"/>
          </w:tcPr>
          <w:p w14:paraId="4700EC6E" w14:textId="3E543BEB" w:rsidR="002E623C" w:rsidRPr="002241CD" w:rsidRDefault="002E623C" w:rsidP="002E623C">
            <w:pPr>
              <w:pStyle w:val="FSCtblMain"/>
            </w:pPr>
            <w:r w:rsidRPr="002241CD">
              <w:t>10</w:t>
            </w:r>
            <w:r w:rsidRPr="002241CD">
              <w:rPr>
                <w:position w:val="6"/>
                <w:vertAlign w:val="superscript"/>
              </w:rPr>
              <w:t>3</w:t>
            </w:r>
            <w:r w:rsidRPr="002241CD">
              <w:t>/mL</w:t>
            </w:r>
          </w:p>
        </w:tc>
      </w:tr>
      <w:tr w:rsidR="002E623C" w:rsidRPr="00DF2322" w14:paraId="4700EC75" w14:textId="77777777" w:rsidTr="003B0A7D">
        <w:trPr>
          <w:cantSplit/>
          <w:jc w:val="center"/>
        </w:trPr>
        <w:tc>
          <w:tcPr>
            <w:tcW w:w="1954" w:type="dxa"/>
          </w:tcPr>
          <w:p w14:paraId="4700EC70" w14:textId="2EC45DEE" w:rsidR="002E623C" w:rsidRPr="002241CD" w:rsidRDefault="002E623C" w:rsidP="002E623C">
            <w:pPr>
              <w:pStyle w:val="FSCtblMain"/>
              <w:rPr>
                <w:i/>
              </w:rPr>
            </w:pPr>
            <w:r w:rsidRPr="002241CD">
              <w:rPr>
                <w:i/>
              </w:rPr>
              <w:t>Escherichia coli</w:t>
            </w:r>
          </w:p>
        </w:tc>
        <w:tc>
          <w:tcPr>
            <w:tcW w:w="1733" w:type="dxa"/>
          </w:tcPr>
          <w:p w14:paraId="4700EC71" w14:textId="63C2E232" w:rsidR="002E623C" w:rsidRPr="002241CD" w:rsidRDefault="002E623C" w:rsidP="002E623C">
            <w:pPr>
              <w:pStyle w:val="FSCtblMain"/>
            </w:pPr>
            <w:r w:rsidRPr="002241CD">
              <w:t>5</w:t>
            </w:r>
          </w:p>
        </w:tc>
        <w:tc>
          <w:tcPr>
            <w:tcW w:w="1594" w:type="dxa"/>
          </w:tcPr>
          <w:p w14:paraId="4700EC72" w14:textId="466C73F3" w:rsidR="002E623C" w:rsidRPr="002241CD" w:rsidRDefault="002E623C" w:rsidP="002E623C">
            <w:pPr>
              <w:pStyle w:val="FSCtblMain"/>
            </w:pPr>
            <w:r w:rsidRPr="002241CD">
              <w:t>1</w:t>
            </w:r>
          </w:p>
        </w:tc>
        <w:tc>
          <w:tcPr>
            <w:tcW w:w="2091" w:type="dxa"/>
          </w:tcPr>
          <w:p w14:paraId="4700EC73" w14:textId="49A91EAC" w:rsidR="002E623C" w:rsidRPr="002241CD" w:rsidRDefault="002E623C" w:rsidP="002E623C">
            <w:pPr>
              <w:pStyle w:val="FSCtblMain"/>
            </w:pPr>
            <w:r w:rsidRPr="002241CD">
              <w:t>3/mL</w:t>
            </w:r>
          </w:p>
        </w:tc>
        <w:tc>
          <w:tcPr>
            <w:tcW w:w="1700" w:type="dxa"/>
          </w:tcPr>
          <w:p w14:paraId="4700EC74" w14:textId="73B98230" w:rsidR="002E623C" w:rsidRPr="002241CD" w:rsidRDefault="002E623C" w:rsidP="002E623C">
            <w:pPr>
              <w:pStyle w:val="FSCtblMain"/>
            </w:pPr>
            <w:r w:rsidRPr="002241CD">
              <w:t>9/mL</w:t>
            </w:r>
          </w:p>
        </w:tc>
      </w:tr>
      <w:tr w:rsidR="002E623C" w:rsidRPr="00DF2322" w14:paraId="4700EC7B" w14:textId="77777777" w:rsidTr="003B0A7D">
        <w:trPr>
          <w:cantSplit/>
          <w:jc w:val="center"/>
        </w:trPr>
        <w:tc>
          <w:tcPr>
            <w:tcW w:w="1954" w:type="dxa"/>
          </w:tcPr>
          <w:p w14:paraId="4700EC76" w14:textId="658D2B0D" w:rsidR="002E623C" w:rsidRPr="002241CD" w:rsidRDefault="002E623C" w:rsidP="002E623C">
            <w:pPr>
              <w:pStyle w:val="FSCtblMain"/>
              <w:rPr>
                <w:i/>
              </w:rPr>
            </w:pPr>
            <w:r w:rsidRPr="002241CD">
              <w:rPr>
                <w:i/>
              </w:rPr>
              <w:t>Salmonella</w:t>
            </w:r>
          </w:p>
        </w:tc>
        <w:tc>
          <w:tcPr>
            <w:tcW w:w="1733" w:type="dxa"/>
          </w:tcPr>
          <w:p w14:paraId="4700EC77" w14:textId="2FAB7E5C" w:rsidR="002E623C" w:rsidRPr="002241CD" w:rsidRDefault="002E623C" w:rsidP="002E623C">
            <w:pPr>
              <w:pStyle w:val="FSCtblMain"/>
            </w:pPr>
            <w:r w:rsidRPr="002241CD">
              <w:t>5</w:t>
            </w:r>
          </w:p>
        </w:tc>
        <w:tc>
          <w:tcPr>
            <w:tcW w:w="1594" w:type="dxa"/>
          </w:tcPr>
          <w:p w14:paraId="4700EC78" w14:textId="611B667D" w:rsidR="002E623C" w:rsidRPr="002241CD" w:rsidRDefault="002E623C" w:rsidP="002E623C">
            <w:pPr>
              <w:pStyle w:val="FSCtblMain"/>
            </w:pPr>
            <w:r w:rsidRPr="002241CD">
              <w:t>0</w:t>
            </w:r>
          </w:p>
        </w:tc>
        <w:tc>
          <w:tcPr>
            <w:tcW w:w="2091" w:type="dxa"/>
          </w:tcPr>
          <w:p w14:paraId="4700EC79" w14:textId="7337A5CB" w:rsidR="002E623C" w:rsidRPr="002241CD" w:rsidRDefault="002E623C" w:rsidP="002E623C">
            <w:pPr>
              <w:pStyle w:val="FSCtblMain"/>
            </w:pPr>
            <w:r w:rsidRPr="002241CD">
              <w:t>not detected in 25 mL</w:t>
            </w:r>
          </w:p>
        </w:tc>
        <w:tc>
          <w:tcPr>
            <w:tcW w:w="1700" w:type="dxa"/>
          </w:tcPr>
          <w:p w14:paraId="4700EC7A" w14:textId="69B5265A" w:rsidR="002E623C" w:rsidRPr="002241CD" w:rsidRDefault="002E623C" w:rsidP="002E623C">
            <w:pPr>
              <w:pStyle w:val="FSCtblMain"/>
            </w:pPr>
          </w:p>
        </w:tc>
      </w:tr>
      <w:tr w:rsidR="002E623C" w:rsidRPr="00DF2322" w14:paraId="4700EC81" w14:textId="77777777" w:rsidTr="003B0A7D">
        <w:trPr>
          <w:cantSplit/>
          <w:jc w:val="center"/>
        </w:trPr>
        <w:tc>
          <w:tcPr>
            <w:tcW w:w="1954" w:type="dxa"/>
          </w:tcPr>
          <w:p w14:paraId="4700EC7C" w14:textId="355DC757" w:rsidR="002E623C" w:rsidRPr="002241CD" w:rsidRDefault="002E623C" w:rsidP="002E623C">
            <w:pPr>
              <w:pStyle w:val="FSCtblMain"/>
            </w:pPr>
            <w:r w:rsidRPr="002241CD">
              <w:t>SPC</w:t>
            </w:r>
          </w:p>
        </w:tc>
        <w:tc>
          <w:tcPr>
            <w:tcW w:w="1733" w:type="dxa"/>
          </w:tcPr>
          <w:p w14:paraId="4700EC7D" w14:textId="7CCBF07E" w:rsidR="002E623C" w:rsidRPr="002241CD" w:rsidRDefault="002E623C" w:rsidP="002E623C">
            <w:pPr>
              <w:pStyle w:val="FSCtblMain"/>
            </w:pPr>
            <w:r w:rsidRPr="002241CD">
              <w:t>5</w:t>
            </w:r>
          </w:p>
        </w:tc>
        <w:tc>
          <w:tcPr>
            <w:tcW w:w="1594" w:type="dxa"/>
          </w:tcPr>
          <w:p w14:paraId="4700EC7E" w14:textId="36D5FA13" w:rsidR="002E623C" w:rsidRPr="002241CD" w:rsidRDefault="002E623C" w:rsidP="002E623C">
            <w:pPr>
              <w:pStyle w:val="FSCtblMain"/>
            </w:pPr>
            <w:r w:rsidRPr="002241CD">
              <w:t>1</w:t>
            </w:r>
          </w:p>
        </w:tc>
        <w:tc>
          <w:tcPr>
            <w:tcW w:w="2091" w:type="dxa"/>
          </w:tcPr>
          <w:p w14:paraId="4700EC7F" w14:textId="49E77EBF" w:rsidR="002E623C" w:rsidRPr="002241CD" w:rsidRDefault="002E623C" w:rsidP="002E623C">
            <w:pPr>
              <w:pStyle w:val="FSCtblMain"/>
            </w:pPr>
            <w:r w:rsidRPr="002241CD">
              <w:t>2.5x10</w:t>
            </w:r>
            <w:r w:rsidRPr="002241CD">
              <w:rPr>
                <w:position w:val="6"/>
                <w:vertAlign w:val="superscript"/>
              </w:rPr>
              <w:t>4</w:t>
            </w:r>
            <w:r w:rsidRPr="002241CD">
              <w:t>/mL</w:t>
            </w:r>
          </w:p>
        </w:tc>
        <w:tc>
          <w:tcPr>
            <w:tcW w:w="1700" w:type="dxa"/>
          </w:tcPr>
          <w:p w14:paraId="4700EC80" w14:textId="6D24BC6E" w:rsidR="002E623C" w:rsidRPr="002241CD" w:rsidRDefault="002E623C" w:rsidP="002E623C">
            <w:pPr>
              <w:pStyle w:val="FSCtblMain"/>
            </w:pPr>
            <w:r w:rsidRPr="002241CD">
              <w:t>2.5x10</w:t>
            </w:r>
            <w:r w:rsidRPr="002241CD">
              <w:rPr>
                <w:position w:val="6"/>
                <w:vertAlign w:val="superscript"/>
              </w:rPr>
              <w:t>5</w:t>
            </w:r>
            <w:r w:rsidRPr="002241CD">
              <w:t>/mL</w:t>
            </w:r>
          </w:p>
        </w:tc>
      </w:tr>
      <w:tr w:rsidR="002E623C" w:rsidRPr="00DF2322" w14:paraId="4700EC83" w14:textId="77777777" w:rsidTr="003B0A7D">
        <w:trPr>
          <w:cantSplit/>
          <w:jc w:val="center"/>
        </w:trPr>
        <w:tc>
          <w:tcPr>
            <w:tcW w:w="9072" w:type="dxa"/>
            <w:gridSpan w:val="5"/>
          </w:tcPr>
          <w:p w14:paraId="4700EC82" w14:textId="151F4EF5" w:rsidR="002E623C" w:rsidRPr="00707C58" w:rsidRDefault="002E623C" w:rsidP="0022383E">
            <w:pPr>
              <w:pStyle w:val="FSCtblh3"/>
            </w:pPr>
            <w:r w:rsidRPr="00707C58">
              <w:rPr>
                <w:i w:val="0"/>
              </w:rPr>
              <w:t>Packaged cooked cured/salted meat</w:t>
            </w:r>
          </w:p>
        </w:tc>
      </w:tr>
      <w:tr w:rsidR="002E623C" w:rsidRPr="00DF2322" w14:paraId="4700EC89" w14:textId="77777777" w:rsidTr="003B0A7D">
        <w:trPr>
          <w:cantSplit/>
          <w:jc w:val="center"/>
        </w:trPr>
        <w:tc>
          <w:tcPr>
            <w:tcW w:w="1954" w:type="dxa"/>
          </w:tcPr>
          <w:p w14:paraId="4700EC84" w14:textId="368EFB1A" w:rsidR="002E623C" w:rsidRPr="00DF2322" w:rsidRDefault="002E623C" w:rsidP="0022383E">
            <w:pPr>
              <w:pStyle w:val="FSCtblMain"/>
            </w:pPr>
            <w:r w:rsidRPr="00DF2322">
              <w:t>Coagulase-positive staphylococci</w:t>
            </w:r>
          </w:p>
        </w:tc>
        <w:tc>
          <w:tcPr>
            <w:tcW w:w="1733" w:type="dxa"/>
          </w:tcPr>
          <w:p w14:paraId="4700EC85" w14:textId="77777777" w:rsidR="002E623C" w:rsidRPr="00DF2322" w:rsidRDefault="002E623C" w:rsidP="0022383E">
            <w:pPr>
              <w:pStyle w:val="FSCtblMain"/>
            </w:pPr>
            <w:r w:rsidRPr="00DF2322">
              <w:t>5</w:t>
            </w:r>
          </w:p>
        </w:tc>
        <w:tc>
          <w:tcPr>
            <w:tcW w:w="1594" w:type="dxa"/>
          </w:tcPr>
          <w:p w14:paraId="4700EC86" w14:textId="77777777" w:rsidR="002E623C" w:rsidRPr="00DF2322" w:rsidRDefault="002E623C" w:rsidP="0022383E">
            <w:pPr>
              <w:pStyle w:val="FSCtblMain"/>
            </w:pPr>
            <w:r w:rsidRPr="00DF2322">
              <w:t>1</w:t>
            </w:r>
          </w:p>
        </w:tc>
        <w:tc>
          <w:tcPr>
            <w:tcW w:w="2091" w:type="dxa"/>
          </w:tcPr>
          <w:p w14:paraId="4700EC87" w14:textId="77777777" w:rsidR="002E623C" w:rsidRPr="00DF2322" w:rsidRDefault="002E623C" w:rsidP="0022383E">
            <w:pPr>
              <w:pStyle w:val="FSCtblMain"/>
            </w:pPr>
            <w:r w:rsidRPr="00DF2322">
              <w:t>10</w:t>
            </w:r>
            <w:r w:rsidRPr="00DF2322">
              <w:rPr>
                <w:position w:val="6"/>
                <w:vertAlign w:val="superscript"/>
              </w:rPr>
              <w:t>2</w:t>
            </w:r>
            <w:r w:rsidRPr="00DF2322">
              <w:t>/g</w:t>
            </w:r>
          </w:p>
        </w:tc>
        <w:tc>
          <w:tcPr>
            <w:tcW w:w="1700" w:type="dxa"/>
          </w:tcPr>
          <w:p w14:paraId="4700EC88" w14:textId="6B299D93" w:rsidR="002E623C" w:rsidRPr="00DF2322" w:rsidRDefault="002E623C" w:rsidP="0022383E">
            <w:pPr>
              <w:pStyle w:val="FSCtblMain"/>
              <w:rPr>
                <w:vertAlign w:val="superscript"/>
              </w:rPr>
            </w:pPr>
            <w:r w:rsidRPr="00DF2322">
              <w:t>10</w:t>
            </w:r>
            <w:r w:rsidRPr="00DF2322">
              <w:rPr>
                <w:position w:val="6"/>
                <w:vertAlign w:val="superscript"/>
              </w:rPr>
              <w:t>3</w:t>
            </w:r>
            <w:r w:rsidRPr="00DF2322">
              <w:t>/g</w:t>
            </w:r>
          </w:p>
        </w:tc>
      </w:tr>
      <w:tr w:rsidR="002E623C" w:rsidRPr="00DF2322" w14:paraId="4700EC8F" w14:textId="77777777" w:rsidTr="003B0A7D">
        <w:trPr>
          <w:cantSplit/>
          <w:jc w:val="center"/>
        </w:trPr>
        <w:tc>
          <w:tcPr>
            <w:tcW w:w="1954" w:type="dxa"/>
          </w:tcPr>
          <w:p w14:paraId="4700EC8A" w14:textId="5D74F6B6" w:rsidR="002E623C" w:rsidRPr="00DF2322" w:rsidRDefault="002E623C" w:rsidP="0022383E">
            <w:pPr>
              <w:pStyle w:val="FSCtblMain"/>
            </w:pPr>
            <w:r w:rsidRPr="00DF2322">
              <w:rPr>
                <w:i/>
              </w:rPr>
              <w:lastRenderedPageBreak/>
              <w:t>Salmonella</w:t>
            </w:r>
          </w:p>
        </w:tc>
        <w:tc>
          <w:tcPr>
            <w:tcW w:w="1733" w:type="dxa"/>
          </w:tcPr>
          <w:p w14:paraId="4700EC8B" w14:textId="77777777" w:rsidR="002E623C" w:rsidRPr="00DF2322" w:rsidRDefault="002E623C" w:rsidP="0022383E">
            <w:pPr>
              <w:pStyle w:val="FSCtblMain"/>
            </w:pPr>
            <w:r w:rsidRPr="00DF2322">
              <w:t>5</w:t>
            </w:r>
          </w:p>
        </w:tc>
        <w:tc>
          <w:tcPr>
            <w:tcW w:w="1594" w:type="dxa"/>
          </w:tcPr>
          <w:p w14:paraId="4700EC8C" w14:textId="77777777" w:rsidR="002E623C" w:rsidRPr="00DF2322" w:rsidRDefault="002E623C" w:rsidP="0022383E">
            <w:pPr>
              <w:pStyle w:val="FSCtblMain"/>
            </w:pPr>
            <w:r w:rsidRPr="00DF2322">
              <w:t>0</w:t>
            </w:r>
          </w:p>
        </w:tc>
        <w:tc>
          <w:tcPr>
            <w:tcW w:w="2091" w:type="dxa"/>
          </w:tcPr>
          <w:p w14:paraId="4700EC8D" w14:textId="77777777" w:rsidR="002E623C" w:rsidRPr="00DF2322" w:rsidRDefault="002E623C" w:rsidP="0022383E">
            <w:pPr>
              <w:pStyle w:val="FSCtblMain"/>
            </w:pPr>
            <w:r w:rsidRPr="00DF2322">
              <w:t>not detected in 25 g</w:t>
            </w:r>
          </w:p>
        </w:tc>
        <w:tc>
          <w:tcPr>
            <w:tcW w:w="1700" w:type="dxa"/>
          </w:tcPr>
          <w:p w14:paraId="4700EC8E" w14:textId="0B8DE41D" w:rsidR="002E623C" w:rsidRPr="00DF2322" w:rsidRDefault="002E623C" w:rsidP="0022383E">
            <w:pPr>
              <w:pStyle w:val="FSCtblMain"/>
            </w:pPr>
          </w:p>
        </w:tc>
      </w:tr>
      <w:tr w:rsidR="002E623C" w:rsidRPr="00DF2322" w14:paraId="4700EC91" w14:textId="77777777" w:rsidTr="003B0A7D">
        <w:trPr>
          <w:cantSplit/>
          <w:jc w:val="center"/>
        </w:trPr>
        <w:tc>
          <w:tcPr>
            <w:tcW w:w="9072" w:type="dxa"/>
            <w:gridSpan w:val="5"/>
          </w:tcPr>
          <w:p w14:paraId="4700EC90" w14:textId="0E8125A5" w:rsidR="002E623C" w:rsidRPr="00707C58" w:rsidRDefault="002E623C" w:rsidP="0022383E">
            <w:pPr>
              <w:pStyle w:val="FSCtblh3"/>
            </w:pPr>
            <w:r w:rsidRPr="00707C58">
              <w:rPr>
                <w:i w:val="0"/>
              </w:rPr>
              <w:t>Packaged heat treated meat paste and packaged heat treated pâté</w:t>
            </w:r>
          </w:p>
        </w:tc>
      </w:tr>
      <w:tr w:rsidR="002E623C" w:rsidRPr="00DF2322" w14:paraId="4700EC97" w14:textId="77777777" w:rsidTr="003B0A7D">
        <w:trPr>
          <w:cantSplit/>
          <w:jc w:val="center"/>
        </w:trPr>
        <w:tc>
          <w:tcPr>
            <w:tcW w:w="1954" w:type="dxa"/>
          </w:tcPr>
          <w:p w14:paraId="4700EC92" w14:textId="48258A54" w:rsidR="002E623C" w:rsidRPr="00DF2322" w:rsidRDefault="002E623C" w:rsidP="0022383E">
            <w:pPr>
              <w:pStyle w:val="FSCtblMain"/>
            </w:pPr>
            <w:r w:rsidRPr="00DF2322">
              <w:rPr>
                <w:i/>
              </w:rPr>
              <w:t>Salmonella</w:t>
            </w:r>
          </w:p>
        </w:tc>
        <w:tc>
          <w:tcPr>
            <w:tcW w:w="1733" w:type="dxa"/>
          </w:tcPr>
          <w:p w14:paraId="4700EC93" w14:textId="77777777" w:rsidR="002E623C" w:rsidRPr="00DF2322" w:rsidRDefault="002E623C" w:rsidP="0022383E">
            <w:pPr>
              <w:pStyle w:val="FSCtblMain"/>
            </w:pPr>
            <w:r w:rsidRPr="00DF2322">
              <w:t>5</w:t>
            </w:r>
          </w:p>
        </w:tc>
        <w:tc>
          <w:tcPr>
            <w:tcW w:w="1594" w:type="dxa"/>
          </w:tcPr>
          <w:p w14:paraId="4700EC94" w14:textId="77777777" w:rsidR="002E623C" w:rsidRPr="00DF2322" w:rsidRDefault="002E623C" w:rsidP="0022383E">
            <w:pPr>
              <w:pStyle w:val="FSCtblMain"/>
            </w:pPr>
            <w:r w:rsidRPr="00DF2322">
              <w:t>0</w:t>
            </w:r>
          </w:p>
        </w:tc>
        <w:tc>
          <w:tcPr>
            <w:tcW w:w="2091" w:type="dxa"/>
          </w:tcPr>
          <w:p w14:paraId="4700EC95" w14:textId="77777777" w:rsidR="002E623C" w:rsidRPr="00DF2322" w:rsidRDefault="002E623C" w:rsidP="0022383E">
            <w:pPr>
              <w:pStyle w:val="FSCtblMain"/>
            </w:pPr>
            <w:r w:rsidRPr="00DF2322">
              <w:t>not detected in 25 g</w:t>
            </w:r>
          </w:p>
        </w:tc>
        <w:tc>
          <w:tcPr>
            <w:tcW w:w="1700" w:type="dxa"/>
          </w:tcPr>
          <w:p w14:paraId="4700EC96" w14:textId="3C7DFB7C" w:rsidR="002E623C" w:rsidRPr="00DF2322" w:rsidRDefault="002E623C" w:rsidP="0022383E">
            <w:pPr>
              <w:pStyle w:val="FSCtblMain"/>
            </w:pPr>
          </w:p>
        </w:tc>
      </w:tr>
      <w:tr w:rsidR="002E623C" w:rsidRPr="00DF2322" w14:paraId="4700EC99" w14:textId="77777777" w:rsidTr="003B0A7D">
        <w:trPr>
          <w:cantSplit/>
          <w:jc w:val="center"/>
        </w:trPr>
        <w:tc>
          <w:tcPr>
            <w:tcW w:w="9072" w:type="dxa"/>
            <w:gridSpan w:val="5"/>
          </w:tcPr>
          <w:p w14:paraId="4700EC98" w14:textId="5B6E9604" w:rsidR="002E623C" w:rsidRPr="00707C58" w:rsidRDefault="002E623C" w:rsidP="0022383E">
            <w:pPr>
              <w:pStyle w:val="FSCtblh3"/>
            </w:pPr>
            <w:r w:rsidRPr="00707C58">
              <w:rPr>
                <w:i w:val="0"/>
              </w:rPr>
              <w:t>All comminuted fermented meat which has not been cooked during the production process</w:t>
            </w:r>
          </w:p>
        </w:tc>
      </w:tr>
      <w:tr w:rsidR="002E623C" w:rsidRPr="00DF2322" w14:paraId="4700EC9F" w14:textId="77777777" w:rsidTr="003B0A7D">
        <w:trPr>
          <w:cantSplit/>
          <w:jc w:val="center"/>
        </w:trPr>
        <w:tc>
          <w:tcPr>
            <w:tcW w:w="1954" w:type="dxa"/>
          </w:tcPr>
          <w:p w14:paraId="4700EC9A" w14:textId="490D4F6B" w:rsidR="002E623C" w:rsidRPr="00DF2322" w:rsidRDefault="002E623C" w:rsidP="0022383E">
            <w:pPr>
              <w:pStyle w:val="FSCtblMain"/>
            </w:pPr>
            <w:r w:rsidRPr="00DF2322">
              <w:t>Coagulase-positive staphylococci</w:t>
            </w:r>
          </w:p>
        </w:tc>
        <w:tc>
          <w:tcPr>
            <w:tcW w:w="1733" w:type="dxa"/>
          </w:tcPr>
          <w:p w14:paraId="4700EC9B" w14:textId="77777777" w:rsidR="002E623C" w:rsidRPr="00DF2322" w:rsidRDefault="002E623C" w:rsidP="0022383E">
            <w:pPr>
              <w:pStyle w:val="FSCtblMain"/>
            </w:pPr>
            <w:r w:rsidRPr="00DF2322">
              <w:t>5</w:t>
            </w:r>
          </w:p>
        </w:tc>
        <w:tc>
          <w:tcPr>
            <w:tcW w:w="1594" w:type="dxa"/>
          </w:tcPr>
          <w:p w14:paraId="4700EC9C" w14:textId="77777777" w:rsidR="002E623C" w:rsidRPr="00DF2322" w:rsidRDefault="002E623C" w:rsidP="0022383E">
            <w:pPr>
              <w:pStyle w:val="FSCtblMain"/>
            </w:pPr>
            <w:r w:rsidRPr="00DF2322">
              <w:t>1</w:t>
            </w:r>
          </w:p>
        </w:tc>
        <w:tc>
          <w:tcPr>
            <w:tcW w:w="2091" w:type="dxa"/>
          </w:tcPr>
          <w:p w14:paraId="4700EC9D" w14:textId="77777777" w:rsidR="002E623C" w:rsidRPr="00DF2322" w:rsidRDefault="002E623C" w:rsidP="0022383E">
            <w:pPr>
              <w:pStyle w:val="FSCtblMain"/>
            </w:pPr>
            <w:r w:rsidRPr="00DF2322">
              <w:t>10</w:t>
            </w:r>
            <w:r w:rsidRPr="00DF2322">
              <w:rPr>
                <w:position w:val="6"/>
                <w:vertAlign w:val="superscript"/>
              </w:rPr>
              <w:t>3</w:t>
            </w:r>
            <w:r w:rsidRPr="00DF2322">
              <w:t>/g</w:t>
            </w:r>
          </w:p>
        </w:tc>
        <w:tc>
          <w:tcPr>
            <w:tcW w:w="1700" w:type="dxa"/>
          </w:tcPr>
          <w:p w14:paraId="4700EC9E" w14:textId="2CDA2D6C" w:rsidR="002E623C" w:rsidRPr="00DF2322" w:rsidRDefault="002E623C" w:rsidP="0022383E">
            <w:pPr>
              <w:pStyle w:val="FSCtblMain"/>
              <w:rPr>
                <w:vertAlign w:val="superscript"/>
              </w:rPr>
            </w:pPr>
            <w:r w:rsidRPr="00DF2322">
              <w:t>10</w:t>
            </w:r>
            <w:r w:rsidRPr="00DF2322">
              <w:rPr>
                <w:position w:val="6"/>
                <w:vertAlign w:val="superscript"/>
              </w:rPr>
              <w:t>4</w:t>
            </w:r>
            <w:r w:rsidRPr="00DF2322">
              <w:t>/g</w:t>
            </w:r>
          </w:p>
        </w:tc>
      </w:tr>
      <w:tr w:rsidR="002E623C" w:rsidRPr="00DF2322" w14:paraId="4700ECA5" w14:textId="77777777" w:rsidTr="003B0A7D">
        <w:trPr>
          <w:cantSplit/>
          <w:jc w:val="center"/>
        </w:trPr>
        <w:tc>
          <w:tcPr>
            <w:tcW w:w="1954" w:type="dxa"/>
          </w:tcPr>
          <w:p w14:paraId="4700ECA0" w14:textId="54ADDBE8" w:rsidR="002E623C" w:rsidRPr="00DF2322" w:rsidRDefault="002E623C" w:rsidP="0022383E">
            <w:pPr>
              <w:pStyle w:val="FSCtblMain"/>
            </w:pPr>
            <w:r w:rsidRPr="00DF2322">
              <w:rPr>
                <w:i/>
              </w:rPr>
              <w:t>Escherichia</w:t>
            </w:r>
            <w:r w:rsidRPr="00DF2322">
              <w:t xml:space="preserve"> </w:t>
            </w:r>
            <w:r w:rsidRPr="00DF2322">
              <w:rPr>
                <w:i/>
              </w:rPr>
              <w:t>coli</w:t>
            </w:r>
          </w:p>
        </w:tc>
        <w:tc>
          <w:tcPr>
            <w:tcW w:w="1733" w:type="dxa"/>
          </w:tcPr>
          <w:p w14:paraId="4700ECA1" w14:textId="77777777" w:rsidR="002E623C" w:rsidRPr="00DF2322" w:rsidRDefault="002E623C" w:rsidP="0022383E">
            <w:pPr>
              <w:pStyle w:val="FSCtblMain"/>
            </w:pPr>
            <w:r w:rsidRPr="00DF2322">
              <w:t>5</w:t>
            </w:r>
          </w:p>
        </w:tc>
        <w:tc>
          <w:tcPr>
            <w:tcW w:w="1594" w:type="dxa"/>
          </w:tcPr>
          <w:p w14:paraId="4700ECA2" w14:textId="77777777" w:rsidR="002E623C" w:rsidRPr="00DF2322" w:rsidRDefault="002E623C" w:rsidP="0022383E">
            <w:pPr>
              <w:pStyle w:val="FSCtblMain"/>
            </w:pPr>
            <w:r w:rsidRPr="00DF2322">
              <w:t>1</w:t>
            </w:r>
          </w:p>
        </w:tc>
        <w:tc>
          <w:tcPr>
            <w:tcW w:w="2091" w:type="dxa"/>
          </w:tcPr>
          <w:p w14:paraId="4700ECA3" w14:textId="77777777" w:rsidR="002E623C" w:rsidRPr="00DF2322" w:rsidRDefault="002E623C" w:rsidP="0022383E">
            <w:pPr>
              <w:pStyle w:val="FSCtblMain"/>
            </w:pPr>
            <w:r w:rsidRPr="00DF2322">
              <w:t>3.6/g</w:t>
            </w:r>
          </w:p>
        </w:tc>
        <w:tc>
          <w:tcPr>
            <w:tcW w:w="1700" w:type="dxa"/>
          </w:tcPr>
          <w:p w14:paraId="4700ECA4" w14:textId="7F5400C1" w:rsidR="002E623C" w:rsidRPr="00DF2322" w:rsidRDefault="002E623C" w:rsidP="0022383E">
            <w:pPr>
              <w:pStyle w:val="FSCtblMain"/>
            </w:pPr>
            <w:r w:rsidRPr="00DF2322">
              <w:t>9.2/g</w:t>
            </w:r>
          </w:p>
        </w:tc>
      </w:tr>
      <w:tr w:rsidR="002E623C" w:rsidRPr="00DF2322" w14:paraId="4700ECAB" w14:textId="77777777" w:rsidTr="003B0A7D">
        <w:trPr>
          <w:cantSplit/>
          <w:jc w:val="center"/>
        </w:trPr>
        <w:tc>
          <w:tcPr>
            <w:tcW w:w="1954" w:type="dxa"/>
          </w:tcPr>
          <w:p w14:paraId="4700ECA6" w14:textId="2E369738" w:rsidR="002E623C" w:rsidRPr="00DF2322" w:rsidRDefault="002E623C" w:rsidP="0022383E">
            <w:pPr>
              <w:pStyle w:val="FSCtblMain"/>
            </w:pPr>
            <w:r w:rsidRPr="00DF2322">
              <w:rPr>
                <w:i/>
              </w:rPr>
              <w:t>Salmonella</w:t>
            </w:r>
          </w:p>
        </w:tc>
        <w:tc>
          <w:tcPr>
            <w:tcW w:w="1733" w:type="dxa"/>
          </w:tcPr>
          <w:p w14:paraId="4700ECA7" w14:textId="77777777" w:rsidR="002E623C" w:rsidRPr="00DF2322" w:rsidRDefault="002E623C" w:rsidP="0022383E">
            <w:pPr>
              <w:pStyle w:val="FSCtblMain"/>
            </w:pPr>
            <w:r w:rsidRPr="00DF2322">
              <w:t>5</w:t>
            </w:r>
          </w:p>
        </w:tc>
        <w:tc>
          <w:tcPr>
            <w:tcW w:w="1594" w:type="dxa"/>
          </w:tcPr>
          <w:p w14:paraId="4700ECA8" w14:textId="77777777" w:rsidR="002E623C" w:rsidRPr="00DF2322" w:rsidRDefault="002E623C" w:rsidP="0022383E">
            <w:pPr>
              <w:pStyle w:val="FSCtblMain"/>
            </w:pPr>
            <w:r w:rsidRPr="00DF2322">
              <w:t>0</w:t>
            </w:r>
          </w:p>
        </w:tc>
        <w:tc>
          <w:tcPr>
            <w:tcW w:w="2091" w:type="dxa"/>
          </w:tcPr>
          <w:p w14:paraId="4700ECA9" w14:textId="77777777" w:rsidR="002E623C" w:rsidRPr="00DF2322" w:rsidRDefault="002E623C" w:rsidP="0022383E">
            <w:pPr>
              <w:pStyle w:val="FSCtblMain"/>
            </w:pPr>
            <w:r w:rsidRPr="00DF2322">
              <w:t>not detected in 25 g</w:t>
            </w:r>
          </w:p>
        </w:tc>
        <w:tc>
          <w:tcPr>
            <w:tcW w:w="1700" w:type="dxa"/>
          </w:tcPr>
          <w:p w14:paraId="4700ECAA" w14:textId="7622C042" w:rsidR="002E623C" w:rsidRPr="00DF2322" w:rsidRDefault="002E623C" w:rsidP="0022383E">
            <w:pPr>
              <w:pStyle w:val="FSCtblMain"/>
            </w:pPr>
          </w:p>
        </w:tc>
      </w:tr>
      <w:tr w:rsidR="002E623C" w:rsidRPr="00DF2322" w14:paraId="4700ECAD" w14:textId="77777777" w:rsidTr="003B0A7D">
        <w:trPr>
          <w:cantSplit/>
          <w:jc w:val="center"/>
        </w:trPr>
        <w:tc>
          <w:tcPr>
            <w:tcW w:w="9072" w:type="dxa"/>
            <w:gridSpan w:val="5"/>
          </w:tcPr>
          <w:p w14:paraId="4700ECAC" w14:textId="5250859D" w:rsidR="002E623C" w:rsidRPr="00707C58" w:rsidRDefault="002E623C" w:rsidP="0022383E">
            <w:pPr>
              <w:pStyle w:val="FSCtblh3"/>
            </w:pPr>
            <w:r w:rsidRPr="00707C58">
              <w:rPr>
                <w:i w:val="0"/>
              </w:rPr>
              <w:t>Cooked crustacea</w:t>
            </w:r>
          </w:p>
        </w:tc>
      </w:tr>
      <w:tr w:rsidR="002E623C" w:rsidRPr="00DF2322" w14:paraId="4700ECB3" w14:textId="77777777" w:rsidTr="003B0A7D">
        <w:trPr>
          <w:cantSplit/>
          <w:jc w:val="center"/>
        </w:trPr>
        <w:tc>
          <w:tcPr>
            <w:tcW w:w="1954" w:type="dxa"/>
          </w:tcPr>
          <w:p w14:paraId="4700ECAE" w14:textId="5D098C98" w:rsidR="002E623C" w:rsidRPr="00DF2322" w:rsidRDefault="002E623C" w:rsidP="0022383E">
            <w:pPr>
              <w:pStyle w:val="FSCtblMain"/>
            </w:pPr>
            <w:r w:rsidRPr="00DF2322">
              <w:t>Coagulase-positive staphylococci</w:t>
            </w:r>
          </w:p>
        </w:tc>
        <w:tc>
          <w:tcPr>
            <w:tcW w:w="1733" w:type="dxa"/>
          </w:tcPr>
          <w:p w14:paraId="4700ECAF" w14:textId="77777777" w:rsidR="002E623C" w:rsidRPr="00DF2322" w:rsidRDefault="002E623C" w:rsidP="0022383E">
            <w:pPr>
              <w:pStyle w:val="FSCtblMain"/>
            </w:pPr>
            <w:r w:rsidRPr="00DF2322">
              <w:t>5</w:t>
            </w:r>
          </w:p>
        </w:tc>
        <w:tc>
          <w:tcPr>
            <w:tcW w:w="1594" w:type="dxa"/>
          </w:tcPr>
          <w:p w14:paraId="4700ECB0" w14:textId="77777777" w:rsidR="002E623C" w:rsidRPr="00DF2322" w:rsidRDefault="002E623C" w:rsidP="0022383E">
            <w:pPr>
              <w:pStyle w:val="FSCtblMain"/>
            </w:pPr>
            <w:r w:rsidRPr="00DF2322">
              <w:t>2</w:t>
            </w:r>
          </w:p>
        </w:tc>
        <w:tc>
          <w:tcPr>
            <w:tcW w:w="2091" w:type="dxa"/>
          </w:tcPr>
          <w:p w14:paraId="4700ECB1" w14:textId="77777777" w:rsidR="002E623C" w:rsidRPr="00DF2322" w:rsidRDefault="002E623C" w:rsidP="0022383E">
            <w:pPr>
              <w:pStyle w:val="FSCtblMain"/>
            </w:pPr>
            <w:r w:rsidRPr="00DF2322">
              <w:t>10</w:t>
            </w:r>
            <w:r w:rsidRPr="00DF2322">
              <w:rPr>
                <w:position w:val="6"/>
                <w:vertAlign w:val="superscript"/>
              </w:rPr>
              <w:t>2</w:t>
            </w:r>
            <w:r w:rsidRPr="00DF2322">
              <w:t>/g</w:t>
            </w:r>
          </w:p>
        </w:tc>
        <w:tc>
          <w:tcPr>
            <w:tcW w:w="1700" w:type="dxa"/>
          </w:tcPr>
          <w:p w14:paraId="4700ECB2" w14:textId="39286077" w:rsidR="002E623C" w:rsidRPr="00DF2322" w:rsidRDefault="002E623C" w:rsidP="0022383E">
            <w:pPr>
              <w:pStyle w:val="FSCtblMain"/>
              <w:rPr>
                <w:vertAlign w:val="superscript"/>
              </w:rPr>
            </w:pPr>
            <w:r w:rsidRPr="00DF2322">
              <w:t>10</w:t>
            </w:r>
            <w:r w:rsidRPr="00DF2322">
              <w:rPr>
                <w:position w:val="6"/>
                <w:vertAlign w:val="superscript"/>
              </w:rPr>
              <w:t>3</w:t>
            </w:r>
            <w:r w:rsidRPr="00DF2322">
              <w:t>/g</w:t>
            </w:r>
          </w:p>
        </w:tc>
      </w:tr>
      <w:tr w:rsidR="002E623C" w:rsidRPr="00DF2322" w14:paraId="4700ECB9" w14:textId="77777777" w:rsidTr="003B0A7D">
        <w:trPr>
          <w:cantSplit/>
          <w:jc w:val="center"/>
        </w:trPr>
        <w:tc>
          <w:tcPr>
            <w:tcW w:w="1954" w:type="dxa"/>
          </w:tcPr>
          <w:p w14:paraId="4700ECB4" w14:textId="36A37E13" w:rsidR="002E623C" w:rsidRPr="00DF2322" w:rsidRDefault="002E623C" w:rsidP="0022383E">
            <w:pPr>
              <w:pStyle w:val="FSCtblMain"/>
            </w:pPr>
            <w:r w:rsidRPr="00DF2322">
              <w:rPr>
                <w:i/>
              </w:rPr>
              <w:t>Salmonella</w:t>
            </w:r>
          </w:p>
        </w:tc>
        <w:tc>
          <w:tcPr>
            <w:tcW w:w="1733" w:type="dxa"/>
          </w:tcPr>
          <w:p w14:paraId="4700ECB5" w14:textId="77777777" w:rsidR="002E623C" w:rsidRPr="00DF2322" w:rsidRDefault="002E623C" w:rsidP="0022383E">
            <w:pPr>
              <w:pStyle w:val="FSCtblMain"/>
            </w:pPr>
            <w:r w:rsidRPr="00DF2322">
              <w:t>5</w:t>
            </w:r>
          </w:p>
        </w:tc>
        <w:tc>
          <w:tcPr>
            <w:tcW w:w="1594" w:type="dxa"/>
          </w:tcPr>
          <w:p w14:paraId="4700ECB6" w14:textId="77777777" w:rsidR="002E623C" w:rsidRPr="00DF2322" w:rsidRDefault="002E623C" w:rsidP="0022383E">
            <w:pPr>
              <w:pStyle w:val="FSCtblMain"/>
            </w:pPr>
            <w:r w:rsidRPr="00DF2322">
              <w:t>0</w:t>
            </w:r>
          </w:p>
        </w:tc>
        <w:tc>
          <w:tcPr>
            <w:tcW w:w="2091" w:type="dxa"/>
          </w:tcPr>
          <w:p w14:paraId="4700ECB7" w14:textId="77777777" w:rsidR="002E623C" w:rsidRPr="00DF2322" w:rsidRDefault="002E623C" w:rsidP="0022383E">
            <w:pPr>
              <w:pStyle w:val="FSCtblMain"/>
            </w:pPr>
            <w:r w:rsidRPr="00DF2322">
              <w:t>not detected in 25 g</w:t>
            </w:r>
          </w:p>
        </w:tc>
        <w:tc>
          <w:tcPr>
            <w:tcW w:w="1700" w:type="dxa"/>
          </w:tcPr>
          <w:p w14:paraId="4700ECB8" w14:textId="3775A0B8" w:rsidR="002E623C" w:rsidRPr="00DF2322" w:rsidRDefault="002E623C" w:rsidP="0022383E">
            <w:pPr>
              <w:pStyle w:val="FSCtblMain"/>
            </w:pPr>
          </w:p>
        </w:tc>
      </w:tr>
      <w:tr w:rsidR="002E623C" w:rsidRPr="00DF2322" w14:paraId="4700ECBF" w14:textId="77777777" w:rsidTr="003B0A7D">
        <w:trPr>
          <w:cantSplit/>
          <w:jc w:val="center"/>
        </w:trPr>
        <w:tc>
          <w:tcPr>
            <w:tcW w:w="1954" w:type="dxa"/>
          </w:tcPr>
          <w:p w14:paraId="4700ECBA" w14:textId="26217F6A" w:rsidR="002E623C" w:rsidRPr="00ED6897" w:rsidRDefault="00CB43F1" w:rsidP="0022383E">
            <w:pPr>
              <w:pStyle w:val="FSCtblMain"/>
            </w:pPr>
            <w:r w:rsidRPr="00ED6897">
              <w:t>SPC</w:t>
            </w:r>
          </w:p>
        </w:tc>
        <w:tc>
          <w:tcPr>
            <w:tcW w:w="1733" w:type="dxa"/>
          </w:tcPr>
          <w:p w14:paraId="4700ECBB" w14:textId="77777777" w:rsidR="002E623C" w:rsidRPr="00DF2322" w:rsidRDefault="002E623C" w:rsidP="0022383E">
            <w:pPr>
              <w:pStyle w:val="FSCtblMain"/>
            </w:pPr>
            <w:r w:rsidRPr="00DF2322">
              <w:t>5</w:t>
            </w:r>
          </w:p>
        </w:tc>
        <w:tc>
          <w:tcPr>
            <w:tcW w:w="1594" w:type="dxa"/>
          </w:tcPr>
          <w:p w14:paraId="4700ECBC" w14:textId="77777777" w:rsidR="002E623C" w:rsidRPr="00DF2322" w:rsidRDefault="002E623C" w:rsidP="0022383E">
            <w:pPr>
              <w:pStyle w:val="FSCtblMain"/>
            </w:pPr>
            <w:r w:rsidRPr="00DF2322">
              <w:t>2</w:t>
            </w:r>
          </w:p>
        </w:tc>
        <w:tc>
          <w:tcPr>
            <w:tcW w:w="2091" w:type="dxa"/>
          </w:tcPr>
          <w:p w14:paraId="4700ECBD" w14:textId="77777777" w:rsidR="002E623C" w:rsidRPr="00DF2322" w:rsidRDefault="002E623C" w:rsidP="0022383E">
            <w:pPr>
              <w:pStyle w:val="FSCtblMain"/>
            </w:pPr>
            <w:r w:rsidRPr="00DF2322">
              <w:t>10</w:t>
            </w:r>
            <w:r w:rsidRPr="00DF2322">
              <w:rPr>
                <w:position w:val="6"/>
                <w:vertAlign w:val="superscript"/>
              </w:rPr>
              <w:t>5</w:t>
            </w:r>
            <w:r w:rsidRPr="00DF2322">
              <w:t>/g</w:t>
            </w:r>
          </w:p>
        </w:tc>
        <w:tc>
          <w:tcPr>
            <w:tcW w:w="1700" w:type="dxa"/>
          </w:tcPr>
          <w:p w14:paraId="4700ECBE" w14:textId="3FCF669E" w:rsidR="002E623C" w:rsidRPr="00DF2322" w:rsidRDefault="002E623C" w:rsidP="0022383E">
            <w:pPr>
              <w:pStyle w:val="FSCtblMain"/>
            </w:pPr>
            <w:r w:rsidRPr="00DF2322">
              <w:t>10</w:t>
            </w:r>
            <w:r w:rsidRPr="00DF2322">
              <w:rPr>
                <w:position w:val="6"/>
                <w:vertAlign w:val="superscript"/>
              </w:rPr>
              <w:t>6</w:t>
            </w:r>
            <w:r w:rsidRPr="00DF2322">
              <w:t>/g</w:t>
            </w:r>
          </w:p>
        </w:tc>
      </w:tr>
      <w:tr w:rsidR="002E623C" w:rsidRPr="00DF2322" w14:paraId="4700ECC1" w14:textId="77777777" w:rsidTr="003B0A7D">
        <w:trPr>
          <w:cantSplit/>
          <w:jc w:val="center"/>
        </w:trPr>
        <w:tc>
          <w:tcPr>
            <w:tcW w:w="9072" w:type="dxa"/>
            <w:gridSpan w:val="5"/>
          </w:tcPr>
          <w:p w14:paraId="4700ECC0" w14:textId="577F0AD5" w:rsidR="002E623C" w:rsidRPr="00707C58" w:rsidRDefault="002E623C" w:rsidP="0022383E">
            <w:pPr>
              <w:pStyle w:val="FSCtblh3"/>
            </w:pPr>
            <w:r w:rsidRPr="00707C58">
              <w:rPr>
                <w:i w:val="0"/>
              </w:rPr>
              <w:t>Raw crustacea</w:t>
            </w:r>
          </w:p>
        </w:tc>
      </w:tr>
      <w:tr w:rsidR="002E623C" w:rsidRPr="00DF2322" w14:paraId="4700ECC7" w14:textId="77777777" w:rsidTr="003B0A7D">
        <w:trPr>
          <w:cantSplit/>
          <w:jc w:val="center"/>
        </w:trPr>
        <w:tc>
          <w:tcPr>
            <w:tcW w:w="1954" w:type="dxa"/>
          </w:tcPr>
          <w:p w14:paraId="4700ECC2" w14:textId="34BF9FB2" w:rsidR="002E623C" w:rsidRPr="00DF2322" w:rsidRDefault="002E623C" w:rsidP="0022383E">
            <w:pPr>
              <w:pStyle w:val="FSCtblMain"/>
            </w:pPr>
            <w:r w:rsidRPr="00DF2322">
              <w:t>Coagulase-positive staphylococci</w:t>
            </w:r>
          </w:p>
        </w:tc>
        <w:tc>
          <w:tcPr>
            <w:tcW w:w="1733" w:type="dxa"/>
          </w:tcPr>
          <w:p w14:paraId="4700ECC3" w14:textId="77777777" w:rsidR="002E623C" w:rsidRPr="00DF2322" w:rsidRDefault="002E623C" w:rsidP="0022383E">
            <w:pPr>
              <w:pStyle w:val="FSCtblMain"/>
            </w:pPr>
            <w:r w:rsidRPr="00DF2322">
              <w:t>5</w:t>
            </w:r>
          </w:p>
        </w:tc>
        <w:tc>
          <w:tcPr>
            <w:tcW w:w="1594" w:type="dxa"/>
          </w:tcPr>
          <w:p w14:paraId="4700ECC4" w14:textId="77777777" w:rsidR="002E623C" w:rsidRPr="00DF2322" w:rsidRDefault="002E623C" w:rsidP="0022383E">
            <w:pPr>
              <w:pStyle w:val="FSCtblMain"/>
            </w:pPr>
            <w:r w:rsidRPr="00DF2322">
              <w:t>2</w:t>
            </w:r>
          </w:p>
        </w:tc>
        <w:tc>
          <w:tcPr>
            <w:tcW w:w="2091" w:type="dxa"/>
          </w:tcPr>
          <w:p w14:paraId="4700ECC5" w14:textId="77777777" w:rsidR="002E623C" w:rsidRPr="00DF2322" w:rsidRDefault="002E623C" w:rsidP="0022383E">
            <w:pPr>
              <w:pStyle w:val="FSCtblMain"/>
            </w:pPr>
            <w:r w:rsidRPr="00DF2322">
              <w:t>10</w:t>
            </w:r>
            <w:r w:rsidRPr="00DF2322">
              <w:rPr>
                <w:rFonts w:cs="Times"/>
                <w:position w:val="6"/>
                <w:vertAlign w:val="superscript"/>
              </w:rPr>
              <w:t>2</w:t>
            </w:r>
            <w:r w:rsidRPr="00DF2322">
              <w:t>/g</w:t>
            </w:r>
          </w:p>
        </w:tc>
        <w:tc>
          <w:tcPr>
            <w:tcW w:w="1700" w:type="dxa"/>
          </w:tcPr>
          <w:p w14:paraId="4700ECC6" w14:textId="6B6C4C7F" w:rsidR="002E623C" w:rsidRPr="00DF2322" w:rsidRDefault="002E623C" w:rsidP="0022383E">
            <w:pPr>
              <w:pStyle w:val="FSCtblMain"/>
              <w:rPr>
                <w:vertAlign w:val="superscript"/>
              </w:rPr>
            </w:pPr>
            <w:r w:rsidRPr="00DF2322">
              <w:t>10</w:t>
            </w:r>
            <w:r w:rsidRPr="00DF2322">
              <w:rPr>
                <w:rFonts w:cs="Times"/>
                <w:position w:val="6"/>
                <w:vertAlign w:val="superscript"/>
              </w:rPr>
              <w:t>3</w:t>
            </w:r>
            <w:r w:rsidRPr="00DF2322">
              <w:t>/g</w:t>
            </w:r>
          </w:p>
        </w:tc>
      </w:tr>
      <w:tr w:rsidR="002E623C" w:rsidRPr="00DF2322" w14:paraId="4700ECCD" w14:textId="77777777" w:rsidTr="003B0A7D">
        <w:trPr>
          <w:cantSplit/>
          <w:jc w:val="center"/>
        </w:trPr>
        <w:tc>
          <w:tcPr>
            <w:tcW w:w="1954" w:type="dxa"/>
          </w:tcPr>
          <w:p w14:paraId="4700ECC8" w14:textId="5790DC9D" w:rsidR="002E623C" w:rsidRPr="00DF2322" w:rsidRDefault="002E623C" w:rsidP="0022383E">
            <w:pPr>
              <w:pStyle w:val="FSCtblMain"/>
            </w:pPr>
            <w:r w:rsidRPr="00DF2322">
              <w:rPr>
                <w:i/>
              </w:rPr>
              <w:t>Salmonella</w:t>
            </w:r>
          </w:p>
        </w:tc>
        <w:tc>
          <w:tcPr>
            <w:tcW w:w="1733" w:type="dxa"/>
          </w:tcPr>
          <w:p w14:paraId="4700ECC9" w14:textId="77777777" w:rsidR="002E623C" w:rsidRPr="00DF2322" w:rsidRDefault="002E623C" w:rsidP="0022383E">
            <w:pPr>
              <w:pStyle w:val="FSCtblMain"/>
            </w:pPr>
            <w:r w:rsidRPr="00DF2322">
              <w:t>5</w:t>
            </w:r>
          </w:p>
        </w:tc>
        <w:tc>
          <w:tcPr>
            <w:tcW w:w="1594" w:type="dxa"/>
          </w:tcPr>
          <w:p w14:paraId="4700ECCA" w14:textId="77777777" w:rsidR="002E623C" w:rsidRPr="00DF2322" w:rsidRDefault="002E623C" w:rsidP="0022383E">
            <w:pPr>
              <w:pStyle w:val="FSCtblMain"/>
            </w:pPr>
            <w:r w:rsidRPr="00DF2322">
              <w:t>0</w:t>
            </w:r>
          </w:p>
        </w:tc>
        <w:tc>
          <w:tcPr>
            <w:tcW w:w="2091" w:type="dxa"/>
          </w:tcPr>
          <w:p w14:paraId="4700ECCB" w14:textId="77777777" w:rsidR="002E623C" w:rsidRPr="00DF2322" w:rsidRDefault="002E623C" w:rsidP="0022383E">
            <w:pPr>
              <w:pStyle w:val="FSCtblMain"/>
            </w:pPr>
            <w:r w:rsidRPr="00DF2322">
              <w:t>not detected in 25 g</w:t>
            </w:r>
          </w:p>
        </w:tc>
        <w:tc>
          <w:tcPr>
            <w:tcW w:w="1700" w:type="dxa"/>
          </w:tcPr>
          <w:p w14:paraId="4700ECCC" w14:textId="4BCB7694" w:rsidR="002E623C" w:rsidRPr="00DF2322" w:rsidRDefault="002E623C" w:rsidP="0022383E">
            <w:pPr>
              <w:pStyle w:val="FSCtblMain"/>
            </w:pPr>
          </w:p>
        </w:tc>
      </w:tr>
      <w:tr w:rsidR="002E623C" w:rsidRPr="00DF2322" w14:paraId="4700ECD3" w14:textId="77777777" w:rsidTr="003B0A7D">
        <w:trPr>
          <w:cantSplit/>
          <w:jc w:val="center"/>
        </w:trPr>
        <w:tc>
          <w:tcPr>
            <w:tcW w:w="1954" w:type="dxa"/>
          </w:tcPr>
          <w:p w14:paraId="4700ECCE" w14:textId="3A0ACF9C" w:rsidR="002E623C" w:rsidRPr="00DF2322" w:rsidRDefault="002E623C" w:rsidP="0022383E">
            <w:pPr>
              <w:pStyle w:val="FSCtblMain"/>
            </w:pPr>
            <w:r w:rsidRPr="00DF2322">
              <w:t>SPC</w:t>
            </w:r>
          </w:p>
        </w:tc>
        <w:tc>
          <w:tcPr>
            <w:tcW w:w="1733" w:type="dxa"/>
          </w:tcPr>
          <w:p w14:paraId="4700ECCF" w14:textId="77777777" w:rsidR="002E623C" w:rsidRPr="00DF2322" w:rsidRDefault="002E623C" w:rsidP="0022383E">
            <w:pPr>
              <w:pStyle w:val="FSCtblMain"/>
            </w:pPr>
            <w:r w:rsidRPr="00DF2322">
              <w:t>5</w:t>
            </w:r>
          </w:p>
        </w:tc>
        <w:tc>
          <w:tcPr>
            <w:tcW w:w="1594" w:type="dxa"/>
          </w:tcPr>
          <w:p w14:paraId="4700ECD0" w14:textId="77777777" w:rsidR="002E623C" w:rsidRPr="00DF2322" w:rsidRDefault="002E623C" w:rsidP="0022383E">
            <w:pPr>
              <w:pStyle w:val="FSCtblMain"/>
            </w:pPr>
            <w:r w:rsidRPr="00DF2322">
              <w:t>2</w:t>
            </w:r>
          </w:p>
        </w:tc>
        <w:tc>
          <w:tcPr>
            <w:tcW w:w="2091" w:type="dxa"/>
          </w:tcPr>
          <w:p w14:paraId="4700ECD1" w14:textId="77777777" w:rsidR="002E623C" w:rsidRPr="00DF2322" w:rsidRDefault="002E623C" w:rsidP="0022383E">
            <w:pPr>
              <w:pStyle w:val="FSCtblMain"/>
            </w:pPr>
            <w:r w:rsidRPr="00DF2322">
              <w:t>5x10</w:t>
            </w:r>
            <w:r w:rsidRPr="00DF2322">
              <w:rPr>
                <w:rFonts w:cs="Times"/>
                <w:position w:val="6"/>
                <w:vertAlign w:val="superscript"/>
              </w:rPr>
              <w:t>5</w:t>
            </w:r>
            <w:r w:rsidRPr="00DF2322">
              <w:t>/g</w:t>
            </w:r>
          </w:p>
        </w:tc>
        <w:tc>
          <w:tcPr>
            <w:tcW w:w="1700" w:type="dxa"/>
          </w:tcPr>
          <w:p w14:paraId="4700ECD2" w14:textId="5F0ABD3E" w:rsidR="002E623C" w:rsidRPr="00DF2322" w:rsidRDefault="002E623C" w:rsidP="0022383E">
            <w:pPr>
              <w:pStyle w:val="FSCtblMain"/>
            </w:pPr>
            <w:r w:rsidRPr="00DF2322">
              <w:t>5x10</w:t>
            </w:r>
            <w:r w:rsidRPr="00DF2322">
              <w:rPr>
                <w:rFonts w:cs="Times"/>
                <w:position w:val="6"/>
                <w:vertAlign w:val="superscript"/>
              </w:rPr>
              <w:t>6</w:t>
            </w:r>
            <w:r w:rsidRPr="00DF2322">
              <w:t>/g</w:t>
            </w:r>
          </w:p>
        </w:tc>
      </w:tr>
      <w:tr w:rsidR="002E623C" w:rsidRPr="00DF2322" w14:paraId="4700ECD5" w14:textId="77777777" w:rsidTr="003B0A7D">
        <w:trPr>
          <w:cantSplit/>
          <w:jc w:val="center"/>
        </w:trPr>
        <w:tc>
          <w:tcPr>
            <w:tcW w:w="9072" w:type="dxa"/>
            <w:gridSpan w:val="5"/>
          </w:tcPr>
          <w:p w14:paraId="4700ECD4" w14:textId="19975E56" w:rsidR="002E623C" w:rsidRPr="00707C58" w:rsidRDefault="002E623C" w:rsidP="0022383E">
            <w:pPr>
              <w:pStyle w:val="FSCtblh3"/>
            </w:pPr>
            <w:r w:rsidRPr="00707C58">
              <w:rPr>
                <w:i w:val="0"/>
              </w:rPr>
              <w:t>Bivalve molluscs, other than scallops</w:t>
            </w:r>
          </w:p>
        </w:tc>
      </w:tr>
      <w:tr w:rsidR="002E623C" w:rsidRPr="00DF2322" w14:paraId="4700ECDB" w14:textId="77777777" w:rsidTr="003B0A7D">
        <w:trPr>
          <w:cantSplit/>
          <w:jc w:val="center"/>
        </w:trPr>
        <w:tc>
          <w:tcPr>
            <w:tcW w:w="1954" w:type="dxa"/>
          </w:tcPr>
          <w:p w14:paraId="4700ECD6" w14:textId="480E611F" w:rsidR="002E623C" w:rsidRPr="00DF2322" w:rsidRDefault="002E623C" w:rsidP="0022383E">
            <w:pPr>
              <w:pStyle w:val="FSCtblMain"/>
            </w:pPr>
            <w:r w:rsidRPr="00DF2322">
              <w:rPr>
                <w:i/>
              </w:rPr>
              <w:t>Escherichia coli</w:t>
            </w:r>
          </w:p>
        </w:tc>
        <w:tc>
          <w:tcPr>
            <w:tcW w:w="1733" w:type="dxa"/>
          </w:tcPr>
          <w:p w14:paraId="4700ECD7" w14:textId="77777777" w:rsidR="002E623C" w:rsidRPr="00DF2322" w:rsidRDefault="002E623C" w:rsidP="0022383E">
            <w:pPr>
              <w:pStyle w:val="FSCtblMain"/>
            </w:pPr>
            <w:r w:rsidRPr="00DF2322">
              <w:t>5</w:t>
            </w:r>
          </w:p>
        </w:tc>
        <w:tc>
          <w:tcPr>
            <w:tcW w:w="1594" w:type="dxa"/>
          </w:tcPr>
          <w:p w14:paraId="4700ECD8" w14:textId="77777777" w:rsidR="002E623C" w:rsidRPr="00DF2322" w:rsidRDefault="002E623C" w:rsidP="0022383E">
            <w:pPr>
              <w:pStyle w:val="FSCtblMain"/>
            </w:pPr>
            <w:r w:rsidRPr="00DF2322">
              <w:t>1</w:t>
            </w:r>
          </w:p>
        </w:tc>
        <w:tc>
          <w:tcPr>
            <w:tcW w:w="2091" w:type="dxa"/>
          </w:tcPr>
          <w:p w14:paraId="4700ECD9" w14:textId="77777777" w:rsidR="002E623C" w:rsidRPr="00DF2322" w:rsidRDefault="002E623C" w:rsidP="0022383E">
            <w:pPr>
              <w:pStyle w:val="FSCtblMain"/>
            </w:pPr>
            <w:r w:rsidRPr="00DF2322">
              <w:t>2.3/g</w:t>
            </w:r>
          </w:p>
        </w:tc>
        <w:tc>
          <w:tcPr>
            <w:tcW w:w="1700" w:type="dxa"/>
          </w:tcPr>
          <w:p w14:paraId="4700ECDA" w14:textId="30730833" w:rsidR="002E623C" w:rsidRPr="00DF2322" w:rsidRDefault="002E623C" w:rsidP="0022383E">
            <w:pPr>
              <w:pStyle w:val="FSCtblMain"/>
            </w:pPr>
            <w:r w:rsidRPr="00DF2322">
              <w:t>7/g</w:t>
            </w:r>
          </w:p>
        </w:tc>
      </w:tr>
      <w:tr w:rsidR="002E623C" w:rsidRPr="00DF2322" w14:paraId="4700ECDD" w14:textId="77777777" w:rsidTr="003B0A7D">
        <w:trPr>
          <w:cantSplit/>
          <w:jc w:val="center"/>
        </w:trPr>
        <w:tc>
          <w:tcPr>
            <w:tcW w:w="9072" w:type="dxa"/>
            <w:gridSpan w:val="5"/>
          </w:tcPr>
          <w:p w14:paraId="4700ECDC" w14:textId="1F0F7E75" w:rsidR="002E623C" w:rsidRPr="00707C58" w:rsidRDefault="002E623C" w:rsidP="0022383E">
            <w:pPr>
              <w:pStyle w:val="FSCtblh3"/>
            </w:pPr>
            <w:r w:rsidRPr="00707C58">
              <w:rPr>
                <w:i w:val="0"/>
              </w:rPr>
              <w:t xml:space="preserve">Ready-to-eat food in which growth of </w:t>
            </w:r>
            <w:r w:rsidRPr="00575616">
              <w:t>Listeria monocytogenes</w:t>
            </w:r>
            <w:r w:rsidRPr="00707C58">
              <w:rPr>
                <w:i w:val="0"/>
              </w:rPr>
              <w:t xml:space="preserve"> can occur</w:t>
            </w:r>
          </w:p>
        </w:tc>
      </w:tr>
      <w:tr w:rsidR="00CB43F1" w:rsidRPr="00DF2322" w14:paraId="4700ECE3" w14:textId="77777777" w:rsidTr="003B0A7D">
        <w:trPr>
          <w:cantSplit/>
          <w:jc w:val="center"/>
        </w:trPr>
        <w:tc>
          <w:tcPr>
            <w:tcW w:w="1954" w:type="dxa"/>
          </w:tcPr>
          <w:p w14:paraId="4700ECDE" w14:textId="4F69F78D" w:rsidR="00CB43F1" w:rsidRPr="00DF2322" w:rsidRDefault="00CB43F1" w:rsidP="0022383E">
            <w:pPr>
              <w:pStyle w:val="FSCtblMain"/>
            </w:pPr>
            <w:r w:rsidRPr="00DF2322">
              <w:rPr>
                <w:i/>
              </w:rPr>
              <w:t>Listeria monocytogenes</w:t>
            </w:r>
          </w:p>
        </w:tc>
        <w:tc>
          <w:tcPr>
            <w:tcW w:w="1733" w:type="dxa"/>
          </w:tcPr>
          <w:p w14:paraId="4700ECDF" w14:textId="77777777" w:rsidR="00CB43F1" w:rsidRPr="00DF2322" w:rsidRDefault="00CB43F1" w:rsidP="0022383E">
            <w:pPr>
              <w:pStyle w:val="FSCtblMain"/>
            </w:pPr>
            <w:r w:rsidRPr="00DF2322">
              <w:t>5</w:t>
            </w:r>
          </w:p>
        </w:tc>
        <w:tc>
          <w:tcPr>
            <w:tcW w:w="1594" w:type="dxa"/>
          </w:tcPr>
          <w:p w14:paraId="4700ECE0" w14:textId="77777777" w:rsidR="00CB43F1" w:rsidRPr="00DF2322" w:rsidRDefault="00CB43F1" w:rsidP="0022383E">
            <w:pPr>
              <w:pStyle w:val="FSCtblMain"/>
            </w:pPr>
            <w:r w:rsidRPr="00DF2322">
              <w:t>0</w:t>
            </w:r>
          </w:p>
        </w:tc>
        <w:tc>
          <w:tcPr>
            <w:tcW w:w="2091" w:type="dxa"/>
          </w:tcPr>
          <w:p w14:paraId="4700ECE1" w14:textId="6607CE20" w:rsidR="00CB43F1" w:rsidRPr="002241CD" w:rsidRDefault="00CB43F1" w:rsidP="0022383E">
            <w:pPr>
              <w:pStyle w:val="FSCtblMain"/>
            </w:pPr>
            <w:r w:rsidRPr="002241CD">
              <w:t>not detected in 25 g</w:t>
            </w:r>
          </w:p>
        </w:tc>
        <w:tc>
          <w:tcPr>
            <w:tcW w:w="1700" w:type="dxa"/>
          </w:tcPr>
          <w:p w14:paraId="4700ECE2" w14:textId="53C88A2E" w:rsidR="00CB43F1" w:rsidRPr="00DF2322" w:rsidRDefault="00CB43F1" w:rsidP="0022383E">
            <w:pPr>
              <w:pStyle w:val="FSCtblMain"/>
            </w:pPr>
          </w:p>
        </w:tc>
      </w:tr>
      <w:tr w:rsidR="002E623C" w:rsidRPr="00DF2322" w14:paraId="4700ECE5" w14:textId="77777777" w:rsidTr="003B0A7D">
        <w:trPr>
          <w:cantSplit/>
          <w:jc w:val="center"/>
        </w:trPr>
        <w:tc>
          <w:tcPr>
            <w:tcW w:w="9072" w:type="dxa"/>
            <w:gridSpan w:val="5"/>
          </w:tcPr>
          <w:p w14:paraId="4700ECE4" w14:textId="62E9A78A" w:rsidR="002E623C" w:rsidRPr="002241CD" w:rsidRDefault="002E623C" w:rsidP="0022383E">
            <w:pPr>
              <w:pStyle w:val="FSCtblh3"/>
            </w:pPr>
            <w:r w:rsidRPr="002241CD">
              <w:rPr>
                <w:i w:val="0"/>
              </w:rPr>
              <w:t xml:space="preserve">Ready-to-eat food in which growth of </w:t>
            </w:r>
            <w:r w:rsidRPr="002241CD">
              <w:t>Listeria monocytogenes</w:t>
            </w:r>
            <w:r w:rsidRPr="002241CD">
              <w:rPr>
                <w:i w:val="0"/>
              </w:rPr>
              <w:t xml:space="preserve"> will not occur</w:t>
            </w:r>
          </w:p>
        </w:tc>
      </w:tr>
      <w:tr w:rsidR="002E623C" w:rsidRPr="00DF2322" w14:paraId="4700ECEB" w14:textId="77777777" w:rsidTr="003B0A7D">
        <w:trPr>
          <w:cantSplit/>
          <w:jc w:val="center"/>
        </w:trPr>
        <w:tc>
          <w:tcPr>
            <w:tcW w:w="1954" w:type="dxa"/>
          </w:tcPr>
          <w:p w14:paraId="4700ECE6" w14:textId="1FEDC7B1" w:rsidR="002E623C" w:rsidRPr="00DF2322" w:rsidRDefault="002E623C" w:rsidP="0022383E">
            <w:pPr>
              <w:pStyle w:val="FSCtblMain"/>
            </w:pPr>
            <w:r w:rsidRPr="00DF2322">
              <w:rPr>
                <w:i/>
              </w:rPr>
              <w:t>Listeria monocytogenes</w:t>
            </w:r>
          </w:p>
        </w:tc>
        <w:tc>
          <w:tcPr>
            <w:tcW w:w="1733" w:type="dxa"/>
          </w:tcPr>
          <w:p w14:paraId="4700ECE7" w14:textId="77777777" w:rsidR="002E623C" w:rsidRPr="00DF2322" w:rsidRDefault="002E623C" w:rsidP="0022383E">
            <w:pPr>
              <w:pStyle w:val="FSCtblMain"/>
            </w:pPr>
            <w:r w:rsidRPr="00DF2322">
              <w:t>5</w:t>
            </w:r>
          </w:p>
        </w:tc>
        <w:tc>
          <w:tcPr>
            <w:tcW w:w="1594" w:type="dxa"/>
          </w:tcPr>
          <w:p w14:paraId="4700ECE8" w14:textId="77777777" w:rsidR="002E623C" w:rsidRPr="00DF2322" w:rsidRDefault="002E623C" w:rsidP="0022383E">
            <w:pPr>
              <w:pStyle w:val="FSCtblMain"/>
            </w:pPr>
            <w:r w:rsidRPr="00DF2322">
              <w:t>0</w:t>
            </w:r>
          </w:p>
        </w:tc>
        <w:tc>
          <w:tcPr>
            <w:tcW w:w="2091" w:type="dxa"/>
          </w:tcPr>
          <w:p w14:paraId="4700ECE9" w14:textId="62C09FD1" w:rsidR="002E623C" w:rsidRPr="002241CD" w:rsidRDefault="00CB43F1" w:rsidP="0022383E">
            <w:pPr>
              <w:pStyle w:val="FSCtblMain"/>
            </w:pPr>
            <w:r w:rsidRPr="002241CD">
              <w:rPr>
                <w:iCs/>
                <w:szCs w:val="22"/>
                <w:lang w:eastAsia="en-AU"/>
              </w:rPr>
              <w:t>10</w:t>
            </w:r>
            <w:r w:rsidRPr="002241CD">
              <w:rPr>
                <w:iCs/>
                <w:szCs w:val="22"/>
                <w:vertAlign w:val="superscript"/>
                <w:lang w:eastAsia="en-AU"/>
              </w:rPr>
              <w:t>2</w:t>
            </w:r>
            <w:r w:rsidRPr="002241CD">
              <w:rPr>
                <w:iCs/>
                <w:szCs w:val="22"/>
                <w:lang w:eastAsia="en-AU"/>
              </w:rPr>
              <w:t>cfu/g</w:t>
            </w:r>
          </w:p>
        </w:tc>
        <w:tc>
          <w:tcPr>
            <w:tcW w:w="1700" w:type="dxa"/>
          </w:tcPr>
          <w:p w14:paraId="4700ECEA" w14:textId="29FB11FC" w:rsidR="002E623C" w:rsidRPr="00DF2322" w:rsidRDefault="002E623C" w:rsidP="0022383E">
            <w:pPr>
              <w:pStyle w:val="FSCtblMain"/>
            </w:pPr>
          </w:p>
        </w:tc>
      </w:tr>
      <w:tr w:rsidR="002E623C" w:rsidRPr="00DF2322" w14:paraId="4700ECED" w14:textId="77777777" w:rsidTr="003B0A7D">
        <w:trPr>
          <w:cantSplit/>
          <w:jc w:val="center"/>
        </w:trPr>
        <w:tc>
          <w:tcPr>
            <w:tcW w:w="9072" w:type="dxa"/>
            <w:gridSpan w:val="5"/>
          </w:tcPr>
          <w:p w14:paraId="4700ECEC" w14:textId="4EEE608E" w:rsidR="002E623C" w:rsidRPr="00707C58" w:rsidRDefault="002E623C" w:rsidP="0022383E">
            <w:pPr>
              <w:pStyle w:val="FSCtblh3"/>
            </w:pPr>
            <w:r w:rsidRPr="00707C58">
              <w:rPr>
                <w:i w:val="0"/>
              </w:rPr>
              <w:t>Cereal-based foods for infants</w:t>
            </w:r>
          </w:p>
        </w:tc>
      </w:tr>
      <w:tr w:rsidR="002E623C" w:rsidRPr="00DF2322" w14:paraId="4700ECF3" w14:textId="77777777" w:rsidTr="003B0A7D">
        <w:trPr>
          <w:cantSplit/>
          <w:jc w:val="center"/>
        </w:trPr>
        <w:tc>
          <w:tcPr>
            <w:tcW w:w="1954" w:type="dxa"/>
          </w:tcPr>
          <w:p w14:paraId="4700ECEE" w14:textId="7D1349F7" w:rsidR="002E623C" w:rsidRPr="00DF2322" w:rsidRDefault="002E623C" w:rsidP="0022383E">
            <w:pPr>
              <w:pStyle w:val="FSCtblMain"/>
            </w:pPr>
            <w:r w:rsidRPr="00DF2322">
              <w:t>Coliforms</w:t>
            </w:r>
          </w:p>
        </w:tc>
        <w:tc>
          <w:tcPr>
            <w:tcW w:w="1733" w:type="dxa"/>
          </w:tcPr>
          <w:p w14:paraId="4700ECEF" w14:textId="77777777" w:rsidR="002E623C" w:rsidRPr="00DF2322" w:rsidRDefault="002E623C" w:rsidP="0022383E">
            <w:pPr>
              <w:pStyle w:val="FSCtblMain"/>
            </w:pPr>
            <w:r w:rsidRPr="00DF2322">
              <w:t>5</w:t>
            </w:r>
          </w:p>
        </w:tc>
        <w:tc>
          <w:tcPr>
            <w:tcW w:w="1594" w:type="dxa"/>
          </w:tcPr>
          <w:p w14:paraId="4700ECF0" w14:textId="77777777" w:rsidR="002E623C" w:rsidRPr="00DF2322" w:rsidRDefault="002E623C" w:rsidP="0022383E">
            <w:pPr>
              <w:pStyle w:val="FSCtblMain"/>
            </w:pPr>
            <w:r w:rsidRPr="00DF2322">
              <w:t>2</w:t>
            </w:r>
          </w:p>
        </w:tc>
        <w:tc>
          <w:tcPr>
            <w:tcW w:w="2091" w:type="dxa"/>
          </w:tcPr>
          <w:p w14:paraId="4700ECF1" w14:textId="77777777" w:rsidR="002E623C" w:rsidRPr="00DF2322" w:rsidRDefault="002E623C" w:rsidP="0022383E">
            <w:pPr>
              <w:pStyle w:val="FSCtblMain"/>
            </w:pPr>
            <w:r w:rsidRPr="00DF2322">
              <w:t>less than 3/g</w:t>
            </w:r>
          </w:p>
        </w:tc>
        <w:tc>
          <w:tcPr>
            <w:tcW w:w="1700" w:type="dxa"/>
          </w:tcPr>
          <w:p w14:paraId="4700ECF2" w14:textId="3DF863A3" w:rsidR="002E623C" w:rsidRPr="00DF2322" w:rsidRDefault="002E623C" w:rsidP="0022383E">
            <w:pPr>
              <w:pStyle w:val="FSCtblMain"/>
            </w:pPr>
            <w:r w:rsidRPr="00DF2322">
              <w:t>20/g</w:t>
            </w:r>
          </w:p>
        </w:tc>
      </w:tr>
      <w:tr w:rsidR="002E623C" w:rsidRPr="00DF2322" w14:paraId="4700ECF9" w14:textId="77777777" w:rsidTr="003B0A7D">
        <w:trPr>
          <w:cantSplit/>
          <w:jc w:val="center"/>
        </w:trPr>
        <w:tc>
          <w:tcPr>
            <w:tcW w:w="1954" w:type="dxa"/>
          </w:tcPr>
          <w:p w14:paraId="4700ECF4" w14:textId="5194366A" w:rsidR="002E623C" w:rsidRPr="00DF2322" w:rsidRDefault="002E623C" w:rsidP="0022383E">
            <w:pPr>
              <w:pStyle w:val="FSCtblMain"/>
            </w:pPr>
            <w:r w:rsidRPr="00DF2322">
              <w:rPr>
                <w:i/>
              </w:rPr>
              <w:t>Salmonella</w:t>
            </w:r>
          </w:p>
        </w:tc>
        <w:tc>
          <w:tcPr>
            <w:tcW w:w="1733" w:type="dxa"/>
          </w:tcPr>
          <w:p w14:paraId="4700ECF5" w14:textId="77777777" w:rsidR="002E623C" w:rsidRPr="00DF2322" w:rsidRDefault="002E623C" w:rsidP="0022383E">
            <w:pPr>
              <w:pStyle w:val="FSCtblMain"/>
            </w:pPr>
            <w:r w:rsidRPr="00DF2322">
              <w:t>10</w:t>
            </w:r>
          </w:p>
        </w:tc>
        <w:tc>
          <w:tcPr>
            <w:tcW w:w="1594" w:type="dxa"/>
          </w:tcPr>
          <w:p w14:paraId="4700ECF6" w14:textId="77777777" w:rsidR="002E623C" w:rsidRPr="00DF2322" w:rsidRDefault="002E623C" w:rsidP="0022383E">
            <w:pPr>
              <w:pStyle w:val="FSCtblMain"/>
            </w:pPr>
            <w:r w:rsidRPr="00DF2322">
              <w:t>0</w:t>
            </w:r>
          </w:p>
        </w:tc>
        <w:tc>
          <w:tcPr>
            <w:tcW w:w="2091" w:type="dxa"/>
          </w:tcPr>
          <w:p w14:paraId="4700ECF7" w14:textId="77777777" w:rsidR="002E623C" w:rsidRPr="00DF2322" w:rsidRDefault="002E623C" w:rsidP="0022383E">
            <w:pPr>
              <w:pStyle w:val="FSCtblMain"/>
            </w:pPr>
            <w:r w:rsidRPr="00DF2322">
              <w:t>not detected in 25 g</w:t>
            </w:r>
          </w:p>
        </w:tc>
        <w:tc>
          <w:tcPr>
            <w:tcW w:w="1700" w:type="dxa"/>
          </w:tcPr>
          <w:p w14:paraId="4700ECF8" w14:textId="6EABD841" w:rsidR="002E623C" w:rsidRPr="00DF2322" w:rsidRDefault="002E623C" w:rsidP="0022383E">
            <w:pPr>
              <w:pStyle w:val="FSCtblMain"/>
            </w:pPr>
          </w:p>
        </w:tc>
      </w:tr>
      <w:tr w:rsidR="00FB6945" w:rsidRPr="00DF2322" w14:paraId="4700ECFB" w14:textId="77777777" w:rsidTr="003B0A7D">
        <w:trPr>
          <w:cantSplit/>
          <w:jc w:val="center"/>
        </w:trPr>
        <w:tc>
          <w:tcPr>
            <w:tcW w:w="9072" w:type="dxa"/>
            <w:gridSpan w:val="5"/>
          </w:tcPr>
          <w:p w14:paraId="4700ECFA" w14:textId="27D11580" w:rsidR="00FB6945" w:rsidRPr="00666A83" w:rsidRDefault="00FB6945" w:rsidP="00FB6945">
            <w:pPr>
              <w:pStyle w:val="FSCtblh3"/>
              <w:rPr>
                <w:i w:val="0"/>
              </w:rPr>
            </w:pPr>
            <w:r w:rsidRPr="00666A83">
              <w:rPr>
                <w:i w:val="0"/>
                <w:lang w:eastAsia="en-AU"/>
              </w:rPr>
              <w:t xml:space="preserve">Powdered *infant formula, other than powdered *follow-on formula </w:t>
            </w:r>
          </w:p>
        </w:tc>
      </w:tr>
      <w:tr w:rsidR="00FB6945" w:rsidRPr="00DF2322" w14:paraId="4700ED01" w14:textId="77777777" w:rsidTr="003B0A7D">
        <w:trPr>
          <w:cantSplit/>
          <w:jc w:val="center"/>
        </w:trPr>
        <w:tc>
          <w:tcPr>
            <w:tcW w:w="1954" w:type="dxa"/>
          </w:tcPr>
          <w:p w14:paraId="4700ECFC" w14:textId="0091AC0D" w:rsidR="00FB6945" w:rsidRPr="00666A83" w:rsidRDefault="00FB6945" w:rsidP="0022383E">
            <w:pPr>
              <w:pStyle w:val="FSCtblMain"/>
            </w:pPr>
            <w:r w:rsidRPr="00666A83">
              <w:rPr>
                <w:i/>
                <w:lang w:eastAsia="en-AU"/>
              </w:rPr>
              <w:t>Cronobacter</w:t>
            </w:r>
          </w:p>
        </w:tc>
        <w:tc>
          <w:tcPr>
            <w:tcW w:w="1733" w:type="dxa"/>
          </w:tcPr>
          <w:p w14:paraId="4700ECFD" w14:textId="6D0AFFD9" w:rsidR="00FB6945" w:rsidRPr="00666A83" w:rsidRDefault="00FB6945" w:rsidP="00CB43F1">
            <w:pPr>
              <w:pStyle w:val="FSCtblMain"/>
            </w:pPr>
            <w:r w:rsidRPr="00666A83">
              <w:rPr>
                <w:lang w:eastAsia="en-AU"/>
              </w:rPr>
              <w:t>30</w:t>
            </w:r>
          </w:p>
        </w:tc>
        <w:tc>
          <w:tcPr>
            <w:tcW w:w="1594" w:type="dxa"/>
          </w:tcPr>
          <w:p w14:paraId="4700ECFE" w14:textId="351EA25A" w:rsidR="00FB6945" w:rsidRPr="00666A83" w:rsidRDefault="00FB6945" w:rsidP="00CB43F1">
            <w:pPr>
              <w:pStyle w:val="FSCtblMain"/>
            </w:pPr>
            <w:r w:rsidRPr="00666A83">
              <w:rPr>
                <w:lang w:eastAsia="en-AU"/>
              </w:rPr>
              <w:t>0</w:t>
            </w:r>
          </w:p>
        </w:tc>
        <w:tc>
          <w:tcPr>
            <w:tcW w:w="2091" w:type="dxa"/>
          </w:tcPr>
          <w:p w14:paraId="4700ECFF" w14:textId="0A29CB75" w:rsidR="00FB6945" w:rsidRPr="00666A83" w:rsidRDefault="00FB6945" w:rsidP="00CB43F1">
            <w:pPr>
              <w:pStyle w:val="FSCtblMain"/>
            </w:pPr>
            <w:r w:rsidRPr="00666A83">
              <w:rPr>
                <w:lang w:eastAsia="en-AU"/>
              </w:rPr>
              <w:t>not detected in 10g</w:t>
            </w:r>
          </w:p>
        </w:tc>
        <w:tc>
          <w:tcPr>
            <w:tcW w:w="1700" w:type="dxa"/>
          </w:tcPr>
          <w:p w14:paraId="4700ED00" w14:textId="2B4E57D8" w:rsidR="00FB6945" w:rsidRPr="00666A83" w:rsidRDefault="00FB6945" w:rsidP="00CB43F1">
            <w:pPr>
              <w:pStyle w:val="FSCtblMain"/>
            </w:pPr>
          </w:p>
        </w:tc>
      </w:tr>
      <w:tr w:rsidR="00FB6945" w:rsidRPr="00DF2322" w14:paraId="4700ED07" w14:textId="77777777" w:rsidTr="003B0A7D">
        <w:trPr>
          <w:cantSplit/>
          <w:jc w:val="center"/>
        </w:trPr>
        <w:tc>
          <w:tcPr>
            <w:tcW w:w="1954" w:type="dxa"/>
          </w:tcPr>
          <w:p w14:paraId="4700ED02" w14:textId="3E03B0D2" w:rsidR="00FB6945" w:rsidRPr="00666A83" w:rsidRDefault="00FB6945" w:rsidP="0022383E">
            <w:pPr>
              <w:pStyle w:val="FSCtblMain"/>
            </w:pPr>
            <w:r w:rsidRPr="00666A83">
              <w:rPr>
                <w:i/>
                <w:lang w:eastAsia="en-AU"/>
              </w:rPr>
              <w:t>Salmonella</w:t>
            </w:r>
          </w:p>
        </w:tc>
        <w:tc>
          <w:tcPr>
            <w:tcW w:w="1733" w:type="dxa"/>
          </w:tcPr>
          <w:p w14:paraId="4700ED03" w14:textId="46441F1C" w:rsidR="00FB6945" w:rsidRPr="00666A83" w:rsidRDefault="00FB6945" w:rsidP="00CB43F1">
            <w:pPr>
              <w:pStyle w:val="FSCtblMain"/>
            </w:pPr>
            <w:r w:rsidRPr="00666A83">
              <w:rPr>
                <w:lang w:eastAsia="en-AU"/>
              </w:rPr>
              <w:t>60</w:t>
            </w:r>
          </w:p>
        </w:tc>
        <w:tc>
          <w:tcPr>
            <w:tcW w:w="1594" w:type="dxa"/>
          </w:tcPr>
          <w:p w14:paraId="4700ED04" w14:textId="0FA2550D" w:rsidR="00FB6945" w:rsidRPr="00666A83" w:rsidRDefault="00FB6945" w:rsidP="00CB43F1">
            <w:pPr>
              <w:pStyle w:val="FSCtblMain"/>
            </w:pPr>
            <w:r w:rsidRPr="00666A83">
              <w:rPr>
                <w:lang w:eastAsia="en-AU"/>
              </w:rPr>
              <w:t>0</w:t>
            </w:r>
          </w:p>
        </w:tc>
        <w:tc>
          <w:tcPr>
            <w:tcW w:w="2091" w:type="dxa"/>
          </w:tcPr>
          <w:p w14:paraId="4700ED05" w14:textId="24B6B2EB" w:rsidR="00FB6945" w:rsidRPr="00666A83" w:rsidRDefault="00FB6945" w:rsidP="00CB43F1">
            <w:pPr>
              <w:pStyle w:val="FSCtblMain"/>
            </w:pPr>
            <w:r w:rsidRPr="00666A83">
              <w:rPr>
                <w:lang w:eastAsia="en-AU"/>
              </w:rPr>
              <w:t>not detected in 25 g</w:t>
            </w:r>
          </w:p>
        </w:tc>
        <w:tc>
          <w:tcPr>
            <w:tcW w:w="1700" w:type="dxa"/>
          </w:tcPr>
          <w:p w14:paraId="4700ED06" w14:textId="6BC0A588" w:rsidR="00FB6945" w:rsidRPr="00666A83" w:rsidRDefault="00FB6945" w:rsidP="00CB43F1">
            <w:pPr>
              <w:pStyle w:val="FSCtblMain"/>
            </w:pPr>
          </w:p>
        </w:tc>
      </w:tr>
      <w:tr w:rsidR="00FB6945" w:rsidRPr="00DF2322" w14:paraId="4700ED0D" w14:textId="77777777" w:rsidTr="00165D6B">
        <w:trPr>
          <w:cantSplit/>
          <w:jc w:val="center"/>
        </w:trPr>
        <w:tc>
          <w:tcPr>
            <w:tcW w:w="9072" w:type="dxa"/>
            <w:gridSpan w:val="5"/>
          </w:tcPr>
          <w:p w14:paraId="4700ED0C" w14:textId="1F3ACBD2" w:rsidR="00FB6945" w:rsidRPr="00666A83" w:rsidRDefault="00FB6945" w:rsidP="00072A01">
            <w:pPr>
              <w:pStyle w:val="FSCtblMain"/>
            </w:pPr>
            <w:r w:rsidRPr="00666A83">
              <w:rPr>
                <w:b/>
                <w:lang w:eastAsia="en-AU"/>
              </w:rPr>
              <w:t>Powdered follow-on formula</w:t>
            </w:r>
          </w:p>
        </w:tc>
      </w:tr>
      <w:tr w:rsidR="00FB6945" w:rsidRPr="00DF2322" w14:paraId="4700ED13" w14:textId="77777777" w:rsidTr="003B0A7D">
        <w:trPr>
          <w:cantSplit/>
          <w:jc w:val="center"/>
        </w:trPr>
        <w:tc>
          <w:tcPr>
            <w:tcW w:w="1954" w:type="dxa"/>
          </w:tcPr>
          <w:p w14:paraId="4700ED0E" w14:textId="6BD3C509" w:rsidR="00FB6945" w:rsidRPr="00666A83" w:rsidRDefault="00FB6945" w:rsidP="0022383E">
            <w:pPr>
              <w:pStyle w:val="FSCtblMain"/>
            </w:pPr>
            <w:r w:rsidRPr="00666A83">
              <w:rPr>
                <w:i/>
                <w:lang w:eastAsia="en-AU"/>
              </w:rPr>
              <w:t>Salmonella</w:t>
            </w:r>
          </w:p>
        </w:tc>
        <w:tc>
          <w:tcPr>
            <w:tcW w:w="1733" w:type="dxa"/>
          </w:tcPr>
          <w:p w14:paraId="4700ED0F" w14:textId="0A597721" w:rsidR="00FB6945" w:rsidRPr="00666A83" w:rsidRDefault="00FB6945" w:rsidP="00CB43F1">
            <w:pPr>
              <w:pStyle w:val="FSCtblMain"/>
            </w:pPr>
            <w:r w:rsidRPr="00666A83">
              <w:rPr>
                <w:lang w:eastAsia="en-AU"/>
              </w:rPr>
              <w:t>60</w:t>
            </w:r>
          </w:p>
        </w:tc>
        <w:tc>
          <w:tcPr>
            <w:tcW w:w="1594" w:type="dxa"/>
          </w:tcPr>
          <w:p w14:paraId="4700ED10" w14:textId="04083373" w:rsidR="00FB6945" w:rsidRPr="00666A83" w:rsidRDefault="00FB6945" w:rsidP="00CB43F1">
            <w:pPr>
              <w:pStyle w:val="FSCtblMain"/>
            </w:pPr>
            <w:r w:rsidRPr="00666A83">
              <w:rPr>
                <w:lang w:eastAsia="en-AU"/>
              </w:rPr>
              <w:t>0</w:t>
            </w:r>
          </w:p>
        </w:tc>
        <w:tc>
          <w:tcPr>
            <w:tcW w:w="2091" w:type="dxa"/>
          </w:tcPr>
          <w:p w14:paraId="4700ED11" w14:textId="2DE03242" w:rsidR="00FB6945" w:rsidRPr="00666A83" w:rsidRDefault="00FB6945" w:rsidP="00CB43F1">
            <w:pPr>
              <w:pStyle w:val="FSCtblMain"/>
            </w:pPr>
            <w:r w:rsidRPr="00666A83">
              <w:rPr>
                <w:lang w:eastAsia="en-AU"/>
              </w:rPr>
              <w:t>not detected in 25 g</w:t>
            </w:r>
          </w:p>
        </w:tc>
        <w:tc>
          <w:tcPr>
            <w:tcW w:w="1700" w:type="dxa"/>
          </w:tcPr>
          <w:p w14:paraId="4700ED12" w14:textId="11A7CCEC" w:rsidR="00FB6945" w:rsidRPr="00666A83" w:rsidRDefault="00FB6945" w:rsidP="00CB43F1">
            <w:pPr>
              <w:pStyle w:val="FSCtblMain"/>
            </w:pPr>
          </w:p>
        </w:tc>
      </w:tr>
      <w:tr w:rsidR="00FB6945" w:rsidRPr="00DF2322" w14:paraId="4700ED1B" w14:textId="77777777" w:rsidTr="003B0A7D">
        <w:trPr>
          <w:cantSplit/>
          <w:jc w:val="center"/>
        </w:trPr>
        <w:tc>
          <w:tcPr>
            <w:tcW w:w="9072" w:type="dxa"/>
            <w:gridSpan w:val="5"/>
          </w:tcPr>
          <w:p w14:paraId="4700ED1A" w14:textId="2ECDEF5D" w:rsidR="00FB6945" w:rsidRPr="00666A83" w:rsidRDefault="00FB6945" w:rsidP="0022383E">
            <w:pPr>
              <w:pStyle w:val="FSCtblh3"/>
            </w:pPr>
            <w:r w:rsidRPr="00666A83">
              <w:rPr>
                <w:i w:val="0"/>
              </w:rPr>
              <w:t>Pepper, paprika and cinnamon</w:t>
            </w:r>
          </w:p>
        </w:tc>
      </w:tr>
      <w:tr w:rsidR="00FB6945" w:rsidRPr="00DF2322" w14:paraId="4700ED21" w14:textId="77777777" w:rsidTr="003B0A7D">
        <w:trPr>
          <w:cantSplit/>
          <w:jc w:val="center"/>
        </w:trPr>
        <w:tc>
          <w:tcPr>
            <w:tcW w:w="1954" w:type="dxa"/>
          </w:tcPr>
          <w:p w14:paraId="4700ED1C" w14:textId="0EB1E31C" w:rsidR="00FB6945" w:rsidRPr="00DF2322" w:rsidRDefault="00FB6945" w:rsidP="0022383E">
            <w:pPr>
              <w:pStyle w:val="FSCtblMain"/>
            </w:pPr>
            <w:r w:rsidRPr="00DF2322">
              <w:rPr>
                <w:i/>
              </w:rPr>
              <w:t>Salmonella</w:t>
            </w:r>
          </w:p>
        </w:tc>
        <w:tc>
          <w:tcPr>
            <w:tcW w:w="1733" w:type="dxa"/>
          </w:tcPr>
          <w:p w14:paraId="4700ED1D" w14:textId="77777777" w:rsidR="00FB6945" w:rsidRPr="00DF2322" w:rsidRDefault="00FB6945" w:rsidP="0022383E">
            <w:pPr>
              <w:pStyle w:val="FSCtblMain"/>
            </w:pPr>
            <w:r w:rsidRPr="00DF2322">
              <w:t>5</w:t>
            </w:r>
          </w:p>
        </w:tc>
        <w:tc>
          <w:tcPr>
            <w:tcW w:w="1594" w:type="dxa"/>
          </w:tcPr>
          <w:p w14:paraId="4700ED1E" w14:textId="77777777" w:rsidR="00FB6945" w:rsidRPr="00DF2322" w:rsidRDefault="00FB6945" w:rsidP="0022383E">
            <w:pPr>
              <w:pStyle w:val="FSCtblMain"/>
            </w:pPr>
            <w:r w:rsidRPr="00DF2322">
              <w:t>0</w:t>
            </w:r>
          </w:p>
        </w:tc>
        <w:tc>
          <w:tcPr>
            <w:tcW w:w="2091" w:type="dxa"/>
          </w:tcPr>
          <w:p w14:paraId="4700ED1F" w14:textId="77777777" w:rsidR="00FB6945" w:rsidRPr="00DF2322" w:rsidRDefault="00FB6945" w:rsidP="0022383E">
            <w:pPr>
              <w:pStyle w:val="FSCtblMain"/>
            </w:pPr>
            <w:r w:rsidRPr="00DF2322">
              <w:t>not detected in 25</w:t>
            </w:r>
            <w:r>
              <w:t xml:space="preserve"> </w:t>
            </w:r>
            <w:r w:rsidRPr="00DF2322">
              <w:t>g</w:t>
            </w:r>
          </w:p>
        </w:tc>
        <w:tc>
          <w:tcPr>
            <w:tcW w:w="1700" w:type="dxa"/>
          </w:tcPr>
          <w:p w14:paraId="4700ED20" w14:textId="55148151" w:rsidR="00FB6945" w:rsidRPr="00DF2322" w:rsidRDefault="00FB6945" w:rsidP="0022383E">
            <w:pPr>
              <w:pStyle w:val="FSCtblMain"/>
            </w:pPr>
          </w:p>
        </w:tc>
      </w:tr>
      <w:tr w:rsidR="00FB6945" w:rsidRPr="00DF2322" w14:paraId="4700ED23" w14:textId="77777777" w:rsidTr="003B0A7D">
        <w:trPr>
          <w:cantSplit/>
          <w:jc w:val="center"/>
        </w:trPr>
        <w:tc>
          <w:tcPr>
            <w:tcW w:w="9072" w:type="dxa"/>
            <w:gridSpan w:val="5"/>
          </w:tcPr>
          <w:p w14:paraId="4700ED22" w14:textId="70284CBA" w:rsidR="00FB6945" w:rsidRPr="00707C58" w:rsidRDefault="00FB6945" w:rsidP="0022383E">
            <w:pPr>
              <w:pStyle w:val="FSCtblh3"/>
            </w:pPr>
            <w:r w:rsidRPr="00707C58">
              <w:rPr>
                <w:i w:val="0"/>
              </w:rPr>
              <w:t>Dried, chipped, desiccated coconut</w:t>
            </w:r>
          </w:p>
        </w:tc>
      </w:tr>
      <w:tr w:rsidR="00FB6945" w:rsidRPr="00DF2322" w14:paraId="4700ED29" w14:textId="77777777" w:rsidTr="003B0A7D">
        <w:trPr>
          <w:cantSplit/>
          <w:jc w:val="center"/>
        </w:trPr>
        <w:tc>
          <w:tcPr>
            <w:tcW w:w="1954" w:type="dxa"/>
          </w:tcPr>
          <w:p w14:paraId="4700ED24" w14:textId="30BF1D47" w:rsidR="00FB6945" w:rsidRPr="00DF2322" w:rsidRDefault="00FB6945" w:rsidP="0022383E">
            <w:pPr>
              <w:pStyle w:val="FSCtblMain"/>
            </w:pPr>
            <w:r w:rsidRPr="00DF2322">
              <w:rPr>
                <w:i/>
              </w:rPr>
              <w:t>Salmonella</w:t>
            </w:r>
          </w:p>
        </w:tc>
        <w:tc>
          <w:tcPr>
            <w:tcW w:w="1733" w:type="dxa"/>
          </w:tcPr>
          <w:p w14:paraId="4700ED25" w14:textId="77777777" w:rsidR="00FB6945" w:rsidRPr="00DF2322" w:rsidRDefault="00FB6945" w:rsidP="0022383E">
            <w:pPr>
              <w:pStyle w:val="FSCtblMain"/>
            </w:pPr>
            <w:r w:rsidRPr="00DF2322">
              <w:t>10</w:t>
            </w:r>
          </w:p>
        </w:tc>
        <w:tc>
          <w:tcPr>
            <w:tcW w:w="1594" w:type="dxa"/>
          </w:tcPr>
          <w:p w14:paraId="4700ED26" w14:textId="77777777" w:rsidR="00FB6945" w:rsidRPr="00DF2322" w:rsidRDefault="00FB6945" w:rsidP="0022383E">
            <w:pPr>
              <w:pStyle w:val="FSCtblMain"/>
            </w:pPr>
            <w:r w:rsidRPr="00DF2322">
              <w:t>0</w:t>
            </w:r>
          </w:p>
        </w:tc>
        <w:tc>
          <w:tcPr>
            <w:tcW w:w="2091" w:type="dxa"/>
          </w:tcPr>
          <w:p w14:paraId="4700ED27" w14:textId="77777777" w:rsidR="00FB6945" w:rsidRPr="00DF2322" w:rsidRDefault="00FB6945" w:rsidP="0022383E">
            <w:pPr>
              <w:pStyle w:val="FSCtblMain"/>
            </w:pPr>
            <w:r w:rsidRPr="00DF2322">
              <w:t>not detected in 25 g</w:t>
            </w:r>
          </w:p>
        </w:tc>
        <w:tc>
          <w:tcPr>
            <w:tcW w:w="1700" w:type="dxa"/>
          </w:tcPr>
          <w:p w14:paraId="4700ED28" w14:textId="7B16B232" w:rsidR="00FB6945" w:rsidRPr="00DF2322" w:rsidRDefault="00FB6945" w:rsidP="0022383E">
            <w:pPr>
              <w:pStyle w:val="FSCtblMain"/>
            </w:pPr>
          </w:p>
        </w:tc>
      </w:tr>
      <w:tr w:rsidR="00FB6945" w:rsidRPr="00DF2322" w14:paraId="4700ED2B" w14:textId="77777777" w:rsidTr="003B0A7D">
        <w:trPr>
          <w:cantSplit/>
          <w:jc w:val="center"/>
        </w:trPr>
        <w:tc>
          <w:tcPr>
            <w:tcW w:w="9072" w:type="dxa"/>
            <w:gridSpan w:val="5"/>
          </w:tcPr>
          <w:p w14:paraId="4700ED2A" w14:textId="0AABC7A5" w:rsidR="00FB6945" w:rsidRPr="00707C58" w:rsidRDefault="00FB6945" w:rsidP="0022383E">
            <w:pPr>
              <w:pStyle w:val="FSCtblh3"/>
            </w:pPr>
            <w:r w:rsidRPr="00707C58">
              <w:rPr>
                <w:i w:val="0"/>
              </w:rPr>
              <w:t>Cocoa powder</w:t>
            </w:r>
          </w:p>
        </w:tc>
      </w:tr>
      <w:tr w:rsidR="00FB6945" w:rsidRPr="00DF2322" w14:paraId="4700ED31" w14:textId="77777777" w:rsidTr="003B0A7D">
        <w:trPr>
          <w:cantSplit/>
          <w:jc w:val="center"/>
        </w:trPr>
        <w:tc>
          <w:tcPr>
            <w:tcW w:w="1954" w:type="dxa"/>
          </w:tcPr>
          <w:p w14:paraId="4700ED2C" w14:textId="70A54EF5" w:rsidR="00FB6945" w:rsidRPr="00DF2322" w:rsidRDefault="00FB6945" w:rsidP="0022383E">
            <w:pPr>
              <w:pStyle w:val="FSCtblMain"/>
            </w:pPr>
            <w:r w:rsidRPr="00DF2322">
              <w:rPr>
                <w:i/>
              </w:rPr>
              <w:t>Salmonella</w:t>
            </w:r>
          </w:p>
        </w:tc>
        <w:tc>
          <w:tcPr>
            <w:tcW w:w="1733" w:type="dxa"/>
          </w:tcPr>
          <w:p w14:paraId="4700ED2D" w14:textId="77777777" w:rsidR="00FB6945" w:rsidRPr="00DF2322" w:rsidRDefault="00FB6945" w:rsidP="0022383E">
            <w:pPr>
              <w:pStyle w:val="FSCtblMain"/>
            </w:pPr>
            <w:r w:rsidRPr="00DF2322">
              <w:t>5</w:t>
            </w:r>
          </w:p>
        </w:tc>
        <w:tc>
          <w:tcPr>
            <w:tcW w:w="1594" w:type="dxa"/>
          </w:tcPr>
          <w:p w14:paraId="4700ED2E" w14:textId="77777777" w:rsidR="00FB6945" w:rsidRPr="00DF2322" w:rsidRDefault="00FB6945" w:rsidP="0022383E">
            <w:pPr>
              <w:pStyle w:val="FSCtblMain"/>
            </w:pPr>
            <w:r w:rsidRPr="00DF2322">
              <w:t>0</w:t>
            </w:r>
          </w:p>
        </w:tc>
        <w:tc>
          <w:tcPr>
            <w:tcW w:w="2091" w:type="dxa"/>
          </w:tcPr>
          <w:p w14:paraId="4700ED2F" w14:textId="77777777" w:rsidR="00FB6945" w:rsidRPr="00DF2322" w:rsidRDefault="00FB6945" w:rsidP="0022383E">
            <w:pPr>
              <w:pStyle w:val="FSCtblMain"/>
            </w:pPr>
            <w:r w:rsidRPr="00DF2322">
              <w:t>not detected in 25 g</w:t>
            </w:r>
          </w:p>
        </w:tc>
        <w:tc>
          <w:tcPr>
            <w:tcW w:w="1700" w:type="dxa"/>
          </w:tcPr>
          <w:p w14:paraId="4700ED30" w14:textId="7E35CA78" w:rsidR="00FB6945" w:rsidRPr="00DF2322" w:rsidRDefault="00FB6945" w:rsidP="0022383E">
            <w:pPr>
              <w:pStyle w:val="FSCtblMain"/>
            </w:pPr>
          </w:p>
        </w:tc>
      </w:tr>
      <w:tr w:rsidR="00FB6945" w:rsidRPr="00DF2322" w14:paraId="4700ED33" w14:textId="77777777" w:rsidTr="003B0A7D">
        <w:trPr>
          <w:cantSplit/>
          <w:jc w:val="center"/>
        </w:trPr>
        <w:tc>
          <w:tcPr>
            <w:tcW w:w="9072" w:type="dxa"/>
            <w:gridSpan w:val="5"/>
          </w:tcPr>
          <w:p w14:paraId="4700ED32" w14:textId="08B761F6" w:rsidR="00FB6945" w:rsidRPr="00707C58" w:rsidRDefault="00FB6945" w:rsidP="0022383E">
            <w:pPr>
              <w:pStyle w:val="FSCtblh3"/>
            </w:pPr>
            <w:r w:rsidRPr="00707C58">
              <w:rPr>
                <w:i w:val="0"/>
              </w:rPr>
              <w:t>Cultured seeds and grains (bean sprouts, alfalfa etc)</w:t>
            </w:r>
          </w:p>
        </w:tc>
      </w:tr>
      <w:tr w:rsidR="00FB6945" w:rsidRPr="00DF2322" w14:paraId="4700ED39" w14:textId="77777777" w:rsidTr="003B0A7D">
        <w:trPr>
          <w:cantSplit/>
          <w:jc w:val="center"/>
        </w:trPr>
        <w:tc>
          <w:tcPr>
            <w:tcW w:w="1954" w:type="dxa"/>
          </w:tcPr>
          <w:p w14:paraId="4700ED34" w14:textId="7864EACB" w:rsidR="00FB6945" w:rsidRPr="00DF2322" w:rsidRDefault="00FB6945" w:rsidP="0022383E">
            <w:pPr>
              <w:pStyle w:val="FSCtblMain"/>
            </w:pPr>
            <w:r w:rsidRPr="00DF2322">
              <w:rPr>
                <w:i/>
              </w:rPr>
              <w:t>Salmonella</w:t>
            </w:r>
          </w:p>
        </w:tc>
        <w:tc>
          <w:tcPr>
            <w:tcW w:w="1733" w:type="dxa"/>
          </w:tcPr>
          <w:p w14:paraId="4700ED35" w14:textId="77777777" w:rsidR="00FB6945" w:rsidRPr="00DF2322" w:rsidRDefault="00FB6945" w:rsidP="0022383E">
            <w:pPr>
              <w:pStyle w:val="FSCtblMain"/>
            </w:pPr>
            <w:r w:rsidRPr="00DF2322">
              <w:t>5</w:t>
            </w:r>
          </w:p>
        </w:tc>
        <w:tc>
          <w:tcPr>
            <w:tcW w:w="1594" w:type="dxa"/>
          </w:tcPr>
          <w:p w14:paraId="4700ED36" w14:textId="77777777" w:rsidR="00FB6945" w:rsidRPr="00DF2322" w:rsidRDefault="00FB6945" w:rsidP="0022383E">
            <w:pPr>
              <w:pStyle w:val="FSCtblMain"/>
            </w:pPr>
            <w:r w:rsidRPr="00DF2322">
              <w:t>0</w:t>
            </w:r>
          </w:p>
        </w:tc>
        <w:tc>
          <w:tcPr>
            <w:tcW w:w="2091" w:type="dxa"/>
          </w:tcPr>
          <w:p w14:paraId="4700ED37" w14:textId="77777777" w:rsidR="00FB6945" w:rsidRPr="00DF2322" w:rsidRDefault="00FB6945" w:rsidP="0022383E">
            <w:pPr>
              <w:pStyle w:val="FSCtblMain"/>
            </w:pPr>
            <w:r w:rsidRPr="00DF2322">
              <w:t>not detected in 25 g</w:t>
            </w:r>
          </w:p>
        </w:tc>
        <w:tc>
          <w:tcPr>
            <w:tcW w:w="1700" w:type="dxa"/>
          </w:tcPr>
          <w:p w14:paraId="4700ED38" w14:textId="6EBA33DF" w:rsidR="00FB6945" w:rsidRPr="00DF2322" w:rsidRDefault="00FB6945" w:rsidP="0022383E">
            <w:pPr>
              <w:pStyle w:val="FSCtblMain"/>
            </w:pPr>
          </w:p>
        </w:tc>
      </w:tr>
      <w:tr w:rsidR="00FB6945" w:rsidRPr="00DF2322" w14:paraId="4700ED3B" w14:textId="77777777" w:rsidTr="003B0A7D">
        <w:trPr>
          <w:cantSplit/>
          <w:jc w:val="center"/>
        </w:trPr>
        <w:tc>
          <w:tcPr>
            <w:tcW w:w="9072" w:type="dxa"/>
            <w:gridSpan w:val="5"/>
          </w:tcPr>
          <w:p w14:paraId="4700ED3A" w14:textId="282D58F3" w:rsidR="00FB6945" w:rsidRPr="00707C58" w:rsidRDefault="00FB6945" w:rsidP="0022383E">
            <w:pPr>
              <w:pStyle w:val="FSCtblh3"/>
            </w:pPr>
            <w:r w:rsidRPr="00707C58">
              <w:rPr>
                <w:i w:val="0"/>
              </w:rPr>
              <w:lastRenderedPageBreak/>
              <w:t>Processed egg product</w:t>
            </w:r>
          </w:p>
        </w:tc>
      </w:tr>
      <w:tr w:rsidR="00FB6945" w:rsidRPr="00DF2322" w14:paraId="4700ED41" w14:textId="77777777" w:rsidTr="003B0A7D">
        <w:trPr>
          <w:cantSplit/>
          <w:jc w:val="center"/>
        </w:trPr>
        <w:tc>
          <w:tcPr>
            <w:tcW w:w="1954" w:type="dxa"/>
          </w:tcPr>
          <w:p w14:paraId="4700ED3C" w14:textId="1087D6C4" w:rsidR="00FB6945" w:rsidRPr="00DF2322" w:rsidRDefault="00FB6945" w:rsidP="0022383E">
            <w:pPr>
              <w:pStyle w:val="FSCtblMain"/>
            </w:pPr>
            <w:r w:rsidRPr="00DF2322">
              <w:rPr>
                <w:i/>
              </w:rPr>
              <w:t>Salmonella</w:t>
            </w:r>
          </w:p>
        </w:tc>
        <w:tc>
          <w:tcPr>
            <w:tcW w:w="1733" w:type="dxa"/>
          </w:tcPr>
          <w:p w14:paraId="4700ED3D" w14:textId="77777777" w:rsidR="00FB6945" w:rsidRPr="00DF2322" w:rsidRDefault="00FB6945" w:rsidP="0022383E">
            <w:pPr>
              <w:pStyle w:val="FSCtblMain"/>
            </w:pPr>
            <w:r w:rsidRPr="00DF2322">
              <w:t>5</w:t>
            </w:r>
          </w:p>
        </w:tc>
        <w:tc>
          <w:tcPr>
            <w:tcW w:w="1594" w:type="dxa"/>
          </w:tcPr>
          <w:p w14:paraId="4700ED3E" w14:textId="77777777" w:rsidR="00FB6945" w:rsidRPr="00DF2322" w:rsidRDefault="00FB6945" w:rsidP="0022383E">
            <w:pPr>
              <w:pStyle w:val="FSCtblMain"/>
            </w:pPr>
            <w:r w:rsidRPr="00DF2322">
              <w:t>0</w:t>
            </w:r>
          </w:p>
        </w:tc>
        <w:tc>
          <w:tcPr>
            <w:tcW w:w="2091" w:type="dxa"/>
          </w:tcPr>
          <w:p w14:paraId="4700ED3F" w14:textId="77777777" w:rsidR="00FB6945" w:rsidRPr="00DF2322" w:rsidRDefault="00FB6945" w:rsidP="0022383E">
            <w:pPr>
              <w:pStyle w:val="FSCtblMain"/>
            </w:pPr>
            <w:r w:rsidRPr="00DF2322">
              <w:t>not detected in 25 g</w:t>
            </w:r>
          </w:p>
        </w:tc>
        <w:tc>
          <w:tcPr>
            <w:tcW w:w="1700" w:type="dxa"/>
          </w:tcPr>
          <w:p w14:paraId="4700ED40" w14:textId="0EB6A941" w:rsidR="00FB6945" w:rsidRPr="00DF2322" w:rsidRDefault="00FB6945" w:rsidP="0022383E">
            <w:pPr>
              <w:pStyle w:val="FSCtblMain"/>
            </w:pPr>
          </w:p>
        </w:tc>
      </w:tr>
      <w:tr w:rsidR="00FB6945" w:rsidRPr="00DF2322" w14:paraId="4700ED43" w14:textId="77777777" w:rsidTr="003B0A7D">
        <w:trPr>
          <w:cantSplit/>
          <w:jc w:val="center"/>
        </w:trPr>
        <w:tc>
          <w:tcPr>
            <w:tcW w:w="9072" w:type="dxa"/>
            <w:gridSpan w:val="5"/>
          </w:tcPr>
          <w:p w14:paraId="4700ED42" w14:textId="552F32A4" w:rsidR="00FB6945" w:rsidRPr="00707C58" w:rsidRDefault="00FB6945" w:rsidP="0022383E">
            <w:pPr>
              <w:pStyle w:val="FSCtblh3"/>
            </w:pPr>
            <w:r w:rsidRPr="00707C58">
              <w:rPr>
                <w:i w:val="0"/>
              </w:rPr>
              <w:t>Mineral water</w:t>
            </w:r>
          </w:p>
        </w:tc>
      </w:tr>
      <w:tr w:rsidR="00FB6945" w:rsidRPr="00DF2322" w14:paraId="4700ED49" w14:textId="77777777" w:rsidTr="003B0A7D">
        <w:trPr>
          <w:cantSplit/>
          <w:jc w:val="center"/>
        </w:trPr>
        <w:tc>
          <w:tcPr>
            <w:tcW w:w="1954" w:type="dxa"/>
          </w:tcPr>
          <w:p w14:paraId="4700ED44" w14:textId="65653426" w:rsidR="00FB6945" w:rsidRPr="00DF2322" w:rsidRDefault="00FB6945" w:rsidP="0022383E">
            <w:pPr>
              <w:pStyle w:val="FSCtblMain"/>
            </w:pPr>
            <w:r w:rsidRPr="00DF2322">
              <w:rPr>
                <w:i/>
              </w:rPr>
              <w:t>Escherichia coli</w:t>
            </w:r>
          </w:p>
        </w:tc>
        <w:tc>
          <w:tcPr>
            <w:tcW w:w="1733" w:type="dxa"/>
          </w:tcPr>
          <w:p w14:paraId="4700ED45" w14:textId="77777777" w:rsidR="00FB6945" w:rsidRPr="00DF2322" w:rsidRDefault="00FB6945" w:rsidP="0022383E">
            <w:pPr>
              <w:pStyle w:val="FSCtblMain"/>
            </w:pPr>
            <w:r w:rsidRPr="00DF2322">
              <w:t>5</w:t>
            </w:r>
          </w:p>
        </w:tc>
        <w:tc>
          <w:tcPr>
            <w:tcW w:w="1594" w:type="dxa"/>
          </w:tcPr>
          <w:p w14:paraId="4700ED46" w14:textId="77777777" w:rsidR="00FB6945" w:rsidRPr="00DF2322" w:rsidRDefault="00FB6945" w:rsidP="0022383E">
            <w:pPr>
              <w:pStyle w:val="FSCtblMain"/>
            </w:pPr>
            <w:r w:rsidRPr="00DF2322">
              <w:t>0</w:t>
            </w:r>
          </w:p>
        </w:tc>
        <w:tc>
          <w:tcPr>
            <w:tcW w:w="2091" w:type="dxa"/>
          </w:tcPr>
          <w:p w14:paraId="4700ED47" w14:textId="77777777" w:rsidR="00FB6945" w:rsidRPr="00DF2322" w:rsidRDefault="00FB6945" w:rsidP="0022383E">
            <w:pPr>
              <w:pStyle w:val="FSCtblMain"/>
            </w:pPr>
            <w:r w:rsidRPr="00DF2322">
              <w:t>not detected in 100 mL</w:t>
            </w:r>
          </w:p>
        </w:tc>
        <w:tc>
          <w:tcPr>
            <w:tcW w:w="1700" w:type="dxa"/>
          </w:tcPr>
          <w:p w14:paraId="4700ED48" w14:textId="725942D1" w:rsidR="00FB6945" w:rsidRPr="00DF2322" w:rsidRDefault="00FB6945" w:rsidP="0022383E">
            <w:pPr>
              <w:pStyle w:val="FSCtblMain"/>
            </w:pPr>
          </w:p>
        </w:tc>
      </w:tr>
      <w:tr w:rsidR="00FB6945" w:rsidRPr="00DF2322" w14:paraId="4700ED4B" w14:textId="77777777" w:rsidTr="003B0A7D">
        <w:trPr>
          <w:cantSplit/>
          <w:jc w:val="center"/>
        </w:trPr>
        <w:tc>
          <w:tcPr>
            <w:tcW w:w="9072" w:type="dxa"/>
            <w:gridSpan w:val="5"/>
          </w:tcPr>
          <w:p w14:paraId="4700ED4A" w14:textId="2CCA923F" w:rsidR="00FB6945" w:rsidRPr="00707C58" w:rsidRDefault="00FB6945" w:rsidP="0022383E">
            <w:pPr>
              <w:pStyle w:val="FSCtblh3"/>
            </w:pPr>
            <w:r w:rsidRPr="00707C58">
              <w:rPr>
                <w:i w:val="0"/>
              </w:rPr>
              <w:t>Packaged water</w:t>
            </w:r>
          </w:p>
        </w:tc>
      </w:tr>
      <w:tr w:rsidR="00FB6945" w:rsidRPr="00DF2322" w14:paraId="4700ED51" w14:textId="77777777" w:rsidTr="003B0A7D">
        <w:trPr>
          <w:cantSplit/>
          <w:jc w:val="center"/>
        </w:trPr>
        <w:tc>
          <w:tcPr>
            <w:tcW w:w="1954" w:type="dxa"/>
          </w:tcPr>
          <w:p w14:paraId="4700ED4C" w14:textId="4B37B31B" w:rsidR="00FB6945" w:rsidRPr="00DF2322" w:rsidRDefault="00FB6945" w:rsidP="0022383E">
            <w:pPr>
              <w:pStyle w:val="FSCtblMain"/>
            </w:pPr>
            <w:r w:rsidRPr="00DF2322">
              <w:rPr>
                <w:i/>
              </w:rPr>
              <w:t>Escherichia coli</w:t>
            </w:r>
          </w:p>
        </w:tc>
        <w:tc>
          <w:tcPr>
            <w:tcW w:w="1733" w:type="dxa"/>
          </w:tcPr>
          <w:p w14:paraId="4700ED4D" w14:textId="77777777" w:rsidR="00FB6945" w:rsidRPr="00DF2322" w:rsidRDefault="00FB6945" w:rsidP="0022383E">
            <w:pPr>
              <w:pStyle w:val="FSCtblMain"/>
            </w:pPr>
            <w:r w:rsidRPr="00DF2322">
              <w:t>5</w:t>
            </w:r>
          </w:p>
        </w:tc>
        <w:tc>
          <w:tcPr>
            <w:tcW w:w="1594" w:type="dxa"/>
          </w:tcPr>
          <w:p w14:paraId="4700ED4E" w14:textId="77777777" w:rsidR="00FB6945" w:rsidRPr="00DF2322" w:rsidRDefault="00FB6945" w:rsidP="0022383E">
            <w:pPr>
              <w:pStyle w:val="FSCtblMain"/>
            </w:pPr>
            <w:r w:rsidRPr="00DF2322">
              <w:t>0</w:t>
            </w:r>
          </w:p>
        </w:tc>
        <w:tc>
          <w:tcPr>
            <w:tcW w:w="2091" w:type="dxa"/>
          </w:tcPr>
          <w:p w14:paraId="4700ED4F" w14:textId="77777777" w:rsidR="00FB6945" w:rsidRPr="00DF2322" w:rsidRDefault="00FB6945" w:rsidP="0022383E">
            <w:pPr>
              <w:pStyle w:val="FSCtblMain"/>
            </w:pPr>
            <w:r w:rsidRPr="00DF2322">
              <w:t>not detected in 100 mL</w:t>
            </w:r>
          </w:p>
        </w:tc>
        <w:tc>
          <w:tcPr>
            <w:tcW w:w="1700" w:type="dxa"/>
          </w:tcPr>
          <w:p w14:paraId="4700ED50" w14:textId="07C92907" w:rsidR="00FB6945" w:rsidRPr="00DF2322" w:rsidRDefault="00FB6945" w:rsidP="0022383E">
            <w:pPr>
              <w:pStyle w:val="FSCtblMain"/>
            </w:pPr>
          </w:p>
        </w:tc>
      </w:tr>
      <w:tr w:rsidR="00FB6945" w:rsidRPr="00DF2322" w14:paraId="4700ED53" w14:textId="77777777" w:rsidTr="003B0A7D">
        <w:trPr>
          <w:cantSplit/>
          <w:jc w:val="center"/>
        </w:trPr>
        <w:tc>
          <w:tcPr>
            <w:tcW w:w="9072" w:type="dxa"/>
            <w:gridSpan w:val="5"/>
          </w:tcPr>
          <w:p w14:paraId="4700ED52" w14:textId="418AE03C" w:rsidR="00FB6945" w:rsidRPr="00707C58" w:rsidRDefault="00FB6945" w:rsidP="0022383E">
            <w:pPr>
              <w:pStyle w:val="FSCtblh3"/>
            </w:pPr>
            <w:r w:rsidRPr="00707C58">
              <w:rPr>
                <w:i w:val="0"/>
              </w:rPr>
              <w:t>Packaged ice</w:t>
            </w:r>
          </w:p>
        </w:tc>
      </w:tr>
      <w:tr w:rsidR="00FB6945" w:rsidRPr="00DF2322" w14:paraId="4700ED59" w14:textId="77777777" w:rsidTr="003B0A7D">
        <w:trPr>
          <w:cantSplit/>
          <w:jc w:val="center"/>
        </w:trPr>
        <w:tc>
          <w:tcPr>
            <w:tcW w:w="1954" w:type="dxa"/>
            <w:tcBorders>
              <w:bottom w:val="single" w:sz="4" w:space="0" w:color="auto"/>
            </w:tcBorders>
          </w:tcPr>
          <w:p w14:paraId="4700ED54" w14:textId="29D01C03" w:rsidR="00FB6945" w:rsidRPr="00DF2322" w:rsidRDefault="00FB6945" w:rsidP="0022383E">
            <w:pPr>
              <w:pStyle w:val="FSCtblMain"/>
            </w:pPr>
            <w:r w:rsidRPr="00DF2322">
              <w:rPr>
                <w:i/>
              </w:rPr>
              <w:t>Escherichia coli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4700ED55" w14:textId="77777777" w:rsidR="00FB6945" w:rsidRPr="00DF2322" w:rsidRDefault="00FB6945" w:rsidP="0022383E">
            <w:pPr>
              <w:pStyle w:val="FSCtblMain"/>
            </w:pPr>
            <w:r w:rsidRPr="00DF2322">
              <w:t>5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14:paraId="4700ED56" w14:textId="77777777" w:rsidR="00FB6945" w:rsidRPr="00DF2322" w:rsidRDefault="00FB6945" w:rsidP="0022383E">
            <w:pPr>
              <w:pStyle w:val="FSCtblMain"/>
            </w:pPr>
            <w:r w:rsidRPr="00DF2322">
              <w:t>0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4700ED57" w14:textId="77777777" w:rsidR="00FB6945" w:rsidRPr="00DF2322" w:rsidRDefault="00FB6945" w:rsidP="0022383E">
            <w:pPr>
              <w:pStyle w:val="FSCtblMain"/>
            </w:pPr>
            <w:r w:rsidRPr="00DF2322">
              <w:t>not detected in 100 mL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4700ED58" w14:textId="3FA7F789" w:rsidR="00FB6945" w:rsidRPr="00DF2322" w:rsidRDefault="00FB6945" w:rsidP="0022383E">
            <w:pPr>
              <w:pStyle w:val="FSCtblMain"/>
            </w:pPr>
          </w:p>
        </w:tc>
      </w:tr>
    </w:tbl>
    <w:p w14:paraId="4700ED5B" w14:textId="4799977A" w:rsidR="002E623C" w:rsidRDefault="00702ED2" w:rsidP="0022383E">
      <w:pPr>
        <w:pStyle w:val="FSCoStandardEnd"/>
      </w:pPr>
      <w:r w:rsidRPr="001D1563">
        <w:t>____________________</w:t>
      </w:r>
      <w:r w:rsidR="002E623C">
        <w:br w:type="page"/>
      </w:r>
    </w:p>
    <w:p w14:paraId="1C4503DE" w14:textId="77777777" w:rsidR="00072A01" w:rsidRDefault="00072A01" w:rsidP="00072A01">
      <w:pPr>
        <w:pStyle w:val="FSCh4Div"/>
        <w:rPr>
          <w:rFonts w:cs="Arial"/>
          <w:kern w:val="0"/>
          <w:szCs w:val="26"/>
        </w:rPr>
      </w:pPr>
      <w:r w:rsidRPr="00117CA7">
        <w:rPr>
          <w:rFonts w:cs="Arial"/>
          <w:kern w:val="0"/>
          <w:szCs w:val="26"/>
        </w:rPr>
        <w:lastRenderedPageBreak/>
        <w:t xml:space="preserve">Application, saving and transitional provisions </w:t>
      </w:r>
    </w:p>
    <w:p w14:paraId="1EB20E61" w14:textId="77777777" w:rsidR="00072A01" w:rsidRDefault="00072A01" w:rsidP="00072A01">
      <w:r>
        <w:t>The table below details</w:t>
      </w:r>
      <w:r w:rsidRPr="00117CA7">
        <w:t xml:space="preserve"> information </w:t>
      </w:r>
      <w:r>
        <w:t>on</w:t>
      </w:r>
      <w:r w:rsidRPr="00117CA7">
        <w:t xml:space="preserve"> application, saving or transitional provisions</w:t>
      </w:r>
      <w:r>
        <w:t xml:space="preserve"> in instruments affecting this Standard</w:t>
      </w:r>
      <w:r w:rsidRPr="00117CA7">
        <w:t>.</w:t>
      </w:r>
    </w:p>
    <w:p w14:paraId="2FDE5197" w14:textId="77777777" w:rsidR="00072A01" w:rsidRDefault="00072A01" w:rsidP="00072A01"/>
    <w:tbl>
      <w:tblPr>
        <w:tblW w:w="9072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418"/>
        <w:gridCol w:w="1559"/>
        <w:gridCol w:w="4144"/>
      </w:tblGrid>
      <w:tr w:rsidR="00072A01" w14:paraId="61DD6532" w14:textId="77777777" w:rsidTr="00EF0E1D">
        <w:trPr>
          <w:cantSplit/>
        </w:trPr>
        <w:tc>
          <w:tcPr>
            <w:tcW w:w="907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ECEA17" w14:textId="77777777" w:rsidR="00072A01" w:rsidRPr="006F61C9" w:rsidRDefault="00072A01" w:rsidP="00EF0E1D">
            <w:pPr>
              <w:pStyle w:val="FSCtblAddh5"/>
              <w:ind w:left="0" w:firstLine="0"/>
              <w:rPr>
                <w:b/>
                <w:lang w:val="en-AU" w:eastAsia="en-AU"/>
              </w:rPr>
            </w:pPr>
            <w:r w:rsidRPr="006F61C9">
              <w:rPr>
                <w:b/>
              </w:rPr>
              <w:t>Food Standards (Proposal P1039 – Microbiological Criteria for Infant Formula) Variation</w:t>
            </w:r>
          </w:p>
        </w:tc>
      </w:tr>
      <w:tr w:rsidR="00072A01" w14:paraId="4B0564E6" w14:textId="77777777" w:rsidTr="00EF0E1D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801E23" w14:textId="77777777" w:rsidR="00072A01" w:rsidRDefault="00072A01" w:rsidP="00EF0E1D">
            <w:pPr>
              <w:pStyle w:val="FSCtblAmendh"/>
              <w:rPr>
                <w:rFonts w:cs="Arial"/>
                <w:lang w:val="en-AU"/>
              </w:rPr>
            </w:pPr>
            <w:r>
              <w:t xml:space="preserve">Instrument items </w:t>
            </w:r>
            <w:r w:rsidRPr="00654A7E">
              <w:t>affected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10D891" w14:textId="77777777" w:rsidR="00072A01" w:rsidRDefault="00072A01" w:rsidP="00EF0E1D">
            <w:pPr>
              <w:pStyle w:val="FSCtblAmendh"/>
            </w:pPr>
            <w:r w:rsidRPr="00654A7E">
              <w:t>A’ment 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5100D3" w14:textId="61D4EE08" w:rsidR="00072A01" w:rsidRPr="003E5C7C" w:rsidRDefault="00322872" w:rsidP="00EF0E1D">
            <w:pPr>
              <w:pStyle w:val="FSCtblAmendh"/>
            </w:pPr>
            <w:r>
              <w:t>FRL</w:t>
            </w:r>
            <w:r w:rsidR="00072A01" w:rsidRPr="003E5C7C">
              <w:t xml:space="preserve"> registration</w:t>
            </w:r>
          </w:p>
          <w:p w14:paraId="129989CE" w14:textId="77777777" w:rsidR="00072A01" w:rsidRPr="003E5C7C" w:rsidRDefault="00072A01" w:rsidP="00EF0E1D">
            <w:pPr>
              <w:pStyle w:val="FSCtblAmendh"/>
            </w:pPr>
            <w:r w:rsidRPr="003E5C7C">
              <w:t xml:space="preserve">Gazette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484D93" w14:textId="77777777" w:rsidR="00072A01" w:rsidRDefault="00072A01" w:rsidP="00EF0E1D">
            <w:pPr>
              <w:pStyle w:val="FSCtblAmendh"/>
            </w:pPr>
            <w:r>
              <w:t xml:space="preserve">Instrument’s transitional provision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BD4BA8D" w14:textId="77777777" w:rsidR="00072A01" w:rsidRDefault="00072A01" w:rsidP="00EF0E1D">
            <w:pPr>
              <w:pStyle w:val="FSCtblAmendh"/>
              <w:rPr>
                <w:lang w:bidi="en-US"/>
              </w:rPr>
            </w:pPr>
            <w:r w:rsidRPr="00654A7E">
              <w:t>Description</w:t>
            </w:r>
            <w:r>
              <w:t xml:space="preserve"> of transitional arrangement</w:t>
            </w:r>
          </w:p>
        </w:tc>
      </w:tr>
      <w:tr w:rsidR="00072A01" w14:paraId="07099408" w14:textId="77777777" w:rsidTr="00EF0E1D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FCB5CE" w14:textId="77777777" w:rsidR="00072A01" w:rsidRPr="006F61C9" w:rsidRDefault="00072A01" w:rsidP="00EF0E1D">
            <w:pPr>
              <w:pStyle w:val="FSCtblAmendmain"/>
              <w:rPr>
                <w:rFonts w:cs="Arial"/>
                <w:lang w:val="en-AU" w:eastAsia="en-AU"/>
              </w:rPr>
            </w:pPr>
            <w:r w:rsidRPr="006F61C9">
              <w:rPr>
                <w:rFonts w:cs="Arial"/>
                <w:lang w:val="en-AU" w:eastAsia="en-AU"/>
              </w:rPr>
              <w:t>Items [1] and [2] of the Schedule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D7690C" w14:textId="77777777" w:rsidR="00072A01" w:rsidRPr="006F61C9" w:rsidRDefault="00072A01" w:rsidP="00EF0E1D">
            <w:pPr>
              <w:pStyle w:val="FSCtblAmendmain"/>
            </w:pPr>
            <w:r w:rsidRPr="006F61C9"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FE5903B" w14:textId="37A26C59" w:rsidR="00072A01" w:rsidRPr="005405FD" w:rsidRDefault="00072A01" w:rsidP="00EF0E1D">
            <w:pPr>
              <w:pStyle w:val="FSCtblAmendmain"/>
            </w:pPr>
            <w:r w:rsidRPr="005405FD">
              <w:t>F2016L00</w:t>
            </w:r>
            <w:r w:rsidR="005405FD" w:rsidRPr="005405FD">
              <w:t>784</w:t>
            </w:r>
          </w:p>
          <w:p w14:paraId="64DAFAFB" w14:textId="4DF964B2" w:rsidR="00072A01" w:rsidRPr="005405FD" w:rsidRDefault="005405FD" w:rsidP="00EF0E1D">
            <w:pPr>
              <w:pStyle w:val="FSCtblAmendmain"/>
            </w:pPr>
            <w:r w:rsidRPr="005405FD">
              <w:t>12</w:t>
            </w:r>
            <w:r w:rsidR="00072A01" w:rsidRPr="005405FD">
              <w:t xml:space="preserve"> May 2016</w:t>
            </w:r>
          </w:p>
          <w:p w14:paraId="3FDB4DF8" w14:textId="77777777" w:rsidR="00072A01" w:rsidRPr="005405FD" w:rsidRDefault="00072A01" w:rsidP="00EF0E1D">
            <w:pPr>
              <w:pStyle w:val="FSCtblAmendmain"/>
            </w:pPr>
            <w:r w:rsidRPr="005405FD">
              <w:t>FSC105</w:t>
            </w:r>
          </w:p>
          <w:p w14:paraId="5B4AF451" w14:textId="22C2FFEB" w:rsidR="00072A01" w:rsidRPr="005405FD" w:rsidRDefault="005405FD" w:rsidP="00EF0E1D">
            <w:pPr>
              <w:pStyle w:val="FSCtblAmendmain"/>
            </w:pPr>
            <w:r w:rsidRPr="005405FD">
              <w:t>19</w:t>
            </w:r>
            <w:r w:rsidR="00072A01" w:rsidRPr="005405FD">
              <w:t xml:space="preserve"> May 2016</w:t>
            </w:r>
          </w:p>
          <w:p w14:paraId="658B9D5E" w14:textId="77777777" w:rsidR="00072A01" w:rsidRPr="005405FD" w:rsidRDefault="00072A01" w:rsidP="00EF0E1D">
            <w:pPr>
              <w:pStyle w:val="FSCtblAmendmain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21061A" w14:textId="77777777" w:rsidR="00072A01" w:rsidRPr="006F61C9" w:rsidRDefault="00072A01" w:rsidP="00EF0E1D">
            <w:pPr>
              <w:pStyle w:val="FSCtblAmendmain"/>
            </w:pPr>
            <w:r w:rsidRPr="006F61C9">
              <w:t>Clause 4</w:t>
            </w:r>
          </w:p>
          <w:p w14:paraId="65F3DCF3" w14:textId="77777777" w:rsidR="00072A01" w:rsidRPr="006F61C9" w:rsidRDefault="00072A01" w:rsidP="00EF0E1D">
            <w:pPr>
              <w:pStyle w:val="FSCtblAmendmain"/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703762" w14:textId="7560B62B" w:rsidR="00072A01" w:rsidRPr="006F61C9" w:rsidRDefault="00072A01" w:rsidP="00072A01">
            <w:pPr>
              <w:pStyle w:val="FSCtblAmendmain"/>
              <w:rPr>
                <w:rFonts w:cs="Arial"/>
                <w:szCs w:val="18"/>
              </w:rPr>
            </w:pPr>
            <w:r w:rsidRPr="006F61C9">
              <w:rPr>
                <w:lang w:bidi="en-US"/>
              </w:rPr>
              <w:t>Clause 4 provides that section 1.1.1—9 of the Code</w:t>
            </w:r>
            <w:r w:rsidRPr="006F61C9">
              <w:rPr>
                <w:i/>
                <w:lang w:bidi="en-US"/>
              </w:rPr>
              <w:t xml:space="preserve"> </w:t>
            </w:r>
            <w:r w:rsidRPr="006F61C9">
              <w:rPr>
                <w:lang w:bidi="en-US"/>
              </w:rPr>
              <w:t xml:space="preserve">does not apply to the </w:t>
            </w:r>
            <w:r>
              <w:rPr>
                <w:lang w:bidi="en-US"/>
              </w:rPr>
              <w:t>variations</w:t>
            </w:r>
            <w:r w:rsidRPr="006F61C9">
              <w:rPr>
                <w:lang w:bidi="en-US"/>
              </w:rPr>
              <w:t>.</w:t>
            </w:r>
          </w:p>
        </w:tc>
      </w:tr>
    </w:tbl>
    <w:p w14:paraId="36DD0A79" w14:textId="77777777" w:rsidR="002E623C" w:rsidRPr="00745B6B" w:rsidRDefault="002E623C" w:rsidP="002E623C">
      <w:pPr>
        <w:pStyle w:val="FSCh4Div"/>
        <w:rPr>
          <w:lang w:val="en-AU"/>
        </w:rPr>
      </w:pPr>
      <w:r w:rsidRPr="00745B6B">
        <w:rPr>
          <w:lang w:val="en-AU"/>
        </w:rPr>
        <w:t>Amendment History</w:t>
      </w:r>
    </w:p>
    <w:p w14:paraId="58E78465" w14:textId="796B1AE9" w:rsidR="002E623C" w:rsidRPr="00745B6B" w:rsidRDefault="002E623C" w:rsidP="002E623C">
      <w:r w:rsidRPr="00745B6B">
        <w:t>The Amendment History provides information about each amendment to the S</w:t>
      </w:r>
      <w:r w:rsidR="00322872">
        <w:t>chedule</w:t>
      </w:r>
      <w:r w:rsidRPr="00745B6B">
        <w:t xml:space="preserve"> The information includes commencement or cessation information for relevant amendments. </w:t>
      </w:r>
    </w:p>
    <w:p w14:paraId="44CEF89F" w14:textId="77777777" w:rsidR="002E623C" w:rsidRPr="00745B6B" w:rsidRDefault="002E623C" w:rsidP="002E623C"/>
    <w:p w14:paraId="5324D51C" w14:textId="77777777" w:rsidR="002E623C" w:rsidRPr="00745B6B" w:rsidRDefault="002E623C" w:rsidP="002E623C">
      <w:r w:rsidRPr="00745B6B">
        <w:t xml:space="preserve">These amendments are made under section 92 of the </w:t>
      </w:r>
      <w:r w:rsidRPr="00745B6B">
        <w:rPr>
          <w:i/>
          <w:iCs/>
        </w:rPr>
        <w:t>Food Standards Australia New Zealand Act 1991</w:t>
      </w:r>
      <w:r w:rsidRPr="00745B6B">
        <w:t xml:space="preserve"> unless otherwise indicated. Amendments do not have a specific date for cessation unless indicated as such.</w:t>
      </w:r>
    </w:p>
    <w:p w14:paraId="47107BD9" w14:textId="77777777" w:rsidR="002E623C" w:rsidRPr="00745B6B" w:rsidRDefault="002E623C" w:rsidP="002E623C"/>
    <w:p w14:paraId="5E6C0427" w14:textId="77777777" w:rsidR="002E623C" w:rsidRPr="00702EA2" w:rsidRDefault="002E623C" w:rsidP="002E623C">
      <w:pPr>
        <w:rPr>
          <w:b/>
        </w:rPr>
      </w:pPr>
      <w:r w:rsidRPr="00702EA2">
        <w:rPr>
          <w:b/>
        </w:rPr>
        <w:t>About this compilation</w:t>
      </w:r>
    </w:p>
    <w:p w14:paraId="70E84194" w14:textId="77777777" w:rsidR="002E623C" w:rsidRPr="007E43F9" w:rsidRDefault="002E623C" w:rsidP="002E623C"/>
    <w:p w14:paraId="4B994344" w14:textId="0B2C0838" w:rsidR="00072A01" w:rsidRPr="001655D8" w:rsidRDefault="00072A01" w:rsidP="00072A01">
      <w:r w:rsidRPr="007E43F9">
        <w:t xml:space="preserve">This is compilation No. </w:t>
      </w:r>
      <w:r w:rsidR="00FB6945">
        <w:t>3</w:t>
      </w:r>
      <w:r w:rsidR="002E623C" w:rsidRPr="007E43F9">
        <w:t xml:space="preserve"> of Schedule 27 as in force on </w:t>
      </w:r>
      <w:r w:rsidR="001655D8" w:rsidRPr="001655D8">
        <w:rPr>
          <w:b/>
        </w:rPr>
        <w:t>13</w:t>
      </w:r>
      <w:r w:rsidR="00FB6945" w:rsidRPr="001655D8">
        <w:rPr>
          <w:b/>
        </w:rPr>
        <w:t xml:space="preserve"> April 2017 </w:t>
      </w:r>
      <w:r w:rsidRPr="001655D8">
        <w:t>(up to Amendment No. 16</w:t>
      </w:r>
      <w:r w:rsidR="00FB6945" w:rsidRPr="001655D8">
        <w:t>8</w:t>
      </w:r>
      <w:r w:rsidRPr="001655D8">
        <w:t>). It includes any commenced amendment affecting the compilation to that date.</w:t>
      </w:r>
    </w:p>
    <w:p w14:paraId="51B66D3B" w14:textId="77777777" w:rsidR="00072A01" w:rsidRPr="001655D8" w:rsidRDefault="00072A01" w:rsidP="00072A01"/>
    <w:p w14:paraId="5E894EFE" w14:textId="29CDA5CC" w:rsidR="00072A01" w:rsidRPr="001655D8" w:rsidRDefault="00072A01" w:rsidP="00072A01">
      <w:pPr>
        <w:rPr>
          <w:i/>
        </w:rPr>
      </w:pPr>
      <w:r w:rsidRPr="001655D8">
        <w:t xml:space="preserve">Prepared by Food Standards Australia New Zealand on </w:t>
      </w:r>
      <w:r w:rsidR="001655D8" w:rsidRPr="001655D8">
        <w:rPr>
          <w:b/>
        </w:rPr>
        <w:t>13</w:t>
      </w:r>
      <w:r w:rsidR="00FB6945" w:rsidRPr="001655D8">
        <w:rPr>
          <w:b/>
        </w:rPr>
        <w:t xml:space="preserve"> April 2017</w:t>
      </w:r>
      <w:r w:rsidRPr="001655D8">
        <w:t>.</w:t>
      </w:r>
    </w:p>
    <w:p w14:paraId="2D9BBC1F" w14:textId="139B65B3" w:rsidR="002E623C" w:rsidRPr="001655D8" w:rsidRDefault="002E623C" w:rsidP="00072A01"/>
    <w:p w14:paraId="4A8CCA6D" w14:textId="77777777" w:rsidR="002E623C" w:rsidRPr="00702EA2" w:rsidRDefault="002E623C" w:rsidP="002E623C">
      <w:pPr>
        <w:rPr>
          <w:b/>
        </w:rPr>
      </w:pPr>
      <w:r w:rsidRPr="00702EA2">
        <w:rPr>
          <w:b/>
        </w:rPr>
        <w:t>Uncommenced amendments or provisions ceasing to have effect</w:t>
      </w:r>
    </w:p>
    <w:p w14:paraId="163E9749" w14:textId="77777777" w:rsidR="002E623C" w:rsidRPr="00745B6B" w:rsidRDefault="002E623C" w:rsidP="002E623C"/>
    <w:p w14:paraId="29734579" w14:textId="77777777" w:rsidR="00322872" w:rsidRPr="00654A7E" w:rsidRDefault="00322872" w:rsidP="00322872">
      <w:r w:rsidRPr="00654A7E">
        <w:t>To assist stakeholders, the effect of any uncommenced amendments or provisions which will cease to have effect, may be reflected in the S</w:t>
      </w:r>
      <w:r>
        <w:t>chedule</w:t>
      </w:r>
      <w:r w:rsidRPr="00654A7E">
        <w:t xml:space="preserve"> as shaded boxed text with the relevant commencement or cessation date. These amendments will be reflected in a compilation registered on the Federal Register of Legislati</w:t>
      </w:r>
      <w:r>
        <w:t>on</w:t>
      </w:r>
      <w:r w:rsidRPr="00654A7E">
        <w:t xml:space="preserve"> including or omitting those amendments and provided in the Amendment History once the date is passed.</w:t>
      </w:r>
    </w:p>
    <w:p w14:paraId="4A58B148" w14:textId="77777777" w:rsidR="002E623C" w:rsidRPr="00745B6B" w:rsidRDefault="002E623C" w:rsidP="002E623C"/>
    <w:p w14:paraId="479602AE" w14:textId="77777777" w:rsidR="002E623C" w:rsidRPr="00745B6B" w:rsidRDefault="002E623C" w:rsidP="002E623C"/>
    <w:p w14:paraId="60F199C9" w14:textId="77777777" w:rsidR="002E623C" w:rsidRPr="00745B6B" w:rsidRDefault="002E623C" w:rsidP="002E623C">
      <w:r w:rsidRPr="00745B6B">
        <w:t>The following abbreviations may be used in the table below:</w:t>
      </w:r>
    </w:p>
    <w:p w14:paraId="2FA5A649" w14:textId="77777777" w:rsidR="002E623C" w:rsidRPr="00745B6B" w:rsidRDefault="002E623C" w:rsidP="002E623C"/>
    <w:p w14:paraId="00E91870" w14:textId="77777777" w:rsidR="002E623C" w:rsidRPr="00745B6B" w:rsidRDefault="002E623C" w:rsidP="002E623C">
      <w:pPr>
        <w:tabs>
          <w:tab w:val="left" w:pos="4536"/>
        </w:tabs>
      </w:pPr>
      <w:r w:rsidRPr="00745B6B">
        <w:t>ad = added or inserted</w:t>
      </w:r>
      <w:r w:rsidRPr="00745B6B">
        <w:tab/>
        <w:t>am = amended</w:t>
      </w:r>
    </w:p>
    <w:p w14:paraId="095B32F8" w14:textId="77777777" w:rsidR="002E623C" w:rsidRPr="00745B6B" w:rsidRDefault="002E623C" w:rsidP="002E623C">
      <w:pPr>
        <w:tabs>
          <w:tab w:val="left" w:pos="4536"/>
        </w:tabs>
      </w:pPr>
      <w:r w:rsidRPr="00745B6B">
        <w:t>exp = expired or ceased to have effect</w:t>
      </w:r>
      <w:r w:rsidRPr="00745B6B">
        <w:tab/>
        <w:t>rep = repealed</w:t>
      </w:r>
    </w:p>
    <w:p w14:paraId="0ABF0301" w14:textId="77777777" w:rsidR="002E623C" w:rsidRPr="00745B6B" w:rsidRDefault="002E623C" w:rsidP="002E623C">
      <w:pPr>
        <w:tabs>
          <w:tab w:val="left" w:pos="4536"/>
        </w:tabs>
      </w:pPr>
      <w:r w:rsidRPr="00745B6B">
        <w:t>rs = repealed and substituted</w:t>
      </w:r>
    </w:p>
    <w:p w14:paraId="5CE2F11A" w14:textId="77777777" w:rsidR="002E623C" w:rsidRPr="00745B6B" w:rsidRDefault="002E623C" w:rsidP="002E623C"/>
    <w:p w14:paraId="09484954" w14:textId="3A0800D8" w:rsidR="002E623C" w:rsidRPr="00745B6B" w:rsidRDefault="002E623C" w:rsidP="002E623C">
      <w:pPr>
        <w:rPr>
          <w:rFonts w:cs="Arial"/>
          <w:bCs/>
          <w:szCs w:val="18"/>
        </w:rPr>
      </w:pPr>
      <w:r>
        <w:rPr>
          <w:rFonts w:cs="Arial"/>
          <w:b/>
          <w:iCs/>
          <w:szCs w:val="18"/>
        </w:rPr>
        <w:t>Schedule 27</w:t>
      </w:r>
      <w:r w:rsidRPr="00745B6B">
        <w:rPr>
          <w:rFonts w:cs="Arial"/>
          <w:b/>
          <w:bCs/>
          <w:szCs w:val="18"/>
        </w:rPr>
        <w:t xml:space="preserve"> </w:t>
      </w:r>
      <w:r w:rsidRPr="00745B6B">
        <w:rPr>
          <w:rFonts w:cs="Arial"/>
          <w:bCs/>
          <w:szCs w:val="18"/>
        </w:rPr>
        <w:t>was published in the</w:t>
      </w:r>
      <w:r>
        <w:rPr>
          <w:rFonts w:cs="Arial"/>
          <w:bCs/>
          <w:szCs w:val="18"/>
        </w:rPr>
        <w:t xml:space="preserve"> </w:t>
      </w:r>
      <w:r>
        <w:rPr>
          <w:rFonts w:cs="Arial"/>
          <w:bCs/>
          <w:iCs/>
          <w:szCs w:val="18"/>
        </w:rPr>
        <w:t xml:space="preserve">Food Standards </w:t>
      </w:r>
      <w:r w:rsidRPr="00745B6B">
        <w:rPr>
          <w:rFonts w:cs="Arial"/>
          <w:bCs/>
          <w:iCs/>
          <w:szCs w:val="18"/>
        </w:rPr>
        <w:t>Gazette</w:t>
      </w:r>
      <w:r w:rsidRPr="00745B6B">
        <w:rPr>
          <w:rFonts w:cs="Arial"/>
          <w:bCs/>
          <w:szCs w:val="18"/>
        </w:rPr>
        <w:t xml:space="preserve"> No. FSC96 on 10 April 2015 </w:t>
      </w:r>
      <w:r w:rsidRPr="00745B6B">
        <w:t>as part of Amendment 154 (</w:t>
      </w:r>
      <w:r w:rsidRPr="00745B6B">
        <w:rPr>
          <w:rFonts w:cs="Arial"/>
          <w:bCs/>
          <w:szCs w:val="18"/>
        </w:rPr>
        <w:t>F2015L0045</w:t>
      </w:r>
      <w:r>
        <w:rPr>
          <w:rFonts w:cs="Arial"/>
          <w:bCs/>
          <w:szCs w:val="18"/>
        </w:rPr>
        <w:t>3</w:t>
      </w:r>
      <w:r w:rsidRPr="00745B6B">
        <w:rPr>
          <w:rFonts w:cs="Arial"/>
          <w:bCs/>
          <w:szCs w:val="18"/>
        </w:rPr>
        <w:t xml:space="preserve"> </w:t>
      </w:r>
      <w:r w:rsidRPr="00745B6B">
        <w:t>–- 1 April 2015</w:t>
      </w:r>
      <w:r w:rsidRPr="00745B6B">
        <w:rPr>
          <w:rFonts w:cs="Arial"/>
          <w:bCs/>
          <w:szCs w:val="18"/>
        </w:rPr>
        <w:t xml:space="preserve">) and has since been amended as follows: </w:t>
      </w:r>
    </w:p>
    <w:p w14:paraId="3531D357" w14:textId="77777777" w:rsidR="002E623C" w:rsidRPr="00745B6B" w:rsidRDefault="002E623C" w:rsidP="002E623C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418"/>
        <w:gridCol w:w="1559"/>
        <w:gridCol w:w="850"/>
        <w:gridCol w:w="3294"/>
      </w:tblGrid>
      <w:tr w:rsidR="002E623C" w:rsidRPr="00745B6B" w14:paraId="0B8D8A47" w14:textId="77777777" w:rsidTr="00152F05">
        <w:trPr>
          <w:cantSplit/>
          <w:tblHeader/>
        </w:trPr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3857072" w14:textId="77777777" w:rsidR="002E623C" w:rsidRPr="00745B6B" w:rsidRDefault="002E623C" w:rsidP="00152F05">
            <w:pPr>
              <w:pStyle w:val="FSCtblAmendh"/>
              <w:rPr>
                <w:lang w:eastAsia="en-US"/>
              </w:rPr>
            </w:pPr>
            <w:r>
              <w:rPr>
                <w:lang w:eastAsia="en-US"/>
              </w:rPr>
              <w:t xml:space="preserve">Section </w:t>
            </w:r>
            <w:r w:rsidRPr="00745B6B">
              <w:rPr>
                <w:lang w:eastAsia="en-US"/>
              </w:rPr>
              <w:t>affected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13795F6" w14:textId="77777777" w:rsidR="002E623C" w:rsidRPr="00745B6B" w:rsidRDefault="002E623C" w:rsidP="00152F05">
            <w:pPr>
              <w:pStyle w:val="FSCtblAmendh"/>
              <w:rPr>
                <w:lang w:eastAsia="en-US"/>
              </w:rPr>
            </w:pPr>
            <w:r w:rsidRPr="00745B6B">
              <w:rPr>
                <w:lang w:eastAsia="en-US"/>
              </w:rPr>
              <w:t>A’ment No.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C80E253" w14:textId="0FD4BB2C" w:rsidR="002E623C" w:rsidRPr="00745B6B" w:rsidRDefault="002E623C" w:rsidP="00152F05">
            <w:pPr>
              <w:pStyle w:val="FSCtblAmendh"/>
              <w:rPr>
                <w:lang w:eastAsia="en-US"/>
              </w:rPr>
            </w:pPr>
            <w:r w:rsidRPr="00745B6B">
              <w:rPr>
                <w:lang w:eastAsia="en-US"/>
              </w:rPr>
              <w:t>FRL registration</w:t>
            </w:r>
          </w:p>
          <w:p w14:paraId="47774977" w14:textId="77777777" w:rsidR="002E623C" w:rsidRPr="00745B6B" w:rsidRDefault="002E623C" w:rsidP="00152F05">
            <w:pPr>
              <w:pStyle w:val="FSCtblAmendh"/>
              <w:rPr>
                <w:lang w:eastAsia="en-US"/>
              </w:rPr>
            </w:pPr>
            <w:r w:rsidRPr="00745B6B">
              <w:rPr>
                <w:lang w:eastAsia="en-US"/>
              </w:rPr>
              <w:t xml:space="preserve">Gazette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64A46BA" w14:textId="77777777" w:rsidR="002E623C" w:rsidRPr="00745B6B" w:rsidRDefault="002E623C" w:rsidP="00152F05">
            <w:pPr>
              <w:pStyle w:val="FSCtblAmendh"/>
              <w:rPr>
                <w:lang w:eastAsia="en-US"/>
              </w:rPr>
            </w:pPr>
            <w:r w:rsidRPr="00745B6B">
              <w:rPr>
                <w:lang w:eastAsia="en-US"/>
              </w:rPr>
              <w:t>Commencement</w:t>
            </w:r>
          </w:p>
          <w:p w14:paraId="2A882803" w14:textId="77777777" w:rsidR="002E623C" w:rsidRPr="00745B6B" w:rsidRDefault="002E623C" w:rsidP="00152F05">
            <w:pPr>
              <w:pStyle w:val="FSCtblAmendh"/>
              <w:rPr>
                <w:lang w:eastAsia="en-US"/>
              </w:rPr>
            </w:pPr>
            <w:r w:rsidRPr="00745B6B">
              <w:rPr>
                <w:lang w:eastAsia="en-US"/>
              </w:rPr>
              <w:t>(Cessation)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473B7C8" w14:textId="77777777" w:rsidR="002E623C" w:rsidRPr="00745B6B" w:rsidRDefault="002E623C" w:rsidP="00152F05">
            <w:pPr>
              <w:pStyle w:val="FSCtblAmendh"/>
              <w:rPr>
                <w:lang w:eastAsia="en-US"/>
              </w:rPr>
            </w:pPr>
            <w:r w:rsidRPr="00745B6B">
              <w:rPr>
                <w:lang w:eastAsia="en-US"/>
              </w:rPr>
              <w:t>How affected</w:t>
            </w:r>
          </w:p>
        </w:tc>
        <w:tc>
          <w:tcPr>
            <w:tcW w:w="32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65E5271" w14:textId="77777777" w:rsidR="002E623C" w:rsidRPr="00745B6B" w:rsidRDefault="002E623C" w:rsidP="00152F05">
            <w:pPr>
              <w:pStyle w:val="FSCtblAmendh"/>
              <w:rPr>
                <w:lang w:eastAsia="en-US"/>
              </w:rPr>
            </w:pPr>
            <w:r w:rsidRPr="00745B6B">
              <w:rPr>
                <w:lang w:eastAsia="en-US"/>
              </w:rPr>
              <w:t>Description of amendment</w:t>
            </w:r>
          </w:p>
        </w:tc>
      </w:tr>
      <w:tr w:rsidR="002E623C" w:rsidRPr="00745B6B" w14:paraId="67B40EEA" w14:textId="77777777" w:rsidTr="00CB43F1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FE755F" w14:textId="70699CE8" w:rsidR="00481CD2" w:rsidRPr="00606A21" w:rsidRDefault="00CB43F1" w:rsidP="00481CD2">
            <w:pPr>
              <w:pStyle w:val="FSCtblAmendmain"/>
              <w:rPr>
                <w:lang w:val="en-AU"/>
              </w:rPr>
            </w:pPr>
            <w:r>
              <w:rPr>
                <w:lang w:val="en-AU"/>
              </w:rPr>
              <w:t>Sched heading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E9A476" w14:textId="77777777" w:rsidR="002E623C" w:rsidRDefault="002E623C" w:rsidP="00152F05">
            <w:pPr>
              <w:pStyle w:val="FSCtblAmendmain"/>
            </w:pPr>
            <w:r>
              <w:t>157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E64411" w14:textId="77777777" w:rsidR="006B4098" w:rsidRDefault="006B4098" w:rsidP="006B4098">
            <w:pPr>
              <w:pStyle w:val="FSCtblAmendmain"/>
            </w:pPr>
            <w:r>
              <w:t>F2015L01374</w:t>
            </w:r>
          </w:p>
          <w:p w14:paraId="07CE1D2A" w14:textId="77777777" w:rsidR="006B4098" w:rsidRDefault="006B4098" w:rsidP="006B4098">
            <w:pPr>
              <w:pStyle w:val="FSCtblAmendmain"/>
            </w:pPr>
            <w:r>
              <w:t>1 Sept 2015</w:t>
            </w:r>
          </w:p>
          <w:p w14:paraId="3C5733CA" w14:textId="77777777" w:rsidR="002E623C" w:rsidRPr="00094ECB" w:rsidRDefault="002E623C" w:rsidP="00152F05">
            <w:pPr>
              <w:pStyle w:val="FSCtblAmendmain"/>
            </w:pPr>
            <w:r>
              <w:t>FSC99</w:t>
            </w:r>
          </w:p>
          <w:p w14:paraId="786A9882" w14:textId="172E8D79" w:rsidR="002E623C" w:rsidRPr="00ED6897" w:rsidRDefault="00ED6897" w:rsidP="00152F05">
            <w:pPr>
              <w:pStyle w:val="FSCtblAmendmain"/>
            </w:pPr>
            <w:r w:rsidRPr="00ED6897">
              <w:t>3 Sept</w:t>
            </w:r>
            <w:r w:rsidR="002E623C" w:rsidRPr="00ED6897">
              <w:t xml:space="preserve"> 2015</w:t>
            </w:r>
          </w:p>
          <w:p w14:paraId="2C69A20C" w14:textId="77777777" w:rsidR="002E623C" w:rsidRDefault="002E623C" w:rsidP="00152F05">
            <w:pPr>
              <w:pStyle w:val="FSCtblAmendmain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7A72B5" w14:textId="77777777" w:rsidR="002E623C" w:rsidRPr="00E33D5B" w:rsidRDefault="002E623C" w:rsidP="00152F05">
            <w:pPr>
              <w:pStyle w:val="FSCtblAmendmain"/>
            </w:pPr>
            <w:r w:rsidRPr="00E33D5B">
              <w:t>1 March 2016</w:t>
            </w:r>
          </w:p>
          <w:p w14:paraId="538F8D7A" w14:textId="77777777" w:rsidR="002E623C" w:rsidRPr="00071120" w:rsidRDefault="002E623C" w:rsidP="00152F05">
            <w:pPr>
              <w:pStyle w:val="FSCtblAmendmain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336799" w14:textId="32F0AC42" w:rsidR="002E623C" w:rsidRPr="00104003" w:rsidRDefault="00CB43F1" w:rsidP="00152F05">
            <w:pPr>
              <w:pStyle w:val="FSCtblAmendmain"/>
            </w:pPr>
            <w:r>
              <w:t>am</w:t>
            </w:r>
          </w:p>
        </w:tc>
        <w:tc>
          <w:tcPr>
            <w:tcW w:w="32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01A3019" w14:textId="0B456B1C" w:rsidR="002E623C" w:rsidRDefault="004D3CF8" w:rsidP="005E6309">
            <w:pPr>
              <w:pStyle w:val="FSCtblAmendmain"/>
            </w:pPr>
            <w:r>
              <w:t>Title of Standard previously included in the Code as part of P1017 and related cross-reference in Note 1.</w:t>
            </w:r>
          </w:p>
        </w:tc>
      </w:tr>
      <w:tr w:rsidR="00ED6897" w:rsidRPr="00745B6B" w14:paraId="647B3DA4" w14:textId="77777777" w:rsidTr="00CB43F1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ED9AA0A" w14:textId="5CC3D271" w:rsidR="00ED6897" w:rsidRDefault="00E90559" w:rsidP="00152F05">
            <w:pPr>
              <w:pStyle w:val="FSCtblAmendmain"/>
              <w:rPr>
                <w:lang w:val="en-AU"/>
              </w:rPr>
            </w:pPr>
            <w:r w:rsidRPr="0081349B">
              <w:rPr>
                <w:rFonts w:cs="Arial"/>
                <w:bCs w:val="0"/>
                <w:kern w:val="32"/>
                <w:lang w:eastAsia="en-AU"/>
              </w:rPr>
              <w:lastRenderedPageBreak/>
              <w:t>27—</w:t>
            </w:r>
            <w:r w:rsidR="00ED6897">
              <w:rPr>
                <w:lang w:val="en-AU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5D0C90" w14:textId="0F80FA5D" w:rsidR="00ED6897" w:rsidRDefault="00ED6897" w:rsidP="00152F05">
            <w:pPr>
              <w:pStyle w:val="FSCtblAmendmain"/>
            </w:pPr>
            <w:r>
              <w:t>157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67E837" w14:textId="77777777" w:rsidR="006B4098" w:rsidRDefault="006B4098" w:rsidP="006B4098">
            <w:pPr>
              <w:pStyle w:val="FSCtblAmendmain"/>
            </w:pPr>
            <w:r>
              <w:t>F2015L01374</w:t>
            </w:r>
          </w:p>
          <w:p w14:paraId="314477B9" w14:textId="77777777" w:rsidR="006B4098" w:rsidRDefault="006B4098" w:rsidP="006B4098">
            <w:pPr>
              <w:pStyle w:val="FSCtblAmendmain"/>
            </w:pPr>
            <w:r>
              <w:t>1 Sept 2015</w:t>
            </w:r>
          </w:p>
          <w:p w14:paraId="3CF9E8F7" w14:textId="77777777" w:rsidR="00ED6897" w:rsidRPr="00094ECB" w:rsidRDefault="00ED6897" w:rsidP="00F550C4">
            <w:pPr>
              <w:pStyle w:val="FSCtblAmendmain"/>
            </w:pPr>
            <w:r>
              <w:t>FSC99</w:t>
            </w:r>
          </w:p>
          <w:p w14:paraId="5A6B2006" w14:textId="77777777" w:rsidR="00ED6897" w:rsidRPr="00ED6897" w:rsidRDefault="00ED6897" w:rsidP="00F550C4">
            <w:pPr>
              <w:pStyle w:val="FSCtblAmendmain"/>
            </w:pPr>
            <w:r w:rsidRPr="00ED6897">
              <w:t>3 Sept 2015</w:t>
            </w:r>
          </w:p>
          <w:p w14:paraId="4FB7BC5D" w14:textId="77777777" w:rsidR="00ED6897" w:rsidRDefault="00ED6897" w:rsidP="00152F05">
            <w:pPr>
              <w:pStyle w:val="FSCtblAmendmain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D2CB9E" w14:textId="77777777" w:rsidR="00ED6897" w:rsidRPr="00E33D5B" w:rsidRDefault="00ED6897" w:rsidP="00152F05">
            <w:pPr>
              <w:pStyle w:val="FSCtblAmendmain"/>
            </w:pPr>
            <w:r w:rsidRPr="00E33D5B">
              <w:t>1 March 2016</w:t>
            </w:r>
          </w:p>
          <w:p w14:paraId="56C223A2" w14:textId="77777777" w:rsidR="00ED6897" w:rsidRPr="00E33D5B" w:rsidRDefault="00ED6897" w:rsidP="00152F05">
            <w:pPr>
              <w:pStyle w:val="FSCtblAmendmain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DDF49C" w14:textId="0ADA25CC" w:rsidR="00ED6897" w:rsidRDefault="00ED6897" w:rsidP="00152F05">
            <w:pPr>
              <w:pStyle w:val="FSCtblAmendmain"/>
            </w:pPr>
            <w:r>
              <w:t>am</w:t>
            </w:r>
          </w:p>
        </w:tc>
        <w:tc>
          <w:tcPr>
            <w:tcW w:w="32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FE010E" w14:textId="10A462EA" w:rsidR="00ED6897" w:rsidRDefault="005E6309" w:rsidP="00CB43F1">
            <w:pPr>
              <w:pStyle w:val="FSCtblAmendmain"/>
            </w:pPr>
            <w:r>
              <w:t>Title of Standard previously included in the Code as part of P1017.</w:t>
            </w:r>
          </w:p>
        </w:tc>
      </w:tr>
      <w:tr w:rsidR="00072A01" w:rsidRPr="00745B6B" w14:paraId="6D2F99DC" w14:textId="77777777" w:rsidTr="00CB43F1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7ACF" w14:textId="2B7F742A" w:rsidR="00072A01" w:rsidRPr="0081349B" w:rsidRDefault="00072A01" w:rsidP="00CB43F1">
            <w:pPr>
              <w:pStyle w:val="FSCtblAmendmain"/>
              <w:rPr>
                <w:rFonts w:cs="Arial"/>
                <w:bCs w:val="0"/>
                <w:kern w:val="32"/>
                <w:lang w:eastAsia="en-AU"/>
              </w:rPr>
            </w:pPr>
            <w:r>
              <w:rPr>
                <w:rFonts w:cs="Arial"/>
                <w:bCs w:val="0"/>
                <w:kern w:val="32"/>
                <w:lang w:eastAsia="en-AU"/>
              </w:rPr>
              <w:t xml:space="preserve">Note to </w:t>
            </w:r>
            <w:r w:rsidRPr="0081349B">
              <w:rPr>
                <w:rFonts w:cs="Arial"/>
                <w:bCs w:val="0"/>
                <w:kern w:val="32"/>
                <w:lang w:eastAsia="en-AU"/>
              </w:rPr>
              <w:t>27—</w:t>
            </w:r>
            <w:r>
              <w:rPr>
                <w:lang w:val="en-AU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61AEF" w14:textId="7A4B33F6" w:rsidR="00072A01" w:rsidRDefault="00072A01" w:rsidP="00152F05">
            <w:pPr>
              <w:pStyle w:val="FSCtblAmendmain"/>
            </w:pPr>
            <w:r w:rsidRPr="006F61C9">
              <w:t>163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4CF8" w14:textId="3839160C" w:rsidR="00072A01" w:rsidRPr="005405FD" w:rsidRDefault="00072A01" w:rsidP="00EF0E1D">
            <w:pPr>
              <w:pStyle w:val="FSCtblAmendmain"/>
            </w:pPr>
            <w:r w:rsidRPr="005405FD">
              <w:t>F2016L00</w:t>
            </w:r>
            <w:r w:rsidR="005405FD" w:rsidRPr="005405FD">
              <w:t>784</w:t>
            </w:r>
          </w:p>
          <w:p w14:paraId="76368F72" w14:textId="65502222" w:rsidR="00072A01" w:rsidRPr="005405FD" w:rsidRDefault="005405FD" w:rsidP="00EF0E1D">
            <w:pPr>
              <w:pStyle w:val="FSCtblAmendmain"/>
            </w:pPr>
            <w:r w:rsidRPr="005405FD">
              <w:t>12</w:t>
            </w:r>
            <w:r w:rsidR="00072A01" w:rsidRPr="005405FD">
              <w:t xml:space="preserve"> May 2016</w:t>
            </w:r>
          </w:p>
          <w:p w14:paraId="262A01F3" w14:textId="77777777" w:rsidR="00072A01" w:rsidRPr="005405FD" w:rsidRDefault="00072A01" w:rsidP="00EF0E1D">
            <w:pPr>
              <w:pStyle w:val="FSCtblAmendmain"/>
            </w:pPr>
            <w:r w:rsidRPr="005405FD">
              <w:t>FSC105</w:t>
            </w:r>
          </w:p>
          <w:p w14:paraId="34999295" w14:textId="1A4E5410" w:rsidR="00072A01" w:rsidRPr="005405FD" w:rsidRDefault="005405FD" w:rsidP="00EF0E1D">
            <w:pPr>
              <w:pStyle w:val="FSCtblAmendmain"/>
            </w:pPr>
            <w:r w:rsidRPr="005405FD">
              <w:t>19</w:t>
            </w:r>
            <w:r w:rsidR="00072A01" w:rsidRPr="005405FD">
              <w:t xml:space="preserve"> May 2016</w:t>
            </w:r>
          </w:p>
          <w:p w14:paraId="28642475" w14:textId="77777777" w:rsidR="00072A01" w:rsidRPr="005405FD" w:rsidRDefault="00072A01" w:rsidP="006B4098">
            <w:pPr>
              <w:pStyle w:val="FSCtblAmendmain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69FB" w14:textId="37E561D0" w:rsidR="00072A01" w:rsidRPr="007E43F9" w:rsidRDefault="005405FD" w:rsidP="00152F05">
            <w:pPr>
              <w:pStyle w:val="FSCtblAmendmain"/>
            </w:pPr>
            <w:r>
              <w:t>19</w:t>
            </w:r>
            <w:r w:rsidR="00072A01" w:rsidRPr="007E43F9">
              <w:t xml:space="preserve"> May 2016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94FA" w14:textId="1319A2B1" w:rsidR="00072A01" w:rsidRDefault="00072A01" w:rsidP="00152F05">
            <w:pPr>
              <w:pStyle w:val="FSCtblAmendmain"/>
            </w:pPr>
            <w:r>
              <w:t>rs</w:t>
            </w:r>
          </w:p>
        </w:tc>
        <w:tc>
          <w:tcPr>
            <w:tcW w:w="32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5D83" w14:textId="5711DA81" w:rsidR="00072A01" w:rsidRDefault="00072A01" w:rsidP="0081349B">
            <w:pPr>
              <w:pStyle w:val="FSCtblAmendmain"/>
            </w:pPr>
            <w:r>
              <w:t>Note.</w:t>
            </w:r>
          </w:p>
          <w:p w14:paraId="0F565178" w14:textId="77777777" w:rsidR="00072A01" w:rsidRPr="006F61C9" w:rsidRDefault="00072A01" w:rsidP="00072A01">
            <w:pPr>
              <w:pStyle w:val="FSCtblAmendmain"/>
              <w:rPr>
                <w:i/>
              </w:rPr>
            </w:pPr>
            <w:r w:rsidRPr="006F61C9">
              <w:rPr>
                <w:i/>
                <w:szCs w:val="18"/>
              </w:rPr>
              <w:t>For a</w:t>
            </w:r>
            <w:r w:rsidRPr="006F61C9">
              <w:rPr>
                <w:i/>
              </w:rPr>
              <w:t>pplication, saving and transitional provisions, s</w:t>
            </w:r>
            <w:r w:rsidRPr="006F61C9">
              <w:rPr>
                <w:i/>
                <w:szCs w:val="18"/>
              </w:rPr>
              <w:t>ee above table.</w:t>
            </w:r>
          </w:p>
          <w:p w14:paraId="45A53002" w14:textId="6DA284B4" w:rsidR="00072A01" w:rsidRDefault="00072A01" w:rsidP="0081349B">
            <w:pPr>
              <w:pStyle w:val="FSCtblAmendmain"/>
            </w:pPr>
          </w:p>
        </w:tc>
      </w:tr>
      <w:tr w:rsidR="005405FD" w:rsidRPr="00745B6B" w14:paraId="2C90D923" w14:textId="77777777" w:rsidTr="00CB43F1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1E13" w14:textId="2AFEFF5D" w:rsidR="005405FD" w:rsidRDefault="005405FD" w:rsidP="00CB43F1">
            <w:pPr>
              <w:pStyle w:val="FSCtblAmendmain"/>
              <w:rPr>
                <w:rFonts w:cs="Arial"/>
                <w:bCs w:val="0"/>
                <w:kern w:val="32"/>
                <w:lang w:eastAsia="en-AU"/>
              </w:rPr>
            </w:pPr>
            <w:r w:rsidRPr="0081349B">
              <w:rPr>
                <w:rFonts w:cs="Arial"/>
                <w:bCs w:val="0"/>
                <w:kern w:val="32"/>
                <w:lang w:eastAsia="en-AU"/>
              </w:rPr>
              <w:t>27—</w:t>
            </w:r>
            <w:r>
              <w:rPr>
                <w:lang w:val="en-AU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BD4F" w14:textId="1C690D3F" w:rsidR="005405FD" w:rsidRPr="006F61C9" w:rsidRDefault="005405FD" w:rsidP="00152F05">
            <w:pPr>
              <w:pStyle w:val="FSCtblAmendmain"/>
            </w:pPr>
            <w:r w:rsidRPr="006F61C9">
              <w:t>163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B784" w14:textId="77777777" w:rsidR="005405FD" w:rsidRPr="005405FD" w:rsidRDefault="005405FD" w:rsidP="00EB6319">
            <w:pPr>
              <w:pStyle w:val="FSCtblAmendmain"/>
            </w:pPr>
            <w:r w:rsidRPr="005405FD">
              <w:t>F2016L00784</w:t>
            </w:r>
          </w:p>
          <w:p w14:paraId="6D94FD3F" w14:textId="77777777" w:rsidR="005405FD" w:rsidRPr="005405FD" w:rsidRDefault="005405FD" w:rsidP="00EB6319">
            <w:pPr>
              <w:pStyle w:val="FSCtblAmendmain"/>
            </w:pPr>
            <w:r w:rsidRPr="005405FD">
              <w:t>12 May 2016</w:t>
            </w:r>
          </w:p>
          <w:p w14:paraId="07C43FDE" w14:textId="77777777" w:rsidR="005405FD" w:rsidRPr="005405FD" w:rsidRDefault="005405FD" w:rsidP="00EB6319">
            <w:pPr>
              <w:pStyle w:val="FSCtblAmendmain"/>
            </w:pPr>
            <w:r w:rsidRPr="005405FD">
              <w:t>FSC105</w:t>
            </w:r>
          </w:p>
          <w:p w14:paraId="0ED2E35F" w14:textId="77777777" w:rsidR="005405FD" w:rsidRPr="005405FD" w:rsidRDefault="005405FD" w:rsidP="00EB6319">
            <w:pPr>
              <w:pStyle w:val="FSCtblAmendmain"/>
            </w:pPr>
            <w:r w:rsidRPr="005405FD">
              <w:t>19 May 2016</w:t>
            </w:r>
          </w:p>
          <w:p w14:paraId="7DED4395" w14:textId="77777777" w:rsidR="005405FD" w:rsidRDefault="005405FD" w:rsidP="00EF0E1D">
            <w:pPr>
              <w:pStyle w:val="FSCtblAmendmain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9AB3" w14:textId="4D078CC0" w:rsidR="005405FD" w:rsidRPr="007E43F9" w:rsidRDefault="005405FD" w:rsidP="007E43F9">
            <w:pPr>
              <w:pStyle w:val="FSCtblAmendmain"/>
            </w:pPr>
            <w:r>
              <w:t>19</w:t>
            </w:r>
            <w:r w:rsidRPr="007E43F9">
              <w:t xml:space="preserve"> May 2016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8A56" w14:textId="44CA8B9F" w:rsidR="005405FD" w:rsidRDefault="005405FD" w:rsidP="00152F05">
            <w:pPr>
              <w:pStyle w:val="FSCtblAmendmain"/>
            </w:pPr>
            <w:r>
              <w:t>rep</w:t>
            </w:r>
          </w:p>
        </w:tc>
        <w:tc>
          <w:tcPr>
            <w:tcW w:w="32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03C7" w14:textId="77777777" w:rsidR="005405FD" w:rsidRDefault="005405FD" w:rsidP="0081349B">
            <w:pPr>
              <w:pStyle w:val="FSCtblAmendmain"/>
            </w:pPr>
            <w:r>
              <w:t>Section.</w:t>
            </w:r>
          </w:p>
          <w:p w14:paraId="4F83F3B8" w14:textId="77777777" w:rsidR="005405FD" w:rsidRPr="006F61C9" w:rsidRDefault="005405FD" w:rsidP="00072A01">
            <w:pPr>
              <w:pStyle w:val="FSCtblAmendmain"/>
              <w:rPr>
                <w:i/>
              </w:rPr>
            </w:pPr>
            <w:r w:rsidRPr="006F61C9">
              <w:rPr>
                <w:i/>
                <w:szCs w:val="18"/>
              </w:rPr>
              <w:t>For a</w:t>
            </w:r>
            <w:r w:rsidRPr="006F61C9">
              <w:rPr>
                <w:i/>
              </w:rPr>
              <w:t>pplication, saving and transitional provisions, s</w:t>
            </w:r>
            <w:r w:rsidRPr="006F61C9">
              <w:rPr>
                <w:i/>
                <w:szCs w:val="18"/>
              </w:rPr>
              <w:t>ee above table.</w:t>
            </w:r>
          </w:p>
          <w:p w14:paraId="382CDFC2" w14:textId="1B2D1157" w:rsidR="005405FD" w:rsidRDefault="005405FD" w:rsidP="0081349B">
            <w:pPr>
              <w:pStyle w:val="FSCtblAmendmain"/>
            </w:pPr>
          </w:p>
        </w:tc>
      </w:tr>
      <w:tr w:rsidR="00072A01" w:rsidRPr="00745B6B" w14:paraId="3B8FCC19" w14:textId="77777777" w:rsidTr="00CB43F1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464A" w14:textId="4D7AD0F9" w:rsidR="00072A01" w:rsidRDefault="00072A01" w:rsidP="00CB43F1">
            <w:pPr>
              <w:pStyle w:val="FSCtblAmendmain"/>
              <w:rPr>
                <w:lang w:val="en-AU"/>
              </w:rPr>
            </w:pPr>
            <w:r w:rsidRPr="0081349B">
              <w:rPr>
                <w:rFonts w:cs="Arial"/>
                <w:bCs w:val="0"/>
                <w:kern w:val="32"/>
                <w:lang w:eastAsia="en-AU"/>
              </w:rPr>
              <w:t>27—</w:t>
            </w:r>
            <w:r>
              <w:rPr>
                <w:lang w:val="en-AU"/>
              </w:rPr>
              <w:t xml:space="preserve">4, table to </w:t>
            </w:r>
            <w:r w:rsidRPr="0081349B">
              <w:rPr>
                <w:rFonts w:cs="Arial"/>
                <w:bCs w:val="0"/>
                <w:kern w:val="32"/>
                <w:lang w:eastAsia="en-AU"/>
              </w:rPr>
              <w:t>27—</w:t>
            </w:r>
            <w:r>
              <w:rPr>
                <w:lang w:val="en-AU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57366" w14:textId="05A8BA68" w:rsidR="00072A01" w:rsidRDefault="00072A01" w:rsidP="00152F05">
            <w:pPr>
              <w:pStyle w:val="FSCtblAmendmain"/>
            </w:pPr>
            <w:r>
              <w:t>157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464C" w14:textId="77777777" w:rsidR="00072A01" w:rsidRDefault="00072A01" w:rsidP="006B4098">
            <w:pPr>
              <w:pStyle w:val="FSCtblAmendmain"/>
            </w:pPr>
            <w:r>
              <w:t>F2015L01374</w:t>
            </w:r>
          </w:p>
          <w:p w14:paraId="29848B61" w14:textId="77777777" w:rsidR="00072A01" w:rsidRDefault="00072A01" w:rsidP="006B4098">
            <w:pPr>
              <w:pStyle w:val="FSCtblAmendmain"/>
            </w:pPr>
            <w:r>
              <w:t>1 Sept 2015</w:t>
            </w:r>
          </w:p>
          <w:p w14:paraId="274F9806" w14:textId="77777777" w:rsidR="00072A01" w:rsidRPr="00094ECB" w:rsidRDefault="00072A01" w:rsidP="00F550C4">
            <w:pPr>
              <w:pStyle w:val="FSCtblAmendmain"/>
            </w:pPr>
            <w:r>
              <w:t>FSC99</w:t>
            </w:r>
          </w:p>
          <w:p w14:paraId="04E90D44" w14:textId="4E8F3033" w:rsidR="00072A01" w:rsidRPr="00ED6897" w:rsidRDefault="00072A01" w:rsidP="00ED6897">
            <w:pPr>
              <w:pStyle w:val="FSCtblAmendmain"/>
            </w:pPr>
            <w:r w:rsidRPr="00ED6897">
              <w:t>3 Sept 2015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0A72" w14:textId="77777777" w:rsidR="00072A01" w:rsidRPr="00E33D5B" w:rsidRDefault="00072A01" w:rsidP="00152F05">
            <w:pPr>
              <w:pStyle w:val="FSCtblAmendmain"/>
            </w:pPr>
            <w:r w:rsidRPr="00E33D5B">
              <w:t>1 March 2016</w:t>
            </w:r>
          </w:p>
          <w:p w14:paraId="7BAE8AE5" w14:textId="77777777" w:rsidR="00072A01" w:rsidRPr="00E33D5B" w:rsidRDefault="00072A01" w:rsidP="00152F05">
            <w:pPr>
              <w:pStyle w:val="FSCtblAmendmain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5EF0" w14:textId="38FBA615" w:rsidR="00072A01" w:rsidRDefault="00072A01" w:rsidP="00152F05">
            <w:pPr>
              <w:pStyle w:val="FSCtblAmendmain"/>
            </w:pPr>
            <w:r>
              <w:t>am</w:t>
            </w:r>
          </w:p>
        </w:tc>
        <w:tc>
          <w:tcPr>
            <w:tcW w:w="32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FEAB" w14:textId="3B33CE36" w:rsidR="00072A01" w:rsidRDefault="00072A01" w:rsidP="0081349B">
            <w:pPr>
              <w:pStyle w:val="FSCtblAmendmain"/>
            </w:pPr>
            <w:r>
              <w:t>Headings to section and related table included in the Code as part of P1017.</w:t>
            </w:r>
          </w:p>
        </w:tc>
      </w:tr>
      <w:tr w:rsidR="00072A01" w:rsidRPr="00745B6B" w14:paraId="6BCAF772" w14:textId="77777777" w:rsidTr="00C801A2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A4C5" w14:textId="6566FE39" w:rsidR="00072A01" w:rsidRDefault="00072A01" w:rsidP="00CB43F1">
            <w:pPr>
              <w:pStyle w:val="FSCtblAmendmain"/>
              <w:rPr>
                <w:lang w:val="en-AU"/>
              </w:rPr>
            </w:pPr>
            <w:r>
              <w:rPr>
                <w:lang w:val="en-AU"/>
              </w:rPr>
              <w:t>table to S</w:t>
            </w:r>
            <w:r w:rsidRPr="0081349B">
              <w:rPr>
                <w:rFonts w:cs="Arial"/>
                <w:bCs w:val="0"/>
                <w:kern w:val="32"/>
                <w:lang w:eastAsia="en-AU"/>
              </w:rPr>
              <w:t>27—</w:t>
            </w:r>
            <w:r>
              <w:rPr>
                <w:lang w:val="en-AU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0398" w14:textId="47B13F4F" w:rsidR="00072A01" w:rsidRDefault="00072A01" w:rsidP="00152F05">
            <w:pPr>
              <w:pStyle w:val="FSCtblAmendmain"/>
            </w:pPr>
            <w: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6BDF" w14:textId="77777777" w:rsidR="00072A01" w:rsidRDefault="00072A01" w:rsidP="006B4098">
            <w:pPr>
              <w:pStyle w:val="FSCtblAmendmain"/>
            </w:pPr>
            <w:r>
              <w:t>F2015L01374</w:t>
            </w:r>
          </w:p>
          <w:p w14:paraId="7E3E05E0" w14:textId="77777777" w:rsidR="00072A01" w:rsidRDefault="00072A01" w:rsidP="006B4098">
            <w:pPr>
              <w:pStyle w:val="FSCtblAmendmain"/>
            </w:pPr>
            <w:r>
              <w:t>1 Sept 2015</w:t>
            </w:r>
          </w:p>
          <w:p w14:paraId="1810B2B0" w14:textId="77777777" w:rsidR="00072A01" w:rsidRPr="00094ECB" w:rsidRDefault="00072A01" w:rsidP="00F550C4">
            <w:pPr>
              <w:pStyle w:val="FSCtblAmendmain"/>
            </w:pPr>
            <w:r>
              <w:t>FSC99</w:t>
            </w:r>
          </w:p>
          <w:p w14:paraId="14E79299" w14:textId="53A3C355" w:rsidR="00072A01" w:rsidRDefault="00072A01" w:rsidP="00152F05">
            <w:pPr>
              <w:pStyle w:val="FSCtblAmendmain"/>
            </w:pPr>
            <w:r w:rsidRPr="00ED6897">
              <w:t>3 Sept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4E2DD" w14:textId="77777777" w:rsidR="00072A01" w:rsidRPr="00E33D5B" w:rsidRDefault="00072A01" w:rsidP="008B135C">
            <w:pPr>
              <w:pStyle w:val="FSCtblAmendmain"/>
            </w:pPr>
            <w:r w:rsidRPr="00E33D5B">
              <w:t>1 March 2016</w:t>
            </w:r>
          </w:p>
          <w:p w14:paraId="12EFA9C9" w14:textId="77777777" w:rsidR="00072A01" w:rsidRPr="00E33D5B" w:rsidRDefault="00072A01" w:rsidP="00152F05">
            <w:pPr>
              <w:pStyle w:val="FSCtblAmendmain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5253" w14:textId="330BDB45" w:rsidR="00072A01" w:rsidRDefault="00072A01" w:rsidP="00152F05">
            <w:pPr>
              <w:pStyle w:val="FSCtblAmendmain"/>
            </w:pPr>
            <w:r>
              <w:t>am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E683" w14:textId="14A6FDE5" w:rsidR="00072A01" w:rsidRPr="00E72621" w:rsidRDefault="00072A01" w:rsidP="00C801A2">
            <w:pPr>
              <w:pStyle w:val="FSCtblAmendmain"/>
            </w:pPr>
            <w:r w:rsidRPr="00E72621">
              <w:t>Entries relating to cooked crustacea and ready-to-eat foods included in the Code as part of P1017.</w:t>
            </w:r>
          </w:p>
        </w:tc>
      </w:tr>
      <w:tr w:rsidR="00072A01" w:rsidRPr="00745B6B" w14:paraId="67D6460A" w14:textId="77777777" w:rsidTr="00C801A2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77AE" w14:textId="2C214D80" w:rsidR="00072A01" w:rsidRDefault="00072A01" w:rsidP="00CB43F1">
            <w:pPr>
              <w:pStyle w:val="FSCtblAmendmain"/>
              <w:rPr>
                <w:lang w:val="en-AU"/>
              </w:rPr>
            </w:pPr>
            <w:r>
              <w:rPr>
                <w:lang w:val="en-AU"/>
              </w:rPr>
              <w:t>table to S</w:t>
            </w:r>
            <w:r w:rsidRPr="0081349B">
              <w:rPr>
                <w:rFonts w:cs="Arial"/>
                <w:bCs w:val="0"/>
                <w:kern w:val="32"/>
                <w:lang w:eastAsia="en-AU"/>
              </w:rPr>
              <w:t>27—</w:t>
            </w:r>
            <w:r>
              <w:rPr>
                <w:lang w:val="en-AU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334DD" w14:textId="63BDB03F" w:rsidR="00072A01" w:rsidRDefault="00072A01" w:rsidP="00152F05">
            <w:pPr>
              <w:pStyle w:val="FSCtblAmendmain"/>
            </w:pPr>
            <w: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5C7DC" w14:textId="77777777" w:rsidR="00072A01" w:rsidRDefault="00072A01" w:rsidP="006B4098">
            <w:pPr>
              <w:pStyle w:val="FSCtblAmendmain"/>
            </w:pPr>
            <w:r>
              <w:t>F2015L01374</w:t>
            </w:r>
          </w:p>
          <w:p w14:paraId="312147D9" w14:textId="77777777" w:rsidR="00072A01" w:rsidRDefault="00072A01" w:rsidP="006B4098">
            <w:pPr>
              <w:pStyle w:val="FSCtblAmendmain"/>
            </w:pPr>
            <w:r>
              <w:t>1 Sept 2015</w:t>
            </w:r>
          </w:p>
          <w:p w14:paraId="3C203154" w14:textId="77777777" w:rsidR="00072A01" w:rsidRPr="00094ECB" w:rsidRDefault="00072A01" w:rsidP="00F550C4">
            <w:pPr>
              <w:pStyle w:val="FSCtblAmendmain"/>
            </w:pPr>
            <w:r>
              <w:t>FSC99</w:t>
            </w:r>
          </w:p>
          <w:p w14:paraId="2A0FD648" w14:textId="3A113676" w:rsidR="00072A01" w:rsidRPr="00C801A2" w:rsidRDefault="00072A01" w:rsidP="00C801A2">
            <w:pPr>
              <w:pStyle w:val="FSCtblAmendmain"/>
              <w:rPr>
                <w:color w:val="FF0000"/>
              </w:rPr>
            </w:pPr>
            <w:r w:rsidRPr="00ED6897">
              <w:t>3 Sept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36119" w14:textId="77777777" w:rsidR="00072A01" w:rsidRPr="00E33D5B" w:rsidRDefault="00072A01" w:rsidP="00152F05">
            <w:pPr>
              <w:pStyle w:val="FSCtblAmendmain"/>
            </w:pPr>
            <w:r w:rsidRPr="00E33D5B">
              <w:t>1 March 2016</w:t>
            </w:r>
          </w:p>
          <w:p w14:paraId="3C9C5363" w14:textId="77777777" w:rsidR="00072A01" w:rsidRPr="00E33D5B" w:rsidRDefault="00072A01" w:rsidP="00152F05">
            <w:pPr>
              <w:pStyle w:val="FSCtblAmendmain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BE87" w14:textId="67A4BC7D" w:rsidR="00072A01" w:rsidRDefault="00072A01" w:rsidP="00152F05">
            <w:pPr>
              <w:pStyle w:val="FSCtblAmendmain"/>
            </w:pPr>
            <w:r>
              <w:t>rep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1868" w14:textId="771CEF9D" w:rsidR="00072A01" w:rsidRPr="00F11C73" w:rsidRDefault="00072A01" w:rsidP="00F11C73">
            <w:pPr>
              <w:pStyle w:val="FSCtblAmendmain"/>
            </w:pPr>
            <w:r w:rsidRPr="00F11C73">
              <w:t xml:space="preserve">Entries relating to butter, all raw milk cheese, raw milk unripened cheeses (moisture content &gt; 50% with pH &gt; 5.0) </w:t>
            </w:r>
            <w:r>
              <w:t>arising from</w:t>
            </w:r>
            <w:r w:rsidRPr="00F11C73">
              <w:t xml:space="preserve"> P1022.</w:t>
            </w:r>
          </w:p>
        </w:tc>
      </w:tr>
      <w:tr w:rsidR="00072A01" w:rsidRPr="00745B6B" w14:paraId="38BFE5B1" w14:textId="77777777" w:rsidTr="00C801A2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771C" w14:textId="1ACE4AEC" w:rsidR="00072A01" w:rsidRDefault="00072A01" w:rsidP="00CB43F1">
            <w:pPr>
              <w:pStyle w:val="FSCtblAmendmain"/>
              <w:rPr>
                <w:lang w:val="en-AU"/>
              </w:rPr>
            </w:pPr>
            <w:r>
              <w:rPr>
                <w:lang w:val="en-AU"/>
              </w:rPr>
              <w:t>table to S</w:t>
            </w:r>
            <w:r w:rsidRPr="0081349B">
              <w:rPr>
                <w:rFonts w:cs="Arial"/>
                <w:bCs w:val="0"/>
                <w:kern w:val="32"/>
                <w:lang w:eastAsia="en-AU"/>
              </w:rPr>
              <w:t>27—</w:t>
            </w:r>
            <w:r>
              <w:rPr>
                <w:lang w:val="en-AU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67FB" w14:textId="61F22C3E" w:rsidR="00072A01" w:rsidRDefault="00072A01" w:rsidP="00152F05">
            <w:pPr>
              <w:pStyle w:val="FSCtblAmendmain"/>
            </w:pPr>
            <w: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3746" w14:textId="77777777" w:rsidR="00072A01" w:rsidRDefault="00072A01" w:rsidP="006B4098">
            <w:pPr>
              <w:pStyle w:val="FSCtblAmendmain"/>
            </w:pPr>
            <w:r>
              <w:t>F2015L01374</w:t>
            </w:r>
          </w:p>
          <w:p w14:paraId="57064D3F" w14:textId="77777777" w:rsidR="00072A01" w:rsidRDefault="00072A01" w:rsidP="006B4098">
            <w:pPr>
              <w:pStyle w:val="FSCtblAmendmain"/>
            </w:pPr>
            <w:r>
              <w:t>1 Sept 2015</w:t>
            </w:r>
          </w:p>
          <w:p w14:paraId="52743288" w14:textId="77777777" w:rsidR="00072A01" w:rsidRPr="00094ECB" w:rsidRDefault="00072A01" w:rsidP="00F550C4">
            <w:pPr>
              <w:pStyle w:val="FSCtblAmendmain"/>
            </w:pPr>
            <w:r>
              <w:t>FSC99</w:t>
            </w:r>
          </w:p>
          <w:p w14:paraId="42A0D6DC" w14:textId="4EC3779A" w:rsidR="00072A01" w:rsidRPr="00C801A2" w:rsidRDefault="00072A01" w:rsidP="00C801A2">
            <w:pPr>
              <w:pStyle w:val="FSCtblAmendmain"/>
              <w:rPr>
                <w:color w:val="FF0000"/>
              </w:rPr>
            </w:pPr>
            <w:r w:rsidRPr="00ED6897">
              <w:t>3 Sept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3F89" w14:textId="77777777" w:rsidR="00072A01" w:rsidRPr="00E33D5B" w:rsidRDefault="00072A01" w:rsidP="00152F05">
            <w:pPr>
              <w:pStyle w:val="FSCtblAmendmain"/>
            </w:pPr>
            <w:r w:rsidRPr="00E33D5B">
              <w:t>1 March 2016</w:t>
            </w:r>
          </w:p>
          <w:p w14:paraId="2F5F851F" w14:textId="77777777" w:rsidR="00072A01" w:rsidRPr="00E33D5B" w:rsidRDefault="00072A01" w:rsidP="00152F05">
            <w:pPr>
              <w:pStyle w:val="FSCtblAmendmain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CFDF" w14:textId="03F624B1" w:rsidR="00072A01" w:rsidRDefault="00072A01" w:rsidP="00152F05">
            <w:pPr>
              <w:pStyle w:val="FSCtblAmendmain"/>
            </w:pPr>
            <w:r>
              <w:t>ad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A780" w14:textId="0251E517" w:rsidR="00072A01" w:rsidRPr="00F11C73" w:rsidRDefault="00072A01" w:rsidP="00F11C73">
            <w:pPr>
              <w:pStyle w:val="FSCtblAmendmain"/>
            </w:pPr>
            <w:r w:rsidRPr="00F11C73">
              <w:t>Entry relating to raw milk cheese included in the Code as part of P1022.</w:t>
            </w:r>
          </w:p>
        </w:tc>
      </w:tr>
      <w:tr w:rsidR="00072A01" w:rsidRPr="00745B6B" w14:paraId="7E2EBA17" w14:textId="77777777" w:rsidTr="00072A01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6906" w14:textId="60F7179E" w:rsidR="00072A01" w:rsidRDefault="00072A01" w:rsidP="00CB43F1">
            <w:pPr>
              <w:pStyle w:val="FSCtblAmendmain"/>
              <w:rPr>
                <w:lang w:val="en-AU"/>
              </w:rPr>
            </w:pPr>
            <w:r>
              <w:rPr>
                <w:lang w:val="en-AU"/>
              </w:rPr>
              <w:t>table to S</w:t>
            </w:r>
            <w:r w:rsidRPr="0081349B">
              <w:rPr>
                <w:rFonts w:cs="Arial"/>
                <w:bCs w:val="0"/>
                <w:kern w:val="32"/>
                <w:lang w:eastAsia="en-AU"/>
              </w:rPr>
              <w:t>27—</w:t>
            </w:r>
            <w:r>
              <w:rPr>
                <w:lang w:val="en-AU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DB33" w14:textId="0B3FFFB6" w:rsidR="00072A01" w:rsidRDefault="00072A01" w:rsidP="00152F05">
            <w:pPr>
              <w:pStyle w:val="FSCtblAmendmain"/>
            </w:pPr>
            <w: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5676" w14:textId="77777777" w:rsidR="00072A01" w:rsidRDefault="00072A01" w:rsidP="006B4098">
            <w:pPr>
              <w:pStyle w:val="FSCtblAmendmain"/>
            </w:pPr>
            <w:r>
              <w:t>F2015L01374</w:t>
            </w:r>
          </w:p>
          <w:p w14:paraId="1921CDC1" w14:textId="77777777" w:rsidR="00072A01" w:rsidRDefault="00072A01" w:rsidP="006B4098">
            <w:pPr>
              <w:pStyle w:val="FSCtblAmendmain"/>
            </w:pPr>
            <w:r>
              <w:t>1 Sept 2015</w:t>
            </w:r>
          </w:p>
          <w:p w14:paraId="512A2C1E" w14:textId="77777777" w:rsidR="00072A01" w:rsidRPr="00094ECB" w:rsidRDefault="00072A01" w:rsidP="00F550C4">
            <w:pPr>
              <w:pStyle w:val="FSCtblAmendmain"/>
            </w:pPr>
            <w:r>
              <w:t>FSC99</w:t>
            </w:r>
          </w:p>
          <w:p w14:paraId="0487336F" w14:textId="349CAE56" w:rsidR="00072A01" w:rsidRDefault="00072A01" w:rsidP="00072A01">
            <w:pPr>
              <w:pStyle w:val="FSCtblAmendmain"/>
            </w:pPr>
            <w:r w:rsidRPr="00ED6897">
              <w:t>3 Sept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7FA5" w14:textId="77777777" w:rsidR="00072A01" w:rsidRPr="00E33D5B" w:rsidRDefault="00072A01" w:rsidP="00152F05">
            <w:pPr>
              <w:pStyle w:val="FSCtblAmendmain"/>
            </w:pPr>
            <w:r w:rsidRPr="00E33D5B">
              <w:t>1 March 2016</w:t>
            </w:r>
          </w:p>
          <w:p w14:paraId="51CCDF32" w14:textId="77777777" w:rsidR="00072A01" w:rsidRPr="00E33D5B" w:rsidRDefault="00072A01" w:rsidP="00152F05">
            <w:pPr>
              <w:pStyle w:val="FSCtblAmendmain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B7202" w14:textId="511D241A" w:rsidR="00072A01" w:rsidRDefault="00072A01" w:rsidP="00152F05">
            <w:pPr>
              <w:pStyle w:val="FSCtblAmendmain"/>
            </w:pPr>
            <w:r>
              <w:t>rs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7F55" w14:textId="7F5452BD" w:rsidR="00072A01" w:rsidRPr="00E72621" w:rsidRDefault="00072A01" w:rsidP="00F11C73">
            <w:pPr>
              <w:pStyle w:val="FSCtblAmendmain"/>
            </w:pPr>
            <w:r w:rsidRPr="00E72621">
              <w:t xml:space="preserve">Entries relating to unpasteurised milk for retail sale and powdered infant formula products included in the Code as part of P1017. </w:t>
            </w:r>
          </w:p>
        </w:tc>
      </w:tr>
      <w:tr w:rsidR="005405FD" w:rsidRPr="00745B6B" w14:paraId="510BD86A" w14:textId="77777777" w:rsidTr="00FB6945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7CEC" w14:textId="700D7860" w:rsidR="005405FD" w:rsidRDefault="005405FD" w:rsidP="00CB43F1">
            <w:pPr>
              <w:pStyle w:val="FSCtblAmendmain"/>
              <w:rPr>
                <w:lang w:val="en-AU"/>
              </w:rPr>
            </w:pPr>
            <w:r>
              <w:rPr>
                <w:lang w:val="en-AU"/>
              </w:rPr>
              <w:t>table to S</w:t>
            </w:r>
            <w:r w:rsidRPr="0081349B">
              <w:rPr>
                <w:rFonts w:cs="Arial"/>
                <w:bCs w:val="0"/>
                <w:kern w:val="32"/>
                <w:lang w:eastAsia="en-AU"/>
              </w:rPr>
              <w:t>27—</w:t>
            </w:r>
            <w:r>
              <w:rPr>
                <w:lang w:val="en-AU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3A82" w14:textId="0DC164ED" w:rsidR="005405FD" w:rsidRDefault="005405FD" w:rsidP="00152F05">
            <w:pPr>
              <w:pStyle w:val="FSCtblAmendmain"/>
            </w:pPr>
            <w:r w:rsidRPr="006F61C9"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9B24A" w14:textId="77777777" w:rsidR="005405FD" w:rsidRPr="005405FD" w:rsidRDefault="005405FD" w:rsidP="00EB6319">
            <w:pPr>
              <w:pStyle w:val="FSCtblAmendmain"/>
            </w:pPr>
            <w:r w:rsidRPr="005405FD">
              <w:t>F2016L00784</w:t>
            </w:r>
          </w:p>
          <w:p w14:paraId="0139A238" w14:textId="77777777" w:rsidR="005405FD" w:rsidRPr="005405FD" w:rsidRDefault="005405FD" w:rsidP="00EB6319">
            <w:pPr>
              <w:pStyle w:val="FSCtblAmendmain"/>
            </w:pPr>
            <w:r w:rsidRPr="005405FD">
              <w:t>12 May 2016</w:t>
            </w:r>
          </w:p>
          <w:p w14:paraId="1B10EFF3" w14:textId="77777777" w:rsidR="005405FD" w:rsidRPr="005405FD" w:rsidRDefault="005405FD" w:rsidP="00EB6319">
            <w:pPr>
              <w:pStyle w:val="FSCtblAmendmain"/>
            </w:pPr>
            <w:r w:rsidRPr="005405FD">
              <w:t>FSC105</w:t>
            </w:r>
          </w:p>
          <w:p w14:paraId="657E5FB8" w14:textId="4C90ACAB" w:rsidR="005405FD" w:rsidRDefault="005405FD" w:rsidP="006B4098">
            <w:pPr>
              <w:pStyle w:val="FSCtblAmendmain"/>
            </w:pPr>
            <w:r w:rsidRPr="005405FD">
              <w:t>19 May 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1586" w14:textId="465FF3A5" w:rsidR="005405FD" w:rsidRPr="007E43F9" w:rsidRDefault="005405FD" w:rsidP="00152F05">
            <w:pPr>
              <w:pStyle w:val="FSCtblAmendmain"/>
            </w:pPr>
            <w:r>
              <w:t>19</w:t>
            </w:r>
            <w:r w:rsidRPr="007E43F9">
              <w:t xml:space="preserve"> May 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7CEF" w14:textId="327EC71F" w:rsidR="005405FD" w:rsidRDefault="005405FD" w:rsidP="00152F05">
            <w:pPr>
              <w:pStyle w:val="FSCtblAmendmain"/>
            </w:pPr>
            <w:r>
              <w:t>rs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87D5" w14:textId="77777777" w:rsidR="005405FD" w:rsidRDefault="005405FD" w:rsidP="00F11C73">
            <w:pPr>
              <w:pStyle w:val="FSCtblAmendmain"/>
            </w:pPr>
            <w:r>
              <w:t>Entry relating to powdered infant formula products.</w:t>
            </w:r>
          </w:p>
          <w:p w14:paraId="0DF6D310" w14:textId="0633BDF4" w:rsidR="005405FD" w:rsidRPr="001655D8" w:rsidRDefault="005405FD" w:rsidP="001655D8">
            <w:pPr>
              <w:pStyle w:val="FSCtblAmendmain"/>
              <w:rPr>
                <w:i/>
              </w:rPr>
            </w:pPr>
            <w:r w:rsidRPr="006F61C9">
              <w:rPr>
                <w:i/>
                <w:szCs w:val="18"/>
              </w:rPr>
              <w:t>For a</w:t>
            </w:r>
            <w:r w:rsidRPr="006F61C9">
              <w:rPr>
                <w:i/>
              </w:rPr>
              <w:t>pplication, saving and transitional provisions, s</w:t>
            </w:r>
            <w:r w:rsidRPr="006F61C9">
              <w:rPr>
                <w:i/>
                <w:szCs w:val="18"/>
              </w:rPr>
              <w:t>ee above table.</w:t>
            </w:r>
          </w:p>
        </w:tc>
      </w:tr>
      <w:tr w:rsidR="00FB6945" w:rsidRPr="00745B6B" w14:paraId="70FD22EA" w14:textId="77777777" w:rsidTr="00CB43F1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18B962" w14:textId="4528C95D" w:rsidR="00FB6945" w:rsidRDefault="00FB6945" w:rsidP="00CB43F1">
            <w:pPr>
              <w:pStyle w:val="FSCtblAmendmain"/>
              <w:rPr>
                <w:lang w:val="en-AU"/>
              </w:rPr>
            </w:pPr>
            <w:r>
              <w:rPr>
                <w:lang w:val="en-AU"/>
              </w:rPr>
              <w:t>table to S</w:t>
            </w:r>
            <w:r w:rsidRPr="0081349B">
              <w:rPr>
                <w:rFonts w:cs="Arial"/>
                <w:bCs w:val="0"/>
                <w:kern w:val="32"/>
                <w:lang w:eastAsia="en-AU"/>
              </w:rPr>
              <w:t>27—</w:t>
            </w:r>
            <w:r>
              <w:rPr>
                <w:lang w:val="en-AU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A8CACFB" w14:textId="380A9202" w:rsidR="00FB6945" w:rsidRPr="006F61C9" w:rsidRDefault="00FB6945" w:rsidP="00152F05">
            <w:pPr>
              <w:pStyle w:val="FSCtblAmendmain"/>
            </w:pPr>
            <w: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8446CE" w14:textId="77777777" w:rsidR="001655D8" w:rsidRPr="001655D8" w:rsidRDefault="001655D8" w:rsidP="001655D8">
            <w:pPr>
              <w:pStyle w:val="FSCtblAmendmain"/>
            </w:pPr>
            <w:r w:rsidRPr="001655D8">
              <w:t>F2017L00414</w:t>
            </w:r>
          </w:p>
          <w:p w14:paraId="5D9D184A" w14:textId="77777777" w:rsidR="001655D8" w:rsidRPr="001655D8" w:rsidRDefault="001655D8" w:rsidP="001655D8">
            <w:pPr>
              <w:pStyle w:val="FSCtblAmendmain"/>
            </w:pPr>
            <w:r w:rsidRPr="001655D8">
              <w:t>11 April 2017</w:t>
            </w:r>
          </w:p>
          <w:p w14:paraId="2444C517" w14:textId="49C7A9F8" w:rsidR="00FB6945" w:rsidRPr="001655D8" w:rsidRDefault="00FB6945" w:rsidP="001655D8">
            <w:pPr>
              <w:pStyle w:val="FSCtblAmendmain"/>
            </w:pPr>
            <w:r w:rsidRPr="001655D8">
              <w:t>FSC110</w:t>
            </w:r>
          </w:p>
          <w:p w14:paraId="7D49C763" w14:textId="5809E9A9" w:rsidR="00FB6945" w:rsidRPr="001655D8" w:rsidRDefault="001655D8" w:rsidP="003D60F9">
            <w:pPr>
              <w:pStyle w:val="FSCtblAmendmain"/>
            </w:pPr>
            <w:r w:rsidRPr="001655D8">
              <w:t>13</w:t>
            </w:r>
            <w:r w:rsidR="00FB6945" w:rsidRPr="001655D8">
              <w:t xml:space="preserve"> April 2017</w:t>
            </w:r>
          </w:p>
          <w:p w14:paraId="01D504DC" w14:textId="12731E79" w:rsidR="00FB6945" w:rsidRPr="001655D8" w:rsidRDefault="00FB6945" w:rsidP="00EB6319">
            <w:pPr>
              <w:pStyle w:val="FSCtblAmendmain"/>
            </w:pPr>
            <w:r w:rsidRPr="001655D8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282025" w14:textId="2DBB0D74" w:rsidR="00FB6945" w:rsidRPr="001655D8" w:rsidRDefault="001655D8" w:rsidP="00152F05">
            <w:pPr>
              <w:pStyle w:val="FSCtblAmendmain"/>
            </w:pPr>
            <w:r w:rsidRPr="001655D8">
              <w:rPr>
                <w:bCs w:val="0"/>
              </w:rPr>
              <w:t>13</w:t>
            </w:r>
            <w:r w:rsidR="00FB6945" w:rsidRPr="001655D8">
              <w:rPr>
                <w:bCs w:val="0"/>
              </w:rPr>
              <w:t xml:space="preserve"> April 20</w:t>
            </w:r>
            <w:bookmarkStart w:id="4" w:name="_GoBack"/>
            <w:bookmarkEnd w:id="4"/>
            <w:r w:rsidR="00FB6945" w:rsidRPr="001655D8">
              <w:rPr>
                <w:bCs w:val="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661C6F" w14:textId="10DA05B6" w:rsidR="00FB6945" w:rsidRDefault="00FB6945" w:rsidP="00152F05">
            <w:pPr>
              <w:pStyle w:val="FSCtblAmendmain"/>
            </w:pPr>
            <w:r>
              <w:t>am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5DBBDE" w14:textId="3A231A9A" w:rsidR="00FB6945" w:rsidRDefault="00FB6945" w:rsidP="00FB6945">
            <w:pPr>
              <w:pStyle w:val="FSCtblAmendmain"/>
            </w:pPr>
            <w:r>
              <w:t>Corrections to typographical errors in the headings for powdered infant formula products and powdered follow-on formula.</w:t>
            </w:r>
          </w:p>
        </w:tc>
      </w:tr>
    </w:tbl>
    <w:p w14:paraId="6A54FF08" w14:textId="77777777" w:rsidR="00BA1167" w:rsidRPr="000F7093" w:rsidRDefault="00BA1167" w:rsidP="00C719C8"/>
    <w:sectPr w:rsidR="00BA1167" w:rsidRPr="000F7093" w:rsidSect="000375D7">
      <w:footerReference w:type="default" r:id="rId13"/>
      <w:footerReference w:type="first" r:id="rId14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0ED5E" w14:textId="77777777" w:rsidR="00702ED2" w:rsidRDefault="00702ED2">
      <w:r>
        <w:separator/>
      </w:r>
    </w:p>
    <w:p w14:paraId="00723F1E" w14:textId="77777777" w:rsidR="006C0D3B" w:rsidRDefault="006C0D3B"/>
  </w:endnote>
  <w:endnote w:type="continuationSeparator" w:id="0">
    <w:p w14:paraId="4700ED5F" w14:textId="77777777" w:rsidR="00702ED2" w:rsidRDefault="00702ED2">
      <w:r>
        <w:continuationSeparator/>
      </w:r>
    </w:p>
    <w:p w14:paraId="08D70001" w14:textId="77777777" w:rsidR="006C0D3B" w:rsidRDefault="006C0D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5569B" w14:textId="65C21E22" w:rsidR="006C0D3B" w:rsidRDefault="001655D8" w:rsidP="002E623C">
    <w:pPr>
      <w:pStyle w:val="FSCfooter"/>
      <w:rPr>
        <w:noProof/>
      </w:rPr>
    </w:pPr>
    <w:sdt>
      <w:sdt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E623C" w:rsidRPr="001655D8">
          <w:t xml:space="preserve">As at </w:t>
        </w:r>
        <w:r w:rsidRPr="001655D8">
          <w:t>13</w:t>
        </w:r>
        <w:r w:rsidR="00FB6945" w:rsidRPr="001655D8">
          <w:t xml:space="preserve"> April 2017</w:t>
        </w:r>
        <w:r w:rsidR="00EB4661" w:rsidRPr="00EB4661">
          <w:tab/>
        </w:r>
        <w:r w:rsidR="00EB4661" w:rsidRPr="00EB4661">
          <w:fldChar w:fldCharType="begin"/>
        </w:r>
        <w:r w:rsidR="00EB4661" w:rsidRPr="00EB4661">
          <w:instrText xml:space="preserve"> PAGE   \* MERGEFORMAT </w:instrText>
        </w:r>
        <w:r w:rsidR="00EB4661" w:rsidRPr="00EB4661">
          <w:fldChar w:fldCharType="separate"/>
        </w:r>
        <w:r>
          <w:rPr>
            <w:noProof/>
          </w:rPr>
          <w:t>5</w:t>
        </w:r>
        <w:r w:rsidR="00EB4661" w:rsidRPr="00EB4661">
          <w:rPr>
            <w:noProof/>
          </w:rPr>
          <w:fldChar w:fldCharType="end"/>
        </w:r>
      </w:sdtContent>
    </w:sdt>
    <w:r w:rsidR="00EB4661" w:rsidRPr="00EB4661">
      <w:rPr>
        <w:noProof/>
      </w:rPr>
      <w:tab/>
    </w:r>
    <w:r w:rsidR="00702ED2">
      <w:rPr>
        <w:noProof/>
      </w:rPr>
      <w:t xml:space="preserve">Schedule 27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00ED65" w14:textId="77777777" w:rsidR="0062664F" w:rsidRPr="00EB4661" w:rsidRDefault="00EB4661" w:rsidP="00EB4661">
        <w:pPr>
          <w:tabs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  <w:p w14:paraId="19B556B9" w14:textId="77777777" w:rsidR="006C0D3B" w:rsidRDefault="006C0D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0ED5C" w14:textId="77777777" w:rsidR="00702ED2" w:rsidRDefault="00702ED2">
      <w:r>
        <w:separator/>
      </w:r>
    </w:p>
    <w:p w14:paraId="261A5942" w14:textId="77777777" w:rsidR="006C0D3B" w:rsidRDefault="006C0D3B"/>
  </w:footnote>
  <w:footnote w:type="continuationSeparator" w:id="0">
    <w:p w14:paraId="4700ED5D" w14:textId="77777777" w:rsidR="00702ED2" w:rsidRDefault="00702ED2">
      <w:r>
        <w:continuationSeparator/>
      </w:r>
    </w:p>
    <w:p w14:paraId="1FCA7092" w14:textId="77777777" w:rsidR="006C0D3B" w:rsidRDefault="006C0D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 w15:restartNumberingAfterBreak="0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 w15:restartNumberingAfterBreak="0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 w15:restartNumberingAfterBreak="0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 w15:restartNumberingAfterBreak="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 w15:restartNumberingAfterBreak="0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2"/>
  </w:num>
  <w:num w:numId="11">
    <w:abstractNumId w:val="4"/>
  </w:num>
  <w:num w:numId="12">
    <w:abstractNumId w:val="9"/>
  </w:num>
  <w:num w:numId="13">
    <w:abstractNumId w:val="22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702ED2"/>
    <w:rsid w:val="00002024"/>
    <w:rsid w:val="000039D7"/>
    <w:rsid w:val="00012B72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72A01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300B0"/>
    <w:rsid w:val="001369CA"/>
    <w:rsid w:val="00137A06"/>
    <w:rsid w:val="00140EBC"/>
    <w:rsid w:val="00142EC4"/>
    <w:rsid w:val="001443B4"/>
    <w:rsid w:val="00154AA1"/>
    <w:rsid w:val="001655D8"/>
    <w:rsid w:val="00170675"/>
    <w:rsid w:val="00170ADF"/>
    <w:rsid w:val="00172839"/>
    <w:rsid w:val="001776B2"/>
    <w:rsid w:val="00184B5E"/>
    <w:rsid w:val="00195069"/>
    <w:rsid w:val="001979DC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1145F"/>
    <w:rsid w:val="002146BA"/>
    <w:rsid w:val="00215C47"/>
    <w:rsid w:val="0021672B"/>
    <w:rsid w:val="00217A90"/>
    <w:rsid w:val="00217ABE"/>
    <w:rsid w:val="00217C89"/>
    <w:rsid w:val="0022383E"/>
    <w:rsid w:val="00223A01"/>
    <w:rsid w:val="002241CD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502C"/>
    <w:rsid w:val="00293143"/>
    <w:rsid w:val="00293320"/>
    <w:rsid w:val="002A1651"/>
    <w:rsid w:val="002A3283"/>
    <w:rsid w:val="002A5322"/>
    <w:rsid w:val="002A7E6F"/>
    <w:rsid w:val="002B0C6E"/>
    <w:rsid w:val="002B0EAC"/>
    <w:rsid w:val="002C1137"/>
    <w:rsid w:val="002C348D"/>
    <w:rsid w:val="002D1146"/>
    <w:rsid w:val="002E2683"/>
    <w:rsid w:val="002E2E64"/>
    <w:rsid w:val="002E390E"/>
    <w:rsid w:val="002E39E0"/>
    <w:rsid w:val="002E623C"/>
    <w:rsid w:val="002E7EE0"/>
    <w:rsid w:val="002F4A68"/>
    <w:rsid w:val="00301367"/>
    <w:rsid w:val="00303E6E"/>
    <w:rsid w:val="00306EFA"/>
    <w:rsid w:val="003214A9"/>
    <w:rsid w:val="00322872"/>
    <w:rsid w:val="0032598E"/>
    <w:rsid w:val="00332C68"/>
    <w:rsid w:val="003336CD"/>
    <w:rsid w:val="0034760F"/>
    <w:rsid w:val="00354E4F"/>
    <w:rsid w:val="00363295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0A7D"/>
    <w:rsid w:val="003B114C"/>
    <w:rsid w:val="003B4E23"/>
    <w:rsid w:val="003B7386"/>
    <w:rsid w:val="003B777A"/>
    <w:rsid w:val="003C32EE"/>
    <w:rsid w:val="003C452F"/>
    <w:rsid w:val="003C6F2C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26255"/>
    <w:rsid w:val="00430D5F"/>
    <w:rsid w:val="004327A6"/>
    <w:rsid w:val="00433AE2"/>
    <w:rsid w:val="00436098"/>
    <w:rsid w:val="00436C5C"/>
    <w:rsid w:val="00455E19"/>
    <w:rsid w:val="00464BFC"/>
    <w:rsid w:val="00475CF2"/>
    <w:rsid w:val="00476141"/>
    <w:rsid w:val="00476C74"/>
    <w:rsid w:val="00481CD2"/>
    <w:rsid w:val="00491433"/>
    <w:rsid w:val="004971E4"/>
    <w:rsid w:val="004B03C3"/>
    <w:rsid w:val="004B5B4A"/>
    <w:rsid w:val="004B644E"/>
    <w:rsid w:val="004C0CF0"/>
    <w:rsid w:val="004C144E"/>
    <w:rsid w:val="004C6E2C"/>
    <w:rsid w:val="004D256F"/>
    <w:rsid w:val="004D3CF8"/>
    <w:rsid w:val="004D4ABD"/>
    <w:rsid w:val="004E1067"/>
    <w:rsid w:val="004F0122"/>
    <w:rsid w:val="004F17F7"/>
    <w:rsid w:val="004F2FAE"/>
    <w:rsid w:val="004F5781"/>
    <w:rsid w:val="00507791"/>
    <w:rsid w:val="00516B86"/>
    <w:rsid w:val="00521933"/>
    <w:rsid w:val="005276E4"/>
    <w:rsid w:val="00532D74"/>
    <w:rsid w:val="00537B4E"/>
    <w:rsid w:val="00540465"/>
    <w:rsid w:val="005405FD"/>
    <w:rsid w:val="0055370A"/>
    <w:rsid w:val="005556A2"/>
    <w:rsid w:val="00562634"/>
    <w:rsid w:val="00564E19"/>
    <w:rsid w:val="00571ACA"/>
    <w:rsid w:val="00574D2B"/>
    <w:rsid w:val="00575616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D4CA5"/>
    <w:rsid w:val="005D7C25"/>
    <w:rsid w:val="005E6309"/>
    <w:rsid w:val="005F27EF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667D"/>
    <w:rsid w:val="0065130D"/>
    <w:rsid w:val="006574AB"/>
    <w:rsid w:val="00662B72"/>
    <w:rsid w:val="00663ADA"/>
    <w:rsid w:val="006644CD"/>
    <w:rsid w:val="00666A83"/>
    <w:rsid w:val="0066733F"/>
    <w:rsid w:val="006829B7"/>
    <w:rsid w:val="00685DC9"/>
    <w:rsid w:val="00692892"/>
    <w:rsid w:val="006948D4"/>
    <w:rsid w:val="006A1924"/>
    <w:rsid w:val="006A37A5"/>
    <w:rsid w:val="006B1641"/>
    <w:rsid w:val="006B4098"/>
    <w:rsid w:val="006B54DB"/>
    <w:rsid w:val="006C0D3B"/>
    <w:rsid w:val="006C1EA8"/>
    <w:rsid w:val="006C2838"/>
    <w:rsid w:val="006C2906"/>
    <w:rsid w:val="006C4144"/>
    <w:rsid w:val="006C7434"/>
    <w:rsid w:val="006D0A68"/>
    <w:rsid w:val="006D1E4F"/>
    <w:rsid w:val="006E69C9"/>
    <w:rsid w:val="006F05FC"/>
    <w:rsid w:val="006F166C"/>
    <w:rsid w:val="006F1BB4"/>
    <w:rsid w:val="006F335D"/>
    <w:rsid w:val="006F59B9"/>
    <w:rsid w:val="006F7EF6"/>
    <w:rsid w:val="00702EA2"/>
    <w:rsid w:val="00702ED2"/>
    <w:rsid w:val="00707C58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7AD3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C1C1D"/>
    <w:rsid w:val="007C5D94"/>
    <w:rsid w:val="007C6401"/>
    <w:rsid w:val="007C6E3D"/>
    <w:rsid w:val="007D7127"/>
    <w:rsid w:val="007D729A"/>
    <w:rsid w:val="007E43F9"/>
    <w:rsid w:val="007F7B68"/>
    <w:rsid w:val="007F7DBF"/>
    <w:rsid w:val="0080020C"/>
    <w:rsid w:val="00804A0A"/>
    <w:rsid w:val="00805150"/>
    <w:rsid w:val="008101A4"/>
    <w:rsid w:val="00810255"/>
    <w:rsid w:val="00812F65"/>
    <w:rsid w:val="0081349B"/>
    <w:rsid w:val="008145A8"/>
    <w:rsid w:val="0081483E"/>
    <w:rsid w:val="00814DB1"/>
    <w:rsid w:val="00817313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6C78"/>
    <w:rsid w:val="008D3B2B"/>
    <w:rsid w:val="008E0FAB"/>
    <w:rsid w:val="008E1C73"/>
    <w:rsid w:val="008E24DA"/>
    <w:rsid w:val="008E38D7"/>
    <w:rsid w:val="008F3A94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736B"/>
    <w:rsid w:val="00953ABB"/>
    <w:rsid w:val="009618A8"/>
    <w:rsid w:val="00962A76"/>
    <w:rsid w:val="009655EA"/>
    <w:rsid w:val="009679CE"/>
    <w:rsid w:val="00973B9B"/>
    <w:rsid w:val="009778BB"/>
    <w:rsid w:val="0098079D"/>
    <w:rsid w:val="009817E2"/>
    <w:rsid w:val="00982D68"/>
    <w:rsid w:val="00991774"/>
    <w:rsid w:val="009917F3"/>
    <w:rsid w:val="00992C6F"/>
    <w:rsid w:val="00993854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7A5B"/>
    <w:rsid w:val="00A81C2C"/>
    <w:rsid w:val="00A82DA0"/>
    <w:rsid w:val="00A84C91"/>
    <w:rsid w:val="00A853AC"/>
    <w:rsid w:val="00A8563B"/>
    <w:rsid w:val="00A867CC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2BDC"/>
    <w:rsid w:val="00AC5CE2"/>
    <w:rsid w:val="00AC7BFF"/>
    <w:rsid w:val="00AD6B86"/>
    <w:rsid w:val="00AE0499"/>
    <w:rsid w:val="00AE5361"/>
    <w:rsid w:val="00AF1FE5"/>
    <w:rsid w:val="00AF61A3"/>
    <w:rsid w:val="00B0289B"/>
    <w:rsid w:val="00B035DD"/>
    <w:rsid w:val="00B041FA"/>
    <w:rsid w:val="00B07066"/>
    <w:rsid w:val="00B1217F"/>
    <w:rsid w:val="00B14C0F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BBB"/>
    <w:rsid w:val="00BF3151"/>
    <w:rsid w:val="00C201BA"/>
    <w:rsid w:val="00C24200"/>
    <w:rsid w:val="00C3317E"/>
    <w:rsid w:val="00C3374E"/>
    <w:rsid w:val="00C33E01"/>
    <w:rsid w:val="00C448DB"/>
    <w:rsid w:val="00C519DC"/>
    <w:rsid w:val="00C53AF7"/>
    <w:rsid w:val="00C557D7"/>
    <w:rsid w:val="00C56334"/>
    <w:rsid w:val="00C65A78"/>
    <w:rsid w:val="00C70F97"/>
    <w:rsid w:val="00C719C8"/>
    <w:rsid w:val="00C75BDA"/>
    <w:rsid w:val="00C801A2"/>
    <w:rsid w:val="00C947B6"/>
    <w:rsid w:val="00C9544E"/>
    <w:rsid w:val="00CA18FA"/>
    <w:rsid w:val="00CB43F1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65D78"/>
    <w:rsid w:val="00D70195"/>
    <w:rsid w:val="00D7186D"/>
    <w:rsid w:val="00D74CD2"/>
    <w:rsid w:val="00D76B53"/>
    <w:rsid w:val="00D77B2A"/>
    <w:rsid w:val="00D800AB"/>
    <w:rsid w:val="00D80A5A"/>
    <w:rsid w:val="00D85360"/>
    <w:rsid w:val="00D868F7"/>
    <w:rsid w:val="00D87FA9"/>
    <w:rsid w:val="00D91AFB"/>
    <w:rsid w:val="00D95B92"/>
    <w:rsid w:val="00DA2889"/>
    <w:rsid w:val="00DB33AC"/>
    <w:rsid w:val="00DB5519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2322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3004D"/>
    <w:rsid w:val="00E312D3"/>
    <w:rsid w:val="00E32E5E"/>
    <w:rsid w:val="00E4776F"/>
    <w:rsid w:val="00E61DB3"/>
    <w:rsid w:val="00E70D20"/>
    <w:rsid w:val="00E71606"/>
    <w:rsid w:val="00E72621"/>
    <w:rsid w:val="00E76371"/>
    <w:rsid w:val="00E90559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6897"/>
    <w:rsid w:val="00ED7A59"/>
    <w:rsid w:val="00EE0535"/>
    <w:rsid w:val="00EE21DA"/>
    <w:rsid w:val="00EE252D"/>
    <w:rsid w:val="00EE2A83"/>
    <w:rsid w:val="00EE319A"/>
    <w:rsid w:val="00EE6B96"/>
    <w:rsid w:val="00EF2A67"/>
    <w:rsid w:val="00EF3ED7"/>
    <w:rsid w:val="00F01BF3"/>
    <w:rsid w:val="00F05AF8"/>
    <w:rsid w:val="00F07FCE"/>
    <w:rsid w:val="00F11AA5"/>
    <w:rsid w:val="00F11C73"/>
    <w:rsid w:val="00F12539"/>
    <w:rsid w:val="00F23209"/>
    <w:rsid w:val="00F245D4"/>
    <w:rsid w:val="00F32661"/>
    <w:rsid w:val="00F36BF7"/>
    <w:rsid w:val="00F45B9D"/>
    <w:rsid w:val="00F54777"/>
    <w:rsid w:val="00F55476"/>
    <w:rsid w:val="00F614E3"/>
    <w:rsid w:val="00F621FE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A07AA"/>
    <w:rsid w:val="00FA5BB2"/>
    <w:rsid w:val="00FB38E0"/>
    <w:rsid w:val="00FB6945"/>
    <w:rsid w:val="00FC08C9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4700EBF7"/>
  <w15:docId w15:val="{FE08D7D5-E887-4164-A707-1E641F07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/>
    <w:lsdException w:name="toc 2" w:semiHidden="1" w:uiPriority="1" w:unhideWhenUsed="1"/>
    <w:lsdException w:name="toc 3" w:semiHidden="1" w:uiPriority="1" w:unhideWhenUsed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8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322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DF2322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DF2322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DF2322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DF2322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DF2322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DF2322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F232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DF232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DF2322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DF2322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F2322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F2322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DF2322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DF2322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DF2322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322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322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F2322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F71C56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F71C56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FSCh1Chap">
    <w:name w:val="FSC_h1_Chap"/>
    <w:basedOn w:val="FSCbaseheading"/>
    <w:next w:val="FSCh2Part"/>
    <w:qFormat/>
    <w:rsid w:val="00F621FE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FSCh3Standard"/>
    <w:qFormat/>
    <w:rsid w:val="00F621FE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FSCh5Section"/>
    <w:qFormat/>
    <w:rsid w:val="00F621FE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basedOn w:val="FSCbaseheading"/>
    <w:next w:val="FSCtMain"/>
    <w:qFormat/>
    <w:rsid w:val="00F621FE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basedOn w:val="FSCbasepara"/>
    <w:rsid w:val="00F621FE"/>
    <w:pPr>
      <w:keepLines w:val="0"/>
      <w:widowControl w:val="0"/>
      <w:tabs>
        <w:tab w:val="left" w:pos="1134"/>
      </w:tabs>
      <w:spacing w:after="120"/>
    </w:pPr>
  </w:style>
  <w:style w:type="paragraph" w:customStyle="1" w:styleId="FSCh4Div">
    <w:name w:val="FSC_h4_Div"/>
    <w:basedOn w:val="FSCbaseheading"/>
    <w:next w:val="FSCh5Section"/>
    <w:qFormat/>
    <w:rsid w:val="00F621FE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F621FE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6Subsec">
    <w:name w:val="FSC_h6_Subsec"/>
    <w:basedOn w:val="FSCbaseheading"/>
    <w:next w:val="FSCtMain"/>
    <w:qFormat/>
    <w:rsid w:val="00F621FE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DF2322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322"/>
    <w:rPr>
      <w:rFonts w:ascii="Arial" w:hAnsi="Arial"/>
      <w:szCs w:val="24"/>
      <w:lang w:val="en-GB"/>
    </w:rPr>
  </w:style>
  <w:style w:type="paragraph" w:customStyle="1" w:styleId="FSCnMain">
    <w:name w:val="FSC_n_Main"/>
    <w:basedOn w:val="FSCtPara"/>
    <w:qFormat/>
    <w:rsid w:val="00F621FE"/>
    <w:rPr>
      <w:iCs w:val="0"/>
      <w:sz w:val="16"/>
      <w:szCs w:val="18"/>
    </w:rPr>
  </w:style>
  <w:style w:type="paragraph" w:customStyle="1" w:styleId="FSCnPara">
    <w:name w:val="FSC_n_Para"/>
    <w:basedOn w:val="FSCtSubpara"/>
    <w:qFormat/>
    <w:rsid w:val="00F621FE"/>
    <w:rPr>
      <w:sz w:val="16"/>
    </w:rPr>
  </w:style>
  <w:style w:type="paragraph" w:customStyle="1" w:styleId="FSCnSubpara">
    <w:name w:val="FSC_n_Subpara"/>
    <w:basedOn w:val="FSCtSubsub"/>
    <w:qFormat/>
    <w:rsid w:val="00F621FE"/>
    <w:rPr>
      <w:sz w:val="16"/>
    </w:rPr>
  </w:style>
  <w:style w:type="paragraph" w:customStyle="1" w:styleId="FSCnatHeading">
    <w:name w:val="FSC_n_at_Heading"/>
    <w:basedOn w:val="FSCtMain"/>
    <w:qFormat/>
    <w:rsid w:val="00F621FE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tDefn">
    <w:name w:val="FSC_t_Defn"/>
    <w:basedOn w:val="FSCtMain"/>
    <w:rsid w:val="00F621FE"/>
    <w:pPr>
      <w:ind w:firstLine="0"/>
    </w:pPr>
  </w:style>
  <w:style w:type="paragraph" w:customStyle="1" w:styleId="FSCtPara">
    <w:name w:val="FSC_t_Para"/>
    <w:basedOn w:val="FSCtMain"/>
    <w:qFormat/>
    <w:rsid w:val="00F621FE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basedOn w:val="FSCtMain"/>
    <w:qFormat/>
    <w:rsid w:val="00F621FE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basedOn w:val="FSCtPara"/>
    <w:qFormat/>
    <w:rsid w:val="00F621FE"/>
    <w:pPr>
      <w:tabs>
        <w:tab w:val="clear" w:pos="1701"/>
        <w:tab w:val="left" w:pos="2835"/>
      </w:tabs>
      <w:ind w:left="3402" w:hanging="3402"/>
    </w:pPr>
  </w:style>
  <w:style w:type="paragraph" w:customStyle="1" w:styleId="FSCh3Contents">
    <w:name w:val="FSC_h3_Contents"/>
    <w:basedOn w:val="FSCh3Standard"/>
    <w:rsid w:val="00F621FE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F621FE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F621FE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F621FE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F621FE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F621FE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Normal"/>
    <w:qFormat/>
    <w:rsid w:val="00F621FE"/>
    <w:rPr>
      <w:sz w:val="16"/>
    </w:rPr>
  </w:style>
  <w:style w:type="paragraph" w:customStyle="1" w:styleId="FSCoTitleofInstrument">
    <w:name w:val="FSC_o_Title_of_Instrument"/>
    <w:basedOn w:val="Normal"/>
    <w:rsid w:val="00F621FE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Normal"/>
    <w:qFormat/>
    <w:rsid w:val="00F621FE"/>
    <w:pPr>
      <w:spacing w:before="80"/>
    </w:pPr>
    <w:rPr>
      <w:color w:val="7030A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A"/>
    <w:rPr>
      <w:rFonts w:ascii="Segoe UI" w:hAnsi="Segoe UI" w:cs="Segoe UI"/>
      <w:sz w:val="18"/>
      <w:szCs w:val="18"/>
    </w:rPr>
  </w:style>
  <w:style w:type="paragraph" w:customStyle="1" w:styleId="FSCoContents">
    <w:name w:val="FSC_o_Contents"/>
    <w:basedOn w:val="FSCh2Part"/>
    <w:rsid w:val="00F621FE"/>
    <w:pPr>
      <w:ind w:left="0" w:firstLine="0"/>
      <w:jc w:val="center"/>
    </w:pPr>
  </w:style>
  <w:style w:type="paragraph" w:customStyle="1" w:styleId="FSCbaseheading">
    <w:name w:val="FSC_base_heading"/>
    <w:rsid w:val="00F621FE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val="en-GB"/>
    </w:rPr>
  </w:style>
  <w:style w:type="paragraph" w:customStyle="1" w:styleId="FSCbasepara">
    <w:name w:val="FSC_base_para"/>
    <w:rsid w:val="00F621FE"/>
    <w:pPr>
      <w:keepLines/>
      <w:spacing w:before="120"/>
      <w:ind w:left="1701" w:hanging="1701"/>
    </w:pPr>
    <w:rPr>
      <w:rFonts w:ascii="Arial" w:hAnsi="Arial" w:cs="Arial"/>
      <w:iCs/>
      <w:szCs w:val="22"/>
      <w:lang w:val="en-GB"/>
    </w:rPr>
  </w:style>
  <w:style w:type="paragraph" w:customStyle="1" w:styleId="FSCbaseTOC">
    <w:name w:val="FSC_base_TOC"/>
    <w:rsid w:val="00F621FE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val="en-GB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F621FE"/>
    <w:pPr>
      <w:spacing w:before="240" w:after="0"/>
      <w:jc w:val="center"/>
    </w:pPr>
    <w:rPr>
      <w:iCs w:val="0"/>
    </w:rPr>
  </w:style>
  <w:style w:type="paragraph" w:customStyle="1" w:styleId="FSCfooter">
    <w:name w:val="FSC_footer"/>
    <w:basedOn w:val="Normal"/>
    <w:rsid w:val="00F621FE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FSCbasetbl">
    <w:name w:val="FSC_base_tbl"/>
    <w:basedOn w:val="FSCbasepara"/>
    <w:rsid w:val="00F621FE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F621FE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basedOn w:val="FSCnSubpara"/>
    <w:qFormat/>
    <w:rsid w:val="00F621FE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24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5D4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5D4"/>
    <w:rPr>
      <w:rFonts w:ascii="Arial" w:eastAsiaTheme="minorHAnsi" w:hAnsi="Arial" w:cstheme="minorBidi"/>
      <w:lang w:val="en-GB"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outChap">
    <w:name w:val="FSC_out_Chap"/>
    <w:basedOn w:val="FSCh4Div"/>
    <w:qFormat/>
    <w:rsid w:val="00F621FE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F621FE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F621FE"/>
    <w:pPr>
      <w:tabs>
        <w:tab w:val="clear" w:pos="1134"/>
        <w:tab w:val="left" w:pos="1701"/>
      </w:tabs>
      <w:ind w:left="3402" w:hanging="3402"/>
    </w:pPr>
  </w:style>
  <w:style w:type="paragraph" w:customStyle="1" w:styleId="FSCtblAddh1">
    <w:name w:val="FSC_tbl_Add_h1"/>
    <w:basedOn w:val="FSCh4Div"/>
    <w:rsid w:val="00F621FE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F621FE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F621FE"/>
    <w:pPr>
      <w:keepNext/>
      <w:keepLines/>
      <w:spacing w:before="60" w:after="60"/>
      <w:ind w:left="1701" w:hanging="1701"/>
    </w:pPr>
    <w:rPr>
      <w:rFonts w:eastAsiaTheme="minorHAnsi" w:cs="Arial"/>
      <w:b/>
      <w:iCs/>
      <w:sz w:val="18"/>
      <w:szCs w:val="22"/>
      <w:lang w:eastAsia="en-US"/>
    </w:rPr>
  </w:style>
  <w:style w:type="paragraph" w:customStyle="1" w:styleId="FSCtblAddh4">
    <w:name w:val="FSC_tbl_Add_h4"/>
    <w:basedOn w:val="Normal"/>
    <w:rsid w:val="00F621FE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 w:val="18"/>
      <w:szCs w:val="20"/>
      <w:lang w:eastAsia="en-US"/>
    </w:rPr>
  </w:style>
  <w:style w:type="paragraph" w:customStyle="1" w:styleId="FSCtblAddh5">
    <w:name w:val="FSC_tbl_Add_h5"/>
    <w:basedOn w:val="Normal"/>
    <w:rsid w:val="00F621FE"/>
    <w:pPr>
      <w:keepLines/>
      <w:spacing w:before="60" w:after="60"/>
      <w:ind w:left="1701" w:hanging="1701"/>
    </w:pPr>
    <w:rPr>
      <w:rFonts w:eastAsiaTheme="minorHAnsi" w:cs="Arial"/>
      <w:i/>
      <w:sz w:val="18"/>
      <w:szCs w:val="22"/>
      <w:lang w:eastAsia="en-US"/>
    </w:rPr>
  </w:style>
  <w:style w:type="paragraph" w:customStyle="1" w:styleId="FSCtblAdd1">
    <w:name w:val="FSC_tbl_Add1"/>
    <w:basedOn w:val="Normal"/>
    <w:qFormat/>
    <w:rsid w:val="00F621FE"/>
    <w:pPr>
      <w:keepLines/>
      <w:spacing w:before="20" w:after="20"/>
    </w:pPr>
    <w:rPr>
      <w:rFonts w:eastAsiaTheme="minorHAnsi" w:cs="Arial"/>
      <w:sz w:val="18"/>
      <w:szCs w:val="22"/>
      <w:lang w:eastAsia="en-US"/>
    </w:rPr>
  </w:style>
  <w:style w:type="paragraph" w:customStyle="1" w:styleId="FSCtblAdd2">
    <w:name w:val="FSC_tbl_Add2"/>
    <w:basedOn w:val="Normal"/>
    <w:qFormat/>
    <w:rsid w:val="00F621FE"/>
    <w:pPr>
      <w:keepLines/>
      <w:spacing w:before="20" w:after="20"/>
      <w:jc w:val="right"/>
    </w:pPr>
    <w:rPr>
      <w:rFonts w:eastAsiaTheme="minorHAnsi" w:cs="Arial"/>
      <w:sz w:val="18"/>
      <w:szCs w:val="22"/>
      <w:lang w:eastAsia="en-US"/>
    </w:rPr>
  </w:style>
  <w:style w:type="paragraph" w:customStyle="1" w:styleId="FSCtblAmendh">
    <w:name w:val="FSC_tbl_Amend_h"/>
    <w:basedOn w:val="Normal"/>
    <w:rsid w:val="00F621FE"/>
    <w:pPr>
      <w:keepNext/>
      <w:spacing w:after="60"/>
    </w:pPr>
    <w:rPr>
      <w:rFonts w:eastAsia="Calibri"/>
      <w:b/>
      <w:sz w:val="16"/>
      <w:szCs w:val="20"/>
    </w:rPr>
  </w:style>
  <w:style w:type="paragraph" w:customStyle="1" w:styleId="FSCtblAmendmain">
    <w:name w:val="FSC_tbl_Amend_main"/>
    <w:basedOn w:val="Normal"/>
    <w:qFormat/>
    <w:rsid w:val="00F621FE"/>
    <w:pPr>
      <w:ind w:left="113" w:hanging="113"/>
    </w:pPr>
    <w:rPr>
      <w:bCs/>
      <w:sz w:val="16"/>
      <w:szCs w:val="20"/>
      <w:lang w:eastAsia="en-US"/>
    </w:rPr>
  </w:style>
  <w:style w:type="paragraph" w:customStyle="1" w:styleId="FSCtblh2">
    <w:name w:val="FSC_tbl_h2"/>
    <w:basedOn w:val="Normal"/>
    <w:qFormat/>
    <w:rsid w:val="00F621FE"/>
    <w:pPr>
      <w:keepNext/>
      <w:keepLines/>
      <w:spacing w:before="240" w:after="120"/>
      <w:jc w:val="center"/>
    </w:pPr>
    <w:rPr>
      <w:rFonts w:cs="Arial"/>
      <w:b/>
      <w:color w:val="000000"/>
      <w:sz w:val="18"/>
      <w:szCs w:val="22"/>
    </w:rPr>
  </w:style>
  <w:style w:type="paragraph" w:customStyle="1" w:styleId="FSCtblh3">
    <w:name w:val="FSC_tbl_h3"/>
    <w:basedOn w:val="Normal"/>
    <w:next w:val="Normal"/>
    <w:rsid w:val="00F621FE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h4">
    <w:name w:val="FSC_tbl_h4"/>
    <w:basedOn w:val="Normal"/>
    <w:next w:val="Normal"/>
    <w:rsid w:val="00F621FE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Main">
    <w:name w:val="FSC_tbl_Main"/>
    <w:basedOn w:val="Normal"/>
    <w:rsid w:val="00F621FE"/>
    <w:pPr>
      <w:keepLines/>
      <w:tabs>
        <w:tab w:val="right" w:pos="3969"/>
      </w:tabs>
      <w:spacing w:before="60" w:after="60"/>
    </w:pPr>
    <w:rPr>
      <w:rFonts w:cs="Arial"/>
      <w:sz w:val="18"/>
      <w:szCs w:val="20"/>
    </w:rPr>
  </w:style>
  <w:style w:type="paragraph" w:customStyle="1" w:styleId="FSCtblMainC">
    <w:name w:val="FSC_tbl_Main_C"/>
    <w:basedOn w:val="FSCtblMain"/>
    <w:qFormat/>
    <w:rsid w:val="00F621FE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F621FE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F621FE"/>
    <w:pPr>
      <w:keepLines/>
      <w:spacing w:before="20" w:after="20"/>
    </w:pPr>
    <w:rPr>
      <w:rFonts w:cs="Arial"/>
      <w:sz w:val="18"/>
      <w:szCs w:val="20"/>
    </w:rPr>
  </w:style>
  <w:style w:type="paragraph" w:customStyle="1" w:styleId="FSCtblMRL2">
    <w:name w:val="FSC_tbl_MRL2"/>
    <w:basedOn w:val="FSCtblMRL1"/>
    <w:qFormat/>
    <w:rsid w:val="00F621FE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817313"/>
    <w:pPr>
      <w:keepLines/>
      <w:spacing w:before="60" w:after="60"/>
      <w:ind w:left="397" w:hanging="397"/>
    </w:pPr>
    <w:rPr>
      <w:rFonts w:cs="Arial"/>
      <w:sz w:val="18"/>
      <w:szCs w:val="22"/>
    </w:rPr>
  </w:style>
  <w:style w:type="paragraph" w:customStyle="1" w:styleId="FSCtblSubpara">
    <w:name w:val="FSC_tbl_Subpara"/>
    <w:basedOn w:val="Normal"/>
    <w:rsid w:val="00817313"/>
    <w:pPr>
      <w:keepLines/>
      <w:spacing w:before="60" w:after="60"/>
      <w:ind w:left="794" w:hanging="397"/>
    </w:pPr>
    <w:rPr>
      <w:rFonts w:cs="Arial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2E62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23C"/>
    <w:rPr>
      <w:rFonts w:ascii="Arial" w:hAnsi="Arial"/>
      <w:szCs w:val="24"/>
      <w:lang w:val="en-GB"/>
    </w:rPr>
  </w:style>
  <w:style w:type="paragraph" w:customStyle="1" w:styleId="Clauseheading">
    <w:name w:val="Clause heading"/>
    <w:basedOn w:val="Normal"/>
    <w:next w:val="Normal"/>
    <w:qFormat/>
    <w:rsid w:val="002E623C"/>
    <w:pPr>
      <w:keepNext/>
      <w:widowControl w:val="0"/>
      <w:tabs>
        <w:tab w:val="left" w:pos="851"/>
      </w:tabs>
    </w:pPr>
    <w:rPr>
      <w:b/>
      <w:szCs w:val="20"/>
      <w:lang w:eastAsia="en-US" w:bidi="en-US"/>
    </w:rPr>
  </w:style>
  <w:style w:type="numbering" w:customStyle="1" w:styleId="NoList111">
    <w:name w:val="No List111"/>
    <w:next w:val="NoList"/>
    <w:uiPriority w:val="99"/>
    <w:semiHidden/>
    <w:unhideWhenUsed/>
    <w:rsid w:val="00072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0" ma:contentTypeDescription="FSANZ Record" ma:contentTypeScope="" ma:versionID="b1136f177ddd6bf22f969cfff7e7a501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2329e03be1326ba43c92e7f21fdfd65c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846</Value>
    </TaxCatchAll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bd06d2da0152468b9236b575a71e0e7c>
    <_dlc_DocId xmlns="ff5de93e-c5e8-4efc-a1bd-21450292fcfe">X3VAMR3A5FUY-552-3166</_dlc_DocId>
    <_dlc_DocIdUrl xmlns="ff5de93e-c5e8-4efc-a1bd-21450292fcfe">
      <Url>http://teams/Sections/RAP/_layouts/15/DocIdRedir.aspx?ID=X3VAMR3A5FUY-552-3166</Url>
      <Description>X3VAMR3A5FUY-552-3166</Description>
    </_dlc_DocIdUrl>
    <a41428b017d04df981d58ffdf035d7b8 xmlns="ec50576e-4a27-4780-a1e1-e59563bc70b8">
      <Terms xmlns="http://schemas.microsoft.com/office/infopath/2007/PartnerControls"/>
    </a41428b017d04df981d58ffdf035d7b8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4C03761-A805-48AF-AF7D-12F245257CF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283ED6C-454F-4249-86B8-6DA6C072E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FE86A7-0412-4975-808B-BE1863795A5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5C9690F-4585-4F7E-B671-0D0221C5072E}">
  <ds:schemaRefs>
    <ds:schemaRef ds:uri="http://schemas.microsoft.com/office/2006/documentManagement/types"/>
    <ds:schemaRef ds:uri="http://purl.org/dc/terms/"/>
    <ds:schemaRef ds:uri="http://purl.org/dc/dcmitype/"/>
    <ds:schemaRef ds:uri="ff5de93e-c5e8-4efc-a1bd-21450292fcfe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c50576e-4a27-4780-a1e1-e59563bc70b8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27874F2-27E5-4CA9-B07D-5AA10F50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Solicitor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Graham, James</dc:creator>
  <cp:keywords/>
  <cp:lastModifiedBy>Humphries, Cathie</cp:lastModifiedBy>
  <cp:revision>35</cp:revision>
  <cp:lastPrinted>2015-09-01T06:21:00Z</cp:lastPrinted>
  <dcterms:created xsi:type="dcterms:W3CDTF">2015-03-08T01:43:00Z</dcterms:created>
  <dcterms:modified xsi:type="dcterms:W3CDTF">2017-04-12T23:43:00Z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_dlc_DocId">
    <vt:lpwstr>OURAGSID-51-68</vt:lpwstr>
  </property>
  <property fmtid="{D5CDD505-2E9C-101B-9397-08002B2CF9AE}" pid="5" name="_dlc_DocIdUrl">
    <vt:lpwstr>http://ourags.ags.gov.au/_layouts/DocIdRedir.aspx?ID=OURAGSID-51-68, OURAGSID-51-68</vt:lpwstr>
  </property>
  <property fmtid="{D5CDD505-2E9C-101B-9397-08002B2CF9AE}" pid="6" name="ContentTypeId">
    <vt:lpwstr>0x01010004C4C934AD08B647A78FCADD498BE3190200326A638932699E48A89F1995A4895C37</vt:lpwstr>
  </property>
  <property fmtid="{D5CDD505-2E9C-101B-9397-08002B2CF9AE}" pid="7" name="_dlc_DocIdItemGuid">
    <vt:lpwstr>18d953da-45f4-4b22-8d6a-a144d6457317</vt:lpwstr>
  </property>
  <property fmtid="{D5CDD505-2E9C-101B-9397-08002B2CF9AE}" pid="8" name="BCS_">
    <vt:lpwstr>846;#Instruments|4a8ff5e5-1f0e-4751-ab44-bc0d33b46a80</vt:lpwstr>
  </property>
  <property fmtid="{D5CDD505-2E9C-101B-9397-08002B2CF9AE}" pid="9" name="DisposalClass">
    <vt:lpwstr/>
  </property>
  <property fmtid="{D5CDD505-2E9C-101B-9397-08002B2CF9AE}" pid="10" name="a41428b017d04df981d58ffdf035d7b8">
    <vt:lpwstr/>
  </property>
  <property fmtid="{D5CDD505-2E9C-101B-9397-08002B2CF9AE}" pid="11" name="TitusGUID">
    <vt:lpwstr>c887da68-54c4-4025-ae5e-4850f32ae3c6</vt:lpwstr>
  </property>
</Properties>
</file>