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29602" w14:textId="77777777" w:rsidR="006A0BE7" w:rsidRPr="001D1563" w:rsidRDefault="006A0BE7" w:rsidP="006A0BE7">
      <w:pPr>
        <w:pStyle w:val="FSCh3Standard"/>
      </w:pPr>
      <w:r>
        <w:t>Standard</w:t>
      </w:r>
      <w:r w:rsidR="00454A82">
        <w:t xml:space="preserve"> 1.5.1</w:t>
      </w:r>
      <w:r w:rsidRPr="001D1563">
        <w:tab/>
        <w:t>Novel foods</w:t>
      </w:r>
    </w:p>
    <w:p w14:paraId="54629603" w14:textId="77777777" w:rsidR="006A0BE7" w:rsidRPr="001D1563" w:rsidRDefault="006A0BE7" w:rsidP="006A0BE7">
      <w:pPr>
        <w:pStyle w:val="FSCnatHeading"/>
      </w:pPr>
      <w:r w:rsidRPr="006A0BE7">
        <w:rPr>
          <w:b/>
          <w:i/>
        </w:rPr>
        <w:t>Note</w:t>
      </w:r>
      <w:r w:rsidRPr="001D1563">
        <w:rPr>
          <w:b/>
          <w:i/>
        </w:rPr>
        <w:t xml:space="preserve"> 1</w:t>
      </w:r>
      <w:r w:rsidRPr="001D1563">
        <w:tab/>
        <w:t xml:space="preserve">This instrument is a standard under the </w:t>
      </w:r>
      <w:r w:rsidRPr="001D1563">
        <w:rPr>
          <w:i/>
        </w:rPr>
        <w:t>Food Standards Australia New Zealand Act 1991</w:t>
      </w:r>
      <w:r w:rsidRPr="001D1563">
        <w:t xml:space="preserve"> (Cth). The standards together make up the </w:t>
      </w:r>
      <w:r w:rsidRPr="008D71DD">
        <w:rPr>
          <w:i/>
        </w:rPr>
        <w:t>Australia New Zealand Food Standards Code</w:t>
      </w:r>
      <w:r w:rsidRPr="001D1563">
        <w:rPr>
          <w:i/>
        </w:rPr>
        <w:t>.</w:t>
      </w:r>
      <w:r w:rsidRPr="001D1563">
        <w:t xml:space="preserve"> See also section 1.1.1—3.</w:t>
      </w:r>
    </w:p>
    <w:p w14:paraId="54629604" w14:textId="77777777" w:rsidR="006A0BE7" w:rsidRPr="001D1563" w:rsidRDefault="006A0BE7" w:rsidP="006A0BE7">
      <w:pPr>
        <w:pStyle w:val="FSCnatHeading"/>
      </w:pPr>
      <w:r w:rsidRPr="006A0BE7">
        <w:rPr>
          <w:b/>
          <w:i/>
        </w:rPr>
        <w:t>Note</w:t>
      </w:r>
      <w:r w:rsidRPr="001D1563">
        <w:rPr>
          <w:b/>
          <w:i/>
        </w:rPr>
        <w:t xml:space="preserve"> 2</w:t>
      </w:r>
      <w:r w:rsidRPr="001D1563">
        <w:tab/>
        <w:t xml:space="preserve">The provisions of the Code that apply in New Zealand are incorporated in, or adopted under, the </w:t>
      </w:r>
      <w:r w:rsidRPr="001D1563">
        <w:rPr>
          <w:i/>
        </w:rPr>
        <w:t>Food Act 2014</w:t>
      </w:r>
      <w:r w:rsidRPr="001D1563">
        <w:t xml:space="preserve"> (NZ). See also section 1.1.1—3.</w:t>
      </w:r>
    </w:p>
    <w:p w14:paraId="54629605" w14:textId="7FC70812" w:rsidR="006A0BE7" w:rsidRPr="001D1563" w:rsidRDefault="006A0BE7" w:rsidP="006A0BE7">
      <w:pPr>
        <w:pStyle w:val="FSCnatHeading"/>
      </w:pPr>
      <w:r w:rsidRPr="006A0BE7">
        <w:rPr>
          <w:b/>
          <w:i/>
        </w:rPr>
        <w:t>Note</w:t>
      </w:r>
      <w:r w:rsidRPr="001D1563">
        <w:rPr>
          <w:b/>
          <w:i/>
        </w:rPr>
        <w:t xml:space="preserve"> 3</w:t>
      </w:r>
      <w:r w:rsidR="00775B56">
        <w:tab/>
        <w:t>Paragraphs</w:t>
      </w:r>
      <w:r w:rsidR="00775B56" w:rsidRPr="00766937">
        <w:t xml:space="preserve"> 1.1.1—10(5)(b) and (6</w:t>
      </w:r>
      <w:r w:rsidRPr="00766937">
        <w:t xml:space="preserve">)(f) </w:t>
      </w:r>
      <w:r w:rsidRPr="001D1563">
        <w:t>provide that a food for sale must not consist of, or have as an ingredient or a component, a novel food, if the food is offered for retail sale, unless expressly permitted by this Code. This Standard contains the relevant permissions.</w:t>
      </w:r>
    </w:p>
    <w:p w14:paraId="54629606" w14:textId="77777777" w:rsidR="006A0BE7" w:rsidRPr="001D1563" w:rsidRDefault="006A0BE7" w:rsidP="006A0BE7">
      <w:pPr>
        <w:pStyle w:val="FSCh5Section"/>
      </w:pPr>
      <w:bookmarkStart w:id="0" w:name="_Toc400032075"/>
      <w:bookmarkStart w:id="1" w:name="_Ref332032700"/>
      <w:r w:rsidRPr="001D1563">
        <w:t>1.5.1—1</w:t>
      </w:r>
      <w:r w:rsidRPr="001D1563">
        <w:tab/>
        <w:t>Name</w:t>
      </w:r>
      <w:bookmarkEnd w:id="0"/>
    </w:p>
    <w:p w14:paraId="54629607" w14:textId="77777777" w:rsidR="006A0BE7" w:rsidRPr="00454A82" w:rsidRDefault="006A0BE7" w:rsidP="006A0BE7">
      <w:pPr>
        <w:pStyle w:val="FSCtMain"/>
      </w:pPr>
      <w:r w:rsidRPr="001D1563">
        <w:tab/>
      </w:r>
      <w:r w:rsidRPr="001D1563">
        <w:tab/>
        <w:t xml:space="preserve">This Standard is </w:t>
      </w:r>
      <w:r w:rsidRPr="001D1563">
        <w:rPr>
          <w:i/>
        </w:rPr>
        <w:t xml:space="preserve">Australia New Zealand Food Standards Code </w:t>
      </w:r>
      <w:r w:rsidR="00454A82" w:rsidRPr="00454A82">
        <w:t>–</w:t>
      </w:r>
      <w:r w:rsidRPr="00454A82">
        <w:t xml:space="preserve"> Standard 1.5.1 </w:t>
      </w:r>
      <w:r w:rsidR="00454A82" w:rsidRPr="00454A82">
        <w:t xml:space="preserve">– </w:t>
      </w:r>
      <w:r w:rsidRPr="00454A82">
        <w:t>Novel foods.</w:t>
      </w:r>
    </w:p>
    <w:p w14:paraId="54629608" w14:textId="77777777" w:rsidR="006A0BE7" w:rsidRPr="001D1563" w:rsidRDefault="006A0BE7" w:rsidP="006A0BE7">
      <w:pPr>
        <w:pStyle w:val="FSCnMain"/>
      </w:pPr>
      <w:r w:rsidRPr="001D1563">
        <w:tab/>
      </w:r>
      <w:r w:rsidRPr="001D1563">
        <w:rPr>
          <w:b/>
          <w:i/>
        </w:rPr>
        <w:t>Note</w:t>
      </w:r>
      <w:r w:rsidRPr="001D1563">
        <w:rPr>
          <w:b/>
          <w:i/>
        </w:rPr>
        <w:tab/>
      </w:r>
      <w:r w:rsidRPr="001D1563">
        <w:t>Commencement:</w:t>
      </w:r>
      <w:r w:rsidRPr="001D1563">
        <w:rPr>
          <w:i/>
        </w:rPr>
        <w:br/>
      </w:r>
      <w:r w:rsidRPr="001D1563">
        <w:t xml:space="preserve">This Standard commences on 1 March 2016, being the date specified as the commencement date in notices in the </w:t>
      </w:r>
      <w:r w:rsidRPr="001D1563">
        <w:rPr>
          <w:i/>
        </w:rPr>
        <w:t>Gazette</w:t>
      </w:r>
      <w:r w:rsidRPr="001D1563">
        <w:t xml:space="preserve"> and the New Zealand Gazette under section 92 of the </w:t>
      </w:r>
      <w:r w:rsidRPr="001D1563">
        <w:rPr>
          <w:i/>
        </w:rPr>
        <w:t>Food Standards Australia New Zealand Act 1991</w:t>
      </w:r>
      <w:r w:rsidRPr="001D1563">
        <w:t xml:space="preserve"> (Cth). See also section 93 of that Act.</w:t>
      </w:r>
    </w:p>
    <w:p w14:paraId="54629609" w14:textId="77777777" w:rsidR="006A0BE7" w:rsidRPr="001D1563" w:rsidRDefault="006A0BE7" w:rsidP="006A0BE7">
      <w:pPr>
        <w:pStyle w:val="FSCh5Section"/>
      </w:pPr>
      <w:bookmarkStart w:id="2" w:name="_Toc371505484"/>
      <w:bookmarkStart w:id="3" w:name="_Toc400032076"/>
      <w:r w:rsidRPr="001D1563">
        <w:t>1.5.1—2</w:t>
      </w:r>
      <w:r w:rsidRPr="001D1563">
        <w:tab/>
        <w:t>Definitions</w:t>
      </w:r>
      <w:bookmarkEnd w:id="1"/>
      <w:bookmarkEnd w:id="2"/>
      <w:bookmarkEnd w:id="3"/>
    </w:p>
    <w:p w14:paraId="5462960A" w14:textId="77777777" w:rsidR="006A0BE7" w:rsidRPr="001D1563" w:rsidRDefault="006A0BE7" w:rsidP="006A0BE7">
      <w:pPr>
        <w:pStyle w:val="FSCnatHeading"/>
      </w:pPr>
      <w:r w:rsidRPr="006A0BE7">
        <w:rPr>
          <w:b/>
          <w:i/>
        </w:rPr>
        <w:t>Note</w:t>
      </w:r>
      <w:r w:rsidRPr="001D1563">
        <w:tab/>
        <w:t xml:space="preserve">Section 1.1.2—8 (Definition of </w:t>
      </w:r>
      <w:r w:rsidRPr="001D1563">
        <w:rPr>
          <w:b/>
          <w:i/>
        </w:rPr>
        <w:t>novel food</w:t>
      </w:r>
      <w:r w:rsidRPr="001D1563">
        <w:t>) provides as follows:</w:t>
      </w:r>
    </w:p>
    <w:p w14:paraId="5462960B" w14:textId="77777777" w:rsidR="006A0BE7" w:rsidRPr="001D1563" w:rsidRDefault="006A0BE7" w:rsidP="006A0BE7">
      <w:pPr>
        <w:pStyle w:val="FSCnMain"/>
      </w:pPr>
      <w:r w:rsidRPr="001D1563">
        <w:tab/>
        <w:t>(1)</w:t>
      </w:r>
      <w:r w:rsidRPr="001D1563">
        <w:tab/>
        <w:t>In this Code:</w:t>
      </w:r>
    </w:p>
    <w:p w14:paraId="5462960C" w14:textId="77777777" w:rsidR="006A0BE7" w:rsidRPr="001D1563" w:rsidRDefault="006A0BE7" w:rsidP="006A0BE7">
      <w:pPr>
        <w:pStyle w:val="FSCnMain"/>
      </w:pPr>
      <w:r w:rsidRPr="001D1563">
        <w:rPr>
          <w:b/>
          <w:i/>
        </w:rPr>
        <w:tab/>
      </w:r>
      <w:r w:rsidRPr="001D1563">
        <w:rPr>
          <w:b/>
          <w:i/>
        </w:rPr>
        <w:tab/>
        <w:t>novel food</w:t>
      </w:r>
      <w:r w:rsidRPr="001D1563">
        <w:t xml:space="preserve"> means a non-traditional food that requires an assessment of the public health and safety considerations having regard to:</w:t>
      </w:r>
    </w:p>
    <w:p w14:paraId="5462960D" w14:textId="77777777" w:rsidR="006A0BE7" w:rsidRPr="001D1563" w:rsidRDefault="006A0BE7" w:rsidP="006A0BE7">
      <w:pPr>
        <w:pStyle w:val="FSCnPara"/>
      </w:pPr>
      <w:r w:rsidRPr="001D1563">
        <w:tab/>
        <w:t>(a)</w:t>
      </w:r>
      <w:r w:rsidRPr="001D1563">
        <w:tab/>
        <w:t>the potential for adverse effects in humans; or</w:t>
      </w:r>
    </w:p>
    <w:p w14:paraId="5462960E" w14:textId="77777777" w:rsidR="006A0BE7" w:rsidRPr="001D1563" w:rsidRDefault="006A0BE7" w:rsidP="006A0BE7">
      <w:pPr>
        <w:pStyle w:val="FSCnPara"/>
      </w:pPr>
      <w:r w:rsidRPr="001D1563">
        <w:tab/>
        <w:t>(b)</w:t>
      </w:r>
      <w:r w:rsidRPr="001D1563">
        <w:tab/>
        <w:t>the composition or structure of the food; or</w:t>
      </w:r>
    </w:p>
    <w:p w14:paraId="5462960F" w14:textId="77777777" w:rsidR="006A0BE7" w:rsidRPr="001D1563" w:rsidRDefault="006A0BE7" w:rsidP="006A0BE7">
      <w:pPr>
        <w:pStyle w:val="FSCnPara"/>
      </w:pPr>
      <w:r w:rsidRPr="001D1563">
        <w:tab/>
        <w:t>(c)</w:t>
      </w:r>
      <w:r w:rsidRPr="001D1563">
        <w:tab/>
        <w:t>the process by which the food has been prepared; or</w:t>
      </w:r>
    </w:p>
    <w:p w14:paraId="54629610" w14:textId="77777777" w:rsidR="006A0BE7" w:rsidRPr="001D1563" w:rsidRDefault="006A0BE7" w:rsidP="006A0BE7">
      <w:pPr>
        <w:pStyle w:val="FSCnPara"/>
      </w:pPr>
      <w:r w:rsidRPr="001D1563">
        <w:tab/>
        <w:t>(d)</w:t>
      </w:r>
      <w:r w:rsidRPr="001D1563">
        <w:tab/>
        <w:t>the source from which it is derived; or</w:t>
      </w:r>
    </w:p>
    <w:p w14:paraId="54629611" w14:textId="77777777" w:rsidR="006A0BE7" w:rsidRPr="001D1563" w:rsidRDefault="006A0BE7" w:rsidP="006A0BE7">
      <w:pPr>
        <w:pStyle w:val="FSCnPara"/>
      </w:pPr>
      <w:r w:rsidRPr="001D1563">
        <w:tab/>
        <w:t>(e)</w:t>
      </w:r>
      <w:r w:rsidRPr="001D1563">
        <w:tab/>
        <w:t>patterns and levels of consumption of the food; or</w:t>
      </w:r>
    </w:p>
    <w:p w14:paraId="54629612" w14:textId="77777777" w:rsidR="006A0BE7" w:rsidRPr="001D1563" w:rsidRDefault="006A0BE7" w:rsidP="006A0BE7">
      <w:pPr>
        <w:pStyle w:val="FSCnPara"/>
      </w:pPr>
      <w:r w:rsidRPr="001D1563">
        <w:tab/>
        <w:t>(f)</w:t>
      </w:r>
      <w:r w:rsidRPr="001D1563">
        <w:tab/>
        <w:t>any other relevant matters.</w:t>
      </w:r>
    </w:p>
    <w:p w14:paraId="54629613" w14:textId="77777777" w:rsidR="006A0BE7" w:rsidRPr="001D1563" w:rsidRDefault="006A0BE7" w:rsidP="006A0BE7">
      <w:pPr>
        <w:pStyle w:val="FSCnPara"/>
      </w:pPr>
      <w:r w:rsidRPr="001D1563">
        <w:tab/>
      </w:r>
      <w:r w:rsidRPr="001D1563">
        <w:rPr>
          <w:b/>
          <w:i/>
        </w:rPr>
        <w:t>Note</w:t>
      </w:r>
      <w:r w:rsidRPr="001D1563">
        <w:tab/>
        <w:t>Possible categories of novel foods are described in guidelines issued by FSANZ. Categories of novel foods may include, but are not limited to, the following:</w:t>
      </w:r>
    </w:p>
    <w:p w14:paraId="54629614" w14:textId="77777777" w:rsidR="006A0BE7" w:rsidRPr="001D1563" w:rsidRDefault="006A0BE7" w:rsidP="006A0BE7">
      <w:pPr>
        <w:pStyle w:val="FSCnSubpara"/>
      </w:pPr>
      <w:r w:rsidRPr="001D1563">
        <w:tab/>
      </w:r>
      <w:r w:rsidRPr="001D1563">
        <w:sym w:font="Symbol" w:char="F0B7"/>
      </w:r>
      <w:r w:rsidRPr="001D1563">
        <w:tab/>
        <w:t>plants or animals and their components;</w:t>
      </w:r>
    </w:p>
    <w:p w14:paraId="54629615" w14:textId="77777777" w:rsidR="006A0BE7" w:rsidRPr="001D1563" w:rsidRDefault="006A0BE7" w:rsidP="006A0BE7">
      <w:pPr>
        <w:pStyle w:val="FSCnSubpara"/>
      </w:pPr>
      <w:r w:rsidRPr="001D1563">
        <w:tab/>
      </w:r>
      <w:r w:rsidRPr="001D1563">
        <w:sym w:font="Symbol" w:char="F0B7"/>
      </w:r>
      <w:r w:rsidRPr="001D1563">
        <w:tab/>
        <w:t>plant or animal extracts;</w:t>
      </w:r>
    </w:p>
    <w:p w14:paraId="54629616" w14:textId="77777777" w:rsidR="006A0BE7" w:rsidRPr="001D1563" w:rsidRDefault="006A0BE7" w:rsidP="006A0BE7">
      <w:pPr>
        <w:pStyle w:val="FSCnSubpara"/>
      </w:pPr>
      <w:r w:rsidRPr="001D1563">
        <w:tab/>
      </w:r>
      <w:r w:rsidRPr="001D1563">
        <w:sym w:font="Symbol" w:char="F0B7"/>
      </w:r>
      <w:r w:rsidRPr="001D1563">
        <w:tab/>
        <w:t>herbs, including extracts;</w:t>
      </w:r>
    </w:p>
    <w:p w14:paraId="54629617" w14:textId="77777777" w:rsidR="006A0BE7" w:rsidRPr="001D1563" w:rsidRDefault="006A0BE7" w:rsidP="006A0BE7">
      <w:pPr>
        <w:pStyle w:val="FSCnSubpara"/>
      </w:pPr>
      <w:r w:rsidRPr="001D1563">
        <w:tab/>
      </w:r>
      <w:r w:rsidRPr="001D1563">
        <w:sym w:font="Symbol" w:char="F0B7"/>
      </w:r>
      <w:r w:rsidRPr="001D1563">
        <w:tab/>
        <w:t>dietary macro-components;</w:t>
      </w:r>
    </w:p>
    <w:p w14:paraId="54629618" w14:textId="77777777" w:rsidR="006A0BE7" w:rsidRPr="001D1563" w:rsidRDefault="006A0BE7" w:rsidP="006A0BE7">
      <w:pPr>
        <w:pStyle w:val="FSCnSubpara"/>
      </w:pPr>
      <w:r w:rsidRPr="001D1563">
        <w:tab/>
      </w:r>
      <w:r w:rsidRPr="001D1563">
        <w:sym w:font="Symbol" w:char="F0B7"/>
      </w:r>
      <w:r w:rsidRPr="001D1563">
        <w:tab/>
        <w:t>single chemical entities;</w:t>
      </w:r>
    </w:p>
    <w:p w14:paraId="54629619" w14:textId="77777777" w:rsidR="006A0BE7" w:rsidRPr="001D1563" w:rsidRDefault="006A0BE7" w:rsidP="006A0BE7">
      <w:pPr>
        <w:pStyle w:val="FSCnSubpara"/>
      </w:pPr>
      <w:r w:rsidRPr="001D1563">
        <w:tab/>
      </w:r>
      <w:r w:rsidRPr="001D1563">
        <w:sym w:font="Symbol" w:char="F0B7"/>
      </w:r>
      <w:r w:rsidRPr="001D1563">
        <w:tab/>
        <w:t>microorganisms, including probiotics;</w:t>
      </w:r>
    </w:p>
    <w:p w14:paraId="5462961A" w14:textId="77777777" w:rsidR="006A0BE7" w:rsidRPr="001D1563" w:rsidRDefault="006A0BE7" w:rsidP="006A0BE7">
      <w:pPr>
        <w:pStyle w:val="FSCnSubpara"/>
      </w:pPr>
      <w:r w:rsidRPr="001D1563">
        <w:tab/>
      </w:r>
      <w:r w:rsidRPr="001D1563">
        <w:sym w:font="Symbol" w:char="F0B7"/>
      </w:r>
      <w:r w:rsidRPr="001D1563">
        <w:tab/>
        <w:t>foods produced from new sources, or by a process not previously applied to food.</w:t>
      </w:r>
    </w:p>
    <w:p w14:paraId="5462961B" w14:textId="77777777" w:rsidR="006A0BE7" w:rsidRPr="001D1563" w:rsidRDefault="006A0BE7" w:rsidP="006A0BE7">
      <w:pPr>
        <w:pStyle w:val="FSCnMain"/>
      </w:pPr>
      <w:r w:rsidRPr="001D1563">
        <w:rPr>
          <w:b/>
          <w:i/>
        </w:rPr>
        <w:tab/>
      </w:r>
      <w:r w:rsidRPr="001D1563">
        <w:rPr>
          <w:b/>
          <w:i/>
        </w:rPr>
        <w:tab/>
        <w:t>non-traditional food</w:t>
      </w:r>
      <w:r w:rsidRPr="001D1563">
        <w:t xml:space="preserve"> means:</w:t>
      </w:r>
    </w:p>
    <w:p w14:paraId="5462961C" w14:textId="77777777" w:rsidR="006A0BE7" w:rsidRPr="001D1563" w:rsidRDefault="006A0BE7" w:rsidP="006A0BE7">
      <w:pPr>
        <w:pStyle w:val="FSCnPara"/>
      </w:pPr>
      <w:r w:rsidRPr="001D1563">
        <w:tab/>
        <w:t>(a)</w:t>
      </w:r>
      <w:r w:rsidRPr="001D1563">
        <w:tab/>
        <w:t>a food that does not have a history of human consumption in Australia or New Zealand; or</w:t>
      </w:r>
    </w:p>
    <w:p w14:paraId="5462961D" w14:textId="77777777" w:rsidR="006A0BE7" w:rsidRPr="001D1563" w:rsidRDefault="006A0BE7" w:rsidP="006A0BE7">
      <w:pPr>
        <w:pStyle w:val="FSCnPara"/>
      </w:pPr>
      <w:r w:rsidRPr="001D1563">
        <w:tab/>
        <w:t>(b)</w:t>
      </w:r>
      <w:r w:rsidRPr="001D1563">
        <w:tab/>
        <w:t>a substance derived from a food, where that substance does not have a history of human consumption in Australia or New Zealand other than as a component of that food; or</w:t>
      </w:r>
    </w:p>
    <w:p w14:paraId="5462961E" w14:textId="77777777" w:rsidR="006A0BE7" w:rsidRPr="001D1563" w:rsidRDefault="006A0BE7" w:rsidP="006A0BE7">
      <w:pPr>
        <w:pStyle w:val="FSCnPara"/>
      </w:pPr>
      <w:r w:rsidRPr="001D1563">
        <w:tab/>
        <w:t>(c)</w:t>
      </w:r>
      <w:r w:rsidRPr="001D1563">
        <w:tab/>
        <w:t>any other substance, where that substance, or the source from which it is derived, does not have a history of human consumption as a food in Australia or New Zealand.</w:t>
      </w:r>
    </w:p>
    <w:p w14:paraId="5462961F" w14:textId="77777777" w:rsidR="006A0BE7" w:rsidRPr="001D1563" w:rsidRDefault="006A0BE7" w:rsidP="007168C6">
      <w:pPr>
        <w:pStyle w:val="FSCnMain"/>
      </w:pPr>
      <w:r w:rsidRPr="001D1563">
        <w:tab/>
        <w:t>(2)</w:t>
      </w:r>
      <w:r w:rsidRPr="001D1563">
        <w:tab/>
        <w:t>The presence of a food in a food for special medical purposes or the use of a food as a food for special medical purposes does not constitute a history of human consumption in Australia or New Zealand in relation to that food for the purposes of this section.</w:t>
      </w:r>
    </w:p>
    <w:p w14:paraId="54629620" w14:textId="77777777" w:rsidR="006A0BE7" w:rsidRPr="001D1563" w:rsidRDefault="006A0BE7" w:rsidP="006A0BE7">
      <w:pPr>
        <w:pStyle w:val="FSCh5Section"/>
      </w:pPr>
      <w:bookmarkStart w:id="4" w:name="_Ref331943700"/>
      <w:bookmarkStart w:id="5" w:name="_Toc371505485"/>
      <w:bookmarkStart w:id="6" w:name="_Toc400032077"/>
      <w:r w:rsidRPr="001D1563">
        <w:t>1.5.1—3</w:t>
      </w:r>
      <w:r w:rsidRPr="001D1563">
        <w:tab/>
        <w:t>Sale of novel foods</w:t>
      </w:r>
      <w:bookmarkEnd w:id="4"/>
      <w:bookmarkEnd w:id="5"/>
      <w:bookmarkEnd w:id="6"/>
    </w:p>
    <w:p w14:paraId="54629621" w14:textId="5D47A8D0" w:rsidR="006A0BE7" w:rsidRPr="001D1563" w:rsidRDefault="006A0BE7" w:rsidP="006A0BE7">
      <w:pPr>
        <w:pStyle w:val="FSCtMain"/>
      </w:pPr>
      <w:r w:rsidRPr="001D1563">
        <w:tab/>
      </w:r>
      <w:r w:rsidRPr="001D1563">
        <w:tab/>
        <w:t>Despite paragraph</w:t>
      </w:r>
      <w:r w:rsidRPr="00766937">
        <w:t>s 1.1.1—10(</w:t>
      </w:r>
      <w:r w:rsidR="00775B56" w:rsidRPr="00766937">
        <w:t>5)(b) and (6</w:t>
      </w:r>
      <w:r w:rsidRPr="00766937">
        <w:t>)(f),</w:t>
      </w:r>
      <w:r w:rsidRPr="001D1563">
        <w:t xml:space="preserve"> a food offered for retail sale may consist of, or have as an ingredient, a *novel food if:</w:t>
      </w:r>
    </w:p>
    <w:p w14:paraId="54629622" w14:textId="77777777" w:rsidR="006A0BE7" w:rsidRPr="001D1563" w:rsidRDefault="006A0BE7" w:rsidP="006A0BE7">
      <w:pPr>
        <w:pStyle w:val="FSCtPara"/>
      </w:pPr>
      <w:r w:rsidRPr="001D1563">
        <w:tab/>
        <w:t>(a)</w:t>
      </w:r>
      <w:r w:rsidRPr="001D1563">
        <w:tab/>
        <w:t>the novel food is listed in the table to section S25—2; and</w:t>
      </w:r>
    </w:p>
    <w:p w14:paraId="54629623" w14:textId="77777777" w:rsidR="00454A82" w:rsidRDefault="00454A82" w:rsidP="006A0BE7">
      <w:pPr>
        <w:pStyle w:val="FSCtPara"/>
      </w:pPr>
      <w:r>
        <w:br w:type="page"/>
      </w:r>
    </w:p>
    <w:p w14:paraId="54629624" w14:textId="77777777" w:rsidR="006A0BE7" w:rsidRPr="001D1563" w:rsidRDefault="006A0BE7" w:rsidP="006A0BE7">
      <w:pPr>
        <w:pStyle w:val="FSCtPara"/>
      </w:pPr>
      <w:r w:rsidRPr="001D1563">
        <w:lastRenderedPageBreak/>
        <w:tab/>
        <w:t>(b)</w:t>
      </w:r>
      <w:r w:rsidRPr="001D1563">
        <w:tab/>
        <w:t>any conditions of use specified in the corresponding row of that table are complied with.</w:t>
      </w:r>
    </w:p>
    <w:p w14:paraId="54629625" w14:textId="77777777" w:rsidR="006A0BE7" w:rsidRPr="001D1563" w:rsidRDefault="006A0BE7" w:rsidP="006A0BE7">
      <w:pPr>
        <w:pStyle w:val="FSCnMain"/>
      </w:pPr>
      <w:r w:rsidRPr="001D1563">
        <w:tab/>
      </w:r>
      <w:r w:rsidRPr="001D1563">
        <w:rPr>
          <w:b/>
          <w:i/>
        </w:rPr>
        <w:t>Note</w:t>
      </w:r>
      <w:r w:rsidRPr="001D1563">
        <w:tab/>
        <w:t>Novel foods are added to the table to section S25—2 by variations to the Code. When added for the first time, the conditions may include some that apply to the novel food only during the first 15 months after gazettal of the variation. Conditions may also deal with matters such as the following:</w:t>
      </w:r>
    </w:p>
    <w:p w14:paraId="54629626" w14:textId="77777777" w:rsidR="006A0BE7" w:rsidRPr="001D1563" w:rsidRDefault="006A0BE7" w:rsidP="006A0BE7">
      <w:pPr>
        <w:pStyle w:val="FSCnPara"/>
      </w:pPr>
      <w:r w:rsidRPr="001D1563">
        <w:tab/>
      </w:r>
      <w:r w:rsidRPr="001D1563">
        <w:sym w:font="Symbol" w:char="F0B7"/>
      </w:r>
      <w:r w:rsidRPr="001D1563">
        <w:tab/>
        <w:t>the need for preparation or cooking instructions, warning statements or other advice;</w:t>
      </w:r>
    </w:p>
    <w:p w14:paraId="54629627" w14:textId="77777777" w:rsidR="006A0BE7" w:rsidRPr="001D1563" w:rsidRDefault="006A0BE7" w:rsidP="006A0BE7">
      <w:pPr>
        <w:pStyle w:val="FSCnPara"/>
      </w:pPr>
      <w:r w:rsidRPr="001D1563">
        <w:tab/>
      </w:r>
      <w:r w:rsidRPr="001D1563">
        <w:sym w:font="Symbol" w:char="F0B7"/>
      </w:r>
      <w:r w:rsidRPr="001D1563">
        <w:tab/>
        <w:t>the need to meet specific requirements of composition or purity;</w:t>
      </w:r>
    </w:p>
    <w:p w14:paraId="54629628" w14:textId="77777777" w:rsidR="006A0BE7" w:rsidRPr="001D1563" w:rsidRDefault="006A0BE7" w:rsidP="006A0BE7">
      <w:pPr>
        <w:pStyle w:val="FSCnPara"/>
      </w:pPr>
      <w:r w:rsidRPr="001D1563">
        <w:tab/>
      </w:r>
      <w:r w:rsidRPr="001D1563">
        <w:sym w:font="Symbol" w:char="F0B7"/>
      </w:r>
      <w:r w:rsidRPr="001D1563">
        <w:tab/>
        <w:t>the class of food within which the food must be sold;</w:t>
      </w:r>
    </w:p>
    <w:p w14:paraId="54629629" w14:textId="77777777" w:rsidR="006A0BE7" w:rsidRPr="001D1563" w:rsidRDefault="006A0BE7" w:rsidP="006A0BE7">
      <w:pPr>
        <w:pStyle w:val="FSCnPara"/>
      </w:pPr>
      <w:r w:rsidRPr="001D1563">
        <w:tab/>
      </w:r>
      <w:r w:rsidRPr="001D1563">
        <w:sym w:font="Symbol" w:char="F0B7"/>
      </w:r>
      <w:r w:rsidRPr="001D1563">
        <w:tab/>
        <w:t>during the first 15 months after gazettal, the brand under which the food may be sold.</w:t>
      </w:r>
    </w:p>
    <w:p w14:paraId="5462962B" w14:textId="5FD3C087" w:rsidR="00E36EDD" w:rsidRDefault="006A0BE7" w:rsidP="007168C6">
      <w:pPr>
        <w:pStyle w:val="FSCoStandardEnd"/>
      </w:pPr>
      <w:r w:rsidRPr="001D1563">
        <w:t>____________________</w:t>
      </w:r>
      <w:r w:rsidR="00E36EDD">
        <w:br w:type="page"/>
      </w:r>
    </w:p>
    <w:p w14:paraId="7E80C58B" w14:textId="77777777" w:rsidR="00E36EDD" w:rsidRPr="00654A7E" w:rsidRDefault="00E36EDD" w:rsidP="00E36EDD">
      <w:pPr>
        <w:pStyle w:val="FSCh4Div"/>
      </w:pPr>
      <w:r w:rsidRPr="00654A7E">
        <w:lastRenderedPageBreak/>
        <w:t>Amendment History</w:t>
      </w:r>
    </w:p>
    <w:p w14:paraId="2D2764CD" w14:textId="77777777" w:rsidR="00E36EDD" w:rsidRPr="00654A7E" w:rsidRDefault="00E36EDD" w:rsidP="00E36EDD">
      <w:r w:rsidRPr="00654A7E">
        <w:t xml:space="preserve">The Amendment History provides information about each amendment to the Standard. The information includes commencement or cessation information for relevant amendments. </w:t>
      </w:r>
    </w:p>
    <w:p w14:paraId="5B52D753" w14:textId="77777777" w:rsidR="00E36EDD" w:rsidRPr="00654A7E" w:rsidRDefault="00E36EDD" w:rsidP="00E36EDD"/>
    <w:p w14:paraId="141B769A" w14:textId="77777777" w:rsidR="00E36EDD" w:rsidRPr="00654A7E" w:rsidRDefault="00E36EDD" w:rsidP="00E36EDD">
      <w:r w:rsidRPr="00654A7E">
        <w:t xml:space="preserve">These amendments are made under section 92 of the </w:t>
      </w:r>
      <w:r w:rsidRPr="00654A7E">
        <w:rPr>
          <w:i/>
          <w:iCs/>
        </w:rPr>
        <w:t>Food Standards Australia New Zealand Act 1991</w:t>
      </w:r>
      <w:r w:rsidRPr="00654A7E">
        <w:t xml:space="preserve"> unless otherwise indicated. Amendments do not have a specific date for cessation unless indicated as such.</w:t>
      </w:r>
    </w:p>
    <w:p w14:paraId="7CA1B78D" w14:textId="77777777" w:rsidR="00E36EDD" w:rsidRPr="00654A7E" w:rsidRDefault="00E36EDD" w:rsidP="00E36EDD"/>
    <w:p w14:paraId="630B929C" w14:textId="77777777" w:rsidR="00E36EDD" w:rsidRPr="00A90400" w:rsidRDefault="00E36EDD" w:rsidP="00E36EDD">
      <w:pPr>
        <w:rPr>
          <w:b/>
        </w:rPr>
      </w:pPr>
      <w:r w:rsidRPr="00A90400">
        <w:rPr>
          <w:b/>
        </w:rPr>
        <w:t>About this compilation</w:t>
      </w:r>
    </w:p>
    <w:p w14:paraId="4E044436" w14:textId="77777777" w:rsidR="00E36EDD" w:rsidRPr="00654A7E" w:rsidRDefault="00E36EDD" w:rsidP="00E36EDD"/>
    <w:p w14:paraId="14B9A7C8" w14:textId="2C5EBDA9" w:rsidR="00E36EDD" w:rsidRPr="002E1152" w:rsidRDefault="00E36EDD" w:rsidP="00E36EDD">
      <w:r w:rsidRPr="00654A7E">
        <w:t xml:space="preserve">This is compilation </w:t>
      </w:r>
      <w:r>
        <w:t>No. 1 of</w:t>
      </w:r>
      <w:r w:rsidRPr="00654A7E">
        <w:t xml:space="preserve"> S</w:t>
      </w:r>
      <w:r>
        <w:t>tandard 1.5.1</w:t>
      </w:r>
      <w:r w:rsidRPr="00654A7E">
        <w:t xml:space="preserve"> as in force on </w:t>
      </w:r>
      <w:r w:rsidR="002E1152" w:rsidRPr="002E1152">
        <w:rPr>
          <w:b/>
        </w:rPr>
        <w:t>13</w:t>
      </w:r>
      <w:r w:rsidRPr="002E1152">
        <w:rPr>
          <w:b/>
        </w:rPr>
        <w:t xml:space="preserve"> April 2017</w:t>
      </w:r>
      <w:r w:rsidRPr="002E1152">
        <w:t xml:space="preserve"> (up to Amendment No. 168). It includes any commenced amendment affecting the compilation to that date.</w:t>
      </w:r>
    </w:p>
    <w:p w14:paraId="3166672B" w14:textId="77777777" w:rsidR="00E36EDD" w:rsidRPr="002E1152" w:rsidRDefault="00E36EDD" w:rsidP="00E36EDD"/>
    <w:p w14:paraId="4090A959" w14:textId="07D631B0" w:rsidR="00E36EDD" w:rsidRPr="002E1152" w:rsidRDefault="00E36EDD" w:rsidP="00E36EDD">
      <w:pPr>
        <w:rPr>
          <w:i/>
        </w:rPr>
      </w:pPr>
      <w:r w:rsidRPr="002E1152">
        <w:t xml:space="preserve">Prepared by Food Standards Australia New Zealand on </w:t>
      </w:r>
      <w:r w:rsidR="002E1152" w:rsidRPr="002E1152">
        <w:rPr>
          <w:b/>
        </w:rPr>
        <w:t>13</w:t>
      </w:r>
      <w:r w:rsidRPr="002E1152">
        <w:rPr>
          <w:b/>
        </w:rPr>
        <w:t xml:space="preserve"> April 2017</w:t>
      </w:r>
      <w:r w:rsidRPr="002E1152">
        <w:t>.</w:t>
      </w:r>
    </w:p>
    <w:p w14:paraId="08BD952D" w14:textId="77777777" w:rsidR="00E36EDD" w:rsidRPr="003D6FE4" w:rsidRDefault="00E36EDD" w:rsidP="00E36EDD"/>
    <w:p w14:paraId="6C108AA7" w14:textId="77777777" w:rsidR="00E36EDD" w:rsidRPr="00A90400" w:rsidRDefault="00E36EDD" w:rsidP="00E36EDD">
      <w:pPr>
        <w:rPr>
          <w:b/>
        </w:rPr>
      </w:pPr>
      <w:r w:rsidRPr="00A90400">
        <w:rPr>
          <w:b/>
        </w:rPr>
        <w:t>Uncommenced amendments or provisions ceasing to have effect</w:t>
      </w:r>
    </w:p>
    <w:p w14:paraId="51A4286C" w14:textId="77777777" w:rsidR="00E36EDD" w:rsidRPr="00654A7E" w:rsidRDefault="00E36EDD" w:rsidP="00E36EDD"/>
    <w:p w14:paraId="21AF8589" w14:textId="77777777" w:rsidR="00E36EDD" w:rsidRPr="00654A7E" w:rsidRDefault="00E36EDD" w:rsidP="00E36EDD">
      <w:r w:rsidRPr="00654A7E">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w:t>
      </w:r>
      <w:r>
        <w:t>on</w:t>
      </w:r>
      <w:r w:rsidRPr="00654A7E">
        <w:t xml:space="preserve"> including or omitting those amendments and provided in the Amendment History once the date is passed.</w:t>
      </w:r>
    </w:p>
    <w:p w14:paraId="65A2AB7D" w14:textId="77777777" w:rsidR="00E36EDD" w:rsidRPr="00654A7E" w:rsidRDefault="00E36EDD" w:rsidP="00E36EDD"/>
    <w:p w14:paraId="2C99C8A2" w14:textId="77777777" w:rsidR="00E36EDD" w:rsidRPr="00654A7E" w:rsidRDefault="00E36EDD" w:rsidP="00E36EDD"/>
    <w:p w14:paraId="22B2A9BF" w14:textId="77777777" w:rsidR="00E36EDD" w:rsidRPr="00654A7E" w:rsidRDefault="00E36EDD" w:rsidP="00E36EDD">
      <w:r w:rsidRPr="00654A7E">
        <w:t>The following abbreviations may be used in the table below:</w:t>
      </w:r>
    </w:p>
    <w:p w14:paraId="3B26D563" w14:textId="77777777" w:rsidR="00E36EDD" w:rsidRPr="00654A7E" w:rsidRDefault="00E36EDD" w:rsidP="00E36EDD"/>
    <w:p w14:paraId="5BD4F800" w14:textId="77777777" w:rsidR="00E36EDD" w:rsidRPr="00654A7E" w:rsidRDefault="00E36EDD" w:rsidP="00E36EDD">
      <w:pPr>
        <w:tabs>
          <w:tab w:val="left" w:pos="4536"/>
        </w:tabs>
      </w:pPr>
      <w:r w:rsidRPr="00654A7E">
        <w:t>ad = added or inserted</w:t>
      </w:r>
      <w:r w:rsidRPr="00654A7E">
        <w:tab/>
        <w:t>am = amended</w:t>
      </w:r>
    </w:p>
    <w:p w14:paraId="143B0B51" w14:textId="77777777" w:rsidR="00E36EDD" w:rsidRPr="00654A7E" w:rsidRDefault="00E36EDD" w:rsidP="00E36EDD">
      <w:pPr>
        <w:tabs>
          <w:tab w:val="left" w:pos="4536"/>
        </w:tabs>
      </w:pPr>
      <w:r w:rsidRPr="00654A7E">
        <w:t>exp = expired or ceased to have effect</w:t>
      </w:r>
      <w:r w:rsidRPr="00654A7E">
        <w:tab/>
        <w:t>rep = repealed</w:t>
      </w:r>
    </w:p>
    <w:p w14:paraId="382DEACF" w14:textId="77777777" w:rsidR="00E36EDD" w:rsidRPr="00654A7E" w:rsidRDefault="00E36EDD" w:rsidP="00E36EDD">
      <w:pPr>
        <w:tabs>
          <w:tab w:val="left" w:pos="4536"/>
        </w:tabs>
      </w:pPr>
      <w:r w:rsidRPr="00654A7E">
        <w:t>rs = repealed and substituted</w:t>
      </w:r>
    </w:p>
    <w:p w14:paraId="5495CC82" w14:textId="77777777" w:rsidR="00E36EDD" w:rsidRPr="00654A7E" w:rsidRDefault="00E36EDD" w:rsidP="00E36EDD"/>
    <w:p w14:paraId="11D371BE" w14:textId="4D7068B8" w:rsidR="00E36EDD" w:rsidRPr="00654A7E" w:rsidRDefault="00E36EDD" w:rsidP="00E36EDD">
      <w:pPr>
        <w:rPr>
          <w:rFonts w:cs="Arial"/>
          <w:bCs/>
          <w:szCs w:val="18"/>
        </w:rPr>
      </w:pPr>
      <w:r>
        <w:rPr>
          <w:rFonts w:cs="Arial"/>
          <w:b/>
          <w:iCs/>
          <w:szCs w:val="18"/>
        </w:rPr>
        <w:t xml:space="preserve">Standard 1.5.1 </w:t>
      </w:r>
      <w:r w:rsidRPr="00654A7E">
        <w:rPr>
          <w:rFonts w:cs="Arial"/>
          <w:bCs/>
          <w:szCs w:val="18"/>
        </w:rPr>
        <w:t>was published in the</w:t>
      </w:r>
      <w:r>
        <w:rPr>
          <w:rFonts w:cs="Arial"/>
          <w:bCs/>
          <w:szCs w:val="18"/>
        </w:rPr>
        <w:t xml:space="preserve"> </w:t>
      </w:r>
      <w:r>
        <w:rPr>
          <w:rFonts w:cs="Arial"/>
          <w:bCs/>
          <w:iCs/>
          <w:szCs w:val="18"/>
        </w:rPr>
        <w:t>Food Standards</w:t>
      </w:r>
      <w:r w:rsidRPr="00654A7E">
        <w:rPr>
          <w:rFonts w:cs="Arial"/>
          <w:bCs/>
          <w:iCs/>
          <w:szCs w:val="18"/>
        </w:rPr>
        <w:t xml:space="preserve"> Gazette</w:t>
      </w:r>
      <w:r w:rsidRPr="00654A7E">
        <w:rPr>
          <w:rFonts w:cs="Arial"/>
          <w:bCs/>
          <w:szCs w:val="18"/>
        </w:rPr>
        <w:t xml:space="preserve"> No. FSC96 on 10 April 2015 </w:t>
      </w:r>
      <w:r w:rsidRPr="00654A7E">
        <w:t>as part of Amendment 154 (</w:t>
      </w:r>
      <w:r w:rsidRPr="00654A7E">
        <w:rPr>
          <w:rFonts w:cs="Arial"/>
          <w:bCs/>
          <w:szCs w:val="18"/>
        </w:rPr>
        <w:t>F2015L00</w:t>
      </w:r>
      <w:r>
        <w:rPr>
          <w:rFonts w:cs="Arial"/>
          <w:bCs/>
          <w:szCs w:val="18"/>
        </w:rPr>
        <w:t>403</w:t>
      </w:r>
      <w:r w:rsidRPr="00654A7E">
        <w:rPr>
          <w:rFonts w:cs="Arial"/>
          <w:bCs/>
          <w:szCs w:val="18"/>
        </w:rPr>
        <w:t xml:space="preserve"> </w:t>
      </w:r>
      <w:r>
        <w:t>–- 31 March</w:t>
      </w:r>
      <w:r w:rsidRPr="00654A7E">
        <w:t xml:space="preserve"> 2015</w:t>
      </w:r>
      <w:r w:rsidRPr="00654A7E">
        <w:rPr>
          <w:rFonts w:cs="Arial"/>
          <w:bCs/>
          <w:szCs w:val="18"/>
        </w:rPr>
        <w:t xml:space="preserve">) and has since been amended as follows: </w:t>
      </w:r>
    </w:p>
    <w:p w14:paraId="77BF49AE" w14:textId="77777777" w:rsidR="00E36EDD" w:rsidRPr="00654A7E" w:rsidRDefault="00E36EDD" w:rsidP="00E36ED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E36EDD" w:rsidRPr="00620F43" w14:paraId="181A2E76" w14:textId="77777777" w:rsidTr="00775B56">
        <w:trPr>
          <w:cantSplit/>
          <w:tblHeader/>
        </w:trPr>
        <w:tc>
          <w:tcPr>
            <w:tcW w:w="959" w:type="dxa"/>
            <w:tcBorders>
              <w:top w:val="single" w:sz="12" w:space="0" w:color="auto"/>
              <w:bottom w:val="single" w:sz="12" w:space="0" w:color="auto"/>
            </w:tcBorders>
            <w:shd w:val="clear" w:color="auto" w:fill="auto"/>
            <w:hideMark/>
          </w:tcPr>
          <w:p w14:paraId="007A993E" w14:textId="77777777" w:rsidR="00E36EDD" w:rsidRPr="00654A7E" w:rsidRDefault="00E36EDD" w:rsidP="00E71C1B">
            <w:pPr>
              <w:pStyle w:val="FSCtblAmendh"/>
            </w:pPr>
            <w:r>
              <w:t xml:space="preserve">Section </w:t>
            </w:r>
            <w:r w:rsidRPr="00654A7E">
              <w:t>affected</w:t>
            </w:r>
          </w:p>
        </w:tc>
        <w:tc>
          <w:tcPr>
            <w:tcW w:w="992" w:type="dxa"/>
            <w:tcBorders>
              <w:top w:val="single" w:sz="12" w:space="0" w:color="auto"/>
              <w:bottom w:val="single" w:sz="12" w:space="0" w:color="auto"/>
            </w:tcBorders>
            <w:shd w:val="clear" w:color="auto" w:fill="auto"/>
            <w:hideMark/>
          </w:tcPr>
          <w:p w14:paraId="7A558AC1" w14:textId="77777777" w:rsidR="00E36EDD" w:rsidRPr="00654A7E" w:rsidRDefault="00E36EDD" w:rsidP="00E71C1B">
            <w:pPr>
              <w:pStyle w:val="FSCtblAmendh"/>
            </w:pPr>
            <w:r w:rsidRPr="00654A7E">
              <w:t>A’ment No.</w:t>
            </w:r>
          </w:p>
        </w:tc>
        <w:tc>
          <w:tcPr>
            <w:tcW w:w="1418" w:type="dxa"/>
            <w:tcBorders>
              <w:top w:val="single" w:sz="12" w:space="0" w:color="auto"/>
              <w:bottom w:val="single" w:sz="12" w:space="0" w:color="auto"/>
            </w:tcBorders>
            <w:shd w:val="clear" w:color="auto" w:fill="auto"/>
            <w:hideMark/>
          </w:tcPr>
          <w:p w14:paraId="3EB906E6" w14:textId="77777777" w:rsidR="00E36EDD" w:rsidRPr="00654A7E" w:rsidRDefault="00E36EDD" w:rsidP="00E71C1B">
            <w:pPr>
              <w:pStyle w:val="FSCtblAmendh"/>
            </w:pPr>
            <w:r w:rsidRPr="00654A7E">
              <w:t>FRL registration</w:t>
            </w:r>
          </w:p>
          <w:p w14:paraId="5B4A8370" w14:textId="77777777" w:rsidR="00E36EDD" w:rsidRPr="00654A7E" w:rsidRDefault="00E36EDD" w:rsidP="00E71C1B">
            <w:pPr>
              <w:pStyle w:val="FSCtblAmendh"/>
            </w:pPr>
            <w:r w:rsidRPr="00654A7E">
              <w:t xml:space="preserve">Gazette </w:t>
            </w:r>
          </w:p>
        </w:tc>
        <w:tc>
          <w:tcPr>
            <w:tcW w:w="1559" w:type="dxa"/>
            <w:tcBorders>
              <w:top w:val="single" w:sz="12" w:space="0" w:color="auto"/>
              <w:bottom w:val="single" w:sz="12" w:space="0" w:color="auto"/>
            </w:tcBorders>
            <w:shd w:val="clear" w:color="auto" w:fill="auto"/>
            <w:hideMark/>
          </w:tcPr>
          <w:p w14:paraId="54A15061" w14:textId="77777777" w:rsidR="00E36EDD" w:rsidRPr="00654A7E" w:rsidRDefault="00E36EDD" w:rsidP="00E71C1B">
            <w:pPr>
              <w:pStyle w:val="FSCtblAmendh"/>
            </w:pPr>
            <w:r w:rsidRPr="00654A7E">
              <w:t>Commencement</w:t>
            </w:r>
          </w:p>
          <w:p w14:paraId="4B957A45" w14:textId="77777777" w:rsidR="00E36EDD" w:rsidRPr="00654A7E" w:rsidRDefault="00E36EDD" w:rsidP="00E71C1B">
            <w:pPr>
              <w:pStyle w:val="FSCtblAmendh"/>
            </w:pPr>
            <w:r w:rsidRPr="00654A7E">
              <w:t>(Cessation)</w:t>
            </w:r>
          </w:p>
        </w:tc>
        <w:tc>
          <w:tcPr>
            <w:tcW w:w="850" w:type="dxa"/>
            <w:tcBorders>
              <w:top w:val="single" w:sz="12" w:space="0" w:color="auto"/>
              <w:bottom w:val="single" w:sz="12" w:space="0" w:color="auto"/>
            </w:tcBorders>
            <w:shd w:val="clear" w:color="auto" w:fill="auto"/>
            <w:hideMark/>
          </w:tcPr>
          <w:p w14:paraId="40808B86" w14:textId="77777777" w:rsidR="00E36EDD" w:rsidRPr="00654A7E" w:rsidRDefault="00E36EDD" w:rsidP="00E71C1B">
            <w:pPr>
              <w:pStyle w:val="FSCtblAmendh"/>
            </w:pPr>
            <w:r w:rsidRPr="00654A7E">
              <w:t>How affected</w:t>
            </w:r>
          </w:p>
        </w:tc>
        <w:tc>
          <w:tcPr>
            <w:tcW w:w="3294" w:type="dxa"/>
            <w:tcBorders>
              <w:top w:val="single" w:sz="12" w:space="0" w:color="auto"/>
              <w:bottom w:val="single" w:sz="12" w:space="0" w:color="auto"/>
            </w:tcBorders>
            <w:shd w:val="clear" w:color="auto" w:fill="auto"/>
            <w:hideMark/>
          </w:tcPr>
          <w:p w14:paraId="1E756115" w14:textId="77777777" w:rsidR="00E36EDD" w:rsidRPr="00654A7E" w:rsidRDefault="00E36EDD" w:rsidP="00E71C1B">
            <w:pPr>
              <w:pStyle w:val="FSCtblAmendh"/>
            </w:pPr>
            <w:r w:rsidRPr="00654A7E">
              <w:t>Description of amendment</w:t>
            </w:r>
          </w:p>
        </w:tc>
      </w:tr>
      <w:tr w:rsidR="00E36EDD" w:rsidRPr="00104003" w14:paraId="2EE109C1" w14:textId="77777777" w:rsidTr="00775B56">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F751173" w14:textId="0B24E6B3" w:rsidR="00E36EDD" w:rsidRDefault="00E36EDD" w:rsidP="00E36EDD">
            <w:pPr>
              <w:pStyle w:val="FSCtblAmendmain"/>
              <w:rPr>
                <w:rFonts w:cs="Arial"/>
                <w:lang w:val="en-AU" w:eastAsia="en-AU"/>
              </w:rPr>
            </w:pPr>
            <w:r>
              <w:rPr>
                <w:lang w:val="en-AU"/>
              </w:rPr>
              <w:t>Note 3 to Std</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092B458B" w14:textId="50CBE1FD" w:rsidR="00E36EDD" w:rsidRDefault="00E36EDD" w:rsidP="00E71C1B">
            <w:pPr>
              <w:pStyle w:val="FSCtblAmendmain"/>
            </w:pPr>
            <w:r>
              <w:t>168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0CFE3EE" w14:textId="77777777" w:rsidR="002E1152" w:rsidRPr="002E1152" w:rsidRDefault="002E1152" w:rsidP="002E1152">
            <w:pPr>
              <w:pStyle w:val="FSCtblAmendmain"/>
            </w:pPr>
            <w:r w:rsidRPr="002E1152">
              <w:t>F2017L00414</w:t>
            </w:r>
            <w:bookmarkStart w:id="7" w:name="_GoBack"/>
            <w:bookmarkEnd w:id="7"/>
          </w:p>
          <w:p w14:paraId="22681860" w14:textId="77777777" w:rsidR="002E1152" w:rsidRPr="002E1152" w:rsidRDefault="002E1152" w:rsidP="002E1152">
            <w:pPr>
              <w:pStyle w:val="FSCtblAmendmain"/>
            </w:pPr>
            <w:r w:rsidRPr="002E1152">
              <w:t>11 April 2017</w:t>
            </w:r>
          </w:p>
          <w:p w14:paraId="20EB3099" w14:textId="1677A080" w:rsidR="00E36EDD" w:rsidRPr="002E1152" w:rsidRDefault="00E36EDD" w:rsidP="002E1152">
            <w:pPr>
              <w:pStyle w:val="FSCtblAmendmain"/>
            </w:pPr>
            <w:r w:rsidRPr="002E1152">
              <w:t>FSC1</w:t>
            </w:r>
            <w:r w:rsidR="00775B56" w:rsidRPr="002E1152">
              <w:t>10</w:t>
            </w:r>
          </w:p>
          <w:p w14:paraId="27F22C34" w14:textId="23FBF03A" w:rsidR="00E36EDD" w:rsidRPr="002E1152" w:rsidRDefault="002E1152" w:rsidP="00E71C1B">
            <w:pPr>
              <w:pStyle w:val="FSCtblAmendmain"/>
            </w:pPr>
            <w:r w:rsidRPr="002E1152">
              <w:t>13</w:t>
            </w:r>
            <w:r w:rsidR="00775B56" w:rsidRPr="002E1152">
              <w:t xml:space="preserve"> April 2017</w:t>
            </w:r>
          </w:p>
          <w:p w14:paraId="0C4CDAA2" w14:textId="10968469" w:rsidR="00775B56" w:rsidRPr="002E1152" w:rsidRDefault="00775B56" w:rsidP="00E71C1B">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B6C2FC5" w14:textId="2C110AF1" w:rsidR="00E36EDD" w:rsidRPr="002E1152" w:rsidRDefault="002E1152" w:rsidP="00E71C1B">
            <w:pPr>
              <w:pStyle w:val="FSCtblAmendmain"/>
            </w:pPr>
            <w:r w:rsidRPr="002E1152">
              <w:t>13</w:t>
            </w:r>
            <w:r w:rsidR="00775B56" w:rsidRPr="002E1152">
              <w:t xml:space="preserve"> April 2017</w:t>
            </w:r>
          </w:p>
          <w:p w14:paraId="00719E3E" w14:textId="77777777" w:rsidR="00E36EDD" w:rsidRPr="002E1152" w:rsidRDefault="00E36EDD" w:rsidP="00E71C1B">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1D065CD" w14:textId="77777777" w:rsidR="00E36EDD" w:rsidRDefault="00E36EDD" w:rsidP="00E71C1B">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52DE2292" w14:textId="03338B47" w:rsidR="00E36EDD" w:rsidRDefault="00775B56" w:rsidP="00E71C1B">
            <w:pPr>
              <w:pStyle w:val="FSCtblAmendmain"/>
              <w:rPr>
                <w:rFonts w:cs="Arial"/>
                <w:szCs w:val="18"/>
              </w:rPr>
            </w:pPr>
            <w:r>
              <w:rPr>
                <w:rFonts w:cs="Arial"/>
                <w:szCs w:val="18"/>
              </w:rPr>
              <w:t>Cross-reference.</w:t>
            </w:r>
          </w:p>
        </w:tc>
      </w:tr>
      <w:tr w:rsidR="00775B56" w:rsidRPr="00104003" w14:paraId="5A5A58C3" w14:textId="77777777" w:rsidTr="00775B56">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0362DBE0" w14:textId="3728F59F" w:rsidR="00775B56" w:rsidRDefault="00775B56" w:rsidP="00775B56">
            <w:pPr>
              <w:pStyle w:val="FSCtblAmendmain"/>
              <w:rPr>
                <w:lang w:val="en-AU"/>
              </w:rPr>
            </w:pPr>
            <w:r>
              <w:rPr>
                <w:lang w:val="en-AU"/>
              </w:rPr>
              <w:t>1.5.1</w:t>
            </w:r>
            <w:r>
              <w:rPr>
                <w:rFonts w:cs="Arial"/>
                <w:lang w:val="en-AU"/>
              </w:rPr>
              <w:t>—</w:t>
            </w:r>
            <w:r>
              <w:rPr>
                <w:lang w:val="en-AU"/>
              </w:rPr>
              <w:t xml:space="preserve"> 3</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0299D50E" w14:textId="6BC66694" w:rsidR="00775B56" w:rsidRDefault="00775B56" w:rsidP="00E71C1B">
            <w:pPr>
              <w:pStyle w:val="FSCtblAmendmain"/>
            </w:pPr>
            <w:r>
              <w:t>168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43BE791" w14:textId="77777777" w:rsidR="002E1152" w:rsidRPr="002E1152" w:rsidRDefault="002E1152" w:rsidP="002E1152">
            <w:pPr>
              <w:pStyle w:val="FSCtblAmendmain"/>
            </w:pPr>
            <w:r w:rsidRPr="002E1152">
              <w:t>F2017L00414</w:t>
            </w:r>
          </w:p>
          <w:p w14:paraId="792F80C9" w14:textId="77777777" w:rsidR="002E1152" w:rsidRPr="002E1152" w:rsidRDefault="002E1152" w:rsidP="002E1152">
            <w:pPr>
              <w:pStyle w:val="FSCtblAmendmain"/>
            </w:pPr>
            <w:r w:rsidRPr="002E1152">
              <w:t>11 April 2017</w:t>
            </w:r>
          </w:p>
          <w:p w14:paraId="1007570D" w14:textId="333CB4D9" w:rsidR="00775B56" w:rsidRPr="002E1152" w:rsidRDefault="00775B56" w:rsidP="002E1152">
            <w:pPr>
              <w:pStyle w:val="FSCtblAmendmain"/>
            </w:pPr>
            <w:r w:rsidRPr="002E1152">
              <w:t>FSC110</w:t>
            </w:r>
          </w:p>
          <w:p w14:paraId="04A334EA" w14:textId="6A64BE5E" w:rsidR="00775B56" w:rsidRPr="002E1152" w:rsidRDefault="002E1152" w:rsidP="00E71C1B">
            <w:pPr>
              <w:pStyle w:val="FSCtblAmendmain"/>
            </w:pPr>
            <w:r w:rsidRPr="002E1152">
              <w:t>13</w:t>
            </w:r>
            <w:r w:rsidR="00775B56" w:rsidRPr="002E1152">
              <w:t xml:space="preserve"> April 2017</w:t>
            </w:r>
          </w:p>
          <w:p w14:paraId="628F21CC" w14:textId="77777777" w:rsidR="00775B56" w:rsidRPr="002E1152" w:rsidRDefault="00775B56" w:rsidP="00E71C1B">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431A86A" w14:textId="5786AF7F" w:rsidR="00775B56" w:rsidRPr="002E1152" w:rsidRDefault="002E1152" w:rsidP="00E71C1B">
            <w:pPr>
              <w:pStyle w:val="FSCtblAmendmain"/>
            </w:pPr>
            <w:r w:rsidRPr="002E1152">
              <w:t>13</w:t>
            </w:r>
            <w:r w:rsidR="00775B56" w:rsidRPr="002E1152">
              <w:t xml:space="preserve"> April 2017</w:t>
            </w:r>
          </w:p>
          <w:p w14:paraId="2810734B" w14:textId="77777777" w:rsidR="00775B56" w:rsidRPr="002E1152" w:rsidRDefault="00775B56" w:rsidP="00E71C1B">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A23C91C" w14:textId="00168EDA" w:rsidR="00775B56" w:rsidRDefault="00775B56" w:rsidP="00E71C1B">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9E6E7DF" w14:textId="2FBA0C76" w:rsidR="00775B56" w:rsidRDefault="00775B56" w:rsidP="00E71C1B">
            <w:pPr>
              <w:pStyle w:val="FSCtblAmendmain"/>
              <w:rPr>
                <w:rFonts w:cs="Arial"/>
                <w:szCs w:val="18"/>
              </w:rPr>
            </w:pPr>
            <w:r>
              <w:rPr>
                <w:rFonts w:cs="Arial"/>
                <w:szCs w:val="18"/>
              </w:rPr>
              <w:t>Cross-reference.</w:t>
            </w:r>
          </w:p>
        </w:tc>
      </w:tr>
    </w:tbl>
    <w:p w14:paraId="598DEDE8" w14:textId="77777777" w:rsidR="00E32E5E" w:rsidRPr="000F7093" w:rsidRDefault="00E32E5E" w:rsidP="007168C6">
      <w:pPr>
        <w:pStyle w:val="FSCoStandardEnd"/>
      </w:pPr>
    </w:p>
    <w:sectPr w:rsidR="00E32E5E" w:rsidRPr="000F7093" w:rsidSect="000375D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2962E" w14:textId="77777777" w:rsidR="006A0BE7" w:rsidRDefault="006A0BE7">
      <w:r>
        <w:separator/>
      </w:r>
    </w:p>
  </w:endnote>
  <w:endnote w:type="continuationSeparator" w:id="0">
    <w:p w14:paraId="5462962F" w14:textId="77777777" w:rsidR="006A0BE7" w:rsidRDefault="006A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88FD" w14:textId="77777777" w:rsidR="00BE0B63" w:rsidRDefault="00BE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29633" w14:textId="10255270" w:rsidR="006E69C9" w:rsidRDefault="00E36EDD" w:rsidP="007168C6">
    <w:pPr>
      <w:pStyle w:val="FSCfooter"/>
      <w:rPr>
        <w:noProof/>
      </w:rPr>
    </w:pPr>
    <w:r w:rsidRPr="00BE0B63">
      <w:t xml:space="preserve">As at </w:t>
    </w:r>
    <w:r w:rsidR="00BE0B63" w:rsidRPr="00BE0B63">
      <w:t>13</w:t>
    </w:r>
    <w:r w:rsidRPr="00BE0B63">
      <w:t xml:space="preserve"> April 2017</w:t>
    </w:r>
    <w:sdt>
      <w:sdtPr>
        <w:id w:val="-1088143200"/>
        <w:docPartObj>
          <w:docPartGallery w:val="Page Numbers (Bottom of Page)"/>
          <w:docPartUnique/>
        </w:docPartObj>
      </w:sdtPr>
      <w:sdtEndPr>
        <w:rPr>
          <w:noProof/>
        </w:rPr>
      </w:sdtEndPr>
      <w:sdtContent>
        <w:r w:rsidR="00EB4661" w:rsidRPr="00EB4661">
          <w:tab/>
        </w:r>
        <w:r w:rsidR="00EB4661" w:rsidRPr="00EB4661">
          <w:fldChar w:fldCharType="begin"/>
        </w:r>
        <w:r w:rsidR="00EB4661" w:rsidRPr="00EB4661">
          <w:instrText xml:space="preserve"> PAGE   \* MERGEFORMAT </w:instrText>
        </w:r>
        <w:r w:rsidR="00EB4661" w:rsidRPr="00EB4661">
          <w:fldChar w:fldCharType="separate"/>
        </w:r>
        <w:r w:rsidR="002E1152">
          <w:rPr>
            <w:noProof/>
          </w:rPr>
          <w:t>3</w:t>
        </w:r>
        <w:r w:rsidR="00EB4661" w:rsidRPr="00EB4661">
          <w:rPr>
            <w:noProof/>
          </w:rPr>
          <w:fldChar w:fldCharType="end"/>
        </w:r>
      </w:sdtContent>
    </w:sdt>
    <w:r w:rsidR="00EB4661" w:rsidRPr="00EB4661">
      <w:rPr>
        <w:noProof/>
      </w:rPr>
      <w:tab/>
    </w:r>
    <w:r w:rsidR="006A0BE7">
      <w:rPr>
        <w:noProof/>
      </w:rPr>
      <w:t xml:space="preserve">Standard 1.5.1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8"/>
        <w:szCs w:val="18"/>
      </w:rPr>
      <w:id w:val="-1023553627"/>
      <w:docPartObj>
        <w:docPartGallery w:val="Page Numbers (Bottom of Page)"/>
        <w:docPartUnique/>
      </w:docPartObj>
    </w:sdtPr>
    <w:sdtEndPr>
      <w:rPr>
        <w:noProof/>
      </w:rPr>
    </w:sdtEndPr>
    <w:sdtContent>
      <w:p w14:paraId="54629635" w14:textId="77777777" w:rsidR="0062664F" w:rsidRPr="00EB4661" w:rsidRDefault="00EB4661"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2962C" w14:textId="77777777" w:rsidR="006A0BE7" w:rsidRDefault="006A0BE7">
      <w:r>
        <w:separator/>
      </w:r>
    </w:p>
  </w:footnote>
  <w:footnote w:type="continuationSeparator" w:id="0">
    <w:p w14:paraId="5462962D" w14:textId="77777777" w:rsidR="006A0BE7" w:rsidRDefault="006A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2A0B" w14:textId="77777777" w:rsidR="00BE0B63" w:rsidRDefault="00BE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C536" w14:textId="77777777" w:rsidR="00BE0B63" w:rsidRDefault="00BE0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EFC9" w14:textId="77777777" w:rsidR="00BE0B63" w:rsidRDefault="00BE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6A0BE7"/>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1152"/>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4A82"/>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0BE7"/>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168C6"/>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66937"/>
    <w:rsid w:val="0077116C"/>
    <w:rsid w:val="0077308C"/>
    <w:rsid w:val="00775B56"/>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D71DD"/>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0B63"/>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D7964"/>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36EDD"/>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629602"/>
  <w15:docId w15:val="{EA866427-F7D3-464B-9459-8D40412B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qFormat="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A82"/>
    <w:rPr>
      <w:rFonts w:ascii="Arial" w:hAnsi="Arial"/>
      <w:szCs w:val="24"/>
      <w:lang w:val="en-GB"/>
    </w:rPr>
  </w:style>
  <w:style w:type="paragraph" w:styleId="Heading1">
    <w:name w:val="heading 1"/>
    <w:basedOn w:val="Normal"/>
    <w:next w:val="Normal"/>
    <w:link w:val="Heading1Char"/>
    <w:uiPriority w:val="99"/>
    <w:semiHidden/>
    <w:rsid w:val="00454A82"/>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454A82"/>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454A82"/>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454A82"/>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454A82"/>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454A82"/>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454A8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454A8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454A82"/>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54A82"/>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454A82"/>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454A82"/>
    <w:rPr>
      <w:rFonts w:ascii="Arial" w:hAnsi="Arial" w:cs="Arial"/>
      <w:b/>
      <w:bCs/>
      <w:i/>
      <w:szCs w:val="26"/>
      <w:lang w:val="en-GB"/>
    </w:rPr>
  </w:style>
  <w:style w:type="character" w:customStyle="1" w:styleId="Heading4Char">
    <w:name w:val="Heading 4 Char"/>
    <w:basedOn w:val="DefaultParagraphFont"/>
    <w:link w:val="Heading4"/>
    <w:uiPriority w:val="99"/>
    <w:semiHidden/>
    <w:rsid w:val="00454A82"/>
    <w:rPr>
      <w:rFonts w:ascii="Arial" w:hAnsi="Arial" w:cs="Arial"/>
      <w:bCs/>
      <w:i/>
      <w:szCs w:val="28"/>
      <w:lang w:val="en-GB"/>
    </w:rPr>
  </w:style>
  <w:style w:type="character" w:customStyle="1" w:styleId="Heading5Char">
    <w:name w:val="Heading 5 Char"/>
    <w:basedOn w:val="DefaultParagraphFont"/>
    <w:link w:val="Heading5"/>
    <w:uiPriority w:val="99"/>
    <w:semiHidden/>
    <w:rsid w:val="00454A82"/>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454A82"/>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454A82"/>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454A82"/>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454A82"/>
    <w:rPr>
      <w:rFonts w:ascii="Arial" w:hAnsi="Arial" w:cs="Arial"/>
      <w:sz w:val="22"/>
      <w:szCs w:val="22"/>
      <w:lang w:val="en-GB"/>
    </w:rPr>
  </w:style>
  <w:style w:type="character" w:styleId="EndnoteReference">
    <w:name w:val="endnote reference"/>
    <w:basedOn w:val="DefaultParagraphFont"/>
    <w:semiHidden/>
    <w:rsid w:val="00454A82"/>
    <w:rPr>
      <w:rFonts w:ascii="Arial" w:hAnsi="Arial" w:cs="Arial"/>
      <w:b w:val="0"/>
      <w:i w:val="0"/>
      <w:sz w:val="22"/>
      <w:vertAlign w:val="superscript"/>
    </w:rPr>
  </w:style>
  <w:style w:type="paragraph" w:styleId="EndnoteText">
    <w:name w:val="endnote text"/>
    <w:basedOn w:val="Normal"/>
    <w:link w:val="EndnoteTextChar"/>
    <w:semiHidden/>
    <w:rsid w:val="00454A82"/>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454A82"/>
    <w:rPr>
      <w:rFonts w:ascii="Arial" w:hAnsi="Arial" w:cs="Arial"/>
      <w:sz w:val="18"/>
      <w:lang w:val="en-GB"/>
    </w:rPr>
  </w:style>
  <w:style w:type="paragraph" w:customStyle="1" w:styleId="FooterBase">
    <w:name w:val="Footer Base"/>
    <w:next w:val="Normal"/>
    <w:semiHidden/>
    <w:rsid w:val="00454A82"/>
    <w:pPr>
      <w:spacing w:line="200" w:lineRule="atLeast"/>
    </w:pPr>
    <w:rPr>
      <w:rFonts w:ascii="Arial" w:hAnsi="Arial" w:cs="Arial"/>
      <w:sz w:val="16"/>
      <w:szCs w:val="22"/>
    </w:rPr>
  </w:style>
  <w:style w:type="paragraph" w:customStyle="1" w:styleId="FooterLandscape">
    <w:name w:val="Footer Landscape"/>
    <w:basedOn w:val="FooterBase"/>
    <w:semiHidden/>
    <w:rsid w:val="00454A82"/>
    <w:pPr>
      <w:tabs>
        <w:tab w:val="right" w:pos="13175"/>
      </w:tabs>
    </w:pPr>
  </w:style>
  <w:style w:type="paragraph" w:customStyle="1" w:styleId="FooterSubject">
    <w:name w:val="Footer Subject"/>
    <w:basedOn w:val="FooterBase"/>
    <w:semiHidden/>
    <w:rsid w:val="00454A82"/>
    <w:pPr>
      <w:ind w:right="1417"/>
    </w:pPr>
  </w:style>
  <w:style w:type="character" w:styleId="FootnoteReference">
    <w:name w:val="footnote reference"/>
    <w:basedOn w:val="DefaultParagraphFont"/>
    <w:semiHidden/>
    <w:rsid w:val="00454A82"/>
    <w:rPr>
      <w:rFonts w:ascii="Arial" w:hAnsi="Arial" w:cs="Arial"/>
      <w:b w:val="0"/>
      <w:i w:val="0"/>
      <w:sz w:val="22"/>
      <w:vertAlign w:val="superscript"/>
    </w:rPr>
  </w:style>
  <w:style w:type="paragraph" w:styleId="FootnoteText">
    <w:name w:val="footnote text"/>
    <w:basedOn w:val="Normal"/>
    <w:link w:val="FootnoteTextChar"/>
    <w:semiHidden/>
    <w:rsid w:val="00454A82"/>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454A82"/>
    <w:rPr>
      <w:rFonts w:ascii="Arial" w:hAnsi="Arial" w:cs="Arial"/>
      <w:sz w:val="18"/>
      <w:lang w:val="en-GB"/>
    </w:rPr>
  </w:style>
  <w:style w:type="paragraph" w:customStyle="1" w:styleId="FSCh1Chap">
    <w:name w:val="FSC_h1_Chap"/>
    <w:basedOn w:val="FSCbaseheading"/>
    <w:next w:val="FSCh2Part"/>
    <w:qFormat/>
    <w:rsid w:val="00DD7964"/>
    <w:pPr>
      <w:spacing w:before="0" w:after="240"/>
      <w:outlineLvl w:val="0"/>
    </w:pPr>
    <w:rPr>
      <w:bCs w:val="0"/>
      <w:sz w:val="40"/>
    </w:rPr>
  </w:style>
  <w:style w:type="paragraph" w:customStyle="1" w:styleId="FSCh2Part">
    <w:name w:val="FSC_h2_Part"/>
    <w:basedOn w:val="FSCbaseheading"/>
    <w:next w:val="FSCh3Standard"/>
    <w:qFormat/>
    <w:rsid w:val="00DD7964"/>
    <w:pPr>
      <w:spacing w:before="240" w:after="240"/>
      <w:outlineLvl w:val="1"/>
    </w:pPr>
    <w:rPr>
      <w:bCs w:val="0"/>
      <w:sz w:val="36"/>
      <w:szCs w:val="22"/>
    </w:rPr>
  </w:style>
  <w:style w:type="paragraph" w:customStyle="1" w:styleId="FSCh3Standard">
    <w:name w:val="FSC_h3_Standard"/>
    <w:basedOn w:val="FSCbaseheading"/>
    <w:next w:val="FSCh5Section"/>
    <w:qFormat/>
    <w:rsid w:val="00DD7964"/>
    <w:pPr>
      <w:spacing w:before="0" w:after="240"/>
      <w:outlineLvl w:val="2"/>
    </w:pPr>
    <w:rPr>
      <w:sz w:val="32"/>
    </w:rPr>
  </w:style>
  <w:style w:type="paragraph" w:customStyle="1" w:styleId="FSCh5Section">
    <w:name w:val="FSC_h5_Section"/>
    <w:basedOn w:val="FSCbaseheading"/>
    <w:next w:val="FSCtMain"/>
    <w:qFormat/>
    <w:rsid w:val="00DD7964"/>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DD7964"/>
    <w:pPr>
      <w:keepLines w:val="0"/>
      <w:widowControl w:val="0"/>
      <w:tabs>
        <w:tab w:val="left" w:pos="1134"/>
      </w:tabs>
      <w:spacing w:after="120"/>
    </w:pPr>
  </w:style>
  <w:style w:type="paragraph" w:customStyle="1" w:styleId="FSCh4Div">
    <w:name w:val="FSC_h4_Div"/>
    <w:basedOn w:val="FSCbaseheading"/>
    <w:next w:val="FSCh5Section"/>
    <w:qFormat/>
    <w:rsid w:val="00DD7964"/>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DD7964"/>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DD7964"/>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454A82"/>
    <w:pPr>
      <w:tabs>
        <w:tab w:val="left" w:pos="2552"/>
      </w:tabs>
    </w:pPr>
  </w:style>
  <w:style w:type="character" w:customStyle="1" w:styleId="HeaderChar">
    <w:name w:val="Header Char"/>
    <w:basedOn w:val="DefaultParagraphFont"/>
    <w:link w:val="Header"/>
    <w:uiPriority w:val="99"/>
    <w:semiHidden/>
    <w:rsid w:val="00454A82"/>
    <w:rPr>
      <w:rFonts w:ascii="Arial" w:hAnsi="Arial"/>
      <w:szCs w:val="24"/>
      <w:lang w:val="en-GB"/>
    </w:rPr>
  </w:style>
  <w:style w:type="paragraph" w:customStyle="1" w:styleId="FSCnMain">
    <w:name w:val="FSC_n_Main"/>
    <w:basedOn w:val="FSCtPara"/>
    <w:qFormat/>
    <w:rsid w:val="00DD7964"/>
    <w:rPr>
      <w:iCs w:val="0"/>
      <w:sz w:val="16"/>
      <w:szCs w:val="18"/>
    </w:rPr>
  </w:style>
  <w:style w:type="paragraph" w:customStyle="1" w:styleId="FSCnPara">
    <w:name w:val="FSC_n_Para"/>
    <w:basedOn w:val="FSCtSubpara"/>
    <w:qFormat/>
    <w:rsid w:val="00DD7964"/>
    <w:rPr>
      <w:sz w:val="16"/>
    </w:rPr>
  </w:style>
  <w:style w:type="paragraph" w:customStyle="1" w:styleId="FSCnSubpara">
    <w:name w:val="FSC_n_Subpara"/>
    <w:basedOn w:val="FSCtSubsub"/>
    <w:qFormat/>
    <w:rsid w:val="00DD7964"/>
    <w:rPr>
      <w:sz w:val="16"/>
    </w:rPr>
  </w:style>
  <w:style w:type="paragraph" w:customStyle="1" w:styleId="FSCnatHeading">
    <w:name w:val="FSC_n_at_Heading"/>
    <w:basedOn w:val="FSCtMain"/>
    <w:qFormat/>
    <w:rsid w:val="00DD7964"/>
    <w:pPr>
      <w:ind w:left="851" w:hanging="851"/>
    </w:pPr>
    <w:rPr>
      <w:sz w:val="16"/>
    </w:rPr>
  </w:style>
  <w:style w:type="paragraph" w:customStyle="1" w:styleId="NormalBase">
    <w:name w:val="Normal Base"/>
    <w:semiHidden/>
    <w:rsid w:val="00454A82"/>
    <w:pPr>
      <w:spacing w:before="140" w:after="140" w:line="280" w:lineRule="atLeast"/>
    </w:pPr>
    <w:rPr>
      <w:rFonts w:ascii="Arial" w:hAnsi="Arial" w:cs="Arial"/>
      <w:sz w:val="22"/>
      <w:szCs w:val="22"/>
    </w:rPr>
  </w:style>
  <w:style w:type="character" w:styleId="PageNumber">
    <w:name w:val="page number"/>
    <w:basedOn w:val="DefaultParagraphFont"/>
    <w:semiHidden/>
    <w:rsid w:val="00454A82"/>
    <w:rPr>
      <w:rFonts w:ascii="Arial" w:hAnsi="Arial" w:cs="Arial"/>
      <w:b w:val="0"/>
      <w:i w:val="0"/>
      <w:sz w:val="16"/>
    </w:rPr>
  </w:style>
  <w:style w:type="character" w:styleId="PlaceholderText">
    <w:name w:val="Placeholder Text"/>
    <w:basedOn w:val="DefaultParagraphFont"/>
    <w:uiPriority w:val="99"/>
    <w:semiHidden/>
    <w:rsid w:val="00454A82"/>
    <w:rPr>
      <w:color w:val="808080"/>
    </w:rPr>
  </w:style>
  <w:style w:type="paragraph" w:customStyle="1" w:styleId="FSCtDefn">
    <w:name w:val="FSC_t_Defn"/>
    <w:basedOn w:val="FSCtMain"/>
    <w:rsid w:val="00DD7964"/>
    <w:pPr>
      <w:ind w:firstLine="0"/>
    </w:pPr>
  </w:style>
  <w:style w:type="paragraph" w:customStyle="1" w:styleId="FSCtPara">
    <w:name w:val="FSC_t_Para"/>
    <w:basedOn w:val="FSCtMain"/>
    <w:qFormat/>
    <w:rsid w:val="00DD7964"/>
    <w:pPr>
      <w:tabs>
        <w:tab w:val="clear" w:pos="1134"/>
        <w:tab w:val="left" w:pos="1701"/>
      </w:tabs>
      <w:spacing w:before="60" w:after="60"/>
      <w:ind w:left="2268" w:hanging="2268"/>
    </w:pPr>
  </w:style>
  <w:style w:type="paragraph" w:customStyle="1" w:styleId="FSCtSubpara">
    <w:name w:val="FSC_t_Subpara"/>
    <w:basedOn w:val="FSCtMain"/>
    <w:qFormat/>
    <w:rsid w:val="00DD7964"/>
    <w:pPr>
      <w:tabs>
        <w:tab w:val="clear" w:pos="1134"/>
        <w:tab w:val="left" w:pos="2268"/>
      </w:tabs>
      <w:spacing w:before="60" w:after="60"/>
      <w:ind w:left="2835" w:hanging="2835"/>
    </w:pPr>
  </w:style>
  <w:style w:type="paragraph" w:customStyle="1" w:styleId="FSCtSubsub">
    <w:name w:val="FSC_t_Subsub"/>
    <w:basedOn w:val="FSCtPara"/>
    <w:qFormat/>
    <w:rsid w:val="00DD7964"/>
    <w:pPr>
      <w:tabs>
        <w:tab w:val="clear" w:pos="1701"/>
        <w:tab w:val="left" w:pos="2835"/>
      </w:tabs>
      <w:ind w:left="3402" w:hanging="3402"/>
    </w:pPr>
  </w:style>
  <w:style w:type="paragraph" w:customStyle="1" w:styleId="FSCh3Contents">
    <w:name w:val="FSC_h3_Contents"/>
    <w:basedOn w:val="FSCh3Standard"/>
    <w:rsid w:val="00DD7964"/>
    <w:pPr>
      <w:ind w:left="0" w:firstLine="0"/>
      <w:jc w:val="center"/>
    </w:pPr>
  </w:style>
  <w:style w:type="paragraph" w:customStyle="1" w:styleId="FSCoDraftstrip">
    <w:name w:val="FSC_o_Draft_strip"/>
    <w:basedOn w:val="Normal"/>
    <w:rsid w:val="00DD7964"/>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DD7964"/>
    <w:pPr>
      <w:tabs>
        <w:tab w:val="center" w:pos="4153"/>
        <w:tab w:val="right" w:pos="8363"/>
      </w:tabs>
      <w:spacing w:before="20" w:after="40"/>
      <w:jc w:val="center"/>
    </w:pPr>
    <w:rPr>
      <w:i/>
      <w:sz w:val="18"/>
    </w:rPr>
  </w:style>
  <w:style w:type="paragraph" w:customStyle="1" w:styleId="FSCoFooterdraft">
    <w:name w:val="FSC_o_Footer_draft"/>
    <w:basedOn w:val="Normal"/>
    <w:rsid w:val="00DD7964"/>
    <w:pPr>
      <w:tabs>
        <w:tab w:val="center" w:pos="4253"/>
        <w:tab w:val="right" w:pos="8505"/>
      </w:tabs>
      <w:spacing w:before="100"/>
      <w:jc w:val="both"/>
    </w:pPr>
    <w:rPr>
      <w:b/>
      <w:sz w:val="40"/>
    </w:rPr>
  </w:style>
  <w:style w:type="paragraph" w:customStyle="1" w:styleId="FSCoHeader">
    <w:name w:val="FSC_o_Header"/>
    <w:basedOn w:val="Normal"/>
    <w:link w:val="FSCoHeaderChar"/>
    <w:rsid w:val="00DD7964"/>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DD7964"/>
    <w:rPr>
      <w:rFonts w:ascii="Arial" w:hAnsi="Arial"/>
      <w:b/>
      <w:noProof/>
      <w:szCs w:val="24"/>
      <w:lang w:val="en-GB"/>
    </w:rPr>
  </w:style>
  <w:style w:type="paragraph" w:customStyle="1" w:styleId="FSCoParaMark">
    <w:name w:val="FSC_o_Para_Mark"/>
    <w:basedOn w:val="Normal"/>
    <w:next w:val="Normal"/>
    <w:qFormat/>
    <w:rsid w:val="00DD7964"/>
    <w:rPr>
      <w:sz w:val="16"/>
    </w:rPr>
  </w:style>
  <w:style w:type="paragraph" w:customStyle="1" w:styleId="FSCoTitleofInstrument">
    <w:name w:val="FSC_o_Title_of_Instrument"/>
    <w:basedOn w:val="Normal"/>
    <w:rsid w:val="00DD7964"/>
    <w:pPr>
      <w:spacing w:before="200"/>
    </w:pPr>
    <w:rPr>
      <w:b/>
      <w:sz w:val="32"/>
    </w:rPr>
  </w:style>
  <w:style w:type="paragraph" w:customStyle="1" w:styleId="FSCoExplainTemplate">
    <w:name w:val="FSC_o_Explain_Template"/>
    <w:basedOn w:val="Normal"/>
    <w:qFormat/>
    <w:rsid w:val="00DD7964"/>
    <w:pPr>
      <w:spacing w:before="80"/>
    </w:pPr>
    <w:rPr>
      <w:color w:val="7030A0"/>
      <w:sz w:val="22"/>
    </w:rPr>
  </w:style>
  <w:style w:type="paragraph" w:styleId="BalloonText">
    <w:name w:val="Balloon Text"/>
    <w:basedOn w:val="Normal"/>
    <w:link w:val="BalloonTextChar"/>
    <w:uiPriority w:val="99"/>
    <w:semiHidden/>
    <w:unhideWhenUsed/>
    <w:rsid w:val="00454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A82"/>
    <w:rPr>
      <w:rFonts w:ascii="Segoe UI" w:hAnsi="Segoe UI" w:cs="Segoe UI"/>
      <w:sz w:val="18"/>
      <w:szCs w:val="18"/>
      <w:lang w:val="en-GB"/>
    </w:rPr>
  </w:style>
  <w:style w:type="paragraph" w:customStyle="1" w:styleId="FSCoContents">
    <w:name w:val="FSC_o_Contents"/>
    <w:basedOn w:val="FSCh2Part"/>
    <w:rsid w:val="00DD7964"/>
    <w:pPr>
      <w:ind w:left="0" w:firstLine="0"/>
      <w:jc w:val="center"/>
    </w:pPr>
  </w:style>
  <w:style w:type="paragraph" w:customStyle="1" w:styleId="FSCbaseheading">
    <w:name w:val="FSC_base_heading"/>
    <w:rsid w:val="00DD7964"/>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DD7964"/>
    <w:pPr>
      <w:keepLines/>
      <w:spacing w:before="120"/>
      <w:ind w:left="1701" w:hanging="1701"/>
    </w:pPr>
    <w:rPr>
      <w:rFonts w:ascii="Arial" w:hAnsi="Arial" w:cs="Arial"/>
      <w:iCs/>
      <w:szCs w:val="22"/>
      <w:lang w:val="en-GB"/>
    </w:rPr>
  </w:style>
  <w:style w:type="paragraph" w:customStyle="1" w:styleId="FSCbaseTOC">
    <w:name w:val="FSC_base_TOC"/>
    <w:rsid w:val="00DD7964"/>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454A82"/>
    <w:rPr>
      <w:rFonts w:ascii="Arial" w:hAnsi="Arial"/>
      <w:sz w:val="16"/>
      <w:lang w:val="en-GB" w:eastAsia="en-US"/>
    </w:rPr>
  </w:style>
  <w:style w:type="paragraph" w:customStyle="1" w:styleId="PageBreak">
    <w:name w:val="PageBreak"/>
    <w:basedOn w:val="Normal"/>
    <w:link w:val="PageBreakChar"/>
    <w:rsid w:val="00454A82"/>
    <w:pPr>
      <w:tabs>
        <w:tab w:val="center" w:pos="4536"/>
        <w:tab w:val="right" w:pos="9072"/>
      </w:tabs>
    </w:pPr>
    <w:rPr>
      <w:sz w:val="16"/>
      <w:szCs w:val="20"/>
      <w:lang w:eastAsia="en-US"/>
    </w:rPr>
  </w:style>
  <w:style w:type="paragraph" w:customStyle="1" w:styleId="FSCoStandardEnd">
    <w:name w:val="FSC_o_Standard_End"/>
    <w:basedOn w:val="FSCtMain"/>
    <w:qFormat/>
    <w:rsid w:val="00DD7964"/>
    <w:pPr>
      <w:spacing w:before="240" w:after="0"/>
      <w:jc w:val="center"/>
    </w:pPr>
    <w:rPr>
      <w:iCs w:val="0"/>
    </w:rPr>
  </w:style>
  <w:style w:type="paragraph" w:customStyle="1" w:styleId="FSCfooter">
    <w:name w:val="FSC_footer"/>
    <w:basedOn w:val="Normal"/>
    <w:rsid w:val="00DD7964"/>
    <w:pPr>
      <w:tabs>
        <w:tab w:val="center" w:pos="4536"/>
        <w:tab w:val="right" w:pos="9072"/>
      </w:tabs>
    </w:pPr>
    <w:rPr>
      <w:sz w:val="18"/>
      <w:szCs w:val="20"/>
      <w:lang w:eastAsia="en-US"/>
    </w:rPr>
  </w:style>
  <w:style w:type="paragraph" w:customStyle="1" w:styleId="FSCbasetbl">
    <w:name w:val="FSC_base_tbl"/>
    <w:basedOn w:val="FSCbasepara"/>
    <w:rsid w:val="00DD7964"/>
    <w:pPr>
      <w:spacing w:before="60" w:after="60"/>
      <w:ind w:left="0" w:firstLine="0"/>
    </w:pPr>
    <w:rPr>
      <w:sz w:val="18"/>
    </w:rPr>
  </w:style>
  <w:style w:type="paragraph" w:customStyle="1" w:styleId="FSCoDraftersComment">
    <w:name w:val="FSC_o_Drafters_Comment"/>
    <w:basedOn w:val="Normal"/>
    <w:rsid w:val="00DD7964"/>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DD7964"/>
    <w:pPr>
      <w:tabs>
        <w:tab w:val="clear" w:pos="2835"/>
        <w:tab w:val="left" w:pos="3402"/>
      </w:tabs>
      <w:ind w:left="3969" w:hanging="3969"/>
    </w:pPr>
  </w:style>
  <w:style w:type="table" w:styleId="TableGrid">
    <w:name w:val="Table Grid"/>
    <w:basedOn w:val="TableNormal"/>
    <w:uiPriority w:val="59"/>
    <w:rsid w:val="00454A82"/>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A82"/>
    <w:rPr>
      <w:sz w:val="16"/>
      <w:szCs w:val="16"/>
    </w:rPr>
  </w:style>
  <w:style w:type="paragraph" w:styleId="CommentText">
    <w:name w:val="annotation text"/>
    <w:basedOn w:val="Normal"/>
    <w:link w:val="CommentTextChar"/>
    <w:uiPriority w:val="99"/>
    <w:semiHidden/>
    <w:unhideWhenUsed/>
    <w:rsid w:val="00454A82"/>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454A82"/>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DD7964"/>
    <w:pPr>
      <w:tabs>
        <w:tab w:val="left" w:pos="1701"/>
      </w:tabs>
      <w:spacing w:after="120"/>
      <w:ind w:left="3402" w:hanging="3402"/>
    </w:pPr>
  </w:style>
  <w:style w:type="paragraph" w:customStyle="1" w:styleId="FSCoutPart">
    <w:name w:val="FSC_out_Part"/>
    <w:basedOn w:val="FSCh5Section"/>
    <w:qFormat/>
    <w:rsid w:val="00DD7964"/>
    <w:pPr>
      <w:keepNext w:val="0"/>
      <w:tabs>
        <w:tab w:val="left" w:pos="1701"/>
      </w:tabs>
      <w:ind w:left="3402" w:hanging="3402"/>
    </w:pPr>
  </w:style>
  <w:style w:type="paragraph" w:customStyle="1" w:styleId="FSCoutStand">
    <w:name w:val="FSC_out_Stand"/>
    <w:basedOn w:val="FSCtMain"/>
    <w:qFormat/>
    <w:rsid w:val="00DD7964"/>
    <w:pPr>
      <w:tabs>
        <w:tab w:val="clear" w:pos="1134"/>
        <w:tab w:val="left" w:pos="1701"/>
      </w:tabs>
      <w:ind w:left="3402" w:hanging="3402"/>
    </w:pPr>
  </w:style>
  <w:style w:type="table" w:customStyle="1" w:styleId="TableGrid1">
    <w:name w:val="Table Grid1"/>
    <w:basedOn w:val="TableNormal"/>
    <w:next w:val="TableGrid"/>
    <w:uiPriority w:val="59"/>
    <w:rsid w:val="00454A82"/>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tblAddh1">
    <w:name w:val="FSC_tbl_Add_h1"/>
    <w:basedOn w:val="FSCh4Div"/>
    <w:rsid w:val="00DD7964"/>
    <w:pPr>
      <w:spacing w:before="120" w:after="120"/>
    </w:pPr>
    <w:rPr>
      <w:rFonts w:eastAsiaTheme="minorHAnsi"/>
      <w:sz w:val="20"/>
      <w:lang w:eastAsia="en-US"/>
    </w:rPr>
  </w:style>
  <w:style w:type="paragraph" w:customStyle="1" w:styleId="FSCtblAddh2">
    <w:name w:val="FSC_tbl_Add_h2"/>
    <w:basedOn w:val="FSCtblAddh1"/>
    <w:rsid w:val="00DD7964"/>
    <w:pPr>
      <w:spacing w:before="60" w:after="60"/>
    </w:pPr>
    <w:rPr>
      <w:i/>
    </w:rPr>
  </w:style>
  <w:style w:type="paragraph" w:customStyle="1" w:styleId="FSCtblAddh3">
    <w:name w:val="FSC_tbl_Add_h3"/>
    <w:basedOn w:val="Normal"/>
    <w:rsid w:val="00DD7964"/>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DD7964"/>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DD7964"/>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DD7964"/>
    <w:pPr>
      <w:keepLines/>
      <w:spacing w:before="20" w:after="20"/>
    </w:pPr>
    <w:rPr>
      <w:rFonts w:eastAsiaTheme="minorHAnsi" w:cs="Arial"/>
      <w:sz w:val="18"/>
      <w:szCs w:val="22"/>
      <w:lang w:eastAsia="en-US"/>
    </w:rPr>
  </w:style>
  <w:style w:type="paragraph" w:customStyle="1" w:styleId="FSCtblAdd2">
    <w:name w:val="FSC_tbl_Add2"/>
    <w:basedOn w:val="Normal"/>
    <w:qFormat/>
    <w:rsid w:val="00DD7964"/>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DD7964"/>
    <w:pPr>
      <w:keepNext/>
      <w:spacing w:after="60"/>
    </w:pPr>
    <w:rPr>
      <w:rFonts w:eastAsia="Calibri"/>
      <w:b/>
      <w:sz w:val="16"/>
      <w:szCs w:val="20"/>
    </w:rPr>
  </w:style>
  <w:style w:type="paragraph" w:customStyle="1" w:styleId="FSCtblAmendmain">
    <w:name w:val="FSC_tbl_Amend_main"/>
    <w:basedOn w:val="Normal"/>
    <w:qFormat/>
    <w:rsid w:val="00DD7964"/>
    <w:pPr>
      <w:ind w:left="113" w:hanging="113"/>
    </w:pPr>
    <w:rPr>
      <w:bCs/>
      <w:sz w:val="16"/>
      <w:szCs w:val="20"/>
      <w:lang w:eastAsia="en-US"/>
    </w:rPr>
  </w:style>
  <w:style w:type="paragraph" w:customStyle="1" w:styleId="FSCtblh2">
    <w:name w:val="FSC_tbl_h2"/>
    <w:basedOn w:val="Normal"/>
    <w:qFormat/>
    <w:rsid w:val="00DD7964"/>
    <w:pPr>
      <w:keepNext/>
      <w:keepLines/>
      <w:spacing w:before="240" w:after="120"/>
      <w:jc w:val="center"/>
    </w:pPr>
    <w:rPr>
      <w:rFonts w:cs="Arial"/>
      <w:b/>
      <w:color w:val="000000"/>
      <w:sz w:val="18"/>
      <w:szCs w:val="22"/>
    </w:rPr>
  </w:style>
  <w:style w:type="paragraph" w:customStyle="1" w:styleId="FSCtblh3">
    <w:name w:val="FSC_tbl_h3"/>
    <w:basedOn w:val="Normal"/>
    <w:next w:val="Normal"/>
    <w:rsid w:val="00DD7964"/>
    <w:pPr>
      <w:keepNext/>
      <w:keepLines/>
      <w:spacing w:before="60" w:after="60"/>
    </w:pPr>
    <w:rPr>
      <w:rFonts w:cs="Arial"/>
      <w:b/>
      <w:i/>
      <w:sz w:val="18"/>
      <w:szCs w:val="22"/>
    </w:rPr>
  </w:style>
  <w:style w:type="paragraph" w:customStyle="1" w:styleId="FSCtblh4">
    <w:name w:val="FSC_tbl_h4"/>
    <w:basedOn w:val="Normal"/>
    <w:next w:val="Normal"/>
    <w:rsid w:val="00DD7964"/>
    <w:pPr>
      <w:keepNext/>
      <w:keepLines/>
      <w:spacing w:before="60" w:after="60"/>
    </w:pPr>
    <w:rPr>
      <w:rFonts w:cs="Arial"/>
      <w:i/>
      <w:sz w:val="18"/>
      <w:szCs w:val="22"/>
    </w:rPr>
  </w:style>
  <w:style w:type="paragraph" w:customStyle="1" w:styleId="FSCtblMain">
    <w:name w:val="FSC_tbl_Main"/>
    <w:basedOn w:val="Normal"/>
    <w:rsid w:val="00DD7964"/>
    <w:pPr>
      <w:keepLines/>
      <w:tabs>
        <w:tab w:val="right" w:pos="3969"/>
      </w:tabs>
      <w:spacing w:before="60" w:after="60"/>
    </w:pPr>
    <w:rPr>
      <w:rFonts w:cs="Arial"/>
      <w:sz w:val="18"/>
      <w:szCs w:val="20"/>
    </w:rPr>
  </w:style>
  <w:style w:type="paragraph" w:customStyle="1" w:styleId="FSCtblMainC">
    <w:name w:val="FSC_tbl_Main_C"/>
    <w:basedOn w:val="FSCtblMain"/>
    <w:qFormat/>
    <w:rsid w:val="00DD7964"/>
    <w:pPr>
      <w:jc w:val="center"/>
    </w:pPr>
    <w:rPr>
      <w:rFonts w:eastAsiaTheme="minorHAnsi"/>
      <w:lang w:eastAsia="en-US"/>
    </w:rPr>
  </w:style>
  <w:style w:type="paragraph" w:customStyle="1" w:styleId="FSCtblMainRH">
    <w:name w:val="FSC_tbl_Main_RH"/>
    <w:basedOn w:val="FSCtblMain"/>
    <w:qFormat/>
    <w:rsid w:val="00DD7964"/>
    <w:pPr>
      <w:jc w:val="right"/>
    </w:pPr>
    <w:rPr>
      <w:rFonts w:eastAsiaTheme="minorHAnsi"/>
      <w:lang w:eastAsia="en-US"/>
    </w:rPr>
  </w:style>
  <w:style w:type="paragraph" w:customStyle="1" w:styleId="FSCtblMRL1">
    <w:name w:val="FSC_tbl_MRL1"/>
    <w:basedOn w:val="Normal"/>
    <w:rsid w:val="00DD7964"/>
    <w:pPr>
      <w:keepLines/>
      <w:spacing w:before="20" w:after="20"/>
    </w:pPr>
    <w:rPr>
      <w:rFonts w:cs="Arial"/>
      <w:sz w:val="18"/>
      <w:szCs w:val="20"/>
    </w:rPr>
  </w:style>
  <w:style w:type="paragraph" w:customStyle="1" w:styleId="FSCtblMRL2">
    <w:name w:val="FSC_tbl_MRL2"/>
    <w:basedOn w:val="FSCtblMRL1"/>
    <w:qFormat/>
    <w:rsid w:val="00DD7964"/>
    <w:pPr>
      <w:jc w:val="right"/>
    </w:pPr>
    <w:rPr>
      <w:rFonts w:eastAsiaTheme="minorHAnsi"/>
      <w:lang w:eastAsia="en-US"/>
    </w:rPr>
  </w:style>
  <w:style w:type="paragraph" w:customStyle="1" w:styleId="FSCtblPara">
    <w:name w:val="FSC_tbl_Para"/>
    <w:basedOn w:val="Normal"/>
    <w:rsid w:val="00DD7964"/>
    <w:pPr>
      <w:keepLines/>
      <w:spacing w:before="60" w:after="60"/>
      <w:ind w:left="397" w:hanging="397"/>
    </w:pPr>
    <w:rPr>
      <w:rFonts w:cs="Arial"/>
      <w:sz w:val="18"/>
      <w:szCs w:val="22"/>
      <w:lang w:val="en-AU"/>
    </w:rPr>
  </w:style>
  <w:style w:type="paragraph" w:customStyle="1" w:styleId="FSCtblSubpara">
    <w:name w:val="FSC_tbl_Subpara"/>
    <w:basedOn w:val="Normal"/>
    <w:rsid w:val="00DD7964"/>
    <w:pPr>
      <w:keepLines/>
      <w:spacing w:before="60" w:after="60"/>
      <w:ind w:left="794" w:hanging="397"/>
    </w:pPr>
    <w:rPr>
      <w:rFonts w:cs="Arial"/>
      <w:sz w:val="18"/>
      <w:szCs w:val="22"/>
      <w:lang w:val="en-AU"/>
    </w:rPr>
  </w:style>
  <w:style w:type="paragraph" w:styleId="Footer">
    <w:name w:val="footer"/>
    <w:basedOn w:val="Normal"/>
    <w:link w:val="FooterChar"/>
    <w:uiPriority w:val="99"/>
    <w:unhideWhenUsed/>
    <w:rsid w:val="00E36EDD"/>
    <w:pPr>
      <w:tabs>
        <w:tab w:val="center" w:pos="4513"/>
        <w:tab w:val="right" w:pos="9026"/>
      </w:tabs>
    </w:pPr>
  </w:style>
  <w:style w:type="character" w:customStyle="1" w:styleId="FooterChar">
    <w:name w:val="Footer Char"/>
    <w:basedOn w:val="DefaultParagraphFont"/>
    <w:link w:val="Footer"/>
    <w:uiPriority w:val="99"/>
    <w:rsid w:val="00E36EDD"/>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959f586-1386-49a0-8f25-29490ba8c513" ContentTypeId="0x01010004C4C934AD08B647A78FCADD498BE31902" PreviousValue="false"/>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a41428b017d04df981d58ffdf035d7b8 xmlns="ec50576e-4a27-4780-a1e1-e59563bc70b8">
      <Terms xmlns="http://schemas.microsoft.com/office/infopath/2007/PartnerControls"/>
    </a41428b017d04df981d58ffdf035d7b8>
    <_dlc_DocId xmlns="ff5de93e-c5e8-4efc-a1bd-21450292fcfe">X3VAMR3A5FUY-552-5266</_dlc_DocId>
    <_dlc_DocIdUrl xmlns="ff5de93e-c5e8-4efc-a1bd-21450292fcfe">
      <Url>http://teams/Sections/RAP/_layouts/15/DocIdRedir.aspx?ID=X3VAMR3A5FUY-552-5266</Url>
      <Description>X3VAMR3A5FUY-552-5266</Description>
    </_dlc_DocIdUrl>
    <_dlc_DocIdPersistId xmlns="ff5de93e-c5e8-4efc-a1bd-21450292fcfe">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7BDBDA2-D831-47C4-BC20-5A12896121CC}">
  <ds:schemaRefs>
    <ds:schemaRef ds:uri="Microsoft.SharePoint.Taxonomy.ContentTypeSync"/>
  </ds:schemaRefs>
</ds:datastoreItem>
</file>

<file path=customXml/itemProps2.xml><?xml version="1.0" encoding="utf-8"?>
<ds:datastoreItem xmlns:ds="http://schemas.openxmlformats.org/officeDocument/2006/customXml" ds:itemID="{05C9690F-4585-4F7E-B671-0D0221C5072E}">
  <ds:schemaRefs>
    <ds:schemaRef ds:uri="ff5de93e-c5e8-4efc-a1bd-21450292fcfe"/>
    <ds:schemaRef ds:uri="http://schemas.microsoft.com/office/2006/documentManagement/types"/>
    <ds:schemaRef ds:uri="http://purl.org/dc/terms/"/>
    <ds:schemaRef ds:uri="ec50576e-4a27-4780-a1e1-e59563bc70b8"/>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4.xml><?xml version="1.0" encoding="utf-8"?>
<ds:datastoreItem xmlns:ds="http://schemas.openxmlformats.org/officeDocument/2006/customXml" ds:itemID="{7102A174-E4AD-4398-AF03-261FF1695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A54B3C-EB1C-4E7C-8C86-24BE5337B0AA}">
  <ds:schemaRefs>
    <ds:schemaRef ds:uri="http://schemas.microsoft.com/sharepoint/events"/>
  </ds:schemaRefs>
</ds:datastoreItem>
</file>

<file path=customXml/itemProps6.xml><?xml version="1.0" encoding="utf-8"?>
<ds:datastoreItem xmlns:ds="http://schemas.openxmlformats.org/officeDocument/2006/customXml" ds:itemID="{9C76C065-3C56-41DD-8EBA-9677F2B6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James</dc:creator>
  <cp:keywords/>
  <cp:lastModifiedBy>Humphries, Cathie</cp:lastModifiedBy>
  <cp:revision>10</cp:revision>
  <cp:lastPrinted>2015-03-12T02:04:00Z</cp:lastPrinted>
  <dcterms:created xsi:type="dcterms:W3CDTF">2015-03-08T01:41:00Z</dcterms:created>
  <dcterms:modified xsi:type="dcterms:W3CDTF">2017-04-11T07:34:00Z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0x01010004C4C934AD08B647A78FCADD498BE3190200326A638932699E48A89F1995A4895C37</vt:lpwstr>
  </property>
  <property fmtid="{D5CDD505-2E9C-101B-9397-08002B2CF9AE}" pid="7" name="_dlc_DocIdItemGuid">
    <vt:lpwstr>4cee6bf2-bf10-4bf3-9560-b8bb9d77e15f</vt:lpwstr>
  </property>
  <property fmtid="{D5CDD505-2E9C-101B-9397-08002B2CF9AE}" pid="8" name="BCS_">
    <vt:lpwstr>846;#Instruments|4a8ff5e5-1f0e-4751-ab44-bc0d33b46a80</vt:lpwstr>
  </property>
  <property fmtid="{D5CDD505-2E9C-101B-9397-08002B2CF9AE}" pid="9" name="DisposalClass">
    <vt:lpwstr/>
  </property>
  <property fmtid="{D5CDD505-2E9C-101B-9397-08002B2CF9AE}" pid="10" name="a41428b017d04df981d58ffdf035d7b8">
    <vt:lpwstr/>
  </property>
  <property fmtid="{D5CDD505-2E9C-101B-9397-08002B2CF9AE}" pid="11" name="SPPCopyMoveEvent">
    <vt:lpwstr>1</vt:lpwstr>
  </property>
  <property fmtid="{D5CDD505-2E9C-101B-9397-08002B2CF9AE}" pid="12" name="TitusGUID">
    <vt:lpwstr>aecf1f10-af88-433e-b3cf-b789a4bb0e94</vt:lpwstr>
  </property>
</Properties>
</file>