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880" w:rsidRPr="00C0014E" w:rsidRDefault="00C03880" w:rsidP="00C03880">
      <w:pPr>
        <w:rPr>
          <w:noProof/>
          <w:lang w:val="en-AU"/>
        </w:rPr>
      </w:pPr>
      <w:bookmarkStart w:id="0" w:name="_GoBack"/>
      <w:bookmarkEnd w:id="0"/>
      <w:r w:rsidRPr="00C0014E">
        <w:rPr>
          <w:noProof/>
          <w:lang w:val="en-AU"/>
        </w:rPr>
        <w:drawing>
          <wp:inline distT="0" distB="0" distL="0" distR="0" wp14:anchorId="568EA13E" wp14:editId="38CC99B8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880" w:rsidRPr="006153A1" w:rsidRDefault="00C03880" w:rsidP="00C03880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:rsidR="00C03880" w:rsidRPr="002A7834" w:rsidRDefault="00C03880" w:rsidP="00C03880">
      <w:pPr>
        <w:pBdr>
          <w:bottom w:val="single" w:sz="4" w:space="1" w:color="auto"/>
        </w:pBdr>
        <w:rPr>
          <w:b/>
        </w:rPr>
      </w:pPr>
      <w:r w:rsidRPr="002A7834">
        <w:rPr>
          <w:b/>
        </w:rPr>
        <w:t>Food Standards (Proposal P</w:t>
      </w:r>
      <w:r>
        <w:rPr>
          <w:b/>
        </w:rPr>
        <w:t>1025 – Code Revision)</w:t>
      </w:r>
      <w:r w:rsidRPr="002A7834">
        <w:rPr>
          <w:b/>
        </w:rPr>
        <w:t xml:space="preserve"> Variation</w:t>
      </w:r>
    </w:p>
    <w:p w:rsidR="00C03880" w:rsidRPr="00C0014E" w:rsidRDefault="00C03880" w:rsidP="00C03880">
      <w:pPr>
        <w:pBdr>
          <w:bottom w:val="single" w:sz="4" w:space="1" w:color="auto"/>
        </w:pBdr>
        <w:rPr>
          <w:b/>
        </w:rPr>
      </w:pPr>
    </w:p>
    <w:p w:rsidR="00C03880" w:rsidRPr="008F2616" w:rsidRDefault="00C03880" w:rsidP="00C03880"/>
    <w:p w:rsidR="00C03880" w:rsidRPr="00F85758" w:rsidRDefault="00C03880" w:rsidP="00C03880">
      <w:pPr>
        <w:pStyle w:val="Clause"/>
      </w:pPr>
      <w:r w:rsidRPr="009F1FDF">
        <w:t xml:space="preserve">The Board of Food Standards Australia New Zealand gives notice of the making of this </w:t>
      </w:r>
      <w:r>
        <w:t>s</w:t>
      </w:r>
      <w:r w:rsidRPr="009F1FDF">
        <w:t xml:space="preserve">tandard under section 92 of the </w:t>
      </w:r>
      <w:r w:rsidRPr="009F1FDF">
        <w:rPr>
          <w:i/>
        </w:rPr>
        <w:t>Food Standards Australia New Zealand Act 1991</w:t>
      </w:r>
      <w:r>
        <w:t xml:space="preserve">. </w:t>
      </w:r>
      <w:r w:rsidRPr="009F1FDF">
        <w:t xml:space="preserve">The Standard commences </w:t>
      </w:r>
      <w:r w:rsidRPr="00F85758">
        <w:t>on 1 March 2016.</w:t>
      </w:r>
    </w:p>
    <w:p w:rsidR="00C03880" w:rsidRPr="008F2616" w:rsidRDefault="00C03880" w:rsidP="00C03880"/>
    <w:p w:rsidR="00C03880" w:rsidRPr="007B2098" w:rsidRDefault="00C03880" w:rsidP="00C03880">
      <w:r w:rsidRPr="007B2098">
        <w:t xml:space="preserve">Dated </w:t>
      </w:r>
      <w:r>
        <w:t>25</w:t>
      </w:r>
      <w:r w:rsidRPr="007B2098">
        <w:t xml:space="preserve"> March 2015</w:t>
      </w:r>
    </w:p>
    <w:p w:rsidR="00C03880" w:rsidRPr="008F2616" w:rsidRDefault="00C03880" w:rsidP="00C03880">
      <w:r>
        <w:rPr>
          <w:noProof/>
          <w:lang w:val="en-AU"/>
        </w:rPr>
        <w:drawing>
          <wp:inline distT="0" distB="0" distL="0" distR="0" wp14:anchorId="14CC883A" wp14:editId="0592D145">
            <wp:extent cx="134302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880" w:rsidRPr="008F2616" w:rsidRDefault="00C03880" w:rsidP="00C03880">
      <w:r w:rsidRPr="008F2616">
        <w:t>Standards Management Officer</w:t>
      </w:r>
    </w:p>
    <w:p w:rsidR="00C03880" w:rsidRPr="008F2616" w:rsidRDefault="00C03880" w:rsidP="00C03880">
      <w:r w:rsidRPr="008F2616">
        <w:t>Delegate of the Board of Food Standards Australia New Zealand</w:t>
      </w:r>
    </w:p>
    <w:p w:rsidR="00C03880" w:rsidRDefault="00C03880" w:rsidP="00C03880"/>
    <w:p w:rsidR="00C03880" w:rsidRDefault="00C03880" w:rsidP="00C03880"/>
    <w:p w:rsidR="00C03880" w:rsidRDefault="00C03880" w:rsidP="00C03880"/>
    <w:p w:rsidR="00C03880" w:rsidRDefault="00C03880" w:rsidP="00C03880"/>
    <w:p w:rsidR="00C03880" w:rsidRDefault="00C03880" w:rsidP="00C03880"/>
    <w:p w:rsidR="00C03880" w:rsidRPr="00574DE1" w:rsidRDefault="00C03880" w:rsidP="00C03880">
      <w:pPr>
        <w:pStyle w:val="EditorialNoteLine1"/>
        <w:rPr>
          <w:lang w:val="en-AU"/>
        </w:rPr>
      </w:pPr>
      <w:r w:rsidRPr="00574DE1">
        <w:rPr>
          <w:lang w:val="en-AU"/>
        </w:rPr>
        <w:t xml:space="preserve">Note:  </w:t>
      </w:r>
    </w:p>
    <w:p w:rsidR="00C03880" w:rsidRPr="00574DE1" w:rsidRDefault="00C03880" w:rsidP="00C03880">
      <w:pPr>
        <w:pStyle w:val="EditorialNotetext"/>
        <w:rPr>
          <w:lang w:val="en-AU"/>
        </w:rPr>
      </w:pPr>
    </w:p>
    <w:p w:rsidR="00C03880" w:rsidRPr="007B2098" w:rsidRDefault="00C03880" w:rsidP="00C03880">
      <w:pPr>
        <w:pStyle w:val="EditorialNotetext"/>
        <w:rPr>
          <w:lang w:val="en-AU"/>
        </w:rPr>
      </w:pPr>
      <w:r w:rsidRPr="007B2098">
        <w:rPr>
          <w:lang w:val="en-AU"/>
        </w:rPr>
        <w:t xml:space="preserve">This Standard will be published in the Commonwealth of Australia Gazette No. FSC 96 on 10 April 2015. </w:t>
      </w:r>
    </w:p>
    <w:p w:rsidR="00C03880" w:rsidRDefault="00C03880" w:rsidP="00C03880"/>
    <w:p w:rsidR="00C03880" w:rsidRDefault="00C03880" w:rsidP="00C03880">
      <w:pPr>
        <w:sectPr w:rsidR="00C03880" w:rsidSect="00C0388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9"/>
          <w:pgMar w:top="1440" w:right="1440" w:bottom="1440" w:left="1440" w:header="709" w:footer="709" w:gutter="0"/>
          <w:cols w:space="709"/>
          <w:titlePg/>
        </w:sectPr>
      </w:pPr>
    </w:p>
    <w:p w:rsidR="001604AA" w:rsidRPr="001D1563" w:rsidRDefault="001604AA" w:rsidP="001604AA">
      <w:pPr>
        <w:pStyle w:val="FSCh3Standard"/>
      </w:pPr>
      <w:r>
        <w:rPr>
          <w:lang w:val="en-GB"/>
        </w:rPr>
        <w:lastRenderedPageBreak/>
        <w:t>Standard</w:t>
      </w:r>
      <w:r w:rsidRPr="001D1563">
        <w:rPr>
          <w:lang w:val="en-GB"/>
        </w:rPr>
        <w:t xml:space="preserve"> 1.2.3</w:t>
      </w:r>
      <w:r w:rsidRPr="001D1563">
        <w:rPr>
          <w:lang w:val="en-GB"/>
        </w:rPr>
        <w:tab/>
        <w:t>Information requirements</w:t>
      </w:r>
      <w:r w:rsidR="00224FAB" w:rsidRPr="00224FAB">
        <w:rPr>
          <w:lang w:val="en-GB"/>
        </w:rPr>
        <w:t xml:space="preserve"> – </w:t>
      </w:r>
      <w:r w:rsidRPr="001D1563">
        <w:rPr>
          <w:lang w:val="en-GB"/>
        </w:rPr>
        <w:t>warning statements, advisory statements and declarations</w:t>
      </w:r>
    </w:p>
    <w:p w:rsidR="001604AA" w:rsidRPr="001D1563" w:rsidRDefault="001604AA" w:rsidP="001604AA">
      <w:pPr>
        <w:pStyle w:val="FSCnatHeading"/>
        <w:rPr>
          <w:lang w:val="en-GB"/>
        </w:rPr>
      </w:pPr>
      <w:r w:rsidRPr="001604AA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1</w:t>
      </w:r>
      <w:r w:rsidRPr="001D1563">
        <w:rPr>
          <w:lang w:val="en-GB"/>
        </w:rPr>
        <w:tab/>
        <w:t xml:space="preserve">This instrument is a standard under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The standards together make up the </w:t>
      </w:r>
      <w:r w:rsidRPr="00374ADA">
        <w:rPr>
          <w:i/>
          <w:lang w:val="en-GB"/>
        </w:rPr>
        <w:t>Australia New Zealand Food Standards Code</w:t>
      </w:r>
      <w:r w:rsidRPr="001D1563">
        <w:rPr>
          <w:i/>
          <w:lang w:val="en-GB"/>
        </w:rPr>
        <w:t>.</w:t>
      </w:r>
      <w:r w:rsidRPr="001D1563">
        <w:rPr>
          <w:lang w:val="en-GB"/>
        </w:rPr>
        <w:t xml:space="preserve"> See also section 1.1.1—3.</w:t>
      </w:r>
    </w:p>
    <w:p w:rsidR="001604AA" w:rsidRPr="001D1563" w:rsidRDefault="001604AA" w:rsidP="001604AA">
      <w:pPr>
        <w:pStyle w:val="FSCnatHeading"/>
        <w:rPr>
          <w:lang w:val="en-GB"/>
        </w:rPr>
      </w:pPr>
      <w:r w:rsidRPr="001604AA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2</w:t>
      </w:r>
      <w:r w:rsidRPr="001D1563">
        <w:rPr>
          <w:lang w:val="en-GB"/>
        </w:rPr>
        <w:tab/>
        <w:t xml:space="preserve">The provisions of the Code that apply in New Zealand are incorporated in, or adopted under, the </w:t>
      </w:r>
      <w:r w:rsidRPr="001D1563">
        <w:rPr>
          <w:i/>
          <w:lang w:val="en-GB"/>
        </w:rPr>
        <w:t>Food Act 2014</w:t>
      </w:r>
      <w:r w:rsidRPr="001D1563">
        <w:rPr>
          <w:lang w:val="en-GB"/>
        </w:rPr>
        <w:t xml:space="preserve"> (NZ). See also section 1.1.1—3.</w:t>
      </w:r>
    </w:p>
    <w:p w:rsidR="001604AA" w:rsidRPr="001D1563" w:rsidRDefault="001604AA" w:rsidP="001604AA">
      <w:pPr>
        <w:pStyle w:val="FSCh5Section"/>
        <w:rPr>
          <w:lang w:val="en-GB"/>
        </w:rPr>
      </w:pPr>
      <w:bookmarkStart w:id="1" w:name="_Toc400031950"/>
      <w:bookmarkStart w:id="2" w:name="_Ref299375109"/>
      <w:bookmarkStart w:id="3" w:name="_Ref330222207"/>
      <w:bookmarkStart w:id="4" w:name="_Ref332357942"/>
      <w:r w:rsidRPr="001D1563">
        <w:rPr>
          <w:lang w:val="en-GB"/>
        </w:rPr>
        <w:t>1.2.3—1</w:t>
      </w:r>
      <w:r w:rsidRPr="001D1563">
        <w:rPr>
          <w:lang w:val="en-GB"/>
        </w:rPr>
        <w:tab/>
        <w:t>Name</w:t>
      </w:r>
      <w:bookmarkEnd w:id="1"/>
    </w:p>
    <w:p w:rsidR="001604AA" w:rsidRPr="006C7874" w:rsidRDefault="001604AA" w:rsidP="001604AA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 xml:space="preserve">This Standard is </w:t>
      </w:r>
      <w:r w:rsidRPr="001D1563">
        <w:rPr>
          <w:i/>
          <w:lang w:val="en-GB"/>
        </w:rPr>
        <w:t xml:space="preserve">Australia New Zealand Food Standards Code </w:t>
      </w:r>
      <w:r w:rsidR="006C7874" w:rsidRPr="006C7874">
        <w:rPr>
          <w:lang w:val="en-GB"/>
        </w:rPr>
        <w:t xml:space="preserve">– </w:t>
      </w:r>
      <w:r w:rsidRPr="006C7874">
        <w:rPr>
          <w:lang w:val="en-GB"/>
        </w:rPr>
        <w:t xml:space="preserve">Standard 1.2.3 </w:t>
      </w:r>
      <w:r w:rsidR="006C7874" w:rsidRPr="006C7874">
        <w:rPr>
          <w:lang w:val="en-GB"/>
        </w:rPr>
        <w:t xml:space="preserve">– </w:t>
      </w:r>
      <w:r w:rsidRPr="006C7874">
        <w:rPr>
          <w:lang w:val="en-GB"/>
        </w:rPr>
        <w:t>Information requirements</w:t>
      </w:r>
      <w:r w:rsidR="006C7874" w:rsidRPr="006C7874">
        <w:rPr>
          <w:lang w:val="en-GB"/>
        </w:rPr>
        <w:t xml:space="preserve"> – </w:t>
      </w:r>
      <w:r w:rsidRPr="006C7874">
        <w:rPr>
          <w:lang w:val="en-GB"/>
        </w:rPr>
        <w:t>warning statements, advisory statements and declarations.</w:t>
      </w:r>
    </w:p>
    <w:p w:rsidR="001604AA" w:rsidRPr="001D1563" w:rsidRDefault="001604AA" w:rsidP="001604AA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ab/>
      </w:r>
      <w:r w:rsidRPr="001D1563">
        <w:rPr>
          <w:lang w:val="en-GB"/>
        </w:rPr>
        <w:t>Commencement:</w:t>
      </w:r>
      <w:r w:rsidRPr="001D1563">
        <w:rPr>
          <w:i/>
          <w:lang w:val="en-GB"/>
        </w:rPr>
        <w:br/>
      </w:r>
      <w:r w:rsidRPr="001D1563">
        <w:rPr>
          <w:lang w:val="en-GB"/>
        </w:rPr>
        <w:t xml:space="preserve">This Standard commences on 1 March 2016, being the date specified as the commencement date in notices in the </w:t>
      </w:r>
      <w:r w:rsidRPr="001D1563">
        <w:rPr>
          <w:i/>
          <w:lang w:val="en-GB"/>
        </w:rPr>
        <w:t>Gazette</w:t>
      </w:r>
      <w:r w:rsidRPr="001D1563">
        <w:rPr>
          <w:lang w:val="en-GB"/>
        </w:rPr>
        <w:t xml:space="preserve"> and the New Zealand Gazette under section 92 of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See also section 93 of that Act.</w:t>
      </w:r>
    </w:p>
    <w:p w:rsidR="001604AA" w:rsidRPr="001D1563" w:rsidRDefault="001604AA" w:rsidP="001604AA">
      <w:pPr>
        <w:pStyle w:val="FSCh5Section"/>
        <w:rPr>
          <w:lang w:val="en-GB"/>
        </w:rPr>
      </w:pPr>
      <w:bookmarkStart w:id="5" w:name="_Toc371505360"/>
      <w:bookmarkStart w:id="6" w:name="_Toc400031951"/>
      <w:r w:rsidRPr="001D1563">
        <w:rPr>
          <w:lang w:val="en-GB"/>
        </w:rPr>
        <w:t>1.2.3—2</w:t>
      </w:r>
      <w:r w:rsidRPr="001D1563">
        <w:rPr>
          <w:lang w:val="en-GB"/>
        </w:rPr>
        <w:tab/>
        <w:t>Mandatory advisory statements</w:t>
      </w:r>
      <w:bookmarkEnd w:id="2"/>
      <w:bookmarkEnd w:id="3"/>
      <w:bookmarkEnd w:id="4"/>
      <w:bookmarkEnd w:id="5"/>
      <w:bookmarkEnd w:id="6"/>
    </w:p>
    <w:p w:rsidR="001604AA" w:rsidRPr="001D1563" w:rsidRDefault="001604AA" w:rsidP="001604AA">
      <w:pPr>
        <w:pStyle w:val="FSCtMain"/>
        <w:rPr>
          <w:lang w:val="en-GB"/>
        </w:rPr>
      </w:pPr>
      <w:bookmarkStart w:id="7" w:name="_Ref306625726"/>
      <w:r w:rsidRPr="001D1563">
        <w:rPr>
          <w:lang w:val="en-GB"/>
        </w:rPr>
        <w:tab/>
        <w:t>(1)</w:t>
      </w:r>
      <w:r w:rsidRPr="001D1563">
        <w:rPr>
          <w:lang w:val="en-GB"/>
        </w:rPr>
        <w:tab/>
        <w:t>For the labelling provisions, if a food is listed in Column 1 of the table in Section S9—2, the corresponding advisory statement in Column 2 of that table is required.</w:t>
      </w:r>
      <w:bookmarkEnd w:id="7"/>
    </w:p>
    <w:p w:rsidR="001604AA" w:rsidRPr="001D1563" w:rsidRDefault="001604AA" w:rsidP="001604AA">
      <w:pPr>
        <w:pStyle w:val="FSCtMain"/>
        <w:rPr>
          <w:lang w:val="en-GB"/>
        </w:rPr>
      </w:pPr>
      <w:bookmarkStart w:id="8" w:name="_Ref333403065"/>
      <w:bookmarkStart w:id="9" w:name="_Ref299375110"/>
      <w:bookmarkStart w:id="10" w:name="_Ref306701612"/>
      <w:r w:rsidRPr="001D1563">
        <w:rPr>
          <w:lang w:val="en-GB"/>
        </w:rPr>
        <w:tab/>
        <w:t>(2)</w:t>
      </w:r>
      <w:r w:rsidRPr="001D1563">
        <w:rPr>
          <w:lang w:val="en-GB"/>
        </w:rPr>
        <w:tab/>
        <w:t>For the labelling provisions, an advisory statement to the effect that excess consumption may have a laxative effect is required for a food that contains:</w:t>
      </w:r>
      <w:bookmarkEnd w:id="8"/>
    </w:p>
    <w:p w:rsidR="001604AA" w:rsidRPr="001D1563" w:rsidRDefault="001604AA" w:rsidP="001604AA">
      <w:pPr>
        <w:pStyle w:val="FSCtPara"/>
        <w:rPr>
          <w:lang w:val="en-GB"/>
        </w:rPr>
      </w:pPr>
      <w:bookmarkStart w:id="11" w:name="_Ref306702928"/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one or more of the following substances, either alone or in combination, at a level of or in excess of 10 g/100 g:</w:t>
      </w:r>
      <w:bookmarkEnd w:id="11"/>
    </w:p>
    <w:p w:rsidR="001604AA" w:rsidRPr="001D1563" w:rsidRDefault="001604AA" w:rsidP="001604AA">
      <w:pPr>
        <w:pStyle w:val="FSCtSubpara"/>
        <w:rPr>
          <w:lang w:val="en-GB"/>
        </w:rPr>
      </w:pPr>
      <w:r w:rsidRPr="001D1563">
        <w:rPr>
          <w:lang w:val="en-GB"/>
        </w:rPr>
        <w:tab/>
        <w:t>(i)</w:t>
      </w:r>
      <w:r w:rsidRPr="001D1563">
        <w:rPr>
          <w:lang w:val="en-GB"/>
        </w:rPr>
        <w:tab/>
        <w:t>lactitol;</w:t>
      </w:r>
    </w:p>
    <w:p w:rsidR="001604AA" w:rsidRPr="001D1563" w:rsidRDefault="001604AA" w:rsidP="001604AA">
      <w:pPr>
        <w:pStyle w:val="FSCtSubpara"/>
        <w:rPr>
          <w:lang w:val="en-GB"/>
        </w:rPr>
      </w:pPr>
      <w:r w:rsidRPr="001D1563">
        <w:rPr>
          <w:lang w:val="en-GB"/>
        </w:rPr>
        <w:tab/>
        <w:t>(ii)</w:t>
      </w:r>
      <w:r w:rsidRPr="001D1563">
        <w:rPr>
          <w:lang w:val="en-GB"/>
        </w:rPr>
        <w:tab/>
        <w:t>maltitol;</w:t>
      </w:r>
    </w:p>
    <w:p w:rsidR="001604AA" w:rsidRPr="001D1563" w:rsidRDefault="001604AA" w:rsidP="001604AA">
      <w:pPr>
        <w:pStyle w:val="FSCtSubpara"/>
        <w:rPr>
          <w:lang w:val="en-GB"/>
        </w:rPr>
      </w:pPr>
      <w:r w:rsidRPr="001D1563">
        <w:rPr>
          <w:lang w:val="en-GB"/>
        </w:rPr>
        <w:tab/>
        <w:t>(iii)</w:t>
      </w:r>
      <w:r w:rsidRPr="001D1563">
        <w:rPr>
          <w:lang w:val="en-GB"/>
        </w:rPr>
        <w:tab/>
        <w:t>maltitol syrup;</w:t>
      </w:r>
    </w:p>
    <w:p w:rsidR="001604AA" w:rsidRPr="001D1563" w:rsidRDefault="001604AA" w:rsidP="001604AA">
      <w:pPr>
        <w:pStyle w:val="FSCtSubpara"/>
        <w:rPr>
          <w:lang w:val="en-GB"/>
        </w:rPr>
      </w:pPr>
      <w:r w:rsidRPr="001D1563">
        <w:rPr>
          <w:lang w:val="en-GB"/>
        </w:rPr>
        <w:tab/>
        <w:t>(iv)</w:t>
      </w:r>
      <w:r w:rsidRPr="001D1563">
        <w:rPr>
          <w:lang w:val="en-GB"/>
        </w:rPr>
        <w:tab/>
        <w:t>mannitol;</w:t>
      </w:r>
    </w:p>
    <w:p w:rsidR="001604AA" w:rsidRPr="001D1563" w:rsidRDefault="001604AA" w:rsidP="001604AA">
      <w:pPr>
        <w:pStyle w:val="FSCtSubpara"/>
        <w:rPr>
          <w:lang w:val="en-GB"/>
        </w:rPr>
      </w:pPr>
      <w:r w:rsidRPr="001D1563">
        <w:rPr>
          <w:lang w:val="en-GB"/>
        </w:rPr>
        <w:tab/>
        <w:t>(v)</w:t>
      </w:r>
      <w:r w:rsidRPr="001D1563">
        <w:rPr>
          <w:lang w:val="en-GB"/>
        </w:rPr>
        <w:tab/>
        <w:t>xylitol; or</w:t>
      </w:r>
    </w:p>
    <w:p w:rsidR="001604AA" w:rsidRPr="001D1563" w:rsidRDefault="001604AA" w:rsidP="001604AA">
      <w:pPr>
        <w:pStyle w:val="FSCtPara"/>
        <w:rPr>
          <w:lang w:val="en-GB"/>
        </w:rPr>
      </w:pPr>
      <w:bookmarkStart w:id="12" w:name="_Ref306702929"/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one or more of the following substances, either alone or in combination, at a level of or in excess of 25 g/100 g:</w:t>
      </w:r>
      <w:bookmarkEnd w:id="12"/>
    </w:p>
    <w:p w:rsidR="001604AA" w:rsidRPr="001D1563" w:rsidRDefault="001604AA" w:rsidP="001604AA">
      <w:pPr>
        <w:pStyle w:val="FSCtSubpara"/>
        <w:rPr>
          <w:lang w:val="en-GB"/>
        </w:rPr>
      </w:pPr>
      <w:r w:rsidRPr="001D1563">
        <w:rPr>
          <w:lang w:val="en-GB"/>
        </w:rPr>
        <w:tab/>
        <w:t>(i)</w:t>
      </w:r>
      <w:r w:rsidRPr="001D1563">
        <w:rPr>
          <w:lang w:val="en-GB"/>
        </w:rPr>
        <w:tab/>
        <w:t>erythritol;</w:t>
      </w:r>
    </w:p>
    <w:p w:rsidR="001604AA" w:rsidRPr="001D1563" w:rsidRDefault="001604AA" w:rsidP="001604AA">
      <w:pPr>
        <w:pStyle w:val="FSCtSubpara"/>
        <w:rPr>
          <w:lang w:val="en-GB"/>
        </w:rPr>
      </w:pPr>
      <w:r w:rsidRPr="001D1563">
        <w:rPr>
          <w:lang w:val="en-GB"/>
        </w:rPr>
        <w:tab/>
        <w:t>(ii)</w:t>
      </w:r>
      <w:r w:rsidRPr="001D1563">
        <w:rPr>
          <w:lang w:val="en-GB"/>
        </w:rPr>
        <w:tab/>
        <w:t>isomalt;</w:t>
      </w:r>
    </w:p>
    <w:p w:rsidR="001604AA" w:rsidRPr="001D1563" w:rsidRDefault="001604AA" w:rsidP="001604AA">
      <w:pPr>
        <w:pStyle w:val="FSCtSubpara"/>
        <w:rPr>
          <w:lang w:val="en-GB"/>
        </w:rPr>
      </w:pPr>
      <w:r w:rsidRPr="001D1563">
        <w:rPr>
          <w:lang w:val="en-GB"/>
        </w:rPr>
        <w:tab/>
        <w:t>(iii)</w:t>
      </w:r>
      <w:r w:rsidRPr="001D1563">
        <w:rPr>
          <w:lang w:val="en-GB"/>
        </w:rPr>
        <w:tab/>
        <w:t>polydextrose;</w:t>
      </w:r>
    </w:p>
    <w:p w:rsidR="001604AA" w:rsidRPr="001D1563" w:rsidRDefault="001604AA" w:rsidP="001604AA">
      <w:pPr>
        <w:pStyle w:val="FSCtSubpara"/>
        <w:rPr>
          <w:lang w:val="en-GB"/>
        </w:rPr>
      </w:pPr>
      <w:r w:rsidRPr="001D1563">
        <w:rPr>
          <w:lang w:val="en-GB"/>
        </w:rPr>
        <w:tab/>
        <w:t>(iv)</w:t>
      </w:r>
      <w:r w:rsidRPr="001D1563">
        <w:rPr>
          <w:lang w:val="en-GB"/>
        </w:rPr>
        <w:tab/>
        <w:t>sorbitol; or</w:t>
      </w:r>
    </w:p>
    <w:p w:rsidR="001604AA" w:rsidRPr="001D1563" w:rsidRDefault="001604AA" w:rsidP="001604AA">
      <w:pPr>
        <w:pStyle w:val="FSCtPara"/>
        <w:rPr>
          <w:lang w:val="en-GB"/>
        </w:rPr>
      </w:pPr>
      <w:r w:rsidRPr="001D1563">
        <w:rPr>
          <w:lang w:val="en-GB"/>
        </w:rPr>
        <w:tab/>
        <w:t>(c)</w:t>
      </w:r>
      <w:r w:rsidRPr="001D1563">
        <w:rPr>
          <w:lang w:val="en-GB"/>
        </w:rPr>
        <w:tab/>
        <w:t>one or more of the substances listed in paragraph (a), in combination with one or more of the substances listed in paragraph (b), at a level of or in excess of 10 g/100 g.</w:t>
      </w:r>
    </w:p>
    <w:p w:rsidR="001604AA" w:rsidRPr="001D1563" w:rsidRDefault="001604AA" w:rsidP="001604AA">
      <w:pPr>
        <w:pStyle w:val="FSCnMain"/>
        <w:rPr>
          <w:lang w:val="en-GB"/>
        </w:rPr>
      </w:pPr>
      <w:bookmarkStart w:id="13" w:name="_Ref306804680"/>
      <w:bookmarkStart w:id="14" w:name="_Ref330222213"/>
      <w:bookmarkStart w:id="15" w:name="_Ref296951804"/>
      <w:bookmarkEnd w:id="9"/>
      <w:bookmarkEnd w:id="10"/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</w:t>
      </w:r>
      <w:r w:rsidRPr="001D1563">
        <w:rPr>
          <w:lang w:val="en-GB"/>
        </w:rPr>
        <w:tab/>
        <w:t>The labelling provisions are set out in Standard 1.2.1.</w:t>
      </w:r>
    </w:p>
    <w:p w:rsidR="001604AA" w:rsidRPr="001D1563" w:rsidRDefault="001604AA" w:rsidP="001604AA">
      <w:pPr>
        <w:pStyle w:val="FSCh5Section"/>
        <w:rPr>
          <w:lang w:val="en-GB"/>
        </w:rPr>
      </w:pPr>
      <w:bookmarkStart w:id="16" w:name="_Ref336442658"/>
      <w:bookmarkStart w:id="17" w:name="_Toc371505361"/>
      <w:bookmarkStart w:id="18" w:name="_Toc400031952"/>
      <w:r w:rsidRPr="001D1563">
        <w:rPr>
          <w:lang w:val="en-GB"/>
        </w:rPr>
        <w:t>1.2.3—3</w:t>
      </w:r>
      <w:r w:rsidRPr="001D1563">
        <w:rPr>
          <w:lang w:val="en-GB"/>
        </w:rPr>
        <w:tab/>
        <w:t>Mandatory warning statement</w:t>
      </w:r>
      <w:bookmarkEnd w:id="13"/>
      <w:r w:rsidRPr="001D1563">
        <w:rPr>
          <w:lang w:val="en-GB"/>
        </w:rPr>
        <w:t>—royal jelly</w:t>
      </w:r>
      <w:bookmarkEnd w:id="14"/>
      <w:bookmarkEnd w:id="16"/>
      <w:bookmarkEnd w:id="17"/>
      <w:bookmarkEnd w:id="18"/>
    </w:p>
    <w:p w:rsidR="001604AA" w:rsidRPr="001D1563" w:rsidRDefault="001604AA" w:rsidP="001604AA">
      <w:pPr>
        <w:pStyle w:val="FSCtMain"/>
        <w:rPr>
          <w:lang w:val="en-GB"/>
        </w:rPr>
      </w:pPr>
      <w:bookmarkStart w:id="19" w:name="_Ref306804427"/>
      <w:r w:rsidRPr="001D1563">
        <w:rPr>
          <w:lang w:val="en-GB"/>
        </w:rPr>
        <w:tab/>
      </w:r>
      <w:r w:rsidRPr="001D1563">
        <w:rPr>
          <w:lang w:val="en-GB"/>
        </w:rPr>
        <w:tab/>
        <w:t>For the labelling provisions, if a food is or includes as an ingredient royal jelly, the following *warning statement is required: ‘</w:t>
      </w:r>
      <w:bookmarkEnd w:id="19"/>
      <w:r w:rsidRPr="001D1563">
        <w:rPr>
          <w:lang w:val="en-GB"/>
        </w:rPr>
        <w:t>This product contains royal jelly which has been reported to cause severe allergic reactions and in rare cases, fatalities, especially in asthma and allergy sufferers’.</w:t>
      </w:r>
    </w:p>
    <w:p w:rsidR="001604AA" w:rsidRPr="001D1563" w:rsidRDefault="001604AA" w:rsidP="001604AA">
      <w:pPr>
        <w:pStyle w:val="FSCnMain"/>
        <w:rPr>
          <w:lang w:val="en-GB"/>
        </w:rPr>
      </w:pPr>
      <w:bookmarkStart w:id="20" w:name="_Ref306804681"/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</w:t>
      </w:r>
      <w:r w:rsidRPr="001D1563">
        <w:rPr>
          <w:lang w:val="en-GB"/>
        </w:rPr>
        <w:tab/>
        <w:t>The labelling provisions are set out in Standard 1.2.1.</w:t>
      </w:r>
    </w:p>
    <w:p w:rsidR="001604AA" w:rsidRPr="001D1563" w:rsidRDefault="001604AA" w:rsidP="001604AA">
      <w:pPr>
        <w:pStyle w:val="FSCh5Section"/>
        <w:rPr>
          <w:lang w:val="en-GB"/>
        </w:rPr>
      </w:pPr>
      <w:bookmarkStart w:id="21" w:name="_Ref336442660"/>
      <w:bookmarkStart w:id="22" w:name="_Toc371505362"/>
      <w:bookmarkStart w:id="23" w:name="_Toc400031953"/>
      <w:r w:rsidRPr="001D1563">
        <w:rPr>
          <w:lang w:val="en-GB"/>
        </w:rPr>
        <w:t>1.2.3—4</w:t>
      </w:r>
      <w:r w:rsidRPr="001D1563">
        <w:rPr>
          <w:lang w:val="en-GB"/>
        </w:rPr>
        <w:tab/>
        <w:t xml:space="preserve">Mandatory declaration of certain foods or substances in </w:t>
      </w:r>
      <w:bookmarkEnd w:id="15"/>
      <w:r w:rsidRPr="001D1563">
        <w:rPr>
          <w:lang w:val="en-GB"/>
        </w:rPr>
        <w:t>food</w:t>
      </w:r>
      <w:bookmarkEnd w:id="20"/>
      <w:bookmarkEnd w:id="21"/>
      <w:bookmarkEnd w:id="22"/>
      <w:bookmarkEnd w:id="23"/>
      <w:r w:rsidRPr="001D1563">
        <w:rPr>
          <w:lang w:val="en-GB"/>
        </w:rPr>
        <w:t xml:space="preserve"> </w:t>
      </w:r>
    </w:p>
    <w:p w:rsidR="00224FAB" w:rsidRDefault="001604AA" w:rsidP="001604AA">
      <w:pPr>
        <w:pStyle w:val="FSCtMain"/>
        <w:rPr>
          <w:lang w:val="en-GB"/>
        </w:rPr>
      </w:pPr>
      <w:bookmarkStart w:id="24" w:name="_Ref306625733"/>
      <w:r w:rsidRPr="001D1563">
        <w:rPr>
          <w:lang w:val="en-GB"/>
        </w:rPr>
        <w:tab/>
        <w:t>(1)</w:t>
      </w:r>
      <w:r w:rsidRPr="001D1563">
        <w:rPr>
          <w:lang w:val="en-GB"/>
        </w:rPr>
        <w:tab/>
        <w:t xml:space="preserve">For the labelling provisions, if any of the following foods or substances is present in a food for sale in a manner listed in subsection (2), a declaration that the food or substance is present is </w:t>
      </w:r>
      <w:bookmarkEnd w:id="24"/>
      <w:r w:rsidRPr="001D1563">
        <w:rPr>
          <w:lang w:val="en-GB"/>
        </w:rPr>
        <w:t>required:</w:t>
      </w:r>
      <w:r w:rsidR="00224FAB">
        <w:rPr>
          <w:lang w:val="en-GB"/>
        </w:rPr>
        <w:br w:type="page"/>
      </w:r>
    </w:p>
    <w:p w:rsidR="001604AA" w:rsidRPr="001D1563" w:rsidRDefault="001604AA" w:rsidP="001604AA">
      <w:pPr>
        <w:pStyle w:val="FSCtPara"/>
        <w:rPr>
          <w:lang w:val="en-GB"/>
        </w:rPr>
      </w:pPr>
      <w:r w:rsidRPr="001D1563">
        <w:rPr>
          <w:lang w:val="en-GB"/>
        </w:rPr>
        <w:lastRenderedPageBreak/>
        <w:tab/>
        <w:t>(a)</w:t>
      </w:r>
      <w:r w:rsidRPr="001D1563">
        <w:rPr>
          <w:lang w:val="en-GB"/>
        </w:rPr>
        <w:tab/>
        <w:t>added sulphites in concentrations of 10 mg/kg or more;</w:t>
      </w:r>
    </w:p>
    <w:p w:rsidR="001604AA" w:rsidRPr="001D1563" w:rsidRDefault="001604AA" w:rsidP="001604AA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any of the following foods, or products of those foods:</w:t>
      </w:r>
    </w:p>
    <w:p w:rsidR="001604AA" w:rsidRPr="001D1563" w:rsidRDefault="001604AA" w:rsidP="001604AA">
      <w:pPr>
        <w:pStyle w:val="FSCtSubpara"/>
        <w:rPr>
          <w:lang w:val="en-GB"/>
        </w:rPr>
      </w:pPr>
      <w:r w:rsidRPr="001D1563">
        <w:rPr>
          <w:lang w:val="en-GB"/>
        </w:rPr>
        <w:tab/>
        <w:t>(i)</w:t>
      </w:r>
      <w:r w:rsidRPr="001D1563">
        <w:rPr>
          <w:lang w:val="en-GB"/>
        </w:rPr>
        <w:tab/>
        <w:t>cereals containing *gluten, namely, wheat, rye, barley, oats and spelt and their hybridised strains other than where these substances are present in beer and spirits;</w:t>
      </w:r>
    </w:p>
    <w:p w:rsidR="001604AA" w:rsidRPr="001D1563" w:rsidRDefault="001604AA" w:rsidP="001604AA">
      <w:pPr>
        <w:pStyle w:val="FSCtSubpara"/>
        <w:rPr>
          <w:lang w:val="en-GB"/>
        </w:rPr>
      </w:pPr>
      <w:r w:rsidRPr="001D1563">
        <w:rPr>
          <w:lang w:val="en-GB"/>
        </w:rPr>
        <w:tab/>
        <w:t>(ii)</w:t>
      </w:r>
      <w:r w:rsidRPr="001D1563">
        <w:rPr>
          <w:lang w:val="en-GB"/>
        </w:rPr>
        <w:tab/>
        <w:t>crustacea;</w:t>
      </w:r>
    </w:p>
    <w:p w:rsidR="001604AA" w:rsidRPr="001D1563" w:rsidRDefault="001604AA" w:rsidP="001604AA">
      <w:pPr>
        <w:pStyle w:val="FSCtSubpara"/>
        <w:rPr>
          <w:lang w:val="en-GB"/>
        </w:rPr>
      </w:pPr>
      <w:r w:rsidRPr="001D1563">
        <w:rPr>
          <w:lang w:val="en-GB"/>
        </w:rPr>
        <w:tab/>
        <w:t>(iii)</w:t>
      </w:r>
      <w:r w:rsidRPr="001D1563">
        <w:rPr>
          <w:lang w:val="en-GB"/>
        </w:rPr>
        <w:tab/>
        <w:t>egg;</w:t>
      </w:r>
    </w:p>
    <w:p w:rsidR="001604AA" w:rsidRPr="001D1563" w:rsidRDefault="001604AA" w:rsidP="001604AA">
      <w:pPr>
        <w:pStyle w:val="FSCtSubpara"/>
        <w:rPr>
          <w:lang w:val="en-GB"/>
        </w:rPr>
      </w:pPr>
      <w:r w:rsidRPr="001D1563">
        <w:rPr>
          <w:lang w:val="en-GB"/>
        </w:rPr>
        <w:tab/>
        <w:t>(iv)</w:t>
      </w:r>
      <w:r w:rsidRPr="001D1563">
        <w:rPr>
          <w:lang w:val="en-GB"/>
        </w:rPr>
        <w:tab/>
        <w:t>fish, except for isinglass derived from swim bladders and used as a clarifying agent in beer or wine;</w:t>
      </w:r>
    </w:p>
    <w:p w:rsidR="001604AA" w:rsidRPr="001D1563" w:rsidRDefault="001604AA" w:rsidP="001604AA">
      <w:pPr>
        <w:pStyle w:val="FSCtSubpara"/>
        <w:rPr>
          <w:lang w:val="en-GB"/>
        </w:rPr>
      </w:pPr>
      <w:r w:rsidRPr="001D1563">
        <w:rPr>
          <w:lang w:val="en-GB"/>
        </w:rPr>
        <w:tab/>
        <w:t>(v)</w:t>
      </w:r>
      <w:r w:rsidRPr="001D1563">
        <w:rPr>
          <w:lang w:val="en-GB"/>
        </w:rPr>
        <w:tab/>
        <w:t>milk;</w:t>
      </w:r>
    </w:p>
    <w:p w:rsidR="001604AA" w:rsidRPr="001D1563" w:rsidRDefault="001604AA" w:rsidP="001604AA">
      <w:pPr>
        <w:pStyle w:val="FSCtSubpara"/>
        <w:rPr>
          <w:lang w:val="en-GB"/>
        </w:rPr>
      </w:pPr>
      <w:r w:rsidRPr="001D1563">
        <w:rPr>
          <w:lang w:val="en-GB"/>
        </w:rPr>
        <w:tab/>
        <w:t>(vi)</w:t>
      </w:r>
      <w:r w:rsidRPr="001D1563">
        <w:rPr>
          <w:lang w:val="en-GB"/>
        </w:rPr>
        <w:tab/>
        <w:t>peanuts;</w:t>
      </w:r>
    </w:p>
    <w:p w:rsidR="001604AA" w:rsidRPr="001D1563" w:rsidRDefault="001604AA" w:rsidP="001604AA">
      <w:pPr>
        <w:pStyle w:val="FSCtSubpara"/>
        <w:rPr>
          <w:lang w:val="en-GB"/>
        </w:rPr>
      </w:pPr>
      <w:r w:rsidRPr="001D1563">
        <w:rPr>
          <w:lang w:val="en-GB"/>
        </w:rPr>
        <w:tab/>
        <w:t>(vii)</w:t>
      </w:r>
      <w:r w:rsidRPr="001D1563">
        <w:rPr>
          <w:lang w:val="en-GB"/>
        </w:rPr>
        <w:tab/>
        <w:t>soybeans;</w:t>
      </w:r>
    </w:p>
    <w:p w:rsidR="001604AA" w:rsidRPr="001D1563" w:rsidRDefault="001604AA" w:rsidP="001604AA">
      <w:pPr>
        <w:pStyle w:val="FSCtSubpara"/>
        <w:rPr>
          <w:lang w:val="en-GB"/>
        </w:rPr>
      </w:pPr>
      <w:r w:rsidRPr="001D1563">
        <w:rPr>
          <w:lang w:val="en-GB"/>
        </w:rPr>
        <w:tab/>
        <w:t>(viii)</w:t>
      </w:r>
      <w:r w:rsidRPr="001D1563">
        <w:rPr>
          <w:lang w:val="en-GB"/>
        </w:rPr>
        <w:tab/>
        <w:t>sesame seeds;</w:t>
      </w:r>
    </w:p>
    <w:p w:rsidR="001604AA" w:rsidRPr="001D1563" w:rsidRDefault="001604AA" w:rsidP="001604AA">
      <w:pPr>
        <w:pStyle w:val="FSCtSubpara"/>
        <w:rPr>
          <w:lang w:val="en-GB"/>
        </w:rPr>
      </w:pPr>
      <w:r w:rsidRPr="001D1563">
        <w:rPr>
          <w:lang w:val="en-GB"/>
        </w:rPr>
        <w:tab/>
        <w:t>(ix)</w:t>
      </w:r>
      <w:r w:rsidRPr="001D1563">
        <w:rPr>
          <w:lang w:val="en-GB"/>
        </w:rPr>
        <w:tab/>
        <w:t xml:space="preserve">tree nuts, other than coconut from the fruit of the palm </w:t>
      </w:r>
      <w:r w:rsidRPr="001D1563">
        <w:rPr>
          <w:i/>
          <w:lang w:val="en-GB"/>
        </w:rPr>
        <w:t>Cocos nucifera</w:t>
      </w:r>
      <w:r w:rsidRPr="001D1563">
        <w:rPr>
          <w:lang w:val="en-GB"/>
        </w:rPr>
        <w:t>.</w:t>
      </w:r>
    </w:p>
    <w:p w:rsidR="001604AA" w:rsidRPr="001D1563" w:rsidRDefault="001604AA" w:rsidP="001604AA">
      <w:pPr>
        <w:pStyle w:val="FSCtMain"/>
        <w:rPr>
          <w:lang w:val="en-GB"/>
        </w:rPr>
      </w:pPr>
      <w:bookmarkStart w:id="25" w:name="_Ref306703460"/>
      <w:r w:rsidRPr="001D1563">
        <w:rPr>
          <w:lang w:val="en-GB"/>
        </w:rPr>
        <w:tab/>
        <w:t>(2)</w:t>
      </w:r>
      <w:r w:rsidRPr="001D1563">
        <w:rPr>
          <w:lang w:val="en-GB"/>
        </w:rPr>
        <w:tab/>
        <w:t>For subsection (1), the food or substance may be present as:</w:t>
      </w:r>
      <w:bookmarkEnd w:id="25"/>
    </w:p>
    <w:p w:rsidR="001604AA" w:rsidRPr="001D1563" w:rsidRDefault="001604AA" w:rsidP="001604AA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an ingredient or as an ingredient of a *compound ingredient; or</w:t>
      </w:r>
    </w:p>
    <w:p w:rsidR="001604AA" w:rsidRPr="001D1563" w:rsidRDefault="001604AA" w:rsidP="001604AA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a substance *used as a food additive, or an ingredient or component of such a substance; or</w:t>
      </w:r>
    </w:p>
    <w:p w:rsidR="001604AA" w:rsidRPr="001D1563" w:rsidRDefault="001604AA" w:rsidP="001604AA">
      <w:pPr>
        <w:pStyle w:val="FSCtPara"/>
        <w:rPr>
          <w:lang w:val="en-GB"/>
        </w:rPr>
      </w:pPr>
      <w:r w:rsidRPr="001D1563">
        <w:rPr>
          <w:lang w:val="en-GB"/>
        </w:rPr>
        <w:tab/>
        <w:t>(c)</w:t>
      </w:r>
      <w:r w:rsidRPr="001D1563">
        <w:rPr>
          <w:lang w:val="en-GB"/>
        </w:rPr>
        <w:tab/>
        <w:t>a substance or food *used as a processing aid, or an ingredient or component of such a substance or food.</w:t>
      </w:r>
    </w:p>
    <w:p w:rsidR="001604AA" w:rsidRPr="001D1563" w:rsidRDefault="001604AA" w:rsidP="001604AA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</w:t>
      </w:r>
      <w:r w:rsidRPr="001D1563">
        <w:rPr>
          <w:lang w:val="en-GB"/>
        </w:rPr>
        <w:tab/>
        <w:t>The labelling provisions are set out in Standard 1.2.1.</w:t>
      </w:r>
    </w:p>
    <w:p w:rsidR="001604AA" w:rsidRPr="001D1563" w:rsidRDefault="001604AA" w:rsidP="001604AA">
      <w:pPr>
        <w:pStyle w:val="h5StandardEnd"/>
        <w:rPr>
          <w:lang w:val="en-GB"/>
        </w:rPr>
      </w:pPr>
      <w:r w:rsidRPr="001D1563">
        <w:rPr>
          <w:lang w:val="en-GB"/>
        </w:rPr>
        <w:t>__________</w:t>
      </w:r>
    </w:p>
    <w:p w:rsidR="00BA1167" w:rsidRPr="000F7093" w:rsidRDefault="00BA1167" w:rsidP="00E32E5E"/>
    <w:sectPr w:rsidR="00BA1167" w:rsidRPr="000F7093" w:rsidSect="00C0388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4AA" w:rsidRDefault="001604AA">
      <w:r>
        <w:separator/>
      </w:r>
    </w:p>
  </w:endnote>
  <w:endnote w:type="continuationSeparator" w:id="0">
    <w:p w:rsidR="001604AA" w:rsidRDefault="0016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4D8" w:rsidRDefault="00A744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79040"/>
      <w:docPartObj>
        <w:docPartGallery w:val="Page Numbers (Bottom of Page)"/>
        <w:docPartUnique/>
      </w:docPartObj>
    </w:sdtPr>
    <w:sdtEndPr/>
    <w:sdtContent>
      <w:p w:rsidR="00C03880" w:rsidRPr="00CF1834" w:rsidRDefault="00C03880" w:rsidP="00854221">
        <w:pPr>
          <w:pStyle w:val="Footer"/>
          <w:jc w:val="center"/>
        </w:pPr>
        <w:r w:rsidRPr="00CF1834">
          <w:fldChar w:fldCharType="begin"/>
        </w:r>
        <w:r w:rsidRPr="00CF1834">
          <w:instrText xml:space="preserve"> PAGE   \* MERGEFORMAT </w:instrText>
        </w:r>
        <w:r w:rsidRPr="00CF1834">
          <w:fldChar w:fldCharType="separate"/>
        </w:r>
        <w:r>
          <w:rPr>
            <w:noProof/>
          </w:rPr>
          <w:t>2</w:t>
        </w:r>
        <w:r w:rsidRPr="00CF183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4D8" w:rsidRDefault="00A744D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C9" w:rsidRDefault="00A744D8" w:rsidP="00EB4661">
    <w:pPr>
      <w:pStyle w:val="Footer"/>
      <w:tabs>
        <w:tab w:val="clear" w:pos="4153"/>
        <w:tab w:val="clear" w:pos="8306"/>
        <w:tab w:val="center" w:pos="4536"/>
        <w:tab w:val="right" w:pos="9072"/>
      </w:tabs>
      <w:rPr>
        <w:rFonts w:cs="Arial"/>
        <w:noProof/>
        <w:sz w:val="18"/>
        <w:szCs w:val="18"/>
      </w:rPr>
    </w:pPr>
    <w:sdt>
      <w:sdtPr>
        <w:rPr>
          <w:rFonts w:cs="Arial"/>
          <w:sz w:val="18"/>
          <w:szCs w:val="18"/>
        </w:rPr>
        <w:id w:val="-10881432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4661" w:rsidRPr="00EB4661">
          <w:rPr>
            <w:rFonts w:cs="Arial"/>
            <w:sz w:val="18"/>
            <w:szCs w:val="18"/>
          </w:rPr>
          <w:tab/>
        </w:r>
        <w:r w:rsidR="00EB4661" w:rsidRPr="00EB4661">
          <w:rPr>
            <w:rFonts w:cs="Arial"/>
            <w:sz w:val="18"/>
            <w:szCs w:val="18"/>
          </w:rPr>
          <w:fldChar w:fldCharType="begin"/>
        </w:r>
        <w:r w:rsidR="00EB4661" w:rsidRPr="00EB4661">
          <w:rPr>
            <w:rFonts w:cs="Arial"/>
            <w:sz w:val="18"/>
            <w:szCs w:val="18"/>
          </w:rPr>
          <w:instrText xml:space="preserve"> PAGE   \* MERGEFORMAT </w:instrText>
        </w:r>
        <w:r w:rsidR="00EB4661"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2</w:t>
        </w:r>
        <w:r w:rsidR="00EB4661" w:rsidRPr="00EB4661">
          <w:rPr>
            <w:rFonts w:cs="Arial"/>
            <w:noProof/>
            <w:sz w:val="18"/>
            <w:szCs w:val="18"/>
          </w:rPr>
          <w:fldChar w:fldCharType="end"/>
        </w:r>
      </w:sdtContent>
    </w:sdt>
    <w:r w:rsidR="00EB4661" w:rsidRPr="00EB4661">
      <w:rPr>
        <w:rFonts w:cs="Arial"/>
        <w:noProof/>
        <w:sz w:val="18"/>
        <w:szCs w:val="18"/>
      </w:rPr>
      <w:tab/>
    </w:r>
    <w:r w:rsidR="001604AA">
      <w:rPr>
        <w:rFonts w:cs="Arial"/>
        <w:noProof/>
        <w:sz w:val="18"/>
        <w:szCs w:val="18"/>
      </w:rPr>
      <w:t xml:space="preserve">Standard 1.2.3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  <w:sz w:val="18"/>
        <w:szCs w:val="18"/>
      </w:rPr>
      <w:id w:val="-1023553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64F" w:rsidRPr="00EB4661" w:rsidRDefault="00EB4661" w:rsidP="00EB4661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rPr>
            <w:rFonts w:cs="Arial"/>
            <w:sz w:val="18"/>
            <w:szCs w:val="18"/>
          </w:rPr>
        </w:pPr>
        <w:r w:rsidRPr="00EB4661">
          <w:rPr>
            <w:rFonts w:cs="Arial"/>
            <w:sz w:val="18"/>
            <w:szCs w:val="18"/>
          </w:rPr>
          <w:t xml:space="preserve">As at 1 </w:t>
        </w:r>
        <w:r>
          <w:rPr>
            <w:rFonts w:cs="Arial"/>
            <w:sz w:val="18"/>
            <w:szCs w:val="18"/>
          </w:rPr>
          <w:t>M</w:t>
        </w:r>
        <w:r w:rsidRPr="00EB4661">
          <w:rPr>
            <w:rFonts w:cs="Arial"/>
            <w:sz w:val="18"/>
            <w:szCs w:val="18"/>
          </w:rPr>
          <w:t>arch 2016</w:t>
        </w:r>
        <w:r w:rsidRPr="00EB4661">
          <w:rPr>
            <w:rFonts w:cs="Arial"/>
            <w:sz w:val="18"/>
            <w:szCs w:val="18"/>
          </w:rPr>
          <w:tab/>
        </w:r>
        <w:r w:rsidRPr="00EB4661">
          <w:rPr>
            <w:rFonts w:cs="Arial"/>
            <w:sz w:val="18"/>
            <w:szCs w:val="18"/>
          </w:rPr>
          <w:fldChar w:fldCharType="begin"/>
        </w:r>
        <w:r w:rsidRPr="00EB4661">
          <w:rPr>
            <w:rFonts w:cs="Arial"/>
            <w:sz w:val="18"/>
            <w:szCs w:val="18"/>
          </w:rPr>
          <w:instrText xml:space="preserve"> PAGE   \* MERGEFORMAT </w:instrText>
        </w:r>
        <w:r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Pr="00EB4661">
          <w:rPr>
            <w:rFonts w:cs="Arial"/>
            <w:noProof/>
            <w:sz w:val="18"/>
            <w:szCs w:val="18"/>
          </w:rPr>
          <w:fldChar w:fldCharType="end"/>
        </w:r>
        <w:r w:rsidRPr="00EB4661">
          <w:rPr>
            <w:rFonts w:cs="Arial"/>
            <w:noProof/>
            <w:sz w:val="18"/>
            <w:szCs w:val="18"/>
          </w:rPr>
          <w:tab/>
          <w:t>Standard 1.2.4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4AA" w:rsidRDefault="001604AA">
      <w:r>
        <w:separator/>
      </w:r>
    </w:p>
  </w:footnote>
  <w:footnote w:type="continuationSeparator" w:id="0">
    <w:p w:rsidR="001604AA" w:rsidRDefault="00160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4D8" w:rsidRDefault="00A744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4D8" w:rsidRDefault="00A744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4D8" w:rsidRDefault="00A744D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multilevel"/>
    <w:tmpl w:val="4BF8F2FA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>
    <w:nsid w:val="FFFFFF7E"/>
    <w:multiLevelType w:val="multilevel"/>
    <w:tmpl w:val="AB0C84E8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>
    <w:nsid w:val="1A9A3EDC"/>
    <w:multiLevelType w:val="multilevel"/>
    <w:tmpl w:val="EF1235E6"/>
    <w:lvl w:ilvl="0">
      <w:start w:val="1"/>
      <w:numFmt w:val="decimal"/>
      <w:lvlRestart w:val="0"/>
      <w:suff w:val="nothing"/>
      <w:lvlText w:val="Chapter %1—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suff w:val="nothing"/>
      <w:lvlText w:val="Part %2—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suff w:val="nothing"/>
      <w:lvlText w:val="Division %3—"/>
      <w:lvlJc w:val="left"/>
      <w:pPr>
        <w:ind w:left="1276" w:hanging="1276"/>
      </w:pPr>
      <w:rPr>
        <w:rFonts w:hint="default"/>
      </w:rPr>
    </w:lvl>
    <w:lvl w:ilvl="3">
      <w:start w:val="1"/>
      <w:numFmt w:val="upperLetter"/>
      <w:suff w:val="nothing"/>
      <w:lvlText w:val="Subdivision %4—"/>
      <w:lvlJc w:val="left"/>
      <w:pPr>
        <w:ind w:left="1276" w:hanging="1276"/>
      </w:pPr>
      <w:rPr>
        <w:rFonts w:hint="default"/>
      </w:rPr>
    </w:lvl>
    <w:lvl w:ilvl="4">
      <w:start w:val="1"/>
      <w:numFmt w:val="decimalZero"/>
      <w:lvlRestart w:val="1"/>
      <w:lvlText w:val="%1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9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05650D1"/>
    <w:multiLevelType w:val="hybridMultilevel"/>
    <w:tmpl w:val="30162946"/>
    <w:lvl w:ilvl="0" w:tplc="BC185CA8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3"/>
  </w:num>
  <w:num w:numId="5">
    <w:abstractNumId w:val="17"/>
  </w:num>
  <w:num w:numId="6">
    <w:abstractNumId w:val="11"/>
  </w:num>
  <w:num w:numId="7">
    <w:abstractNumId w:val="5"/>
  </w:num>
  <w:num w:numId="8">
    <w:abstractNumId w:val="10"/>
  </w:num>
  <w:num w:numId="9">
    <w:abstractNumId w:val="24"/>
  </w:num>
  <w:num w:numId="10">
    <w:abstractNumId w:val="2"/>
  </w:num>
  <w:num w:numId="11">
    <w:abstractNumId w:val="4"/>
  </w:num>
  <w:num w:numId="12">
    <w:abstractNumId w:val="9"/>
  </w:num>
  <w:num w:numId="13">
    <w:abstractNumId w:val="22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yleWS" w:val="bWSLetter"/>
  </w:docVars>
  <w:rsids>
    <w:rsidRoot w:val="001604AA"/>
    <w:rsid w:val="00002024"/>
    <w:rsid w:val="000039D7"/>
    <w:rsid w:val="00012B72"/>
    <w:rsid w:val="0002215F"/>
    <w:rsid w:val="000258A0"/>
    <w:rsid w:val="00036984"/>
    <w:rsid w:val="000375D7"/>
    <w:rsid w:val="0003764D"/>
    <w:rsid w:val="00041E62"/>
    <w:rsid w:val="00046216"/>
    <w:rsid w:val="00051D25"/>
    <w:rsid w:val="00056020"/>
    <w:rsid w:val="000652D6"/>
    <w:rsid w:val="000813F8"/>
    <w:rsid w:val="00082BCD"/>
    <w:rsid w:val="00083296"/>
    <w:rsid w:val="00090D8B"/>
    <w:rsid w:val="00096636"/>
    <w:rsid w:val="0009669B"/>
    <w:rsid w:val="000967FA"/>
    <w:rsid w:val="00097950"/>
    <w:rsid w:val="000A25C2"/>
    <w:rsid w:val="000A4314"/>
    <w:rsid w:val="000A60AF"/>
    <w:rsid w:val="000A71D4"/>
    <w:rsid w:val="000B0CAB"/>
    <w:rsid w:val="000B4DA5"/>
    <w:rsid w:val="000B5DCB"/>
    <w:rsid w:val="000D2D22"/>
    <w:rsid w:val="000D3EBA"/>
    <w:rsid w:val="000D40E2"/>
    <w:rsid w:val="000D5F02"/>
    <w:rsid w:val="000D628D"/>
    <w:rsid w:val="000E2AF3"/>
    <w:rsid w:val="000E4D39"/>
    <w:rsid w:val="000E750C"/>
    <w:rsid w:val="000F31F8"/>
    <w:rsid w:val="000F39FE"/>
    <w:rsid w:val="000F7093"/>
    <w:rsid w:val="00107E81"/>
    <w:rsid w:val="00110FA3"/>
    <w:rsid w:val="0011343D"/>
    <w:rsid w:val="001164F2"/>
    <w:rsid w:val="0012121D"/>
    <w:rsid w:val="001245D0"/>
    <w:rsid w:val="001300B0"/>
    <w:rsid w:val="001369CA"/>
    <w:rsid w:val="00137A06"/>
    <w:rsid w:val="00140EBC"/>
    <w:rsid w:val="00142EC4"/>
    <w:rsid w:val="001443B4"/>
    <w:rsid w:val="00154AA1"/>
    <w:rsid w:val="001604AA"/>
    <w:rsid w:val="00170675"/>
    <w:rsid w:val="00170ADF"/>
    <w:rsid w:val="00172839"/>
    <w:rsid w:val="001776B2"/>
    <w:rsid w:val="00184B5E"/>
    <w:rsid w:val="00195069"/>
    <w:rsid w:val="001979DC"/>
    <w:rsid w:val="001A562A"/>
    <w:rsid w:val="001B0571"/>
    <w:rsid w:val="001B0B41"/>
    <w:rsid w:val="001B7250"/>
    <w:rsid w:val="001C0768"/>
    <w:rsid w:val="001C16EF"/>
    <w:rsid w:val="001C3392"/>
    <w:rsid w:val="001E4824"/>
    <w:rsid w:val="001E5942"/>
    <w:rsid w:val="001E63EA"/>
    <w:rsid w:val="001F373E"/>
    <w:rsid w:val="001F43D4"/>
    <w:rsid w:val="001F50EC"/>
    <w:rsid w:val="001F570E"/>
    <w:rsid w:val="0021145F"/>
    <w:rsid w:val="002146BA"/>
    <w:rsid w:val="00215C47"/>
    <w:rsid w:val="0021672B"/>
    <w:rsid w:val="00217A90"/>
    <w:rsid w:val="00217ABE"/>
    <w:rsid w:val="00217C89"/>
    <w:rsid w:val="00223A01"/>
    <w:rsid w:val="00224FAB"/>
    <w:rsid w:val="0022621E"/>
    <w:rsid w:val="00226447"/>
    <w:rsid w:val="002274CF"/>
    <w:rsid w:val="00233BC0"/>
    <w:rsid w:val="00235E1E"/>
    <w:rsid w:val="00240D1A"/>
    <w:rsid w:val="002432A9"/>
    <w:rsid w:val="002472BC"/>
    <w:rsid w:val="00257896"/>
    <w:rsid w:val="00263E29"/>
    <w:rsid w:val="00266DC8"/>
    <w:rsid w:val="0028502C"/>
    <w:rsid w:val="00293143"/>
    <w:rsid w:val="00293320"/>
    <w:rsid w:val="002A1651"/>
    <w:rsid w:val="002A3283"/>
    <w:rsid w:val="002A5322"/>
    <w:rsid w:val="002A7E6F"/>
    <w:rsid w:val="002B0C6E"/>
    <w:rsid w:val="002B0EAC"/>
    <w:rsid w:val="002C348D"/>
    <w:rsid w:val="002D1146"/>
    <w:rsid w:val="002E2683"/>
    <w:rsid w:val="002E2E64"/>
    <w:rsid w:val="002E390E"/>
    <w:rsid w:val="002E39E0"/>
    <w:rsid w:val="002E7EE0"/>
    <w:rsid w:val="002F4A68"/>
    <w:rsid w:val="00301367"/>
    <w:rsid w:val="00303E6E"/>
    <w:rsid w:val="00306EFA"/>
    <w:rsid w:val="003214A9"/>
    <w:rsid w:val="0032598E"/>
    <w:rsid w:val="00332C68"/>
    <w:rsid w:val="003336CD"/>
    <w:rsid w:val="0034760F"/>
    <w:rsid w:val="00354E4F"/>
    <w:rsid w:val="00363295"/>
    <w:rsid w:val="00371E2D"/>
    <w:rsid w:val="00372832"/>
    <w:rsid w:val="00374ADA"/>
    <w:rsid w:val="00377DAC"/>
    <w:rsid w:val="00382276"/>
    <w:rsid w:val="00387BD2"/>
    <w:rsid w:val="003939A2"/>
    <w:rsid w:val="0039749E"/>
    <w:rsid w:val="003A080E"/>
    <w:rsid w:val="003A34AE"/>
    <w:rsid w:val="003A4CFF"/>
    <w:rsid w:val="003A72A8"/>
    <w:rsid w:val="003B114C"/>
    <w:rsid w:val="003B4E23"/>
    <w:rsid w:val="003B7386"/>
    <w:rsid w:val="003B777A"/>
    <w:rsid w:val="003C32EE"/>
    <w:rsid w:val="003C452F"/>
    <w:rsid w:val="003C6F2C"/>
    <w:rsid w:val="003D7C75"/>
    <w:rsid w:val="003E0AF3"/>
    <w:rsid w:val="003E1765"/>
    <w:rsid w:val="003E2A1A"/>
    <w:rsid w:val="003E352A"/>
    <w:rsid w:val="003F2D38"/>
    <w:rsid w:val="003F61C0"/>
    <w:rsid w:val="00402812"/>
    <w:rsid w:val="00402DCB"/>
    <w:rsid w:val="0040665C"/>
    <w:rsid w:val="004077A2"/>
    <w:rsid w:val="00407A73"/>
    <w:rsid w:val="00414DC7"/>
    <w:rsid w:val="00430D5F"/>
    <w:rsid w:val="004327A6"/>
    <w:rsid w:val="00433AE2"/>
    <w:rsid w:val="00436098"/>
    <w:rsid w:val="00436C5C"/>
    <w:rsid w:val="00455E19"/>
    <w:rsid w:val="00464BFC"/>
    <w:rsid w:val="00475CF2"/>
    <w:rsid w:val="00476141"/>
    <w:rsid w:val="00476C74"/>
    <w:rsid w:val="00491433"/>
    <w:rsid w:val="004971E4"/>
    <w:rsid w:val="004B03C3"/>
    <w:rsid w:val="004B5B4A"/>
    <w:rsid w:val="004B644E"/>
    <w:rsid w:val="004C144E"/>
    <w:rsid w:val="004C6E2C"/>
    <w:rsid w:val="004D256F"/>
    <w:rsid w:val="004D4ABD"/>
    <w:rsid w:val="004E1067"/>
    <w:rsid w:val="004F0122"/>
    <w:rsid w:val="004F17F7"/>
    <w:rsid w:val="004F2FAE"/>
    <w:rsid w:val="004F5781"/>
    <w:rsid w:val="00507791"/>
    <w:rsid w:val="00516B86"/>
    <w:rsid w:val="00521933"/>
    <w:rsid w:val="005276E4"/>
    <w:rsid w:val="00532D74"/>
    <w:rsid w:val="00537B4E"/>
    <w:rsid w:val="00540465"/>
    <w:rsid w:val="0055370A"/>
    <w:rsid w:val="005556A2"/>
    <w:rsid w:val="00562634"/>
    <w:rsid w:val="00564E19"/>
    <w:rsid w:val="00571ACA"/>
    <w:rsid w:val="00574D2B"/>
    <w:rsid w:val="00581EE3"/>
    <w:rsid w:val="005929E4"/>
    <w:rsid w:val="00595849"/>
    <w:rsid w:val="005A0240"/>
    <w:rsid w:val="005A0814"/>
    <w:rsid w:val="005A36DA"/>
    <w:rsid w:val="005A5177"/>
    <w:rsid w:val="005B29AD"/>
    <w:rsid w:val="005B2DF7"/>
    <w:rsid w:val="005B42FE"/>
    <w:rsid w:val="005B63B2"/>
    <w:rsid w:val="005B7033"/>
    <w:rsid w:val="005C04FE"/>
    <w:rsid w:val="005C3D70"/>
    <w:rsid w:val="005C47A9"/>
    <w:rsid w:val="005D4CA5"/>
    <w:rsid w:val="005D7C25"/>
    <w:rsid w:val="005F27EF"/>
    <w:rsid w:val="00602E88"/>
    <w:rsid w:val="00604125"/>
    <w:rsid w:val="00605D65"/>
    <w:rsid w:val="00606ADD"/>
    <w:rsid w:val="00610DA3"/>
    <w:rsid w:val="006122E1"/>
    <w:rsid w:val="00612E5C"/>
    <w:rsid w:val="006147BE"/>
    <w:rsid w:val="00616491"/>
    <w:rsid w:val="00620457"/>
    <w:rsid w:val="00622911"/>
    <w:rsid w:val="0062440A"/>
    <w:rsid w:val="0062512C"/>
    <w:rsid w:val="0062664F"/>
    <w:rsid w:val="006376CC"/>
    <w:rsid w:val="00641007"/>
    <w:rsid w:val="0064667D"/>
    <w:rsid w:val="0065130D"/>
    <w:rsid w:val="006574AB"/>
    <w:rsid w:val="00662B72"/>
    <w:rsid w:val="00663ADA"/>
    <w:rsid w:val="006644CD"/>
    <w:rsid w:val="0066733F"/>
    <w:rsid w:val="006829B7"/>
    <w:rsid w:val="00685DC9"/>
    <w:rsid w:val="00692892"/>
    <w:rsid w:val="006948D4"/>
    <w:rsid w:val="006A1924"/>
    <w:rsid w:val="006A37A5"/>
    <w:rsid w:val="006B1641"/>
    <w:rsid w:val="006B54DB"/>
    <w:rsid w:val="006C1EA8"/>
    <w:rsid w:val="006C2838"/>
    <w:rsid w:val="006C2906"/>
    <w:rsid w:val="006C4144"/>
    <w:rsid w:val="006C7434"/>
    <w:rsid w:val="006C7874"/>
    <w:rsid w:val="006D0A68"/>
    <w:rsid w:val="006D1E4F"/>
    <w:rsid w:val="006E69C9"/>
    <w:rsid w:val="006F05FC"/>
    <w:rsid w:val="006F166C"/>
    <w:rsid w:val="006F1BB4"/>
    <w:rsid w:val="006F335D"/>
    <w:rsid w:val="006F59B9"/>
    <w:rsid w:val="006F7EF6"/>
    <w:rsid w:val="00711DAC"/>
    <w:rsid w:val="007249E6"/>
    <w:rsid w:val="0072656B"/>
    <w:rsid w:val="007275FE"/>
    <w:rsid w:val="00730DC0"/>
    <w:rsid w:val="00731876"/>
    <w:rsid w:val="007330A3"/>
    <w:rsid w:val="007350FA"/>
    <w:rsid w:val="00736928"/>
    <w:rsid w:val="00736F58"/>
    <w:rsid w:val="00741738"/>
    <w:rsid w:val="00747AD3"/>
    <w:rsid w:val="00754F99"/>
    <w:rsid w:val="007557A9"/>
    <w:rsid w:val="00766063"/>
    <w:rsid w:val="007661CD"/>
    <w:rsid w:val="0077116C"/>
    <w:rsid w:val="0077308C"/>
    <w:rsid w:val="007760FD"/>
    <w:rsid w:val="00776A1A"/>
    <w:rsid w:val="00782BB5"/>
    <w:rsid w:val="00787AE1"/>
    <w:rsid w:val="007934F1"/>
    <w:rsid w:val="0079468D"/>
    <w:rsid w:val="007963EC"/>
    <w:rsid w:val="007A15D9"/>
    <w:rsid w:val="007A2B63"/>
    <w:rsid w:val="007A4C5E"/>
    <w:rsid w:val="007A5A4C"/>
    <w:rsid w:val="007A6FD4"/>
    <w:rsid w:val="007C1C1D"/>
    <w:rsid w:val="007C5D94"/>
    <w:rsid w:val="007C6401"/>
    <w:rsid w:val="007C6E3D"/>
    <w:rsid w:val="007D7127"/>
    <w:rsid w:val="007D729A"/>
    <w:rsid w:val="007F7B68"/>
    <w:rsid w:val="007F7DBF"/>
    <w:rsid w:val="0080020C"/>
    <w:rsid w:val="00804A0A"/>
    <w:rsid w:val="00805150"/>
    <w:rsid w:val="008101A4"/>
    <w:rsid w:val="00810255"/>
    <w:rsid w:val="00812F65"/>
    <w:rsid w:val="008145A8"/>
    <w:rsid w:val="0081483E"/>
    <w:rsid w:val="00814DB1"/>
    <w:rsid w:val="0081779B"/>
    <w:rsid w:val="008205BA"/>
    <w:rsid w:val="00822056"/>
    <w:rsid w:val="00826FC6"/>
    <w:rsid w:val="0083063E"/>
    <w:rsid w:val="008308D4"/>
    <w:rsid w:val="00831BAE"/>
    <w:rsid w:val="0083235A"/>
    <w:rsid w:val="00832BF7"/>
    <w:rsid w:val="0083477B"/>
    <w:rsid w:val="00847512"/>
    <w:rsid w:val="008510C7"/>
    <w:rsid w:val="00852794"/>
    <w:rsid w:val="00863979"/>
    <w:rsid w:val="00864E23"/>
    <w:rsid w:val="00866271"/>
    <w:rsid w:val="008671B1"/>
    <w:rsid w:val="00870824"/>
    <w:rsid w:val="00873E84"/>
    <w:rsid w:val="00876AE2"/>
    <w:rsid w:val="00882C50"/>
    <w:rsid w:val="00884C13"/>
    <w:rsid w:val="00886D9E"/>
    <w:rsid w:val="0089087C"/>
    <w:rsid w:val="008A17E3"/>
    <w:rsid w:val="008A28B9"/>
    <w:rsid w:val="008A4262"/>
    <w:rsid w:val="008B3176"/>
    <w:rsid w:val="008B3830"/>
    <w:rsid w:val="008C6C78"/>
    <w:rsid w:val="008D3B2B"/>
    <w:rsid w:val="008E0FAB"/>
    <w:rsid w:val="008E1C73"/>
    <w:rsid w:val="008E24DA"/>
    <w:rsid w:val="008E38D7"/>
    <w:rsid w:val="008F3A94"/>
    <w:rsid w:val="00904115"/>
    <w:rsid w:val="00905441"/>
    <w:rsid w:val="00913D7D"/>
    <w:rsid w:val="0091668E"/>
    <w:rsid w:val="0091674D"/>
    <w:rsid w:val="00917469"/>
    <w:rsid w:val="00917487"/>
    <w:rsid w:val="0093199E"/>
    <w:rsid w:val="009319D5"/>
    <w:rsid w:val="0093736B"/>
    <w:rsid w:val="00953ABB"/>
    <w:rsid w:val="009618A8"/>
    <w:rsid w:val="00962A76"/>
    <w:rsid w:val="009655EA"/>
    <w:rsid w:val="009679CE"/>
    <w:rsid w:val="009778BB"/>
    <w:rsid w:val="0098079D"/>
    <w:rsid w:val="009817E2"/>
    <w:rsid w:val="00982D68"/>
    <w:rsid w:val="00991774"/>
    <w:rsid w:val="009917F3"/>
    <w:rsid w:val="00992C6F"/>
    <w:rsid w:val="00993854"/>
    <w:rsid w:val="009A51A0"/>
    <w:rsid w:val="009B0BA1"/>
    <w:rsid w:val="009B36F4"/>
    <w:rsid w:val="009B4188"/>
    <w:rsid w:val="009C21B4"/>
    <w:rsid w:val="009C2745"/>
    <w:rsid w:val="009E012E"/>
    <w:rsid w:val="009E5F58"/>
    <w:rsid w:val="009F3A92"/>
    <w:rsid w:val="009F6BF2"/>
    <w:rsid w:val="00A0120A"/>
    <w:rsid w:val="00A0224C"/>
    <w:rsid w:val="00A116E2"/>
    <w:rsid w:val="00A11EA3"/>
    <w:rsid w:val="00A15761"/>
    <w:rsid w:val="00A20C49"/>
    <w:rsid w:val="00A2382C"/>
    <w:rsid w:val="00A24756"/>
    <w:rsid w:val="00A265A4"/>
    <w:rsid w:val="00A27F69"/>
    <w:rsid w:val="00A362C4"/>
    <w:rsid w:val="00A3639A"/>
    <w:rsid w:val="00A41D37"/>
    <w:rsid w:val="00A42666"/>
    <w:rsid w:val="00A430E8"/>
    <w:rsid w:val="00A528E7"/>
    <w:rsid w:val="00A67FE0"/>
    <w:rsid w:val="00A744D8"/>
    <w:rsid w:val="00A77A5B"/>
    <w:rsid w:val="00A81C2C"/>
    <w:rsid w:val="00A82DA0"/>
    <w:rsid w:val="00A84C91"/>
    <w:rsid w:val="00A853AC"/>
    <w:rsid w:val="00A8563B"/>
    <w:rsid w:val="00A96318"/>
    <w:rsid w:val="00A96367"/>
    <w:rsid w:val="00A97217"/>
    <w:rsid w:val="00A978AA"/>
    <w:rsid w:val="00AA795C"/>
    <w:rsid w:val="00AB20E2"/>
    <w:rsid w:val="00AB24D7"/>
    <w:rsid w:val="00AB3A76"/>
    <w:rsid w:val="00AB6123"/>
    <w:rsid w:val="00AC5CE2"/>
    <w:rsid w:val="00AC7BFF"/>
    <w:rsid w:val="00AD6B86"/>
    <w:rsid w:val="00AE0499"/>
    <w:rsid w:val="00AE5361"/>
    <w:rsid w:val="00AF1FE5"/>
    <w:rsid w:val="00AF61A3"/>
    <w:rsid w:val="00B0289B"/>
    <w:rsid w:val="00B035DD"/>
    <w:rsid w:val="00B041FA"/>
    <w:rsid w:val="00B07066"/>
    <w:rsid w:val="00B1217F"/>
    <w:rsid w:val="00B14C0F"/>
    <w:rsid w:val="00B213B0"/>
    <w:rsid w:val="00B242D8"/>
    <w:rsid w:val="00B24DD6"/>
    <w:rsid w:val="00B26513"/>
    <w:rsid w:val="00B3769C"/>
    <w:rsid w:val="00B427F4"/>
    <w:rsid w:val="00B429AE"/>
    <w:rsid w:val="00B435E8"/>
    <w:rsid w:val="00B465A1"/>
    <w:rsid w:val="00B50554"/>
    <w:rsid w:val="00B515EC"/>
    <w:rsid w:val="00B52136"/>
    <w:rsid w:val="00B57BDA"/>
    <w:rsid w:val="00B67AB5"/>
    <w:rsid w:val="00B67F74"/>
    <w:rsid w:val="00B81F73"/>
    <w:rsid w:val="00B9319C"/>
    <w:rsid w:val="00B949E1"/>
    <w:rsid w:val="00B9645B"/>
    <w:rsid w:val="00B97EC5"/>
    <w:rsid w:val="00BA1167"/>
    <w:rsid w:val="00BB595A"/>
    <w:rsid w:val="00BB66BB"/>
    <w:rsid w:val="00BC1CEF"/>
    <w:rsid w:val="00BC5541"/>
    <w:rsid w:val="00BD028E"/>
    <w:rsid w:val="00BD1DEF"/>
    <w:rsid w:val="00BD3EFC"/>
    <w:rsid w:val="00BD4771"/>
    <w:rsid w:val="00BE435F"/>
    <w:rsid w:val="00BE4D1D"/>
    <w:rsid w:val="00BE5C95"/>
    <w:rsid w:val="00BE7BBB"/>
    <w:rsid w:val="00BF3151"/>
    <w:rsid w:val="00C03880"/>
    <w:rsid w:val="00C201BA"/>
    <w:rsid w:val="00C24200"/>
    <w:rsid w:val="00C3317E"/>
    <w:rsid w:val="00C3374E"/>
    <w:rsid w:val="00C33E01"/>
    <w:rsid w:val="00C448DB"/>
    <w:rsid w:val="00C519DC"/>
    <w:rsid w:val="00C53AF7"/>
    <w:rsid w:val="00C557D7"/>
    <w:rsid w:val="00C56334"/>
    <w:rsid w:val="00C65A78"/>
    <w:rsid w:val="00C70F97"/>
    <w:rsid w:val="00C75BDA"/>
    <w:rsid w:val="00C947B6"/>
    <w:rsid w:val="00C9544E"/>
    <w:rsid w:val="00CA18FA"/>
    <w:rsid w:val="00CC0A47"/>
    <w:rsid w:val="00CC1713"/>
    <w:rsid w:val="00CC55AC"/>
    <w:rsid w:val="00CC7A76"/>
    <w:rsid w:val="00CC7D50"/>
    <w:rsid w:val="00CD41FC"/>
    <w:rsid w:val="00CD718B"/>
    <w:rsid w:val="00CE0E1B"/>
    <w:rsid w:val="00CE4770"/>
    <w:rsid w:val="00CF0278"/>
    <w:rsid w:val="00CF0D0C"/>
    <w:rsid w:val="00CF1717"/>
    <w:rsid w:val="00CF44F3"/>
    <w:rsid w:val="00D07184"/>
    <w:rsid w:val="00D11105"/>
    <w:rsid w:val="00D1186A"/>
    <w:rsid w:val="00D130AB"/>
    <w:rsid w:val="00D139A5"/>
    <w:rsid w:val="00D15268"/>
    <w:rsid w:val="00D1660C"/>
    <w:rsid w:val="00D25101"/>
    <w:rsid w:val="00D27A69"/>
    <w:rsid w:val="00D34349"/>
    <w:rsid w:val="00D65D78"/>
    <w:rsid w:val="00D70195"/>
    <w:rsid w:val="00D7186D"/>
    <w:rsid w:val="00D74CD2"/>
    <w:rsid w:val="00D76B53"/>
    <w:rsid w:val="00D77B2A"/>
    <w:rsid w:val="00D85360"/>
    <w:rsid w:val="00D868F7"/>
    <w:rsid w:val="00D87FA9"/>
    <w:rsid w:val="00D91AFB"/>
    <w:rsid w:val="00D95B92"/>
    <w:rsid w:val="00DA2889"/>
    <w:rsid w:val="00DB33AC"/>
    <w:rsid w:val="00DB6A32"/>
    <w:rsid w:val="00DC51B8"/>
    <w:rsid w:val="00DC7F39"/>
    <w:rsid w:val="00DD0F4E"/>
    <w:rsid w:val="00DD2247"/>
    <w:rsid w:val="00DD320E"/>
    <w:rsid w:val="00DE398E"/>
    <w:rsid w:val="00DE3DB8"/>
    <w:rsid w:val="00DE4D9D"/>
    <w:rsid w:val="00DE781C"/>
    <w:rsid w:val="00DF458E"/>
    <w:rsid w:val="00DF4B1F"/>
    <w:rsid w:val="00DF6D02"/>
    <w:rsid w:val="00E03555"/>
    <w:rsid w:val="00E05CDC"/>
    <w:rsid w:val="00E071E3"/>
    <w:rsid w:val="00E126A8"/>
    <w:rsid w:val="00E1350C"/>
    <w:rsid w:val="00E1642F"/>
    <w:rsid w:val="00E223E4"/>
    <w:rsid w:val="00E3004D"/>
    <w:rsid w:val="00E312D3"/>
    <w:rsid w:val="00E32E5E"/>
    <w:rsid w:val="00E4776F"/>
    <w:rsid w:val="00E61DB3"/>
    <w:rsid w:val="00E70D20"/>
    <w:rsid w:val="00E71606"/>
    <w:rsid w:val="00E76371"/>
    <w:rsid w:val="00E95A42"/>
    <w:rsid w:val="00EA1C89"/>
    <w:rsid w:val="00EA2681"/>
    <w:rsid w:val="00EB38D1"/>
    <w:rsid w:val="00EB4661"/>
    <w:rsid w:val="00EB580C"/>
    <w:rsid w:val="00EC4E1C"/>
    <w:rsid w:val="00EC69E0"/>
    <w:rsid w:val="00EC6B87"/>
    <w:rsid w:val="00ED7A59"/>
    <w:rsid w:val="00EE0535"/>
    <w:rsid w:val="00EE21DA"/>
    <w:rsid w:val="00EE252D"/>
    <w:rsid w:val="00EE2A83"/>
    <w:rsid w:val="00EE319A"/>
    <w:rsid w:val="00EE6B96"/>
    <w:rsid w:val="00EF2A67"/>
    <w:rsid w:val="00EF3ED7"/>
    <w:rsid w:val="00F01BF3"/>
    <w:rsid w:val="00F05AF8"/>
    <w:rsid w:val="00F07FCE"/>
    <w:rsid w:val="00F11AA5"/>
    <w:rsid w:val="00F12539"/>
    <w:rsid w:val="00F23209"/>
    <w:rsid w:val="00F245D4"/>
    <w:rsid w:val="00F32661"/>
    <w:rsid w:val="00F36BF7"/>
    <w:rsid w:val="00F54777"/>
    <w:rsid w:val="00F55476"/>
    <w:rsid w:val="00F614E3"/>
    <w:rsid w:val="00F70555"/>
    <w:rsid w:val="00F7166E"/>
    <w:rsid w:val="00F71C56"/>
    <w:rsid w:val="00F72871"/>
    <w:rsid w:val="00F72BBC"/>
    <w:rsid w:val="00F74A75"/>
    <w:rsid w:val="00F75E3A"/>
    <w:rsid w:val="00F76C83"/>
    <w:rsid w:val="00F82AEF"/>
    <w:rsid w:val="00F86E27"/>
    <w:rsid w:val="00F87CFE"/>
    <w:rsid w:val="00F9005A"/>
    <w:rsid w:val="00F90AF2"/>
    <w:rsid w:val="00F91E13"/>
    <w:rsid w:val="00FA07AA"/>
    <w:rsid w:val="00FA5BB2"/>
    <w:rsid w:val="00FB38E0"/>
    <w:rsid w:val="00FC08C9"/>
    <w:rsid w:val="00FC2581"/>
    <w:rsid w:val="00FC725E"/>
    <w:rsid w:val="00FC7871"/>
    <w:rsid w:val="00FD1BA2"/>
    <w:rsid w:val="00FD1EAA"/>
    <w:rsid w:val="00FD309D"/>
    <w:rsid w:val="00FD5602"/>
    <w:rsid w:val="00FD6428"/>
    <w:rsid w:val="00FD6ACC"/>
    <w:rsid w:val="00FE005B"/>
    <w:rsid w:val="00FE2145"/>
    <w:rsid w:val="00FE382D"/>
    <w:rsid w:val="00FE38CD"/>
    <w:rsid w:val="00FE63E0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224FAB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224FAB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224FAB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224FAB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224FAB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224FAB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224FAB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224FAB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224FAB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224FAB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224FAB"/>
    <w:rPr>
      <w:rFonts w:ascii="Arial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224FAB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224FAB"/>
    <w:rPr>
      <w:rFonts w:ascii="Arial" w:hAnsi="Arial" w:cs="Arial"/>
      <w:b/>
      <w:bCs/>
      <w:i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224FAB"/>
    <w:rPr>
      <w:rFonts w:ascii="Arial" w:hAnsi="Arial" w:cs="Arial"/>
      <w:bCs/>
      <w:i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224FAB"/>
    <w:rPr>
      <w:rFonts w:ascii="Arial" w:hAnsi="Arial" w:cs="Arial"/>
      <w:b/>
      <w:bCs/>
      <w:iCs/>
      <w:sz w:val="18"/>
      <w:szCs w:val="26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224FAB"/>
    <w:rPr>
      <w:rFonts w:asciiTheme="minorHAnsi" w:eastAsiaTheme="minorEastAsia" w:hAnsiTheme="minorHAnsi" w:cstheme="minorBidi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FAB"/>
    <w:rPr>
      <w:rFonts w:asciiTheme="minorHAnsi" w:eastAsiaTheme="minorEastAsia" w:hAnsiTheme="minorHAnsi" w:cstheme="minorBidi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FAB"/>
    <w:rPr>
      <w:rFonts w:asciiTheme="minorHAnsi" w:eastAsiaTheme="minorEastAsia" w:hAnsiTheme="minorHAnsi" w:cstheme="minorBidi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224FAB"/>
    <w:rPr>
      <w:rFonts w:ascii="Arial" w:hAnsi="Arial" w:cs="Arial"/>
      <w:sz w:val="22"/>
      <w:szCs w:val="22"/>
    </w:rPr>
  </w:style>
  <w:style w:type="character" w:styleId="EndnoteReference">
    <w:name w:val="endnote reference"/>
    <w:basedOn w:val="DefaultParagraphFont"/>
    <w:semiHidden/>
    <w:rsid w:val="00224FAB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224FAB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24FAB"/>
    <w:rPr>
      <w:rFonts w:ascii="Arial" w:hAnsi="Arial" w:cs="Arial"/>
      <w:sz w:val="18"/>
    </w:rPr>
  </w:style>
  <w:style w:type="paragraph" w:styleId="Footer">
    <w:name w:val="footer"/>
    <w:basedOn w:val="Normal"/>
    <w:link w:val="FooterChar"/>
    <w:uiPriority w:val="99"/>
    <w:rsid w:val="00224FA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FAB"/>
    <w:rPr>
      <w:rFonts w:ascii="Arial" w:hAnsi="Arial"/>
      <w:szCs w:val="24"/>
    </w:rPr>
  </w:style>
  <w:style w:type="paragraph" w:customStyle="1" w:styleId="FooterBase">
    <w:name w:val="Footer Base"/>
    <w:next w:val="Normal"/>
    <w:semiHidden/>
    <w:rsid w:val="00224FAB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224FAB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224FAB"/>
    <w:pPr>
      <w:ind w:right="1417"/>
    </w:pPr>
  </w:style>
  <w:style w:type="character" w:styleId="FootnoteReference">
    <w:name w:val="footnote reference"/>
    <w:basedOn w:val="DefaultParagraphFont"/>
    <w:semiHidden/>
    <w:rsid w:val="00224FAB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224FAB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24FAB"/>
    <w:rPr>
      <w:rFonts w:ascii="Arial" w:hAnsi="Arial" w:cs="Arial"/>
      <w:sz w:val="18"/>
    </w:rPr>
  </w:style>
  <w:style w:type="paragraph" w:customStyle="1" w:styleId="FSCh1Chap">
    <w:name w:val="FSC_h1_Chap"/>
    <w:aliases w:val="h1_Chap"/>
    <w:basedOn w:val="FSCbaseheading"/>
    <w:next w:val="FSCh2Part"/>
    <w:qFormat/>
    <w:rsid w:val="00224FAB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224FAB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224FAB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224FAB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224FAB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224FAB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224FAB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224FAB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</w:rPr>
  </w:style>
  <w:style w:type="paragraph" w:customStyle="1" w:styleId="FSCh5SchItem">
    <w:name w:val="FSC_h5_Sch_Item"/>
    <w:basedOn w:val="Normal"/>
    <w:next w:val="FSCtAmendingwords"/>
    <w:qFormat/>
    <w:rsid w:val="00224FAB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</w:rPr>
  </w:style>
  <w:style w:type="paragraph" w:customStyle="1" w:styleId="FSCtAmendingwords">
    <w:name w:val="FSC_t_Amending_words"/>
    <w:basedOn w:val="FSCbasepara"/>
    <w:qFormat/>
    <w:rsid w:val="00224FAB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224FAB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224FAB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FAB"/>
    <w:rPr>
      <w:rFonts w:ascii="Arial" w:hAnsi="Arial"/>
      <w:szCs w:val="24"/>
    </w:rPr>
  </w:style>
  <w:style w:type="paragraph" w:customStyle="1" w:styleId="a1nDrafterComment">
    <w:name w:val="a1_n_Drafter_Comment"/>
    <w:basedOn w:val="Normal"/>
    <w:rsid w:val="00224FAB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224FAB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224FAB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224FAB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224FAB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224FAB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224FAB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224FAB"/>
    <w:rPr>
      <w:color w:val="808080"/>
    </w:rPr>
  </w:style>
  <w:style w:type="paragraph" w:customStyle="1" w:styleId="FSCsbFirstSection">
    <w:name w:val="FSC_sb_First_Section"/>
    <w:basedOn w:val="Normal"/>
    <w:qFormat/>
    <w:rsid w:val="00224FAB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224FAB"/>
  </w:style>
  <w:style w:type="paragraph" w:customStyle="1" w:styleId="FSCsbMainSection">
    <w:name w:val="FSC_sb_Main_Section"/>
    <w:basedOn w:val="FSCsbFirstSection"/>
    <w:qFormat/>
    <w:rsid w:val="00224FAB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224FAB"/>
  </w:style>
  <w:style w:type="paragraph" w:customStyle="1" w:styleId="FSCtDefn">
    <w:name w:val="FSC_t_Defn"/>
    <w:aliases w:val="t1_Defn"/>
    <w:basedOn w:val="FSCtMain"/>
    <w:rsid w:val="00224FAB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224FAB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224FAB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224FAB"/>
    <w:pPr>
      <w:tabs>
        <w:tab w:val="clear" w:pos="1701"/>
        <w:tab w:val="left" w:pos="2835"/>
      </w:tabs>
      <w:ind w:left="3402" w:hanging="3402"/>
    </w:pPr>
  </w:style>
  <w:style w:type="paragraph" w:customStyle="1" w:styleId="Tabletext">
    <w:name w:val="Tabletext"/>
    <w:aliases w:val="tt,tt_Table_text"/>
    <w:basedOn w:val="Normal"/>
    <w:rsid w:val="00F71C56"/>
    <w:pPr>
      <w:spacing w:line="240" w:lineRule="atLeast"/>
    </w:pPr>
    <w:rPr>
      <w:rFonts w:eastAsia="Calibri"/>
      <w:szCs w:val="20"/>
    </w:rPr>
  </w:style>
  <w:style w:type="paragraph" w:styleId="TOC1">
    <w:name w:val="toc 1"/>
    <w:basedOn w:val="Normal"/>
    <w:next w:val="Normal"/>
    <w:uiPriority w:val="1"/>
    <w:rsid w:val="00224FAB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224FAB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224FAB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224FAB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224FAB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224FAB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224FAB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224FAB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224FAB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224FAB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224FAB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224FAB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224FAB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224FAB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224FAB"/>
    <w:rPr>
      <w:rFonts w:ascii="Arial" w:hAnsi="Arial"/>
      <w:b/>
      <w:noProof/>
      <w:szCs w:val="24"/>
    </w:rPr>
  </w:style>
  <w:style w:type="paragraph" w:customStyle="1" w:styleId="FSCoParaMark">
    <w:name w:val="FSC_o_Para_Mark"/>
    <w:basedOn w:val="Normal"/>
    <w:next w:val="FSCsbFirstSection"/>
    <w:qFormat/>
    <w:rsid w:val="00224FAB"/>
    <w:rPr>
      <w:sz w:val="16"/>
    </w:rPr>
  </w:style>
  <w:style w:type="paragraph" w:customStyle="1" w:styleId="FSCoTitleofInstrument">
    <w:name w:val="FSC_o_Title_of_Instrument"/>
    <w:basedOn w:val="Normal"/>
    <w:rsid w:val="00224FAB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224FAB"/>
  </w:style>
  <w:style w:type="paragraph" w:styleId="BalloonText">
    <w:name w:val="Balloon Text"/>
    <w:basedOn w:val="Normal"/>
    <w:link w:val="BalloonTextChar"/>
    <w:uiPriority w:val="99"/>
    <w:semiHidden/>
    <w:unhideWhenUsed/>
    <w:rsid w:val="00224F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FAB"/>
    <w:rPr>
      <w:rFonts w:ascii="Segoe UI" w:hAnsi="Segoe UI" w:cs="Segoe UI"/>
      <w:sz w:val="18"/>
      <w:szCs w:val="18"/>
    </w:rPr>
  </w:style>
  <w:style w:type="paragraph" w:customStyle="1" w:styleId="FSCoContents">
    <w:name w:val="FSC_o_Contents"/>
    <w:basedOn w:val="FSCh2Part"/>
    <w:rsid w:val="00224FAB"/>
    <w:pPr>
      <w:ind w:left="0" w:firstLine="0"/>
      <w:jc w:val="center"/>
    </w:pPr>
  </w:style>
  <w:style w:type="paragraph" w:customStyle="1" w:styleId="FSCbaseheading">
    <w:name w:val="FSC_base_heading"/>
    <w:rsid w:val="00224FAB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224FAB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224FAB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224FAB"/>
    <w:rPr>
      <w:rFonts w:ascii="Arial" w:hAnsi="Arial"/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224FAB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224FAB"/>
    <w:pPr>
      <w:jc w:val="center"/>
    </w:pPr>
    <w:rPr>
      <w:iCs w:val="0"/>
    </w:rPr>
  </w:style>
  <w:style w:type="paragraph" w:customStyle="1" w:styleId="FSCfooter">
    <w:name w:val="FSC_footer"/>
    <w:basedOn w:val="Normal"/>
    <w:rsid w:val="00224FAB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224FAB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224FAB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224FAB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224FAB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224FAB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224FAB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224FAB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224FAB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224FAB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224FAB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224FAB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224FAB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224FAB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224FAB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224FAB"/>
    <w:pPr>
      <w:ind w:left="1701"/>
    </w:pPr>
  </w:style>
  <w:style w:type="paragraph" w:customStyle="1" w:styleId="FSCbasetbl">
    <w:name w:val="FSC_base_tbl"/>
    <w:basedOn w:val="FSCbasepara"/>
    <w:qFormat/>
    <w:rsid w:val="00224FAB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224FAB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224FAB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224FAB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224FAB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224FAB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24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FAB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FAB"/>
    <w:rPr>
      <w:rFonts w:ascii="Arial" w:eastAsiaTheme="minorHAnsi" w:hAnsi="Arial" w:cstheme="minorBidi"/>
      <w:lang w:val="en-GB" w:eastAsia="en-US"/>
    </w:rPr>
  </w:style>
  <w:style w:type="paragraph" w:customStyle="1" w:styleId="tbAt3Subpara">
    <w:name w:val="tbA_t3_Subpara"/>
    <w:basedOn w:val="Normal"/>
    <w:rsid w:val="00F245D4"/>
    <w:pPr>
      <w:keepLines/>
      <w:spacing w:after="60"/>
      <w:ind w:left="794" w:hanging="397"/>
    </w:pPr>
    <w:rPr>
      <w:rFonts w:cs="Arial"/>
      <w:iCs/>
      <w:szCs w:val="22"/>
    </w:rPr>
  </w:style>
  <w:style w:type="paragraph" w:customStyle="1" w:styleId="AdditivesHeading1">
    <w:name w:val="Additives_Heading_1"/>
    <w:basedOn w:val="FSCh4Div"/>
    <w:rsid w:val="00224FAB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224FAB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224FAB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224FAB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224FAB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224FAB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224FAB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224FAB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224FAB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224FAB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224FAB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224FAB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table" w:customStyle="1" w:styleId="TableGrid1">
    <w:name w:val="Table Grid1"/>
    <w:basedOn w:val="TableNormal"/>
    <w:next w:val="TableGrid"/>
    <w:uiPriority w:val="59"/>
    <w:rsid w:val="00224FAB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e">
    <w:name w:val="Clause"/>
    <w:basedOn w:val="Normal"/>
    <w:next w:val="Normal"/>
    <w:link w:val="ClauseChar"/>
    <w:qFormat/>
    <w:rsid w:val="00C03880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C03880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C03880"/>
    <w:rPr>
      <w:b w:val="0"/>
    </w:rPr>
  </w:style>
  <w:style w:type="character" w:customStyle="1" w:styleId="ClauseChar">
    <w:name w:val="Clause Char"/>
    <w:basedOn w:val="DefaultParagraphFont"/>
    <w:link w:val="Clause"/>
    <w:rsid w:val="00C03880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C03880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C03880"/>
    <w:rPr>
      <w:rFonts w:ascii="Arial" w:hAnsi="Arial"/>
      <w:b/>
      <w:bCs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224FAB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224FAB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224FAB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224FAB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224FAB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224FAB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224FAB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224FAB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224FAB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224FAB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224FAB"/>
    <w:rPr>
      <w:rFonts w:ascii="Arial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224FAB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224FAB"/>
    <w:rPr>
      <w:rFonts w:ascii="Arial" w:hAnsi="Arial" w:cs="Arial"/>
      <w:b/>
      <w:bCs/>
      <w:i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224FAB"/>
    <w:rPr>
      <w:rFonts w:ascii="Arial" w:hAnsi="Arial" w:cs="Arial"/>
      <w:bCs/>
      <w:i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224FAB"/>
    <w:rPr>
      <w:rFonts w:ascii="Arial" w:hAnsi="Arial" w:cs="Arial"/>
      <w:b/>
      <w:bCs/>
      <w:iCs/>
      <w:sz w:val="18"/>
      <w:szCs w:val="26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224FAB"/>
    <w:rPr>
      <w:rFonts w:asciiTheme="minorHAnsi" w:eastAsiaTheme="minorEastAsia" w:hAnsiTheme="minorHAnsi" w:cstheme="minorBidi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FAB"/>
    <w:rPr>
      <w:rFonts w:asciiTheme="minorHAnsi" w:eastAsiaTheme="minorEastAsia" w:hAnsiTheme="minorHAnsi" w:cstheme="minorBidi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FAB"/>
    <w:rPr>
      <w:rFonts w:asciiTheme="minorHAnsi" w:eastAsiaTheme="minorEastAsia" w:hAnsiTheme="minorHAnsi" w:cstheme="minorBidi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224FAB"/>
    <w:rPr>
      <w:rFonts w:ascii="Arial" w:hAnsi="Arial" w:cs="Arial"/>
      <w:sz w:val="22"/>
      <w:szCs w:val="22"/>
    </w:rPr>
  </w:style>
  <w:style w:type="character" w:styleId="EndnoteReference">
    <w:name w:val="endnote reference"/>
    <w:basedOn w:val="DefaultParagraphFont"/>
    <w:semiHidden/>
    <w:rsid w:val="00224FAB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224FAB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24FAB"/>
    <w:rPr>
      <w:rFonts w:ascii="Arial" w:hAnsi="Arial" w:cs="Arial"/>
      <w:sz w:val="18"/>
    </w:rPr>
  </w:style>
  <w:style w:type="paragraph" w:styleId="Footer">
    <w:name w:val="footer"/>
    <w:basedOn w:val="Normal"/>
    <w:link w:val="FooterChar"/>
    <w:uiPriority w:val="99"/>
    <w:rsid w:val="00224FA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FAB"/>
    <w:rPr>
      <w:rFonts w:ascii="Arial" w:hAnsi="Arial"/>
      <w:szCs w:val="24"/>
    </w:rPr>
  </w:style>
  <w:style w:type="paragraph" w:customStyle="1" w:styleId="FooterBase">
    <w:name w:val="Footer Base"/>
    <w:next w:val="Normal"/>
    <w:semiHidden/>
    <w:rsid w:val="00224FAB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224FAB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224FAB"/>
    <w:pPr>
      <w:ind w:right="1417"/>
    </w:pPr>
  </w:style>
  <w:style w:type="character" w:styleId="FootnoteReference">
    <w:name w:val="footnote reference"/>
    <w:basedOn w:val="DefaultParagraphFont"/>
    <w:semiHidden/>
    <w:rsid w:val="00224FAB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224FAB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24FAB"/>
    <w:rPr>
      <w:rFonts w:ascii="Arial" w:hAnsi="Arial" w:cs="Arial"/>
      <w:sz w:val="18"/>
    </w:rPr>
  </w:style>
  <w:style w:type="paragraph" w:customStyle="1" w:styleId="FSCh1Chap">
    <w:name w:val="FSC_h1_Chap"/>
    <w:aliases w:val="h1_Chap"/>
    <w:basedOn w:val="FSCbaseheading"/>
    <w:next w:val="FSCh2Part"/>
    <w:qFormat/>
    <w:rsid w:val="00224FAB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224FAB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224FAB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224FAB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224FAB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224FAB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224FAB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224FAB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</w:rPr>
  </w:style>
  <w:style w:type="paragraph" w:customStyle="1" w:styleId="FSCh5SchItem">
    <w:name w:val="FSC_h5_Sch_Item"/>
    <w:basedOn w:val="Normal"/>
    <w:next w:val="FSCtAmendingwords"/>
    <w:qFormat/>
    <w:rsid w:val="00224FAB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</w:rPr>
  </w:style>
  <w:style w:type="paragraph" w:customStyle="1" w:styleId="FSCtAmendingwords">
    <w:name w:val="FSC_t_Amending_words"/>
    <w:basedOn w:val="FSCbasepara"/>
    <w:qFormat/>
    <w:rsid w:val="00224FAB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224FAB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224FAB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FAB"/>
    <w:rPr>
      <w:rFonts w:ascii="Arial" w:hAnsi="Arial"/>
      <w:szCs w:val="24"/>
    </w:rPr>
  </w:style>
  <w:style w:type="paragraph" w:customStyle="1" w:styleId="a1nDrafterComment">
    <w:name w:val="a1_n_Drafter_Comment"/>
    <w:basedOn w:val="Normal"/>
    <w:rsid w:val="00224FAB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224FAB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224FAB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224FAB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224FAB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224FAB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224FAB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224FAB"/>
    <w:rPr>
      <w:color w:val="808080"/>
    </w:rPr>
  </w:style>
  <w:style w:type="paragraph" w:customStyle="1" w:styleId="FSCsbFirstSection">
    <w:name w:val="FSC_sb_First_Section"/>
    <w:basedOn w:val="Normal"/>
    <w:qFormat/>
    <w:rsid w:val="00224FAB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224FAB"/>
  </w:style>
  <w:style w:type="paragraph" w:customStyle="1" w:styleId="FSCsbMainSection">
    <w:name w:val="FSC_sb_Main_Section"/>
    <w:basedOn w:val="FSCsbFirstSection"/>
    <w:qFormat/>
    <w:rsid w:val="00224FAB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224FAB"/>
  </w:style>
  <w:style w:type="paragraph" w:customStyle="1" w:styleId="FSCtDefn">
    <w:name w:val="FSC_t_Defn"/>
    <w:aliases w:val="t1_Defn"/>
    <w:basedOn w:val="FSCtMain"/>
    <w:rsid w:val="00224FAB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224FAB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224FAB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224FAB"/>
    <w:pPr>
      <w:tabs>
        <w:tab w:val="clear" w:pos="1701"/>
        <w:tab w:val="left" w:pos="2835"/>
      </w:tabs>
      <w:ind w:left="3402" w:hanging="3402"/>
    </w:pPr>
  </w:style>
  <w:style w:type="paragraph" w:customStyle="1" w:styleId="Tabletext">
    <w:name w:val="Tabletext"/>
    <w:aliases w:val="tt,tt_Table_text"/>
    <w:basedOn w:val="Normal"/>
    <w:rsid w:val="00F71C56"/>
    <w:pPr>
      <w:spacing w:line="240" w:lineRule="atLeast"/>
    </w:pPr>
    <w:rPr>
      <w:rFonts w:eastAsia="Calibri"/>
      <w:szCs w:val="20"/>
    </w:rPr>
  </w:style>
  <w:style w:type="paragraph" w:styleId="TOC1">
    <w:name w:val="toc 1"/>
    <w:basedOn w:val="Normal"/>
    <w:next w:val="Normal"/>
    <w:uiPriority w:val="1"/>
    <w:rsid w:val="00224FAB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224FAB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224FAB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224FAB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224FAB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224FAB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224FAB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224FAB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224FAB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224FAB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224FAB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224FAB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224FAB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224FAB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224FAB"/>
    <w:rPr>
      <w:rFonts w:ascii="Arial" w:hAnsi="Arial"/>
      <w:b/>
      <w:noProof/>
      <w:szCs w:val="24"/>
    </w:rPr>
  </w:style>
  <w:style w:type="paragraph" w:customStyle="1" w:styleId="FSCoParaMark">
    <w:name w:val="FSC_o_Para_Mark"/>
    <w:basedOn w:val="Normal"/>
    <w:next w:val="FSCsbFirstSection"/>
    <w:qFormat/>
    <w:rsid w:val="00224FAB"/>
    <w:rPr>
      <w:sz w:val="16"/>
    </w:rPr>
  </w:style>
  <w:style w:type="paragraph" w:customStyle="1" w:styleId="FSCoTitleofInstrument">
    <w:name w:val="FSC_o_Title_of_Instrument"/>
    <w:basedOn w:val="Normal"/>
    <w:rsid w:val="00224FAB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224FAB"/>
  </w:style>
  <w:style w:type="paragraph" w:styleId="BalloonText">
    <w:name w:val="Balloon Text"/>
    <w:basedOn w:val="Normal"/>
    <w:link w:val="BalloonTextChar"/>
    <w:uiPriority w:val="99"/>
    <w:semiHidden/>
    <w:unhideWhenUsed/>
    <w:rsid w:val="00224F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FAB"/>
    <w:rPr>
      <w:rFonts w:ascii="Segoe UI" w:hAnsi="Segoe UI" w:cs="Segoe UI"/>
      <w:sz w:val="18"/>
      <w:szCs w:val="18"/>
    </w:rPr>
  </w:style>
  <w:style w:type="paragraph" w:customStyle="1" w:styleId="FSCoContents">
    <w:name w:val="FSC_o_Contents"/>
    <w:basedOn w:val="FSCh2Part"/>
    <w:rsid w:val="00224FAB"/>
    <w:pPr>
      <w:ind w:left="0" w:firstLine="0"/>
      <w:jc w:val="center"/>
    </w:pPr>
  </w:style>
  <w:style w:type="paragraph" w:customStyle="1" w:styleId="FSCbaseheading">
    <w:name w:val="FSC_base_heading"/>
    <w:rsid w:val="00224FAB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224FAB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224FAB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224FAB"/>
    <w:rPr>
      <w:rFonts w:ascii="Arial" w:hAnsi="Arial"/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224FAB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224FAB"/>
    <w:pPr>
      <w:jc w:val="center"/>
    </w:pPr>
    <w:rPr>
      <w:iCs w:val="0"/>
    </w:rPr>
  </w:style>
  <w:style w:type="paragraph" w:customStyle="1" w:styleId="FSCfooter">
    <w:name w:val="FSC_footer"/>
    <w:basedOn w:val="Normal"/>
    <w:rsid w:val="00224FAB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224FAB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224FAB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224FAB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224FAB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224FAB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224FAB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224FAB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224FAB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224FAB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224FAB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224FAB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224FAB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224FAB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224FAB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224FAB"/>
    <w:pPr>
      <w:ind w:left="1701"/>
    </w:pPr>
  </w:style>
  <w:style w:type="paragraph" w:customStyle="1" w:styleId="FSCbasetbl">
    <w:name w:val="FSC_base_tbl"/>
    <w:basedOn w:val="FSCbasepara"/>
    <w:qFormat/>
    <w:rsid w:val="00224FAB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224FAB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224FAB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224FAB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224FAB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224FAB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24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FAB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FAB"/>
    <w:rPr>
      <w:rFonts w:ascii="Arial" w:eastAsiaTheme="minorHAnsi" w:hAnsi="Arial" w:cstheme="minorBidi"/>
      <w:lang w:val="en-GB" w:eastAsia="en-US"/>
    </w:rPr>
  </w:style>
  <w:style w:type="paragraph" w:customStyle="1" w:styleId="tbAt3Subpara">
    <w:name w:val="tbA_t3_Subpara"/>
    <w:basedOn w:val="Normal"/>
    <w:rsid w:val="00F245D4"/>
    <w:pPr>
      <w:keepLines/>
      <w:spacing w:after="60"/>
      <w:ind w:left="794" w:hanging="397"/>
    </w:pPr>
    <w:rPr>
      <w:rFonts w:cs="Arial"/>
      <w:iCs/>
      <w:szCs w:val="22"/>
    </w:rPr>
  </w:style>
  <w:style w:type="paragraph" w:customStyle="1" w:styleId="AdditivesHeading1">
    <w:name w:val="Additives_Heading_1"/>
    <w:basedOn w:val="FSCh4Div"/>
    <w:rsid w:val="00224FAB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224FAB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224FAB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224FAB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224FAB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224FAB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224FAB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224FAB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224FAB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224FAB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224FAB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224FAB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table" w:customStyle="1" w:styleId="TableGrid1">
    <w:name w:val="Table Grid1"/>
    <w:basedOn w:val="TableNormal"/>
    <w:next w:val="TableGrid"/>
    <w:uiPriority w:val="59"/>
    <w:rsid w:val="00224FAB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e">
    <w:name w:val="Clause"/>
    <w:basedOn w:val="Normal"/>
    <w:next w:val="Normal"/>
    <w:link w:val="ClauseChar"/>
    <w:qFormat/>
    <w:rsid w:val="00C03880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C03880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C03880"/>
    <w:rPr>
      <w:b w:val="0"/>
    </w:rPr>
  </w:style>
  <w:style w:type="character" w:customStyle="1" w:styleId="ClauseChar">
    <w:name w:val="Clause Char"/>
    <w:basedOn w:val="DefaultParagraphFont"/>
    <w:link w:val="Clause"/>
    <w:rsid w:val="00C03880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C03880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C03880"/>
    <w:rPr>
      <w:rFonts w:ascii="Arial" w:hAnsi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2015-03-31T00:49:00Z</dcterms:created>
  <dcterms:modified xsi:type="dcterms:W3CDTF">2015-03-31T00:49:00Z</dcterms:modified>
</cp:coreProperties>
</file>