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51F1" w14:textId="77777777" w:rsidR="0069118F" w:rsidRPr="0069118F" w:rsidRDefault="0069118F" w:rsidP="00F24EA6">
      <w:pPr>
        <w:pStyle w:val="FSCh3Standard"/>
      </w:pPr>
      <w:r>
        <w:t>Standard 1.2.1</w:t>
      </w:r>
      <w:r w:rsidRPr="0069118F">
        <w:tab/>
        <w:t>Requirements to have labels or otherwise provide information</w:t>
      </w:r>
    </w:p>
    <w:p w14:paraId="70F651F2" w14:textId="77777777" w:rsidR="0069118F" w:rsidRPr="0069118F" w:rsidRDefault="0069118F" w:rsidP="00F24EA6">
      <w:pPr>
        <w:pStyle w:val="FSCnatHeading"/>
      </w:pPr>
      <w:r w:rsidRPr="0069118F">
        <w:rPr>
          <w:b/>
          <w:i/>
        </w:rPr>
        <w:t>Note 1</w:t>
      </w:r>
      <w:r w:rsidRPr="0069118F">
        <w:tab/>
        <w:t xml:space="preserve">This instrument is a standard under the </w:t>
      </w:r>
      <w:r w:rsidRPr="0069118F">
        <w:rPr>
          <w:i/>
        </w:rPr>
        <w:t>Food Standards Australia New Zealand Act 1991</w:t>
      </w:r>
      <w:r w:rsidRPr="0069118F">
        <w:t xml:space="preserve"> (Cth). The standards together make up the </w:t>
      </w:r>
      <w:r w:rsidRPr="00B16F26">
        <w:rPr>
          <w:i/>
        </w:rPr>
        <w:t>Australia New Zealand Food Standards Code</w:t>
      </w:r>
      <w:r w:rsidRPr="0069118F">
        <w:t>. See also section 1.1.1—3.</w:t>
      </w:r>
    </w:p>
    <w:p w14:paraId="70F651F3" w14:textId="77777777" w:rsidR="0069118F" w:rsidRPr="0069118F" w:rsidRDefault="0069118F" w:rsidP="00F24EA6">
      <w:pPr>
        <w:pStyle w:val="FSCnatHeading"/>
      </w:pPr>
      <w:r w:rsidRPr="0069118F">
        <w:rPr>
          <w:b/>
          <w:i/>
        </w:rPr>
        <w:t>Note 2</w:t>
      </w:r>
      <w:r w:rsidRPr="0069118F">
        <w:tab/>
        <w:t xml:space="preserve">The provisions of the Code that apply in New Zealand are incorporated in, or adopted under, the </w:t>
      </w:r>
      <w:r w:rsidRPr="0069118F">
        <w:rPr>
          <w:i/>
        </w:rPr>
        <w:t xml:space="preserve">Food Act 2014 </w:t>
      </w:r>
      <w:r w:rsidRPr="0069118F">
        <w:t>(NZ). See also section 1.1.1—3.</w:t>
      </w:r>
    </w:p>
    <w:p w14:paraId="70F651F4" w14:textId="77777777" w:rsidR="0069118F" w:rsidRPr="0069118F" w:rsidRDefault="0069118F" w:rsidP="00F24EA6">
      <w:pPr>
        <w:pStyle w:val="FSCh4Div"/>
      </w:pPr>
      <w:r w:rsidRPr="0069118F">
        <w:t>Division 1</w:t>
      </w:r>
      <w:r w:rsidRPr="0069118F">
        <w:tab/>
        <w:t>Pr</w:t>
      </w:r>
      <w:bookmarkStart w:id="0" w:name="_GoBack"/>
      <w:bookmarkEnd w:id="0"/>
      <w:r w:rsidRPr="0069118F">
        <w:t>eliminary</w:t>
      </w:r>
    </w:p>
    <w:p w14:paraId="70F651F5" w14:textId="77777777" w:rsidR="0069118F" w:rsidRPr="0069118F" w:rsidRDefault="0069118F" w:rsidP="00F24EA6">
      <w:pPr>
        <w:pStyle w:val="FSCh5Section"/>
      </w:pPr>
      <w:r w:rsidRPr="0069118F">
        <w:t>1.2.1—1</w:t>
      </w:r>
      <w:r w:rsidRPr="0069118F">
        <w:tab/>
        <w:t>Name</w:t>
      </w:r>
    </w:p>
    <w:p w14:paraId="70F651F6" w14:textId="77777777" w:rsidR="0069118F" w:rsidRPr="0069118F" w:rsidRDefault="0069118F" w:rsidP="00F24EA6">
      <w:pPr>
        <w:pStyle w:val="FSCtMain"/>
      </w:pPr>
      <w:r w:rsidRPr="0069118F">
        <w:tab/>
      </w:r>
      <w:r w:rsidRPr="0069118F">
        <w:tab/>
        <w:t xml:space="preserve">This Standard is </w:t>
      </w:r>
      <w:r w:rsidRPr="0069118F">
        <w:rPr>
          <w:i/>
        </w:rPr>
        <w:t>Australia New Zealand Food Standards Code</w:t>
      </w:r>
      <w:r w:rsidRPr="0069118F">
        <w:t xml:space="preserve"> </w:t>
      </w:r>
      <w:r>
        <w:t>– Standard 1.2.1 –</w:t>
      </w:r>
      <w:r w:rsidRPr="0069118F">
        <w:t xml:space="preserve"> Requirements to have labels or otherwise provide information.</w:t>
      </w:r>
    </w:p>
    <w:p w14:paraId="70F651F7" w14:textId="77777777" w:rsidR="0069118F" w:rsidRPr="0069118F" w:rsidRDefault="0069118F" w:rsidP="00F24EA6">
      <w:pPr>
        <w:pStyle w:val="FSCnMain"/>
      </w:pPr>
      <w:r w:rsidRPr="0069118F">
        <w:tab/>
      </w:r>
      <w:r w:rsidRPr="0069118F">
        <w:rPr>
          <w:b/>
          <w:i/>
        </w:rPr>
        <w:t>Note</w:t>
      </w:r>
      <w:r w:rsidRPr="0069118F">
        <w:tab/>
        <w:t>Commencement:</w:t>
      </w:r>
      <w:r w:rsidRPr="0069118F">
        <w:rPr>
          <w:i/>
          <w:highlight w:val="yellow"/>
        </w:rPr>
        <w:t xml:space="preserve"> </w:t>
      </w:r>
      <w:r w:rsidRPr="009C661E">
        <w:rPr>
          <w:i/>
          <w:highlight w:val="yellow"/>
        </w:rPr>
        <w:br/>
      </w:r>
      <w:r w:rsidRPr="0069118F">
        <w:t xml:space="preserve">This Standard commences on 1 March 2016, being the date specified as the commencement date in notices in the Gazette and the New Zealand Gazette under section 92 of the </w:t>
      </w:r>
      <w:r w:rsidRPr="0069118F">
        <w:rPr>
          <w:i/>
        </w:rPr>
        <w:t>Food Standards Australia New Zealand Act 1991</w:t>
      </w:r>
      <w:r w:rsidRPr="0069118F">
        <w:t xml:space="preserve"> (Cth). See also section 93 of that Act.</w:t>
      </w:r>
    </w:p>
    <w:p w14:paraId="70F651F8" w14:textId="77777777" w:rsidR="0069118F" w:rsidRPr="0069118F" w:rsidRDefault="0069118F" w:rsidP="00F24EA6">
      <w:pPr>
        <w:pStyle w:val="FSCh5Section"/>
      </w:pPr>
      <w:r w:rsidRPr="0069118F">
        <w:t>1.2.1—2</w:t>
      </w:r>
      <w:r w:rsidRPr="0069118F">
        <w:tab/>
        <w:t>Outline of Standard</w:t>
      </w:r>
    </w:p>
    <w:p w14:paraId="70F651F9" w14:textId="77777777" w:rsidR="0069118F" w:rsidRPr="0069118F" w:rsidRDefault="0069118F" w:rsidP="00F24EA6">
      <w:pPr>
        <w:pStyle w:val="FSCtMain"/>
      </w:pPr>
      <w:r w:rsidRPr="0069118F">
        <w:tab/>
        <w:t>(1)</w:t>
      </w:r>
      <w:r w:rsidRPr="0069118F">
        <w:tab/>
        <w:t>This Standard sets out when a food for sale is required to *bear a label or have other information provided with it, and sets out the information that is to be provided.</w:t>
      </w:r>
    </w:p>
    <w:p w14:paraId="70F651FA" w14:textId="77777777" w:rsidR="0069118F" w:rsidRPr="0069118F" w:rsidRDefault="0069118F" w:rsidP="00F24EA6">
      <w:pPr>
        <w:pStyle w:val="FSCtMain"/>
      </w:pPr>
      <w:r w:rsidRPr="0069118F">
        <w:tab/>
        <w:t>(2)</w:t>
      </w:r>
      <w:r w:rsidRPr="0069118F">
        <w:tab/>
        <w:t>Division 2 sets out the labelling and information requirements for a food that is for retail sale.</w:t>
      </w:r>
    </w:p>
    <w:p w14:paraId="70F651FB" w14:textId="43ECAFD0" w:rsidR="0069118F" w:rsidRPr="0069118F" w:rsidRDefault="0069118F" w:rsidP="00F24EA6">
      <w:pPr>
        <w:pStyle w:val="FSCtMain"/>
      </w:pPr>
      <w:r w:rsidRPr="0069118F">
        <w:tab/>
        <w:t>(3)</w:t>
      </w:r>
      <w:r w:rsidRPr="0069118F">
        <w:tab/>
        <w:t xml:space="preserve">Division 3 sets out the labelling and information requirements for food that is sold to </w:t>
      </w:r>
      <w:r w:rsidR="00B122E4">
        <w:t>*</w:t>
      </w:r>
      <w:r w:rsidRPr="0069118F">
        <w:t>caterers.</w:t>
      </w:r>
    </w:p>
    <w:p w14:paraId="70F651FC" w14:textId="77777777" w:rsidR="0069118F" w:rsidRPr="0069118F" w:rsidRDefault="0069118F" w:rsidP="00F24EA6">
      <w:pPr>
        <w:pStyle w:val="FSCtMain"/>
      </w:pPr>
      <w:r w:rsidRPr="0069118F">
        <w:tab/>
        <w:t>(4)</w:t>
      </w:r>
      <w:r w:rsidRPr="0069118F">
        <w:tab/>
        <w:t>Division 4 sets out the labelling and information requirements for all other sales of food.</w:t>
      </w:r>
    </w:p>
    <w:p w14:paraId="70F651FD" w14:textId="77777777" w:rsidR="0069118F" w:rsidRPr="0069118F" w:rsidRDefault="0069118F" w:rsidP="00F24EA6">
      <w:pPr>
        <w:pStyle w:val="FSCtMain"/>
      </w:pPr>
      <w:r w:rsidRPr="0069118F">
        <w:tab/>
        <w:t>(5)</w:t>
      </w:r>
      <w:r w:rsidRPr="0069118F">
        <w:tab/>
        <w:t>Division 5 sets out general prohibitions relating to labels.</w:t>
      </w:r>
    </w:p>
    <w:p w14:paraId="70F651FE" w14:textId="77777777" w:rsidR="0069118F" w:rsidRPr="0069118F" w:rsidRDefault="0069118F" w:rsidP="00F24EA6">
      <w:pPr>
        <w:pStyle w:val="FSCtMain"/>
      </w:pPr>
      <w:r w:rsidRPr="0069118F">
        <w:tab/>
        <w:t>(6)</w:t>
      </w:r>
      <w:r w:rsidRPr="0069118F">
        <w:tab/>
        <w:t>Division 6 sets out legibility requirements.</w:t>
      </w:r>
    </w:p>
    <w:p w14:paraId="70F651FF" w14:textId="77777777" w:rsidR="0069118F" w:rsidRPr="0069118F" w:rsidRDefault="0069118F" w:rsidP="00F24EA6">
      <w:pPr>
        <w:pStyle w:val="FSCh5Section"/>
      </w:pPr>
      <w:r w:rsidRPr="0069118F">
        <w:t>1.2.1—3</w:t>
      </w:r>
      <w:r w:rsidRPr="0069118F">
        <w:tab/>
        <w:t>Definitions</w:t>
      </w:r>
    </w:p>
    <w:p w14:paraId="70F65200" w14:textId="77777777" w:rsidR="0069118F" w:rsidRPr="0069118F" w:rsidRDefault="0069118F" w:rsidP="00F24EA6">
      <w:pPr>
        <w:pStyle w:val="FSCnatHeading"/>
      </w:pPr>
      <w:r w:rsidRPr="0069118F">
        <w:rPr>
          <w:b/>
          <w:i/>
        </w:rPr>
        <w:t>Note</w:t>
      </w:r>
      <w:r w:rsidRPr="0069118F">
        <w:tab/>
        <w:t>In this Code (see section 1.1.2—2):</w:t>
      </w:r>
    </w:p>
    <w:p w14:paraId="70F65201" w14:textId="77777777" w:rsidR="0069118F" w:rsidRPr="0069118F" w:rsidRDefault="0069118F" w:rsidP="00F24EA6">
      <w:pPr>
        <w:pStyle w:val="FSCnMain"/>
        <w:ind w:left="1701" w:hanging="1701"/>
      </w:pPr>
      <w:r w:rsidRPr="0069118F">
        <w:tab/>
      </w:r>
      <w:r w:rsidRPr="001A37FF">
        <w:rPr>
          <w:b/>
          <w:i/>
        </w:rPr>
        <w:t>bear a label</w:t>
      </w:r>
      <w:r w:rsidRPr="0069118F">
        <w:t xml:space="preserve">: a food for sale is taken to </w:t>
      </w:r>
      <w:r w:rsidRPr="001A37FF">
        <w:rPr>
          <w:b/>
          <w:i/>
        </w:rPr>
        <w:t>bear a label</w:t>
      </w:r>
      <w:r w:rsidRPr="0069118F">
        <w:t xml:space="preserve"> of a specified kind or with specified content if either of the following are part of or attached to the packaging of the food:</w:t>
      </w:r>
    </w:p>
    <w:p w14:paraId="70F65202" w14:textId="77777777" w:rsidR="0069118F" w:rsidRPr="003D5FD3" w:rsidRDefault="0069118F" w:rsidP="00F24EA6">
      <w:pPr>
        <w:pStyle w:val="FSCnPara"/>
      </w:pPr>
      <w:r w:rsidRPr="0069118F">
        <w:tab/>
        <w:t>(a)</w:t>
      </w:r>
      <w:r w:rsidRPr="0069118F">
        <w:tab/>
      </w:r>
      <w:r w:rsidRPr="003D5FD3">
        <w:t>a label of that kind or with that content; or</w:t>
      </w:r>
    </w:p>
    <w:p w14:paraId="70F65203" w14:textId="77777777" w:rsidR="0069118F" w:rsidRPr="003D5FD3" w:rsidRDefault="0069118F" w:rsidP="00F24EA6">
      <w:pPr>
        <w:pStyle w:val="FSCnPara"/>
      </w:pPr>
      <w:r w:rsidRPr="003D5FD3">
        <w:tab/>
        <w:t>(b)</w:t>
      </w:r>
      <w:r w:rsidRPr="003D5FD3">
        <w:tab/>
        <w:t>labels that together are of that kind or have that content.</w:t>
      </w:r>
    </w:p>
    <w:p w14:paraId="70F65204" w14:textId="77777777" w:rsidR="0069118F" w:rsidRPr="0069118F" w:rsidRDefault="0069118F" w:rsidP="00F24EA6">
      <w:pPr>
        <w:pStyle w:val="FSCnMain"/>
        <w:ind w:left="1701" w:hanging="1701"/>
      </w:pPr>
      <w:r w:rsidRPr="0069118F">
        <w:tab/>
      </w:r>
      <w:r w:rsidRPr="001A37FF">
        <w:rPr>
          <w:b/>
          <w:i/>
        </w:rPr>
        <w:t>caterer</w:t>
      </w:r>
      <w:r w:rsidRPr="003D5FD3">
        <w:rPr>
          <w:b/>
        </w:rPr>
        <w:t xml:space="preserve"> </w:t>
      </w:r>
      <w:r w:rsidRPr="0069118F">
        <w:t>means a person, establishment or institution (for example, a catering establishment, a restaurant, a canteen, a school, or a hospital) which handles or offers food for immediate consumption.</w:t>
      </w:r>
    </w:p>
    <w:p w14:paraId="70F65205" w14:textId="77777777" w:rsidR="0069118F" w:rsidRPr="0069118F" w:rsidRDefault="0069118F" w:rsidP="00F24EA6">
      <w:pPr>
        <w:pStyle w:val="FSCnMain"/>
        <w:ind w:left="1701" w:hanging="1701"/>
      </w:pPr>
      <w:r w:rsidRPr="0069118F">
        <w:tab/>
      </w:r>
      <w:r w:rsidRPr="001A37FF">
        <w:rPr>
          <w:b/>
          <w:i/>
        </w:rPr>
        <w:t>label</w:t>
      </w:r>
      <w:r w:rsidRPr="0069118F">
        <w:t>, in relation to a food being sold, means any tag, brand, mark or statement in writing or any representation or design or descriptive matter that:</w:t>
      </w:r>
    </w:p>
    <w:p w14:paraId="70F65206" w14:textId="77777777" w:rsidR="0069118F" w:rsidRPr="0069118F" w:rsidRDefault="0069118F" w:rsidP="00F24EA6">
      <w:pPr>
        <w:pStyle w:val="FSCnPara"/>
      </w:pPr>
      <w:r w:rsidRPr="0069118F">
        <w:tab/>
        <w:t>(a)</w:t>
      </w:r>
      <w:r w:rsidRPr="0069118F">
        <w:tab/>
        <w:t>is attached to the food or is a part of or attached to its packaging; or</w:t>
      </w:r>
    </w:p>
    <w:p w14:paraId="70F65207" w14:textId="77777777" w:rsidR="0069118F" w:rsidRPr="0069118F" w:rsidRDefault="0069118F" w:rsidP="00F24EA6">
      <w:pPr>
        <w:pStyle w:val="FSCnPara"/>
      </w:pPr>
      <w:r w:rsidRPr="0069118F">
        <w:tab/>
        <w:t>(b)</w:t>
      </w:r>
      <w:r w:rsidRPr="0069118F">
        <w:tab/>
        <w:t>accompanies and is provided to the purchaser with the food; or</w:t>
      </w:r>
    </w:p>
    <w:p w14:paraId="70F65208" w14:textId="77777777" w:rsidR="0069118F" w:rsidRDefault="0069118F" w:rsidP="00F24EA6">
      <w:pPr>
        <w:pStyle w:val="FSCnPara"/>
      </w:pPr>
      <w:r w:rsidRPr="0069118F">
        <w:tab/>
        <w:t>(c)</w:t>
      </w:r>
      <w:r w:rsidRPr="0069118F">
        <w:tab/>
        <w:t>is displayed in connection with the food when it is sold.</w:t>
      </w:r>
    </w:p>
    <w:p w14:paraId="70F65209" w14:textId="77777777" w:rsidR="001A37FF" w:rsidRPr="001A37FF" w:rsidRDefault="001A37FF" w:rsidP="00F24EA6">
      <w:pPr>
        <w:pStyle w:val="FSCnMain"/>
      </w:pPr>
      <w:r>
        <w:tab/>
      </w:r>
      <w:r w:rsidRPr="001A37FF">
        <w:rPr>
          <w:b/>
          <w:i/>
        </w:rPr>
        <w:t>labelling</w:t>
      </w:r>
      <w:r w:rsidRPr="001A37FF">
        <w:t>:</w:t>
      </w:r>
    </w:p>
    <w:p w14:paraId="70F6520A" w14:textId="77777777" w:rsidR="001A37FF" w:rsidRPr="001A37FF" w:rsidRDefault="001A37FF" w:rsidP="00F24EA6">
      <w:pPr>
        <w:pStyle w:val="FSCnPara"/>
      </w:pPr>
      <w:r w:rsidRPr="001A37FF">
        <w:tab/>
        <w:t>(a)</w:t>
      </w:r>
      <w:r w:rsidRPr="001A37FF">
        <w:tab/>
        <w:t xml:space="preserve">in relation to a food being sold, </w:t>
      </w:r>
      <w:r w:rsidRPr="001A37FF">
        <w:rPr>
          <w:b/>
          <w:i/>
        </w:rPr>
        <w:t>labelling</w:t>
      </w:r>
      <w:r w:rsidRPr="001A37FF">
        <w:t xml:space="preserve"> means all of the labels for the food together; and</w:t>
      </w:r>
    </w:p>
    <w:p w14:paraId="70F6520B" w14:textId="77777777" w:rsidR="001A37FF" w:rsidRPr="001A37FF" w:rsidRDefault="001A37FF" w:rsidP="00F24EA6">
      <w:pPr>
        <w:pStyle w:val="FSCnPara"/>
      </w:pPr>
      <w:r w:rsidRPr="001A37FF">
        <w:tab/>
        <w:t>(b)</w:t>
      </w:r>
      <w:r w:rsidRPr="001A37FF">
        <w:tab/>
        <w:t>a requirement for the labelling of a food for sale to include specified content is a requirement for at least one of the labels to have that content.</w:t>
      </w:r>
    </w:p>
    <w:p w14:paraId="538496A4" w14:textId="77777777" w:rsidR="00CD20EF" w:rsidRDefault="00CD20EF" w:rsidP="00F24EA6">
      <w:pPr>
        <w:pStyle w:val="FSCh4Div"/>
      </w:pPr>
    </w:p>
    <w:p w14:paraId="299FC8DB" w14:textId="77777777" w:rsidR="00CD20EF" w:rsidRDefault="00CD20EF" w:rsidP="00F24EA6">
      <w:pPr>
        <w:pStyle w:val="FSCh4Div"/>
      </w:pPr>
    </w:p>
    <w:p w14:paraId="70F6520C" w14:textId="430ECB73" w:rsidR="0069118F" w:rsidRPr="0069118F" w:rsidRDefault="0069118F" w:rsidP="00F24EA6">
      <w:pPr>
        <w:pStyle w:val="FSCh4Div"/>
      </w:pPr>
      <w:r w:rsidRPr="0069118F">
        <w:lastRenderedPageBreak/>
        <w:t>Division 2</w:t>
      </w:r>
      <w:r w:rsidRPr="0069118F">
        <w:tab/>
        <w:t xml:space="preserve">Retail sales </w:t>
      </w:r>
    </w:p>
    <w:p w14:paraId="70F6520D" w14:textId="77777777" w:rsidR="0069118F" w:rsidRPr="0069118F" w:rsidRDefault="0069118F" w:rsidP="00F24EA6">
      <w:pPr>
        <w:pStyle w:val="FSCh5Section"/>
      </w:pPr>
      <w:r w:rsidRPr="0069118F">
        <w:t>1.2.1—4</w:t>
      </w:r>
      <w:r w:rsidRPr="0069118F">
        <w:tab/>
        <w:t>When this Division applies</w:t>
      </w:r>
    </w:p>
    <w:p w14:paraId="70F6520E" w14:textId="3D992D2E" w:rsidR="00B45BB1" w:rsidRDefault="0069118F" w:rsidP="00F24EA6">
      <w:pPr>
        <w:pStyle w:val="FSCtMain"/>
      </w:pPr>
      <w:r w:rsidRPr="0069118F">
        <w:tab/>
      </w:r>
      <w:r w:rsidRPr="0069118F">
        <w:tab/>
        <w:t>This Division applies to:</w:t>
      </w:r>
    </w:p>
    <w:p w14:paraId="70F6520F" w14:textId="77777777" w:rsidR="0069118F" w:rsidRPr="0069118F" w:rsidRDefault="0069118F" w:rsidP="00F24EA6">
      <w:pPr>
        <w:pStyle w:val="FSCtPara"/>
      </w:pPr>
      <w:r w:rsidRPr="0069118F">
        <w:tab/>
        <w:t>(a)</w:t>
      </w:r>
      <w:r w:rsidRPr="0069118F">
        <w:tab/>
        <w:t>a retail sale of a food; and</w:t>
      </w:r>
    </w:p>
    <w:p w14:paraId="70F65210" w14:textId="77777777" w:rsidR="0069118F" w:rsidRPr="0069118F" w:rsidRDefault="0069118F" w:rsidP="00F24EA6">
      <w:pPr>
        <w:pStyle w:val="FSCtPara"/>
      </w:pPr>
      <w:r w:rsidRPr="0069118F">
        <w:tab/>
        <w:t>(b)</w:t>
      </w:r>
      <w:r w:rsidRPr="0069118F">
        <w:tab/>
        <w:t>a sale of a food that is not a retail sale, if the food is sold as suitable for retail sale without any further processing, packaging or labelling.</w:t>
      </w:r>
    </w:p>
    <w:p w14:paraId="70F65211" w14:textId="77777777" w:rsidR="0069118F" w:rsidRPr="0069118F" w:rsidRDefault="0069118F" w:rsidP="00F24EA6">
      <w:pPr>
        <w:pStyle w:val="FSCh5Section"/>
      </w:pPr>
      <w:r>
        <w:t>1.2.1—5</w:t>
      </w:r>
      <w:r>
        <w:tab/>
        <w:t>Outline of Division</w:t>
      </w:r>
    </w:p>
    <w:p w14:paraId="70F65212" w14:textId="77777777" w:rsidR="0069118F" w:rsidRPr="0069118F" w:rsidRDefault="0069118F" w:rsidP="00F24EA6">
      <w:pPr>
        <w:pStyle w:val="FSCtMain"/>
      </w:pPr>
      <w:r w:rsidRPr="0069118F">
        <w:tab/>
      </w:r>
      <w:r w:rsidRPr="0069118F">
        <w:tab/>
        <w:t>This Division sets out:</w:t>
      </w:r>
    </w:p>
    <w:p w14:paraId="70F65214" w14:textId="4F383BF4" w:rsidR="0069118F" w:rsidRPr="0069118F" w:rsidRDefault="0069118F" w:rsidP="00F24EA6">
      <w:pPr>
        <w:pStyle w:val="FSCtPara"/>
      </w:pPr>
      <w:r w:rsidRPr="0069118F">
        <w:tab/>
        <w:t>(a)</w:t>
      </w:r>
      <w:r w:rsidRPr="0069118F">
        <w:tab/>
        <w:t>the circumstances in which food for sale is required to *bear a label—see section 1.2.1—6;</w:t>
      </w:r>
    </w:p>
    <w:p w14:paraId="70F65215" w14:textId="77777777" w:rsidR="0069118F" w:rsidRPr="0069118F" w:rsidRDefault="0069118F" w:rsidP="00F24EA6">
      <w:pPr>
        <w:pStyle w:val="FSCtPara"/>
      </w:pPr>
      <w:r w:rsidRPr="0069118F">
        <w:tab/>
        <w:t>(c)</w:t>
      </w:r>
      <w:r w:rsidRPr="0069118F">
        <w:tab/>
        <w:t>the other information the label must state—see section 1.2.1—8;</w:t>
      </w:r>
    </w:p>
    <w:p w14:paraId="70F65216" w14:textId="77777777" w:rsidR="0069118F" w:rsidRPr="0069118F" w:rsidRDefault="0069118F" w:rsidP="00F24EA6">
      <w:pPr>
        <w:pStyle w:val="FSCtPara"/>
      </w:pPr>
      <w:r w:rsidRPr="0069118F">
        <w:tab/>
        <w:t>(d)</w:t>
      </w:r>
      <w:r w:rsidRPr="0069118F">
        <w:tab/>
        <w:t>the information requirements for a food for sale that is not required to bear a label—see section 1.2.1—9.</w:t>
      </w:r>
    </w:p>
    <w:p w14:paraId="70F65217" w14:textId="77777777" w:rsidR="0069118F" w:rsidRPr="0069118F" w:rsidRDefault="0069118F" w:rsidP="00F24EA6">
      <w:pPr>
        <w:pStyle w:val="FSCh5Section"/>
      </w:pPr>
      <w:r w:rsidRPr="0069118F">
        <w:t>1.2.1—6</w:t>
      </w:r>
      <w:r w:rsidRPr="0069118F">
        <w:tab/>
        <w:t>When the food for sale must bear a label</w:t>
      </w:r>
    </w:p>
    <w:p w14:paraId="70F65218" w14:textId="77777777" w:rsidR="0069118F" w:rsidRPr="0069118F" w:rsidRDefault="0069118F" w:rsidP="00F24EA6">
      <w:pPr>
        <w:pStyle w:val="FSCtMain"/>
      </w:pPr>
      <w:r w:rsidRPr="0069118F">
        <w:tab/>
        <w:t>(1)</w:t>
      </w:r>
      <w:r w:rsidRPr="0069118F">
        <w:tab/>
        <w:t>If the food for sale is in a package, it is required to *bear a label with the information referred to in subsection 1.2.1—8(1) unless it:</w:t>
      </w:r>
    </w:p>
    <w:p w14:paraId="70F65219" w14:textId="77777777" w:rsidR="0069118F" w:rsidRPr="0069118F" w:rsidRDefault="0069118F" w:rsidP="00F24EA6">
      <w:pPr>
        <w:pStyle w:val="FSCtPara"/>
      </w:pPr>
      <w:r w:rsidRPr="0069118F">
        <w:tab/>
        <w:t>(a)</w:t>
      </w:r>
      <w:r w:rsidRPr="0069118F">
        <w:tab/>
        <w:t>is made and packaged on the premises from which it is sold; or</w:t>
      </w:r>
    </w:p>
    <w:p w14:paraId="70F6521A" w14:textId="77777777" w:rsidR="0069118F" w:rsidRPr="0069118F" w:rsidRDefault="0069118F" w:rsidP="00F24EA6">
      <w:pPr>
        <w:pStyle w:val="FSCtPara"/>
      </w:pPr>
      <w:r w:rsidRPr="0069118F">
        <w:tab/>
        <w:t>(b)</w:t>
      </w:r>
      <w:r w:rsidRPr="0069118F">
        <w:tab/>
        <w:t>is packaged in the presence of the purchaser; or</w:t>
      </w:r>
    </w:p>
    <w:p w14:paraId="70F6521B" w14:textId="6AC7B3E1" w:rsidR="0069118F" w:rsidRPr="0069118F" w:rsidRDefault="0069118F" w:rsidP="00F24EA6">
      <w:pPr>
        <w:pStyle w:val="FSCtPara"/>
      </w:pPr>
      <w:r w:rsidRPr="0069118F">
        <w:tab/>
        <w:t>(c)</w:t>
      </w:r>
      <w:r w:rsidRPr="0069118F">
        <w:tab/>
        <w:t xml:space="preserve">is whole or cut fresh </w:t>
      </w:r>
      <w:r w:rsidR="00B122E4">
        <w:t>*</w:t>
      </w:r>
      <w:r w:rsidRPr="0069118F">
        <w:t>fruit and vegetables (other than seed sprouts or similar products) in a package that does not obscure the nature or quality of the food; or</w:t>
      </w:r>
    </w:p>
    <w:p w14:paraId="70F6521C" w14:textId="77777777" w:rsidR="0069118F" w:rsidRPr="0069118F" w:rsidRDefault="0069118F" w:rsidP="00F24EA6">
      <w:pPr>
        <w:pStyle w:val="FSCtPara"/>
      </w:pPr>
      <w:r w:rsidRPr="0069118F">
        <w:tab/>
        <w:t>(d)</w:t>
      </w:r>
      <w:r w:rsidRPr="0069118F">
        <w:tab/>
        <w:t>is delivered packaged, and ready for consumption, at the express order of the purchaser (other than when the food is sold from a vending machine); or</w:t>
      </w:r>
    </w:p>
    <w:p w14:paraId="70F6521D" w14:textId="77777777" w:rsidR="0069118F" w:rsidRPr="0069118F" w:rsidRDefault="0069118F" w:rsidP="00F24EA6">
      <w:pPr>
        <w:pStyle w:val="FSCtPara"/>
      </w:pPr>
      <w:r w:rsidRPr="0069118F">
        <w:tab/>
        <w:t>(e)</w:t>
      </w:r>
      <w:r w:rsidRPr="0069118F">
        <w:tab/>
        <w:t>is sold at a *fund raising event; or</w:t>
      </w:r>
    </w:p>
    <w:p w14:paraId="232019E4" w14:textId="2FFD2EBE" w:rsidR="007D6A04" w:rsidRPr="007D6A04" w:rsidRDefault="0069118F" w:rsidP="00F24EA6">
      <w:pPr>
        <w:pStyle w:val="FSCtPara"/>
        <w:spacing w:line="276" w:lineRule="auto"/>
      </w:pPr>
      <w:r w:rsidRPr="0069118F">
        <w:tab/>
        <w:t>(f)</w:t>
      </w:r>
      <w:r w:rsidRPr="0069118F">
        <w:tab/>
        <w:t>is displayed in an *a</w:t>
      </w:r>
      <w:r w:rsidR="00A73928">
        <w:t>ssisted service display cabinet.</w:t>
      </w:r>
    </w:p>
    <w:p w14:paraId="7A1EF978" w14:textId="77777777" w:rsidR="007D6A04" w:rsidRDefault="00044D7C" w:rsidP="00F24EA6">
      <w:pPr>
        <w:pStyle w:val="FSCnMain"/>
      </w:pPr>
      <w:r w:rsidRPr="00044D7C">
        <w:tab/>
      </w:r>
      <w:r w:rsidR="007D6A04">
        <w:rPr>
          <w:b/>
          <w:i/>
        </w:rPr>
        <w:t>Note 1</w:t>
      </w:r>
      <w:r w:rsidR="007D6A04">
        <w:tab/>
        <w:t>See section 1.2.1—9 for information requirements for food for sale that does not need to bear a label.</w:t>
      </w:r>
    </w:p>
    <w:p w14:paraId="11555908" w14:textId="77777777" w:rsidR="007D6A04" w:rsidRDefault="007D6A04" w:rsidP="00F24EA6">
      <w:pPr>
        <w:pStyle w:val="FSCnMain"/>
      </w:pPr>
      <w:r>
        <w:tab/>
      </w:r>
      <w:r>
        <w:rPr>
          <w:b/>
          <w:i/>
        </w:rPr>
        <w:t>Note 2</w:t>
      </w:r>
      <w:r>
        <w:t xml:space="preserve"> See Division 4 of Standard 2.7.1 for the requirements relating to a *pregnancy warning label.</w:t>
      </w:r>
    </w:p>
    <w:p w14:paraId="70F65221" w14:textId="77777777" w:rsidR="0069118F" w:rsidRPr="0069118F" w:rsidRDefault="0069118F" w:rsidP="00F24EA6">
      <w:pPr>
        <w:pStyle w:val="FSCtMain"/>
      </w:pPr>
      <w:r w:rsidRPr="0069118F">
        <w:tab/>
        <w:t>(2)</w:t>
      </w:r>
      <w:r w:rsidRPr="0069118F">
        <w:tab/>
        <w:t>If the food for sale has more than 1 layer of packaging and subsection (1) requires it to bear a label, only 1 label is required in relation to the food for sale.</w:t>
      </w:r>
    </w:p>
    <w:p w14:paraId="4E8F1637" w14:textId="77777777" w:rsidR="007D6A04" w:rsidRDefault="0069118F" w:rsidP="00F24EA6">
      <w:pPr>
        <w:pStyle w:val="FSCnMain"/>
      </w:pPr>
      <w:r w:rsidRPr="0069118F">
        <w:tab/>
      </w:r>
      <w:r w:rsidR="007D6A04">
        <w:rPr>
          <w:b/>
          <w:i/>
        </w:rPr>
        <w:t>Note 1</w:t>
      </w:r>
      <w:r w:rsidR="007D6A04">
        <w:tab/>
        <w:t>See also section 1.2.1—24</w:t>
      </w:r>
    </w:p>
    <w:p w14:paraId="625410DF" w14:textId="77777777" w:rsidR="007D6A04" w:rsidRDefault="007D6A04" w:rsidP="00F24EA6">
      <w:pPr>
        <w:pStyle w:val="FSCnMain"/>
        <w:rPr>
          <w:lang w:bidi="en-US"/>
        </w:rPr>
      </w:pPr>
      <w:r>
        <w:tab/>
      </w:r>
      <w:r>
        <w:rPr>
          <w:b/>
          <w:i/>
        </w:rPr>
        <w:t>Note 2</w:t>
      </w:r>
      <w:r>
        <w:t xml:space="preserve"> See Division 4 of Standard 2.7.1 for the requirements relating to a *pregnancy warning label.</w:t>
      </w:r>
    </w:p>
    <w:p w14:paraId="70F65223" w14:textId="77777777" w:rsidR="0069118F" w:rsidRPr="0069118F" w:rsidRDefault="0069118F" w:rsidP="00F24EA6">
      <w:pPr>
        <w:pStyle w:val="FSCtMain"/>
      </w:pPr>
      <w:r w:rsidRPr="0069118F">
        <w:tab/>
        <w:t>(3)</w:t>
      </w:r>
      <w:r w:rsidRPr="0069118F">
        <w:tab/>
        <w:t>If the food for sale is sold in packaging that includes individual packages for servings that are intended to be used separately (</w:t>
      </w:r>
      <w:r w:rsidRPr="003D5FD3">
        <w:rPr>
          <w:b/>
          <w:i/>
        </w:rPr>
        <w:t>individual portion packs</w:t>
      </w:r>
      <w:r w:rsidRPr="0069118F">
        <w:t>), but which:</w:t>
      </w:r>
    </w:p>
    <w:p w14:paraId="70F65224" w14:textId="77777777" w:rsidR="0069118F" w:rsidRPr="0069118F" w:rsidRDefault="0069118F" w:rsidP="00F24EA6">
      <w:pPr>
        <w:pStyle w:val="FSCtPara"/>
      </w:pPr>
      <w:r w:rsidRPr="0069118F">
        <w:tab/>
        <w:t>(a)</w:t>
      </w:r>
      <w:r w:rsidRPr="0069118F">
        <w:tab/>
        <w:t>are not designed for individual sale; and</w:t>
      </w:r>
    </w:p>
    <w:p w14:paraId="70F65225" w14:textId="77777777" w:rsidR="0069118F" w:rsidRPr="0069118F" w:rsidRDefault="0069118F" w:rsidP="00F24EA6">
      <w:pPr>
        <w:pStyle w:val="FSCtPara"/>
      </w:pPr>
      <w:r w:rsidRPr="0069118F">
        <w:tab/>
        <w:t>(b)</w:t>
      </w:r>
      <w:r w:rsidRPr="0069118F">
        <w:tab/>
        <w:t>have a surface area of 30 cm</w:t>
      </w:r>
      <w:r w:rsidRPr="004D541A">
        <w:rPr>
          <w:vertAlign w:val="superscript"/>
        </w:rPr>
        <w:t>2</w:t>
      </w:r>
      <w:r w:rsidRPr="0069118F">
        <w:t xml:space="preserve"> or greater;</w:t>
      </w:r>
    </w:p>
    <w:p w14:paraId="70F65226" w14:textId="1ACEB090" w:rsidR="0069118F" w:rsidRPr="0069118F" w:rsidRDefault="00A51A3E" w:rsidP="00F24EA6">
      <w:pPr>
        <w:pStyle w:val="FSCtMain"/>
      </w:pPr>
      <w:r>
        <w:tab/>
      </w:r>
      <w:r w:rsidRPr="00080461">
        <w:tab/>
        <w:t xml:space="preserve">then the </w:t>
      </w:r>
      <w:r w:rsidR="0069118F" w:rsidRPr="00080461">
        <w:t>individual portion pack is</w:t>
      </w:r>
      <w:r w:rsidR="0069118F" w:rsidRPr="0069118F">
        <w:t xml:space="preserve"> also required to *bear a label, with the information referred to in subsection 1.2.1—8(3).</w:t>
      </w:r>
    </w:p>
    <w:p w14:paraId="70F65227" w14:textId="77777777" w:rsidR="0069118F" w:rsidRPr="0069118F" w:rsidRDefault="0069118F" w:rsidP="00F24EA6">
      <w:pPr>
        <w:pStyle w:val="FSCtMain"/>
      </w:pPr>
      <w:r w:rsidRPr="0069118F">
        <w:tab/>
        <w:t>(4)</w:t>
      </w:r>
      <w:r w:rsidRPr="0069118F">
        <w:tab/>
        <w:t>If the food for sale is not in a package, it is not required to *bear a label.</w:t>
      </w:r>
    </w:p>
    <w:p w14:paraId="70F65228" w14:textId="0DA6642C" w:rsidR="00044D7C" w:rsidRDefault="0069118F" w:rsidP="00F24EA6">
      <w:pPr>
        <w:pStyle w:val="FSCnMain"/>
      </w:pPr>
      <w:r w:rsidRPr="0069118F">
        <w:tab/>
      </w:r>
      <w:r w:rsidRPr="003D5FD3">
        <w:rPr>
          <w:b/>
          <w:i/>
        </w:rPr>
        <w:t>Note</w:t>
      </w:r>
      <w:r w:rsidRPr="0069118F">
        <w:tab/>
        <w:t>See section 1.2.1—9 for information requirements for food for retail sale that does not need to bear a label.</w:t>
      </w:r>
    </w:p>
    <w:p w14:paraId="70F6523B" w14:textId="77777777" w:rsidR="0069118F" w:rsidRPr="0069118F" w:rsidRDefault="0069118F" w:rsidP="00F24EA6">
      <w:pPr>
        <w:pStyle w:val="FSCh5Section"/>
      </w:pPr>
      <w:r w:rsidRPr="0069118F">
        <w:t>1.2.1—8</w:t>
      </w:r>
      <w:r w:rsidRPr="0069118F">
        <w:tab/>
        <w:t>Information required on food that is required to bear a label</w:t>
      </w:r>
    </w:p>
    <w:p w14:paraId="70F6523C" w14:textId="77777777" w:rsidR="0069118F" w:rsidRPr="0069118F" w:rsidRDefault="0069118F" w:rsidP="00F24EA6">
      <w:pPr>
        <w:pStyle w:val="FSCh6Subsec"/>
      </w:pPr>
      <w:r w:rsidRPr="0069118F">
        <w:t xml:space="preserve">General and additional requirements—retail sales </w:t>
      </w:r>
    </w:p>
    <w:p w14:paraId="70F6523D" w14:textId="77777777" w:rsidR="0069118F" w:rsidRPr="0069118F" w:rsidRDefault="0069118F" w:rsidP="00F24EA6">
      <w:pPr>
        <w:pStyle w:val="FSCtMain"/>
      </w:pPr>
      <w:r w:rsidRPr="0069118F">
        <w:tab/>
      </w:r>
      <w:r w:rsidR="001A37FF">
        <w:t>(1)</w:t>
      </w:r>
      <w:r w:rsidRPr="0069118F">
        <w:tab/>
        <w:t>For subsection 1.2.1—6(1), the information is the following information in accordance with the provisions indicated:</w:t>
      </w:r>
    </w:p>
    <w:p w14:paraId="70F6523E" w14:textId="77777777" w:rsidR="0069118F" w:rsidRPr="0069118F" w:rsidRDefault="0069118F" w:rsidP="00F24EA6">
      <w:pPr>
        <w:pStyle w:val="FSCh6Subsec"/>
      </w:pPr>
      <w:r w:rsidRPr="0069118F">
        <w:lastRenderedPageBreak/>
        <w:t>General requirements</w:t>
      </w:r>
    </w:p>
    <w:p w14:paraId="70F6523F" w14:textId="77777777" w:rsidR="0069118F" w:rsidRPr="0069118F" w:rsidRDefault="0069118F" w:rsidP="00F24EA6">
      <w:pPr>
        <w:pStyle w:val="FSCtPara"/>
      </w:pPr>
      <w:r w:rsidRPr="0069118F">
        <w:tab/>
        <w:t>(a)</w:t>
      </w:r>
      <w:r w:rsidRPr="0069118F">
        <w:tab/>
        <w:t>name of the food (see section 1.2.2—2);</w:t>
      </w:r>
    </w:p>
    <w:p w14:paraId="70F65240" w14:textId="1E8D03C3" w:rsidR="0069118F" w:rsidRPr="0069118F" w:rsidRDefault="0069118F" w:rsidP="00F24EA6">
      <w:pPr>
        <w:pStyle w:val="FSCtPara"/>
      </w:pPr>
      <w:r w:rsidRPr="0069118F">
        <w:tab/>
        <w:t>(b)</w:t>
      </w:r>
      <w:r w:rsidRPr="0069118F">
        <w:tab/>
      </w:r>
      <w:r w:rsidR="00B122E4">
        <w:t>*</w:t>
      </w:r>
      <w:r w:rsidRPr="0069118F">
        <w:t>lot identification (see section 1.2.2—3);</w:t>
      </w:r>
    </w:p>
    <w:p w14:paraId="70F65241" w14:textId="77777777" w:rsidR="0069118F" w:rsidRPr="0069118F" w:rsidRDefault="0069118F" w:rsidP="00F24EA6">
      <w:pPr>
        <w:pStyle w:val="FSCtPara"/>
      </w:pPr>
      <w:r w:rsidRPr="0069118F">
        <w:tab/>
        <w:t>(c)</w:t>
      </w:r>
      <w:r w:rsidRPr="0069118F">
        <w:tab/>
        <w:t>name and address of the *supplier (see section 1.2.2—4);</w:t>
      </w:r>
    </w:p>
    <w:p w14:paraId="70F65242" w14:textId="0440991B" w:rsidR="0069118F" w:rsidRPr="0069118F" w:rsidRDefault="0069118F" w:rsidP="00F24EA6">
      <w:pPr>
        <w:pStyle w:val="FSCtPara"/>
      </w:pPr>
      <w:r w:rsidRPr="0069118F">
        <w:tab/>
        <w:t>(d)</w:t>
      </w:r>
      <w:r w:rsidRPr="0069118F">
        <w:tab/>
        <w:t xml:space="preserve">advisory statements, </w:t>
      </w:r>
      <w:r w:rsidR="00B122E4">
        <w:t>*</w:t>
      </w:r>
      <w:r w:rsidRPr="0069118F">
        <w:t>warning statements and declarations (see sections 1.2.3—2, 1.2.3—3 and 1.2.3—4);</w:t>
      </w:r>
    </w:p>
    <w:p w14:paraId="70F65243" w14:textId="77777777" w:rsidR="0069118F" w:rsidRPr="0069118F" w:rsidRDefault="0069118F" w:rsidP="00F24EA6">
      <w:pPr>
        <w:pStyle w:val="FSCtPara"/>
      </w:pPr>
      <w:r w:rsidRPr="0069118F">
        <w:tab/>
        <w:t>(e)</w:t>
      </w:r>
      <w:r w:rsidRPr="0069118F">
        <w:tab/>
        <w:t>a statement of ingredients (see section 1.2.4—2);</w:t>
      </w:r>
    </w:p>
    <w:p w14:paraId="70F65244" w14:textId="77777777" w:rsidR="0069118F" w:rsidRPr="0069118F" w:rsidRDefault="0069118F" w:rsidP="00F24EA6">
      <w:pPr>
        <w:pStyle w:val="FSCtPara"/>
      </w:pPr>
      <w:r w:rsidRPr="0069118F">
        <w:tab/>
        <w:t>(f)</w:t>
      </w:r>
      <w:r w:rsidRPr="0069118F">
        <w:tab/>
        <w:t>date marking information (see section 1.2.5—3);</w:t>
      </w:r>
    </w:p>
    <w:p w14:paraId="70F65245" w14:textId="77777777" w:rsidR="0069118F" w:rsidRPr="0069118F" w:rsidRDefault="0069118F" w:rsidP="00F24EA6">
      <w:pPr>
        <w:pStyle w:val="FSCtPara"/>
      </w:pPr>
      <w:r w:rsidRPr="0069118F">
        <w:tab/>
        <w:t>(g)</w:t>
      </w:r>
      <w:r w:rsidRPr="0069118F">
        <w:tab/>
        <w:t>storage conditions and directions for use (see section 1.2.6—2);</w:t>
      </w:r>
    </w:p>
    <w:p w14:paraId="70F65246" w14:textId="77777777" w:rsidR="0069118F" w:rsidRPr="0069118F" w:rsidRDefault="0069118F" w:rsidP="00F24EA6">
      <w:pPr>
        <w:pStyle w:val="FSCtPara"/>
      </w:pPr>
      <w:r w:rsidRPr="0069118F">
        <w:tab/>
        <w:t>(h)</w:t>
      </w:r>
      <w:r w:rsidRPr="0069118F">
        <w:tab/>
        <w:t>information relating to nutrition, health and related claims (see subsection 1.2.7—26(4));</w:t>
      </w:r>
    </w:p>
    <w:p w14:paraId="70F65247" w14:textId="77777777" w:rsidR="0069118F" w:rsidRPr="0069118F" w:rsidRDefault="0069118F" w:rsidP="00F24EA6">
      <w:pPr>
        <w:pStyle w:val="FSCtPara"/>
      </w:pPr>
      <w:r w:rsidRPr="0069118F">
        <w:tab/>
        <w:t>(i)</w:t>
      </w:r>
      <w:r w:rsidRPr="0069118F">
        <w:tab/>
        <w:t>nutrition information (see Standard 1.2.8);</w:t>
      </w:r>
    </w:p>
    <w:p w14:paraId="70F65248" w14:textId="77777777" w:rsidR="0069118F" w:rsidRDefault="0069118F" w:rsidP="00F24EA6">
      <w:pPr>
        <w:pStyle w:val="FSCtPara"/>
      </w:pPr>
      <w:r w:rsidRPr="0069118F">
        <w:tab/>
        <w:t>(j)</w:t>
      </w:r>
      <w:r w:rsidRPr="0069118F">
        <w:tab/>
        <w:t>information about *characterising ingredients and *characterising components (see section 1.2.10—3);</w:t>
      </w:r>
    </w:p>
    <w:p w14:paraId="243DABA9" w14:textId="59005B66" w:rsidR="00214799" w:rsidRDefault="002C7398" w:rsidP="00F24EA6">
      <w:pPr>
        <w:pStyle w:val="FSCtPara"/>
      </w:pPr>
      <w:r w:rsidRPr="0069118F">
        <w:tab/>
      </w:r>
      <w:r w:rsidRPr="00986714">
        <w:t>(ja)</w:t>
      </w:r>
      <w:r w:rsidRPr="00986714">
        <w:tab/>
        <w:t>information relating to breakfast cereals that contain vitamin D that has been used as a nutritive substance in accordance with Standard 1.3.2 (see section 1.3.2—7);</w:t>
      </w:r>
    </w:p>
    <w:p w14:paraId="70F65249" w14:textId="64181BDA" w:rsidR="0069118F" w:rsidRPr="0069118F" w:rsidRDefault="00214799" w:rsidP="00F24EA6">
      <w:pPr>
        <w:pStyle w:val="FSCtPara"/>
      </w:pPr>
      <w:r>
        <w:tab/>
      </w:r>
      <w:r w:rsidR="0069118F" w:rsidRPr="0069118F">
        <w:t>(k)</w:t>
      </w:r>
      <w:r w:rsidR="0069118F" w:rsidRPr="0069118F">
        <w:tab/>
        <w:t xml:space="preserve">information relating to </w:t>
      </w:r>
      <w:r w:rsidR="00B122E4">
        <w:t>*</w:t>
      </w:r>
      <w:r w:rsidR="0069118F" w:rsidRPr="0069118F">
        <w:t>foods produced using gene technology (see section 1.5.2—4);</w:t>
      </w:r>
    </w:p>
    <w:p w14:paraId="70F6524A" w14:textId="0B1EFE2A" w:rsidR="00DA44D8" w:rsidRDefault="0069118F" w:rsidP="00F24EA6">
      <w:pPr>
        <w:pStyle w:val="FSCtPara"/>
      </w:pPr>
      <w:r w:rsidRPr="0069118F">
        <w:tab/>
        <w:t>(l)</w:t>
      </w:r>
      <w:r w:rsidRPr="0069118F">
        <w:tab/>
        <w:t>information relating to irradiated food (see section 1.5.3—9);</w:t>
      </w:r>
    </w:p>
    <w:p w14:paraId="70F6524B" w14:textId="77777777" w:rsidR="0069118F" w:rsidRPr="0069118F" w:rsidRDefault="0069118F" w:rsidP="00F24EA6">
      <w:pPr>
        <w:pStyle w:val="FSCh6Subsec"/>
      </w:pPr>
      <w:r w:rsidRPr="0069118F">
        <w:t>Additional requirements</w:t>
      </w:r>
    </w:p>
    <w:p w14:paraId="70F6524C" w14:textId="77777777" w:rsidR="0069118F" w:rsidRPr="0069118F" w:rsidRDefault="0069118F" w:rsidP="00F24EA6">
      <w:pPr>
        <w:pStyle w:val="FSCtPara"/>
      </w:pPr>
      <w:r w:rsidRPr="0069118F">
        <w:tab/>
        <w:t>(m)</w:t>
      </w:r>
      <w:r w:rsidRPr="0069118F">
        <w:tab/>
        <w:t>for minced meat—the maximum proportion of fat in the minced meat (see section 2.2.1—7);</w:t>
      </w:r>
    </w:p>
    <w:p w14:paraId="70F6524D" w14:textId="77777777" w:rsidR="0069118F" w:rsidRPr="0069118F" w:rsidRDefault="0069118F" w:rsidP="00F24EA6">
      <w:pPr>
        <w:pStyle w:val="FSCtPara"/>
      </w:pPr>
      <w:r w:rsidRPr="0069118F">
        <w:tab/>
        <w:t>(n)</w:t>
      </w:r>
      <w:r w:rsidRPr="0069118F">
        <w:tab/>
        <w:t>for raw meat joined or formed into the semblance of a cut of meat—the required information relating to that meat (see section 2.2.1—8);</w:t>
      </w:r>
    </w:p>
    <w:p w14:paraId="70F6524E" w14:textId="57575212" w:rsidR="00B45BB1" w:rsidRDefault="0069118F" w:rsidP="00F24EA6">
      <w:pPr>
        <w:pStyle w:val="FSCtPara"/>
      </w:pPr>
      <w:r w:rsidRPr="0069118F">
        <w:tab/>
        <w:t>(o)</w:t>
      </w:r>
      <w:r w:rsidRPr="0069118F">
        <w:tab/>
        <w:t>for fermented comminuted processed or manufactured meat—the required information relating to how the meat has been processed (see sections 2.2.1—9 and 2.2.1—10);</w:t>
      </w:r>
    </w:p>
    <w:p w14:paraId="70F6524F" w14:textId="77777777" w:rsidR="0069118F" w:rsidRPr="0069118F" w:rsidRDefault="0069118F" w:rsidP="00F24EA6">
      <w:pPr>
        <w:pStyle w:val="FSCtPara"/>
      </w:pPr>
      <w:r w:rsidRPr="0069118F">
        <w:tab/>
        <w:t>(p)</w:t>
      </w:r>
      <w:r w:rsidRPr="0069118F">
        <w:tab/>
        <w:t>for formed or joined fish—the information relating to that fish (see section 2.2.3—3);</w:t>
      </w:r>
    </w:p>
    <w:p w14:paraId="70F65250" w14:textId="77777777" w:rsidR="0069118F" w:rsidRPr="0069118F" w:rsidRDefault="0069118F" w:rsidP="00F24EA6">
      <w:pPr>
        <w:pStyle w:val="FSCtPara"/>
      </w:pPr>
      <w:r w:rsidRPr="0069118F">
        <w:tab/>
        <w:t>(q)</w:t>
      </w:r>
      <w:r w:rsidRPr="0069118F">
        <w:tab/>
        <w:t>the process declaration for edible oils (see section 2.4.1—4);</w:t>
      </w:r>
    </w:p>
    <w:p w14:paraId="70F65251" w14:textId="77777777" w:rsidR="0069118F" w:rsidRPr="0069118F" w:rsidRDefault="0069118F" w:rsidP="00F24EA6">
      <w:pPr>
        <w:pStyle w:val="FSCtPara"/>
      </w:pPr>
      <w:r w:rsidRPr="0069118F">
        <w:tab/>
        <w:t>(r)</w:t>
      </w:r>
      <w:r w:rsidRPr="0069118F">
        <w:tab/>
        <w:t>for juice blend—the name and percentage by volume of each juice in the blend (see section 2.6.1—4);</w:t>
      </w:r>
    </w:p>
    <w:p w14:paraId="70F65252" w14:textId="77777777" w:rsidR="0069118F" w:rsidRPr="0069118F" w:rsidRDefault="0069118F" w:rsidP="00F24EA6">
      <w:pPr>
        <w:pStyle w:val="FSCtPara"/>
      </w:pPr>
      <w:r w:rsidRPr="0069118F">
        <w:tab/>
        <w:t>(s)</w:t>
      </w:r>
      <w:r w:rsidRPr="0069118F">
        <w:tab/>
        <w:t>information related to the composition of packaged water (see section 2.6.2—5);</w:t>
      </w:r>
    </w:p>
    <w:p w14:paraId="1717250A" w14:textId="77777777" w:rsidR="001A45E8" w:rsidRDefault="0069118F" w:rsidP="001A45E8">
      <w:pPr>
        <w:pStyle w:val="FSCtPara"/>
        <w:rPr>
          <w:szCs w:val="20"/>
        </w:rPr>
      </w:pPr>
      <w:r w:rsidRPr="0069118F">
        <w:tab/>
        <w:t>(t)</w:t>
      </w:r>
      <w:r w:rsidRPr="0069118F">
        <w:tab/>
      </w:r>
      <w:r w:rsidR="002B62ED">
        <w:rPr>
          <w:szCs w:val="20"/>
        </w:rPr>
        <w:t>the declarations and other information required for electrolyte drinks and for electrolyte drink bases (see Standard 2.6.2);</w:t>
      </w:r>
    </w:p>
    <w:p w14:paraId="70F65256" w14:textId="4648F01B" w:rsidR="0069118F" w:rsidRPr="0069118F" w:rsidRDefault="001A45E8" w:rsidP="001A45E8">
      <w:pPr>
        <w:pStyle w:val="FSCtPara"/>
      </w:pPr>
      <w:r>
        <w:rPr>
          <w:szCs w:val="20"/>
        </w:rPr>
        <w:tab/>
      </w:r>
      <w:r w:rsidR="0069118F" w:rsidRPr="0069118F">
        <w:t>(u)</w:t>
      </w:r>
      <w:r w:rsidR="0069118F" w:rsidRPr="0069118F">
        <w:tab/>
        <w:t>the required statements relating to kava (see section 2.6.3—4);</w:t>
      </w:r>
    </w:p>
    <w:p w14:paraId="70F65257" w14:textId="77777777" w:rsidR="0069118F" w:rsidRPr="0069118F" w:rsidRDefault="0069118F" w:rsidP="00F24EA6">
      <w:pPr>
        <w:pStyle w:val="FSCtPara"/>
      </w:pPr>
      <w:r w:rsidRPr="0069118F">
        <w:tab/>
        <w:t>(v)</w:t>
      </w:r>
      <w:r w:rsidRPr="0069118F">
        <w:tab/>
        <w:t>for formulated caffeinated beverages:</w:t>
      </w:r>
    </w:p>
    <w:p w14:paraId="70F65258" w14:textId="601B9C1C" w:rsidR="0069118F" w:rsidRPr="0069118F" w:rsidRDefault="0069118F" w:rsidP="00F24EA6">
      <w:pPr>
        <w:pStyle w:val="FSCtSubpara"/>
      </w:pPr>
      <w:r w:rsidRPr="0069118F">
        <w:tab/>
        <w:t>(i)</w:t>
      </w:r>
      <w:r w:rsidRPr="0069118F">
        <w:tab/>
        <w:t xml:space="preserve">declarations of </w:t>
      </w:r>
      <w:r w:rsidR="00B122E4">
        <w:t>*</w:t>
      </w:r>
      <w:r w:rsidRPr="0069118F">
        <w:t>average quantities (see section 2.6.4—5); and</w:t>
      </w:r>
    </w:p>
    <w:p w14:paraId="70F65259" w14:textId="77777777" w:rsidR="0069118F" w:rsidRPr="0069118F" w:rsidRDefault="0069118F" w:rsidP="00F24EA6">
      <w:pPr>
        <w:pStyle w:val="FSCtSubpara"/>
      </w:pPr>
      <w:r w:rsidRPr="0069118F">
        <w:tab/>
        <w:t>(ii)</w:t>
      </w:r>
      <w:r w:rsidRPr="0069118F">
        <w:tab/>
        <w:t>any advisory statements (see section 2.6.4—5);</w:t>
      </w:r>
    </w:p>
    <w:p w14:paraId="70F6525A" w14:textId="77777777" w:rsidR="0069118F" w:rsidRPr="0069118F" w:rsidRDefault="0069118F" w:rsidP="00F24EA6">
      <w:pPr>
        <w:pStyle w:val="FSCtPara"/>
      </w:pPr>
      <w:r w:rsidRPr="0069118F">
        <w:tab/>
        <w:t>(w)</w:t>
      </w:r>
      <w:r w:rsidRPr="0069118F">
        <w:tab/>
        <w:t>for a food that contains alcohol—if required:</w:t>
      </w:r>
    </w:p>
    <w:p w14:paraId="70F6525B" w14:textId="77777777" w:rsidR="0069118F" w:rsidRPr="0069118F" w:rsidRDefault="0069118F" w:rsidP="00F24EA6">
      <w:pPr>
        <w:pStyle w:val="FSCtSubpara"/>
      </w:pPr>
      <w:r w:rsidRPr="0069118F">
        <w:tab/>
        <w:t>(i)</w:t>
      </w:r>
      <w:r w:rsidRPr="0069118F">
        <w:tab/>
        <w:t>a statement of the alcohol content (see section 2.7.1—3); and</w:t>
      </w:r>
    </w:p>
    <w:p w14:paraId="70F6525C" w14:textId="77777777" w:rsidR="0069118F" w:rsidRPr="0069118F" w:rsidRDefault="0069118F" w:rsidP="00F24EA6">
      <w:pPr>
        <w:pStyle w:val="FSCtSubpara"/>
      </w:pPr>
      <w:r w:rsidRPr="0069118F">
        <w:tab/>
        <w:t>(ii)</w:t>
      </w:r>
      <w:r w:rsidRPr="0069118F">
        <w:tab/>
        <w:t>a statement of the number of *standard drinks in the package (see section 2.7.1—4);</w:t>
      </w:r>
    </w:p>
    <w:p w14:paraId="70F6525D" w14:textId="77777777" w:rsidR="0069118F" w:rsidRPr="0069118F" w:rsidRDefault="0069118F" w:rsidP="00F24EA6">
      <w:pPr>
        <w:pStyle w:val="FSCtPara"/>
      </w:pPr>
      <w:r w:rsidRPr="0069118F">
        <w:tab/>
        <w:t>(x)</w:t>
      </w:r>
      <w:r w:rsidRPr="0069118F">
        <w:tab/>
        <w:t>for special purpose foods or *amino acid modified foods to which sections 2.9.6—5 and 2.9.6—6 apply—the required information for such foods;</w:t>
      </w:r>
    </w:p>
    <w:p w14:paraId="70F6525E" w14:textId="77777777" w:rsidR="0069118F" w:rsidRPr="0069118F" w:rsidRDefault="0069118F" w:rsidP="00F24EA6">
      <w:pPr>
        <w:pStyle w:val="FSCtPara"/>
      </w:pPr>
      <w:r w:rsidRPr="0069118F">
        <w:tab/>
        <w:t>(y)</w:t>
      </w:r>
      <w:r w:rsidRPr="0069118F">
        <w:tab/>
        <w:t>the required statements and other information for:</w:t>
      </w:r>
    </w:p>
    <w:p w14:paraId="70F6525F" w14:textId="77777777" w:rsidR="0069118F" w:rsidRPr="0069118F" w:rsidRDefault="0069118F" w:rsidP="00F24EA6">
      <w:pPr>
        <w:pStyle w:val="FSCtSubpara"/>
      </w:pPr>
      <w:r w:rsidRPr="0069118F">
        <w:tab/>
        <w:t>(i)</w:t>
      </w:r>
      <w:r w:rsidRPr="0069118F">
        <w:tab/>
        <w:t>infant formula product (see Standard 2.9.1); and</w:t>
      </w:r>
    </w:p>
    <w:p w14:paraId="70F65260" w14:textId="77777777" w:rsidR="0069118F" w:rsidRPr="0069118F" w:rsidRDefault="0069118F" w:rsidP="00F24EA6">
      <w:pPr>
        <w:pStyle w:val="FSCtSubpara"/>
      </w:pPr>
      <w:r w:rsidRPr="0069118F">
        <w:tab/>
        <w:t>(ii)</w:t>
      </w:r>
      <w:r w:rsidRPr="0069118F">
        <w:tab/>
        <w:t>food for infants (see Standard 2.9.2); and</w:t>
      </w:r>
    </w:p>
    <w:p w14:paraId="70F65261" w14:textId="77777777" w:rsidR="0069118F" w:rsidRPr="0069118F" w:rsidRDefault="0069118F" w:rsidP="00F24EA6">
      <w:pPr>
        <w:pStyle w:val="FSCtSubpara"/>
      </w:pPr>
      <w:r w:rsidRPr="0069118F">
        <w:tab/>
        <w:t>(iii)</w:t>
      </w:r>
      <w:r w:rsidRPr="0069118F">
        <w:tab/>
        <w:t xml:space="preserve">formulated meal replacements and formulated supplementary foods </w:t>
      </w:r>
      <w:r w:rsidRPr="0069118F">
        <w:lastRenderedPageBreak/>
        <w:t>(see Standard 2.9.3); and</w:t>
      </w:r>
    </w:p>
    <w:p w14:paraId="70F65262" w14:textId="77777777" w:rsidR="0069118F" w:rsidRPr="0069118F" w:rsidRDefault="0069118F" w:rsidP="00F24EA6">
      <w:pPr>
        <w:pStyle w:val="FSCtSubpara"/>
      </w:pPr>
      <w:r w:rsidRPr="0069118F">
        <w:tab/>
        <w:t>(iv)</w:t>
      </w:r>
      <w:r w:rsidRPr="0069118F">
        <w:tab/>
        <w:t>formulated supplementary sports foods (see Standard 2.9.4); and</w:t>
      </w:r>
    </w:p>
    <w:p w14:paraId="70F65263" w14:textId="77777777" w:rsidR="0069118F" w:rsidRPr="0069118F" w:rsidRDefault="0069118F" w:rsidP="00F24EA6">
      <w:pPr>
        <w:pStyle w:val="FSCtSubpara"/>
      </w:pPr>
      <w:r w:rsidRPr="0069118F">
        <w:tab/>
        <w:t>(v)</w:t>
      </w:r>
      <w:r w:rsidRPr="0069118F">
        <w:tab/>
        <w:t>foods for special medical purposes (see Standard 2.9.5);</w:t>
      </w:r>
    </w:p>
    <w:p w14:paraId="70F65264" w14:textId="77777777" w:rsidR="0069118F" w:rsidRPr="0069118F" w:rsidRDefault="0069118F" w:rsidP="00F24EA6">
      <w:pPr>
        <w:pStyle w:val="FSCtPara"/>
      </w:pPr>
      <w:r w:rsidRPr="0069118F">
        <w:tab/>
        <w:t>(z)</w:t>
      </w:r>
      <w:r w:rsidRPr="0069118F">
        <w:tab/>
        <w:t>the required information for reduced sodium salt mixtures and salt substitutes (see section 2.10.2—8).</w:t>
      </w:r>
    </w:p>
    <w:p w14:paraId="70F65265" w14:textId="77777777" w:rsidR="0069118F" w:rsidRPr="0069118F" w:rsidRDefault="0069118F" w:rsidP="00F24EA6">
      <w:pPr>
        <w:pStyle w:val="FSCh6Subsec"/>
      </w:pPr>
      <w:r w:rsidRPr="0069118F">
        <w:t>Specific requirement—retail sales of food in hampers</w:t>
      </w:r>
    </w:p>
    <w:p w14:paraId="70F65266" w14:textId="77777777" w:rsidR="0069118F" w:rsidRPr="0069118F" w:rsidRDefault="0069118F" w:rsidP="00F24EA6">
      <w:pPr>
        <w:pStyle w:val="FSCtMain"/>
      </w:pPr>
      <w:r w:rsidRPr="0069118F">
        <w:tab/>
        <w:t>(2)</w:t>
      </w:r>
      <w:r w:rsidRPr="0069118F">
        <w:tab/>
        <w:t>For food sold in a *hamper:</w:t>
      </w:r>
    </w:p>
    <w:p w14:paraId="70F65267" w14:textId="77777777" w:rsidR="001A37FF" w:rsidRDefault="0069118F" w:rsidP="00F24EA6">
      <w:pPr>
        <w:pStyle w:val="FSCtPara"/>
      </w:pPr>
      <w:r w:rsidRPr="0069118F">
        <w:tab/>
        <w:t>(a)</w:t>
      </w:r>
      <w:r w:rsidRPr="0069118F">
        <w:tab/>
        <w:t>each package must *bear a label stating the information mentioned in subsection (1); and</w:t>
      </w:r>
    </w:p>
    <w:p w14:paraId="70F65268" w14:textId="77777777" w:rsidR="0069118F" w:rsidRPr="0069118F" w:rsidRDefault="0069118F" w:rsidP="00F24EA6">
      <w:pPr>
        <w:pStyle w:val="FSCtPara"/>
      </w:pPr>
      <w:r w:rsidRPr="0069118F">
        <w:tab/>
        <w:t>(b)</w:t>
      </w:r>
      <w:r w:rsidRPr="0069118F">
        <w:tab/>
        <w:t>each item of food not in a package must be accompanied by labelling stating the information mentioned in subsection (1); and</w:t>
      </w:r>
    </w:p>
    <w:p w14:paraId="70F65269" w14:textId="1966E8FF" w:rsidR="002C7398" w:rsidRDefault="0069118F" w:rsidP="00F24EA6">
      <w:pPr>
        <w:pStyle w:val="FSCtPara"/>
      </w:pPr>
      <w:r w:rsidRPr="0069118F">
        <w:tab/>
        <w:t>(c)</w:t>
      </w:r>
      <w:r w:rsidRPr="0069118F">
        <w:tab/>
        <w:t>the hamper must bear a label stating the name and address of the *supplier of the hamper (see section 1.2.2—4).</w:t>
      </w:r>
    </w:p>
    <w:p w14:paraId="70F6526A" w14:textId="77777777" w:rsidR="0069118F" w:rsidRPr="0069118F" w:rsidRDefault="0069118F" w:rsidP="00F24EA6">
      <w:pPr>
        <w:pStyle w:val="FSCh6Subsec"/>
      </w:pPr>
      <w:r w:rsidRPr="0069118F">
        <w:t>Specific requirement—retail sales of food in individual portion packs</w:t>
      </w:r>
    </w:p>
    <w:p w14:paraId="70F6526B" w14:textId="71C1B2A1" w:rsidR="00DA44D8" w:rsidRDefault="0069118F" w:rsidP="00F24EA6">
      <w:pPr>
        <w:pStyle w:val="FSCtMain"/>
      </w:pPr>
      <w:r w:rsidRPr="0069118F">
        <w:tab/>
        <w:t>(3)</w:t>
      </w:r>
      <w:r w:rsidRPr="0069118F">
        <w:tab/>
        <w:t xml:space="preserve">For subsection 1.2.1—6(3), the information is </w:t>
      </w:r>
      <w:r w:rsidR="00D27293">
        <w:t>*</w:t>
      </w:r>
      <w:r w:rsidRPr="0069118F">
        <w:t>warning statements and declarations in accordance with sections 1.2.3—3 and 1.2.3—4.</w:t>
      </w:r>
    </w:p>
    <w:p w14:paraId="70F6526C" w14:textId="77777777" w:rsidR="0069118F" w:rsidRPr="0069118F" w:rsidRDefault="0069118F" w:rsidP="00F24EA6">
      <w:pPr>
        <w:pStyle w:val="FSCh6Subsec"/>
      </w:pPr>
      <w:r w:rsidRPr="0069118F">
        <w:t>Additional requirement—food sold from vending machines</w:t>
      </w:r>
    </w:p>
    <w:p w14:paraId="70F6526D" w14:textId="77777777" w:rsidR="0069118F" w:rsidRPr="0069118F" w:rsidRDefault="0069118F" w:rsidP="00F24EA6">
      <w:pPr>
        <w:pStyle w:val="FSCtMain"/>
      </w:pPr>
      <w:r w:rsidRPr="0069118F">
        <w:tab/>
        <w:t>(4)</w:t>
      </w:r>
      <w:r w:rsidRPr="0069118F">
        <w:tab/>
        <w:t>For food sold from a vending machine, it is an additional requirement that labels clearly and prominently displayed in or on the vending machine state the name and *business address of the *supplier of the vending machine.</w:t>
      </w:r>
    </w:p>
    <w:p w14:paraId="70F6526E" w14:textId="77777777" w:rsidR="0069118F" w:rsidRPr="0069118F" w:rsidRDefault="0069118F" w:rsidP="00F24EA6">
      <w:pPr>
        <w:pStyle w:val="FSCnMain"/>
      </w:pPr>
      <w:r w:rsidRPr="0069118F">
        <w:tab/>
      </w:r>
      <w:r w:rsidRPr="003D5FD3">
        <w:rPr>
          <w:b/>
          <w:i/>
        </w:rPr>
        <w:t>Note</w:t>
      </w:r>
      <w:r w:rsidRPr="0069118F">
        <w:tab/>
        <w:t>Specific exemptions for some types of package or food are in other standards, for example, elsewhere in Part 1.2.</w:t>
      </w:r>
    </w:p>
    <w:p w14:paraId="70F65270" w14:textId="77777777" w:rsidR="0069118F" w:rsidRPr="0069118F" w:rsidRDefault="0069118F" w:rsidP="00F24EA6">
      <w:pPr>
        <w:pStyle w:val="FSCh5Section"/>
      </w:pPr>
      <w:r w:rsidRPr="0069118F">
        <w:t>1.2.1—9</w:t>
      </w:r>
      <w:r w:rsidRPr="0069118F">
        <w:tab/>
        <w:t>Information requirements for food for sale that is not required to bear a label</w:t>
      </w:r>
    </w:p>
    <w:p w14:paraId="70F65271" w14:textId="77777777" w:rsidR="0069118F" w:rsidRPr="0069118F" w:rsidRDefault="0069118F" w:rsidP="00F24EA6">
      <w:pPr>
        <w:pStyle w:val="FSCtMain"/>
      </w:pPr>
      <w:r w:rsidRPr="0069118F">
        <w:tab/>
        <w:t>(1)</w:t>
      </w:r>
      <w:r w:rsidRPr="0069118F">
        <w:tab/>
        <w:t>This section applies to a food for sale that is not required to *bear a label because of section 1.2.1—6.</w:t>
      </w:r>
    </w:p>
    <w:p w14:paraId="70F65272" w14:textId="77777777" w:rsidR="0069118F" w:rsidRPr="0069118F" w:rsidRDefault="0069118F" w:rsidP="00F24EA6">
      <w:pPr>
        <w:pStyle w:val="FSCh6Subsec"/>
      </w:pPr>
      <w:r w:rsidRPr="0069118F">
        <w:t xml:space="preserve">Information that must accompany or be displayed with the food </w:t>
      </w:r>
    </w:p>
    <w:p w14:paraId="70F65273" w14:textId="77777777" w:rsidR="0069118F" w:rsidRPr="0069118F" w:rsidRDefault="0069118F" w:rsidP="00F24EA6">
      <w:pPr>
        <w:pStyle w:val="FSCtMain"/>
      </w:pPr>
      <w:r w:rsidRPr="0069118F">
        <w:tab/>
        <w:t>(2)</w:t>
      </w:r>
      <w:r w:rsidRPr="0069118F">
        <w:tab/>
        <w:t>The information specified in subsection (3) must, in accordance with the provisions indicated, be stated in labelling that:</w:t>
      </w:r>
    </w:p>
    <w:p w14:paraId="70F65274" w14:textId="77777777" w:rsidR="0069118F" w:rsidRPr="0069118F" w:rsidRDefault="0069118F" w:rsidP="00F24EA6">
      <w:pPr>
        <w:pStyle w:val="FSCtPara"/>
      </w:pPr>
      <w:r w:rsidRPr="0069118F">
        <w:tab/>
        <w:t>(a)</w:t>
      </w:r>
      <w:r w:rsidRPr="0069118F">
        <w:tab/>
        <w:t>accompanies the food; or</w:t>
      </w:r>
    </w:p>
    <w:p w14:paraId="70F65275" w14:textId="77777777" w:rsidR="0069118F" w:rsidRPr="0069118F" w:rsidRDefault="0069118F" w:rsidP="00F24EA6">
      <w:pPr>
        <w:pStyle w:val="FSCtPara"/>
      </w:pPr>
      <w:r w:rsidRPr="0069118F">
        <w:tab/>
        <w:t>(b)</w:t>
      </w:r>
      <w:r w:rsidRPr="0069118F">
        <w:tab/>
        <w:t>is displayed in connection with the display of the food.</w:t>
      </w:r>
    </w:p>
    <w:p w14:paraId="70F65276" w14:textId="77777777" w:rsidR="0069118F" w:rsidRPr="0069118F" w:rsidRDefault="0069118F" w:rsidP="00F24EA6">
      <w:pPr>
        <w:pStyle w:val="FSCtMain"/>
      </w:pPr>
      <w:r w:rsidRPr="0069118F">
        <w:tab/>
        <w:t>(3)</w:t>
      </w:r>
      <w:r w:rsidRPr="0069118F">
        <w:tab/>
        <w:t>For subsection (2), the information is:</w:t>
      </w:r>
    </w:p>
    <w:p w14:paraId="70F65277" w14:textId="77777777" w:rsidR="0069118F" w:rsidRPr="0069118F" w:rsidRDefault="0069118F" w:rsidP="00F24EA6">
      <w:pPr>
        <w:pStyle w:val="FSCtPara"/>
      </w:pPr>
      <w:r w:rsidRPr="0069118F">
        <w:tab/>
        <w:t>(a)</w:t>
      </w:r>
      <w:r w:rsidRPr="0069118F">
        <w:tab/>
        <w:t>any *warning statement required by section 1.2.3—3; and</w:t>
      </w:r>
    </w:p>
    <w:p w14:paraId="70F65278" w14:textId="77777777" w:rsidR="0069118F" w:rsidRPr="0069118F" w:rsidRDefault="0069118F" w:rsidP="00F24EA6">
      <w:pPr>
        <w:pStyle w:val="FSCtPara"/>
      </w:pPr>
      <w:r w:rsidRPr="0069118F">
        <w:tab/>
        <w:t>(b)</w:t>
      </w:r>
      <w:r w:rsidRPr="0069118F">
        <w:tab/>
        <w:t>if the food for sale is not in a package—information relating to foods produced using gene technology (see section 1.5.2—4);</w:t>
      </w:r>
    </w:p>
    <w:p w14:paraId="70F65279" w14:textId="77777777" w:rsidR="0069118F" w:rsidRPr="0069118F" w:rsidRDefault="0069118F" w:rsidP="00F24EA6">
      <w:pPr>
        <w:pStyle w:val="FSCtPara"/>
      </w:pPr>
      <w:r w:rsidRPr="0069118F">
        <w:tab/>
        <w:t>(c)</w:t>
      </w:r>
      <w:r w:rsidRPr="0069118F">
        <w:tab/>
        <w:t>information relating to irradiated food (see section 1.5.3—9); and</w:t>
      </w:r>
    </w:p>
    <w:p w14:paraId="70F6527A" w14:textId="77777777" w:rsidR="0069118F" w:rsidRPr="0069118F" w:rsidRDefault="0069118F" w:rsidP="00F24EA6">
      <w:pPr>
        <w:pStyle w:val="FSCtPara"/>
      </w:pPr>
      <w:r w:rsidRPr="0069118F">
        <w:tab/>
        <w:t>(d)</w:t>
      </w:r>
      <w:r w:rsidRPr="0069118F">
        <w:tab/>
        <w:t xml:space="preserve">for food sold from a vending machine—any advisory statement required by section 1.2.3—2 and any declaration required by section 1.2.3—4; </w:t>
      </w:r>
    </w:p>
    <w:p w14:paraId="70F6527B" w14:textId="77777777" w:rsidR="0069118F" w:rsidRPr="0069118F" w:rsidRDefault="0069118F" w:rsidP="00F24EA6">
      <w:pPr>
        <w:pStyle w:val="FSCtPara"/>
      </w:pPr>
      <w:r w:rsidRPr="0069118F">
        <w:tab/>
        <w:t>(e)</w:t>
      </w:r>
      <w:r w:rsidRPr="0069118F">
        <w:tab/>
        <w:t>if the food for sale is not in a package—for fermented comminuted processed or manufactured meat—the *prescribed name (see sections 2.2.1—9 and 2.2.1—10);</w:t>
      </w:r>
    </w:p>
    <w:p w14:paraId="70F6527C" w14:textId="77777777" w:rsidR="0069118F" w:rsidRPr="0069118F" w:rsidRDefault="0069118F" w:rsidP="00F24EA6">
      <w:pPr>
        <w:pStyle w:val="FSCtPara"/>
      </w:pPr>
      <w:r w:rsidRPr="0069118F">
        <w:tab/>
        <w:t>(f)</w:t>
      </w:r>
      <w:r w:rsidRPr="0069118F">
        <w:tab/>
        <w:t>if the food for sale is not in a package—for a food for sale that consists of kava root:</w:t>
      </w:r>
    </w:p>
    <w:p w14:paraId="70F6527D" w14:textId="77777777" w:rsidR="0069118F" w:rsidRPr="0069118F" w:rsidRDefault="0069118F" w:rsidP="00F24EA6">
      <w:pPr>
        <w:pStyle w:val="FSCtSubpara"/>
      </w:pPr>
      <w:r w:rsidRPr="0069118F">
        <w:tab/>
        <w:t>(i)</w:t>
      </w:r>
      <w:r w:rsidRPr="0069118F">
        <w:tab/>
        <w:t>any statements relating to kava (see section 2.6.3—4); and</w:t>
      </w:r>
    </w:p>
    <w:p w14:paraId="70F6527E" w14:textId="77777777" w:rsidR="0069118F" w:rsidRPr="0069118F" w:rsidRDefault="0069118F" w:rsidP="00F24EA6">
      <w:pPr>
        <w:pStyle w:val="FSCtSubpara"/>
      </w:pPr>
      <w:r w:rsidRPr="0069118F">
        <w:tab/>
        <w:t>(ii)</w:t>
      </w:r>
      <w:r w:rsidRPr="0069118F">
        <w:tab/>
        <w:t>the name and address of the *supplier (see section 1.2.2—4).</w:t>
      </w:r>
    </w:p>
    <w:p w14:paraId="70F6527F" w14:textId="77777777" w:rsidR="0069118F" w:rsidRPr="0069118F" w:rsidRDefault="0069118F" w:rsidP="00F24EA6">
      <w:pPr>
        <w:pStyle w:val="FSCh6Subsec"/>
      </w:pPr>
      <w:r w:rsidRPr="0069118F">
        <w:t>Information that must accompany food for sale</w:t>
      </w:r>
    </w:p>
    <w:p w14:paraId="70F65280" w14:textId="77777777" w:rsidR="0069118F" w:rsidRPr="0069118F" w:rsidRDefault="0069118F" w:rsidP="00F24EA6">
      <w:pPr>
        <w:pStyle w:val="FSCtMain"/>
      </w:pPr>
      <w:r w:rsidRPr="0069118F">
        <w:tab/>
        <w:t>(4)</w:t>
      </w:r>
      <w:r w:rsidRPr="0069118F">
        <w:tab/>
        <w:t>The following information must be stated in labelling that accompanies the food for sale, in accordance with the provisions indicated:</w:t>
      </w:r>
    </w:p>
    <w:p w14:paraId="70F65281" w14:textId="77777777" w:rsidR="0069118F" w:rsidRPr="0069118F" w:rsidRDefault="0069118F" w:rsidP="00F24EA6">
      <w:pPr>
        <w:pStyle w:val="FSCtPara"/>
      </w:pPr>
      <w:r w:rsidRPr="0069118F">
        <w:lastRenderedPageBreak/>
        <w:tab/>
        <w:t>(a)</w:t>
      </w:r>
      <w:r w:rsidRPr="0069118F">
        <w:tab/>
        <w:t>if the food for sale is not in a package—the directions relating to use and storage required by paragraph 1.2.6—2(b); and</w:t>
      </w:r>
    </w:p>
    <w:p w14:paraId="70F65282" w14:textId="77777777" w:rsidR="0069118F" w:rsidRPr="0069118F" w:rsidRDefault="0069118F" w:rsidP="00F24EA6">
      <w:pPr>
        <w:pStyle w:val="FSCtPara"/>
        <w:ind w:right="-144"/>
      </w:pPr>
      <w:r w:rsidRPr="0069118F">
        <w:tab/>
        <w:t>(b)</w:t>
      </w:r>
      <w:r w:rsidRPr="0069118F">
        <w:tab/>
        <w:t>in any case—the information related to use required by paragraph 1.2.6—2(c).</w:t>
      </w:r>
    </w:p>
    <w:p w14:paraId="70F65283" w14:textId="77777777" w:rsidR="0069118F" w:rsidRPr="0069118F" w:rsidRDefault="0069118F" w:rsidP="00F24EA6">
      <w:pPr>
        <w:pStyle w:val="FSCh6Subsec"/>
      </w:pPr>
      <w:r w:rsidRPr="0069118F">
        <w:t>Information that must be declared or provided to the purchaser</w:t>
      </w:r>
    </w:p>
    <w:p w14:paraId="70F65284" w14:textId="77777777" w:rsidR="001A37FF" w:rsidRDefault="0069118F" w:rsidP="00F24EA6">
      <w:pPr>
        <w:pStyle w:val="FSCtMain"/>
      </w:pPr>
      <w:r w:rsidRPr="0069118F">
        <w:tab/>
        <w:t>(5)</w:t>
      </w:r>
      <w:r w:rsidRPr="0069118F">
        <w:tab/>
        <w:t>The following information must be declared or provided to the purchaser, in accordance with the provisions indicated:</w:t>
      </w:r>
    </w:p>
    <w:p w14:paraId="70F65285" w14:textId="77777777" w:rsidR="0069118F" w:rsidRPr="0069118F" w:rsidRDefault="0069118F" w:rsidP="00F24EA6">
      <w:pPr>
        <w:pStyle w:val="FSCtPara"/>
      </w:pPr>
      <w:r w:rsidRPr="0069118F">
        <w:tab/>
        <w:t>(a)</w:t>
      </w:r>
      <w:r w:rsidRPr="0069118F">
        <w:tab/>
        <w:t>any required statement indicating the presence of offal must be declared (see section 2.2.1—6);</w:t>
      </w:r>
    </w:p>
    <w:p w14:paraId="70F65286" w14:textId="77777777" w:rsidR="0069118F" w:rsidRPr="0069118F" w:rsidRDefault="0069118F" w:rsidP="00F24EA6">
      <w:pPr>
        <w:pStyle w:val="FSCtPara"/>
      </w:pPr>
      <w:r w:rsidRPr="0069118F">
        <w:tab/>
        <w:t>(b)</w:t>
      </w:r>
      <w:r w:rsidRPr="0069118F">
        <w:tab/>
        <w:t>for raw meat joined or formed into the semblance of a cut of meat—any required information relating to that meat must be provided (see section 2.2.1—8);</w:t>
      </w:r>
    </w:p>
    <w:p w14:paraId="70F65287" w14:textId="69F1F033" w:rsidR="002C7398" w:rsidRDefault="0069118F" w:rsidP="00F24EA6">
      <w:pPr>
        <w:pStyle w:val="FSCtPara"/>
      </w:pPr>
      <w:r w:rsidRPr="0069118F">
        <w:tab/>
        <w:t>(c)</w:t>
      </w:r>
      <w:r w:rsidRPr="0069118F">
        <w:tab/>
        <w:t>for formed or joined fish—any required information relating to that fish must be provided (see section 2.2.3—3).</w:t>
      </w:r>
    </w:p>
    <w:p w14:paraId="70F65288" w14:textId="6797052A" w:rsidR="0069118F" w:rsidRPr="0069118F" w:rsidRDefault="0069118F" w:rsidP="00F24EA6">
      <w:pPr>
        <w:pStyle w:val="FSCh6Subsec"/>
      </w:pPr>
      <w:r w:rsidRPr="0069118F">
        <w:t>Information that may be displayed with the food or which must be provided to the purchaser on request</w:t>
      </w:r>
    </w:p>
    <w:p w14:paraId="70F65289" w14:textId="73EE41D0" w:rsidR="0069118F" w:rsidRPr="00F157B3" w:rsidRDefault="0069118F" w:rsidP="00F24EA6">
      <w:pPr>
        <w:pStyle w:val="FSCtMain"/>
      </w:pPr>
      <w:r w:rsidRPr="0069118F">
        <w:tab/>
        <w:t>(6)</w:t>
      </w:r>
      <w:r w:rsidRPr="0069118F">
        <w:tab/>
        <w:t>The information specified in subsection (7) must, in accordance with the provisions indicate</w:t>
      </w:r>
      <w:r w:rsidRPr="00F157B3">
        <w:t>d, be:</w:t>
      </w:r>
    </w:p>
    <w:p w14:paraId="70F6528A" w14:textId="77777777" w:rsidR="0069118F" w:rsidRPr="0069118F" w:rsidRDefault="0069118F" w:rsidP="00F24EA6">
      <w:pPr>
        <w:pStyle w:val="FSCtPara"/>
      </w:pPr>
      <w:r w:rsidRPr="0069118F">
        <w:tab/>
        <w:t>(a)</w:t>
      </w:r>
      <w:r w:rsidRPr="0069118F">
        <w:tab/>
        <w:t>displayed in connection with the display of the food; or</w:t>
      </w:r>
    </w:p>
    <w:p w14:paraId="70F6528B" w14:textId="77777777" w:rsidR="0069118F" w:rsidRPr="0069118F" w:rsidRDefault="0069118F" w:rsidP="00F24EA6">
      <w:pPr>
        <w:pStyle w:val="FSCtPara"/>
      </w:pPr>
      <w:r w:rsidRPr="0069118F">
        <w:tab/>
        <w:t>(b)</w:t>
      </w:r>
      <w:r w:rsidRPr="0069118F">
        <w:tab/>
        <w:t>provided to the purchaser on request.</w:t>
      </w:r>
    </w:p>
    <w:p w14:paraId="70F6528C" w14:textId="77777777" w:rsidR="0069118F" w:rsidRPr="0069118F" w:rsidRDefault="0069118F" w:rsidP="00F24EA6">
      <w:pPr>
        <w:pStyle w:val="FSCtMain"/>
      </w:pPr>
      <w:r w:rsidRPr="0069118F">
        <w:tab/>
        <w:t>(7)</w:t>
      </w:r>
      <w:r w:rsidRPr="0069118F">
        <w:tab/>
        <w:t>For subsection (6), the information is:</w:t>
      </w:r>
    </w:p>
    <w:p w14:paraId="70F6528D" w14:textId="77777777" w:rsidR="0069118F" w:rsidRPr="0069118F" w:rsidRDefault="0069118F" w:rsidP="00F24EA6">
      <w:pPr>
        <w:pStyle w:val="FSCtPara"/>
      </w:pPr>
      <w:r w:rsidRPr="0069118F">
        <w:tab/>
        <w:t>(a)</w:t>
      </w:r>
      <w:r w:rsidRPr="0069118F">
        <w:tab/>
        <w:t>name of food (see section 1.2.2—2);</w:t>
      </w:r>
    </w:p>
    <w:p w14:paraId="70F6528E" w14:textId="0D92E853" w:rsidR="00B45BB1" w:rsidRDefault="0069118F" w:rsidP="00F24EA6">
      <w:pPr>
        <w:pStyle w:val="FSCtPara"/>
        <w:ind w:right="-569"/>
      </w:pPr>
      <w:r w:rsidRPr="0069118F">
        <w:tab/>
        <w:t>(b)</w:t>
      </w:r>
      <w:r w:rsidRPr="0069118F">
        <w:tab/>
        <w:t>any advisory statements and declarations (see sections 1.2.3—2 and 1.2.3—4);</w:t>
      </w:r>
    </w:p>
    <w:p w14:paraId="70F6528F" w14:textId="4AA5E242" w:rsidR="0069118F" w:rsidRPr="00F157B3" w:rsidRDefault="0069118F" w:rsidP="00F24EA6">
      <w:pPr>
        <w:pStyle w:val="FSCtPara"/>
      </w:pPr>
      <w:r w:rsidRPr="0069118F">
        <w:tab/>
        <w:t>(c)</w:t>
      </w:r>
      <w:r w:rsidRPr="0069118F">
        <w:tab/>
        <w:t xml:space="preserve">information relating to nutrition, health and related claims </w:t>
      </w:r>
      <w:r w:rsidR="00E53BAF">
        <w:t xml:space="preserve">(see subsection </w:t>
      </w:r>
      <w:r w:rsidR="00E53BAF" w:rsidRPr="00F157B3">
        <w:t>1.2.7—26</w:t>
      </w:r>
      <w:r w:rsidRPr="00F157B3">
        <w:t>(4));</w:t>
      </w:r>
    </w:p>
    <w:p w14:paraId="70F65290" w14:textId="059DB088" w:rsidR="0069118F" w:rsidRPr="0069118F" w:rsidRDefault="0069118F" w:rsidP="00F24EA6">
      <w:pPr>
        <w:pStyle w:val="FSCtPara"/>
      </w:pPr>
      <w:r w:rsidRPr="00F157B3">
        <w:tab/>
        <w:t>(d)</w:t>
      </w:r>
      <w:r w:rsidRPr="00F157B3">
        <w:tab/>
        <w:t>if a *claim requiring nutrition information is made—the information required for a nutrition information</w:t>
      </w:r>
      <w:r w:rsidR="00E53BAF" w:rsidRPr="00F157B3">
        <w:t xml:space="preserve"> panel (see subsections 1.2.7—26</w:t>
      </w:r>
      <w:r w:rsidRPr="00F157B3">
        <w:t>(2) and 1.2.7—2</w:t>
      </w:r>
      <w:r w:rsidR="00E53BAF" w:rsidRPr="00F157B3">
        <w:t>6</w:t>
      </w:r>
      <w:r w:rsidRPr="00F157B3">
        <w:t>(3), and Standard 1.</w:t>
      </w:r>
      <w:r w:rsidRPr="0069118F">
        <w:t>2.8);</w:t>
      </w:r>
    </w:p>
    <w:p w14:paraId="70F65291" w14:textId="77777777" w:rsidR="0069118F" w:rsidRDefault="0069118F" w:rsidP="00F24EA6">
      <w:pPr>
        <w:pStyle w:val="FSCtPara"/>
      </w:pPr>
      <w:r w:rsidRPr="0069118F">
        <w:tab/>
        <w:t>(e)</w:t>
      </w:r>
      <w:r w:rsidRPr="0069118F">
        <w:tab/>
        <w:t>if the food is not required to *bear a label because of subsection 1.2.1—6(4) or paragraph 1.2.1—6(1)(a)—information about *characterising ingredients and *characterising components (section 1.2.10—3);</w:t>
      </w:r>
    </w:p>
    <w:p w14:paraId="011245B9" w14:textId="77777777" w:rsidR="002C7398" w:rsidRPr="00986714" w:rsidRDefault="002C7398" w:rsidP="00F24EA6">
      <w:pPr>
        <w:pStyle w:val="FSCtPara"/>
      </w:pPr>
      <w:r w:rsidRPr="002C7398">
        <w:rPr>
          <w:color w:val="FF0000"/>
        </w:rPr>
        <w:tab/>
      </w:r>
      <w:r w:rsidRPr="00986714">
        <w:t>(ea)</w:t>
      </w:r>
      <w:r w:rsidRPr="00986714">
        <w:tab/>
        <w:t>information relating to breakfast cereals that contain vitamin D that has been used as a nutritive substance in accordance with Standard 1.3.2 (see section 1.3.2—7);</w:t>
      </w:r>
    </w:p>
    <w:p w14:paraId="70F65292" w14:textId="77777777" w:rsidR="0069118F" w:rsidRPr="0069118F" w:rsidRDefault="0069118F" w:rsidP="00F24EA6">
      <w:pPr>
        <w:pStyle w:val="FSCtPara"/>
      </w:pPr>
      <w:r w:rsidRPr="0069118F">
        <w:tab/>
        <w:t>(f)</w:t>
      </w:r>
      <w:r w:rsidRPr="0069118F">
        <w:tab/>
        <w:t>for minced meat—if required, the maximum proportion of fat in the minced meat (see section 2.2.1—7);</w:t>
      </w:r>
    </w:p>
    <w:p w14:paraId="70F65293" w14:textId="77777777" w:rsidR="0069118F" w:rsidRPr="0069118F" w:rsidRDefault="0069118F" w:rsidP="00F24EA6">
      <w:pPr>
        <w:pStyle w:val="FSCtPara"/>
        <w:ind w:right="-569"/>
      </w:pPr>
      <w:r w:rsidRPr="0069118F">
        <w:tab/>
        <w:t>(g)</w:t>
      </w:r>
      <w:r w:rsidRPr="0069118F">
        <w:tab/>
        <w:t>for formulated caffeinated beverages—any advisory statements (section 2.6.4—5).</w:t>
      </w:r>
    </w:p>
    <w:p w14:paraId="70F65294" w14:textId="77777777" w:rsidR="0069118F" w:rsidRPr="0069118F" w:rsidRDefault="0069118F" w:rsidP="00F24EA6">
      <w:pPr>
        <w:pStyle w:val="FSCh4Div"/>
      </w:pPr>
      <w:r w:rsidRPr="0069118F">
        <w:t>Division 3</w:t>
      </w:r>
      <w:r w:rsidRPr="0069118F">
        <w:tab/>
        <w:t>Sales of food to caterers</w:t>
      </w:r>
    </w:p>
    <w:p w14:paraId="70F65295" w14:textId="77777777" w:rsidR="0069118F" w:rsidRPr="0069118F" w:rsidRDefault="0069118F" w:rsidP="00F24EA6">
      <w:pPr>
        <w:pStyle w:val="FSCh5Section"/>
      </w:pPr>
      <w:r w:rsidRPr="0069118F">
        <w:t>1.2.1—10</w:t>
      </w:r>
      <w:r w:rsidRPr="0069118F">
        <w:tab/>
        <w:t>When this Division applies</w:t>
      </w:r>
    </w:p>
    <w:p w14:paraId="70F65296" w14:textId="67906362" w:rsidR="0069118F" w:rsidRPr="0069118F" w:rsidRDefault="0069118F" w:rsidP="00F24EA6">
      <w:pPr>
        <w:pStyle w:val="FSCtMain"/>
      </w:pPr>
      <w:r w:rsidRPr="0069118F">
        <w:tab/>
      </w:r>
      <w:r w:rsidRPr="0069118F">
        <w:tab/>
        <w:t xml:space="preserve">This Division applies to a sale of food to a </w:t>
      </w:r>
      <w:r w:rsidR="00467A60">
        <w:t>*</w:t>
      </w:r>
      <w:r w:rsidRPr="0069118F">
        <w:t>caterer, other than a sale to which Division 2 applies.</w:t>
      </w:r>
    </w:p>
    <w:p w14:paraId="70F65297" w14:textId="77777777" w:rsidR="0069118F" w:rsidRPr="0069118F" w:rsidRDefault="0069118F" w:rsidP="00F24EA6">
      <w:pPr>
        <w:pStyle w:val="FSCh5Section"/>
      </w:pPr>
      <w:r w:rsidRPr="0069118F">
        <w:t>1.2.1—11</w:t>
      </w:r>
      <w:r w:rsidRPr="0069118F">
        <w:tab/>
        <w:t>Outline of Division</w:t>
      </w:r>
    </w:p>
    <w:p w14:paraId="70F65298" w14:textId="77777777" w:rsidR="0069118F" w:rsidRPr="0069118F" w:rsidRDefault="0069118F" w:rsidP="00F24EA6">
      <w:pPr>
        <w:pStyle w:val="FSCtMain"/>
      </w:pPr>
      <w:r w:rsidRPr="0069118F">
        <w:tab/>
      </w:r>
      <w:r w:rsidRPr="0069118F">
        <w:tab/>
        <w:t>This Division sets out the following:</w:t>
      </w:r>
    </w:p>
    <w:p w14:paraId="70F65299" w14:textId="77777777" w:rsidR="0069118F" w:rsidRPr="0069118F" w:rsidRDefault="0069118F" w:rsidP="00F24EA6">
      <w:pPr>
        <w:pStyle w:val="FSCtPara"/>
      </w:pPr>
      <w:r w:rsidRPr="0069118F">
        <w:tab/>
        <w:t>(a)</w:t>
      </w:r>
      <w:r w:rsidRPr="0069118F">
        <w:tab/>
        <w:t>the circumstances in which the food for sale to a *caterer is required to *bear a label—see section 1.2.1—12;</w:t>
      </w:r>
    </w:p>
    <w:p w14:paraId="70F6529B" w14:textId="50B0CF36" w:rsidR="0069118F" w:rsidRPr="0069118F" w:rsidRDefault="0069118F" w:rsidP="00F24EA6">
      <w:pPr>
        <w:pStyle w:val="FSCtPara"/>
      </w:pPr>
      <w:r w:rsidRPr="0069118F">
        <w:tab/>
        <w:t>(b)</w:t>
      </w:r>
      <w:r w:rsidRPr="0069118F">
        <w:tab/>
        <w:t>when information must be provided with the food—see section 1.2.1—13; and</w:t>
      </w:r>
    </w:p>
    <w:p w14:paraId="70F6529C" w14:textId="77777777" w:rsidR="0069118F" w:rsidRPr="0069118F" w:rsidRDefault="0069118F" w:rsidP="00F24EA6">
      <w:pPr>
        <w:pStyle w:val="FSCtPara"/>
      </w:pPr>
      <w:r w:rsidRPr="0069118F">
        <w:tab/>
        <w:t>(d)</w:t>
      </w:r>
      <w:r w:rsidRPr="0069118F">
        <w:tab/>
        <w:t>the other information the label must state—see section 1.2.1—15;</w:t>
      </w:r>
    </w:p>
    <w:p w14:paraId="70F6529D" w14:textId="77777777" w:rsidR="00B45BB1" w:rsidRDefault="0069118F" w:rsidP="00F24EA6">
      <w:pPr>
        <w:pStyle w:val="FSCtPara"/>
      </w:pPr>
      <w:r w:rsidRPr="0069118F">
        <w:lastRenderedPageBreak/>
        <w:tab/>
        <w:t>(e)</w:t>
      </w:r>
      <w:r w:rsidRPr="0069118F">
        <w:tab/>
        <w:t>the information requirements for a food that is not required to bear a label—see sections 1.2.1—16 and 1.2.1—17.</w:t>
      </w:r>
    </w:p>
    <w:p w14:paraId="70F6529E" w14:textId="77777777" w:rsidR="0069118F" w:rsidRPr="0069118F" w:rsidRDefault="0069118F" w:rsidP="00F24EA6">
      <w:pPr>
        <w:pStyle w:val="FSCh5Section"/>
      </w:pPr>
      <w:r w:rsidRPr="0069118F">
        <w:t>1.2.1—12</w:t>
      </w:r>
      <w:r w:rsidRPr="0069118F">
        <w:tab/>
        <w:t>When food sold to a caterer must bear a label</w:t>
      </w:r>
    </w:p>
    <w:p w14:paraId="70F6529F" w14:textId="77777777" w:rsidR="0069118F" w:rsidRPr="0069118F" w:rsidRDefault="0069118F" w:rsidP="00F24EA6">
      <w:pPr>
        <w:pStyle w:val="FSCtMain"/>
      </w:pPr>
      <w:r w:rsidRPr="0069118F">
        <w:tab/>
        <w:t>(1)</w:t>
      </w:r>
      <w:r w:rsidRPr="0069118F">
        <w:tab/>
        <w:t>If the food sold to a *caterer is in a package, it is required to *bear a label with the information required by section 1.2.1—15.</w:t>
      </w:r>
    </w:p>
    <w:p w14:paraId="70F652A0" w14:textId="77777777" w:rsidR="0069118F" w:rsidRPr="0069118F" w:rsidRDefault="0069118F" w:rsidP="00F24EA6">
      <w:pPr>
        <w:pStyle w:val="FSCtMain"/>
      </w:pPr>
      <w:r w:rsidRPr="0069118F">
        <w:tab/>
        <w:t>(2)</w:t>
      </w:r>
      <w:r w:rsidRPr="0069118F">
        <w:tab/>
        <w:t>If:</w:t>
      </w:r>
    </w:p>
    <w:p w14:paraId="70F652A1" w14:textId="77777777" w:rsidR="0069118F" w:rsidRPr="0069118F" w:rsidRDefault="0069118F" w:rsidP="00F24EA6">
      <w:pPr>
        <w:pStyle w:val="FSCtPara"/>
      </w:pPr>
      <w:r w:rsidRPr="0069118F">
        <w:tab/>
        <w:t>(a)</w:t>
      </w:r>
      <w:r w:rsidRPr="0069118F">
        <w:tab/>
        <w:t>the food for sale is required to *bear a label; and</w:t>
      </w:r>
    </w:p>
    <w:p w14:paraId="70F652A2" w14:textId="77777777" w:rsidR="0069118F" w:rsidRPr="0069118F" w:rsidRDefault="0069118F" w:rsidP="00F24EA6">
      <w:pPr>
        <w:pStyle w:val="FSCtPara"/>
      </w:pPr>
      <w:r w:rsidRPr="0069118F">
        <w:tab/>
        <w:t>(b)</w:t>
      </w:r>
      <w:r w:rsidRPr="0069118F">
        <w:tab/>
        <w:t>the food for sale has more than one layer of packaging; and</w:t>
      </w:r>
    </w:p>
    <w:p w14:paraId="70F652A3" w14:textId="217D54AD" w:rsidR="002C7398" w:rsidRDefault="0069118F" w:rsidP="00F24EA6">
      <w:pPr>
        <w:pStyle w:val="FSCtPara"/>
      </w:pPr>
      <w:r w:rsidRPr="0069118F">
        <w:tab/>
        <w:t>(c)</w:t>
      </w:r>
      <w:r w:rsidRPr="0069118F">
        <w:tab/>
        <w:t>the information required by sections 1.2.2—2 and 1.2.2—3 is in a label on the outer package; and</w:t>
      </w:r>
    </w:p>
    <w:p w14:paraId="70F652A4" w14:textId="77777777" w:rsidR="0069118F" w:rsidRPr="0069118F" w:rsidRDefault="0069118F" w:rsidP="00F24EA6">
      <w:pPr>
        <w:pStyle w:val="FSCtPara"/>
      </w:pPr>
      <w:r w:rsidRPr="0069118F">
        <w:tab/>
        <w:t>(d)</w:t>
      </w:r>
      <w:r w:rsidRPr="0069118F">
        <w:tab/>
        <w:t>the information required by section 1.2.2—4 is:</w:t>
      </w:r>
    </w:p>
    <w:p w14:paraId="70F652A5" w14:textId="77777777" w:rsidR="0069118F" w:rsidRPr="0069118F" w:rsidRDefault="0069118F" w:rsidP="00F24EA6">
      <w:pPr>
        <w:pStyle w:val="FSCtSubpara"/>
      </w:pPr>
      <w:r w:rsidRPr="0069118F">
        <w:tab/>
        <w:t>(i)</w:t>
      </w:r>
      <w:r w:rsidRPr="0069118F">
        <w:tab/>
        <w:t>in a label on the outer package; or</w:t>
      </w:r>
    </w:p>
    <w:p w14:paraId="70F652A6" w14:textId="77777777" w:rsidR="0069118F" w:rsidRPr="0069118F" w:rsidRDefault="0069118F" w:rsidP="00F24EA6">
      <w:pPr>
        <w:pStyle w:val="FSCtSubpara"/>
      </w:pPr>
      <w:r w:rsidRPr="0069118F">
        <w:tab/>
        <w:t>(ii)</w:t>
      </w:r>
      <w:r w:rsidRPr="0069118F">
        <w:tab/>
        <w:t>in documentation that accompanies the food for sale;</w:t>
      </w:r>
    </w:p>
    <w:p w14:paraId="70F652A7" w14:textId="2D000F8F" w:rsidR="00DA44D8" w:rsidRDefault="0069118F" w:rsidP="00F24EA6">
      <w:pPr>
        <w:pStyle w:val="FSCtMain"/>
      </w:pPr>
      <w:r w:rsidRPr="0069118F">
        <w:tab/>
      </w:r>
      <w:r w:rsidR="00341488">
        <w:tab/>
      </w:r>
      <w:r w:rsidRPr="0069118F">
        <w:t>the label referred to in subsection (1) need not be on the outer package.</w:t>
      </w:r>
    </w:p>
    <w:p w14:paraId="70F652A8" w14:textId="77777777" w:rsidR="0069118F" w:rsidRPr="0069118F" w:rsidRDefault="0069118F" w:rsidP="00F24EA6">
      <w:pPr>
        <w:pStyle w:val="FSCtMain"/>
      </w:pPr>
      <w:r w:rsidRPr="0069118F">
        <w:tab/>
        <w:t>(3)</w:t>
      </w:r>
      <w:r w:rsidRPr="0069118F">
        <w:tab/>
        <w:t>A food for sale is not required to *bear a label if:</w:t>
      </w:r>
    </w:p>
    <w:p w14:paraId="70F652A9" w14:textId="77777777" w:rsidR="0069118F" w:rsidRPr="0069118F" w:rsidRDefault="0069118F" w:rsidP="00F24EA6">
      <w:pPr>
        <w:pStyle w:val="FSCtPara"/>
      </w:pPr>
      <w:r w:rsidRPr="0069118F">
        <w:tab/>
        <w:t>(a)</w:t>
      </w:r>
      <w:r w:rsidRPr="0069118F">
        <w:tab/>
        <w:t>the food is not in a package; or</w:t>
      </w:r>
    </w:p>
    <w:p w14:paraId="70F652AA" w14:textId="3C9C3E7A" w:rsidR="0069118F" w:rsidRPr="0069118F" w:rsidRDefault="0069118F" w:rsidP="00F24EA6">
      <w:pPr>
        <w:pStyle w:val="FSCtPara"/>
      </w:pPr>
      <w:r w:rsidRPr="0069118F">
        <w:tab/>
        <w:t>(b)</w:t>
      </w:r>
      <w:r w:rsidRPr="0069118F">
        <w:tab/>
        <w:t xml:space="preserve">the food is whole or cut fresh </w:t>
      </w:r>
      <w:r w:rsidR="00D27293">
        <w:t>*</w:t>
      </w:r>
      <w:r w:rsidRPr="0069118F">
        <w:t>fruit and vegetables (other than seed sprout or similar products) in a package that does not obscure the nature or quality of the food.</w:t>
      </w:r>
    </w:p>
    <w:p w14:paraId="70F652AB" w14:textId="77777777" w:rsidR="0069118F" w:rsidRPr="0069118F" w:rsidRDefault="0069118F" w:rsidP="00F24EA6">
      <w:pPr>
        <w:pStyle w:val="FSCh5Section"/>
      </w:pPr>
      <w:r w:rsidRPr="0069118F">
        <w:t>1.2.1—13</w:t>
      </w:r>
      <w:r w:rsidRPr="0069118F">
        <w:tab/>
        <w:t>When information must be provided with food sold to a caterer</w:t>
      </w:r>
    </w:p>
    <w:p w14:paraId="70F652AE" w14:textId="2C5B026D" w:rsidR="0069118F" w:rsidRPr="0069118F" w:rsidRDefault="0069118F" w:rsidP="00F24EA6">
      <w:pPr>
        <w:pStyle w:val="FSCtMain"/>
      </w:pPr>
      <w:r w:rsidRPr="0069118F">
        <w:tab/>
      </w:r>
      <w:r w:rsidRPr="0069118F">
        <w:tab/>
        <w:t>If food sold to a *caterer is not required by section 1.2.1—12 to *bear a label, labelling containing the information required by section 1.2.1—15 must be provided to the caterer with the food.</w:t>
      </w:r>
    </w:p>
    <w:p w14:paraId="70F652AF" w14:textId="77777777" w:rsidR="0069118F" w:rsidRPr="0069118F" w:rsidRDefault="0069118F" w:rsidP="00F24EA6">
      <w:pPr>
        <w:pStyle w:val="FSCh5Section"/>
      </w:pPr>
      <w:r w:rsidRPr="0069118F">
        <w:t>1.2.1—15</w:t>
      </w:r>
      <w:r w:rsidRPr="0069118F">
        <w:tab/>
        <w:t>Information required to be on labelling for food sold to a caterer</w:t>
      </w:r>
    </w:p>
    <w:p w14:paraId="70F652B0" w14:textId="77777777" w:rsidR="0069118F" w:rsidRPr="0069118F" w:rsidRDefault="0069118F" w:rsidP="00F24EA6">
      <w:pPr>
        <w:pStyle w:val="FSCtMain"/>
      </w:pPr>
      <w:r w:rsidRPr="0069118F">
        <w:tab/>
      </w:r>
      <w:r w:rsidRPr="0069118F">
        <w:tab/>
        <w:t>Subject to this section, labelling that is required for food sold to a *caterer under section 1.2.1—12 must state the following information in accordance with the provisions indicated:</w:t>
      </w:r>
    </w:p>
    <w:p w14:paraId="70F652B1" w14:textId="77777777" w:rsidR="0069118F" w:rsidRPr="0069118F" w:rsidRDefault="0069118F" w:rsidP="00F24EA6">
      <w:pPr>
        <w:pStyle w:val="FSCtPara"/>
      </w:pPr>
      <w:r w:rsidRPr="0069118F">
        <w:tab/>
        <w:t>(a)</w:t>
      </w:r>
      <w:r w:rsidRPr="0069118F">
        <w:tab/>
        <w:t>name of food (see section 1.2.2—2);</w:t>
      </w:r>
    </w:p>
    <w:p w14:paraId="70F652B2" w14:textId="6AE73CA4" w:rsidR="0069118F" w:rsidRPr="0069118F" w:rsidRDefault="0069118F" w:rsidP="00F24EA6">
      <w:pPr>
        <w:pStyle w:val="FSCtPara"/>
      </w:pPr>
      <w:r w:rsidRPr="0069118F">
        <w:tab/>
        <w:t>(b)</w:t>
      </w:r>
      <w:r w:rsidRPr="0069118F">
        <w:tab/>
      </w:r>
      <w:r w:rsidR="00D27293">
        <w:t>*</w:t>
      </w:r>
      <w:r w:rsidRPr="0069118F">
        <w:t>lot identification (see section 1.2.2—3);</w:t>
      </w:r>
    </w:p>
    <w:p w14:paraId="70F652B3" w14:textId="35538A28" w:rsidR="0069118F" w:rsidRPr="0069118F" w:rsidRDefault="0069118F" w:rsidP="00F24EA6">
      <w:pPr>
        <w:pStyle w:val="FSCtPara"/>
      </w:pPr>
      <w:r w:rsidRPr="0069118F">
        <w:tab/>
        <w:t>(c)</w:t>
      </w:r>
      <w:r w:rsidRPr="0069118F">
        <w:tab/>
        <w:t xml:space="preserve">advisory statements, </w:t>
      </w:r>
      <w:r w:rsidR="00D27293">
        <w:t>*</w:t>
      </w:r>
      <w:r w:rsidRPr="0069118F">
        <w:t>warning statements and declarations (see sections 1.2.3—2, 1.2.3—3 and 1.2.3—4);</w:t>
      </w:r>
    </w:p>
    <w:p w14:paraId="70F652B4" w14:textId="77777777" w:rsidR="0069118F" w:rsidRPr="0069118F" w:rsidRDefault="0069118F" w:rsidP="00F24EA6">
      <w:pPr>
        <w:pStyle w:val="FSCtPara"/>
      </w:pPr>
      <w:r w:rsidRPr="0069118F">
        <w:tab/>
        <w:t>(d)</w:t>
      </w:r>
      <w:r w:rsidRPr="0069118F">
        <w:tab/>
        <w:t>date marking information (see section 1.2.5—3);</w:t>
      </w:r>
    </w:p>
    <w:p w14:paraId="70F652B5" w14:textId="77777777" w:rsidR="0069118F" w:rsidRPr="0069118F" w:rsidRDefault="0069118F" w:rsidP="00F24EA6">
      <w:pPr>
        <w:pStyle w:val="FSCtPara"/>
      </w:pPr>
      <w:r w:rsidRPr="0069118F">
        <w:tab/>
        <w:t>(e)</w:t>
      </w:r>
      <w:r w:rsidRPr="0069118F">
        <w:tab/>
        <w:t>any storage conditions and directions for use (see section 1.2.6—2);</w:t>
      </w:r>
    </w:p>
    <w:p w14:paraId="70F652B6" w14:textId="77777777" w:rsidR="0069118F" w:rsidRPr="0069118F" w:rsidRDefault="0069118F" w:rsidP="00F24EA6">
      <w:pPr>
        <w:pStyle w:val="FSCtPara"/>
      </w:pPr>
      <w:r w:rsidRPr="0069118F">
        <w:tab/>
        <w:t>(f)</w:t>
      </w:r>
      <w:r w:rsidRPr="0069118F">
        <w:tab/>
        <w:t>information relating to foods produced using gene technology (see section 1.5.2—4);</w:t>
      </w:r>
    </w:p>
    <w:p w14:paraId="70F652B7" w14:textId="77777777" w:rsidR="0069118F" w:rsidRPr="0069118F" w:rsidRDefault="0069118F" w:rsidP="00F24EA6">
      <w:pPr>
        <w:pStyle w:val="FSCtPara"/>
      </w:pPr>
      <w:r w:rsidRPr="0069118F">
        <w:tab/>
        <w:t>(g)</w:t>
      </w:r>
      <w:r w:rsidRPr="0069118F">
        <w:tab/>
        <w:t>information relating to irradiated food (see section 1.5.3—9).</w:t>
      </w:r>
    </w:p>
    <w:p w14:paraId="70F652B8" w14:textId="77777777" w:rsidR="0069118F" w:rsidRPr="0069118F" w:rsidRDefault="0069118F" w:rsidP="00F24EA6">
      <w:pPr>
        <w:pStyle w:val="FSCh5Section"/>
      </w:pPr>
      <w:r w:rsidRPr="0069118F">
        <w:t>1.2.1—16</w:t>
      </w:r>
      <w:r w:rsidRPr="0069118F">
        <w:tab/>
        <w:t>Other information that must be provided with food sold to a caterer</w:t>
      </w:r>
    </w:p>
    <w:p w14:paraId="70F652B9" w14:textId="77777777" w:rsidR="0069118F" w:rsidRPr="0069118F" w:rsidRDefault="0069118F" w:rsidP="00F24EA6">
      <w:pPr>
        <w:pStyle w:val="FSCtMain"/>
      </w:pPr>
      <w:r w:rsidRPr="0069118F">
        <w:tab/>
        <w:t>(1)</w:t>
      </w:r>
      <w:r w:rsidRPr="0069118F">
        <w:tab/>
        <w:t>The information referred to in subsection 1.2.1—8(1) (General and additional requirements—retail sales) must be:</w:t>
      </w:r>
    </w:p>
    <w:p w14:paraId="70F652BA" w14:textId="77777777" w:rsidR="0069118F" w:rsidRPr="0069118F" w:rsidRDefault="0069118F" w:rsidP="00F24EA6">
      <w:pPr>
        <w:pStyle w:val="FSCtPara"/>
      </w:pPr>
      <w:r w:rsidRPr="0069118F">
        <w:tab/>
        <w:t>(a)</w:t>
      </w:r>
      <w:r w:rsidRPr="0069118F">
        <w:tab/>
        <w:t>set out in the label (if any); or</w:t>
      </w:r>
    </w:p>
    <w:p w14:paraId="70F652BB" w14:textId="77777777" w:rsidR="00B45BB1" w:rsidRDefault="0069118F" w:rsidP="00F24EA6">
      <w:pPr>
        <w:pStyle w:val="FSCtPara"/>
      </w:pPr>
      <w:r w:rsidRPr="0069118F">
        <w:tab/>
        <w:t>(b)</w:t>
      </w:r>
      <w:r w:rsidRPr="0069118F">
        <w:tab/>
        <w:t>provided in documentation.</w:t>
      </w:r>
    </w:p>
    <w:p w14:paraId="70F652BC" w14:textId="77777777" w:rsidR="0069118F" w:rsidRPr="0069118F" w:rsidRDefault="0069118F" w:rsidP="00F24EA6">
      <w:pPr>
        <w:pStyle w:val="FSCtMain"/>
      </w:pPr>
      <w:r w:rsidRPr="0069118F">
        <w:tab/>
        <w:t>(2)</w:t>
      </w:r>
      <w:r w:rsidRPr="0069118F">
        <w:tab/>
        <w:t>In the case of the information referred to in paragraph 1.2.1—8(1)(c) (name and address of the supplier), if the information is provided in documentation, the documentation must accompany the food for sale.</w:t>
      </w:r>
    </w:p>
    <w:p w14:paraId="70F652BD" w14:textId="77777777" w:rsidR="0069118F" w:rsidRPr="0069118F" w:rsidRDefault="0069118F" w:rsidP="00F24EA6">
      <w:pPr>
        <w:pStyle w:val="FSCtMain"/>
      </w:pPr>
      <w:r w:rsidRPr="0069118F">
        <w:tab/>
        <w:t>(3)</w:t>
      </w:r>
      <w:r w:rsidRPr="0069118F">
        <w:tab/>
        <w:t>Subsection (1) does not apply to:</w:t>
      </w:r>
    </w:p>
    <w:p w14:paraId="70F652BE" w14:textId="77777777" w:rsidR="0069118F" w:rsidRPr="0069118F" w:rsidRDefault="0069118F" w:rsidP="00F24EA6">
      <w:pPr>
        <w:pStyle w:val="FSCtPara"/>
      </w:pPr>
      <w:r w:rsidRPr="0069118F">
        <w:lastRenderedPageBreak/>
        <w:tab/>
        <w:t>(a)</w:t>
      </w:r>
      <w:r w:rsidRPr="0069118F">
        <w:tab/>
        <w:t>the information that is referred to in subsection 1.2.1—15 (Information required to be on labelling for food sold to a caterer); or</w:t>
      </w:r>
    </w:p>
    <w:p w14:paraId="70F652BF" w14:textId="5890B3CA" w:rsidR="002C7398" w:rsidRDefault="0069118F" w:rsidP="00F24EA6">
      <w:pPr>
        <w:pStyle w:val="FSCtPara"/>
      </w:pPr>
      <w:r w:rsidRPr="00080461">
        <w:tab/>
        <w:t>(b)</w:t>
      </w:r>
      <w:r w:rsidRPr="00080461">
        <w:tab/>
        <w:t>the information refer</w:t>
      </w:r>
      <w:r w:rsidR="00A51A3E" w:rsidRPr="00080461">
        <w:t>red to in paragraph 1.2.1—8(1)(j</w:t>
      </w:r>
      <w:r w:rsidRPr="00080461">
        <w:t>) (information abou</w:t>
      </w:r>
      <w:r w:rsidRPr="0069118F">
        <w:t>t characterising ingredients and components).</w:t>
      </w:r>
    </w:p>
    <w:p w14:paraId="70F652C0" w14:textId="77777777" w:rsidR="0069118F" w:rsidRPr="0069118F" w:rsidRDefault="0069118F" w:rsidP="00F24EA6">
      <w:pPr>
        <w:pStyle w:val="FSCh5Section"/>
      </w:pPr>
      <w:r w:rsidRPr="0069118F">
        <w:t>1.2.1—17</w:t>
      </w:r>
      <w:r w:rsidRPr="0069118F">
        <w:tab/>
        <w:t>Information that can be requested in relation to food sold to a caterer</w:t>
      </w:r>
    </w:p>
    <w:p w14:paraId="70F652C1" w14:textId="77777777" w:rsidR="0069118F" w:rsidRPr="0069118F" w:rsidRDefault="0069118F" w:rsidP="00F24EA6">
      <w:pPr>
        <w:pStyle w:val="FSCtMain"/>
      </w:pPr>
      <w:r w:rsidRPr="0069118F">
        <w:tab/>
      </w:r>
      <w:r w:rsidRPr="0069118F">
        <w:tab/>
        <w:t>The *caterer must be provided with any information:</w:t>
      </w:r>
    </w:p>
    <w:p w14:paraId="70F652C2" w14:textId="77777777" w:rsidR="0069118F" w:rsidRPr="0069118F" w:rsidRDefault="0069118F" w:rsidP="00F24EA6">
      <w:pPr>
        <w:pStyle w:val="FSCtPara"/>
      </w:pPr>
      <w:r w:rsidRPr="0069118F">
        <w:tab/>
        <w:t>(a)</w:t>
      </w:r>
      <w:r w:rsidRPr="0069118F">
        <w:tab/>
        <w:t>requested by the caterer; or</w:t>
      </w:r>
    </w:p>
    <w:p w14:paraId="70F652C3" w14:textId="77777777" w:rsidR="0069118F" w:rsidRPr="0069118F" w:rsidRDefault="0069118F" w:rsidP="00F24EA6">
      <w:pPr>
        <w:pStyle w:val="FSCtPara"/>
      </w:pPr>
      <w:r w:rsidRPr="0069118F">
        <w:tab/>
        <w:t>(b)</w:t>
      </w:r>
      <w:r w:rsidRPr="0069118F">
        <w:tab/>
        <w:t>required by the *relevant authority to be provided;</w:t>
      </w:r>
    </w:p>
    <w:p w14:paraId="70F652C4" w14:textId="308192A5" w:rsidR="0069118F" w:rsidRPr="0069118F" w:rsidRDefault="0069118F" w:rsidP="00F24EA6">
      <w:pPr>
        <w:pStyle w:val="FSCtMain"/>
      </w:pPr>
      <w:r w:rsidRPr="00080461">
        <w:tab/>
      </w:r>
      <w:r w:rsidRPr="00080461">
        <w:tab/>
        <w:t>that is necessary to enabl</w:t>
      </w:r>
      <w:r w:rsidR="00A51A3E" w:rsidRPr="00080461">
        <w:t xml:space="preserve">e the </w:t>
      </w:r>
      <w:r w:rsidRPr="00080461">
        <w:t xml:space="preserve">caterer to comply with any compositional, labelling </w:t>
      </w:r>
      <w:r w:rsidRPr="0069118F">
        <w:t>or declaration requirement of this Code in a sale of the food or of another food using it as an ingredient.</w:t>
      </w:r>
    </w:p>
    <w:p w14:paraId="70F652C5" w14:textId="77777777" w:rsidR="0069118F" w:rsidRPr="0069118F" w:rsidRDefault="0069118F" w:rsidP="00F24EA6">
      <w:pPr>
        <w:pStyle w:val="FSCh4Div"/>
      </w:pPr>
      <w:r w:rsidRPr="0069118F">
        <w:t>Division 4</w:t>
      </w:r>
      <w:r w:rsidRPr="0069118F">
        <w:tab/>
        <w:t xml:space="preserve">Other sales </w:t>
      </w:r>
    </w:p>
    <w:p w14:paraId="70F652C6" w14:textId="77777777" w:rsidR="0069118F" w:rsidRPr="0069118F" w:rsidRDefault="0069118F" w:rsidP="00F24EA6">
      <w:pPr>
        <w:pStyle w:val="FSCh5Section"/>
      </w:pPr>
      <w:r w:rsidRPr="0069118F">
        <w:t>1.2.1—18</w:t>
      </w:r>
      <w:r w:rsidRPr="0069118F">
        <w:tab/>
        <w:t>When this Division applies</w:t>
      </w:r>
    </w:p>
    <w:p w14:paraId="70F652C7" w14:textId="77777777" w:rsidR="0069118F" w:rsidRPr="0069118F" w:rsidRDefault="0069118F" w:rsidP="00F24EA6">
      <w:pPr>
        <w:pStyle w:val="FSCtMain"/>
      </w:pPr>
      <w:r w:rsidRPr="0069118F">
        <w:tab/>
        <w:t>(1)</w:t>
      </w:r>
      <w:r w:rsidRPr="0069118F">
        <w:tab/>
        <w:t>This Division applies to sales of food other than:</w:t>
      </w:r>
    </w:p>
    <w:p w14:paraId="70F652C8" w14:textId="77777777" w:rsidR="0069118F" w:rsidRPr="0069118F" w:rsidRDefault="0069118F" w:rsidP="00F24EA6">
      <w:pPr>
        <w:pStyle w:val="FSCtPara"/>
      </w:pPr>
      <w:r w:rsidRPr="0069118F">
        <w:tab/>
        <w:t>(a)</w:t>
      </w:r>
      <w:r w:rsidRPr="0069118F">
        <w:tab/>
        <w:t>sales to which Division 2 or Division 3 apply; or</w:t>
      </w:r>
    </w:p>
    <w:p w14:paraId="70F652C9" w14:textId="77777777" w:rsidR="0069118F" w:rsidRPr="0069118F" w:rsidRDefault="0069118F" w:rsidP="00F24EA6">
      <w:pPr>
        <w:pStyle w:val="FSCtPara"/>
      </w:pPr>
      <w:r w:rsidRPr="0069118F">
        <w:tab/>
        <w:t>(b)</w:t>
      </w:r>
      <w:r w:rsidRPr="0069118F">
        <w:tab/>
        <w:t>intra-company transfers.</w:t>
      </w:r>
    </w:p>
    <w:p w14:paraId="70F652CA" w14:textId="77777777" w:rsidR="0069118F" w:rsidRPr="0069118F" w:rsidRDefault="0069118F" w:rsidP="00F24EA6">
      <w:pPr>
        <w:pStyle w:val="FSCtMain"/>
      </w:pPr>
      <w:r w:rsidRPr="0069118F">
        <w:tab/>
        <w:t>(2)</w:t>
      </w:r>
      <w:r w:rsidRPr="0069118F">
        <w:tab/>
        <w:t>In this section:</w:t>
      </w:r>
    </w:p>
    <w:p w14:paraId="70F652CC" w14:textId="77777777" w:rsidR="0069118F" w:rsidRPr="0069118F" w:rsidRDefault="0069118F" w:rsidP="00F24EA6">
      <w:pPr>
        <w:pStyle w:val="FSCtDefn"/>
      </w:pPr>
      <w:r w:rsidRPr="0031685B">
        <w:rPr>
          <w:b/>
          <w:i/>
        </w:rPr>
        <w:t>intra-company transfer</w:t>
      </w:r>
      <w:r w:rsidRPr="0069118F">
        <w:t xml:space="preserve"> means a transfer of a food between elements of a single company, between subsidiaries of a parent company or between subsidiaries of a parent company and the parent company.</w:t>
      </w:r>
    </w:p>
    <w:p w14:paraId="70F652CD" w14:textId="77777777" w:rsidR="0069118F" w:rsidRPr="0069118F" w:rsidRDefault="0069118F" w:rsidP="00F24EA6">
      <w:pPr>
        <w:pStyle w:val="FSCh5Section"/>
      </w:pPr>
      <w:r w:rsidRPr="0069118F">
        <w:t>1.2.1—19</w:t>
      </w:r>
      <w:r w:rsidRPr="0069118F">
        <w:tab/>
        <w:t>Outline of Division</w:t>
      </w:r>
    </w:p>
    <w:p w14:paraId="70F652CE" w14:textId="77777777" w:rsidR="0069118F" w:rsidRPr="0069118F" w:rsidRDefault="0069118F" w:rsidP="00F24EA6">
      <w:pPr>
        <w:pStyle w:val="FSCtMain"/>
      </w:pPr>
      <w:r w:rsidRPr="0069118F">
        <w:tab/>
      </w:r>
      <w:r w:rsidRPr="0069118F">
        <w:tab/>
        <w:t>This Division sets out the following:</w:t>
      </w:r>
    </w:p>
    <w:p w14:paraId="70F652CF" w14:textId="77777777" w:rsidR="0069118F" w:rsidRPr="0069118F" w:rsidRDefault="0069118F" w:rsidP="00F24EA6">
      <w:pPr>
        <w:pStyle w:val="FSCtPara"/>
      </w:pPr>
      <w:r w:rsidRPr="0069118F">
        <w:tab/>
        <w:t>(a)</w:t>
      </w:r>
      <w:r w:rsidRPr="0069118F">
        <w:tab/>
        <w:t>the circumstances in which the food for sale is required to *bear a label—see section 1.2.1—20;</w:t>
      </w:r>
    </w:p>
    <w:p w14:paraId="70F652D0" w14:textId="77777777" w:rsidR="0069118F" w:rsidRPr="0069118F" w:rsidRDefault="0069118F" w:rsidP="00F24EA6">
      <w:pPr>
        <w:pStyle w:val="FSCtPara"/>
      </w:pPr>
      <w:r w:rsidRPr="0069118F">
        <w:tab/>
        <w:t>(b)</w:t>
      </w:r>
      <w:r w:rsidRPr="0069118F">
        <w:tab/>
        <w:t>the information requirements for a food for sale that is not required to bear a label—see section 1.2.1—21.</w:t>
      </w:r>
    </w:p>
    <w:p w14:paraId="70F652D1" w14:textId="77777777" w:rsidR="0069118F" w:rsidRPr="0069118F" w:rsidRDefault="0069118F" w:rsidP="00F24EA6">
      <w:pPr>
        <w:pStyle w:val="FSCh5Section"/>
      </w:pPr>
      <w:r w:rsidRPr="0069118F">
        <w:t>1.2.1—20</w:t>
      </w:r>
      <w:r w:rsidRPr="0069118F">
        <w:tab/>
        <w:t>Labelling requirements</w:t>
      </w:r>
    </w:p>
    <w:p w14:paraId="70F652D2" w14:textId="77777777" w:rsidR="0069118F" w:rsidRPr="0069118F" w:rsidRDefault="0069118F" w:rsidP="00F24EA6">
      <w:pPr>
        <w:pStyle w:val="FSCtMain"/>
      </w:pPr>
      <w:r w:rsidRPr="0069118F">
        <w:tab/>
        <w:t>(1)</w:t>
      </w:r>
      <w:r w:rsidRPr="0069118F">
        <w:tab/>
        <w:t>If the food for sale is not in a package, it is not required to *bear a label.</w:t>
      </w:r>
    </w:p>
    <w:p w14:paraId="70F652D3" w14:textId="77777777" w:rsidR="0069118F" w:rsidRPr="0069118F" w:rsidRDefault="0069118F" w:rsidP="00F24EA6">
      <w:pPr>
        <w:pStyle w:val="FSCtMain"/>
      </w:pPr>
      <w:r w:rsidRPr="0069118F">
        <w:tab/>
        <w:t>(2)</w:t>
      </w:r>
      <w:r w:rsidRPr="0069118F">
        <w:tab/>
        <w:t>If the food for sale is in a package, it is required to *bear a label that states the following information in accordance with the provisions indicated:</w:t>
      </w:r>
    </w:p>
    <w:p w14:paraId="70F652D4" w14:textId="77777777" w:rsidR="0069118F" w:rsidRPr="0069118F" w:rsidRDefault="0069118F" w:rsidP="00F24EA6">
      <w:pPr>
        <w:pStyle w:val="FSCtPara"/>
      </w:pPr>
      <w:r w:rsidRPr="0069118F">
        <w:tab/>
        <w:t>(a)</w:t>
      </w:r>
      <w:r w:rsidRPr="0069118F">
        <w:tab/>
        <w:t>name of food (see section 1.2.2—2);</w:t>
      </w:r>
    </w:p>
    <w:p w14:paraId="70F652D5" w14:textId="6D42664D" w:rsidR="0069118F" w:rsidRPr="0069118F" w:rsidRDefault="0069118F" w:rsidP="00F24EA6">
      <w:pPr>
        <w:pStyle w:val="FSCtPara"/>
      </w:pPr>
      <w:r w:rsidRPr="0069118F">
        <w:tab/>
        <w:t>(b)</w:t>
      </w:r>
      <w:r w:rsidRPr="0069118F">
        <w:tab/>
      </w:r>
      <w:r w:rsidR="00D27293">
        <w:t>*</w:t>
      </w:r>
      <w:r w:rsidRPr="0069118F">
        <w:t>lot identification (see section 1.2.2—3);</w:t>
      </w:r>
    </w:p>
    <w:p w14:paraId="70F652D6" w14:textId="77777777" w:rsidR="0069118F" w:rsidRPr="0069118F" w:rsidRDefault="0069118F" w:rsidP="00F24EA6">
      <w:pPr>
        <w:pStyle w:val="FSCtPara"/>
      </w:pPr>
      <w:r w:rsidRPr="0069118F">
        <w:tab/>
        <w:t>(c)</w:t>
      </w:r>
      <w:r w:rsidRPr="0069118F">
        <w:tab/>
        <w:t>unless provided in documentation accompanying the food for sale—the name and address of the *supplier (see section 1.2.2—4).</w:t>
      </w:r>
    </w:p>
    <w:p w14:paraId="70F652D7" w14:textId="77777777" w:rsidR="0069118F" w:rsidRPr="0069118F" w:rsidRDefault="0069118F" w:rsidP="00F24EA6">
      <w:pPr>
        <w:pStyle w:val="FSCtMain"/>
      </w:pPr>
      <w:r w:rsidRPr="0069118F">
        <w:tab/>
        <w:t>(3)</w:t>
      </w:r>
      <w:r w:rsidRPr="0069118F">
        <w:tab/>
        <w:t>The label may be:</w:t>
      </w:r>
    </w:p>
    <w:p w14:paraId="70F652D8" w14:textId="77777777" w:rsidR="0069118F" w:rsidRPr="0069118F" w:rsidRDefault="0069118F" w:rsidP="00F24EA6">
      <w:pPr>
        <w:pStyle w:val="FSCtPara"/>
      </w:pPr>
      <w:r w:rsidRPr="0069118F">
        <w:tab/>
        <w:t>(a)</w:t>
      </w:r>
      <w:r w:rsidRPr="0069118F">
        <w:tab/>
        <w:t>on the package; or</w:t>
      </w:r>
    </w:p>
    <w:p w14:paraId="70F652D9" w14:textId="77777777" w:rsidR="0069118F" w:rsidRPr="0069118F" w:rsidRDefault="0069118F" w:rsidP="00F24EA6">
      <w:pPr>
        <w:pStyle w:val="FSCtPara"/>
      </w:pPr>
      <w:r w:rsidRPr="0069118F">
        <w:tab/>
        <w:t>(b)</w:t>
      </w:r>
      <w:r w:rsidRPr="0069118F">
        <w:tab/>
        <w:t>if there is more than 1 layer of packaging—on the outer layer; or</w:t>
      </w:r>
    </w:p>
    <w:p w14:paraId="70F652DA" w14:textId="572F7C71" w:rsidR="0069118F" w:rsidRPr="0069118F" w:rsidRDefault="0069118F" w:rsidP="00F24EA6">
      <w:pPr>
        <w:pStyle w:val="FSCtPara"/>
      </w:pPr>
      <w:r w:rsidRPr="0069118F">
        <w:tab/>
        <w:t>(c)</w:t>
      </w:r>
      <w:r w:rsidRPr="0069118F">
        <w:tab/>
        <w:t xml:space="preserve">if the food for sale is in a </w:t>
      </w:r>
      <w:r w:rsidR="00D27293">
        <w:t>*</w:t>
      </w:r>
      <w:r w:rsidRPr="0069118F">
        <w:t>transportation outer—clearly discernible through the transportation outer.</w:t>
      </w:r>
    </w:p>
    <w:p w14:paraId="70F652DB" w14:textId="77777777" w:rsidR="0069118F" w:rsidRPr="0069118F" w:rsidRDefault="0069118F" w:rsidP="00F24EA6">
      <w:pPr>
        <w:pStyle w:val="FSCh5Section"/>
      </w:pPr>
      <w:r w:rsidRPr="0069118F">
        <w:t>1.2.1—21</w:t>
      </w:r>
      <w:r w:rsidRPr="0069118F">
        <w:tab/>
        <w:t>When information can be requested</w:t>
      </w:r>
    </w:p>
    <w:p w14:paraId="70F652DC" w14:textId="77777777" w:rsidR="0069118F" w:rsidRPr="0069118F" w:rsidRDefault="0069118F" w:rsidP="00F24EA6">
      <w:pPr>
        <w:pStyle w:val="FSCtMain"/>
      </w:pPr>
      <w:r w:rsidRPr="0069118F">
        <w:tab/>
        <w:t>(1)</w:t>
      </w:r>
      <w:r w:rsidRPr="0069118F">
        <w:tab/>
        <w:t>The purchaser must be provided with any information:</w:t>
      </w:r>
    </w:p>
    <w:p w14:paraId="70F652DD" w14:textId="77777777" w:rsidR="0069118F" w:rsidRPr="0069118F" w:rsidRDefault="0069118F" w:rsidP="00F24EA6">
      <w:pPr>
        <w:pStyle w:val="FSCtPara"/>
      </w:pPr>
      <w:r w:rsidRPr="0069118F">
        <w:tab/>
        <w:t>(a)</w:t>
      </w:r>
      <w:r w:rsidRPr="0069118F">
        <w:tab/>
        <w:t>requested by the purchaser; or</w:t>
      </w:r>
    </w:p>
    <w:p w14:paraId="70F652DE" w14:textId="77777777" w:rsidR="0069118F" w:rsidRPr="0069118F" w:rsidRDefault="0069118F" w:rsidP="00F24EA6">
      <w:pPr>
        <w:pStyle w:val="FSCtPara"/>
      </w:pPr>
      <w:r w:rsidRPr="0069118F">
        <w:tab/>
        <w:t>(b)</w:t>
      </w:r>
      <w:r w:rsidRPr="0069118F">
        <w:tab/>
        <w:t>required by the *relevant authority to be provided;</w:t>
      </w:r>
    </w:p>
    <w:p w14:paraId="70F652DF" w14:textId="77777777" w:rsidR="0069118F" w:rsidRPr="0069118F" w:rsidRDefault="0069118F" w:rsidP="00F24EA6">
      <w:pPr>
        <w:pStyle w:val="FSCtMain"/>
      </w:pPr>
      <w:r w:rsidRPr="0069118F">
        <w:lastRenderedPageBreak/>
        <w:tab/>
      </w:r>
      <w:r w:rsidRPr="0069118F">
        <w:tab/>
        <w:t>that is necessary to enable the purchaser to comply with any compositional, labelling or declaration requirement of this Code in a sale of the food or of another food using it as an ingredient.</w:t>
      </w:r>
    </w:p>
    <w:p w14:paraId="70F652E0" w14:textId="2B306924" w:rsidR="0069118F" w:rsidRPr="0069118F" w:rsidRDefault="0069118F" w:rsidP="00F24EA6">
      <w:pPr>
        <w:pStyle w:val="FSCtMain"/>
        <w:ind w:left="1700" w:hanging="1700"/>
      </w:pPr>
      <w:r w:rsidRPr="0069118F">
        <w:tab/>
        <w:t>(2)</w:t>
      </w:r>
      <w:r w:rsidRPr="0069118F">
        <w:tab/>
        <w:t>If requested by the purchaser or required by the relevant authority, the information must be provided in writing.</w:t>
      </w:r>
    </w:p>
    <w:p w14:paraId="70F652E1" w14:textId="479BBAC1" w:rsidR="0069118F" w:rsidRPr="0069118F" w:rsidRDefault="0031685B" w:rsidP="00F24EA6">
      <w:pPr>
        <w:pStyle w:val="FSCh4Div"/>
      </w:pPr>
      <w:r>
        <w:t>Division 5</w:t>
      </w:r>
      <w:r w:rsidR="0069118F" w:rsidRPr="0069118F">
        <w:tab/>
        <w:t xml:space="preserve">General prohibitions relating to labels </w:t>
      </w:r>
    </w:p>
    <w:p w14:paraId="70F652E2" w14:textId="77777777" w:rsidR="0069118F" w:rsidRPr="0069118F" w:rsidRDefault="0069118F" w:rsidP="00F24EA6">
      <w:pPr>
        <w:pStyle w:val="FSCh5Section"/>
      </w:pPr>
      <w:r w:rsidRPr="0069118F">
        <w:t>1.2.1—22</w:t>
      </w:r>
      <w:r w:rsidRPr="0069118F">
        <w:tab/>
        <w:t>Prohibition on altering labels</w:t>
      </w:r>
    </w:p>
    <w:p w14:paraId="70F652E3" w14:textId="77777777" w:rsidR="0069118F" w:rsidRPr="0069118F" w:rsidRDefault="0069118F" w:rsidP="00F24EA6">
      <w:pPr>
        <w:pStyle w:val="FSCtMain"/>
      </w:pPr>
      <w:r w:rsidRPr="0069118F">
        <w:tab/>
        <w:t>(1)</w:t>
      </w:r>
      <w:r w:rsidRPr="0069118F">
        <w:tab/>
        <w:t>A person who sells a food for sale that is packaged, or deals with a packaged food for sale before its sale, must not deface the label on the package unless:</w:t>
      </w:r>
    </w:p>
    <w:p w14:paraId="70F652E4" w14:textId="77777777" w:rsidR="0069118F" w:rsidRPr="0069118F" w:rsidRDefault="0069118F" w:rsidP="00F24EA6">
      <w:pPr>
        <w:pStyle w:val="FSCtPara"/>
      </w:pPr>
      <w:r w:rsidRPr="0069118F">
        <w:tab/>
        <w:t>(a)</w:t>
      </w:r>
      <w:r w:rsidRPr="0069118F">
        <w:tab/>
        <w:t>the *relevant authority has given its permission; and</w:t>
      </w:r>
    </w:p>
    <w:p w14:paraId="70F652E5" w14:textId="77777777" w:rsidR="0069118F" w:rsidRPr="0069118F" w:rsidRDefault="0069118F" w:rsidP="00F24EA6">
      <w:pPr>
        <w:pStyle w:val="FSCtPara"/>
      </w:pPr>
      <w:r w:rsidRPr="0069118F">
        <w:tab/>
        <w:t>(b)</w:t>
      </w:r>
      <w:r w:rsidRPr="0069118F">
        <w:tab/>
        <w:t xml:space="preserve">if the relevant authority has imposed any conditions on its permission—those conditions have been complied with. </w:t>
      </w:r>
    </w:p>
    <w:p w14:paraId="70F652E6" w14:textId="77777777" w:rsidR="0069118F" w:rsidRPr="0069118F" w:rsidRDefault="0069118F" w:rsidP="00F24EA6">
      <w:pPr>
        <w:pStyle w:val="FSCtMain"/>
      </w:pPr>
      <w:r w:rsidRPr="0069118F">
        <w:tab/>
        <w:t>(2)</w:t>
      </w:r>
      <w:r w:rsidRPr="0069118F">
        <w:tab/>
        <w:t>Despite subsection (1), a person who sells a food that is packaged, or deals with a packaged food before its sale, may re-label the food if the label contains incorrect information, by placing a new label over the incorrect one in such a way that:</w:t>
      </w:r>
    </w:p>
    <w:p w14:paraId="70F652E7" w14:textId="77777777" w:rsidR="0069118F" w:rsidRPr="0069118F" w:rsidRDefault="0069118F" w:rsidP="00F24EA6">
      <w:pPr>
        <w:pStyle w:val="FSCtPara"/>
      </w:pPr>
      <w:r w:rsidRPr="0069118F">
        <w:tab/>
        <w:t>(a)</w:t>
      </w:r>
      <w:r w:rsidRPr="0069118F">
        <w:tab/>
        <w:t>the new label is not able to be removed; and</w:t>
      </w:r>
    </w:p>
    <w:p w14:paraId="70F652E8" w14:textId="77777777" w:rsidR="0069118F" w:rsidRPr="0069118F" w:rsidRDefault="0069118F" w:rsidP="00F24EA6">
      <w:pPr>
        <w:pStyle w:val="FSCtPara"/>
      </w:pPr>
      <w:r w:rsidRPr="0069118F">
        <w:tab/>
        <w:t>(b)</w:t>
      </w:r>
      <w:r w:rsidRPr="0069118F">
        <w:tab/>
        <w:t>the incorrect information is not visible.</w:t>
      </w:r>
    </w:p>
    <w:p w14:paraId="70F652E9" w14:textId="1050A46C" w:rsidR="00B45BB1" w:rsidRDefault="0069118F" w:rsidP="00F24EA6">
      <w:pPr>
        <w:pStyle w:val="FSCtMain"/>
      </w:pPr>
      <w:r w:rsidRPr="0069118F">
        <w:tab/>
        <w:t>(3)</w:t>
      </w:r>
      <w:r w:rsidRPr="0069118F">
        <w:tab/>
        <w:t xml:space="preserve">In this section: </w:t>
      </w:r>
    </w:p>
    <w:p w14:paraId="70F652EA" w14:textId="77777777" w:rsidR="0069118F" w:rsidRPr="0069118F" w:rsidRDefault="0069118F" w:rsidP="00F24EA6">
      <w:pPr>
        <w:pStyle w:val="FSCtDefn"/>
      </w:pPr>
      <w:r w:rsidRPr="0031685B">
        <w:rPr>
          <w:b/>
          <w:i/>
        </w:rPr>
        <w:t>deface</w:t>
      </w:r>
      <w:r w:rsidRPr="0069118F">
        <w:t xml:space="preserve"> includes alter, remove, erase, obliterate and obscure. </w:t>
      </w:r>
    </w:p>
    <w:p w14:paraId="70F652EB" w14:textId="77777777" w:rsidR="0069118F" w:rsidRPr="0069118F" w:rsidRDefault="0069118F" w:rsidP="00F24EA6">
      <w:pPr>
        <w:pStyle w:val="FSCh5Section"/>
      </w:pPr>
      <w:r w:rsidRPr="0069118F">
        <w:t>1.2.1—23</w:t>
      </w:r>
      <w:r w:rsidRPr="0069118F">
        <w:tab/>
        <w:t>Application of labelling provisions to advertising</w:t>
      </w:r>
    </w:p>
    <w:p w14:paraId="70F652EC" w14:textId="77777777" w:rsidR="0069118F" w:rsidRPr="0069118F" w:rsidRDefault="0069118F" w:rsidP="00F24EA6">
      <w:pPr>
        <w:pStyle w:val="FSCtMain"/>
      </w:pPr>
      <w:r w:rsidRPr="0069118F">
        <w:tab/>
      </w:r>
      <w:r w:rsidRPr="0069118F">
        <w:tab/>
        <w:t>If this Code prohibits a label on or relating to food from including a statement, information, a design or a representation, an advertisement for that food must not include that statement, information, design or representation.</w:t>
      </w:r>
    </w:p>
    <w:p w14:paraId="70F652ED" w14:textId="77777777" w:rsidR="0069118F" w:rsidRPr="0069118F" w:rsidRDefault="0069118F" w:rsidP="00F24EA6">
      <w:pPr>
        <w:pStyle w:val="FSCh4Div"/>
      </w:pPr>
      <w:r w:rsidRPr="0069118F">
        <w:t>Division 6</w:t>
      </w:r>
      <w:r w:rsidRPr="0069118F">
        <w:tab/>
        <w:t>Legibility requirements</w:t>
      </w:r>
    </w:p>
    <w:p w14:paraId="70F652EE" w14:textId="77777777" w:rsidR="0069118F" w:rsidRPr="0069118F" w:rsidRDefault="0069118F" w:rsidP="00F24EA6">
      <w:pPr>
        <w:pStyle w:val="FSCh5Section"/>
      </w:pPr>
      <w:r w:rsidRPr="0069118F">
        <w:t>1.2.1—24</w:t>
      </w:r>
      <w:r w:rsidRPr="0069118F">
        <w:tab/>
        <w:t>General legibility requirements</w:t>
      </w:r>
    </w:p>
    <w:p w14:paraId="70F652EF" w14:textId="77777777" w:rsidR="0069118F" w:rsidRPr="0069118F" w:rsidRDefault="0069118F" w:rsidP="00F24EA6">
      <w:pPr>
        <w:pStyle w:val="FSCtMain"/>
      </w:pPr>
      <w:r w:rsidRPr="0069118F">
        <w:tab/>
        <w:t>(1)</w:t>
      </w:r>
      <w:r w:rsidRPr="0069118F">
        <w:tab/>
        <w:t>If this Code requires a word, statement, expression or design to be contained, written or set out on a label—any words must be in English and any word, statement, expression or design must, wherever occurring:</w:t>
      </w:r>
    </w:p>
    <w:p w14:paraId="70F652F0" w14:textId="77777777" w:rsidR="0069118F" w:rsidRPr="0069118F" w:rsidRDefault="0069118F" w:rsidP="00F24EA6">
      <w:pPr>
        <w:pStyle w:val="FSCtPara"/>
      </w:pPr>
      <w:r w:rsidRPr="0069118F">
        <w:tab/>
        <w:t>(a)</w:t>
      </w:r>
      <w:r w:rsidRPr="0069118F">
        <w:tab/>
        <w:t>be legible; and</w:t>
      </w:r>
    </w:p>
    <w:p w14:paraId="70F652F1" w14:textId="77777777" w:rsidR="0069118F" w:rsidRPr="0069118F" w:rsidRDefault="0069118F" w:rsidP="00F24EA6">
      <w:pPr>
        <w:pStyle w:val="FSCtPara"/>
      </w:pPr>
      <w:r w:rsidRPr="0069118F">
        <w:tab/>
        <w:t>(b)</w:t>
      </w:r>
      <w:r w:rsidRPr="0069118F">
        <w:tab/>
        <w:t>be prominent so as to contrast distinctly with the background of the label.</w:t>
      </w:r>
    </w:p>
    <w:p w14:paraId="70F652F2" w14:textId="77777777" w:rsidR="0069118F" w:rsidRPr="0069118F" w:rsidRDefault="0069118F" w:rsidP="00F24EA6">
      <w:pPr>
        <w:pStyle w:val="FSCtMain"/>
      </w:pPr>
      <w:r w:rsidRPr="0069118F">
        <w:tab/>
        <w:t>(2)</w:t>
      </w:r>
      <w:r w:rsidRPr="0069118F">
        <w:tab/>
        <w:t>If a language other than English is also used on a label, the information in that language must not negate or contradict the information in English.</w:t>
      </w:r>
    </w:p>
    <w:p w14:paraId="70F652F3" w14:textId="77777777" w:rsidR="0069118F" w:rsidRPr="0069118F" w:rsidRDefault="0069118F" w:rsidP="00F24EA6">
      <w:pPr>
        <w:pStyle w:val="FSCh5Section"/>
      </w:pPr>
      <w:r w:rsidRPr="0069118F">
        <w:t>1.2.1—25</w:t>
      </w:r>
      <w:r w:rsidRPr="0069118F">
        <w:tab/>
        <w:t xml:space="preserve">Legibility requirements for warning statements </w:t>
      </w:r>
    </w:p>
    <w:p w14:paraId="70F652F4" w14:textId="77777777" w:rsidR="0069118F" w:rsidRPr="0069118F" w:rsidRDefault="0069118F" w:rsidP="00F24EA6">
      <w:pPr>
        <w:pStyle w:val="FSCtMain"/>
      </w:pPr>
      <w:r w:rsidRPr="0069118F">
        <w:tab/>
      </w:r>
      <w:r w:rsidRPr="0069118F">
        <w:tab/>
        <w:t xml:space="preserve">A *warning statement on a label must be written: </w:t>
      </w:r>
    </w:p>
    <w:p w14:paraId="70F652F5" w14:textId="77777777" w:rsidR="0069118F" w:rsidRPr="0069118F" w:rsidRDefault="0069118F" w:rsidP="00F24EA6">
      <w:pPr>
        <w:pStyle w:val="FSCtPara"/>
      </w:pPr>
      <w:r w:rsidRPr="0069118F">
        <w:tab/>
        <w:t>(a)</w:t>
      </w:r>
      <w:r w:rsidRPr="0069118F">
        <w:tab/>
        <w:t xml:space="preserve">for a small package—in a *size of type of at least 1.5 mm; </w:t>
      </w:r>
    </w:p>
    <w:p w14:paraId="70F652F6" w14:textId="77777777" w:rsidR="0069118F" w:rsidRPr="0069118F" w:rsidRDefault="0069118F" w:rsidP="00F24EA6">
      <w:pPr>
        <w:pStyle w:val="FSCtPara"/>
      </w:pPr>
      <w:r w:rsidRPr="0069118F">
        <w:tab/>
        <w:t>(b)</w:t>
      </w:r>
      <w:r w:rsidRPr="0069118F">
        <w:tab/>
        <w:t xml:space="preserve">otherwise—in a size of type of at least 3 mm. </w:t>
      </w:r>
    </w:p>
    <w:p w14:paraId="6F38A4F0" w14:textId="77777777" w:rsidR="00A51A3E" w:rsidRDefault="0069118F" w:rsidP="00F24EA6">
      <w:pPr>
        <w:pStyle w:val="FSCoStandardEnd"/>
      </w:pPr>
      <w:r w:rsidRPr="0069118F">
        <w:t>____________________</w:t>
      </w:r>
    </w:p>
    <w:p w14:paraId="70F652F8" w14:textId="6B1C8432" w:rsidR="00A51A3E" w:rsidRDefault="00A51A3E" w:rsidP="00F24EA6">
      <w:pPr>
        <w:pStyle w:val="FSCoStandardEnd"/>
      </w:pPr>
      <w:r>
        <w:br w:type="page"/>
      </w:r>
    </w:p>
    <w:p w14:paraId="6C418182" w14:textId="77777777" w:rsidR="00CB35F0" w:rsidRDefault="00CB35F0" w:rsidP="00F24EA6">
      <w:pPr>
        <w:pStyle w:val="FSCh4Div"/>
        <w:rPr>
          <w:rFonts w:cs="Arial"/>
          <w:kern w:val="0"/>
          <w:szCs w:val="26"/>
        </w:rPr>
      </w:pPr>
      <w:r w:rsidRPr="00117CA7">
        <w:rPr>
          <w:rFonts w:cs="Arial"/>
          <w:kern w:val="0"/>
          <w:szCs w:val="26"/>
        </w:rPr>
        <w:lastRenderedPageBreak/>
        <w:t xml:space="preserve">Application, saving and transitional provisions </w:t>
      </w:r>
    </w:p>
    <w:p w14:paraId="281249F8" w14:textId="77777777" w:rsidR="00CB35F0" w:rsidRDefault="00CB35F0" w:rsidP="00F24EA6">
      <w:r>
        <w:t>The table below details</w:t>
      </w:r>
      <w:r w:rsidRPr="00117CA7">
        <w:t xml:space="preserve"> information </w:t>
      </w:r>
      <w:r>
        <w:t>on</w:t>
      </w:r>
      <w:r w:rsidRPr="00117CA7">
        <w:t xml:space="preserve"> application, saving or transitional provisions</w:t>
      </w:r>
      <w:r>
        <w:t xml:space="preserve"> in instruments affecting this Standard</w:t>
      </w:r>
      <w:r w:rsidRPr="00117CA7">
        <w:t>.</w:t>
      </w:r>
    </w:p>
    <w:p w14:paraId="60AC7EBE" w14:textId="77777777" w:rsidR="00CB35F0" w:rsidRDefault="00CB35F0" w:rsidP="00F24EA6"/>
    <w:tbl>
      <w:tblPr>
        <w:tblW w:w="9072" w:type="dxa"/>
        <w:tblBorders>
          <w:top w:val="single" w:sz="12" w:space="0" w:color="auto"/>
          <w:bottom w:val="single" w:sz="12" w:space="0" w:color="auto"/>
        </w:tblBorders>
        <w:tblLayout w:type="fixed"/>
        <w:tblLook w:val="04A0" w:firstRow="1" w:lastRow="0" w:firstColumn="1" w:lastColumn="0" w:noHBand="0" w:noVBand="1"/>
      </w:tblPr>
      <w:tblGrid>
        <w:gridCol w:w="1101"/>
        <w:gridCol w:w="28"/>
        <w:gridCol w:w="822"/>
        <w:gridCol w:w="29"/>
        <w:gridCol w:w="1389"/>
        <w:gridCol w:w="28"/>
        <w:gridCol w:w="1531"/>
        <w:gridCol w:w="29"/>
        <w:gridCol w:w="4115"/>
      </w:tblGrid>
      <w:tr w:rsidR="001A45E8" w14:paraId="6F3E57C7" w14:textId="7DD591B7" w:rsidTr="001A45E8">
        <w:trPr>
          <w:cantSplit/>
          <w:trHeight w:val="284"/>
        </w:trPr>
        <w:tc>
          <w:tcPr>
            <w:tcW w:w="1129" w:type="dxa"/>
            <w:gridSpan w:val="2"/>
            <w:tcBorders>
              <w:top w:val="single" w:sz="12" w:space="0" w:color="auto"/>
              <w:left w:val="single" w:sz="4" w:space="0" w:color="auto"/>
              <w:bottom w:val="single" w:sz="12" w:space="0" w:color="auto"/>
              <w:right w:val="single" w:sz="4" w:space="0" w:color="auto"/>
            </w:tcBorders>
            <w:shd w:val="clear" w:color="auto" w:fill="auto"/>
          </w:tcPr>
          <w:p w14:paraId="1E604B88" w14:textId="0CE6BE5F" w:rsidR="001A45E8" w:rsidRPr="009F1933" w:rsidRDefault="001A45E8" w:rsidP="001A45E8">
            <w:pPr>
              <w:pStyle w:val="FSCtblAmendmain"/>
              <w:rPr>
                <w:b/>
                <w:i/>
                <w:sz w:val="18"/>
                <w:szCs w:val="18"/>
              </w:rPr>
            </w:pPr>
            <w:r w:rsidRPr="00106ABD">
              <w:t>Instrument items affected</w:t>
            </w:r>
          </w:p>
        </w:tc>
        <w:tc>
          <w:tcPr>
            <w:tcW w:w="851" w:type="dxa"/>
            <w:gridSpan w:val="2"/>
            <w:tcBorders>
              <w:top w:val="single" w:sz="12" w:space="0" w:color="auto"/>
              <w:left w:val="single" w:sz="4" w:space="0" w:color="auto"/>
              <w:bottom w:val="single" w:sz="12" w:space="0" w:color="auto"/>
              <w:right w:val="single" w:sz="4" w:space="0" w:color="auto"/>
            </w:tcBorders>
            <w:shd w:val="clear" w:color="auto" w:fill="auto"/>
          </w:tcPr>
          <w:p w14:paraId="05441E2F" w14:textId="59C780BB" w:rsidR="001A45E8" w:rsidRPr="009F1933" w:rsidRDefault="001A45E8" w:rsidP="001A45E8">
            <w:pPr>
              <w:pStyle w:val="FSCtblAmendmain"/>
              <w:rPr>
                <w:b/>
                <w:i/>
                <w:sz w:val="18"/>
                <w:szCs w:val="18"/>
              </w:rPr>
            </w:pPr>
            <w:r w:rsidRPr="00106ABD">
              <w:t>A’ment No.</w:t>
            </w:r>
          </w:p>
        </w:tc>
        <w:tc>
          <w:tcPr>
            <w:tcW w:w="1417" w:type="dxa"/>
            <w:gridSpan w:val="2"/>
            <w:tcBorders>
              <w:top w:val="single" w:sz="12" w:space="0" w:color="auto"/>
              <w:left w:val="single" w:sz="4" w:space="0" w:color="auto"/>
              <w:bottom w:val="single" w:sz="12" w:space="0" w:color="auto"/>
              <w:right w:val="single" w:sz="4" w:space="0" w:color="auto"/>
            </w:tcBorders>
            <w:shd w:val="clear" w:color="auto" w:fill="auto"/>
          </w:tcPr>
          <w:p w14:paraId="4DF3AAED" w14:textId="77777777" w:rsidR="001A45E8" w:rsidRPr="00106ABD" w:rsidRDefault="001A45E8" w:rsidP="001A45E8">
            <w:pPr>
              <w:pStyle w:val="FSCtblAmendh"/>
              <w:spacing w:after="40"/>
            </w:pPr>
            <w:r w:rsidRPr="00106ABD">
              <w:t>FRLI registration</w:t>
            </w:r>
          </w:p>
          <w:p w14:paraId="21469890" w14:textId="17F112D4" w:rsidR="001A45E8" w:rsidRPr="009F1933" w:rsidRDefault="001A45E8" w:rsidP="001A45E8">
            <w:pPr>
              <w:pStyle w:val="FSCtblAmendmain"/>
              <w:rPr>
                <w:b/>
                <w:i/>
                <w:sz w:val="18"/>
                <w:szCs w:val="18"/>
              </w:rPr>
            </w:pPr>
            <w:r w:rsidRPr="00106ABD">
              <w:t xml:space="preserve">Gazette </w:t>
            </w:r>
          </w:p>
        </w:tc>
        <w:tc>
          <w:tcPr>
            <w:tcW w:w="1560" w:type="dxa"/>
            <w:gridSpan w:val="2"/>
            <w:tcBorders>
              <w:top w:val="single" w:sz="12" w:space="0" w:color="auto"/>
              <w:left w:val="single" w:sz="4" w:space="0" w:color="auto"/>
              <w:bottom w:val="single" w:sz="12" w:space="0" w:color="auto"/>
              <w:right w:val="single" w:sz="4" w:space="0" w:color="auto"/>
            </w:tcBorders>
            <w:shd w:val="clear" w:color="auto" w:fill="auto"/>
          </w:tcPr>
          <w:p w14:paraId="2C579B97" w14:textId="4885ECD2" w:rsidR="001A45E8" w:rsidRPr="009F1933" w:rsidRDefault="001A45E8" w:rsidP="001A45E8">
            <w:pPr>
              <w:pStyle w:val="FSCtblAmendmain"/>
              <w:rPr>
                <w:b/>
                <w:i/>
                <w:sz w:val="18"/>
                <w:szCs w:val="18"/>
              </w:rPr>
            </w:pPr>
            <w:r w:rsidRPr="00106ABD">
              <w:t xml:space="preserve">Instrument’s transitional provision </w:t>
            </w:r>
          </w:p>
        </w:tc>
        <w:tc>
          <w:tcPr>
            <w:tcW w:w="4115" w:type="dxa"/>
            <w:tcBorders>
              <w:top w:val="single" w:sz="12" w:space="0" w:color="auto"/>
              <w:left w:val="single" w:sz="4" w:space="0" w:color="auto"/>
              <w:bottom w:val="single" w:sz="12" w:space="0" w:color="auto"/>
              <w:right w:val="single" w:sz="4" w:space="0" w:color="auto"/>
            </w:tcBorders>
            <w:shd w:val="clear" w:color="auto" w:fill="auto"/>
          </w:tcPr>
          <w:p w14:paraId="37F8AA13" w14:textId="08454033" w:rsidR="001A45E8" w:rsidRPr="009F1933" w:rsidRDefault="001A45E8" w:rsidP="001A45E8">
            <w:pPr>
              <w:pStyle w:val="FSCtblAmendmain"/>
              <w:rPr>
                <w:b/>
                <w:i/>
                <w:sz w:val="18"/>
                <w:szCs w:val="18"/>
              </w:rPr>
            </w:pPr>
            <w:r w:rsidRPr="00106ABD">
              <w:t>Description of transitional arrangement</w:t>
            </w:r>
          </w:p>
        </w:tc>
      </w:tr>
      <w:tr w:rsidR="001A45E8" w14:paraId="5E4D4265" w14:textId="77777777" w:rsidTr="0055058F">
        <w:trPr>
          <w:cantSplit/>
          <w:trHeight w:val="284"/>
        </w:trPr>
        <w:tc>
          <w:tcPr>
            <w:tcW w:w="9072" w:type="dxa"/>
            <w:gridSpan w:val="9"/>
            <w:tcBorders>
              <w:top w:val="single" w:sz="12" w:space="0" w:color="auto"/>
              <w:left w:val="single" w:sz="4" w:space="0" w:color="auto"/>
              <w:bottom w:val="single" w:sz="12" w:space="0" w:color="auto"/>
              <w:right w:val="single" w:sz="4" w:space="0" w:color="auto"/>
            </w:tcBorders>
            <w:shd w:val="clear" w:color="auto" w:fill="auto"/>
            <w:vAlign w:val="center"/>
          </w:tcPr>
          <w:p w14:paraId="54871C15" w14:textId="77777777" w:rsidR="001A45E8" w:rsidRPr="009F1933" w:rsidRDefault="001A45E8" w:rsidP="001A45E8">
            <w:pPr>
              <w:pStyle w:val="FSCtblAmendmain"/>
              <w:rPr>
                <w:i/>
                <w:sz w:val="18"/>
                <w:szCs w:val="18"/>
                <w:lang w:bidi="en-US"/>
              </w:rPr>
            </w:pPr>
            <w:r w:rsidRPr="009F1933">
              <w:rPr>
                <w:b/>
                <w:i/>
                <w:sz w:val="18"/>
                <w:szCs w:val="18"/>
              </w:rPr>
              <w:t>Food Standards (Proposal P1050 – Pregnancy warning labels on alcoholic beverages) Variation</w:t>
            </w:r>
          </w:p>
        </w:tc>
      </w:tr>
      <w:tr w:rsidR="001A45E8" w14:paraId="3BE86FBB" w14:textId="77777777" w:rsidTr="0055058F">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54F904B1" w14:textId="69ABF7FA" w:rsidR="001A45E8" w:rsidRPr="006F61C9" w:rsidRDefault="001A45E8" w:rsidP="001A45E8">
            <w:pPr>
              <w:pStyle w:val="FSCtblAmendmain"/>
              <w:rPr>
                <w:rFonts w:cs="Arial"/>
                <w:lang w:val="en-AU" w:eastAsia="en-AU"/>
              </w:rPr>
            </w:pPr>
            <w:r>
              <w:rPr>
                <w:rFonts w:cs="Arial"/>
                <w:lang w:val="en-AU" w:eastAsia="en-AU"/>
              </w:rPr>
              <w:t xml:space="preserve">Items [2.1] and [2.2] </w:t>
            </w:r>
            <w:r w:rsidRPr="006F61C9">
              <w:rPr>
                <w:rFonts w:cs="Arial"/>
                <w:lang w:val="en-AU" w:eastAsia="en-AU"/>
              </w:rPr>
              <w:t>of the Schedule</w:t>
            </w:r>
          </w:p>
        </w:tc>
        <w:tc>
          <w:tcPr>
            <w:tcW w:w="850" w:type="dxa"/>
            <w:gridSpan w:val="2"/>
            <w:tcBorders>
              <w:top w:val="single" w:sz="12" w:space="0" w:color="auto"/>
              <w:left w:val="single" w:sz="4" w:space="0" w:color="auto"/>
              <w:bottom w:val="single" w:sz="12" w:space="0" w:color="auto"/>
              <w:right w:val="single" w:sz="4" w:space="0" w:color="auto"/>
            </w:tcBorders>
            <w:shd w:val="clear" w:color="auto" w:fill="auto"/>
          </w:tcPr>
          <w:p w14:paraId="7035D8A2" w14:textId="77777777" w:rsidR="001A45E8" w:rsidRPr="006F61C9" w:rsidRDefault="001A45E8" w:rsidP="001A45E8">
            <w:pPr>
              <w:pStyle w:val="FSCtblAmendmain"/>
            </w:pPr>
            <w:r>
              <w:t>194</w:t>
            </w:r>
          </w:p>
        </w:tc>
        <w:tc>
          <w:tcPr>
            <w:tcW w:w="1418" w:type="dxa"/>
            <w:gridSpan w:val="2"/>
            <w:tcBorders>
              <w:top w:val="single" w:sz="12" w:space="0" w:color="auto"/>
              <w:left w:val="single" w:sz="4" w:space="0" w:color="auto"/>
              <w:bottom w:val="single" w:sz="12" w:space="0" w:color="auto"/>
              <w:right w:val="single" w:sz="4" w:space="0" w:color="auto"/>
            </w:tcBorders>
            <w:shd w:val="clear" w:color="auto" w:fill="auto"/>
          </w:tcPr>
          <w:p w14:paraId="5CC4B2FD" w14:textId="77777777" w:rsidR="001A45E8" w:rsidRDefault="001A45E8" w:rsidP="001A45E8">
            <w:pPr>
              <w:pStyle w:val="FSCtblAmendmain"/>
              <w:rPr>
                <w:lang w:val="en-AU"/>
              </w:rPr>
            </w:pPr>
            <w:r>
              <w:rPr>
                <w:lang w:val="en-AU"/>
              </w:rPr>
              <w:t>F2020L00952</w:t>
            </w:r>
          </w:p>
          <w:p w14:paraId="011382BC" w14:textId="77777777" w:rsidR="001A45E8" w:rsidRDefault="001A45E8" w:rsidP="001A45E8">
            <w:pPr>
              <w:pStyle w:val="FSCtblAmendmain"/>
              <w:rPr>
                <w:lang w:val="en-AU"/>
              </w:rPr>
            </w:pPr>
            <w:r>
              <w:rPr>
                <w:lang w:val="en-AU"/>
              </w:rPr>
              <w:t>28 July 2020</w:t>
            </w:r>
          </w:p>
          <w:p w14:paraId="648B0C35" w14:textId="77777777" w:rsidR="001A45E8" w:rsidRDefault="001A45E8" w:rsidP="001A45E8">
            <w:pPr>
              <w:pStyle w:val="FSCtblAmendmain"/>
              <w:rPr>
                <w:lang w:val="en-AU"/>
              </w:rPr>
            </w:pPr>
            <w:r>
              <w:rPr>
                <w:lang w:val="en-AU"/>
              </w:rPr>
              <w:t>FSC 135</w:t>
            </w:r>
          </w:p>
          <w:p w14:paraId="45604A03" w14:textId="77777777" w:rsidR="001A45E8" w:rsidRPr="00CF5188" w:rsidRDefault="001A45E8" w:rsidP="001A45E8">
            <w:pPr>
              <w:pStyle w:val="FSCtblAmendmain"/>
              <w:rPr>
                <w:lang w:val="en-AU"/>
              </w:rPr>
            </w:pPr>
            <w:r>
              <w:rPr>
                <w:lang w:val="en-AU"/>
              </w:rPr>
              <w:t>31 July 2020</w:t>
            </w:r>
          </w:p>
        </w:tc>
        <w:tc>
          <w:tcPr>
            <w:tcW w:w="1559" w:type="dxa"/>
            <w:gridSpan w:val="2"/>
            <w:tcBorders>
              <w:top w:val="single" w:sz="12" w:space="0" w:color="auto"/>
              <w:left w:val="single" w:sz="4" w:space="0" w:color="auto"/>
              <w:bottom w:val="single" w:sz="12" w:space="0" w:color="auto"/>
              <w:right w:val="single" w:sz="4" w:space="0" w:color="auto"/>
            </w:tcBorders>
            <w:shd w:val="clear" w:color="auto" w:fill="auto"/>
          </w:tcPr>
          <w:p w14:paraId="1A042497" w14:textId="77777777" w:rsidR="001A45E8" w:rsidRPr="006F61C9" w:rsidRDefault="001A45E8" w:rsidP="001A45E8">
            <w:pPr>
              <w:pStyle w:val="FSCtblAmendmain"/>
            </w:pPr>
            <w:r w:rsidRPr="006F61C9">
              <w:t>Clause 4</w:t>
            </w:r>
          </w:p>
          <w:p w14:paraId="2BFC83FB" w14:textId="77777777" w:rsidR="001A45E8" w:rsidRPr="006F61C9" w:rsidRDefault="001A45E8" w:rsidP="001A45E8">
            <w:pPr>
              <w:pStyle w:val="FSCtblAmendmain"/>
            </w:pPr>
          </w:p>
        </w:tc>
        <w:tc>
          <w:tcPr>
            <w:tcW w:w="4144" w:type="dxa"/>
            <w:gridSpan w:val="2"/>
            <w:tcBorders>
              <w:top w:val="single" w:sz="12" w:space="0" w:color="auto"/>
              <w:left w:val="single" w:sz="4" w:space="0" w:color="auto"/>
              <w:bottom w:val="single" w:sz="12" w:space="0" w:color="auto"/>
              <w:right w:val="single" w:sz="4" w:space="0" w:color="auto"/>
            </w:tcBorders>
            <w:shd w:val="clear" w:color="auto" w:fill="auto"/>
          </w:tcPr>
          <w:p w14:paraId="116006D5" w14:textId="6CF62F3F" w:rsidR="001A45E8" w:rsidRDefault="001A45E8" w:rsidP="001A45E8">
            <w:pPr>
              <w:pStyle w:val="FSCtblAmendmain"/>
              <w:rPr>
                <w:lang w:bidi="en-US"/>
              </w:rPr>
            </w:pPr>
            <w:r>
              <w:rPr>
                <w:lang w:bidi="en-US"/>
              </w:rPr>
              <w:t xml:space="preserve">Clause 4 a transitional arrangement for variations to the Code made by Items [2.1] and [2.2] of the Schedule. </w:t>
            </w:r>
          </w:p>
          <w:p w14:paraId="2BF2DA45" w14:textId="77777777" w:rsidR="001A45E8" w:rsidRDefault="001A45E8" w:rsidP="001A45E8">
            <w:pPr>
              <w:pStyle w:val="FSCtblAmendmain"/>
              <w:rPr>
                <w:lang w:bidi="en-US"/>
              </w:rPr>
            </w:pPr>
          </w:p>
          <w:p w14:paraId="1EAC4815" w14:textId="77777777" w:rsidR="001A45E8" w:rsidRDefault="001A45E8" w:rsidP="001A45E8">
            <w:pPr>
              <w:pStyle w:val="FSCtblAmendmain"/>
              <w:rPr>
                <w:b/>
                <w:lang w:bidi="en-US"/>
              </w:rPr>
            </w:pPr>
            <w:r>
              <w:rPr>
                <w:b/>
                <w:lang w:bidi="en-US"/>
              </w:rPr>
              <w:t>The transition period is the period of time that commences on 31 July 2020 and ends on 31 July 2023.</w:t>
            </w:r>
          </w:p>
          <w:p w14:paraId="52561E40" w14:textId="77777777" w:rsidR="001A45E8" w:rsidRDefault="001A45E8" w:rsidP="001A45E8">
            <w:pPr>
              <w:pStyle w:val="FSCtblAmendmain"/>
              <w:rPr>
                <w:b/>
                <w:lang w:bidi="en-US"/>
              </w:rPr>
            </w:pPr>
          </w:p>
          <w:p w14:paraId="4CD3682C" w14:textId="77777777" w:rsidR="001A45E8" w:rsidRDefault="001A45E8" w:rsidP="001A45E8">
            <w:pPr>
              <w:pStyle w:val="FSCtblAmendmain"/>
              <w:rPr>
                <w:lang w:bidi="en-US"/>
              </w:rPr>
            </w:pPr>
            <w:r>
              <w:rPr>
                <w:lang w:bidi="en-US"/>
              </w:rPr>
              <w:t xml:space="preserve">Subclause </w:t>
            </w:r>
            <w:r w:rsidRPr="006F61C9">
              <w:rPr>
                <w:lang w:bidi="en-US"/>
              </w:rPr>
              <w:t>4</w:t>
            </w:r>
            <w:r>
              <w:rPr>
                <w:lang w:bidi="en-US"/>
              </w:rPr>
              <w:t>(1)</w:t>
            </w:r>
            <w:r w:rsidRPr="006F61C9">
              <w:rPr>
                <w:lang w:bidi="en-US"/>
              </w:rPr>
              <w:t xml:space="preserve"> provides that section 1.1.1—9 of the Code</w:t>
            </w:r>
            <w:r w:rsidRPr="006F61C9">
              <w:rPr>
                <w:i/>
                <w:lang w:bidi="en-US"/>
              </w:rPr>
              <w:t xml:space="preserve"> </w:t>
            </w:r>
            <w:r w:rsidRPr="006F61C9">
              <w:rPr>
                <w:lang w:bidi="en-US"/>
              </w:rPr>
              <w:t>does not apply to the variations.</w:t>
            </w:r>
          </w:p>
          <w:p w14:paraId="6550418A" w14:textId="77777777" w:rsidR="001A45E8" w:rsidRDefault="001A45E8" w:rsidP="001A45E8">
            <w:pPr>
              <w:pStyle w:val="FSCtblAmendmain"/>
              <w:rPr>
                <w:lang w:bidi="en-US"/>
              </w:rPr>
            </w:pPr>
          </w:p>
          <w:p w14:paraId="52EF3801" w14:textId="77777777" w:rsidR="001A45E8" w:rsidRDefault="001A45E8" w:rsidP="001A45E8">
            <w:pPr>
              <w:pStyle w:val="FSCtblAmendmain"/>
              <w:rPr>
                <w:lang w:bidi="en-US"/>
              </w:rPr>
            </w:pPr>
            <w:r>
              <w:rPr>
                <w:lang w:bidi="en-US"/>
              </w:rPr>
              <w:t>Subclause 4(2) provides that during the transition period a food product may be sold if the product complies with one of the following:</w:t>
            </w:r>
          </w:p>
          <w:p w14:paraId="3E445548" w14:textId="77777777" w:rsidR="001A45E8" w:rsidRDefault="001A45E8" w:rsidP="001A45E8">
            <w:pPr>
              <w:pStyle w:val="FSCtblAmendmain"/>
              <w:rPr>
                <w:lang w:bidi="en-US"/>
              </w:rPr>
            </w:pPr>
          </w:p>
          <w:p w14:paraId="5E88799B" w14:textId="77777777" w:rsidR="001A45E8" w:rsidRDefault="001A45E8" w:rsidP="001A45E8">
            <w:pPr>
              <w:pStyle w:val="FSCtblAmendmain"/>
              <w:numPr>
                <w:ilvl w:val="0"/>
                <w:numId w:val="14"/>
              </w:numPr>
              <w:rPr>
                <w:lang w:bidi="en-US"/>
              </w:rPr>
            </w:pPr>
            <w:r>
              <w:rPr>
                <w:lang w:bidi="en-US"/>
              </w:rPr>
              <w:t>the Code as in force without the above variations;</w:t>
            </w:r>
          </w:p>
          <w:p w14:paraId="34AE0FF8" w14:textId="77777777" w:rsidR="001A45E8" w:rsidRDefault="001A45E8" w:rsidP="001A45E8">
            <w:pPr>
              <w:pStyle w:val="FSCtblAmendmain"/>
              <w:numPr>
                <w:ilvl w:val="0"/>
                <w:numId w:val="14"/>
              </w:numPr>
              <w:rPr>
                <w:lang w:bidi="en-US"/>
              </w:rPr>
            </w:pPr>
            <w:r>
              <w:rPr>
                <w:lang w:bidi="en-US"/>
              </w:rPr>
              <w:t>the Code as amended by the above variations.</w:t>
            </w:r>
          </w:p>
          <w:p w14:paraId="14A75CB6" w14:textId="77777777" w:rsidR="001A45E8" w:rsidRDefault="001A45E8" w:rsidP="001A45E8">
            <w:pPr>
              <w:pStyle w:val="FSCtblAmendmain"/>
              <w:rPr>
                <w:lang w:bidi="en-US"/>
              </w:rPr>
            </w:pPr>
          </w:p>
          <w:p w14:paraId="739C6DC2" w14:textId="77777777" w:rsidR="001A45E8" w:rsidRDefault="001A45E8" w:rsidP="001A45E8">
            <w:pPr>
              <w:pStyle w:val="FSCtblAmendmain"/>
              <w:rPr>
                <w:lang w:bidi="en-US"/>
              </w:rPr>
            </w:pPr>
            <w:r>
              <w:rPr>
                <w:lang w:bidi="en-US"/>
              </w:rPr>
              <w:t xml:space="preserve">Subclause 4(3) provides that a food product that was labelled before the end of the transition period may be sold after the transition period if the product complies with one of the following: </w:t>
            </w:r>
          </w:p>
          <w:p w14:paraId="532B9BCB" w14:textId="77777777" w:rsidR="001A45E8" w:rsidRDefault="001A45E8" w:rsidP="001A45E8">
            <w:pPr>
              <w:pStyle w:val="FSCtblAmendmain"/>
              <w:rPr>
                <w:lang w:bidi="en-US"/>
              </w:rPr>
            </w:pPr>
          </w:p>
          <w:p w14:paraId="4B049F60" w14:textId="77777777" w:rsidR="001A45E8" w:rsidRDefault="001A45E8" w:rsidP="001A45E8">
            <w:pPr>
              <w:pStyle w:val="FSCtblAmendmain"/>
              <w:numPr>
                <w:ilvl w:val="0"/>
                <w:numId w:val="15"/>
              </w:numPr>
              <w:rPr>
                <w:lang w:bidi="en-US"/>
              </w:rPr>
            </w:pPr>
            <w:r>
              <w:rPr>
                <w:lang w:bidi="en-US"/>
              </w:rPr>
              <w:t>the Code as in force without the above variations;</w:t>
            </w:r>
          </w:p>
          <w:p w14:paraId="0B62FD8B" w14:textId="77777777" w:rsidR="001A45E8" w:rsidRDefault="001A45E8" w:rsidP="001A45E8">
            <w:pPr>
              <w:pStyle w:val="FSCtblAmendmain"/>
              <w:numPr>
                <w:ilvl w:val="0"/>
                <w:numId w:val="15"/>
              </w:numPr>
              <w:rPr>
                <w:lang w:bidi="en-US"/>
              </w:rPr>
            </w:pPr>
            <w:r>
              <w:rPr>
                <w:lang w:bidi="en-US"/>
              </w:rPr>
              <w:t>the Code as amended by the above variations.</w:t>
            </w:r>
          </w:p>
          <w:p w14:paraId="6FA584E6" w14:textId="77777777" w:rsidR="001A45E8" w:rsidRPr="009A0858" w:rsidRDefault="001A45E8" w:rsidP="001A45E8">
            <w:pPr>
              <w:pStyle w:val="FSCtblAmendmain"/>
              <w:rPr>
                <w:b/>
                <w:lang w:bidi="en-US"/>
              </w:rPr>
            </w:pPr>
          </w:p>
        </w:tc>
      </w:tr>
      <w:tr w:rsidR="00761FEC" w14:paraId="187E89E1" w14:textId="77777777" w:rsidTr="00761FEC">
        <w:trPr>
          <w:cantSplit/>
          <w:trHeight w:val="343"/>
        </w:trPr>
        <w:tc>
          <w:tcPr>
            <w:tcW w:w="9072" w:type="dxa"/>
            <w:gridSpan w:val="9"/>
            <w:tcBorders>
              <w:top w:val="single" w:sz="12" w:space="0" w:color="auto"/>
              <w:left w:val="single" w:sz="4" w:space="0" w:color="auto"/>
              <w:bottom w:val="single" w:sz="12" w:space="0" w:color="auto"/>
              <w:right w:val="single" w:sz="4" w:space="0" w:color="auto"/>
            </w:tcBorders>
            <w:shd w:val="clear" w:color="auto" w:fill="auto"/>
            <w:vAlign w:val="center"/>
          </w:tcPr>
          <w:p w14:paraId="177C5967" w14:textId="2A04B5DF" w:rsidR="00761FEC" w:rsidRDefault="00761FEC" w:rsidP="00761FEC">
            <w:pPr>
              <w:pStyle w:val="FSCtblAmendmain"/>
              <w:rPr>
                <w:lang w:bidi="en-US"/>
              </w:rPr>
            </w:pPr>
            <w:r w:rsidRPr="00106ABD">
              <w:rPr>
                <w:b/>
                <w:i/>
                <w:sz w:val="18"/>
                <w:szCs w:val="18"/>
              </w:rPr>
              <w:t>Food Standards (Proposal P1030 – Composition and Labelling of Electrolyte Drinks) Variation</w:t>
            </w:r>
          </w:p>
        </w:tc>
      </w:tr>
      <w:tr w:rsidR="00761FEC" w14:paraId="1D768969" w14:textId="77777777" w:rsidTr="0055058F">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12F76E0E" w14:textId="60EA0272" w:rsidR="00761FEC" w:rsidRDefault="00761FEC" w:rsidP="00761FEC">
            <w:pPr>
              <w:pStyle w:val="FSCtblAmendmain"/>
              <w:rPr>
                <w:rFonts w:cs="Arial"/>
                <w:lang w:val="en-AU" w:eastAsia="en-AU"/>
              </w:rPr>
            </w:pPr>
            <w:r w:rsidRPr="00106ABD">
              <w:rPr>
                <w:rFonts w:cs="Arial"/>
                <w:lang w:val="en-AU"/>
              </w:rPr>
              <w:t>Item [</w:t>
            </w:r>
            <w:r>
              <w:rPr>
                <w:rFonts w:cs="Arial"/>
                <w:lang w:val="en-AU"/>
              </w:rPr>
              <w:t>2</w:t>
            </w:r>
            <w:r w:rsidRPr="00106ABD">
              <w:rPr>
                <w:rFonts w:cs="Arial"/>
                <w:lang w:val="en-AU"/>
              </w:rPr>
              <w:t>] of the schedule</w:t>
            </w:r>
          </w:p>
        </w:tc>
        <w:tc>
          <w:tcPr>
            <w:tcW w:w="850" w:type="dxa"/>
            <w:gridSpan w:val="2"/>
            <w:tcBorders>
              <w:top w:val="single" w:sz="12" w:space="0" w:color="auto"/>
              <w:left w:val="single" w:sz="4" w:space="0" w:color="auto"/>
              <w:bottom w:val="single" w:sz="12" w:space="0" w:color="auto"/>
              <w:right w:val="single" w:sz="4" w:space="0" w:color="auto"/>
            </w:tcBorders>
            <w:shd w:val="clear" w:color="auto" w:fill="auto"/>
          </w:tcPr>
          <w:p w14:paraId="3945DCCA" w14:textId="4BFBCBDB" w:rsidR="00761FEC" w:rsidRDefault="00761FEC" w:rsidP="00761FEC">
            <w:pPr>
              <w:pStyle w:val="FSCtblAmendmain"/>
            </w:pPr>
            <w:r>
              <w:t>210</w:t>
            </w:r>
          </w:p>
        </w:tc>
        <w:tc>
          <w:tcPr>
            <w:tcW w:w="1418" w:type="dxa"/>
            <w:gridSpan w:val="2"/>
            <w:tcBorders>
              <w:top w:val="single" w:sz="12" w:space="0" w:color="auto"/>
              <w:left w:val="single" w:sz="4" w:space="0" w:color="auto"/>
              <w:bottom w:val="single" w:sz="12" w:space="0" w:color="auto"/>
              <w:right w:val="single" w:sz="4" w:space="0" w:color="auto"/>
            </w:tcBorders>
            <w:shd w:val="clear" w:color="auto" w:fill="auto"/>
          </w:tcPr>
          <w:p w14:paraId="4B625AF7" w14:textId="77777777" w:rsidR="00761FEC" w:rsidRPr="00106ABD" w:rsidRDefault="00761FEC" w:rsidP="00761FEC">
            <w:pPr>
              <w:ind w:left="113" w:hanging="113"/>
              <w:rPr>
                <w:bCs/>
                <w:sz w:val="16"/>
                <w:szCs w:val="20"/>
                <w:lang w:eastAsia="en-US"/>
              </w:rPr>
            </w:pPr>
            <w:r w:rsidRPr="00106ABD">
              <w:rPr>
                <w:bCs/>
                <w:sz w:val="16"/>
                <w:szCs w:val="20"/>
                <w:lang w:eastAsia="en-US"/>
              </w:rPr>
              <w:t>F2022L01061</w:t>
            </w:r>
          </w:p>
          <w:p w14:paraId="17489FD5" w14:textId="77777777" w:rsidR="00761FEC" w:rsidRPr="00106ABD" w:rsidRDefault="00761FEC" w:rsidP="00761FEC">
            <w:pPr>
              <w:ind w:left="113" w:hanging="113"/>
              <w:rPr>
                <w:bCs/>
                <w:sz w:val="16"/>
                <w:szCs w:val="20"/>
                <w:lang w:eastAsia="en-US"/>
              </w:rPr>
            </w:pPr>
            <w:r w:rsidRPr="00106ABD">
              <w:rPr>
                <w:bCs/>
                <w:sz w:val="16"/>
                <w:szCs w:val="20"/>
                <w:lang w:eastAsia="en-US"/>
              </w:rPr>
              <w:t>12 August 2022</w:t>
            </w:r>
          </w:p>
          <w:p w14:paraId="582869A5" w14:textId="77777777" w:rsidR="00761FEC" w:rsidRPr="00106ABD" w:rsidRDefault="00761FEC" w:rsidP="00761FEC">
            <w:pPr>
              <w:ind w:left="113" w:hanging="113"/>
              <w:rPr>
                <w:bCs/>
                <w:sz w:val="16"/>
                <w:szCs w:val="20"/>
                <w:lang w:eastAsia="en-US"/>
              </w:rPr>
            </w:pPr>
            <w:r w:rsidRPr="00106ABD">
              <w:rPr>
                <w:bCs/>
                <w:sz w:val="16"/>
                <w:szCs w:val="20"/>
                <w:lang w:eastAsia="en-US"/>
              </w:rPr>
              <w:t>FSC 150</w:t>
            </w:r>
          </w:p>
          <w:p w14:paraId="4833F2B8" w14:textId="2169D2C8" w:rsidR="00761FEC" w:rsidRDefault="00761FEC" w:rsidP="00761FEC">
            <w:pPr>
              <w:pStyle w:val="FSCtblAmendmain"/>
              <w:rPr>
                <w:lang w:val="en-AU"/>
              </w:rPr>
            </w:pPr>
            <w:r w:rsidRPr="00106ABD">
              <w:t>12 August 2022</w:t>
            </w:r>
          </w:p>
        </w:tc>
        <w:tc>
          <w:tcPr>
            <w:tcW w:w="1559" w:type="dxa"/>
            <w:gridSpan w:val="2"/>
            <w:tcBorders>
              <w:top w:val="single" w:sz="12" w:space="0" w:color="auto"/>
              <w:left w:val="single" w:sz="4" w:space="0" w:color="auto"/>
              <w:bottom w:val="single" w:sz="12" w:space="0" w:color="auto"/>
              <w:right w:val="single" w:sz="4" w:space="0" w:color="auto"/>
            </w:tcBorders>
            <w:shd w:val="clear" w:color="auto" w:fill="auto"/>
          </w:tcPr>
          <w:p w14:paraId="0BF365AC" w14:textId="4951566B" w:rsidR="00761FEC" w:rsidRPr="006F61C9" w:rsidRDefault="00761FEC" w:rsidP="00761FEC">
            <w:pPr>
              <w:pStyle w:val="FSCtblAmendmain"/>
            </w:pPr>
            <w:r w:rsidRPr="00106ABD">
              <w:t>Clause 4</w:t>
            </w:r>
          </w:p>
        </w:tc>
        <w:tc>
          <w:tcPr>
            <w:tcW w:w="4144" w:type="dxa"/>
            <w:gridSpan w:val="2"/>
            <w:tcBorders>
              <w:top w:val="single" w:sz="12" w:space="0" w:color="auto"/>
              <w:left w:val="single" w:sz="4" w:space="0" w:color="auto"/>
              <w:bottom w:val="single" w:sz="12" w:space="0" w:color="auto"/>
              <w:right w:val="single" w:sz="4" w:space="0" w:color="auto"/>
            </w:tcBorders>
            <w:shd w:val="clear" w:color="auto" w:fill="auto"/>
          </w:tcPr>
          <w:p w14:paraId="1CCC1923" w14:textId="2F706524" w:rsidR="00761FEC" w:rsidRPr="00106ABD" w:rsidRDefault="00761FEC" w:rsidP="00761FEC">
            <w:pPr>
              <w:rPr>
                <w:bCs/>
                <w:sz w:val="16"/>
                <w:szCs w:val="20"/>
                <w:lang w:eastAsia="en-US" w:bidi="en-US"/>
              </w:rPr>
            </w:pPr>
            <w:r w:rsidRPr="00106ABD">
              <w:rPr>
                <w:bCs/>
                <w:sz w:val="16"/>
                <w:szCs w:val="20"/>
                <w:lang w:eastAsia="en-US" w:bidi="en-US"/>
              </w:rPr>
              <w:t xml:space="preserve">Clause 4 of the </w:t>
            </w:r>
            <w:r w:rsidRPr="00106ABD">
              <w:rPr>
                <w:bCs/>
                <w:i/>
                <w:sz w:val="16"/>
                <w:szCs w:val="20"/>
                <w:lang w:eastAsia="en-US" w:bidi="en-US"/>
              </w:rPr>
              <w:t>Food Standards (Proposal P1030 – Compositional and Labelling of Electrolyte Drinks) Variation</w:t>
            </w:r>
            <w:r w:rsidRPr="00106ABD">
              <w:rPr>
                <w:bCs/>
                <w:sz w:val="16"/>
                <w:szCs w:val="20"/>
                <w:lang w:eastAsia="en-US" w:bidi="en-US"/>
              </w:rPr>
              <w:t xml:space="preserve"> provides a transitional arrangement for the variat</w:t>
            </w:r>
            <w:r>
              <w:rPr>
                <w:bCs/>
                <w:sz w:val="16"/>
                <w:szCs w:val="20"/>
                <w:lang w:eastAsia="en-US" w:bidi="en-US"/>
              </w:rPr>
              <w:t>ions to the Code made by Item [2</w:t>
            </w:r>
            <w:r w:rsidRPr="00106ABD">
              <w:rPr>
                <w:bCs/>
                <w:sz w:val="16"/>
                <w:szCs w:val="20"/>
                <w:lang w:eastAsia="en-US" w:bidi="en-US"/>
              </w:rPr>
              <w:t>] of the Schedule to that legislative instrument.</w:t>
            </w:r>
          </w:p>
          <w:p w14:paraId="5CED0D1C" w14:textId="77777777" w:rsidR="00761FEC" w:rsidRPr="00106ABD" w:rsidRDefault="00761FEC" w:rsidP="00761FEC">
            <w:pPr>
              <w:rPr>
                <w:bCs/>
                <w:sz w:val="16"/>
                <w:szCs w:val="20"/>
                <w:lang w:eastAsia="en-US" w:bidi="en-US"/>
              </w:rPr>
            </w:pPr>
          </w:p>
          <w:p w14:paraId="0D1CCA42" w14:textId="77777777" w:rsidR="00761FEC" w:rsidRPr="00106ABD" w:rsidRDefault="00761FEC" w:rsidP="00761FEC">
            <w:pPr>
              <w:rPr>
                <w:bCs/>
                <w:sz w:val="16"/>
                <w:szCs w:val="20"/>
                <w:lang w:eastAsia="en-US" w:bidi="en-US"/>
              </w:rPr>
            </w:pPr>
            <w:r w:rsidRPr="00106ABD">
              <w:rPr>
                <w:bCs/>
                <w:sz w:val="16"/>
                <w:szCs w:val="20"/>
                <w:lang w:eastAsia="en-US" w:bidi="en-US"/>
              </w:rPr>
              <w:t>Subclause 4(1) provides that section 1.1.1—9 of the Code</w:t>
            </w:r>
            <w:r w:rsidRPr="00106ABD">
              <w:rPr>
                <w:bCs/>
                <w:i/>
                <w:sz w:val="16"/>
                <w:szCs w:val="20"/>
                <w:lang w:eastAsia="en-US" w:bidi="en-US"/>
              </w:rPr>
              <w:t xml:space="preserve"> </w:t>
            </w:r>
            <w:r w:rsidRPr="00106ABD">
              <w:rPr>
                <w:bCs/>
                <w:sz w:val="16"/>
                <w:szCs w:val="20"/>
                <w:lang w:eastAsia="en-US" w:bidi="en-US"/>
              </w:rPr>
              <w:t>does not apply to the variations made by that instrument.</w:t>
            </w:r>
          </w:p>
          <w:p w14:paraId="24880CB6" w14:textId="77777777" w:rsidR="00761FEC" w:rsidRPr="00106ABD" w:rsidRDefault="00761FEC" w:rsidP="00761FEC">
            <w:pPr>
              <w:rPr>
                <w:bCs/>
                <w:sz w:val="16"/>
                <w:szCs w:val="20"/>
                <w:lang w:eastAsia="en-US" w:bidi="en-US"/>
              </w:rPr>
            </w:pPr>
          </w:p>
          <w:p w14:paraId="125C6794" w14:textId="77777777" w:rsidR="00761FEC" w:rsidRPr="00106ABD" w:rsidRDefault="00761FEC" w:rsidP="00761FEC">
            <w:pPr>
              <w:rPr>
                <w:bCs/>
                <w:sz w:val="16"/>
                <w:szCs w:val="20"/>
                <w:lang w:eastAsia="en-US" w:bidi="en-US"/>
              </w:rPr>
            </w:pPr>
            <w:r w:rsidRPr="00106ABD">
              <w:rPr>
                <w:bCs/>
                <w:sz w:val="16"/>
                <w:szCs w:val="20"/>
                <w:lang w:eastAsia="en-US" w:bidi="en-US"/>
              </w:rPr>
              <w:t>Subclause 4(2) provides that, during the transition period, a food product may be sold if the product complies with one of the following:</w:t>
            </w:r>
          </w:p>
          <w:p w14:paraId="7DFE5AD9" w14:textId="77777777" w:rsidR="00761FEC" w:rsidRPr="00106ABD" w:rsidRDefault="00761FEC" w:rsidP="00761FEC">
            <w:pPr>
              <w:ind w:left="113" w:hanging="113"/>
              <w:rPr>
                <w:bCs/>
                <w:sz w:val="16"/>
                <w:szCs w:val="20"/>
                <w:lang w:eastAsia="en-US" w:bidi="en-US"/>
              </w:rPr>
            </w:pPr>
          </w:p>
          <w:p w14:paraId="21F03EFB" w14:textId="77777777" w:rsidR="00761FEC" w:rsidRPr="00106ABD" w:rsidRDefault="00761FEC" w:rsidP="00761FEC">
            <w:pPr>
              <w:numPr>
                <w:ilvl w:val="0"/>
                <w:numId w:val="16"/>
              </w:numPr>
              <w:rPr>
                <w:bCs/>
                <w:sz w:val="16"/>
                <w:szCs w:val="20"/>
                <w:lang w:eastAsia="en-US" w:bidi="en-US"/>
              </w:rPr>
            </w:pPr>
            <w:r w:rsidRPr="00106ABD">
              <w:rPr>
                <w:bCs/>
                <w:sz w:val="16"/>
                <w:szCs w:val="20"/>
                <w:lang w:eastAsia="en-US" w:bidi="en-US"/>
              </w:rPr>
              <w:t>the Code as in force without the variations made by the instrument;</w:t>
            </w:r>
          </w:p>
          <w:p w14:paraId="18ACD84F" w14:textId="77777777" w:rsidR="00761FEC" w:rsidRPr="00106ABD" w:rsidRDefault="00761FEC" w:rsidP="00761FEC">
            <w:pPr>
              <w:numPr>
                <w:ilvl w:val="0"/>
                <w:numId w:val="16"/>
              </w:numPr>
              <w:rPr>
                <w:bCs/>
                <w:sz w:val="16"/>
                <w:szCs w:val="20"/>
                <w:lang w:eastAsia="en-US" w:bidi="en-US"/>
              </w:rPr>
            </w:pPr>
            <w:r w:rsidRPr="00106ABD">
              <w:rPr>
                <w:bCs/>
                <w:sz w:val="16"/>
                <w:szCs w:val="20"/>
                <w:lang w:eastAsia="en-US" w:bidi="en-US"/>
              </w:rPr>
              <w:t>the Code as amended by the variations made by the instrument.</w:t>
            </w:r>
          </w:p>
          <w:p w14:paraId="39F32039" w14:textId="77777777" w:rsidR="00761FEC" w:rsidRPr="00106ABD" w:rsidRDefault="00761FEC" w:rsidP="00761FEC">
            <w:pPr>
              <w:ind w:left="113" w:hanging="113"/>
              <w:rPr>
                <w:bCs/>
                <w:sz w:val="16"/>
                <w:szCs w:val="20"/>
                <w:lang w:eastAsia="en-US" w:bidi="en-US"/>
              </w:rPr>
            </w:pPr>
          </w:p>
          <w:p w14:paraId="3F27F629" w14:textId="77777777" w:rsidR="00761FEC" w:rsidRPr="00106ABD" w:rsidRDefault="00761FEC" w:rsidP="00761FEC">
            <w:pPr>
              <w:rPr>
                <w:bCs/>
                <w:sz w:val="16"/>
                <w:szCs w:val="20"/>
                <w:lang w:eastAsia="en-US" w:bidi="en-US"/>
              </w:rPr>
            </w:pPr>
            <w:r w:rsidRPr="00106ABD">
              <w:rPr>
                <w:bCs/>
                <w:sz w:val="16"/>
                <w:szCs w:val="20"/>
                <w:lang w:eastAsia="en-US" w:bidi="en-US"/>
              </w:rPr>
              <w:t xml:space="preserve">Subclause 4(3) provides that, for the purposes of the above, the transition period is the period commencing on the variation’s date of commencement and ending 24 months after the date of commencement. </w:t>
            </w:r>
          </w:p>
          <w:p w14:paraId="7B1B595C" w14:textId="77777777" w:rsidR="00761FEC" w:rsidRPr="00106ABD" w:rsidRDefault="00761FEC" w:rsidP="00761FEC">
            <w:pPr>
              <w:rPr>
                <w:bCs/>
                <w:sz w:val="16"/>
                <w:szCs w:val="20"/>
                <w:lang w:eastAsia="en-US" w:bidi="en-US"/>
              </w:rPr>
            </w:pPr>
          </w:p>
          <w:p w14:paraId="63400FC9" w14:textId="77777777" w:rsidR="00761FEC" w:rsidRPr="00106ABD" w:rsidRDefault="00761FEC" w:rsidP="00761FEC">
            <w:pPr>
              <w:rPr>
                <w:b/>
                <w:bCs/>
                <w:sz w:val="16"/>
                <w:szCs w:val="20"/>
                <w:lang w:eastAsia="en-US" w:bidi="en-US"/>
              </w:rPr>
            </w:pPr>
            <w:r w:rsidRPr="00106ABD">
              <w:rPr>
                <w:bCs/>
                <w:sz w:val="16"/>
                <w:szCs w:val="20"/>
                <w:lang w:eastAsia="en-US" w:bidi="en-US"/>
              </w:rPr>
              <w:t xml:space="preserve">This means that </w:t>
            </w:r>
            <w:r w:rsidRPr="00106ABD">
              <w:rPr>
                <w:b/>
                <w:bCs/>
                <w:sz w:val="16"/>
                <w:szCs w:val="20"/>
                <w:lang w:eastAsia="en-US" w:bidi="en-US"/>
              </w:rPr>
              <w:t>the transition period is the period of time that commences on 12 August 2022 and ends on 12 August 2024.</w:t>
            </w:r>
          </w:p>
          <w:p w14:paraId="13902F62" w14:textId="012AC591" w:rsidR="00761FEC" w:rsidRDefault="00761FEC" w:rsidP="00761FEC">
            <w:pPr>
              <w:pStyle w:val="FSCtblAmendmain"/>
              <w:rPr>
                <w:lang w:bidi="en-US"/>
              </w:rPr>
            </w:pPr>
          </w:p>
        </w:tc>
      </w:tr>
    </w:tbl>
    <w:p w14:paraId="36676072" w14:textId="00BF5CEC" w:rsidR="00CB35F0" w:rsidRDefault="00CB35F0" w:rsidP="00F24EA6">
      <w:pPr>
        <w:pStyle w:val="FSCh4Div"/>
      </w:pPr>
    </w:p>
    <w:p w14:paraId="4008597E" w14:textId="4CA6CF31" w:rsidR="00A51A3E" w:rsidRPr="00654A7E" w:rsidRDefault="00A51A3E" w:rsidP="001F421E">
      <w:pPr>
        <w:pStyle w:val="FSCh4Div"/>
        <w:ind w:left="0" w:firstLine="0"/>
      </w:pPr>
      <w:r w:rsidRPr="00654A7E">
        <w:lastRenderedPageBreak/>
        <w:t>Amendment History</w:t>
      </w:r>
    </w:p>
    <w:p w14:paraId="1B5DFCD5" w14:textId="77777777" w:rsidR="00A51A3E" w:rsidRPr="00654A7E" w:rsidRDefault="00A51A3E" w:rsidP="00F24EA6">
      <w:r w:rsidRPr="00654A7E">
        <w:t xml:space="preserve">The Amendment History provides information about each amendment to the Standard. The information includes commencement or cessation information for relevant amendments. </w:t>
      </w:r>
    </w:p>
    <w:p w14:paraId="7FB94AD8" w14:textId="77777777" w:rsidR="00A51A3E" w:rsidRPr="00654A7E" w:rsidRDefault="00A51A3E" w:rsidP="00F24EA6"/>
    <w:p w14:paraId="02794E03" w14:textId="77777777" w:rsidR="00A51A3E" w:rsidRPr="00654A7E" w:rsidRDefault="00A51A3E" w:rsidP="00F24EA6">
      <w:r w:rsidRPr="00654A7E">
        <w:t xml:space="preserve">These amendments are made under section 92 of the </w:t>
      </w:r>
      <w:r w:rsidRPr="00654A7E">
        <w:rPr>
          <w:i/>
          <w:iCs/>
        </w:rPr>
        <w:t>Food Standards Australia New Zealand Act 1991</w:t>
      </w:r>
      <w:r w:rsidRPr="00654A7E">
        <w:t xml:space="preserve"> unless otherwise indicated. Amendments do not have a specific date for cessation unless indicated as such.</w:t>
      </w:r>
    </w:p>
    <w:p w14:paraId="02B28137" w14:textId="77777777" w:rsidR="00A51A3E" w:rsidRPr="00654A7E" w:rsidRDefault="00A51A3E" w:rsidP="00F24EA6"/>
    <w:p w14:paraId="1513D056" w14:textId="77777777" w:rsidR="00A51A3E" w:rsidRPr="00DD70D8" w:rsidRDefault="00A51A3E" w:rsidP="00F24EA6">
      <w:pPr>
        <w:rPr>
          <w:b/>
        </w:rPr>
      </w:pPr>
      <w:r w:rsidRPr="00DD70D8">
        <w:rPr>
          <w:b/>
        </w:rPr>
        <w:t>About this compilation</w:t>
      </w:r>
    </w:p>
    <w:p w14:paraId="342C23F1" w14:textId="77777777" w:rsidR="00A51A3E" w:rsidRPr="00654A7E" w:rsidRDefault="00A51A3E" w:rsidP="00F24EA6"/>
    <w:p w14:paraId="1C6BA951" w14:textId="354F042A" w:rsidR="00A51A3E" w:rsidRPr="004C5365" w:rsidRDefault="00044D7C" w:rsidP="00F24EA6">
      <w:r w:rsidRPr="00D37B30">
        <w:t xml:space="preserve">This is compilation </w:t>
      </w:r>
      <w:r w:rsidRPr="004C5365">
        <w:t xml:space="preserve">No. </w:t>
      </w:r>
      <w:r w:rsidR="001F421E">
        <w:t>8</w:t>
      </w:r>
      <w:r w:rsidRPr="004C5365">
        <w:t xml:space="preserve"> of</w:t>
      </w:r>
      <w:r w:rsidR="00A51A3E" w:rsidRPr="004C5365">
        <w:t xml:space="preserve"> Standard 1.2.1 as in force on </w:t>
      </w:r>
      <w:r w:rsidR="001F421E">
        <w:t>12</w:t>
      </w:r>
      <w:r w:rsidR="00E56A19">
        <w:rPr>
          <w:b/>
        </w:rPr>
        <w:t xml:space="preserve"> </w:t>
      </w:r>
      <w:r w:rsidR="001F421E">
        <w:rPr>
          <w:b/>
        </w:rPr>
        <w:t>August</w:t>
      </w:r>
      <w:r w:rsidR="00F6014A">
        <w:rPr>
          <w:b/>
        </w:rPr>
        <w:t xml:space="preserve"> 202</w:t>
      </w:r>
      <w:r w:rsidR="001F421E">
        <w:rPr>
          <w:b/>
        </w:rPr>
        <w:t>2</w:t>
      </w:r>
      <w:r w:rsidR="00F6014A">
        <w:t xml:space="preserve"> </w:t>
      </w:r>
      <w:r w:rsidR="006521CA">
        <w:t xml:space="preserve">(up to Amendment No. </w:t>
      </w:r>
      <w:r w:rsidR="001F421E">
        <w:t>21</w:t>
      </w:r>
      <w:r w:rsidR="00F6014A">
        <w:t>0)</w:t>
      </w:r>
      <w:r w:rsidR="006521CA">
        <w:t>.</w:t>
      </w:r>
      <w:r w:rsidR="00A51A3E" w:rsidRPr="004C5365">
        <w:t xml:space="preserve"> It includes any commenced amendment affecting the compilation to that date.</w:t>
      </w:r>
    </w:p>
    <w:p w14:paraId="694B44C7" w14:textId="77777777" w:rsidR="00A51A3E" w:rsidRPr="004C5365" w:rsidRDefault="00A51A3E" w:rsidP="00F24EA6"/>
    <w:p w14:paraId="079A7F45" w14:textId="3687D7A9" w:rsidR="00A51A3E" w:rsidRPr="00092925" w:rsidRDefault="00A51A3E" w:rsidP="00F24EA6">
      <w:pPr>
        <w:rPr>
          <w:i/>
        </w:rPr>
      </w:pPr>
      <w:r w:rsidRPr="004C5365">
        <w:t>Prepared by Food Standards Australia New Zealand on</w:t>
      </w:r>
      <w:r w:rsidR="00E53BAF" w:rsidRPr="004C5365">
        <w:t xml:space="preserve"> </w:t>
      </w:r>
      <w:r w:rsidR="001F421E">
        <w:rPr>
          <w:b/>
        </w:rPr>
        <w:t>12</w:t>
      </w:r>
      <w:r w:rsidR="00F6014A">
        <w:rPr>
          <w:b/>
        </w:rPr>
        <w:t xml:space="preserve"> </w:t>
      </w:r>
      <w:r w:rsidR="001F421E">
        <w:rPr>
          <w:b/>
        </w:rPr>
        <w:t xml:space="preserve">August </w:t>
      </w:r>
      <w:r w:rsidR="00F6014A">
        <w:rPr>
          <w:b/>
        </w:rPr>
        <w:t>202</w:t>
      </w:r>
      <w:r w:rsidR="001F421E">
        <w:rPr>
          <w:b/>
        </w:rPr>
        <w:t>2</w:t>
      </w:r>
      <w:r w:rsidRPr="00092925">
        <w:t>.</w:t>
      </w:r>
    </w:p>
    <w:p w14:paraId="4D112453" w14:textId="77777777" w:rsidR="00A51A3E" w:rsidRPr="00092925" w:rsidRDefault="00A51A3E" w:rsidP="00F24EA6"/>
    <w:p w14:paraId="25AB6F14" w14:textId="77777777" w:rsidR="00A51A3E" w:rsidRPr="00DD70D8" w:rsidRDefault="00A51A3E" w:rsidP="00F24EA6">
      <w:pPr>
        <w:rPr>
          <w:b/>
        </w:rPr>
      </w:pPr>
      <w:r w:rsidRPr="00DD70D8">
        <w:rPr>
          <w:b/>
        </w:rPr>
        <w:t>Uncommenced amendments or provisions ceasing to have effect</w:t>
      </w:r>
    </w:p>
    <w:p w14:paraId="3CD10D76" w14:textId="77777777" w:rsidR="00A51A3E" w:rsidRPr="00654A7E" w:rsidRDefault="00A51A3E" w:rsidP="00F24EA6"/>
    <w:p w14:paraId="710D8047" w14:textId="77777777" w:rsidR="00B44C5A" w:rsidRPr="00654A7E" w:rsidRDefault="00B44C5A" w:rsidP="00F24EA6">
      <w:r w:rsidRPr="00654A7E">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w:t>
      </w:r>
      <w:r>
        <w:t>on</w:t>
      </w:r>
      <w:r w:rsidRPr="00654A7E">
        <w:t xml:space="preserve"> including or omitting those amendments and provided in the Amendment History once the date is passed.</w:t>
      </w:r>
    </w:p>
    <w:p w14:paraId="4445EFCB" w14:textId="77777777" w:rsidR="00A51A3E" w:rsidRPr="00654A7E" w:rsidRDefault="00A51A3E" w:rsidP="00F24EA6"/>
    <w:p w14:paraId="4A0D0D32" w14:textId="77777777" w:rsidR="00A51A3E" w:rsidRPr="00654A7E" w:rsidRDefault="00A51A3E" w:rsidP="00F24EA6"/>
    <w:p w14:paraId="71C017D2" w14:textId="77777777" w:rsidR="00A51A3E" w:rsidRPr="00654A7E" w:rsidRDefault="00A51A3E" w:rsidP="00F24EA6">
      <w:r w:rsidRPr="00654A7E">
        <w:t>The following abbreviations may be used in the table below:</w:t>
      </w:r>
    </w:p>
    <w:p w14:paraId="715EB944" w14:textId="77777777" w:rsidR="00A51A3E" w:rsidRPr="00654A7E" w:rsidRDefault="00A51A3E" w:rsidP="00F24EA6"/>
    <w:p w14:paraId="59F647C8" w14:textId="77777777" w:rsidR="00A51A3E" w:rsidRPr="00654A7E" w:rsidRDefault="00A51A3E" w:rsidP="00F24EA6">
      <w:pPr>
        <w:tabs>
          <w:tab w:val="left" w:pos="4536"/>
        </w:tabs>
      </w:pPr>
      <w:r w:rsidRPr="00654A7E">
        <w:t>ad = added or inserted</w:t>
      </w:r>
      <w:r w:rsidRPr="00654A7E">
        <w:tab/>
        <w:t>am = amended</w:t>
      </w:r>
    </w:p>
    <w:p w14:paraId="582CBB04" w14:textId="77777777" w:rsidR="00A51A3E" w:rsidRPr="00654A7E" w:rsidRDefault="00A51A3E" w:rsidP="00F24EA6">
      <w:pPr>
        <w:tabs>
          <w:tab w:val="left" w:pos="4536"/>
        </w:tabs>
      </w:pPr>
      <w:r w:rsidRPr="00654A7E">
        <w:t>exp = expired or ceased to have effect</w:t>
      </w:r>
      <w:r w:rsidRPr="00654A7E">
        <w:tab/>
        <w:t>rep = repealed</w:t>
      </w:r>
    </w:p>
    <w:p w14:paraId="470F6FDB" w14:textId="77777777" w:rsidR="00A51A3E" w:rsidRPr="00654A7E" w:rsidRDefault="00A51A3E" w:rsidP="00F24EA6">
      <w:pPr>
        <w:tabs>
          <w:tab w:val="left" w:pos="4536"/>
        </w:tabs>
      </w:pPr>
      <w:r w:rsidRPr="00654A7E">
        <w:t>rs = repealed and substituted</w:t>
      </w:r>
    </w:p>
    <w:p w14:paraId="3642F183" w14:textId="77777777" w:rsidR="00A51A3E" w:rsidRPr="00654A7E" w:rsidRDefault="00A51A3E" w:rsidP="00F24EA6"/>
    <w:p w14:paraId="4137F6F9" w14:textId="24F84F1C" w:rsidR="00A51A3E" w:rsidRPr="00654A7E" w:rsidRDefault="00A51A3E" w:rsidP="00F24EA6">
      <w:pPr>
        <w:rPr>
          <w:rFonts w:cs="Arial"/>
          <w:bCs/>
          <w:szCs w:val="18"/>
        </w:rPr>
      </w:pPr>
      <w:r>
        <w:rPr>
          <w:rFonts w:cs="Arial"/>
          <w:b/>
          <w:iCs/>
          <w:szCs w:val="18"/>
        </w:rPr>
        <w:t>Standard 1.2.1</w:t>
      </w:r>
      <w:r w:rsidR="00EC5557">
        <w:rPr>
          <w:rFonts w:cs="Arial"/>
          <w:b/>
          <w:iCs/>
          <w:szCs w:val="18"/>
        </w:rPr>
        <w:t xml:space="preserve"> </w:t>
      </w:r>
      <w:r w:rsidRPr="00654A7E">
        <w:rPr>
          <w:rFonts w:cs="Arial"/>
          <w:bCs/>
          <w:szCs w:val="18"/>
        </w:rPr>
        <w:t xml:space="preserve">was published in the </w:t>
      </w:r>
      <w:r>
        <w:rPr>
          <w:rFonts w:cs="Arial"/>
          <w:bCs/>
          <w:iCs/>
          <w:szCs w:val="18"/>
        </w:rPr>
        <w:t>Food Standards</w:t>
      </w:r>
      <w:r w:rsidRPr="00654A7E">
        <w:rPr>
          <w:rFonts w:cs="Arial"/>
          <w:bCs/>
          <w:iCs/>
          <w:szCs w:val="18"/>
        </w:rPr>
        <w:t xml:space="preserve"> Gazette</w:t>
      </w:r>
      <w:r w:rsidRPr="00654A7E">
        <w:rPr>
          <w:rFonts w:cs="Arial"/>
          <w:bCs/>
          <w:szCs w:val="18"/>
        </w:rPr>
        <w:t xml:space="preserve"> No. FSC96 on 10 April 2015 </w:t>
      </w:r>
      <w:r w:rsidRPr="00654A7E">
        <w:t>as part of Amendment 154 (</w:t>
      </w:r>
      <w:r w:rsidRPr="00654A7E">
        <w:rPr>
          <w:rFonts w:cs="Arial"/>
          <w:bCs/>
          <w:szCs w:val="18"/>
        </w:rPr>
        <w:t>F2015L00</w:t>
      </w:r>
      <w:r>
        <w:rPr>
          <w:rFonts w:cs="Arial"/>
          <w:bCs/>
          <w:szCs w:val="18"/>
        </w:rPr>
        <w:t>386</w:t>
      </w:r>
      <w:r w:rsidRPr="00654A7E">
        <w:rPr>
          <w:rFonts w:cs="Arial"/>
          <w:bCs/>
          <w:szCs w:val="18"/>
        </w:rPr>
        <w:t xml:space="preserve"> </w:t>
      </w:r>
      <w:r w:rsidRPr="00654A7E">
        <w:t xml:space="preserve">–- </w:t>
      </w:r>
      <w:r>
        <w:t>31 March</w:t>
      </w:r>
      <w:r w:rsidRPr="00654A7E">
        <w:t xml:space="preserve"> 2015</w:t>
      </w:r>
      <w:r w:rsidRPr="00654A7E">
        <w:rPr>
          <w:rFonts w:cs="Arial"/>
          <w:bCs/>
          <w:szCs w:val="18"/>
        </w:rPr>
        <w:t xml:space="preserve">) and has since been amended as follows: </w:t>
      </w:r>
    </w:p>
    <w:p w14:paraId="1B0A73C5" w14:textId="77777777" w:rsidR="00A51A3E" w:rsidRPr="00654A7E" w:rsidRDefault="00A51A3E" w:rsidP="00F24EA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CE47F6" w:rsidRPr="00620F43" w14:paraId="0FC17A41" w14:textId="77777777" w:rsidTr="0055058F">
        <w:trPr>
          <w:cantSplit/>
          <w:tblHeader/>
        </w:trPr>
        <w:tc>
          <w:tcPr>
            <w:tcW w:w="959" w:type="dxa"/>
            <w:tcBorders>
              <w:top w:val="single" w:sz="12" w:space="0" w:color="auto"/>
              <w:bottom w:val="single" w:sz="12" w:space="0" w:color="auto"/>
            </w:tcBorders>
            <w:shd w:val="clear" w:color="auto" w:fill="auto"/>
            <w:hideMark/>
          </w:tcPr>
          <w:p w14:paraId="7B0800B7" w14:textId="43DC5B2B" w:rsidR="00CE47F6" w:rsidRPr="00654A7E" w:rsidRDefault="00CE47F6" w:rsidP="00F24EA6">
            <w:pPr>
              <w:pStyle w:val="FSCtblAmendh"/>
            </w:pPr>
            <w:r>
              <w:t xml:space="preserve">Section </w:t>
            </w:r>
            <w:r w:rsidRPr="00654A7E">
              <w:t>affected</w:t>
            </w:r>
          </w:p>
        </w:tc>
        <w:tc>
          <w:tcPr>
            <w:tcW w:w="992" w:type="dxa"/>
            <w:tcBorders>
              <w:top w:val="single" w:sz="12" w:space="0" w:color="auto"/>
              <w:bottom w:val="single" w:sz="12" w:space="0" w:color="auto"/>
            </w:tcBorders>
            <w:shd w:val="clear" w:color="auto" w:fill="auto"/>
            <w:hideMark/>
          </w:tcPr>
          <w:p w14:paraId="7D105680" w14:textId="77777777" w:rsidR="00CE47F6" w:rsidRPr="00654A7E" w:rsidRDefault="00CE47F6" w:rsidP="00F24EA6">
            <w:pPr>
              <w:pStyle w:val="FSCtblAmendh"/>
            </w:pPr>
            <w:r w:rsidRPr="00654A7E">
              <w:t>A’ment No.</w:t>
            </w:r>
          </w:p>
        </w:tc>
        <w:tc>
          <w:tcPr>
            <w:tcW w:w="1418" w:type="dxa"/>
            <w:tcBorders>
              <w:top w:val="single" w:sz="12" w:space="0" w:color="auto"/>
              <w:bottom w:val="single" w:sz="12" w:space="0" w:color="auto"/>
            </w:tcBorders>
            <w:shd w:val="clear" w:color="auto" w:fill="auto"/>
            <w:hideMark/>
          </w:tcPr>
          <w:p w14:paraId="76D36D99" w14:textId="557EAC7A" w:rsidR="00CE47F6" w:rsidRPr="00654A7E" w:rsidRDefault="00CE47F6" w:rsidP="00F24EA6">
            <w:pPr>
              <w:pStyle w:val="FSCtblAmendh"/>
            </w:pPr>
            <w:r w:rsidRPr="00654A7E">
              <w:t>FRL registration</w:t>
            </w:r>
          </w:p>
          <w:p w14:paraId="28208596" w14:textId="77777777" w:rsidR="00CE47F6" w:rsidRPr="00654A7E" w:rsidRDefault="00CE47F6" w:rsidP="00F24EA6">
            <w:pPr>
              <w:pStyle w:val="FSCtblAmendh"/>
            </w:pPr>
            <w:r w:rsidRPr="00654A7E">
              <w:t xml:space="preserve">Gazette </w:t>
            </w:r>
          </w:p>
        </w:tc>
        <w:tc>
          <w:tcPr>
            <w:tcW w:w="1559" w:type="dxa"/>
            <w:tcBorders>
              <w:top w:val="single" w:sz="12" w:space="0" w:color="auto"/>
              <w:bottom w:val="single" w:sz="12" w:space="0" w:color="auto"/>
            </w:tcBorders>
            <w:shd w:val="clear" w:color="auto" w:fill="auto"/>
            <w:hideMark/>
          </w:tcPr>
          <w:p w14:paraId="02B1A0D7" w14:textId="77777777" w:rsidR="00CE47F6" w:rsidRPr="00654A7E" w:rsidRDefault="00CE47F6" w:rsidP="00F24EA6">
            <w:pPr>
              <w:pStyle w:val="FSCtblAmendh"/>
            </w:pPr>
            <w:r w:rsidRPr="00654A7E">
              <w:t>Commencement</w:t>
            </w:r>
          </w:p>
          <w:p w14:paraId="7374074F" w14:textId="77777777" w:rsidR="00CE47F6" w:rsidRPr="00654A7E" w:rsidRDefault="00CE47F6" w:rsidP="00F24EA6">
            <w:pPr>
              <w:pStyle w:val="FSCtblAmendh"/>
            </w:pPr>
            <w:r w:rsidRPr="00654A7E">
              <w:t>(Cessation)</w:t>
            </w:r>
          </w:p>
        </w:tc>
        <w:tc>
          <w:tcPr>
            <w:tcW w:w="850" w:type="dxa"/>
            <w:tcBorders>
              <w:top w:val="single" w:sz="12" w:space="0" w:color="auto"/>
              <w:bottom w:val="single" w:sz="12" w:space="0" w:color="auto"/>
            </w:tcBorders>
            <w:shd w:val="clear" w:color="auto" w:fill="auto"/>
            <w:hideMark/>
          </w:tcPr>
          <w:p w14:paraId="45494C2D" w14:textId="77777777" w:rsidR="00CE47F6" w:rsidRPr="00654A7E" w:rsidRDefault="00CE47F6" w:rsidP="00F24EA6">
            <w:pPr>
              <w:pStyle w:val="FSCtblAmendh"/>
            </w:pPr>
            <w:r w:rsidRPr="00654A7E">
              <w:t>How affected</w:t>
            </w:r>
          </w:p>
        </w:tc>
        <w:tc>
          <w:tcPr>
            <w:tcW w:w="3294" w:type="dxa"/>
            <w:tcBorders>
              <w:top w:val="single" w:sz="12" w:space="0" w:color="auto"/>
              <w:bottom w:val="single" w:sz="12" w:space="0" w:color="auto"/>
            </w:tcBorders>
            <w:shd w:val="clear" w:color="auto" w:fill="auto"/>
            <w:hideMark/>
          </w:tcPr>
          <w:p w14:paraId="27FC2919" w14:textId="77777777" w:rsidR="00CE47F6" w:rsidRPr="00654A7E" w:rsidRDefault="00CE47F6" w:rsidP="00F24EA6">
            <w:pPr>
              <w:pStyle w:val="FSCtblAmendh"/>
            </w:pPr>
            <w:r w:rsidRPr="00654A7E">
              <w:t>Description of amendment</w:t>
            </w:r>
          </w:p>
        </w:tc>
      </w:tr>
      <w:tr w:rsidR="004D541A" w:rsidRPr="00104003" w14:paraId="1B7149D3" w14:textId="77777777" w:rsidTr="006521CA">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Height w:val="1108"/>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0C7BBEBF" w14:textId="0C7175D2" w:rsidR="004D541A" w:rsidRPr="00C77AAB" w:rsidRDefault="001273FF" w:rsidP="00F24EA6">
            <w:pPr>
              <w:pStyle w:val="FSCtblAmendmain"/>
            </w:pPr>
            <w:r w:rsidRPr="0069118F">
              <w:t>1.2.1—</w:t>
            </w:r>
            <w:r w:rsidR="004D541A">
              <w:rPr>
                <w:rFonts w:cs="Arial"/>
                <w:lang w:val="en-AU" w:eastAsia="en-AU"/>
              </w:rPr>
              <w:t>6</w:t>
            </w:r>
            <w:r w:rsidR="004D541A" w:rsidRPr="00790A58">
              <w:rPr>
                <w:rFonts w:cs="Arial"/>
                <w:lang w:val="en-AU" w:eastAsia="en-AU"/>
              </w:rPr>
              <w:t>(</w:t>
            </w:r>
            <w:r w:rsidR="004D541A">
              <w:rPr>
                <w:rFonts w:cs="Arial"/>
                <w:lang w:val="en-AU" w:eastAsia="en-AU"/>
              </w:rPr>
              <w:t>3</w:t>
            </w:r>
            <w:r w:rsidR="004D541A" w:rsidRPr="00790A58">
              <w:rPr>
                <w:rFonts w:cs="Arial"/>
                <w:lang w:val="en-AU" w:eastAsia="en-AU"/>
              </w:rPr>
              <w:t>)</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02516288" w14:textId="338A0839" w:rsidR="006521CA" w:rsidRDefault="004D541A" w:rsidP="00F24EA6">
            <w:pPr>
              <w:pStyle w:val="FSCtblAmendmain"/>
            </w:pPr>
            <w:r>
              <w:t>157</w:t>
            </w:r>
          </w:p>
          <w:p w14:paraId="2F51D7CE" w14:textId="77777777" w:rsidR="006521CA" w:rsidRPr="006521CA" w:rsidRDefault="006521CA" w:rsidP="00F24EA6">
            <w:pPr>
              <w:rPr>
                <w:lang w:val="en-GB" w:eastAsia="en-US"/>
              </w:rPr>
            </w:pPr>
          </w:p>
          <w:p w14:paraId="641D2F14" w14:textId="77777777" w:rsidR="006521CA" w:rsidRPr="006521CA" w:rsidRDefault="006521CA" w:rsidP="00F24EA6">
            <w:pPr>
              <w:rPr>
                <w:lang w:val="en-GB" w:eastAsia="en-US"/>
              </w:rPr>
            </w:pPr>
          </w:p>
          <w:p w14:paraId="516A3A0A" w14:textId="5C41D1DF" w:rsidR="004D541A" w:rsidRPr="006521CA" w:rsidRDefault="004D541A" w:rsidP="00F24EA6">
            <w:pPr>
              <w:rPr>
                <w:lang w:val="en-GB" w:eastAsia="en-US"/>
              </w:rPr>
            </w:pP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1C00874" w14:textId="77777777" w:rsidR="0022456A" w:rsidRPr="0022456A" w:rsidRDefault="0022456A" w:rsidP="00F24EA6">
            <w:pPr>
              <w:pStyle w:val="FSCtblAmendmain"/>
            </w:pPr>
            <w:r w:rsidRPr="0022456A">
              <w:t>F2015L01374</w:t>
            </w:r>
          </w:p>
          <w:p w14:paraId="72E223D4" w14:textId="4F113656" w:rsidR="004D541A" w:rsidRPr="0022456A" w:rsidRDefault="0022456A" w:rsidP="00F24EA6">
            <w:pPr>
              <w:pStyle w:val="FSCtblAmendmain"/>
            </w:pPr>
            <w:r w:rsidRPr="0022456A">
              <w:t>1 Sept 2015</w:t>
            </w:r>
          </w:p>
          <w:p w14:paraId="688577B8" w14:textId="77777777" w:rsidR="004D541A" w:rsidRPr="0022456A" w:rsidRDefault="004D541A" w:rsidP="00F24EA6">
            <w:pPr>
              <w:pStyle w:val="FSCtblAmendmain"/>
            </w:pPr>
            <w:r w:rsidRPr="0022456A">
              <w:t>FSC99</w:t>
            </w:r>
          </w:p>
          <w:p w14:paraId="634EC9D9" w14:textId="77777777" w:rsidR="004D541A" w:rsidRPr="0022456A" w:rsidRDefault="004D541A" w:rsidP="00F24EA6">
            <w:pPr>
              <w:pStyle w:val="FSCtblAmendmain"/>
            </w:pPr>
            <w:r w:rsidRPr="0022456A">
              <w:t>3 Sept 2015</w:t>
            </w:r>
          </w:p>
          <w:p w14:paraId="6F5257C7" w14:textId="77777777" w:rsidR="004D541A" w:rsidRPr="0022456A" w:rsidRDefault="004D541A" w:rsidP="00F24EA6">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4FE5644" w14:textId="77777777" w:rsidR="004D541A" w:rsidRPr="00E33D5B" w:rsidRDefault="004D541A" w:rsidP="00F24EA6">
            <w:pPr>
              <w:pStyle w:val="FSCtblAmendmain"/>
            </w:pPr>
            <w:r w:rsidRPr="00E33D5B">
              <w:t>1 March 2016</w:t>
            </w:r>
          </w:p>
          <w:p w14:paraId="6C405AF9" w14:textId="77777777" w:rsidR="004D541A" w:rsidRPr="00E33D5B" w:rsidRDefault="004D541A" w:rsidP="00F24EA6">
            <w:pPr>
              <w:pStyle w:val="FSCtblAmendmain"/>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BEEEE5A" w14:textId="2C97F914" w:rsidR="004D541A" w:rsidRPr="00104003" w:rsidRDefault="004D541A" w:rsidP="00F24EA6">
            <w:pPr>
              <w:pStyle w:val="FSCtblAmendmain"/>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26015046" w14:textId="2A8E4F82" w:rsidR="008B2B56" w:rsidRDefault="004D541A" w:rsidP="00F24EA6">
            <w:pPr>
              <w:pStyle w:val="FSCtblAmendmain"/>
              <w:rPr>
                <w:rFonts w:cs="Arial"/>
                <w:szCs w:val="18"/>
              </w:rPr>
            </w:pPr>
            <w:r>
              <w:rPr>
                <w:rFonts w:cs="Arial"/>
                <w:szCs w:val="18"/>
              </w:rPr>
              <w:t>Correction of typographical error.</w:t>
            </w:r>
          </w:p>
          <w:p w14:paraId="308CFA81" w14:textId="09D3C033" w:rsidR="004D541A" w:rsidRPr="008B2B56" w:rsidRDefault="004D541A" w:rsidP="00F24EA6">
            <w:pPr>
              <w:rPr>
                <w:lang w:val="en-GB" w:eastAsia="en-US"/>
              </w:rPr>
            </w:pPr>
          </w:p>
        </w:tc>
      </w:tr>
      <w:tr w:rsidR="008074C0" w:rsidRPr="00104003" w14:paraId="675DFDA1"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6429E690" w14:textId="7151B2BA" w:rsidR="008074C0" w:rsidRPr="00790A58" w:rsidRDefault="008074C0" w:rsidP="00F24EA6">
            <w:pPr>
              <w:pStyle w:val="FSCtblAmendmain"/>
              <w:rPr>
                <w:rFonts w:cs="Arial"/>
                <w:lang w:val="en-AU" w:eastAsia="en-AU"/>
              </w:rPr>
            </w:pPr>
            <w:r w:rsidRPr="00F16AC1">
              <w:t>1.2.1—</w:t>
            </w:r>
            <w:r>
              <w:t>5(b)</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367F0405" w14:textId="6CB86D2B" w:rsidR="006521CA" w:rsidRDefault="008074C0" w:rsidP="00F24EA6">
            <w:pPr>
              <w:pStyle w:val="FSCtblAmendmain"/>
            </w:pPr>
            <w:r>
              <w:t>165</w:t>
            </w:r>
          </w:p>
          <w:p w14:paraId="44C4BE7E" w14:textId="77777777" w:rsidR="006521CA" w:rsidRPr="006521CA" w:rsidRDefault="006521CA" w:rsidP="00F24EA6">
            <w:pPr>
              <w:rPr>
                <w:lang w:val="en-GB" w:eastAsia="en-US"/>
              </w:rPr>
            </w:pPr>
          </w:p>
          <w:p w14:paraId="2A4C6B4E" w14:textId="77777777" w:rsidR="006521CA" w:rsidRPr="006521CA" w:rsidRDefault="006521CA" w:rsidP="00F24EA6">
            <w:pPr>
              <w:rPr>
                <w:lang w:val="en-GB" w:eastAsia="en-US"/>
              </w:rPr>
            </w:pPr>
          </w:p>
          <w:p w14:paraId="7A40ED99" w14:textId="4ACCB519" w:rsidR="008074C0" w:rsidRPr="006521CA" w:rsidRDefault="008074C0" w:rsidP="00F24EA6">
            <w:pPr>
              <w:rPr>
                <w:lang w:val="en-GB" w:eastAsia="en-US"/>
              </w:rPr>
            </w:pP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14DF6B68" w14:textId="77777777" w:rsidR="008074C0" w:rsidRDefault="008074C0" w:rsidP="00F24EA6">
            <w:pPr>
              <w:pStyle w:val="FSCtblAmendmain"/>
              <w:rPr>
                <w:lang w:val="en-AU"/>
              </w:rPr>
            </w:pPr>
            <w:r>
              <w:rPr>
                <w:lang w:val="en-AU"/>
              </w:rPr>
              <w:t>F2016L01367</w:t>
            </w:r>
          </w:p>
          <w:p w14:paraId="5A283944" w14:textId="77777777" w:rsidR="008074C0" w:rsidRDefault="008074C0" w:rsidP="00F24EA6">
            <w:pPr>
              <w:pStyle w:val="FSCtblAmendmain"/>
              <w:rPr>
                <w:lang w:val="en-AU"/>
              </w:rPr>
            </w:pPr>
            <w:r>
              <w:rPr>
                <w:lang w:val="en-AU"/>
              </w:rPr>
              <w:t>30 Aug 2016</w:t>
            </w:r>
          </w:p>
          <w:p w14:paraId="5429C04A" w14:textId="77777777" w:rsidR="008074C0" w:rsidRDefault="008074C0" w:rsidP="00F24EA6">
            <w:pPr>
              <w:pStyle w:val="FSCtblAmendmain"/>
              <w:rPr>
                <w:lang w:val="en-AU"/>
              </w:rPr>
            </w:pPr>
            <w:r>
              <w:rPr>
                <w:lang w:val="en-AU"/>
              </w:rPr>
              <w:t>FSC107</w:t>
            </w:r>
          </w:p>
          <w:p w14:paraId="60C2C7DF" w14:textId="77777777" w:rsidR="008074C0" w:rsidRDefault="008074C0" w:rsidP="00F24EA6">
            <w:pPr>
              <w:pStyle w:val="FSCtblAmendmain"/>
              <w:rPr>
                <w:lang w:val="en-AU"/>
              </w:rPr>
            </w:pPr>
            <w:r>
              <w:rPr>
                <w:lang w:val="en-AU"/>
              </w:rPr>
              <w:t>1 Sept  2016</w:t>
            </w:r>
          </w:p>
          <w:p w14:paraId="0D8E5A29" w14:textId="77777777" w:rsidR="008074C0" w:rsidRDefault="008074C0" w:rsidP="00F24EA6">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16522BC" w14:textId="0B4555C3" w:rsidR="008074C0" w:rsidRPr="00E33D5B" w:rsidRDefault="001641C9" w:rsidP="00F24EA6">
            <w:pPr>
              <w:pStyle w:val="FSCtblAmendmain"/>
            </w:pPr>
            <w:r>
              <w:t>(</w:t>
            </w:r>
            <w:r w:rsidR="008074C0">
              <w:t>1 July 2018</w:t>
            </w:r>
            <w:r>
              <w:t>)</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FF25918" w14:textId="43A98FDB" w:rsidR="008074C0" w:rsidRDefault="008074C0" w:rsidP="00F24EA6">
            <w:pPr>
              <w:pStyle w:val="FSCtblAmendmain"/>
            </w:pPr>
            <w:r>
              <w:t>rep</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4F50BC8B" w14:textId="57C12027" w:rsidR="008B2B56" w:rsidRDefault="008074C0" w:rsidP="00F24EA6">
            <w:pPr>
              <w:pStyle w:val="FSCtblAmendmain"/>
              <w:rPr>
                <w:rFonts w:cs="Arial"/>
                <w:szCs w:val="18"/>
              </w:rPr>
            </w:pPr>
            <w:r>
              <w:rPr>
                <w:rFonts w:cs="Arial"/>
                <w:szCs w:val="18"/>
              </w:rPr>
              <w:t>References to country of origin labelling.</w:t>
            </w:r>
          </w:p>
          <w:p w14:paraId="6ECE9D94" w14:textId="77777777" w:rsidR="008B2B56" w:rsidRPr="008B2B56" w:rsidRDefault="008B2B56" w:rsidP="00F24EA6">
            <w:pPr>
              <w:rPr>
                <w:lang w:val="en-GB" w:eastAsia="en-US"/>
              </w:rPr>
            </w:pPr>
          </w:p>
          <w:p w14:paraId="26FB65CA" w14:textId="4DA8904D" w:rsidR="008074C0" w:rsidRPr="008B2B56" w:rsidRDefault="008074C0" w:rsidP="00F24EA6">
            <w:pPr>
              <w:rPr>
                <w:lang w:val="en-GB" w:eastAsia="en-US"/>
              </w:rPr>
            </w:pPr>
          </w:p>
        </w:tc>
      </w:tr>
      <w:tr w:rsidR="008074C0" w:rsidRPr="00104003" w14:paraId="69E77B9A"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4DC63C3C" w14:textId="7A3A25C4" w:rsidR="008074C0" w:rsidRPr="0069118F" w:rsidRDefault="008074C0" w:rsidP="00F24EA6">
            <w:pPr>
              <w:pStyle w:val="FSCtblAmendmain"/>
            </w:pPr>
            <w:r w:rsidRPr="00F16AC1">
              <w:t>1.2.1—</w:t>
            </w:r>
            <w:r>
              <w:t>6(1)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49019A45" w14:textId="57345FF7" w:rsidR="006521CA" w:rsidRDefault="008074C0" w:rsidP="00F24EA6">
            <w:pPr>
              <w:pStyle w:val="FSCtblAmendmain"/>
            </w:pPr>
            <w:r>
              <w:t>165</w:t>
            </w:r>
          </w:p>
          <w:p w14:paraId="35618D99" w14:textId="77777777" w:rsidR="006521CA" w:rsidRPr="006521CA" w:rsidRDefault="006521CA" w:rsidP="00F24EA6">
            <w:pPr>
              <w:rPr>
                <w:lang w:val="en-GB" w:eastAsia="en-US"/>
              </w:rPr>
            </w:pPr>
          </w:p>
          <w:p w14:paraId="6831A296" w14:textId="77777777" w:rsidR="006521CA" w:rsidRPr="006521CA" w:rsidRDefault="006521CA" w:rsidP="00F24EA6">
            <w:pPr>
              <w:rPr>
                <w:lang w:val="en-GB" w:eastAsia="en-US"/>
              </w:rPr>
            </w:pPr>
          </w:p>
          <w:p w14:paraId="0F525B07" w14:textId="0049CCDE" w:rsidR="008074C0" w:rsidRPr="006521CA" w:rsidRDefault="008074C0" w:rsidP="00F24EA6">
            <w:pPr>
              <w:rPr>
                <w:lang w:val="en-GB" w:eastAsia="en-US"/>
              </w:rPr>
            </w:pP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33B8F8B" w14:textId="77777777" w:rsidR="008074C0" w:rsidRDefault="008074C0" w:rsidP="00F24EA6">
            <w:pPr>
              <w:pStyle w:val="FSCtblAmendmain"/>
              <w:rPr>
                <w:lang w:val="en-AU"/>
              </w:rPr>
            </w:pPr>
            <w:r>
              <w:rPr>
                <w:lang w:val="en-AU"/>
              </w:rPr>
              <w:t>F2016L01367</w:t>
            </w:r>
          </w:p>
          <w:p w14:paraId="2EFEB6FE" w14:textId="77777777" w:rsidR="008074C0" w:rsidRDefault="008074C0" w:rsidP="00F24EA6">
            <w:pPr>
              <w:pStyle w:val="FSCtblAmendmain"/>
              <w:rPr>
                <w:lang w:val="en-AU"/>
              </w:rPr>
            </w:pPr>
            <w:r>
              <w:rPr>
                <w:lang w:val="en-AU"/>
              </w:rPr>
              <w:t>30 Aug 2016</w:t>
            </w:r>
          </w:p>
          <w:p w14:paraId="7CBEEC89" w14:textId="77777777" w:rsidR="008074C0" w:rsidRDefault="008074C0" w:rsidP="00F24EA6">
            <w:pPr>
              <w:pStyle w:val="FSCtblAmendmain"/>
              <w:rPr>
                <w:lang w:val="en-AU"/>
              </w:rPr>
            </w:pPr>
            <w:r>
              <w:rPr>
                <w:lang w:val="en-AU"/>
              </w:rPr>
              <w:t>FSC107</w:t>
            </w:r>
          </w:p>
          <w:p w14:paraId="438541CD" w14:textId="77777777" w:rsidR="008074C0" w:rsidRDefault="008074C0" w:rsidP="00F24EA6">
            <w:pPr>
              <w:pStyle w:val="FSCtblAmendmain"/>
              <w:rPr>
                <w:lang w:val="en-AU"/>
              </w:rPr>
            </w:pPr>
            <w:r>
              <w:rPr>
                <w:lang w:val="en-AU"/>
              </w:rPr>
              <w:t>1 Sept  2016</w:t>
            </w:r>
          </w:p>
          <w:p w14:paraId="5D88260D" w14:textId="77777777" w:rsidR="008074C0" w:rsidRDefault="008074C0" w:rsidP="00F24EA6">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B28AA85" w14:textId="7B7787C4" w:rsidR="008074C0" w:rsidRPr="00E33D5B" w:rsidRDefault="001641C9" w:rsidP="00F24EA6">
            <w:pPr>
              <w:pStyle w:val="FSCtblAmendmain"/>
            </w:pPr>
            <w:r>
              <w:t>(</w:t>
            </w:r>
            <w:r w:rsidR="008074C0">
              <w:t>1 July 2018</w:t>
            </w:r>
            <w:r>
              <w:t>)</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2229C6F" w14:textId="23C7D966" w:rsidR="008074C0" w:rsidRDefault="008074C0" w:rsidP="00F24EA6">
            <w:pPr>
              <w:pStyle w:val="FSCtblAmendmain"/>
            </w:pPr>
            <w:r>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34D852A6" w14:textId="7EA67607" w:rsidR="008B2B56" w:rsidRDefault="008074C0" w:rsidP="00F24EA6">
            <w:pPr>
              <w:pStyle w:val="FSCtblAmendmain"/>
              <w:rPr>
                <w:rFonts w:cs="Arial"/>
                <w:szCs w:val="18"/>
              </w:rPr>
            </w:pPr>
            <w:r>
              <w:rPr>
                <w:rFonts w:cs="Arial"/>
                <w:szCs w:val="18"/>
              </w:rPr>
              <w:t>Replace Notes 1 and 2 with a new Note to remove references to country of origin labelling.</w:t>
            </w:r>
          </w:p>
          <w:p w14:paraId="716E6F28" w14:textId="4C603986" w:rsidR="008B2B56" w:rsidRPr="008B2B56" w:rsidRDefault="008B2B56" w:rsidP="00F24EA6">
            <w:pPr>
              <w:rPr>
                <w:lang w:val="en-GB" w:eastAsia="en-US"/>
              </w:rPr>
            </w:pPr>
          </w:p>
          <w:p w14:paraId="530AEC8B" w14:textId="040C92F5" w:rsidR="008074C0" w:rsidRPr="008B2B56" w:rsidRDefault="008074C0" w:rsidP="00F24EA6">
            <w:pPr>
              <w:rPr>
                <w:lang w:val="en-GB" w:eastAsia="en-US"/>
              </w:rPr>
            </w:pPr>
          </w:p>
        </w:tc>
      </w:tr>
      <w:tr w:rsidR="008074C0" w:rsidRPr="00104003" w14:paraId="3D58CE80"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642D6492" w14:textId="18F48A99" w:rsidR="008074C0" w:rsidRDefault="008074C0" w:rsidP="00F24EA6">
            <w:pPr>
              <w:pStyle w:val="FSCtblAmendmain"/>
            </w:pPr>
            <w:r w:rsidRPr="00F16AC1">
              <w:t>1.2.1—</w:t>
            </w:r>
            <w:r>
              <w:t>7</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3C781120" w14:textId="10C7A423" w:rsidR="006521CA" w:rsidRDefault="008074C0" w:rsidP="00F24EA6">
            <w:pPr>
              <w:pStyle w:val="FSCtblAmendmain"/>
            </w:pPr>
            <w:r>
              <w:t>165</w:t>
            </w:r>
          </w:p>
          <w:p w14:paraId="64B49D58" w14:textId="77777777" w:rsidR="006521CA" w:rsidRPr="006521CA" w:rsidRDefault="006521CA" w:rsidP="00F24EA6">
            <w:pPr>
              <w:rPr>
                <w:lang w:val="en-GB" w:eastAsia="en-US"/>
              </w:rPr>
            </w:pPr>
          </w:p>
          <w:p w14:paraId="5E19BC16" w14:textId="77777777" w:rsidR="006521CA" w:rsidRPr="006521CA" w:rsidRDefault="006521CA" w:rsidP="00F24EA6">
            <w:pPr>
              <w:rPr>
                <w:lang w:val="en-GB" w:eastAsia="en-US"/>
              </w:rPr>
            </w:pPr>
          </w:p>
          <w:p w14:paraId="55F08165" w14:textId="631C5F5E" w:rsidR="008074C0" w:rsidRPr="006521CA" w:rsidRDefault="008074C0" w:rsidP="00F24EA6">
            <w:pPr>
              <w:rPr>
                <w:lang w:val="en-GB" w:eastAsia="en-US"/>
              </w:rPr>
            </w:pP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D7A8F24" w14:textId="77777777" w:rsidR="008074C0" w:rsidRDefault="008074C0" w:rsidP="00F24EA6">
            <w:pPr>
              <w:pStyle w:val="FSCtblAmendmain"/>
              <w:rPr>
                <w:lang w:val="en-AU"/>
              </w:rPr>
            </w:pPr>
            <w:r>
              <w:rPr>
                <w:lang w:val="en-AU"/>
              </w:rPr>
              <w:t>F2016L01367</w:t>
            </w:r>
          </w:p>
          <w:p w14:paraId="71D23AC2" w14:textId="77777777" w:rsidR="008074C0" w:rsidRDefault="008074C0" w:rsidP="00F24EA6">
            <w:pPr>
              <w:pStyle w:val="FSCtblAmendmain"/>
              <w:rPr>
                <w:lang w:val="en-AU"/>
              </w:rPr>
            </w:pPr>
            <w:r>
              <w:rPr>
                <w:lang w:val="en-AU"/>
              </w:rPr>
              <w:t>30 Aug 2016</w:t>
            </w:r>
          </w:p>
          <w:p w14:paraId="292506C9" w14:textId="77777777" w:rsidR="008074C0" w:rsidRDefault="008074C0" w:rsidP="00F24EA6">
            <w:pPr>
              <w:pStyle w:val="FSCtblAmendmain"/>
              <w:rPr>
                <w:lang w:val="en-AU"/>
              </w:rPr>
            </w:pPr>
            <w:r>
              <w:rPr>
                <w:lang w:val="en-AU"/>
              </w:rPr>
              <w:t>FSC107</w:t>
            </w:r>
          </w:p>
          <w:p w14:paraId="0C820C7D" w14:textId="77777777" w:rsidR="008074C0" w:rsidRDefault="008074C0" w:rsidP="00F24EA6">
            <w:pPr>
              <w:pStyle w:val="FSCtblAmendmain"/>
              <w:rPr>
                <w:lang w:val="en-AU"/>
              </w:rPr>
            </w:pPr>
            <w:r>
              <w:rPr>
                <w:lang w:val="en-AU"/>
              </w:rPr>
              <w:t>1 Sept  2016</w:t>
            </w:r>
          </w:p>
          <w:p w14:paraId="6535DB87" w14:textId="77777777" w:rsidR="008074C0" w:rsidRDefault="008074C0" w:rsidP="00F24EA6">
            <w:pPr>
              <w:pStyle w:val="FSCtblAmendmain"/>
              <w:ind w:left="0" w:firstLine="0"/>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E33C141" w14:textId="3C371B7A" w:rsidR="008074C0" w:rsidRPr="00E33D5B" w:rsidRDefault="001641C9" w:rsidP="00F24EA6">
            <w:pPr>
              <w:pStyle w:val="FSCtblAmendmain"/>
            </w:pPr>
            <w:r>
              <w:t>(</w:t>
            </w:r>
            <w:r w:rsidR="008074C0">
              <w:t>1 July 2018</w:t>
            </w:r>
            <w:r>
              <w:t>)</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289B415" w14:textId="20AAF8F5" w:rsidR="008074C0" w:rsidRDefault="002C7398" w:rsidP="00F24EA6">
            <w:pPr>
              <w:pStyle w:val="FSCtblAmendmain"/>
            </w:pPr>
            <w:r>
              <w:t>rep</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77CE3875" w14:textId="2AF8A62D" w:rsidR="008B2B56" w:rsidRDefault="008074C0" w:rsidP="00F24EA6">
            <w:pPr>
              <w:pStyle w:val="FSCtblAmendmain"/>
              <w:rPr>
                <w:rFonts w:cs="Arial"/>
                <w:szCs w:val="18"/>
              </w:rPr>
            </w:pPr>
            <w:r>
              <w:rPr>
                <w:rFonts w:cs="Arial"/>
                <w:szCs w:val="18"/>
              </w:rPr>
              <w:t>References to country of origin labelling.</w:t>
            </w:r>
          </w:p>
          <w:p w14:paraId="200BC9CB" w14:textId="0FEAC77A" w:rsidR="008074C0" w:rsidRPr="008B2B56" w:rsidRDefault="008074C0" w:rsidP="00F24EA6">
            <w:pPr>
              <w:rPr>
                <w:lang w:val="en-GB" w:eastAsia="en-US"/>
              </w:rPr>
            </w:pPr>
          </w:p>
        </w:tc>
      </w:tr>
      <w:tr w:rsidR="002C7398" w:rsidRPr="00104003" w14:paraId="6BA18792" w14:textId="77777777" w:rsidTr="001C6D8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515EDD61" w14:textId="0815A3D7" w:rsidR="002C7398" w:rsidRDefault="002C7398" w:rsidP="00F24EA6">
            <w:pPr>
              <w:pStyle w:val="FSCtblAmendmain"/>
            </w:pPr>
            <w:r w:rsidRPr="00F16AC1">
              <w:t>1.2.1—</w:t>
            </w:r>
            <w:r>
              <w:t>8(1)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3F5FB4D8" w14:textId="6084C6C8" w:rsidR="002C7398" w:rsidRDefault="002C7398" w:rsidP="00F24EA6">
            <w:pPr>
              <w:pStyle w:val="FSCtblAmendmain"/>
            </w:pPr>
            <w:r>
              <w:t>166</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7D08B15" w14:textId="77777777" w:rsidR="006D1EE3" w:rsidRPr="00DD6051" w:rsidRDefault="006D1EE3" w:rsidP="00F24EA6">
            <w:pPr>
              <w:pStyle w:val="FSCtblAmendmain"/>
              <w:rPr>
                <w:lang w:val="en-AU"/>
              </w:rPr>
            </w:pPr>
            <w:r w:rsidRPr="00DD6051">
              <w:rPr>
                <w:lang w:val="en-AU"/>
              </w:rPr>
              <w:t>F2017L00023</w:t>
            </w:r>
          </w:p>
          <w:p w14:paraId="66746344" w14:textId="77777777" w:rsidR="006D1EE3" w:rsidRPr="00DD6051" w:rsidRDefault="006D1EE3" w:rsidP="00F24EA6">
            <w:pPr>
              <w:pStyle w:val="FSCtblAmendmain"/>
              <w:rPr>
                <w:lang w:val="en-AU"/>
              </w:rPr>
            </w:pPr>
            <w:r w:rsidRPr="00DD6051">
              <w:rPr>
                <w:lang w:val="en-AU"/>
              </w:rPr>
              <w:t>5 Jan 2017</w:t>
            </w:r>
          </w:p>
          <w:p w14:paraId="1A112237" w14:textId="77777777" w:rsidR="006D1EE3" w:rsidRPr="00DD6051" w:rsidRDefault="006D1EE3" w:rsidP="00F24EA6">
            <w:pPr>
              <w:pStyle w:val="FSCtblAmendmain"/>
              <w:rPr>
                <w:lang w:val="en-AU"/>
              </w:rPr>
            </w:pPr>
            <w:r w:rsidRPr="00DD6051">
              <w:rPr>
                <w:lang w:val="en-AU"/>
              </w:rPr>
              <w:t>FSC108</w:t>
            </w:r>
          </w:p>
          <w:p w14:paraId="1E5A4AC9" w14:textId="77777777" w:rsidR="006D1EE3" w:rsidRPr="00DD6051" w:rsidRDefault="006D1EE3" w:rsidP="00F24EA6">
            <w:pPr>
              <w:pStyle w:val="FSCtblAmendmain"/>
              <w:rPr>
                <w:lang w:val="en-AU"/>
              </w:rPr>
            </w:pPr>
            <w:r w:rsidRPr="00DD6051">
              <w:rPr>
                <w:lang w:val="en-AU"/>
              </w:rPr>
              <w:t>12 Jan 2017</w:t>
            </w:r>
          </w:p>
          <w:p w14:paraId="55A99DCE" w14:textId="0D175872" w:rsidR="002C7398" w:rsidRDefault="002C7398" w:rsidP="00F24EA6">
            <w:pPr>
              <w:pStyle w:val="FSCtblAmendmain"/>
              <w:rPr>
                <w:lang w:val="en-AU"/>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6717D1C8" w14:textId="54881487" w:rsidR="002C7398" w:rsidRPr="006D1EE3" w:rsidRDefault="006D1EE3" w:rsidP="00F24EA6">
            <w:pPr>
              <w:pStyle w:val="FSCtblAmendmain"/>
            </w:pPr>
            <w:r w:rsidRPr="006D1EE3">
              <w:t>12</w:t>
            </w:r>
            <w:r w:rsidR="002C7398" w:rsidRPr="006D1EE3">
              <w:t xml:space="preserve"> Jan 2017</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7D7DFB8" w14:textId="5E1F301C" w:rsidR="002C7398" w:rsidRDefault="002C7398" w:rsidP="00F24EA6">
            <w:pPr>
              <w:pStyle w:val="FSCtblAmendmain"/>
            </w:pPr>
            <w:r>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4FAE4533" w14:textId="3597805E" w:rsidR="008B2B56" w:rsidRDefault="002C7398" w:rsidP="00F24EA6">
            <w:pPr>
              <w:pStyle w:val="FSCtblAmendmain"/>
              <w:rPr>
                <w:rFonts w:cs="Arial"/>
                <w:szCs w:val="18"/>
              </w:rPr>
            </w:pPr>
            <w:r>
              <w:rPr>
                <w:rFonts w:cs="Arial"/>
                <w:szCs w:val="18"/>
              </w:rPr>
              <w:t>New paragraph relating to vitamin D in breakfast cereals.</w:t>
            </w:r>
          </w:p>
          <w:p w14:paraId="10245B89" w14:textId="1F770092" w:rsidR="002C7398" w:rsidRPr="008B2B56" w:rsidRDefault="002C7398" w:rsidP="00F24EA6">
            <w:pPr>
              <w:rPr>
                <w:lang w:val="en-GB" w:eastAsia="en-US"/>
              </w:rPr>
            </w:pPr>
          </w:p>
        </w:tc>
      </w:tr>
      <w:tr w:rsidR="00E53BAF" w:rsidRPr="00104003" w14:paraId="60198E1D" w14:textId="77777777" w:rsidTr="001C6D8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571C07D0" w14:textId="41618F5A" w:rsidR="00E53BAF" w:rsidRPr="00F16AC1" w:rsidRDefault="00E53BAF" w:rsidP="00F24EA6">
            <w:pPr>
              <w:pStyle w:val="FSCtblAmendmain"/>
            </w:pPr>
            <w:r w:rsidRPr="00F16AC1">
              <w:lastRenderedPageBreak/>
              <w:t>1.2.1—</w:t>
            </w:r>
            <w:r>
              <w:t>9(6)</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69649233" w14:textId="636E2A6B" w:rsidR="00E53BAF" w:rsidRDefault="00E53BAF" w:rsidP="00F24EA6">
            <w:pPr>
              <w:pStyle w:val="FSCtblAmendmain"/>
            </w:pPr>
            <w:r>
              <w:t>168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27C7B198" w14:textId="77777777" w:rsidR="00092925" w:rsidRPr="00092925" w:rsidRDefault="00092925" w:rsidP="00F24EA6">
            <w:pPr>
              <w:pStyle w:val="FSCtblAmendmain"/>
            </w:pPr>
            <w:r w:rsidRPr="00092925">
              <w:t>F2017L00414</w:t>
            </w:r>
          </w:p>
          <w:p w14:paraId="32F4E67E" w14:textId="77777777" w:rsidR="00092925" w:rsidRPr="00092925" w:rsidRDefault="00092925" w:rsidP="00F24EA6">
            <w:pPr>
              <w:pStyle w:val="FSCtblAmendmain"/>
            </w:pPr>
            <w:r w:rsidRPr="00092925">
              <w:t>11 April 2017</w:t>
            </w:r>
          </w:p>
          <w:p w14:paraId="5FBB30BE" w14:textId="261D5E81" w:rsidR="00E53BAF" w:rsidRPr="00092925" w:rsidRDefault="00E53BAF" w:rsidP="00F24EA6">
            <w:pPr>
              <w:pStyle w:val="FSCtblAmendmain"/>
              <w:rPr>
                <w:lang w:val="en-AU"/>
              </w:rPr>
            </w:pPr>
            <w:r w:rsidRPr="00092925">
              <w:rPr>
                <w:lang w:val="en-AU"/>
              </w:rPr>
              <w:t>FSC110</w:t>
            </w:r>
          </w:p>
          <w:p w14:paraId="2B49C70F" w14:textId="63C7695D" w:rsidR="00E53BAF" w:rsidRPr="00092925" w:rsidRDefault="00092925" w:rsidP="00F24EA6">
            <w:pPr>
              <w:pStyle w:val="FSCtblAmendmain"/>
              <w:rPr>
                <w:lang w:val="en-AU"/>
              </w:rPr>
            </w:pPr>
            <w:r w:rsidRPr="00092925">
              <w:rPr>
                <w:lang w:val="en-AU"/>
              </w:rPr>
              <w:t>13</w:t>
            </w:r>
            <w:r w:rsidR="00E53BAF" w:rsidRPr="00092925">
              <w:rPr>
                <w:lang w:val="en-AU"/>
              </w:rPr>
              <w:t xml:space="preserve"> April 2017</w:t>
            </w:r>
          </w:p>
          <w:p w14:paraId="52498DFC" w14:textId="77777777" w:rsidR="00E53BAF" w:rsidRPr="00092925" w:rsidRDefault="00E53BAF" w:rsidP="00F24EA6">
            <w:pPr>
              <w:pStyle w:val="FSCtblAmendmain"/>
              <w:rPr>
                <w:lang w:val="en-AU"/>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5C15B8A3" w14:textId="75A0C259" w:rsidR="00E53BAF" w:rsidRPr="00092925" w:rsidRDefault="00092925" w:rsidP="00F24EA6">
            <w:pPr>
              <w:pStyle w:val="FSCtblAmendmain"/>
              <w:rPr>
                <w:lang w:val="en-AU"/>
              </w:rPr>
            </w:pPr>
            <w:r w:rsidRPr="00092925">
              <w:rPr>
                <w:lang w:val="en-AU"/>
              </w:rPr>
              <w:t>13</w:t>
            </w:r>
            <w:r w:rsidR="00E53BAF" w:rsidRPr="00092925">
              <w:rPr>
                <w:lang w:val="en-AU"/>
              </w:rPr>
              <w:t xml:space="preserve"> April 2017</w:t>
            </w:r>
          </w:p>
          <w:p w14:paraId="6AD8E61E" w14:textId="77777777" w:rsidR="00E53BAF" w:rsidRPr="00092925" w:rsidRDefault="00E53BAF" w:rsidP="00F24EA6">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1E010A7B" w14:textId="5896EF65" w:rsidR="00E53BAF" w:rsidRDefault="00E53BAF" w:rsidP="00F24EA6">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28FBD4A5" w14:textId="00B8820B" w:rsidR="00E53BAF" w:rsidRDefault="00E53BAF" w:rsidP="00F24EA6">
            <w:pPr>
              <w:pStyle w:val="FSCtblAmendmain"/>
              <w:rPr>
                <w:rFonts w:cs="Arial"/>
                <w:szCs w:val="18"/>
              </w:rPr>
            </w:pPr>
            <w:r>
              <w:rPr>
                <w:rFonts w:cs="Arial"/>
                <w:szCs w:val="18"/>
              </w:rPr>
              <w:t>Cross-reference to Standard 1.2.7.</w:t>
            </w:r>
          </w:p>
        </w:tc>
      </w:tr>
      <w:tr w:rsidR="001C6D83" w:rsidRPr="00104003" w14:paraId="714AD497" w14:textId="77777777" w:rsidTr="001C6D8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3ADA324E" w14:textId="304C9A29" w:rsidR="001C6D83" w:rsidRPr="00F16AC1" w:rsidRDefault="001C6D83" w:rsidP="00F24EA6">
            <w:pPr>
              <w:pStyle w:val="FSCtblAmendmain"/>
            </w:pPr>
            <w:r w:rsidRPr="00F16AC1">
              <w:t>1.2.1—</w:t>
            </w:r>
            <w:r>
              <w:t>9(6)</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FC8B107" w14:textId="24375FF4" w:rsidR="001C6D83" w:rsidRDefault="001C6D83" w:rsidP="00F24EA6">
            <w:pPr>
              <w:pStyle w:val="FSCtblAmendmain"/>
            </w:pPr>
            <w:r>
              <w:t>172</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00EDAA4F" w14:textId="77777777" w:rsidR="00C303A3" w:rsidRDefault="00C303A3" w:rsidP="00F24EA6">
            <w:pPr>
              <w:pStyle w:val="FSCtblAmendmain"/>
            </w:pPr>
            <w:r>
              <w:t>F2017L01142</w:t>
            </w:r>
          </w:p>
          <w:p w14:paraId="38AB5817" w14:textId="77777777" w:rsidR="00C303A3" w:rsidRPr="004939B7" w:rsidRDefault="00C303A3" w:rsidP="00F24EA6">
            <w:pPr>
              <w:pStyle w:val="FSCtblAmendmain"/>
            </w:pPr>
            <w:r w:rsidRPr="004939B7">
              <w:t>6</w:t>
            </w:r>
            <w:r>
              <w:t xml:space="preserve"> Sept 2017</w:t>
            </w:r>
          </w:p>
          <w:p w14:paraId="0971CB02" w14:textId="39CA3636" w:rsidR="001C6D83" w:rsidRPr="00092925" w:rsidRDefault="001C6D83" w:rsidP="00F24EA6">
            <w:pPr>
              <w:pStyle w:val="FSCtblAmendmain"/>
              <w:rPr>
                <w:lang w:val="en-AU"/>
              </w:rPr>
            </w:pPr>
            <w:r>
              <w:rPr>
                <w:lang w:val="en-AU"/>
              </w:rPr>
              <w:t>FSC114</w:t>
            </w:r>
          </w:p>
          <w:p w14:paraId="6D85CFAF" w14:textId="167F6342" w:rsidR="001C6D83" w:rsidRPr="00092925" w:rsidRDefault="001C6D83" w:rsidP="00F24EA6">
            <w:pPr>
              <w:pStyle w:val="FSCtblAmendmain"/>
              <w:rPr>
                <w:lang w:val="en-AU"/>
              </w:rPr>
            </w:pPr>
            <w:r>
              <w:rPr>
                <w:lang w:val="en-AU"/>
              </w:rPr>
              <w:t>7 Sept</w:t>
            </w:r>
            <w:r w:rsidRPr="00092925">
              <w:rPr>
                <w:lang w:val="en-AU"/>
              </w:rPr>
              <w:t xml:space="preserve"> 2017</w:t>
            </w:r>
          </w:p>
          <w:p w14:paraId="313C3974" w14:textId="77777777" w:rsidR="001C6D83" w:rsidRPr="00092925" w:rsidRDefault="001C6D83" w:rsidP="00F24EA6">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6E74DDCC" w14:textId="300FA4A2" w:rsidR="001C6D83" w:rsidRPr="00092925" w:rsidRDefault="001C6D83" w:rsidP="00F24EA6">
            <w:pPr>
              <w:pStyle w:val="FSCtblAmendmain"/>
              <w:rPr>
                <w:lang w:val="en-AU"/>
              </w:rPr>
            </w:pPr>
            <w:r>
              <w:rPr>
                <w:lang w:val="en-AU"/>
              </w:rPr>
              <w:t>7 Sept 2017</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46DBFF7" w14:textId="632BA388" w:rsidR="001C6D83" w:rsidRDefault="001C6D83" w:rsidP="00F24EA6">
            <w:pPr>
              <w:pStyle w:val="FSCtblAmendmain"/>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516A2CF0" w14:textId="4FD54822" w:rsidR="001C6D83" w:rsidRDefault="001C6D83" w:rsidP="00F24EA6">
            <w:pPr>
              <w:pStyle w:val="FSCtblAmendmain"/>
              <w:rPr>
                <w:rFonts w:cs="Arial"/>
                <w:szCs w:val="18"/>
              </w:rPr>
            </w:pPr>
            <w:r>
              <w:rPr>
                <w:rFonts w:cs="Arial"/>
                <w:szCs w:val="18"/>
              </w:rPr>
              <w:t>Amend heading to remove words ‘either accompany or’.</w:t>
            </w:r>
          </w:p>
        </w:tc>
      </w:tr>
      <w:tr w:rsidR="001C6D83" w:rsidRPr="00104003" w14:paraId="38215BE4" w14:textId="77777777" w:rsidTr="00E53BA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5F51C2D9" w14:textId="6DC7AAAB" w:rsidR="001C6D83" w:rsidRPr="00F16AC1" w:rsidRDefault="001C6D83" w:rsidP="00F24EA6">
            <w:pPr>
              <w:pStyle w:val="FSCtblAmendmain"/>
            </w:pPr>
            <w:r w:rsidRPr="00F16AC1">
              <w:t>1.2.1—</w:t>
            </w:r>
            <w:r>
              <w:t>9(7)</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5EACE28F" w14:textId="60CAC61D" w:rsidR="001C6D83" w:rsidRDefault="001C6D83" w:rsidP="00F24EA6">
            <w:pPr>
              <w:pStyle w:val="FSCtblAmendmain"/>
            </w:pPr>
            <w:r>
              <w:t>166</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12C8FA52" w14:textId="77777777" w:rsidR="001C6D83" w:rsidRPr="00092925" w:rsidRDefault="001C6D83" w:rsidP="00F24EA6">
            <w:pPr>
              <w:pStyle w:val="FSCtblAmendmain"/>
              <w:rPr>
                <w:lang w:val="en-AU"/>
              </w:rPr>
            </w:pPr>
            <w:r w:rsidRPr="00092925">
              <w:rPr>
                <w:lang w:val="en-AU"/>
              </w:rPr>
              <w:t>F2017L00023</w:t>
            </w:r>
          </w:p>
          <w:p w14:paraId="4337C6A6" w14:textId="77777777" w:rsidR="001C6D83" w:rsidRPr="00092925" w:rsidRDefault="001C6D83" w:rsidP="00F24EA6">
            <w:pPr>
              <w:pStyle w:val="FSCtblAmendmain"/>
              <w:rPr>
                <w:lang w:val="en-AU"/>
              </w:rPr>
            </w:pPr>
            <w:r w:rsidRPr="00092925">
              <w:rPr>
                <w:lang w:val="en-AU"/>
              </w:rPr>
              <w:t>5 Jan 2017</w:t>
            </w:r>
          </w:p>
          <w:p w14:paraId="4DCCA43F" w14:textId="77777777" w:rsidR="001C6D83" w:rsidRPr="00092925" w:rsidRDefault="001C6D83" w:rsidP="00F24EA6">
            <w:pPr>
              <w:pStyle w:val="FSCtblAmendmain"/>
              <w:rPr>
                <w:lang w:val="en-AU"/>
              </w:rPr>
            </w:pPr>
            <w:r w:rsidRPr="00092925">
              <w:rPr>
                <w:lang w:val="en-AU"/>
              </w:rPr>
              <w:t>FSC108</w:t>
            </w:r>
          </w:p>
          <w:p w14:paraId="297C7F16" w14:textId="7AA9205A" w:rsidR="001C6D83" w:rsidRPr="00092925" w:rsidRDefault="001C6D83" w:rsidP="00F24EA6">
            <w:pPr>
              <w:pStyle w:val="FSCtblAmendmain"/>
              <w:rPr>
                <w:lang w:val="en-AU"/>
              </w:rPr>
            </w:pPr>
            <w:r w:rsidRPr="00092925">
              <w:rPr>
                <w:lang w:val="en-AU"/>
              </w:rPr>
              <w:t>12 Jan 2017</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2824417D" w14:textId="658821C7" w:rsidR="001C6D83" w:rsidRPr="00092925" w:rsidRDefault="001C6D83" w:rsidP="00F24EA6">
            <w:pPr>
              <w:pStyle w:val="FSCtblAmendmain"/>
            </w:pPr>
            <w:r w:rsidRPr="00092925">
              <w:t>12 Jan 2017</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11F131BA" w14:textId="6D857963" w:rsidR="001C6D83" w:rsidRDefault="001C6D83" w:rsidP="00F24EA6">
            <w:pPr>
              <w:pStyle w:val="FSCtblAmendmain"/>
            </w:pPr>
            <w: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6D0D73D3" w14:textId="34F673DD" w:rsidR="001C6D83" w:rsidRDefault="001C6D83" w:rsidP="00F24EA6">
            <w:pPr>
              <w:pStyle w:val="FSCtblAmendmain"/>
              <w:rPr>
                <w:rFonts w:cs="Arial"/>
                <w:szCs w:val="18"/>
              </w:rPr>
            </w:pPr>
            <w:r>
              <w:rPr>
                <w:rFonts w:cs="Arial"/>
                <w:szCs w:val="18"/>
              </w:rPr>
              <w:t>New paragraph relating to vitamin D in breakfast cereals.</w:t>
            </w:r>
          </w:p>
        </w:tc>
      </w:tr>
      <w:tr w:rsidR="001C6D83" w:rsidRPr="00104003" w14:paraId="5CEB26EB" w14:textId="77777777" w:rsidTr="00E53BA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220BB7D5" w14:textId="40EF3CA6" w:rsidR="001C6D83" w:rsidRDefault="001C6D83" w:rsidP="00F24EA6">
            <w:pPr>
              <w:pStyle w:val="FSCtblAmendmain"/>
            </w:pPr>
            <w:r w:rsidRPr="00F16AC1">
              <w:t>1.2.1—</w:t>
            </w:r>
            <w:r>
              <w:t>9(7)</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36982698" w14:textId="6EDFC027" w:rsidR="001C6D83" w:rsidRDefault="001C6D83" w:rsidP="00F24EA6">
            <w:pPr>
              <w:pStyle w:val="FSCtblAmendmain"/>
            </w:pPr>
            <w:r>
              <w:t>168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70E9C2BA" w14:textId="77777777" w:rsidR="001C6D83" w:rsidRPr="00092925" w:rsidRDefault="001C6D83" w:rsidP="00F24EA6">
            <w:pPr>
              <w:pStyle w:val="FSCtblAmendmain"/>
            </w:pPr>
            <w:r w:rsidRPr="00092925">
              <w:t>F2017L00414</w:t>
            </w:r>
          </w:p>
          <w:p w14:paraId="52E03C40" w14:textId="77777777" w:rsidR="001C6D83" w:rsidRPr="00092925" w:rsidRDefault="001C6D83" w:rsidP="00F24EA6">
            <w:pPr>
              <w:pStyle w:val="FSCtblAmendmain"/>
            </w:pPr>
            <w:r w:rsidRPr="00092925">
              <w:t>11 April 2017</w:t>
            </w:r>
          </w:p>
          <w:p w14:paraId="041DA6C4" w14:textId="4FA56B66" w:rsidR="001C6D83" w:rsidRPr="00092925" w:rsidRDefault="001C6D83" w:rsidP="00F24EA6">
            <w:pPr>
              <w:pStyle w:val="FSCtblAmendmain"/>
              <w:rPr>
                <w:lang w:val="en-AU"/>
              </w:rPr>
            </w:pPr>
            <w:r w:rsidRPr="00092925">
              <w:rPr>
                <w:lang w:val="en-AU"/>
              </w:rPr>
              <w:t>FSC110</w:t>
            </w:r>
          </w:p>
          <w:p w14:paraId="009362A2" w14:textId="4CE408FA" w:rsidR="001C6D83" w:rsidRPr="00092925" w:rsidRDefault="001C6D83" w:rsidP="00F24EA6">
            <w:pPr>
              <w:pStyle w:val="FSCtblAmendmain"/>
              <w:rPr>
                <w:lang w:val="en-AU"/>
              </w:rPr>
            </w:pPr>
            <w:r w:rsidRPr="00092925">
              <w:rPr>
                <w:lang w:val="en-AU"/>
              </w:rPr>
              <w:t>13 April 2017</w:t>
            </w:r>
          </w:p>
          <w:p w14:paraId="060D6240" w14:textId="77777777" w:rsidR="001C6D83" w:rsidRPr="00092925" w:rsidRDefault="001C6D83" w:rsidP="00F24EA6">
            <w:pPr>
              <w:pStyle w:val="FSCtblAmendmain"/>
              <w:rPr>
                <w:lang w:val="en-AU"/>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313B8186" w14:textId="1CBC2ECF" w:rsidR="001C6D83" w:rsidRPr="00092925" w:rsidRDefault="001C6D83" w:rsidP="00F24EA6">
            <w:pPr>
              <w:pStyle w:val="FSCtblAmendmain"/>
              <w:rPr>
                <w:lang w:val="en-AU"/>
              </w:rPr>
            </w:pPr>
            <w:r w:rsidRPr="00092925">
              <w:rPr>
                <w:lang w:val="en-AU"/>
              </w:rPr>
              <w:t>13 April 2017</w:t>
            </w:r>
          </w:p>
          <w:p w14:paraId="4A7EDA3C" w14:textId="77777777" w:rsidR="001C6D83" w:rsidRPr="00092925" w:rsidRDefault="001C6D83" w:rsidP="00F24EA6">
            <w:pPr>
              <w:pStyle w:val="FSCtblAmendmain"/>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7F871758" w14:textId="52E4ACA6" w:rsidR="001C6D83" w:rsidRDefault="001C6D83" w:rsidP="00F24EA6">
            <w:pPr>
              <w:pStyle w:val="FSCtblAmendmain"/>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7C978C37" w14:textId="779C4425" w:rsidR="001C6D83" w:rsidRDefault="001C6D83" w:rsidP="00F24EA6">
            <w:pPr>
              <w:pStyle w:val="FSCtblAmendmain"/>
              <w:rPr>
                <w:rFonts w:cs="Arial"/>
                <w:szCs w:val="18"/>
              </w:rPr>
            </w:pPr>
            <w:r>
              <w:rPr>
                <w:rFonts w:cs="Arial"/>
                <w:szCs w:val="18"/>
              </w:rPr>
              <w:t>Cross-references to Standard 1.2.7.</w:t>
            </w:r>
          </w:p>
        </w:tc>
      </w:tr>
      <w:tr w:rsidR="001C6D83" w:rsidRPr="00104003" w14:paraId="48F2C998"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79DE1BAA" w14:textId="6AC3E104" w:rsidR="001C6D83" w:rsidRDefault="001C6D83" w:rsidP="00F24EA6">
            <w:pPr>
              <w:pStyle w:val="FSCtblAmendmain"/>
            </w:pPr>
            <w:r w:rsidRPr="00F16AC1">
              <w:t>1.2.1—</w:t>
            </w:r>
            <w:r>
              <w:t>11(c)</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58D8310F" w14:textId="3F616870" w:rsidR="001C6D83" w:rsidRDefault="001C6D83" w:rsidP="00F24EA6">
            <w:pPr>
              <w:pStyle w:val="FSCtblAmendmain"/>
            </w:pPr>
            <w:r>
              <w:t>165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34CDAFE1" w14:textId="77777777" w:rsidR="001C6D83" w:rsidRDefault="001C6D83" w:rsidP="00F24EA6">
            <w:pPr>
              <w:pStyle w:val="FSCtblAmendmain"/>
              <w:rPr>
                <w:lang w:val="en-AU"/>
              </w:rPr>
            </w:pPr>
            <w:r>
              <w:rPr>
                <w:lang w:val="en-AU"/>
              </w:rPr>
              <w:t>F2016L01367</w:t>
            </w:r>
          </w:p>
          <w:p w14:paraId="51E12088" w14:textId="77777777" w:rsidR="001C6D83" w:rsidRDefault="001C6D83" w:rsidP="00F24EA6">
            <w:pPr>
              <w:pStyle w:val="FSCtblAmendmain"/>
              <w:rPr>
                <w:lang w:val="en-AU"/>
              </w:rPr>
            </w:pPr>
            <w:r>
              <w:rPr>
                <w:lang w:val="en-AU"/>
              </w:rPr>
              <w:t>30 Aug 2016</w:t>
            </w:r>
          </w:p>
          <w:p w14:paraId="44A9DA6C" w14:textId="77777777" w:rsidR="001C6D83" w:rsidRDefault="001C6D83" w:rsidP="00F24EA6">
            <w:pPr>
              <w:pStyle w:val="FSCtblAmendmain"/>
              <w:rPr>
                <w:lang w:val="en-AU"/>
              </w:rPr>
            </w:pPr>
            <w:r>
              <w:rPr>
                <w:lang w:val="en-AU"/>
              </w:rPr>
              <w:t>FSC107</w:t>
            </w:r>
          </w:p>
          <w:p w14:paraId="432D32FB" w14:textId="77777777" w:rsidR="001C6D83" w:rsidRDefault="001C6D83" w:rsidP="00F24EA6">
            <w:pPr>
              <w:pStyle w:val="FSCtblAmendmain"/>
              <w:rPr>
                <w:lang w:val="en-AU"/>
              </w:rPr>
            </w:pPr>
            <w:r>
              <w:rPr>
                <w:lang w:val="en-AU"/>
              </w:rPr>
              <w:t>1 Sept  2016</w:t>
            </w:r>
          </w:p>
          <w:p w14:paraId="78DEE04A" w14:textId="77777777" w:rsidR="001C6D83" w:rsidRDefault="001C6D83" w:rsidP="00F24EA6">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194F80E7" w14:textId="37E2A3BE" w:rsidR="001C6D83" w:rsidRPr="00E33D5B" w:rsidRDefault="001C6D83" w:rsidP="00F24EA6">
            <w:pPr>
              <w:pStyle w:val="FSCtblAmendmain"/>
            </w:pPr>
            <w:r>
              <w:t>(1 July 2018)</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A10E7BA" w14:textId="37D191DB" w:rsidR="001C6D83" w:rsidRDefault="001C6D83" w:rsidP="00F24EA6">
            <w:pPr>
              <w:pStyle w:val="FSCtblAmendmain"/>
            </w:pPr>
            <w:r>
              <w:t>rep</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15967AD4" w14:textId="102EB434" w:rsidR="001C6D83" w:rsidRDefault="001C6D83" w:rsidP="00F24EA6">
            <w:pPr>
              <w:pStyle w:val="FSCtblAmendmain"/>
              <w:rPr>
                <w:rFonts w:cs="Arial"/>
                <w:szCs w:val="18"/>
              </w:rPr>
            </w:pPr>
            <w:r>
              <w:rPr>
                <w:rFonts w:cs="Arial"/>
                <w:szCs w:val="18"/>
              </w:rPr>
              <w:t>References to country of origin labelling.</w:t>
            </w:r>
          </w:p>
        </w:tc>
      </w:tr>
      <w:tr w:rsidR="001C6D83" w:rsidRPr="00104003" w14:paraId="02C03D25"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54C8D862" w14:textId="6E821A0F" w:rsidR="001C6D83" w:rsidRDefault="001C6D83" w:rsidP="00F24EA6">
            <w:pPr>
              <w:pStyle w:val="FSCtblAmendmain"/>
            </w:pPr>
            <w:r w:rsidRPr="00F16AC1">
              <w:t>1.2.1—</w:t>
            </w:r>
            <w:r>
              <w:t>14</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382216A5" w14:textId="16F064E9" w:rsidR="001C6D83" w:rsidRDefault="001C6D83" w:rsidP="00F24EA6">
            <w:pPr>
              <w:pStyle w:val="FSCtblAmendmain"/>
            </w:pPr>
            <w:r>
              <w:t>165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2552FFC0" w14:textId="77777777" w:rsidR="001C6D83" w:rsidRDefault="001C6D83" w:rsidP="00F24EA6">
            <w:pPr>
              <w:pStyle w:val="FSCtblAmendmain"/>
              <w:rPr>
                <w:lang w:val="en-AU"/>
              </w:rPr>
            </w:pPr>
            <w:r>
              <w:rPr>
                <w:lang w:val="en-AU"/>
              </w:rPr>
              <w:t>F2016L01367</w:t>
            </w:r>
          </w:p>
          <w:p w14:paraId="7C2A2B6F" w14:textId="77777777" w:rsidR="001C6D83" w:rsidRDefault="001C6D83" w:rsidP="00F24EA6">
            <w:pPr>
              <w:pStyle w:val="FSCtblAmendmain"/>
              <w:rPr>
                <w:lang w:val="en-AU"/>
              </w:rPr>
            </w:pPr>
            <w:r>
              <w:rPr>
                <w:lang w:val="en-AU"/>
              </w:rPr>
              <w:t>30 Aug 2016</w:t>
            </w:r>
          </w:p>
          <w:p w14:paraId="78D1347C" w14:textId="77777777" w:rsidR="001C6D83" w:rsidRDefault="001C6D83" w:rsidP="00F24EA6">
            <w:pPr>
              <w:pStyle w:val="FSCtblAmendmain"/>
              <w:rPr>
                <w:lang w:val="en-AU"/>
              </w:rPr>
            </w:pPr>
            <w:r>
              <w:rPr>
                <w:lang w:val="en-AU"/>
              </w:rPr>
              <w:t>FSC107</w:t>
            </w:r>
          </w:p>
          <w:p w14:paraId="0CD7804C" w14:textId="77777777" w:rsidR="001C6D83" w:rsidRDefault="001C6D83" w:rsidP="00F24EA6">
            <w:pPr>
              <w:pStyle w:val="FSCtblAmendmain"/>
              <w:rPr>
                <w:lang w:val="en-AU"/>
              </w:rPr>
            </w:pPr>
            <w:r>
              <w:rPr>
                <w:lang w:val="en-AU"/>
              </w:rPr>
              <w:t>1 Sept  2016</w:t>
            </w:r>
          </w:p>
          <w:p w14:paraId="0ECB9920" w14:textId="77777777" w:rsidR="001C6D83" w:rsidRDefault="001C6D83" w:rsidP="00F24EA6">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3BE2AA8" w14:textId="15C6AB54" w:rsidR="001C6D83" w:rsidRPr="00E33D5B" w:rsidRDefault="001C6D83" w:rsidP="00F24EA6">
            <w:pPr>
              <w:pStyle w:val="FSCtblAmendmain"/>
            </w:pPr>
            <w:r>
              <w:t>(1 July 2018)</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1773431" w14:textId="1673F2D2" w:rsidR="001C6D83" w:rsidRDefault="001C6D83" w:rsidP="00F24EA6">
            <w:pPr>
              <w:pStyle w:val="FSCtblAmendmain"/>
            </w:pPr>
            <w:r>
              <w:t>rep</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751A0860" w14:textId="292E410B" w:rsidR="001C6D83" w:rsidRDefault="001C6D83" w:rsidP="00F24EA6">
            <w:pPr>
              <w:pStyle w:val="FSCtblAmendmain"/>
              <w:rPr>
                <w:rFonts w:cs="Arial"/>
                <w:szCs w:val="18"/>
              </w:rPr>
            </w:pPr>
            <w:r>
              <w:rPr>
                <w:rFonts w:cs="Arial"/>
                <w:szCs w:val="18"/>
              </w:rPr>
              <w:t>References to country of origin labelling.</w:t>
            </w:r>
          </w:p>
        </w:tc>
      </w:tr>
      <w:tr w:rsidR="001C6D83" w:rsidRPr="00104003" w14:paraId="69153589"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5AA3598B" w14:textId="508F6BFA" w:rsidR="001C6D83" w:rsidRDefault="001C6D83" w:rsidP="00F24EA6">
            <w:pPr>
              <w:pStyle w:val="FSCtblAmendmain"/>
            </w:pPr>
            <w:r w:rsidRPr="0069118F">
              <w:t>1.2.1—</w:t>
            </w:r>
            <w:r>
              <w:rPr>
                <w:rFonts w:cs="Arial"/>
                <w:lang w:val="en-AU" w:eastAsia="en-AU"/>
              </w:rPr>
              <w:t>16(3)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47AF1F6F" w14:textId="5B0C4EFA" w:rsidR="001C6D83" w:rsidRDefault="001C6D83" w:rsidP="00F24EA6">
            <w:pPr>
              <w:pStyle w:val="FSCtblAmendmain"/>
            </w:pPr>
            <w:r>
              <w:t>157</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23EB3DA" w14:textId="77777777" w:rsidR="001C6D83" w:rsidRDefault="001C6D83" w:rsidP="00F24EA6">
            <w:pPr>
              <w:pStyle w:val="FSCtblAmendmain"/>
            </w:pPr>
            <w:r>
              <w:t>F2015L01374</w:t>
            </w:r>
          </w:p>
          <w:p w14:paraId="3A865C4E" w14:textId="77777777" w:rsidR="001C6D83" w:rsidRDefault="001C6D83" w:rsidP="00F24EA6">
            <w:pPr>
              <w:pStyle w:val="FSCtblAmendmain"/>
            </w:pPr>
            <w:r>
              <w:t>1 Sept 2015</w:t>
            </w:r>
          </w:p>
          <w:p w14:paraId="4F8FF953" w14:textId="77777777" w:rsidR="001C6D83" w:rsidRPr="00094ECB" w:rsidRDefault="001C6D83" w:rsidP="00F24EA6">
            <w:pPr>
              <w:pStyle w:val="FSCtblAmendmain"/>
            </w:pPr>
            <w:r>
              <w:t>FSC99</w:t>
            </w:r>
          </w:p>
          <w:p w14:paraId="615CBF97" w14:textId="77777777" w:rsidR="001C6D83" w:rsidRPr="00FC692B" w:rsidRDefault="001C6D83" w:rsidP="00F24EA6">
            <w:pPr>
              <w:pStyle w:val="FSCtblAmendmain"/>
            </w:pPr>
            <w:r w:rsidRPr="00FC692B">
              <w:t>3 Sept 2015</w:t>
            </w:r>
          </w:p>
          <w:p w14:paraId="2455BB6B" w14:textId="77777777" w:rsidR="001C6D83" w:rsidRDefault="001C6D83" w:rsidP="00F24EA6">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E2EE6E9" w14:textId="77777777" w:rsidR="001C6D83" w:rsidRPr="00E33D5B" w:rsidRDefault="001C6D83" w:rsidP="00F24EA6">
            <w:pPr>
              <w:pStyle w:val="FSCtblAmendmain"/>
            </w:pPr>
            <w:r w:rsidRPr="00E33D5B">
              <w:t>1 March 2016</w:t>
            </w:r>
          </w:p>
          <w:p w14:paraId="0803C666" w14:textId="77777777" w:rsidR="001C6D83" w:rsidRPr="00E33D5B" w:rsidRDefault="001C6D83" w:rsidP="00F24EA6">
            <w:pPr>
              <w:pStyle w:val="FSCtblAmendmain"/>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3DEF852" w14:textId="285D576E" w:rsidR="001C6D83" w:rsidRDefault="001C6D83" w:rsidP="00F24EA6">
            <w:pPr>
              <w:pStyle w:val="FSCtblAmendmain"/>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6BE91D48" w14:textId="0EBF00D4" w:rsidR="001C6D83" w:rsidRDefault="001C6D83" w:rsidP="00F24EA6">
            <w:pPr>
              <w:pStyle w:val="FSCtblAmendmain"/>
              <w:rPr>
                <w:rFonts w:cs="Arial"/>
                <w:szCs w:val="18"/>
              </w:rPr>
            </w:pPr>
            <w:r>
              <w:rPr>
                <w:rFonts w:cs="Arial"/>
                <w:szCs w:val="18"/>
              </w:rPr>
              <w:t>Correction of typographical error in cross-reference.</w:t>
            </w:r>
          </w:p>
        </w:tc>
      </w:tr>
      <w:tr w:rsidR="001C6D83" w:rsidRPr="00104003" w14:paraId="5D674CB4"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58177D26" w14:textId="05224508" w:rsidR="001C6D83" w:rsidRDefault="001C6D83" w:rsidP="00F24EA6">
            <w:pPr>
              <w:pStyle w:val="FSCtblAmendmain"/>
              <w:rPr>
                <w:rFonts w:cs="Arial"/>
                <w:lang w:val="en-AU" w:eastAsia="en-AU"/>
              </w:rPr>
            </w:pPr>
            <w:r w:rsidRPr="0069118F">
              <w:t>1.2.1—</w:t>
            </w:r>
            <w:r>
              <w:rPr>
                <w:rFonts w:cs="Arial"/>
                <w:lang w:val="en-AU" w:eastAsia="en-AU"/>
              </w:rPr>
              <w:t>17</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18290A3A" w14:textId="6655B481" w:rsidR="001C6D83" w:rsidRDefault="001C6D83" w:rsidP="00F24EA6">
            <w:pPr>
              <w:pStyle w:val="FSCtblAmendmain"/>
            </w:pPr>
            <w:r>
              <w:t>157</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DD3299F" w14:textId="77777777" w:rsidR="001C6D83" w:rsidRDefault="001C6D83" w:rsidP="00F24EA6">
            <w:pPr>
              <w:pStyle w:val="FSCtblAmendmain"/>
            </w:pPr>
            <w:r>
              <w:t>F2015L01374</w:t>
            </w:r>
          </w:p>
          <w:p w14:paraId="6CDF31BE" w14:textId="77777777" w:rsidR="001C6D83" w:rsidRDefault="001C6D83" w:rsidP="00F24EA6">
            <w:pPr>
              <w:pStyle w:val="FSCtblAmendmain"/>
            </w:pPr>
            <w:r>
              <w:t>1 Sept 2015</w:t>
            </w:r>
          </w:p>
          <w:p w14:paraId="00A75BC4" w14:textId="498428B4" w:rsidR="001C6D83" w:rsidRPr="00094ECB" w:rsidRDefault="001C6D83" w:rsidP="00F24EA6">
            <w:pPr>
              <w:pStyle w:val="FSCtblAmendmain"/>
            </w:pPr>
            <w:r>
              <w:t>FSC99</w:t>
            </w:r>
          </w:p>
          <w:p w14:paraId="2F782859" w14:textId="77777777" w:rsidR="001C6D83" w:rsidRPr="00FC692B" w:rsidRDefault="001C6D83" w:rsidP="00F24EA6">
            <w:pPr>
              <w:pStyle w:val="FSCtblAmendmain"/>
            </w:pPr>
            <w:r w:rsidRPr="00FC692B">
              <w:t>3 Sept 2015</w:t>
            </w:r>
          </w:p>
          <w:p w14:paraId="797A0A5D" w14:textId="77777777" w:rsidR="001C6D83" w:rsidRDefault="001C6D83" w:rsidP="00F24EA6">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E066356" w14:textId="77777777" w:rsidR="001C6D83" w:rsidRPr="00E33D5B" w:rsidRDefault="001C6D83" w:rsidP="00F24EA6">
            <w:pPr>
              <w:pStyle w:val="FSCtblAmendmain"/>
            </w:pPr>
            <w:r w:rsidRPr="00E33D5B">
              <w:t>1 March 2016</w:t>
            </w:r>
          </w:p>
          <w:p w14:paraId="59EC93EF" w14:textId="77777777" w:rsidR="001C6D83" w:rsidRPr="00E33D5B" w:rsidRDefault="001C6D83" w:rsidP="00F24EA6">
            <w:pPr>
              <w:pStyle w:val="FSCtblAmendmain"/>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3F4254B" w14:textId="161DBD60" w:rsidR="001C6D83" w:rsidRDefault="001C6D83" w:rsidP="00F24EA6">
            <w:pPr>
              <w:pStyle w:val="FSCtblAmendmain"/>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2847968C" w14:textId="6D8E3F60" w:rsidR="001C6D83" w:rsidRDefault="001C6D83" w:rsidP="00F24EA6">
            <w:pPr>
              <w:pStyle w:val="FSCtblAmendmain"/>
              <w:rPr>
                <w:rFonts w:cs="Arial"/>
                <w:szCs w:val="18"/>
              </w:rPr>
            </w:pPr>
            <w:r>
              <w:rPr>
                <w:rFonts w:cs="Arial"/>
                <w:szCs w:val="18"/>
              </w:rPr>
              <w:t>Correction of typographical error.</w:t>
            </w:r>
          </w:p>
        </w:tc>
      </w:tr>
      <w:tr w:rsidR="007D6A04" w:rsidRPr="00104003" w14:paraId="1FE27979"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0252D650" w14:textId="1EB5F899" w:rsidR="007D6A04" w:rsidRPr="0069118F" w:rsidRDefault="007D6A04" w:rsidP="00F24EA6">
            <w:pPr>
              <w:pStyle w:val="FSCtblAmendmain"/>
            </w:pPr>
            <w:r w:rsidRPr="00BD6A2F">
              <w:t>1.1.2—</w:t>
            </w:r>
            <w:r>
              <w:rPr>
                <w:rFonts w:cs="Arial"/>
                <w:lang w:val="en-AU" w:eastAsia="en-AU"/>
              </w:rPr>
              <w:t>2(3)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3EF4762E" w14:textId="460ED335" w:rsidR="007D6A04" w:rsidRDefault="007D6A04" w:rsidP="00F24EA6">
            <w:pPr>
              <w:pStyle w:val="FSCtblAmendmain"/>
            </w:pPr>
            <w:r>
              <w:t>194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1C978FD" w14:textId="77777777" w:rsidR="007D6A04" w:rsidRDefault="007D6A04" w:rsidP="00F24EA6">
            <w:pPr>
              <w:pStyle w:val="FSCtblAmendmain"/>
              <w:rPr>
                <w:lang w:val="en-AU"/>
              </w:rPr>
            </w:pPr>
            <w:r>
              <w:rPr>
                <w:lang w:val="en-AU"/>
              </w:rPr>
              <w:t>F2020L00952</w:t>
            </w:r>
          </w:p>
          <w:p w14:paraId="6933487E" w14:textId="77777777" w:rsidR="007D6A04" w:rsidRDefault="007D6A04" w:rsidP="00F24EA6">
            <w:pPr>
              <w:pStyle w:val="FSCtblAmendmain"/>
              <w:rPr>
                <w:lang w:val="en-AU"/>
              </w:rPr>
            </w:pPr>
            <w:r>
              <w:rPr>
                <w:lang w:val="en-AU"/>
              </w:rPr>
              <w:t>28 July 2020</w:t>
            </w:r>
          </w:p>
          <w:p w14:paraId="6F70E7A8" w14:textId="77777777" w:rsidR="007D6A04" w:rsidRDefault="007D6A04" w:rsidP="00F24EA6">
            <w:pPr>
              <w:pStyle w:val="FSCtblAmendmain"/>
              <w:rPr>
                <w:lang w:val="en-AU"/>
              </w:rPr>
            </w:pPr>
            <w:r>
              <w:rPr>
                <w:lang w:val="en-AU"/>
              </w:rPr>
              <w:t>FSC 135</w:t>
            </w:r>
          </w:p>
          <w:p w14:paraId="4366A89E" w14:textId="597408B9" w:rsidR="007D6A04" w:rsidRDefault="007D6A04" w:rsidP="00F24EA6">
            <w:pPr>
              <w:pStyle w:val="FSCtblAmendmain"/>
            </w:pPr>
            <w:r>
              <w:rPr>
                <w:lang w:val="en-AU"/>
              </w:rPr>
              <w:t>31 July 2020</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45F8113" w14:textId="537F823D" w:rsidR="007D6A04" w:rsidRPr="00E33D5B" w:rsidRDefault="007D6A04" w:rsidP="00F24EA6">
            <w:pPr>
              <w:pStyle w:val="FSCtblAmendmain"/>
            </w:pPr>
            <w:r>
              <w:t>31 July 2020</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EE7A146" w14:textId="2BE50DA5" w:rsidR="007D6A04" w:rsidRDefault="007D6A04" w:rsidP="00F24EA6">
            <w:pPr>
              <w:pStyle w:val="FSCtblAmendmain"/>
            </w:pPr>
            <w:r>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671FBACC" w14:textId="504D1099" w:rsidR="007D6A04" w:rsidRDefault="006521CA" w:rsidP="00F24EA6">
            <w:pPr>
              <w:pStyle w:val="FSCtblAmendmain"/>
              <w:rPr>
                <w:rFonts w:cs="Arial"/>
                <w:szCs w:val="18"/>
              </w:rPr>
            </w:pPr>
            <w:r>
              <w:rPr>
                <w:rFonts w:cs="Arial"/>
                <w:szCs w:val="18"/>
              </w:rPr>
              <w:t>Cross-references to Standard 2.7.1.</w:t>
            </w:r>
          </w:p>
          <w:p w14:paraId="37828FB4" w14:textId="40CA1122" w:rsidR="00E75BD6" w:rsidRDefault="00E75BD6" w:rsidP="00F24EA6">
            <w:pPr>
              <w:pStyle w:val="FSCtblAmendmain"/>
              <w:rPr>
                <w:rFonts w:cs="Arial"/>
                <w:szCs w:val="18"/>
              </w:rPr>
            </w:pPr>
          </w:p>
          <w:p w14:paraId="4722DF6F" w14:textId="738E27C3" w:rsidR="007D6A04" w:rsidRDefault="00E75BD6" w:rsidP="00F24EA6">
            <w:pPr>
              <w:pStyle w:val="FSCtblAmendmain"/>
              <w:rPr>
                <w:rFonts w:cs="Arial"/>
                <w:szCs w:val="18"/>
              </w:rPr>
            </w:pPr>
            <w:r w:rsidRPr="00B338D5">
              <w:rPr>
                <w:rFonts w:cs="Arial"/>
                <w:i/>
                <w:szCs w:val="18"/>
              </w:rPr>
              <w:t>For application, saving and transitional provisions, see above table.</w:t>
            </w:r>
          </w:p>
        </w:tc>
      </w:tr>
      <w:tr w:rsidR="0055058F" w:rsidRPr="00104003" w14:paraId="26112551"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60419070" w14:textId="11DFE814" w:rsidR="0055058F" w:rsidRPr="005C3CFD" w:rsidRDefault="0055058F" w:rsidP="00F24EA6">
            <w:pPr>
              <w:pStyle w:val="FSCtblAmendmain"/>
            </w:pPr>
            <w:r w:rsidRPr="005C3CFD">
              <w:t>1.2.1—2(3)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4E4EF8AC" w14:textId="384BCBE6" w:rsidR="0055058F" w:rsidRDefault="0055058F" w:rsidP="00F24EA6">
            <w:pPr>
              <w:pStyle w:val="FSCtblAmendmain"/>
            </w:pPr>
            <w: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E9CCDA0" w14:textId="77777777" w:rsidR="0055058F" w:rsidRPr="0055058F" w:rsidRDefault="0055058F" w:rsidP="00F24EA6">
            <w:pPr>
              <w:rPr>
                <w:sz w:val="16"/>
                <w:szCs w:val="16"/>
              </w:rPr>
            </w:pPr>
            <w:r w:rsidRPr="0055058F">
              <w:rPr>
                <w:sz w:val="16"/>
                <w:szCs w:val="16"/>
              </w:rPr>
              <w:t>F2021L00684</w:t>
            </w:r>
          </w:p>
          <w:p w14:paraId="40894CD1" w14:textId="77777777" w:rsidR="0055058F" w:rsidRPr="0055058F" w:rsidRDefault="0055058F" w:rsidP="00F24EA6">
            <w:pPr>
              <w:rPr>
                <w:sz w:val="16"/>
                <w:szCs w:val="16"/>
              </w:rPr>
            </w:pPr>
            <w:r w:rsidRPr="0055058F">
              <w:rPr>
                <w:sz w:val="16"/>
                <w:szCs w:val="16"/>
              </w:rPr>
              <w:t>2 June 2021</w:t>
            </w:r>
          </w:p>
          <w:p w14:paraId="6E54B1A9" w14:textId="77777777" w:rsidR="0055058F" w:rsidRPr="0055058F" w:rsidRDefault="0055058F" w:rsidP="00F24EA6">
            <w:pPr>
              <w:rPr>
                <w:sz w:val="16"/>
                <w:szCs w:val="16"/>
              </w:rPr>
            </w:pPr>
            <w:r w:rsidRPr="0055058F">
              <w:rPr>
                <w:sz w:val="16"/>
                <w:szCs w:val="16"/>
              </w:rPr>
              <w:t>FSC141</w:t>
            </w:r>
          </w:p>
          <w:p w14:paraId="46A6AC1C" w14:textId="42308207" w:rsidR="0055058F" w:rsidRPr="00141BF7" w:rsidRDefault="0055058F" w:rsidP="00F24EA6">
            <w:pPr>
              <w:rPr>
                <w:szCs w:val="16"/>
              </w:rPr>
            </w:pPr>
            <w:r w:rsidRPr="005C3CFD">
              <w:rPr>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03258EE9" w14:textId="7A31C42D" w:rsidR="0055058F" w:rsidRDefault="0055058F" w:rsidP="00F24EA6">
            <w:pPr>
              <w:pStyle w:val="FSCtblAmendmain"/>
            </w:pPr>
            <w:r w:rsidRPr="00D94A55">
              <w:rPr>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52E820DD" w14:textId="2A5F27CA" w:rsidR="0055058F" w:rsidRDefault="00ED3E2B" w:rsidP="00F24EA6">
            <w:pPr>
              <w:pStyle w:val="FSCtblAmendmain"/>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2E419C2D" w14:textId="0C5ED10C" w:rsidR="0055058F" w:rsidRDefault="00ED3E2B" w:rsidP="00F24EA6">
            <w:pPr>
              <w:pStyle w:val="FSCtblAmendmain"/>
              <w:rPr>
                <w:rFonts w:cs="Arial"/>
                <w:szCs w:val="18"/>
              </w:rPr>
            </w:pPr>
            <w:r>
              <w:rPr>
                <w:rFonts w:cs="Arial"/>
                <w:szCs w:val="18"/>
              </w:rPr>
              <w:t>Correction of typographical error.</w:t>
            </w:r>
          </w:p>
        </w:tc>
      </w:tr>
      <w:tr w:rsidR="00ED3E2B" w:rsidRPr="00104003" w14:paraId="37B8CFC1"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10D84EAC" w14:textId="2AA80FED" w:rsidR="00ED3E2B" w:rsidRPr="005C3CFD" w:rsidRDefault="00ED3E2B" w:rsidP="00F24EA6">
            <w:pPr>
              <w:pStyle w:val="FSCtblAmendmain"/>
            </w:pPr>
            <w:r w:rsidRPr="005C3CFD">
              <w:t>1.2.1—6(1)(c)</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554EC58B" w14:textId="75BB5637" w:rsidR="00ED3E2B" w:rsidRDefault="00ED3E2B" w:rsidP="00F24EA6">
            <w:pPr>
              <w:pStyle w:val="FSCtblAmendmain"/>
            </w:pPr>
            <w: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5DC8FEE" w14:textId="77777777" w:rsidR="00ED3E2B" w:rsidRPr="0055058F" w:rsidRDefault="00ED3E2B" w:rsidP="00F24EA6">
            <w:pPr>
              <w:rPr>
                <w:sz w:val="16"/>
                <w:szCs w:val="16"/>
              </w:rPr>
            </w:pPr>
            <w:r w:rsidRPr="0055058F">
              <w:rPr>
                <w:sz w:val="16"/>
                <w:szCs w:val="16"/>
              </w:rPr>
              <w:t>F2021L00684</w:t>
            </w:r>
          </w:p>
          <w:p w14:paraId="398A6B16" w14:textId="77777777" w:rsidR="00ED3E2B" w:rsidRPr="0055058F" w:rsidRDefault="00ED3E2B" w:rsidP="00F24EA6">
            <w:pPr>
              <w:rPr>
                <w:sz w:val="16"/>
                <w:szCs w:val="16"/>
              </w:rPr>
            </w:pPr>
            <w:r w:rsidRPr="0055058F">
              <w:rPr>
                <w:sz w:val="16"/>
                <w:szCs w:val="16"/>
              </w:rPr>
              <w:t>2 June 2021</w:t>
            </w:r>
          </w:p>
          <w:p w14:paraId="0E3B0BBA" w14:textId="77777777" w:rsidR="00ED3E2B" w:rsidRPr="0055058F" w:rsidRDefault="00ED3E2B" w:rsidP="00F24EA6">
            <w:pPr>
              <w:rPr>
                <w:sz w:val="16"/>
                <w:szCs w:val="16"/>
              </w:rPr>
            </w:pPr>
            <w:r w:rsidRPr="0055058F">
              <w:rPr>
                <w:sz w:val="16"/>
                <w:szCs w:val="16"/>
              </w:rPr>
              <w:t>FSC141</w:t>
            </w:r>
          </w:p>
          <w:p w14:paraId="49FD5404" w14:textId="0A3DA528" w:rsidR="00ED3E2B" w:rsidRPr="0055058F" w:rsidRDefault="00ED3E2B" w:rsidP="00F24EA6">
            <w:pPr>
              <w:rPr>
                <w:sz w:val="16"/>
                <w:szCs w:val="16"/>
              </w:rPr>
            </w:pPr>
            <w:r w:rsidRPr="005C3CFD">
              <w:rPr>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168CF439" w14:textId="6177BBE4" w:rsidR="00ED3E2B" w:rsidRDefault="00ED3E2B" w:rsidP="00F24EA6">
            <w:pPr>
              <w:pStyle w:val="FSCtblAmendmain"/>
            </w:pPr>
            <w:r w:rsidRPr="00D94A55">
              <w:rPr>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881EF39" w14:textId="239954AC" w:rsidR="00ED3E2B" w:rsidRDefault="00ED3E2B" w:rsidP="00F24EA6">
            <w:pPr>
              <w:pStyle w:val="FSCtblAmendmain"/>
            </w:pPr>
            <w:r w:rsidRPr="007A3EB5">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6BC3203E" w14:textId="169E9308" w:rsidR="00ED3E2B" w:rsidRDefault="00ED3E2B" w:rsidP="00F24EA6">
            <w:pPr>
              <w:pStyle w:val="FSCtblAmendmain"/>
              <w:rPr>
                <w:rFonts w:cs="Arial"/>
                <w:szCs w:val="18"/>
              </w:rPr>
            </w:pPr>
            <w:r>
              <w:rPr>
                <w:rFonts w:cs="Arial"/>
                <w:szCs w:val="18"/>
              </w:rPr>
              <w:t>Correction of typographical error.</w:t>
            </w:r>
          </w:p>
        </w:tc>
      </w:tr>
      <w:tr w:rsidR="00ED3E2B" w:rsidRPr="00104003" w14:paraId="64F096CA"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1981BBCE" w14:textId="1FFE7FFD" w:rsidR="00ED3E2B" w:rsidRPr="005C3CFD" w:rsidRDefault="00ED3E2B" w:rsidP="00F24EA6">
            <w:pPr>
              <w:pStyle w:val="FSCtblAmendmain"/>
            </w:pPr>
            <w:r w:rsidRPr="005C3CFD">
              <w:t>1.2.1—8(1)</w:t>
            </w:r>
            <w:r w:rsidR="005C3CFD" w:rsidRPr="009255D5">
              <w:t>(b),</w:t>
            </w:r>
            <w:r w:rsidRPr="009255D5">
              <w:t xml:space="preserve"> </w:t>
            </w:r>
            <w:r w:rsidRPr="005C3CFD">
              <w:t>(d)</w:t>
            </w:r>
            <w:r w:rsidR="005C3CFD" w:rsidRPr="009255D5">
              <w:t>,</w:t>
            </w:r>
            <w:r w:rsidRPr="009255D5">
              <w:t xml:space="preserve"> (</w:t>
            </w:r>
            <w:r w:rsidR="005C3CFD" w:rsidRPr="009255D5">
              <w:t>k</w:t>
            </w:r>
            <w:r w:rsidRPr="009255D5">
              <w:t>)</w:t>
            </w:r>
            <w:r w:rsidR="005C3CFD" w:rsidRPr="009255D5">
              <w:t>(i)</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210E9B2A" w14:textId="2CD06F56" w:rsidR="00ED3E2B" w:rsidRDefault="00ED3E2B" w:rsidP="00F24EA6">
            <w:pPr>
              <w:pStyle w:val="FSCtblAmendmain"/>
            </w:pPr>
            <w: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552CBE9" w14:textId="77777777" w:rsidR="00ED3E2B" w:rsidRPr="0055058F" w:rsidRDefault="00ED3E2B" w:rsidP="00F24EA6">
            <w:pPr>
              <w:rPr>
                <w:sz w:val="16"/>
                <w:szCs w:val="16"/>
              </w:rPr>
            </w:pPr>
            <w:r w:rsidRPr="0055058F">
              <w:rPr>
                <w:sz w:val="16"/>
                <w:szCs w:val="16"/>
              </w:rPr>
              <w:t>F2021L00684</w:t>
            </w:r>
          </w:p>
          <w:p w14:paraId="64657DF0" w14:textId="77777777" w:rsidR="00ED3E2B" w:rsidRPr="0055058F" w:rsidRDefault="00ED3E2B" w:rsidP="00F24EA6">
            <w:pPr>
              <w:rPr>
                <w:sz w:val="16"/>
                <w:szCs w:val="16"/>
              </w:rPr>
            </w:pPr>
            <w:r w:rsidRPr="0055058F">
              <w:rPr>
                <w:sz w:val="16"/>
                <w:szCs w:val="16"/>
              </w:rPr>
              <w:t>2 June 2021</w:t>
            </w:r>
          </w:p>
          <w:p w14:paraId="249D474A" w14:textId="77777777" w:rsidR="00ED3E2B" w:rsidRPr="0055058F" w:rsidRDefault="00ED3E2B" w:rsidP="00F24EA6">
            <w:pPr>
              <w:rPr>
                <w:sz w:val="16"/>
                <w:szCs w:val="16"/>
              </w:rPr>
            </w:pPr>
            <w:r w:rsidRPr="0055058F">
              <w:rPr>
                <w:sz w:val="16"/>
                <w:szCs w:val="16"/>
              </w:rPr>
              <w:t>FSC141</w:t>
            </w:r>
          </w:p>
          <w:p w14:paraId="48635F1E" w14:textId="40C4B953" w:rsidR="00ED3E2B" w:rsidRPr="0055058F" w:rsidRDefault="00ED3E2B" w:rsidP="00F24EA6">
            <w:pPr>
              <w:rPr>
                <w:sz w:val="16"/>
                <w:szCs w:val="16"/>
              </w:rPr>
            </w:pPr>
            <w:r w:rsidRPr="009255D5">
              <w:rPr>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744D8F8" w14:textId="02BEBD35" w:rsidR="00ED3E2B" w:rsidRDefault="00ED3E2B" w:rsidP="00F24EA6">
            <w:pPr>
              <w:pStyle w:val="FSCtblAmendmain"/>
            </w:pPr>
            <w:r w:rsidRPr="00D94A55">
              <w:rPr>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744581F" w14:textId="4C520D18" w:rsidR="00ED3E2B" w:rsidRDefault="00ED3E2B" w:rsidP="00F24EA6">
            <w:pPr>
              <w:pStyle w:val="FSCtblAmendmain"/>
            </w:pPr>
            <w:r w:rsidRPr="007A3EB5">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33F54F51" w14:textId="7901F8FB" w:rsidR="00ED3E2B" w:rsidRDefault="00ED3E2B" w:rsidP="00F24EA6">
            <w:pPr>
              <w:pStyle w:val="FSCtblAmendmain"/>
              <w:rPr>
                <w:rFonts w:cs="Arial"/>
                <w:szCs w:val="18"/>
              </w:rPr>
            </w:pPr>
            <w:r>
              <w:rPr>
                <w:rFonts w:cs="Arial"/>
                <w:szCs w:val="18"/>
              </w:rPr>
              <w:t>Correction of typographical error.</w:t>
            </w:r>
          </w:p>
        </w:tc>
      </w:tr>
      <w:tr w:rsidR="009255D5" w:rsidRPr="00104003" w14:paraId="3F99654A"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273FD375" w14:textId="0C9D8BC5" w:rsidR="009255D5" w:rsidRDefault="009255D5" w:rsidP="00F24EA6">
            <w:pPr>
              <w:pStyle w:val="FSCtblAmendmain"/>
              <w:rPr>
                <w:b/>
              </w:rPr>
            </w:pPr>
            <w:r w:rsidRPr="009255D5">
              <w:t>1.2.1 —</w:t>
            </w:r>
            <w:r>
              <w:t xml:space="preserve"> 8(3)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569FECB8" w14:textId="6B6B5FA0" w:rsidR="009255D5" w:rsidRDefault="009255D5" w:rsidP="00F24EA6">
            <w:pPr>
              <w:pStyle w:val="FSCtblAmendmain"/>
            </w:pPr>
            <w: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21DABC76" w14:textId="77777777" w:rsidR="009255D5" w:rsidRPr="0055058F" w:rsidRDefault="009255D5" w:rsidP="00F24EA6">
            <w:pPr>
              <w:rPr>
                <w:sz w:val="16"/>
                <w:szCs w:val="16"/>
              </w:rPr>
            </w:pPr>
            <w:r w:rsidRPr="0055058F">
              <w:rPr>
                <w:sz w:val="16"/>
                <w:szCs w:val="16"/>
              </w:rPr>
              <w:t>F2021L00684</w:t>
            </w:r>
          </w:p>
          <w:p w14:paraId="5F7CB370" w14:textId="77777777" w:rsidR="009255D5" w:rsidRPr="0055058F" w:rsidRDefault="009255D5" w:rsidP="00F24EA6">
            <w:pPr>
              <w:rPr>
                <w:sz w:val="16"/>
                <w:szCs w:val="16"/>
              </w:rPr>
            </w:pPr>
            <w:r w:rsidRPr="0055058F">
              <w:rPr>
                <w:sz w:val="16"/>
                <w:szCs w:val="16"/>
              </w:rPr>
              <w:t>2 June 2021</w:t>
            </w:r>
          </w:p>
          <w:p w14:paraId="4DFCAED9" w14:textId="77777777" w:rsidR="009255D5" w:rsidRPr="0055058F" w:rsidRDefault="009255D5" w:rsidP="00F24EA6">
            <w:pPr>
              <w:rPr>
                <w:sz w:val="16"/>
                <w:szCs w:val="16"/>
              </w:rPr>
            </w:pPr>
            <w:r w:rsidRPr="0055058F">
              <w:rPr>
                <w:sz w:val="16"/>
                <w:szCs w:val="16"/>
              </w:rPr>
              <w:t>FSC141</w:t>
            </w:r>
          </w:p>
          <w:p w14:paraId="5049380B" w14:textId="71CC8888" w:rsidR="009255D5" w:rsidRDefault="009255D5" w:rsidP="00F24EA6">
            <w:pPr>
              <w:rPr>
                <w:sz w:val="16"/>
                <w:szCs w:val="16"/>
              </w:rPr>
            </w:pPr>
            <w:r w:rsidRPr="0005059E">
              <w:rPr>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3F7D8BC" w14:textId="5CA39F22" w:rsidR="009255D5" w:rsidRDefault="009255D5" w:rsidP="00F24EA6">
            <w:pPr>
              <w:pStyle w:val="FSCtblAmendmain"/>
              <w:rPr>
                <w:szCs w:val="16"/>
              </w:rPr>
            </w:pPr>
            <w:r w:rsidRPr="00D94A55">
              <w:rPr>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6427CDC" w14:textId="0C1CD2CA" w:rsidR="009255D5" w:rsidRDefault="009255D5" w:rsidP="00F24EA6">
            <w:pPr>
              <w:pStyle w:val="FSCtblAmendmain"/>
            </w:pPr>
            <w:r w:rsidRPr="007A3EB5">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6FBCF895" w14:textId="011B3A70" w:rsidR="009255D5" w:rsidRDefault="009255D5" w:rsidP="00F24EA6">
            <w:pPr>
              <w:pStyle w:val="FSCtblAmendmain"/>
              <w:rPr>
                <w:rFonts w:cs="Arial"/>
                <w:szCs w:val="18"/>
              </w:rPr>
            </w:pPr>
            <w:r>
              <w:rPr>
                <w:rFonts w:cs="Arial"/>
                <w:szCs w:val="18"/>
              </w:rPr>
              <w:t>Correction of typographical error.</w:t>
            </w:r>
          </w:p>
        </w:tc>
      </w:tr>
      <w:tr w:rsidR="009255D5" w:rsidRPr="00104003" w14:paraId="10689929"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681915B5" w14:textId="565B2159" w:rsidR="009255D5" w:rsidRPr="009255D5" w:rsidRDefault="009255D5" w:rsidP="00F24EA6">
            <w:pPr>
              <w:pStyle w:val="FSCtblAmendmain"/>
            </w:pPr>
            <w:r w:rsidRPr="009255D5">
              <w:t>1.2.1—10</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2562A576" w14:textId="14E12E88" w:rsidR="009255D5" w:rsidRDefault="009255D5" w:rsidP="00F24EA6">
            <w:pPr>
              <w:pStyle w:val="FSCtblAmendmain"/>
            </w:pPr>
            <w: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F04EF51" w14:textId="0B9E302E" w:rsidR="009255D5" w:rsidRPr="0055058F" w:rsidRDefault="009255D5" w:rsidP="00F24EA6">
            <w:pPr>
              <w:rPr>
                <w:sz w:val="16"/>
                <w:szCs w:val="16"/>
              </w:rPr>
            </w:pPr>
            <w:r w:rsidRPr="0055058F">
              <w:rPr>
                <w:sz w:val="16"/>
                <w:szCs w:val="16"/>
              </w:rPr>
              <w:t>F2021L00684</w:t>
            </w:r>
          </w:p>
          <w:p w14:paraId="2B5DE3AD" w14:textId="77777777" w:rsidR="009255D5" w:rsidRPr="0055058F" w:rsidRDefault="009255D5" w:rsidP="00F24EA6">
            <w:pPr>
              <w:rPr>
                <w:sz w:val="16"/>
                <w:szCs w:val="16"/>
              </w:rPr>
            </w:pPr>
            <w:r w:rsidRPr="0055058F">
              <w:rPr>
                <w:sz w:val="16"/>
                <w:szCs w:val="16"/>
              </w:rPr>
              <w:t>2 June 2021</w:t>
            </w:r>
          </w:p>
          <w:p w14:paraId="4BF41C6B" w14:textId="77777777" w:rsidR="009255D5" w:rsidRPr="00D94A55" w:rsidRDefault="009255D5" w:rsidP="00F24EA6">
            <w:pPr>
              <w:rPr>
                <w:sz w:val="16"/>
                <w:szCs w:val="16"/>
              </w:rPr>
            </w:pPr>
            <w:r w:rsidRPr="00D94A55">
              <w:rPr>
                <w:sz w:val="16"/>
                <w:szCs w:val="16"/>
              </w:rPr>
              <w:t>FSC141</w:t>
            </w:r>
          </w:p>
          <w:p w14:paraId="54725823" w14:textId="4A46725D" w:rsidR="009255D5" w:rsidRPr="0055058F" w:rsidRDefault="009255D5" w:rsidP="00F24EA6">
            <w:pPr>
              <w:rPr>
                <w:sz w:val="16"/>
                <w:szCs w:val="16"/>
              </w:rPr>
            </w:pPr>
            <w:r w:rsidRPr="00D94A55">
              <w:rPr>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1AC205D" w14:textId="6EB9001E" w:rsidR="009255D5" w:rsidRDefault="009255D5" w:rsidP="00F24EA6">
            <w:pPr>
              <w:pStyle w:val="FSCtblAmendmain"/>
            </w:pPr>
            <w:r w:rsidRPr="00D94A55">
              <w:rPr>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3626DF9" w14:textId="1DC942DA" w:rsidR="009255D5" w:rsidRDefault="009255D5" w:rsidP="00F24EA6">
            <w:pPr>
              <w:pStyle w:val="FSCtblAmendmain"/>
            </w:pPr>
            <w:r w:rsidRPr="007A3EB5">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7221A94B" w14:textId="0DE8CBF7" w:rsidR="009255D5" w:rsidRDefault="009255D5" w:rsidP="00F24EA6">
            <w:pPr>
              <w:pStyle w:val="FSCtblAmendmain"/>
              <w:rPr>
                <w:rFonts w:cs="Arial"/>
                <w:szCs w:val="18"/>
              </w:rPr>
            </w:pPr>
            <w:r>
              <w:rPr>
                <w:rFonts w:cs="Arial"/>
                <w:szCs w:val="18"/>
              </w:rPr>
              <w:t>Correction of typographical error.</w:t>
            </w:r>
          </w:p>
        </w:tc>
      </w:tr>
      <w:tr w:rsidR="009255D5" w:rsidRPr="00104003" w14:paraId="3D7C95B7"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3626DD17" w14:textId="799FD244" w:rsidR="009255D5" w:rsidRPr="009255D5" w:rsidRDefault="009255D5" w:rsidP="00F24EA6">
            <w:pPr>
              <w:pStyle w:val="FSCtblAmendmain"/>
            </w:pPr>
            <w:r w:rsidRPr="009255D5">
              <w:t>1.2.1—12(3)(b)</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0BFC81A4" w14:textId="2E876E02" w:rsidR="009255D5" w:rsidRDefault="009255D5" w:rsidP="00F24EA6">
            <w:pPr>
              <w:pStyle w:val="FSCtblAmendmain"/>
            </w:pPr>
            <w: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7E54449A" w14:textId="5E19605D" w:rsidR="009255D5" w:rsidRPr="0055058F" w:rsidRDefault="009255D5" w:rsidP="00F24EA6">
            <w:pPr>
              <w:rPr>
                <w:sz w:val="16"/>
                <w:szCs w:val="16"/>
              </w:rPr>
            </w:pPr>
            <w:r w:rsidRPr="0055058F">
              <w:rPr>
                <w:sz w:val="16"/>
                <w:szCs w:val="16"/>
              </w:rPr>
              <w:t>F2021L00684</w:t>
            </w:r>
          </w:p>
          <w:p w14:paraId="01D8D617" w14:textId="77777777" w:rsidR="009255D5" w:rsidRPr="0055058F" w:rsidRDefault="009255D5" w:rsidP="00F24EA6">
            <w:pPr>
              <w:rPr>
                <w:sz w:val="16"/>
                <w:szCs w:val="16"/>
              </w:rPr>
            </w:pPr>
            <w:r w:rsidRPr="0055058F">
              <w:rPr>
                <w:sz w:val="16"/>
                <w:szCs w:val="16"/>
              </w:rPr>
              <w:t>2 June 2021</w:t>
            </w:r>
          </w:p>
          <w:p w14:paraId="7699D37E" w14:textId="77777777" w:rsidR="009255D5" w:rsidRPr="00D94A55" w:rsidRDefault="009255D5" w:rsidP="00F24EA6">
            <w:pPr>
              <w:rPr>
                <w:sz w:val="16"/>
                <w:szCs w:val="16"/>
              </w:rPr>
            </w:pPr>
            <w:r w:rsidRPr="00D94A55">
              <w:rPr>
                <w:sz w:val="16"/>
                <w:szCs w:val="16"/>
              </w:rPr>
              <w:t>FSC141</w:t>
            </w:r>
          </w:p>
          <w:p w14:paraId="71063296" w14:textId="14D22D1D" w:rsidR="009255D5" w:rsidRPr="0055058F" w:rsidRDefault="009255D5" w:rsidP="00F24EA6">
            <w:pPr>
              <w:rPr>
                <w:sz w:val="16"/>
                <w:szCs w:val="16"/>
              </w:rPr>
            </w:pPr>
            <w:r w:rsidRPr="00D94A55">
              <w:rPr>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15CFA5AC" w14:textId="66137DE8" w:rsidR="009255D5" w:rsidRDefault="009255D5" w:rsidP="00F24EA6">
            <w:pPr>
              <w:pStyle w:val="FSCtblAmendmain"/>
            </w:pPr>
            <w:r w:rsidRPr="00D94A55">
              <w:rPr>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5A1370A7" w14:textId="78331C87" w:rsidR="009255D5" w:rsidRDefault="009255D5" w:rsidP="00F24EA6">
            <w:pPr>
              <w:pStyle w:val="FSCtblAmendmain"/>
            </w:pPr>
            <w:r w:rsidRPr="007A3EB5">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36D5A736" w14:textId="658549E1" w:rsidR="009255D5" w:rsidRDefault="009255D5" w:rsidP="00F24EA6">
            <w:pPr>
              <w:pStyle w:val="FSCtblAmendmain"/>
              <w:rPr>
                <w:rFonts w:cs="Arial"/>
                <w:szCs w:val="18"/>
              </w:rPr>
            </w:pPr>
            <w:r>
              <w:rPr>
                <w:rFonts w:cs="Arial"/>
                <w:szCs w:val="18"/>
              </w:rPr>
              <w:t>Correction of typographical error.</w:t>
            </w:r>
          </w:p>
        </w:tc>
      </w:tr>
      <w:tr w:rsidR="009255D5" w:rsidRPr="00104003" w14:paraId="3336E795"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72E21735" w14:textId="727B3F8E" w:rsidR="009255D5" w:rsidRPr="009255D5" w:rsidRDefault="00017E4D" w:rsidP="00F24EA6">
            <w:pPr>
              <w:pStyle w:val="FSCtblAmendmain"/>
            </w:pPr>
            <w:r>
              <w:lastRenderedPageBreak/>
              <w:t>1.2.1—15(b)</w:t>
            </w:r>
            <w:r w:rsidR="009255D5" w:rsidRPr="009255D5">
              <w:t>(c)</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66A130CE" w14:textId="3DC4E040" w:rsidR="009255D5" w:rsidRDefault="009255D5" w:rsidP="00F24EA6">
            <w:pPr>
              <w:pStyle w:val="FSCtblAmendmain"/>
            </w:pPr>
            <w: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ED19B06" w14:textId="71C16C4B" w:rsidR="009255D5" w:rsidRPr="0055058F" w:rsidRDefault="009255D5" w:rsidP="00F24EA6">
            <w:pPr>
              <w:rPr>
                <w:sz w:val="16"/>
                <w:szCs w:val="16"/>
              </w:rPr>
            </w:pPr>
            <w:r w:rsidRPr="0055058F">
              <w:rPr>
                <w:sz w:val="16"/>
                <w:szCs w:val="16"/>
              </w:rPr>
              <w:t>F2021L00684</w:t>
            </w:r>
          </w:p>
          <w:p w14:paraId="5A3522B9" w14:textId="77777777" w:rsidR="009255D5" w:rsidRPr="0055058F" w:rsidRDefault="009255D5" w:rsidP="00F24EA6">
            <w:pPr>
              <w:rPr>
                <w:sz w:val="16"/>
                <w:szCs w:val="16"/>
              </w:rPr>
            </w:pPr>
            <w:r w:rsidRPr="0055058F">
              <w:rPr>
                <w:sz w:val="16"/>
                <w:szCs w:val="16"/>
              </w:rPr>
              <w:t>2 June 2021</w:t>
            </w:r>
          </w:p>
          <w:p w14:paraId="4382027A" w14:textId="77777777" w:rsidR="009255D5" w:rsidRPr="00D94A55" w:rsidRDefault="009255D5" w:rsidP="00F24EA6">
            <w:pPr>
              <w:rPr>
                <w:sz w:val="16"/>
                <w:szCs w:val="16"/>
              </w:rPr>
            </w:pPr>
            <w:r w:rsidRPr="00D94A55">
              <w:rPr>
                <w:sz w:val="16"/>
                <w:szCs w:val="16"/>
              </w:rPr>
              <w:t>FSC141</w:t>
            </w:r>
          </w:p>
          <w:p w14:paraId="50DA460C" w14:textId="53B8C098" w:rsidR="009255D5" w:rsidRPr="0055058F" w:rsidRDefault="009255D5" w:rsidP="00F24EA6">
            <w:pPr>
              <w:rPr>
                <w:sz w:val="16"/>
                <w:szCs w:val="16"/>
              </w:rPr>
            </w:pPr>
            <w:r w:rsidRPr="00D94A55">
              <w:rPr>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60BE13D2" w14:textId="759E448D" w:rsidR="009255D5" w:rsidRDefault="009255D5" w:rsidP="00F24EA6">
            <w:pPr>
              <w:pStyle w:val="FSCtblAmendmain"/>
            </w:pPr>
            <w:r w:rsidRPr="00D94A55">
              <w:rPr>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70B5AD8" w14:textId="151FB3F9" w:rsidR="009255D5" w:rsidRDefault="009255D5" w:rsidP="00F24EA6">
            <w:pPr>
              <w:pStyle w:val="FSCtblAmendmain"/>
            </w:pPr>
            <w:r w:rsidRPr="007A3EB5">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09A8FE78" w14:textId="1F53BE03" w:rsidR="009255D5" w:rsidRDefault="009255D5" w:rsidP="00F24EA6">
            <w:pPr>
              <w:pStyle w:val="FSCtblAmendmain"/>
              <w:rPr>
                <w:rFonts w:cs="Arial"/>
                <w:szCs w:val="18"/>
              </w:rPr>
            </w:pPr>
            <w:r>
              <w:rPr>
                <w:rFonts w:cs="Arial"/>
                <w:szCs w:val="18"/>
              </w:rPr>
              <w:t>Correction of typographical error.</w:t>
            </w:r>
          </w:p>
        </w:tc>
      </w:tr>
      <w:tr w:rsidR="009255D5" w:rsidRPr="00104003" w14:paraId="6C5C7B44"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370D756D" w14:textId="235AABB7" w:rsidR="009255D5" w:rsidRPr="0055058F" w:rsidRDefault="009255D5" w:rsidP="00F24EA6">
            <w:pPr>
              <w:pStyle w:val="FSCtblAmendmain"/>
              <w:rPr>
                <w:b/>
              </w:rPr>
            </w:pPr>
            <w:r w:rsidRPr="009255D5">
              <w:t>1.2.1—20(2)(b)</w:t>
            </w:r>
            <w:r>
              <w:rPr>
                <w:b/>
              </w:rPr>
              <w:t xml:space="preserve"> </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1A5EABDE" w14:textId="4E341FAE" w:rsidR="009255D5" w:rsidRDefault="009255D5" w:rsidP="00F24EA6">
            <w:pPr>
              <w:pStyle w:val="FSCtblAmendmain"/>
            </w:pPr>
            <w: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049F157" w14:textId="76B54999" w:rsidR="009255D5" w:rsidRPr="0055058F" w:rsidRDefault="009255D5" w:rsidP="00F24EA6">
            <w:pPr>
              <w:rPr>
                <w:sz w:val="16"/>
                <w:szCs w:val="16"/>
              </w:rPr>
            </w:pPr>
            <w:r w:rsidRPr="0055058F">
              <w:rPr>
                <w:sz w:val="16"/>
                <w:szCs w:val="16"/>
              </w:rPr>
              <w:t>F2021L00684</w:t>
            </w:r>
          </w:p>
          <w:p w14:paraId="2FBC431D" w14:textId="77777777" w:rsidR="009255D5" w:rsidRPr="0055058F" w:rsidRDefault="009255D5" w:rsidP="00F24EA6">
            <w:pPr>
              <w:rPr>
                <w:sz w:val="16"/>
                <w:szCs w:val="16"/>
              </w:rPr>
            </w:pPr>
            <w:r w:rsidRPr="0055058F">
              <w:rPr>
                <w:sz w:val="16"/>
                <w:szCs w:val="16"/>
              </w:rPr>
              <w:t>2 June 2021</w:t>
            </w:r>
          </w:p>
          <w:p w14:paraId="64678554" w14:textId="77777777" w:rsidR="009255D5" w:rsidRPr="00D94A55" w:rsidRDefault="009255D5" w:rsidP="00F24EA6">
            <w:pPr>
              <w:rPr>
                <w:sz w:val="16"/>
                <w:szCs w:val="16"/>
              </w:rPr>
            </w:pPr>
            <w:r w:rsidRPr="00D94A55">
              <w:rPr>
                <w:sz w:val="16"/>
                <w:szCs w:val="16"/>
              </w:rPr>
              <w:t>FSC141</w:t>
            </w:r>
          </w:p>
          <w:p w14:paraId="3CF43240" w14:textId="54B31EE6" w:rsidR="009255D5" w:rsidRPr="0055058F" w:rsidRDefault="009255D5" w:rsidP="00F24EA6">
            <w:pPr>
              <w:rPr>
                <w:sz w:val="16"/>
                <w:szCs w:val="16"/>
              </w:rPr>
            </w:pPr>
            <w:r w:rsidRPr="00D94A55">
              <w:rPr>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7F38897A" w14:textId="1E9852F4" w:rsidR="009255D5" w:rsidRPr="00D94A55" w:rsidRDefault="009255D5" w:rsidP="00F24EA6">
            <w:pPr>
              <w:pStyle w:val="FSCtblAmendmain"/>
              <w:rPr>
                <w:szCs w:val="16"/>
              </w:rPr>
            </w:pPr>
            <w:r>
              <w:rPr>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6FF116B" w14:textId="450F0390" w:rsidR="009255D5" w:rsidRDefault="009255D5" w:rsidP="00F24EA6">
            <w:pPr>
              <w:pStyle w:val="FSCtblAmendmain"/>
            </w:pPr>
            <w:r w:rsidRPr="007A3EB5">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724C18B3" w14:textId="69EBB4F2" w:rsidR="009255D5" w:rsidRDefault="009255D5" w:rsidP="00F24EA6">
            <w:pPr>
              <w:pStyle w:val="FSCtblAmendmain"/>
              <w:rPr>
                <w:rFonts w:cs="Arial"/>
                <w:szCs w:val="18"/>
              </w:rPr>
            </w:pPr>
            <w:r>
              <w:rPr>
                <w:rFonts w:cs="Arial"/>
                <w:szCs w:val="18"/>
              </w:rPr>
              <w:t>Correction of typographical error.</w:t>
            </w:r>
          </w:p>
        </w:tc>
      </w:tr>
      <w:tr w:rsidR="009255D5" w:rsidRPr="00104003" w14:paraId="38250619" w14:textId="77777777" w:rsidTr="0055058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3C0EA208" w14:textId="176E731A" w:rsidR="009255D5" w:rsidRPr="009255D5" w:rsidRDefault="00017E4D" w:rsidP="00F24EA6">
            <w:pPr>
              <w:pStyle w:val="FSCtblAmendmain"/>
            </w:pPr>
            <w:r>
              <w:t>1.2.1—20 (3)</w:t>
            </w:r>
            <w:r w:rsidR="009255D5" w:rsidRPr="009255D5">
              <w:t>(c)</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186AEE8A" w14:textId="3490C6CA" w:rsidR="009255D5" w:rsidRDefault="009255D5" w:rsidP="00F24EA6">
            <w:pPr>
              <w:pStyle w:val="FSCtblAmendmain"/>
            </w:pPr>
            <w: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3126FAA4" w14:textId="77777777" w:rsidR="009255D5" w:rsidRPr="0055058F" w:rsidRDefault="009255D5" w:rsidP="00F24EA6">
            <w:pPr>
              <w:rPr>
                <w:sz w:val="16"/>
                <w:szCs w:val="16"/>
              </w:rPr>
            </w:pPr>
            <w:r w:rsidRPr="0055058F">
              <w:rPr>
                <w:sz w:val="16"/>
                <w:szCs w:val="16"/>
              </w:rPr>
              <w:t>F2021L00684</w:t>
            </w:r>
          </w:p>
          <w:p w14:paraId="3F6A3574" w14:textId="77777777" w:rsidR="009255D5" w:rsidRPr="0055058F" w:rsidRDefault="009255D5" w:rsidP="00F24EA6">
            <w:pPr>
              <w:rPr>
                <w:sz w:val="16"/>
                <w:szCs w:val="16"/>
              </w:rPr>
            </w:pPr>
            <w:r w:rsidRPr="0055058F">
              <w:rPr>
                <w:sz w:val="16"/>
                <w:szCs w:val="16"/>
              </w:rPr>
              <w:t>2 June 2021</w:t>
            </w:r>
          </w:p>
          <w:p w14:paraId="68916EBE" w14:textId="77777777" w:rsidR="009255D5" w:rsidRPr="00D94A55" w:rsidRDefault="009255D5" w:rsidP="00F24EA6">
            <w:pPr>
              <w:rPr>
                <w:sz w:val="16"/>
                <w:szCs w:val="16"/>
              </w:rPr>
            </w:pPr>
            <w:r w:rsidRPr="00D94A55">
              <w:rPr>
                <w:sz w:val="16"/>
                <w:szCs w:val="16"/>
              </w:rPr>
              <w:t>FSC141</w:t>
            </w:r>
          </w:p>
          <w:p w14:paraId="594DF19C" w14:textId="2E52536E" w:rsidR="009255D5" w:rsidRPr="0055058F" w:rsidRDefault="009255D5" w:rsidP="00F24EA6">
            <w:pPr>
              <w:rPr>
                <w:sz w:val="16"/>
                <w:szCs w:val="16"/>
              </w:rPr>
            </w:pPr>
            <w:r w:rsidRPr="00D94A55">
              <w:rPr>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1E3AC078" w14:textId="275765B9" w:rsidR="009255D5" w:rsidRDefault="009255D5" w:rsidP="00F24EA6">
            <w:pPr>
              <w:pStyle w:val="FSCtblAmendmain"/>
              <w:rPr>
                <w:szCs w:val="16"/>
              </w:rPr>
            </w:pPr>
            <w:r>
              <w:rPr>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EF68A6B" w14:textId="5EE63DFA" w:rsidR="009255D5" w:rsidRPr="007A3EB5" w:rsidRDefault="009255D5" w:rsidP="00F24EA6">
            <w:pPr>
              <w:pStyle w:val="FSCtblAmendmain"/>
            </w:pPr>
            <w:r w:rsidRPr="007A3EB5">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63290801" w14:textId="6AA22E6A" w:rsidR="009255D5" w:rsidRDefault="009255D5" w:rsidP="00F24EA6">
            <w:pPr>
              <w:pStyle w:val="FSCtblAmendmain"/>
              <w:rPr>
                <w:rFonts w:cs="Arial"/>
                <w:szCs w:val="18"/>
              </w:rPr>
            </w:pPr>
            <w:r>
              <w:rPr>
                <w:rFonts w:cs="Arial"/>
                <w:szCs w:val="18"/>
              </w:rPr>
              <w:t>Correction of typographical error.</w:t>
            </w:r>
          </w:p>
        </w:tc>
      </w:tr>
      <w:tr w:rsidR="002B62ED" w:rsidRPr="00E264CB" w14:paraId="079F3715" w14:textId="77777777" w:rsidTr="001A45E8">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1957FFC7" w14:textId="288E79D0" w:rsidR="002B62ED" w:rsidRPr="004D60E8" w:rsidRDefault="002B62ED" w:rsidP="001A45E8">
            <w:pPr>
              <w:pStyle w:val="FSCtblAmendmain"/>
              <w:ind w:left="76" w:hanging="76"/>
            </w:pPr>
            <w:r>
              <w:t>1.2.1</w:t>
            </w:r>
            <w:r w:rsidRPr="004D60E8">
              <w:t>—</w:t>
            </w:r>
            <w:r>
              <w:t>8(1) (t)</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5FFC42FE" w14:textId="77777777" w:rsidR="002B62ED" w:rsidRDefault="002B62ED" w:rsidP="001A45E8">
            <w:pPr>
              <w:pStyle w:val="FSCtblAmendmain"/>
              <w:ind w:left="76" w:hanging="76"/>
            </w:pPr>
            <w:r>
              <w:t>210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BA2F1F9" w14:textId="36650307" w:rsidR="002B62ED" w:rsidRDefault="002B62ED" w:rsidP="001A45E8">
            <w:pPr>
              <w:rPr>
                <w:rFonts w:cs="Arial"/>
                <w:bCs/>
                <w:sz w:val="16"/>
                <w:szCs w:val="21"/>
                <w:shd w:val="clear" w:color="auto" w:fill="FFFFFF"/>
              </w:rPr>
            </w:pPr>
            <w:r>
              <w:rPr>
                <w:rFonts w:cs="Arial"/>
                <w:bCs/>
                <w:sz w:val="16"/>
                <w:szCs w:val="21"/>
                <w:shd w:val="clear" w:color="auto" w:fill="FFFFFF"/>
              </w:rPr>
              <w:t>F2022L01061</w:t>
            </w:r>
          </w:p>
          <w:p w14:paraId="6529C648" w14:textId="77777777" w:rsidR="002B62ED" w:rsidRDefault="002B62ED" w:rsidP="001A45E8">
            <w:pPr>
              <w:rPr>
                <w:rFonts w:cs="Arial"/>
                <w:bCs/>
                <w:sz w:val="16"/>
                <w:szCs w:val="21"/>
                <w:shd w:val="clear" w:color="auto" w:fill="FFFFFF"/>
              </w:rPr>
            </w:pPr>
            <w:r>
              <w:rPr>
                <w:rFonts w:cs="Arial"/>
                <w:bCs/>
                <w:sz w:val="16"/>
                <w:szCs w:val="21"/>
                <w:shd w:val="clear" w:color="auto" w:fill="FFFFFF"/>
              </w:rPr>
              <w:t>12 August 2022</w:t>
            </w:r>
          </w:p>
          <w:p w14:paraId="0EA8967F" w14:textId="77777777" w:rsidR="002B62ED" w:rsidRDefault="002B62ED" w:rsidP="001A45E8">
            <w:pPr>
              <w:rPr>
                <w:rFonts w:cs="Arial"/>
                <w:bCs/>
                <w:sz w:val="16"/>
                <w:szCs w:val="21"/>
                <w:shd w:val="clear" w:color="auto" w:fill="FFFFFF"/>
              </w:rPr>
            </w:pPr>
            <w:r>
              <w:rPr>
                <w:rFonts w:cs="Arial"/>
                <w:bCs/>
                <w:sz w:val="16"/>
                <w:szCs w:val="21"/>
                <w:shd w:val="clear" w:color="auto" w:fill="FFFFFF"/>
              </w:rPr>
              <w:t>FSC 150</w:t>
            </w:r>
          </w:p>
          <w:p w14:paraId="74A22D8C" w14:textId="77777777" w:rsidR="002B62ED" w:rsidRDefault="002B62ED" w:rsidP="001A45E8">
            <w:pPr>
              <w:rPr>
                <w:rFonts w:cs="Arial"/>
                <w:bCs/>
                <w:sz w:val="16"/>
                <w:szCs w:val="21"/>
                <w:shd w:val="clear" w:color="auto" w:fill="FFFFFF"/>
              </w:rPr>
            </w:pPr>
            <w:r>
              <w:rPr>
                <w:rFonts w:cs="Arial"/>
                <w:bCs/>
                <w:sz w:val="16"/>
                <w:szCs w:val="21"/>
                <w:shd w:val="clear" w:color="auto" w:fill="FFFFFF"/>
              </w:rPr>
              <w:t>12 August 2022</w:t>
            </w:r>
          </w:p>
          <w:p w14:paraId="0CBA4288" w14:textId="77777777" w:rsidR="002B62ED" w:rsidRPr="004D60E8" w:rsidRDefault="002B62ED" w:rsidP="001A45E8">
            <w:pPr>
              <w:rPr>
                <w:rFonts w:cs="Arial"/>
                <w:bCs/>
                <w:sz w:val="16"/>
                <w:szCs w:val="21"/>
                <w:shd w:val="clear" w:color="auto" w:fill="FFFFFF"/>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609719D2" w14:textId="77777777" w:rsidR="002B62ED" w:rsidRDefault="002B62ED" w:rsidP="001A45E8">
            <w:pPr>
              <w:pStyle w:val="FSCtblAmendmain"/>
              <w:ind w:left="76" w:hanging="76"/>
            </w:pPr>
            <w:r>
              <w:t>12 August 2022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FC672E5" w14:textId="006B1FB3" w:rsidR="002B62ED" w:rsidRDefault="002B62ED" w:rsidP="001A45E8">
            <w:pPr>
              <w:pStyle w:val="FSCtblAmendmain"/>
              <w:ind w:left="76" w:hanging="76"/>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7A8CD39D" w14:textId="5D2F7002" w:rsidR="002B62ED" w:rsidRPr="001F421E" w:rsidRDefault="001F421E" w:rsidP="001522F6">
            <w:pPr>
              <w:rPr>
                <w:sz w:val="16"/>
                <w:szCs w:val="16"/>
              </w:rPr>
            </w:pPr>
            <w:r w:rsidRPr="001F421E">
              <w:rPr>
                <w:sz w:val="16"/>
                <w:szCs w:val="16"/>
              </w:rPr>
              <w:t>Cr</w:t>
            </w:r>
            <w:r>
              <w:rPr>
                <w:sz w:val="16"/>
                <w:szCs w:val="16"/>
              </w:rPr>
              <w:t>oss-reference</w:t>
            </w:r>
            <w:r w:rsidRPr="001F421E">
              <w:rPr>
                <w:sz w:val="16"/>
                <w:szCs w:val="16"/>
              </w:rPr>
              <w:t xml:space="preserve"> to Standard 2.6.2.</w:t>
            </w:r>
          </w:p>
        </w:tc>
      </w:tr>
    </w:tbl>
    <w:p w14:paraId="6AADE2D0" w14:textId="77777777" w:rsidR="0055058F" w:rsidRDefault="0055058F" w:rsidP="00A51A3E"/>
    <w:sectPr w:rsidR="0055058F" w:rsidSect="000375D7">
      <w:footerReference w:type="default" r:id="rId8"/>
      <w:footerReference w:type="first" r:id="rId9"/>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2F547" w14:textId="77777777" w:rsidR="00EB1F54" w:rsidRDefault="00EB1F54">
      <w:r>
        <w:separator/>
      </w:r>
    </w:p>
  </w:endnote>
  <w:endnote w:type="continuationSeparator" w:id="0">
    <w:p w14:paraId="171095E1" w14:textId="77777777" w:rsidR="00EB1F54" w:rsidRDefault="00EB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52FD" w14:textId="51D4A12E" w:rsidR="001A45E8" w:rsidRPr="00C83350" w:rsidRDefault="001A45E8" w:rsidP="00C83350">
    <w:pPr>
      <w:pStyle w:val="FSCtblSubpara"/>
    </w:pPr>
    <w:r w:rsidRPr="004B4DCE">
      <w:t xml:space="preserve">As at </w:t>
    </w:r>
    <w:r>
      <w:t>12 August 2022</w:t>
    </w:r>
    <w:sdt>
      <w:sdtPr>
        <w:id w:val="-1088143200"/>
        <w:docPartObj>
          <w:docPartGallery w:val="Page Numbers (Bottom of Page)"/>
          <w:docPartUnique/>
        </w:docPartObj>
      </w:sdtPr>
      <w:sdtEndPr>
        <w:rPr>
          <w:noProof/>
        </w:rPr>
      </w:sdtEndPr>
      <w:sdtContent>
        <w:r w:rsidRPr="004B4DCE">
          <w:tab/>
        </w:r>
        <w:r>
          <w:tab/>
        </w:r>
        <w:r>
          <w:tab/>
        </w:r>
        <w:r>
          <w:tab/>
        </w:r>
        <w:r>
          <w:tab/>
        </w:r>
        <w:r w:rsidRPr="004B4DCE">
          <w:fldChar w:fldCharType="begin"/>
        </w:r>
        <w:r w:rsidRPr="004B4DCE">
          <w:instrText xml:space="preserve"> PAGE   \* MERGEFORMAT </w:instrText>
        </w:r>
        <w:r w:rsidRPr="004B4DCE">
          <w:fldChar w:fldCharType="separate"/>
        </w:r>
        <w:r w:rsidR="00627783">
          <w:rPr>
            <w:noProof/>
          </w:rPr>
          <w:t>2</w:t>
        </w:r>
        <w:r w:rsidRPr="004B4DCE">
          <w:rPr>
            <w:noProof/>
          </w:rPr>
          <w:fldChar w:fldCharType="end"/>
        </w:r>
      </w:sdtContent>
    </w:sdt>
    <w:r w:rsidRPr="004B4DCE">
      <w:rPr>
        <w:noProof/>
      </w:rPr>
      <w:tab/>
    </w:r>
    <w:r>
      <w:rPr>
        <w:noProof/>
      </w:rPr>
      <w:tab/>
    </w:r>
    <w:r>
      <w:rPr>
        <w:noProof/>
      </w:rPr>
      <w:tab/>
    </w:r>
    <w:r>
      <w:rPr>
        <w:noProof/>
      </w:rPr>
      <w:tab/>
    </w:r>
    <w:r>
      <w:rPr>
        <w:noProof/>
      </w:rPr>
      <w:tab/>
      <w:t>Standard 1.2.1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023553627"/>
      <w:docPartObj>
        <w:docPartGallery w:val="Page Numbers (Bottom of Page)"/>
        <w:docPartUnique/>
      </w:docPartObj>
    </w:sdtPr>
    <w:sdtEndPr>
      <w:rPr>
        <w:noProof/>
      </w:rPr>
    </w:sdtEndPr>
    <w:sdtContent>
      <w:p w14:paraId="70F652FE" w14:textId="5E6A6160" w:rsidR="001A45E8" w:rsidRPr="00EB4661" w:rsidRDefault="001A45E8"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F964" w14:textId="77777777" w:rsidR="00EB1F54" w:rsidRDefault="00EB1F54">
      <w:r>
        <w:separator/>
      </w:r>
    </w:p>
  </w:footnote>
  <w:footnote w:type="continuationSeparator" w:id="0">
    <w:p w14:paraId="662356AB" w14:textId="77777777" w:rsidR="00EB1F54" w:rsidRDefault="00EB1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015339"/>
    <w:multiLevelType w:val="hybridMultilevel"/>
    <w:tmpl w:val="D3CCBC60"/>
    <w:lvl w:ilvl="0" w:tplc="1D720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10"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1" w15:restartNumberingAfterBreak="0">
    <w:nsid w:val="3D800B69"/>
    <w:multiLevelType w:val="hybridMultilevel"/>
    <w:tmpl w:val="D3CCBC60"/>
    <w:lvl w:ilvl="0" w:tplc="1D720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B8C28F8"/>
    <w:multiLevelType w:val="hybridMultilevel"/>
    <w:tmpl w:val="D3CCBC60"/>
    <w:lvl w:ilvl="0" w:tplc="1D720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6"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6"/>
  </w:num>
  <w:num w:numId="5">
    <w:abstractNumId w:val="19"/>
  </w:num>
  <w:num w:numId="6">
    <w:abstractNumId w:val="13"/>
  </w:num>
  <w:num w:numId="7">
    <w:abstractNumId w:val="5"/>
  </w:num>
  <w:num w:numId="8">
    <w:abstractNumId w:val="12"/>
  </w:num>
  <w:num w:numId="9">
    <w:abstractNumId w:val="27"/>
  </w:num>
  <w:num w:numId="10">
    <w:abstractNumId w:val="2"/>
  </w:num>
  <w:num w:numId="11">
    <w:abstractNumId w:val="4"/>
  </w:num>
  <w:num w:numId="12">
    <w:abstractNumId w:val="10"/>
  </w:num>
  <w:num w:numId="13">
    <w:abstractNumId w:val="25"/>
  </w:num>
  <w:num w:numId="14">
    <w:abstractNumId w:val="7"/>
  </w:num>
  <w:num w:numId="15">
    <w:abstractNumId w:val="23"/>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Letter"/>
  </w:docVars>
  <w:rsids>
    <w:rsidRoot w:val="00D2004D"/>
    <w:rsid w:val="00002024"/>
    <w:rsid w:val="0000244D"/>
    <w:rsid w:val="000039D7"/>
    <w:rsid w:val="00012B72"/>
    <w:rsid w:val="00017E4D"/>
    <w:rsid w:val="0002215F"/>
    <w:rsid w:val="000258A0"/>
    <w:rsid w:val="00036984"/>
    <w:rsid w:val="000375D7"/>
    <w:rsid w:val="0003764D"/>
    <w:rsid w:val="00041E62"/>
    <w:rsid w:val="00044D7C"/>
    <w:rsid w:val="00046216"/>
    <w:rsid w:val="00051D25"/>
    <w:rsid w:val="00056020"/>
    <w:rsid w:val="0005717F"/>
    <w:rsid w:val="000652D6"/>
    <w:rsid w:val="00070C0D"/>
    <w:rsid w:val="00080461"/>
    <w:rsid w:val="000813F8"/>
    <w:rsid w:val="00082BCD"/>
    <w:rsid w:val="00083296"/>
    <w:rsid w:val="00085C0A"/>
    <w:rsid w:val="00090D8B"/>
    <w:rsid w:val="00092925"/>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7093"/>
    <w:rsid w:val="00107B28"/>
    <w:rsid w:val="00107E81"/>
    <w:rsid w:val="00110FA3"/>
    <w:rsid w:val="0011343D"/>
    <w:rsid w:val="001164F2"/>
    <w:rsid w:val="0012121D"/>
    <w:rsid w:val="001245D0"/>
    <w:rsid w:val="001273FF"/>
    <w:rsid w:val="001300B0"/>
    <w:rsid w:val="001369CA"/>
    <w:rsid w:val="00137A06"/>
    <w:rsid w:val="00140EBC"/>
    <w:rsid w:val="00141BF7"/>
    <w:rsid w:val="00142EC4"/>
    <w:rsid w:val="001443B4"/>
    <w:rsid w:val="001522F6"/>
    <w:rsid w:val="00154AA1"/>
    <w:rsid w:val="001641C9"/>
    <w:rsid w:val="0016744F"/>
    <w:rsid w:val="00170675"/>
    <w:rsid w:val="00170ADF"/>
    <w:rsid w:val="00172839"/>
    <w:rsid w:val="001776B2"/>
    <w:rsid w:val="00184B5E"/>
    <w:rsid w:val="00195069"/>
    <w:rsid w:val="001979DC"/>
    <w:rsid w:val="001A37FF"/>
    <w:rsid w:val="001A45E8"/>
    <w:rsid w:val="001A562A"/>
    <w:rsid w:val="001A6240"/>
    <w:rsid w:val="001B0571"/>
    <w:rsid w:val="001B0B41"/>
    <w:rsid w:val="001B7250"/>
    <w:rsid w:val="001C0768"/>
    <w:rsid w:val="001C16EF"/>
    <w:rsid w:val="001C3392"/>
    <w:rsid w:val="001C6D83"/>
    <w:rsid w:val="001E4824"/>
    <w:rsid w:val="001E5942"/>
    <w:rsid w:val="001E63EA"/>
    <w:rsid w:val="001F373E"/>
    <w:rsid w:val="001F421E"/>
    <w:rsid w:val="001F43D4"/>
    <w:rsid w:val="001F50EC"/>
    <w:rsid w:val="001F570E"/>
    <w:rsid w:val="0021145F"/>
    <w:rsid w:val="002146BA"/>
    <w:rsid w:val="00214799"/>
    <w:rsid w:val="00215C47"/>
    <w:rsid w:val="0021672B"/>
    <w:rsid w:val="00217A90"/>
    <w:rsid w:val="00217ABE"/>
    <w:rsid w:val="00217C89"/>
    <w:rsid w:val="00223A01"/>
    <w:rsid w:val="0022456A"/>
    <w:rsid w:val="0022621E"/>
    <w:rsid w:val="00226447"/>
    <w:rsid w:val="002274CF"/>
    <w:rsid w:val="00233BC0"/>
    <w:rsid w:val="00235E1E"/>
    <w:rsid w:val="00236D64"/>
    <w:rsid w:val="00240D1A"/>
    <w:rsid w:val="002432A9"/>
    <w:rsid w:val="002472BC"/>
    <w:rsid w:val="00251CC4"/>
    <w:rsid w:val="00257896"/>
    <w:rsid w:val="00263E29"/>
    <w:rsid w:val="002653D3"/>
    <w:rsid w:val="00266DC8"/>
    <w:rsid w:val="0028502C"/>
    <w:rsid w:val="00293143"/>
    <w:rsid w:val="00293320"/>
    <w:rsid w:val="002A1651"/>
    <w:rsid w:val="002A3283"/>
    <w:rsid w:val="002A5322"/>
    <w:rsid w:val="002A7E6F"/>
    <w:rsid w:val="002B0C6E"/>
    <w:rsid w:val="002B0EAC"/>
    <w:rsid w:val="002B62ED"/>
    <w:rsid w:val="002C348D"/>
    <w:rsid w:val="002C7398"/>
    <w:rsid w:val="002D1146"/>
    <w:rsid w:val="002E2683"/>
    <w:rsid w:val="002E2E64"/>
    <w:rsid w:val="002E390E"/>
    <w:rsid w:val="002E39E0"/>
    <w:rsid w:val="002E7EE0"/>
    <w:rsid w:val="002F4A68"/>
    <w:rsid w:val="002F655E"/>
    <w:rsid w:val="00301367"/>
    <w:rsid w:val="00303E6E"/>
    <w:rsid w:val="00306EFA"/>
    <w:rsid w:val="0031685B"/>
    <w:rsid w:val="003205A4"/>
    <w:rsid w:val="003214A9"/>
    <w:rsid w:val="0032598E"/>
    <w:rsid w:val="00332C68"/>
    <w:rsid w:val="00332FBD"/>
    <w:rsid w:val="003336CD"/>
    <w:rsid w:val="00341488"/>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1819"/>
    <w:rsid w:val="003D1BA0"/>
    <w:rsid w:val="003D5FD3"/>
    <w:rsid w:val="003D7C75"/>
    <w:rsid w:val="003E0AF3"/>
    <w:rsid w:val="003E1765"/>
    <w:rsid w:val="003E2A1A"/>
    <w:rsid w:val="003E352A"/>
    <w:rsid w:val="003F2D38"/>
    <w:rsid w:val="003F4E18"/>
    <w:rsid w:val="003F61C0"/>
    <w:rsid w:val="004000F9"/>
    <w:rsid w:val="00402812"/>
    <w:rsid w:val="00402DCB"/>
    <w:rsid w:val="0040665C"/>
    <w:rsid w:val="004077A2"/>
    <w:rsid w:val="00407A73"/>
    <w:rsid w:val="00414DC7"/>
    <w:rsid w:val="00430D5F"/>
    <w:rsid w:val="004327A6"/>
    <w:rsid w:val="00433AE2"/>
    <w:rsid w:val="00436098"/>
    <w:rsid w:val="00436C5C"/>
    <w:rsid w:val="00452BC9"/>
    <w:rsid w:val="00453A74"/>
    <w:rsid w:val="00455E19"/>
    <w:rsid w:val="00464BFC"/>
    <w:rsid w:val="00467A60"/>
    <w:rsid w:val="00475CF2"/>
    <w:rsid w:val="00476141"/>
    <w:rsid w:val="00476C74"/>
    <w:rsid w:val="00491433"/>
    <w:rsid w:val="004971E4"/>
    <w:rsid w:val="004B03C3"/>
    <w:rsid w:val="004B5B4A"/>
    <w:rsid w:val="004B644E"/>
    <w:rsid w:val="004C144E"/>
    <w:rsid w:val="004C5365"/>
    <w:rsid w:val="004C6E2C"/>
    <w:rsid w:val="004D256F"/>
    <w:rsid w:val="004D4ABD"/>
    <w:rsid w:val="004D541A"/>
    <w:rsid w:val="004E03DE"/>
    <w:rsid w:val="004E1067"/>
    <w:rsid w:val="004E6C15"/>
    <w:rsid w:val="004F0122"/>
    <w:rsid w:val="004F17F7"/>
    <w:rsid w:val="004F2FAE"/>
    <w:rsid w:val="004F5781"/>
    <w:rsid w:val="00507791"/>
    <w:rsid w:val="00516B86"/>
    <w:rsid w:val="00521933"/>
    <w:rsid w:val="005276E4"/>
    <w:rsid w:val="00532D74"/>
    <w:rsid w:val="0053565C"/>
    <w:rsid w:val="00537B4E"/>
    <w:rsid w:val="00540465"/>
    <w:rsid w:val="00545A6A"/>
    <w:rsid w:val="0055058F"/>
    <w:rsid w:val="0055370A"/>
    <w:rsid w:val="005556A2"/>
    <w:rsid w:val="00557C78"/>
    <w:rsid w:val="00562634"/>
    <w:rsid w:val="00564E19"/>
    <w:rsid w:val="00564E28"/>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CFD"/>
    <w:rsid w:val="005C3D70"/>
    <w:rsid w:val="005C47A9"/>
    <w:rsid w:val="005D4CA5"/>
    <w:rsid w:val="005D7C25"/>
    <w:rsid w:val="005F172E"/>
    <w:rsid w:val="005F1F8F"/>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27783"/>
    <w:rsid w:val="006376CC"/>
    <w:rsid w:val="00641007"/>
    <w:rsid w:val="0064667D"/>
    <w:rsid w:val="0065130D"/>
    <w:rsid w:val="006521CA"/>
    <w:rsid w:val="006574AB"/>
    <w:rsid w:val="00662B72"/>
    <w:rsid w:val="00663ADA"/>
    <w:rsid w:val="006644CD"/>
    <w:rsid w:val="0066733F"/>
    <w:rsid w:val="006829B7"/>
    <w:rsid w:val="00685DC9"/>
    <w:rsid w:val="0069118F"/>
    <w:rsid w:val="00692892"/>
    <w:rsid w:val="006932DA"/>
    <w:rsid w:val="006948D4"/>
    <w:rsid w:val="00697173"/>
    <w:rsid w:val="006A1924"/>
    <w:rsid w:val="006A1F0C"/>
    <w:rsid w:val="006A37A5"/>
    <w:rsid w:val="006B1641"/>
    <w:rsid w:val="006B54DB"/>
    <w:rsid w:val="006B69AA"/>
    <w:rsid w:val="006C1EA8"/>
    <w:rsid w:val="006C2838"/>
    <w:rsid w:val="006C2906"/>
    <w:rsid w:val="006C4144"/>
    <w:rsid w:val="006C7434"/>
    <w:rsid w:val="006D0A68"/>
    <w:rsid w:val="006D1E4F"/>
    <w:rsid w:val="006D1EE3"/>
    <w:rsid w:val="006E69C9"/>
    <w:rsid w:val="006F05FC"/>
    <w:rsid w:val="006F166C"/>
    <w:rsid w:val="006F1BB4"/>
    <w:rsid w:val="006F217B"/>
    <w:rsid w:val="006F335D"/>
    <w:rsid w:val="006F59B9"/>
    <w:rsid w:val="006F7C83"/>
    <w:rsid w:val="006F7EF6"/>
    <w:rsid w:val="00711DAC"/>
    <w:rsid w:val="00712C6E"/>
    <w:rsid w:val="007249E6"/>
    <w:rsid w:val="0072656B"/>
    <w:rsid w:val="007275FE"/>
    <w:rsid w:val="00730DC0"/>
    <w:rsid w:val="00731876"/>
    <w:rsid w:val="007330A3"/>
    <w:rsid w:val="007350FA"/>
    <w:rsid w:val="00735DCE"/>
    <w:rsid w:val="00736928"/>
    <w:rsid w:val="00736F58"/>
    <w:rsid w:val="00741738"/>
    <w:rsid w:val="00747AD3"/>
    <w:rsid w:val="00754F99"/>
    <w:rsid w:val="007557A9"/>
    <w:rsid w:val="00761FEC"/>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6A04"/>
    <w:rsid w:val="007D7127"/>
    <w:rsid w:val="007D729A"/>
    <w:rsid w:val="007F7B68"/>
    <w:rsid w:val="007F7DBF"/>
    <w:rsid w:val="0080020C"/>
    <w:rsid w:val="00804A0A"/>
    <w:rsid w:val="00805150"/>
    <w:rsid w:val="008074C0"/>
    <w:rsid w:val="008101A4"/>
    <w:rsid w:val="00810255"/>
    <w:rsid w:val="00812F65"/>
    <w:rsid w:val="008145A8"/>
    <w:rsid w:val="0081483E"/>
    <w:rsid w:val="00814DB1"/>
    <w:rsid w:val="0081779B"/>
    <w:rsid w:val="008205BA"/>
    <w:rsid w:val="00822056"/>
    <w:rsid w:val="008248A1"/>
    <w:rsid w:val="00826FC6"/>
    <w:rsid w:val="00827B34"/>
    <w:rsid w:val="0083063E"/>
    <w:rsid w:val="008307E3"/>
    <w:rsid w:val="008308D4"/>
    <w:rsid w:val="00831BAE"/>
    <w:rsid w:val="0083235A"/>
    <w:rsid w:val="00832BF7"/>
    <w:rsid w:val="0083477B"/>
    <w:rsid w:val="00847512"/>
    <w:rsid w:val="008510C7"/>
    <w:rsid w:val="00851873"/>
    <w:rsid w:val="00852794"/>
    <w:rsid w:val="00863979"/>
    <w:rsid w:val="00864E23"/>
    <w:rsid w:val="00866271"/>
    <w:rsid w:val="008671B1"/>
    <w:rsid w:val="00870824"/>
    <w:rsid w:val="00873E84"/>
    <w:rsid w:val="00874B96"/>
    <w:rsid w:val="00876AE2"/>
    <w:rsid w:val="00882C50"/>
    <w:rsid w:val="00884C13"/>
    <w:rsid w:val="00886D9E"/>
    <w:rsid w:val="0089087C"/>
    <w:rsid w:val="008A17E3"/>
    <w:rsid w:val="008A28B9"/>
    <w:rsid w:val="008A4262"/>
    <w:rsid w:val="008B2B56"/>
    <w:rsid w:val="008B3176"/>
    <w:rsid w:val="008B3830"/>
    <w:rsid w:val="008C6C78"/>
    <w:rsid w:val="008D3B2B"/>
    <w:rsid w:val="008E0FAB"/>
    <w:rsid w:val="008E1C73"/>
    <w:rsid w:val="008E24DA"/>
    <w:rsid w:val="008E38D7"/>
    <w:rsid w:val="008E4447"/>
    <w:rsid w:val="008F3A94"/>
    <w:rsid w:val="00904115"/>
    <w:rsid w:val="00905441"/>
    <w:rsid w:val="00913D7D"/>
    <w:rsid w:val="00915F45"/>
    <w:rsid w:val="0091668E"/>
    <w:rsid w:val="0091674D"/>
    <w:rsid w:val="00917469"/>
    <w:rsid w:val="00917487"/>
    <w:rsid w:val="009255D5"/>
    <w:rsid w:val="0093199E"/>
    <w:rsid w:val="009319D5"/>
    <w:rsid w:val="0093736B"/>
    <w:rsid w:val="00953ABB"/>
    <w:rsid w:val="009618A8"/>
    <w:rsid w:val="00962A76"/>
    <w:rsid w:val="009655EA"/>
    <w:rsid w:val="009679CE"/>
    <w:rsid w:val="0097379E"/>
    <w:rsid w:val="009778BB"/>
    <w:rsid w:val="0098079D"/>
    <w:rsid w:val="009817E2"/>
    <w:rsid w:val="00982D68"/>
    <w:rsid w:val="00986714"/>
    <w:rsid w:val="00991774"/>
    <w:rsid w:val="009917F3"/>
    <w:rsid w:val="00992C6F"/>
    <w:rsid w:val="00993854"/>
    <w:rsid w:val="009A51A0"/>
    <w:rsid w:val="009B0BA1"/>
    <w:rsid w:val="009B36F4"/>
    <w:rsid w:val="009B4188"/>
    <w:rsid w:val="009C21B4"/>
    <w:rsid w:val="009C2745"/>
    <w:rsid w:val="009D6779"/>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1A3E"/>
    <w:rsid w:val="00A528E7"/>
    <w:rsid w:val="00A62136"/>
    <w:rsid w:val="00A67FE0"/>
    <w:rsid w:val="00A73928"/>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22E4"/>
    <w:rsid w:val="00B14C0F"/>
    <w:rsid w:val="00B16F26"/>
    <w:rsid w:val="00B213B0"/>
    <w:rsid w:val="00B242D8"/>
    <w:rsid w:val="00B24DD6"/>
    <w:rsid w:val="00B26513"/>
    <w:rsid w:val="00B300A6"/>
    <w:rsid w:val="00B34BC6"/>
    <w:rsid w:val="00B3769C"/>
    <w:rsid w:val="00B427F4"/>
    <w:rsid w:val="00B429AE"/>
    <w:rsid w:val="00B435E8"/>
    <w:rsid w:val="00B44C5A"/>
    <w:rsid w:val="00B45BB1"/>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D4EB2"/>
    <w:rsid w:val="00BE435F"/>
    <w:rsid w:val="00BE4D1D"/>
    <w:rsid w:val="00BE5C95"/>
    <w:rsid w:val="00BE7BBB"/>
    <w:rsid w:val="00BF3151"/>
    <w:rsid w:val="00C11B28"/>
    <w:rsid w:val="00C201BA"/>
    <w:rsid w:val="00C22E90"/>
    <w:rsid w:val="00C23879"/>
    <w:rsid w:val="00C24200"/>
    <w:rsid w:val="00C303A3"/>
    <w:rsid w:val="00C314E0"/>
    <w:rsid w:val="00C3317E"/>
    <w:rsid w:val="00C3374E"/>
    <w:rsid w:val="00C33E01"/>
    <w:rsid w:val="00C448DB"/>
    <w:rsid w:val="00C519DC"/>
    <w:rsid w:val="00C53AF7"/>
    <w:rsid w:val="00C557D7"/>
    <w:rsid w:val="00C56334"/>
    <w:rsid w:val="00C65A78"/>
    <w:rsid w:val="00C70F97"/>
    <w:rsid w:val="00C75BDA"/>
    <w:rsid w:val="00C83350"/>
    <w:rsid w:val="00C947B6"/>
    <w:rsid w:val="00C9544E"/>
    <w:rsid w:val="00CA18FA"/>
    <w:rsid w:val="00CB35F0"/>
    <w:rsid w:val="00CC0A47"/>
    <w:rsid w:val="00CC1713"/>
    <w:rsid w:val="00CC534F"/>
    <w:rsid w:val="00CC55AC"/>
    <w:rsid w:val="00CC7A76"/>
    <w:rsid w:val="00CC7D50"/>
    <w:rsid w:val="00CD20EF"/>
    <w:rsid w:val="00CD41FC"/>
    <w:rsid w:val="00CD718B"/>
    <w:rsid w:val="00CE0E1B"/>
    <w:rsid w:val="00CE4770"/>
    <w:rsid w:val="00CE47F6"/>
    <w:rsid w:val="00CF0278"/>
    <w:rsid w:val="00CF0D0C"/>
    <w:rsid w:val="00CF1717"/>
    <w:rsid w:val="00CF44F3"/>
    <w:rsid w:val="00D07184"/>
    <w:rsid w:val="00D11105"/>
    <w:rsid w:val="00D1186A"/>
    <w:rsid w:val="00D130AB"/>
    <w:rsid w:val="00D139A5"/>
    <w:rsid w:val="00D15268"/>
    <w:rsid w:val="00D1660C"/>
    <w:rsid w:val="00D2004D"/>
    <w:rsid w:val="00D25101"/>
    <w:rsid w:val="00D27293"/>
    <w:rsid w:val="00D27A69"/>
    <w:rsid w:val="00D34349"/>
    <w:rsid w:val="00D6478A"/>
    <w:rsid w:val="00D65D78"/>
    <w:rsid w:val="00D70195"/>
    <w:rsid w:val="00D7186D"/>
    <w:rsid w:val="00D74CD2"/>
    <w:rsid w:val="00D76B53"/>
    <w:rsid w:val="00D77B2A"/>
    <w:rsid w:val="00D85360"/>
    <w:rsid w:val="00D868F7"/>
    <w:rsid w:val="00D87FA9"/>
    <w:rsid w:val="00D91AFB"/>
    <w:rsid w:val="00D95B92"/>
    <w:rsid w:val="00DA2889"/>
    <w:rsid w:val="00DA44D8"/>
    <w:rsid w:val="00DB33AC"/>
    <w:rsid w:val="00DB6A32"/>
    <w:rsid w:val="00DC51B8"/>
    <w:rsid w:val="00DC7F39"/>
    <w:rsid w:val="00DD0F4E"/>
    <w:rsid w:val="00DD2247"/>
    <w:rsid w:val="00DD320E"/>
    <w:rsid w:val="00DD70D8"/>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1970"/>
    <w:rsid w:val="00E32E5E"/>
    <w:rsid w:val="00E36A7B"/>
    <w:rsid w:val="00E4776F"/>
    <w:rsid w:val="00E47E41"/>
    <w:rsid w:val="00E53BAF"/>
    <w:rsid w:val="00E56A19"/>
    <w:rsid w:val="00E61DB3"/>
    <w:rsid w:val="00E70D20"/>
    <w:rsid w:val="00E71572"/>
    <w:rsid w:val="00E71606"/>
    <w:rsid w:val="00E73EDE"/>
    <w:rsid w:val="00E75BD6"/>
    <w:rsid w:val="00E76371"/>
    <w:rsid w:val="00E95A42"/>
    <w:rsid w:val="00EA1C89"/>
    <w:rsid w:val="00EA2681"/>
    <w:rsid w:val="00EB1F54"/>
    <w:rsid w:val="00EB38D1"/>
    <w:rsid w:val="00EB4661"/>
    <w:rsid w:val="00EB580C"/>
    <w:rsid w:val="00EC4E1C"/>
    <w:rsid w:val="00EC5557"/>
    <w:rsid w:val="00EC69E0"/>
    <w:rsid w:val="00EC6B87"/>
    <w:rsid w:val="00ED3E2B"/>
    <w:rsid w:val="00ED7A59"/>
    <w:rsid w:val="00EE0535"/>
    <w:rsid w:val="00EE21DA"/>
    <w:rsid w:val="00EE252D"/>
    <w:rsid w:val="00EE2A83"/>
    <w:rsid w:val="00EE319A"/>
    <w:rsid w:val="00EE6B96"/>
    <w:rsid w:val="00EF2A67"/>
    <w:rsid w:val="00EF3ED7"/>
    <w:rsid w:val="00F0141D"/>
    <w:rsid w:val="00F01BF3"/>
    <w:rsid w:val="00F05AF8"/>
    <w:rsid w:val="00F07FCE"/>
    <w:rsid w:val="00F11AA5"/>
    <w:rsid w:val="00F12539"/>
    <w:rsid w:val="00F15233"/>
    <w:rsid w:val="00F157B3"/>
    <w:rsid w:val="00F23209"/>
    <w:rsid w:val="00F245D4"/>
    <w:rsid w:val="00F24EA6"/>
    <w:rsid w:val="00F32661"/>
    <w:rsid w:val="00F36BF7"/>
    <w:rsid w:val="00F41CA9"/>
    <w:rsid w:val="00F54777"/>
    <w:rsid w:val="00F55476"/>
    <w:rsid w:val="00F6014A"/>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6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8" w:unhideWhenUsed="1"/>
    <w:lsdException w:name="heading 7" w:semiHidden="1" w:uiPriority="9" w:unhideWhenUsed="1"/>
    <w:lsdException w:name="heading 8" w:semiHidden="1" w:uiPriority="9"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8F"/>
    <w:rPr>
      <w:rFonts w:ascii="Arial" w:hAnsi="Arial"/>
      <w:szCs w:val="24"/>
    </w:rPr>
  </w:style>
  <w:style w:type="paragraph" w:styleId="Heading1">
    <w:name w:val="heading 1"/>
    <w:basedOn w:val="Normal"/>
    <w:next w:val="Normal"/>
    <w:link w:val="Heading1Char"/>
    <w:uiPriority w:val="99"/>
    <w:semiHidden/>
    <w:rsid w:val="00F71C56"/>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F71C56"/>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F71C56"/>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F71C56"/>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F71C56"/>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8F3A9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8F3A9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8F3A9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F71C56"/>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C144E"/>
    <w:rPr>
      <w:rFonts w:ascii="Arial" w:hAnsi="Arial" w:cs="Arial"/>
      <w:b/>
      <w:bCs/>
      <w:caps/>
      <w:kern w:val="32"/>
      <w:szCs w:val="32"/>
    </w:rPr>
  </w:style>
  <w:style w:type="character" w:customStyle="1" w:styleId="Heading2Char">
    <w:name w:val="Heading 2 Char"/>
    <w:basedOn w:val="DefaultParagraphFont"/>
    <w:link w:val="Heading2"/>
    <w:uiPriority w:val="99"/>
    <w:semiHidden/>
    <w:rsid w:val="004C144E"/>
    <w:rPr>
      <w:rFonts w:ascii="Arial" w:hAnsi="Arial" w:cs="Arial"/>
      <w:b/>
      <w:bCs/>
      <w:iCs/>
      <w:sz w:val="22"/>
      <w:szCs w:val="28"/>
    </w:rPr>
  </w:style>
  <w:style w:type="character" w:customStyle="1" w:styleId="Heading3Char">
    <w:name w:val="Heading 3 Char"/>
    <w:basedOn w:val="DefaultParagraphFont"/>
    <w:link w:val="Heading3"/>
    <w:uiPriority w:val="99"/>
    <w:semiHidden/>
    <w:rsid w:val="004C144E"/>
    <w:rPr>
      <w:rFonts w:ascii="Arial" w:hAnsi="Arial" w:cs="Arial"/>
      <w:b/>
      <w:bCs/>
      <w:i/>
      <w:szCs w:val="26"/>
    </w:rPr>
  </w:style>
  <w:style w:type="character" w:customStyle="1" w:styleId="Heading4Char">
    <w:name w:val="Heading 4 Char"/>
    <w:basedOn w:val="DefaultParagraphFont"/>
    <w:link w:val="Heading4"/>
    <w:uiPriority w:val="99"/>
    <w:semiHidden/>
    <w:rsid w:val="004C144E"/>
    <w:rPr>
      <w:rFonts w:ascii="Arial" w:hAnsi="Arial" w:cs="Arial"/>
      <w:bCs/>
      <w:i/>
      <w:szCs w:val="28"/>
    </w:rPr>
  </w:style>
  <w:style w:type="character" w:customStyle="1" w:styleId="Heading5Char">
    <w:name w:val="Heading 5 Char"/>
    <w:basedOn w:val="DefaultParagraphFont"/>
    <w:link w:val="Heading5"/>
    <w:uiPriority w:val="99"/>
    <w:semiHidden/>
    <w:rsid w:val="004C144E"/>
    <w:rPr>
      <w:rFonts w:ascii="Arial" w:hAnsi="Arial" w:cs="Arial"/>
      <w:b/>
      <w:bCs/>
      <w:iCs/>
      <w:sz w:val="18"/>
      <w:szCs w:val="26"/>
    </w:rPr>
  </w:style>
  <w:style w:type="character" w:customStyle="1" w:styleId="Heading6Char">
    <w:name w:val="Heading 6 Char"/>
    <w:basedOn w:val="DefaultParagraphFont"/>
    <w:link w:val="Heading6"/>
    <w:uiPriority w:val="98"/>
    <w:semiHidden/>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F3A9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semiHidden/>
    <w:rsid w:val="004C144E"/>
    <w:rPr>
      <w:rFonts w:ascii="Arial" w:hAnsi="Arial" w:cs="Arial"/>
      <w:sz w:val="22"/>
      <w:szCs w:val="22"/>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FSCh1Chap">
    <w:name w:val="FSC_h1_Chap"/>
    <w:basedOn w:val="FSCbaseheading"/>
    <w:next w:val="FSCh2Part"/>
    <w:qFormat/>
    <w:rsid w:val="00085C0A"/>
    <w:pPr>
      <w:spacing w:before="0" w:after="240"/>
      <w:outlineLvl w:val="0"/>
    </w:pPr>
    <w:rPr>
      <w:bCs w:val="0"/>
      <w:sz w:val="40"/>
    </w:rPr>
  </w:style>
  <w:style w:type="paragraph" w:customStyle="1" w:styleId="FSCh2Part">
    <w:name w:val="FSC_h2_Part"/>
    <w:basedOn w:val="FSCbaseheading"/>
    <w:next w:val="FSCh3Standard"/>
    <w:qFormat/>
    <w:rsid w:val="00085C0A"/>
    <w:pPr>
      <w:spacing w:before="240" w:after="240"/>
      <w:outlineLvl w:val="1"/>
    </w:pPr>
    <w:rPr>
      <w:bCs w:val="0"/>
      <w:sz w:val="36"/>
      <w:szCs w:val="22"/>
    </w:rPr>
  </w:style>
  <w:style w:type="paragraph" w:customStyle="1" w:styleId="FSCh3Standard">
    <w:name w:val="FSC_h3_Standard"/>
    <w:basedOn w:val="FSCbaseheading"/>
    <w:next w:val="FSCh5Section"/>
    <w:qFormat/>
    <w:rsid w:val="00085C0A"/>
    <w:pPr>
      <w:spacing w:before="0" w:after="240"/>
      <w:outlineLvl w:val="2"/>
    </w:pPr>
    <w:rPr>
      <w:sz w:val="32"/>
    </w:rPr>
  </w:style>
  <w:style w:type="paragraph" w:customStyle="1" w:styleId="FSCh5Section">
    <w:name w:val="FSC_h5_Section"/>
    <w:basedOn w:val="FSCbaseheading"/>
    <w:next w:val="FSCtMain"/>
    <w:qFormat/>
    <w:rsid w:val="00085C0A"/>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085C0A"/>
    <w:pPr>
      <w:keepLines w:val="0"/>
      <w:widowControl w:val="0"/>
      <w:tabs>
        <w:tab w:val="left" w:pos="1134"/>
      </w:tabs>
      <w:spacing w:after="120"/>
    </w:pPr>
  </w:style>
  <w:style w:type="paragraph" w:customStyle="1" w:styleId="FSCh4Div">
    <w:name w:val="FSC_h4_Div"/>
    <w:basedOn w:val="FSCbaseheading"/>
    <w:next w:val="FSCh5Section"/>
    <w:qFormat/>
    <w:rsid w:val="00085C0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85C0A"/>
    <w:pPr>
      <w:keepNext/>
      <w:keepLines/>
      <w:spacing w:before="360" w:after="60"/>
      <w:ind w:left="964" w:hanging="964"/>
    </w:pPr>
    <w:rPr>
      <w:rFonts w:cs="Arial"/>
      <w:b/>
      <w:bCs/>
      <w:kern w:val="32"/>
      <w:sz w:val="24"/>
      <w:szCs w:val="32"/>
    </w:rPr>
  </w:style>
  <w:style w:type="paragraph" w:customStyle="1" w:styleId="FSCh6Subsec">
    <w:name w:val="FSC_h6_Subsec"/>
    <w:basedOn w:val="FSCbaseheading"/>
    <w:next w:val="FSCtMain"/>
    <w:qFormat/>
    <w:rsid w:val="00085C0A"/>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F71C56"/>
    <w:pPr>
      <w:tabs>
        <w:tab w:val="left" w:pos="2552"/>
      </w:tabs>
    </w:pPr>
  </w:style>
  <w:style w:type="character" w:customStyle="1" w:styleId="HeaderChar">
    <w:name w:val="Header Char"/>
    <w:basedOn w:val="DefaultParagraphFont"/>
    <w:link w:val="Header"/>
    <w:uiPriority w:val="99"/>
    <w:semiHidden/>
    <w:rsid w:val="004C144E"/>
    <w:rPr>
      <w:sz w:val="24"/>
      <w:szCs w:val="24"/>
    </w:rPr>
  </w:style>
  <w:style w:type="paragraph" w:customStyle="1" w:styleId="FSCnMain">
    <w:name w:val="FSC_n_Main"/>
    <w:basedOn w:val="FSCtPara"/>
    <w:qFormat/>
    <w:rsid w:val="00085C0A"/>
    <w:rPr>
      <w:iCs w:val="0"/>
      <w:sz w:val="16"/>
      <w:szCs w:val="18"/>
    </w:rPr>
  </w:style>
  <w:style w:type="paragraph" w:customStyle="1" w:styleId="FSCnPara">
    <w:name w:val="FSC_n_Para"/>
    <w:basedOn w:val="FSCtSubpara"/>
    <w:qFormat/>
    <w:rsid w:val="00085C0A"/>
    <w:rPr>
      <w:sz w:val="16"/>
    </w:rPr>
  </w:style>
  <w:style w:type="paragraph" w:customStyle="1" w:styleId="FSCnSubpara">
    <w:name w:val="FSC_n_Subpara"/>
    <w:basedOn w:val="FSCtSubsub"/>
    <w:qFormat/>
    <w:rsid w:val="00085C0A"/>
    <w:rPr>
      <w:sz w:val="16"/>
    </w:rPr>
  </w:style>
  <w:style w:type="paragraph" w:customStyle="1" w:styleId="FSCnatHeading">
    <w:name w:val="FSC_n_at_Heading"/>
    <w:basedOn w:val="FSCtMain"/>
    <w:qFormat/>
    <w:rsid w:val="00085C0A"/>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table" w:customStyle="1" w:styleId="TableGrid1">
    <w:name w:val="Table Grid1"/>
    <w:basedOn w:val="TableNormal"/>
    <w:next w:val="TableGrid"/>
    <w:uiPriority w:val="59"/>
    <w:rsid w:val="00545A6A"/>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1C56"/>
    <w:rPr>
      <w:color w:val="808080"/>
    </w:rPr>
  </w:style>
  <w:style w:type="paragraph" w:customStyle="1" w:styleId="FSCtDefn">
    <w:name w:val="FSC_t_Defn"/>
    <w:basedOn w:val="FSCtMain"/>
    <w:rsid w:val="00085C0A"/>
    <w:pPr>
      <w:ind w:firstLine="0"/>
    </w:pPr>
  </w:style>
  <w:style w:type="paragraph" w:customStyle="1" w:styleId="FSCtPara">
    <w:name w:val="FSC_t_Para"/>
    <w:basedOn w:val="FSCtMain"/>
    <w:qFormat/>
    <w:rsid w:val="00085C0A"/>
    <w:pPr>
      <w:tabs>
        <w:tab w:val="clear" w:pos="1134"/>
        <w:tab w:val="left" w:pos="1701"/>
      </w:tabs>
      <w:spacing w:before="60" w:after="60"/>
      <w:ind w:left="2268" w:hanging="2268"/>
    </w:pPr>
  </w:style>
  <w:style w:type="paragraph" w:customStyle="1" w:styleId="FSCtSubpara">
    <w:name w:val="FSC_t_Subpara"/>
    <w:basedOn w:val="FSCtMain"/>
    <w:qFormat/>
    <w:rsid w:val="00085C0A"/>
    <w:pPr>
      <w:tabs>
        <w:tab w:val="clear" w:pos="1134"/>
        <w:tab w:val="left" w:pos="2268"/>
      </w:tabs>
      <w:spacing w:before="60" w:after="60"/>
      <w:ind w:left="2835" w:hanging="2835"/>
    </w:pPr>
  </w:style>
  <w:style w:type="paragraph" w:customStyle="1" w:styleId="FSCtSubsub">
    <w:name w:val="FSC_t_Subsub"/>
    <w:basedOn w:val="FSCtPara"/>
    <w:qFormat/>
    <w:rsid w:val="00085C0A"/>
    <w:pPr>
      <w:tabs>
        <w:tab w:val="clear" w:pos="1701"/>
        <w:tab w:val="left" w:pos="2835"/>
      </w:tabs>
      <w:ind w:left="3402" w:hanging="3402"/>
    </w:pPr>
  </w:style>
  <w:style w:type="paragraph" w:customStyle="1" w:styleId="FSCh3Contents">
    <w:name w:val="FSC_h3_Contents"/>
    <w:basedOn w:val="FSCh3Standard"/>
    <w:rsid w:val="00085C0A"/>
    <w:pPr>
      <w:ind w:left="0" w:firstLine="0"/>
      <w:jc w:val="center"/>
    </w:pPr>
  </w:style>
  <w:style w:type="paragraph" w:customStyle="1" w:styleId="FSCoDraftstrip">
    <w:name w:val="FSC_o_Draft_strip"/>
    <w:basedOn w:val="Normal"/>
    <w:rsid w:val="00085C0A"/>
    <w:pPr>
      <w:shd w:val="clear" w:color="auto" w:fill="99CCFF"/>
      <w:tabs>
        <w:tab w:val="center" w:pos="4253"/>
        <w:tab w:val="right" w:pos="8505"/>
      </w:tabs>
    </w:pPr>
    <w:rPr>
      <w:rFonts w:cs="Arial"/>
      <w:b/>
      <w:sz w:val="32"/>
      <w:szCs w:val="32"/>
      <w:lang w:val="en-GB"/>
    </w:rPr>
  </w:style>
  <w:style w:type="paragraph" w:customStyle="1" w:styleId="FSCoFooter">
    <w:name w:val="FSC_o_Footer"/>
    <w:basedOn w:val="Normal"/>
    <w:rsid w:val="00085C0A"/>
    <w:pPr>
      <w:tabs>
        <w:tab w:val="center" w:pos="4153"/>
        <w:tab w:val="right" w:pos="8363"/>
      </w:tabs>
      <w:spacing w:before="20" w:after="40"/>
      <w:jc w:val="center"/>
    </w:pPr>
    <w:rPr>
      <w:i/>
      <w:sz w:val="18"/>
      <w:lang w:val="en-GB"/>
    </w:rPr>
  </w:style>
  <w:style w:type="paragraph" w:customStyle="1" w:styleId="FSCoFooterdraft">
    <w:name w:val="FSC_o_Footer_draft"/>
    <w:basedOn w:val="Normal"/>
    <w:rsid w:val="00085C0A"/>
    <w:pPr>
      <w:tabs>
        <w:tab w:val="center" w:pos="4253"/>
        <w:tab w:val="right" w:pos="8505"/>
      </w:tabs>
      <w:spacing w:before="100"/>
      <w:jc w:val="both"/>
    </w:pPr>
    <w:rPr>
      <w:b/>
      <w:sz w:val="40"/>
      <w:lang w:val="en-GB"/>
    </w:rPr>
  </w:style>
  <w:style w:type="paragraph" w:customStyle="1" w:styleId="FSCoHeader">
    <w:name w:val="FSC_o_Header"/>
    <w:basedOn w:val="Normal"/>
    <w:link w:val="FSCoHeaderChar"/>
    <w:rsid w:val="00085C0A"/>
    <w:pPr>
      <w:pBdr>
        <w:bottom w:val="single" w:sz="4" w:space="1" w:color="auto"/>
      </w:pBdr>
      <w:tabs>
        <w:tab w:val="left" w:pos="1985"/>
      </w:tabs>
      <w:ind w:left="1985" w:hanging="1985"/>
    </w:pPr>
    <w:rPr>
      <w:b/>
      <w:noProof/>
      <w:lang w:val="en-GB"/>
    </w:rPr>
  </w:style>
  <w:style w:type="character" w:customStyle="1" w:styleId="FSCoHeaderChar">
    <w:name w:val="FSC_o_Header Char"/>
    <w:basedOn w:val="DefaultParagraphFont"/>
    <w:link w:val="FSCoHeader"/>
    <w:rsid w:val="00085C0A"/>
    <w:rPr>
      <w:rFonts w:ascii="Arial" w:hAnsi="Arial"/>
      <w:b/>
      <w:noProof/>
      <w:szCs w:val="24"/>
      <w:lang w:val="en-GB"/>
    </w:rPr>
  </w:style>
  <w:style w:type="paragraph" w:customStyle="1" w:styleId="FSCoParaMark">
    <w:name w:val="FSC_o_Para_Mark"/>
    <w:basedOn w:val="Normal"/>
    <w:next w:val="Normal"/>
    <w:qFormat/>
    <w:rsid w:val="00085C0A"/>
    <w:rPr>
      <w:sz w:val="16"/>
      <w:lang w:val="en-GB"/>
    </w:rPr>
  </w:style>
  <w:style w:type="paragraph" w:customStyle="1" w:styleId="FSCoTitleofInstrument">
    <w:name w:val="FSC_o_Title_of_Instrument"/>
    <w:basedOn w:val="Normal"/>
    <w:rsid w:val="00085C0A"/>
    <w:pPr>
      <w:spacing w:before="200"/>
    </w:pPr>
    <w:rPr>
      <w:b/>
      <w:sz w:val="32"/>
      <w:lang w:val="en-GB"/>
    </w:rPr>
  </w:style>
  <w:style w:type="paragraph" w:customStyle="1" w:styleId="FSCoExplainTemplate">
    <w:name w:val="FSC_o_Explain_Template"/>
    <w:basedOn w:val="Normal"/>
    <w:qFormat/>
    <w:rsid w:val="00085C0A"/>
    <w:pPr>
      <w:spacing w:before="80"/>
    </w:pPr>
    <w:rPr>
      <w:color w:val="7030A0"/>
      <w:sz w:val="22"/>
      <w:lang w:val="en-GB"/>
    </w:rPr>
  </w:style>
  <w:style w:type="paragraph" w:styleId="BalloonText">
    <w:name w:val="Balloon Text"/>
    <w:basedOn w:val="Normal"/>
    <w:link w:val="BalloonTextChar"/>
    <w:uiPriority w:val="99"/>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5A"/>
    <w:rPr>
      <w:rFonts w:ascii="Segoe UI" w:hAnsi="Segoe UI" w:cs="Segoe UI"/>
      <w:sz w:val="18"/>
      <w:szCs w:val="18"/>
    </w:rPr>
  </w:style>
  <w:style w:type="paragraph" w:customStyle="1" w:styleId="FSCoContents">
    <w:name w:val="FSC_o_Contents"/>
    <w:basedOn w:val="FSCh2Part"/>
    <w:rsid w:val="00085C0A"/>
    <w:pPr>
      <w:ind w:left="0" w:firstLine="0"/>
      <w:jc w:val="center"/>
    </w:pPr>
  </w:style>
  <w:style w:type="paragraph" w:customStyle="1" w:styleId="FSCbaseheading">
    <w:name w:val="FSC_base_heading"/>
    <w:rsid w:val="00085C0A"/>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085C0A"/>
    <w:pPr>
      <w:keepLines/>
      <w:spacing w:before="120"/>
      <w:ind w:left="1701" w:hanging="1701"/>
    </w:pPr>
    <w:rPr>
      <w:rFonts w:ascii="Arial" w:hAnsi="Arial" w:cs="Arial"/>
      <w:iCs/>
      <w:szCs w:val="22"/>
      <w:lang w:val="en-GB"/>
    </w:rPr>
  </w:style>
  <w:style w:type="paragraph" w:customStyle="1" w:styleId="FSCbaseTOC">
    <w:name w:val="FSC_base_TOC"/>
    <w:rsid w:val="00085C0A"/>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val="en-GB" w:eastAsia="en-US"/>
    </w:rPr>
  </w:style>
  <w:style w:type="paragraph" w:customStyle="1" w:styleId="FSCoStandardEnd">
    <w:name w:val="FSC_o_Standard_End"/>
    <w:basedOn w:val="FSCtMain"/>
    <w:qFormat/>
    <w:rsid w:val="00085C0A"/>
    <w:pPr>
      <w:spacing w:before="240" w:after="0"/>
      <w:jc w:val="center"/>
    </w:pPr>
    <w:rPr>
      <w:iCs w:val="0"/>
    </w:rPr>
  </w:style>
  <w:style w:type="paragraph" w:customStyle="1" w:styleId="FSCfooter">
    <w:name w:val="FSC_footer"/>
    <w:basedOn w:val="Normal"/>
    <w:rsid w:val="00085C0A"/>
    <w:pPr>
      <w:tabs>
        <w:tab w:val="center" w:pos="4536"/>
        <w:tab w:val="right" w:pos="9072"/>
      </w:tabs>
    </w:pPr>
    <w:rPr>
      <w:sz w:val="18"/>
      <w:szCs w:val="20"/>
      <w:lang w:val="en-GB" w:eastAsia="en-US"/>
    </w:rPr>
  </w:style>
  <w:style w:type="paragraph" w:customStyle="1" w:styleId="FSCbasetbl">
    <w:name w:val="FSC_base_tbl"/>
    <w:basedOn w:val="FSCbasepara"/>
    <w:rsid w:val="00085C0A"/>
    <w:pPr>
      <w:spacing w:before="60" w:after="60"/>
      <w:ind w:left="0" w:firstLine="0"/>
    </w:pPr>
    <w:rPr>
      <w:sz w:val="18"/>
    </w:rPr>
  </w:style>
  <w:style w:type="paragraph" w:customStyle="1" w:styleId="FSCoDraftersComment">
    <w:name w:val="FSC_o_Drafters_Comment"/>
    <w:basedOn w:val="Normal"/>
    <w:rsid w:val="00085C0A"/>
    <w:pPr>
      <w:tabs>
        <w:tab w:val="left" w:pos="737"/>
        <w:tab w:val="left" w:pos="1191"/>
        <w:tab w:val="left" w:pos="1644"/>
      </w:tabs>
      <w:spacing w:before="80" w:line="260" w:lineRule="atLeast"/>
    </w:pPr>
    <w:rPr>
      <w:rFonts w:eastAsia="Calibri"/>
      <w:color w:val="7030A0"/>
      <w:sz w:val="22"/>
      <w:szCs w:val="20"/>
      <w:lang w:val="en-GB" w:eastAsia="en-US"/>
    </w:rPr>
  </w:style>
  <w:style w:type="paragraph" w:customStyle="1" w:styleId="FSCnSubsub">
    <w:name w:val="FSC_n_Subsub"/>
    <w:basedOn w:val="FSCnSubpara"/>
    <w:qFormat/>
    <w:rsid w:val="00085C0A"/>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45D4"/>
    <w:rPr>
      <w:sz w:val="16"/>
      <w:szCs w:val="16"/>
    </w:rPr>
  </w:style>
  <w:style w:type="paragraph" w:styleId="CommentText">
    <w:name w:val="annotation text"/>
    <w:basedOn w:val="Normal"/>
    <w:link w:val="CommentTextChar"/>
    <w:uiPriority w:val="99"/>
    <w:semiHidden/>
    <w:unhideWhenUsed/>
    <w:rsid w:val="00F245D4"/>
    <w:rPr>
      <w:rFonts w:eastAsiaTheme="minorHAnsi" w:cstheme="minorBidi"/>
      <w:szCs w:val="20"/>
      <w:lang w:val="en-GB" w:eastAsia="en-US"/>
    </w:rPr>
  </w:style>
  <w:style w:type="character" w:customStyle="1" w:styleId="CommentTextChar">
    <w:name w:val="Comment Text Char"/>
    <w:basedOn w:val="DefaultParagraphFont"/>
    <w:link w:val="CommentText"/>
    <w:uiPriority w:val="99"/>
    <w:semiHidden/>
    <w:rsid w:val="00F245D4"/>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085C0A"/>
    <w:pPr>
      <w:tabs>
        <w:tab w:val="left" w:pos="1701"/>
      </w:tabs>
      <w:spacing w:after="120"/>
      <w:ind w:left="3402" w:hanging="3402"/>
    </w:pPr>
  </w:style>
  <w:style w:type="paragraph" w:customStyle="1" w:styleId="FSCoutPart">
    <w:name w:val="FSC_out_Part"/>
    <w:basedOn w:val="FSCh5Section"/>
    <w:qFormat/>
    <w:rsid w:val="00085C0A"/>
    <w:pPr>
      <w:keepNext w:val="0"/>
      <w:tabs>
        <w:tab w:val="left" w:pos="1701"/>
      </w:tabs>
      <w:ind w:left="3402" w:hanging="3402"/>
    </w:pPr>
  </w:style>
  <w:style w:type="paragraph" w:customStyle="1" w:styleId="FSCoutStand">
    <w:name w:val="FSC_out_Stand"/>
    <w:basedOn w:val="FSCtMain"/>
    <w:qFormat/>
    <w:rsid w:val="00085C0A"/>
    <w:pPr>
      <w:tabs>
        <w:tab w:val="clear" w:pos="1134"/>
        <w:tab w:val="left" w:pos="1701"/>
      </w:tabs>
      <w:ind w:left="3402" w:hanging="3402"/>
    </w:pPr>
  </w:style>
  <w:style w:type="paragraph" w:customStyle="1" w:styleId="FSCtblAddh1">
    <w:name w:val="FSC_tbl_Add_h1"/>
    <w:basedOn w:val="FSCh4Div"/>
    <w:rsid w:val="00085C0A"/>
    <w:pPr>
      <w:spacing w:before="120" w:after="120"/>
    </w:pPr>
    <w:rPr>
      <w:rFonts w:eastAsiaTheme="minorHAnsi"/>
      <w:sz w:val="20"/>
      <w:lang w:eastAsia="en-US"/>
    </w:rPr>
  </w:style>
  <w:style w:type="paragraph" w:customStyle="1" w:styleId="FSCtblAddh2">
    <w:name w:val="FSC_tbl_Add_h2"/>
    <w:basedOn w:val="FSCtblAddh1"/>
    <w:rsid w:val="00085C0A"/>
    <w:pPr>
      <w:spacing w:before="60" w:after="60"/>
    </w:pPr>
    <w:rPr>
      <w:i/>
    </w:rPr>
  </w:style>
  <w:style w:type="paragraph" w:customStyle="1" w:styleId="FSCtblAddh3">
    <w:name w:val="FSC_tbl_Add_h3"/>
    <w:basedOn w:val="Normal"/>
    <w:rsid w:val="00085C0A"/>
    <w:pPr>
      <w:keepNext/>
      <w:keepLines/>
      <w:spacing w:before="60" w:after="60"/>
      <w:ind w:left="1701" w:hanging="1701"/>
    </w:pPr>
    <w:rPr>
      <w:rFonts w:eastAsiaTheme="minorHAnsi" w:cs="Arial"/>
      <w:b/>
      <w:iCs/>
      <w:sz w:val="18"/>
      <w:szCs w:val="22"/>
      <w:lang w:val="en-GB" w:eastAsia="en-US"/>
    </w:rPr>
  </w:style>
  <w:style w:type="paragraph" w:customStyle="1" w:styleId="FSCtblAddh4">
    <w:name w:val="FSC_tbl_Add_h4"/>
    <w:basedOn w:val="Normal"/>
    <w:rsid w:val="00085C0A"/>
    <w:pPr>
      <w:keepNext/>
      <w:keepLines/>
      <w:spacing w:before="60" w:after="60"/>
      <w:ind w:left="1701" w:hanging="1701"/>
    </w:pPr>
    <w:rPr>
      <w:rFonts w:eastAsiaTheme="minorHAnsi" w:cs="Arial"/>
      <w:b/>
      <w:i/>
      <w:iCs/>
      <w:sz w:val="18"/>
      <w:szCs w:val="20"/>
      <w:lang w:val="en-GB" w:eastAsia="en-US"/>
    </w:rPr>
  </w:style>
  <w:style w:type="paragraph" w:customStyle="1" w:styleId="FSCtblAddh5">
    <w:name w:val="FSC_tbl_Add_h5"/>
    <w:basedOn w:val="Normal"/>
    <w:rsid w:val="00085C0A"/>
    <w:pPr>
      <w:keepLines/>
      <w:spacing w:before="60" w:after="60"/>
      <w:ind w:left="1701" w:hanging="1701"/>
    </w:pPr>
    <w:rPr>
      <w:rFonts w:eastAsiaTheme="minorHAnsi" w:cs="Arial"/>
      <w:i/>
      <w:sz w:val="18"/>
      <w:szCs w:val="22"/>
      <w:lang w:val="en-GB" w:eastAsia="en-US"/>
    </w:rPr>
  </w:style>
  <w:style w:type="paragraph" w:customStyle="1" w:styleId="FSCtblAdd1">
    <w:name w:val="FSC_tbl_Add1"/>
    <w:basedOn w:val="Normal"/>
    <w:qFormat/>
    <w:rsid w:val="00085C0A"/>
    <w:pPr>
      <w:keepLines/>
      <w:spacing w:before="20" w:after="20"/>
    </w:pPr>
    <w:rPr>
      <w:rFonts w:eastAsiaTheme="minorHAnsi" w:cs="Arial"/>
      <w:sz w:val="18"/>
      <w:szCs w:val="22"/>
      <w:lang w:val="en-GB" w:eastAsia="en-US"/>
    </w:rPr>
  </w:style>
  <w:style w:type="paragraph" w:customStyle="1" w:styleId="FSCtblAdd2">
    <w:name w:val="FSC_tbl_Add2"/>
    <w:basedOn w:val="Normal"/>
    <w:qFormat/>
    <w:rsid w:val="00085C0A"/>
    <w:pPr>
      <w:keepLines/>
      <w:spacing w:before="20" w:after="20"/>
      <w:jc w:val="right"/>
    </w:pPr>
    <w:rPr>
      <w:rFonts w:eastAsiaTheme="minorHAnsi" w:cs="Arial"/>
      <w:sz w:val="18"/>
      <w:szCs w:val="22"/>
      <w:lang w:val="en-GB" w:eastAsia="en-US"/>
    </w:rPr>
  </w:style>
  <w:style w:type="paragraph" w:customStyle="1" w:styleId="FSCtblAmendh">
    <w:name w:val="FSC_tbl_Amend_h"/>
    <w:basedOn w:val="Normal"/>
    <w:rsid w:val="00085C0A"/>
    <w:pPr>
      <w:keepNext/>
      <w:spacing w:after="60"/>
    </w:pPr>
    <w:rPr>
      <w:rFonts w:eastAsia="Calibri"/>
      <w:b/>
      <w:sz w:val="16"/>
      <w:szCs w:val="20"/>
      <w:lang w:val="en-GB"/>
    </w:rPr>
  </w:style>
  <w:style w:type="paragraph" w:customStyle="1" w:styleId="FSCtblAmendmain">
    <w:name w:val="FSC_tbl_Amend_main"/>
    <w:basedOn w:val="Normal"/>
    <w:qFormat/>
    <w:rsid w:val="00085C0A"/>
    <w:pPr>
      <w:ind w:left="113" w:hanging="113"/>
    </w:pPr>
    <w:rPr>
      <w:bCs/>
      <w:sz w:val="16"/>
      <w:szCs w:val="20"/>
      <w:lang w:val="en-GB" w:eastAsia="en-US"/>
    </w:rPr>
  </w:style>
  <w:style w:type="paragraph" w:customStyle="1" w:styleId="FSCtblh2">
    <w:name w:val="FSC_tbl_h2"/>
    <w:basedOn w:val="Normal"/>
    <w:qFormat/>
    <w:rsid w:val="00085C0A"/>
    <w:pPr>
      <w:keepNext/>
      <w:keepLines/>
      <w:spacing w:before="240" w:after="120"/>
      <w:jc w:val="center"/>
    </w:pPr>
    <w:rPr>
      <w:rFonts w:cs="Arial"/>
      <w:b/>
      <w:color w:val="000000"/>
      <w:sz w:val="18"/>
      <w:szCs w:val="22"/>
      <w:lang w:val="en-GB"/>
    </w:rPr>
  </w:style>
  <w:style w:type="paragraph" w:customStyle="1" w:styleId="FSCtblh3">
    <w:name w:val="FSC_tbl_h3"/>
    <w:basedOn w:val="Normal"/>
    <w:next w:val="Normal"/>
    <w:rsid w:val="00085C0A"/>
    <w:pPr>
      <w:keepNext/>
      <w:keepLines/>
      <w:spacing w:before="60" w:after="60"/>
    </w:pPr>
    <w:rPr>
      <w:rFonts w:cs="Arial"/>
      <w:b/>
      <w:i/>
      <w:sz w:val="18"/>
      <w:szCs w:val="22"/>
      <w:lang w:val="en-GB"/>
    </w:rPr>
  </w:style>
  <w:style w:type="paragraph" w:customStyle="1" w:styleId="FSCtblh4">
    <w:name w:val="FSC_tbl_h4"/>
    <w:basedOn w:val="Normal"/>
    <w:next w:val="Normal"/>
    <w:rsid w:val="00085C0A"/>
    <w:pPr>
      <w:keepNext/>
      <w:keepLines/>
      <w:spacing w:before="60" w:after="60"/>
    </w:pPr>
    <w:rPr>
      <w:rFonts w:cs="Arial"/>
      <w:i/>
      <w:sz w:val="18"/>
      <w:szCs w:val="22"/>
      <w:lang w:val="en-GB"/>
    </w:rPr>
  </w:style>
  <w:style w:type="paragraph" w:customStyle="1" w:styleId="FSCtblMain">
    <w:name w:val="FSC_tbl_Main"/>
    <w:basedOn w:val="Normal"/>
    <w:rsid w:val="00085C0A"/>
    <w:pPr>
      <w:keepLines/>
      <w:tabs>
        <w:tab w:val="right" w:pos="3969"/>
      </w:tabs>
      <w:spacing w:before="60" w:after="60"/>
    </w:pPr>
    <w:rPr>
      <w:rFonts w:cs="Arial"/>
      <w:sz w:val="18"/>
      <w:szCs w:val="20"/>
      <w:lang w:val="en-GB"/>
    </w:rPr>
  </w:style>
  <w:style w:type="paragraph" w:customStyle="1" w:styleId="FSCtblMainC">
    <w:name w:val="FSC_tbl_Main_C"/>
    <w:basedOn w:val="FSCtblMain"/>
    <w:qFormat/>
    <w:rsid w:val="00085C0A"/>
    <w:pPr>
      <w:jc w:val="center"/>
    </w:pPr>
    <w:rPr>
      <w:rFonts w:eastAsiaTheme="minorHAnsi"/>
      <w:lang w:eastAsia="en-US"/>
    </w:rPr>
  </w:style>
  <w:style w:type="paragraph" w:customStyle="1" w:styleId="FSCtblMainRH">
    <w:name w:val="FSC_tbl_Main_RH"/>
    <w:basedOn w:val="FSCtblMain"/>
    <w:qFormat/>
    <w:rsid w:val="00085C0A"/>
    <w:pPr>
      <w:jc w:val="right"/>
    </w:pPr>
    <w:rPr>
      <w:rFonts w:eastAsiaTheme="minorHAnsi"/>
      <w:lang w:eastAsia="en-US"/>
    </w:rPr>
  </w:style>
  <w:style w:type="paragraph" w:customStyle="1" w:styleId="FSCtblMRL1">
    <w:name w:val="FSC_tbl_MRL1"/>
    <w:basedOn w:val="Normal"/>
    <w:rsid w:val="00085C0A"/>
    <w:pPr>
      <w:keepLines/>
      <w:spacing w:before="20" w:after="20"/>
    </w:pPr>
    <w:rPr>
      <w:rFonts w:cs="Arial"/>
      <w:sz w:val="18"/>
      <w:szCs w:val="20"/>
      <w:lang w:val="en-GB"/>
    </w:rPr>
  </w:style>
  <w:style w:type="paragraph" w:customStyle="1" w:styleId="FSCtblMRL2">
    <w:name w:val="FSC_tbl_MRL2"/>
    <w:basedOn w:val="FSCtblMRL1"/>
    <w:qFormat/>
    <w:rsid w:val="00085C0A"/>
    <w:pPr>
      <w:jc w:val="right"/>
    </w:pPr>
    <w:rPr>
      <w:rFonts w:eastAsiaTheme="minorHAnsi"/>
      <w:lang w:eastAsia="en-US"/>
    </w:rPr>
  </w:style>
  <w:style w:type="paragraph" w:customStyle="1" w:styleId="FSCtblPara">
    <w:name w:val="FSC_tbl_Para"/>
    <w:basedOn w:val="Normal"/>
    <w:rsid w:val="00085C0A"/>
    <w:pPr>
      <w:keepLines/>
      <w:spacing w:before="60" w:after="60"/>
      <w:ind w:left="397" w:hanging="397"/>
    </w:pPr>
    <w:rPr>
      <w:rFonts w:cs="Arial"/>
      <w:sz w:val="18"/>
      <w:szCs w:val="22"/>
    </w:rPr>
  </w:style>
  <w:style w:type="paragraph" w:customStyle="1" w:styleId="FSCtblSubpara">
    <w:name w:val="FSC_tbl_Subpara"/>
    <w:basedOn w:val="Normal"/>
    <w:rsid w:val="00085C0A"/>
    <w:pPr>
      <w:keepLines/>
      <w:spacing w:before="60" w:after="60"/>
      <w:ind w:left="794" w:hanging="397"/>
    </w:pPr>
    <w:rPr>
      <w:rFonts w:cs="Arial"/>
      <w:sz w:val="18"/>
      <w:szCs w:val="22"/>
    </w:rPr>
  </w:style>
  <w:style w:type="paragraph" w:styleId="Footer">
    <w:name w:val="footer"/>
    <w:basedOn w:val="Normal"/>
    <w:link w:val="FooterChar"/>
    <w:uiPriority w:val="99"/>
    <w:unhideWhenUsed/>
    <w:rsid w:val="00A51A3E"/>
    <w:pPr>
      <w:tabs>
        <w:tab w:val="center" w:pos="4513"/>
        <w:tab w:val="right" w:pos="9026"/>
      </w:tabs>
    </w:pPr>
  </w:style>
  <w:style w:type="character" w:customStyle="1" w:styleId="FooterChar">
    <w:name w:val="Footer Char"/>
    <w:basedOn w:val="DefaultParagraphFont"/>
    <w:link w:val="Footer"/>
    <w:uiPriority w:val="99"/>
    <w:rsid w:val="00A51A3E"/>
    <w:rPr>
      <w:rFonts w:ascii="Arial" w:hAnsi="Arial"/>
      <w:szCs w:val="24"/>
    </w:rPr>
  </w:style>
  <w:style w:type="paragraph" w:styleId="CommentSubject">
    <w:name w:val="annotation subject"/>
    <w:basedOn w:val="CommentText"/>
    <w:next w:val="CommentText"/>
    <w:link w:val="CommentSubjectChar"/>
    <w:uiPriority w:val="99"/>
    <w:semiHidden/>
    <w:unhideWhenUsed/>
    <w:rsid w:val="00C11B28"/>
    <w:rPr>
      <w:rFonts w:eastAsia="Times New Roman" w:cs="Times New Roman"/>
      <w:b/>
      <w:bCs/>
      <w:lang w:val="en-AU" w:eastAsia="en-AU"/>
    </w:rPr>
  </w:style>
  <w:style w:type="character" w:customStyle="1" w:styleId="CommentSubjectChar">
    <w:name w:val="Comment Subject Char"/>
    <w:basedOn w:val="CommentTextChar"/>
    <w:link w:val="CommentSubject"/>
    <w:uiPriority w:val="99"/>
    <w:semiHidden/>
    <w:rsid w:val="00C11B28"/>
    <w:rPr>
      <w:rFonts w:ascii="Arial" w:eastAsiaTheme="minorHAnsi" w:hAnsi="Arial" w:cstheme="minorBidi"/>
      <w:b/>
      <w:bCs/>
      <w:lang w:val="en-GB" w:eastAsia="en-US"/>
    </w:rPr>
  </w:style>
  <w:style w:type="paragraph" w:customStyle="1" w:styleId="TableIndentHanging8">
    <w:name w:val="Table: Indent: Hanging 8"/>
    <w:basedOn w:val="Normal"/>
    <w:semiHidden/>
    <w:rsid w:val="007D6A04"/>
    <w:pPr>
      <w:tabs>
        <w:tab w:val="left" w:pos="2268"/>
        <w:tab w:val="num" w:pos="2551"/>
      </w:tabs>
      <w:spacing w:after="60" w:line="240" w:lineRule="atLeast"/>
      <w:ind w:left="2551" w:hanging="283"/>
    </w:pPr>
    <w:rPr>
      <w:rFonts w:cs="Arial"/>
      <w:szCs w:val="22"/>
      <w:lang w:val="en-GB"/>
    </w:rPr>
  </w:style>
  <w:style w:type="character" w:customStyle="1" w:styleId="legsubtitle1">
    <w:name w:val="legsubtitle1"/>
    <w:basedOn w:val="DefaultParagraphFont"/>
    <w:rsid w:val="003D1819"/>
    <w:rPr>
      <w:b/>
      <w:bCs/>
    </w:rPr>
  </w:style>
  <w:style w:type="paragraph" w:customStyle="1" w:styleId="Default">
    <w:name w:val="Default"/>
    <w:rsid w:val="002B62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9282">
      <w:bodyDiv w:val="1"/>
      <w:marLeft w:val="0"/>
      <w:marRight w:val="0"/>
      <w:marTop w:val="0"/>
      <w:marBottom w:val="0"/>
      <w:divBdr>
        <w:top w:val="none" w:sz="0" w:space="0" w:color="auto"/>
        <w:left w:val="none" w:sz="0" w:space="0" w:color="auto"/>
        <w:bottom w:val="none" w:sz="0" w:space="0" w:color="auto"/>
        <w:right w:val="none" w:sz="0" w:space="0" w:color="auto"/>
      </w:divBdr>
    </w:div>
    <w:div w:id="373894012">
      <w:bodyDiv w:val="1"/>
      <w:marLeft w:val="0"/>
      <w:marRight w:val="0"/>
      <w:marTop w:val="0"/>
      <w:marBottom w:val="0"/>
      <w:divBdr>
        <w:top w:val="none" w:sz="0" w:space="0" w:color="auto"/>
        <w:left w:val="none" w:sz="0" w:space="0" w:color="auto"/>
        <w:bottom w:val="none" w:sz="0" w:space="0" w:color="auto"/>
        <w:right w:val="none" w:sz="0" w:space="0" w:color="auto"/>
      </w:divBdr>
    </w:div>
    <w:div w:id="653608095">
      <w:bodyDiv w:val="1"/>
      <w:marLeft w:val="0"/>
      <w:marRight w:val="0"/>
      <w:marTop w:val="0"/>
      <w:marBottom w:val="0"/>
      <w:divBdr>
        <w:top w:val="none" w:sz="0" w:space="0" w:color="auto"/>
        <w:left w:val="none" w:sz="0" w:space="0" w:color="auto"/>
        <w:bottom w:val="none" w:sz="0" w:space="0" w:color="auto"/>
        <w:right w:val="none" w:sz="0" w:space="0" w:color="auto"/>
      </w:divBdr>
    </w:div>
    <w:div w:id="732436038">
      <w:bodyDiv w:val="1"/>
      <w:marLeft w:val="0"/>
      <w:marRight w:val="0"/>
      <w:marTop w:val="0"/>
      <w:marBottom w:val="0"/>
      <w:divBdr>
        <w:top w:val="none" w:sz="0" w:space="0" w:color="auto"/>
        <w:left w:val="none" w:sz="0" w:space="0" w:color="auto"/>
        <w:bottom w:val="none" w:sz="0" w:space="0" w:color="auto"/>
        <w:right w:val="none" w:sz="0" w:space="0" w:color="auto"/>
      </w:divBdr>
    </w:div>
    <w:div w:id="10200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9529A0AF-F2E7-46BC-979E-C036C383834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4149</Words>
  <Characters>23654</Characters>
  <Application>Microsoft Office Word</Application>
  <DocSecurity>0</DocSecurity>
  <Lines>197</Lines>
  <Paragraphs>55</Paragraphs>
  <ScaleCrop>false</ScaleCrop>
  <Manager/>
  <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2022-09-16T01:51:00Z</dcterms:created>
  <dcterms:modified xsi:type="dcterms:W3CDTF">2022-09-16T01:55:00Z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d764912d-3666-49e9-889f-8e35d88276b8</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ies>
</file>