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3C" w:rsidRPr="008C0AC0" w:rsidRDefault="0018223C" w:rsidP="0018223C">
      <w:pPr>
        <w:keepNext/>
        <w:tabs>
          <w:tab w:val="left" w:pos="567"/>
        </w:tabs>
        <w:overflowPunct w:val="0"/>
        <w:autoSpaceDE w:val="0"/>
        <w:autoSpaceDN w:val="0"/>
        <w:adjustRightInd w:val="0"/>
        <w:spacing w:after="60"/>
        <w:textAlignment w:val="baseline"/>
        <w:outlineLvl w:val="2"/>
        <w:rPr>
          <w:rFonts w:ascii="Arial" w:hAnsi="Arial" w:cs="Arial"/>
          <w:b/>
          <w:bCs/>
          <w:sz w:val="24"/>
          <w:szCs w:val="26"/>
          <w:lang w:eastAsia="en-US"/>
        </w:rPr>
      </w:pPr>
      <w:r w:rsidRPr="008C0AC0">
        <w:rPr>
          <w:rFonts w:ascii="Arial" w:hAnsi="Arial" w:cs="Arial"/>
          <w:b/>
          <w:bCs/>
          <w:sz w:val="24"/>
          <w:szCs w:val="26"/>
          <w:lang w:eastAsia="en-US"/>
        </w:rPr>
        <w:t>Explanatory Statement</w:t>
      </w:r>
    </w:p>
    <w:p w:rsidR="0018223C" w:rsidRPr="008C0AC0" w:rsidRDefault="0018223C" w:rsidP="0018223C">
      <w:pPr>
        <w:keepNext/>
        <w:tabs>
          <w:tab w:val="left" w:pos="567"/>
        </w:tabs>
        <w:overflowPunct w:val="0"/>
        <w:autoSpaceDE w:val="0"/>
        <w:autoSpaceDN w:val="0"/>
        <w:adjustRightInd w:val="0"/>
        <w:spacing w:before="240" w:after="60"/>
        <w:textAlignment w:val="baseline"/>
        <w:outlineLvl w:val="2"/>
        <w:rPr>
          <w:rFonts w:ascii="Arial" w:hAnsi="Arial" w:cs="Arial"/>
          <w:b/>
          <w:bCs/>
          <w:sz w:val="24"/>
          <w:szCs w:val="26"/>
          <w:lang w:eastAsia="en-US"/>
        </w:rPr>
      </w:pPr>
      <w:r w:rsidRPr="008C0AC0">
        <w:rPr>
          <w:rFonts w:ascii="Arial" w:hAnsi="Arial" w:cs="Arial"/>
          <w:b/>
          <w:bCs/>
          <w:sz w:val="24"/>
          <w:szCs w:val="26"/>
          <w:lang w:eastAsia="en-US"/>
        </w:rPr>
        <w:t>Civil Aviation Safety Regulations 1998</w:t>
      </w:r>
    </w:p>
    <w:p w:rsidR="0018223C" w:rsidRPr="008C0AC0" w:rsidRDefault="0018223C" w:rsidP="0018223C">
      <w:pPr>
        <w:keepNext/>
        <w:tabs>
          <w:tab w:val="left" w:pos="567"/>
        </w:tabs>
        <w:overflowPunct w:val="0"/>
        <w:autoSpaceDE w:val="0"/>
        <w:autoSpaceDN w:val="0"/>
        <w:adjustRightInd w:val="0"/>
        <w:spacing w:before="240" w:after="60"/>
        <w:textAlignment w:val="baseline"/>
        <w:outlineLvl w:val="2"/>
        <w:rPr>
          <w:rFonts w:ascii="Arial" w:hAnsi="Arial" w:cs="Arial"/>
          <w:b/>
          <w:bCs/>
          <w:sz w:val="24"/>
          <w:szCs w:val="26"/>
          <w:lang w:eastAsia="en-US"/>
        </w:rPr>
      </w:pPr>
      <w:r w:rsidRPr="008C0AC0">
        <w:rPr>
          <w:rFonts w:ascii="Arial" w:hAnsi="Arial" w:cs="Arial"/>
          <w:b/>
          <w:bCs/>
          <w:sz w:val="24"/>
          <w:szCs w:val="26"/>
          <w:lang w:eastAsia="en-US"/>
        </w:rPr>
        <w:t xml:space="preserve">Manual of Standards </w:t>
      </w:r>
      <w:r w:rsidR="00375339" w:rsidRPr="008C0AC0">
        <w:rPr>
          <w:rFonts w:ascii="Arial" w:hAnsi="Arial" w:cs="Arial"/>
          <w:b/>
          <w:bCs/>
          <w:sz w:val="24"/>
          <w:szCs w:val="26"/>
          <w:lang w:eastAsia="en-US"/>
        </w:rPr>
        <w:t>Part 173 Amendment Instrument 201</w:t>
      </w:r>
      <w:r w:rsidR="00530E26" w:rsidRPr="008C0AC0">
        <w:rPr>
          <w:rFonts w:ascii="Arial" w:hAnsi="Arial" w:cs="Arial"/>
          <w:b/>
          <w:bCs/>
          <w:sz w:val="24"/>
          <w:szCs w:val="26"/>
          <w:lang w:eastAsia="en-US"/>
        </w:rPr>
        <w:t>5</w:t>
      </w:r>
      <w:r w:rsidR="001E2C9D" w:rsidRPr="008C0AC0">
        <w:rPr>
          <w:rFonts w:ascii="Arial" w:hAnsi="Arial" w:cs="Arial"/>
          <w:b/>
          <w:bCs/>
          <w:sz w:val="24"/>
          <w:szCs w:val="26"/>
          <w:lang w:eastAsia="en-US"/>
        </w:rPr>
        <w:t xml:space="preserve"> (No. 1)</w:t>
      </w:r>
    </w:p>
    <w:p w:rsidR="000B2667" w:rsidRPr="008C0AC0" w:rsidRDefault="000B2667" w:rsidP="0018223C">
      <w:pPr>
        <w:rPr>
          <w:sz w:val="24"/>
          <w:szCs w:val="24"/>
        </w:rPr>
      </w:pPr>
    </w:p>
    <w:p w:rsidR="00530E26" w:rsidRPr="008C0AC0" w:rsidRDefault="00530E26" w:rsidP="00530E26">
      <w:pPr>
        <w:rPr>
          <w:b/>
          <w:sz w:val="24"/>
          <w:szCs w:val="24"/>
        </w:rPr>
      </w:pPr>
      <w:r w:rsidRPr="008C0AC0">
        <w:rPr>
          <w:b/>
          <w:sz w:val="24"/>
          <w:szCs w:val="24"/>
        </w:rPr>
        <w:t>Legislation</w:t>
      </w:r>
    </w:p>
    <w:p w:rsidR="000154FC" w:rsidRPr="008C0AC0" w:rsidRDefault="000154FC" w:rsidP="0018223C">
      <w:pPr>
        <w:rPr>
          <w:sz w:val="24"/>
          <w:szCs w:val="24"/>
        </w:rPr>
      </w:pPr>
      <w:r w:rsidRPr="008C0AC0">
        <w:rPr>
          <w:sz w:val="24"/>
          <w:szCs w:val="24"/>
        </w:rPr>
        <w:t xml:space="preserve">Paragraph 9 (1) (c) of the </w:t>
      </w:r>
      <w:r w:rsidRPr="008C0AC0">
        <w:rPr>
          <w:i/>
          <w:sz w:val="24"/>
          <w:szCs w:val="24"/>
        </w:rPr>
        <w:t>Civil Aviation Act 1988</w:t>
      </w:r>
      <w:r w:rsidRPr="008C0AC0">
        <w:rPr>
          <w:sz w:val="24"/>
          <w:szCs w:val="24"/>
        </w:rPr>
        <w:t xml:space="preserve"> (the </w:t>
      </w:r>
      <w:r w:rsidRPr="008C0AC0">
        <w:rPr>
          <w:b/>
          <w:i/>
          <w:sz w:val="24"/>
          <w:szCs w:val="24"/>
        </w:rPr>
        <w:t>Act</w:t>
      </w:r>
      <w:r w:rsidRPr="008C0AC0">
        <w:rPr>
          <w:sz w:val="24"/>
          <w:szCs w:val="24"/>
        </w:rPr>
        <w:t>)</w:t>
      </w:r>
      <w:r w:rsidR="00AF58C8" w:rsidRPr="008C0AC0">
        <w:rPr>
          <w:sz w:val="24"/>
          <w:szCs w:val="24"/>
        </w:rPr>
        <w:t xml:space="preserve"> provides that CASA has the function of </w:t>
      </w:r>
      <w:r w:rsidR="00A66001" w:rsidRPr="008C0AC0">
        <w:rPr>
          <w:sz w:val="24"/>
          <w:szCs w:val="24"/>
        </w:rPr>
        <w:t xml:space="preserve">developing and promulgating appropriate, clear and concise aviation safety standards for the safety regulation of </w:t>
      </w:r>
      <w:r w:rsidR="009F096D" w:rsidRPr="008C0AC0">
        <w:rPr>
          <w:sz w:val="24"/>
          <w:szCs w:val="24"/>
        </w:rPr>
        <w:t>civil air operations in Australian territory and Australian aircraft.</w:t>
      </w:r>
    </w:p>
    <w:p w:rsidR="000154FC" w:rsidRPr="008C0AC0" w:rsidRDefault="000154FC" w:rsidP="0018223C">
      <w:pPr>
        <w:rPr>
          <w:sz w:val="24"/>
          <w:szCs w:val="24"/>
        </w:rPr>
      </w:pPr>
    </w:p>
    <w:p w:rsidR="0018223C" w:rsidRPr="008C0AC0" w:rsidRDefault="0018223C" w:rsidP="0018223C">
      <w:pPr>
        <w:rPr>
          <w:sz w:val="24"/>
          <w:szCs w:val="24"/>
        </w:rPr>
      </w:pPr>
      <w:r w:rsidRPr="008C0AC0">
        <w:rPr>
          <w:sz w:val="24"/>
          <w:szCs w:val="24"/>
        </w:rPr>
        <w:t>Subsection 98 (1) of the Act provides that the Governor-General may make regulations for the Act and in the interests of the safety of air navigation.</w:t>
      </w:r>
    </w:p>
    <w:p w:rsidR="000154FC" w:rsidRPr="008C0AC0" w:rsidRDefault="000154FC" w:rsidP="0018223C">
      <w:pPr>
        <w:rPr>
          <w:sz w:val="24"/>
          <w:szCs w:val="24"/>
        </w:rPr>
      </w:pPr>
    </w:p>
    <w:p w:rsidR="000154FC" w:rsidRPr="008C0AC0" w:rsidRDefault="0018223C" w:rsidP="00755B7B">
      <w:pPr>
        <w:rPr>
          <w:sz w:val="24"/>
          <w:szCs w:val="24"/>
        </w:rPr>
      </w:pPr>
      <w:r w:rsidRPr="008C0AC0">
        <w:rPr>
          <w:sz w:val="24"/>
          <w:szCs w:val="24"/>
        </w:rPr>
        <w:t xml:space="preserve">Some of these regulations are contained in the </w:t>
      </w:r>
      <w:r w:rsidRPr="008C0AC0">
        <w:rPr>
          <w:i/>
          <w:sz w:val="24"/>
          <w:szCs w:val="24"/>
        </w:rPr>
        <w:t>Civil Aviation Safety Regulations 1998</w:t>
      </w:r>
      <w:r w:rsidRPr="008C0AC0">
        <w:rPr>
          <w:sz w:val="24"/>
          <w:szCs w:val="24"/>
        </w:rPr>
        <w:t xml:space="preserve"> (</w:t>
      </w:r>
      <w:r w:rsidRPr="008C0AC0">
        <w:rPr>
          <w:b/>
          <w:i/>
          <w:sz w:val="24"/>
          <w:szCs w:val="24"/>
        </w:rPr>
        <w:t>CASR</w:t>
      </w:r>
      <w:r w:rsidR="008746CA" w:rsidRPr="008C0AC0">
        <w:rPr>
          <w:b/>
          <w:i/>
          <w:sz w:val="24"/>
          <w:szCs w:val="24"/>
        </w:rPr>
        <w:t> </w:t>
      </w:r>
      <w:r w:rsidRPr="008C0AC0">
        <w:rPr>
          <w:b/>
          <w:i/>
          <w:sz w:val="24"/>
          <w:szCs w:val="24"/>
        </w:rPr>
        <w:t>1998</w:t>
      </w:r>
      <w:r w:rsidRPr="008C0AC0">
        <w:rPr>
          <w:sz w:val="24"/>
          <w:szCs w:val="24"/>
        </w:rPr>
        <w:t>).</w:t>
      </w:r>
      <w:r w:rsidR="00375339" w:rsidRPr="008C0AC0">
        <w:rPr>
          <w:sz w:val="24"/>
          <w:szCs w:val="24"/>
        </w:rPr>
        <w:t xml:space="preserve"> Part 173 of CASR 1998 deals with </w:t>
      </w:r>
      <w:r w:rsidR="00C330A3" w:rsidRPr="008C0AC0">
        <w:rPr>
          <w:sz w:val="24"/>
          <w:szCs w:val="24"/>
        </w:rPr>
        <w:t xml:space="preserve">standards applicable to the design of instrument flight procedures, including the issue of procedure design certificates and procedure design authorisations. Under regulation 173.010 of CASR 1998, </w:t>
      </w:r>
      <w:r w:rsidR="005663CA" w:rsidRPr="008C0AC0">
        <w:rPr>
          <w:sz w:val="24"/>
          <w:szCs w:val="24"/>
        </w:rPr>
        <w:t>the standards for instrument flight procedure design are those set out in the Manual of Standards (MOS) Part 173 — Standards Applicable to the Provision of Instrument Flight Procedure Design (</w:t>
      </w:r>
      <w:r w:rsidR="005663CA" w:rsidRPr="008C0AC0">
        <w:rPr>
          <w:b/>
          <w:i/>
          <w:sz w:val="24"/>
          <w:szCs w:val="24"/>
        </w:rPr>
        <w:t>MOS Part 173</w:t>
      </w:r>
      <w:r w:rsidR="005663CA" w:rsidRPr="008C0AC0">
        <w:rPr>
          <w:sz w:val="24"/>
          <w:szCs w:val="24"/>
        </w:rPr>
        <w:t>).</w:t>
      </w:r>
      <w:r w:rsidR="000154FC" w:rsidRPr="008C0AC0">
        <w:rPr>
          <w:sz w:val="24"/>
          <w:szCs w:val="24"/>
        </w:rPr>
        <w:t xml:space="preserve"> </w:t>
      </w:r>
      <w:r w:rsidR="00210589" w:rsidRPr="008C0AC0">
        <w:rPr>
          <w:sz w:val="24"/>
          <w:szCs w:val="24"/>
        </w:rPr>
        <w:t xml:space="preserve">Regulation </w:t>
      </w:r>
      <w:r w:rsidR="000154FC" w:rsidRPr="008C0AC0">
        <w:rPr>
          <w:sz w:val="24"/>
          <w:szCs w:val="24"/>
        </w:rPr>
        <w:t>173.085 of CASR 1998 requires a certified designer designing a terminal instrument flight procedure to ensure the procedure is designed in accordance with any applicabl</w:t>
      </w:r>
      <w:r w:rsidR="00863A2B" w:rsidRPr="008C0AC0">
        <w:rPr>
          <w:sz w:val="24"/>
          <w:szCs w:val="24"/>
        </w:rPr>
        <w:t>e standards set out in ICAO Doc</w:t>
      </w:r>
      <w:r w:rsidR="000154FC" w:rsidRPr="008C0AC0">
        <w:rPr>
          <w:sz w:val="24"/>
          <w:szCs w:val="24"/>
        </w:rPr>
        <w:t xml:space="preserve"> 8168 and any applicable standards set out in MOS Part 173.</w:t>
      </w:r>
    </w:p>
    <w:p w:rsidR="000154FC" w:rsidRPr="008C0AC0" w:rsidRDefault="000154FC" w:rsidP="00755B7B">
      <w:pPr>
        <w:rPr>
          <w:sz w:val="24"/>
          <w:szCs w:val="24"/>
        </w:rPr>
      </w:pPr>
    </w:p>
    <w:p w:rsidR="0018223C" w:rsidRPr="008C0AC0" w:rsidRDefault="0018223C" w:rsidP="006606B0">
      <w:pPr>
        <w:rPr>
          <w:b/>
          <w:sz w:val="24"/>
          <w:szCs w:val="24"/>
        </w:rPr>
      </w:pPr>
      <w:r w:rsidRPr="008C0AC0">
        <w:rPr>
          <w:b/>
          <w:sz w:val="24"/>
          <w:szCs w:val="24"/>
        </w:rPr>
        <w:t>Background</w:t>
      </w:r>
    </w:p>
    <w:p w:rsidR="00530E26" w:rsidRPr="008C0AC0" w:rsidRDefault="00530E26" w:rsidP="006606B0">
      <w:pPr>
        <w:rPr>
          <w:sz w:val="24"/>
          <w:szCs w:val="24"/>
        </w:rPr>
      </w:pPr>
    </w:p>
    <w:p w:rsidR="00C177CC" w:rsidRPr="008C0AC0" w:rsidRDefault="00C177CC" w:rsidP="006606B0">
      <w:pPr>
        <w:rPr>
          <w:b/>
          <w:i/>
          <w:sz w:val="24"/>
          <w:szCs w:val="24"/>
        </w:rPr>
      </w:pPr>
      <w:r w:rsidRPr="008C0AC0">
        <w:rPr>
          <w:b/>
          <w:i/>
          <w:sz w:val="24"/>
          <w:szCs w:val="24"/>
        </w:rPr>
        <w:t>Standards for design</w:t>
      </w:r>
    </w:p>
    <w:p w:rsidR="00C177CC" w:rsidRPr="008C0AC0" w:rsidRDefault="00B27179" w:rsidP="006606B0">
      <w:pPr>
        <w:rPr>
          <w:sz w:val="24"/>
          <w:szCs w:val="24"/>
        </w:rPr>
      </w:pPr>
      <w:r w:rsidRPr="008C0AC0">
        <w:rPr>
          <w:sz w:val="24"/>
          <w:szCs w:val="24"/>
        </w:rPr>
        <w:t xml:space="preserve">In 2009, the International Civil Aviation Organization </w:t>
      </w:r>
      <w:r w:rsidR="008813A7" w:rsidRPr="008C0AC0">
        <w:rPr>
          <w:sz w:val="24"/>
          <w:szCs w:val="24"/>
        </w:rPr>
        <w:t>(</w:t>
      </w:r>
      <w:r w:rsidR="008813A7" w:rsidRPr="008C0AC0">
        <w:rPr>
          <w:b/>
          <w:i/>
          <w:sz w:val="24"/>
          <w:szCs w:val="24"/>
        </w:rPr>
        <w:t>ICAO</w:t>
      </w:r>
      <w:r w:rsidR="008813A7" w:rsidRPr="008C0AC0">
        <w:rPr>
          <w:sz w:val="24"/>
          <w:szCs w:val="24"/>
        </w:rPr>
        <w:t xml:space="preserve">) </w:t>
      </w:r>
      <w:r w:rsidR="00FF1160" w:rsidRPr="008C0AC0">
        <w:rPr>
          <w:sz w:val="24"/>
          <w:szCs w:val="24"/>
        </w:rPr>
        <w:t xml:space="preserve">published an advanced </w:t>
      </w:r>
      <w:r w:rsidRPr="008C0AC0">
        <w:rPr>
          <w:sz w:val="24"/>
          <w:szCs w:val="24"/>
        </w:rPr>
        <w:t xml:space="preserve">design standard </w:t>
      </w:r>
      <w:r w:rsidR="00C177CC" w:rsidRPr="008C0AC0">
        <w:rPr>
          <w:sz w:val="24"/>
          <w:szCs w:val="24"/>
        </w:rPr>
        <w:t>for aircraft navigation performance</w:t>
      </w:r>
      <w:r w:rsidR="008813A7" w:rsidRPr="008C0AC0">
        <w:rPr>
          <w:sz w:val="24"/>
          <w:szCs w:val="24"/>
        </w:rPr>
        <w:t xml:space="preserve">, ICAO Doc 9905-AN/471, </w:t>
      </w:r>
      <w:r w:rsidR="008813A7" w:rsidRPr="008C0AC0">
        <w:rPr>
          <w:i/>
          <w:sz w:val="24"/>
          <w:szCs w:val="24"/>
        </w:rPr>
        <w:t xml:space="preserve">Required Navigation Performance Authorization Required </w:t>
      </w:r>
      <w:r w:rsidR="008813A7" w:rsidRPr="008C0AC0">
        <w:rPr>
          <w:sz w:val="24"/>
          <w:szCs w:val="24"/>
        </w:rPr>
        <w:t>(</w:t>
      </w:r>
      <w:r w:rsidR="008813A7" w:rsidRPr="008C0AC0">
        <w:rPr>
          <w:b/>
          <w:i/>
          <w:sz w:val="24"/>
          <w:szCs w:val="24"/>
        </w:rPr>
        <w:t>RNP AR</w:t>
      </w:r>
      <w:r w:rsidR="008813A7" w:rsidRPr="008C0AC0">
        <w:rPr>
          <w:sz w:val="24"/>
          <w:szCs w:val="24"/>
        </w:rPr>
        <w:t>)</w:t>
      </w:r>
      <w:r w:rsidR="008813A7" w:rsidRPr="008C0AC0">
        <w:rPr>
          <w:i/>
          <w:sz w:val="24"/>
          <w:szCs w:val="24"/>
        </w:rPr>
        <w:t xml:space="preserve"> Procedure Design Manual </w:t>
      </w:r>
      <w:r w:rsidR="008813A7" w:rsidRPr="008C0AC0">
        <w:rPr>
          <w:sz w:val="24"/>
          <w:szCs w:val="24"/>
        </w:rPr>
        <w:t>(</w:t>
      </w:r>
      <w:r w:rsidR="008813A7" w:rsidRPr="008C0AC0">
        <w:rPr>
          <w:b/>
          <w:i/>
          <w:sz w:val="24"/>
          <w:szCs w:val="24"/>
        </w:rPr>
        <w:t>ICAO Doc 9905</w:t>
      </w:r>
      <w:r w:rsidR="008813A7" w:rsidRPr="008C0AC0">
        <w:rPr>
          <w:sz w:val="24"/>
          <w:szCs w:val="24"/>
        </w:rPr>
        <w:t>)</w:t>
      </w:r>
      <w:r w:rsidR="00C177CC" w:rsidRPr="008C0AC0">
        <w:rPr>
          <w:sz w:val="24"/>
          <w:szCs w:val="24"/>
        </w:rPr>
        <w:t xml:space="preserve">. </w:t>
      </w:r>
      <w:r w:rsidR="00266968" w:rsidRPr="008C0AC0">
        <w:rPr>
          <w:sz w:val="24"/>
          <w:szCs w:val="24"/>
        </w:rPr>
        <w:t>Other ICAO</w:t>
      </w:r>
      <w:r w:rsidR="008813A7" w:rsidRPr="008C0AC0">
        <w:rPr>
          <w:sz w:val="24"/>
          <w:szCs w:val="24"/>
        </w:rPr>
        <w:t xml:space="preserve"> design standards are contained</w:t>
      </w:r>
      <w:r w:rsidR="00583B19" w:rsidRPr="008C0AC0">
        <w:rPr>
          <w:sz w:val="24"/>
          <w:szCs w:val="24"/>
        </w:rPr>
        <w:t xml:space="preserve"> in</w:t>
      </w:r>
      <w:r w:rsidR="008813A7" w:rsidRPr="008C0AC0">
        <w:rPr>
          <w:sz w:val="24"/>
          <w:szCs w:val="24"/>
        </w:rPr>
        <w:t xml:space="preserve"> ICAO Doc 8168-OPS/611, </w:t>
      </w:r>
      <w:r w:rsidR="008813A7" w:rsidRPr="008C0AC0">
        <w:rPr>
          <w:i/>
          <w:sz w:val="24"/>
          <w:szCs w:val="24"/>
        </w:rPr>
        <w:t>Procedures for Air Navigation Services</w:t>
      </w:r>
      <w:r w:rsidR="00D97A44" w:rsidRPr="008C0AC0">
        <w:rPr>
          <w:i/>
          <w:sz w:val="24"/>
          <w:szCs w:val="24"/>
        </w:rPr>
        <w:t> —</w:t>
      </w:r>
      <w:r w:rsidR="008813A7" w:rsidRPr="008C0AC0">
        <w:rPr>
          <w:i/>
          <w:sz w:val="24"/>
          <w:szCs w:val="24"/>
        </w:rPr>
        <w:t xml:space="preserve"> Aircraft Operations</w:t>
      </w:r>
      <w:r w:rsidR="008813A7" w:rsidRPr="008C0AC0">
        <w:rPr>
          <w:sz w:val="24"/>
          <w:szCs w:val="24"/>
        </w:rPr>
        <w:t xml:space="preserve"> (Volume</w:t>
      </w:r>
      <w:r w:rsidR="00FD5D4C" w:rsidRPr="008C0AC0">
        <w:rPr>
          <w:sz w:val="24"/>
          <w:szCs w:val="24"/>
        </w:rPr>
        <w:t>s</w:t>
      </w:r>
      <w:r w:rsidR="008813A7" w:rsidRPr="008C0AC0">
        <w:rPr>
          <w:sz w:val="24"/>
          <w:szCs w:val="24"/>
        </w:rPr>
        <w:t xml:space="preserve"> I and II) (</w:t>
      </w:r>
      <w:r w:rsidR="008813A7" w:rsidRPr="008C0AC0">
        <w:rPr>
          <w:b/>
          <w:i/>
          <w:sz w:val="24"/>
          <w:szCs w:val="24"/>
        </w:rPr>
        <w:t>ICAO Doc 8168</w:t>
      </w:r>
      <w:r w:rsidR="008813A7" w:rsidRPr="008C0AC0">
        <w:rPr>
          <w:sz w:val="24"/>
          <w:szCs w:val="24"/>
        </w:rPr>
        <w:t>), also referred to as PANS-OPS. Contrary to initial expectations, the RNP AR criteria were not incorporated into Doc 8168 and</w:t>
      </w:r>
      <w:r w:rsidR="00FD5D4C" w:rsidRPr="008C0AC0">
        <w:rPr>
          <w:sz w:val="24"/>
          <w:szCs w:val="24"/>
        </w:rPr>
        <w:t>,</w:t>
      </w:r>
      <w:r w:rsidR="008813A7" w:rsidRPr="008C0AC0">
        <w:rPr>
          <w:sz w:val="24"/>
          <w:szCs w:val="24"/>
        </w:rPr>
        <w:t xml:space="preserve"> therefore</w:t>
      </w:r>
      <w:r w:rsidR="00FD5D4C" w:rsidRPr="008C0AC0">
        <w:rPr>
          <w:sz w:val="24"/>
          <w:szCs w:val="24"/>
        </w:rPr>
        <w:t>,</w:t>
      </w:r>
      <w:r w:rsidR="008813A7" w:rsidRPr="008C0AC0">
        <w:rPr>
          <w:sz w:val="24"/>
          <w:szCs w:val="24"/>
        </w:rPr>
        <w:t xml:space="preserve"> </w:t>
      </w:r>
      <w:r w:rsidR="00CC5095" w:rsidRPr="008C0AC0">
        <w:rPr>
          <w:sz w:val="24"/>
          <w:szCs w:val="24"/>
        </w:rPr>
        <w:t xml:space="preserve">several </w:t>
      </w:r>
      <w:r w:rsidR="008813A7" w:rsidRPr="008C0AC0">
        <w:rPr>
          <w:sz w:val="24"/>
          <w:szCs w:val="24"/>
        </w:rPr>
        <w:t>minor amendment</w:t>
      </w:r>
      <w:r w:rsidR="00CC5095" w:rsidRPr="008C0AC0">
        <w:rPr>
          <w:sz w:val="24"/>
          <w:szCs w:val="24"/>
        </w:rPr>
        <w:t>s</w:t>
      </w:r>
      <w:r w:rsidR="008813A7" w:rsidRPr="008C0AC0">
        <w:rPr>
          <w:sz w:val="24"/>
          <w:szCs w:val="24"/>
        </w:rPr>
        <w:t xml:space="preserve"> to MOS Part 173 </w:t>
      </w:r>
      <w:r w:rsidR="00CC5095" w:rsidRPr="008C0AC0">
        <w:rPr>
          <w:sz w:val="24"/>
          <w:szCs w:val="24"/>
        </w:rPr>
        <w:t xml:space="preserve">are </w:t>
      </w:r>
      <w:r w:rsidR="008813A7" w:rsidRPr="008C0AC0">
        <w:rPr>
          <w:sz w:val="24"/>
          <w:szCs w:val="24"/>
        </w:rPr>
        <w:t xml:space="preserve">necessary to </w:t>
      </w:r>
      <w:r w:rsidR="00CC5095" w:rsidRPr="008C0AC0">
        <w:rPr>
          <w:sz w:val="24"/>
          <w:szCs w:val="24"/>
        </w:rPr>
        <w:t xml:space="preserve">reflect the </w:t>
      </w:r>
      <w:r w:rsidR="008813A7" w:rsidRPr="008C0AC0">
        <w:rPr>
          <w:sz w:val="24"/>
          <w:szCs w:val="24"/>
        </w:rPr>
        <w:t>new design standard in ICAO Doc 9905.</w:t>
      </w:r>
    </w:p>
    <w:p w:rsidR="00C177CC" w:rsidRPr="008C0AC0" w:rsidRDefault="00C177CC" w:rsidP="006606B0">
      <w:pPr>
        <w:rPr>
          <w:sz w:val="24"/>
          <w:szCs w:val="24"/>
        </w:rPr>
      </w:pPr>
    </w:p>
    <w:p w:rsidR="00C177CC" w:rsidRPr="008C0AC0" w:rsidRDefault="00C177CC" w:rsidP="006606B0">
      <w:pPr>
        <w:rPr>
          <w:b/>
          <w:i/>
          <w:sz w:val="24"/>
          <w:szCs w:val="24"/>
        </w:rPr>
      </w:pPr>
      <w:r w:rsidRPr="008C0AC0">
        <w:rPr>
          <w:b/>
          <w:i/>
          <w:sz w:val="24"/>
          <w:szCs w:val="24"/>
        </w:rPr>
        <w:t>Flight validation</w:t>
      </w:r>
    </w:p>
    <w:p w:rsidR="00A66001" w:rsidRPr="008C0AC0" w:rsidRDefault="00C177CC" w:rsidP="006606B0">
      <w:pPr>
        <w:rPr>
          <w:sz w:val="24"/>
          <w:szCs w:val="24"/>
        </w:rPr>
      </w:pPr>
      <w:r w:rsidRPr="008C0AC0">
        <w:rPr>
          <w:sz w:val="24"/>
          <w:szCs w:val="24"/>
        </w:rPr>
        <w:t>Separately, t</w:t>
      </w:r>
      <w:r w:rsidR="00B27179" w:rsidRPr="008C0AC0">
        <w:rPr>
          <w:sz w:val="24"/>
          <w:szCs w:val="24"/>
        </w:rPr>
        <w:t xml:space="preserve">he drafting of MOS Part 173 did not initially envisage the use of aircraft flight simulators in flight validation work. However, </w:t>
      </w:r>
      <w:r w:rsidR="00CC5095" w:rsidRPr="008C0AC0">
        <w:rPr>
          <w:sz w:val="24"/>
          <w:szCs w:val="24"/>
        </w:rPr>
        <w:t xml:space="preserve">it is </w:t>
      </w:r>
      <w:r w:rsidR="004D3D38" w:rsidRPr="008C0AC0">
        <w:rPr>
          <w:sz w:val="24"/>
          <w:szCs w:val="24"/>
        </w:rPr>
        <w:t>now established</w:t>
      </w:r>
      <w:r w:rsidR="00B27179" w:rsidRPr="008C0AC0">
        <w:rPr>
          <w:sz w:val="24"/>
          <w:szCs w:val="24"/>
        </w:rPr>
        <w:t xml:space="preserve"> international practice to use flight simulators for validation of terminal instrument flight procedures. ICAO Doc</w:t>
      </w:r>
      <w:r w:rsidR="00D97A44" w:rsidRPr="008C0AC0">
        <w:rPr>
          <w:sz w:val="24"/>
          <w:szCs w:val="24"/>
        </w:rPr>
        <w:t> </w:t>
      </w:r>
      <w:r w:rsidR="00B27179" w:rsidRPr="008C0AC0">
        <w:rPr>
          <w:sz w:val="24"/>
          <w:szCs w:val="24"/>
        </w:rPr>
        <w:t>9906</w:t>
      </w:r>
      <w:r w:rsidR="00FD5D4C" w:rsidRPr="008C0AC0">
        <w:rPr>
          <w:sz w:val="24"/>
          <w:szCs w:val="24"/>
        </w:rPr>
        <w:noBreakHyphen/>
      </w:r>
      <w:r w:rsidR="00CC5095" w:rsidRPr="008C0AC0">
        <w:rPr>
          <w:sz w:val="24"/>
          <w:szCs w:val="24"/>
        </w:rPr>
        <w:t>AN/472</w:t>
      </w:r>
      <w:r w:rsidR="00C75AA1" w:rsidRPr="008C0AC0">
        <w:rPr>
          <w:sz w:val="24"/>
          <w:szCs w:val="24"/>
        </w:rPr>
        <w:t xml:space="preserve"> (</w:t>
      </w:r>
      <w:r w:rsidR="00C75AA1" w:rsidRPr="008C0AC0">
        <w:rPr>
          <w:b/>
          <w:i/>
          <w:sz w:val="24"/>
          <w:szCs w:val="24"/>
        </w:rPr>
        <w:t>ICAO Doc 9906</w:t>
      </w:r>
      <w:r w:rsidR="00C75AA1" w:rsidRPr="008C0AC0">
        <w:rPr>
          <w:sz w:val="24"/>
          <w:szCs w:val="24"/>
        </w:rPr>
        <w:t>)</w:t>
      </w:r>
      <w:r w:rsidR="00CC5095" w:rsidRPr="008C0AC0">
        <w:rPr>
          <w:sz w:val="24"/>
          <w:szCs w:val="24"/>
        </w:rPr>
        <w:t xml:space="preserve">, </w:t>
      </w:r>
      <w:r w:rsidR="00CC5095" w:rsidRPr="008C0AC0">
        <w:rPr>
          <w:i/>
          <w:sz w:val="24"/>
          <w:szCs w:val="24"/>
        </w:rPr>
        <w:t>The Quality Assurance Manual for Flight Procedure Design</w:t>
      </w:r>
      <w:r w:rsidR="00CC5095" w:rsidRPr="008C0AC0">
        <w:rPr>
          <w:sz w:val="24"/>
          <w:szCs w:val="24"/>
        </w:rPr>
        <w:t xml:space="preserve">, </w:t>
      </w:r>
      <w:r w:rsidR="00CC5095" w:rsidRPr="008C0AC0">
        <w:rPr>
          <w:i/>
          <w:sz w:val="24"/>
          <w:szCs w:val="24"/>
        </w:rPr>
        <w:t>Volume 5</w:t>
      </w:r>
      <w:r w:rsidR="00D97A44" w:rsidRPr="008C0AC0">
        <w:rPr>
          <w:i/>
          <w:sz w:val="24"/>
          <w:szCs w:val="24"/>
        </w:rPr>
        <w:t> —</w:t>
      </w:r>
      <w:r w:rsidR="00CC5095" w:rsidRPr="008C0AC0">
        <w:rPr>
          <w:i/>
          <w:sz w:val="24"/>
          <w:szCs w:val="24"/>
        </w:rPr>
        <w:t xml:space="preserve"> Validation of Instrument Flight Procedures</w:t>
      </w:r>
      <w:r w:rsidR="00CC5095" w:rsidRPr="008C0AC0">
        <w:rPr>
          <w:sz w:val="24"/>
          <w:szCs w:val="24"/>
        </w:rPr>
        <w:t>,</w:t>
      </w:r>
      <w:r w:rsidR="00B27179" w:rsidRPr="008C0AC0">
        <w:rPr>
          <w:sz w:val="24"/>
          <w:szCs w:val="24"/>
        </w:rPr>
        <w:t xml:space="preserve"> sets out situations when a simulator should be used and includes mandatory use of simulator validation for RNP AR procedures. While MOS Part 173 does not specifically preclude the use of aircraft simulators, CASA has decided that an amendment to MOS 173 would clarify </w:t>
      </w:r>
      <w:r w:rsidR="004D3D38" w:rsidRPr="008C0AC0">
        <w:rPr>
          <w:sz w:val="24"/>
          <w:szCs w:val="24"/>
        </w:rPr>
        <w:t>any ambiguity.</w:t>
      </w:r>
    </w:p>
    <w:p w:rsidR="00A66001" w:rsidRPr="008C0AC0" w:rsidRDefault="00A66001" w:rsidP="006606B0">
      <w:pPr>
        <w:rPr>
          <w:sz w:val="24"/>
          <w:szCs w:val="24"/>
        </w:rPr>
      </w:pPr>
    </w:p>
    <w:p w:rsidR="006606B0" w:rsidRPr="008C0AC0" w:rsidRDefault="00C177CC" w:rsidP="00755B7B">
      <w:pPr>
        <w:rPr>
          <w:b/>
          <w:sz w:val="24"/>
          <w:szCs w:val="24"/>
        </w:rPr>
      </w:pPr>
      <w:r w:rsidRPr="008C0AC0">
        <w:rPr>
          <w:b/>
          <w:sz w:val="24"/>
          <w:szCs w:val="24"/>
        </w:rPr>
        <w:t>Instrument</w:t>
      </w:r>
    </w:p>
    <w:p w:rsidR="00266968" w:rsidRPr="008C0AC0" w:rsidRDefault="00266968" w:rsidP="00266968">
      <w:pPr>
        <w:rPr>
          <w:sz w:val="24"/>
          <w:szCs w:val="24"/>
        </w:rPr>
      </w:pPr>
      <w:r w:rsidRPr="008C0AC0">
        <w:rPr>
          <w:sz w:val="24"/>
          <w:szCs w:val="24"/>
        </w:rPr>
        <w:t>Items 1,</w:t>
      </w:r>
      <w:r w:rsidR="006E04B3" w:rsidRPr="008C0AC0">
        <w:rPr>
          <w:sz w:val="24"/>
          <w:szCs w:val="24"/>
        </w:rPr>
        <w:t xml:space="preserve"> 2,</w:t>
      </w:r>
      <w:r w:rsidRPr="008C0AC0">
        <w:rPr>
          <w:sz w:val="24"/>
          <w:szCs w:val="24"/>
        </w:rPr>
        <w:t xml:space="preserve"> </w:t>
      </w:r>
      <w:r w:rsidR="006E04B3" w:rsidRPr="008C0AC0">
        <w:rPr>
          <w:sz w:val="24"/>
          <w:szCs w:val="24"/>
        </w:rPr>
        <w:t>3</w:t>
      </w:r>
      <w:r w:rsidRPr="008C0AC0">
        <w:rPr>
          <w:sz w:val="24"/>
          <w:szCs w:val="24"/>
        </w:rPr>
        <w:t>,</w:t>
      </w:r>
      <w:r w:rsidR="007F2BEF" w:rsidRPr="008C0AC0">
        <w:rPr>
          <w:sz w:val="24"/>
          <w:szCs w:val="24"/>
        </w:rPr>
        <w:t xml:space="preserve"> </w:t>
      </w:r>
      <w:r w:rsidR="006E04B3" w:rsidRPr="008C0AC0">
        <w:rPr>
          <w:sz w:val="24"/>
          <w:szCs w:val="24"/>
        </w:rPr>
        <w:t>4</w:t>
      </w:r>
      <w:r w:rsidR="007F2BEF" w:rsidRPr="008C0AC0">
        <w:rPr>
          <w:sz w:val="24"/>
          <w:szCs w:val="24"/>
        </w:rPr>
        <w:t>,</w:t>
      </w:r>
      <w:r w:rsidRPr="008C0AC0">
        <w:rPr>
          <w:sz w:val="24"/>
          <w:szCs w:val="24"/>
        </w:rPr>
        <w:t xml:space="preserve"> </w:t>
      </w:r>
      <w:r w:rsidR="006E04B3" w:rsidRPr="008C0AC0">
        <w:rPr>
          <w:sz w:val="24"/>
          <w:szCs w:val="24"/>
        </w:rPr>
        <w:t>10</w:t>
      </w:r>
      <w:r w:rsidRPr="008C0AC0">
        <w:rPr>
          <w:sz w:val="24"/>
          <w:szCs w:val="24"/>
        </w:rPr>
        <w:t xml:space="preserve">, </w:t>
      </w:r>
      <w:r w:rsidR="006E04B3" w:rsidRPr="008C0AC0">
        <w:rPr>
          <w:sz w:val="24"/>
          <w:szCs w:val="24"/>
        </w:rPr>
        <w:t>11</w:t>
      </w:r>
      <w:r w:rsidRPr="008C0AC0">
        <w:rPr>
          <w:sz w:val="24"/>
          <w:szCs w:val="24"/>
        </w:rPr>
        <w:t xml:space="preserve">, </w:t>
      </w:r>
      <w:r w:rsidR="006E04B3" w:rsidRPr="008C0AC0">
        <w:rPr>
          <w:sz w:val="24"/>
          <w:szCs w:val="24"/>
        </w:rPr>
        <w:t>12</w:t>
      </w:r>
      <w:r w:rsidRPr="008C0AC0">
        <w:rPr>
          <w:sz w:val="24"/>
          <w:szCs w:val="24"/>
        </w:rPr>
        <w:t xml:space="preserve">, </w:t>
      </w:r>
      <w:r w:rsidR="006E04B3" w:rsidRPr="008C0AC0">
        <w:rPr>
          <w:sz w:val="24"/>
          <w:szCs w:val="24"/>
        </w:rPr>
        <w:t>13</w:t>
      </w:r>
      <w:r w:rsidRPr="008C0AC0">
        <w:rPr>
          <w:sz w:val="24"/>
          <w:szCs w:val="24"/>
        </w:rPr>
        <w:t xml:space="preserve"> and </w:t>
      </w:r>
      <w:r w:rsidR="006E04B3" w:rsidRPr="008C0AC0">
        <w:rPr>
          <w:sz w:val="24"/>
          <w:szCs w:val="24"/>
        </w:rPr>
        <w:t>14</w:t>
      </w:r>
      <w:r w:rsidRPr="008C0AC0">
        <w:rPr>
          <w:sz w:val="24"/>
          <w:szCs w:val="24"/>
        </w:rPr>
        <w:t xml:space="preserve"> of </w:t>
      </w:r>
      <w:r w:rsidR="003E728E" w:rsidRPr="008C0AC0">
        <w:rPr>
          <w:sz w:val="24"/>
          <w:szCs w:val="24"/>
        </w:rPr>
        <w:t xml:space="preserve">Schedule 1 of </w:t>
      </w:r>
      <w:r w:rsidRPr="008C0AC0">
        <w:rPr>
          <w:sz w:val="24"/>
          <w:szCs w:val="24"/>
        </w:rPr>
        <w:t xml:space="preserve">the </w:t>
      </w:r>
      <w:r w:rsidR="009224E8" w:rsidRPr="008C0AC0">
        <w:rPr>
          <w:i/>
          <w:sz w:val="24"/>
          <w:szCs w:val="24"/>
        </w:rPr>
        <w:t>Manual of Standards Part 173 Amendment Instrument 201</w:t>
      </w:r>
      <w:r w:rsidR="00D97A44" w:rsidRPr="008C0AC0">
        <w:rPr>
          <w:i/>
          <w:sz w:val="24"/>
          <w:szCs w:val="24"/>
        </w:rPr>
        <w:t>5</w:t>
      </w:r>
      <w:r w:rsidR="009224E8" w:rsidRPr="008C0AC0">
        <w:rPr>
          <w:i/>
          <w:sz w:val="24"/>
          <w:szCs w:val="24"/>
        </w:rPr>
        <w:t xml:space="preserve"> (No. 1) </w:t>
      </w:r>
      <w:r w:rsidR="009224E8" w:rsidRPr="008C0AC0">
        <w:rPr>
          <w:sz w:val="24"/>
          <w:szCs w:val="24"/>
        </w:rPr>
        <w:t>(</w:t>
      </w:r>
      <w:r w:rsidR="00FD5D4C" w:rsidRPr="008C0AC0">
        <w:rPr>
          <w:sz w:val="24"/>
          <w:szCs w:val="24"/>
        </w:rPr>
        <w:t xml:space="preserve">the </w:t>
      </w:r>
      <w:r w:rsidR="009224E8" w:rsidRPr="008C0AC0">
        <w:rPr>
          <w:b/>
          <w:i/>
          <w:sz w:val="24"/>
          <w:szCs w:val="24"/>
        </w:rPr>
        <w:t>MOS Amendment</w:t>
      </w:r>
      <w:r w:rsidR="009224E8" w:rsidRPr="008C0AC0">
        <w:rPr>
          <w:sz w:val="24"/>
          <w:szCs w:val="24"/>
        </w:rPr>
        <w:t xml:space="preserve">) </w:t>
      </w:r>
      <w:r w:rsidRPr="008C0AC0">
        <w:rPr>
          <w:sz w:val="24"/>
          <w:szCs w:val="24"/>
        </w:rPr>
        <w:t>update a range of provisions in Chapter 1</w:t>
      </w:r>
      <w:r w:rsidR="00390CF8" w:rsidRPr="008C0AC0">
        <w:rPr>
          <w:sz w:val="24"/>
          <w:szCs w:val="24"/>
        </w:rPr>
        <w:t>, 2</w:t>
      </w:r>
      <w:r w:rsidRPr="008C0AC0">
        <w:rPr>
          <w:sz w:val="24"/>
          <w:szCs w:val="24"/>
        </w:rPr>
        <w:t xml:space="preserve"> and 8 of MOS Part 173 to reflect the introduction of a new procedure design </w:t>
      </w:r>
      <w:r w:rsidRPr="008C0AC0">
        <w:rPr>
          <w:sz w:val="24"/>
          <w:szCs w:val="24"/>
        </w:rPr>
        <w:lastRenderedPageBreak/>
        <w:t>standard and RNP AR approach procedures contained in ICAO Doc 9905</w:t>
      </w:r>
      <w:r w:rsidR="00FD5D4C" w:rsidRPr="008C0AC0">
        <w:rPr>
          <w:sz w:val="24"/>
          <w:szCs w:val="24"/>
        </w:rPr>
        <w:t xml:space="preserve">. </w:t>
      </w:r>
      <w:r w:rsidR="00591836" w:rsidRPr="008C0AC0">
        <w:rPr>
          <w:sz w:val="24"/>
          <w:szCs w:val="24"/>
        </w:rPr>
        <w:t>Paragraph 1.1.1.2 has been substituted with a new provision that specifies that design standards for Instrument Flight Procedures, other than RNP AR APCH procedures, are contained in PANS-OPS and MOS Part 173. For RNP AR APCH procedures, the design standards are contained in PANS</w:t>
      </w:r>
      <w:r w:rsidR="00591836" w:rsidRPr="008C0AC0">
        <w:rPr>
          <w:sz w:val="24"/>
          <w:szCs w:val="24"/>
        </w:rPr>
        <w:noBreakHyphen/>
        <w:t xml:space="preserve">OPS, MOS Part 173, and ICAO Doc 9905. </w:t>
      </w:r>
      <w:r w:rsidR="006E04B3" w:rsidRPr="008C0AC0">
        <w:rPr>
          <w:sz w:val="24"/>
          <w:szCs w:val="24"/>
        </w:rPr>
        <w:t>The title in section 1.1.2 has also been amended to remove reference to PANS-OPS</w:t>
      </w:r>
      <w:r w:rsidR="000235C7" w:rsidRPr="008C0AC0">
        <w:rPr>
          <w:sz w:val="24"/>
          <w:szCs w:val="24"/>
        </w:rPr>
        <w:t xml:space="preserve"> </w:t>
      </w:r>
      <w:r w:rsidR="00EA0D77" w:rsidRPr="008C0AC0">
        <w:rPr>
          <w:sz w:val="24"/>
          <w:szCs w:val="24"/>
        </w:rPr>
        <w:t xml:space="preserve">and has been replaced with </w:t>
      </w:r>
      <w:r w:rsidR="00116196" w:rsidRPr="008C0AC0">
        <w:rPr>
          <w:sz w:val="24"/>
          <w:szCs w:val="24"/>
        </w:rPr>
        <w:t>a</w:t>
      </w:r>
      <w:r w:rsidR="00EA0D77" w:rsidRPr="008C0AC0">
        <w:rPr>
          <w:sz w:val="24"/>
          <w:szCs w:val="24"/>
        </w:rPr>
        <w:t xml:space="preserve"> reference to ICAO documents, being a broader set of documents </w:t>
      </w:r>
      <w:r w:rsidR="00116196" w:rsidRPr="008C0AC0">
        <w:rPr>
          <w:sz w:val="24"/>
          <w:szCs w:val="24"/>
        </w:rPr>
        <w:t>that includes ICAO Doc 9905</w:t>
      </w:r>
      <w:r w:rsidR="00EA0D77" w:rsidRPr="008C0AC0">
        <w:rPr>
          <w:sz w:val="24"/>
          <w:szCs w:val="24"/>
        </w:rPr>
        <w:t>.</w:t>
      </w:r>
      <w:r w:rsidR="00116196" w:rsidRPr="008C0AC0">
        <w:rPr>
          <w:sz w:val="24"/>
          <w:szCs w:val="24"/>
        </w:rPr>
        <w:t xml:space="preserve"> </w:t>
      </w:r>
      <w:r w:rsidR="00FD4362" w:rsidRPr="008C0AC0">
        <w:rPr>
          <w:sz w:val="24"/>
          <w:szCs w:val="24"/>
        </w:rPr>
        <w:t>For paragraph </w:t>
      </w:r>
      <w:r w:rsidR="00CD4F69" w:rsidRPr="008C0AC0">
        <w:rPr>
          <w:sz w:val="24"/>
          <w:szCs w:val="24"/>
        </w:rPr>
        <w:t xml:space="preserve">1.1.5.1, reference to ICAO Doc 9274-AN/904, </w:t>
      </w:r>
      <w:r w:rsidR="00CD4F69" w:rsidRPr="008C0AC0">
        <w:rPr>
          <w:i/>
          <w:sz w:val="24"/>
          <w:szCs w:val="24"/>
        </w:rPr>
        <w:t>Collision Risk Manual</w:t>
      </w:r>
      <w:r w:rsidR="00CD4F69" w:rsidRPr="008C0AC0">
        <w:rPr>
          <w:sz w:val="24"/>
          <w:szCs w:val="24"/>
        </w:rPr>
        <w:t xml:space="preserve"> has been removed.</w:t>
      </w:r>
    </w:p>
    <w:p w:rsidR="00E5653B" w:rsidRPr="008C0AC0" w:rsidRDefault="00E5653B" w:rsidP="00A73C0C">
      <w:pPr>
        <w:rPr>
          <w:sz w:val="24"/>
          <w:szCs w:val="24"/>
        </w:rPr>
      </w:pPr>
    </w:p>
    <w:p w:rsidR="00266968" w:rsidRPr="008C0AC0" w:rsidRDefault="003E728E" w:rsidP="00A73C0C">
      <w:pPr>
        <w:rPr>
          <w:sz w:val="24"/>
          <w:szCs w:val="24"/>
        </w:rPr>
      </w:pPr>
      <w:r w:rsidRPr="008C0AC0">
        <w:rPr>
          <w:sz w:val="24"/>
          <w:szCs w:val="24"/>
        </w:rPr>
        <w:t xml:space="preserve">Item </w:t>
      </w:r>
      <w:r w:rsidR="006E04B3" w:rsidRPr="008C0AC0">
        <w:rPr>
          <w:sz w:val="24"/>
          <w:szCs w:val="24"/>
        </w:rPr>
        <w:t>5</w:t>
      </w:r>
      <w:r w:rsidRPr="008C0AC0">
        <w:rPr>
          <w:sz w:val="24"/>
          <w:szCs w:val="24"/>
        </w:rPr>
        <w:t xml:space="preserve"> </w:t>
      </w:r>
      <w:r w:rsidR="00266968" w:rsidRPr="008C0AC0">
        <w:rPr>
          <w:sz w:val="24"/>
          <w:szCs w:val="24"/>
        </w:rPr>
        <w:t xml:space="preserve">substitutes a new paragraph 4.1.1.1 that expands the list of documents applicable to the type of </w:t>
      </w:r>
      <w:r w:rsidR="00390CF8" w:rsidRPr="008C0AC0">
        <w:rPr>
          <w:sz w:val="24"/>
          <w:szCs w:val="24"/>
        </w:rPr>
        <w:t xml:space="preserve">Instrument </w:t>
      </w:r>
      <w:r w:rsidR="00266968" w:rsidRPr="008C0AC0">
        <w:rPr>
          <w:sz w:val="24"/>
          <w:szCs w:val="24"/>
        </w:rPr>
        <w:t>Flight Procedure designe</w:t>
      </w:r>
      <w:r w:rsidR="00C75AA1" w:rsidRPr="008C0AC0">
        <w:rPr>
          <w:sz w:val="24"/>
          <w:szCs w:val="24"/>
        </w:rPr>
        <w:t>d</w:t>
      </w:r>
      <w:r w:rsidR="00FD5D4C" w:rsidRPr="008C0AC0">
        <w:rPr>
          <w:sz w:val="24"/>
          <w:szCs w:val="24"/>
        </w:rPr>
        <w:t xml:space="preserve">. </w:t>
      </w:r>
      <w:r w:rsidR="00C75AA1" w:rsidRPr="008C0AC0">
        <w:rPr>
          <w:sz w:val="24"/>
          <w:szCs w:val="24"/>
        </w:rPr>
        <w:t>The new list includes ICAO Doc 9905 and Volumes 1, 2, 3 and 5 of ICAO Doc 9906</w:t>
      </w:r>
      <w:r w:rsidR="00FD5D4C" w:rsidRPr="008C0AC0">
        <w:rPr>
          <w:sz w:val="24"/>
          <w:szCs w:val="24"/>
        </w:rPr>
        <w:t xml:space="preserve">. </w:t>
      </w:r>
      <w:r w:rsidR="00CD4F69" w:rsidRPr="008C0AC0">
        <w:rPr>
          <w:sz w:val="24"/>
          <w:szCs w:val="24"/>
        </w:rPr>
        <w:t>Reference to the ICAO Collision Risk Manual has also been removed.</w:t>
      </w:r>
    </w:p>
    <w:p w:rsidR="00266968" w:rsidRPr="008C0AC0" w:rsidRDefault="00266968" w:rsidP="00A73C0C">
      <w:pPr>
        <w:rPr>
          <w:sz w:val="24"/>
          <w:szCs w:val="24"/>
        </w:rPr>
      </w:pPr>
    </w:p>
    <w:p w:rsidR="00266968" w:rsidRPr="008C0AC0" w:rsidRDefault="00C75AA1" w:rsidP="00A73C0C">
      <w:pPr>
        <w:rPr>
          <w:sz w:val="24"/>
          <w:szCs w:val="24"/>
        </w:rPr>
      </w:pPr>
      <w:r w:rsidRPr="008C0AC0">
        <w:rPr>
          <w:sz w:val="24"/>
          <w:szCs w:val="24"/>
        </w:rPr>
        <w:t xml:space="preserve">Item </w:t>
      </w:r>
      <w:r w:rsidR="006E04B3" w:rsidRPr="008C0AC0">
        <w:rPr>
          <w:sz w:val="24"/>
          <w:szCs w:val="24"/>
        </w:rPr>
        <w:t>6</w:t>
      </w:r>
      <w:r w:rsidRPr="008C0AC0">
        <w:rPr>
          <w:sz w:val="24"/>
          <w:szCs w:val="24"/>
        </w:rPr>
        <w:t xml:space="preserve"> substitutes a new paragraph 6.1.1.1 that updates the </w:t>
      </w:r>
      <w:r w:rsidR="009975A6" w:rsidRPr="008C0AC0">
        <w:rPr>
          <w:sz w:val="24"/>
          <w:szCs w:val="24"/>
        </w:rPr>
        <w:t xml:space="preserve">listed </w:t>
      </w:r>
      <w:r w:rsidRPr="008C0AC0">
        <w:rPr>
          <w:sz w:val="24"/>
          <w:szCs w:val="24"/>
        </w:rPr>
        <w:t>types of Terminal Instrument Flight Procedures and inserts a new subparagraph 6.1.1.1 (</w:t>
      </w:r>
      <w:proofErr w:type="spellStart"/>
      <w:r w:rsidRPr="008C0AC0">
        <w:rPr>
          <w:sz w:val="24"/>
          <w:szCs w:val="24"/>
        </w:rPr>
        <w:t>ea</w:t>
      </w:r>
      <w:proofErr w:type="spellEnd"/>
      <w:r w:rsidRPr="008C0AC0">
        <w:rPr>
          <w:sz w:val="24"/>
          <w:szCs w:val="24"/>
        </w:rPr>
        <w:t xml:space="preserve">) specifying </w:t>
      </w:r>
      <w:r w:rsidR="009975A6" w:rsidRPr="008C0AC0">
        <w:rPr>
          <w:sz w:val="24"/>
          <w:szCs w:val="24"/>
        </w:rPr>
        <w:t>RNP AR approach procedures. Non-precision Approach (RNAV) has been replaced by Non-precision Approach (RNP APCH) and Precision Approach (RNAV) has been replaced by Precision Approach (GBAS).</w:t>
      </w:r>
    </w:p>
    <w:p w:rsidR="00266968" w:rsidRPr="008C0AC0" w:rsidRDefault="00266968" w:rsidP="00A73C0C">
      <w:pPr>
        <w:rPr>
          <w:sz w:val="24"/>
          <w:szCs w:val="24"/>
        </w:rPr>
      </w:pPr>
    </w:p>
    <w:p w:rsidR="00C75AA1" w:rsidRPr="008C0AC0" w:rsidRDefault="00C75AA1" w:rsidP="00C75AA1">
      <w:pPr>
        <w:rPr>
          <w:sz w:val="24"/>
          <w:szCs w:val="24"/>
        </w:rPr>
      </w:pPr>
      <w:r w:rsidRPr="008C0AC0">
        <w:rPr>
          <w:sz w:val="24"/>
          <w:szCs w:val="24"/>
        </w:rPr>
        <w:t xml:space="preserve">Items </w:t>
      </w:r>
      <w:r w:rsidR="006E04B3" w:rsidRPr="008C0AC0">
        <w:rPr>
          <w:sz w:val="24"/>
          <w:szCs w:val="24"/>
        </w:rPr>
        <w:t>7</w:t>
      </w:r>
      <w:r w:rsidRPr="008C0AC0">
        <w:rPr>
          <w:sz w:val="24"/>
          <w:szCs w:val="24"/>
        </w:rPr>
        <w:t xml:space="preserve">, </w:t>
      </w:r>
      <w:r w:rsidR="006E04B3" w:rsidRPr="008C0AC0">
        <w:rPr>
          <w:sz w:val="24"/>
          <w:szCs w:val="24"/>
        </w:rPr>
        <w:t>8</w:t>
      </w:r>
      <w:r w:rsidRPr="008C0AC0">
        <w:rPr>
          <w:sz w:val="24"/>
          <w:szCs w:val="24"/>
        </w:rPr>
        <w:t xml:space="preserve"> and </w:t>
      </w:r>
      <w:r w:rsidR="006E04B3" w:rsidRPr="008C0AC0">
        <w:rPr>
          <w:sz w:val="24"/>
          <w:szCs w:val="24"/>
        </w:rPr>
        <w:t>9</w:t>
      </w:r>
      <w:r w:rsidRPr="008C0AC0">
        <w:rPr>
          <w:sz w:val="24"/>
          <w:szCs w:val="24"/>
        </w:rPr>
        <w:t xml:space="preserve"> amend Chapter 7 of MOS Part 173 by inserting a new paragraph 7.1.5.4 to permit the verification of a procedure design by aircraft flight simulator, and amends paragraph 7.1.24.3 to expand the scope of categories of aircraft to also include flight simulators. Paragraph 7.1.6.2 has also been substituted to clarify that only persons who are involved in conducting a validation procedure in an aircraft, as opposed to in a simulator, are to be carried in that aircraft.</w:t>
      </w:r>
    </w:p>
    <w:p w:rsidR="003B0A87" w:rsidRPr="008C0AC0" w:rsidRDefault="003B0A87" w:rsidP="001A072C">
      <w:pPr>
        <w:rPr>
          <w:bCs/>
          <w:sz w:val="24"/>
          <w:szCs w:val="24"/>
          <w:lang w:val="en-US"/>
        </w:rPr>
      </w:pPr>
    </w:p>
    <w:p w:rsidR="00797831" w:rsidRPr="008C0AC0" w:rsidRDefault="00797831" w:rsidP="00797831">
      <w:pPr>
        <w:rPr>
          <w:b/>
          <w:sz w:val="24"/>
          <w:szCs w:val="24"/>
        </w:rPr>
      </w:pPr>
      <w:r w:rsidRPr="008C0AC0">
        <w:rPr>
          <w:b/>
          <w:sz w:val="24"/>
          <w:szCs w:val="24"/>
        </w:rPr>
        <w:t>Legislative Instruments Act</w:t>
      </w:r>
    </w:p>
    <w:p w:rsidR="00797831" w:rsidRPr="008C0AC0" w:rsidRDefault="00797831" w:rsidP="00797831">
      <w:pPr>
        <w:rPr>
          <w:sz w:val="24"/>
          <w:szCs w:val="24"/>
        </w:rPr>
      </w:pPr>
      <w:r w:rsidRPr="008C0AC0">
        <w:rPr>
          <w:sz w:val="24"/>
          <w:szCs w:val="24"/>
        </w:rPr>
        <w:t xml:space="preserve">Under subsections 98 (5AA) and (5AB) of the Act, an instrument issued under a regulation made under paragraph 98 (5A) (a) of the Act, is a legislative instrument for the </w:t>
      </w:r>
      <w:r w:rsidRPr="008C0AC0">
        <w:rPr>
          <w:i/>
          <w:sz w:val="24"/>
          <w:szCs w:val="24"/>
        </w:rPr>
        <w:t>Legislative Instruments Act 2003</w:t>
      </w:r>
      <w:r w:rsidRPr="008C0AC0">
        <w:rPr>
          <w:sz w:val="24"/>
          <w:szCs w:val="24"/>
        </w:rPr>
        <w:t xml:space="preserve"> (the </w:t>
      </w:r>
      <w:r w:rsidRPr="008C0AC0">
        <w:rPr>
          <w:b/>
          <w:i/>
          <w:sz w:val="24"/>
          <w:szCs w:val="24"/>
        </w:rPr>
        <w:t>LIA</w:t>
      </w:r>
      <w:r w:rsidRPr="008C0AC0">
        <w:rPr>
          <w:sz w:val="24"/>
          <w:szCs w:val="24"/>
        </w:rPr>
        <w:t xml:space="preserve">) if it relates to the safe operation of aircraft and applies more broadly than to a particular aircraft or person. The MOS Amendment is of general application and is, therefore, a legislative instrument </w:t>
      </w:r>
      <w:r w:rsidRPr="008C0AC0">
        <w:rPr>
          <w:iCs/>
          <w:sz w:val="24"/>
          <w:szCs w:val="24"/>
        </w:rPr>
        <w:t>subject to registration, and tabling and disallowance in the Parliament, under sections 38 and 42 of the LIA.</w:t>
      </w:r>
    </w:p>
    <w:p w:rsidR="00797831" w:rsidRPr="008C0AC0" w:rsidRDefault="00797831" w:rsidP="001A072C">
      <w:pPr>
        <w:rPr>
          <w:bCs/>
          <w:sz w:val="24"/>
          <w:szCs w:val="24"/>
          <w:lang w:val="en-US"/>
        </w:rPr>
      </w:pPr>
    </w:p>
    <w:p w:rsidR="00755B7B" w:rsidRPr="008C0AC0" w:rsidRDefault="001A072C" w:rsidP="003B0A87">
      <w:pPr>
        <w:rPr>
          <w:b/>
          <w:bCs/>
          <w:sz w:val="24"/>
          <w:szCs w:val="24"/>
        </w:rPr>
      </w:pPr>
      <w:r w:rsidRPr="008C0AC0">
        <w:rPr>
          <w:b/>
          <w:bCs/>
          <w:sz w:val="24"/>
          <w:szCs w:val="24"/>
        </w:rPr>
        <w:t>Consultation</w:t>
      </w:r>
    </w:p>
    <w:p w:rsidR="005D3B06" w:rsidRPr="008C0AC0" w:rsidRDefault="003D275E" w:rsidP="003B0A87">
      <w:pPr>
        <w:rPr>
          <w:sz w:val="24"/>
          <w:szCs w:val="24"/>
        </w:rPr>
      </w:pPr>
      <w:r w:rsidRPr="008C0AC0">
        <w:rPr>
          <w:sz w:val="24"/>
          <w:szCs w:val="24"/>
        </w:rPr>
        <w:t xml:space="preserve">Industry consultations occurred in February 2015. </w:t>
      </w:r>
      <w:r w:rsidR="005D3B06" w:rsidRPr="008C0AC0">
        <w:rPr>
          <w:sz w:val="24"/>
          <w:szCs w:val="24"/>
        </w:rPr>
        <w:t>The MOS Amendment expands the scope of standards for instrument flight procedure design, by extending flight validation to an aircraft flight simulator, and including ICAO Doc 9905 as an additional design standard</w:t>
      </w:r>
      <w:r w:rsidR="00FD5D4C" w:rsidRPr="008C0AC0">
        <w:rPr>
          <w:sz w:val="24"/>
          <w:szCs w:val="24"/>
        </w:rPr>
        <w:t xml:space="preserve">. </w:t>
      </w:r>
      <w:r w:rsidR="009224E8" w:rsidRPr="008C0AC0">
        <w:rPr>
          <w:sz w:val="24"/>
          <w:szCs w:val="24"/>
        </w:rPr>
        <w:t>The MOS Amendment also clarifies the command arrangements where the validation pilot may not hold an instrument rating on the validation aircraft or simulator</w:t>
      </w:r>
      <w:r w:rsidR="00FD5D4C" w:rsidRPr="008C0AC0">
        <w:rPr>
          <w:sz w:val="24"/>
          <w:szCs w:val="24"/>
        </w:rPr>
        <w:t xml:space="preserve">. </w:t>
      </w:r>
      <w:r w:rsidR="007A7C5C" w:rsidRPr="008C0AC0">
        <w:rPr>
          <w:sz w:val="24"/>
          <w:szCs w:val="24"/>
        </w:rPr>
        <w:t>The MOS Amendment has a beneficial effect on industry</w:t>
      </w:r>
      <w:r w:rsidR="00FD5D4C" w:rsidRPr="008C0AC0">
        <w:rPr>
          <w:sz w:val="24"/>
          <w:szCs w:val="24"/>
        </w:rPr>
        <w:t xml:space="preserve">. </w:t>
      </w:r>
      <w:r w:rsidR="007A7C5C" w:rsidRPr="008C0AC0">
        <w:rPr>
          <w:sz w:val="24"/>
          <w:szCs w:val="24"/>
        </w:rPr>
        <w:t>It is CASA’s view that it is not necessary or appropriate to undertake any fur</w:t>
      </w:r>
      <w:r w:rsidR="009224E8" w:rsidRPr="008C0AC0">
        <w:rPr>
          <w:sz w:val="24"/>
          <w:szCs w:val="24"/>
        </w:rPr>
        <w:t>ther consultation under section </w:t>
      </w:r>
      <w:r w:rsidR="007A7C5C" w:rsidRPr="008C0AC0">
        <w:rPr>
          <w:sz w:val="24"/>
          <w:szCs w:val="24"/>
        </w:rPr>
        <w:t>17 of the LIA</w:t>
      </w:r>
      <w:r w:rsidR="006D0620" w:rsidRPr="008C0AC0">
        <w:rPr>
          <w:sz w:val="24"/>
          <w:szCs w:val="24"/>
        </w:rPr>
        <w:t>.</w:t>
      </w:r>
    </w:p>
    <w:p w:rsidR="005D3B06" w:rsidRPr="008C0AC0" w:rsidRDefault="005D3B06" w:rsidP="003B0A87">
      <w:pPr>
        <w:rPr>
          <w:sz w:val="24"/>
          <w:szCs w:val="24"/>
        </w:rPr>
      </w:pPr>
    </w:p>
    <w:p w:rsidR="00DB7147" w:rsidRPr="008C0AC0" w:rsidRDefault="00DB7147" w:rsidP="00DB7147">
      <w:pPr>
        <w:rPr>
          <w:b/>
          <w:sz w:val="24"/>
          <w:szCs w:val="24"/>
        </w:rPr>
      </w:pPr>
      <w:r w:rsidRPr="008C0AC0">
        <w:rPr>
          <w:b/>
          <w:sz w:val="24"/>
          <w:szCs w:val="24"/>
        </w:rPr>
        <w:t>Office of Best Practice Regulation</w:t>
      </w:r>
    </w:p>
    <w:p w:rsidR="00210589" w:rsidRPr="008C0AC0" w:rsidRDefault="00210589" w:rsidP="00210589">
      <w:pPr>
        <w:rPr>
          <w:color w:val="000000"/>
          <w:sz w:val="24"/>
          <w:szCs w:val="24"/>
        </w:rPr>
      </w:pPr>
      <w:r w:rsidRPr="008C0AC0">
        <w:rPr>
          <w:color w:val="000000"/>
          <w:sz w:val="24"/>
          <w:szCs w:val="24"/>
        </w:rPr>
        <w:t>The Office of Best Practice Regulation assessed the proposed amendments as minor and that no further analysis in the form of a Regulation Impact Statement was required (OBPR ID:</w:t>
      </w:r>
      <w:r w:rsidR="0028083B" w:rsidRPr="008C0AC0">
        <w:rPr>
          <w:color w:val="000000"/>
          <w:sz w:val="24"/>
          <w:szCs w:val="24"/>
        </w:rPr>
        <w:t> </w:t>
      </w:r>
      <w:r w:rsidRPr="008C0AC0">
        <w:rPr>
          <w:color w:val="000000"/>
          <w:sz w:val="24"/>
          <w:szCs w:val="24"/>
        </w:rPr>
        <w:t>18082).</w:t>
      </w:r>
    </w:p>
    <w:p w:rsidR="00390CF8" w:rsidRPr="008C0AC0" w:rsidRDefault="00390CF8" w:rsidP="00DB7147">
      <w:pPr>
        <w:rPr>
          <w:bCs/>
          <w:sz w:val="24"/>
          <w:szCs w:val="24"/>
          <w:lang w:val="en-US"/>
        </w:rPr>
      </w:pPr>
    </w:p>
    <w:p w:rsidR="003B0A87" w:rsidRPr="008C0AC0" w:rsidRDefault="003B0A87" w:rsidP="003B0A87">
      <w:pPr>
        <w:rPr>
          <w:b/>
          <w:sz w:val="24"/>
          <w:szCs w:val="24"/>
          <w:lang w:eastAsia="en-US"/>
        </w:rPr>
      </w:pPr>
      <w:r w:rsidRPr="008C0AC0">
        <w:rPr>
          <w:b/>
          <w:sz w:val="24"/>
          <w:szCs w:val="24"/>
          <w:lang w:eastAsia="en-US"/>
        </w:rPr>
        <w:t xml:space="preserve">Statement of </w:t>
      </w:r>
      <w:r w:rsidR="00755B7B" w:rsidRPr="008C0AC0">
        <w:rPr>
          <w:b/>
          <w:sz w:val="24"/>
          <w:szCs w:val="24"/>
          <w:lang w:eastAsia="en-US"/>
        </w:rPr>
        <w:t>C</w:t>
      </w:r>
      <w:r w:rsidRPr="008C0AC0">
        <w:rPr>
          <w:b/>
          <w:sz w:val="24"/>
          <w:szCs w:val="24"/>
          <w:lang w:eastAsia="en-US"/>
        </w:rPr>
        <w:t xml:space="preserve">ompatibility with </w:t>
      </w:r>
      <w:r w:rsidR="00755B7B" w:rsidRPr="008C0AC0">
        <w:rPr>
          <w:b/>
          <w:sz w:val="24"/>
          <w:szCs w:val="24"/>
          <w:lang w:eastAsia="en-US"/>
        </w:rPr>
        <w:t>H</w:t>
      </w:r>
      <w:r w:rsidRPr="008C0AC0">
        <w:rPr>
          <w:b/>
          <w:sz w:val="24"/>
          <w:szCs w:val="24"/>
          <w:lang w:eastAsia="en-US"/>
        </w:rPr>
        <w:t xml:space="preserve">uman </w:t>
      </w:r>
      <w:r w:rsidR="00755B7B" w:rsidRPr="008C0AC0">
        <w:rPr>
          <w:b/>
          <w:sz w:val="24"/>
          <w:szCs w:val="24"/>
          <w:lang w:eastAsia="en-US"/>
        </w:rPr>
        <w:t>R</w:t>
      </w:r>
      <w:r w:rsidRPr="008C0AC0">
        <w:rPr>
          <w:b/>
          <w:sz w:val="24"/>
          <w:szCs w:val="24"/>
          <w:lang w:eastAsia="en-US"/>
        </w:rPr>
        <w:t>ights</w:t>
      </w:r>
    </w:p>
    <w:p w:rsidR="003B0A87" w:rsidRPr="008C0AC0" w:rsidRDefault="003B0A87" w:rsidP="003B0A87">
      <w:pPr>
        <w:rPr>
          <w:iCs/>
          <w:sz w:val="24"/>
          <w:szCs w:val="24"/>
        </w:rPr>
      </w:pPr>
      <w:r w:rsidRPr="008C0AC0">
        <w:rPr>
          <w:iCs/>
          <w:sz w:val="24"/>
          <w:szCs w:val="24"/>
        </w:rPr>
        <w:t xml:space="preserve">A </w:t>
      </w:r>
      <w:r w:rsidR="00755B7B" w:rsidRPr="008C0AC0">
        <w:rPr>
          <w:iCs/>
          <w:sz w:val="24"/>
          <w:szCs w:val="24"/>
        </w:rPr>
        <w:t>S</w:t>
      </w:r>
      <w:r w:rsidRPr="008C0AC0">
        <w:rPr>
          <w:iCs/>
          <w:sz w:val="24"/>
          <w:szCs w:val="24"/>
        </w:rPr>
        <w:t xml:space="preserve">tatement of </w:t>
      </w:r>
      <w:r w:rsidR="00755B7B" w:rsidRPr="008C0AC0">
        <w:rPr>
          <w:iCs/>
          <w:sz w:val="24"/>
          <w:szCs w:val="24"/>
        </w:rPr>
        <w:t>C</w:t>
      </w:r>
      <w:r w:rsidRPr="008C0AC0">
        <w:rPr>
          <w:iCs/>
          <w:sz w:val="24"/>
          <w:szCs w:val="24"/>
        </w:rPr>
        <w:t xml:space="preserve">ompatibility with </w:t>
      </w:r>
      <w:r w:rsidR="00755B7B" w:rsidRPr="008C0AC0">
        <w:rPr>
          <w:iCs/>
          <w:sz w:val="24"/>
          <w:szCs w:val="24"/>
        </w:rPr>
        <w:t>H</w:t>
      </w:r>
      <w:r w:rsidRPr="008C0AC0">
        <w:rPr>
          <w:iCs/>
          <w:sz w:val="24"/>
          <w:szCs w:val="24"/>
        </w:rPr>
        <w:t xml:space="preserve">uman </w:t>
      </w:r>
      <w:r w:rsidR="00755B7B" w:rsidRPr="008C0AC0">
        <w:rPr>
          <w:iCs/>
          <w:sz w:val="24"/>
          <w:szCs w:val="24"/>
        </w:rPr>
        <w:t>R</w:t>
      </w:r>
      <w:r w:rsidRPr="008C0AC0">
        <w:rPr>
          <w:iCs/>
          <w:sz w:val="24"/>
          <w:szCs w:val="24"/>
        </w:rPr>
        <w:t xml:space="preserve">ights is at </w:t>
      </w:r>
      <w:r w:rsidR="00755B7B" w:rsidRPr="008C0AC0">
        <w:rPr>
          <w:iCs/>
          <w:sz w:val="24"/>
          <w:szCs w:val="24"/>
        </w:rPr>
        <w:t>A</w:t>
      </w:r>
      <w:r w:rsidRPr="008C0AC0">
        <w:rPr>
          <w:iCs/>
          <w:sz w:val="24"/>
          <w:szCs w:val="24"/>
        </w:rPr>
        <w:t>ttachment 1.</w:t>
      </w:r>
    </w:p>
    <w:p w:rsidR="00EA0D77" w:rsidRPr="008C0AC0" w:rsidRDefault="00EA0D77" w:rsidP="003B0A87">
      <w:pPr>
        <w:rPr>
          <w:bCs/>
          <w:sz w:val="24"/>
          <w:szCs w:val="24"/>
          <w:lang w:val="en-US"/>
        </w:rPr>
      </w:pPr>
    </w:p>
    <w:p w:rsidR="003B0A87" w:rsidRPr="008C0AC0" w:rsidRDefault="003B0A87" w:rsidP="00FD5D4C">
      <w:pPr>
        <w:keepNext/>
        <w:tabs>
          <w:tab w:val="left" w:pos="3293"/>
        </w:tabs>
        <w:rPr>
          <w:b/>
          <w:iCs/>
          <w:sz w:val="24"/>
          <w:szCs w:val="24"/>
        </w:rPr>
      </w:pPr>
      <w:r w:rsidRPr="008C0AC0">
        <w:rPr>
          <w:b/>
          <w:iCs/>
          <w:sz w:val="24"/>
          <w:szCs w:val="24"/>
        </w:rPr>
        <w:t>Making and commencement</w:t>
      </w:r>
    </w:p>
    <w:p w:rsidR="00651753" w:rsidRPr="008C0AC0" w:rsidRDefault="001E4529" w:rsidP="00FD5D4C">
      <w:pPr>
        <w:keepNext/>
        <w:rPr>
          <w:sz w:val="24"/>
          <w:szCs w:val="24"/>
        </w:rPr>
      </w:pPr>
      <w:r w:rsidRPr="008C0AC0">
        <w:rPr>
          <w:sz w:val="24"/>
          <w:szCs w:val="24"/>
        </w:rPr>
        <w:t>The exemption has been made by the Director of Aviation Safety, on behalf of CASA, in accordance with subsection 73</w:t>
      </w:r>
      <w:r w:rsidR="00FD5D4C" w:rsidRPr="008C0AC0">
        <w:rPr>
          <w:sz w:val="24"/>
          <w:szCs w:val="24"/>
        </w:rPr>
        <w:t> </w:t>
      </w:r>
      <w:r w:rsidRPr="008C0AC0">
        <w:rPr>
          <w:sz w:val="24"/>
          <w:szCs w:val="24"/>
        </w:rPr>
        <w:t>(2) of the Act.</w:t>
      </w:r>
    </w:p>
    <w:p w:rsidR="001E4529" w:rsidRPr="008C0AC0" w:rsidRDefault="001E4529" w:rsidP="00FD5D4C">
      <w:pPr>
        <w:keepNext/>
        <w:rPr>
          <w:bCs/>
          <w:sz w:val="24"/>
          <w:szCs w:val="24"/>
          <w:lang w:val="en-US"/>
        </w:rPr>
      </w:pPr>
      <w:bookmarkStart w:id="0" w:name="_GoBack"/>
      <w:bookmarkEnd w:id="0"/>
    </w:p>
    <w:p w:rsidR="00651753" w:rsidRPr="008C0AC0" w:rsidRDefault="00651753" w:rsidP="00651753">
      <w:pPr>
        <w:rPr>
          <w:sz w:val="24"/>
          <w:szCs w:val="24"/>
        </w:rPr>
      </w:pPr>
      <w:r w:rsidRPr="008C0AC0">
        <w:rPr>
          <w:sz w:val="24"/>
          <w:szCs w:val="24"/>
        </w:rPr>
        <w:t xml:space="preserve">The instrument commences on </w:t>
      </w:r>
      <w:r w:rsidR="00476239">
        <w:rPr>
          <w:sz w:val="24"/>
          <w:szCs w:val="24"/>
        </w:rPr>
        <w:t>1 April 2015</w:t>
      </w:r>
      <w:r w:rsidRPr="008C0AC0">
        <w:rPr>
          <w:sz w:val="24"/>
          <w:szCs w:val="24"/>
        </w:rPr>
        <w:t>.</w:t>
      </w:r>
    </w:p>
    <w:p w:rsidR="003B0A87" w:rsidRPr="008C0AC0" w:rsidRDefault="003B0A87" w:rsidP="00A73C0C">
      <w:pPr>
        <w:rPr>
          <w:bCs/>
          <w:sz w:val="24"/>
          <w:szCs w:val="24"/>
          <w:lang w:val="en-US"/>
        </w:rPr>
      </w:pPr>
    </w:p>
    <w:p w:rsidR="003B0A87" w:rsidRPr="008C0AC0" w:rsidRDefault="003B0A87" w:rsidP="003B0A87">
      <w:pPr>
        <w:spacing w:before="120"/>
      </w:pPr>
      <w:r w:rsidRPr="008C0AC0">
        <w:t>[</w:t>
      </w:r>
      <w:r w:rsidRPr="008C0AC0">
        <w:rPr>
          <w:i/>
        </w:rPr>
        <w:t>Manual of Standard</w:t>
      </w:r>
      <w:r w:rsidR="000B2667" w:rsidRPr="008C0AC0">
        <w:rPr>
          <w:i/>
        </w:rPr>
        <w:t>s Part 1</w:t>
      </w:r>
      <w:r w:rsidR="005D3B06" w:rsidRPr="008C0AC0">
        <w:rPr>
          <w:i/>
        </w:rPr>
        <w:t>73</w:t>
      </w:r>
      <w:r w:rsidR="000B2667" w:rsidRPr="008C0AC0">
        <w:rPr>
          <w:i/>
        </w:rPr>
        <w:t xml:space="preserve"> </w:t>
      </w:r>
      <w:r w:rsidRPr="008C0AC0">
        <w:rPr>
          <w:i/>
        </w:rPr>
        <w:t xml:space="preserve">Amendment Instrument </w:t>
      </w:r>
      <w:r w:rsidR="005D3B06" w:rsidRPr="008C0AC0">
        <w:rPr>
          <w:i/>
        </w:rPr>
        <w:t>201</w:t>
      </w:r>
      <w:r w:rsidR="00FD5D4C" w:rsidRPr="008C0AC0">
        <w:rPr>
          <w:i/>
        </w:rPr>
        <w:t>5</w:t>
      </w:r>
      <w:r w:rsidR="00651753" w:rsidRPr="008C0AC0">
        <w:rPr>
          <w:i/>
        </w:rPr>
        <w:t xml:space="preserve"> </w:t>
      </w:r>
      <w:r w:rsidRPr="008C0AC0">
        <w:rPr>
          <w:i/>
        </w:rPr>
        <w:t>(No.</w:t>
      </w:r>
      <w:r w:rsidR="008746CA" w:rsidRPr="008C0AC0">
        <w:rPr>
          <w:i/>
        </w:rPr>
        <w:t xml:space="preserve"> </w:t>
      </w:r>
      <w:r w:rsidRPr="008C0AC0">
        <w:rPr>
          <w:i/>
        </w:rPr>
        <w:t>1)</w:t>
      </w:r>
      <w:r w:rsidRPr="008C0AC0">
        <w:t>]</w:t>
      </w:r>
    </w:p>
    <w:p w:rsidR="00B27179" w:rsidRPr="008C0AC0" w:rsidRDefault="00B27179" w:rsidP="00B27179">
      <w:pPr>
        <w:pageBreakBefore/>
        <w:spacing w:after="120"/>
        <w:jc w:val="right"/>
        <w:rPr>
          <w:rFonts w:eastAsia="Calibri"/>
          <w:b/>
          <w:sz w:val="24"/>
          <w:szCs w:val="24"/>
        </w:rPr>
      </w:pPr>
      <w:r w:rsidRPr="008C0AC0">
        <w:rPr>
          <w:b/>
          <w:sz w:val="24"/>
          <w:szCs w:val="24"/>
        </w:rPr>
        <w:t>Attachment 1</w:t>
      </w:r>
    </w:p>
    <w:p w:rsidR="00B27179" w:rsidRPr="008C0AC0" w:rsidRDefault="00B27179" w:rsidP="00B27179">
      <w:pPr>
        <w:spacing w:before="360" w:after="120"/>
        <w:jc w:val="center"/>
        <w:rPr>
          <w:b/>
          <w:sz w:val="24"/>
          <w:szCs w:val="24"/>
        </w:rPr>
      </w:pPr>
      <w:r w:rsidRPr="008C0AC0">
        <w:rPr>
          <w:b/>
          <w:sz w:val="24"/>
          <w:szCs w:val="24"/>
        </w:rPr>
        <w:t>Statement of Compatibility with Human Rights</w:t>
      </w:r>
    </w:p>
    <w:p w:rsidR="00B27179" w:rsidRPr="008C0AC0" w:rsidRDefault="00B27179" w:rsidP="00B27179">
      <w:pPr>
        <w:jc w:val="center"/>
        <w:rPr>
          <w:sz w:val="24"/>
          <w:szCs w:val="24"/>
        </w:rPr>
      </w:pPr>
      <w:r w:rsidRPr="008C0AC0">
        <w:rPr>
          <w:i/>
          <w:sz w:val="24"/>
          <w:szCs w:val="24"/>
        </w:rPr>
        <w:t>Prepared in accordance with Part 3 of the</w:t>
      </w:r>
      <w:r w:rsidRPr="008C0AC0">
        <w:rPr>
          <w:i/>
          <w:sz w:val="24"/>
          <w:szCs w:val="24"/>
        </w:rPr>
        <w:br/>
        <w:t>Human Rights (Parliamentary Scrutiny) Act 2011</w:t>
      </w:r>
    </w:p>
    <w:p w:rsidR="00B27179" w:rsidRPr="008C0AC0" w:rsidRDefault="00B27179" w:rsidP="00B27179">
      <w:pPr>
        <w:rPr>
          <w:sz w:val="24"/>
          <w:szCs w:val="24"/>
        </w:rPr>
      </w:pPr>
    </w:p>
    <w:p w:rsidR="00FD5D4C" w:rsidRPr="008C0AC0" w:rsidRDefault="00B27179" w:rsidP="00FD5D4C">
      <w:pPr>
        <w:spacing w:before="120" w:after="120"/>
        <w:jc w:val="center"/>
        <w:rPr>
          <w:b/>
          <w:sz w:val="24"/>
          <w:szCs w:val="24"/>
        </w:rPr>
      </w:pPr>
      <w:r w:rsidRPr="008C0AC0">
        <w:rPr>
          <w:b/>
          <w:sz w:val="24"/>
          <w:szCs w:val="24"/>
        </w:rPr>
        <w:t>Manual of Standards Part 173 Amendment Instrument 201</w:t>
      </w:r>
      <w:r w:rsidR="00FD5D4C" w:rsidRPr="008C0AC0">
        <w:rPr>
          <w:b/>
          <w:sz w:val="24"/>
          <w:szCs w:val="24"/>
        </w:rPr>
        <w:t>5</w:t>
      </w:r>
      <w:r w:rsidRPr="008C0AC0">
        <w:rPr>
          <w:b/>
          <w:sz w:val="24"/>
          <w:szCs w:val="24"/>
        </w:rPr>
        <w:t xml:space="preserve"> (No. 1)</w:t>
      </w:r>
    </w:p>
    <w:p w:rsidR="00B27179" w:rsidRPr="008C0AC0" w:rsidRDefault="00B27179" w:rsidP="00FD5D4C">
      <w:pPr>
        <w:rPr>
          <w:sz w:val="24"/>
          <w:szCs w:val="24"/>
        </w:rPr>
      </w:pPr>
    </w:p>
    <w:p w:rsidR="00B27179" w:rsidRPr="008C0AC0" w:rsidRDefault="00B27179" w:rsidP="00B27179">
      <w:pPr>
        <w:jc w:val="center"/>
        <w:rPr>
          <w:sz w:val="24"/>
          <w:szCs w:val="24"/>
        </w:rPr>
      </w:pPr>
      <w:r w:rsidRPr="008C0AC0">
        <w:rPr>
          <w:sz w:val="24"/>
          <w:szCs w:val="24"/>
        </w:rPr>
        <w:t>This legislative instrument is compatible with the human rights and freedoms recognised or declared in the international instruments listed in section 3 of the</w:t>
      </w:r>
      <w:r w:rsidRPr="008C0AC0">
        <w:rPr>
          <w:sz w:val="24"/>
          <w:szCs w:val="24"/>
        </w:rPr>
        <w:br/>
      </w:r>
      <w:r w:rsidRPr="008C0AC0">
        <w:rPr>
          <w:i/>
          <w:sz w:val="24"/>
          <w:szCs w:val="24"/>
        </w:rPr>
        <w:t>Human Rights (Parliamentary Scrutiny) Act 2011</w:t>
      </w:r>
      <w:r w:rsidRPr="008C0AC0">
        <w:rPr>
          <w:sz w:val="24"/>
          <w:szCs w:val="24"/>
        </w:rPr>
        <w:t>.</w:t>
      </w:r>
    </w:p>
    <w:p w:rsidR="00B27179" w:rsidRPr="008C0AC0" w:rsidRDefault="00B27179" w:rsidP="00B27179">
      <w:pPr>
        <w:rPr>
          <w:sz w:val="24"/>
          <w:szCs w:val="24"/>
        </w:rPr>
      </w:pPr>
    </w:p>
    <w:p w:rsidR="00B27179" w:rsidRPr="008C0AC0" w:rsidRDefault="00B27179" w:rsidP="00B27179">
      <w:pPr>
        <w:rPr>
          <w:rFonts w:eastAsia="Calibri"/>
          <w:b/>
          <w:sz w:val="24"/>
          <w:szCs w:val="24"/>
        </w:rPr>
      </w:pPr>
      <w:r w:rsidRPr="008C0AC0">
        <w:rPr>
          <w:b/>
          <w:sz w:val="24"/>
          <w:szCs w:val="24"/>
        </w:rPr>
        <w:t>Overview of the legislative instrument</w:t>
      </w:r>
    </w:p>
    <w:p w:rsidR="00B27179" w:rsidRPr="008C0AC0" w:rsidRDefault="00454A21" w:rsidP="00B27179">
      <w:pPr>
        <w:rPr>
          <w:sz w:val="24"/>
          <w:szCs w:val="24"/>
        </w:rPr>
      </w:pPr>
      <w:r w:rsidRPr="008C0AC0">
        <w:rPr>
          <w:sz w:val="24"/>
          <w:szCs w:val="24"/>
        </w:rPr>
        <w:t xml:space="preserve">The </w:t>
      </w:r>
      <w:r w:rsidR="00FD5D4C" w:rsidRPr="008C0AC0">
        <w:rPr>
          <w:sz w:val="24"/>
          <w:szCs w:val="24"/>
        </w:rPr>
        <w:t>a</w:t>
      </w:r>
      <w:r w:rsidRPr="008C0AC0">
        <w:rPr>
          <w:sz w:val="24"/>
          <w:szCs w:val="24"/>
        </w:rPr>
        <w:t>mendment to the Manual of Standards (MOS) Part 173</w:t>
      </w:r>
      <w:r w:rsidR="00FD5D4C" w:rsidRPr="008C0AC0">
        <w:rPr>
          <w:sz w:val="24"/>
          <w:szCs w:val="24"/>
        </w:rPr>
        <w:t> </w:t>
      </w:r>
      <w:r w:rsidRPr="008C0AC0">
        <w:rPr>
          <w:sz w:val="24"/>
          <w:szCs w:val="24"/>
        </w:rPr>
        <w:t>— Standards Applicable to the Provision of Instrument Flight Procedure Design permits flight validation in aircraft flight simulators and inserts a new design standard for navigation performance procedure design</w:t>
      </w:r>
      <w:r w:rsidR="00FD5D4C" w:rsidRPr="008C0AC0">
        <w:rPr>
          <w:sz w:val="24"/>
          <w:szCs w:val="24"/>
        </w:rPr>
        <w:t xml:space="preserve">. </w:t>
      </w:r>
    </w:p>
    <w:p w:rsidR="00454A21" w:rsidRPr="008C0AC0" w:rsidRDefault="00454A21" w:rsidP="00B27179">
      <w:pPr>
        <w:rPr>
          <w:sz w:val="24"/>
          <w:szCs w:val="24"/>
        </w:rPr>
      </w:pPr>
    </w:p>
    <w:p w:rsidR="00B27179" w:rsidRPr="008C0AC0" w:rsidRDefault="00B27179" w:rsidP="00B27179">
      <w:pPr>
        <w:rPr>
          <w:rFonts w:eastAsia="Calibri"/>
          <w:b/>
          <w:sz w:val="24"/>
          <w:szCs w:val="24"/>
        </w:rPr>
      </w:pPr>
      <w:r w:rsidRPr="008C0AC0">
        <w:rPr>
          <w:b/>
          <w:sz w:val="24"/>
          <w:szCs w:val="24"/>
        </w:rPr>
        <w:t>Human rights implications</w:t>
      </w:r>
    </w:p>
    <w:p w:rsidR="00B27179" w:rsidRPr="008C0AC0" w:rsidRDefault="00B27179" w:rsidP="00B27179">
      <w:pPr>
        <w:rPr>
          <w:sz w:val="24"/>
          <w:szCs w:val="24"/>
        </w:rPr>
      </w:pPr>
      <w:r w:rsidRPr="008C0AC0">
        <w:rPr>
          <w:sz w:val="24"/>
          <w:szCs w:val="24"/>
        </w:rPr>
        <w:t>This legislative instrument does not engage any of the applicable rights or freedoms.</w:t>
      </w:r>
    </w:p>
    <w:p w:rsidR="00B27179" w:rsidRPr="008C0AC0" w:rsidRDefault="00B27179" w:rsidP="00B27179">
      <w:pPr>
        <w:rPr>
          <w:sz w:val="24"/>
          <w:szCs w:val="24"/>
        </w:rPr>
      </w:pPr>
    </w:p>
    <w:p w:rsidR="00B27179" w:rsidRPr="008C0AC0" w:rsidRDefault="00B27179" w:rsidP="00B27179">
      <w:pPr>
        <w:rPr>
          <w:rFonts w:eastAsia="Calibri"/>
          <w:b/>
          <w:sz w:val="24"/>
          <w:szCs w:val="24"/>
        </w:rPr>
      </w:pPr>
      <w:r w:rsidRPr="008C0AC0">
        <w:rPr>
          <w:b/>
          <w:sz w:val="24"/>
          <w:szCs w:val="24"/>
        </w:rPr>
        <w:t>Conclusion</w:t>
      </w:r>
    </w:p>
    <w:p w:rsidR="00B27179" w:rsidRPr="008C0AC0" w:rsidRDefault="00B27179" w:rsidP="00B27179">
      <w:pPr>
        <w:rPr>
          <w:sz w:val="24"/>
          <w:szCs w:val="24"/>
        </w:rPr>
      </w:pPr>
      <w:r w:rsidRPr="008C0AC0">
        <w:rPr>
          <w:sz w:val="24"/>
          <w:szCs w:val="24"/>
        </w:rPr>
        <w:t>This legislative instrument is compatible with human rights as it does not raise any human rights issues.</w:t>
      </w:r>
    </w:p>
    <w:p w:rsidR="00B27179" w:rsidRPr="00B27179" w:rsidRDefault="00B27179" w:rsidP="00B27179">
      <w:pPr>
        <w:spacing w:before="360"/>
        <w:jc w:val="center"/>
        <w:rPr>
          <w:sz w:val="24"/>
          <w:szCs w:val="24"/>
        </w:rPr>
      </w:pPr>
      <w:r w:rsidRPr="008C0AC0">
        <w:rPr>
          <w:b/>
          <w:bCs/>
          <w:sz w:val="24"/>
          <w:szCs w:val="24"/>
        </w:rPr>
        <w:t>Civil Aviation Safety Authority</w:t>
      </w:r>
    </w:p>
    <w:sectPr w:rsidR="00B27179" w:rsidRPr="00B27179" w:rsidSect="008746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6CA" w:rsidRDefault="008746CA" w:rsidP="008746CA">
      <w:r>
        <w:separator/>
      </w:r>
    </w:p>
  </w:endnote>
  <w:endnote w:type="continuationSeparator" w:id="0">
    <w:p w:rsidR="008746CA" w:rsidRDefault="008746CA" w:rsidP="0087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D" w:rsidRDefault="00034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D" w:rsidRDefault="000340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D" w:rsidRDefault="00034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6CA" w:rsidRDefault="008746CA" w:rsidP="008746CA">
      <w:r>
        <w:separator/>
      </w:r>
    </w:p>
  </w:footnote>
  <w:footnote w:type="continuationSeparator" w:id="0">
    <w:p w:rsidR="008746CA" w:rsidRDefault="008746CA" w:rsidP="0087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D" w:rsidRDefault="00034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CA" w:rsidRPr="008746CA" w:rsidRDefault="0010338F">
    <w:pPr>
      <w:pStyle w:val="Header"/>
      <w:jc w:val="center"/>
      <w:rPr>
        <w:sz w:val="24"/>
        <w:szCs w:val="24"/>
      </w:rPr>
    </w:pPr>
    <w:sdt>
      <w:sdtPr>
        <w:rPr>
          <w:sz w:val="24"/>
          <w:szCs w:val="24"/>
        </w:rPr>
        <w:id w:val="-1247338647"/>
        <w:docPartObj>
          <w:docPartGallery w:val="Page Numbers (Top of Page)"/>
          <w:docPartUnique/>
        </w:docPartObj>
      </w:sdtPr>
      <w:sdtEndPr>
        <w:rPr>
          <w:noProof/>
        </w:rPr>
      </w:sdtEndPr>
      <w:sdtContent>
        <w:r w:rsidR="008746CA" w:rsidRPr="008746CA">
          <w:rPr>
            <w:sz w:val="24"/>
            <w:szCs w:val="24"/>
          </w:rPr>
          <w:fldChar w:fldCharType="begin"/>
        </w:r>
        <w:r w:rsidR="008746CA" w:rsidRPr="008746CA">
          <w:rPr>
            <w:sz w:val="24"/>
            <w:szCs w:val="24"/>
          </w:rPr>
          <w:instrText xml:space="preserve"> PAGE   \* MERGEFORMAT </w:instrText>
        </w:r>
        <w:r w:rsidR="008746CA" w:rsidRPr="008746CA">
          <w:rPr>
            <w:sz w:val="24"/>
            <w:szCs w:val="24"/>
          </w:rPr>
          <w:fldChar w:fldCharType="separate"/>
        </w:r>
        <w:r>
          <w:rPr>
            <w:noProof/>
            <w:sz w:val="24"/>
            <w:szCs w:val="24"/>
          </w:rPr>
          <w:t>3</w:t>
        </w:r>
        <w:r w:rsidR="008746CA" w:rsidRPr="008746CA">
          <w:rPr>
            <w:noProof/>
            <w:sz w:val="24"/>
            <w:szCs w:val="24"/>
          </w:rPr>
          <w:fldChar w:fldCharType="end"/>
        </w:r>
      </w:sdtContent>
    </w:sdt>
  </w:p>
  <w:p w:rsidR="008746CA" w:rsidRPr="008746CA" w:rsidRDefault="008746CA">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D" w:rsidRDefault="00034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B0"/>
    <w:rsid w:val="00005ACC"/>
    <w:rsid w:val="000154FC"/>
    <w:rsid w:val="000235C7"/>
    <w:rsid w:val="0003405D"/>
    <w:rsid w:val="000B2667"/>
    <w:rsid w:val="0010338F"/>
    <w:rsid w:val="00116196"/>
    <w:rsid w:val="0018223C"/>
    <w:rsid w:val="001A072C"/>
    <w:rsid w:val="001B2ED9"/>
    <w:rsid w:val="001C642F"/>
    <w:rsid w:val="001E2C9D"/>
    <w:rsid w:val="001E4529"/>
    <w:rsid w:val="00210589"/>
    <w:rsid w:val="00266968"/>
    <w:rsid w:val="002757A0"/>
    <w:rsid w:val="0028083B"/>
    <w:rsid w:val="002D4F77"/>
    <w:rsid w:val="002E18C2"/>
    <w:rsid w:val="0032056C"/>
    <w:rsid w:val="00337335"/>
    <w:rsid w:val="00356F56"/>
    <w:rsid w:val="00375339"/>
    <w:rsid w:val="00390CF8"/>
    <w:rsid w:val="003B0A87"/>
    <w:rsid w:val="003D275E"/>
    <w:rsid w:val="003E728E"/>
    <w:rsid w:val="0041659D"/>
    <w:rsid w:val="00427733"/>
    <w:rsid w:val="0043045B"/>
    <w:rsid w:val="0044120D"/>
    <w:rsid w:val="004523CD"/>
    <w:rsid w:val="00454A21"/>
    <w:rsid w:val="00464BA8"/>
    <w:rsid w:val="00476239"/>
    <w:rsid w:val="004972C4"/>
    <w:rsid w:val="004D3D38"/>
    <w:rsid w:val="00530E26"/>
    <w:rsid w:val="00556B99"/>
    <w:rsid w:val="005663CA"/>
    <w:rsid w:val="005822B0"/>
    <w:rsid w:val="00583B19"/>
    <w:rsid w:val="00591836"/>
    <w:rsid w:val="005D0986"/>
    <w:rsid w:val="005D3B06"/>
    <w:rsid w:val="00605B61"/>
    <w:rsid w:val="00651753"/>
    <w:rsid w:val="006606B0"/>
    <w:rsid w:val="00695D10"/>
    <w:rsid w:val="006C281D"/>
    <w:rsid w:val="006D0620"/>
    <w:rsid w:val="006E04B3"/>
    <w:rsid w:val="00712194"/>
    <w:rsid w:val="00720721"/>
    <w:rsid w:val="00755B7B"/>
    <w:rsid w:val="00797831"/>
    <w:rsid w:val="007A7C5C"/>
    <w:rsid w:val="007E5E05"/>
    <w:rsid w:val="007E7F20"/>
    <w:rsid w:val="007F2BEF"/>
    <w:rsid w:val="008012BF"/>
    <w:rsid w:val="00863A2B"/>
    <w:rsid w:val="008746CA"/>
    <w:rsid w:val="008813A7"/>
    <w:rsid w:val="0088681A"/>
    <w:rsid w:val="008C0AC0"/>
    <w:rsid w:val="008C35B8"/>
    <w:rsid w:val="008D277B"/>
    <w:rsid w:val="009224E8"/>
    <w:rsid w:val="00940DCA"/>
    <w:rsid w:val="009975A6"/>
    <w:rsid w:val="009B622D"/>
    <w:rsid w:val="009F096D"/>
    <w:rsid w:val="00A4178F"/>
    <w:rsid w:val="00A4334F"/>
    <w:rsid w:val="00A66001"/>
    <w:rsid w:val="00A71460"/>
    <w:rsid w:val="00A73C0C"/>
    <w:rsid w:val="00AA1C57"/>
    <w:rsid w:val="00AD5A70"/>
    <w:rsid w:val="00AF58C8"/>
    <w:rsid w:val="00B20521"/>
    <w:rsid w:val="00B27179"/>
    <w:rsid w:val="00B856E3"/>
    <w:rsid w:val="00B9185C"/>
    <w:rsid w:val="00BB3192"/>
    <w:rsid w:val="00BB5797"/>
    <w:rsid w:val="00BC3725"/>
    <w:rsid w:val="00C177CC"/>
    <w:rsid w:val="00C330A3"/>
    <w:rsid w:val="00C37868"/>
    <w:rsid w:val="00C645C3"/>
    <w:rsid w:val="00C75AA1"/>
    <w:rsid w:val="00CC5095"/>
    <w:rsid w:val="00CD4F69"/>
    <w:rsid w:val="00D55BF0"/>
    <w:rsid w:val="00D735BF"/>
    <w:rsid w:val="00D87950"/>
    <w:rsid w:val="00D92427"/>
    <w:rsid w:val="00D97A44"/>
    <w:rsid w:val="00DB7147"/>
    <w:rsid w:val="00E5653B"/>
    <w:rsid w:val="00E91280"/>
    <w:rsid w:val="00EA0D77"/>
    <w:rsid w:val="00F05E15"/>
    <w:rsid w:val="00F14C8D"/>
    <w:rsid w:val="00F42811"/>
    <w:rsid w:val="00F91EE1"/>
    <w:rsid w:val="00F965E8"/>
    <w:rsid w:val="00FD4362"/>
    <w:rsid w:val="00FD5D4C"/>
    <w:rsid w:val="00FF1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B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CBodyText">
    <w:name w:val="NPCBodyText"/>
    <w:basedOn w:val="Normal"/>
    <w:rsid w:val="006606B0"/>
    <w:pPr>
      <w:jc w:val="both"/>
    </w:pPr>
    <w:rPr>
      <w:sz w:val="24"/>
      <w:szCs w:val="24"/>
      <w:lang w:val="en-US"/>
    </w:rPr>
  </w:style>
  <w:style w:type="paragraph" w:customStyle="1" w:styleId="NPCheading2">
    <w:name w:val="NPCheading2"/>
    <w:basedOn w:val="Normal"/>
    <w:rsid w:val="006606B0"/>
    <w:pPr>
      <w:keepNext/>
      <w:widowControl w:val="0"/>
      <w:overflowPunct w:val="0"/>
      <w:autoSpaceDE w:val="0"/>
      <w:autoSpaceDN w:val="0"/>
      <w:adjustRightInd w:val="0"/>
      <w:spacing w:before="480" w:after="120"/>
    </w:pPr>
    <w:rPr>
      <w:rFonts w:ascii="Arial Black" w:hAnsi="Arial Black"/>
      <w:kern w:val="28"/>
      <w:sz w:val="28"/>
      <w:lang w:eastAsia="en-US"/>
    </w:rPr>
  </w:style>
  <w:style w:type="character" w:styleId="CommentReference">
    <w:name w:val="annotation reference"/>
    <w:basedOn w:val="DefaultParagraphFont"/>
    <w:uiPriority w:val="99"/>
    <w:semiHidden/>
    <w:unhideWhenUsed/>
    <w:rsid w:val="0018223C"/>
    <w:rPr>
      <w:sz w:val="16"/>
      <w:szCs w:val="16"/>
    </w:rPr>
  </w:style>
  <w:style w:type="paragraph" w:styleId="CommentText">
    <w:name w:val="annotation text"/>
    <w:basedOn w:val="Normal"/>
    <w:link w:val="CommentTextChar"/>
    <w:uiPriority w:val="99"/>
    <w:unhideWhenUsed/>
    <w:rsid w:val="0018223C"/>
  </w:style>
  <w:style w:type="character" w:customStyle="1" w:styleId="CommentTextChar">
    <w:name w:val="Comment Text Char"/>
    <w:basedOn w:val="DefaultParagraphFont"/>
    <w:link w:val="CommentText"/>
    <w:uiPriority w:val="99"/>
    <w:rsid w:val="001822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8223C"/>
    <w:rPr>
      <w:b/>
      <w:bCs/>
    </w:rPr>
  </w:style>
  <w:style w:type="character" w:customStyle="1" w:styleId="CommentSubjectChar">
    <w:name w:val="Comment Subject Char"/>
    <w:basedOn w:val="CommentTextChar"/>
    <w:link w:val="CommentSubject"/>
    <w:uiPriority w:val="99"/>
    <w:semiHidden/>
    <w:rsid w:val="001822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8223C"/>
    <w:rPr>
      <w:rFonts w:ascii="Tahoma" w:hAnsi="Tahoma" w:cs="Tahoma"/>
      <w:sz w:val="16"/>
      <w:szCs w:val="16"/>
    </w:rPr>
  </w:style>
  <w:style w:type="character" w:customStyle="1" w:styleId="BalloonTextChar">
    <w:name w:val="Balloon Text Char"/>
    <w:basedOn w:val="DefaultParagraphFont"/>
    <w:link w:val="BalloonText"/>
    <w:uiPriority w:val="99"/>
    <w:semiHidden/>
    <w:rsid w:val="0018223C"/>
    <w:rPr>
      <w:rFonts w:ascii="Tahoma" w:eastAsia="Times New Roman" w:hAnsi="Tahoma" w:cs="Tahoma"/>
      <w:sz w:val="16"/>
      <w:szCs w:val="16"/>
      <w:lang w:eastAsia="en-AU"/>
    </w:rPr>
  </w:style>
  <w:style w:type="paragraph" w:customStyle="1" w:styleId="LDBodytext">
    <w:name w:val="LDBody text"/>
    <w:link w:val="LDBodytextChar"/>
    <w:rsid w:val="000B266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B266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46CA"/>
    <w:pPr>
      <w:tabs>
        <w:tab w:val="center" w:pos="4513"/>
        <w:tab w:val="right" w:pos="9026"/>
      </w:tabs>
    </w:pPr>
  </w:style>
  <w:style w:type="character" w:customStyle="1" w:styleId="HeaderChar">
    <w:name w:val="Header Char"/>
    <w:basedOn w:val="DefaultParagraphFont"/>
    <w:link w:val="Header"/>
    <w:uiPriority w:val="99"/>
    <w:rsid w:val="008746CA"/>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8746CA"/>
    <w:pPr>
      <w:tabs>
        <w:tab w:val="center" w:pos="4513"/>
        <w:tab w:val="right" w:pos="9026"/>
      </w:tabs>
    </w:pPr>
  </w:style>
  <w:style w:type="character" w:customStyle="1" w:styleId="FooterChar">
    <w:name w:val="Footer Char"/>
    <w:basedOn w:val="DefaultParagraphFont"/>
    <w:link w:val="Footer"/>
    <w:uiPriority w:val="99"/>
    <w:rsid w:val="008746CA"/>
    <w:rPr>
      <w:rFonts w:ascii="Times New Roman" w:eastAsia="Times New Roman" w:hAnsi="Times New Roman"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B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CBodyText">
    <w:name w:val="NPCBodyText"/>
    <w:basedOn w:val="Normal"/>
    <w:rsid w:val="006606B0"/>
    <w:pPr>
      <w:jc w:val="both"/>
    </w:pPr>
    <w:rPr>
      <w:sz w:val="24"/>
      <w:szCs w:val="24"/>
      <w:lang w:val="en-US"/>
    </w:rPr>
  </w:style>
  <w:style w:type="paragraph" w:customStyle="1" w:styleId="NPCheading2">
    <w:name w:val="NPCheading2"/>
    <w:basedOn w:val="Normal"/>
    <w:rsid w:val="006606B0"/>
    <w:pPr>
      <w:keepNext/>
      <w:widowControl w:val="0"/>
      <w:overflowPunct w:val="0"/>
      <w:autoSpaceDE w:val="0"/>
      <w:autoSpaceDN w:val="0"/>
      <w:adjustRightInd w:val="0"/>
      <w:spacing w:before="480" w:after="120"/>
    </w:pPr>
    <w:rPr>
      <w:rFonts w:ascii="Arial Black" w:hAnsi="Arial Black"/>
      <w:kern w:val="28"/>
      <w:sz w:val="28"/>
      <w:lang w:eastAsia="en-US"/>
    </w:rPr>
  </w:style>
  <w:style w:type="character" w:styleId="CommentReference">
    <w:name w:val="annotation reference"/>
    <w:basedOn w:val="DefaultParagraphFont"/>
    <w:uiPriority w:val="99"/>
    <w:semiHidden/>
    <w:unhideWhenUsed/>
    <w:rsid w:val="0018223C"/>
    <w:rPr>
      <w:sz w:val="16"/>
      <w:szCs w:val="16"/>
    </w:rPr>
  </w:style>
  <w:style w:type="paragraph" w:styleId="CommentText">
    <w:name w:val="annotation text"/>
    <w:basedOn w:val="Normal"/>
    <w:link w:val="CommentTextChar"/>
    <w:uiPriority w:val="99"/>
    <w:unhideWhenUsed/>
    <w:rsid w:val="0018223C"/>
  </w:style>
  <w:style w:type="character" w:customStyle="1" w:styleId="CommentTextChar">
    <w:name w:val="Comment Text Char"/>
    <w:basedOn w:val="DefaultParagraphFont"/>
    <w:link w:val="CommentText"/>
    <w:uiPriority w:val="99"/>
    <w:rsid w:val="001822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8223C"/>
    <w:rPr>
      <w:b/>
      <w:bCs/>
    </w:rPr>
  </w:style>
  <w:style w:type="character" w:customStyle="1" w:styleId="CommentSubjectChar">
    <w:name w:val="Comment Subject Char"/>
    <w:basedOn w:val="CommentTextChar"/>
    <w:link w:val="CommentSubject"/>
    <w:uiPriority w:val="99"/>
    <w:semiHidden/>
    <w:rsid w:val="001822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8223C"/>
    <w:rPr>
      <w:rFonts w:ascii="Tahoma" w:hAnsi="Tahoma" w:cs="Tahoma"/>
      <w:sz w:val="16"/>
      <w:szCs w:val="16"/>
    </w:rPr>
  </w:style>
  <w:style w:type="character" w:customStyle="1" w:styleId="BalloonTextChar">
    <w:name w:val="Balloon Text Char"/>
    <w:basedOn w:val="DefaultParagraphFont"/>
    <w:link w:val="BalloonText"/>
    <w:uiPriority w:val="99"/>
    <w:semiHidden/>
    <w:rsid w:val="0018223C"/>
    <w:rPr>
      <w:rFonts w:ascii="Tahoma" w:eastAsia="Times New Roman" w:hAnsi="Tahoma" w:cs="Tahoma"/>
      <w:sz w:val="16"/>
      <w:szCs w:val="16"/>
      <w:lang w:eastAsia="en-AU"/>
    </w:rPr>
  </w:style>
  <w:style w:type="paragraph" w:customStyle="1" w:styleId="LDBodytext">
    <w:name w:val="LDBody text"/>
    <w:link w:val="LDBodytextChar"/>
    <w:rsid w:val="000B266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B266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46CA"/>
    <w:pPr>
      <w:tabs>
        <w:tab w:val="center" w:pos="4513"/>
        <w:tab w:val="right" w:pos="9026"/>
      </w:tabs>
    </w:pPr>
  </w:style>
  <w:style w:type="character" w:customStyle="1" w:styleId="HeaderChar">
    <w:name w:val="Header Char"/>
    <w:basedOn w:val="DefaultParagraphFont"/>
    <w:link w:val="Header"/>
    <w:uiPriority w:val="99"/>
    <w:rsid w:val="008746CA"/>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8746CA"/>
    <w:pPr>
      <w:tabs>
        <w:tab w:val="center" w:pos="4513"/>
        <w:tab w:val="right" w:pos="9026"/>
      </w:tabs>
    </w:pPr>
  </w:style>
  <w:style w:type="character" w:customStyle="1" w:styleId="FooterChar">
    <w:name w:val="Footer Char"/>
    <w:basedOn w:val="DefaultParagraphFont"/>
    <w:link w:val="Footer"/>
    <w:uiPriority w:val="99"/>
    <w:rsid w:val="008746CA"/>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51598">
      <w:bodyDiv w:val="1"/>
      <w:marLeft w:val="0"/>
      <w:marRight w:val="0"/>
      <w:marTop w:val="0"/>
      <w:marBottom w:val="0"/>
      <w:divBdr>
        <w:top w:val="none" w:sz="0" w:space="0" w:color="auto"/>
        <w:left w:val="none" w:sz="0" w:space="0" w:color="auto"/>
        <w:bottom w:val="none" w:sz="0" w:space="0" w:color="auto"/>
        <w:right w:val="none" w:sz="0" w:space="0" w:color="auto"/>
      </w:divBdr>
    </w:div>
    <w:div w:id="1647323153">
      <w:bodyDiv w:val="1"/>
      <w:marLeft w:val="0"/>
      <w:marRight w:val="0"/>
      <w:marTop w:val="0"/>
      <w:marBottom w:val="0"/>
      <w:divBdr>
        <w:top w:val="none" w:sz="0" w:space="0" w:color="auto"/>
        <w:left w:val="none" w:sz="0" w:space="0" w:color="auto"/>
        <w:bottom w:val="none" w:sz="0" w:space="0" w:color="auto"/>
        <w:right w:val="none" w:sz="0" w:space="0" w:color="auto"/>
      </w:divBdr>
    </w:div>
    <w:div w:id="1701275427">
      <w:bodyDiv w:val="1"/>
      <w:marLeft w:val="0"/>
      <w:marRight w:val="0"/>
      <w:marTop w:val="0"/>
      <w:marBottom w:val="0"/>
      <w:divBdr>
        <w:top w:val="none" w:sz="0" w:space="0" w:color="auto"/>
        <w:left w:val="none" w:sz="0" w:space="0" w:color="auto"/>
        <w:bottom w:val="none" w:sz="0" w:space="0" w:color="auto"/>
        <w:right w:val="none" w:sz="0" w:space="0" w:color="auto"/>
      </w:divBdr>
    </w:div>
    <w:div w:id="1828010099">
      <w:bodyDiv w:val="1"/>
      <w:marLeft w:val="0"/>
      <w:marRight w:val="0"/>
      <w:marTop w:val="0"/>
      <w:marBottom w:val="0"/>
      <w:divBdr>
        <w:top w:val="none" w:sz="0" w:space="0" w:color="auto"/>
        <w:left w:val="none" w:sz="0" w:space="0" w:color="auto"/>
        <w:bottom w:val="none" w:sz="0" w:space="0" w:color="auto"/>
        <w:right w:val="none" w:sz="0" w:space="0" w:color="auto"/>
      </w:divBdr>
    </w:div>
    <w:div w:id="19562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E1976-520E-48E6-BAB8-E232FC6F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Manual of Standards Part 173 Amendment Instrument 2015 (No. 1)</vt:lpstr>
    </vt:vector>
  </TitlesOfParts>
  <Company>Civil Aviation Safety Authority</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 173 Amendment Instrument 2015 (No. 1)</dc:title>
  <dc:subject>Amendments to Manual of Standards Part 173</dc:subject>
  <dc:creator>Civil Aviation Safety Authority</dc:creator>
  <cp:lastModifiedBy>Nadia Spesyvy</cp:lastModifiedBy>
  <cp:revision>7</cp:revision>
  <cp:lastPrinted>2015-03-20T04:31:00Z</cp:lastPrinted>
  <dcterms:created xsi:type="dcterms:W3CDTF">2015-03-19T00:42:00Z</dcterms:created>
  <dcterms:modified xsi:type="dcterms:W3CDTF">2015-03-20T04:31:00Z</dcterms:modified>
  <cp:category>Manuals of Standards</cp:category>
</cp:coreProperties>
</file>