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57ED3" w:rsidRDefault="00193461" w:rsidP="00C63713">
      <w:pPr>
        <w:rPr>
          <w:sz w:val="28"/>
        </w:rPr>
      </w:pPr>
      <w:r w:rsidRPr="00D57ED3">
        <w:rPr>
          <w:noProof/>
          <w:lang w:eastAsia="en-AU"/>
        </w:rPr>
        <w:drawing>
          <wp:inline distT="0" distB="0" distL="0" distR="0" wp14:anchorId="5EB64CC6" wp14:editId="12AC42F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57ED3" w:rsidRDefault="0048364F" w:rsidP="0048364F">
      <w:pPr>
        <w:rPr>
          <w:sz w:val="19"/>
        </w:rPr>
      </w:pPr>
    </w:p>
    <w:p w:rsidR="0048364F" w:rsidRPr="00D57ED3" w:rsidRDefault="007D3DCD" w:rsidP="0048364F">
      <w:pPr>
        <w:pStyle w:val="ShortT"/>
      </w:pPr>
      <w:r w:rsidRPr="00D57ED3">
        <w:t xml:space="preserve">National Vocational Education and Training Regulator Amendment </w:t>
      </w:r>
      <w:r w:rsidR="005B5EAA" w:rsidRPr="00D57ED3">
        <w:t xml:space="preserve">(Enforcement) </w:t>
      </w:r>
      <w:r w:rsidRPr="00D57ED3">
        <w:t>Regulation</w:t>
      </w:r>
      <w:r w:rsidR="00D57ED3" w:rsidRPr="00D57ED3">
        <w:t> </w:t>
      </w:r>
      <w:r w:rsidRPr="00D57ED3">
        <w:t>2015</w:t>
      </w:r>
    </w:p>
    <w:p w:rsidR="0048364F" w:rsidRPr="00D57ED3" w:rsidRDefault="0048364F" w:rsidP="0048364F"/>
    <w:p w:rsidR="0048364F" w:rsidRPr="00D57ED3" w:rsidRDefault="00A4361F" w:rsidP="00680F17">
      <w:pPr>
        <w:pStyle w:val="InstNo"/>
      </w:pPr>
      <w:r w:rsidRPr="00D57ED3">
        <w:t>Select Legislative Instrument</w:t>
      </w:r>
      <w:r w:rsidR="00154EAC" w:rsidRPr="00D57ED3">
        <w:t xml:space="preserve"> </w:t>
      </w:r>
      <w:bookmarkStart w:id="0" w:name="BKCheck15B_1"/>
      <w:bookmarkEnd w:id="0"/>
      <w:r w:rsidR="00D0104A" w:rsidRPr="00D57ED3">
        <w:fldChar w:fldCharType="begin"/>
      </w:r>
      <w:r w:rsidR="00D0104A" w:rsidRPr="00D57ED3">
        <w:instrText xml:space="preserve"> DOCPROPERTY  ActNo </w:instrText>
      </w:r>
      <w:r w:rsidR="00D0104A" w:rsidRPr="00D57ED3">
        <w:fldChar w:fldCharType="separate"/>
      </w:r>
      <w:r w:rsidR="001055E0">
        <w:t>No. 28, 2015</w:t>
      </w:r>
      <w:r w:rsidR="00D0104A" w:rsidRPr="00D57ED3">
        <w:fldChar w:fldCharType="end"/>
      </w:r>
    </w:p>
    <w:p w:rsidR="007D3DCD" w:rsidRPr="00D57ED3" w:rsidRDefault="007D3DCD" w:rsidP="005B1BF8">
      <w:pPr>
        <w:pStyle w:val="SignCoverPageStart"/>
        <w:spacing w:before="240"/>
        <w:rPr>
          <w:szCs w:val="22"/>
        </w:rPr>
      </w:pPr>
      <w:r w:rsidRPr="00D57ED3">
        <w:rPr>
          <w:szCs w:val="22"/>
        </w:rPr>
        <w:t xml:space="preserve">I, </w:t>
      </w:r>
      <w:r w:rsidR="008930ED" w:rsidRPr="00D57ED3">
        <w:t xml:space="preserve">the Honourable Alex </w:t>
      </w:r>
      <w:proofErr w:type="spellStart"/>
      <w:r w:rsidR="008930ED" w:rsidRPr="00D57ED3">
        <w:t>Chernov</w:t>
      </w:r>
      <w:proofErr w:type="spellEnd"/>
      <w:r w:rsidR="008930ED" w:rsidRPr="00D57ED3">
        <w:t xml:space="preserve"> AC QC, Administrator of the Government of the Commonwealth of Australia</w:t>
      </w:r>
      <w:r w:rsidRPr="00D57ED3">
        <w:rPr>
          <w:szCs w:val="22"/>
        </w:rPr>
        <w:t>, acting with the advice of the Federal Executive Council, make the following regulation.</w:t>
      </w:r>
    </w:p>
    <w:p w:rsidR="007D3DCD" w:rsidRPr="00D57ED3" w:rsidRDefault="007D3DCD" w:rsidP="005B1BF8">
      <w:pPr>
        <w:keepNext/>
        <w:spacing w:before="720" w:line="240" w:lineRule="atLeast"/>
        <w:ind w:right="397"/>
        <w:jc w:val="both"/>
        <w:rPr>
          <w:szCs w:val="22"/>
        </w:rPr>
      </w:pPr>
      <w:r w:rsidRPr="00D57ED3">
        <w:rPr>
          <w:szCs w:val="22"/>
        </w:rPr>
        <w:t xml:space="preserve">Dated </w:t>
      </w:r>
      <w:bookmarkStart w:id="1" w:name="BKCheck15B_2"/>
      <w:bookmarkEnd w:id="1"/>
      <w:r w:rsidRPr="00D57ED3">
        <w:rPr>
          <w:szCs w:val="22"/>
        </w:rPr>
        <w:fldChar w:fldCharType="begin"/>
      </w:r>
      <w:r w:rsidRPr="00D57ED3">
        <w:rPr>
          <w:szCs w:val="22"/>
        </w:rPr>
        <w:instrText xml:space="preserve"> DOCPROPERTY  DateMade </w:instrText>
      </w:r>
      <w:r w:rsidRPr="00D57ED3">
        <w:rPr>
          <w:szCs w:val="22"/>
        </w:rPr>
        <w:fldChar w:fldCharType="separate"/>
      </w:r>
      <w:r w:rsidR="00545281">
        <w:rPr>
          <w:szCs w:val="22"/>
        </w:rPr>
        <w:t>26 March 2015</w:t>
      </w:r>
      <w:r w:rsidRPr="00D57ED3">
        <w:rPr>
          <w:szCs w:val="22"/>
        </w:rPr>
        <w:fldChar w:fldCharType="end"/>
      </w:r>
      <w:bookmarkStart w:id="2" w:name="_GoBack"/>
      <w:bookmarkEnd w:id="2"/>
    </w:p>
    <w:p w:rsidR="007D3DCD" w:rsidRPr="00D57ED3" w:rsidRDefault="008930ED" w:rsidP="005B1BF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57ED3">
        <w:t xml:space="preserve">Alex </w:t>
      </w:r>
      <w:proofErr w:type="spellStart"/>
      <w:r w:rsidRPr="00D57ED3">
        <w:t>Chernov</w:t>
      </w:r>
      <w:proofErr w:type="spellEnd"/>
    </w:p>
    <w:p w:rsidR="007D3DCD" w:rsidRPr="00D57ED3" w:rsidRDefault="008930ED" w:rsidP="005B1BF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57ED3">
        <w:t>Administrator</w:t>
      </w:r>
    </w:p>
    <w:p w:rsidR="007D3DCD" w:rsidRPr="00D57ED3" w:rsidRDefault="007D3DCD" w:rsidP="00FC0C81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D57ED3">
        <w:rPr>
          <w:szCs w:val="22"/>
        </w:rPr>
        <w:t>By His Excellency’s Command</w:t>
      </w:r>
    </w:p>
    <w:p w:rsidR="007D3DCD" w:rsidRPr="00D57ED3" w:rsidRDefault="00F13057" w:rsidP="005B1BF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57ED3">
        <w:rPr>
          <w:szCs w:val="22"/>
        </w:rPr>
        <w:t>Simon Birmingham</w:t>
      </w:r>
    </w:p>
    <w:p w:rsidR="007D3DCD" w:rsidRPr="00D57ED3" w:rsidRDefault="00F13057" w:rsidP="005B1BF8">
      <w:pPr>
        <w:pStyle w:val="SignCoverPageEnd"/>
        <w:rPr>
          <w:szCs w:val="22"/>
        </w:rPr>
      </w:pPr>
      <w:r w:rsidRPr="00D57ED3">
        <w:rPr>
          <w:szCs w:val="22"/>
        </w:rPr>
        <w:t xml:space="preserve">Assistant </w:t>
      </w:r>
      <w:r w:rsidR="007D3DCD" w:rsidRPr="00D57ED3">
        <w:rPr>
          <w:szCs w:val="22"/>
        </w:rPr>
        <w:t>Minister for Education and Training</w:t>
      </w:r>
    </w:p>
    <w:p w:rsidR="007D3DCD" w:rsidRPr="00D57ED3" w:rsidRDefault="007D3DCD" w:rsidP="007D3DCD"/>
    <w:p w:rsidR="0048364F" w:rsidRPr="00D57ED3" w:rsidRDefault="0048364F" w:rsidP="0048364F">
      <w:pPr>
        <w:pStyle w:val="Header"/>
        <w:tabs>
          <w:tab w:val="clear" w:pos="4150"/>
          <w:tab w:val="clear" w:pos="8307"/>
        </w:tabs>
      </w:pPr>
      <w:r w:rsidRPr="00D57ED3">
        <w:rPr>
          <w:rStyle w:val="CharAmSchNo"/>
        </w:rPr>
        <w:t xml:space="preserve"> </w:t>
      </w:r>
      <w:r w:rsidRPr="00D57ED3">
        <w:rPr>
          <w:rStyle w:val="CharAmSchText"/>
        </w:rPr>
        <w:t xml:space="preserve"> </w:t>
      </w:r>
    </w:p>
    <w:p w:rsidR="0048364F" w:rsidRPr="00D57ED3" w:rsidRDefault="0048364F" w:rsidP="0048364F">
      <w:pPr>
        <w:pStyle w:val="Header"/>
        <w:tabs>
          <w:tab w:val="clear" w:pos="4150"/>
          <w:tab w:val="clear" w:pos="8307"/>
        </w:tabs>
      </w:pPr>
      <w:r w:rsidRPr="00D57ED3">
        <w:rPr>
          <w:rStyle w:val="CharAmPartNo"/>
        </w:rPr>
        <w:t xml:space="preserve"> </w:t>
      </w:r>
      <w:r w:rsidRPr="00D57ED3">
        <w:rPr>
          <w:rStyle w:val="CharAmPartText"/>
        </w:rPr>
        <w:t xml:space="preserve"> </w:t>
      </w:r>
    </w:p>
    <w:p w:rsidR="0048364F" w:rsidRPr="00D57ED3" w:rsidRDefault="0048364F" w:rsidP="0048364F">
      <w:pPr>
        <w:sectPr w:rsidR="0048364F" w:rsidRPr="00D57ED3" w:rsidSect="00182B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D57ED3" w:rsidRDefault="0048364F" w:rsidP="00FB16D3">
      <w:pPr>
        <w:rPr>
          <w:sz w:val="36"/>
        </w:rPr>
      </w:pPr>
      <w:r w:rsidRPr="00D57ED3">
        <w:rPr>
          <w:sz w:val="36"/>
        </w:rPr>
        <w:lastRenderedPageBreak/>
        <w:t>Contents</w:t>
      </w:r>
    </w:p>
    <w:bookmarkStart w:id="3" w:name="BKCheck15B_3"/>
    <w:bookmarkEnd w:id="3"/>
    <w:p w:rsidR="00D57ED3" w:rsidRPr="00D57ED3" w:rsidRDefault="00D57E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57ED3">
        <w:fldChar w:fldCharType="begin"/>
      </w:r>
      <w:r w:rsidRPr="00D57ED3">
        <w:instrText xml:space="preserve"> TOC \o "1-9" </w:instrText>
      </w:r>
      <w:r w:rsidRPr="00D57ED3">
        <w:fldChar w:fldCharType="separate"/>
      </w:r>
      <w:r w:rsidRPr="00D57ED3">
        <w:rPr>
          <w:noProof/>
        </w:rPr>
        <w:t>1</w:t>
      </w:r>
      <w:r w:rsidRPr="00D57ED3">
        <w:rPr>
          <w:noProof/>
        </w:rPr>
        <w:tab/>
        <w:t>Name</w:t>
      </w:r>
      <w:r w:rsidRPr="00D57ED3">
        <w:rPr>
          <w:noProof/>
        </w:rPr>
        <w:tab/>
      </w:r>
      <w:r w:rsidRPr="00D57ED3">
        <w:rPr>
          <w:noProof/>
        </w:rPr>
        <w:fldChar w:fldCharType="begin"/>
      </w:r>
      <w:r w:rsidRPr="00D57ED3">
        <w:rPr>
          <w:noProof/>
        </w:rPr>
        <w:instrText xml:space="preserve"> PAGEREF _Toc414266171 \h </w:instrText>
      </w:r>
      <w:r w:rsidRPr="00D57ED3">
        <w:rPr>
          <w:noProof/>
        </w:rPr>
      </w:r>
      <w:r w:rsidRPr="00D57ED3">
        <w:rPr>
          <w:noProof/>
        </w:rPr>
        <w:fldChar w:fldCharType="separate"/>
      </w:r>
      <w:r w:rsidR="002772A7">
        <w:rPr>
          <w:noProof/>
        </w:rPr>
        <w:t>1</w:t>
      </w:r>
      <w:r w:rsidRPr="00D57ED3">
        <w:rPr>
          <w:noProof/>
        </w:rPr>
        <w:fldChar w:fldCharType="end"/>
      </w:r>
    </w:p>
    <w:p w:rsidR="00D57ED3" w:rsidRPr="00D57ED3" w:rsidRDefault="00D57E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57ED3">
        <w:rPr>
          <w:noProof/>
        </w:rPr>
        <w:t>2</w:t>
      </w:r>
      <w:r w:rsidRPr="00D57ED3">
        <w:rPr>
          <w:noProof/>
        </w:rPr>
        <w:tab/>
        <w:t>Commencement</w:t>
      </w:r>
      <w:r w:rsidRPr="00D57ED3">
        <w:rPr>
          <w:noProof/>
        </w:rPr>
        <w:tab/>
      </w:r>
      <w:r w:rsidRPr="00D57ED3">
        <w:rPr>
          <w:noProof/>
        </w:rPr>
        <w:fldChar w:fldCharType="begin"/>
      </w:r>
      <w:r w:rsidRPr="00D57ED3">
        <w:rPr>
          <w:noProof/>
        </w:rPr>
        <w:instrText xml:space="preserve"> PAGEREF _Toc414266172 \h </w:instrText>
      </w:r>
      <w:r w:rsidRPr="00D57ED3">
        <w:rPr>
          <w:noProof/>
        </w:rPr>
      </w:r>
      <w:r w:rsidRPr="00D57ED3">
        <w:rPr>
          <w:noProof/>
        </w:rPr>
        <w:fldChar w:fldCharType="separate"/>
      </w:r>
      <w:r w:rsidR="002772A7">
        <w:rPr>
          <w:noProof/>
        </w:rPr>
        <w:t>1</w:t>
      </w:r>
      <w:r w:rsidRPr="00D57ED3">
        <w:rPr>
          <w:noProof/>
        </w:rPr>
        <w:fldChar w:fldCharType="end"/>
      </w:r>
    </w:p>
    <w:p w:rsidR="00D57ED3" w:rsidRPr="00D57ED3" w:rsidRDefault="00D57E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57ED3">
        <w:rPr>
          <w:noProof/>
        </w:rPr>
        <w:t>3</w:t>
      </w:r>
      <w:r w:rsidRPr="00D57ED3">
        <w:rPr>
          <w:noProof/>
        </w:rPr>
        <w:tab/>
        <w:t>Authority</w:t>
      </w:r>
      <w:r w:rsidRPr="00D57ED3">
        <w:rPr>
          <w:noProof/>
        </w:rPr>
        <w:tab/>
      </w:r>
      <w:r w:rsidRPr="00D57ED3">
        <w:rPr>
          <w:noProof/>
        </w:rPr>
        <w:fldChar w:fldCharType="begin"/>
      </w:r>
      <w:r w:rsidRPr="00D57ED3">
        <w:rPr>
          <w:noProof/>
        </w:rPr>
        <w:instrText xml:space="preserve"> PAGEREF _Toc414266173 \h </w:instrText>
      </w:r>
      <w:r w:rsidRPr="00D57ED3">
        <w:rPr>
          <w:noProof/>
        </w:rPr>
      </w:r>
      <w:r w:rsidRPr="00D57ED3">
        <w:rPr>
          <w:noProof/>
        </w:rPr>
        <w:fldChar w:fldCharType="separate"/>
      </w:r>
      <w:r w:rsidR="002772A7">
        <w:rPr>
          <w:noProof/>
        </w:rPr>
        <w:t>1</w:t>
      </w:r>
      <w:r w:rsidRPr="00D57ED3">
        <w:rPr>
          <w:noProof/>
        </w:rPr>
        <w:fldChar w:fldCharType="end"/>
      </w:r>
    </w:p>
    <w:p w:rsidR="00D57ED3" w:rsidRPr="00D57ED3" w:rsidRDefault="00D57E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57ED3">
        <w:rPr>
          <w:noProof/>
        </w:rPr>
        <w:t>4</w:t>
      </w:r>
      <w:r w:rsidRPr="00D57ED3">
        <w:rPr>
          <w:noProof/>
        </w:rPr>
        <w:tab/>
        <w:t>Schedules</w:t>
      </w:r>
      <w:r w:rsidRPr="00D57ED3">
        <w:rPr>
          <w:noProof/>
        </w:rPr>
        <w:tab/>
      </w:r>
      <w:r w:rsidRPr="00D57ED3">
        <w:rPr>
          <w:noProof/>
        </w:rPr>
        <w:fldChar w:fldCharType="begin"/>
      </w:r>
      <w:r w:rsidRPr="00D57ED3">
        <w:rPr>
          <w:noProof/>
        </w:rPr>
        <w:instrText xml:space="preserve"> PAGEREF _Toc414266174 \h </w:instrText>
      </w:r>
      <w:r w:rsidRPr="00D57ED3">
        <w:rPr>
          <w:noProof/>
        </w:rPr>
      </w:r>
      <w:r w:rsidRPr="00D57ED3">
        <w:rPr>
          <w:noProof/>
        </w:rPr>
        <w:fldChar w:fldCharType="separate"/>
      </w:r>
      <w:r w:rsidR="002772A7">
        <w:rPr>
          <w:noProof/>
        </w:rPr>
        <w:t>1</w:t>
      </w:r>
      <w:r w:rsidRPr="00D57ED3">
        <w:rPr>
          <w:noProof/>
        </w:rPr>
        <w:fldChar w:fldCharType="end"/>
      </w:r>
    </w:p>
    <w:p w:rsidR="00D57ED3" w:rsidRPr="00D57ED3" w:rsidRDefault="00D57ED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57ED3">
        <w:rPr>
          <w:noProof/>
        </w:rPr>
        <w:t>Schedule 1—Amendments commencing 2 April 2015</w:t>
      </w:r>
      <w:r w:rsidRPr="00D57ED3">
        <w:rPr>
          <w:b w:val="0"/>
          <w:noProof/>
          <w:sz w:val="18"/>
        </w:rPr>
        <w:tab/>
      </w:r>
      <w:r w:rsidRPr="00D57ED3">
        <w:rPr>
          <w:b w:val="0"/>
          <w:noProof/>
          <w:sz w:val="18"/>
        </w:rPr>
        <w:fldChar w:fldCharType="begin"/>
      </w:r>
      <w:r w:rsidRPr="00D57ED3">
        <w:rPr>
          <w:b w:val="0"/>
          <w:noProof/>
          <w:sz w:val="18"/>
        </w:rPr>
        <w:instrText xml:space="preserve"> PAGEREF _Toc414266175 \h </w:instrText>
      </w:r>
      <w:r w:rsidRPr="00D57ED3">
        <w:rPr>
          <w:b w:val="0"/>
          <w:noProof/>
          <w:sz w:val="18"/>
        </w:rPr>
      </w:r>
      <w:r w:rsidRPr="00D57ED3">
        <w:rPr>
          <w:b w:val="0"/>
          <w:noProof/>
          <w:sz w:val="18"/>
        </w:rPr>
        <w:fldChar w:fldCharType="separate"/>
      </w:r>
      <w:r w:rsidR="002772A7">
        <w:rPr>
          <w:b w:val="0"/>
          <w:noProof/>
          <w:sz w:val="18"/>
        </w:rPr>
        <w:t>2</w:t>
      </w:r>
      <w:r w:rsidRPr="00D57ED3">
        <w:rPr>
          <w:b w:val="0"/>
          <w:noProof/>
          <w:sz w:val="18"/>
        </w:rPr>
        <w:fldChar w:fldCharType="end"/>
      </w:r>
    </w:p>
    <w:p w:rsidR="00D57ED3" w:rsidRPr="00D57ED3" w:rsidRDefault="00D57ED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57ED3">
        <w:rPr>
          <w:noProof/>
        </w:rPr>
        <w:t>National Vocational Education and Training Regulator Regulations 2011</w:t>
      </w:r>
      <w:r w:rsidRPr="00D57ED3">
        <w:rPr>
          <w:i w:val="0"/>
          <w:noProof/>
          <w:sz w:val="18"/>
        </w:rPr>
        <w:tab/>
      </w:r>
      <w:r w:rsidRPr="00D57ED3">
        <w:rPr>
          <w:i w:val="0"/>
          <w:noProof/>
          <w:sz w:val="18"/>
        </w:rPr>
        <w:fldChar w:fldCharType="begin"/>
      </w:r>
      <w:r w:rsidRPr="00D57ED3">
        <w:rPr>
          <w:i w:val="0"/>
          <w:noProof/>
          <w:sz w:val="18"/>
        </w:rPr>
        <w:instrText xml:space="preserve"> PAGEREF _Toc414266176 \h </w:instrText>
      </w:r>
      <w:r w:rsidRPr="00D57ED3">
        <w:rPr>
          <w:i w:val="0"/>
          <w:noProof/>
          <w:sz w:val="18"/>
        </w:rPr>
      </w:r>
      <w:r w:rsidRPr="00D57ED3">
        <w:rPr>
          <w:i w:val="0"/>
          <w:noProof/>
          <w:sz w:val="18"/>
        </w:rPr>
        <w:fldChar w:fldCharType="separate"/>
      </w:r>
      <w:r w:rsidR="002772A7">
        <w:rPr>
          <w:i w:val="0"/>
          <w:noProof/>
          <w:sz w:val="18"/>
        </w:rPr>
        <w:t>2</w:t>
      </w:r>
      <w:r w:rsidRPr="00D57ED3">
        <w:rPr>
          <w:i w:val="0"/>
          <w:noProof/>
          <w:sz w:val="18"/>
        </w:rPr>
        <w:fldChar w:fldCharType="end"/>
      </w:r>
    </w:p>
    <w:p w:rsidR="00D57ED3" w:rsidRPr="00D57ED3" w:rsidRDefault="00D57ED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57ED3">
        <w:rPr>
          <w:noProof/>
        </w:rPr>
        <w:t xml:space="preserve">Schedule 2—Amendments contingent on the </w:t>
      </w:r>
      <w:r w:rsidRPr="00D57ED3">
        <w:rPr>
          <w:i/>
          <w:noProof/>
        </w:rPr>
        <w:t>National Vocational Education and Training Regulator Amendment Act 2015</w:t>
      </w:r>
      <w:r w:rsidRPr="00D57ED3">
        <w:rPr>
          <w:b w:val="0"/>
          <w:noProof/>
          <w:sz w:val="18"/>
        </w:rPr>
        <w:tab/>
      </w:r>
      <w:r w:rsidRPr="00D57ED3">
        <w:rPr>
          <w:b w:val="0"/>
          <w:noProof/>
          <w:sz w:val="18"/>
        </w:rPr>
        <w:fldChar w:fldCharType="begin"/>
      </w:r>
      <w:r w:rsidRPr="00D57ED3">
        <w:rPr>
          <w:b w:val="0"/>
          <w:noProof/>
          <w:sz w:val="18"/>
        </w:rPr>
        <w:instrText xml:space="preserve"> PAGEREF _Toc414266197 \h </w:instrText>
      </w:r>
      <w:r w:rsidRPr="00D57ED3">
        <w:rPr>
          <w:b w:val="0"/>
          <w:noProof/>
          <w:sz w:val="18"/>
        </w:rPr>
      </w:r>
      <w:r w:rsidRPr="00D57ED3">
        <w:rPr>
          <w:b w:val="0"/>
          <w:noProof/>
          <w:sz w:val="18"/>
        </w:rPr>
        <w:fldChar w:fldCharType="separate"/>
      </w:r>
      <w:r w:rsidR="002772A7">
        <w:rPr>
          <w:b w:val="0"/>
          <w:noProof/>
          <w:sz w:val="18"/>
        </w:rPr>
        <w:t>11</w:t>
      </w:r>
      <w:r w:rsidRPr="00D57ED3">
        <w:rPr>
          <w:b w:val="0"/>
          <w:noProof/>
          <w:sz w:val="18"/>
        </w:rPr>
        <w:fldChar w:fldCharType="end"/>
      </w:r>
    </w:p>
    <w:p w:rsidR="00D57ED3" w:rsidRPr="00D57ED3" w:rsidRDefault="00D57ED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57ED3">
        <w:rPr>
          <w:noProof/>
        </w:rPr>
        <w:t>National Vocational Education and Training Regulator Regulations 2011</w:t>
      </w:r>
      <w:r w:rsidRPr="00D57ED3">
        <w:rPr>
          <w:i w:val="0"/>
          <w:noProof/>
          <w:sz w:val="18"/>
        </w:rPr>
        <w:tab/>
      </w:r>
      <w:r w:rsidRPr="00D57ED3">
        <w:rPr>
          <w:i w:val="0"/>
          <w:noProof/>
          <w:sz w:val="18"/>
        </w:rPr>
        <w:fldChar w:fldCharType="begin"/>
      </w:r>
      <w:r w:rsidRPr="00D57ED3">
        <w:rPr>
          <w:i w:val="0"/>
          <w:noProof/>
          <w:sz w:val="18"/>
        </w:rPr>
        <w:instrText xml:space="preserve"> PAGEREF _Toc414266198 \h </w:instrText>
      </w:r>
      <w:r w:rsidRPr="00D57ED3">
        <w:rPr>
          <w:i w:val="0"/>
          <w:noProof/>
          <w:sz w:val="18"/>
        </w:rPr>
      </w:r>
      <w:r w:rsidRPr="00D57ED3">
        <w:rPr>
          <w:i w:val="0"/>
          <w:noProof/>
          <w:sz w:val="18"/>
        </w:rPr>
        <w:fldChar w:fldCharType="separate"/>
      </w:r>
      <w:r w:rsidR="002772A7">
        <w:rPr>
          <w:i w:val="0"/>
          <w:noProof/>
          <w:sz w:val="18"/>
        </w:rPr>
        <w:t>11</w:t>
      </w:r>
      <w:r w:rsidRPr="00D57ED3">
        <w:rPr>
          <w:i w:val="0"/>
          <w:noProof/>
          <w:sz w:val="18"/>
        </w:rPr>
        <w:fldChar w:fldCharType="end"/>
      </w:r>
    </w:p>
    <w:p w:rsidR="00833416" w:rsidRPr="00D57ED3" w:rsidRDefault="00D57ED3" w:rsidP="0048364F">
      <w:r w:rsidRPr="00D57ED3">
        <w:fldChar w:fldCharType="end"/>
      </w:r>
    </w:p>
    <w:p w:rsidR="00722023" w:rsidRPr="00D57ED3" w:rsidRDefault="00722023" w:rsidP="0048364F">
      <w:pPr>
        <w:sectPr w:rsidR="00722023" w:rsidRPr="00D57ED3" w:rsidSect="00182B8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D57ED3" w:rsidRDefault="0048364F" w:rsidP="0048364F">
      <w:pPr>
        <w:pStyle w:val="ActHead5"/>
      </w:pPr>
      <w:bookmarkStart w:id="4" w:name="_Toc414266171"/>
      <w:r w:rsidRPr="00D57ED3">
        <w:rPr>
          <w:rStyle w:val="CharSectno"/>
        </w:rPr>
        <w:lastRenderedPageBreak/>
        <w:t>1</w:t>
      </w:r>
      <w:r w:rsidRPr="00D57ED3">
        <w:t xml:space="preserve">  </w:t>
      </w:r>
      <w:r w:rsidR="004F676E" w:rsidRPr="00D57ED3">
        <w:t>Name</w:t>
      </w:r>
      <w:bookmarkEnd w:id="4"/>
    </w:p>
    <w:p w:rsidR="0048364F" w:rsidRPr="00D57ED3" w:rsidRDefault="0048364F" w:rsidP="0048364F">
      <w:pPr>
        <w:pStyle w:val="subsection"/>
      </w:pPr>
      <w:r w:rsidRPr="00D57ED3">
        <w:tab/>
      </w:r>
      <w:r w:rsidRPr="00D57ED3">
        <w:tab/>
        <w:t>Th</w:t>
      </w:r>
      <w:r w:rsidR="00F24C35" w:rsidRPr="00D57ED3">
        <w:t>is</w:t>
      </w:r>
      <w:r w:rsidRPr="00D57ED3">
        <w:t xml:space="preserve"> </w:t>
      </w:r>
      <w:r w:rsidR="00F24C35" w:rsidRPr="00D57ED3">
        <w:t>is</w:t>
      </w:r>
      <w:r w:rsidR="003801D0" w:rsidRPr="00D57ED3">
        <w:t xml:space="preserve"> the</w:t>
      </w:r>
      <w:r w:rsidRPr="00D57ED3">
        <w:t xml:space="preserve"> </w:t>
      </w:r>
      <w:bookmarkStart w:id="5" w:name="BKCheck15B_4"/>
      <w:bookmarkEnd w:id="5"/>
      <w:r w:rsidR="00CB0180" w:rsidRPr="00D57ED3">
        <w:rPr>
          <w:i/>
        </w:rPr>
        <w:fldChar w:fldCharType="begin"/>
      </w:r>
      <w:r w:rsidR="00CB0180" w:rsidRPr="00D57ED3">
        <w:rPr>
          <w:i/>
        </w:rPr>
        <w:instrText xml:space="preserve"> STYLEREF  ShortT </w:instrText>
      </w:r>
      <w:r w:rsidR="00CB0180" w:rsidRPr="00D57ED3">
        <w:rPr>
          <w:i/>
        </w:rPr>
        <w:fldChar w:fldCharType="separate"/>
      </w:r>
      <w:r w:rsidR="002772A7">
        <w:rPr>
          <w:i/>
          <w:noProof/>
        </w:rPr>
        <w:t>National Vocational Education and Training Regulator Amendment (Enforcement) Regulation 2015</w:t>
      </w:r>
      <w:r w:rsidR="00CB0180" w:rsidRPr="00D57ED3">
        <w:rPr>
          <w:i/>
        </w:rPr>
        <w:fldChar w:fldCharType="end"/>
      </w:r>
      <w:r w:rsidRPr="00D57ED3">
        <w:t>.</w:t>
      </w:r>
    </w:p>
    <w:p w:rsidR="0048364F" w:rsidRPr="00D57ED3" w:rsidRDefault="0048364F" w:rsidP="0048364F">
      <w:pPr>
        <w:pStyle w:val="ActHead5"/>
      </w:pPr>
      <w:bookmarkStart w:id="6" w:name="_Toc414266172"/>
      <w:r w:rsidRPr="00D57ED3">
        <w:rPr>
          <w:rStyle w:val="CharSectno"/>
        </w:rPr>
        <w:t>2</w:t>
      </w:r>
      <w:r w:rsidRPr="00D57ED3">
        <w:t xml:space="preserve">  Commencement</w:t>
      </w:r>
      <w:bookmarkEnd w:id="6"/>
    </w:p>
    <w:p w:rsidR="006244D8" w:rsidRPr="00D57ED3" w:rsidRDefault="006244D8" w:rsidP="00D63EC3">
      <w:pPr>
        <w:pStyle w:val="subsection"/>
      </w:pPr>
      <w:r w:rsidRPr="00D57ED3">
        <w:tab/>
      </w:r>
      <w:r w:rsidRPr="00D57ED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6244D8" w:rsidRPr="00D57ED3" w:rsidRDefault="006244D8" w:rsidP="00D63EC3">
      <w:pPr>
        <w:pStyle w:val="Tabletext"/>
      </w:pPr>
    </w:p>
    <w:tbl>
      <w:tblPr>
        <w:tblW w:w="4879" w:type="pct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329"/>
        <w:gridCol w:w="4795"/>
      </w:tblGrid>
      <w:tr w:rsidR="006244D8" w:rsidRPr="00D57ED3" w:rsidTr="007A18E0">
        <w:trPr>
          <w:cantSplit/>
          <w:tblHeader/>
        </w:trPr>
        <w:tc>
          <w:tcPr>
            <w:tcW w:w="712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244D8" w:rsidRPr="00D57ED3" w:rsidRDefault="006244D8" w:rsidP="00900FD2">
            <w:pPr>
              <w:pStyle w:val="TableHeading"/>
            </w:pPr>
            <w:r w:rsidRPr="00D57ED3">
              <w:t>Commencement information</w:t>
            </w:r>
          </w:p>
        </w:tc>
      </w:tr>
      <w:tr w:rsidR="006244D8" w:rsidRPr="00D57ED3" w:rsidTr="007A18E0">
        <w:trPr>
          <w:cantSplit/>
          <w:tblHeader/>
        </w:trPr>
        <w:tc>
          <w:tcPr>
            <w:tcW w:w="23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244D8" w:rsidRPr="00D57ED3" w:rsidRDefault="006244D8" w:rsidP="00900FD2">
            <w:pPr>
              <w:pStyle w:val="TableHeading"/>
            </w:pPr>
            <w:r w:rsidRPr="00D57ED3">
              <w:t>Column 1</w:t>
            </w:r>
          </w:p>
        </w:tc>
        <w:tc>
          <w:tcPr>
            <w:tcW w:w="47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244D8" w:rsidRPr="00D57ED3" w:rsidRDefault="006244D8" w:rsidP="00900FD2">
            <w:pPr>
              <w:pStyle w:val="TableHeading"/>
            </w:pPr>
            <w:r w:rsidRPr="00D57ED3">
              <w:t>Column 2</w:t>
            </w:r>
          </w:p>
        </w:tc>
      </w:tr>
      <w:tr w:rsidR="006244D8" w:rsidRPr="00D57ED3" w:rsidTr="007A18E0">
        <w:trPr>
          <w:cantSplit/>
          <w:tblHeader/>
        </w:trPr>
        <w:tc>
          <w:tcPr>
            <w:tcW w:w="232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6244D8" w:rsidRPr="00D57ED3" w:rsidRDefault="006244D8" w:rsidP="00900FD2">
            <w:pPr>
              <w:pStyle w:val="TableHeading"/>
            </w:pPr>
            <w:r w:rsidRPr="00D57ED3">
              <w:t>Provisions</w:t>
            </w:r>
          </w:p>
        </w:tc>
        <w:tc>
          <w:tcPr>
            <w:tcW w:w="479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6244D8" w:rsidRPr="00D57ED3" w:rsidRDefault="006244D8" w:rsidP="00900FD2">
            <w:pPr>
              <w:pStyle w:val="TableHeading"/>
            </w:pPr>
            <w:r w:rsidRPr="00D57ED3">
              <w:t>Commencement</w:t>
            </w:r>
          </w:p>
        </w:tc>
      </w:tr>
      <w:tr w:rsidR="006244D8" w:rsidRPr="00D57ED3" w:rsidTr="007A18E0">
        <w:trPr>
          <w:cantSplit/>
        </w:trPr>
        <w:tc>
          <w:tcPr>
            <w:tcW w:w="232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6244D8" w:rsidRPr="00D57ED3" w:rsidRDefault="006244D8" w:rsidP="00D63EC3">
            <w:pPr>
              <w:pStyle w:val="Tabletext"/>
            </w:pPr>
            <w:r w:rsidRPr="00D57ED3">
              <w:t>1.  Sections</w:t>
            </w:r>
            <w:r w:rsidR="00D57ED3" w:rsidRPr="00D57ED3">
              <w:t> </w:t>
            </w:r>
            <w:r w:rsidRPr="00D57ED3">
              <w:t>1 to 4 and anything in this instrument not elsewhere covered by this table</w:t>
            </w:r>
          </w:p>
        </w:tc>
        <w:tc>
          <w:tcPr>
            <w:tcW w:w="479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6244D8" w:rsidRPr="00D57ED3" w:rsidRDefault="006244D8" w:rsidP="00D63EC3">
            <w:pPr>
              <w:pStyle w:val="Tabletext"/>
            </w:pPr>
            <w:r w:rsidRPr="00D57ED3">
              <w:t>The day after this instrument is registered.</w:t>
            </w:r>
          </w:p>
        </w:tc>
      </w:tr>
      <w:tr w:rsidR="006244D8" w:rsidRPr="00D57ED3" w:rsidTr="007A18E0">
        <w:trPr>
          <w:cantSplit/>
        </w:trPr>
        <w:tc>
          <w:tcPr>
            <w:tcW w:w="2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6244D8" w:rsidRPr="00D57ED3" w:rsidRDefault="006244D8" w:rsidP="00D63EC3">
            <w:pPr>
              <w:pStyle w:val="Tabletext"/>
            </w:pPr>
            <w:r w:rsidRPr="00D57ED3">
              <w:t>2.  Schedule</w:t>
            </w:r>
            <w:r w:rsidR="00D57ED3" w:rsidRPr="00D57ED3">
              <w:t> </w:t>
            </w:r>
            <w:r w:rsidRPr="00D57ED3">
              <w:t>1</w:t>
            </w:r>
          </w:p>
        </w:tc>
        <w:tc>
          <w:tcPr>
            <w:tcW w:w="47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244D8" w:rsidRPr="00D57ED3" w:rsidRDefault="006244D8" w:rsidP="00D63EC3">
            <w:pPr>
              <w:pStyle w:val="Tabletext"/>
            </w:pPr>
            <w:r w:rsidRPr="00D57ED3">
              <w:t>2</w:t>
            </w:r>
            <w:r w:rsidR="00D57ED3" w:rsidRPr="00D57ED3">
              <w:t> </w:t>
            </w:r>
            <w:r w:rsidRPr="00D57ED3">
              <w:t>April 2015.</w:t>
            </w:r>
          </w:p>
        </w:tc>
      </w:tr>
      <w:tr w:rsidR="006244D8" w:rsidRPr="00D57ED3" w:rsidTr="007A18E0">
        <w:trPr>
          <w:cantSplit/>
        </w:trPr>
        <w:tc>
          <w:tcPr>
            <w:tcW w:w="232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6244D8" w:rsidRPr="00D57ED3" w:rsidRDefault="006244D8" w:rsidP="00D63EC3">
            <w:pPr>
              <w:pStyle w:val="Tabletext"/>
            </w:pPr>
            <w:r w:rsidRPr="00D57ED3">
              <w:t>3.  Schedule</w:t>
            </w:r>
            <w:r w:rsidR="00D57ED3" w:rsidRPr="00D57ED3">
              <w:t> </w:t>
            </w:r>
            <w:r w:rsidRPr="00D57ED3">
              <w:t>2</w:t>
            </w:r>
          </w:p>
        </w:tc>
        <w:tc>
          <w:tcPr>
            <w:tcW w:w="479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6244D8" w:rsidRPr="00D57ED3" w:rsidRDefault="006244D8" w:rsidP="006244D8">
            <w:pPr>
              <w:pStyle w:val="Tabletext"/>
            </w:pPr>
            <w:r w:rsidRPr="00D57ED3">
              <w:t>The later of:</w:t>
            </w:r>
          </w:p>
          <w:p w:rsidR="006244D8" w:rsidRPr="00D57ED3" w:rsidRDefault="006244D8" w:rsidP="006244D8">
            <w:pPr>
              <w:pStyle w:val="Tablea"/>
            </w:pPr>
            <w:r w:rsidRPr="00D57ED3">
              <w:t xml:space="preserve">(a) </w:t>
            </w:r>
            <w:r w:rsidR="00676473" w:rsidRPr="00D57ED3">
              <w:t xml:space="preserve">immediately after </w:t>
            </w:r>
            <w:r w:rsidRPr="00D57ED3">
              <w:t>the commencement of the provisions covered by table item</w:t>
            </w:r>
            <w:r w:rsidR="00D57ED3" w:rsidRPr="00D57ED3">
              <w:t> </w:t>
            </w:r>
            <w:r w:rsidR="00676473" w:rsidRPr="00D57ED3">
              <w:t>2</w:t>
            </w:r>
            <w:r w:rsidRPr="00D57ED3">
              <w:t>; and</w:t>
            </w:r>
          </w:p>
          <w:p w:rsidR="006244D8" w:rsidRPr="00D57ED3" w:rsidRDefault="006244D8" w:rsidP="006244D8">
            <w:pPr>
              <w:pStyle w:val="Tablea"/>
            </w:pPr>
            <w:r w:rsidRPr="00D57ED3">
              <w:t>(b) the commencement of Schedule</w:t>
            </w:r>
            <w:r w:rsidR="00D57ED3" w:rsidRPr="00D57ED3">
              <w:t> </w:t>
            </w:r>
            <w:r w:rsidRPr="00D57ED3">
              <w:t xml:space="preserve">1 to the </w:t>
            </w:r>
            <w:r w:rsidRPr="00D57ED3">
              <w:rPr>
                <w:i/>
              </w:rPr>
              <w:t xml:space="preserve">National Vocational Education and Training Regulator Amendment </w:t>
            </w:r>
            <w:r w:rsidR="002D29E6" w:rsidRPr="00D57ED3">
              <w:rPr>
                <w:i/>
              </w:rPr>
              <w:t>Act</w:t>
            </w:r>
            <w:r w:rsidRPr="00D57ED3">
              <w:rPr>
                <w:i/>
              </w:rPr>
              <w:t xml:space="preserve"> 2015</w:t>
            </w:r>
            <w:r w:rsidR="00676473" w:rsidRPr="00D57ED3">
              <w:t>.</w:t>
            </w:r>
          </w:p>
          <w:p w:rsidR="006244D8" w:rsidRPr="00D57ED3" w:rsidRDefault="002D29E6" w:rsidP="006244D8">
            <w:pPr>
              <w:pStyle w:val="Tabletext"/>
            </w:pPr>
            <w:r w:rsidRPr="00D57ED3">
              <w:t>However, the provisions</w:t>
            </w:r>
            <w:r w:rsidR="006244D8" w:rsidRPr="00D57ED3">
              <w:t xml:space="preserve"> do not commence at all if the event mentioned in </w:t>
            </w:r>
            <w:r w:rsidR="00D57ED3" w:rsidRPr="00D57ED3">
              <w:t>paragraph (</w:t>
            </w:r>
            <w:r w:rsidR="006244D8" w:rsidRPr="00D57ED3">
              <w:t>b) does not occur.</w:t>
            </w:r>
          </w:p>
        </w:tc>
      </w:tr>
    </w:tbl>
    <w:p w:rsidR="007769D4" w:rsidRPr="00D57ED3" w:rsidRDefault="007769D4" w:rsidP="007769D4">
      <w:pPr>
        <w:pStyle w:val="ActHead5"/>
      </w:pPr>
      <w:bookmarkStart w:id="7" w:name="_Toc414266173"/>
      <w:r w:rsidRPr="00D57ED3">
        <w:rPr>
          <w:rStyle w:val="CharSectno"/>
        </w:rPr>
        <w:t>3</w:t>
      </w:r>
      <w:r w:rsidRPr="00D57ED3">
        <w:t xml:space="preserve">  Authority</w:t>
      </w:r>
      <w:bookmarkEnd w:id="7"/>
    </w:p>
    <w:p w:rsidR="007769D4" w:rsidRPr="00D57ED3" w:rsidRDefault="007769D4" w:rsidP="007769D4">
      <w:pPr>
        <w:pStyle w:val="subsection"/>
      </w:pPr>
      <w:r w:rsidRPr="00D57ED3">
        <w:tab/>
      </w:r>
      <w:r w:rsidRPr="00D57ED3">
        <w:tab/>
      </w:r>
      <w:r w:rsidR="00AF0336" w:rsidRPr="00D57ED3">
        <w:t xml:space="preserve">This </w:t>
      </w:r>
      <w:r w:rsidR="00011222" w:rsidRPr="00D57ED3">
        <w:t>instrument</w:t>
      </w:r>
      <w:r w:rsidR="00AF0336" w:rsidRPr="00D57ED3">
        <w:t xml:space="preserve"> is made under the </w:t>
      </w:r>
      <w:r w:rsidR="007D3DCD" w:rsidRPr="00D57ED3">
        <w:rPr>
          <w:i/>
        </w:rPr>
        <w:t>National Vocational Education and Training Regulator Act 2011</w:t>
      </w:r>
      <w:r w:rsidR="00D83D21" w:rsidRPr="00D57ED3">
        <w:rPr>
          <w:i/>
        </w:rPr>
        <w:t>.</w:t>
      </w:r>
    </w:p>
    <w:p w:rsidR="00557C7A" w:rsidRPr="00D57ED3" w:rsidRDefault="007769D4" w:rsidP="00557C7A">
      <w:pPr>
        <w:pStyle w:val="ActHead5"/>
      </w:pPr>
      <w:bookmarkStart w:id="8" w:name="_Toc414266174"/>
      <w:r w:rsidRPr="00D57ED3">
        <w:rPr>
          <w:rStyle w:val="CharSectno"/>
        </w:rPr>
        <w:t>4</w:t>
      </w:r>
      <w:r w:rsidR="00557C7A" w:rsidRPr="00D57ED3">
        <w:t xml:space="preserve">  </w:t>
      </w:r>
      <w:r w:rsidR="00B332B8" w:rsidRPr="00D57ED3">
        <w:t>Schedules</w:t>
      </w:r>
      <w:bookmarkEnd w:id="8"/>
    </w:p>
    <w:p w:rsidR="00557C7A" w:rsidRPr="00D57ED3" w:rsidRDefault="00557C7A" w:rsidP="00557C7A">
      <w:pPr>
        <w:pStyle w:val="subsection"/>
      </w:pPr>
      <w:r w:rsidRPr="00D57ED3">
        <w:tab/>
      </w:r>
      <w:r w:rsidRPr="00D57ED3">
        <w:tab/>
      </w:r>
      <w:r w:rsidR="00CD7ECB" w:rsidRPr="00D57ED3">
        <w:t xml:space="preserve">Each instrument that is specified in a Schedule to </w:t>
      </w:r>
      <w:r w:rsidR="007D3DCD" w:rsidRPr="00D57ED3">
        <w:t>this instrument</w:t>
      </w:r>
      <w:r w:rsidR="00C814F5" w:rsidRPr="00D57ED3">
        <w:t xml:space="preserve"> </w:t>
      </w:r>
      <w:r w:rsidR="00CD7ECB" w:rsidRPr="00D57ED3">
        <w:t xml:space="preserve">is amended or repealed as set out in the applicable items in the Schedule concerned, and any other item in a Schedule to </w:t>
      </w:r>
      <w:r w:rsidR="007D3DCD" w:rsidRPr="00D57ED3">
        <w:t>this instrument</w:t>
      </w:r>
      <w:r w:rsidR="00CD7ECB" w:rsidRPr="00D57ED3">
        <w:t xml:space="preserve"> has effect according to its terms.</w:t>
      </w:r>
    </w:p>
    <w:p w:rsidR="0048364F" w:rsidRPr="00D57ED3" w:rsidRDefault="0048364F" w:rsidP="00FF3089">
      <w:pPr>
        <w:pStyle w:val="ActHead6"/>
        <w:pageBreakBefore/>
      </w:pPr>
      <w:bookmarkStart w:id="9" w:name="_Toc414266175"/>
      <w:bookmarkStart w:id="10" w:name="opcAmSched"/>
      <w:r w:rsidRPr="00D57ED3">
        <w:rPr>
          <w:rStyle w:val="CharAmSchNo"/>
        </w:rPr>
        <w:lastRenderedPageBreak/>
        <w:t>Schedule</w:t>
      </w:r>
      <w:r w:rsidR="00D57ED3" w:rsidRPr="00D57ED3">
        <w:rPr>
          <w:rStyle w:val="CharAmSchNo"/>
        </w:rPr>
        <w:t> </w:t>
      </w:r>
      <w:r w:rsidRPr="00D57ED3">
        <w:rPr>
          <w:rStyle w:val="CharAmSchNo"/>
        </w:rPr>
        <w:t>1</w:t>
      </w:r>
      <w:r w:rsidRPr="00D57ED3">
        <w:t>—</w:t>
      </w:r>
      <w:r w:rsidR="00460499" w:rsidRPr="00D57ED3">
        <w:rPr>
          <w:rStyle w:val="CharAmSchText"/>
        </w:rPr>
        <w:t>Amendments</w:t>
      </w:r>
      <w:r w:rsidR="00A66C8C" w:rsidRPr="00D57ED3">
        <w:rPr>
          <w:rStyle w:val="CharAmSchText"/>
        </w:rPr>
        <w:t xml:space="preserve"> commencing</w:t>
      </w:r>
      <w:r w:rsidR="00B01E78" w:rsidRPr="00D57ED3">
        <w:rPr>
          <w:rStyle w:val="CharAmSchText"/>
        </w:rPr>
        <w:t xml:space="preserve"> 2</w:t>
      </w:r>
      <w:r w:rsidR="00D57ED3" w:rsidRPr="00D57ED3">
        <w:rPr>
          <w:rStyle w:val="CharAmSchText"/>
        </w:rPr>
        <w:t> </w:t>
      </w:r>
      <w:r w:rsidR="00B01E78" w:rsidRPr="00D57ED3">
        <w:rPr>
          <w:rStyle w:val="CharAmSchText"/>
        </w:rPr>
        <w:t>April 2015</w:t>
      </w:r>
      <w:bookmarkEnd w:id="9"/>
    </w:p>
    <w:bookmarkEnd w:id="10"/>
    <w:p w:rsidR="0004044E" w:rsidRPr="00D57ED3" w:rsidRDefault="0004044E" w:rsidP="0004044E">
      <w:pPr>
        <w:pStyle w:val="Header"/>
      </w:pPr>
      <w:r w:rsidRPr="00D57ED3">
        <w:rPr>
          <w:rStyle w:val="CharAmPartNo"/>
        </w:rPr>
        <w:t xml:space="preserve"> </w:t>
      </w:r>
      <w:r w:rsidRPr="00D57ED3">
        <w:rPr>
          <w:rStyle w:val="CharAmPartText"/>
        </w:rPr>
        <w:t xml:space="preserve"> </w:t>
      </w:r>
    </w:p>
    <w:p w:rsidR="00A052F7" w:rsidRPr="00D57ED3" w:rsidRDefault="00A052F7" w:rsidP="00A052F7">
      <w:pPr>
        <w:pStyle w:val="ActHead9"/>
      </w:pPr>
      <w:bookmarkStart w:id="11" w:name="_Toc414266176"/>
      <w:r w:rsidRPr="00D57ED3">
        <w:t>National Vocational Education and Training Regulator Regulations</w:t>
      </w:r>
      <w:r w:rsidR="00D57ED3" w:rsidRPr="00D57ED3">
        <w:t> </w:t>
      </w:r>
      <w:r w:rsidRPr="00D57ED3">
        <w:t>2011</w:t>
      </w:r>
      <w:bookmarkEnd w:id="11"/>
    </w:p>
    <w:p w:rsidR="005402F5" w:rsidRPr="00D57ED3" w:rsidRDefault="005402F5" w:rsidP="00D771F2">
      <w:pPr>
        <w:pStyle w:val="ItemHead"/>
      </w:pPr>
      <w:r w:rsidRPr="00D57ED3">
        <w:t>1  Before regulation</w:t>
      </w:r>
      <w:r w:rsidR="00D57ED3" w:rsidRPr="00D57ED3">
        <w:t> </w:t>
      </w:r>
      <w:r w:rsidRPr="00D57ED3">
        <w:t>1</w:t>
      </w:r>
    </w:p>
    <w:p w:rsidR="005402F5" w:rsidRPr="00D57ED3" w:rsidRDefault="005402F5" w:rsidP="005402F5">
      <w:pPr>
        <w:pStyle w:val="Item"/>
      </w:pPr>
      <w:r w:rsidRPr="00D57ED3">
        <w:t>Insert:</w:t>
      </w:r>
    </w:p>
    <w:p w:rsidR="005402F5" w:rsidRPr="00D57ED3" w:rsidRDefault="005402F5" w:rsidP="005402F5">
      <w:pPr>
        <w:pStyle w:val="ActHead2"/>
      </w:pPr>
      <w:bookmarkStart w:id="12" w:name="_Toc414266177"/>
      <w:r w:rsidRPr="00D57ED3">
        <w:rPr>
          <w:rStyle w:val="CharPartNo"/>
        </w:rPr>
        <w:t>Part</w:t>
      </w:r>
      <w:r w:rsidR="00D57ED3" w:rsidRPr="00D57ED3">
        <w:rPr>
          <w:rStyle w:val="CharPartNo"/>
        </w:rPr>
        <w:t> </w:t>
      </w:r>
      <w:r w:rsidRPr="00D57ED3">
        <w:rPr>
          <w:rStyle w:val="CharPartNo"/>
        </w:rPr>
        <w:t>1</w:t>
      </w:r>
      <w:r w:rsidRPr="00D57ED3">
        <w:t>—</w:t>
      </w:r>
      <w:r w:rsidRPr="00D57ED3">
        <w:rPr>
          <w:rStyle w:val="CharPartText"/>
        </w:rPr>
        <w:t>Preliminary</w:t>
      </w:r>
      <w:bookmarkEnd w:id="12"/>
    </w:p>
    <w:p w:rsidR="005402F5" w:rsidRPr="00D57ED3" w:rsidRDefault="005402F5" w:rsidP="005402F5">
      <w:pPr>
        <w:pStyle w:val="Header"/>
      </w:pPr>
      <w:r w:rsidRPr="00D57ED3">
        <w:rPr>
          <w:rStyle w:val="CharDivNo"/>
        </w:rPr>
        <w:t xml:space="preserve"> </w:t>
      </w:r>
      <w:r w:rsidRPr="00D57ED3">
        <w:rPr>
          <w:rStyle w:val="CharDivText"/>
        </w:rPr>
        <w:t xml:space="preserve"> </w:t>
      </w:r>
    </w:p>
    <w:p w:rsidR="00D771F2" w:rsidRPr="00D57ED3" w:rsidRDefault="005402F5" w:rsidP="00D771F2">
      <w:pPr>
        <w:pStyle w:val="ItemHead"/>
      </w:pPr>
      <w:r w:rsidRPr="00D57ED3">
        <w:t>2</w:t>
      </w:r>
      <w:r w:rsidR="00873A91" w:rsidRPr="00D57ED3">
        <w:t xml:space="preserve">  </w:t>
      </w:r>
      <w:r w:rsidR="00D771F2" w:rsidRPr="00D57ED3">
        <w:t>Regulation</w:t>
      </w:r>
      <w:r w:rsidR="00D57ED3" w:rsidRPr="00D57ED3">
        <w:t> </w:t>
      </w:r>
      <w:r w:rsidRPr="00D57ED3">
        <w:t>3</w:t>
      </w:r>
    </w:p>
    <w:p w:rsidR="00D771F2" w:rsidRPr="00D57ED3" w:rsidRDefault="00D771F2" w:rsidP="00D771F2">
      <w:pPr>
        <w:pStyle w:val="Item"/>
      </w:pPr>
      <w:r w:rsidRPr="00D57ED3">
        <w:t>Repeal the regulation, substitute:</w:t>
      </w:r>
    </w:p>
    <w:p w:rsidR="006D3667" w:rsidRPr="00D57ED3" w:rsidRDefault="00D771F2" w:rsidP="00D771F2">
      <w:pPr>
        <w:pStyle w:val="ActHead5"/>
      </w:pPr>
      <w:bookmarkStart w:id="13" w:name="_Toc414266178"/>
      <w:r w:rsidRPr="00D57ED3">
        <w:rPr>
          <w:rStyle w:val="CharSectno"/>
        </w:rPr>
        <w:t>3</w:t>
      </w:r>
      <w:r w:rsidRPr="00D57ED3">
        <w:t xml:space="preserve">  Definitions</w:t>
      </w:r>
      <w:bookmarkEnd w:id="13"/>
    </w:p>
    <w:p w:rsidR="00A052F7" w:rsidRPr="00D57ED3" w:rsidRDefault="00A052F7" w:rsidP="00A052F7">
      <w:pPr>
        <w:pStyle w:val="notetext"/>
      </w:pPr>
      <w:r w:rsidRPr="00D57ED3">
        <w:t>Note:</w:t>
      </w:r>
      <w:r w:rsidRPr="00D57ED3">
        <w:tab/>
        <w:t>A number of expressions used in these Regulations are defined in the Act, including the following:</w:t>
      </w:r>
    </w:p>
    <w:p w:rsidR="002924F1" w:rsidRPr="00D57ED3" w:rsidRDefault="002924F1" w:rsidP="00E90408">
      <w:pPr>
        <w:pStyle w:val="notepara"/>
      </w:pPr>
      <w:r w:rsidRPr="00D57ED3">
        <w:t>(a)</w:t>
      </w:r>
      <w:r w:rsidRPr="00D57ED3">
        <w:tab/>
        <w:t>Commissioner;</w:t>
      </w:r>
    </w:p>
    <w:p w:rsidR="00475752" w:rsidRPr="00D57ED3" w:rsidRDefault="00475752" w:rsidP="00E90408">
      <w:pPr>
        <w:pStyle w:val="notepara"/>
      </w:pPr>
      <w:r w:rsidRPr="00D57ED3">
        <w:t>(b)</w:t>
      </w:r>
      <w:r w:rsidRPr="00D57ED3">
        <w:tab/>
        <w:t>member of the staff of the Regulator;</w:t>
      </w:r>
    </w:p>
    <w:p w:rsidR="00A052F7" w:rsidRPr="00D57ED3" w:rsidRDefault="002924F1" w:rsidP="00E90408">
      <w:pPr>
        <w:pStyle w:val="notepara"/>
      </w:pPr>
      <w:r w:rsidRPr="00D57ED3">
        <w:t>(</w:t>
      </w:r>
      <w:r w:rsidR="00475752" w:rsidRPr="00D57ED3">
        <w:t>c</w:t>
      </w:r>
      <w:r w:rsidR="00A052F7" w:rsidRPr="00D57ED3">
        <w:t>)</w:t>
      </w:r>
      <w:r w:rsidR="00A052F7" w:rsidRPr="00D57ED3">
        <w:tab/>
        <w:t>National Register;</w:t>
      </w:r>
    </w:p>
    <w:p w:rsidR="00A052F7" w:rsidRPr="00D57ED3" w:rsidRDefault="00A052F7" w:rsidP="00E90408">
      <w:pPr>
        <w:pStyle w:val="notepara"/>
      </w:pPr>
      <w:r w:rsidRPr="00D57ED3">
        <w:t>(</w:t>
      </w:r>
      <w:r w:rsidR="00475752" w:rsidRPr="00D57ED3">
        <w:t>d</w:t>
      </w:r>
      <w:r w:rsidRPr="00D57ED3">
        <w:t>)</w:t>
      </w:r>
      <w:r w:rsidRPr="00D57ED3">
        <w:tab/>
        <w:t>National VET Regulator;</w:t>
      </w:r>
    </w:p>
    <w:p w:rsidR="00A052F7" w:rsidRPr="00D57ED3" w:rsidRDefault="00A052F7" w:rsidP="00E90408">
      <w:pPr>
        <w:pStyle w:val="notepara"/>
      </w:pPr>
      <w:r w:rsidRPr="00D57ED3">
        <w:t>(</w:t>
      </w:r>
      <w:r w:rsidR="00475752" w:rsidRPr="00D57ED3">
        <w:t>e</w:t>
      </w:r>
      <w:r w:rsidRPr="00D57ED3">
        <w:t>)</w:t>
      </w:r>
      <w:r w:rsidRPr="00D57ED3">
        <w:tab/>
        <w:t>NVR registered training organisation.</w:t>
      </w:r>
    </w:p>
    <w:p w:rsidR="00D771F2" w:rsidRPr="00D57ED3" w:rsidRDefault="00D771F2" w:rsidP="00D771F2">
      <w:pPr>
        <w:pStyle w:val="subsection"/>
      </w:pPr>
      <w:r w:rsidRPr="00D57ED3">
        <w:tab/>
      </w:r>
      <w:r w:rsidRPr="00D57ED3">
        <w:tab/>
        <w:t>In these Regulations:</w:t>
      </w:r>
    </w:p>
    <w:p w:rsidR="00D771F2" w:rsidRPr="00D57ED3" w:rsidRDefault="00D771F2" w:rsidP="00D771F2">
      <w:pPr>
        <w:pStyle w:val="Definition"/>
      </w:pPr>
      <w:r w:rsidRPr="00D57ED3">
        <w:rPr>
          <w:b/>
          <w:i/>
        </w:rPr>
        <w:t>Act</w:t>
      </w:r>
      <w:r w:rsidRPr="00D57ED3">
        <w:t xml:space="preserve"> means the </w:t>
      </w:r>
      <w:r w:rsidRPr="00D57ED3">
        <w:rPr>
          <w:i/>
        </w:rPr>
        <w:t>National Vocational Education and Training Regulator Act 2011</w:t>
      </w:r>
      <w:r w:rsidRPr="00D57ED3">
        <w:t>.</w:t>
      </w:r>
    </w:p>
    <w:p w:rsidR="002924F1" w:rsidRPr="00D57ED3" w:rsidRDefault="002924F1" w:rsidP="002924F1">
      <w:pPr>
        <w:pStyle w:val="Definition"/>
      </w:pPr>
      <w:r w:rsidRPr="00D57ED3">
        <w:rPr>
          <w:b/>
          <w:i/>
        </w:rPr>
        <w:t xml:space="preserve">infringement officer </w:t>
      </w:r>
      <w:r w:rsidRPr="00D57ED3">
        <w:t xml:space="preserve">has the meaning given by </w:t>
      </w:r>
      <w:r w:rsidR="00F13057" w:rsidRPr="00D57ED3">
        <w:t>regulation</w:t>
      </w:r>
      <w:r w:rsidR="00D57ED3" w:rsidRPr="00D57ED3">
        <w:t> </w:t>
      </w:r>
      <w:r w:rsidR="00F13057" w:rsidRPr="00D57ED3">
        <w:t>8</w:t>
      </w:r>
      <w:r w:rsidRPr="00D57ED3">
        <w:t>.</w:t>
      </w:r>
    </w:p>
    <w:p w:rsidR="002924F1" w:rsidRPr="00D57ED3" w:rsidRDefault="002924F1" w:rsidP="002924F1">
      <w:pPr>
        <w:pStyle w:val="Definition"/>
      </w:pPr>
      <w:r w:rsidRPr="00D57ED3">
        <w:rPr>
          <w:b/>
          <w:i/>
        </w:rPr>
        <w:t>subject to an infringement notice</w:t>
      </w:r>
      <w:r w:rsidRPr="00D57ED3">
        <w:t xml:space="preserve">, in relation to a provision, has </w:t>
      </w:r>
      <w:r w:rsidR="00FC44B2" w:rsidRPr="00D57ED3">
        <w:t>the meaning given by regulation</w:t>
      </w:r>
      <w:r w:rsidR="00D57ED3" w:rsidRPr="00D57ED3">
        <w:t> </w:t>
      </w:r>
      <w:r w:rsidR="00FC44B2" w:rsidRPr="00D57ED3">
        <w:t>7</w:t>
      </w:r>
      <w:r w:rsidRPr="00D57ED3">
        <w:t>.</w:t>
      </w:r>
    </w:p>
    <w:p w:rsidR="000E0645" w:rsidRPr="00D57ED3" w:rsidRDefault="005402F5" w:rsidP="000E0645">
      <w:pPr>
        <w:pStyle w:val="ItemHead"/>
      </w:pPr>
      <w:r w:rsidRPr="00D57ED3">
        <w:t>3</w:t>
      </w:r>
      <w:r w:rsidR="000E0645" w:rsidRPr="00D57ED3">
        <w:t xml:space="preserve">  Before regulation</w:t>
      </w:r>
      <w:r w:rsidR="00D57ED3" w:rsidRPr="00D57ED3">
        <w:t> </w:t>
      </w:r>
      <w:r w:rsidR="000E0645" w:rsidRPr="00D57ED3">
        <w:t>4</w:t>
      </w:r>
    </w:p>
    <w:p w:rsidR="000E0645" w:rsidRPr="00D57ED3" w:rsidRDefault="000E0645" w:rsidP="000E0645">
      <w:pPr>
        <w:pStyle w:val="Item"/>
      </w:pPr>
      <w:r w:rsidRPr="00D57ED3">
        <w:t>Insert:</w:t>
      </w:r>
    </w:p>
    <w:p w:rsidR="00873A91" w:rsidRPr="00D57ED3" w:rsidRDefault="00873A91" w:rsidP="00873A91">
      <w:pPr>
        <w:pStyle w:val="ActHead2"/>
      </w:pPr>
      <w:bookmarkStart w:id="14" w:name="_Toc414266179"/>
      <w:r w:rsidRPr="00D57ED3">
        <w:rPr>
          <w:rStyle w:val="CharPartNo"/>
        </w:rPr>
        <w:lastRenderedPageBreak/>
        <w:t>Part</w:t>
      </w:r>
      <w:r w:rsidR="00D57ED3" w:rsidRPr="00D57ED3">
        <w:rPr>
          <w:rStyle w:val="CharPartNo"/>
        </w:rPr>
        <w:t> </w:t>
      </w:r>
      <w:r w:rsidRPr="00D57ED3">
        <w:rPr>
          <w:rStyle w:val="CharPartNo"/>
        </w:rPr>
        <w:t>2</w:t>
      </w:r>
      <w:r w:rsidRPr="00D57ED3">
        <w:t>—</w:t>
      </w:r>
      <w:r w:rsidRPr="00D57ED3">
        <w:rPr>
          <w:rStyle w:val="CharPartText"/>
        </w:rPr>
        <w:t>Registering as an NVR registered training organisation</w:t>
      </w:r>
      <w:bookmarkEnd w:id="14"/>
    </w:p>
    <w:p w:rsidR="00FB16D3" w:rsidRPr="00D57ED3" w:rsidRDefault="00FB16D3" w:rsidP="00FB16D3">
      <w:pPr>
        <w:pStyle w:val="Header"/>
      </w:pPr>
      <w:r w:rsidRPr="00D57ED3">
        <w:rPr>
          <w:rStyle w:val="CharDivNo"/>
        </w:rPr>
        <w:t xml:space="preserve"> </w:t>
      </w:r>
      <w:r w:rsidRPr="00D57ED3">
        <w:rPr>
          <w:rStyle w:val="CharDivText"/>
        </w:rPr>
        <w:t xml:space="preserve"> </w:t>
      </w:r>
    </w:p>
    <w:p w:rsidR="002D29E6" w:rsidRPr="00D57ED3" w:rsidRDefault="005402F5" w:rsidP="002D29E6">
      <w:pPr>
        <w:pStyle w:val="ItemHead"/>
      </w:pPr>
      <w:r w:rsidRPr="00D57ED3">
        <w:t>4</w:t>
      </w:r>
      <w:r w:rsidR="00873A91" w:rsidRPr="00D57ED3">
        <w:t xml:space="preserve">  </w:t>
      </w:r>
      <w:r w:rsidR="002D29E6" w:rsidRPr="00D57ED3">
        <w:t>Regulation</w:t>
      </w:r>
      <w:r w:rsidR="00D57ED3" w:rsidRPr="00D57ED3">
        <w:t> </w:t>
      </w:r>
      <w:r w:rsidR="002D29E6" w:rsidRPr="00D57ED3">
        <w:t>5</w:t>
      </w:r>
    </w:p>
    <w:p w:rsidR="002D29E6" w:rsidRPr="00D57ED3" w:rsidRDefault="002D29E6" w:rsidP="002D29E6">
      <w:pPr>
        <w:pStyle w:val="Item"/>
      </w:pPr>
      <w:r w:rsidRPr="00D57ED3">
        <w:t>Repeal the regulation, substitute:</w:t>
      </w:r>
    </w:p>
    <w:p w:rsidR="00FB16D3" w:rsidRPr="00D57ED3" w:rsidRDefault="00873A91" w:rsidP="00FB16D3">
      <w:pPr>
        <w:pStyle w:val="ActHead2"/>
      </w:pPr>
      <w:bookmarkStart w:id="15" w:name="_Toc414266180"/>
      <w:r w:rsidRPr="00D57ED3">
        <w:rPr>
          <w:rStyle w:val="CharPartNo"/>
        </w:rPr>
        <w:t>Part</w:t>
      </w:r>
      <w:r w:rsidR="00D57ED3" w:rsidRPr="00D57ED3">
        <w:rPr>
          <w:rStyle w:val="CharPartNo"/>
        </w:rPr>
        <w:t> </w:t>
      </w:r>
      <w:r w:rsidRPr="00D57ED3">
        <w:rPr>
          <w:rStyle w:val="CharPartNo"/>
        </w:rPr>
        <w:t>3</w:t>
      </w:r>
      <w:r w:rsidRPr="00D57ED3">
        <w:t>—</w:t>
      </w:r>
      <w:r w:rsidRPr="00D57ED3">
        <w:rPr>
          <w:rStyle w:val="CharPartText"/>
        </w:rPr>
        <w:t>Enforcement</w:t>
      </w:r>
      <w:bookmarkEnd w:id="15"/>
    </w:p>
    <w:p w:rsidR="00873A91" w:rsidRPr="00D57ED3" w:rsidRDefault="00873A91" w:rsidP="00873A91">
      <w:pPr>
        <w:pStyle w:val="ActHead3"/>
      </w:pPr>
      <w:bookmarkStart w:id="16" w:name="_Toc414266181"/>
      <w:r w:rsidRPr="00D57ED3">
        <w:rPr>
          <w:rStyle w:val="CharDivNo"/>
        </w:rPr>
        <w:t>Division</w:t>
      </w:r>
      <w:r w:rsidR="00D57ED3" w:rsidRPr="00D57ED3">
        <w:rPr>
          <w:rStyle w:val="CharDivNo"/>
        </w:rPr>
        <w:t> </w:t>
      </w:r>
      <w:r w:rsidRPr="00D57ED3">
        <w:rPr>
          <w:rStyle w:val="CharDivNo"/>
        </w:rPr>
        <w:t>1</w:t>
      </w:r>
      <w:r w:rsidRPr="00D57ED3">
        <w:t>—</w:t>
      </w:r>
      <w:r w:rsidR="00C65AD2" w:rsidRPr="00D57ED3">
        <w:rPr>
          <w:rStyle w:val="CharDivText"/>
        </w:rPr>
        <w:t>Civil penalties</w:t>
      </w:r>
      <w:r w:rsidR="00AF0840" w:rsidRPr="00D57ED3">
        <w:rPr>
          <w:rStyle w:val="CharDivText"/>
        </w:rPr>
        <w:t xml:space="preserve"> in relation to </w:t>
      </w:r>
      <w:r w:rsidRPr="00D57ED3">
        <w:rPr>
          <w:rStyle w:val="CharDivText"/>
        </w:rPr>
        <w:t>condition</w:t>
      </w:r>
      <w:r w:rsidR="00AF0840" w:rsidRPr="00D57ED3">
        <w:rPr>
          <w:rStyle w:val="CharDivText"/>
        </w:rPr>
        <w:t>s</w:t>
      </w:r>
      <w:r w:rsidRPr="00D57ED3">
        <w:rPr>
          <w:rStyle w:val="CharDivText"/>
        </w:rPr>
        <w:t xml:space="preserve"> of registration</w:t>
      </w:r>
      <w:bookmarkEnd w:id="16"/>
    </w:p>
    <w:p w:rsidR="00C63EAD" w:rsidRPr="00D57ED3" w:rsidRDefault="00C63EAD" w:rsidP="00C63EAD">
      <w:pPr>
        <w:pStyle w:val="ActHead5"/>
      </w:pPr>
      <w:bookmarkStart w:id="17" w:name="_Toc414266182"/>
      <w:r w:rsidRPr="00D57ED3">
        <w:rPr>
          <w:rStyle w:val="CharSectno"/>
        </w:rPr>
        <w:t>5</w:t>
      </w:r>
      <w:r w:rsidRPr="00D57ED3">
        <w:t xml:space="preserve">  </w:t>
      </w:r>
      <w:r w:rsidR="00BD550D" w:rsidRPr="00D57ED3">
        <w:t>Conditions of registration</w:t>
      </w:r>
      <w:bookmarkEnd w:id="17"/>
    </w:p>
    <w:p w:rsidR="00C63EAD" w:rsidRPr="00D57ED3" w:rsidRDefault="00C63EAD" w:rsidP="00C63EAD">
      <w:pPr>
        <w:pStyle w:val="subsection"/>
      </w:pPr>
      <w:r w:rsidRPr="00D57ED3">
        <w:tab/>
      </w:r>
      <w:r w:rsidRPr="00D57ED3">
        <w:tab/>
      </w:r>
      <w:r w:rsidR="00BD550D" w:rsidRPr="00D57ED3">
        <w:t>F</w:t>
      </w:r>
      <w:r w:rsidRPr="00D57ED3">
        <w:t>or paragraph</w:t>
      </w:r>
      <w:r w:rsidR="00D57ED3" w:rsidRPr="00D57ED3">
        <w:t> </w:t>
      </w:r>
      <w:r w:rsidRPr="00D57ED3">
        <w:t xml:space="preserve">111(2)(a) of </w:t>
      </w:r>
      <w:r w:rsidR="00BD550D" w:rsidRPr="00D57ED3">
        <w:t>the Act, a condition of an NVR registered training organisation mentioned in any of the following provisions of the Act is prescribed:</w:t>
      </w:r>
    </w:p>
    <w:p w:rsidR="00BD550D" w:rsidRPr="00D57ED3" w:rsidRDefault="00026815" w:rsidP="00BD550D">
      <w:pPr>
        <w:pStyle w:val="paragraph"/>
      </w:pPr>
      <w:r w:rsidRPr="00D57ED3">
        <w:tab/>
        <w:t>(a)</w:t>
      </w:r>
      <w:r w:rsidRPr="00D57ED3">
        <w:tab/>
        <w:t>subsection</w:t>
      </w:r>
      <w:r w:rsidR="00D57ED3" w:rsidRPr="00D57ED3">
        <w:t> </w:t>
      </w:r>
      <w:r w:rsidRPr="00D57ED3">
        <w:t>22(3</w:t>
      </w:r>
      <w:r w:rsidR="00BD550D" w:rsidRPr="00D57ED3">
        <w:t xml:space="preserve">) (complying with the </w:t>
      </w:r>
      <w:r w:rsidRPr="00D57ED3">
        <w:t>Data Provision Requirements</w:t>
      </w:r>
      <w:r w:rsidR="00BD550D" w:rsidRPr="00D57ED3">
        <w:t>);</w:t>
      </w:r>
    </w:p>
    <w:p w:rsidR="00BD550D" w:rsidRPr="00D57ED3" w:rsidRDefault="00BD550D" w:rsidP="00BD550D">
      <w:pPr>
        <w:pStyle w:val="paragraph"/>
      </w:pPr>
      <w:r w:rsidRPr="00D57ED3">
        <w:tab/>
        <w:t>(b)</w:t>
      </w:r>
      <w:r w:rsidRPr="00D57ED3">
        <w:tab/>
      </w:r>
      <w:r w:rsidR="00026815" w:rsidRPr="00D57ED3">
        <w:t>section</w:t>
      </w:r>
      <w:r w:rsidR="00D57ED3" w:rsidRPr="00D57ED3">
        <w:t> </w:t>
      </w:r>
      <w:r w:rsidR="00026815" w:rsidRPr="00D57ED3">
        <w:t>24 (satisfying the Financial Viability Risk Assessment Requirements);</w:t>
      </w:r>
    </w:p>
    <w:p w:rsidR="00026815" w:rsidRPr="00D57ED3" w:rsidRDefault="00026815" w:rsidP="00BD550D">
      <w:pPr>
        <w:pStyle w:val="paragraph"/>
      </w:pPr>
      <w:r w:rsidRPr="00D57ED3">
        <w:tab/>
        <w:t>(c)</w:t>
      </w:r>
      <w:r w:rsidRPr="00D57ED3">
        <w:tab/>
        <w:t>section</w:t>
      </w:r>
      <w:r w:rsidR="00D57ED3" w:rsidRPr="00D57ED3">
        <w:t> </w:t>
      </w:r>
      <w:r w:rsidRPr="00D57ED3">
        <w:t>25 (notifying the National VET Regulator of material changes).</w:t>
      </w:r>
    </w:p>
    <w:p w:rsidR="00873A91" w:rsidRPr="00D57ED3" w:rsidRDefault="00873A91" w:rsidP="00873A91">
      <w:pPr>
        <w:pStyle w:val="ActHead3"/>
      </w:pPr>
      <w:bookmarkStart w:id="18" w:name="_Toc414266183"/>
      <w:r w:rsidRPr="00D57ED3">
        <w:rPr>
          <w:rStyle w:val="CharDivNo"/>
        </w:rPr>
        <w:t>Division</w:t>
      </w:r>
      <w:r w:rsidR="00D57ED3" w:rsidRPr="00D57ED3">
        <w:rPr>
          <w:rStyle w:val="CharDivNo"/>
        </w:rPr>
        <w:t> </w:t>
      </w:r>
      <w:r w:rsidRPr="00D57ED3">
        <w:rPr>
          <w:rStyle w:val="CharDivNo"/>
        </w:rPr>
        <w:t>2</w:t>
      </w:r>
      <w:r w:rsidRPr="00D57ED3">
        <w:t>—</w:t>
      </w:r>
      <w:r w:rsidRPr="00D57ED3">
        <w:rPr>
          <w:rStyle w:val="CharDivText"/>
        </w:rPr>
        <w:t>Infringement notices</w:t>
      </w:r>
      <w:bookmarkEnd w:id="18"/>
    </w:p>
    <w:p w:rsidR="00171F4E" w:rsidRPr="00D57ED3" w:rsidRDefault="00026815" w:rsidP="00171F4E">
      <w:pPr>
        <w:pStyle w:val="ActHead5"/>
      </w:pPr>
      <w:bookmarkStart w:id="19" w:name="_Toc414266184"/>
      <w:r w:rsidRPr="00D57ED3">
        <w:rPr>
          <w:rStyle w:val="CharSectno"/>
        </w:rPr>
        <w:t>6</w:t>
      </w:r>
      <w:r w:rsidR="00171F4E" w:rsidRPr="00D57ED3">
        <w:t xml:space="preserve">  Preliminary</w:t>
      </w:r>
      <w:bookmarkEnd w:id="19"/>
    </w:p>
    <w:p w:rsidR="00171F4E" w:rsidRPr="00D57ED3" w:rsidRDefault="00171F4E" w:rsidP="00171F4E">
      <w:pPr>
        <w:pStyle w:val="subsection"/>
      </w:pPr>
      <w:r w:rsidRPr="00D57ED3">
        <w:tab/>
      </w:r>
      <w:r w:rsidRPr="00D57ED3">
        <w:tab/>
        <w:t>This Division is made for section</w:t>
      </w:r>
      <w:r w:rsidR="00D57ED3" w:rsidRPr="00D57ED3">
        <w:t> </w:t>
      </w:r>
      <w:r w:rsidRPr="00D57ED3">
        <w:t>149 of the Act.</w:t>
      </w:r>
    </w:p>
    <w:p w:rsidR="006B7906" w:rsidRPr="00D57ED3" w:rsidRDefault="00026815" w:rsidP="006B7906">
      <w:pPr>
        <w:pStyle w:val="ActHead5"/>
      </w:pPr>
      <w:bookmarkStart w:id="20" w:name="_Toc414266185"/>
      <w:r w:rsidRPr="00D57ED3">
        <w:rPr>
          <w:rStyle w:val="CharSectno"/>
        </w:rPr>
        <w:t>7</w:t>
      </w:r>
      <w:r w:rsidR="006B7906" w:rsidRPr="00D57ED3">
        <w:t xml:space="preserve">  Provisions subject to infringement notices</w:t>
      </w:r>
      <w:bookmarkEnd w:id="20"/>
    </w:p>
    <w:p w:rsidR="006B7906" w:rsidRPr="00D57ED3" w:rsidRDefault="006B7906" w:rsidP="006B7906">
      <w:pPr>
        <w:pStyle w:val="subsection"/>
      </w:pPr>
      <w:r w:rsidRPr="00D57ED3">
        <w:tab/>
      </w:r>
      <w:r w:rsidRPr="00D57ED3">
        <w:tab/>
      </w:r>
      <w:r w:rsidR="002801BC" w:rsidRPr="00D57ED3">
        <w:t>Each of the following</w:t>
      </w:r>
      <w:r w:rsidRPr="00D57ED3">
        <w:t xml:space="preserve"> provision</w:t>
      </w:r>
      <w:r w:rsidR="002801BC" w:rsidRPr="00D57ED3">
        <w:t>s</w:t>
      </w:r>
      <w:r w:rsidRPr="00D57ED3">
        <w:t xml:space="preserve"> of the Act </w:t>
      </w:r>
      <w:r w:rsidR="002801BC" w:rsidRPr="00D57ED3">
        <w:t>are</w:t>
      </w:r>
      <w:r w:rsidRPr="00D57ED3">
        <w:t xml:space="preserve"> </w:t>
      </w:r>
      <w:r w:rsidRPr="00D57ED3">
        <w:rPr>
          <w:b/>
          <w:i/>
        </w:rPr>
        <w:t>subject to an infringement notice</w:t>
      </w:r>
      <w:r w:rsidR="00171F4E" w:rsidRPr="00D57ED3">
        <w:t xml:space="preserve"> under this Division</w:t>
      </w:r>
      <w:r w:rsidR="002801BC" w:rsidRPr="00D57ED3">
        <w:t>:</w:t>
      </w:r>
    </w:p>
    <w:p w:rsidR="002801BC" w:rsidRPr="00D57ED3" w:rsidRDefault="002801BC" w:rsidP="002801BC">
      <w:pPr>
        <w:pStyle w:val="paragraph"/>
      </w:pPr>
      <w:r w:rsidRPr="00D57ED3">
        <w:tab/>
        <w:t>(a)</w:t>
      </w:r>
      <w:r w:rsidRPr="00D57ED3">
        <w:tab/>
        <w:t>section</w:t>
      </w:r>
      <w:r w:rsidR="00D57ED3" w:rsidRPr="00D57ED3">
        <w:t> </w:t>
      </w:r>
      <w:r w:rsidRPr="00D57ED3">
        <w:t>94;</w:t>
      </w:r>
    </w:p>
    <w:p w:rsidR="002801BC" w:rsidRPr="00D57ED3" w:rsidRDefault="002801BC" w:rsidP="002801BC">
      <w:pPr>
        <w:pStyle w:val="paragraph"/>
      </w:pPr>
      <w:r w:rsidRPr="00D57ED3">
        <w:tab/>
        <w:t>(b)</w:t>
      </w:r>
      <w:r w:rsidRPr="00D57ED3">
        <w:tab/>
        <w:t>section</w:t>
      </w:r>
      <w:r w:rsidR="00D57ED3" w:rsidRPr="00D57ED3">
        <w:t> </w:t>
      </w:r>
      <w:r w:rsidRPr="00D57ED3">
        <w:t>96;</w:t>
      </w:r>
    </w:p>
    <w:p w:rsidR="002801BC" w:rsidRPr="00D57ED3" w:rsidRDefault="002801BC" w:rsidP="002801BC">
      <w:pPr>
        <w:pStyle w:val="paragraph"/>
      </w:pPr>
      <w:r w:rsidRPr="00D57ED3">
        <w:tab/>
        <w:t>(c)</w:t>
      </w:r>
      <w:r w:rsidRPr="00D57ED3">
        <w:tab/>
        <w:t>section</w:t>
      </w:r>
      <w:r w:rsidR="00D57ED3" w:rsidRPr="00D57ED3">
        <w:t> </w:t>
      </w:r>
      <w:r w:rsidRPr="00D57ED3">
        <w:t>98;</w:t>
      </w:r>
    </w:p>
    <w:p w:rsidR="002801BC" w:rsidRPr="00D57ED3" w:rsidRDefault="002801BC" w:rsidP="002801BC">
      <w:pPr>
        <w:pStyle w:val="paragraph"/>
      </w:pPr>
      <w:r w:rsidRPr="00D57ED3">
        <w:tab/>
        <w:t>(d)</w:t>
      </w:r>
      <w:r w:rsidRPr="00D57ED3">
        <w:tab/>
        <w:t>section</w:t>
      </w:r>
      <w:r w:rsidR="00D57ED3" w:rsidRPr="00D57ED3">
        <w:t> </w:t>
      </w:r>
      <w:r w:rsidRPr="00D57ED3">
        <w:t>100;</w:t>
      </w:r>
    </w:p>
    <w:p w:rsidR="00676473" w:rsidRPr="00D57ED3" w:rsidRDefault="00676473" w:rsidP="00676473">
      <w:pPr>
        <w:pStyle w:val="paragraph"/>
      </w:pPr>
      <w:r w:rsidRPr="00D57ED3">
        <w:tab/>
        <w:t>(e)</w:t>
      </w:r>
      <w:r w:rsidRPr="00D57ED3">
        <w:tab/>
        <w:t>section</w:t>
      </w:r>
      <w:r w:rsidR="00D57ED3" w:rsidRPr="00D57ED3">
        <w:t> </w:t>
      </w:r>
      <w:r w:rsidRPr="00D57ED3">
        <w:t>112;</w:t>
      </w:r>
    </w:p>
    <w:p w:rsidR="002801BC" w:rsidRPr="00D57ED3" w:rsidRDefault="00676473" w:rsidP="002801BC">
      <w:pPr>
        <w:pStyle w:val="paragraph"/>
      </w:pPr>
      <w:r w:rsidRPr="00D57ED3">
        <w:lastRenderedPageBreak/>
        <w:tab/>
        <w:t>(f</w:t>
      </w:r>
      <w:r w:rsidR="002801BC" w:rsidRPr="00D57ED3">
        <w:t>)</w:t>
      </w:r>
      <w:r w:rsidR="002801BC" w:rsidRPr="00D57ED3">
        <w:tab/>
        <w:t>section</w:t>
      </w:r>
      <w:r w:rsidR="00D57ED3" w:rsidRPr="00D57ED3">
        <w:t> </w:t>
      </w:r>
      <w:r w:rsidR="002801BC" w:rsidRPr="00D57ED3">
        <w:t>115;</w:t>
      </w:r>
    </w:p>
    <w:p w:rsidR="002801BC" w:rsidRPr="00D57ED3" w:rsidRDefault="002801BC" w:rsidP="002801BC">
      <w:pPr>
        <w:pStyle w:val="paragraph"/>
      </w:pPr>
      <w:r w:rsidRPr="00D57ED3">
        <w:tab/>
        <w:t>(</w:t>
      </w:r>
      <w:r w:rsidR="00676473" w:rsidRPr="00D57ED3">
        <w:t>g</w:t>
      </w:r>
      <w:r w:rsidRPr="00D57ED3">
        <w:t>)</w:t>
      </w:r>
      <w:r w:rsidRPr="00D57ED3">
        <w:tab/>
        <w:t>section</w:t>
      </w:r>
      <w:r w:rsidR="00D57ED3" w:rsidRPr="00D57ED3">
        <w:t> </w:t>
      </w:r>
      <w:r w:rsidRPr="00D57ED3">
        <w:t>117;</w:t>
      </w:r>
    </w:p>
    <w:p w:rsidR="002801BC" w:rsidRPr="00D57ED3" w:rsidRDefault="002801BC" w:rsidP="002801BC">
      <w:pPr>
        <w:pStyle w:val="paragraph"/>
      </w:pPr>
      <w:r w:rsidRPr="00D57ED3">
        <w:tab/>
        <w:t>(</w:t>
      </w:r>
      <w:r w:rsidR="00676473" w:rsidRPr="00D57ED3">
        <w:t>h</w:t>
      </w:r>
      <w:r w:rsidRPr="00D57ED3">
        <w:t>)</w:t>
      </w:r>
      <w:r w:rsidRPr="00D57ED3">
        <w:tab/>
        <w:t>section</w:t>
      </w:r>
      <w:r w:rsidR="00D57ED3" w:rsidRPr="00D57ED3">
        <w:t> </w:t>
      </w:r>
      <w:r w:rsidRPr="00D57ED3">
        <w:t>119;</w:t>
      </w:r>
    </w:p>
    <w:p w:rsidR="002801BC" w:rsidRPr="00D57ED3" w:rsidRDefault="002801BC" w:rsidP="002801BC">
      <w:pPr>
        <w:pStyle w:val="paragraph"/>
      </w:pPr>
      <w:r w:rsidRPr="00D57ED3">
        <w:tab/>
        <w:t>(</w:t>
      </w:r>
      <w:proofErr w:type="spellStart"/>
      <w:r w:rsidR="00676473" w:rsidRPr="00D57ED3">
        <w:t>i</w:t>
      </w:r>
      <w:proofErr w:type="spellEnd"/>
      <w:r w:rsidRPr="00D57ED3">
        <w:t>)</w:t>
      </w:r>
      <w:r w:rsidRPr="00D57ED3">
        <w:tab/>
        <w:t>section</w:t>
      </w:r>
      <w:r w:rsidR="00D57ED3" w:rsidRPr="00D57ED3">
        <w:t> </w:t>
      </w:r>
      <w:r w:rsidRPr="00D57ED3">
        <w:t>121;</w:t>
      </w:r>
    </w:p>
    <w:p w:rsidR="002801BC" w:rsidRPr="00D57ED3" w:rsidRDefault="002801BC" w:rsidP="002801BC">
      <w:pPr>
        <w:pStyle w:val="paragraph"/>
      </w:pPr>
      <w:r w:rsidRPr="00D57ED3">
        <w:tab/>
        <w:t>(</w:t>
      </w:r>
      <w:r w:rsidR="00676473" w:rsidRPr="00D57ED3">
        <w:t>j</w:t>
      </w:r>
      <w:r w:rsidRPr="00D57ED3">
        <w:t>)</w:t>
      </w:r>
      <w:r w:rsidRPr="00D57ED3">
        <w:tab/>
        <w:t>section</w:t>
      </w:r>
      <w:r w:rsidR="00D57ED3" w:rsidRPr="00D57ED3">
        <w:t> </w:t>
      </w:r>
      <w:r w:rsidRPr="00D57ED3">
        <w:t>123;</w:t>
      </w:r>
    </w:p>
    <w:p w:rsidR="002801BC" w:rsidRPr="00D57ED3" w:rsidRDefault="002801BC" w:rsidP="002801BC">
      <w:pPr>
        <w:pStyle w:val="paragraph"/>
      </w:pPr>
      <w:r w:rsidRPr="00D57ED3">
        <w:tab/>
        <w:t>(</w:t>
      </w:r>
      <w:r w:rsidR="00676473" w:rsidRPr="00D57ED3">
        <w:t>k</w:t>
      </w:r>
      <w:r w:rsidRPr="00D57ED3">
        <w:t>)</w:t>
      </w:r>
      <w:r w:rsidRPr="00D57ED3">
        <w:tab/>
        <w:t>section</w:t>
      </w:r>
      <w:r w:rsidR="00D57ED3" w:rsidRPr="00D57ED3">
        <w:t> </w:t>
      </w:r>
      <w:r w:rsidRPr="00D57ED3">
        <w:t>125;</w:t>
      </w:r>
    </w:p>
    <w:p w:rsidR="002801BC" w:rsidRPr="00D57ED3" w:rsidRDefault="002801BC" w:rsidP="002801BC">
      <w:pPr>
        <w:pStyle w:val="paragraph"/>
      </w:pPr>
      <w:r w:rsidRPr="00D57ED3">
        <w:tab/>
        <w:t>(</w:t>
      </w:r>
      <w:r w:rsidR="00676473" w:rsidRPr="00D57ED3">
        <w:t>l</w:t>
      </w:r>
      <w:r w:rsidRPr="00D57ED3">
        <w:t>)</w:t>
      </w:r>
      <w:r w:rsidRPr="00D57ED3">
        <w:tab/>
        <w:t>section</w:t>
      </w:r>
      <w:r w:rsidR="00D57ED3" w:rsidRPr="00D57ED3">
        <w:t> </w:t>
      </w:r>
      <w:r w:rsidRPr="00D57ED3">
        <w:t>127;</w:t>
      </w:r>
    </w:p>
    <w:p w:rsidR="002801BC" w:rsidRPr="00D57ED3" w:rsidRDefault="002801BC" w:rsidP="002801BC">
      <w:pPr>
        <w:pStyle w:val="paragraph"/>
      </w:pPr>
      <w:r w:rsidRPr="00D57ED3">
        <w:tab/>
        <w:t>(</w:t>
      </w:r>
      <w:r w:rsidR="00676473" w:rsidRPr="00D57ED3">
        <w:t>m</w:t>
      </w:r>
      <w:r w:rsidRPr="00D57ED3">
        <w:t>)</w:t>
      </w:r>
      <w:r w:rsidRPr="00D57ED3">
        <w:tab/>
        <w:t>section</w:t>
      </w:r>
      <w:r w:rsidR="00D57ED3" w:rsidRPr="00D57ED3">
        <w:t> </w:t>
      </w:r>
      <w:r w:rsidRPr="00D57ED3">
        <w:t>129.</w:t>
      </w:r>
    </w:p>
    <w:p w:rsidR="002924F1" w:rsidRPr="00D57ED3" w:rsidRDefault="00026815" w:rsidP="002924F1">
      <w:pPr>
        <w:pStyle w:val="ActHead5"/>
        <w:rPr>
          <w:i/>
        </w:rPr>
      </w:pPr>
      <w:bookmarkStart w:id="21" w:name="_Toc414266186"/>
      <w:r w:rsidRPr="00D57ED3">
        <w:rPr>
          <w:rStyle w:val="CharSectno"/>
        </w:rPr>
        <w:t>8</w:t>
      </w:r>
      <w:r w:rsidR="002924F1" w:rsidRPr="00D57ED3">
        <w:t xml:space="preserve">  </w:t>
      </w:r>
      <w:r w:rsidR="00171F4E" w:rsidRPr="00D57ED3">
        <w:t xml:space="preserve">Meaning of </w:t>
      </w:r>
      <w:r w:rsidR="00171F4E" w:rsidRPr="00D57ED3">
        <w:rPr>
          <w:i/>
        </w:rPr>
        <w:t>i</w:t>
      </w:r>
      <w:r w:rsidR="002924F1" w:rsidRPr="00D57ED3">
        <w:rPr>
          <w:i/>
        </w:rPr>
        <w:t>nfringement officer</w:t>
      </w:r>
      <w:bookmarkEnd w:id="21"/>
    </w:p>
    <w:p w:rsidR="002924F1" w:rsidRPr="00D57ED3" w:rsidRDefault="002924F1" w:rsidP="002924F1">
      <w:pPr>
        <w:pStyle w:val="subsection"/>
      </w:pPr>
      <w:r w:rsidRPr="00D57ED3">
        <w:tab/>
        <w:t>(1)</w:t>
      </w:r>
      <w:r w:rsidRPr="00D57ED3">
        <w:tab/>
      </w:r>
      <w:r w:rsidR="00D42F93" w:rsidRPr="00D57ED3">
        <w:t>Each of the following persons</w:t>
      </w:r>
      <w:r w:rsidRPr="00D57ED3">
        <w:t xml:space="preserve"> is an </w:t>
      </w:r>
      <w:r w:rsidRPr="00D57ED3">
        <w:rPr>
          <w:b/>
          <w:bCs/>
          <w:i/>
          <w:iCs/>
        </w:rPr>
        <w:t>infringement officer</w:t>
      </w:r>
      <w:r w:rsidRPr="00D57ED3">
        <w:t xml:space="preserve"> for the purposes of </w:t>
      </w:r>
      <w:r w:rsidR="00D42F93" w:rsidRPr="00D57ED3">
        <w:t xml:space="preserve">this </w:t>
      </w:r>
      <w:r w:rsidR="005B1BF8" w:rsidRPr="00D57ED3">
        <w:t>Division</w:t>
      </w:r>
      <w:r w:rsidRPr="00D57ED3">
        <w:t>:</w:t>
      </w:r>
    </w:p>
    <w:p w:rsidR="00D42F93" w:rsidRPr="00D57ED3" w:rsidRDefault="00D42F93" w:rsidP="00D42F93">
      <w:pPr>
        <w:pStyle w:val="paragraph"/>
      </w:pPr>
      <w:r w:rsidRPr="00D57ED3">
        <w:tab/>
        <w:t>(a)</w:t>
      </w:r>
      <w:r w:rsidRPr="00D57ED3">
        <w:tab/>
        <w:t>a Commissioner;</w:t>
      </w:r>
    </w:p>
    <w:p w:rsidR="00A41BDC" w:rsidRPr="00D57ED3" w:rsidRDefault="00D42F93" w:rsidP="00A41BDC">
      <w:pPr>
        <w:pStyle w:val="paragraph"/>
      </w:pPr>
      <w:r w:rsidRPr="00D57ED3">
        <w:tab/>
        <w:t>(b)</w:t>
      </w:r>
      <w:r w:rsidRPr="00D57ED3">
        <w:tab/>
        <w:t>a</w:t>
      </w:r>
      <w:r w:rsidR="00475752" w:rsidRPr="00D57ED3">
        <w:t xml:space="preserve"> member of the staff of the Regulator</w:t>
      </w:r>
      <w:r w:rsidR="00A41BDC" w:rsidRPr="00D57ED3">
        <w:t xml:space="preserve"> who is </w:t>
      </w:r>
      <w:r w:rsidR="00AF3689" w:rsidRPr="00D57ED3">
        <w:t>an SES employee or acting SES employee</w:t>
      </w:r>
      <w:r w:rsidR="00A41BDC" w:rsidRPr="00D57ED3">
        <w:t>;</w:t>
      </w:r>
    </w:p>
    <w:p w:rsidR="00475752" w:rsidRPr="00D57ED3" w:rsidRDefault="00475752" w:rsidP="00A41BDC">
      <w:pPr>
        <w:pStyle w:val="paragraph"/>
      </w:pPr>
      <w:r w:rsidRPr="00D57ED3">
        <w:tab/>
        <w:t>(c)</w:t>
      </w:r>
      <w:r w:rsidRPr="00D57ED3">
        <w:tab/>
        <w:t>a member of the staff of the Regulator who holds, or is acting in, an Executive Level 2 position;</w:t>
      </w:r>
    </w:p>
    <w:p w:rsidR="00A41BDC" w:rsidRPr="00D57ED3" w:rsidRDefault="00475752" w:rsidP="00A41BDC">
      <w:pPr>
        <w:pStyle w:val="paragraph"/>
      </w:pPr>
      <w:r w:rsidRPr="00D57ED3">
        <w:tab/>
        <w:t>(d</w:t>
      </w:r>
      <w:r w:rsidR="00A41BDC" w:rsidRPr="00D57ED3">
        <w:t>)</w:t>
      </w:r>
      <w:r w:rsidR="00A41BDC" w:rsidRPr="00D57ED3">
        <w:tab/>
      </w:r>
      <w:r w:rsidRPr="00D57ED3">
        <w:t xml:space="preserve">a member of the staff of the Regulator </w:t>
      </w:r>
      <w:r w:rsidR="00A41BDC" w:rsidRPr="00D57ED3">
        <w:t>who occupies an office or holds a po</w:t>
      </w:r>
      <w:r w:rsidR="00D63EBF" w:rsidRPr="00D57ED3">
        <w:t xml:space="preserve">sition equivalent to that of </w:t>
      </w:r>
      <w:r w:rsidRPr="00D57ED3">
        <w:t xml:space="preserve">a Commissioner, an </w:t>
      </w:r>
      <w:r w:rsidR="00A41BDC" w:rsidRPr="00D57ED3">
        <w:t>SES employee</w:t>
      </w:r>
      <w:r w:rsidRPr="00D57ED3">
        <w:t xml:space="preserve"> or an Executive Level 2 position</w:t>
      </w:r>
      <w:r w:rsidR="00A41BDC" w:rsidRPr="00D57ED3">
        <w:t>.</w:t>
      </w:r>
    </w:p>
    <w:p w:rsidR="0069325D" w:rsidRPr="00D57ED3" w:rsidRDefault="0069325D" w:rsidP="0069325D">
      <w:pPr>
        <w:pStyle w:val="subsection"/>
      </w:pPr>
      <w:r w:rsidRPr="00D57ED3">
        <w:rPr>
          <w:lang w:eastAsia="en-US"/>
        </w:rPr>
        <w:tab/>
      </w:r>
      <w:r w:rsidRPr="00D57ED3">
        <w:t>(2)</w:t>
      </w:r>
      <w:r w:rsidRPr="00D57ED3">
        <w:tab/>
        <w:t xml:space="preserve">A person who is an </w:t>
      </w:r>
      <w:r w:rsidRPr="00D57ED3">
        <w:rPr>
          <w:b/>
          <w:bCs/>
          <w:i/>
          <w:iCs/>
        </w:rPr>
        <w:t>infringement officer</w:t>
      </w:r>
      <w:r w:rsidRPr="00D57ED3">
        <w:t xml:space="preserve"> for the purpose of exercising powers mentioned in </w:t>
      </w:r>
      <w:proofErr w:type="spellStart"/>
      <w:r w:rsidR="00FC0C81" w:rsidRPr="00D57ED3">
        <w:t>sub</w:t>
      </w:r>
      <w:r w:rsidR="00D771F2" w:rsidRPr="00D57ED3">
        <w:t>regulation</w:t>
      </w:r>
      <w:proofErr w:type="spellEnd"/>
      <w:r w:rsidR="00D57ED3" w:rsidRPr="00D57ED3">
        <w:t> </w:t>
      </w:r>
      <w:r w:rsidR="00FC0C81" w:rsidRPr="00D57ED3">
        <w:t>(</w:t>
      </w:r>
      <w:r w:rsidRPr="00D57ED3">
        <w:t xml:space="preserve">1) is also an </w:t>
      </w:r>
      <w:r w:rsidRPr="00D57ED3">
        <w:rPr>
          <w:b/>
          <w:bCs/>
          <w:i/>
          <w:iCs/>
        </w:rPr>
        <w:t>infringement officer</w:t>
      </w:r>
      <w:r w:rsidRPr="00D57ED3">
        <w:t xml:space="preserve"> for the purposes of:</w:t>
      </w:r>
    </w:p>
    <w:p w:rsidR="0069325D" w:rsidRPr="00D57ED3" w:rsidRDefault="0069325D" w:rsidP="0069325D">
      <w:pPr>
        <w:pStyle w:val="paragraph"/>
      </w:pPr>
      <w:r w:rsidRPr="00D57ED3">
        <w:tab/>
        <w:t>(a)</w:t>
      </w:r>
      <w:r w:rsidRPr="00D57ED3">
        <w:tab/>
        <w:t xml:space="preserve">exercising other powers under this </w:t>
      </w:r>
      <w:r w:rsidR="00C65AD2" w:rsidRPr="00D57ED3">
        <w:t>Division</w:t>
      </w:r>
      <w:r w:rsidRPr="00D57ED3">
        <w:t>; or</w:t>
      </w:r>
    </w:p>
    <w:p w:rsidR="0069325D" w:rsidRPr="00D57ED3" w:rsidRDefault="0069325D" w:rsidP="0069325D">
      <w:pPr>
        <w:pStyle w:val="paragraph"/>
      </w:pPr>
      <w:r w:rsidRPr="00D57ED3">
        <w:tab/>
        <w:t>(b)</w:t>
      </w:r>
      <w:r w:rsidRPr="00D57ED3">
        <w:tab/>
        <w:t xml:space="preserve">performing functions or duties under this </w:t>
      </w:r>
      <w:r w:rsidR="00C65AD2" w:rsidRPr="00D57ED3">
        <w:t>Division</w:t>
      </w:r>
      <w:r w:rsidRPr="00D57ED3">
        <w:t>;</w:t>
      </w:r>
    </w:p>
    <w:p w:rsidR="0069325D" w:rsidRPr="00D57ED3" w:rsidRDefault="0069325D" w:rsidP="0069325D">
      <w:pPr>
        <w:pStyle w:val="subsection2"/>
      </w:pPr>
      <w:r w:rsidRPr="00D57ED3">
        <w:t xml:space="preserve">that are incidental to the powers mentioned in </w:t>
      </w:r>
      <w:proofErr w:type="spellStart"/>
      <w:r w:rsidR="00FC0C81" w:rsidRPr="00D57ED3">
        <w:t>sub</w:t>
      </w:r>
      <w:r w:rsidR="00D771F2" w:rsidRPr="00D57ED3">
        <w:t>regulation</w:t>
      </w:r>
      <w:proofErr w:type="spellEnd"/>
      <w:r w:rsidR="00D57ED3" w:rsidRPr="00D57ED3">
        <w:t> </w:t>
      </w:r>
      <w:r w:rsidR="00FC0C81" w:rsidRPr="00D57ED3">
        <w:t>(</w:t>
      </w:r>
      <w:r w:rsidRPr="00D57ED3">
        <w:t>1).</w:t>
      </w:r>
    </w:p>
    <w:p w:rsidR="00D81793" w:rsidRPr="00D57ED3" w:rsidRDefault="00026815" w:rsidP="00D81793">
      <w:pPr>
        <w:pStyle w:val="ActHead5"/>
      </w:pPr>
      <w:bookmarkStart w:id="22" w:name="_Toc414266187"/>
      <w:r w:rsidRPr="00D57ED3">
        <w:rPr>
          <w:rStyle w:val="CharSectno"/>
        </w:rPr>
        <w:t>9</w:t>
      </w:r>
      <w:r w:rsidR="00D81793" w:rsidRPr="00D57ED3">
        <w:t xml:space="preserve">  When an infringement notice may be given</w:t>
      </w:r>
      <w:bookmarkEnd w:id="22"/>
    </w:p>
    <w:p w:rsidR="00D81793" w:rsidRPr="00D57ED3" w:rsidRDefault="00D81793" w:rsidP="00D81793">
      <w:pPr>
        <w:pStyle w:val="subsection"/>
        <w:rPr>
          <w:szCs w:val="22"/>
        </w:rPr>
      </w:pPr>
      <w:r w:rsidRPr="00D57ED3">
        <w:tab/>
        <w:t>(1)</w:t>
      </w:r>
      <w:r w:rsidRPr="00D57ED3">
        <w:tab/>
        <w:t xml:space="preserve">If an infringement officer </w:t>
      </w:r>
      <w:r w:rsidR="00C474A2" w:rsidRPr="00D57ED3">
        <w:t>reasonably believes</w:t>
      </w:r>
      <w:r w:rsidRPr="00D57ED3">
        <w:t xml:space="preserve"> that a person has contravened a provision subject to an infringement notice under this </w:t>
      </w:r>
      <w:r w:rsidR="00C65AD2" w:rsidRPr="00D57ED3">
        <w:t>Division</w:t>
      </w:r>
      <w:r w:rsidRPr="00D57ED3">
        <w:t xml:space="preserve">, </w:t>
      </w:r>
      <w:r w:rsidRPr="00D57ED3">
        <w:rPr>
          <w:szCs w:val="22"/>
        </w:rPr>
        <w:t>the infringement officer may give to the person an infringement notice for</w:t>
      </w:r>
      <w:r w:rsidRPr="00D57ED3">
        <w:t xml:space="preserve"> the alleged contravention</w:t>
      </w:r>
      <w:r w:rsidRPr="00D57ED3">
        <w:rPr>
          <w:szCs w:val="22"/>
        </w:rPr>
        <w:t>.</w:t>
      </w:r>
    </w:p>
    <w:p w:rsidR="00D81793" w:rsidRPr="00D57ED3" w:rsidRDefault="00D81793" w:rsidP="00D81793">
      <w:pPr>
        <w:pStyle w:val="subsection"/>
      </w:pPr>
      <w:r w:rsidRPr="00D57ED3">
        <w:tab/>
        <w:t>(2)</w:t>
      </w:r>
      <w:r w:rsidRPr="00D57ED3">
        <w:tab/>
        <w:t>The infringement notice must be given within 12 months after the day on which the contravention is alleged to have taken place.</w:t>
      </w:r>
    </w:p>
    <w:p w:rsidR="00D81793" w:rsidRPr="00D57ED3" w:rsidRDefault="00D81793" w:rsidP="00D81793">
      <w:pPr>
        <w:pStyle w:val="subsection"/>
      </w:pPr>
      <w:r w:rsidRPr="00D57ED3">
        <w:lastRenderedPageBreak/>
        <w:tab/>
        <w:t>(3)</w:t>
      </w:r>
      <w:r w:rsidRPr="00D57ED3">
        <w:tab/>
        <w:t xml:space="preserve">A single infringement notice must relate only to a single contravention of a single provision unless </w:t>
      </w:r>
      <w:proofErr w:type="spellStart"/>
      <w:r w:rsidR="00FC0C81" w:rsidRPr="00D57ED3">
        <w:t>sub</w:t>
      </w:r>
      <w:r w:rsidR="00D771F2" w:rsidRPr="00D57ED3">
        <w:t>regulation</w:t>
      </w:r>
      <w:proofErr w:type="spellEnd"/>
      <w:r w:rsidR="00D57ED3" w:rsidRPr="00D57ED3">
        <w:t> </w:t>
      </w:r>
      <w:r w:rsidR="00FC0C81" w:rsidRPr="00D57ED3">
        <w:t>(</w:t>
      </w:r>
      <w:r w:rsidRPr="00D57ED3">
        <w:t>4) applies.</w:t>
      </w:r>
    </w:p>
    <w:p w:rsidR="00D81793" w:rsidRPr="00D57ED3" w:rsidRDefault="00D81793" w:rsidP="00D81793">
      <w:pPr>
        <w:pStyle w:val="subsection"/>
      </w:pPr>
      <w:r w:rsidRPr="00D57ED3">
        <w:tab/>
        <w:t>(4)</w:t>
      </w:r>
      <w:r w:rsidRPr="00D57ED3">
        <w:tab/>
        <w:t>An infringement officer may give a person a single infringement notice relating to multiple contraventions of a single provision if:</w:t>
      </w:r>
    </w:p>
    <w:p w:rsidR="00D81793" w:rsidRPr="00D57ED3" w:rsidRDefault="00D81793" w:rsidP="00D81793">
      <w:pPr>
        <w:pStyle w:val="paragraph"/>
      </w:pPr>
      <w:r w:rsidRPr="00D57ED3">
        <w:tab/>
        <w:t>(a)</w:t>
      </w:r>
      <w:r w:rsidRPr="00D57ED3">
        <w:tab/>
        <w:t>the provision requires the person to do a thing within a particular period or before a particular time; and</w:t>
      </w:r>
    </w:p>
    <w:p w:rsidR="00D81793" w:rsidRPr="00D57ED3" w:rsidRDefault="00D81793" w:rsidP="00D81793">
      <w:pPr>
        <w:pStyle w:val="paragraph"/>
      </w:pPr>
      <w:r w:rsidRPr="00D57ED3">
        <w:tab/>
        <w:t>(b)</w:t>
      </w:r>
      <w:r w:rsidRPr="00D57ED3">
        <w:tab/>
        <w:t>the person fails or refuses to do that thing within that period or before that time; and</w:t>
      </w:r>
    </w:p>
    <w:p w:rsidR="00D81793" w:rsidRPr="00D57ED3" w:rsidRDefault="00D81793" w:rsidP="00D81793">
      <w:pPr>
        <w:pStyle w:val="paragraph"/>
      </w:pPr>
      <w:r w:rsidRPr="00D57ED3">
        <w:tab/>
        <w:t>(c)</w:t>
      </w:r>
      <w:r w:rsidRPr="00D57ED3">
        <w:tab/>
        <w:t>the failure or refusal occurs on more than 1 day; and</w:t>
      </w:r>
    </w:p>
    <w:p w:rsidR="00D81793" w:rsidRPr="00D57ED3" w:rsidRDefault="00D81793" w:rsidP="00D81793">
      <w:pPr>
        <w:pStyle w:val="paragraph"/>
      </w:pPr>
      <w:r w:rsidRPr="00D57ED3">
        <w:tab/>
        <w:t>(d)</w:t>
      </w:r>
      <w:r w:rsidRPr="00D57ED3">
        <w:tab/>
        <w:t>each contravention is constituted by the failure or refusal on one of those days.</w:t>
      </w:r>
    </w:p>
    <w:p w:rsidR="00D81793" w:rsidRPr="00D57ED3" w:rsidRDefault="00D81793" w:rsidP="00D81793">
      <w:pPr>
        <w:pStyle w:val="notetext"/>
      </w:pPr>
      <w:r w:rsidRPr="00D57ED3">
        <w:t>Note:</w:t>
      </w:r>
      <w:r w:rsidRPr="00D57ED3">
        <w:tab/>
        <w:t>For continuing and multiple contraventions of civil penalty provisions, see section</w:t>
      </w:r>
      <w:r w:rsidR="00D57ED3" w:rsidRPr="00D57ED3">
        <w:t> </w:t>
      </w:r>
      <w:r w:rsidRPr="00D57ED3">
        <w:t>141 of the Act.</w:t>
      </w:r>
    </w:p>
    <w:p w:rsidR="00D81793" w:rsidRPr="00D57ED3" w:rsidRDefault="00026815" w:rsidP="00D81793">
      <w:pPr>
        <w:pStyle w:val="ActHead5"/>
      </w:pPr>
      <w:bookmarkStart w:id="23" w:name="_Toc414266188"/>
      <w:r w:rsidRPr="00D57ED3">
        <w:rPr>
          <w:rStyle w:val="CharSectno"/>
        </w:rPr>
        <w:t>10</w:t>
      </w:r>
      <w:r w:rsidR="00D81793" w:rsidRPr="00D57ED3">
        <w:t xml:space="preserve">  Matters to be included in an infringement notice</w:t>
      </w:r>
      <w:bookmarkEnd w:id="23"/>
    </w:p>
    <w:p w:rsidR="00D81793" w:rsidRPr="00D57ED3" w:rsidRDefault="00D81793" w:rsidP="00D81793">
      <w:pPr>
        <w:pStyle w:val="subsection"/>
      </w:pPr>
      <w:r w:rsidRPr="00D57ED3">
        <w:tab/>
      </w:r>
      <w:r w:rsidR="00827BC8" w:rsidRPr="00D57ED3">
        <w:t>(1)</w:t>
      </w:r>
      <w:r w:rsidRPr="00D57ED3">
        <w:tab/>
        <w:t>An infringement notice must:</w:t>
      </w:r>
    </w:p>
    <w:p w:rsidR="00D81793" w:rsidRPr="00D57ED3" w:rsidRDefault="00D81793" w:rsidP="00D81793">
      <w:pPr>
        <w:pStyle w:val="paragraph"/>
      </w:pPr>
      <w:r w:rsidRPr="00D57ED3">
        <w:tab/>
        <w:t>(a)</w:t>
      </w:r>
      <w:r w:rsidRPr="00D57ED3">
        <w:tab/>
        <w:t>be identified by a unique number; and</w:t>
      </w:r>
    </w:p>
    <w:p w:rsidR="00D81793" w:rsidRPr="00D57ED3" w:rsidRDefault="00D81793" w:rsidP="00D81793">
      <w:pPr>
        <w:pStyle w:val="paragraph"/>
      </w:pPr>
      <w:r w:rsidRPr="00D57ED3">
        <w:tab/>
        <w:t>(b)</w:t>
      </w:r>
      <w:r w:rsidRPr="00D57ED3">
        <w:tab/>
        <w:t>state the day on which it is given; and</w:t>
      </w:r>
    </w:p>
    <w:p w:rsidR="00D81793" w:rsidRPr="00D57ED3" w:rsidRDefault="00D81793" w:rsidP="00D81793">
      <w:pPr>
        <w:pStyle w:val="paragraph"/>
      </w:pPr>
      <w:r w:rsidRPr="00D57ED3">
        <w:tab/>
        <w:t>(c)</w:t>
      </w:r>
      <w:r w:rsidRPr="00D57ED3">
        <w:tab/>
        <w:t>state the name of the person to whom the notice is given; and</w:t>
      </w:r>
    </w:p>
    <w:p w:rsidR="00D81793" w:rsidRPr="00D57ED3" w:rsidRDefault="00D81793" w:rsidP="00D81793">
      <w:pPr>
        <w:pStyle w:val="paragraph"/>
      </w:pPr>
      <w:r w:rsidRPr="00D57ED3">
        <w:tab/>
        <w:t>(d)</w:t>
      </w:r>
      <w:r w:rsidRPr="00D57ED3">
        <w:tab/>
        <w:t>state the name and contact details of the person who gave the notice, and that the person is an infringement officer for the purposes of issuing the infringement notice; and</w:t>
      </w:r>
    </w:p>
    <w:p w:rsidR="00D81793" w:rsidRPr="00D57ED3" w:rsidRDefault="00D81793" w:rsidP="00D81793">
      <w:pPr>
        <w:pStyle w:val="paragraph"/>
      </w:pPr>
      <w:r w:rsidRPr="00D57ED3">
        <w:tab/>
        <w:t>(e)</w:t>
      </w:r>
      <w:r w:rsidRPr="00D57ED3">
        <w:tab/>
        <w:t>give brief details of the alleged contravention, including:</w:t>
      </w:r>
    </w:p>
    <w:p w:rsidR="00D81793" w:rsidRPr="00D57ED3" w:rsidRDefault="00D81793" w:rsidP="00D81793">
      <w:pPr>
        <w:pStyle w:val="paragraphsub"/>
      </w:pPr>
      <w:r w:rsidRPr="00D57ED3">
        <w:tab/>
        <w:t>(</w:t>
      </w:r>
      <w:proofErr w:type="spellStart"/>
      <w:r w:rsidRPr="00D57ED3">
        <w:t>i</w:t>
      </w:r>
      <w:proofErr w:type="spellEnd"/>
      <w:r w:rsidRPr="00D57ED3">
        <w:t>)</w:t>
      </w:r>
      <w:r w:rsidRPr="00D57ED3">
        <w:tab/>
        <w:t>the provision that was allegedly contravened; and</w:t>
      </w:r>
    </w:p>
    <w:p w:rsidR="00D81793" w:rsidRPr="00D57ED3" w:rsidRDefault="00D81793" w:rsidP="00D81793">
      <w:pPr>
        <w:pStyle w:val="paragraphsub"/>
      </w:pPr>
      <w:r w:rsidRPr="00D57ED3">
        <w:tab/>
        <w:t>(ii)</w:t>
      </w:r>
      <w:r w:rsidRPr="00D57ED3">
        <w:tab/>
        <w:t>the maximum penalty that a court could impose if the provision were contravened; and</w:t>
      </w:r>
    </w:p>
    <w:p w:rsidR="00D81793" w:rsidRPr="00D57ED3" w:rsidRDefault="00D81793" w:rsidP="00D81793">
      <w:pPr>
        <w:pStyle w:val="paragraphsub"/>
      </w:pPr>
      <w:r w:rsidRPr="00D57ED3">
        <w:tab/>
        <w:t>(iii)</w:t>
      </w:r>
      <w:r w:rsidRPr="00D57ED3">
        <w:tab/>
        <w:t>the time (if known) and day of, and the place of, the alleged contravention; and</w:t>
      </w:r>
    </w:p>
    <w:p w:rsidR="00D81793" w:rsidRPr="00D57ED3" w:rsidRDefault="00D81793" w:rsidP="00D81793">
      <w:pPr>
        <w:pStyle w:val="paragraph"/>
      </w:pPr>
      <w:r w:rsidRPr="00D57ED3">
        <w:tab/>
        <w:t>(f)</w:t>
      </w:r>
      <w:r w:rsidRPr="00D57ED3">
        <w:tab/>
        <w:t>state the amount that is payable under the notice; and</w:t>
      </w:r>
    </w:p>
    <w:p w:rsidR="00D81793" w:rsidRPr="00D57ED3" w:rsidRDefault="00D81793" w:rsidP="00D81793">
      <w:pPr>
        <w:pStyle w:val="paragraph"/>
      </w:pPr>
      <w:r w:rsidRPr="00D57ED3">
        <w:tab/>
        <w:t>(g)</w:t>
      </w:r>
      <w:r w:rsidRPr="00D57ED3">
        <w:tab/>
        <w:t>give an explanation of how payment of the amount is to be made; and</w:t>
      </w:r>
    </w:p>
    <w:p w:rsidR="00D81793" w:rsidRPr="00D57ED3" w:rsidRDefault="00D81793" w:rsidP="00475752">
      <w:pPr>
        <w:pStyle w:val="paragraph"/>
      </w:pPr>
      <w:r w:rsidRPr="00D57ED3">
        <w:tab/>
        <w:t>(h)</w:t>
      </w:r>
      <w:r w:rsidRPr="00D57ED3">
        <w:tab/>
        <w:t>state that, if the person to whom the notice is given</w:t>
      </w:r>
      <w:r w:rsidRPr="00D57ED3">
        <w:rPr>
          <w:i/>
        </w:rPr>
        <w:t xml:space="preserve"> </w:t>
      </w:r>
      <w:r w:rsidRPr="00D57ED3">
        <w:t>pays the amount within 28 days after the day the notice is given, then (</w:t>
      </w:r>
      <w:r w:rsidR="00475752" w:rsidRPr="00D57ED3">
        <w:t xml:space="preserve">unless the notice is withdrawn) </w:t>
      </w:r>
      <w:r w:rsidRPr="00D57ED3">
        <w:t>proceedings seeking a civil penalty order will not be brought in relation to the alleged contravention; and</w:t>
      </w:r>
    </w:p>
    <w:p w:rsidR="00D81793" w:rsidRPr="00D57ED3" w:rsidRDefault="00D81793" w:rsidP="00D81793">
      <w:pPr>
        <w:pStyle w:val="paragraph"/>
      </w:pPr>
      <w:r w:rsidRPr="00D57ED3">
        <w:lastRenderedPageBreak/>
        <w:tab/>
        <w:t>(</w:t>
      </w:r>
      <w:proofErr w:type="spellStart"/>
      <w:r w:rsidRPr="00D57ED3">
        <w:t>i</w:t>
      </w:r>
      <w:proofErr w:type="spellEnd"/>
      <w:r w:rsidRPr="00D57ED3">
        <w:t>)</w:t>
      </w:r>
      <w:r w:rsidRPr="00D57ED3">
        <w:tab/>
        <w:t>state that payment of the amount is not an admission of guilt or liability; and</w:t>
      </w:r>
    </w:p>
    <w:p w:rsidR="00D81793" w:rsidRPr="00D57ED3" w:rsidRDefault="00D81793" w:rsidP="00D81793">
      <w:pPr>
        <w:pStyle w:val="paragraph"/>
      </w:pPr>
      <w:r w:rsidRPr="00D57ED3">
        <w:tab/>
        <w:t>(j)</w:t>
      </w:r>
      <w:r w:rsidRPr="00D57ED3">
        <w:tab/>
        <w:t xml:space="preserve">state that the person may apply to the </w:t>
      </w:r>
      <w:r w:rsidR="00C65AD2" w:rsidRPr="00D57ED3">
        <w:t>National VET Regulator</w:t>
      </w:r>
      <w:r w:rsidRPr="00D57ED3">
        <w:t xml:space="preserve"> to have the period in which to pay the amount extended; and</w:t>
      </w:r>
    </w:p>
    <w:p w:rsidR="00D81793" w:rsidRPr="00D57ED3" w:rsidRDefault="00D81793" w:rsidP="00475752">
      <w:pPr>
        <w:pStyle w:val="paragraph"/>
        <w:rPr>
          <w:i/>
        </w:rPr>
      </w:pPr>
      <w:r w:rsidRPr="00D57ED3">
        <w:tab/>
        <w:t>(k)</w:t>
      </w:r>
      <w:r w:rsidRPr="00D57ED3">
        <w:tab/>
        <w:t>state that the person may choose not to pay the a</w:t>
      </w:r>
      <w:r w:rsidR="00475752" w:rsidRPr="00D57ED3">
        <w:t xml:space="preserve">mount and, if the person does so, </w:t>
      </w:r>
      <w:r w:rsidRPr="00D57ED3">
        <w:t>proceedings seeking a civil penalty order may be brought in relation to the alleged contravention; and</w:t>
      </w:r>
    </w:p>
    <w:p w:rsidR="00D81793" w:rsidRPr="00D57ED3" w:rsidRDefault="00D81793" w:rsidP="00D81793">
      <w:pPr>
        <w:pStyle w:val="paragraph"/>
      </w:pPr>
      <w:r w:rsidRPr="00D57ED3">
        <w:tab/>
        <w:t>(l)</w:t>
      </w:r>
      <w:r w:rsidRPr="00D57ED3">
        <w:tab/>
        <w:t>set out how the notice can be withdrawn; and</w:t>
      </w:r>
    </w:p>
    <w:p w:rsidR="00D81793" w:rsidRPr="00D57ED3" w:rsidRDefault="00D81793" w:rsidP="00827BC8">
      <w:pPr>
        <w:pStyle w:val="paragraph"/>
      </w:pPr>
      <w:r w:rsidRPr="00D57ED3">
        <w:tab/>
        <w:t>(m)</w:t>
      </w:r>
      <w:r w:rsidRPr="00D57ED3">
        <w:tab/>
        <w:t>state that if the notice is withdrawn</w:t>
      </w:r>
      <w:r w:rsidR="00827BC8" w:rsidRPr="00D57ED3">
        <w:t xml:space="preserve"> </w:t>
      </w:r>
      <w:r w:rsidRPr="00D57ED3">
        <w:t>proceedings seeking a civil penalty order may be brought in relation to the alleged contravention; and</w:t>
      </w:r>
    </w:p>
    <w:p w:rsidR="00D81793" w:rsidRPr="00D57ED3" w:rsidRDefault="00D81793" w:rsidP="00D81793">
      <w:pPr>
        <w:pStyle w:val="paragraph"/>
      </w:pPr>
      <w:r w:rsidRPr="00D57ED3">
        <w:tab/>
        <w:t>(n)</w:t>
      </w:r>
      <w:r w:rsidRPr="00D57ED3">
        <w:tab/>
        <w:t xml:space="preserve">state that the person may make written representations to the </w:t>
      </w:r>
      <w:r w:rsidR="00C65AD2" w:rsidRPr="00D57ED3">
        <w:t>National VET Regulator</w:t>
      </w:r>
      <w:r w:rsidRPr="00D57ED3">
        <w:t xml:space="preserve"> seeking the withdrawal of the notice.</w:t>
      </w:r>
    </w:p>
    <w:p w:rsidR="00775176" w:rsidRPr="00D57ED3" w:rsidRDefault="00775176" w:rsidP="00775176">
      <w:pPr>
        <w:pStyle w:val="notetext"/>
      </w:pPr>
      <w:r w:rsidRPr="00D57ED3">
        <w:t>Note:</w:t>
      </w:r>
      <w:r w:rsidRPr="00D57ED3">
        <w:tab/>
        <w:t>An amount payable under an infringement notice in relation to an alleged contravention of a civil penalty provision must not exceed one</w:t>
      </w:r>
      <w:r w:rsidR="00D57ED3">
        <w:noBreakHyphen/>
      </w:r>
      <w:r w:rsidRPr="00D57ED3">
        <w:t>tenth of the maximum pen</w:t>
      </w:r>
      <w:r w:rsidR="00041B5B" w:rsidRPr="00D57ED3">
        <w:t>alty prescribed for the contravention: see subsection</w:t>
      </w:r>
      <w:r w:rsidR="00D57ED3" w:rsidRPr="00D57ED3">
        <w:t> </w:t>
      </w:r>
      <w:r w:rsidR="00041B5B" w:rsidRPr="00D57ED3">
        <w:t>149(2) of the Act.</w:t>
      </w:r>
    </w:p>
    <w:p w:rsidR="00041B5B" w:rsidRPr="00D57ED3" w:rsidRDefault="00827BC8" w:rsidP="00827BC8">
      <w:pPr>
        <w:pStyle w:val="subsection"/>
      </w:pPr>
      <w:r w:rsidRPr="00D57ED3">
        <w:tab/>
        <w:t>(2)</w:t>
      </w:r>
      <w:r w:rsidRPr="00D57ED3">
        <w:tab/>
      </w:r>
      <w:r w:rsidR="00041B5B" w:rsidRPr="00D57ED3">
        <w:t>The notice may include any other matters the infringement officer considers necessary.</w:t>
      </w:r>
    </w:p>
    <w:p w:rsidR="00D81793" w:rsidRPr="00D57ED3" w:rsidRDefault="00026815" w:rsidP="00D81793">
      <w:pPr>
        <w:pStyle w:val="ActHead5"/>
      </w:pPr>
      <w:bookmarkStart w:id="24" w:name="_Toc414266189"/>
      <w:r w:rsidRPr="00D57ED3">
        <w:rPr>
          <w:rStyle w:val="CharSectno"/>
        </w:rPr>
        <w:t>11</w:t>
      </w:r>
      <w:r w:rsidR="00D81793" w:rsidRPr="00D57ED3">
        <w:t xml:space="preserve">  Extension of time to pay amount</w:t>
      </w:r>
      <w:bookmarkEnd w:id="24"/>
    </w:p>
    <w:p w:rsidR="00D81793" w:rsidRPr="00D57ED3" w:rsidRDefault="00D81793" w:rsidP="00D81793">
      <w:pPr>
        <w:pStyle w:val="subsection"/>
      </w:pPr>
      <w:r w:rsidRPr="00D57ED3">
        <w:tab/>
        <w:t>(1)</w:t>
      </w:r>
      <w:r w:rsidRPr="00D57ED3">
        <w:tab/>
        <w:t xml:space="preserve">A person to whom an infringement notice has been given may apply to the </w:t>
      </w:r>
      <w:r w:rsidR="00041B5B" w:rsidRPr="00D57ED3">
        <w:t>National VET Regulator</w:t>
      </w:r>
      <w:r w:rsidRPr="00D57ED3">
        <w:t xml:space="preserve"> for an extension of the </w:t>
      </w:r>
      <w:r w:rsidR="00041B5B" w:rsidRPr="00D57ED3">
        <w:t>period referred to in paragraph</w:t>
      </w:r>
      <w:r w:rsidR="00D57ED3" w:rsidRPr="00D57ED3">
        <w:t> </w:t>
      </w:r>
      <w:r w:rsidR="00E90408" w:rsidRPr="00D57ED3">
        <w:t>10(h)</w:t>
      </w:r>
      <w:r w:rsidRPr="00D57ED3">
        <w:t>.</w:t>
      </w:r>
    </w:p>
    <w:p w:rsidR="00D81793" w:rsidRPr="00D57ED3" w:rsidRDefault="00D81793" w:rsidP="00D81793">
      <w:pPr>
        <w:pStyle w:val="subsection"/>
      </w:pPr>
      <w:r w:rsidRPr="00D57ED3">
        <w:tab/>
        <w:t>(2)</w:t>
      </w:r>
      <w:r w:rsidRPr="00D57ED3">
        <w:tab/>
        <w:t xml:space="preserve">If the application is made before the end of that period, the </w:t>
      </w:r>
      <w:r w:rsidR="00041B5B" w:rsidRPr="00D57ED3">
        <w:t>National VET Regulator</w:t>
      </w:r>
      <w:r w:rsidRPr="00D57ED3">
        <w:t xml:space="preserve"> may, in writing, extend that period. The </w:t>
      </w:r>
      <w:r w:rsidR="00041B5B" w:rsidRPr="00D57ED3">
        <w:t>National VET Regulator</w:t>
      </w:r>
      <w:r w:rsidRPr="00D57ED3">
        <w:t xml:space="preserve"> may do so before or after the end of that period.</w:t>
      </w:r>
    </w:p>
    <w:p w:rsidR="00D81793" w:rsidRPr="00D57ED3" w:rsidRDefault="00D81793" w:rsidP="00D81793">
      <w:pPr>
        <w:pStyle w:val="subsection"/>
      </w:pPr>
      <w:r w:rsidRPr="00D57ED3">
        <w:tab/>
        <w:t>(3)</w:t>
      </w:r>
      <w:r w:rsidRPr="00D57ED3">
        <w:tab/>
        <w:t xml:space="preserve">If the </w:t>
      </w:r>
      <w:r w:rsidR="00041B5B" w:rsidRPr="00D57ED3">
        <w:t>National VET Regulator</w:t>
      </w:r>
      <w:r w:rsidRPr="00D57ED3">
        <w:t xml:space="preserve"> extends that period, a reference in this </w:t>
      </w:r>
      <w:r w:rsidR="00041B5B" w:rsidRPr="00D57ED3">
        <w:t>Division</w:t>
      </w:r>
      <w:r w:rsidRPr="00D57ED3">
        <w:t xml:space="preserve">, or in a notice or other instrument under this </w:t>
      </w:r>
      <w:r w:rsidR="00041B5B" w:rsidRPr="00D57ED3">
        <w:t>Division</w:t>
      </w:r>
      <w:r w:rsidRPr="00D57ED3">
        <w:t xml:space="preserve">, to the </w:t>
      </w:r>
      <w:r w:rsidR="00041B5B" w:rsidRPr="00D57ED3">
        <w:t>period referred to in paragraph</w:t>
      </w:r>
      <w:r w:rsidR="00D57ED3" w:rsidRPr="00D57ED3">
        <w:t> </w:t>
      </w:r>
      <w:r w:rsidR="00E90408" w:rsidRPr="00D57ED3">
        <w:t>10(h)</w:t>
      </w:r>
      <w:r w:rsidRPr="00D57ED3">
        <w:t xml:space="preserve"> is taken to be a reference to that period so extended.</w:t>
      </w:r>
    </w:p>
    <w:p w:rsidR="00D81793" w:rsidRPr="00D57ED3" w:rsidRDefault="00D81793" w:rsidP="00D81793">
      <w:pPr>
        <w:pStyle w:val="subsection"/>
      </w:pPr>
      <w:r w:rsidRPr="00D57ED3">
        <w:tab/>
        <w:t>(4)</w:t>
      </w:r>
      <w:r w:rsidRPr="00D57ED3">
        <w:tab/>
        <w:t xml:space="preserve">If the </w:t>
      </w:r>
      <w:r w:rsidR="00041B5B" w:rsidRPr="00D57ED3">
        <w:t>National VET Regulator</w:t>
      </w:r>
      <w:r w:rsidRPr="00D57ED3">
        <w:t xml:space="preserve"> does not extend that period, a reference in this </w:t>
      </w:r>
      <w:r w:rsidR="00041B5B" w:rsidRPr="00D57ED3">
        <w:t>Division</w:t>
      </w:r>
      <w:r w:rsidRPr="00D57ED3">
        <w:t xml:space="preserve">, or in a notice or other instrument under this </w:t>
      </w:r>
      <w:r w:rsidR="00041B5B" w:rsidRPr="00D57ED3">
        <w:t>Division</w:t>
      </w:r>
      <w:r w:rsidRPr="00D57ED3">
        <w:t>, to the period referred to in paragraph</w:t>
      </w:r>
      <w:r w:rsidR="00D57ED3" w:rsidRPr="00D57ED3">
        <w:t> </w:t>
      </w:r>
      <w:r w:rsidR="00E90408" w:rsidRPr="00D57ED3">
        <w:t>10(h)</w:t>
      </w:r>
      <w:r w:rsidRPr="00D57ED3">
        <w:t xml:space="preserve"> is taken </w:t>
      </w:r>
      <w:r w:rsidRPr="00D57ED3">
        <w:lastRenderedPageBreak/>
        <w:t>to be a reference to the period that ends on the later of the following days:</w:t>
      </w:r>
    </w:p>
    <w:p w:rsidR="00D81793" w:rsidRPr="00D57ED3" w:rsidRDefault="00D81793" w:rsidP="00D81793">
      <w:pPr>
        <w:pStyle w:val="paragraph"/>
      </w:pPr>
      <w:r w:rsidRPr="00D57ED3">
        <w:tab/>
        <w:t>(a)</w:t>
      </w:r>
      <w:r w:rsidRPr="00D57ED3">
        <w:tab/>
        <w:t>the day that is the last day of the period referred to in paragraph</w:t>
      </w:r>
      <w:r w:rsidR="00D57ED3" w:rsidRPr="00D57ED3">
        <w:t> </w:t>
      </w:r>
      <w:r w:rsidR="00E90408" w:rsidRPr="00D57ED3">
        <w:t>10(h)</w:t>
      </w:r>
      <w:r w:rsidRPr="00D57ED3">
        <w:t>;</w:t>
      </w:r>
    </w:p>
    <w:p w:rsidR="00D81793" w:rsidRPr="00D57ED3" w:rsidRDefault="00D81793" w:rsidP="00D81793">
      <w:pPr>
        <w:pStyle w:val="paragraph"/>
      </w:pPr>
      <w:r w:rsidRPr="00D57ED3">
        <w:tab/>
        <w:t>(b)</w:t>
      </w:r>
      <w:r w:rsidRPr="00D57ED3">
        <w:tab/>
        <w:t xml:space="preserve">the day that is 7 days after the day the person was given notice of the </w:t>
      </w:r>
      <w:r w:rsidR="00041B5B" w:rsidRPr="00D57ED3">
        <w:t>National VET Regulator</w:t>
      </w:r>
      <w:r w:rsidRPr="00D57ED3">
        <w:t>’s decision not to extend.</w:t>
      </w:r>
    </w:p>
    <w:p w:rsidR="00D81793" w:rsidRPr="00D57ED3" w:rsidRDefault="00D81793" w:rsidP="00D81793">
      <w:pPr>
        <w:pStyle w:val="subsection"/>
      </w:pPr>
      <w:r w:rsidRPr="00D57ED3">
        <w:tab/>
        <w:t>(5)</w:t>
      </w:r>
      <w:r w:rsidRPr="00D57ED3">
        <w:tab/>
        <w:t xml:space="preserve">The </w:t>
      </w:r>
      <w:r w:rsidR="00041B5B" w:rsidRPr="00D57ED3">
        <w:t>National VET Regulator</w:t>
      </w:r>
      <w:r w:rsidRPr="00D57ED3">
        <w:t xml:space="preserve"> may extend the period more than once under </w:t>
      </w:r>
      <w:proofErr w:type="spellStart"/>
      <w:r w:rsidR="00FC0C81" w:rsidRPr="00D57ED3">
        <w:t>sub</w:t>
      </w:r>
      <w:r w:rsidR="00D771F2" w:rsidRPr="00D57ED3">
        <w:t>regulation</w:t>
      </w:r>
      <w:proofErr w:type="spellEnd"/>
      <w:r w:rsidR="00D57ED3" w:rsidRPr="00D57ED3">
        <w:t> </w:t>
      </w:r>
      <w:r w:rsidR="00FC0C81" w:rsidRPr="00D57ED3">
        <w:t>(</w:t>
      </w:r>
      <w:r w:rsidRPr="00D57ED3">
        <w:t>2).</w:t>
      </w:r>
    </w:p>
    <w:p w:rsidR="00D81793" w:rsidRPr="00D57ED3" w:rsidRDefault="00026815" w:rsidP="00D81793">
      <w:pPr>
        <w:pStyle w:val="ActHead5"/>
      </w:pPr>
      <w:bookmarkStart w:id="25" w:name="_Toc414266190"/>
      <w:r w:rsidRPr="00D57ED3">
        <w:rPr>
          <w:rStyle w:val="CharSectno"/>
        </w:rPr>
        <w:t>12</w:t>
      </w:r>
      <w:r w:rsidR="00D81793" w:rsidRPr="00D57ED3">
        <w:t xml:space="preserve">  Withdrawal of an infringement notice</w:t>
      </w:r>
      <w:bookmarkEnd w:id="25"/>
    </w:p>
    <w:p w:rsidR="00D81793" w:rsidRPr="00D57ED3" w:rsidRDefault="00D81793" w:rsidP="00D81793">
      <w:pPr>
        <w:pStyle w:val="SubsectionHead"/>
      </w:pPr>
      <w:r w:rsidRPr="00D57ED3">
        <w:t>Representations seeking withdrawal of notice</w:t>
      </w:r>
    </w:p>
    <w:p w:rsidR="00D81793" w:rsidRPr="00D57ED3" w:rsidRDefault="00D81793" w:rsidP="00D81793">
      <w:pPr>
        <w:pStyle w:val="subsection"/>
      </w:pPr>
      <w:r w:rsidRPr="00D57ED3">
        <w:tab/>
        <w:t>(1)</w:t>
      </w:r>
      <w:r w:rsidRPr="00D57ED3">
        <w:tab/>
        <w:t xml:space="preserve">A person to whom an infringement notice has been given may make written representations to the </w:t>
      </w:r>
      <w:r w:rsidR="00041B5B" w:rsidRPr="00D57ED3">
        <w:t>National VET Regulator</w:t>
      </w:r>
      <w:r w:rsidRPr="00D57ED3">
        <w:t xml:space="preserve"> seeking the withdrawal of the notice.</w:t>
      </w:r>
    </w:p>
    <w:p w:rsidR="00D81793" w:rsidRPr="00D57ED3" w:rsidRDefault="00D81793" w:rsidP="00D81793">
      <w:pPr>
        <w:pStyle w:val="SubsectionHead"/>
      </w:pPr>
      <w:r w:rsidRPr="00D57ED3">
        <w:t>Withdrawal of notice</w:t>
      </w:r>
    </w:p>
    <w:p w:rsidR="00D81793" w:rsidRPr="00D57ED3" w:rsidRDefault="00D81793" w:rsidP="00D81793">
      <w:pPr>
        <w:pStyle w:val="subsection"/>
      </w:pPr>
      <w:r w:rsidRPr="00D57ED3">
        <w:tab/>
        <w:t>(2)</w:t>
      </w:r>
      <w:r w:rsidRPr="00D57ED3">
        <w:tab/>
        <w:t xml:space="preserve">The </w:t>
      </w:r>
      <w:r w:rsidR="003F3249" w:rsidRPr="00D57ED3">
        <w:t>National VET Regulator</w:t>
      </w:r>
      <w:r w:rsidRPr="00D57ED3">
        <w:t xml:space="preserve"> may withdraw an infringement notice given to a person (whether or not the person has made written representations seeking the withdrawal).</w:t>
      </w:r>
    </w:p>
    <w:p w:rsidR="00D81793" w:rsidRPr="00D57ED3" w:rsidRDefault="00D81793" w:rsidP="00D81793">
      <w:pPr>
        <w:pStyle w:val="subsection"/>
      </w:pPr>
      <w:r w:rsidRPr="00D57ED3">
        <w:tab/>
        <w:t>(3)</w:t>
      </w:r>
      <w:r w:rsidRPr="00D57ED3">
        <w:tab/>
        <w:t xml:space="preserve">When deciding whether or not to withdraw an infringement notice (the </w:t>
      </w:r>
      <w:r w:rsidRPr="00D57ED3">
        <w:rPr>
          <w:b/>
          <w:i/>
        </w:rPr>
        <w:t>relevant infringement notice</w:t>
      </w:r>
      <w:r w:rsidRPr="00D57ED3">
        <w:t xml:space="preserve">), the </w:t>
      </w:r>
      <w:r w:rsidR="003F3249" w:rsidRPr="00D57ED3">
        <w:t>National VET Regulator</w:t>
      </w:r>
      <w:r w:rsidRPr="00D57ED3">
        <w:t>:</w:t>
      </w:r>
    </w:p>
    <w:p w:rsidR="00D81793" w:rsidRPr="00D57ED3" w:rsidRDefault="00D81793" w:rsidP="00D81793">
      <w:pPr>
        <w:pStyle w:val="paragraph"/>
      </w:pPr>
      <w:r w:rsidRPr="00D57ED3">
        <w:tab/>
        <w:t>(a)</w:t>
      </w:r>
      <w:r w:rsidRPr="00D57ED3">
        <w:tab/>
        <w:t xml:space="preserve">must take into account any written representations seeking the withdrawal that were given by the person to the </w:t>
      </w:r>
      <w:r w:rsidR="003F3249" w:rsidRPr="00D57ED3">
        <w:t>National VET Regulator</w:t>
      </w:r>
      <w:r w:rsidRPr="00D57ED3">
        <w:t>; and</w:t>
      </w:r>
    </w:p>
    <w:p w:rsidR="00D81793" w:rsidRPr="00D57ED3" w:rsidRDefault="00D81793" w:rsidP="00D81793">
      <w:pPr>
        <w:pStyle w:val="paragraph"/>
      </w:pPr>
      <w:r w:rsidRPr="00D57ED3">
        <w:tab/>
        <w:t>(b)</w:t>
      </w:r>
      <w:r w:rsidRPr="00D57ED3">
        <w:tab/>
        <w:t>may take into account the following:</w:t>
      </w:r>
    </w:p>
    <w:p w:rsidR="00D81793" w:rsidRPr="00D57ED3" w:rsidRDefault="00D81793" w:rsidP="00D81793">
      <w:pPr>
        <w:pStyle w:val="paragraphsub"/>
      </w:pPr>
      <w:r w:rsidRPr="00D57ED3">
        <w:tab/>
        <w:t>(</w:t>
      </w:r>
      <w:proofErr w:type="spellStart"/>
      <w:r w:rsidRPr="00D57ED3">
        <w:t>i</w:t>
      </w:r>
      <w:proofErr w:type="spellEnd"/>
      <w:r w:rsidRPr="00D57ED3">
        <w:t>)</w:t>
      </w:r>
      <w:r w:rsidRPr="00D57ED3">
        <w:tab/>
        <w:t xml:space="preserve">whether a court has previously imposed a penalty on the person for a contravention of a provision subject to an infringement notice under this </w:t>
      </w:r>
      <w:r w:rsidR="003F3249" w:rsidRPr="00D57ED3">
        <w:t>Division</w:t>
      </w:r>
      <w:r w:rsidRPr="00D57ED3">
        <w:t xml:space="preserve"> that is included in the same Act or legislative instrument as the provision in relation to which the infringement notice is given;</w:t>
      </w:r>
    </w:p>
    <w:p w:rsidR="00D81793" w:rsidRPr="00D57ED3" w:rsidRDefault="00D81793" w:rsidP="00D81793">
      <w:pPr>
        <w:pStyle w:val="paragraphsub"/>
      </w:pPr>
      <w:r w:rsidRPr="00D57ED3">
        <w:tab/>
        <w:t>(ii)</w:t>
      </w:r>
      <w:r w:rsidRPr="00D57ED3">
        <w:tab/>
        <w:t>the circumstances of the alleged contravention;</w:t>
      </w:r>
    </w:p>
    <w:p w:rsidR="00D81793" w:rsidRPr="00D57ED3" w:rsidRDefault="00D81793" w:rsidP="00D81793">
      <w:pPr>
        <w:pStyle w:val="paragraphsub"/>
      </w:pPr>
      <w:r w:rsidRPr="00D57ED3">
        <w:tab/>
        <w:t>(iii)</w:t>
      </w:r>
      <w:r w:rsidRPr="00D57ED3">
        <w:tab/>
        <w:t xml:space="preserve">whether the person has paid an amount, stated in an earlier infringement notice, for a contravention of a provision subject to an infringement notice under this </w:t>
      </w:r>
      <w:r w:rsidR="003F3249" w:rsidRPr="00D57ED3">
        <w:t>Division</w:t>
      </w:r>
      <w:r w:rsidRPr="00D57ED3">
        <w:t xml:space="preserve"> if the contravention is constituted by conduct </w:t>
      </w:r>
      <w:r w:rsidRPr="00D57ED3">
        <w:lastRenderedPageBreak/>
        <w:t>that is the same, or substantially the same, as the conduct alleged to constitute the contravention in the relevant infringement notice;</w:t>
      </w:r>
    </w:p>
    <w:p w:rsidR="00D81793" w:rsidRPr="00D57ED3" w:rsidRDefault="00D81793" w:rsidP="00D81793">
      <w:pPr>
        <w:pStyle w:val="paragraphsub"/>
      </w:pPr>
      <w:r w:rsidRPr="00D57ED3">
        <w:tab/>
        <w:t>(iv)</w:t>
      </w:r>
      <w:r w:rsidRPr="00D57ED3">
        <w:tab/>
        <w:t xml:space="preserve">any other matter the </w:t>
      </w:r>
      <w:r w:rsidR="003F3249" w:rsidRPr="00D57ED3">
        <w:t>National VET Regulator</w:t>
      </w:r>
      <w:r w:rsidRPr="00D57ED3">
        <w:t xml:space="preserve"> considers relevant.</w:t>
      </w:r>
    </w:p>
    <w:p w:rsidR="00D81793" w:rsidRPr="00D57ED3" w:rsidRDefault="00D81793" w:rsidP="00D81793">
      <w:pPr>
        <w:pStyle w:val="SubsectionHead"/>
      </w:pPr>
      <w:r w:rsidRPr="00D57ED3">
        <w:t>Notice of withdrawal</w:t>
      </w:r>
    </w:p>
    <w:p w:rsidR="00D81793" w:rsidRPr="00D57ED3" w:rsidRDefault="002D29E6" w:rsidP="00D81793">
      <w:pPr>
        <w:pStyle w:val="subsection"/>
      </w:pPr>
      <w:r w:rsidRPr="00D57ED3">
        <w:tab/>
        <w:t>(4)</w:t>
      </w:r>
      <w:r w:rsidRPr="00D57ED3">
        <w:tab/>
        <w:t>If the National VET Regulator withdraws an infringement notice given to a person, the National VET Regulator must give notice</w:t>
      </w:r>
      <w:r w:rsidR="00D81793" w:rsidRPr="00D57ED3">
        <w:t xml:space="preserve"> to the person</w:t>
      </w:r>
      <w:r w:rsidRPr="00D57ED3">
        <w:t xml:space="preserve"> of the withdrawal</w:t>
      </w:r>
      <w:r w:rsidR="00D81793" w:rsidRPr="00D57ED3">
        <w:t>. The withdrawal notice must state:</w:t>
      </w:r>
    </w:p>
    <w:p w:rsidR="00D81793" w:rsidRPr="00D57ED3" w:rsidRDefault="00D81793" w:rsidP="00D81793">
      <w:pPr>
        <w:pStyle w:val="paragraph"/>
      </w:pPr>
      <w:r w:rsidRPr="00D57ED3">
        <w:tab/>
        <w:t>(a)</w:t>
      </w:r>
      <w:r w:rsidRPr="00D57ED3">
        <w:tab/>
        <w:t>the person’s name and address; and</w:t>
      </w:r>
    </w:p>
    <w:p w:rsidR="00D81793" w:rsidRPr="00D57ED3" w:rsidRDefault="00D81793" w:rsidP="00D81793">
      <w:pPr>
        <w:pStyle w:val="paragraph"/>
      </w:pPr>
      <w:r w:rsidRPr="00D57ED3">
        <w:tab/>
        <w:t>(b)</w:t>
      </w:r>
      <w:r w:rsidRPr="00D57ED3">
        <w:tab/>
        <w:t>the day the infringement notice was given; and</w:t>
      </w:r>
    </w:p>
    <w:p w:rsidR="00D81793" w:rsidRPr="00D57ED3" w:rsidRDefault="00D81793" w:rsidP="00D81793">
      <w:pPr>
        <w:pStyle w:val="paragraph"/>
      </w:pPr>
      <w:r w:rsidRPr="00D57ED3">
        <w:tab/>
        <w:t>(c)</w:t>
      </w:r>
      <w:r w:rsidRPr="00D57ED3">
        <w:tab/>
        <w:t>the identifying number of the infringement notice; and</w:t>
      </w:r>
    </w:p>
    <w:p w:rsidR="00D81793" w:rsidRPr="00D57ED3" w:rsidRDefault="00D81793" w:rsidP="00D81793">
      <w:pPr>
        <w:pStyle w:val="paragraph"/>
      </w:pPr>
      <w:r w:rsidRPr="00D57ED3">
        <w:tab/>
        <w:t>(d)</w:t>
      </w:r>
      <w:r w:rsidRPr="00D57ED3">
        <w:tab/>
        <w:t>that the infringement notice is withdrawn; and</w:t>
      </w:r>
    </w:p>
    <w:p w:rsidR="00D81793" w:rsidRPr="00D57ED3" w:rsidRDefault="00827BC8" w:rsidP="00827BC8">
      <w:pPr>
        <w:pStyle w:val="paragraph"/>
      </w:pPr>
      <w:r w:rsidRPr="00D57ED3">
        <w:tab/>
        <w:t>(e)</w:t>
      </w:r>
      <w:r w:rsidRPr="00D57ED3">
        <w:tab/>
        <w:t xml:space="preserve">that </w:t>
      </w:r>
      <w:r w:rsidR="00D81793" w:rsidRPr="00D57ED3">
        <w:t>proceedings seeking a civil penalty order may be brought in relation to the alleged contravention.</w:t>
      </w:r>
    </w:p>
    <w:p w:rsidR="00E03D22" w:rsidRPr="00D57ED3" w:rsidRDefault="00E03D22" w:rsidP="00E03D22">
      <w:pPr>
        <w:pStyle w:val="subsection"/>
      </w:pPr>
      <w:r w:rsidRPr="00D57ED3">
        <w:tab/>
        <w:t>(5)</w:t>
      </w:r>
      <w:r w:rsidRPr="00D57ED3">
        <w:tab/>
        <w:t>The notice may include any other matters the National VET Regulator considers necessary.</w:t>
      </w:r>
    </w:p>
    <w:p w:rsidR="00D81793" w:rsidRPr="00D57ED3" w:rsidRDefault="00D81793" w:rsidP="00D81793">
      <w:pPr>
        <w:pStyle w:val="SubsectionHead"/>
      </w:pPr>
      <w:r w:rsidRPr="00D57ED3">
        <w:t>Refund of amount if infringement notice withdrawn</w:t>
      </w:r>
    </w:p>
    <w:p w:rsidR="00D81793" w:rsidRPr="00D57ED3" w:rsidRDefault="00E03D22" w:rsidP="00D81793">
      <w:pPr>
        <w:pStyle w:val="subsection"/>
      </w:pPr>
      <w:r w:rsidRPr="00D57ED3">
        <w:tab/>
        <w:t>(6</w:t>
      </w:r>
      <w:r w:rsidR="00D81793" w:rsidRPr="00D57ED3">
        <w:t>)</w:t>
      </w:r>
      <w:r w:rsidR="00D81793" w:rsidRPr="00D57ED3">
        <w:tab/>
        <w:t>If:</w:t>
      </w:r>
    </w:p>
    <w:p w:rsidR="00D81793" w:rsidRPr="00D57ED3" w:rsidRDefault="00D81793" w:rsidP="00D81793">
      <w:pPr>
        <w:pStyle w:val="paragraph"/>
      </w:pPr>
      <w:r w:rsidRPr="00D57ED3">
        <w:tab/>
        <w:t>(a)</w:t>
      </w:r>
      <w:r w:rsidRPr="00D57ED3">
        <w:tab/>
        <w:t xml:space="preserve">the </w:t>
      </w:r>
      <w:r w:rsidR="007B17E4" w:rsidRPr="00D57ED3">
        <w:t>National VET Regulator</w:t>
      </w:r>
      <w:r w:rsidRPr="00D57ED3">
        <w:t xml:space="preserve"> withdraws the infringement notice; and</w:t>
      </w:r>
    </w:p>
    <w:p w:rsidR="00D81793" w:rsidRPr="00D57ED3" w:rsidRDefault="00D81793" w:rsidP="00D81793">
      <w:pPr>
        <w:pStyle w:val="paragraph"/>
      </w:pPr>
      <w:r w:rsidRPr="00D57ED3">
        <w:tab/>
        <w:t>(b)</w:t>
      </w:r>
      <w:r w:rsidRPr="00D57ED3">
        <w:tab/>
        <w:t>the person has already paid the amount stated in the notice;</w:t>
      </w:r>
    </w:p>
    <w:p w:rsidR="00D81793" w:rsidRPr="00D57ED3" w:rsidRDefault="00D81793" w:rsidP="00D81793">
      <w:pPr>
        <w:pStyle w:val="subsection2"/>
      </w:pPr>
      <w:r w:rsidRPr="00D57ED3">
        <w:t>the Commonwealth must refund to the person an amount equal to the amount paid.</w:t>
      </w:r>
    </w:p>
    <w:p w:rsidR="007B17E4" w:rsidRPr="00D57ED3" w:rsidRDefault="007B17E4" w:rsidP="007B17E4">
      <w:pPr>
        <w:pStyle w:val="SubsectionHead"/>
      </w:pPr>
      <w:r w:rsidRPr="00D57ED3">
        <w:t>Notice of refusal to withdraw</w:t>
      </w:r>
      <w:r w:rsidR="0052063A" w:rsidRPr="00D57ED3">
        <w:t xml:space="preserve"> an infringement notice</w:t>
      </w:r>
    </w:p>
    <w:p w:rsidR="007B17E4" w:rsidRPr="00D57ED3" w:rsidRDefault="007B17E4" w:rsidP="007B17E4">
      <w:pPr>
        <w:pStyle w:val="subsection"/>
      </w:pPr>
      <w:r w:rsidRPr="00D57ED3">
        <w:tab/>
        <w:t>(</w:t>
      </w:r>
      <w:r w:rsidR="00E03D22" w:rsidRPr="00D57ED3">
        <w:t>7</w:t>
      </w:r>
      <w:r w:rsidRPr="00D57ED3">
        <w:t>)</w:t>
      </w:r>
      <w:r w:rsidRPr="00D57ED3">
        <w:tab/>
      </w:r>
      <w:r w:rsidR="00623814" w:rsidRPr="00D57ED3">
        <w:t>If the National VET Regulator refuses to withdraw an infringement notice given to a person, the National VET Regulator</w:t>
      </w:r>
      <w:r w:rsidRPr="00D57ED3">
        <w:t xml:space="preserve"> </w:t>
      </w:r>
      <w:r w:rsidR="00623814" w:rsidRPr="00D57ED3">
        <w:t>must give notice of the decision to refuse</w:t>
      </w:r>
      <w:r w:rsidRPr="00D57ED3">
        <w:t xml:space="preserve"> to the person. The refusal notice must state:</w:t>
      </w:r>
    </w:p>
    <w:p w:rsidR="007B17E4" w:rsidRPr="00D57ED3" w:rsidRDefault="007B17E4" w:rsidP="007B17E4">
      <w:pPr>
        <w:pStyle w:val="paragraph"/>
      </w:pPr>
      <w:r w:rsidRPr="00D57ED3">
        <w:tab/>
        <w:t>(a)</w:t>
      </w:r>
      <w:r w:rsidRPr="00D57ED3">
        <w:tab/>
        <w:t>the person’s name and address; and</w:t>
      </w:r>
    </w:p>
    <w:p w:rsidR="007B17E4" w:rsidRPr="00D57ED3" w:rsidRDefault="007B17E4" w:rsidP="007B17E4">
      <w:pPr>
        <w:pStyle w:val="paragraph"/>
      </w:pPr>
      <w:r w:rsidRPr="00D57ED3">
        <w:tab/>
        <w:t>(b)</w:t>
      </w:r>
      <w:r w:rsidRPr="00D57ED3">
        <w:tab/>
        <w:t>the day the infringement notice was given; and</w:t>
      </w:r>
    </w:p>
    <w:p w:rsidR="007B17E4" w:rsidRPr="00D57ED3" w:rsidRDefault="007B17E4" w:rsidP="007B17E4">
      <w:pPr>
        <w:pStyle w:val="paragraph"/>
      </w:pPr>
      <w:r w:rsidRPr="00D57ED3">
        <w:tab/>
        <w:t>(c)</w:t>
      </w:r>
      <w:r w:rsidRPr="00D57ED3">
        <w:tab/>
        <w:t>the identifying number of the infringement notice; and</w:t>
      </w:r>
    </w:p>
    <w:p w:rsidR="007B17E4" w:rsidRPr="00D57ED3" w:rsidRDefault="007B17E4" w:rsidP="007B17E4">
      <w:pPr>
        <w:pStyle w:val="paragraph"/>
      </w:pPr>
      <w:r w:rsidRPr="00D57ED3">
        <w:tab/>
        <w:t>(d)</w:t>
      </w:r>
      <w:r w:rsidRPr="00D57ED3">
        <w:tab/>
        <w:t>that the infringement notice is not withdrawn; and</w:t>
      </w:r>
    </w:p>
    <w:p w:rsidR="0069325D" w:rsidRPr="00D57ED3" w:rsidRDefault="007B17E4" w:rsidP="0069325D">
      <w:pPr>
        <w:pStyle w:val="paragraph"/>
      </w:pPr>
      <w:r w:rsidRPr="00D57ED3">
        <w:lastRenderedPageBreak/>
        <w:tab/>
        <w:t>(e)</w:t>
      </w:r>
      <w:r w:rsidRPr="00D57ED3">
        <w:tab/>
      </w:r>
      <w:r w:rsidR="0069325D" w:rsidRPr="00D57ED3">
        <w:t>that</w:t>
      </w:r>
      <w:r w:rsidRPr="00D57ED3">
        <w:t xml:space="preserve"> </w:t>
      </w:r>
      <w:r w:rsidR="00827BC8" w:rsidRPr="00D57ED3">
        <w:t>the period referred to in paragraph</w:t>
      </w:r>
      <w:r w:rsidR="00D57ED3" w:rsidRPr="00D57ED3">
        <w:t> </w:t>
      </w:r>
      <w:r w:rsidR="00E90408" w:rsidRPr="00D57ED3">
        <w:t>10(h)</w:t>
      </w:r>
      <w:r w:rsidR="00827BC8" w:rsidRPr="00D57ED3">
        <w:t xml:space="preserve"> is extended to the period ending</w:t>
      </w:r>
      <w:r w:rsidR="0069325D" w:rsidRPr="00D57ED3">
        <w:t xml:space="preserve"> 28 days after the day the notice of the refusal is given.</w:t>
      </w:r>
    </w:p>
    <w:p w:rsidR="007B17E4" w:rsidRPr="00D57ED3" w:rsidRDefault="0052063A" w:rsidP="007B17E4">
      <w:pPr>
        <w:pStyle w:val="SubsectionHead"/>
      </w:pPr>
      <w:r w:rsidRPr="00D57ED3">
        <w:t>Period for payment extended</w:t>
      </w:r>
    </w:p>
    <w:p w:rsidR="007B17E4" w:rsidRPr="00D57ED3" w:rsidRDefault="00E03D22" w:rsidP="003F3249">
      <w:pPr>
        <w:pStyle w:val="subsection"/>
      </w:pPr>
      <w:r w:rsidRPr="00D57ED3">
        <w:tab/>
        <w:t>(8</w:t>
      </w:r>
      <w:r w:rsidR="007B17E4" w:rsidRPr="00D57ED3">
        <w:t>)</w:t>
      </w:r>
      <w:r w:rsidR="007B17E4" w:rsidRPr="00D57ED3">
        <w:tab/>
        <w:t xml:space="preserve">If the National VET Regulator refuses to withdraw an infringement notice, </w:t>
      </w:r>
      <w:r w:rsidR="0052063A" w:rsidRPr="00D57ED3">
        <w:t>a reference in this Division, or in a notice or other instrument under this Division, to the period referred to in paragraph</w:t>
      </w:r>
      <w:r w:rsidR="00D57ED3" w:rsidRPr="00D57ED3">
        <w:t> </w:t>
      </w:r>
      <w:r w:rsidR="00E90408" w:rsidRPr="00D57ED3">
        <w:t>10(h)</w:t>
      </w:r>
      <w:r w:rsidR="0052063A" w:rsidRPr="00D57ED3">
        <w:t xml:space="preserve"> is taken to be a reference to the period ending 28 days after the day the notice of the refusal is given</w:t>
      </w:r>
      <w:r w:rsidR="007B17E4" w:rsidRPr="00D57ED3">
        <w:t>.</w:t>
      </w:r>
    </w:p>
    <w:p w:rsidR="00D81793" w:rsidRPr="00D57ED3" w:rsidRDefault="0069325D" w:rsidP="00D81793">
      <w:pPr>
        <w:pStyle w:val="ActHead5"/>
      </w:pPr>
      <w:bookmarkStart w:id="26" w:name="_Toc414266191"/>
      <w:r w:rsidRPr="00D57ED3">
        <w:rPr>
          <w:rStyle w:val="CharSectno"/>
        </w:rPr>
        <w:t>1</w:t>
      </w:r>
      <w:r w:rsidR="00026815" w:rsidRPr="00D57ED3">
        <w:rPr>
          <w:rStyle w:val="CharSectno"/>
        </w:rPr>
        <w:t>3</w:t>
      </w:r>
      <w:r w:rsidR="00D81793" w:rsidRPr="00D57ED3">
        <w:t xml:space="preserve">  Effect of payment of amount</w:t>
      </w:r>
      <w:bookmarkEnd w:id="26"/>
    </w:p>
    <w:p w:rsidR="00D81793" w:rsidRPr="00D57ED3" w:rsidRDefault="00D81793" w:rsidP="00D81793">
      <w:pPr>
        <w:pStyle w:val="subsection"/>
      </w:pPr>
      <w:r w:rsidRPr="00D57ED3">
        <w:tab/>
        <w:t>(1)</w:t>
      </w:r>
      <w:r w:rsidRPr="00D57ED3">
        <w:tab/>
        <w:t xml:space="preserve">If the person to whom an infringement notice for an alleged contravention of a provision is given pays the amount stated in the notice before the end of the </w:t>
      </w:r>
      <w:r w:rsidR="00E90408" w:rsidRPr="00D57ED3">
        <w:t>period referred to in paragraph</w:t>
      </w:r>
      <w:r w:rsidR="00D57ED3" w:rsidRPr="00D57ED3">
        <w:t> </w:t>
      </w:r>
      <w:r w:rsidR="00E90408" w:rsidRPr="00D57ED3">
        <w:t>10(h)</w:t>
      </w:r>
      <w:r w:rsidRPr="00D57ED3">
        <w:t>:</w:t>
      </w:r>
    </w:p>
    <w:p w:rsidR="00D81793" w:rsidRPr="00D57ED3" w:rsidRDefault="00D81793" w:rsidP="00D81793">
      <w:pPr>
        <w:pStyle w:val="paragraph"/>
      </w:pPr>
      <w:r w:rsidRPr="00D57ED3">
        <w:tab/>
        <w:t>(a)</w:t>
      </w:r>
      <w:r w:rsidRPr="00D57ED3">
        <w:tab/>
        <w:t>any liability of the person for the alleged contravention is discharged; and</w:t>
      </w:r>
    </w:p>
    <w:p w:rsidR="00D81793" w:rsidRPr="00D57ED3" w:rsidRDefault="00D81793" w:rsidP="00D81793">
      <w:pPr>
        <w:pStyle w:val="paragraph"/>
      </w:pPr>
      <w:r w:rsidRPr="00D57ED3">
        <w:tab/>
        <w:t>(b)</w:t>
      </w:r>
      <w:r w:rsidRPr="00D57ED3">
        <w:tab/>
        <w:t>proceedings seeking a civil penalty order may not be brought in relation to the alleged contravention; and</w:t>
      </w:r>
    </w:p>
    <w:p w:rsidR="00D81793" w:rsidRPr="00D57ED3" w:rsidRDefault="00F36CA7" w:rsidP="00D81793">
      <w:pPr>
        <w:pStyle w:val="paragraph"/>
      </w:pPr>
      <w:r w:rsidRPr="00D57ED3">
        <w:tab/>
        <w:t>(c</w:t>
      </w:r>
      <w:r w:rsidR="00D81793" w:rsidRPr="00D57ED3">
        <w:t>)</w:t>
      </w:r>
      <w:r w:rsidR="00D81793" w:rsidRPr="00D57ED3">
        <w:tab/>
        <w:t>the person is not regarded as having admitted guilt or liability fo</w:t>
      </w:r>
      <w:r w:rsidRPr="00D57ED3">
        <w:t>r the alleged contravention.</w:t>
      </w:r>
    </w:p>
    <w:p w:rsidR="00D81793" w:rsidRPr="00D57ED3" w:rsidRDefault="00D81793" w:rsidP="00D81793">
      <w:pPr>
        <w:pStyle w:val="subsection"/>
      </w:pPr>
      <w:r w:rsidRPr="00D57ED3">
        <w:tab/>
        <w:t>(2)</w:t>
      </w:r>
      <w:r w:rsidRPr="00D57ED3">
        <w:tab/>
      </w:r>
      <w:proofErr w:type="spellStart"/>
      <w:r w:rsidR="00FC0C81" w:rsidRPr="00D57ED3">
        <w:t>Sub</w:t>
      </w:r>
      <w:r w:rsidR="00D771F2" w:rsidRPr="00D57ED3">
        <w:t>regulation</w:t>
      </w:r>
      <w:proofErr w:type="spellEnd"/>
      <w:r w:rsidR="009735D4" w:rsidRPr="00D57ED3">
        <w:t xml:space="preserve"> </w:t>
      </w:r>
      <w:r w:rsidR="00FC0C81" w:rsidRPr="00D57ED3">
        <w:t>(</w:t>
      </w:r>
      <w:r w:rsidRPr="00D57ED3">
        <w:t>1) does not apply if the notice has been withdrawn.</w:t>
      </w:r>
    </w:p>
    <w:p w:rsidR="00D81793" w:rsidRPr="00D57ED3" w:rsidRDefault="0069325D" w:rsidP="00D81793">
      <w:pPr>
        <w:pStyle w:val="ActHead5"/>
      </w:pPr>
      <w:bookmarkStart w:id="27" w:name="_Toc414266192"/>
      <w:r w:rsidRPr="00D57ED3">
        <w:rPr>
          <w:rStyle w:val="CharSectno"/>
        </w:rPr>
        <w:t>1</w:t>
      </w:r>
      <w:r w:rsidR="00026815" w:rsidRPr="00D57ED3">
        <w:rPr>
          <w:rStyle w:val="CharSectno"/>
        </w:rPr>
        <w:t>4</w:t>
      </w:r>
      <w:r w:rsidR="00D81793" w:rsidRPr="00D57ED3">
        <w:t xml:space="preserve">  Effect of this </w:t>
      </w:r>
      <w:r w:rsidRPr="00D57ED3">
        <w:t>Division</w:t>
      </w:r>
      <w:bookmarkEnd w:id="27"/>
    </w:p>
    <w:p w:rsidR="00D81793" w:rsidRPr="00D57ED3" w:rsidRDefault="00D81793" w:rsidP="00D81793">
      <w:pPr>
        <w:pStyle w:val="subsection"/>
      </w:pPr>
      <w:r w:rsidRPr="00D57ED3">
        <w:tab/>
      </w:r>
      <w:r w:rsidRPr="00D57ED3">
        <w:tab/>
        <w:t xml:space="preserve">This </w:t>
      </w:r>
      <w:r w:rsidR="0069325D" w:rsidRPr="00D57ED3">
        <w:t>Division</w:t>
      </w:r>
      <w:r w:rsidRPr="00D57ED3">
        <w:t xml:space="preserve"> does not:</w:t>
      </w:r>
    </w:p>
    <w:p w:rsidR="00D81793" w:rsidRPr="00D57ED3" w:rsidRDefault="00D81793" w:rsidP="00D81793">
      <w:pPr>
        <w:pStyle w:val="paragraph"/>
      </w:pPr>
      <w:r w:rsidRPr="00D57ED3">
        <w:tab/>
        <w:t>(a)</w:t>
      </w:r>
      <w:r w:rsidRPr="00D57ED3">
        <w:tab/>
        <w:t xml:space="preserve">require an infringement notice to be given to a person for an alleged contravention of a provision subject to an infringement notice under this </w:t>
      </w:r>
      <w:r w:rsidR="0069325D" w:rsidRPr="00D57ED3">
        <w:t>Division</w:t>
      </w:r>
      <w:r w:rsidRPr="00D57ED3">
        <w:t>; or</w:t>
      </w:r>
    </w:p>
    <w:p w:rsidR="00D81793" w:rsidRPr="00D57ED3" w:rsidRDefault="00D81793" w:rsidP="00D81793">
      <w:pPr>
        <w:pStyle w:val="paragraph"/>
      </w:pPr>
      <w:r w:rsidRPr="00D57ED3">
        <w:tab/>
        <w:t>(b)</w:t>
      </w:r>
      <w:r w:rsidRPr="00D57ED3">
        <w:tab/>
        <w:t xml:space="preserve">affect the liability of a person for an alleged contravention of a provision subject to an infringement notice under this </w:t>
      </w:r>
      <w:r w:rsidR="0069325D" w:rsidRPr="00D57ED3">
        <w:t>Division</w:t>
      </w:r>
      <w:r w:rsidRPr="00D57ED3">
        <w:t xml:space="preserve"> if:</w:t>
      </w:r>
    </w:p>
    <w:p w:rsidR="00D81793" w:rsidRPr="00D57ED3" w:rsidRDefault="00D81793" w:rsidP="00D81793">
      <w:pPr>
        <w:pStyle w:val="paragraphsub"/>
      </w:pPr>
      <w:r w:rsidRPr="00D57ED3">
        <w:tab/>
        <w:t>(</w:t>
      </w:r>
      <w:proofErr w:type="spellStart"/>
      <w:r w:rsidRPr="00D57ED3">
        <w:t>i</w:t>
      </w:r>
      <w:proofErr w:type="spellEnd"/>
      <w:r w:rsidRPr="00D57ED3">
        <w:t>)</w:t>
      </w:r>
      <w:r w:rsidRPr="00D57ED3">
        <w:tab/>
        <w:t>the person does not comply with an infringement notice given to the person for the contravention; or</w:t>
      </w:r>
    </w:p>
    <w:p w:rsidR="00D81793" w:rsidRPr="00D57ED3" w:rsidRDefault="00D81793" w:rsidP="00D81793">
      <w:pPr>
        <w:pStyle w:val="paragraphsub"/>
      </w:pPr>
      <w:r w:rsidRPr="00D57ED3">
        <w:tab/>
        <w:t>(ii)</w:t>
      </w:r>
      <w:r w:rsidRPr="00D57ED3">
        <w:tab/>
        <w:t>an infringement notice is not given to the person for the contravention; or</w:t>
      </w:r>
    </w:p>
    <w:p w:rsidR="00D81793" w:rsidRPr="00D57ED3" w:rsidRDefault="00D81793" w:rsidP="00D81793">
      <w:pPr>
        <w:pStyle w:val="paragraphsub"/>
      </w:pPr>
      <w:r w:rsidRPr="00D57ED3">
        <w:tab/>
        <w:t>(iii)</w:t>
      </w:r>
      <w:r w:rsidRPr="00D57ED3">
        <w:tab/>
        <w:t>an infringement notice is given to the person for the contravention and is subsequently withdrawn; or</w:t>
      </w:r>
    </w:p>
    <w:p w:rsidR="00D81793" w:rsidRPr="00D57ED3" w:rsidRDefault="00D81793" w:rsidP="00D81793">
      <w:pPr>
        <w:pStyle w:val="paragraph"/>
      </w:pPr>
      <w:r w:rsidRPr="00D57ED3">
        <w:lastRenderedPageBreak/>
        <w:tab/>
        <w:t>(c)</w:t>
      </w:r>
      <w:r w:rsidRPr="00D57ED3">
        <w:tab/>
        <w:t xml:space="preserve">prevent the giving of 2 or more infringement notices to a person for an alleged contravention of a provision subject to an infringement notice under this </w:t>
      </w:r>
      <w:r w:rsidR="0069325D" w:rsidRPr="00D57ED3">
        <w:t>Division</w:t>
      </w:r>
      <w:r w:rsidRPr="00D57ED3">
        <w:t>; or</w:t>
      </w:r>
    </w:p>
    <w:p w:rsidR="00D81793" w:rsidRPr="00D57ED3" w:rsidRDefault="00D81793" w:rsidP="00D81793">
      <w:pPr>
        <w:pStyle w:val="paragraph"/>
      </w:pPr>
      <w:r w:rsidRPr="00D57ED3">
        <w:tab/>
        <w:t>(d)</w:t>
      </w:r>
      <w:r w:rsidRPr="00D57ED3">
        <w:tab/>
        <w:t xml:space="preserve">limit a court’s discretion to determine the amount of a penalty to be imposed on a person who is found to have contravened a provision subject to an infringement notice under this </w:t>
      </w:r>
      <w:r w:rsidR="0069325D" w:rsidRPr="00D57ED3">
        <w:t>Division</w:t>
      </w:r>
      <w:r w:rsidRPr="00D57ED3">
        <w:t>.</w:t>
      </w:r>
    </w:p>
    <w:p w:rsidR="00F36CA7" w:rsidRPr="00D57ED3" w:rsidRDefault="00F36CA7" w:rsidP="00F36CA7">
      <w:pPr>
        <w:pStyle w:val="ActHead2"/>
      </w:pPr>
      <w:bookmarkStart w:id="28" w:name="_Toc414266193"/>
      <w:r w:rsidRPr="00D57ED3">
        <w:rPr>
          <w:rStyle w:val="CharPartNo"/>
        </w:rPr>
        <w:t>Part</w:t>
      </w:r>
      <w:r w:rsidR="00D57ED3" w:rsidRPr="00D57ED3">
        <w:rPr>
          <w:rStyle w:val="CharPartNo"/>
        </w:rPr>
        <w:t> </w:t>
      </w:r>
      <w:r w:rsidRPr="00D57ED3">
        <w:rPr>
          <w:rStyle w:val="CharPartNo"/>
        </w:rPr>
        <w:t>4</w:t>
      </w:r>
      <w:r w:rsidRPr="00D57ED3">
        <w:t>—</w:t>
      </w:r>
      <w:r w:rsidRPr="00D57ED3">
        <w:rPr>
          <w:rStyle w:val="CharPartText"/>
        </w:rPr>
        <w:t>National Vocational Education and Training Regulator</w:t>
      </w:r>
      <w:bookmarkEnd w:id="28"/>
    </w:p>
    <w:p w:rsidR="00FB16D3" w:rsidRPr="00D57ED3" w:rsidRDefault="00FB16D3" w:rsidP="00FB16D3">
      <w:pPr>
        <w:pStyle w:val="Header"/>
      </w:pPr>
      <w:r w:rsidRPr="00D57ED3">
        <w:rPr>
          <w:rStyle w:val="CharDivNo"/>
        </w:rPr>
        <w:t xml:space="preserve"> </w:t>
      </w:r>
      <w:r w:rsidRPr="00D57ED3">
        <w:rPr>
          <w:rStyle w:val="CharDivText"/>
        </w:rPr>
        <w:t xml:space="preserve"> </w:t>
      </w:r>
    </w:p>
    <w:p w:rsidR="00E03D22" w:rsidRPr="00D57ED3" w:rsidRDefault="00E03D22" w:rsidP="00E03D22">
      <w:pPr>
        <w:pStyle w:val="ActHead5"/>
      </w:pPr>
      <w:bookmarkStart w:id="29" w:name="_Toc414266194"/>
      <w:r w:rsidRPr="00D57ED3">
        <w:rPr>
          <w:rStyle w:val="CharSectno"/>
        </w:rPr>
        <w:t>15</w:t>
      </w:r>
      <w:r w:rsidRPr="00D57ED3">
        <w:t xml:space="preserve">  Name specified for National VET Regulator</w:t>
      </w:r>
      <w:bookmarkEnd w:id="29"/>
    </w:p>
    <w:p w:rsidR="00E03D22" w:rsidRPr="00D57ED3" w:rsidRDefault="00E03D22" w:rsidP="00E03D22">
      <w:pPr>
        <w:pStyle w:val="subsection"/>
      </w:pPr>
      <w:r w:rsidRPr="00D57ED3">
        <w:tab/>
      </w:r>
      <w:r w:rsidRPr="00D57ED3">
        <w:tab/>
        <w:t>For subsection</w:t>
      </w:r>
      <w:r w:rsidR="00D57ED3" w:rsidRPr="00D57ED3">
        <w:t> </w:t>
      </w:r>
      <w:r w:rsidRPr="00D57ED3">
        <w:t>155(2) of the Act, the National VET Regulator may also be known as the Australian Skills Quality Authority.</w:t>
      </w:r>
    </w:p>
    <w:p w:rsidR="006B36F8" w:rsidRPr="00D57ED3" w:rsidRDefault="006B36F8" w:rsidP="006B36F8">
      <w:pPr>
        <w:pStyle w:val="ActHead2"/>
      </w:pPr>
      <w:bookmarkStart w:id="30" w:name="f_Check_Lines_above"/>
      <w:bookmarkStart w:id="31" w:name="_Toc414266195"/>
      <w:bookmarkEnd w:id="30"/>
      <w:r w:rsidRPr="00D57ED3">
        <w:rPr>
          <w:rStyle w:val="CharPartNo"/>
        </w:rPr>
        <w:t>Part</w:t>
      </w:r>
      <w:r w:rsidR="00D57ED3" w:rsidRPr="00D57ED3">
        <w:rPr>
          <w:rStyle w:val="CharPartNo"/>
        </w:rPr>
        <w:t> </w:t>
      </w:r>
      <w:r w:rsidRPr="00D57ED3">
        <w:rPr>
          <w:rStyle w:val="CharPartNo"/>
        </w:rPr>
        <w:t>5</w:t>
      </w:r>
      <w:r w:rsidRPr="00D57ED3">
        <w:t>—</w:t>
      </w:r>
      <w:r w:rsidRPr="00D57ED3">
        <w:rPr>
          <w:rStyle w:val="CharPartText"/>
        </w:rPr>
        <w:t>Application and transitional provisions</w:t>
      </w:r>
      <w:bookmarkEnd w:id="31"/>
    </w:p>
    <w:p w:rsidR="00FB16D3" w:rsidRPr="00D57ED3" w:rsidRDefault="00FB16D3" w:rsidP="00FB16D3">
      <w:pPr>
        <w:pStyle w:val="Header"/>
      </w:pPr>
      <w:r w:rsidRPr="00D57ED3">
        <w:rPr>
          <w:rStyle w:val="CharDivNo"/>
        </w:rPr>
        <w:t xml:space="preserve"> </w:t>
      </w:r>
      <w:r w:rsidRPr="00D57ED3">
        <w:rPr>
          <w:rStyle w:val="CharDivText"/>
        </w:rPr>
        <w:t xml:space="preserve"> </w:t>
      </w:r>
    </w:p>
    <w:p w:rsidR="00BD04AA" w:rsidRPr="00D57ED3" w:rsidRDefault="006B36F8" w:rsidP="006B36F8">
      <w:pPr>
        <w:pStyle w:val="ActHead5"/>
        <w:rPr>
          <w:i/>
        </w:rPr>
      </w:pPr>
      <w:bookmarkStart w:id="32" w:name="_Toc414266196"/>
      <w:r w:rsidRPr="00D57ED3">
        <w:rPr>
          <w:rStyle w:val="CharSectno"/>
        </w:rPr>
        <w:t>16</w:t>
      </w:r>
      <w:r w:rsidRPr="00D57ED3">
        <w:t xml:space="preserve">  Application provisions for the </w:t>
      </w:r>
      <w:r w:rsidRPr="00D57ED3">
        <w:rPr>
          <w:i/>
        </w:rPr>
        <w:t xml:space="preserve">National Vocational Education and Training Regulator Amendment </w:t>
      </w:r>
      <w:r w:rsidR="002D29E6" w:rsidRPr="00D57ED3">
        <w:rPr>
          <w:i/>
        </w:rPr>
        <w:t xml:space="preserve">(Enforcement) </w:t>
      </w:r>
      <w:r w:rsidRPr="00D57ED3">
        <w:rPr>
          <w:i/>
        </w:rPr>
        <w:t>Regulation</w:t>
      </w:r>
      <w:r w:rsidR="00D57ED3" w:rsidRPr="00D57ED3">
        <w:rPr>
          <w:i/>
        </w:rPr>
        <w:t> </w:t>
      </w:r>
      <w:r w:rsidRPr="00D57ED3">
        <w:rPr>
          <w:i/>
        </w:rPr>
        <w:t>2015</w:t>
      </w:r>
      <w:bookmarkEnd w:id="32"/>
    </w:p>
    <w:p w:rsidR="000D4EC1" w:rsidRPr="00D57ED3" w:rsidRDefault="000D4EC1" w:rsidP="000D4EC1">
      <w:pPr>
        <w:pStyle w:val="subsection"/>
      </w:pPr>
      <w:r w:rsidRPr="00D57ED3">
        <w:tab/>
        <w:t>(1)</w:t>
      </w:r>
      <w:r w:rsidRPr="00D57ED3">
        <w:tab/>
      </w:r>
      <w:r w:rsidR="00623814" w:rsidRPr="00D57ED3">
        <w:t>Division</w:t>
      </w:r>
      <w:r w:rsidR="00D57ED3" w:rsidRPr="00D57ED3">
        <w:t> </w:t>
      </w:r>
      <w:r w:rsidR="00623814" w:rsidRPr="00D57ED3">
        <w:t>1 of Part</w:t>
      </w:r>
      <w:r w:rsidR="00D57ED3" w:rsidRPr="00D57ED3">
        <w:t> </w:t>
      </w:r>
      <w:r w:rsidR="00623814" w:rsidRPr="00D57ED3">
        <w:t>3 of these Regulations as inserted by</w:t>
      </w:r>
      <w:r w:rsidRPr="00D57ED3">
        <w:t xml:space="preserve"> item</w:t>
      </w:r>
      <w:r w:rsidR="00D57ED3" w:rsidRPr="00D57ED3">
        <w:t> </w:t>
      </w:r>
      <w:r w:rsidR="005402F5" w:rsidRPr="00D57ED3">
        <w:t>4</w:t>
      </w:r>
      <w:r w:rsidRPr="00D57ED3">
        <w:t xml:space="preserve"> of Schedule</w:t>
      </w:r>
      <w:r w:rsidR="00D57ED3" w:rsidRPr="00D57ED3">
        <w:t> </w:t>
      </w:r>
      <w:r w:rsidRPr="00D57ED3">
        <w:t xml:space="preserve">1 to the </w:t>
      </w:r>
      <w:r w:rsidRPr="00D57ED3">
        <w:rPr>
          <w:i/>
        </w:rPr>
        <w:t xml:space="preserve">National Vocational Education and Training Regulator Amendment </w:t>
      </w:r>
      <w:r w:rsidR="002D29E6" w:rsidRPr="00D57ED3">
        <w:rPr>
          <w:i/>
        </w:rPr>
        <w:t xml:space="preserve">(Enforcement) </w:t>
      </w:r>
      <w:r w:rsidRPr="00D57ED3">
        <w:rPr>
          <w:i/>
        </w:rPr>
        <w:t>Regulation</w:t>
      </w:r>
      <w:r w:rsidR="00D57ED3" w:rsidRPr="00D57ED3">
        <w:rPr>
          <w:i/>
        </w:rPr>
        <w:t> </w:t>
      </w:r>
      <w:r w:rsidRPr="00D57ED3">
        <w:rPr>
          <w:i/>
        </w:rPr>
        <w:t>2015</w:t>
      </w:r>
      <w:r w:rsidRPr="00D57ED3">
        <w:t xml:space="preserve"> </w:t>
      </w:r>
      <w:r w:rsidR="00623814" w:rsidRPr="00D57ED3">
        <w:t>applies</w:t>
      </w:r>
      <w:r w:rsidRPr="00D57ED3">
        <w:t xml:space="preserve"> in relation to acts and omissions that occur after the commencement of this </w:t>
      </w:r>
      <w:proofErr w:type="spellStart"/>
      <w:r w:rsidR="00623814" w:rsidRPr="00D57ED3">
        <w:t>subregulation</w:t>
      </w:r>
      <w:proofErr w:type="spellEnd"/>
      <w:r w:rsidRPr="00D57ED3">
        <w:t>.</w:t>
      </w:r>
    </w:p>
    <w:p w:rsidR="006B36F8" w:rsidRPr="00D57ED3" w:rsidRDefault="006B36F8" w:rsidP="006B36F8">
      <w:pPr>
        <w:pStyle w:val="subsection"/>
      </w:pPr>
      <w:r w:rsidRPr="00D57ED3">
        <w:tab/>
      </w:r>
      <w:r w:rsidR="000D4EC1" w:rsidRPr="00D57ED3">
        <w:t>(2)</w:t>
      </w:r>
      <w:r w:rsidRPr="00D57ED3">
        <w:tab/>
      </w:r>
      <w:r w:rsidR="00623814" w:rsidRPr="00D57ED3">
        <w:t>Division</w:t>
      </w:r>
      <w:r w:rsidR="00D57ED3" w:rsidRPr="00D57ED3">
        <w:t> </w:t>
      </w:r>
      <w:r w:rsidR="00623814" w:rsidRPr="00D57ED3">
        <w:t>2 of Part</w:t>
      </w:r>
      <w:r w:rsidR="00D57ED3" w:rsidRPr="00D57ED3">
        <w:t> </w:t>
      </w:r>
      <w:r w:rsidR="00623814" w:rsidRPr="00D57ED3">
        <w:t>3 of these Regulations as inserted by item</w:t>
      </w:r>
      <w:r w:rsidR="00D57ED3" w:rsidRPr="00D57ED3">
        <w:t> </w:t>
      </w:r>
      <w:r w:rsidR="005402F5" w:rsidRPr="00D57ED3">
        <w:t>4</w:t>
      </w:r>
      <w:r w:rsidR="00623814" w:rsidRPr="00D57ED3">
        <w:t xml:space="preserve"> of Schedule</w:t>
      </w:r>
      <w:r w:rsidR="00D57ED3" w:rsidRPr="00D57ED3">
        <w:t> </w:t>
      </w:r>
      <w:r w:rsidR="00623814" w:rsidRPr="00D57ED3">
        <w:t xml:space="preserve">1 to the </w:t>
      </w:r>
      <w:r w:rsidR="00623814" w:rsidRPr="00D57ED3">
        <w:rPr>
          <w:i/>
        </w:rPr>
        <w:t>National Vocational Education and Training Regulator Amendment (Enforcement) Regulation</w:t>
      </w:r>
      <w:r w:rsidR="00D57ED3" w:rsidRPr="00D57ED3">
        <w:rPr>
          <w:i/>
        </w:rPr>
        <w:t> </w:t>
      </w:r>
      <w:r w:rsidR="00623814" w:rsidRPr="00D57ED3">
        <w:rPr>
          <w:i/>
        </w:rPr>
        <w:t>2015</w:t>
      </w:r>
      <w:r w:rsidR="00623814" w:rsidRPr="00D57ED3">
        <w:t xml:space="preserve"> applies</w:t>
      </w:r>
      <w:r w:rsidRPr="00D57ED3">
        <w:t xml:space="preserve"> in relation to </w:t>
      </w:r>
      <w:r w:rsidR="000D4EC1" w:rsidRPr="00D57ED3">
        <w:t xml:space="preserve">contraventions of civil penalty provisions that occur after the commencement of this </w:t>
      </w:r>
      <w:proofErr w:type="spellStart"/>
      <w:r w:rsidR="00623814" w:rsidRPr="00D57ED3">
        <w:t>subregulation</w:t>
      </w:r>
      <w:proofErr w:type="spellEnd"/>
      <w:r w:rsidRPr="00D57ED3">
        <w:t>.</w:t>
      </w:r>
    </w:p>
    <w:p w:rsidR="00B01E78" w:rsidRPr="00D57ED3" w:rsidRDefault="00B01E78" w:rsidP="00B01E78">
      <w:pPr>
        <w:pStyle w:val="ActHead6"/>
        <w:pageBreakBefore/>
      </w:pPr>
      <w:bookmarkStart w:id="33" w:name="_Toc414266197"/>
      <w:bookmarkStart w:id="34" w:name="opcCurrentFind"/>
      <w:r w:rsidRPr="00D57ED3">
        <w:rPr>
          <w:rStyle w:val="CharAmSchNo"/>
        </w:rPr>
        <w:lastRenderedPageBreak/>
        <w:t>Schedule</w:t>
      </w:r>
      <w:r w:rsidR="00D57ED3" w:rsidRPr="00D57ED3">
        <w:rPr>
          <w:rStyle w:val="CharAmSchNo"/>
        </w:rPr>
        <w:t> </w:t>
      </w:r>
      <w:r w:rsidRPr="00D57ED3">
        <w:rPr>
          <w:rStyle w:val="CharAmSchNo"/>
        </w:rPr>
        <w:t>2</w:t>
      </w:r>
      <w:r w:rsidRPr="00D57ED3">
        <w:t>—</w:t>
      </w:r>
      <w:r w:rsidRPr="00D57ED3">
        <w:rPr>
          <w:rStyle w:val="CharAmSchText"/>
        </w:rPr>
        <w:t xml:space="preserve">Amendments contingent on the National Vocational Education and Training Regulator Amendment </w:t>
      </w:r>
      <w:r w:rsidR="002D29E6" w:rsidRPr="00D57ED3">
        <w:rPr>
          <w:rStyle w:val="CharAmSchText"/>
        </w:rPr>
        <w:t>Act</w:t>
      </w:r>
      <w:r w:rsidRPr="00D57ED3">
        <w:rPr>
          <w:rStyle w:val="CharAmSchText"/>
        </w:rPr>
        <w:t xml:space="preserve"> 2015</w:t>
      </w:r>
      <w:bookmarkEnd w:id="33"/>
    </w:p>
    <w:bookmarkEnd w:id="34"/>
    <w:p w:rsidR="00FB16D3" w:rsidRPr="00D57ED3" w:rsidRDefault="00FB16D3" w:rsidP="00FB16D3">
      <w:pPr>
        <w:pStyle w:val="Header"/>
      </w:pPr>
      <w:r w:rsidRPr="00D57ED3">
        <w:rPr>
          <w:rStyle w:val="CharAmPartNo"/>
        </w:rPr>
        <w:t xml:space="preserve"> </w:t>
      </w:r>
      <w:r w:rsidRPr="00D57ED3">
        <w:rPr>
          <w:rStyle w:val="CharAmPartText"/>
        </w:rPr>
        <w:t xml:space="preserve"> </w:t>
      </w:r>
    </w:p>
    <w:p w:rsidR="00B01E78" w:rsidRPr="00D57ED3" w:rsidRDefault="00B01E78" w:rsidP="00B01E78">
      <w:pPr>
        <w:pStyle w:val="ActHead9"/>
      </w:pPr>
      <w:bookmarkStart w:id="35" w:name="_Toc414266198"/>
      <w:r w:rsidRPr="00D57ED3">
        <w:t>National Vocational Education and Training Regulator Regulations</w:t>
      </w:r>
      <w:r w:rsidR="00D57ED3" w:rsidRPr="00D57ED3">
        <w:t> </w:t>
      </w:r>
      <w:r w:rsidRPr="00D57ED3">
        <w:t>2011</w:t>
      </w:r>
      <w:bookmarkEnd w:id="35"/>
    </w:p>
    <w:p w:rsidR="00B01E78" w:rsidRPr="00D57ED3" w:rsidRDefault="00676473" w:rsidP="00B01E78">
      <w:pPr>
        <w:pStyle w:val="ItemHead"/>
      </w:pPr>
      <w:r w:rsidRPr="00D57ED3">
        <w:t>1  After paragraph</w:t>
      </w:r>
      <w:r w:rsidR="00D57ED3" w:rsidRPr="00D57ED3">
        <w:t> </w:t>
      </w:r>
      <w:r w:rsidRPr="00D57ED3">
        <w:t>7(j</w:t>
      </w:r>
      <w:r w:rsidR="00B01E78" w:rsidRPr="00D57ED3">
        <w:t>)</w:t>
      </w:r>
    </w:p>
    <w:p w:rsidR="00B01E78" w:rsidRPr="00D57ED3" w:rsidRDefault="00B01E78" w:rsidP="00B01E78">
      <w:pPr>
        <w:pStyle w:val="Item"/>
      </w:pPr>
      <w:r w:rsidRPr="00D57ED3">
        <w:t>Insert:</w:t>
      </w:r>
    </w:p>
    <w:p w:rsidR="00B01E78" w:rsidRPr="00D57ED3" w:rsidRDefault="00676473" w:rsidP="00B01E78">
      <w:pPr>
        <w:pStyle w:val="paragraph"/>
      </w:pPr>
      <w:r w:rsidRPr="00D57ED3">
        <w:tab/>
        <w:t>(</w:t>
      </w:r>
      <w:proofErr w:type="spellStart"/>
      <w:r w:rsidRPr="00D57ED3">
        <w:t>j</w:t>
      </w:r>
      <w:r w:rsidR="00B01E78" w:rsidRPr="00D57ED3">
        <w:t>a</w:t>
      </w:r>
      <w:proofErr w:type="spellEnd"/>
      <w:r w:rsidR="00B01E78" w:rsidRPr="00D57ED3">
        <w:t>)</w:t>
      </w:r>
      <w:r w:rsidR="00B01E78" w:rsidRPr="00D57ED3">
        <w:tab/>
        <w:t>section</w:t>
      </w:r>
      <w:r w:rsidR="00D57ED3" w:rsidRPr="00D57ED3">
        <w:t> </w:t>
      </w:r>
      <w:r w:rsidR="00B01E78" w:rsidRPr="00D57ED3">
        <w:t>123B;</w:t>
      </w:r>
    </w:p>
    <w:p w:rsidR="00676473" w:rsidRPr="00D57ED3" w:rsidRDefault="00676473" w:rsidP="00676473">
      <w:pPr>
        <w:pStyle w:val="ItemHead"/>
      </w:pPr>
      <w:r w:rsidRPr="00D57ED3">
        <w:t>2  At the end of regulation</w:t>
      </w:r>
      <w:r w:rsidR="00D57ED3" w:rsidRPr="00D57ED3">
        <w:t> </w:t>
      </w:r>
      <w:r w:rsidR="00623814" w:rsidRPr="00D57ED3">
        <w:t>16</w:t>
      </w:r>
    </w:p>
    <w:p w:rsidR="00676473" w:rsidRPr="00D57ED3" w:rsidRDefault="00676473" w:rsidP="00676473">
      <w:pPr>
        <w:pStyle w:val="Item"/>
      </w:pPr>
      <w:r w:rsidRPr="00D57ED3">
        <w:t>Add:</w:t>
      </w:r>
    </w:p>
    <w:p w:rsidR="00676473" w:rsidRPr="00D57ED3" w:rsidRDefault="00676473" w:rsidP="00676473">
      <w:pPr>
        <w:pStyle w:val="subsection"/>
      </w:pPr>
      <w:r w:rsidRPr="00D57ED3">
        <w:tab/>
        <w:t>(3)</w:t>
      </w:r>
      <w:r w:rsidRPr="00D57ED3">
        <w:tab/>
        <w:t>The amendment of these Regulations made by item</w:t>
      </w:r>
      <w:r w:rsidR="00D57ED3" w:rsidRPr="00D57ED3">
        <w:t> </w:t>
      </w:r>
      <w:r w:rsidRPr="00D57ED3">
        <w:t>1 of Schedule</w:t>
      </w:r>
      <w:r w:rsidR="00D57ED3" w:rsidRPr="00D57ED3">
        <w:t> </w:t>
      </w:r>
      <w:r w:rsidRPr="00D57ED3">
        <w:t xml:space="preserve">2 to the </w:t>
      </w:r>
      <w:r w:rsidRPr="00D57ED3">
        <w:rPr>
          <w:i/>
        </w:rPr>
        <w:t xml:space="preserve">National Vocational Education and Training Regulator Amendment </w:t>
      </w:r>
      <w:r w:rsidR="002D29E6" w:rsidRPr="00D57ED3">
        <w:rPr>
          <w:i/>
        </w:rPr>
        <w:t xml:space="preserve">(Enforcement) </w:t>
      </w:r>
      <w:r w:rsidRPr="00D57ED3">
        <w:rPr>
          <w:i/>
        </w:rPr>
        <w:t>Regulation</w:t>
      </w:r>
      <w:r w:rsidR="00D57ED3" w:rsidRPr="00D57ED3">
        <w:rPr>
          <w:i/>
        </w:rPr>
        <w:t> </w:t>
      </w:r>
      <w:r w:rsidRPr="00D57ED3">
        <w:rPr>
          <w:i/>
        </w:rPr>
        <w:t>2015</w:t>
      </w:r>
      <w:r w:rsidRPr="00D57ED3">
        <w:t xml:space="preserve"> applies in relation to contraventions of civil penalty provisions that occur after the commencement of this </w:t>
      </w:r>
      <w:proofErr w:type="spellStart"/>
      <w:r w:rsidR="00623814" w:rsidRPr="00D57ED3">
        <w:t>subregulation</w:t>
      </w:r>
      <w:proofErr w:type="spellEnd"/>
      <w:r w:rsidRPr="00D57ED3">
        <w:t>.</w:t>
      </w:r>
    </w:p>
    <w:sectPr w:rsidR="00676473" w:rsidRPr="00D57ED3" w:rsidSect="00182B8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52" w:rsidRDefault="00475752" w:rsidP="0048364F">
      <w:pPr>
        <w:spacing w:line="240" w:lineRule="auto"/>
      </w:pPr>
      <w:r>
        <w:separator/>
      </w:r>
    </w:p>
  </w:endnote>
  <w:endnote w:type="continuationSeparator" w:id="0">
    <w:p w:rsidR="00475752" w:rsidRDefault="0047575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182B83" w:rsidRDefault="00475752" w:rsidP="00182B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82B83">
      <w:rPr>
        <w:i/>
        <w:sz w:val="18"/>
      </w:rPr>
      <w:t xml:space="preserve"> </w:t>
    </w:r>
    <w:r w:rsidR="00182B83" w:rsidRPr="00182B83">
      <w:rPr>
        <w:i/>
        <w:sz w:val="18"/>
      </w:rPr>
      <w:t>OPC60968 -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83" w:rsidRDefault="00182B83" w:rsidP="00182B83">
    <w:pPr>
      <w:pStyle w:val="Footer"/>
    </w:pPr>
    <w:r w:rsidRPr="00182B83">
      <w:rPr>
        <w:i/>
        <w:sz w:val="18"/>
      </w:rPr>
      <w:t>OPC60968 -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182B83" w:rsidRDefault="00475752" w:rsidP="00486382">
    <w:pPr>
      <w:pStyle w:val="Footer"/>
      <w:rPr>
        <w:sz w:val="18"/>
      </w:rPr>
    </w:pPr>
  </w:p>
  <w:p w:rsidR="00475752" w:rsidRPr="00182B83" w:rsidRDefault="00182B83" w:rsidP="00182B83">
    <w:pPr>
      <w:pStyle w:val="Footer"/>
      <w:rPr>
        <w:sz w:val="18"/>
      </w:rPr>
    </w:pPr>
    <w:r w:rsidRPr="00182B83">
      <w:rPr>
        <w:i/>
        <w:sz w:val="18"/>
      </w:rPr>
      <w:t>OPC60968 -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182B83" w:rsidRDefault="00475752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475752" w:rsidRPr="00182B83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75752" w:rsidRPr="00182B83" w:rsidRDefault="00475752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182B83">
            <w:rPr>
              <w:rFonts w:cs="Times New Roman"/>
              <w:i/>
              <w:sz w:val="18"/>
            </w:rPr>
            <w:fldChar w:fldCharType="begin"/>
          </w:r>
          <w:r w:rsidRPr="00182B83">
            <w:rPr>
              <w:rFonts w:cs="Times New Roman"/>
              <w:i/>
              <w:sz w:val="18"/>
            </w:rPr>
            <w:instrText xml:space="preserve"> PAGE </w:instrText>
          </w:r>
          <w:r w:rsidRPr="00182B83">
            <w:rPr>
              <w:rFonts w:cs="Times New Roman"/>
              <w:i/>
              <w:sz w:val="18"/>
            </w:rPr>
            <w:fldChar w:fldCharType="separate"/>
          </w:r>
          <w:r w:rsidR="00DE3729">
            <w:rPr>
              <w:rFonts w:cs="Times New Roman"/>
              <w:i/>
              <w:noProof/>
              <w:sz w:val="18"/>
            </w:rPr>
            <w:t>xi</w:t>
          </w:r>
          <w:r w:rsidRPr="00182B8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75752" w:rsidRPr="00182B83" w:rsidRDefault="00475752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82B83">
            <w:rPr>
              <w:rFonts w:cs="Times New Roman"/>
              <w:i/>
              <w:sz w:val="18"/>
            </w:rPr>
            <w:fldChar w:fldCharType="begin"/>
          </w:r>
          <w:r w:rsidRPr="00182B83">
            <w:rPr>
              <w:rFonts w:cs="Times New Roman"/>
              <w:i/>
              <w:sz w:val="18"/>
            </w:rPr>
            <w:instrText xml:space="preserve"> DOCPROPERTY ShortT </w:instrText>
          </w:r>
          <w:r w:rsidRPr="00182B83">
            <w:rPr>
              <w:rFonts w:cs="Times New Roman"/>
              <w:i/>
              <w:sz w:val="18"/>
            </w:rPr>
            <w:fldChar w:fldCharType="separate"/>
          </w:r>
          <w:r w:rsidR="002772A7">
            <w:rPr>
              <w:rFonts w:cs="Times New Roman"/>
              <w:i/>
              <w:sz w:val="18"/>
            </w:rPr>
            <w:t>National Vocational Education and Training Regulator Amendment (Enforcement) Regulation 2015</w:t>
          </w:r>
          <w:r w:rsidRPr="00182B8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75752" w:rsidRPr="00182B83" w:rsidRDefault="00475752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182B83">
            <w:rPr>
              <w:rFonts w:cs="Times New Roman"/>
              <w:i/>
              <w:sz w:val="18"/>
            </w:rPr>
            <w:fldChar w:fldCharType="begin"/>
          </w:r>
          <w:r w:rsidRPr="00182B83">
            <w:rPr>
              <w:rFonts w:cs="Times New Roman"/>
              <w:i/>
              <w:sz w:val="18"/>
            </w:rPr>
            <w:instrText xml:space="preserve"> DOCPROPERTY ActNo </w:instrText>
          </w:r>
          <w:r w:rsidRPr="00182B83">
            <w:rPr>
              <w:rFonts w:cs="Times New Roman"/>
              <w:i/>
              <w:sz w:val="18"/>
            </w:rPr>
            <w:fldChar w:fldCharType="separate"/>
          </w:r>
          <w:r w:rsidR="002772A7">
            <w:rPr>
              <w:rFonts w:cs="Times New Roman"/>
              <w:i/>
              <w:sz w:val="18"/>
            </w:rPr>
            <w:t>No. 28, 2017</w:t>
          </w:r>
          <w:r w:rsidRPr="00182B83">
            <w:rPr>
              <w:rFonts w:cs="Times New Roman"/>
              <w:i/>
              <w:sz w:val="18"/>
            </w:rPr>
            <w:fldChar w:fldCharType="end"/>
          </w:r>
        </w:p>
      </w:tc>
    </w:tr>
  </w:tbl>
  <w:p w:rsidR="00475752" w:rsidRPr="00182B83" w:rsidRDefault="00182B83" w:rsidP="00182B83">
    <w:pPr>
      <w:rPr>
        <w:rFonts w:cs="Times New Roman"/>
        <w:i/>
        <w:sz w:val="18"/>
      </w:rPr>
    </w:pPr>
    <w:r w:rsidRPr="00182B83">
      <w:rPr>
        <w:rFonts w:cs="Times New Roman"/>
        <w:i/>
        <w:sz w:val="18"/>
      </w:rPr>
      <w:t>OPC60968 -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E33C1C" w:rsidRDefault="00475752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475752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75752" w:rsidRDefault="00475752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45281">
            <w:rPr>
              <w:i/>
              <w:sz w:val="18"/>
            </w:rPr>
            <w:t>No. 28,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75752" w:rsidRDefault="00475752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72A7">
            <w:rPr>
              <w:i/>
              <w:sz w:val="18"/>
            </w:rPr>
            <w:t>National Vocational Education and Training Regulator Amendment (Enforcement)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75752" w:rsidRDefault="00475752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528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5752" w:rsidRPr="00ED79B6" w:rsidRDefault="00182B83" w:rsidP="00182B83">
    <w:pPr>
      <w:rPr>
        <w:i/>
        <w:sz w:val="18"/>
      </w:rPr>
    </w:pPr>
    <w:r w:rsidRPr="00182B83">
      <w:rPr>
        <w:rFonts w:cs="Times New Roman"/>
        <w:i/>
        <w:sz w:val="18"/>
      </w:rPr>
      <w:t>OPC60968 -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182B83" w:rsidRDefault="00475752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475752" w:rsidRPr="00182B83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75752" w:rsidRPr="00182B83" w:rsidRDefault="00475752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182B83">
            <w:rPr>
              <w:rFonts w:cs="Times New Roman"/>
              <w:i/>
              <w:sz w:val="18"/>
            </w:rPr>
            <w:fldChar w:fldCharType="begin"/>
          </w:r>
          <w:r w:rsidRPr="00182B83">
            <w:rPr>
              <w:rFonts w:cs="Times New Roman"/>
              <w:i/>
              <w:sz w:val="18"/>
            </w:rPr>
            <w:instrText xml:space="preserve"> PAGE </w:instrText>
          </w:r>
          <w:r w:rsidRPr="00182B83">
            <w:rPr>
              <w:rFonts w:cs="Times New Roman"/>
              <w:i/>
              <w:sz w:val="18"/>
            </w:rPr>
            <w:fldChar w:fldCharType="separate"/>
          </w:r>
          <w:r w:rsidR="00545281">
            <w:rPr>
              <w:rFonts w:cs="Times New Roman"/>
              <w:i/>
              <w:noProof/>
              <w:sz w:val="18"/>
            </w:rPr>
            <w:t>8</w:t>
          </w:r>
          <w:r w:rsidRPr="00182B8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75752" w:rsidRPr="00182B83" w:rsidRDefault="00475752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82B83">
            <w:rPr>
              <w:rFonts w:cs="Times New Roman"/>
              <w:i/>
              <w:sz w:val="18"/>
            </w:rPr>
            <w:fldChar w:fldCharType="begin"/>
          </w:r>
          <w:r w:rsidRPr="00182B83">
            <w:rPr>
              <w:rFonts w:cs="Times New Roman"/>
              <w:i/>
              <w:sz w:val="18"/>
            </w:rPr>
            <w:instrText xml:space="preserve"> DOCPROPERTY ShortT </w:instrText>
          </w:r>
          <w:r w:rsidRPr="00182B83">
            <w:rPr>
              <w:rFonts w:cs="Times New Roman"/>
              <w:i/>
              <w:sz w:val="18"/>
            </w:rPr>
            <w:fldChar w:fldCharType="separate"/>
          </w:r>
          <w:r w:rsidR="002772A7">
            <w:rPr>
              <w:rFonts w:cs="Times New Roman"/>
              <w:i/>
              <w:sz w:val="18"/>
            </w:rPr>
            <w:t>National Vocational Education and Training Regulator Amendment (Enforcement) Regulation 2015</w:t>
          </w:r>
          <w:r w:rsidRPr="00182B8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75752" w:rsidRPr="00182B83" w:rsidRDefault="00475752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182B83">
            <w:rPr>
              <w:rFonts w:cs="Times New Roman"/>
              <w:i/>
              <w:sz w:val="18"/>
            </w:rPr>
            <w:fldChar w:fldCharType="begin"/>
          </w:r>
          <w:r w:rsidRPr="00182B83">
            <w:rPr>
              <w:rFonts w:cs="Times New Roman"/>
              <w:i/>
              <w:sz w:val="18"/>
            </w:rPr>
            <w:instrText xml:space="preserve"> DOCPROPERTY ActNo </w:instrText>
          </w:r>
          <w:r w:rsidRPr="00182B83">
            <w:rPr>
              <w:rFonts w:cs="Times New Roman"/>
              <w:i/>
              <w:sz w:val="18"/>
            </w:rPr>
            <w:fldChar w:fldCharType="separate"/>
          </w:r>
          <w:r w:rsidR="00545281">
            <w:rPr>
              <w:rFonts w:cs="Times New Roman"/>
              <w:i/>
              <w:sz w:val="18"/>
            </w:rPr>
            <w:t>No. 28, 2015</w:t>
          </w:r>
          <w:r w:rsidRPr="00182B83">
            <w:rPr>
              <w:rFonts w:cs="Times New Roman"/>
              <w:i/>
              <w:sz w:val="18"/>
            </w:rPr>
            <w:fldChar w:fldCharType="end"/>
          </w:r>
        </w:p>
      </w:tc>
    </w:tr>
  </w:tbl>
  <w:p w:rsidR="00475752" w:rsidRPr="00182B83" w:rsidRDefault="00182B83" w:rsidP="00182B83">
    <w:pPr>
      <w:rPr>
        <w:rFonts w:cs="Times New Roman"/>
        <w:i/>
        <w:sz w:val="18"/>
      </w:rPr>
    </w:pPr>
    <w:r w:rsidRPr="00182B83">
      <w:rPr>
        <w:rFonts w:cs="Times New Roman"/>
        <w:i/>
        <w:sz w:val="18"/>
      </w:rPr>
      <w:t>OPC60968 -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E33C1C" w:rsidRDefault="00475752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475752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75752" w:rsidRDefault="00475752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45281">
            <w:rPr>
              <w:i/>
              <w:sz w:val="18"/>
            </w:rPr>
            <w:t>No. 28,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75752" w:rsidRDefault="00475752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72A7">
            <w:rPr>
              <w:i/>
              <w:sz w:val="18"/>
            </w:rPr>
            <w:t>National Vocational Education and Training Regulator Amendment (Enforcement)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75752" w:rsidRDefault="00475752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5281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5752" w:rsidRPr="00ED79B6" w:rsidRDefault="00182B83" w:rsidP="00182B83">
    <w:pPr>
      <w:rPr>
        <w:i/>
        <w:sz w:val="18"/>
      </w:rPr>
    </w:pPr>
    <w:r w:rsidRPr="00182B83">
      <w:rPr>
        <w:rFonts w:cs="Times New Roman"/>
        <w:i/>
        <w:sz w:val="18"/>
      </w:rPr>
      <w:t>OPC60968 -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E33C1C" w:rsidRDefault="00475752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475752" w:rsidTr="005B1BF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75752" w:rsidRDefault="00475752" w:rsidP="005B1BF8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772A7">
            <w:rPr>
              <w:i/>
              <w:sz w:val="18"/>
            </w:rPr>
            <w:t>No. 28,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75752" w:rsidRDefault="00475752" w:rsidP="005B1BF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72A7">
            <w:rPr>
              <w:i/>
              <w:sz w:val="18"/>
            </w:rPr>
            <w:t>National Vocational Education and Training Regulator Amendment (Enforcement)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75752" w:rsidRDefault="00475752" w:rsidP="005B1BF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3729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5752" w:rsidRPr="00ED79B6" w:rsidRDefault="00475752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52" w:rsidRDefault="00475752" w:rsidP="0048364F">
      <w:pPr>
        <w:spacing w:line="240" w:lineRule="auto"/>
      </w:pPr>
      <w:r>
        <w:separator/>
      </w:r>
    </w:p>
  </w:footnote>
  <w:footnote w:type="continuationSeparator" w:id="0">
    <w:p w:rsidR="00475752" w:rsidRDefault="0047575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5F1388" w:rsidRDefault="0047575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5F1388" w:rsidRDefault="0047575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5F1388" w:rsidRDefault="0047575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ED79B6" w:rsidRDefault="00475752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ED79B6" w:rsidRDefault="00475752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ED79B6" w:rsidRDefault="0047575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A961C4" w:rsidRDefault="00475752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4528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45281">
      <w:rPr>
        <w:noProof/>
        <w:sz w:val="20"/>
      </w:rPr>
      <w:t>Amendments commencing 2 April 2015</w:t>
    </w:r>
    <w:r>
      <w:rPr>
        <w:sz w:val="20"/>
      </w:rPr>
      <w:fldChar w:fldCharType="end"/>
    </w:r>
  </w:p>
  <w:p w:rsidR="00475752" w:rsidRPr="00A961C4" w:rsidRDefault="00475752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75752" w:rsidRPr="00A961C4" w:rsidRDefault="00475752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A961C4" w:rsidRDefault="00475752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45281">
      <w:rPr>
        <w:sz w:val="20"/>
      </w:rPr>
      <w:fldChar w:fldCharType="separate"/>
    </w:r>
    <w:r w:rsidR="00545281">
      <w:rPr>
        <w:noProof/>
        <w:sz w:val="20"/>
      </w:rPr>
      <w:t>Amendments commencing 2 April 2015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45281">
      <w:rPr>
        <w:b/>
        <w:sz w:val="20"/>
      </w:rPr>
      <w:fldChar w:fldCharType="separate"/>
    </w:r>
    <w:r w:rsidR="0054528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75752" w:rsidRPr="00A961C4" w:rsidRDefault="00475752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75752" w:rsidRPr="00A961C4" w:rsidRDefault="00475752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52" w:rsidRPr="00A961C4" w:rsidRDefault="00475752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4DDC4145"/>
    <w:multiLevelType w:val="hybridMultilevel"/>
    <w:tmpl w:val="507AC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CD"/>
    <w:rsid w:val="000041C6"/>
    <w:rsid w:val="000063E4"/>
    <w:rsid w:val="00011222"/>
    <w:rsid w:val="000113BC"/>
    <w:rsid w:val="000136AF"/>
    <w:rsid w:val="00025060"/>
    <w:rsid w:val="00026815"/>
    <w:rsid w:val="0004044E"/>
    <w:rsid w:val="00041B5B"/>
    <w:rsid w:val="000614BF"/>
    <w:rsid w:val="000C4E79"/>
    <w:rsid w:val="000D05EF"/>
    <w:rsid w:val="000D4B89"/>
    <w:rsid w:val="000D4EC1"/>
    <w:rsid w:val="000E0645"/>
    <w:rsid w:val="000F21C1"/>
    <w:rsid w:val="000F7427"/>
    <w:rsid w:val="001055E0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71F4E"/>
    <w:rsid w:val="00182B83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051"/>
    <w:rsid w:val="001F6924"/>
    <w:rsid w:val="00201D27"/>
    <w:rsid w:val="00231427"/>
    <w:rsid w:val="00240749"/>
    <w:rsid w:val="00241C09"/>
    <w:rsid w:val="00265FBC"/>
    <w:rsid w:val="00266D05"/>
    <w:rsid w:val="002772A7"/>
    <w:rsid w:val="002801BC"/>
    <w:rsid w:val="002924F1"/>
    <w:rsid w:val="002932B1"/>
    <w:rsid w:val="00295408"/>
    <w:rsid w:val="00297ECB"/>
    <w:rsid w:val="002A0FFD"/>
    <w:rsid w:val="002B204D"/>
    <w:rsid w:val="002B2731"/>
    <w:rsid w:val="002B5B89"/>
    <w:rsid w:val="002B7D96"/>
    <w:rsid w:val="002D043A"/>
    <w:rsid w:val="002D29E6"/>
    <w:rsid w:val="002E02FA"/>
    <w:rsid w:val="002E71B6"/>
    <w:rsid w:val="00304E75"/>
    <w:rsid w:val="003072FA"/>
    <w:rsid w:val="0031713F"/>
    <w:rsid w:val="00337682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3249"/>
    <w:rsid w:val="003F4CA9"/>
    <w:rsid w:val="003F567B"/>
    <w:rsid w:val="004010E7"/>
    <w:rsid w:val="00401403"/>
    <w:rsid w:val="004045B6"/>
    <w:rsid w:val="004116CD"/>
    <w:rsid w:val="00412B83"/>
    <w:rsid w:val="00424CA9"/>
    <w:rsid w:val="00433910"/>
    <w:rsid w:val="0044291A"/>
    <w:rsid w:val="004541B9"/>
    <w:rsid w:val="00460499"/>
    <w:rsid w:val="00475752"/>
    <w:rsid w:val="00480FB9"/>
    <w:rsid w:val="00481714"/>
    <w:rsid w:val="0048364F"/>
    <w:rsid w:val="00486382"/>
    <w:rsid w:val="00496F97"/>
    <w:rsid w:val="004A2484"/>
    <w:rsid w:val="004A73F5"/>
    <w:rsid w:val="004C0255"/>
    <w:rsid w:val="004C5B5A"/>
    <w:rsid w:val="004C6444"/>
    <w:rsid w:val="004C6DE1"/>
    <w:rsid w:val="004E6C33"/>
    <w:rsid w:val="004F1FAC"/>
    <w:rsid w:val="004F3A90"/>
    <w:rsid w:val="004F676E"/>
    <w:rsid w:val="00500959"/>
    <w:rsid w:val="00516B8D"/>
    <w:rsid w:val="0052063A"/>
    <w:rsid w:val="00537FBC"/>
    <w:rsid w:val="005402F5"/>
    <w:rsid w:val="00543469"/>
    <w:rsid w:val="00545281"/>
    <w:rsid w:val="00557C7A"/>
    <w:rsid w:val="00584811"/>
    <w:rsid w:val="005851A5"/>
    <w:rsid w:val="0058646E"/>
    <w:rsid w:val="00591E07"/>
    <w:rsid w:val="00593AA6"/>
    <w:rsid w:val="00594161"/>
    <w:rsid w:val="00594749"/>
    <w:rsid w:val="005A1809"/>
    <w:rsid w:val="005B1BF8"/>
    <w:rsid w:val="005B4067"/>
    <w:rsid w:val="005B5EAA"/>
    <w:rsid w:val="005C12DE"/>
    <w:rsid w:val="005C3F41"/>
    <w:rsid w:val="005E552A"/>
    <w:rsid w:val="005F3A60"/>
    <w:rsid w:val="00600219"/>
    <w:rsid w:val="00623814"/>
    <w:rsid w:val="006244D8"/>
    <w:rsid w:val="006249E6"/>
    <w:rsid w:val="00630733"/>
    <w:rsid w:val="0064468A"/>
    <w:rsid w:val="00654CCA"/>
    <w:rsid w:val="00655CFD"/>
    <w:rsid w:val="00656DE9"/>
    <w:rsid w:val="00663BDD"/>
    <w:rsid w:val="00667A0E"/>
    <w:rsid w:val="00676473"/>
    <w:rsid w:val="00677CC2"/>
    <w:rsid w:val="00680F17"/>
    <w:rsid w:val="00685F42"/>
    <w:rsid w:val="0069207B"/>
    <w:rsid w:val="0069325D"/>
    <w:rsid w:val="006937E2"/>
    <w:rsid w:val="0069392E"/>
    <w:rsid w:val="006977FB"/>
    <w:rsid w:val="006B262A"/>
    <w:rsid w:val="006B36F8"/>
    <w:rsid w:val="006B7906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176"/>
    <w:rsid w:val="007757EC"/>
    <w:rsid w:val="007769D4"/>
    <w:rsid w:val="00785AFA"/>
    <w:rsid w:val="007903AC"/>
    <w:rsid w:val="007A18E0"/>
    <w:rsid w:val="007A7F9F"/>
    <w:rsid w:val="007B17E4"/>
    <w:rsid w:val="007D3DCD"/>
    <w:rsid w:val="007E7D4A"/>
    <w:rsid w:val="008125B1"/>
    <w:rsid w:val="00826DA5"/>
    <w:rsid w:val="00827BC8"/>
    <w:rsid w:val="00833416"/>
    <w:rsid w:val="00851B5E"/>
    <w:rsid w:val="00856A31"/>
    <w:rsid w:val="00873A91"/>
    <w:rsid w:val="00874B69"/>
    <w:rsid w:val="008754D0"/>
    <w:rsid w:val="00877D48"/>
    <w:rsid w:val="00880795"/>
    <w:rsid w:val="008930ED"/>
    <w:rsid w:val="008937CC"/>
    <w:rsid w:val="0089783B"/>
    <w:rsid w:val="008D0EE0"/>
    <w:rsid w:val="008F07E3"/>
    <w:rsid w:val="008F4F1C"/>
    <w:rsid w:val="00907271"/>
    <w:rsid w:val="00920371"/>
    <w:rsid w:val="00921DA0"/>
    <w:rsid w:val="009253FF"/>
    <w:rsid w:val="00932377"/>
    <w:rsid w:val="00932A33"/>
    <w:rsid w:val="009735D4"/>
    <w:rsid w:val="009848EC"/>
    <w:rsid w:val="009B3629"/>
    <w:rsid w:val="009C49D8"/>
    <w:rsid w:val="009E3601"/>
    <w:rsid w:val="009F727E"/>
    <w:rsid w:val="00A052F7"/>
    <w:rsid w:val="00A1027A"/>
    <w:rsid w:val="00A1139B"/>
    <w:rsid w:val="00A2057D"/>
    <w:rsid w:val="00A231E2"/>
    <w:rsid w:val="00A2550D"/>
    <w:rsid w:val="00A26DBE"/>
    <w:rsid w:val="00A326A4"/>
    <w:rsid w:val="00A4169B"/>
    <w:rsid w:val="00A41BDC"/>
    <w:rsid w:val="00A4361F"/>
    <w:rsid w:val="00A5197F"/>
    <w:rsid w:val="00A64912"/>
    <w:rsid w:val="00A66C8C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0840"/>
    <w:rsid w:val="00AF3689"/>
    <w:rsid w:val="00AF6613"/>
    <w:rsid w:val="00B00902"/>
    <w:rsid w:val="00B01E78"/>
    <w:rsid w:val="00B032D8"/>
    <w:rsid w:val="00B332B8"/>
    <w:rsid w:val="00B33B3C"/>
    <w:rsid w:val="00B44657"/>
    <w:rsid w:val="00B46D64"/>
    <w:rsid w:val="00B61D2C"/>
    <w:rsid w:val="00B63BDE"/>
    <w:rsid w:val="00BA5026"/>
    <w:rsid w:val="00BB6E79"/>
    <w:rsid w:val="00BC4F91"/>
    <w:rsid w:val="00BD04AA"/>
    <w:rsid w:val="00BD550D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474A2"/>
    <w:rsid w:val="00C50043"/>
    <w:rsid w:val="00C63713"/>
    <w:rsid w:val="00C63EAD"/>
    <w:rsid w:val="00C65AD2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0E08"/>
    <w:rsid w:val="00D13441"/>
    <w:rsid w:val="00D17B17"/>
    <w:rsid w:val="00D243A3"/>
    <w:rsid w:val="00D333D9"/>
    <w:rsid w:val="00D33440"/>
    <w:rsid w:val="00D3799C"/>
    <w:rsid w:val="00D40403"/>
    <w:rsid w:val="00D42F93"/>
    <w:rsid w:val="00D50C72"/>
    <w:rsid w:val="00D52EFE"/>
    <w:rsid w:val="00D57ED3"/>
    <w:rsid w:val="00D63EBF"/>
    <w:rsid w:val="00D63EF6"/>
    <w:rsid w:val="00D70DFB"/>
    <w:rsid w:val="00D766DF"/>
    <w:rsid w:val="00D771F2"/>
    <w:rsid w:val="00D81793"/>
    <w:rsid w:val="00D83D21"/>
    <w:rsid w:val="00D84B58"/>
    <w:rsid w:val="00D925D1"/>
    <w:rsid w:val="00DC55E5"/>
    <w:rsid w:val="00DE3729"/>
    <w:rsid w:val="00E03D22"/>
    <w:rsid w:val="00E05704"/>
    <w:rsid w:val="00E05C46"/>
    <w:rsid w:val="00E30206"/>
    <w:rsid w:val="00E33C1C"/>
    <w:rsid w:val="00E443FC"/>
    <w:rsid w:val="00E45FE7"/>
    <w:rsid w:val="00E476B8"/>
    <w:rsid w:val="00E50F7C"/>
    <w:rsid w:val="00E54292"/>
    <w:rsid w:val="00E55BCD"/>
    <w:rsid w:val="00E73EC4"/>
    <w:rsid w:val="00E74DC7"/>
    <w:rsid w:val="00E7696E"/>
    <w:rsid w:val="00E76FAB"/>
    <w:rsid w:val="00E83E2E"/>
    <w:rsid w:val="00E84B32"/>
    <w:rsid w:val="00E87699"/>
    <w:rsid w:val="00E90408"/>
    <w:rsid w:val="00EA5491"/>
    <w:rsid w:val="00EB2D05"/>
    <w:rsid w:val="00ED0C77"/>
    <w:rsid w:val="00ED3A7D"/>
    <w:rsid w:val="00EF2E3A"/>
    <w:rsid w:val="00F047E2"/>
    <w:rsid w:val="00F078DC"/>
    <w:rsid w:val="00F13057"/>
    <w:rsid w:val="00F13E86"/>
    <w:rsid w:val="00F24C35"/>
    <w:rsid w:val="00F36CA7"/>
    <w:rsid w:val="00F56759"/>
    <w:rsid w:val="00F677A9"/>
    <w:rsid w:val="00F84CF5"/>
    <w:rsid w:val="00FA420B"/>
    <w:rsid w:val="00FB03B3"/>
    <w:rsid w:val="00FB16D3"/>
    <w:rsid w:val="00FB192C"/>
    <w:rsid w:val="00FC0C81"/>
    <w:rsid w:val="00FC44B2"/>
    <w:rsid w:val="00FD1570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7ED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4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4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57ED3"/>
  </w:style>
  <w:style w:type="paragraph" w:customStyle="1" w:styleId="OPCParaBase">
    <w:name w:val="OPCParaBase"/>
    <w:qFormat/>
    <w:rsid w:val="00D57ED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57ED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57ED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57ED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57ED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57ED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57ED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57ED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57ED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57ED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57ED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57ED3"/>
  </w:style>
  <w:style w:type="paragraph" w:customStyle="1" w:styleId="Blocks">
    <w:name w:val="Blocks"/>
    <w:aliases w:val="bb"/>
    <w:basedOn w:val="OPCParaBase"/>
    <w:qFormat/>
    <w:rsid w:val="00D57ED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57E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57ED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57ED3"/>
    <w:rPr>
      <w:i/>
    </w:rPr>
  </w:style>
  <w:style w:type="paragraph" w:customStyle="1" w:styleId="BoxList">
    <w:name w:val="BoxList"/>
    <w:aliases w:val="bl"/>
    <w:basedOn w:val="BoxText"/>
    <w:qFormat/>
    <w:rsid w:val="00D57ED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57ED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57ED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57ED3"/>
    <w:pPr>
      <w:ind w:left="1985" w:hanging="851"/>
    </w:pPr>
  </w:style>
  <w:style w:type="character" w:customStyle="1" w:styleId="CharAmPartNo">
    <w:name w:val="CharAmPartNo"/>
    <w:basedOn w:val="OPCCharBase"/>
    <w:qFormat/>
    <w:rsid w:val="00D57ED3"/>
  </w:style>
  <w:style w:type="character" w:customStyle="1" w:styleId="CharAmPartText">
    <w:name w:val="CharAmPartText"/>
    <w:basedOn w:val="OPCCharBase"/>
    <w:qFormat/>
    <w:rsid w:val="00D57ED3"/>
  </w:style>
  <w:style w:type="character" w:customStyle="1" w:styleId="CharAmSchNo">
    <w:name w:val="CharAmSchNo"/>
    <w:basedOn w:val="OPCCharBase"/>
    <w:qFormat/>
    <w:rsid w:val="00D57ED3"/>
  </w:style>
  <w:style w:type="character" w:customStyle="1" w:styleId="CharAmSchText">
    <w:name w:val="CharAmSchText"/>
    <w:basedOn w:val="OPCCharBase"/>
    <w:qFormat/>
    <w:rsid w:val="00D57ED3"/>
  </w:style>
  <w:style w:type="character" w:customStyle="1" w:styleId="CharBoldItalic">
    <w:name w:val="CharBoldItalic"/>
    <w:basedOn w:val="OPCCharBase"/>
    <w:uiPriority w:val="1"/>
    <w:qFormat/>
    <w:rsid w:val="00D57ED3"/>
    <w:rPr>
      <w:b/>
      <w:i/>
    </w:rPr>
  </w:style>
  <w:style w:type="character" w:customStyle="1" w:styleId="CharChapNo">
    <w:name w:val="CharChapNo"/>
    <w:basedOn w:val="OPCCharBase"/>
    <w:uiPriority w:val="1"/>
    <w:qFormat/>
    <w:rsid w:val="00D57ED3"/>
  </w:style>
  <w:style w:type="character" w:customStyle="1" w:styleId="CharChapText">
    <w:name w:val="CharChapText"/>
    <w:basedOn w:val="OPCCharBase"/>
    <w:uiPriority w:val="1"/>
    <w:qFormat/>
    <w:rsid w:val="00D57ED3"/>
  </w:style>
  <w:style w:type="character" w:customStyle="1" w:styleId="CharDivNo">
    <w:name w:val="CharDivNo"/>
    <w:basedOn w:val="OPCCharBase"/>
    <w:uiPriority w:val="1"/>
    <w:qFormat/>
    <w:rsid w:val="00D57ED3"/>
  </w:style>
  <w:style w:type="character" w:customStyle="1" w:styleId="CharDivText">
    <w:name w:val="CharDivText"/>
    <w:basedOn w:val="OPCCharBase"/>
    <w:uiPriority w:val="1"/>
    <w:qFormat/>
    <w:rsid w:val="00D57ED3"/>
  </w:style>
  <w:style w:type="character" w:customStyle="1" w:styleId="CharItalic">
    <w:name w:val="CharItalic"/>
    <w:basedOn w:val="OPCCharBase"/>
    <w:uiPriority w:val="1"/>
    <w:qFormat/>
    <w:rsid w:val="00D57ED3"/>
    <w:rPr>
      <w:i/>
    </w:rPr>
  </w:style>
  <w:style w:type="character" w:customStyle="1" w:styleId="CharPartNo">
    <w:name w:val="CharPartNo"/>
    <w:basedOn w:val="OPCCharBase"/>
    <w:uiPriority w:val="1"/>
    <w:qFormat/>
    <w:rsid w:val="00D57ED3"/>
  </w:style>
  <w:style w:type="character" w:customStyle="1" w:styleId="CharPartText">
    <w:name w:val="CharPartText"/>
    <w:basedOn w:val="OPCCharBase"/>
    <w:uiPriority w:val="1"/>
    <w:qFormat/>
    <w:rsid w:val="00D57ED3"/>
  </w:style>
  <w:style w:type="character" w:customStyle="1" w:styleId="CharSectno">
    <w:name w:val="CharSectno"/>
    <w:basedOn w:val="OPCCharBase"/>
    <w:qFormat/>
    <w:rsid w:val="00D57ED3"/>
  </w:style>
  <w:style w:type="character" w:customStyle="1" w:styleId="CharSubdNo">
    <w:name w:val="CharSubdNo"/>
    <w:basedOn w:val="OPCCharBase"/>
    <w:uiPriority w:val="1"/>
    <w:qFormat/>
    <w:rsid w:val="00D57ED3"/>
  </w:style>
  <w:style w:type="character" w:customStyle="1" w:styleId="CharSubdText">
    <w:name w:val="CharSubdText"/>
    <w:basedOn w:val="OPCCharBase"/>
    <w:uiPriority w:val="1"/>
    <w:qFormat/>
    <w:rsid w:val="00D57ED3"/>
  </w:style>
  <w:style w:type="paragraph" w:customStyle="1" w:styleId="CTA--">
    <w:name w:val="CTA --"/>
    <w:basedOn w:val="OPCParaBase"/>
    <w:next w:val="Normal"/>
    <w:rsid w:val="00D57ED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57ED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57ED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57ED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57ED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57ED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57ED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57ED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57ED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57ED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57ED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57ED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57ED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57E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57ED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57ED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57E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57ED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57E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57E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57ED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57ED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57ED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57ED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57ED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57ED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57ED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57ED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57ED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57ED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57ED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57ED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7ED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57ED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57ED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57ED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57ED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57ED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57ED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57ED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57ED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57ED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57ED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57ED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57ED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57ED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57ED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57ED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57ED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57ED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57ED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57E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57ED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57ED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57ED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57ED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57ED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57ED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57ED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57ED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57ED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57ED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57ED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57ED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57ED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57ED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57ED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57ED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57ED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57ED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57ED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57ED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57ED3"/>
    <w:rPr>
      <w:sz w:val="16"/>
    </w:rPr>
  </w:style>
  <w:style w:type="table" w:customStyle="1" w:styleId="CFlag">
    <w:name w:val="CFlag"/>
    <w:basedOn w:val="TableNormal"/>
    <w:uiPriority w:val="99"/>
    <w:rsid w:val="00D57ED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E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57ED3"/>
    <w:rPr>
      <w:color w:val="0000FF"/>
      <w:u w:val="single"/>
    </w:rPr>
  </w:style>
  <w:style w:type="table" w:styleId="TableGrid">
    <w:name w:val="Table Grid"/>
    <w:basedOn w:val="TableNormal"/>
    <w:uiPriority w:val="59"/>
    <w:rsid w:val="00D57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57ED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57ED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57ED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57ED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57ED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57ED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57ED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57ED3"/>
  </w:style>
  <w:style w:type="paragraph" w:customStyle="1" w:styleId="CompiledActNo">
    <w:name w:val="CompiledActNo"/>
    <w:basedOn w:val="OPCParaBase"/>
    <w:next w:val="Normal"/>
    <w:rsid w:val="00D57ED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57ED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57ED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57ED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57ED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57E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57E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57E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57ED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57ED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57ED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57ED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57ED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57ED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57ED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57ED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57ED3"/>
  </w:style>
  <w:style w:type="character" w:customStyle="1" w:styleId="CharSubPartNoCASA">
    <w:name w:val="CharSubPartNo(CASA)"/>
    <w:basedOn w:val="OPCCharBase"/>
    <w:uiPriority w:val="1"/>
    <w:rsid w:val="00D57ED3"/>
  </w:style>
  <w:style w:type="paragraph" w:customStyle="1" w:styleId="ENoteTTIndentHeadingSub">
    <w:name w:val="ENoteTTIndentHeadingSub"/>
    <w:aliases w:val="enTTHis"/>
    <w:basedOn w:val="OPCParaBase"/>
    <w:rsid w:val="00D57ED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57ED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57ED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57ED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57ED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57E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57ED3"/>
    <w:rPr>
      <w:sz w:val="22"/>
    </w:rPr>
  </w:style>
  <w:style w:type="paragraph" w:customStyle="1" w:styleId="SOTextNote">
    <w:name w:val="SO TextNote"/>
    <w:aliases w:val="sont"/>
    <w:basedOn w:val="SOText"/>
    <w:qFormat/>
    <w:rsid w:val="00D57ED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57ED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57ED3"/>
    <w:rPr>
      <w:sz w:val="22"/>
    </w:rPr>
  </w:style>
  <w:style w:type="paragraph" w:customStyle="1" w:styleId="FileName">
    <w:name w:val="FileName"/>
    <w:basedOn w:val="Normal"/>
    <w:rsid w:val="00D57ED3"/>
  </w:style>
  <w:style w:type="paragraph" w:customStyle="1" w:styleId="TableHeading">
    <w:name w:val="TableHeading"/>
    <w:aliases w:val="th"/>
    <w:basedOn w:val="OPCParaBase"/>
    <w:next w:val="Tabletext"/>
    <w:rsid w:val="00D57ED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57ED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57ED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57ED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57ED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57ED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57ED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57ED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57ED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57E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57ED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57ED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rsid w:val="002924F1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2924F1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2924F1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D817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4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4D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4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4D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4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4D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4D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4D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7ED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4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4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57ED3"/>
  </w:style>
  <w:style w:type="paragraph" w:customStyle="1" w:styleId="OPCParaBase">
    <w:name w:val="OPCParaBase"/>
    <w:qFormat/>
    <w:rsid w:val="00D57ED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57ED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57ED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57ED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57ED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57ED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57ED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57ED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57ED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57ED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57ED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57ED3"/>
  </w:style>
  <w:style w:type="paragraph" w:customStyle="1" w:styleId="Blocks">
    <w:name w:val="Blocks"/>
    <w:aliases w:val="bb"/>
    <w:basedOn w:val="OPCParaBase"/>
    <w:qFormat/>
    <w:rsid w:val="00D57ED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57E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57ED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57ED3"/>
    <w:rPr>
      <w:i/>
    </w:rPr>
  </w:style>
  <w:style w:type="paragraph" w:customStyle="1" w:styleId="BoxList">
    <w:name w:val="BoxList"/>
    <w:aliases w:val="bl"/>
    <w:basedOn w:val="BoxText"/>
    <w:qFormat/>
    <w:rsid w:val="00D57ED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57ED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57ED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57ED3"/>
    <w:pPr>
      <w:ind w:left="1985" w:hanging="851"/>
    </w:pPr>
  </w:style>
  <w:style w:type="character" w:customStyle="1" w:styleId="CharAmPartNo">
    <w:name w:val="CharAmPartNo"/>
    <w:basedOn w:val="OPCCharBase"/>
    <w:qFormat/>
    <w:rsid w:val="00D57ED3"/>
  </w:style>
  <w:style w:type="character" w:customStyle="1" w:styleId="CharAmPartText">
    <w:name w:val="CharAmPartText"/>
    <w:basedOn w:val="OPCCharBase"/>
    <w:qFormat/>
    <w:rsid w:val="00D57ED3"/>
  </w:style>
  <w:style w:type="character" w:customStyle="1" w:styleId="CharAmSchNo">
    <w:name w:val="CharAmSchNo"/>
    <w:basedOn w:val="OPCCharBase"/>
    <w:qFormat/>
    <w:rsid w:val="00D57ED3"/>
  </w:style>
  <w:style w:type="character" w:customStyle="1" w:styleId="CharAmSchText">
    <w:name w:val="CharAmSchText"/>
    <w:basedOn w:val="OPCCharBase"/>
    <w:qFormat/>
    <w:rsid w:val="00D57ED3"/>
  </w:style>
  <w:style w:type="character" w:customStyle="1" w:styleId="CharBoldItalic">
    <w:name w:val="CharBoldItalic"/>
    <w:basedOn w:val="OPCCharBase"/>
    <w:uiPriority w:val="1"/>
    <w:qFormat/>
    <w:rsid w:val="00D57ED3"/>
    <w:rPr>
      <w:b/>
      <w:i/>
    </w:rPr>
  </w:style>
  <w:style w:type="character" w:customStyle="1" w:styleId="CharChapNo">
    <w:name w:val="CharChapNo"/>
    <w:basedOn w:val="OPCCharBase"/>
    <w:uiPriority w:val="1"/>
    <w:qFormat/>
    <w:rsid w:val="00D57ED3"/>
  </w:style>
  <w:style w:type="character" w:customStyle="1" w:styleId="CharChapText">
    <w:name w:val="CharChapText"/>
    <w:basedOn w:val="OPCCharBase"/>
    <w:uiPriority w:val="1"/>
    <w:qFormat/>
    <w:rsid w:val="00D57ED3"/>
  </w:style>
  <w:style w:type="character" w:customStyle="1" w:styleId="CharDivNo">
    <w:name w:val="CharDivNo"/>
    <w:basedOn w:val="OPCCharBase"/>
    <w:uiPriority w:val="1"/>
    <w:qFormat/>
    <w:rsid w:val="00D57ED3"/>
  </w:style>
  <w:style w:type="character" w:customStyle="1" w:styleId="CharDivText">
    <w:name w:val="CharDivText"/>
    <w:basedOn w:val="OPCCharBase"/>
    <w:uiPriority w:val="1"/>
    <w:qFormat/>
    <w:rsid w:val="00D57ED3"/>
  </w:style>
  <w:style w:type="character" w:customStyle="1" w:styleId="CharItalic">
    <w:name w:val="CharItalic"/>
    <w:basedOn w:val="OPCCharBase"/>
    <w:uiPriority w:val="1"/>
    <w:qFormat/>
    <w:rsid w:val="00D57ED3"/>
    <w:rPr>
      <w:i/>
    </w:rPr>
  </w:style>
  <w:style w:type="character" w:customStyle="1" w:styleId="CharPartNo">
    <w:name w:val="CharPartNo"/>
    <w:basedOn w:val="OPCCharBase"/>
    <w:uiPriority w:val="1"/>
    <w:qFormat/>
    <w:rsid w:val="00D57ED3"/>
  </w:style>
  <w:style w:type="character" w:customStyle="1" w:styleId="CharPartText">
    <w:name w:val="CharPartText"/>
    <w:basedOn w:val="OPCCharBase"/>
    <w:uiPriority w:val="1"/>
    <w:qFormat/>
    <w:rsid w:val="00D57ED3"/>
  </w:style>
  <w:style w:type="character" w:customStyle="1" w:styleId="CharSectno">
    <w:name w:val="CharSectno"/>
    <w:basedOn w:val="OPCCharBase"/>
    <w:qFormat/>
    <w:rsid w:val="00D57ED3"/>
  </w:style>
  <w:style w:type="character" w:customStyle="1" w:styleId="CharSubdNo">
    <w:name w:val="CharSubdNo"/>
    <w:basedOn w:val="OPCCharBase"/>
    <w:uiPriority w:val="1"/>
    <w:qFormat/>
    <w:rsid w:val="00D57ED3"/>
  </w:style>
  <w:style w:type="character" w:customStyle="1" w:styleId="CharSubdText">
    <w:name w:val="CharSubdText"/>
    <w:basedOn w:val="OPCCharBase"/>
    <w:uiPriority w:val="1"/>
    <w:qFormat/>
    <w:rsid w:val="00D57ED3"/>
  </w:style>
  <w:style w:type="paragraph" w:customStyle="1" w:styleId="CTA--">
    <w:name w:val="CTA --"/>
    <w:basedOn w:val="OPCParaBase"/>
    <w:next w:val="Normal"/>
    <w:rsid w:val="00D57ED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57ED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57ED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57ED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57ED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57ED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57ED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57ED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57ED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57ED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57ED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57ED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57ED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57E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57ED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57ED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57E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57ED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57E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57E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57ED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57ED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57ED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57ED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57ED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57ED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57ED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57ED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57ED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57ED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57ED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57ED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7ED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57ED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57ED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57ED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57ED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57ED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57ED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57ED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57ED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57ED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57ED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57ED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57ED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57ED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57ED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57ED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57ED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57ED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57ED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57E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57ED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57ED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57ED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57ED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57ED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57ED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57ED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57ED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57ED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57ED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57ED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57ED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57ED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57ED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57ED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57ED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57ED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57ED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57ED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57ED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57ED3"/>
    <w:rPr>
      <w:sz w:val="16"/>
    </w:rPr>
  </w:style>
  <w:style w:type="table" w:customStyle="1" w:styleId="CFlag">
    <w:name w:val="CFlag"/>
    <w:basedOn w:val="TableNormal"/>
    <w:uiPriority w:val="99"/>
    <w:rsid w:val="00D57ED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E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57ED3"/>
    <w:rPr>
      <w:color w:val="0000FF"/>
      <w:u w:val="single"/>
    </w:rPr>
  </w:style>
  <w:style w:type="table" w:styleId="TableGrid">
    <w:name w:val="Table Grid"/>
    <w:basedOn w:val="TableNormal"/>
    <w:uiPriority w:val="59"/>
    <w:rsid w:val="00D57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57ED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57ED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57ED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57ED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57ED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57ED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57ED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57ED3"/>
  </w:style>
  <w:style w:type="paragraph" w:customStyle="1" w:styleId="CompiledActNo">
    <w:name w:val="CompiledActNo"/>
    <w:basedOn w:val="OPCParaBase"/>
    <w:next w:val="Normal"/>
    <w:rsid w:val="00D57ED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57ED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57ED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57ED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57ED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57E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57E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57E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57ED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57ED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57ED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57ED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57ED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57ED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57ED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57ED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57ED3"/>
  </w:style>
  <w:style w:type="character" w:customStyle="1" w:styleId="CharSubPartNoCASA">
    <w:name w:val="CharSubPartNo(CASA)"/>
    <w:basedOn w:val="OPCCharBase"/>
    <w:uiPriority w:val="1"/>
    <w:rsid w:val="00D57ED3"/>
  </w:style>
  <w:style w:type="paragraph" w:customStyle="1" w:styleId="ENoteTTIndentHeadingSub">
    <w:name w:val="ENoteTTIndentHeadingSub"/>
    <w:aliases w:val="enTTHis"/>
    <w:basedOn w:val="OPCParaBase"/>
    <w:rsid w:val="00D57ED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57ED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57ED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57ED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57ED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57E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57ED3"/>
    <w:rPr>
      <w:sz w:val="22"/>
    </w:rPr>
  </w:style>
  <w:style w:type="paragraph" w:customStyle="1" w:styleId="SOTextNote">
    <w:name w:val="SO TextNote"/>
    <w:aliases w:val="sont"/>
    <w:basedOn w:val="SOText"/>
    <w:qFormat/>
    <w:rsid w:val="00D57ED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57ED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57ED3"/>
    <w:rPr>
      <w:sz w:val="22"/>
    </w:rPr>
  </w:style>
  <w:style w:type="paragraph" w:customStyle="1" w:styleId="FileName">
    <w:name w:val="FileName"/>
    <w:basedOn w:val="Normal"/>
    <w:rsid w:val="00D57ED3"/>
  </w:style>
  <w:style w:type="paragraph" w:customStyle="1" w:styleId="TableHeading">
    <w:name w:val="TableHeading"/>
    <w:aliases w:val="th"/>
    <w:basedOn w:val="OPCParaBase"/>
    <w:next w:val="Tabletext"/>
    <w:rsid w:val="00D57ED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57ED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57ED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57ED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57ED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57ED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57ED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57ED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57ED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57E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57ED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57ED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rsid w:val="002924F1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2924F1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2924F1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D817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4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4D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4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4D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4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4D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4D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4D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15</Pages>
  <Words>2789</Words>
  <Characters>13587</Characters>
  <Application>Microsoft Office Word</Application>
  <DocSecurity>0</DocSecurity>
  <PresentationFormat/>
  <Lines>452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Vocational Education and Training Regulator Amendment (Enforcement) Regulation 2015</vt:lpstr>
    </vt:vector>
  </TitlesOfParts>
  <Manager/>
  <Company/>
  <LinksUpToDate>false</LinksUpToDate>
  <CharactersWithSpaces>16136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2015-03-02T00:49:00Z</cp:lastPrinted>
  <dcterms:created xsi:type="dcterms:W3CDTF">2015-03-23T05:04:00Z</dcterms:created>
  <dcterms:modified xsi:type="dcterms:W3CDTF">2015-03-24T01:55:00Z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28, 2015</vt:lpwstr>
  </property>
  <property fmtid="{D5CDD505-2E9C-101B-9397-08002B2CF9AE}" pid="3" name="ShortT">
    <vt:lpwstr>National Vocational Education and Training Regulator Amendment (Enforcement)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March 2015</vt:lpwstr>
  </property>
  <property fmtid="{D5CDD505-2E9C-101B-9397-08002B2CF9AE}" pid="10" name="Authority">
    <vt:lpwstr/>
  </property>
  <property fmtid="{D5CDD505-2E9C-101B-9397-08002B2CF9AE}" pid="11" name="ID">
    <vt:lpwstr>OPC60968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National Vocational Education and Training Regulator Act 2011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26 March 2017</vt:lpwstr>
  </property>
</Properties>
</file>