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379C7" w:rsidRDefault="00DA186E" w:rsidP="00715914">
      <w:pPr>
        <w:rPr>
          <w:sz w:val="28"/>
        </w:rPr>
      </w:pPr>
      <w:r w:rsidRPr="006379C7">
        <w:rPr>
          <w:noProof/>
          <w:lang w:eastAsia="en-AU"/>
        </w:rPr>
        <w:drawing>
          <wp:inline distT="0" distB="0" distL="0" distR="0" wp14:anchorId="6FB1C3CD" wp14:editId="11B1788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379C7" w:rsidRDefault="00715914" w:rsidP="00715914">
      <w:pPr>
        <w:rPr>
          <w:sz w:val="19"/>
        </w:rPr>
      </w:pPr>
    </w:p>
    <w:p w:rsidR="00715914" w:rsidRPr="006379C7" w:rsidRDefault="00016E22" w:rsidP="00715914">
      <w:pPr>
        <w:pStyle w:val="ShortT"/>
      </w:pPr>
      <w:r w:rsidRPr="006379C7">
        <w:t>National Security Information (Criminal and Civil Proceedings) Regulation</w:t>
      </w:r>
      <w:r w:rsidR="006379C7" w:rsidRPr="006379C7">
        <w:t> </w:t>
      </w:r>
      <w:r w:rsidRPr="006379C7">
        <w:t>2015</w:t>
      </w:r>
    </w:p>
    <w:p w:rsidR="00715914" w:rsidRPr="006379C7" w:rsidRDefault="00715914" w:rsidP="00715914"/>
    <w:p w:rsidR="00715914" w:rsidRPr="006379C7" w:rsidRDefault="001C5F34" w:rsidP="006475DA">
      <w:pPr>
        <w:pStyle w:val="InstNo"/>
      </w:pPr>
      <w:r w:rsidRPr="006379C7">
        <w:t>Select Legislative Instrument</w:t>
      </w:r>
      <w:r w:rsidR="008861ED" w:rsidRPr="006379C7">
        <w:t xml:space="preserve"> </w:t>
      </w:r>
      <w:bookmarkStart w:id="0" w:name="BKCheck15B_1"/>
      <w:bookmarkEnd w:id="0"/>
      <w:r w:rsidR="00C17184" w:rsidRPr="006379C7">
        <w:fldChar w:fldCharType="begin"/>
      </w:r>
      <w:r w:rsidR="00C17184" w:rsidRPr="006379C7">
        <w:instrText xml:space="preserve"> DOCPROPERTY  ActNo </w:instrText>
      </w:r>
      <w:r w:rsidR="00C17184" w:rsidRPr="006379C7">
        <w:fldChar w:fldCharType="separate"/>
      </w:r>
      <w:r w:rsidR="002E37C6">
        <w:t>No. 26, 2015</w:t>
      </w:r>
      <w:r w:rsidR="00C17184" w:rsidRPr="006379C7">
        <w:fldChar w:fldCharType="end"/>
      </w:r>
    </w:p>
    <w:p w:rsidR="00016E22" w:rsidRPr="006379C7" w:rsidRDefault="00016E22" w:rsidP="00C17184">
      <w:pPr>
        <w:pStyle w:val="SignCoverPageStart"/>
        <w:spacing w:before="240"/>
        <w:rPr>
          <w:szCs w:val="22"/>
        </w:rPr>
      </w:pPr>
      <w:r w:rsidRPr="006379C7">
        <w:rPr>
          <w:szCs w:val="22"/>
        </w:rPr>
        <w:t xml:space="preserve">I, the Honourable </w:t>
      </w:r>
      <w:r w:rsidR="005F61AD" w:rsidRPr="006379C7">
        <w:rPr>
          <w:szCs w:val="22"/>
        </w:rPr>
        <w:t xml:space="preserve">Alex </w:t>
      </w:r>
      <w:proofErr w:type="spellStart"/>
      <w:r w:rsidR="005F61AD" w:rsidRPr="006379C7">
        <w:rPr>
          <w:szCs w:val="22"/>
        </w:rPr>
        <w:t>Chernov</w:t>
      </w:r>
      <w:proofErr w:type="spellEnd"/>
      <w:r w:rsidR="005F61AD" w:rsidRPr="006379C7">
        <w:rPr>
          <w:szCs w:val="22"/>
        </w:rPr>
        <w:t xml:space="preserve"> AC Q</w:t>
      </w:r>
      <w:r w:rsidRPr="006379C7">
        <w:rPr>
          <w:szCs w:val="22"/>
        </w:rPr>
        <w:t>C</w:t>
      </w:r>
      <w:r w:rsidR="005F61AD" w:rsidRPr="006379C7">
        <w:rPr>
          <w:szCs w:val="22"/>
        </w:rPr>
        <w:t>,</w:t>
      </w:r>
      <w:r w:rsidRPr="006379C7">
        <w:rPr>
          <w:szCs w:val="22"/>
        </w:rPr>
        <w:t xml:space="preserve"> </w:t>
      </w:r>
      <w:r w:rsidR="005F61AD" w:rsidRPr="006379C7">
        <w:rPr>
          <w:szCs w:val="22"/>
        </w:rPr>
        <w:t xml:space="preserve">Administrator </w:t>
      </w:r>
      <w:r w:rsidRPr="006379C7">
        <w:rPr>
          <w:szCs w:val="22"/>
        </w:rPr>
        <w:t xml:space="preserve">of the </w:t>
      </w:r>
      <w:r w:rsidR="005F61AD" w:rsidRPr="006379C7">
        <w:rPr>
          <w:szCs w:val="22"/>
        </w:rPr>
        <w:t xml:space="preserve">Government of the </w:t>
      </w:r>
      <w:r w:rsidRPr="006379C7">
        <w:rPr>
          <w:szCs w:val="22"/>
        </w:rPr>
        <w:t>Commonwealth of Australia, acting with the advice of the Federal Executive Council, make the following regulation.</w:t>
      </w:r>
    </w:p>
    <w:p w:rsidR="00016E22" w:rsidRPr="006379C7" w:rsidRDefault="00016E22" w:rsidP="00C17184">
      <w:pPr>
        <w:keepNext/>
        <w:spacing w:before="720" w:line="240" w:lineRule="atLeast"/>
        <w:ind w:right="397"/>
        <w:jc w:val="both"/>
        <w:rPr>
          <w:szCs w:val="22"/>
        </w:rPr>
      </w:pPr>
      <w:r w:rsidRPr="006379C7">
        <w:rPr>
          <w:szCs w:val="22"/>
        </w:rPr>
        <w:t xml:space="preserve">Dated </w:t>
      </w:r>
      <w:bookmarkStart w:id="1" w:name="BKCheck15B_2"/>
      <w:bookmarkEnd w:id="1"/>
      <w:r w:rsidRPr="006379C7">
        <w:rPr>
          <w:szCs w:val="22"/>
        </w:rPr>
        <w:fldChar w:fldCharType="begin"/>
      </w:r>
      <w:r w:rsidRPr="006379C7">
        <w:rPr>
          <w:szCs w:val="22"/>
        </w:rPr>
        <w:instrText xml:space="preserve"> DOCPROPERTY  DateMade </w:instrText>
      </w:r>
      <w:r w:rsidRPr="006379C7">
        <w:rPr>
          <w:szCs w:val="22"/>
        </w:rPr>
        <w:fldChar w:fldCharType="separate"/>
      </w:r>
      <w:r w:rsidR="00A041DE">
        <w:rPr>
          <w:szCs w:val="22"/>
        </w:rPr>
        <w:t>26 March 2015</w:t>
      </w:r>
      <w:r w:rsidRPr="006379C7">
        <w:rPr>
          <w:szCs w:val="22"/>
        </w:rPr>
        <w:fldChar w:fldCharType="end"/>
      </w:r>
    </w:p>
    <w:p w:rsidR="00016E22" w:rsidRPr="006379C7" w:rsidRDefault="005F61AD" w:rsidP="00C17184">
      <w:pPr>
        <w:keepNext/>
        <w:tabs>
          <w:tab w:val="left" w:pos="3402"/>
        </w:tabs>
        <w:spacing w:before="1080" w:line="300" w:lineRule="atLeast"/>
        <w:ind w:left="397" w:right="397"/>
        <w:jc w:val="right"/>
        <w:rPr>
          <w:szCs w:val="22"/>
        </w:rPr>
      </w:pPr>
      <w:r w:rsidRPr="006379C7">
        <w:rPr>
          <w:szCs w:val="22"/>
        </w:rPr>
        <w:t xml:space="preserve">Alex </w:t>
      </w:r>
      <w:proofErr w:type="spellStart"/>
      <w:r w:rsidRPr="006379C7">
        <w:rPr>
          <w:szCs w:val="22"/>
        </w:rPr>
        <w:t>Chernov</w:t>
      </w:r>
      <w:proofErr w:type="spellEnd"/>
    </w:p>
    <w:p w:rsidR="00016E22" w:rsidRPr="006379C7" w:rsidRDefault="005F61AD" w:rsidP="00C17184">
      <w:pPr>
        <w:keepNext/>
        <w:tabs>
          <w:tab w:val="left" w:pos="3402"/>
        </w:tabs>
        <w:spacing w:line="300" w:lineRule="atLeast"/>
        <w:ind w:left="397" w:right="397"/>
        <w:jc w:val="right"/>
        <w:rPr>
          <w:szCs w:val="22"/>
        </w:rPr>
      </w:pPr>
      <w:r w:rsidRPr="006379C7">
        <w:rPr>
          <w:szCs w:val="22"/>
        </w:rPr>
        <w:t>Administrator</w:t>
      </w:r>
    </w:p>
    <w:p w:rsidR="00016E22" w:rsidRPr="006379C7" w:rsidRDefault="00016E22" w:rsidP="00C17184">
      <w:pPr>
        <w:keepNext/>
        <w:tabs>
          <w:tab w:val="left" w:pos="3402"/>
        </w:tabs>
        <w:spacing w:before="840" w:after="1080" w:line="300" w:lineRule="atLeast"/>
        <w:ind w:right="397"/>
        <w:rPr>
          <w:szCs w:val="22"/>
        </w:rPr>
      </w:pPr>
      <w:r w:rsidRPr="006379C7">
        <w:rPr>
          <w:szCs w:val="22"/>
        </w:rPr>
        <w:t>By His Excellency’s Command</w:t>
      </w:r>
    </w:p>
    <w:p w:rsidR="00016E22" w:rsidRPr="006379C7" w:rsidRDefault="00016E22" w:rsidP="00C17184">
      <w:pPr>
        <w:keepNext/>
        <w:tabs>
          <w:tab w:val="left" w:pos="3402"/>
        </w:tabs>
        <w:spacing w:before="480" w:line="300" w:lineRule="atLeast"/>
        <w:ind w:right="397"/>
        <w:rPr>
          <w:szCs w:val="22"/>
        </w:rPr>
      </w:pPr>
      <w:r w:rsidRPr="006379C7">
        <w:rPr>
          <w:szCs w:val="22"/>
        </w:rPr>
        <w:t xml:space="preserve">George </w:t>
      </w:r>
      <w:proofErr w:type="spellStart"/>
      <w:r w:rsidRPr="006379C7">
        <w:rPr>
          <w:szCs w:val="22"/>
        </w:rPr>
        <w:t>Brandis</w:t>
      </w:r>
      <w:proofErr w:type="spellEnd"/>
      <w:r w:rsidRPr="006379C7">
        <w:rPr>
          <w:szCs w:val="22"/>
        </w:rPr>
        <w:t xml:space="preserve"> QC</w:t>
      </w:r>
    </w:p>
    <w:p w:rsidR="00016E22" w:rsidRPr="006379C7" w:rsidRDefault="00016E22" w:rsidP="00C17184">
      <w:pPr>
        <w:pStyle w:val="SignCoverPageEnd"/>
        <w:rPr>
          <w:szCs w:val="22"/>
        </w:rPr>
      </w:pPr>
      <w:r w:rsidRPr="006379C7">
        <w:rPr>
          <w:szCs w:val="22"/>
        </w:rPr>
        <w:t>Attorney</w:t>
      </w:r>
      <w:r w:rsidR="006379C7">
        <w:rPr>
          <w:szCs w:val="22"/>
        </w:rPr>
        <w:noBreakHyphen/>
      </w:r>
      <w:r w:rsidRPr="006379C7">
        <w:rPr>
          <w:szCs w:val="22"/>
        </w:rPr>
        <w:t>General</w:t>
      </w:r>
    </w:p>
    <w:p w:rsidR="00016E22" w:rsidRPr="006379C7" w:rsidRDefault="00016E22" w:rsidP="00016E22"/>
    <w:p w:rsidR="00715914" w:rsidRPr="006379C7" w:rsidRDefault="00715914" w:rsidP="00715914">
      <w:pPr>
        <w:pStyle w:val="Header"/>
        <w:tabs>
          <w:tab w:val="clear" w:pos="4150"/>
          <w:tab w:val="clear" w:pos="8307"/>
        </w:tabs>
      </w:pPr>
      <w:r w:rsidRPr="006379C7">
        <w:rPr>
          <w:rStyle w:val="CharChapNo"/>
        </w:rPr>
        <w:t xml:space="preserve"> </w:t>
      </w:r>
      <w:r w:rsidRPr="006379C7">
        <w:rPr>
          <w:rStyle w:val="CharChapText"/>
        </w:rPr>
        <w:t xml:space="preserve"> </w:t>
      </w:r>
    </w:p>
    <w:p w:rsidR="00715914" w:rsidRPr="006379C7" w:rsidRDefault="00715914" w:rsidP="00715914">
      <w:pPr>
        <w:pStyle w:val="Header"/>
        <w:tabs>
          <w:tab w:val="clear" w:pos="4150"/>
          <w:tab w:val="clear" w:pos="8307"/>
        </w:tabs>
      </w:pPr>
      <w:r w:rsidRPr="006379C7">
        <w:rPr>
          <w:rStyle w:val="CharPartNo"/>
        </w:rPr>
        <w:t xml:space="preserve"> </w:t>
      </w:r>
      <w:r w:rsidRPr="006379C7">
        <w:rPr>
          <w:rStyle w:val="CharPartText"/>
        </w:rPr>
        <w:t xml:space="preserve"> </w:t>
      </w:r>
    </w:p>
    <w:p w:rsidR="00715914" w:rsidRPr="006379C7" w:rsidRDefault="00715914" w:rsidP="00715914">
      <w:pPr>
        <w:pStyle w:val="Header"/>
        <w:tabs>
          <w:tab w:val="clear" w:pos="4150"/>
          <w:tab w:val="clear" w:pos="8307"/>
        </w:tabs>
      </w:pPr>
      <w:r w:rsidRPr="006379C7">
        <w:rPr>
          <w:rStyle w:val="CharDivNo"/>
        </w:rPr>
        <w:t xml:space="preserve"> </w:t>
      </w:r>
      <w:r w:rsidRPr="006379C7">
        <w:rPr>
          <w:rStyle w:val="CharDivText"/>
        </w:rPr>
        <w:t xml:space="preserve"> </w:t>
      </w:r>
    </w:p>
    <w:p w:rsidR="00715914" w:rsidRPr="006379C7" w:rsidRDefault="00715914" w:rsidP="00715914">
      <w:pPr>
        <w:sectPr w:rsidR="00715914" w:rsidRPr="006379C7" w:rsidSect="008948C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6379C7" w:rsidRDefault="00715914" w:rsidP="00C17184">
      <w:pPr>
        <w:rPr>
          <w:sz w:val="36"/>
        </w:rPr>
      </w:pPr>
      <w:r w:rsidRPr="006379C7">
        <w:rPr>
          <w:sz w:val="36"/>
        </w:rPr>
        <w:lastRenderedPageBreak/>
        <w:t>Contents</w:t>
      </w:r>
    </w:p>
    <w:bookmarkStart w:id="2" w:name="BKCheck15B_3"/>
    <w:bookmarkEnd w:id="2"/>
    <w:p w:rsidR="00F460F9" w:rsidRPr="006379C7" w:rsidRDefault="00F460F9">
      <w:pPr>
        <w:pStyle w:val="TOC2"/>
        <w:rPr>
          <w:rFonts w:asciiTheme="minorHAnsi" w:eastAsiaTheme="minorEastAsia" w:hAnsiTheme="minorHAnsi" w:cstheme="minorBidi"/>
          <w:b w:val="0"/>
          <w:noProof/>
          <w:kern w:val="0"/>
          <w:sz w:val="22"/>
          <w:szCs w:val="22"/>
        </w:rPr>
      </w:pPr>
      <w:r w:rsidRPr="006379C7">
        <w:rPr>
          <w:sz w:val="20"/>
        </w:rPr>
        <w:fldChar w:fldCharType="begin"/>
      </w:r>
      <w:r w:rsidRPr="006379C7">
        <w:rPr>
          <w:sz w:val="20"/>
        </w:rPr>
        <w:instrText xml:space="preserve"> TOC \o "1-9" </w:instrText>
      </w:r>
      <w:r w:rsidRPr="006379C7">
        <w:rPr>
          <w:sz w:val="20"/>
        </w:rPr>
        <w:fldChar w:fldCharType="separate"/>
      </w:r>
      <w:r w:rsidRPr="006379C7">
        <w:rPr>
          <w:noProof/>
        </w:rPr>
        <w:t>Part</w:t>
      </w:r>
      <w:r w:rsidR="006379C7" w:rsidRPr="006379C7">
        <w:rPr>
          <w:noProof/>
        </w:rPr>
        <w:t> </w:t>
      </w:r>
      <w:r w:rsidRPr="006379C7">
        <w:rPr>
          <w:noProof/>
        </w:rPr>
        <w:t>1—Preliminary</w:t>
      </w:r>
      <w:r w:rsidRPr="006379C7">
        <w:rPr>
          <w:b w:val="0"/>
          <w:noProof/>
          <w:sz w:val="18"/>
        </w:rPr>
        <w:tab/>
      </w:r>
      <w:r w:rsidRPr="006379C7">
        <w:rPr>
          <w:b w:val="0"/>
          <w:noProof/>
          <w:sz w:val="18"/>
        </w:rPr>
        <w:fldChar w:fldCharType="begin"/>
      </w:r>
      <w:r w:rsidRPr="006379C7">
        <w:rPr>
          <w:b w:val="0"/>
          <w:noProof/>
          <w:sz w:val="18"/>
        </w:rPr>
        <w:instrText xml:space="preserve"> PAGEREF _Toc414019645 \h </w:instrText>
      </w:r>
      <w:r w:rsidRPr="006379C7">
        <w:rPr>
          <w:b w:val="0"/>
          <w:noProof/>
          <w:sz w:val="18"/>
        </w:rPr>
      </w:r>
      <w:r w:rsidRPr="006379C7">
        <w:rPr>
          <w:b w:val="0"/>
          <w:noProof/>
          <w:sz w:val="18"/>
        </w:rPr>
        <w:fldChar w:fldCharType="separate"/>
      </w:r>
      <w:r w:rsidR="00083246">
        <w:rPr>
          <w:b w:val="0"/>
          <w:noProof/>
          <w:sz w:val="18"/>
        </w:rPr>
        <w:t>1</w:t>
      </w:r>
      <w:r w:rsidRPr="006379C7">
        <w:rPr>
          <w:b w:val="0"/>
          <w:noProof/>
          <w:sz w:val="18"/>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w:t>
      </w:r>
      <w:r w:rsidRPr="006379C7">
        <w:rPr>
          <w:noProof/>
        </w:rPr>
        <w:tab/>
        <w:t>Name</w:t>
      </w:r>
      <w:r w:rsidRPr="006379C7">
        <w:rPr>
          <w:noProof/>
        </w:rPr>
        <w:tab/>
      </w:r>
      <w:r w:rsidRPr="006379C7">
        <w:rPr>
          <w:noProof/>
        </w:rPr>
        <w:fldChar w:fldCharType="begin"/>
      </w:r>
      <w:r w:rsidRPr="006379C7">
        <w:rPr>
          <w:noProof/>
        </w:rPr>
        <w:instrText xml:space="preserve"> PAGEREF _Toc414019646 \h </w:instrText>
      </w:r>
      <w:r w:rsidRPr="006379C7">
        <w:rPr>
          <w:noProof/>
        </w:rPr>
      </w:r>
      <w:r w:rsidRPr="006379C7">
        <w:rPr>
          <w:noProof/>
        </w:rPr>
        <w:fldChar w:fldCharType="separate"/>
      </w:r>
      <w:r w:rsidR="00083246">
        <w:rPr>
          <w:noProof/>
        </w:rPr>
        <w:t>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2</w:t>
      </w:r>
      <w:r w:rsidRPr="006379C7">
        <w:rPr>
          <w:noProof/>
        </w:rPr>
        <w:tab/>
        <w:t>Commencement</w:t>
      </w:r>
      <w:r w:rsidRPr="006379C7">
        <w:rPr>
          <w:noProof/>
        </w:rPr>
        <w:tab/>
      </w:r>
      <w:r w:rsidRPr="006379C7">
        <w:rPr>
          <w:noProof/>
        </w:rPr>
        <w:fldChar w:fldCharType="begin"/>
      </w:r>
      <w:r w:rsidRPr="006379C7">
        <w:rPr>
          <w:noProof/>
        </w:rPr>
        <w:instrText xml:space="preserve"> PAGEREF _Toc414019647 \h </w:instrText>
      </w:r>
      <w:r w:rsidRPr="006379C7">
        <w:rPr>
          <w:noProof/>
        </w:rPr>
      </w:r>
      <w:r w:rsidRPr="006379C7">
        <w:rPr>
          <w:noProof/>
        </w:rPr>
        <w:fldChar w:fldCharType="separate"/>
      </w:r>
      <w:r w:rsidR="00083246">
        <w:rPr>
          <w:noProof/>
        </w:rPr>
        <w:t>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3</w:t>
      </w:r>
      <w:r w:rsidRPr="006379C7">
        <w:rPr>
          <w:noProof/>
        </w:rPr>
        <w:tab/>
        <w:t>Authority</w:t>
      </w:r>
      <w:r w:rsidRPr="006379C7">
        <w:rPr>
          <w:noProof/>
        </w:rPr>
        <w:tab/>
      </w:r>
      <w:r w:rsidRPr="006379C7">
        <w:rPr>
          <w:noProof/>
        </w:rPr>
        <w:fldChar w:fldCharType="begin"/>
      </w:r>
      <w:r w:rsidRPr="006379C7">
        <w:rPr>
          <w:noProof/>
        </w:rPr>
        <w:instrText xml:space="preserve"> PAGEREF _Toc414019648 \h </w:instrText>
      </w:r>
      <w:r w:rsidRPr="006379C7">
        <w:rPr>
          <w:noProof/>
        </w:rPr>
      </w:r>
      <w:r w:rsidRPr="006379C7">
        <w:rPr>
          <w:noProof/>
        </w:rPr>
        <w:fldChar w:fldCharType="separate"/>
      </w:r>
      <w:r w:rsidR="00083246">
        <w:rPr>
          <w:noProof/>
        </w:rPr>
        <w:t>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4</w:t>
      </w:r>
      <w:r w:rsidRPr="006379C7">
        <w:rPr>
          <w:noProof/>
        </w:rPr>
        <w:tab/>
        <w:t>Schedules</w:t>
      </w:r>
      <w:r w:rsidRPr="006379C7">
        <w:rPr>
          <w:noProof/>
        </w:rPr>
        <w:tab/>
      </w:r>
      <w:r w:rsidRPr="006379C7">
        <w:rPr>
          <w:noProof/>
        </w:rPr>
        <w:fldChar w:fldCharType="begin"/>
      </w:r>
      <w:r w:rsidRPr="006379C7">
        <w:rPr>
          <w:noProof/>
        </w:rPr>
        <w:instrText xml:space="preserve"> PAGEREF _Toc414019649 \h </w:instrText>
      </w:r>
      <w:r w:rsidRPr="006379C7">
        <w:rPr>
          <w:noProof/>
        </w:rPr>
      </w:r>
      <w:r w:rsidRPr="006379C7">
        <w:rPr>
          <w:noProof/>
        </w:rPr>
        <w:fldChar w:fldCharType="separate"/>
      </w:r>
      <w:r w:rsidR="00083246">
        <w:rPr>
          <w:noProof/>
        </w:rPr>
        <w:t>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5</w:t>
      </w:r>
      <w:r w:rsidRPr="006379C7">
        <w:rPr>
          <w:noProof/>
        </w:rPr>
        <w:tab/>
        <w:t>Purpose and application</w:t>
      </w:r>
      <w:r w:rsidRPr="006379C7">
        <w:rPr>
          <w:noProof/>
        </w:rPr>
        <w:tab/>
      </w:r>
      <w:r w:rsidRPr="006379C7">
        <w:rPr>
          <w:noProof/>
        </w:rPr>
        <w:fldChar w:fldCharType="begin"/>
      </w:r>
      <w:r w:rsidRPr="006379C7">
        <w:rPr>
          <w:noProof/>
        </w:rPr>
        <w:instrText xml:space="preserve"> PAGEREF _Toc414019650 \h </w:instrText>
      </w:r>
      <w:r w:rsidRPr="006379C7">
        <w:rPr>
          <w:noProof/>
        </w:rPr>
      </w:r>
      <w:r w:rsidRPr="006379C7">
        <w:rPr>
          <w:noProof/>
        </w:rPr>
        <w:fldChar w:fldCharType="separate"/>
      </w:r>
      <w:r w:rsidR="00083246">
        <w:rPr>
          <w:noProof/>
        </w:rPr>
        <w:t>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6</w:t>
      </w:r>
      <w:r w:rsidRPr="006379C7">
        <w:rPr>
          <w:noProof/>
        </w:rPr>
        <w:tab/>
        <w:t>Definitions</w:t>
      </w:r>
      <w:r w:rsidRPr="006379C7">
        <w:rPr>
          <w:noProof/>
        </w:rPr>
        <w:tab/>
      </w:r>
      <w:r w:rsidRPr="006379C7">
        <w:rPr>
          <w:noProof/>
        </w:rPr>
        <w:fldChar w:fldCharType="begin"/>
      </w:r>
      <w:r w:rsidRPr="006379C7">
        <w:rPr>
          <w:noProof/>
        </w:rPr>
        <w:instrText xml:space="preserve"> PAGEREF _Toc414019651 \h </w:instrText>
      </w:r>
      <w:r w:rsidRPr="006379C7">
        <w:rPr>
          <w:noProof/>
        </w:rPr>
      </w:r>
      <w:r w:rsidRPr="006379C7">
        <w:rPr>
          <w:noProof/>
        </w:rPr>
        <w:fldChar w:fldCharType="separate"/>
      </w:r>
      <w:r w:rsidR="00083246">
        <w:rPr>
          <w:noProof/>
        </w:rPr>
        <w:t>2</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7</w:t>
      </w:r>
      <w:r w:rsidRPr="006379C7">
        <w:rPr>
          <w:noProof/>
        </w:rPr>
        <w:tab/>
        <w:t>References to federal criminal proceeding or civil proceeding</w:t>
      </w:r>
      <w:r w:rsidRPr="006379C7">
        <w:rPr>
          <w:noProof/>
        </w:rPr>
        <w:tab/>
      </w:r>
      <w:r w:rsidRPr="006379C7">
        <w:rPr>
          <w:noProof/>
        </w:rPr>
        <w:fldChar w:fldCharType="begin"/>
      </w:r>
      <w:r w:rsidRPr="006379C7">
        <w:rPr>
          <w:noProof/>
        </w:rPr>
        <w:instrText xml:space="preserve"> PAGEREF _Toc414019652 \h </w:instrText>
      </w:r>
      <w:r w:rsidRPr="006379C7">
        <w:rPr>
          <w:noProof/>
        </w:rPr>
      </w:r>
      <w:r w:rsidRPr="006379C7">
        <w:rPr>
          <w:noProof/>
        </w:rPr>
        <w:fldChar w:fldCharType="separate"/>
      </w:r>
      <w:r w:rsidR="00083246">
        <w:rPr>
          <w:noProof/>
        </w:rPr>
        <w:t>4</w:t>
      </w:r>
      <w:r w:rsidRPr="006379C7">
        <w:rPr>
          <w:noProof/>
        </w:rPr>
        <w:fldChar w:fldCharType="end"/>
      </w:r>
    </w:p>
    <w:p w:rsidR="00F460F9" w:rsidRPr="006379C7" w:rsidRDefault="00F460F9">
      <w:pPr>
        <w:pStyle w:val="TOC2"/>
        <w:rPr>
          <w:rFonts w:asciiTheme="minorHAnsi" w:eastAsiaTheme="minorEastAsia" w:hAnsiTheme="minorHAnsi" w:cstheme="minorBidi"/>
          <w:b w:val="0"/>
          <w:noProof/>
          <w:kern w:val="0"/>
          <w:sz w:val="22"/>
          <w:szCs w:val="22"/>
        </w:rPr>
      </w:pPr>
      <w:r w:rsidRPr="006379C7">
        <w:rPr>
          <w:noProof/>
        </w:rPr>
        <w:t>Part</w:t>
      </w:r>
      <w:r w:rsidR="006379C7" w:rsidRPr="006379C7">
        <w:rPr>
          <w:noProof/>
        </w:rPr>
        <w:t> </w:t>
      </w:r>
      <w:r w:rsidRPr="006379C7">
        <w:rPr>
          <w:noProof/>
        </w:rPr>
        <w:t>2—Protection of security classified documents and national security information</w:t>
      </w:r>
      <w:r w:rsidRPr="006379C7">
        <w:rPr>
          <w:b w:val="0"/>
          <w:noProof/>
          <w:sz w:val="18"/>
        </w:rPr>
        <w:tab/>
      </w:r>
      <w:r w:rsidRPr="006379C7">
        <w:rPr>
          <w:b w:val="0"/>
          <w:noProof/>
          <w:sz w:val="18"/>
        </w:rPr>
        <w:fldChar w:fldCharType="begin"/>
      </w:r>
      <w:r w:rsidRPr="006379C7">
        <w:rPr>
          <w:b w:val="0"/>
          <w:noProof/>
          <w:sz w:val="18"/>
        </w:rPr>
        <w:instrText xml:space="preserve"> PAGEREF _Toc414019653 \h </w:instrText>
      </w:r>
      <w:r w:rsidRPr="006379C7">
        <w:rPr>
          <w:b w:val="0"/>
          <w:noProof/>
          <w:sz w:val="18"/>
        </w:rPr>
      </w:r>
      <w:r w:rsidRPr="006379C7">
        <w:rPr>
          <w:b w:val="0"/>
          <w:noProof/>
          <w:sz w:val="18"/>
        </w:rPr>
        <w:fldChar w:fldCharType="separate"/>
      </w:r>
      <w:r w:rsidR="00083246">
        <w:rPr>
          <w:b w:val="0"/>
          <w:noProof/>
          <w:sz w:val="18"/>
        </w:rPr>
        <w:t>6</w:t>
      </w:r>
      <w:r w:rsidRPr="006379C7">
        <w:rPr>
          <w:b w:val="0"/>
          <w:noProof/>
          <w:sz w:val="18"/>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8</w:t>
      </w:r>
      <w:r w:rsidRPr="006379C7">
        <w:rPr>
          <w:noProof/>
        </w:rPr>
        <w:tab/>
        <w:t>Creation or preparation of documents relating to security classified documents or national security information</w:t>
      </w:r>
      <w:r w:rsidRPr="006379C7">
        <w:rPr>
          <w:noProof/>
        </w:rPr>
        <w:tab/>
      </w:r>
      <w:r w:rsidRPr="006379C7">
        <w:rPr>
          <w:noProof/>
        </w:rPr>
        <w:fldChar w:fldCharType="begin"/>
      </w:r>
      <w:r w:rsidRPr="006379C7">
        <w:rPr>
          <w:noProof/>
        </w:rPr>
        <w:instrText xml:space="preserve"> PAGEREF _Toc414019654 \h </w:instrText>
      </w:r>
      <w:r w:rsidRPr="006379C7">
        <w:rPr>
          <w:noProof/>
        </w:rPr>
      </w:r>
      <w:r w:rsidRPr="006379C7">
        <w:rPr>
          <w:noProof/>
        </w:rPr>
        <w:fldChar w:fldCharType="separate"/>
      </w:r>
      <w:r w:rsidR="00083246">
        <w:rPr>
          <w:noProof/>
        </w:rPr>
        <w:t>6</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9</w:t>
      </w:r>
      <w:r w:rsidRPr="006379C7">
        <w:rPr>
          <w:noProof/>
        </w:rPr>
        <w:tab/>
        <w:t>Copying security classified documents</w:t>
      </w:r>
      <w:r w:rsidRPr="006379C7">
        <w:rPr>
          <w:noProof/>
        </w:rPr>
        <w:tab/>
      </w:r>
      <w:r w:rsidRPr="006379C7">
        <w:rPr>
          <w:noProof/>
        </w:rPr>
        <w:fldChar w:fldCharType="begin"/>
      </w:r>
      <w:r w:rsidRPr="006379C7">
        <w:rPr>
          <w:noProof/>
        </w:rPr>
        <w:instrText xml:space="preserve"> PAGEREF _Toc414019655 \h </w:instrText>
      </w:r>
      <w:r w:rsidRPr="006379C7">
        <w:rPr>
          <w:noProof/>
        </w:rPr>
      </w:r>
      <w:r w:rsidRPr="006379C7">
        <w:rPr>
          <w:noProof/>
        </w:rPr>
        <w:fldChar w:fldCharType="separate"/>
      </w:r>
      <w:r w:rsidR="00083246">
        <w:rPr>
          <w:noProof/>
        </w:rPr>
        <w:t>7</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10</w:t>
      </w:r>
      <w:r w:rsidRPr="006379C7">
        <w:rPr>
          <w:noProof/>
        </w:rPr>
        <w:tab/>
        <w:t>Storage of security classified documents in hard copy form</w:t>
      </w:r>
      <w:r w:rsidRPr="006379C7">
        <w:rPr>
          <w:noProof/>
        </w:rPr>
        <w:tab/>
      </w:r>
      <w:r w:rsidRPr="006379C7">
        <w:rPr>
          <w:noProof/>
        </w:rPr>
        <w:fldChar w:fldCharType="begin"/>
      </w:r>
      <w:r w:rsidRPr="006379C7">
        <w:rPr>
          <w:noProof/>
        </w:rPr>
        <w:instrText xml:space="preserve"> PAGEREF _Toc414019656 \h </w:instrText>
      </w:r>
      <w:r w:rsidRPr="006379C7">
        <w:rPr>
          <w:noProof/>
        </w:rPr>
      </w:r>
      <w:r w:rsidRPr="006379C7">
        <w:rPr>
          <w:noProof/>
        </w:rPr>
        <w:fldChar w:fldCharType="separate"/>
      </w:r>
      <w:r w:rsidR="00083246">
        <w:rPr>
          <w:noProof/>
        </w:rPr>
        <w:t>7</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11</w:t>
      </w:r>
      <w:r w:rsidRPr="006379C7">
        <w:rPr>
          <w:noProof/>
        </w:rPr>
        <w:tab/>
        <w:t>Storage and transmission of security classified documents or national security information in electronic form</w:t>
      </w:r>
      <w:r w:rsidRPr="006379C7">
        <w:rPr>
          <w:noProof/>
        </w:rPr>
        <w:tab/>
      </w:r>
      <w:r w:rsidRPr="006379C7">
        <w:rPr>
          <w:noProof/>
        </w:rPr>
        <w:fldChar w:fldCharType="begin"/>
      </w:r>
      <w:r w:rsidRPr="006379C7">
        <w:rPr>
          <w:noProof/>
        </w:rPr>
        <w:instrText xml:space="preserve"> PAGEREF _Toc414019657 \h </w:instrText>
      </w:r>
      <w:r w:rsidRPr="006379C7">
        <w:rPr>
          <w:noProof/>
        </w:rPr>
      </w:r>
      <w:r w:rsidRPr="006379C7">
        <w:rPr>
          <w:noProof/>
        </w:rPr>
        <w:fldChar w:fldCharType="separate"/>
      </w:r>
      <w:r w:rsidR="00083246">
        <w:rPr>
          <w:noProof/>
        </w:rPr>
        <w:t>9</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12</w:t>
      </w:r>
      <w:r w:rsidRPr="006379C7">
        <w:rPr>
          <w:noProof/>
        </w:rPr>
        <w:tab/>
        <w:t>Handling security classified documents</w:t>
      </w:r>
      <w:r w:rsidRPr="006379C7">
        <w:rPr>
          <w:noProof/>
        </w:rPr>
        <w:tab/>
      </w:r>
      <w:r w:rsidRPr="006379C7">
        <w:rPr>
          <w:noProof/>
        </w:rPr>
        <w:fldChar w:fldCharType="begin"/>
      </w:r>
      <w:r w:rsidRPr="006379C7">
        <w:rPr>
          <w:noProof/>
        </w:rPr>
        <w:instrText xml:space="preserve"> PAGEREF _Toc414019658 \h </w:instrText>
      </w:r>
      <w:r w:rsidRPr="006379C7">
        <w:rPr>
          <w:noProof/>
        </w:rPr>
      </w:r>
      <w:r w:rsidRPr="006379C7">
        <w:rPr>
          <w:noProof/>
        </w:rPr>
        <w:fldChar w:fldCharType="separate"/>
      </w:r>
      <w:r w:rsidR="00083246">
        <w:rPr>
          <w:noProof/>
        </w:rPr>
        <w:t>11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13</w:t>
      </w:r>
      <w:r w:rsidRPr="006379C7">
        <w:rPr>
          <w:noProof/>
        </w:rPr>
        <w:tab/>
        <w:t>Handling approved information and communications technology equipment</w:t>
      </w:r>
      <w:r w:rsidRPr="006379C7">
        <w:rPr>
          <w:noProof/>
        </w:rPr>
        <w:tab/>
      </w:r>
      <w:r w:rsidRPr="006379C7">
        <w:rPr>
          <w:noProof/>
        </w:rPr>
        <w:fldChar w:fldCharType="begin"/>
      </w:r>
      <w:r w:rsidRPr="006379C7">
        <w:rPr>
          <w:noProof/>
        </w:rPr>
        <w:instrText xml:space="preserve"> PAGEREF _Toc414019659 \h </w:instrText>
      </w:r>
      <w:r w:rsidRPr="006379C7">
        <w:rPr>
          <w:noProof/>
        </w:rPr>
      </w:r>
      <w:r w:rsidRPr="006379C7">
        <w:rPr>
          <w:noProof/>
        </w:rPr>
        <w:fldChar w:fldCharType="separate"/>
      </w:r>
      <w:r w:rsidR="00083246">
        <w:rPr>
          <w:noProof/>
        </w:rPr>
        <w:t>11</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14</w:t>
      </w:r>
      <w:r w:rsidRPr="006379C7">
        <w:rPr>
          <w:noProof/>
        </w:rPr>
        <w:tab/>
        <w:t>Carrying security classified documents</w:t>
      </w:r>
      <w:r w:rsidRPr="006379C7">
        <w:rPr>
          <w:noProof/>
        </w:rPr>
        <w:tab/>
      </w:r>
      <w:r w:rsidRPr="006379C7">
        <w:rPr>
          <w:noProof/>
        </w:rPr>
        <w:fldChar w:fldCharType="begin"/>
      </w:r>
      <w:r w:rsidRPr="006379C7">
        <w:rPr>
          <w:noProof/>
        </w:rPr>
        <w:instrText xml:space="preserve"> PAGEREF _Toc414019660 \h </w:instrText>
      </w:r>
      <w:r w:rsidRPr="006379C7">
        <w:rPr>
          <w:noProof/>
        </w:rPr>
      </w:r>
      <w:r w:rsidRPr="006379C7">
        <w:rPr>
          <w:noProof/>
        </w:rPr>
        <w:fldChar w:fldCharType="separate"/>
      </w:r>
      <w:r w:rsidR="00083246">
        <w:rPr>
          <w:noProof/>
        </w:rPr>
        <w:t>12</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15</w:t>
      </w:r>
      <w:r w:rsidRPr="006379C7">
        <w:rPr>
          <w:noProof/>
        </w:rPr>
        <w:tab/>
        <w:t>Classified document register</w:t>
      </w:r>
      <w:r w:rsidRPr="006379C7">
        <w:rPr>
          <w:noProof/>
        </w:rPr>
        <w:tab/>
      </w:r>
      <w:r w:rsidRPr="006379C7">
        <w:rPr>
          <w:noProof/>
        </w:rPr>
        <w:fldChar w:fldCharType="begin"/>
      </w:r>
      <w:r w:rsidRPr="006379C7">
        <w:rPr>
          <w:noProof/>
        </w:rPr>
        <w:instrText xml:space="preserve"> PAGEREF _Toc414019661 \h </w:instrText>
      </w:r>
      <w:r w:rsidRPr="006379C7">
        <w:rPr>
          <w:noProof/>
        </w:rPr>
      </w:r>
      <w:r w:rsidRPr="006379C7">
        <w:rPr>
          <w:noProof/>
        </w:rPr>
        <w:fldChar w:fldCharType="separate"/>
      </w:r>
      <w:r w:rsidR="00083246">
        <w:rPr>
          <w:noProof/>
        </w:rPr>
        <w:t>13</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16</w:t>
      </w:r>
      <w:r w:rsidRPr="006379C7">
        <w:rPr>
          <w:noProof/>
        </w:rPr>
        <w:tab/>
        <w:t>Security classified documents and national security information to remain in Australia</w:t>
      </w:r>
      <w:r w:rsidRPr="006379C7">
        <w:rPr>
          <w:noProof/>
        </w:rPr>
        <w:tab/>
      </w:r>
      <w:r w:rsidRPr="006379C7">
        <w:rPr>
          <w:noProof/>
        </w:rPr>
        <w:fldChar w:fldCharType="begin"/>
      </w:r>
      <w:r w:rsidRPr="006379C7">
        <w:rPr>
          <w:noProof/>
        </w:rPr>
        <w:instrText xml:space="preserve"> PAGEREF _Toc414019662 \h </w:instrText>
      </w:r>
      <w:r w:rsidRPr="006379C7">
        <w:rPr>
          <w:noProof/>
        </w:rPr>
      </w:r>
      <w:r w:rsidRPr="006379C7">
        <w:rPr>
          <w:noProof/>
        </w:rPr>
        <w:fldChar w:fldCharType="separate"/>
      </w:r>
      <w:r w:rsidR="00083246">
        <w:rPr>
          <w:noProof/>
        </w:rPr>
        <w:t>14</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17</w:t>
      </w:r>
      <w:r w:rsidRPr="006379C7">
        <w:rPr>
          <w:noProof/>
        </w:rPr>
        <w:tab/>
        <w:t>Return and destruction of security classified documents</w:t>
      </w:r>
      <w:r w:rsidRPr="006379C7">
        <w:rPr>
          <w:noProof/>
        </w:rPr>
        <w:tab/>
      </w:r>
      <w:r w:rsidRPr="006379C7">
        <w:rPr>
          <w:noProof/>
        </w:rPr>
        <w:fldChar w:fldCharType="begin"/>
      </w:r>
      <w:r w:rsidRPr="006379C7">
        <w:rPr>
          <w:noProof/>
        </w:rPr>
        <w:instrText xml:space="preserve"> PAGEREF _Toc414019663 \h </w:instrText>
      </w:r>
      <w:r w:rsidRPr="006379C7">
        <w:rPr>
          <w:noProof/>
        </w:rPr>
      </w:r>
      <w:r w:rsidRPr="006379C7">
        <w:rPr>
          <w:noProof/>
        </w:rPr>
        <w:fldChar w:fldCharType="separate"/>
      </w:r>
      <w:r w:rsidR="00083246">
        <w:rPr>
          <w:noProof/>
        </w:rPr>
        <w:t>14</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18</w:t>
      </w:r>
      <w:r w:rsidRPr="006379C7">
        <w:rPr>
          <w:noProof/>
        </w:rPr>
        <w:tab/>
        <w:t>Return of Commonwealth property relating to security classified documents</w:t>
      </w:r>
      <w:r w:rsidRPr="006379C7">
        <w:rPr>
          <w:noProof/>
        </w:rPr>
        <w:tab/>
      </w:r>
      <w:r w:rsidRPr="006379C7">
        <w:rPr>
          <w:noProof/>
        </w:rPr>
        <w:fldChar w:fldCharType="begin"/>
      </w:r>
      <w:r w:rsidRPr="006379C7">
        <w:rPr>
          <w:noProof/>
        </w:rPr>
        <w:instrText xml:space="preserve"> PAGEREF _Toc414019664 \h </w:instrText>
      </w:r>
      <w:r w:rsidRPr="006379C7">
        <w:rPr>
          <w:noProof/>
        </w:rPr>
      </w:r>
      <w:r w:rsidRPr="006379C7">
        <w:rPr>
          <w:noProof/>
        </w:rPr>
        <w:fldChar w:fldCharType="separate"/>
      </w:r>
      <w:r w:rsidR="00083246">
        <w:rPr>
          <w:noProof/>
        </w:rPr>
        <w:t>15</w:t>
      </w:r>
      <w:r w:rsidRPr="006379C7">
        <w:rPr>
          <w:noProof/>
        </w:rPr>
        <w:fldChar w:fldCharType="end"/>
      </w:r>
    </w:p>
    <w:p w:rsidR="00F460F9" w:rsidRPr="006379C7" w:rsidRDefault="00F460F9">
      <w:pPr>
        <w:pStyle w:val="TOC2"/>
        <w:rPr>
          <w:rFonts w:asciiTheme="minorHAnsi" w:eastAsiaTheme="minorEastAsia" w:hAnsiTheme="minorHAnsi" w:cstheme="minorBidi"/>
          <w:b w:val="0"/>
          <w:noProof/>
          <w:kern w:val="0"/>
          <w:sz w:val="22"/>
          <w:szCs w:val="22"/>
        </w:rPr>
      </w:pPr>
      <w:r w:rsidRPr="006379C7">
        <w:rPr>
          <w:noProof/>
        </w:rPr>
        <w:t>Part</w:t>
      </w:r>
      <w:r w:rsidR="006379C7" w:rsidRPr="006379C7">
        <w:rPr>
          <w:noProof/>
        </w:rPr>
        <w:t> </w:t>
      </w:r>
      <w:r w:rsidRPr="006379C7">
        <w:rPr>
          <w:noProof/>
        </w:rPr>
        <w:t>3—Expected disclosure</w:t>
      </w:r>
      <w:r w:rsidRPr="006379C7">
        <w:rPr>
          <w:b w:val="0"/>
          <w:noProof/>
          <w:sz w:val="18"/>
        </w:rPr>
        <w:tab/>
      </w:r>
      <w:r w:rsidRPr="006379C7">
        <w:rPr>
          <w:b w:val="0"/>
          <w:noProof/>
          <w:sz w:val="18"/>
        </w:rPr>
        <w:fldChar w:fldCharType="begin"/>
      </w:r>
      <w:r w:rsidRPr="006379C7">
        <w:rPr>
          <w:b w:val="0"/>
          <w:noProof/>
          <w:sz w:val="18"/>
        </w:rPr>
        <w:instrText xml:space="preserve"> PAGEREF _Toc414019665 \h </w:instrText>
      </w:r>
      <w:r w:rsidRPr="006379C7">
        <w:rPr>
          <w:b w:val="0"/>
          <w:noProof/>
          <w:sz w:val="18"/>
        </w:rPr>
      </w:r>
      <w:r w:rsidRPr="006379C7">
        <w:rPr>
          <w:b w:val="0"/>
          <w:noProof/>
          <w:sz w:val="18"/>
        </w:rPr>
        <w:fldChar w:fldCharType="separate"/>
      </w:r>
      <w:r w:rsidR="00083246">
        <w:rPr>
          <w:b w:val="0"/>
          <w:noProof/>
          <w:sz w:val="18"/>
        </w:rPr>
        <w:t>17</w:t>
      </w:r>
      <w:r w:rsidRPr="006379C7">
        <w:rPr>
          <w:b w:val="0"/>
          <w:noProof/>
          <w:sz w:val="18"/>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19</w:t>
      </w:r>
      <w:r w:rsidRPr="006379C7">
        <w:rPr>
          <w:noProof/>
        </w:rPr>
        <w:tab/>
        <w:t>Notice by prosecutor, defendant or defendant’s legal representative of expected disclosure</w:t>
      </w:r>
      <w:r w:rsidRPr="006379C7">
        <w:rPr>
          <w:noProof/>
        </w:rPr>
        <w:tab/>
      </w:r>
      <w:r w:rsidRPr="006379C7">
        <w:rPr>
          <w:noProof/>
        </w:rPr>
        <w:fldChar w:fldCharType="begin"/>
      </w:r>
      <w:r w:rsidRPr="006379C7">
        <w:rPr>
          <w:noProof/>
        </w:rPr>
        <w:instrText xml:space="preserve"> PAGEREF _Toc414019666 \h </w:instrText>
      </w:r>
      <w:r w:rsidRPr="006379C7">
        <w:rPr>
          <w:noProof/>
        </w:rPr>
      </w:r>
      <w:r w:rsidRPr="006379C7">
        <w:rPr>
          <w:noProof/>
        </w:rPr>
        <w:fldChar w:fldCharType="separate"/>
      </w:r>
      <w:r w:rsidR="00083246">
        <w:rPr>
          <w:noProof/>
        </w:rPr>
        <w:t>17</w:t>
      </w:r>
      <w:r w:rsidRPr="006379C7">
        <w:rPr>
          <w:noProof/>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20</w:t>
      </w:r>
      <w:r w:rsidRPr="006379C7">
        <w:rPr>
          <w:noProof/>
        </w:rPr>
        <w:tab/>
        <w:t>Notice by party or party’s legal representative of expected disclosure</w:t>
      </w:r>
      <w:r w:rsidRPr="006379C7">
        <w:rPr>
          <w:noProof/>
        </w:rPr>
        <w:tab/>
      </w:r>
      <w:r w:rsidRPr="006379C7">
        <w:rPr>
          <w:noProof/>
        </w:rPr>
        <w:fldChar w:fldCharType="begin"/>
      </w:r>
      <w:r w:rsidRPr="006379C7">
        <w:rPr>
          <w:noProof/>
        </w:rPr>
        <w:instrText xml:space="preserve"> PAGEREF _Toc414019667 \h </w:instrText>
      </w:r>
      <w:r w:rsidRPr="006379C7">
        <w:rPr>
          <w:noProof/>
        </w:rPr>
      </w:r>
      <w:r w:rsidRPr="006379C7">
        <w:rPr>
          <w:noProof/>
        </w:rPr>
        <w:fldChar w:fldCharType="separate"/>
      </w:r>
      <w:r w:rsidR="00083246">
        <w:rPr>
          <w:noProof/>
        </w:rPr>
        <w:t>17</w:t>
      </w:r>
      <w:r w:rsidRPr="006379C7">
        <w:rPr>
          <w:noProof/>
        </w:rPr>
        <w:fldChar w:fldCharType="end"/>
      </w:r>
    </w:p>
    <w:p w:rsidR="00F460F9" w:rsidRPr="006379C7" w:rsidRDefault="00F460F9">
      <w:pPr>
        <w:pStyle w:val="TOC2"/>
        <w:rPr>
          <w:rFonts w:asciiTheme="minorHAnsi" w:eastAsiaTheme="minorEastAsia" w:hAnsiTheme="minorHAnsi" w:cstheme="minorBidi"/>
          <w:b w:val="0"/>
          <w:noProof/>
          <w:kern w:val="0"/>
          <w:sz w:val="22"/>
          <w:szCs w:val="22"/>
        </w:rPr>
      </w:pPr>
      <w:r w:rsidRPr="006379C7">
        <w:rPr>
          <w:noProof/>
        </w:rPr>
        <w:t>Part</w:t>
      </w:r>
      <w:r w:rsidR="006379C7" w:rsidRPr="006379C7">
        <w:rPr>
          <w:noProof/>
        </w:rPr>
        <w:t> </w:t>
      </w:r>
      <w:r w:rsidRPr="006379C7">
        <w:rPr>
          <w:noProof/>
        </w:rPr>
        <w:t>4—Application and transitional provisions</w:t>
      </w:r>
      <w:r w:rsidRPr="006379C7">
        <w:rPr>
          <w:b w:val="0"/>
          <w:noProof/>
          <w:sz w:val="18"/>
        </w:rPr>
        <w:tab/>
      </w:r>
      <w:r w:rsidRPr="006379C7">
        <w:rPr>
          <w:b w:val="0"/>
          <w:noProof/>
          <w:sz w:val="18"/>
        </w:rPr>
        <w:fldChar w:fldCharType="begin"/>
      </w:r>
      <w:r w:rsidRPr="006379C7">
        <w:rPr>
          <w:b w:val="0"/>
          <w:noProof/>
          <w:sz w:val="18"/>
        </w:rPr>
        <w:instrText xml:space="preserve"> PAGEREF _Toc414019668 \h </w:instrText>
      </w:r>
      <w:r w:rsidRPr="006379C7">
        <w:rPr>
          <w:b w:val="0"/>
          <w:noProof/>
          <w:sz w:val="18"/>
        </w:rPr>
      </w:r>
      <w:r w:rsidRPr="006379C7">
        <w:rPr>
          <w:b w:val="0"/>
          <w:noProof/>
          <w:sz w:val="18"/>
        </w:rPr>
        <w:fldChar w:fldCharType="separate"/>
      </w:r>
      <w:r w:rsidR="00083246">
        <w:rPr>
          <w:b w:val="0"/>
          <w:noProof/>
          <w:sz w:val="18"/>
        </w:rPr>
        <w:t>18</w:t>
      </w:r>
      <w:r w:rsidRPr="006379C7">
        <w:rPr>
          <w:b w:val="0"/>
          <w:noProof/>
          <w:sz w:val="18"/>
        </w:rPr>
        <w:fldChar w:fldCharType="end"/>
      </w:r>
    </w:p>
    <w:p w:rsidR="00F460F9" w:rsidRPr="006379C7" w:rsidRDefault="00F460F9">
      <w:pPr>
        <w:pStyle w:val="TOC5"/>
        <w:rPr>
          <w:rFonts w:asciiTheme="minorHAnsi" w:eastAsiaTheme="minorEastAsia" w:hAnsiTheme="minorHAnsi" w:cstheme="minorBidi"/>
          <w:noProof/>
          <w:kern w:val="0"/>
          <w:sz w:val="22"/>
          <w:szCs w:val="22"/>
        </w:rPr>
      </w:pPr>
      <w:r w:rsidRPr="006379C7">
        <w:rPr>
          <w:noProof/>
        </w:rPr>
        <w:t>21</w:t>
      </w:r>
      <w:r w:rsidRPr="006379C7">
        <w:rPr>
          <w:noProof/>
        </w:rPr>
        <w:tab/>
        <w:t>Application of this instrument</w:t>
      </w:r>
      <w:r w:rsidRPr="006379C7">
        <w:rPr>
          <w:noProof/>
        </w:rPr>
        <w:tab/>
      </w:r>
      <w:r w:rsidRPr="006379C7">
        <w:rPr>
          <w:noProof/>
        </w:rPr>
        <w:fldChar w:fldCharType="begin"/>
      </w:r>
      <w:r w:rsidRPr="006379C7">
        <w:rPr>
          <w:noProof/>
        </w:rPr>
        <w:instrText xml:space="preserve"> PAGEREF _Toc414019669 \h </w:instrText>
      </w:r>
      <w:r w:rsidRPr="006379C7">
        <w:rPr>
          <w:noProof/>
        </w:rPr>
      </w:r>
      <w:r w:rsidRPr="006379C7">
        <w:rPr>
          <w:noProof/>
        </w:rPr>
        <w:fldChar w:fldCharType="separate"/>
      </w:r>
      <w:r w:rsidR="00083246">
        <w:rPr>
          <w:noProof/>
        </w:rPr>
        <w:t>18</w:t>
      </w:r>
      <w:r w:rsidRPr="006379C7">
        <w:rPr>
          <w:noProof/>
        </w:rPr>
        <w:fldChar w:fldCharType="end"/>
      </w:r>
    </w:p>
    <w:p w:rsidR="00F460F9" w:rsidRPr="006379C7" w:rsidRDefault="00F460F9">
      <w:pPr>
        <w:pStyle w:val="TOC1"/>
        <w:rPr>
          <w:rFonts w:asciiTheme="minorHAnsi" w:eastAsiaTheme="minorEastAsia" w:hAnsiTheme="minorHAnsi" w:cstheme="minorBidi"/>
          <w:b w:val="0"/>
          <w:noProof/>
          <w:kern w:val="0"/>
          <w:sz w:val="22"/>
          <w:szCs w:val="22"/>
        </w:rPr>
      </w:pPr>
      <w:r w:rsidRPr="006379C7">
        <w:rPr>
          <w:noProof/>
        </w:rPr>
        <w:lastRenderedPageBreak/>
        <w:t>Schedule</w:t>
      </w:r>
      <w:r w:rsidR="006379C7" w:rsidRPr="006379C7">
        <w:rPr>
          <w:noProof/>
        </w:rPr>
        <w:t> </w:t>
      </w:r>
      <w:r w:rsidRPr="006379C7">
        <w:rPr>
          <w:noProof/>
        </w:rPr>
        <w:t>1—Forms</w:t>
      </w:r>
      <w:r w:rsidRPr="006379C7">
        <w:rPr>
          <w:b w:val="0"/>
          <w:noProof/>
          <w:sz w:val="18"/>
        </w:rPr>
        <w:tab/>
      </w:r>
      <w:r w:rsidRPr="006379C7">
        <w:rPr>
          <w:b w:val="0"/>
          <w:noProof/>
          <w:sz w:val="18"/>
        </w:rPr>
        <w:fldChar w:fldCharType="begin"/>
      </w:r>
      <w:r w:rsidRPr="006379C7">
        <w:rPr>
          <w:b w:val="0"/>
          <w:noProof/>
          <w:sz w:val="18"/>
        </w:rPr>
        <w:instrText xml:space="preserve"> PAGEREF _Toc414019670 \h </w:instrText>
      </w:r>
      <w:r w:rsidRPr="006379C7">
        <w:rPr>
          <w:b w:val="0"/>
          <w:noProof/>
          <w:sz w:val="18"/>
        </w:rPr>
      </w:r>
      <w:r w:rsidRPr="006379C7">
        <w:rPr>
          <w:b w:val="0"/>
          <w:noProof/>
          <w:sz w:val="18"/>
        </w:rPr>
        <w:fldChar w:fldCharType="separate"/>
      </w:r>
      <w:r w:rsidR="00083246">
        <w:rPr>
          <w:b w:val="0"/>
          <w:noProof/>
          <w:sz w:val="18"/>
        </w:rPr>
        <w:t>19</w:t>
      </w:r>
      <w:r w:rsidRPr="006379C7">
        <w:rPr>
          <w:b w:val="0"/>
          <w:noProof/>
          <w:sz w:val="18"/>
        </w:rPr>
        <w:fldChar w:fldCharType="end"/>
      </w:r>
    </w:p>
    <w:p w:rsidR="00F460F9" w:rsidRPr="006379C7" w:rsidRDefault="00F460F9">
      <w:pPr>
        <w:pStyle w:val="TOC2"/>
        <w:rPr>
          <w:rFonts w:asciiTheme="minorHAnsi" w:eastAsiaTheme="minorEastAsia" w:hAnsiTheme="minorHAnsi" w:cstheme="minorBidi"/>
          <w:b w:val="0"/>
          <w:noProof/>
          <w:kern w:val="0"/>
          <w:sz w:val="22"/>
          <w:szCs w:val="22"/>
        </w:rPr>
      </w:pPr>
      <w:r w:rsidRPr="006379C7">
        <w:rPr>
          <w:noProof/>
        </w:rPr>
        <w:t>Form 1—Notice of expected disclosure of national security information in a federal criminal proceeding</w:t>
      </w:r>
      <w:r w:rsidRPr="006379C7">
        <w:rPr>
          <w:b w:val="0"/>
          <w:noProof/>
          <w:sz w:val="18"/>
        </w:rPr>
        <w:tab/>
      </w:r>
      <w:r w:rsidRPr="006379C7">
        <w:rPr>
          <w:b w:val="0"/>
          <w:noProof/>
          <w:sz w:val="18"/>
        </w:rPr>
        <w:fldChar w:fldCharType="begin"/>
      </w:r>
      <w:r w:rsidRPr="006379C7">
        <w:rPr>
          <w:b w:val="0"/>
          <w:noProof/>
          <w:sz w:val="18"/>
        </w:rPr>
        <w:instrText xml:space="preserve"> PAGEREF _Toc414019671 \h </w:instrText>
      </w:r>
      <w:r w:rsidRPr="006379C7">
        <w:rPr>
          <w:b w:val="0"/>
          <w:noProof/>
          <w:sz w:val="18"/>
        </w:rPr>
      </w:r>
      <w:r w:rsidRPr="006379C7">
        <w:rPr>
          <w:b w:val="0"/>
          <w:noProof/>
          <w:sz w:val="18"/>
        </w:rPr>
        <w:fldChar w:fldCharType="separate"/>
      </w:r>
      <w:r w:rsidR="00083246">
        <w:rPr>
          <w:b w:val="0"/>
          <w:noProof/>
          <w:sz w:val="18"/>
        </w:rPr>
        <w:t>19</w:t>
      </w:r>
      <w:r w:rsidRPr="006379C7">
        <w:rPr>
          <w:b w:val="0"/>
          <w:noProof/>
          <w:sz w:val="18"/>
        </w:rPr>
        <w:fldChar w:fldCharType="end"/>
      </w:r>
    </w:p>
    <w:p w:rsidR="00F460F9" w:rsidRPr="006379C7" w:rsidRDefault="00F460F9">
      <w:pPr>
        <w:pStyle w:val="TOC2"/>
        <w:rPr>
          <w:rFonts w:asciiTheme="minorHAnsi" w:eastAsiaTheme="minorEastAsia" w:hAnsiTheme="minorHAnsi" w:cstheme="minorBidi"/>
          <w:b w:val="0"/>
          <w:noProof/>
          <w:kern w:val="0"/>
          <w:sz w:val="22"/>
          <w:szCs w:val="22"/>
        </w:rPr>
      </w:pPr>
      <w:r w:rsidRPr="006379C7">
        <w:rPr>
          <w:noProof/>
        </w:rPr>
        <w:t>Form 2—Notice of expected disclosure of national security information in a civil proceeding</w:t>
      </w:r>
      <w:r w:rsidRPr="006379C7">
        <w:rPr>
          <w:b w:val="0"/>
          <w:noProof/>
          <w:sz w:val="18"/>
        </w:rPr>
        <w:tab/>
      </w:r>
      <w:r w:rsidRPr="006379C7">
        <w:rPr>
          <w:b w:val="0"/>
          <w:noProof/>
          <w:sz w:val="18"/>
        </w:rPr>
        <w:fldChar w:fldCharType="begin"/>
      </w:r>
      <w:r w:rsidRPr="006379C7">
        <w:rPr>
          <w:b w:val="0"/>
          <w:noProof/>
          <w:sz w:val="18"/>
        </w:rPr>
        <w:instrText xml:space="preserve"> PAGEREF _Toc414019672 \h </w:instrText>
      </w:r>
      <w:r w:rsidRPr="006379C7">
        <w:rPr>
          <w:b w:val="0"/>
          <w:noProof/>
          <w:sz w:val="18"/>
        </w:rPr>
      </w:r>
      <w:r w:rsidRPr="006379C7">
        <w:rPr>
          <w:b w:val="0"/>
          <w:noProof/>
          <w:sz w:val="18"/>
        </w:rPr>
        <w:fldChar w:fldCharType="separate"/>
      </w:r>
      <w:r w:rsidR="00083246">
        <w:rPr>
          <w:b w:val="0"/>
          <w:noProof/>
          <w:sz w:val="18"/>
        </w:rPr>
        <w:t>21</w:t>
      </w:r>
      <w:r w:rsidRPr="006379C7">
        <w:rPr>
          <w:b w:val="0"/>
          <w:noProof/>
          <w:sz w:val="18"/>
        </w:rPr>
        <w:fldChar w:fldCharType="end"/>
      </w:r>
    </w:p>
    <w:p w:rsidR="00F460F9" w:rsidRPr="006379C7" w:rsidRDefault="00F460F9">
      <w:pPr>
        <w:pStyle w:val="TOC6"/>
        <w:rPr>
          <w:rFonts w:asciiTheme="minorHAnsi" w:eastAsiaTheme="minorEastAsia" w:hAnsiTheme="minorHAnsi" w:cstheme="minorBidi"/>
          <w:b w:val="0"/>
          <w:noProof/>
          <w:kern w:val="0"/>
          <w:sz w:val="22"/>
          <w:szCs w:val="22"/>
        </w:rPr>
      </w:pPr>
      <w:r w:rsidRPr="006379C7">
        <w:rPr>
          <w:noProof/>
        </w:rPr>
        <w:t>Schedule</w:t>
      </w:r>
      <w:r w:rsidR="006379C7" w:rsidRPr="006379C7">
        <w:rPr>
          <w:noProof/>
        </w:rPr>
        <w:t> </w:t>
      </w:r>
      <w:r w:rsidRPr="006379C7">
        <w:rPr>
          <w:noProof/>
        </w:rPr>
        <w:t>2—Repeals</w:t>
      </w:r>
      <w:r w:rsidRPr="006379C7">
        <w:rPr>
          <w:b w:val="0"/>
          <w:noProof/>
          <w:sz w:val="18"/>
        </w:rPr>
        <w:tab/>
      </w:r>
      <w:r w:rsidRPr="006379C7">
        <w:rPr>
          <w:b w:val="0"/>
          <w:noProof/>
          <w:sz w:val="18"/>
        </w:rPr>
        <w:fldChar w:fldCharType="begin"/>
      </w:r>
      <w:r w:rsidRPr="006379C7">
        <w:rPr>
          <w:b w:val="0"/>
          <w:noProof/>
          <w:sz w:val="18"/>
        </w:rPr>
        <w:instrText xml:space="preserve"> PAGEREF _Toc414019673 \h </w:instrText>
      </w:r>
      <w:r w:rsidRPr="006379C7">
        <w:rPr>
          <w:b w:val="0"/>
          <w:noProof/>
          <w:sz w:val="18"/>
        </w:rPr>
      </w:r>
      <w:r w:rsidRPr="006379C7">
        <w:rPr>
          <w:b w:val="0"/>
          <w:noProof/>
          <w:sz w:val="18"/>
        </w:rPr>
        <w:fldChar w:fldCharType="separate"/>
      </w:r>
      <w:r w:rsidR="00083246">
        <w:rPr>
          <w:b w:val="0"/>
          <w:noProof/>
          <w:sz w:val="18"/>
        </w:rPr>
        <w:t>23</w:t>
      </w:r>
      <w:r w:rsidRPr="006379C7">
        <w:rPr>
          <w:b w:val="0"/>
          <w:noProof/>
          <w:sz w:val="18"/>
        </w:rPr>
        <w:fldChar w:fldCharType="end"/>
      </w:r>
    </w:p>
    <w:p w:rsidR="00F460F9" w:rsidRPr="006379C7" w:rsidRDefault="00F460F9">
      <w:pPr>
        <w:pStyle w:val="TOC9"/>
        <w:rPr>
          <w:rFonts w:asciiTheme="minorHAnsi" w:eastAsiaTheme="minorEastAsia" w:hAnsiTheme="minorHAnsi" w:cstheme="minorBidi"/>
          <w:i w:val="0"/>
          <w:noProof/>
          <w:kern w:val="0"/>
          <w:sz w:val="22"/>
          <w:szCs w:val="22"/>
        </w:rPr>
      </w:pPr>
      <w:r w:rsidRPr="006379C7">
        <w:rPr>
          <w:noProof/>
        </w:rPr>
        <w:t>National Security Information (Criminal and Civil Proceedings) Regulations</w:t>
      </w:r>
      <w:r w:rsidR="006379C7" w:rsidRPr="006379C7">
        <w:rPr>
          <w:noProof/>
        </w:rPr>
        <w:t> </w:t>
      </w:r>
      <w:r w:rsidRPr="006379C7">
        <w:rPr>
          <w:noProof/>
        </w:rPr>
        <w:t>2005</w:t>
      </w:r>
      <w:r w:rsidRPr="006379C7">
        <w:rPr>
          <w:i w:val="0"/>
          <w:noProof/>
          <w:sz w:val="18"/>
        </w:rPr>
        <w:tab/>
      </w:r>
      <w:r w:rsidRPr="006379C7">
        <w:rPr>
          <w:i w:val="0"/>
          <w:noProof/>
          <w:sz w:val="18"/>
        </w:rPr>
        <w:fldChar w:fldCharType="begin"/>
      </w:r>
      <w:r w:rsidRPr="006379C7">
        <w:rPr>
          <w:i w:val="0"/>
          <w:noProof/>
          <w:sz w:val="18"/>
        </w:rPr>
        <w:instrText xml:space="preserve"> PAGEREF _Toc414019674 \h </w:instrText>
      </w:r>
      <w:r w:rsidRPr="006379C7">
        <w:rPr>
          <w:i w:val="0"/>
          <w:noProof/>
          <w:sz w:val="18"/>
        </w:rPr>
      </w:r>
      <w:r w:rsidRPr="006379C7">
        <w:rPr>
          <w:i w:val="0"/>
          <w:noProof/>
          <w:sz w:val="18"/>
        </w:rPr>
        <w:fldChar w:fldCharType="separate"/>
      </w:r>
      <w:r w:rsidR="00083246">
        <w:rPr>
          <w:i w:val="0"/>
          <w:noProof/>
          <w:sz w:val="18"/>
        </w:rPr>
        <w:t>23</w:t>
      </w:r>
      <w:r w:rsidRPr="006379C7">
        <w:rPr>
          <w:i w:val="0"/>
          <w:noProof/>
          <w:sz w:val="18"/>
        </w:rPr>
        <w:fldChar w:fldCharType="end"/>
      </w:r>
    </w:p>
    <w:p w:rsidR="00A802BC" w:rsidRPr="006379C7" w:rsidRDefault="00F460F9" w:rsidP="00C17184">
      <w:pPr>
        <w:rPr>
          <w:sz w:val="20"/>
        </w:rPr>
      </w:pPr>
      <w:r w:rsidRPr="006379C7">
        <w:rPr>
          <w:sz w:val="20"/>
        </w:rPr>
        <w:fldChar w:fldCharType="end"/>
      </w:r>
    </w:p>
    <w:p w:rsidR="00715914" w:rsidRPr="006379C7" w:rsidRDefault="00715914" w:rsidP="00715914">
      <w:pPr>
        <w:sectPr w:rsidR="00715914" w:rsidRPr="006379C7" w:rsidSect="008948CF">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715914" w:rsidRPr="006379C7" w:rsidRDefault="00715914" w:rsidP="00715914">
      <w:pPr>
        <w:pStyle w:val="ActHead2"/>
      </w:pPr>
      <w:bookmarkStart w:id="3" w:name="_Toc414019645"/>
      <w:r w:rsidRPr="006379C7">
        <w:rPr>
          <w:rStyle w:val="CharPartNo"/>
        </w:rPr>
        <w:lastRenderedPageBreak/>
        <w:t>Part</w:t>
      </w:r>
      <w:r w:rsidR="006379C7" w:rsidRPr="006379C7">
        <w:rPr>
          <w:rStyle w:val="CharPartNo"/>
        </w:rPr>
        <w:t> </w:t>
      </w:r>
      <w:r w:rsidRPr="006379C7">
        <w:rPr>
          <w:rStyle w:val="CharPartNo"/>
        </w:rPr>
        <w:t>1</w:t>
      </w:r>
      <w:r w:rsidRPr="006379C7">
        <w:t>—</w:t>
      </w:r>
      <w:r w:rsidRPr="006379C7">
        <w:rPr>
          <w:rStyle w:val="CharPartText"/>
        </w:rPr>
        <w:t>Preliminary</w:t>
      </w:r>
      <w:bookmarkEnd w:id="3"/>
    </w:p>
    <w:p w:rsidR="00715914" w:rsidRPr="006379C7" w:rsidRDefault="00715914" w:rsidP="00715914">
      <w:pPr>
        <w:pStyle w:val="Header"/>
      </w:pPr>
      <w:r w:rsidRPr="006379C7">
        <w:rPr>
          <w:rStyle w:val="CharDivNo"/>
        </w:rPr>
        <w:t xml:space="preserve"> </w:t>
      </w:r>
      <w:r w:rsidRPr="006379C7">
        <w:rPr>
          <w:rStyle w:val="CharDivText"/>
        </w:rPr>
        <w:t xml:space="preserve"> </w:t>
      </w:r>
    </w:p>
    <w:p w:rsidR="00715914" w:rsidRPr="006379C7" w:rsidRDefault="00816727" w:rsidP="00715914">
      <w:pPr>
        <w:pStyle w:val="ActHead5"/>
      </w:pPr>
      <w:bookmarkStart w:id="4" w:name="_Toc414019646"/>
      <w:r w:rsidRPr="006379C7">
        <w:rPr>
          <w:rStyle w:val="CharSectno"/>
        </w:rPr>
        <w:t>1</w:t>
      </w:r>
      <w:r w:rsidR="00715914" w:rsidRPr="006379C7">
        <w:t xml:space="preserve">  </w:t>
      </w:r>
      <w:r w:rsidR="00CE493D" w:rsidRPr="006379C7">
        <w:t>Name</w:t>
      </w:r>
      <w:bookmarkEnd w:id="4"/>
    </w:p>
    <w:p w:rsidR="00715914" w:rsidRPr="006379C7" w:rsidRDefault="00715914" w:rsidP="00715914">
      <w:pPr>
        <w:pStyle w:val="subsection"/>
      </w:pPr>
      <w:r w:rsidRPr="006379C7">
        <w:tab/>
      </w:r>
      <w:r w:rsidRPr="006379C7">
        <w:tab/>
        <w:t xml:space="preserve">This </w:t>
      </w:r>
      <w:r w:rsidR="00CE493D" w:rsidRPr="006379C7">
        <w:t xml:space="preserve">is the </w:t>
      </w:r>
      <w:bookmarkStart w:id="5" w:name="BKCheck15B_4"/>
      <w:bookmarkEnd w:id="5"/>
      <w:r w:rsidR="00CE038B" w:rsidRPr="006379C7">
        <w:rPr>
          <w:i/>
        </w:rPr>
        <w:fldChar w:fldCharType="begin"/>
      </w:r>
      <w:r w:rsidR="00CE038B" w:rsidRPr="006379C7">
        <w:rPr>
          <w:i/>
        </w:rPr>
        <w:instrText xml:space="preserve"> STYLEREF  ShortT </w:instrText>
      </w:r>
      <w:r w:rsidR="00CE038B" w:rsidRPr="006379C7">
        <w:rPr>
          <w:i/>
        </w:rPr>
        <w:fldChar w:fldCharType="separate"/>
      </w:r>
      <w:r w:rsidR="00083246">
        <w:rPr>
          <w:i/>
          <w:noProof/>
        </w:rPr>
        <w:t>National Security Information (Criminal and Civil Proceedings) Regulation 2015</w:t>
      </w:r>
      <w:r w:rsidR="00CE038B" w:rsidRPr="006379C7">
        <w:rPr>
          <w:i/>
        </w:rPr>
        <w:fldChar w:fldCharType="end"/>
      </w:r>
      <w:r w:rsidRPr="006379C7">
        <w:t>.</w:t>
      </w:r>
    </w:p>
    <w:p w:rsidR="00715914" w:rsidRPr="006379C7" w:rsidRDefault="00816727" w:rsidP="00715914">
      <w:pPr>
        <w:pStyle w:val="ActHead5"/>
      </w:pPr>
      <w:bookmarkStart w:id="6" w:name="_Toc414019647"/>
      <w:r w:rsidRPr="006379C7">
        <w:rPr>
          <w:rStyle w:val="CharSectno"/>
        </w:rPr>
        <w:t>2</w:t>
      </w:r>
      <w:r w:rsidR="00715914" w:rsidRPr="006379C7">
        <w:t xml:space="preserve">  Commencement</w:t>
      </w:r>
      <w:bookmarkEnd w:id="6"/>
    </w:p>
    <w:p w:rsidR="007E163D" w:rsidRPr="006379C7" w:rsidRDefault="00CE493D" w:rsidP="00BF08EB">
      <w:pPr>
        <w:pStyle w:val="subsection"/>
      </w:pPr>
      <w:r w:rsidRPr="006379C7">
        <w:tab/>
      </w:r>
      <w:r w:rsidRPr="006379C7">
        <w:tab/>
        <w:t xml:space="preserve">This </w:t>
      </w:r>
      <w:r w:rsidR="00030CA8" w:rsidRPr="006379C7">
        <w:t>instrument</w:t>
      </w:r>
      <w:r w:rsidR="006065C4" w:rsidRPr="006379C7">
        <w:t xml:space="preserve"> commences on </w:t>
      </w:r>
      <w:r w:rsidR="00D05207" w:rsidRPr="006379C7">
        <w:t xml:space="preserve">the </w:t>
      </w:r>
      <w:r w:rsidR="00016E22" w:rsidRPr="006379C7">
        <w:t>day after it is registered</w:t>
      </w:r>
      <w:r w:rsidR="000019A2" w:rsidRPr="006379C7">
        <w:t>.</w:t>
      </w:r>
    </w:p>
    <w:p w:rsidR="00CE493D" w:rsidRPr="006379C7" w:rsidRDefault="00816727" w:rsidP="00E85C54">
      <w:pPr>
        <w:pStyle w:val="ActHead5"/>
      </w:pPr>
      <w:bookmarkStart w:id="7" w:name="_Toc414019648"/>
      <w:r w:rsidRPr="006379C7">
        <w:rPr>
          <w:rStyle w:val="CharSectno"/>
        </w:rPr>
        <w:t>3</w:t>
      </w:r>
      <w:r w:rsidR="00E85C54" w:rsidRPr="006379C7">
        <w:t xml:space="preserve">  Authority</w:t>
      </w:r>
      <w:bookmarkEnd w:id="7"/>
    </w:p>
    <w:p w:rsidR="00E708D8" w:rsidRPr="006379C7" w:rsidRDefault="00E85C54" w:rsidP="00E85C54">
      <w:pPr>
        <w:pStyle w:val="subsection"/>
      </w:pPr>
      <w:r w:rsidRPr="006379C7">
        <w:tab/>
      </w:r>
      <w:r w:rsidRPr="006379C7">
        <w:tab/>
        <w:t xml:space="preserve">This </w:t>
      </w:r>
      <w:r w:rsidR="00030CA8" w:rsidRPr="006379C7">
        <w:t>instrument</w:t>
      </w:r>
      <w:r w:rsidRPr="006379C7">
        <w:t xml:space="preserve"> is made under </w:t>
      </w:r>
      <w:r w:rsidR="001B39BC" w:rsidRPr="006379C7">
        <w:t xml:space="preserve">the </w:t>
      </w:r>
      <w:r w:rsidR="00016E22" w:rsidRPr="006379C7">
        <w:rPr>
          <w:i/>
        </w:rPr>
        <w:t>National Security Information (Criminal and Civil Proceedings) Act 2004</w:t>
      </w:r>
      <w:r w:rsidR="00EC01C1" w:rsidRPr="006379C7">
        <w:t>.</w:t>
      </w:r>
    </w:p>
    <w:p w:rsidR="00F329F6" w:rsidRPr="006379C7" w:rsidRDefault="00816727" w:rsidP="00F329F6">
      <w:pPr>
        <w:pStyle w:val="ActHead5"/>
      </w:pPr>
      <w:bookmarkStart w:id="8" w:name="_Toc414019649"/>
      <w:r w:rsidRPr="006379C7">
        <w:rPr>
          <w:rStyle w:val="CharSectno"/>
        </w:rPr>
        <w:t>4</w:t>
      </w:r>
      <w:r w:rsidR="00F329F6" w:rsidRPr="006379C7">
        <w:t xml:space="preserve">  Schedules</w:t>
      </w:r>
      <w:bookmarkEnd w:id="8"/>
    </w:p>
    <w:p w:rsidR="00F329F6" w:rsidRPr="006379C7" w:rsidRDefault="00F329F6" w:rsidP="00F329F6">
      <w:pPr>
        <w:pStyle w:val="subsection"/>
      </w:pPr>
      <w:r w:rsidRPr="006379C7">
        <w:tab/>
      </w:r>
      <w:r w:rsidRPr="006379C7">
        <w:tab/>
        <w:t>Each instrument that is specified in a Schedule to this instrument is amended or repealed as set out in the applicable items in the Schedule concerned, and any other item in a Schedule to this instrument has effect according to its terms.</w:t>
      </w:r>
    </w:p>
    <w:p w:rsidR="00C158EE" w:rsidRPr="006379C7" w:rsidRDefault="00816727" w:rsidP="00C158EE">
      <w:pPr>
        <w:pStyle w:val="ActHead5"/>
      </w:pPr>
      <w:bookmarkStart w:id="9" w:name="_Toc414019650"/>
      <w:r w:rsidRPr="006379C7">
        <w:rPr>
          <w:rStyle w:val="CharSectno"/>
        </w:rPr>
        <w:t>5</w:t>
      </w:r>
      <w:r w:rsidR="00C158EE" w:rsidRPr="006379C7">
        <w:t xml:space="preserve">  Purpose</w:t>
      </w:r>
      <w:r w:rsidR="00725C49" w:rsidRPr="006379C7">
        <w:t xml:space="preserve"> and application</w:t>
      </w:r>
      <w:bookmarkEnd w:id="9"/>
    </w:p>
    <w:p w:rsidR="00C158EE" w:rsidRPr="006379C7" w:rsidRDefault="00C158EE" w:rsidP="00C158EE">
      <w:pPr>
        <w:pStyle w:val="subsection"/>
      </w:pPr>
      <w:r w:rsidRPr="006379C7">
        <w:tab/>
      </w:r>
      <w:r w:rsidR="00725C49" w:rsidRPr="006379C7">
        <w:t>(1)</w:t>
      </w:r>
      <w:r w:rsidRPr="006379C7">
        <w:tab/>
      </w:r>
      <w:r w:rsidR="005211A9" w:rsidRPr="006379C7">
        <w:t>T</w:t>
      </w:r>
      <w:r w:rsidRPr="006379C7">
        <w:t xml:space="preserve">his instrument </w:t>
      </w:r>
      <w:r w:rsidR="005211A9" w:rsidRPr="006379C7">
        <w:t>prescribes</w:t>
      </w:r>
      <w:r w:rsidRPr="006379C7">
        <w:t>:</w:t>
      </w:r>
    </w:p>
    <w:p w:rsidR="005211A9" w:rsidRPr="006379C7" w:rsidRDefault="00C158EE" w:rsidP="00C158EE">
      <w:pPr>
        <w:pStyle w:val="paragraph"/>
      </w:pPr>
      <w:r w:rsidRPr="006379C7">
        <w:tab/>
        <w:t>(a)</w:t>
      </w:r>
      <w:r w:rsidRPr="006379C7">
        <w:tab/>
      </w:r>
      <w:r w:rsidR="005211A9" w:rsidRPr="006379C7">
        <w:t>for subsections</w:t>
      </w:r>
      <w:r w:rsidR="006379C7" w:rsidRPr="006379C7">
        <w:t> </w:t>
      </w:r>
      <w:r w:rsidR="005211A9" w:rsidRPr="006379C7">
        <w:t>23(1) and 38C(1) of the Act:</w:t>
      </w:r>
    </w:p>
    <w:p w:rsidR="00C158EE" w:rsidRPr="006379C7" w:rsidRDefault="005211A9" w:rsidP="005211A9">
      <w:pPr>
        <w:pStyle w:val="paragraphsub"/>
      </w:pPr>
      <w:r w:rsidRPr="006379C7">
        <w:tab/>
        <w:t>(</w:t>
      </w:r>
      <w:proofErr w:type="spellStart"/>
      <w:r w:rsidRPr="006379C7">
        <w:t>i</w:t>
      </w:r>
      <w:proofErr w:type="spellEnd"/>
      <w:r w:rsidRPr="006379C7">
        <w:t>)</w:t>
      </w:r>
      <w:r w:rsidRPr="006379C7">
        <w:tab/>
      </w:r>
      <w:r w:rsidR="00C158EE" w:rsidRPr="006379C7">
        <w:t>requirements for accessing, storing, handling and destroying security classified documents</w:t>
      </w:r>
      <w:r w:rsidR="00267BFF" w:rsidRPr="006379C7">
        <w:t xml:space="preserve"> </w:t>
      </w:r>
      <w:r w:rsidR="00BC1FD7" w:rsidRPr="006379C7">
        <w:t>and</w:t>
      </w:r>
      <w:r w:rsidR="00267BFF" w:rsidRPr="006379C7">
        <w:t xml:space="preserve"> national security information</w:t>
      </w:r>
      <w:r w:rsidR="00C158EE" w:rsidRPr="006379C7">
        <w:t>; and</w:t>
      </w:r>
    </w:p>
    <w:p w:rsidR="00C158EE" w:rsidRPr="006379C7" w:rsidRDefault="00C158EE" w:rsidP="005211A9">
      <w:pPr>
        <w:pStyle w:val="paragraphsub"/>
      </w:pPr>
      <w:r w:rsidRPr="006379C7">
        <w:tab/>
        <w:t>(</w:t>
      </w:r>
      <w:r w:rsidR="005211A9" w:rsidRPr="006379C7">
        <w:t>ii</w:t>
      </w:r>
      <w:r w:rsidRPr="006379C7">
        <w:t>)</w:t>
      </w:r>
      <w:r w:rsidRPr="006379C7">
        <w:tab/>
        <w:t xml:space="preserve">requirements for </w:t>
      </w:r>
      <w:r w:rsidR="00C34FC4" w:rsidRPr="006379C7">
        <w:t xml:space="preserve">creating or </w:t>
      </w:r>
      <w:r w:rsidRPr="006379C7">
        <w:t>preparing documents that relate to security classified documents or national security information; and</w:t>
      </w:r>
    </w:p>
    <w:p w:rsidR="004808F9" w:rsidRPr="006379C7" w:rsidRDefault="004808F9" w:rsidP="00C158EE">
      <w:pPr>
        <w:pStyle w:val="paragraph"/>
      </w:pPr>
      <w:r w:rsidRPr="006379C7">
        <w:tab/>
        <w:t>(b)</w:t>
      </w:r>
      <w:r w:rsidRPr="006379C7">
        <w:tab/>
        <w:t>for paragraphs 24(2)(a) and 38D(3)(a) of the Act—the form of a notice of expected disclosure; and</w:t>
      </w:r>
    </w:p>
    <w:p w:rsidR="00C158EE" w:rsidRPr="006379C7" w:rsidRDefault="004808F9" w:rsidP="00C158EE">
      <w:pPr>
        <w:pStyle w:val="paragraph"/>
      </w:pPr>
      <w:r w:rsidRPr="006379C7">
        <w:tab/>
        <w:t>(c</w:t>
      </w:r>
      <w:r w:rsidR="00C158EE" w:rsidRPr="006379C7">
        <w:t>)</w:t>
      </w:r>
      <w:r w:rsidR="00C158EE" w:rsidRPr="006379C7">
        <w:tab/>
        <w:t>related matters.</w:t>
      </w:r>
    </w:p>
    <w:p w:rsidR="004C7EAC" w:rsidRPr="006379C7" w:rsidRDefault="004C7EAC" w:rsidP="004C7EAC">
      <w:pPr>
        <w:pStyle w:val="notetext"/>
      </w:pPr>
      <w:r w:rsidRPr="006379C7">
        <w:lastRenderedPageBreak/>
        <w:t>Note:</w:t>
      </w:r>
      <w:r w:rsidRPr="006379C7">
        <w:tab/>
        <w:t xml:space="preserve">A person who contravenes a requirement prescribed </w:t>
      </w:r>
      <w:r w:rsidR="00DF0C86" w:rsidRPr="006379C7">
        <w:t>for subsection</w:t>
      </w:r>
      <w:r w:rsidR="006379C7" w:rsidRPr="006379C7">
        <w:t> </w:t>
      </w:r>
      <w:r w:rsidR="00DF0C86" w:rsidRPr="006379C7">
        <w:t xml:space="preserve">23(1) or 38C(1) of the Act </w:t>
      </w:r>
      <w:r w:rsidR="009B09C8" w:rsidRPr="006379C7">
        <w:t>by this</w:t>
      </w:r>
      <w:r w:rsidR="00A40210" w:rsidRPr="006379C7">
        <w:t xml:space="preserve"> </w:t>
      </w:r>
      <w:r w:rsidR="009B09C8" w:rsidRPr="006379C7">
        <w:t xml:space="preserve">instrument </w:t>
      </w:r>
      <w:r w:rsidR="00A40210" w:rsidRPr="006379C7">
        <w:t>may commit an offence (see sections</w:t>
      </w:r>
      <w:r w:rsidR="006379C7" w:rsidRPr="006379C7">
        <w:t> </w:t>
      </w:r>
      <w:r w:rsidR="00A40210" w:rsidRPr="006379C7">
        <w:t>45A and 46FA of the Act).</w:t>
      </w:r>
    </w:p>
    <w:p w:rsidR="00725C49" w:rsidRPr="006379C7" w:rsidRDefault="00725C49" w:rsidP="00725C49">
      <w:pPr>
        <w:pStyle w:val="subsection"/>
      </w:pPr>
      <w:r w:rsidRPr="006379C7">
        <w:tab/>
        <w:t>(2)</w:t>
      </w:r>
      <w:r w:rsidRPr="006379C7">
        <w:tab/>
        <w:t>This instrument does not apply in relation to a security classified document, or national security information, that is the subject of an order that is in force under section</w:t>
      </w:r>
      <w:r w:rsidR="006379C7" w:rsidRPr="006379C7">
        <w:t> </w:t>
      </w:r>
      <w:r w:rsidRPr="006379C7">
        <w:t>22 or 38B of the Act</w:t>
      </w:r>
      <w:r w:rsidR="008D05E4" w:rsidRPr="006379C7">
        <w:t xml:space="preserve"> (whether the order was made before or after the commencement of this instrument)</w:t>
      </w:r>
      <w:r w:rsidRPr="006379C7">
        <w:t>.</w:t>
      </w:r>
    </w:p>
    <w:p w:rsidR="00D23E0E" w:rsidRPr="006379C7" w:rsidRDefault="00D23E0E" w:rsidP="00D23E0E">
      <w:pPr>
        <w:pStyle w:val="notetext"/>
      </w:pPr>
      <w:r w:rsidRPr="006379C7">
        <w:t>Note:</w:t>
      </w:r>
      <w:r w:rsidRPr="006379C7">
        <w:tab/>
        <w:t>See subsections</w:t>
      </w:r>
      <w:r w:rsidR="006379C7" w:rsidRPr="006379C7">
        <w:t> </w:t>
      </w:r>
      <w:r w:rsidRPr="006379C7">
        <w:t>23(2) and 38C(2) of the Act.</w:t>
      </w:r>
    </w:p>
    <w:p w:rsidR="00571FDB" w:rsidRPr="006379C7" w:rsidRDefault="00816727" w:rsidP="0067503F">
      <w:pPr>
        <w:pStyle w:val="ActHead5"/>
      </w:pPr>
      <w:bookmarkStart w:id="10" w:name="_Toc414019651"/>
      <w:r w:rsidRPr="006379C7">
        <w:rPr>
          <w:rStyle w:val="CharSectno"/>
        </w:rPr>
        <w:t>6</w:t>
      </w:r>
      <w:r w:rsidR="0067503F" w:rsidRPr="006379C7">
        <w:t xml:space="preserve">  </w:t>
      </w:r>
      <w:r w:rsidR="00571FDB" w:rsidRPr="006379C7">
        <w:t>Definitions</w:t>
      </w:r>
      <w:bookmarkEnd w:id="10"/>
    </w:p>
    <w:p w:rsidR="00F329F6" w:rsidRPr="006379C7" w:rsidRDefault="00F329F6" w:rsidP="00F329F6">
      <w:pPr>
        <w:pStyle w:val="notetext"/>
      </w:pPr>
      <w:r w:rsidRPr="006379C7">
        <w:rPr>
          <w:lang w:eastAsia="en-US"/>
        </w:rPr>
        <w:t>Note:</w:t>
      </w:r>
      <w:r w:rsidRPr="006379C7">
        <w:rPr>
          <w:i/>
        </w:rPr>
        <w:tab/>
      </w:r>
      <w:r w:rsidRPr="006379C7">
        <w:t>A number of expressions used in this instrument are defined in the Act, including the following:</w:t>
      </w:r>
    </w:p>
    <w:p w:rsidR="00F329F6" w:rsidRPr="006379C7" w:rsidRDefault="00F329F6" w:rsidP="00F329F6">
      <w:pPr>
        <w:pStyle w:val="notepara"/>
      </w:pPr>
      <w:r w:rsidRPr="006379C7">
        <w:t>(a)</w:t>
      </w:r>
      <w:r w:rsidRPr="006379C7">
        <w:tab/>
        <w:t>civil proceeding;</w:t>
      </w:r>
    </w:p>
    <w:p w:rsidR="00BA2090" w:rsidRPr="006379C7" w:rsidRDefault="00BA2090" w:rsidP="00F329F6">
      <w:pPr>
        <w:pStyle w:val="notepara"/>
      </w:pPr>
      <w:r w:rsidRPr="006379C7">
        <w:t>(b)</w:t>
      </w:r>
      <w:r w:rsidRPr="006379C7">
        <w:tab/>
        <w:t>court official;</w:t>
      </w:r>
    </w:p>
    <w:p w:rsidR="00460D52" w:rsidRPr="006379C7" w:rsidRDefault="00460D52" w:rsidP="00F329F6">
      <w:pPr>
        <w:pStyle w:val="notepara"/>
      </w:pPr>
      <w:r w:rsidRPr="006379C7">
        <w:t>(c)</w:t>
      </w:r>
      <w:r w:rsidRPr="006379C7">
        <w:tab/>
        <w:t>document;</w:t>
      </w:r>
    </w:p>
    <w:p w:rsidR="00F329F6" w:rsidRPr="006379C7" w:rsidRDefault="00460D52" w:rsidP="00F329F6">
      <w:pPr>
        <w:pStyle w:val="notepara"/>
      </w:pPr>
      <w:r w:rsidRPr="006379C7">
        <w:t>(d</w:t>
      </w:r>
      <w:r w:rsidR="00F329F6" w:rsidRPr="006379C7">
        <w:t>)</w:t>
      </w:r>
      <w:r w:rsidR="00F329F6" w:rsidRPr="006379C7">
        <w:tab/>
        <w:t>federal criminal proceeding;</w:t>
      </w:r>
    </w:p>
    <w:p w:rsidR="00F329F6" w:rsidRPr="006379C7" w:rsidRDefault="00460D52" w:rsidP="00F329F6">
      <w:pPr>
        <w:pStyle w:val="notepara"/>
      </w:pPr>
      <w:r w:rsidRPr="006379C7">
        <w:t>(e</w:t>
      </w:r>
      <w:r w:rsidR="00F329F6" w:rsidRPr="006379C7">
        <w:t>)</w:t>
      </w:r>
      <w:r w:rsidR="00F329F6" w:rsidRPr="006379C7">
        <w:tab/>
        <w:t>national security information.</w:t>
      </w:r>
    </w:p>
    <w:p w:rsidR="00571FDB" w:rsidRPr="006379C7" w:rsidRDefault="00571FDB" w:rsidP="0067503F">
      <w:pPr>
        <w:pStyle w:val="subsection"/>
      </w:pPr>
      <w:r w:rsidRPr="006379C7">
        <w:tab/>
      </w:r>
      <w:r w:rsidRPr="006379C7">
        <w:tab/>
        <w:t xml:space="preserve">In this </w:t>
      </w:r>
      <w:r w:rsidR="00F329F6" w:rsidRPr="006379C7">
        <w:t>instrument</w:t>
      </w:r>
      <w:r w:rsidRPr="006379C7">
        <w:t>:</w:t>
      </w:r>
    </w:p>
    <w:p w:rsidR="00571FDB" w:rsidRPr="006379C7" w:rsidRDefault="00571FDB" w:rsidP="0067503F">
      <w:pPr>
        <w:pStyle w:val="Definition"/>
      </w:pPr>
      <w:r w:rsidRPr="006379C7">
        <w:rPr>
          <w:b/>
          <w:i/>
        </w:rPr>
        <w:t>Act</w:t>
      </w:r>
      <w:r w:rsidRPr="006379C7">
        <w:rPr>
          <w:b/>
        </w:rPr>
        <w:t xml:space="preserve"> </w:t>
      </w:r>
      <w:r w:rsidRPr="006379C7">
        <w:t xml:space="preserve">means the </w:t>
      </w:r>
      <w:r w:rsidRPr="006379C7">
        <w:rPr>
          <w:i/>
        </w:rPr>
        <w:t xml:space="preserve">National Security Information </w:t>
      </w:r>
      <w:r w:rsidR="00C17184" w:rsidRPr="006379C7">
        <w:rPr>
          <w:i/>
        </w:rPr>
        <w:t>(Criminal and Civil Proceedings</w:t>
      </w:r>
      <w:r w:rsidRPr="006379C7">
        <w:rPr>
          <w:i/>
        </w:rPr>
        <w:t>) Act 2004</w:t>
      </w:r>
      <w:r w:rsidRPr="006379C7">
        <w:t>.</w:t>
      </w:r>
    </w:p>
    <w:p w:rsidR="00744A86" w:rsidRPr="006379C7" w:rsidRDefault="00744A86" w:rsidP="0067503F">
      <w:pPr>
        <w:pStyle w:val="Definition"/>
      </w:pPr>
      <w:r w:rsidRPr="006379C7">
        <w:rPr>
          <w:b/>
          <w:i/>
        </w:rPr>
        <w:t>approved information and communications technology equipment</w:t>
      </w:r>
      <w:r w:rsidR="00820924" w:rsidRPr="006379C7">
        <w:t xml:space="preserve">, </w:t>
      </w:r>
      <w:r w:rsidR="00817EBD" w:rsidRPr="006379C7">
        <w:t xml:space="preserve">for </w:t>
      </w:r>
      <w:r w:rsidR="00820924" w:rsidRPr="006379C7">
        <w:t>a security classified document or national</w:t>
      </w:r>
      <w:r w:rsidRPr="006379C7">
        <w:t xml:space="preserve"> </w:t>
      </w:r>
      <w:r w:rsidR="00820924" w:rsidRPr="006379C7">
        <w:t>security information</w:t>
      </w:r>
      <w:r w:rsidR="00A467DF" w:rsidRPr="006379C7">
        <w:t xml:space="preserve"> to which a particular security classification is</w:t>
      </w:r>
      <w:r w:rsidR="00477E59" w:rsidRPr="006379C7">
        <w:t>, or is to be,</w:t>
      </w:r>
      <w:r w:rsidR="00A467DF" w:rsidRPr="006379C7">
        <w:t xml:space="preserve"> assigned</w:t>
      </w:r>
      <w:r w:rsidR="00820924" w:rsidRPr="006379C7">
        <w:t xml:space="preserve">, </w:t>
      </w:r>
      <w:r w:rsidRPr="006379C7">
        <w:t>means information and communications technology equipment that is supplied, o</w:t>
      </w:r>
      <w:r w:rsidR="00820924" w:rsidRPr="006379C7">
        <w:t xml:space="preserve">r approved, by the Commonwealth </w:t>
      </w:r>
      <w:r w:rsidR="00817EBD" w:rsidRPr="006379C7">
        <w:t xml:space="preserve">for </w:t>
      </w:r>
      <w:r w:rsidR="00710153" w:rsidRPr="006379C7">
        <w:t>security classified documents</w:t>
      </w:r>
      <w:r w:rsidR="00820924" w:rsidRPr="006379C7">
        <w:t xml:space="preserve"> or nationa</w:t>
      </w:r>
      <w:r w:rsidR="00710153" w:rsidRPr="006379C7">
        <w:t>l security information</w:t>
      </w:r>
      <w:r w:rsidR="00820924" w:rsidRPr="006379C7">
        <w:t xml:space="preserve"> to which that security classification is</w:t>
      </w:r>
      <w:r w:rsidR="00477E59" w:rsidRPr="006379C7">
        <w:t>, or is to be,</w:t>
      </w:r>
      <w:r w:rsidR="00820924" w:rsidRPr="006379C7">
        <w:t xml:space="preserve"> assigned.</w:t>
      </w:r>
    </w:p>
    <w:p w:rsidR="00614E31" w:rsidRPr="006379C7" w:rsidRDefault="00A12984" w:rsidP="00A12984">
      <w:pPr>
        <w:pStyle w:val="Definition"/>
      </w:pPr>
      <w:r w:rsidRPr="006379C7">
        <w:rPr>
          <w:b/>
          <w:i/>
        </w:rPr>
        <w:t xml:space="preserve">authorised </w:t>
      </w:r>
      <w:r w:rsidR="00912819" w:rsidRPr="006379C7">
        <w:rPr>
          <w:b/>
          <w:i/>
        </w:rPr>
        <w:t>recipient</w:t>
      </w:r>
      <w:r w:rsidRPr="006379C7">
        <w:t>, in relation to</w:t>
      </w:r>
      <w:r w:rsidR="00ED1D76" w:rsidRPr="006379C7">
        <w:t xml:space="preserve"> a security classified document</w:t>
      </w:r>
      <w:r w:rsidRPr="006379C7">
        <w:t xml:space="preserve"> or</w:t>
      </w:r>
      <w:r w:rsidR="00614E31" w:rsidRPr="006379C7">
        <w:t xml:space="preserve"> national security </w:t>
      </w:r>
      <w:r w:rsidR="009701AB" w:rsidRPr="006379C7">
        <w:t>information</w:t>
      </w:r>
      <w:r w:rsidR="00725C49" w:rsidRPr="006379C7">
        <w:t>, means a person to whom</w:t>
      </w:r>
      <w:r w:rsidR="00B84BF0" w:rsidRPr="006379C7">
        <w:t xml:space="preserve"> </w:t>
      </w:r>
      <w:r w:rsidR="00725C49" w:rsidRPr="006379C7">
        <w:t xml:space="preserve">the document or information has been </w:t>
      </w:r>
      <w:r w:rsidR="009701AB" w:rsidRPr="006379C7">
        <w:t xml:space="preserve">disclosed, or </w:t>
      </w:r>
      <w:r w:rsidR="00D23E0E" w:rsidRPr="006379C7">
        <w:t xml:space="preserve">may </w:t>
      </w:r>
      <w:r w:rsidR="009701AB" w:rsidRPr="006379C7">
        <w:t>be disclosed</w:t>
      </w:r>
      <w:r w:rsidR="00725C49" w:rsidRPr="006379C7">
        <w:t>,</w:t>
      </w:r>
      <w:r w:rsidR="009701AB" w:rsidRPr="006379C7">
        <w:t xml:space="preserve"> in </w:t>
      </w:r>
      <w:r w:rsidR="00B84BF0" w:rsidRPr="006379C7">
        <w:t>a federal crimi</w:t>
      </w:r>
      <w:r w:rsidR="00E961B9" w:rsidRPr="006379C7">
        <w:t>nal proceeding or a civil proceeding</w:t>
      </w:r>
      <w:r w:rsidR="00B84BF0" w:rsidRPr="006379C7">
        <w:t xml:space="preserve"> </w:t>
      </w:r>
      <w:r w:rsidR="00725C49" w:rsidRPr="006379C7">
        <w:t>in accordance with</w:t>
      </w:r>
      <w:r w:rsidR="00B84BF0" w:rsidRPr="006379C7">
        <w:t>:</w:t>
      </w:r>
    </w:p>
    <w:p w:rsidR="00725C49" w:rsidRPr="006379C7" w:rsidRDefault="00725C49" w:rsidP="00B84BF0">
      <w:pPr>
        <w:pStyle w:val="paragraph"/>
      </w:pPr>
      <w:r w:rsidRPr="006379C7">
        <w:tab/>
        <w:t>(a)</w:t>
      </w:r>
      <w:r w:rsidRPr="006379C7">
        <w:tab/>
        <w:t>a certificate, hearing, decision, notice</w:t>
      </w:r>
      <w:r w:rsidR="00B565BD" w:rsidRPr="006379C7">
        <w:t>, order</w:t>
      </w:r>
      <w:r w:rsidRPr="006379C7">
        <w:t xml:space="preserve"> or other process under the Act; or</w:t>
      </w:r>
    </w:p>
    <w:p w:rsidR="00B565BD" w:rsidRPr="006379C7" w:rsidRDefault="00B565BD" w:rsidP="00B84BF0">
      <w:pPr>
        <w:pStyle w:val="paragraph"/>
      </w:pPr>
      <w:r w:rsidRPr="006379C7">
        <w:lastRenderedPageBreak/>
        <w:tab/>
        <w:t>(b)</w:t>
      </w:r>
      <w:r w:rsidRPr="006379C7">
        <w:tab/>
        <w:t>an order or process of the court in the proceeding; or</w:t>
      </w:r>
    </w:p>
    <w:p w:rsidR="00725C49" w:rsidRPr="006379C7" w:rsidRDefault="00B565BD" w:rsidP="00B84BF0">
      <w:pPr>
        <w:pStyle w:val="paragraph"/>
      </w:pPr>
      <w:r w:rsidRPr="006379C7">
        <w:tab/>
        <w:t>(c</w:t>
      </w:r>
      <w:r w:rsidR="00725C49" w:rsidRPr="006379C7">
        <w:t>)</w:t>
      </w:r>
      <w:r w:rsidR="00725C49" w:rsidRPr="006379C7">
        <w:tab/>
        <w:t xml:space="preserve">a written authorisation </w:t>
      </w:r>
      <w:r w:rsidR="00D23E0E" w:rsidRPr="006379C7">
        <w:t xml:space="preserve">given by </w:t>
      </w:r>
      <w:r w:rsidR="00725C49" w:rsidRPr="006379C7">
        <w:t>the Attorney</w:t>
      </w:r>
      <w:r w:rsidR="006379C7">
        <w:noBreakHyphen/>
      </w:r>
      <w:r w:rsidR="00725C49" w:rsidRPr="006379C7">
        <w:t>General</w:t>
      </w:r>
      <w:r w:rsidR="00D23E0E" w:rsidRPr="006379C7">
        <w:t xml:space="preserve"> or </w:t>
      </w:r>
      <w:r w:rsidR="008D05E4" w:rsidRPr="006379C7">
        <w:t xml:space="preserve">a representative of </w:t>
      </w:r>
      <w:r w:rsidR="00D23E0E" w:rsidRPr="006379C7">
        <w:t>the Attorney</w:t>
      </w:r>
      <w:r w:rsidR="006379C7">
        <w:noBreakHyphen/>
      </w:r>
      <w:r w:rsidR="00D23E0E" w:rsidRPr="006379C7">
        <w:t>Genera</w:t>
      </w:r>
      <w:r w:rsidR="008D05E4" w:rsidRPr="006379C7">
        <w:t xml:space="preserve">l </w:t>
      </w:r>
      <w:r w:rsidR="00D23E0E" w:rsidRPr="006379C7">
        <w:t>in the proceeding;</w:t>
      </w:r>
    </w:p>
    <w:p w:rsidR="00A12984" w:rsidRPr="006379C7" w:rsidRDefault="00B84BF0" w:rsidP="00B84BF0">
      <w:pPr>
        <w:pStyle w:val="subsection2"/>
      </w:pPr>
      <w:r w:rsidRPr="006379C7">
        <w:t>but does not include a judicial officer.</w:t>
      </w:r>
    </w:p>
    <w:p w:rsidR="00380811" w:rsidRPr="006379C7" w:rsidRDefault="00380811" w:rsidP="00380811">
      <w:pPr>
        <w:pStyle w:val="Definition"/>
      </w:pPr>
      <w:r w:rsidRPr="006379C7">
        <w:rPr>
          <w:b/>
          <w:i/>
        </w:rPr>
        <w:t xml:space="preserve">Class B security container </w:t>
      </w:r>
      <w:r w:rsidRPr="006379C7">
        <w:t xml:space="preserve">means a security container </w:t>
      </w:r>
      <w:r w:rsidR="00E961B9" w:rsidRPr="006379C7">
        <w:t xml:space="preserve">that is </w:t>
      </w:r>
      <w:r w:rsidR="00B565BD" w:rsidRPr="006379C7">
        <w:t xml:space="preserve">fitted with an </w:t>
      </w:r>
      <w:proofErr w:type="spellStart"/>
      <w:r w:rsidR="00B565BD" w:rsidRPr="006379C7">
        <w:t>SCEC</w:t>
      </w:r>
      <w:proofErr w:type="spellEnd"/>
      <w:r w:rsidR="006379C7">
        <w:noBreakHyphen/>
      </w:r>
      <w:r w:rsidR="00B565BD" w:rsidRPr="006379C7">
        <w:t>endorsed combination lock</w:t>
      </w:r>
      <w:r w:rsidRPr="006379C7">
        <w:t>.</w:t>
      </w:r>
    </w:p>
    <w:p w:rsidR="00AF25A1" w:rsidRPr="006379C7" w:rsidRDefault="00571FDB" w:rsidP="0067503F">
      <w:pPr>
        <w:pStyle w:val="Definition"/>
      </w:pPr>
      <w:r w:rsidRPr="006379C7">
        <w:rPr>
          <w:b/>
          <w:i/>
        </w:rPr>
        <w:t>classified document register</w:t>
      </w:r>
      <w:r w:rsidRPr="006379C7">
        <w:t xml:space="preserve"> means a register </w:t>
      </w:r>
      <w:r w:rsidR="003D7A30" w:rsidRPr="006379C7">
        <w:t xml:space="preserve">that includes details </w:t>
      </w:r>
      <w:r w:rsidR="00477E59" w:rsidRPr="006379C7">
        <w:t xml:space="preserve">about </w:t>
      </w:r>
      <w:r w:rsidR="003D7A30" w:rsidRPr="006379C7">
        <w:t>security classified documents</w:t>
      </w:r>
      <w:r w:rsidR="00AF25A1" w:rsidRPr="006379C7">
        <w:t xml:space="preserve"> </w:t>
      </w:r>
      <w:r w:rsidR="00E961B9" w:rsidRPr="006379C7">
        <w:t>that are received</w:t>
      </w:r>
      <w:r w:rsidR="00477E59" w:rsidRPr="006379C7">
        <w:t>, created, prepared or transferred</w:t>
      </w:r>
      <w:r w:rsidR="00E961B9" w:rsidRPr="006379C7">
        <w:t xml:space="preserve"> in hard copy form</w:t>
      </w:r>
      <w:r w:rsidR="00E25807" w:rsidRPr="006379C7">
        <w:t>.</w:t>
      </w:r>
    </w:p>
    <w:p w:rsidR="009701AB" w:rsidRPr="006379C7" w:rsidRDefault="009701AB" w:rsidP="009701AB">
      <w:pPr>
        <w:pStyle w:val="notetext"/>
      </w:pPr>
      <w:r w:rsidRPr="006379C7">
        <w:t>Note:</w:t>
      </w:r>
      <w:r w:rsidRPr="006379C7">
        <w:tab/>
        <w:t>See section</w:t>
      </w:r>
      <w:r w:rsidR="006379C7" w:rsidRPr="006379C7">
        <w:t> </w:t>
      </w:r>
      <w:r w:rsidR="00816727" w:rsidRPr="006379C7">
        <w:t>15</w:t>
      </w:r>
      <w:r w:rsidRPr="006379C7">
        <w:t>.</w:t>
      </w:r>
    </w:p>
    <w:p w:rsidR="00F329F6" w:rsidRPr="006379C7" w:rsidRDefault="00F329F6" w:rsidP="00F329F6">
      <w:pPr>
        <w:pStyle w:val="Definition"/>
      </w:pPr>
      <w:r w:rsidRPr="006379C7">
        <w:rPr>
          <w:b/>
          <w:i/>
        </w:rPr>
        <w:t>copy</w:t>
      </w:r>
      <w:r w:rsidRPr="006379C7">
        <w:t xml:space="preserve"> means to record or reproduce information in any medium.</w:t>
      </w:r>
    </w:p>
    <w:p w:rsidR="007B2143" w:rsidRPr="006379C7" w:rsidRDefault="00571FDB" w:rsidP="0067503F">
      <w:pPr>
        <w:pStyle w:val="Definition"/>
      </w:pPr>
      <w:r w:rsidRPr="006379C7">
        <w:rPr>
          <w:b/>
          <w:i/>
        </w:rPr>
        <w:t xml:space="preserve">discrete </w:t>
      </w:r>
      <w:r w:rsidR="007B2143" w:rsidRPr="006379C7">
        <w:rPr>
          <w:b/>
          <w:i/>
        </w:rPr>
        <w:t>area</w:t>
      </w:r>
      <w:r w:rsidR="007B2143" w:rsidRPr="006379C7">
        <w:t xml:space="preserve"> </w:t>
      </w:r>
      <w:r w:rsidRPr="006379C7">
        <w:t xml:space="preserve">means an area </w:t>
      </w:r>
      <w:r w:rsidR="007B2143" w:rsidRPr="006379C7">
        <w:t>within an enclosed building or office where:</w:t>
      </w:r>
    </w:p>
    <w:p w:rsidR="007B2143" w:rsidRPr="006379C7" w:rsidRDefault="007B2143" w:rsidP="007B2143">
      <w:pPr>
        <w:pStyle w:val="paragraph"/>
      </w:pPr>
      <w:r w:rsidRPr="006379C7">
        <w:tab/>
        <w:t>(a)</w:t>
      </w:r>
      <w:r w:rsidRPr="006379C7">
        <w:tab/>
        <w:t>public access is restricted; and</w:t>
      </w:r>
    </w:p>
    <w:p w:rsidR="00600D4A" w:rsidRPr="006379C7" w:rsidRDefault="00600D4A" w:rsidP="00600D4A">
      <w:pPr>
        <w:pStyle w:val="paragraph"/>
      </w:pPr>
      <w:r w:rsidRPr="006379C7">
        <w:tab/>
        <w:t>(b)</w:t>
      </w:r>
      <w:r w:rsidRPr="006379C7">
        <w:tab/>
        <w:t>access by employees is controlled; and</w:t>
      </w:r>
    </w:p>
    <w:p w:rsidR="007B2143" w:rsidRPr="006379C7" w:rsidRDefault="007B2143" w:rsidP="007B2143">
      <w:pPr>
        <w:pStyle w:val="paragraph"/>
      </w:pPr>
      <w:r w:rsidRPr="006379C7">
        <w:tab/>
      </w:r>
      <w:r w:rsidR="00600D4A" w:rsidRPr="006379C7">
        <w:t>(c</w:t>
      </w:r>
      <w:r w:rsidRPr="006379C7">
        <w:t>)</w:t>
      </w:r>
      <w:r w:rsidRPr="006379C7">
        <w:tab/>
        <w:t>access by visitors is strictly controlled and is on a needs basis</w:t>
      </w:r>
      <w:r w:rsidR="00600D4A" w:rsidRPr="006379C7">
        <w:t>.</w:t>
      </w:r>
    </w:p>
    <w:p w:rsidR="00BA2090" w:rsidRPr="006379C7" w:rsidRDefault="00BA2090" w:rsidP="0067503F">
      <w:pPr>
        <w:pStyle w:val="Definition"/>
      </w:pPr>
      <w:r w:rsidRPr="006379C7">
        <w:rPr>
          <w:b/>
          <w:i/>
        </w:rPr>
        <w:t>judicial officer</w:t>
      </w:r>
      <w:r w:rsidRPr="006379C7">
        <w:t xml:space="preserve"> means </w:t>
      </w:r>
      <w:r w:rsidR="00C13D9A" w:rsidRPr="006379C7">
        <w:t>a magistrate or a judge.</w:t>
      </w:r>
    </w:p>
    <w:p w:rsidR="00571FDB" w:rsidRPr="006379C7" w:rsidRDefault="00571FDB" w:rsidP="0067503F">
      <w:pPr>
        <w:pStyle w:val="Definition"/>
      </w:pPr>
      <w:proofErr w:type="spellStart"/>
      <w:r w:rsidRPr="006379C7">
        <w:rPr>
          <w:b/>
          <w:i/>
        </w:rPr>
        <w:t>SCEC</w:t>
      </w:r>
      <w:proofErr w:type="spellEnd"/>
      <w:r w:rsidRPr="006379C7">
        <w:t xml:space="preserve"> </w:t>
      </w:r>
      <w:r w:rsidR="0059375D" w:rsidRPr="006379C7">
        <w:t xml:space="preserve">(short for </w:t>
      </w:r>
      <w:r w:rsidRPr="006379C7">
        <w:t>Security Construction and Equipment Committee</w:t>
      </w:r>
      <w:r w:rsidR="0059375D" w:rsidRPr="006379C7">
        <w:t>)</w:t>
      </w:r>
      <w:r w:rsidRPr="006379C7">
        <w:t xml:space="preserve"> </w:t>
      </w:r>
      <w:r w:rsidR="0059375D" w:rsidRPr="006379C7">
        <w:t xml:space="preserve">means </w:t>
      </w:r>
      <w:r w:rsidRPr="006379C7">
        <w:t xml:space="preserve">the </w:t>
      </w:r>
      <w:r w:rsidR="00E961B9" w:rsidRPr="006379C7">
        <w:t xml:space="preserve">Commonwealth </w:t>
      </w:r>
      <w:r w:rsidRPr="006379C7">
        <w:t xml:space="preserve">Government </w:t>
      </w:r>
      <w:r w:rsidR="0059375D" w:rsidRPr="006379C7">
        <w:t xml:space="preserve">interdepartmental committee that approves protective </w:t>
      </w:r>
      <w:r w:rsidRPr="006379C7">
        <w:t xml:space="preserve">security products </w:t>
      </w:r>
      <w:r w:rsidR="0059375D" w:rsidRPr="006379C7">
        <w:t xml:space="preserve">and endorses </w:t>
      </w:r>
      <w:r w:rsidRPr="006379C7">
        <w:t xml:space="preserve">protective security </w:t>
      </w:r>
      <w:r w:rsidR="0059375D" w:rsidRPr="006379C7">
        <w:t>services</w:t>
      </w:r>
      <w:r w:rsidRPr="006379C7">
        <w:t>.</w:t>
      </w:r>
    </w:p>
    <w:p w:rsidR="00B565BD" w:rsidRPr="006379C7" w:rsidRDefault="00571FDB" w:rsidP="0067503F">
      <w:pPr>
        <w:pStyle w:val="Definition"/>
      </w:pPr>
      <w:r w:rsidRPr="006379C7">
        <w:rPr>
          <w:b/>
          <w:i/>
        </w:rPr>
        <w:t xml:space="preserve">security classification </w:t>
      </w:r>
      <w:r w:rsidRPr="006379C7">
        <w:t xml:space="preserve">means </w:t>
      </w:r>
      <w:r w:rsidR="00D73290" w:rsidRPr="006379C7">
        <w:t>a protective marking assigned by the Commonwealth to national secur</w:t>
      </w:r>
      <w:r w:rsidR="00B565BD" w:rsidRPr="006379C7">
        <w:t>ity information to indicate:</w:t>
      </w:r>
    </w:p>
    <w:p w:rsidR="00B565BD" w:rsidRPr="006379C7" w:rsidRDefault="00B565BD" w:rsidP="00B565BD">
      <w:pPr>
        <w:pStyle w:val="paragraph"/>
      </w:pPr>
      <w:r w:rsidRPr="006379C7">
        <w:tab/>
        <w:t>(a)</w:t>
      </w:r>
      <w:r w:rsidRPr="006379C7">
        <w:tab/>
      </w:r>
      <w:r w:rsidR="00D73290" w:rsidRPr="006379C7">
        <w:t xml:space="preserve">the </w:t>
      </w:r>
      <w:r w:rsidRPr="006379C7">
        <w:t>value of the information; and</w:t>
      </w:r>
    </w:p>
    <w:p w:rsidR="000E6F8B" w:rsidRPr="006379C7" w:rsidRDefault="00B565BD" w:rsidP="00B565BD">
      <w:pPr>
        <w:pStyle w:val="paragraph"/>
      </w:pPr>
      <w:r w:rsidRPr="006379C7">
        <w:tab/>
        <w:t>(b)</w:t>
      </w:r>
      <w:r w:rsidRPr="006379C7">
        <w:tab/>
        <w:t xml:space="preserve">the minimum </w:t>
      </w:r>
      <w:r w:rsidR="00D73290" w:rsidRPr="006379C7">
        <w:t xml:space="preserve">level of protection that </w:t>
      </w:r>
      <w:r w:rsidRPr="006379C7">
        <w:t xml:space="preserve">the information must be afforded to protect it from compromise </w:t>
      </w:r>
      <w:r w:rsidR="00D73290" w:rsidRPr="006379C7">
        <w:t>when it is being used, stored, t</w:t>
      </w:r>
      <w:r w:rsidR="00FF320A" w:rsidRPr="006379C7">
        <w:t>ransmitted</w:t>
      </w:r>
      <w:r w:rsidR="00D73290" w:rsidRPr="006379C7">
        <w:t>, transferred or disposed of</w:t>
      </w:r>
      <w:r w:rsidR="00FF320A" w:rsidRPr="006379C7">
        <w:t>.</w:t>
      </w:r>
    </w:p>
    <w:p w:rsidR="00571FDB" w:rsidRPr="006379C7" w:rsidRDefault="000E6F8B" w:rsidP="000E6F8B">
      <w:pPr>
        <w:pStyle w:val="notetext"/>
      </w:pPr>
      <w:r w:rsidRPr="006379C7">
        <w:t>Examp</w:t>
      </w:r>
      <w:r w:rsidR="00FF320A" w:rsidRPr="006379C7">
        <w:t>les:</w:t>
      </w:r>
      <w:r w:rsidR="00FF320A" w:rsidRPr="006379C7">
        <w:tab/>
        <w:t>The following are examples of security classifications that may be</w:t>
      </w:r>
      <w:r w:rsidR="00B565BD" w:rsidRPr="006379C7">
        <w:t>, or may have been,</w:t>
      </w:r>
      <w:r w:rsidR="00FF320A" w:rsidRPr="006379C7">
        <w:t xml:space="preserve"> assigned by the Commonwealth to national security information:</w:t>
      </w:r>
    </w:p>
    <w:p w:rsidR="00571FDB" w:rsidRPr="006379C7" w:rsidRDefault="00571FDB" w:rsidP="000E6F8B">
      <w:pPr>
        <w:pStyle w:val="notepara"/>
      </w:pPr>
      <w:r w:rsidRPr="006379C7">
        <w:t>(a)</w:t>
      </w:r>
      <w:r w:rsidRPr="006379C7">
        <w:tab/>
      </w:r>
      <w:r w:rsidR="00853B8C" w:rsidRPr="006379C7">
        <w:t>Protected</w:t>
      </w:r>
      <w:r w:rsidRPr="006379C7">
        <w:t>;</w:t>
      </w:r>
    </w:p>
    <w:p w:rsidR="00571FDB" w:rsidRPr="006379C7" w:rsidRDefault="00853B8C" w:rsidP="000E6F8B">
      <w:pPr>
        <w:pStyle w:val="notepara"/>
      </w:pPr>
      <w:r w:rsidRPr="006379C7">
        <w:t>(b)</w:t>
      </w:r>
      <w:r w:rsidRPr="006379C7">
        <w:tab/>
        <w:t>C</w:t>
      </w:r>
      <w:r w:rsidR="00571FDB" w:rsidRPr="006379C7">
        <w:t>onfidential;</w:t>
      </w:r>
    </w:p>
    <w:p w:rsidR="00571FDB" w:rsidRPr="006379C7" w:rsidRDefault="00853B8C" w:rsidP="000E6F8B">
      <w:pPr>
        <w:pStyle w:val="notepara"/>
      </w:pPr>
      <w:r w:rsidRPr="006379C7">
        <w:lastRenderedPageBreak/>
        <w:t>(c)</w:t>
      </w:r>
      <w:r w:rsidRPr="006379C7">
        <w:tab/>
        <w:t>S</w:t>
      </w:r>
      <w:r w:rsidR="00571FDB" w:rsidRPr="006379C7">
        <w:t>ecret;</w:t>
      </w:r>
    </w:p>
    <w:p w:rsidR="00571FDB" w:rsidRPr="006379C7" w:rsidRDefault="00853B8C" w:rsidP="000E6F8B">
      <w:pPr>
        <w:pStyle w:val="notepara"/>
      </w:pPr>
      <w:r w:rsidRPr="006379C7">
        <w:t>(d)</w:t>
      </w:r>
      <w:r w:rsidRPr="006379C7">
        <w:tab/>
        <w:t>Top S</w:t>
      </w:r>
      <w:r w:rsidR="00FF320A" w:rsidRPr="006379C7">
        <w:t>ecret;</w:t>
      </w:r>
    </w:p>
    <w:p w:rsidR="00FF320A" w:rsidRPr="006379C7" w:rsidRDefault="00B565BD" w:rsidP="000E6F8B">
      <w:pPr>
        <w:pStyle w:val="notepara"/>
      </w:pPr>
      <w:r w:rsidRPr="006379C7">
        <w:t>(e)</w:t>
      </w:r>
      <w:r w:rsidRPr="006379C7">
        <w:tab/>
      </w:r>
      <w:proofErr w:type="spellStart"/>
      <w:r w:rsidRPr="006379C7">
        <w:t>Codeword</w:t>
      </w:r>
      <w:proofErr w:type="spellEnd"/>
      <w:r w:rsidRPr="006379C7">
        <w:t xml:space="preserve"> material;</w:t>
      </w:r>
    </w:p>
    <w:p w:rsidR="00B565BD" w:rsidRPr="006379C7" w:rsidRDefault="00B565BD" w:rsidP="000E6F8B">
      <w:pPr>
        <w:pStyle w:val="notepara"/>
      </w:pPr>
      <w:r w:rsidRPr="006379C7">
        <w:t>(f)</w:t>
      </w:r>
      <w:r w:rsidRPr="006379C7">
        <w:tab/>
        <w:t>Restricted.</w:t>
      </w:r>
    </w:p>
    <w:p w:rsidR="00571FDB" w:rsidRPr="006379C7" w:rsidRDefault="00571FDB" w:rsidP="0067503F">
      <w:pPr>
        <w:pStyle w:val="Definition"/>
      </w:pPr>
      <w:r w:rsidRPr="006379C7">
        <w:rPr>
          <w:b/>
          <w:i/>
        </w:rPr>
        <w:t>security classified document</w:t>
      </w:r>
      <w:r w:rsidRPr="006379C7">
        <w:t xml:space="preserve"> means:</w:t>
      </w:r>
    </w:p>
    <w:p w:rsidR="00571FDB" w:rsidRPr="006379C7" w:rsidRDefault="000B131F" w:rsidP="000B131F">
      <w:pPr>
        <w:pStyle w:val="paragraph"/>
      </w:pPr>
      <w:r w:rsidRPr="006379C7">
        <w:tab/>
        <w:t>(a)</w:t>
      </w:r>
      <w:r w:rsidRPr="006379C7">
        <w:tab/>
        <w:t xml:space="preserve">a document </w:t>
      </w:r>
      <w:r w:rsidR="00E961B9" w:rsidRPr="006379C7">
        <w:t xml:space="preserve">that is </w:t>
      </w:r>
      <w:r w:rsidR="00571FDB" w:rsidRPr="006379C7">
        <w:t>disclosed, or to be disclosed, i</w:t>
      </w:r>
      <w:r w:rsidR="00E961B9" w:rsidRPr="006379C7">
        <w:t>n a federal criminal proceeding</w:t>
      </w:r>
      <w:r w:rsidR="007F4FFF" w:rsidRPr="006379C7">
        <w:t xml:space="preserve"> or </w:t>
      </w:r>
      <w:r w:rsidR="00E961B9" w:rsidRPr="006379C7">
        <w:t xml:space="preserve">a </w:t>
      </w:r>
      <w:r w:rsidR="007F4FFF" w:rsidRPr="006379C7">
        <w:t>civil proceeding</w:t>
      </w:r>
      <w:r w:rsidRPr="006379C7">
        <w:t>:</w:t>
      </w:r>
    </w:p>
    <w:p w:rsidR="00571FDB" w:rsidRPr="006379C7" w:rsidRDefault="000B131F" w:rsidP="0067503F">
      <w:pPr>
        <w:pStyle w:val="paragraphsub"/>
      </w:pPr>
      <w:r w:rsidRPr="006379C7">
        <w:tab/>
        <w:t>(</w:t>
      </w:r>
      <w:proofErr w:type="spellStart"/>
      <w:r w:rsidR="00571FDB" w:rsidRPr="006379C7">
        <w:t>i</w:t>
      </w:r>
      <w:proofErr w:type="spellEnd"/>
      <w:r w:rsidR="00571FDB" w:rsidRPr="006379C7">
        <w:t>)</w:t>
      </w:r>
      <w:r w:rsidR="00571FDB" w:rsidRPr="006379C7">
        <w:tab/>
        <w:t>to which a security classification has been assigned; or</w:t>
      </w:r>
    </w:p>
    <w:p w:rsidR="00571FDB" w:rsidRPr="006379C7" w:rsidRDefault="00571FDB" w:rsidP="0067503F">
      <w:pPr>
        <w:pStyle w:val="paragraphsub"/>
      </w:pPr>
      <w:r w:rsidRPr="006379C7">
        <w:tab/>
        <w:t>(ii)</w:t>
      </w:r>
      <w:r w:rsidRPr="006379C7">
        <w:tab/>
      </w:r>
      <w:r w:rsidR="007F4FFF" w:rsidRPr="006379C7">
        <w:t xml:space="preserve">that </w:t>
      </w:r>
      <w:r w:rsidRPr="006379C7">
        <w:t xml:space="preserve">the </w:t>
      </w:r>
      <w:r w:rsidR="008D05E4" w:rsidRPr="006379C7">
        <w:t>Attorney</w:t>
      </w:r>
      <w:r w:rsidR="006379C7">
        <w:noBreakHyphen/>
      </w:r>
      <w:r w:rsidR="008D05E4" w:rsidRPr="006379C7">
        <w:t>General, or a representative of the Attorney</w:t>
      </w:r>
      <w:r w:rsidR="006379C7">
        <w:noBreakHyphen/>
      </w:r>
      <w:r w:rsidR="008D05E4" w:rsidRPr="006379C7">
        <w:t xml:space="preserve">General in the proceeding, </w:t>
      </w:r>
      <w:r w:rsidR="007F4FFF" w:rsidRPr="006379C7">
        <w:t xml:space="preserve">has </w:t>
      </w:r>
      <w:r w:rsidR="00E961B9" w:rsidRPr="006379C7">
        <w:t>stated</w:t>
      </w:r>
      <w:r w:rsidRPr="006379C7">
        <w:t>, in writing, is a security classified document; or</w:t>
      </w:r>
    </w:p>
    <w:p w:rsidR="00571FDB" w:rsidRPr="006379C7" w:rsidRDefault="000B131F" w:rsidP="00141445">
      <w:pPr>
        <w:pStyle w:val="paragraph"/>
      </w:pPr>
      <w:r w:rsidRPr="006379C7">
        <w:tab/>
        <w:t>(</w:t>
      </w:r>
      <w:r w:rsidR="00141445" w:rsidRPr="006379C7">
        <w:t>b</w:t>
      </w:r>
      <w:r w:rsidR="00571FDB" w:rsidRPr="006379C7">
        <w:t>)</w:t>
      </w:r>
      <w:r w:rsidR="00571FDB" w:rsidRPr="006379C7">
        <w:tab/>
      </w:r>
      <w:r w:rsidR="00141445" w:rsidRPr="006379C7">
        <w:t xml:space="preserve">a document </w:t>
      </w:r>
      <w:r w:rsidRPr="006379C7">
        <w:t xml:space="preserve">that includes </w:t>
      </w:r>
      <w:r w:rsidR="00141445" w:rsidRPr="006379C7">
        <w:t xml:space="preserve">national security information </w:t>
      </w:r>
      <w:r w:rsidR="00727076" w:rsidRPr="006379C7">
        <w:t xml:space="preserve">that is </w:t>
      </w:r>
      <w:r w:rsidR="00141445" w:rsidRPr="006379C7">
        <w:t>disclosed, or to be disclosed, i</w:t>
      </w:r>
      <w:r w:rsidR="00E961B9" w:rsidRPr="006379C7">
        <w:t>n a federal criminal proceeding</w:t>
      </w:r>
      <w:r w:rsidR="00141445" w:rsidRPr="006379C7">
        <w:t xml:space="preserve"> or </w:t>
      </w:r>
      <w:r w:rsidR="00E961B9" w:rsidRPr="006379C7">
        <w:t xml:space="preserve">a </w:t>
      </w:r>
      <w:r w:rsidR="00141445" w:rsidRPr="006379C7">
        <w:t>civil proceeding</w:t>
      </w:r>
      <w:r w:rsidR="00571FDB" w:rsidRPr="006379C7">
        <w:t>; or</w:t>
      </w:r>
    </w:p>
    <w:p w:rsidR="00571FDB" w:rsidRPr="006379C7" w:rsidRDefault="000B131F" w:rsidP="0067503F">
      <w:pPr>
        <w:pStyle w:val="paragraph"/>
      </w:pPr>
      <w:r w:rsidRPr="006379C7">
        <w:tab/>
        <w:t>(</w:t>
      </w:r>
      <w:r w:rsidR="00141445" w:rsidRPr="006379C7">
        <w:t>c</w:t>
      </w:r>
      <w:r w:rsidR="00571FDB" w:rsidRPr="006379C7">
        <w:t>)</w:t>
      </w:r>
      <w:r w:rsidR="00571FDB" w:rsidRPr="006379C7">
        <w:tab/>
        <w:t xml:space="preserve">a document </w:t>
      </w:r>
      <w:r w:rsidRPr="006379C7">
        <w:t xml:space="preserve">that includes </w:t>
      </w:r>
      <w:r w:rsidR="00FC5690" w:rsidRPr="006379C7">
        <w:t xml:space="preserve">national security </w:t>
      </w:r>
      <w:r w:rsidR="00E961B9" w:rsidRPr="006379C7">
        <w:t xml:space="preserve">information that is </w:t>
      </w:r>
      <w:r w:rsidR="00150DDE" w:rsidRPr="006379C7">
        <w:t xml:space="preserve">included </w:t>
      </w:r>
      <w:r w:rsidR="00E961B9" w:rsidRPr="006379C7">
        <w:t xml:space="preserve">in </w:t>
      </w:r>
      <w:r w:rsidR="008E3810" w:rsidRPr="006379C7">
        <w:t xml:space="preserve">a </w:t>
      </w:r>
      <w:r w:rsidR="00571FDB" w:rsidRPr="006379C7">
        <w:t>document</w:t>
      </w:r>
      <w:r w:rsidR="00141445" w:rsidRPr="006379C7">
        <w:t xml:space="preserve"> referred to in </w:t>
      </w:r>
      <w:r w:rsidR="006379C7" w:rsidRPr="006379C7">
        <w:t>paragraph (</w:t>
      </w:r>
      <w:r w:rsidR="00141445" w:rsidRPr="006379C7">
        <w:t>a) or (b)</w:t>
      </w:r>
      <w:r w:rsidR="00B15676" w:rsidRPr="006379C7">
        <w:t>;</w:t>
      </w:r>
      <w:r w:rsidR="00A445A1" w:rsidRPr="006379C7">
        <w:t xml:space="preserve"> or</w:t>
      </w:r>
    </w:p>
    <w:p w:rsidR="00B15676" w:rsidRPr="006379C7" w:rsidRDefault="00B15676" w:rsidP="0067503F">
      <w:pPr>
        <w:pStyle w:val="paragraph"/>
      </w:pPr>
      <w:r w:rsidRPr="006379C7">
        <w:tab/>
        <w:t>(d)</w:t>
      </w:r>
      <w:r w:rsidRPr="006379C7">
        <w:tab/>
        <w:t>a document that is</w:t>
      </w:r>
      <w:r w:rsidR="00A445A1" w:rsidRPr="006379C7">
        <w:t xml:space="preserve"> or was</w:t>
      </w:r>
      <w:r w:rsidRPr="006379C7">
        <w:t xml:space="preserve"> created or prepared as referred to in </w:t>
      </w:r>
      <w:r w:rsidR="00A445A1" w:rsidRPr="006379C7">
        <w:t>paragraph</w:t>
      </w:r>
      <w:r w:rsidR="006379C7" w:rsidRPr="006379C7">
        <w:t> </w:t>
      </w:r>
      <w:r w:rsidR="00816727" w:rsidRPr="006379C7">
        <w:t>8</w:t>
      </w:r>
      <w:r w:rsidR="00A445A1" w:rsidRPr="006379C7">
        <w:t>(1)(a) or (b) for the purpose of a federal criminal proceeding or a civil proceeding</w:t>
      </w:r>
      <w:r w:rsidRPr="006379C7">
        <w:t>.</w:t>
      </w:r>
    </w:p>
    <w:p w:rsidR="00750202" w:rsidRPr="006379C7" w:rsidRDefault="00571FDB" w:rsidP="0067503F">
      <w:pPr>
        <w:pStyle w:val="Definition"/>
      </w:pPr>
      <w:r w:rsidRPr="006379C7">
        <w:rPr>
          <w:b/>
          <w:i/>
        </w:rPr>
        <w:t>security classified document storage area</w:t>
      </w:r>
      <w:r w:rsidRPr="006379C7">
        <w:t xml:space="preserve"> means an area in which entry and openings are secured </w:t>
      </w:r>
      <w:r w:rsidR="005C63BE" w:rsidRPr="006379C7">
        <w:t xml:space="preserve">at all times </w:t>
      </w:r>
      <w:r w:rsidRPr="006379C7">
        <w:t>to limi</w:t>
      </w:r>
      <w:r w:rsidR="00750202" w:rsidRPr="006379C7">
        <w:t>t access to</w:t>
      </w:r>
      <w:r w:rsidR="005C63BE" w:rsidRPr="006379C7">
        <w:t xml:space="preserve"> the following</w:t>
      </w:r>
      <w:r w:rsidR="00750202" w:rsidRPr="006379C7">
        <w:t>:</w:t>
      </w:r>
    </w:p>
    <w:p w:rsidR="00750202" w:rsidRPr="006379C7" w:rsidRDefault="00750202" w:rsidP="00750202">
      <w:pPr>
        <w:pStyle w:val="paragraph"/>
      </w:pPr>
      <w:r w:rsidRPr="006379C7">
        <w:tab/>
        <w:t>(a)</w:t>
      </w:r>
      <w:r w:rsidRPr="006379C7">
        <w:tab/>
      </w:r>
      <w:r w:rsidR="005C63BE" w:rsidRPr="006379C7">
        <w:t xml:space="preserve">an </w:t>
      </w:r>
      <w:r w:rsidR="00571FDB" w:rsidRPr="006379C7">
        <w:t xml:space="preserve">authorised </w:t>
      </w:r>
      <w:r w:rsidR="005C63BE" w:rsidRPr="006379C7">
        <w:t>recipient in relation to security cla</w:t>
      </w:r>
      <w:r w:rsidR="00ED1D76" w:rsidRPr="006379C7">
        <w:t xml:space="preserve">ssified documents </w:t>
      </w:r>
      <w:r w:rsidR="00824192" w:rsidRPr="006379C7">
        <w:t>or</w:t>
      </w:r>
      <w:r w:rsidR="00267BFF" w:rsidRPr="006379C7">
        <w:t xml:space="preserve"> national security information </w:t>
      </w:r>
      <w:r w:rsidR="00ED1D76" w:rsidRPr="006379C7">
        <w:t>stored in the</w:t>
      </w:r>
      <w:r w:rsidR="005C63BE" w:rsidRPr="006379C7">
        <w:t xml:space="preserve"> area;</w:t>
      </w:r>
    </w:p>
    <w:p w:rsidR="00571FDB" w:rsidRPr="006379C7" w:rsidRDefault="00750202" w:rsidP="00750202">
      <w:pPr>
        <w:pStyle w:val="paragraph"/>
      </w:pPr>
      <w:r w:rsidRPr="006379C7">
        <w:tab/>
        <w:t>(b)</w:t>
      </w:r>
      <w:r w:rsidRPr="006379C7">
        <w:tab/>
        <w:t>a person</w:t>
      </w:r>
      <w:r w:rsidR="00571FDB" w:rsidRPr="006379C7">
        <w:t xml:space="preserve"> in the com</w:t>
      </w:r>
      <w:r w:rsidRPr="006379C7">
        <w:t xml:space="preserve">pany of </w:t>
      </w:r>
      <w:r w:rsidR="005C63BE" w:rsidRPr="006379C7">
        <w:t xml:space="preserve">such </w:t>
      </w:r>
      <w:r w:rsidRPr="006379C7">
        <w:t xml:space="preserve">an authorised </w:t>
      </w:r>
      <w:r w:rsidR="005C63BE" w:rsidRPr="006379C7">
        <w:t>recipient;</w:t>
      </w:r>
    </w:p>
    <w:p w:rsidR="00750202" w:rsidRPr="006379C7" w:rsidRDefault="00750202" w:rsidP="00750202">
      <w:pPr>
        <w:pStyle w:val="paragraph"/>
      </w:pPr>
      <w:r w:rsidRPr="006379C7">
        <w:tab/>
        <w:t>(c)</w:t>
      </w:r>
      <w:r w:rsidRPr="006379C7">
        <w:tab/>
        <w:t xml:space="preserve">a person authorised </w:t>
      </w:r>
      <w:r w:rsidR="00C86D24" w:rsidRPr="006379C7">
        <w:t xml:space="preserve">to access the area </w:t>
      </w:r>
      <w:r w:rsidRPr="006379C7">
        <w:t xml:space="preserve">by </w:t>
      </w:r>
      <w:r w:rsidR="005C63BE" w:rsidRPr="006379C7">
        <w:t xml:space="preserve">such </w:t>
      </w:r>
      <w:r w:rsidRPr="006379C7">
        <w:t xml:space="preserve">an authorised </w:t>
      </w:r>
      <w:r w:rsidR="005C63BE" w:rsidRPr="006379C7">
        <w:t>recipient;</w:t>
      </w:r>
    </w:p>
    <w:p w:rsidR="005C63BE" w:rsidRPr="006379C7" w:rsidRDefault="005C63BE" w:rsidP="00750202">
      <w:pPr>
        <w:pStyle w:val="paragraph"/>
      </w:pPr>
      <w:r w:rsidRPr="006379C7">
        <w:tab/>
        <w:t>(d)</w:t>
      </w:r>
      <w:r w:rsidRPr="006379C7">
        <w:tab/>
        <w:t>a judicial officer.</w:t>
      </w:r>
    </w:p>
    <w:p w:rsidR="003E28C2" w:rsidRPr="006379C7" w:rsidRDefault="00816727" w:rsidP="003E28C2">
      <w:pPr>
        <w:pStyle w:val="ActHead5"/>
      </w:pPr>
      <w:bookmarkStart w:id="11" w:name="_Toc414019652"/>
      <w:r w:rsidRPr="006379C7">
        <w:rPr>
          <w:rStyle w:val="CharSectno"/>
        </w:rPr>
        <w:t>7</w:t>
      </w:r>
      <w:r w:rsidR="003E28C2" w:rsidRPr="006379C7">
        <w:t xml:space="preserve">  </w:t>
      </w:r>
      <w:r w:rsidR="00DF171D" w:rsidRPr="006379C7">
        <w:t>References to federal criminal proceeding or civil proceeding</w:t>
      </w:r>
      <w:bookmarkEnd w:id="11"/>
    </w:p>
    <w:p w:rsidR="00DF171D" w:rsidRPr="006379C7" w:rsidRDefault="00DF171D" w:rsidP="00DF171D">
      <w:pPr>
        <w:pStyle w:val="subsection"/>
      </w:pPr>
      <w:r w:rsidRPr="006379C7">
        <w:tab/>
      </w:r>
      <w:r w:rsidRPr="006379C7">
        <w:tab/>
        <w:t>In this instrument:</w:t>
      </w:r>
    </w:p>
    <w:p w:rsidR="00DF171D" w:rsidRPr="006379C7" w:rsidRDefault="00DF171D" w:rsidP="00DF171D">
      <w:pPr>
        <w:pStyle w:val="paragraph"/>
      </w:pPr>
      <w:r w:rsidRPr="006379C7">
        <w:tab/>
        <w:t>(a)</w:t>
      </w:r>
      <w:r w:rsidRPr="006379C7">
        <w:tab/>
        <w:t>a reference to a federal criminal proceeding is a reference to a federal criminal proceeding to which the Act applies under section</w:t>
      </w:r>
      <w:r w:rsidR="006379C7" w:rsidRPr="006379C7">
        <w:t> </w:t>
      </w:r>
      <w:r w:rsidRPr="006379C7">
        <w:t>6 of the Act; and</w:t>
      </w:r>
    </w:p>
    <w:p w:rsidR="00DF171D" w:rsidRPr="006379C7" w:rsidRDefault="00DF171D" w:rsidP="00DF171D">
      <w:pPr>
        <w:pStyle w:val="paragraph"/>
      </w:pPr>
      <w:r w:rsidRPr="006379C7">
        <w:lastRenderedPageBreak/>
        <w:tab/>
        <w:t>(b)</w:t>
      </w:r>
      <w:r w:rsidRPr="006379C7">
        <w:tab/>
        <w:t>a reference to a civil proceeding is a reference to a civil proceeding to which the Act applies under section</w:t>
      </w:r>
      <w:r w:rsidR="006379C7" w:rsidRPr="006379C7">
        <w:t> </w:t>
      </w:r>
      <w:r w:rsidRPr="006379C7">
        <w:t>6A of the Act.</w:t>
      </w:r>
    </w:p>
    <w:p w:rsidR="00571FDB" w:rsidRPr="006379C7" w:rsidRDefault="00571FDB" w:rsidP="00573399">
      <w:pPr>
        <w:pStyle w:val="ActHead2"/>
        <w:pageBreakBefore/>
      </w:pPr>
      <w:bookmarkStart w:id="12" w:name="_Toc414019653"/>
      <w:r w:rsidRPr="006379C7">
        <w:rPr>
          <w:rStyle w:val="CharPartNo"/>
        </w:rPr>
        <w:lastRenderedPageBreak/>
        <w:t>Part</w:t>
      </w:r>
      <w:r w:rsidR="006379C7" w:rsidRPr="006379C7">
        <w:rPr>
          <w:rStyle w:val="CharPartNo"/>
        </w:rPr>
        <w:t> </w:t>
      </w:r>
      <w:r w:rsidR="00AC36C0" w:rsidRPr="006379C7">
        <w:rPr>
          <w:rStyle w:val="CharPartNo"/>
        </w:rPr>
        <w:t>2</w:t>
      </w:r>
      <w:r w:rsidR="00AC36C0" w:rsidRPr="006379C7">
        <w:t>—</w:t>
      </w:r>
      <w:r w:rsidRPr="006379C7">
        <w:rPr>
          <w:rStyle w:val="CharPartText"/>
        </w:rPr>
        <w:t>Protection of security classified documents</w:t>
      </w:r>
      <w:r w:rsidR="00331EB5" w:rsidRPr="006379C7">
        <w:rPr>
          <w:rStyle w:val="CharPartText"/>
        </w:rPr>
        <w:t xml:space="preserve"> and national security information</w:t>
      </w:r>
      <w:bookmarkEnd w:id="12"/>
    </w:p>
    <w:p w:rsidR="00573399" w:rsidRPr="006379C7" w:rsidRDefault="00573399" w:rsidP="00573399">
      <w:pPr>
        <w:pStyle w:val="Header"/>
      </w:pPr>
      <w:r w:rsidRPr="006379C7">
        <w:rPr>
          <w:rStyle w:val="CharDivNo"/>
        </w:rPr>
        <w:t xml:space="preserve"> </w:t>
      </w:r>
      <w:r w:rsidRPr="006379C7">
        <w:rPr>
          <w:rStyle w:val="CharDivText"/>
        </w:rPr>
        <w:t xml:space="preserve"> </w:t>
      </w:r>
    </w:p>
    <w:p w:rsidR="00331EB5" w:rsidRPr="006379C7" w:rsidRDefault="00816727" w:rsidP="00331EB5">
      <w:pPr>
        <w:pStyle w:val="ActHead5"/>
      </w:pPr>
      <w:bookmarkStart w:id="13" w:name="_Toc414019654"/>
      <w:r w:rsidRPr="006379C7">
        <w:rPr>
          <w:rStyle w:val="CharSectno"/>
        </w:rPr>
        <w:t>8</w:t>
      </w:r>
      <w:r w:rsidR="00331EB5" w:rsidRPr="006379C7">
        <w:t xml:space="preserve">  </w:t>
      </w:r>
      <w:r w:rsidR="009B2249" w:rsidRPr="006379C7">
        <w:t>Creation or p</w:t>
      </w:r>
      <w:r w:rsidR="00331EB5" w:rsidRPr="006379C7">
        <w:t>reparation of documents relating to security classified documents or national security information</w:t>
      </w:r>
      <w:bookmarkEnd w:id="13"/>
    </w:p>
    <w:p w:rsidR="00331EB5" w:rsidRPr="006379C7" w:rsidRDefault="00331EB5" w:rsidP="00331EB5">
      <w:pPr>
        <w:pStyle w:val="subsection"/>
      </w:pPr>
      <w:r w:rsidRPr="006379C7">
        <w:tab/>
        <w:t>(1)</w:t>
      </w:r>
      <w:r w:rsidRPr="006379C7">
        <w:tab/>
        <w:t>This section applies to:</w:t>
      </w:r>
    </w:p>
    <w:p w:rsidR="00331EB5" w:rsidRPr="006379C7" w:rsidRDefault="00331EB5" w:rsidP="00331EB5">
      <w:pPr>
        <w:pStyle w:val="paragraph"/>
      </w:pPr>
      <w:r w:rsidRPr="006379C7">
        <w:tab/>
        <w:t>(a)</w:t>
      </w:r>
      <w:r w:rsidRPr="006379C7">
        <w:tab/>
        <w:t xml:space="preserve">an authorised recipient in relation to a security classified document who </w:t>
      </w:r>
      <w:r w:rsidR="00F12628" w:rsidRPr="006379C7">
        <w:t xml:space="preserve">creates or </w:t>
      </w:r>
      <w:r w:rsidRPr="006379C7">
        <w:t>prepares a document (including a court record referred to in subsection</w:t>
      </w:r>
      <w:r w:rsidR="006379C7" w:rsidRPr="006379C7">
        <w:t> </w:t>
      </w:r>
      <w:r w:rsidRPr="006379C7">
        <w:t xml:space="preserve">29(5) or 38I(5) of the Act) that includes information included in the </w:t>
      </w:r>
      <w:r w:rsidR="00477E59" w:rsidRPr="006379C7">
        <w:t>security classified document; and</w:t>
      </w:r>
    </w:p>
    <w:p w:rsidR="00331EB5" w:rsidRPr="006379C7" w:rsidRDefault="00331EB5" w:rsidP="00331EB5">
      <w:pPr>
        <w:pStyle w:val="paragraph"/>
      </w:pPr>
      <w:r w:rsidRPr="006379C7">
        <w:tab/>
        <w:t>(b)</w:t>
      </w:r>
      <w:r w:rsidRPr="006379C7">
        <w:tab/>
        <w:t xml:space="preserve">an authorised recipient in relation to national security information that is disclosed, or to be disclosed, in a federal criminal proceeding or a civil proceeding, who </w:t>
      </w:r>
      <w:r w:rsidR="00F12628" w:rsidRPr="006379C7">
        <w:t xml:space="preserve">creates or </w:t>
      </w:r>
      <w:r w:rsidRPr="006379C7">
        <w:t>prepares a document (including a court record referred to in subsection</w:t>
      </w:r>
      <w:r w:rsidR="006379C7" w:rsidRPr="006379C7">
        <w:t> </w:t>
      </w:r>
      <w:r w:rsidRPr="006379C7">
        <w:t>29(5) or 38I(5) of the Act) that includes the national security information.</w:t>
      </w:r>
    </w:p>
    <w:p w:rsidR="00331EB5" w:rsidRPr="006379C7" w:rsidRDefault="00331EB5" w:rsidP="00331EB5">
      <w:pPr>
        <w:pStyle w:val="subsection"/>
      </w:pPr>
      <w:r w:rsidRPr="006379C7">
        <w:tab/>
        <w:t>(2)</w:t>
      </w:r>
      <w:r w:rsidRPr="006379C7">
        <w:tab/>
        <w:t xml:space="preserve">The authorised recipient must </w:t>
      </w:r>
      <w:r w:rsidR="00B57CE2" w:rsidRPr="006379C7">
        <w:t xml:space="preserve">create or </w:t>
      </w:r>
      <w:r w:rsidRPr="006379C7">
        <w:t>prepare the document in a discrete area.</w:t>
      </w:r>
    </w:p>
    <w:p w:rsidR="00331EB5" w:rsidRPr="006379C7" w:rsidRDefault="00824192" w:rsidP="00331EB5">
      <w:pPr>
        <w:pStyle w:val="subsection"/>
      </w:pPr>
      <w:r w:rsidRPr="006379C7">
        <w:tab/>
        <w:t>(3</w:t>
      </w:r>
      <w:r w:rsidR="00331EB5" w:rsidRPr="006379C7">
        <w:t>)</w:t>
      </w:r>
      <w:r w:rsidR="00331EB5" w:rsidRPr="006379C7">
        <w:tab/>
        <w:t xml:space="preserve">If the document is to be </w:t>
      </w:r>
      <w:r w:rsidR="00B57CE2" w:rsidRPr="006379C7">
        <w:t xml:space="preserve">created </w:t>
      </w:r>
      <w:r w:rsidR="00AC6A8F" w:rsidRPr="006379C7">
        <w:t xml:space="preserve">or </w:t>
      </w:r>
      <w:r w:rsidR="00331EB5" w:rsidRPr="006379C7">
        <w:t xml:space="preserve">prepared in electronic form, the authorised recipient must do so by means of </w:t>
      </w:r>
      <w:r w:rsidR="00744A86" w:rsidRPr="006379C7">
        <w:t xml:space="preserve">approved </w:t>
      </w:r>
      <w:r w:rsidR="00331EB5" w:rsidRPr="006379C7">
        <w:t>information and communications technology</w:t>
      </w:r>
      <w:r w:rsidR="00744A86" w:rsidRPr="006379C7">
        <w:t xml:space="preserve"> equipment</w:t>
      </w:r>
      <w:r w:rsidRPr="006379C7">
        <w:t xml:space="preserve"> </w:t>
      </w:r>
      <w:r w:rsidR="00817EBD" w:rsidRPr="006379C7">
        <w:t xml:space="preserve">for </w:t>
      </w:r>
      <w:r w:rsidRPr="006379C7">
        <w:t>the document</w:t>
      </w:r>
      <w:r w:rsidR="00331EB5" w:rsidRPr="006379C7">
        <w:t>.</w:t>
      </w:r>
    </w:p>
    <w:p w:rsidR="00331EB5" w:rsidRPr="006379C7" w:rsidRDefault="00824192" w:rsidP="00331EB5">
      <w:pPr>
        <w:pStyle w:val="subsection"/>
      </w:pPr>
      <w:r w:rsidRPr="006379C7">
        <w:tab/>
        <w:t>(4</w:t>
      </w:r>
      <w:r w:rsidR="00331EB5" w:rsidRPr="006379C7">
        <w:t>)</w:t>
      </w:r>
      <w:r w:rsidR="00331EB5" w:rsidRPr="006379C7">
        <w:tab/>
        <w:t>The authorised recipient must ensure that the document is assigned a security classification that is equivalent to the most highly classified information included in the document.</w:t>
      </w:r>
    </w:p>
    <w:p w:rsidR="00331EB5" w:rsidRPr="006379C7" w:rsidRDefault="00824192" w:rsidP="00331EB5">
      <w:pPr>
        <w:pStyle w:val="subsection"/>
      </w:pPr>
      <w:r w:rsidRPr="006379C7">
        <w:tab/>
        <w:t>(5</w:t>
      </w:r>
      <w:r w:rsidR="00331EB5" w:rsidRPr="006379C7">
        <w:t>)</w:t>
      </w:r>
      <w:r w:rsidR="00331EB5" w:rsidRPr="006379C7">
        <w:tab/>
        <w:t>The security classification assigned to the document must be clearly recorded at the top and bottom of each page of the document.</w:t>
      </w:r>
    </w:p>
    <w:p w:rsidR="00331EB5" w:rsidRPr="006379C7" w:rsidRDefault="00824192" w:rsidP="00331EB5">
      <w:pPr>
        <w:pStyle w:val="subsection"/>
      </w:pPr>
      <w:r w:rsidRPr="006379C7">
        <w:tab/>
        <w:t>(6</w:t>
      </w:r>
      <w:r w:rsidR="00331EB5" w:rsidRPr="006379C7">
        <w:t>)</w:t>
      </w:r>
      <w:r w:rsidR="00331EB5" w:rsidRPr="006379C7">
        <w:tab/>
        <w:t xml:space="preserve">If the authorised recipient </w:t>
      </w:r>
      <w:r w:rsidR="00AC6A8F" w:rsidRPr="006379C7">
        <w:t xml:space="preserve">has any doubt about </w:t>
      </w:r>
      <w:r w:rsidR="00331EB5" w:rsidRPr="006379C7">
        <w:t xml:space="preserve">the security classification to be assigned to the document under </w:t>
      </w:r>
      <w:r w:rsidR="006379C7" w:rsidRPr="006379C7">
        <w:t>subsection (</w:t>
      </w:r>
      <w:r w:rsidRPr="006379C7">
        <w:t>4</w:t>
      </w:r>
      <w:r w:rsidR="00331EB5" w:rsidRPr="006379C7">
        <w:t xml:space="preserve">), the recipient must </w:t>
      </w:r>
      <w:r w:rsidR="00C10ACA" w:rsidRPr="006379C7">
        <w:t xml:space="preserve">consult with the Commonwealth </w:t>
      </w:r>
      <w:r w:rsidR="00EA16D4" w:rsidRPr="006379C7">
        <w:t>as to the appropriate classifica</w:t>
      </w:r>
      <w:r w:rsidR="00C10ACA" w:rsidRPr="006379C7">
        <w:t>tion to be assigned to the document</w:t>
      </w:r>
      <w:r w:rsidR="00331EB5" w:rsidRPr="006379C7">
        <w:t>.</w:t>
      </w:r>
    </w:p>
    <w:p w:rsidR="00824192" w:rsidRPr="006379C7" w:rsidRDefault="00824192" w:rsidP="00824192">
      <w:pPr>
        <w:pStyle w:val="notetext"/>
      </w:pPr>
      <w:r w:rsidRPr="006379C7">
        <w:lastRenderedPageBreak/>
        <w:t>Note:</w:t>
      </w:r>
      <w:r w:rsidRPr="006379C7">
        <w:tab/>
        <w:t>If the document is created or prepared in hard copy form, the authorised recipient must ensure that the document is recorded on the classified document register maintained by the recipient or to which the recipient has access (see section</w:t>
      </w:r>
      <w:r w:rsidR="006379C7" w:rsidRPr="006379C7">
        <w:t> </w:t>
      </w:r>
      <w:r w:rsidR="00816727" w:rsidRPr="006379C7">
        <w:t>15</w:t>
      </w:r>
      <w:r w:rsidRPr="006379C7">
        <w:t>).</w:t>
      </w:r>
    </w:p>
    <w:p w:rsidR="00571FDB" w:rsidRPr="006379C7" w:rsidRDefault="00816727" w:rsidP="00573399">
      <w:pPr>
        <w:pStyle w:val="ActHead5"/>
      </w:pPr>
      <w:bookmarkStart w:id="14" w:name="_Toc414019655"/>
      <w:r w:rsidRPr="006379C7">
        <w:rPr>
          <w:rStyle w:val="CharSectno"/>
        </w:rPr>
        <w:t>9</w:t>
      </w:r>
      <w:r w:rsidR="00573399" w:rsidRPr="006379C7">
        <w:t xml:space="preserve">  </w:t>
      </w:r>
      <w:r w:rsidR="00571FDB" w:rsidRPr="006379C7">
        <w:t>Copying security classified documents</w:t>
      </w:r>
      <w:bookmarkEnd w:id="14"/>
    </w:p>
    <w:p w:rsidR="00571FDB" w:rsidRPr="006379C7" w:rsidRDefault="00571FDB" w:rsidP="00573399">
      <w:pPr>
        <w:pStyle w:val="subsection"/>
      </w:pPr>
      <w:r w:rsidRPr="006379C7">
        <w:tab/>
        <w:t>(1)</w:t>
      </w:r>
      <w:r w:rsidRPr="006379C7">
        <w:tab/>
        <w:t>A</w:t>
      </w:r>
      <w:r w:rsidR="002A11A1" w:rsidRPr="006379C7">
        <w:t>n authorised</w:t>
      </w:r>
      <w:r w:rsidRPr="006379C7">
        <w:t xml:space="preserve"> recipient </w:t>
      </w:r>
      <w:r w:rsidR="00DF171D" w:rsidRPr="006379C7">
        <w:t xml:space="preserve">in relation to </w:t>
      </w:r>
      <w:r w:rsidRPr="006379C7">
        <w:t>a security classified document must not copy</w:t>
      </w:r>
      <w:r w:rsidR="00A467DF" w:rsidRPr="006379C7">
        <w:t xml:space="preserve"> </w:t>
      </w:r>
      <w:r w:rsidRPr="006379C7">
        <w:t xml:space="preserve">the document or </w:t>
      </w:r>
      <w:r w:rsidR="005F0E3C" w:rsidRPr="006379C7">
        <w:t xml:space="preserve">any </w:t>
      </w:r>
      <w:r w:rsidRPr="006379C7">
        <w:t>part of the document</w:t>
      </w:r>
      <w:r w:rsidR="005F0E3C" w:rsidRPr="006379C7">
        <w:t xml:space="preserve">, </w:t>
      </w:r>
      <w:r w:rsidR="00331EB5" w:rsidRPr="006379C7">
        <w:t xml:space="preserve">or any information in the document, </w:t>
      </w:r>
      <w:r w:rsidR="005F0E3C" w:rsidRPr="006379C7">
        <w:t xml:space="preserve">except </w:t>
      </w:r>
      <w:r w:rsidR="00331EB5" w:rsidRPr="006379C7">
        <w:t xml:space="preserve">in accordance with </w:t>
      </w:r>
      <w:r w:rsidR="005F0E3C" w:rsidRPr="006379C7">
        <w:t>section</w:t>
      </w:r>
      <w:r w:rsidR="006379C7" w:rsidRPr="006379C7">
        <w:t> </w:t>
      </w:r>
      <w:r w:rsidR="00816727" w:rsidRPr="006379C7">
        <w:t>8</w:t>
      </w:r>
      <w:r w:rsidRPr="006379C7">
        <w:t>.</w:t>
      </w:r>
    </w:p>
    <w:p w:rsidR="00571FDB" w:rsidRPr="006379C7" w:rsidRDefault="00571FDB" w:rsidP="00573399">
      <w:pPr>
        <w:pStyle w:val="subsection"/>
      </w:pPr>
      <w:r w:rsidRPr="006379C7">
        <w:tab/>
        <w:t>(2)</w:t>
      </w:r>
      <w:r w:rsidRPr="006379C7">
        <w:tab/>
      </w:r>
      <w:r w:rsidR="002A11A1" w:rsidRPr="006379C7">
        <w:t xml:space="preserve">An authorised </w:t>
      </w:r>
      <w:r w:rsidRPr="006379C7">
        <w:t xml:space="preserve">recipient </w:t>
      </w:r>
      <w:r w:rsidR="00DF171D" w:rsidRPr="006379C7">
        <w:t xml:space="preserve">in relation to </w:t>
      </w:r>
      <w:r w:rsidRPr="006379C7">
        <w:t xml:space="preserve">a security classified document may </w:t>
      </w:r>
      <w:r w:rsidR="007F2DEB" w:rsidRPr="006379C7">
        <w:t xml:space="preserve">request, in writing, </w:t>
      </w:r>
      <w:r w:rsidRPr="006379C7">
        <w:t xml:space="preserve">the </w:t>
      </w:r>
      <w:r w:rsidR="00331EB5" w:rsidRPr="006379C7">
        <w:t>Attorney</w:t>
      </w:r>
      <w:r w:rsidR="006379C7">
        <w:noBreakHyphen/>
      </w:r>
      <w:r w:rsidR="00331EB5" w:rsidRPr="006379C7">
        <w:t>General, or a representative of the Attorney</w:t>
      </w:r>
      <w:r w:rsidR="006379C7">
        <w:noBreakHyphen/>
      </w:r>
      <w:r w:rsidR="00331EB5" w:rsidRPr="006379C7">
        <w:t xml:space="preserve">General in the proceeding to which the document relates, </w:t>
      </w:r>
      <w:r w:rsidR="007F2DEB" w:rsidRPr="006379C7">
        <w:t xml:space="preserve">to give the recipient </w:t>
      </w:r>
      <w:r w:rsidRPr="006379C7">
        <w:t>one or more copies of the document.</w:t>
      </w:r>
    </w:p>
    <w:p w:rsidR="00571FDB" w:rsidRPr="006379C7" w:rsidRDefault="00571FDB" w:rsidP="00573399">
      <w:pPr>
        <w:pStyle w:val="subsection"/>
      </w:pPr>
      <w:r w:rsidRPr="006379C7">
        <w:tab/>
        <w:t>(3)</w:t>
      </w:r>
      <w:r w:rsidRPr="006379C7">
        <w:tab/>
        <w:t xml:space="preserve">A request under </w:t>
      </w:r>
      <w:r w:rsidR="006379C7" w:rsidRPr="006379C7">
        <w:t>subsection (</w:t>
      </w:r>
      <w:r w:rsidRPr="006379C7">
        <w:t>2) mu</w:t>
      </w:r>
      <w:r w:rsidR="00F51742" w:rsidRPr="006379C7">
        <w:t>st state:</w:t>
      </w:r>
    </w:p>
    <w:p w:rsidR="00571FDB" w:rsidRPr="006379C7" w:rsidRDefault="007F2DEB" w:rsidP="00573399">
      <w:pPr>
        <w:pStyle w:val="paragraph"/>
      </w:pPr>
      <w:r w:rsidRPr="006379C7">
        <w:tab/>
        <w:t>(a</w:t>
      </w:r>
      <w:r w:rsidR="00571FDB" w:rsidRPr="006379C7">
        <w:t>)</w:t>
      </w:r>
      <w:r w:rsidR="00571FDB" w:rsidRPr="006379C7">
        <w:tab/>
        <w:t xml:space="preserve">the number of copies </w:t>
      </w:r>
      <w:r w:rsidRPr="006379C7">
        <w:t xml:space="preserve">of the document </w:t>
      </w:r>
      <w:r w:rsidR="00571FDB" w:rsidRPr="006379C7">
        <w:t>required; and</w:t>
      </w:r>
    </w:p>
    <w:p w:rsidR="00A467DF" w:rsidRPr="006379C7" w:rsidRDefault="007F2DEB" w:rsidP="00573399">
      <w:pPr>
        <w:pStyle w:val="paragraph"/>
      </w:pPr>
      <w:r w:rsidRPr="006379C7">
        <w:tab/>
        <w:t>(b</w:t>
      </w:r>
      <w:r w:rsidR="00571FDB" w:rsidRPr="006379C7">
        <w:t>)</w:t>
      </w:r>
      <w:r w:rsidR="00571FDB" w:rsidRPr="006379C7">
        <w:tab/>
        <w:t xml:space="preserve">the full name of the </w:t>
      </w:r>
      <w:r w:rsidR="00DF171D" w:rsidRPr="006379C7">
        <w:t xml:space="preserve">authorised </w:t>
      </w:r>
      <w:r w:rsidRPr="006379C7">
        <w:t xml:space="preserve">recipient </w:t>
      </w:r>
      <w:r w:rsidR="005B3EA0" w:rsidRPr="006379C7">
        <w:t>making the request</w:t>
      </w:r>
      <w:r w:rsidR="00A467DF" w:rsidRPr="006379C7">
        <w:t>;</w:t>
      </w:r>
      <w:r w:rsidR="00F51742" w:rsidRPr="006379C7">
        <w:t xml:space="preserve"> and</w:t>
      </w:r>
    </w:p>
    <w:p w:rsidR="00571FDB" w:rsidRPr="006379C7" w:rsidRDefault="00A467DF" w:rsidP="00573399">
      <w:pPr>
        <w:pStyle w:val="paragraph"/>
      </w:pPr>
      <w:r w:rsidRPr="006379C7">
        <w:tab/>
        <w:t>(c)</w:t>
      </w:r>
      <w:r w:rsidRPr="006379C7">
        <w:tab/>
        <w:t xml:space="preserve">the full name </w:t>
      </w:r>
      <w:r w:rsidR="00571FDB" w:rsidRPr="006379C7">
        <w:t xml:space="preserve">of </w:t>
      </w:r>
      <w:r w:rsidR="007F2DEB" w:rsidRPr="006379C7">
        <w:t xml:space="preserve">each other </w:t>
      </w:r>
      <w:r w:rsidR="00331EB5" w:rsidRPr="006379C7">
        <w:t>authorised recipi</w:t>
      </w:r>
      <w:r w:rsidR="00F51742" w:rsidRPr="006379C7">
        <w:t>ent in relation to the document</w:t>
      </w:r>
      <w:r w:rsidR="00331EB5" w:rsidRPr="006379C7">
        <w:t xml:space="preserve"> </w:t>
      </w:r>
      <w:r w:rsidR="00571FDB" w:rsidRPr="006379C7">
        <w:t xml:space="preserve">who </w:t>
      </w:r>
      <w:r w:rsidR="005B3EA0" w:rsidRPr="006379C7">
        <w:t xml:space="preserve">is to </w:t>
      </w:r>
      <w:r w:rsidR="00571FDB" w:rsidRPr="006379C7">
        <w:t>be given a</w:t>
      </w:r>
      <w:r w:rsidR="00573399" w:rsidRPr="006379C7">
        <w:t xml:space="preserve"> copy</w:t>
      </w:r>
      <w:r w:rsidR="007F2DEB" w:rsidRPr="006379C7">
        <w:t xml:space="preserve"> of the document</w:t>
      </w:r>
      <w:r w:rsidR="00573399" w:rsidRPr="006379C7">
        <w:t>.</w:t>
      </w:r>
    </w:p>
    <w:p w:rsidR="00571FDB" w:rsidRPr="006379C7" w:rsidRDefault="00816727" w:rsidP="00573399">
      <w:pPr>
        <w:pStyle w:val="ActHead5"/>
      </w:pPr>
      <w:bookmarkStart w:id="15" w:name="_Toc414019656"/>
      <w:r w:rsidRPr="006379C7">
        <w:rPr>
          <w:rStyle w:val="CharSectno"/>
        </w:rPr>
        <w:t>10</w:t>
      </w:r>
      <w:r w:rsidR="00573399" w:rsidRPr="006379C7">
        <w:t xml:space="preserve">  </w:t>
      </w:r>
      <w:r w:rsidR="00571FDB" w:rsidRPr="006379C7">
        <w:t>Storage of security classified documents</w:t>
      </w:r>
      <w:r w:rsidR="00DF171D" w:rsidRPr="006379C7">
        <w:t xml:space="preserve"> in hard copy form</w:t>
      </w:r>
      <w:bookmarkEnd w:id="15"/>
    </w:p>
    <w:p w:rsidR="00571FDB" w:rsidRPr="006379C7" w:rsidRDefault="00571FDB" w:rsidP="00573399">
      <w:pPr>
        <w:pStyle w:val="subsection"/>
      </w:pPr>
      <w:r w:rsidRPr="006379C7">
        <w:tab/>
        <w:t>(1)</w:t>
      </w:r>
      <w:r w:rsidRPr="006379C7">
        <w:tab/>
      </w:r>
      <w:r w:rsidR="002A11A1" w:rsidRPr="006379C7">
        <w:t>An authorised</w:t>
      </w:r>
      <w:r w:rsidRPr="006379C7">
        <w:t xml:space="preserve"> recipient </w:t>
      </w:r>
      <w:r w:rsidR="00DF171D" w:rsidRPr="006379C7">
        <w:t xml:space="preserve">in relation to </w:t>
      </w:r>
      <w:r w:rsidRPr="006379C7">
        <w:t xml:space="preserve">a security classified document </w:t>
      </w:r>
      <w:r w:rsidR="005B3EA0" w:rsidRPr="006379C7">
        <w:t xml:space="preserve">that is </w:t>
      </w:r>
      <w:r w:rsidRPr="006379C7">
        <w:t xml:space="preserve">in </w:t>
      </w:r>
      <w:r w:rsidR="00CB3FE7" w:rsidRPr="006379C7">
        <w:t xml:space="preserve">hard copy </w:t>
      </w:r>
      <w:r w:rsidR="004A7F76" w:rsidRPr="006379C7">
        <w:t xml:space="preserve">form </w:t>
      </w:r>
      <w:r w:rsidRPr="006379C7">
        <w:t xml:space="preserve">must store the document in a </w:t>
      </w:r>
      <w:r w:rsidR="00CB3FE7" w:rsidRPr="006379C7">
        <w:t xml:space="preserve">locked </w:t>
      </w:r>
      <w:r w:rsidR="00984A84" w:rsidRPr="006379C7">
        <w:t>C</w:t>
      </w:r>
      <w:r w:rsidR="00380811" w:rsidRPr="006379C7">
        <w:t xml:space="preserve">lass </w:t>
      </w:r>
      <w:r w:rsidR="00984A84" w:rsidRPr="006379C7">
        <w:t xml:space="preserve">B </w:t>
      </w:r>
      <w:r w:rsidR="00BC1FD7" w:rsidRPr="006379C7">
        <w:t>security container</w:t>
      </w:r>
      <w:r w:rsidRPr="006379C7">
        <w:t>.</w:t>
      </w:r>
    </w:p>
    <w:p w:rsidR="00CF4D79" w:rsidRPr="006379C7" w:rsidRDefault="00CF4D79" w:rsidP="00CF4D79">
      <w:pPr>
        <w:pStyle w:val="subsection"/>
      </w:pPr>
      <w:r w:rsidRPr="006379C7">
        <w:tab/>
        <w:t>(2)</w:t>
      </w:r>
      <w:r w:rsidRPr="006379C7">
        <w:tab/>
        <w:t xml:space="preserve">The security container must have a </w:t>
      </w:r>
      <w:r w:rsidR="00A40C4E" w:rsidRPr="006379C7">
        <w:t>combination that is not known by</w:t>
      </w:r>
      <w:r w:rsidRPr="006379C7">
        <w:t xml:space="preserve"> any person other than:</w:t>
      </w:r>
    </w:p>
    <w:p w:rsidR="00CF4D79" w:rsidRPr="006379C7" w:rsidRDefault="00CF4D79" w:rsidP="00CF4D79">
      <w:pPr>
        <w:pStyle w:val="paragraph"/>
      </w:pPr>
      <w:r w:rsidRPr="006379C7">
        <w:tab/>
        <w:t>(a)</w:t>
      </w:r>
      <w:r w:rsidRPr="006379C7">
        <w:tab/>
        <w:t xml:space="preserve">an authorised recipient in relation to </w:t>
      </w:r>
      <w:r w:rsidR="00B565BD" w:rsidRPr="006379C7">
        <w:t>all</w:t>
      </w:r>
      <w:r w:rsidRPr="006379C7">
        <w:t xml:space="preserve"> </w:t>
      </w:r>
      <w:r w:rsidR="00FC5690" w:rsidRPr="006379C7">
        <w:t xml:space="preserve">the </w:t>
      </w:r>
      <w:r w:rsidRPr="006379C7">
        <w:t>security classified document</w:t>
      </w:r>
      <w:r w:rsidR="009E590B" w:rsidRPr="006379C7">
        <w:t>s</w:t>
      </w:r>
      <w:r w:rsidRPr="006379C7">
        <w:t xml:space="preserve"> stored in the container; or</w:t>
      </w:r>
    </w:p>
    <w:p w:rsidR="00CF4D79" w:rsidRPr="006379C7" w:rsidRDefault="00CF4D79" w:rsidP="00CF4D79">
      <w:pPr>
        <w:pStyle w:val="paragraph"/>
      </w:pPr>
      <w:r w:rsidRPr="006379C7">
        <w:tab/>
        <w:t>(b)</w:t>
      </w:r>
      <w:r w:rsidRPr="006379C7">
        <w:tab/>
        <w:t>an APS employee whose duties include responsibilities relating to the container.</w:t>
      </w:r>
    </w:p>
    <w:p w:rsidR="00571FDB" w:rsidRPr="006379C7" w:rsidRDefault="00571FDB" w:rsidP="00FF320A">
      <w:pPr>
        <w:pStyle w:val="subsection"/>
      </w:pPr>
      <w:r w:rsidRPr="006379C7">
        <w:tab/>
      </w:r>
      <w:r w:rsidR="00CF4D79" w:rsidRPr="006379C7">
        <w:t>(3</w:t>
      </w:r>
      <w:r w:rsidR="00FF320A" w:rsidRPr="006379C7">
        <w:t>)</w:t>
      </w:r>
      <w:r w:rsidR="00FF320A" w:rsidRPr="006379C7">
        <w:tab/>
        <w:t>The security container must, subj</w:t>
      </w:r>
      <w:r w:rsidR="00CF4D79" w:rsidRPr="006379C7">
        <w:t xml:space="preserve">ect to </w:t>
      </w:r>
      <w:r w:rsidR="006379C7" w:rsidRPr="006379C7">
        <w:t>subsection (</w:t>
      </w:r>
      <w:r w:rsidR="00CF4D79" w:rsidRPr="006379C7">
        <w:t>4</w:t>
      </w:r>
      <w:r w:rsidR="00FF320A" w:rsidRPr="006379C7">
        <w:t xml:space="preserve">), </w:t>
      </w:r>
      <w:r w:rsidRPr="006379C7">
        <w:t>be located in a security</w:t>
      </w:r>
      <w:bookmarkStart w:id="16" w:name="_GoBack"/>
      <w:bookmarkEnd w:id="16"/>
      <w:r w:rsidRPr="006379C7">
        <w:t xml:space="preserve"> c</w:t>
      </w:r>
      <w:r w:rsidR="00FF320A" w:rsidRPr="006379C7">
        <w:t>lassified document storage area.</w:t>
      </w:r>
    </w:p>
    <w:p w:rsidR="00FF320A" w:rsidRPr="006379C7" w:rsidRDefault="00FF320A" w:rsidP="00FF320A">
      <w:pPr>
        <w:pStyle w:val="subsection"/>
      </w:pPr>
      <w:r w:rsidRPr="006379C7">
        <w:lastRenderedPageBreak/>
        <w:tab/>
        <w:t>(</w:t>
      </w:r>
      <w:r w:rsidR="00CF4D79" w:rsidRPr="006379C7">
        <w:t>4</w:t>
      </w:r>
      <w:r w:rsidRPr="006379C7">
        <w:t>)</w:t>
      </w:r>
      <w:r w:rsidRPr="006379C7">
        <w:tab/>
        <w:t xml:space="preserve">If any of the security classified documents stored in the security container are </w:t>
      </w:r>
      <w:r w:rsidR="00477E59" w:rsidRPr="006379C7">
        <w:t xml:space="preserve">assigned the security classification </w:t>
      </w:r>
      <w:r w:rsidRPr="006379C7">
        <w:t xml:space="preserve">Top Secret or </w:t>
      </w:r>
      <w:proofErr w:type="spellStart"/>
      <w:r w:rsidRPr="006379C7">
        <w:t>Codeword</w:t>
      </w:r>
      <w:proofErr w:type="spellEnd"/>
      <w:r w:rsidRPr="006379C7">
        <w:t xml:space="preserve"> material, the security container must be </w:t>
      </w:r>
      <w:r w:rsidR="003C36A7" w:rsidRPr="006379C7">
        <w:t xml:space="preserve">located </w:t>
      </w:r>
      <w:r w:rsidRPr="006379C7">
        <w:t xml:space="preserve">in an area approved by the Commonwealth for the purpose of storing documents </w:t>
      </w:r>
      <w:r w:rsidR="00AF3003" w:rsidRPr="006379C7">
        <w:t>with that security classification</w:t>
      </w:r>
      <w:r w:rsidRPr="006379C7">
        <w:t>.</w:t>
      </w:r>
    </w:p>
    <w:p w:rsidR="003C36A7" w:rsidRPr="006379C7" w:rsidRDefault="003C36A7" w:rsidP="003C36A7">
      <w:pPr>
        <w:pStyle w:val="subsection"/>
      </w:pPr>
      <w:r w:rsidRPr="006379C7">
        <w:tab/>
        <w:t>(5)</w:t>
      </w:r>
      <w:r w:rsidRPr="006379C7">
        <w:tab/>
        <w:t>A person must not remove a security classified document from the security container unless:</w:t>
      </w:r>
    </w:p>
    <w:p w:rsidR="003C36A7" w:rsidRPr="006379C7" w:rsidRDefault="003C36A7" w:rsidP="003C36A7">
      <w:pPr>
        <w:pStyle w:val="paragraph"/>
      </w:pPr>
      <w:r w:rsidRPr="006379C7">
        <w:tab/>
        <w:t>(a)</w:t>
      </w:r>
      <w:r w:rsidRPr="006379C7">
        <w:tab/>
        <w:t>either:</w:t>
      </w:r>
    </w:p>
    <w:p w:rsidR="003C36A7" w:rsidRPr="006379C7" w:rsidRDefault="003C36A7" w:rsidP="003C36A7">
      <w:pPr>
        <w:pStyle w:val="paragraphsub"/>
      </w:pPr>
      <w:r w:rsidRPr="006379C7">
        <w:tab/>
        <w:t>(</w:t>
      </w:r>
      <w:proofErr w:type="spellStart"/>
      <w:r w:rsidRPr="006379C7">
        <w:t>i</w:t>
      </w:r>
      <w:proofErr w:type="spellEnd"/>
      <w:r w:rsidRPr="006379C7">
        <w:t>)</w:t>
      </w:r>
      <w:r w:rsidRPr="006379C7">
        <w:tab/>
        <w:t>the person is an authorised recipient in relation to the document</w:t>
      </w:r>
      <w:r w:rsidR="009E590B" w:rsidRPr="006379C7">
        <w:t>,</w:t>
      </w:r>
      <w:r w:rsidRPr="006379C7">
        <w:t xml:space="preserve"> and the person needs to remove the document for the purpose of the proceeding to which the document relates; or</w:t>
      </w:r>
    </w:p>
    <w:p w:rsidR="003C36A7" w:rsidRPr="006379C7" w:rsidRDefault="003C36A7" w:rsidP="003C36A7">
      <w:pPr>
        <w:pStyle w:val="paragraphsub"/>
      </w:pPr>
      <w:r w:rsidRPr="006379C7">
        <w:tab/>
        <w:t>(ii)</w:t>
      </w:r>
      <w:r w:rsidRPr="006379C7">
        <w:tab/>
        <w:t>the person is a judicial officer; and</w:t>
      </w:r>
    </w:p>
    <w:p w:rsidR="003C36A7" w:rsidRPr="006379C7" w:rsidRDefault="003C36A7" w:rsidP="003C36A7">
      <w:pPr>
        <w:pStyle w:val="paragraph"/>
      </w:pPr>
      <w:r w:rsidRPr="006379C7">
        <w:tab/>
        <w:t>(b)</w:t>
      </w:r>
      <w:r w:rsidRPr="006379C7">
        <w:tab/>
      </w:r>
      <w:r w:rsidR="00D9395F" w:rsidRPr="006379C7">
        <w:t xml:space="preserve">if the security container is located in an area approved by the Commonwealth for the purpose of storing documents that are </w:t>
      </w:r>
      <w:r w:rsidR="00477E59" w:rsidRPr="006379C7">
        <w:t xml:space="preserve">assigned the security classification </w:t>
      </w:r>
      <w:r w:rsidR="00D9395F" w:rsidRPr="006379C7">
        <w:t xml:space="preserve">Top Secret or </w:t>
      </w:r>
      <w:proofErr w:type="spellStart"/>
      <w:r w:rsidR="00D9395F" w:rsidRPr="006379C7">
        <w:t>Codeword</w:t>
      </w:r>
      <w:proofErr w:type="spellEnd"/>
      <w:r w:rsidR="00D9395F" w:rsidRPr="006379C7">
        <w:t xml:space="preserve"> material—the person is permitted by the Commonwealth to access the area.</w:t>
      </w:r>
    </w:p>
    <w:p w:rsidR="003C36A7" w:rsidRPr="006379C7" w:rsidRDefault="003C36A7" w:rsidP="003C36A7">
      <w:pPr>
        <w:pStyle w:val="notetext"/>
      </w:pPr>
      <w:r w:rsidRPr="006379C7">
        <w:t>Note:</w:t>
      </w:r>
      <w:r w:rsidRPr="006379C7">
        <w:tab/>
        <w:t>Arrangements may need to be made with the Commonwealth to permit an authorised recipient in relation to the document, or a judicial officer, to access the area where the security container is located.</w:t>
      </w:r>
    </w:p>
    <w:p w:rsidR="00570EB8" w:rsidRPr="006379C7" w:rsidRDefault="00CF4D79" w:rsidP="00CF4D79">
      <w:pPr>
        <w:pStyle w:val="subsection"/>
      </w:pPr>
      <w:r w:rsidRPr="006379C7">
        <w:tab/>
        <w:t>(6)</w:t>
      </w:r>
      <w:r w:rsidRPr="006379C7">
        <w:tab/>
        <w:t>If a</w:t>
      </w:r>
      <w:r w:rsidR="00570EB8" w:rsidRPr="006379C7">
        <w:t>n authorised recipient in relation to a</w:t>
      </w:r>
      <w:r w:rsidRPr="006379C7">
        <w:t xml:space="preserve"> security classified document </w:t>
      </w:r>
      <w:r w:rsidR="00570EB8" w:rsidRPr="006379C7">
        <w:t xml:space="preserve">that is </w:t>
      </w:r>
      <w:r w:rsidR="00477E59" w:rsidRPr="006379C7">
        <w:t xml:space="preserve">assigned the security classification </w:t>
      </w:r>
      <w:r w:rsidR="00570EB8" w:rsidRPr="006379C7">
        <w:t xml:space="preserve">Top Secret or </w:t>
      </w:r>
      <w:proofErr w:type="spellStart"/>
      <w:r w:rsidR="00570EB8" w:rsidRPr="006379C7">
        <w:t>Codeword</w:t>
      </w:r>
      <w:proofErr w:type="spellEnd"/>
      <w:r w:rsidR="00570EB8" w:rsidRPr="006379C7">
        <w:t xml:space="preserve"> material removes</w:t>
      </w:r>
      <w:r w:rsidRPr="006379C7">
        <w:t xml:space="preserve"> </w:t>
      </w:r>
      <w:r w:rsidR="00570EB8" w:rsidRPr="006379C7">
        <w:t xml:space="preserve">the document </w:t>
      </w:r>
      <w:r w:rsidRPr="006379C7">
        <w:t>from the security container</w:t>
      </w:r>
      <w:r w:rsidR="00332FFC" w:rsidRPr="006379C7">
        <w:t xml:space="preserve"> (other than for the purpose of transferring the document to another authorised recipient in relation to the document)</w:t>
      </w:r>
      <w:r w:rsidR="00570EB8" w:rsidRPr="006379C7">
        <w:t>,</w:t>
      </w:r>
      <w:r w:rsidRPr="006379C7">
        <w:t xml:space="preserve"> the </w:t>
      </w:r>
      <w:r w:rsidR="00570EB8" w:rsidRPr="006379C7">
        <w:t xml:space="preserve">recipient </w:t>
      </w:r>
      <w:r w:rsidRPr="006379C7">
        <w:t>must</w:t>
      </w:r>
      <w:r w:rsidR="00570EB8" w:rsidRPr="006379C7">
        <w:t>:</w:t>
      </w:r>
    </w:p>
    <w:p w:rsidR="00CF4D79" w:rsidRPr="006379C7" w:rsidRDefault="00570EB8" w:rsidP="00570EB8">
      <w:pPr>
        <w:pStyle w:val="paragraph"/>
      </w:pPr>
      <w:r w:rsidRPr="006379C7">
        <w:tab/>
        <w:t>(a)</w:t>
      </w:r>
      <w:r w:rsidRPr="006379C7">
        <w:tab/>
        <w:t xml:space="preserve">make a written </w:t>
      </w:r>
      <w:r w:rsidR="00CF4D79" w:rsidRPr="006379C7">
        <w:t xml:space="preserve">record </w:t>
      </w:r>
      <w:r w:rsidR="00881423" w:rsidRPr="006379C7">
        <w:t>of the following</w:t>
      </w:r>
      <w:r w:rsidR="00CF4D79" w:rsidRPr="006379C7">
        <w:t>:</w:t>
      </w:r>
    </w:p>
    <w:p w:rsidR="00CF4D79" w:rsidRPr="006379C7" w:rsidRDefault="00570EB8" w:rsidP="00570EB8">
      <w:pPr>
        <w:pStyle w:val="paragraphsub"/>
      </w:pPr>
      <w:r w:rsidRPr="006379C7">
        <w:tab/>
        <w:t>(</w:t>
      </w:r>
      <w:proofErr w:type="spellStart"/>
      <w:r w:rsidRPr="006379C7">
        <w:t>i</w:t>
      </w:r>
      <w:proofErr w:type="spellEnd"/>
      <w:r w:rsidR="00CF4D79" w:rsidRPr="006379C7">
        <w:t>)</w:t>
      </w:r>
      <w:r w:rsidR="00CF4D79" w:rsidRPr="006379C7">
        <w:tab/>
        <w:t xml:space="preserve">the </w:t>
      </w:r>
      <w:r w:rsidRPr="006379C7">
        <w:t xml:space="preserve">authorised recipient’s </w:t>
      </w:r>
      <w:r w:rsidR="00CF4D79" w:rsidRPr="006379C7">
        <w:t>full name;</w:t>
      </w:r>
    </w:p>
    <w:p w:rsidR="00CF4D79" w:rsidRPr="006379C7" w:rsidRDefault="00570EB8" w:rsidP="00570EB8">
      <w:pPr>
        <w:pStyle w:val="paragraphsub"/>
      </w:pPr>
      <w:r w:rsidRPr="006379C7">
        <w:tab/>
        <w:t>(ii)</w:t>
      </w:r>
      <w:r w:rsidRPr="006379C7">
        <w:tab/>
        <w:t xml:space="preserve">the date and </w:t>
      </w:r>
      <w:r w:rsidR="00CF4D79" w:rsidRPr="006379C7">
        <w:t>time when the document was removed;</w:t>
      </w:r>
    </w:p>
    <w:p w:rsidR="00CF4D79" w:rsidRPr="006379C7" w:rsidRDefault="00570EB8" w:rsidP="00570EB8">
      <w:pPr>
        <w:pStyle w:val="paragraphsub"/>
      </w:pPr>
      <w:r w:rsidRPr="006379C7">
        <w:tab/>
        <w:t>(iii</w:t>
      </w:r>
      <w:r w:rsidR="00CF4D79" w:rsidRPr="006379C7">
        <w:t>)</w:t>
      </w:r>
      <w:r w:rsidR="00CF4D79" w:rsidRPr="006379C7">
        <w:tab/>
        <w:t>the place wh</w:t>
      </w:r>
      <w:r w:rsidRPr="006379C7">
        <w:t>ere the document is to be taken; and</w:t>
      </w:r>
    </w:p>
    <w:p w:rsidR="00570EB8" w:rsidRPr="006379C7" w:rsidRDefault="00570EB8" w:rsidP="00570EB8">
      <w:pPr>
        <w:pStyle w:val="paragraph"/>
      </w:pPr>
      <w:r w:rsidRPr="006379C7">
        <w:tab/>
        <w:t>(b)</w:t>
      </w:r>
      <w:r w:rsidRPr="006379C7">
        <w:tab/>
        <w:t>put the record in the security container.</w:t>
      </w:r>
    </w:p>
    <w:p w:rsidR="00332FFC" w:rsidRPr="006379C7" w:rsidRDefault="00332FFC" w:rsidP="00332FFC">
      <w:pPr>
        <w:pStyle w:val="notetext"/>
      </w:pPr>
      <w:r w:rsidRPr="006379C7">
        <w:t>Note:</w:t>
      </w:r>
      <w:r w:rsidRPr="006379C7">
        <w:tab/>
        <w:t xml:space="preserve">If the authorised recipient transfers the document </w:t>
      </w:r>
      <w:r w:rsidR="004C7EAC" w:rsidRPr="006379C7">
        <w:t>to another authorised recipient in relation to the document,</w:t>
      </w:r>
      <w:r w:rsidRPr="006379C7">
        <w:t xml:space="preserve"> the authorised recipient who transfers the document must ensure that certain information is recorded on the classified document register maintained by the recipient or to which the recipient has access (see section</w:t>
      </w:r>
      <w:r w:rsidR="006379C7" w:rsidRPr="006379C7">
        <w:t> </w:t>
      </w:r>
      <w:r w:rsidRPr="006379C7">
        <w:t>15).</w:t>
      </w:r>
    </w:p>
    <w:p w:rsidR="00571FDB" w:rsidRPr="006379C7" w:rsidRDefault="00816727" w:rsidP="00573399">
      <w:pPr>
        <w:pStyle w:val="ActHead5"/>
      </w:pPr>
      <w:bookmarkStart w:id="17" w:name="_Toc414019657"/>
      <w:r w:rsidRPr="006379C7">
        <w:rPr>
          <w:rStyle w:val="CharSectno"/>
        </w:rPr>
        <w:lastRenderedPageBreak/>
        <w:t>11</w:t>
      </w:r>
      <w:r w:rsidR="00573399" w:rsidRPr="006379C7">
        <w:t xml:space="preserve">  </w:t>
      </w:r>
      <w:r w:rsidR="00DF171D" w:rsidRPr="006379C7">
        <w:t>S</w:t>
      </w:r>
      <w:r w:rsidR="00571FDB" w:rsidRPr="006379C7">
        <w:t>torage and transmission of security classified documents</w:t>
      </w:r>
      <w:r w:rsidR="00DF171D" w:rsidRPr="006379C7">
        <w:t xml:space="preserve"> </w:t>
      </w:r>
      <w:r w:rsidR="00CA7947" w:rsidRPr="006379C7">
        <w:t xml:space="preserve">or national security information </w:t>
      </w:r>
      <w:r w:rsidR="00DF171D" w:rsidRPr="006379C7">
        <w:t>in electronic form</w:t>
      </w:r>
      <w:bookmarkEnd w:id="17"/>
    </w:p>
    <w:p w:rsidR="00E534B5" w:rsidRPr="006379C7" w:rsidRDefault="005B3EA0" w:rsidP="00573399">
      <w:pPr>
        <w:pStyle w:val="subsection"/>
      </w:pPr>
      <w:r w:rsidRPr="006379C7">
        <w:tab/>
      </w:r>
      <w:r w:rsidR="00DF171D" w:rsidRPr="006379C7">
        <w:t>(1)</w:t>
      </w:r>
      <w:r w:rsidR="00571FDB" w:rsidRPr="006379C7">
        <w:tab/>
      </w:r>
      <w:r w:rsidR="002A11A1" w:rsidRPr="006379C7">
        <w:t xml:space="preserve">An authorised </w:t>
      </w:r>
      <w:r w:rsidR="00571FDB" w:rsidRPr="006379C7">
        <w:t xml:space="preserve">recipient </w:t>
      </w:r>
      <w:r w:rsidR="00DF171D" w:rsidRPr="006379C7">
        <w:t xml:space="preserve">in relation to </w:t>
      </w:r>
      <w:r w:rsidR="00571FDB" w:rsidRPr="006379C7">
        <w:t xml:space="preserve">a security classified document </w:t>
      </w:r>
      <w:r w:rsidR="00CA7947" w:rsidRPr="006379C7">
        <w:t>o</w:t>
      </w:r>
      <w:r w:rsidR="00E534B5" w:rsidRPr="006379C7">
        <w:t>r national security information:</w:t>
      </w:r>
    </w:p>
    <w:p w:rsidR="00571FDB" w:rsidRPr="006379C7" w:rsidRDefault="00E534B5" w:rsidP="00E534B5">
      <w:pPr>
        <w:pStyle w:val="paragraph"/>
      </w:pPr>
      <w:r w:rsidRPr="006379C7">
        <w:tab/>
        <w:t>(a)</w:t>
      </w:r>
      <w:r w:rsidRPr="006379C7">
        <w:tab/>
      </w:r>
      <w:r w:rsidR="007B2143" w:rsidRPr="006379C7">
        <w:t xml:space="preserve">must not </w:t>
      </w:r>
      <w:r w:rsidR="00571FDB" w:rsidRPr="006379C7">
        <w:t xml:space="preserve">store the document </w:t>
      </w:r>
      <w:r w:rsidR="00CA7947" w:rsidRPr="006379C7">
        <w:t xml:space="preserve">or information </w:t>
      </w:r>
      <w:r w:rsidR="00571FDB" w:rsidRPr="006379C7">
        <w:t xml:space="preserve">in electronic form </w:t>
      </w:r>
      <w:r w:rsidR="007B2143" w:rsidRPr="006379C7">
        <w:t xml:space="preserve">except </w:t>
      </w:r>
      <w:r w:rsidRPr="006379C7">
        <w:t xml:space="preserve">on </w:t>
      </w:r>
      <w:r w:rsidR="00744A86" w:rsidRPr="006379C7">
        <w:t xml:space="preserve">approved </w:t>
      </w:r>
      <w:r w:rsidR="00571FDB" w:rsidRPr="006379C7">
        <w:t xml:space="preserve">information and communications technology </w:t>
      </w:r>
      <w:r w:rsidR="005B3EA0" w:rsidRPr="006379C7">
        <w:t>equipment</w:t>
      </w:r>
      <w:r w:rsidR="00817EBD" w:rsidRPr="006379C7">
        <w:t xml:space="preserve"> for the document</w:t>
      </w:r>
      <w:r w:rsidRPr="006379C7">
        <w:t xml:space="preserve"> or information; and</w:t>
      </w:r>
    </w:p>
    <w:p w:rsidR="00E534B5" w:rsidRPr="006379C7" w:rsidRDefault="00E534B5" w:rsidP="00E534B5">
      <w:pPr>
        <w:pStyle w:val="paragraph"/>
      </w:pPr>
      <w:r w:rsidRPr="006379C7">
        <w:tab/>
        <w:t>(b)</w:t>
      </w:r>
      <w:r w:rsidRPr="006379C7">
        <w:tab/>
        <w:t xml:space="preserve">must not transmit the document or information in electronic form unless the equipment used to transmit </w:t>
      </w:r>
      <w:r w:rsidR="00DE5B28" w:rsidRPr="006379C7">
        <w:t>and</w:t>
      </w:r>
      <w:r w:rsidRPr="006379C7">
        <w:t xml:space="preserve"> to receive the document or information is approved information and communications technology equipment for the document or information.</w:t>
      </w:r>
    </w:p>
    <w:p w:rsidR="00A05E08" w:rsidRPr="006379C7" w:rsidRDefault="00A05E08" w:rsidP="00A05E08">
      <w:pPr>
        <w:pStyle w:val="subsection"/>
      </w:pPr>
      <w:r w:rsidRPr="006379C7">
        <w:tab/>
        <w:t>(2)</w:t>
      </w:r>
      <w:r w:rsidRPr="006379C7">
        <w:tab/>
        <w:t xml:space="preserve">When the approved information and communications technology equipment is not being used, </w:t>
      </w:r>
      <w:r w:rsidR="00A759D9" w:rsidRPr="006379C7">
        <w:t xml:space="preserve">the equipment </w:t>
      </w:r>
      <w:r w:rsidR="00477E59" w:rsidRPr="006379C7">
        <w:t>must</w:t>
      </w:r>
      <w:r w:rsidR="00A40C4E" w:rsidRPr="006379C7">
        <w:t xml:space="preserve">, subject to </w:t>
      </w:r>
      <w:r w:rsidR="006379C7" w:rsidRPr="006379C7">
        <w:t>subsection (</w:t>
      </w:r>
      <w:r w:rsidR="00A40C4E" w:rsidRPr="006379C7">
        <w:t>3</w:t>
      </w:r>
      <w:r w:rsidR="00B565BD" w:rsidRPr="006379C7">
        <w:t>)</w:t>
      </w:r>
      <w:r w:rsidRPr="006379C7">
        <w:t>:</w:t>
      </w:r>
    </w:p>
    <w:p w:rsidR="00A05E08" w:rsidRPr="006379C7" w:rsidRDefault="00A05E08" w:rsidP="00A05E08">
      <w:pPr>
        <w:pStyle w:val="paragraph"/>
      </w:pPr>
      <w:r w:rsidRPr="006379C7">
        <w:tab/>
        <w:t>(a)</w:t>
      </w:r>
      <w:r w:rsidRPr="006379C7">
        <w:tab/>
      </w:r>
      <w:r w:rsidR="00477E59" w:rsidRPr="006379C7">
        <w:t xml:space="preserve">be </w:t>
      </w:r>
      <w:r w:rsidRPr="006379C7">
        <w:t>stored in a locked Class B security container located in a security classified document storage area; or</w:t>
      </w:r>
    </w:p>
    <w:p w:rsidR="00A05E08" w:rsidRPr="006379C7" w:rsidRDefault="00A05E08" w:rsidP="00A05E08">
      <w:pPr>
        <w:pStyle w:val="paragraph"/>
      </w:pPr>
      <w:r w:rsidRPr="006379C7">
        <w:tab/>
        <w:t>(b)</w:t>
      </w:r>
      <w:r w:rsidRPr="006379C7">
        <w:tab/>
        <w:t xml:space="preserve">if </w:t>
      </w:r>
      <w:r w:rsidR="00A759D9" w:rsidRPr="006379C7">
        <w:t xml:space="preserve">it </w:t>
      </w:r>
      <w:r w:rsidRPr="006379C7">
        <w:t>is too large to be stored in a Class B security container—</w:t>
      </w:r>
      <w:r w:rsidR="00477E59" w:rsidRPr="006379C7">
        <w:t xml:space="preserve">be </w:t>
      </w:r>
      <w:r w:rsidRPr="006379C7">
        <w:t>located in a security classified document storage area.</w:t>
      </w:r>
    </w:p>
    <w:p w:rsidR="00B565BD" w:rsidRPr="006379C7" w:rsidRDefault="00B565BD" w:rsidP="00B565BD">
      <w:pPr>
        <w:pStyle w:val="subsection"/>
      </w:pPr>
      <w:r w:rsidRPr="006379C7">
        <w:tab/>
        <w:t>(</w:t>
      </w:r>
      <w:r w:rsidR="00A40C4E" w:rsidRPr="006379C7">
        <w:t>3</w:t>
      </w:r>
      <w:r w:rsidRPr="006379C7">
        <w:t>)</w:t>
      </w:r>
      <w:r w:rsidRPr="006379C7">
        <w:tab/>
        <w:t xml:space="preserve">If any of the security classified documents or national security information stored on, or transmitted by or to, the approved information and communications technology equipment are assigned the security classification Top Secret or </w:t>
      </w:r>
      <w:proofErr w:type="spellStart"/>
      <w:r w:rsidRPr="006379C7">
        <w:t>Codeword</w:t>
      </w:r>
      <w:proofErr w:type="spellEnd"/>
      <w:r w:rsidRPr="006379C7">
        <w:t xml:space="preserve"> material, the equipment must be located in an area approved by the Commonwealth for the purpose of storing documents or information </w:t>
      </w:r>
      <w:r w:rsidR="00AF3003" w:rsidRPr="006379C7">
        <w:t>with that security classification</w:t>
      </w:r>
      <w:r w:rsidRPr="006379C7">
        <w:t>.</w:t>
      </w:r>
    </w:p>
    <w:p w:rsidR="00CB20F0" w:rsidRPr="006379C7" w:rsidRDefault="00CB20F0" w:rsidP="00CB20F0">
      <w:pPr>
        <w:pStyle w:val="subsection"/>
      </w:pPr>
      <w:r w:rsidRPr="006379C7">
        <w:tab/>
        <w:t>(</w:t>
      </w:r>
      <w:r w:rsidR="00A40C4E" w:rsidRPr="006379C7">
        <w:t>4</w:t>
      </w:r>
      <w:r w:rsidRPr="006379C7">
        <w:t>)</w:t>
      </w:r>
      <w:r w:rsidRPr="006379C7">
        <w:tab/>
      </w:r>
      <w:r w:rsidR="00FC5690" w:rsidRPr="006379C7">
        <w:t xml:space="preserve">A Class B security container in which </w:t>
      </w:r>
      <w:r w:rsidR="004C7EAC" w:rsidRPr="006379C7">
        <w:t xml:space="preserve">the </w:t>
      </w:r>
      <w:r w:rsidR="00A05E08" w:rsidRPr="006379C7">
        <w:t xml:space="preserve">approved information and communications technology equipment is stored </w:t>
      </w:r>
      <w:r w:rsidRPr="006379C7">
        <w:t>must have a combination that is not known to any person other than:</w:t>
      </w:r>
    </w:p>
    <w:p w:rsidR="00CB20F0" w:rsidRPr="006379C7" w:rsidRDefault="00CB20F0" w:rsidP="00CB20F0">
      <w:pPr>
        <w:pStyle w:val="paragraph"/>
      </w:pPr>
      <w:r w:rsidRPr="006379C7">
        <w:tab/>
        <w:t>(a)</w:t>
      </w:r>
      <w:r w:rsidRPr="006379C7">
        <w:tab/>
        <w:t xml:space="preserve">an authorised recipient in relation to </w:t>
      </w:r>
      <w:r w:rsidR="009E590B" w:rsidRPr="006379C7">
        <w:t xml:space="preserve">all </w:t>
      </w:r>
      <w:r w:rsidR="00FC5690" w:rsidRPr="006379C7">
        <w:t xml:space="preserve">the </w:t>
      </w:r>
      <w:r w:rsidR="00F51742" w:rsidRPr="006379C7">
        <w:t>security classified document</w:t>
      </w:r>
      <w:r w:rsidR="009E590B" w:rsidRPr="006379C7">
        <w:t>s</w:t>
      </w:r>
      <w:r w:rsidRPr="006379C7">
        <w:t xml:space="preserve"> </w:t>
      </w:r>
      <w:r w:rsidR="00A40C4E" w:rsidRPr="006379C7">
        <w:t>and</w:t>
      </w:r>
      <w:r w:rsidRPr="006379C7">
        <w:t xml:space="preserve"> national security information stored in the container; or</w:t>
      </w:r>
    </w:p>
    <w:p w:rsidR="00CB20F0" w:rsidRPr="006379C7" w:rsidRDefault="00CB20F0" w:rsidP="00CB20F0">
      <w:pPr>
        <w:pStyle w:val="paragraph"/>
      </w:pPr>
      <w:r w:rsidRPr="006379C7">
        <w:tab/>
        <w:t>(b)</w:t>
      </w:r>
      <w:r w:rsidRPr="006379C7">
        <w:tab/>
        <w:t>a</w:t>
      </w:r>
      <w:r w:rsidR="00817EBD" w:rsidRPr="006379C7">
        <w:t>n APS employee</w:t>
      </w:r>
      <w:r w:rsidRPr="006379C7">
        <w:t xml:space="preserve"> </w:t>
      </w:r>
      <w:r w:rsidR="00817EBD" w:rsidRPr="006379C7">
        <w:t xml:space="preserve">whose duties include </w:t>
      </w:r>
      <w:r w:rsidR="00710153" w:rsidRPr="006379C7">
        <w:t xml:space="preserve">responsibilities relating to </w:t>
      </w:r>
      <w:r w:rsidRPr="006379C7">
        <w:t>the container.</w:t>
      </w:r>
    </w:p>
    <w:p w:rsidR="009E590B" w:rsidRPr="006379C7" w:rsidRDefault="00A40C4E" w:rsidP="00DF171D">
      <w:pPr>
        <w:pStyle w:val="subsection"/>
      </w:pPr>
      <w:r w:rsidRPr="006379C7">
        <w:lastRenderedPageBreak/>
        <w:tab/>
        <w:t>(5</w:t>
      </w:r>
      <w:r w:rsidR="00DF171D" w:rsidRPr="006379C7">
        <w:t>)</w:t>
      </w:r>
      <w:r w:rsidR="00DF171D" w:rsidRPr="006379C7">
        <w:tab/>
      </w:r>
      <w:r w:rsidR="009E590B" w:rsidRPr="006379C7">
        <w:t xml:space="preserve">A person must not </w:t>
      </w:r>
      <w:r w:rsidR="004C7EAC" w:rsidRPr="006379C7">
        <w:t xml:space="preserve">access </w:t>
      </w:r>
      <w:r w:rsidR="009E590B" w:rsidRPr="006379C7">
        <w:t>approved information and communications technology equipment</w:t>
      </w:r>
      <w:r w:rsidR="004C7EAC" w:rsidRPr="006379C7">
        <w:t>, or remove it from</w:t>
      </w:r>
      <w:r w:rsidR="009E590B" w:rsidRPr="006379C7">
        <w:t xml:space="preserve"> a security container</w:t>
      </w:r>
      <w:r w:rsidR="00FC5690" w:rsidRPr="006379C7">
        <w:t>,</w:t>
      </w:r>
      <w:r w:rsidR="009E590B" w:rsidRPr="006379C7">
        <w:t xml:space="preserve"> unless:</w:t>
      </w:r>
    </w:p>
    <w:p w:rsidR="009E590B" w:rsidRPr="006379C7" w:rsidRDefault="009E590B" w:rsidP="009E590B">
      <w:pPr>
        <w:pStyle w:val="paragraph"/>
      </w:pPr>
      <w:r w:rsidRPr="006379C7">
        <w:tab/>
        <w:t>(a)</w:t>
      </w:r>
      <w:r w:rsidRPr="006379C7">
        <w:tab/>
        <w:t>either:</w:t>
      </w:r>
    </w:p>
    <w:p w:rsidR="009E590B" w:rsidRPr="006379C7" w:rsidRDefault="009E590B" w:rsidP="009E590B">
      <w:pPr>
        <w:pStyle w:val="paragraphsub"/>
      </w:pPr>
      <w:r w:rsidRPr="006379C7">
        <w:tab/>
        <w:t>(</w:t>
      </w:r>
      <w:proofErr w:type="spellStart"/>
      <w:r w:rsidRPr="006379C7">
        <w:t>i</w:t>
      </w:r>
      <w:proofErr w:type="spellEnd"/>
      <w:r w:rsidRPr="006379C7">
        <w:t>)</w:t>
      </w:r>
      <w:r w:rsidRPr="006379C7">
        <w:tab/>
        <w:t xml:space="preserve">the person is an authorised recipient in relation to all the security </w:t>
      </w:r>
      <w:r w:rsidR="00FC5690" w:rsidRPr="006379C7">
        <w:t xml:space="preserve">classified </w:t>
      </w:r>
      <w:r w:rsidRPr="006379C7">
        <w:t>documents and national security information stored on</w:t>
      </w:r>
      <w:r w:rsidR="004C7EAC" w:rsidRPr="006379C7">
        <w:t>, or transmitted by or to,</w:t>
      </w:r>
      <w:r w:rsidRPr="006379C7">
        <w:t xml:space="preserve"> the equipment, and the person needs to </w:t>
      </w:r>
      <w:r w:rsidR="006877C2" w:rsidRPr="006379C7">
        <w:t xml:space="preserve">access </w:t>
      </w:r>
      <w:r w:rsidRPr="006379C7">
        <w:t>any of those documents or information for the purpose of the proceeding to which the documents or information relate; or</w:t>
      </w:r>
    </w:p>
    <w:p w:rsidR="009E590B" w:rsidRPr="006379C7" w:rsidRDefault="009E590B" w:rsidP="009E590B">
      <w:pPr>
        <w:pStyle w:val="paragraphsub"/>
      </w:pPr>
      <w:r w:rsidRPr="006379C7">
        <w:tab/>
        <w:t>(ii)</w:t>
      </w:r>
      <w:r w:rsidRPr="006379C7">
        <w:tab/>
        <w:t>the person is a judicial officer; and</w:t>
      </w:r>
    </w:p>
    <w:p w:rsidR="009E590B" w:rsidRPr="006379C7" w:rsidRDefault="009E590B" w:rsidP="009E590B">
      <w:pPr>
        <w:pStyle w:val="paragraph"/>
      </w:pPr>
      <w:r w:rsidRPr="006379C7">
        <w:tab/>
        <w:t>(b)</w:t>
      </w:r>
      <w:r w:rsidRPr="006379C7">
        <w:tab/>
        <w:t xml:space="preserve">if the </w:t>
      </w:r>
      <w:r w:rsidR="006877C2" w:rsidRPr="006379C7">
        <w:t xml:space="preserve">equipment </w:t>
      </w:r>
      <w:r w:rsidRPr="006379C7">
        <w:t xml:space="preserve">is located in an area approved by the Commonwealth for the purpose of storing documents or information that are assigned the security classification Top Secret or </w:t>
      </w:r>
      <w:proofErr w:type="spellStart"/>
      <w:r w:rsidRPr="006379C7">
        <w:t>Codeword</w:t>
      </w:r>
      <w:proofErr w:type="spellEnd"/>
      <w:r w:rsidRPr="006379C7">
        <w:t xml:space="preserve"> material—the person is permitted by the Commonwealth to access the area.</w:t>
      </w:r>
    </w:p>
    <w:p w:rsidR="009E590B" w:rsidRPr="006379C7" w:rsidRDefault="009E590B" w:rsidP="009E590B">
      <w:pPr>
        <w:pStyle w:val="notetext"/>
      </w:pPr>
      <w:r w:rsidRPr="006379C7">
        <w:t>Note:</w:t>
      </w:r>
      <w:r w:rsidRPr="006379C7">
        <w:tab/>
        <w:t>Arrangements may need to be made with the Commonwealth to permit an authorised recipient in relation to the document or information, or a judicial officer</w:t>
      </w:r>
      <w:r w:rsidR="006877C2" w:rsidRPr="006379C7">
        <w:t xml:space="preserve">, to access the area where the equipment </w:t>
      </w:r>
      <w:r w:rsidRPr="006379C7">
        <w:t>is located.</w:t>
      </w:r>
    </w:p>
    <w:p w:rsidR="006272B2" w:rsidRPr="006379C7" w:rsidRDefault="00A40C4E" w:rsidP="006272B2">
      <w:pPr>
        <w:pStyle w:val="subsection"/>
      </w:pPr>
      <w:r w:rsidRPr="006379C7">
        <w:tab/>
        <w:t>(6</w:t>
      </w:r>
      <w:r w:rsidR="006272B2" w:rsidRPr="006379C7">
        <w:t>)</w:t>
      </w:r>
      <w:r w:rsidR="006272B2" w:rsidRPr="006379C7">
        <w:tab/>
      </w:r>
      <w:r w:rsidR="004C7EAC" w:rsidRPr="006379C7">
        <w:t>When the a</w:t>
      </w:r>
      <w:r w:rsidR="00744A86" w:rsidRPr="006379C7">
        <w:t>pproved i</w:t>
      </w:r>
      <w:r w:rsidR="006272B2" w:rsidRPr="006379C7">
        <w:t xml:space="preserve">nformation and communications technology equipment </w:t>
      </w:r>
      <w:r w:rsidR="00BC1FD7" w:rsidRPr="006379C7">
        <w:t>is not being used</w:t>
      </w:r>
      <w:r w:rsidR="006877C2" w:rsidRPr="006379C7">
        <w:t xml:space="preserve"> and</w:t>
      </w:r>
      <w:r w:rsidR="004C7EAC" w:rsidRPr="006379C7">
        <w:t>,</w:t>
      </w:r>
      <w:r w:rsidR="006877C2" w:rsidRPr="006379C7">
        <w:t xml:space="preserve"> if </w:t>
      </w:r>
      <w:r w:rsidR="004C7EAC" w:rsidRPr="006379C7">
        <w:t xml:space="preserve">it </w:t>
      </w:r>
      <w:r w:rsidR="006877C2" w:rsidRPr="006379C7">
        <w:t>is capable of being secured by a password</w:t>
      </w:r>
      <w:r w:rsidR="006272B2" w:rsidRPr="006379C7">
        <w:t xml:space="preserve">, </w:t>
      </w:r>
      <w:r w:rsidR="004C7EAC" w:rsidRPr="006379C7">
        <w:t xml:space="preserve">the equipment must </w:t>
      </w:r>
      <w:r w:rsidR="006272B2" w:rsidRPr="006379C7">
        <w:t>be secured by a password that is not known by any person other than:</w:t>
      </w:r>
    </w:p>
    <w:p w:rsidR="006272B2" w:rsidRPr="006379C7" w:rsidRDefault="006272B2" w:rsidP="006272B2">
      <w:pPr>
        <w:pStyle w:val="paragraph"/>
      </w:pPr>
      <w:r w:rsidRPr="006379C7">
        <w:tab/>
        <w:t>(a)</w:t>
      </w:r>
      <w:r w:rsidRPr="006379C7">
        <w:tab/>
        <w:t xml:space="preserve">an authorised recipient in relation to </w:t>
      </w:r>
      <w:r w:rsidR="00A40C4E" w:rsidRPr="006379C7">
        <w:t xml:space="preserve">all </w:t>
      </w:r>
      <w:r w:rsidR="00FC5690" w:rsidRPr="006379C7">
        <w:t xml:space="preserve">the </w:t>
      </w:r>
      <w:r w:rsidR="001C3F2E" w:rsidRPr="006379C7">
        <w:t xml:space="preserve">security </w:t>
      </w:r>
      <w:r w:rsidR="00FC5690" w:rsidRPr="006379C7">
        <w:t xml:space="preserve">classified </w:t>
      </w:r>
      <w:r w:rsidR="001C3F2E" w:rsidRPr="006379C7">
        <w:t>document</w:t>
      </w:r>
      <w:r w:rsidR="00A40C4E" w:rsidRPr="006379C7">
        <w:t>s and</w:t>
      </w:r>
      <w:r w:rsidR="001C3F2E" w:rsidRPr="006379C7">
        <w:t xml:space="preserve"> </w:t>
      </w:r>
      <w:r w:rsidRPr="006379C7">
        <w:t>nation</w:t>
      </w:r>
      <w:r w:rsidR="004C7EAC" w:rsidRPr="006379C7">
        <w:t>al security information stored o</w:t>
      </w:r>
      <w:r w:rsidRPr="006379C7">
        <w:t>n</w:t>
      </w:r>
      <w:r w:rsidR="004C7EAC" w:rsidRPr="006379C7">
        <w:t xml:space="preserve">, or transmitted by or to, </w:t>
      </w:r>
      <w:r w:rsidRPr="006379C7">
        <w:t xml:space="preserve">the equipment who is handling the equipment for the purposes of the proceeding to which the </w:t>
      </w:r>
      <w:r w:rsidR="001C3F2E" w:rsidRPr="006379C7">
        <w:t>document</w:t>
      </w:r>
      <w:r w:rsidR="00A40C4E" w:rsidRPr="006379C7">
        <w:t>s</w:t>
      </w:r>
      <w:r w:rsidR="001C3F2E" w:rsidRPr="006379C7">
        <w:t xml:space="preserve"> or </w:t>
      </w:r>
      <w:r w:rsidRPr="006379C7">
        <w:t>information relates; or</w:t>
      </w:r>
    </w:p>
    <w:p w:rsidR="006272B2" w:rsidRPr="006379C7" w:rsidRDefault="006272B2" w:rsidP="006272B2">
      <w:pPr>
        <w:pStyle w:val="paragraph"/>
      </w:pPr>
      <w:r w:rsidRPr="006379C7">
        <w:tab/>
        <w:t>(b)</w:t>
      </w:r>
      <w:r w:rsidRPr="006379C7">
        <w:tab/>
        <w:t>a</w:t>
      </w:r>
      <w:r w:rsidR="001C3F2E" w:rsidRPr="006379C7">
        <w:t>n APS employee</w:t>
      </w:r>
      <w:r w:rsidRPr="006379C7">
        <w:t xml:space="preserve"> who</w:t>
      </w:r>
      <w:r w:rsidR="001C3F2E" w:rsidRPr="006379C7">
        <w:t>se duties include</w:t>
      </w:r>
      <w:r w:rsidRPr="006379C7">
        <w:t xml:space="preserve"> </w:t>
      </w:r>
      <w:r w:rsidR="001C3F2E" w:rsidRPr="006379C7">
        <w:t xml:space="preserve">responsibilities relating to </w:t>
      </w:r>
      <w:r w:rsidRPr="006379C7">
        <w:t>the equipment.</w:t>
      </w:r>
    </w:p>
    <w:p w:rsidR="00477E59" w:rsidRPr="006379C7" w:rsidRDefault="00A40C4E" w:rsidP="00477E59">
      <w:pPr>
        <w:pStyle w:val="subsection"/>
      </w:pPr>
      <w:r w:rsidRPr="006379C7">
        <w:tab/>
        <w:t>(7</w:t>
      </w:r>
      <w:r w:rsidR="00477E59" w:rsidRPr="006379C7">
        <w:t>)</w:t>
      </w:r>
      <w:r w:rsidR="00477E59" w:rsidRPr="006379C7">
        <w:tab/>
      </w:r>
      <w:r w:rsidR="006379C7" w:rsidRPr="006379C7">
        <w:t>Subsection (</w:t>
      </w:r>
      <w:r w:rsidRPr="006379C7">
        <w:t>8</w:t>
      </w:r>
      <w:r w:rsidR="00477E59" w:rsidRPr="006379C7">
        <w:t xml:space="preserve">) applies in relation to </w:t>
      </w:r>
      <w:r w:rsidR="004C7EAC" w:rsidRPr="006379C7">
        <w:t xml:space="preserve">the </w:t>
      </w:r>
      <w:r w:rsidR="00477E59" w:rsidRPr="006379C7">
        <w:t>approved information and communications technology equipment if:</w:t>
      </w:r>
    </w:p>
    <w:p w:rsidR="00477E59" w:rsidRPr="006379C7" w:rsidRDefault="00477E59" w:rsidP="00477E59">
      <w:pPr>
        <w:pStyle w:val="paragraph"/>
      </w:pPr>
      <w:r w:rsidRPr="006379C7">
        <w:tab/>
        <w:t>(a)</w:t>
      </w:r>
      <w:r w:rsidRPr="006379C7">
        <w:tab/>
        <w:t xml:space="preserve">a security classified document or national security information that is assigned the security classification Top </w:t>
      </w:r>
      <w:r w:rsidRPr="006379C7">
        <w:lastRenderedPageBreak/>
        <w:t xml:space="preserve">Secret or </w:t>
      </w:r>
      <w:proofErr w:type="spellStart"/>
      <w:r w:rsidRPr="006379C7">
        <w:t>Codeword</w:t>
      </w:r>
      <w:proofErr w:type="spellEnd"/>
      <w:r w:rsidRPr="006379C7">
        <w:t xml:space="preserve"> material is stored on</w:t>
      </w:r>
      <w:r w:rsidR="004C7EAC" w:rsidRPr="006379C7">
        <w:t>,</w:t>
      </w:r>
      <w:r w:rsidRPr="006379C7">
        <w:t xml:space="preserve"> </w:t>
      </w:r>
      <w:r w:rsidR="00DF560B" w:rsidRPr="006379C7">
        <w:t xml:space="preserve">or has been transmitted by </w:t>
      </w:r>
      <w:r w:rsidR="00A40C4E" w:rsidRPr="006379C7">
        <w:t>or to</w:t>
      </w:r>
      <w:r w:rsidR="004C7EAC" w:rsidRPr="006379C7">
        <w:t>,</w:t>
      </w:r>
      <w:r w:rsidR="00A40C4E" w:rsidRPr="006379C7">
        <w:t xml:space="preserve"> </w:t>
      </w:r>
      <w:r w:rsidR="00DF560B" w:rsidRPr="006379C7">
        <w:t>the equipment</w:t>
      </w:r>
      <w:r w:rsidRPr="006379C7">
        <w:t>; and</w:t>
      </w:r>
    </w:p>
    <w:p w:rsidR="00477E59" w:rsidRPr="006379C7" w:rsidRDefault="00477E59" w:rsidP="00477E59">
      <w:pPr>
        <w:pStyle w:val="paragraph"/>
      </w:pPr>
      <w:r w:rsidRPr="006379C7">
        <w:tab/>
        <w:t>(b)</w:t>
      </w:r>
      <w:r w:rsidRPr="006379C7">
        <w:tab/>
        <w:t>the equipment is stored in a Class B security container.</w:t>
      </w:r>
    </w:p>
    <w:p w:rsidR="00570EB8" w:rsidRPr="006379C7" w:rsidRDefault="00A40C4E" w:rsidP="00DF560B">
      <w:pPr>
        <w:pStyle w:val="subsection"/>
      </w:pPr>
      <w:r w:rsidRPr="006379C7">
        <w:tab/>
        <w:t>(8</w:t>
      </w:r>
      <w:r w:rsidR="00477E59" w:rsidRPr="006379C7">
        <w:t>)</w:t>
      </w:r>
      <w:r w:rsidR="00477E59" w:rsidRPr="006379C7">
        <w:tab/>
        <w:t xml:space="preserve">If the approved information and communications technology equipment </w:t>
      </w:r>
      <w:r w:rsidR="00B60B73" w:rsidRPr="006379C7">
        <w:t xml:space="preserve">is removed </w:t>
      </w:r>
      <w:r w:rsidR="00DF560B" w:rsidRPr="006379C7">
        <w:t>from the security container</w:t>
      </w:r>
      <w:r w:rsidR="00B60B73" w:rsidRPr="006379C7">
        <w:t xml:space="preserve"> by an authorised recipient in relation to a security classified document or national security information </w:t>
      </w:r>
      <w:r w:rsidR="00FC5690" w:rsidRPr="006379C7">
        <w:t>stored on</w:t>
      </w:r>
      <w:r w:rsidR="004C7EAC" w:rsidRPr="006379C7">
        <w:t>, or transmitted by or to,</w:t>
      </w:r>
      <w:r w:rsidR="00FC5690" w:rsidRPr="006379C7">
        <w:t xml:space="preserve"> the equipment</w:t>
      </w:r>
      <w:r w:rsidR="00DF560B" w:rsidRPr="006379C7">
        <w:t xml:space="preserve">, </w:t>
      </w:r>
      <w:r w:rsidR="00570EB8" w:rsidRPr="006379C7">
        <w:t>the recipient must:</w:t>
      </w:r>
    </w:p>
    <w:p w:rsidR="00570EB8" w:rsidRPr="006379C7" w:rsidRDefault="00570EB8" w:rsidP="00570EB8">
      <w:pPr>
        <w:pStyle w:val="paragraph"/>
      </w:pPr>
      <w:r w:rsidRPr="006379C7">
        <w:tab/>
      </w:r>
      <w:r w:rsidR="00DF560B" w:rsidRPr="006379C7">
        <w:t>(a</w:t>
      </w:r>
      <w:r w:rsidRPr="006379C7">
        <w:t>)</w:t>
      </w:r>
      <w:r w:rsidRPr="006379C7">
        <w:tab/>
        <w:t xml:space="preserve">make a written record </w:t>
      </w:r>
      <w:r w:rsidR="00881423" w:rsidRPr="006379C7">
        <w:t>of the following</w:t>
      </w:r>
      <w:r w:rsidRPr="006379C7">
        <w:t>:</w:t>
      </w:r>
    </w:p>
    <w:p w:rsidR="00570EB8" w:rsidRPr="006379C7" w:rsidRDefault="00570EB8" w:rsidP="00570EB8">
      <w:pPr>
        <w:pStyle w:val="paragraphsub"/>
      </w:pPr>
      <w:r w:rsidRPr="006379C7">
        <w:tab/>
        <w:t>(</w:t>
      </w:r>
      <w:proofErr w:type="spellStart"/>
      <w:r w:rsidRPr="006379C7">
        <w:t>i</w:t>
      </w:r>
      <w:proofErr w:type="spellEnd"/>
      <w:r w:rsidRPr="006379C7">
        <w:t>)</w:t>
      </w:r>
      <w:r w:rsidRPr="006379C7">
        <w:tab/>
        <w:t>the authorised recipient’s full name;</w:t>
      </w:r>
    </w:p>
    <w:p w:rsidR="00570EB8" w:rsidRPr="006379C7" w:rsidRDefault="00570EB8" w:rsidP="00570EB8">
      <w:pPr>
        <w:pStyle w:val="paragraphsub"/>
      </w:pPr>
      <w:r w:rsidRPr="006379C7">
        <w:tab/>
        <w:t>(ii)</w:t>
      </w:r>
      <w:r w:rsidRPr="006379C7">
        <w:tab/>
        <w:t xml:space="preserve">the date and time when the </w:t>
      </w:r>
      <w:r w:rsidR="00881423" w:rsidRPr="006379C7">
        <w:t xml:space="preserve">equipment </w:t>
      </w:r>
      <w:r w:rsidRPr="006379C7">
        <w:t>was removed;</w:t>
      </w:r>
    </w:p>
    <w:p w:rsidR="00570EB8" w:rsidRPr="006379C7" w:rsidRDefault="00570EB8" w:rsidP="00570EB8">
      <w:pPr>
        <w:pStyle w:val="paragraphsub"/>
      </w:pPr>
      <w:r w:rsidRPr="006379C7">
        <w:tab/>
        <w:t>(iii)</w:t>
      </w:r>
      <w:r w:rsidRPr="006379C7">
        <w:tab/>
        <w:t xml:space="preserve">the place where the </w:t>
      </w:r>
      <w:r w:rsidR="00881423" w:rsidRPr="006379C7">
        <w:t xml:space="preserve">equipment </w:t>
      </w:r>
      <w:r w:rsidRPr="006379C7">
        <w:t>is to be taken; and</w:t>
      </w:r>
    </w:p>
    <w:p w:rsidR="00570EB8" w:rsidRPr="006379C7" w:rsidRDefault="00570EB8" w:rsidP="00570EB8">
      <w:pPr>
        <w:pStyle w:val="paragraph"/>
      </w:pPr>
      <w:r w:rsidRPr="006379C7">
        <w:tab/>
      </w:r>
      <w:r w:rsidR="00DF560B" w:rsidRPr="006379C7">
        <w:t>(b</w:t>
      </w:r>
      <w:r w:rsidRPr="006379C7">
        <w:t>)</w:t>
      </w:r>
      <w:r w:rsidRPr="006379C7">
        <w:tab/>
        <w:t>put the record in the security container.</w:t>
      </w:r>
    </w:p>
    <w:p w:rsidR="00571FDB" w:rsidRPr="006379C7" w:rsidRDefault="00816727" w:rsidP="00BA4386">
      <w:pPr>
        <w:pStyle w:val="ActHead5"/>
      </w:pPr>
      <w:bookmarkStart w:id="18" w:name="_Toc414019658"/>
      <w:r w:rsidRPr="006379C7">
        <w:rPr>
          <w:rStyle w:val="CharSectno"/>
        </w:rPr>
        <w:t>12</w:t>
      </w:r>
      <w:r w:rsidR="00BA4386" w:rsidRPr="006379C7">
        <w:t xml:space="preserve">  </w:t>
      </w:r>
      <w:r w:rsidR="00571FDB" w:rsidRPr="006379C7">
        <w:t xml:space="preserve">Handling security classified </w:t>
      </w:r>
      <w:r w:rsidR="00BA4386" w:rsidRPr="006379C7">
        <w:t>documents</w:t>
      </w:r>
      <w:bookmarkEnd w:id="18"/>
    </w:p>
    <w:p w:rsidR="00F23462" w:rsidRPr="006379C7" w:rsidRDefault="00F23462" w:rsidP="00BA4386">
      <w:pPr>
        <w:pStyle w:val="subsection"/>
      </w:pPr>
      <w:r w:rsidRPr="006379C7">
        <w:tab/>
        <w:t>(1)</w:t>
      </w:r>
      <w:r w:rsidRPr="006379C7">
        <w:tab/>
        <w:t>An authorised recipient in relation to a security classified document may only handle the document for the purpose of the proceeding to which the document relates.</w:t>
      </w:r>
    </w:p>
    <w:p w:rsidR="001C5F01" w:rsidRPr="006379C7" w:rsidRDefault="00F23462" w:rsidP="00BA4386">
      <w:pPr>
        <w:pStyle w:val="subsection"/>
      </w:pPr>
      <w:r w:rsidRPr="006379C7">
        <w:tab/>
        <w:t>(2</w:t>
      </w:r>
      <w:r w:rsidR="00571FDB" w:rsidRPr="006379C7">
        <w:t>)</w:t>
      </w:r>
      <w:r w:rsidR="00571FDB" w:rsidRPr="006379C7">
        <w:tab/>
      </w:r>
      <w:r w:rsidRPr="006379C7">
        <w:t xml:space="preserve">Except for the purpose of carrying the security classified document or using it in court, the </w:t>
      </w:r>
      <w:r w:rsidR="002A11A1" w:rsidRPr="006379C7">
        <w:t xml:space="preserve">authorised </w:t>
      </w:r>
      <w:r w:rsidR="00571FDB" w:rsidRPr="006379C7">
        <w:t xml:space="preserve">recipient </w:t>
      </w:r>
      <w:r w:rsidR="001C5F01" w:rsidRPr="006379C7">
        <w:t>may only:</w:t>
      </w:r>
    </w:p>
    <w:p w:rsidR="001C5F01" w:rsidRPr="006379C7" w:rsidRDefault="001C5F01" w:rsidP="001C5F01">
      <w:pPr>
        <w:pStyle w:val="paragraph"/>
      </w:pPr>
      <w:r w:rsidRPr="006379C7">
        <w:tab/>
        <w:t>(a)</w:t>
      </w:r>
      <w:r w:rsidRPr="006379C7">
        <w:tab/>
        <w:t xml:space="preserve">if the document is assigned the security classification Top Secret or </w:t>
      </w:r>
      <w:proofErr w:type="spellStart"/>
      <w:r w:rsidRPr="006379C7">
        <w:t>Codeword</w:t>
      </w:r>
      <w:proofErr w:type="spellEnd"/>
      <w:r w:rsidRPr="006379C7">
        <w:t xml:space="preserve"> material—handle the document in an area approved by the Commonwealth for the purpose of handling documents </w:t>
      </w:r>
      <w:r w:rsidR="00AF3003" w:rsidRPr="006379C7">
        <w:t>with that security classification</w:t>
      </w:r>
      <w:r w:rsidRPr="006379C7">
        <w:t>; or</w:t>
      </w:r>
    </w:p>
    <w:p w:rsidR="00571FDB" w:rsidRPr="006379C7" w:rsidRDefault="001C5F01" w:rsidP="001C5F01">
      <w:pPr>
        <w:pStyle w:val="paragraph"/>
      </w:pPr>
      <w:r w:rsidRPr="006379C7">
        <w:tab/>
        <w:t>(b)</w:t>
      </w:r>
      <w:r w:rsidRPr="006379C7">
        <w:tab/>
        <w:t>in any other case—</w:t>
      </w:r>
      <w:r w:rsidR="00571FDB" w:rsidRPr="006379C7">
        <w:t xml:space="preserve">handle the document in a discrete </w:t>
      </w:r>
      <w:r w:rsidR="004845EB" w:rsidRPr="006379C7">
        <w:t>area</w:t>
      </w:r>
      <w:r w:rsidR="00571FDB" w:rsidRPr="006379C7">
        <w:t>.</w:t>
      </w:r>
    </w:p>
    <w:p w:rsidR="00E30FF0" w:rsidRPr="006379C7" w:rsidRDefault="00F23462" w:rsidP="00BA4386">
      <w:pPr>
        <w:pStyle w:val="subsection"/>
      </w:pPr>
      <w:r w:rsidRPr="006379C7">
        <w:tab/>
        <w:t>(3</w:t>
      </w:r>
      <w:r w:rsidR="00571FDB" w:rsidRPr="006379C7">
        <w:t>)</w:t>
      </w:r>
      <w:r w:rsidR="00571FDB" w:rsidRPr="006379C7">
        <w:tab/>
        <w:t xml:space="preserve">When handling the document, the </w:t>
      </w:r>
      <w:r w:rsidR="002A11A1" w:rsidRPr="006379C7">
        <w:t xml:space="preserve">authorised </w:t>
      </w:r>
      <w:r w:rsidR="00571FDB" w:rsidRPr="006379C7">
        <w:t>recipient must ensure</w:t>
      </w:r>
      <w:r w:rsidR="00744A86" w:rsidRPr="006379C7">
        <w:t xml:space="preserve"> </w:t>
      </w:r>
      <w:r w:rsidR="00571FDB" w:rsidRPr="006379C7">
        <w:t xml:space="preserve">that the document cannot be </w:t>
      </w:r>
      <w:r w:rsidR="00E30FF0" w:rsidRPr="006379C7">
        <w:t>viewed by any person other than:</w:t>
      </w:r>
    </w:p>
    <w:p w:rsidR="00E30FF0" w:rsidRPr="006379C7" w:rsidRDefault="00E30FF0" w:rsidP="00E30FF0">
      <w:pPr>
        <w:pStyle w:val="paragraph"/>
      </w:pPr>
      <w:r w:rsidRPr="006379C7">
        <w:tab/>
        <w:t>(a)</w:t>
      </w:r>
      <w:r w:rsidRPr="006379C7">
        <w:tab/>
      </w:r>
      <w:r w:rsidR="00571FDB" w:rsidRPr="006379C7">
        <w:t>an auth</w:t>
      </w:r>
      <w:r w:rsidR="00BA4386" w:rsidRPr="006379C7">
        <w:t xml:space="preserve">orised </w:t>
      </w:r>
      <w:r w:rsidR="002A11A1" w:rsidRPr="006379C7">
        <w:t>recipient in relation to the document</w:t>
      </w:r>
      <w:r w:rsidRPr="006379C7">
        <w:t>; or</w:t>
      </w:r>
    </w:p>
    <w:p w:rsidR="00571FDB" w:rsidRPr="006379C7" w:rsidRDefault="00E30FF0" w:rsidP="00E30FF0">
      <w:pPr>
        <w:pStyle w:val="paragraph"/>
      </w:pPr>
      <w:r w:rsidRPr="006379C7">
        <w:tab/>
        <w:t>(b)</w:t>
      </w:r>
      <w:r w:rsidRPr="006379C7">
        <w:tab/>
      </w:r>
      <w:r w:rsidR="002A11A1" w:rsidRPr="006379C7">
        <w:t>a judicial officer.</w:t>
      </w:r>
    </w:p>
    <w:p w:rsidR="00C41C56" w:rsidRPr="006379C7" w:rsidRDefault="00816727" w:rsidP="006D1FEB">
      <w:pPr>
        <w:pStyle w:val="ActHead5"/>
      </w:pPr>
      <w:bookmarkStart w:id="19" w:name="_Toc414019659"/>
      <w:r w:rsidRPr="006379C7">
        <w:rPr>
          <w:rStyle w:val="CharSectno"/>
        </w:rPr>
        <w:t>13</w:t>
      </w:r>
      <w:r w:rsidR="006D1FEB" w:rsidRPr="006379C7">
        <w:t xml:space="preserve">  </w:t>
      </w:r>
      <w:r w:rsidR="00C41C56" w:rsidRPr="006379C7">
        <w:t>Handling approved information and communications technology equipment</w:t>
      </w:r>
      <w:bookmarkEnd w:id="19"/>
    </w:p>
    <w:p w:rsidR="00744A86" w:rsidRPr="006379C7" w:rsidRDefault="00816727" w:rsidP="00744A86">
      <w:pPr>
        <w:pStyle w:val="subsection"/>
      </w:pPr>
      <w:r w:rsidRPr="006379C7">
        <w:tab/>
        <w:t>(1</w:t>
      </w:r>
      <w:r w:rsidR="00744A86" w:rsidRPr="006379C7">
        <w:t>)</w:t>
      </w:r>
      <w:r w:rsidR="00744A86" w:rsidRPr="006379C7">
        <w:tab/>
      </w:r>
      <w:r w:rsidR="00C41C56" w:rsidRPr="006379C7">
        <w:t>A</w:t>
      </w:r>
      <w:r w:rsidR="00744A86" w:rsidRPr="006379C7">
        <w:t>pproved information and communications technology equipment</w:t>
      </w:r>
      <w:r w:rsidR="00C41C56" w:rsidRPr="006379C7">
        <w:t xml:space="preserve"> on which </w:t>
      </w:r>
      <w:r w:rsidR="00191DC9" w:rsidRPr="006379C7">
        <w:t xml:space="preserve">a security classified document </w:t>
      </w:r>
      <w:r w:rsidR="00C41C56" w:rsidRPr="006379C7">
        <w:t>or</w:t>
      </w:r>
      <w:r w:rsidR="00191DC9" w:rsidRPr="006379C7">
        <w:t xml:space="preserve"> national security </w:t>
      </w:r>
      <w:r w:rsidR="00191DC9" w:rsidRPr="006379C7">
        <w:lastRenderedPageBreak/>
        <w:t>information</w:t>
      </w:r>
      <w:r w:rsidR="00C41C56" w:rsidRPr="006379C7">
        <w:t xml:space="preserve"> is stored may be handled only by an authorised recipie</w:t>
      </w:r>
      <w:r w:rsidR="00191DC9" w:rsidRPr="006379C7">
        <w:t xml:space="preserve">nt in relation to the document or information </w:t>
      </w:r>
      <w:r w:rsidR="00C41C56" w:rsidRPr="006379C7">
        <w:t>for the purpose of the pr</w:t>
      </w:r>
      <w:r w:rsidR="00191DC9" w:rsidRPr="006379C7">
        <w:t xml:space="preserve">oceeding to which the document or information </w:t>
      </w:r>
      <w:r w:rsidR="00C41C56" w:rsidRPr="006379C7">
        <w:t>relates.</w:t>
      </w:r>
    </w:p>
    <w:p w:rsidR="001C5F01" w:rsidRPr="006379C7" w:rsidRDefault="006D1FEB" w:rsidP="00C41C56">
      <w:pPr>
        <w:pStyle w:val="subsection"/>
      </w:pPr>
      <w:r w:rsidRPr="006379C7">
        <w:tab/>
        <w:t>(2</w:t>
      </w:r>
      <w:r w:rsidR="00C41C56" w:rsidRPr="006379C7">
        <w:t>)</w:t>
      </w:r>
      <w:r w:rsidR="00C41C56" w:rsidRPr="006379C7">
        <w:tab/>
        <w:t xml:space="preserve">Except when the approved information and communications technology equipment is being carried or used in court, the </w:t>
      </w:r>
      <w:r w:rsidR="001C5F01" w:rsidRPr="006379C7">
        <w:t>authorised recipient may only:</w:t>
      </w:r>
    </w:p>
    <w:p w:rsidR="001C5F01" w:rsidRPr="006379C7" w:rsidRDefault="001C5F01" w:rsidP="001C5F01">
      <w:pPr>
        <w:pStyle w:val="paragraph"/>
      </w:pPr>
      <w:r w:rsidRPr="006379C7">
        <w:tab/>
        <w:t>(a)</w:t>
      </w:r>
      <w:r w:rsidRPr="006379C7">
        <w:tab/>
        <w:t xml:space="preserve">if any security classified document or national security information stored on the equipment is assigned the security classification Top Secret or </w:t>
      </w:r>
      <w:proofErr w:type="spellStart"/>
      <w:r w:rsidRPr="006379C7">
        <w:t>Codeword</w:t>
      </w:r>
      <w:proofErr w:type="spellEnd"/>
      <w:r w:rsidRPr="006379C7">
        <w:t xml:space="preserve"> material—handle the equipment in an area approved by the Commonwealth for the purpose of handling documents </w:t>
      </w:r>
      <w:r w:rsidR="00AF3003" w:rsidRPr="006379C7">
        <w:t>or information with that security classification</w:t>
      </w:r>
      <w:r w:rsidRPr="006379C7">
        <w:t>; or</w:t>
      </w:r>
    </w:p>
    <w:p w:rsidR="001C5F01" w:rsidRPr="006379C7" w:rsidRDefault="001C5F01" w:rsidP="001C5F01">
      <w:pPr>
        <w:pStyle w:val="paragraph"/>
      </w:pPr>
      <w:r w:rsidRPr="006379C7">
        <w:tab/>
        <w:t>(b)</w:t>
      </w:r>
      <w:r w:rsidRPr="006379C7">
        <w:tab/>
        <w:t>in any other case—handle the equipment in a discrete area.</w:t>
      </w:r>
    </w:p>
    <w:p w:rsidR="00C41C56" w:rsidRPr="006379C7" w:rsidRDefault="006D1FEB" w:rsidP="00C41C56">
      <w:pPr>
        <w:pStyle w:val="subsection"/>
      </w:pPr>
      <w:r w:rsidRPr="006379C7">
        <w:tab/>
        <w:t>(3</w:t>
      </w:r>
      <w:r w:rsidR="00C41C56" w:rsidRPr="006379C7">
        <w:t>)</w:t>
      </w:r>
      <w:r w:rsidR="00C41C56" w:rsidRPr="006379C7">
        <w:tab/>
        <w:t xml:space="preserve">When handling the approved information and communications technology equipment, the authorised recipient must ensure that </w:t>
      </w:r>
      <w:r w:rsidR="0001032B" w:rsidRPr="006379C7">
        <w:t xml:space="preserve">any security classified </w:t>
      </w:r>
      <w:r w:rsidR="00C41C56" w:rsidRPr="006379C7">
        <w:t xml:space="preserve">document </w:t>
      </w:r>
      <w:r w:rsidR="0001032B" w:rsidRPr="006379C7">
        <w:t>or nationa</w:t>
      </w:r>
      <w:r w:rsidR="00191DC9" w:rsidRPr="006379C7">
        <w:t xml:space="preserve">l security information </w:t>
      </w:r>
      <w:r w:rsidR="0001032B" w:rsidRPr="006379C7">
        <w:t xml:space="preserve">stored on the equipment </w:t>
      </w:r>
      <w:r w:rsidR="00C41C56" w:rsidRPr="006379C7">
        <w:t>cannot be viewed by any person other than:</w:t>
      </w:r>
    </w:p>
    <w:p w:rsidR="00C41C56" w:rsidRPr="006379C7" w:rsidRDefault="00C41C56" w:rsidP="00C41C56">
      <w:pPr>
        <w:pStyle w:val="paragraph"/>
      </w:pPr>
      <w:r w:rsidRPr="006379C7">
        <w:tab/>
        <w:t>(a)</w:t>
      </w:r>
      <w:r w:rsidRPr="006379C7">
        <w:tab/>
        <w:t>an authorised recipient in relation to the document</w:t>
      </w:r>
      <w:r w:rsidR="00191DC9" w:rsidRPr="006379C7">
        <w:t xml:space="preserve"> or information</w:t>
      </w:r>
      <w:r w:rsidRPr="006379C7">
        <w:t>; or</w:t>
      </w:r>
    </w:p>
    <w:p w:rsidR="00C41C56" w:rsidRPr="006379C7" w:rsidRDefault="00C41C56" w:rsidP="00C41C56">
      <w:pPr>
        <w:pStyle w:val="paragraph"/>
      </w:pPr>
      <w:r w:rsidRPr="006379C7">
        <w:tab/>
        <w:t>(b)</w:t>
      </w:r>
      <w:r w:rsidRPr="006379C7">
        <w:tab/>
        <w:t>a judicial officer.</w:t>
      </w:r>
    </w:p>
    <w:p w:rsidR="00571FDB" w:rsidRPr="006379C7" w:rsidRDefault="00816727" w:rsidP="00BA4386">
      <w:pPr>
        <w:pStyle w:val="ActHead5"/>
      </w:pPr>
      <w:bookmarkStart w:id="20" w:name="_Toc414019660"/>
      <w:r w:rsidRPr="006379C7">
        <w:rPr>
          <w:rStyle w:val="CharSectno"/>
        </w:rPr>
        <w:t>14</w:t>
      </w:r>
      <w:r w:rsidR="00BA4386" w:rsidRPr="006379C7">
        <w:t xml:space="preserve">  </w:t>
      </w:r>
      <w:r w:rsidR="00571FDB" w:rsidRPr="006379C7">
        <w:t>Carrying security classified documents</w:t>
      </w:r>
      <w:bookmarkEnd w:id="20"/>
    </w:p>
    <w:p w:rsidR="00691087" w:rsidRPr="006379C7" w:rsidRDefault="00571FDB" w:rsidP="00BA4386">
      <w:pPr>
        <w:pStyle w:val="subsection"/>
      </w:pPr>
      <w:r w:rsidRPr="006379C7">
        <w:tab/>
        <w:t>(1)</w:t>
      </w:r>
      <w:r w:rsidRPr="006379C7">
        <w:tab/>
      </w:r>
      <w:r w:rsidR="00691087" w:rsidRPr="006379C7">
        <w:t xml:space="preserve">An authorised </w:t>
      </w:r>
      <w:r w:rsidRPr="006379C7">
        <w:t xml:space="preserve">recipient </w:t>
      </w:r>
      <w:r w:rsidR="005077F8" w:rsidRPr="006379C7">
        <w:t xml:space="preserve">in relation to </w:t>
      </w:r>
      <w:r w:rsidRPr="006379C7">
        <w:t>a security classified document must, when carrying the document in a discrete area, ensure</w:t>
      </w:r>
      <w:r w:rsidR="00BC1FD7" w:rsidRPr="006379C7">
        <w:t xml:space="preserve"> </w:t>
      </w:r>
      <w:r w:rsidRPr="006379C7">
        <w:t xml:space="preserve">that the document cannot be </w:t>
      </w:r>
      <w:r w:rsidR="00691087" w:rsidRPr="006379C7">
        <w:t>viewed by any person other than:</w:t>
      </w:r>
    </w:p>
    <w:p w:rsidR="00571FDB" w:rsidRPr="006379C7" w:rsidRDefault="00691087" w:rsidP="00691087">
      <w:pPr>
        <w:pStyle w:val="paragraph"/>
      </w:pPr>
      <w:r w:rsidRPr="006379C7">
        <w:tab/>
        <w:t>(a)</w:t>
      </w:r>
      <w:r w:rsidRPr="006379C7">
        <w:tab/>
      </w:r>
      <w:r w:rsidR="00571FDB" w:rsidRPr="006379C7">
        <w:t>an</w:t>
      </w:r>
      <w:r w:rsidR="00ED1D76" w:rsidRPr="006379C7">
        <w:t xml:space="preserve"> </w:t>
      </w:r>
      <w:r w:rsidR="00571FDB" w:rsidRPr="006379C7">
        <w:t>auth</w:t>
      </w:r>
      <w:r w:rsidR="00BA4386" w:rsidRPr="006379C7">
        <w:t xml:space="preserve">orised </w:t>
      </w:r>
      <w:r w:rsidRPr="006379C7">
        <w:t>recipient in relation to the document; or</w:t>
      </w:r>
    </w:p>
    <w:p w:rsidR="00691087" w:rsidRPr="006379C7" w:rsidRDefault="00691087" w:rsidP="00691087">
      <w:pPr>
        <w:pStyle w:val="paragraph"/>
      </w:pPr>
      <w:r w:rsidRPr="006379C7">
        <w:tab/>
        <w:t>(b)</w:t>
      </w:r>
      <w:r w:rsidRPr="006379C7">
        <w:tab/>
        <w:t>a judicial officer.</w:t>
      </w:r>
    </w:p>
    <w:p w:rsidR="00571FDB" w:rsidRPr="006379C7" w:rsidRDefault="00571FDB" w:rsidP="00BA4386">
      <w:pPr>
        <w:pStyle w:val="subsection"/>
      </w:pPr>
      <w:r w:rsidRPr="006379C7">
        <w:tab/>
        <w:t>(2)</w:t>
      </w:r>
      <w:r w:rsidRPr="006379C7">
        <w:tab/>
      </w:r>
      <w:r w:rsidR="00691087" w:rsidRPr="006379C7">
        <w:t xml:space="preserve">An authorised </w:t>
      </w:r>
      <w:r w:rsidRPr="006379C7">
        <w:t xml:space="preserve">recipient </w:t>
      </w:r>
      <w:r w:rsidR="005077F8" w:rsidRPr="006379C7">
        <w:t xml:space="preserve">in relation to </w:t>
      </w:r>
      <w:r w:rsidRPr="006379C7">
        <w:t xml:space="preserve">a security classified document must not carry the document in an area other than a discrete </w:t>
      </w:r>
      <w:r w:rsidR="004845EB" w:rsidRPr="006379C7">
        <w:t xml:space="preserve">area </w:t>
      </w:r>
      <w:r w:rsidRPr="006379C7">
        <w:t>unless:</w:t>
      </w:r>
    </w:p>
    <w:p w:rsidR="00571FDB" w:rsidRPr="006379C7" w:rsidRDefault="00571FDB" w:rsidP="00BA4386">
      <w:pPr>
        <w:pStyle w:val="paragraph"/>
      </w:pPr>
      <w:r w:rsidRPr="006379C7">
        <w:tab/>
        <w:t>(a)</w:t>
      </w:r>
      <w:r w:rsidRPr="006379C7">
        <w:tab/>
        <w:t xml:space="preserve">the document is inside </w:t>
      </w:r>
      <w:r w:rsidR="00C10ACA" w:rsidRPr="006379C7">
        <w:t xml:space="preserve">2 </w:t>
      </w:r>
      <w:proofErr w:type="spellStart"/>
      <w:r w:rsidR="00C10ACA" w:rsidRPr="006379C7">
        <w:t>SCEC</w:t>
      </w:r>
      <w:proofErr w:type="spellEnd"/>
      <w:r w:rsidR="006379C7">
        <w:noBreakHyphen/>
      </w:r>
      <w:r w:rsidR="00C10ACA" w:rsidRPr="006379C7">
        <w:t xml:space="preserve">approved single use bags; </w:t>
      </w:r>
      <w:r w:rsidRPr="006379C7">
        <w:t>and</w:t>
      </w:r>
    </w:p>
    <w:p w:rsidR="00571FDB" w:rsidRPr="006379C7" w:rsidRDefault="00571FDB" w:rsidP="00BA4386">
      <w:pPr>
        <w:pStyle w:val="paragraph"/>
      </w:pPr>
      <w:r w:rsidRPr="006379C7">
        <w:lastRenderedPageBreak/>
        <w:tab/>
        <w:t>(b)</w:t>
      </w:r>
      <w:r w:rsidRPr="006379C7">
        <w:tab/>
        <w:t>the document is in a locked container</w:t>
      </w:r>
      <w:r w:rsidR="00CA0857" w:rsidRPr="006379C7">
        <w:t xml:space="preserve"> approved by the </w:t>
      </w:r>
      <w:proofErr w:type="spellStart"/>
      <w:r w:rsidR="00CA0857" w:rsidRPr="006379C7">
        <w:t>SCEC</w:t>
      </w:r>
      <w:proofErr w:type="spellEnd"/>
      <w:r w:rsidRPr="006379C7">
        <w:t>; and</w:t>
      </w:r>
    </w:p>
    <w:p w:rsidR="00571FDB" w:rsidRPr="006379C7" w:rsidRDefault="00571FDB" w:rsidP="00BA4386">
      <w:pPr>
        <w:pStyle w:val="paragraph"/>
      </w:pPr>
      <w:r w:rsidRPr="006379C7">
        <w:tab/>
        <w:t>(c)</w:t>
      </w:r>
      <w:r w:rsidRPr="006379C7">
        <w:tab/>
        <w:t>any keys for the container are removed from the container</w:t>
      </w:r>
      <w:r w:rsidR="0001032B" w:rsidRPr="006379C7">
        <w:t xml:space="preserve"> and are retained by the authorised recipient</w:t>
      </w:r>
      <w:r w:rsidRPr="006379C7">
        <w:t>; and</w:t>
      </w:r>
    </w:p>
    <w:p w:rsidR="00571FDB" w:rsidRPr="006379C7" w:rsidRDefault="00571FDB" w:rsidP="00BA4386">
      <w:pPr>
        <w:pStyle w:val="paragraph"/>
      </w:pPr>
      <w:r w:rsidRPr="006379C7">
        <w:tab/>
        <w:t>(d)</w:t>
      </w:r>
      <w:r w:rsidRPr="006379C7">
        <w:tab/>
        <w:t xml:space="preserve">the document remains in the custody and control of the </w:t>
      </w:r>
      <w:r w:rsidR="006F1D76" w:rsidRPr="006379C7">
        <w:t xml:space="preserve">authorised </w:t>
      </w:r>
      <w:r w:rsidR="004845EB" w:rsidRPr="006379C7">
        <w:t>recipient</w:t>
      </w:r>
      <w:r w:rsidRPr="006379C7">
        <w:t>.</w:t>
      </w:r>
    </w:p>
    <w:p w:rsidR="00571FDB" w:rsidRPr="006379C7" w:rsidRDefault="00571FDB" w:rsidP="00BA4386">
      <w:pPr>
        <w:pStyle w:val="subsection"/>
      </w:pPr>
      <w:r w:rsidRPr="006379C7">
        <w:tab/>
        <w:t>(3)</w:t>
      </w:r>
      <w:r w:rsidRPr="006379C7">
        <w:tab/>
      </w:r>
      <w:r w:rsidR="007554C5" w:rsidRPr="006379C7">
        <w:t>A</w:t>
      </w:r>
      <w:r w:rsidR="00691087" w:rsidRPr="006379C7">
        <w:t xml:space="preserve">n authorised </w:t>
      </w:r>
      <w:r w:rsidRPr="006379C7">
        <w:t xml:space="preserve">recipient </w:t>
      </w:r>
      <w:r w:rsidR="005077F8" w:rsidRPr="006379C7">
        <w:t xml:space="preserve">in relation to </w:t>
      </w:r>
      <w:r w:rsidRPr="006379C7">
        <w:t xml:space="preserve">a security classified document </w:t>
      </w:r>
      <w:r w:rsidR="0001032B" w:rsidRPr="006379C7">
        <w:t xml:space="preserve">(including a security classified document that is in a locked security container) </w:t>
      </w:r>
      <w:r w:rsidR="007554C5" w:rsidRPr="006379C7">
        <w:t>must not give</w:t>
      </w:r>
      <w:r w:rsidRPr="006379C7">
        <w:t xml:space="preserve"> the document to another person for the purpose of carrying </w:t>
      </w:r>
      <w:r w:rsidR="0001032B" w:rsidRPr="006379C7">
        <w:t xml:space="preserve">it </w:t>
      </w:r>
      <w:r w:rsidR="007554C5" w:rsidRPr="006379C7">
        <w:t xml:space="preserve">unless </w:t>
      </w:r>
      <w:r w:rsidRPr="006379C7">
        <w:t>the other person is:</w:t>
      </w:r>
    </w:p>
    <w:p w:rsidR="00571FDB" w:rsidRPr="006379C7" w:rsidRDefault="00571FDB" w:rsidP="00BA4386">
      <w:pPr>
        <w:pStyle w:val="paragraph"/>
      </w:pPr>
      <w:r w:rsidRPr="006379C7">
        <w:tab/>
        <w:t>(a)</w:t>
      </w:r>
      <w:r w:rsidRPr="006379C7">
        <w:tab/>
        <w:t xml:space="preserve">an </w:t>
      </w:r>
      <w:proofErr w:type="spellStart"/>
      <w:r w:rsidRPr="006379C7">
        <w:t>SCEC</w:t>
      </w:r>
      <w:proofErr w:type="spellEnd"/>
      <w:r w:rsidRPr="006379C7">
        <w:t xml:space="preserve"> endorsed courier; or</w:t>
      </w:r>
    </w:p>
    <w:p w:rsidR="00571FDB" w:rsidRPr="006379C7" w:rsidRDefault="00571FDB" w:rsidP="00BA4386">
      <w:pPr>
        <w:pStyle w:val="paragraph"/>
      </w:pPr>
      <w:r w:rsidRPr="006379C7">
        <w:tab/>
        <w:t>(b)</w:t>
      </w:r>
      <w:r w:rsidRPr="006379C7">
        <w:tab/>
        <w:t>an</w:t>
      </w:r>
      <w:r w:rsidR="007554C5" w:rsidRPr="006379C7">
        <w:t>other</w:t>
      </w:r>
      <w:r w:rsidRPr="006379C7">
        <w:t xml:space="preserve"> authorised </w:t>
      </w:r>
      <w:r w:rsidR="00691087" w:rsidRPr="006379C7">
        <w:t>recipient in relation to the document; or</w:t>
      </w:r>
    </w:p>
    <w:p w:rsidR="00691087" w:rsidRPr="006379C7" w:rsidRDefault="00691087" w:rsidP="00BA4386">
      <w:pPr>
        <w:pStyle w:val="paragraph"/>
      </w:pPr>
      <w:r w:rsidRPr="006379C7">
        <w:tab/>
        <w:t>(c)</w:t>
      </w:r>
      <w:r w:rsidRPr="006379C7">
        <w:tab/>
        <w:t>a judicial officer.</w:t>
      </w:r>
    </w:p>
    <w:p w:rsidR="00571FDB" w:rsidRPr="006379C7" w:rsidRDefault="00571FDB" w:rsidP="00BA4386">
      <w:pPr>
        <w:pStyle w:val="subsection"/>
      </w:pPr>
      <w:r w:rsidRPr="006379C7">
        <w:tab/>
        <w:t>(4)</w:t>
      </w:r>
      <w:r w:rsidRPr="006379C7">
        <w:tab/>
      </w:r>
      <w:r w:rsidR="00646A3C" w:rsidRPr="006379C7">
        <w:t xml:space="preserve">A </w:t>
      </w:r>
      <w:r w:rsidRPr="006379C7">
        <w:t xml:space="preserve">security classified document </w:t>
      </w:r>
      <w:r w:rsidR="00646A3C" w:rsidRPr="006379C7">
        <w:t xml:space="preserve">that is to be given to </w:t>
      </w:r>
      <w:r w:rsidRPr="006379C7">
        <w:t xml:space="preserve">an </w:t>
      </w:r>
      <w:proofErr w:type="spellStart"/>
      <w:r w:rsidRPr="006379C7">
        <w:t>S</w:t>
      </w:r>
      <w:r w:rsidR="009701AB" w:rsidRPr="006379C7">
        <w:t>C</w:t>
      </w:r>
      <w:r w:rsidRPr="006379C7">
        <w:t>EC</w:t>
      </w:r>
      <w:proofErr w:type="spellEnd"/>
      <w:r w:rsidRPr="006379C7">
        <w:t xml:space="preserve"> endorsed courier</w:t>
      </w:r>
      <w:r w:rsidR="00646A3C" w:rsidRPr="006379C7">
        <w:t xml:space="preserve"> must be inside </w:t>
      </w:r>
      <w:r w:rsidR="00C10ACA" w:rsidRPr="006379C7">
        <w:t xml:space="preserve">2 </w:t>
      </w:r>
      <w:proofErr w:type="spellStart"/>
      <w:r w:rsidR="00C10ACA" w:rsidRPr="006379C7">
        <w:t>SCEC</w:t>
      </w:r>
      <w:proofErr w:type="spellEnd"/>
      <w:r w:rsidR="006379C7">
        <w:noBreakHyphen/>
      </w:r>
      <w:r w:rsidR="00C10ACA" w:rsidRPr="006379C7">
        <w:t>approved single use bags</w:t>
      </w:r>
      <w:r w:rsidRPr="006379C7">
        <w:t>.</w:t>
      </w:r>
    </w:p>
    <w:p w:rsidR="00571FDB" w:rsidRPr="006379C7" w:rsidRDefault="00816727" w:rsidP="00BA4386">
      <w:pPr>
        <w:pStyle w:val="ActHead5"/>
      </w:pPr>
      <w:bookmarkStart w:id="21" w:name="_Toc414019661"/>
      <w:r w:rsidRPr="006379C7">
        <w:rPr>
          <w:rStyle w:val="CharSectno"/>
        </w:rPr>
        <w:t>15</w:t>
      </w:r>
      <w:r w:rsidR="00BA4386" w:rsidRPr="006379C7">
        <w:t xml:space="preserve">  </w:t>
      </w:r>
      <w:r w:rsidR="00571FDB" w:rsidRPr="006379C7">
        <w:t>Classified document register</w:t>
      </w:r>
      <w:bookmarkEnd w:id="21"/>
    </w:p>
    <w:p w:rsidR="00571FDB" w:rsidRPr="006379C7" w:rsidRDefault="00571FDB" w:rsidP="00BA4386">
      <w:pPr>
        <w:pStyle w:val="subsection"/>
      </w:pPr>
      <w:r w:rsidRPr="006379C7">
        <w:tab/>
        <w:t>(1)</w:t>
      </w:r>
      <w:r w:rsidRPr="006379C7">
        <w:tab/>
        <w:t>A</w:t>
      </w:r>
      <w:r w:rsidR="009165E2" w:rsidRPr="006379C7">
        <w:t>n authorised</w:t>
      </w:r>
      <w:r w:rsidRPr="006379C7">
        <w:t xml:space="preserve"> recipient </w:t>
      </w:r>
      <w:r w:rsidR="005077F8" w:rsidRPr="006379C7">
        <w:t xml:space="preserve">in relation to </w:t>
      </w:r>
      <w:r w:rsidRPr="006379C7">
        <w:t>a security classified document must maintain, or have access to, a classified document register.</w:t>
      </w:r>
    </w:p>
    <w:p w:rsidR="00571FDB" w:rsidRPr="006379C7" w:rsidRDefault="00571FDB" w:rsidP="00BA4386">
      <w:pPr>
        <w:pStyle w:val="subsection"/>
      </w:pPr>
      <w:r w:rsidRPr="006379C7">
        <w:tab/>
        <w:t>(2)</w:t>
      </w:r>
      <w:r w:rsidRPr="006379C7">
        <w:tab/>
      </w:r>
      <w:r w:rsidR="008F1E33" w:rsidRPr="006379C7">
        <w:t>As soon as practicable after an authorised recipient receives</w:t>
      </w:r>
      <w:r w:rsidR="006F1D76" w:rsidRPr="006379C7">
        <w:t>,</w:t>
      </w:r>
      <w:r w:rsidR="009B2249" w:rsidRPr="006379C7">
        <w:t xml:space="preserve"> </w:t>
      </w:r>
      <w:r w:rsidR="0001032B" w:rsidRPr="006379C7">
        <w:t xml:space="preserve">creates </w:t>
      </w:r>
      <w:r w:rsidR="006F1D76" w:rsidRPr="006379C7">
        <w:t xml:space="preserve">or prepares </w:t>
      </w:r>
      <w:r w:rsidR="008F1E33" w:rsidRPr="006379C7">
        <w:t>a security classified document</w:t>
      </w:r>
      <w:r w:rsidR="005077F8" w:rsidRPr="006379C7">
        <w:t xml:space="preserve"> in hard copy form</w:t>
      </w:r>
      <w:r w:rsidR="008F1E33" w:rsidRPr="006379C7">
        <w:t xml:space="preserve">, </w:t>
      </w:r>
      <w:r w:rsidR="009B2249" w:rsidRPr="006379C7">
        <w:t xml:space="preserve">or transfers such a document to another person, </w:t>
      </w:r>
      <w:r w:rsidR="008F1E33" w:rsidRPr="006379C7">
        <w:t xml:space="preserve">the </w:t>
      </w:r>
      <w:r w:rsidRPr="006379C7">
        <w:t>recipient must re</w:t>
      </w:r>
      <w:r w:rsidR="003E21A7" w:rsidRPr="006379C7">
        <w:t>cord the following information i</w:t>
      </w:r>
      <w:r w:rsidRPr="006379C7">
        <w:t>n the classified document register:</w:t>
      </w:r>
    </w:p>
    <w:p w:rsidR="00571FDB" w:rsidRPr="006379C7" w:rsidRDefault="00571FDB" w:rsidP="00BA4386">
      <w:pPr>
        <w:pStyle w:val="paragraph"/>
      </w:pPr>
      <w:r w:rsidRPr="006379C7">
        <w:tab/>
        <w:t>(a)</w:t>
      </w:r>
      <w:r w:rsidRPr="006379C7">
        <w:tab/>
      </w:r>
      <w:r w:rsidR="009B2249" w:rsidRPr="006379C7">
        <w:t>if the document has a unique reference number—that number</w:t>
      </w:r>
      <w:r w:rsidRPr="006379C7">
        <w:t>;</w:t>
      </w:r>
    </w:p>
    <w:p w:rsidR="00571FDB" w:rsidRPr="006379C7" w:rsidRDefault="0001032B" w:rsidP="00BA4386">
      <w:pPr>
        <w:pStyle w:val="paragraph"/>
      </w:pPr>
      <w:r w:rsidRPr="006379C7">
        <w:tab/>
        <w:t>(b</w:t>
      </w:r>
      <w:r w:rsidR="00571FDB" w:rsidRPr="006379C7">
        <w:t>)</w:t>
      </w:r>
      <w:r w:rsidR="00571FDB" w:rsidRPr="006379C7">
        <w:tab/>
        <w:t>the title or subject of the document;</w:t>
      </w:r>
    </w:p>
    <w:p w:rsidR="00571FDB" w:rsidRPr="006379C7" w:rsidRDefault="0001032B" w:rsidP="00BA4386">
      <w:pPr>
        <w:pStyle w:val="paragraph"/>
      </w:pPr>
      <w:r w:rsidRPr="006379C7">
        <w:tab/>
        <w:t>(c</w:t>
      </w:r>
      <w:r w:rsidR="00571FDB" w:rsidRPr="006379C7">
        <w:t>)</w:t>
      </w:r>
      <w:r w:rsidR="00571FDB" w:rsidRPr="006379C7">
        <w:tab/>
        <w:t>the security classification of the document;</w:t>
      </w:r>
    </w:p>
    <w:p w:rsidR="00160327" w:rsidRPr="006379C7" w:rsidRDefault="00160327" w:rsidP="0001032B">
      <w:pPr>
        <w:pStyle w:val="paragraph"/>
      </w:pPr>
      <w:r w:rsidRPr="006379C7">
        <w:tab/>
        <w:t>(d)</w:t>
      </w:r>
      <w:r w:rsidRPr="006379C7">
        <w:tab/>
        <w:t>the authorised recipient’s full name;</w:t>
      </w:r>
    </w:p>
    <w:p w:rsidR="006F1D76" w:rsidRPr="006379C7" w:rsidRDefault="00160327" w:rsidP="0001032B">
      <w:pPr>
        <w:pStyle w:val="paragraph"/>
      </w:pPr>
      <w:r w:rsidRPr="006379C7">
        <w:tab/>
        <w:t>(e</w:t>
      </w:r>
      <w:r w:rsidR="0001032B" w:rsidRPr="006379C7">
        <w:t>)</w:t>
      </w:r>
      <w:r w:rsidR="0001032B" w:rsidRPr="006379C7">
        <w:tab/>
        <w:t xml:space="preserve">the date the </w:t>
      </w:r>
      <w:r w:rsidR="006F1D76" w:rsidRPr="006379C7">
        <w:t xml:space="preserve">authorised </w:t>
      </w:r>
      <w:r w:rsidR="0001032B" w:rsidRPr="006379C7">
        <w:t>recipient received</w:t>
      </w:r>
      <w:r w:rsidR="009B2249" w:rsidRPr="006379C7">
        <w:t>,</w:t>
      </w:r>
      <w:r w:rsidR="0001032B" w:rsidRPr="006379C7">
        <w:t xml:space="preserve"> created</w:t>
      </w:r>
      <w:r w:rsidR="006F1D76" w:rsidRPr="006379C7">
        <w:t>, prepared</w:t>
      </w:r>
      <w:r w:rsidR="0001032B" w:rsidRPr="006379C7">
        <w:t xml:space="preserve"> </w:t>
      </w:r>
      <w:r w:rsidR="009B2249" w:rsidRPr="006379C7">
        <w:t>or transferred the document</w:t>
      </w:r>
      <w:r w:rsidR="006F1D76" w:rsidRPr="006379C7">
        <w:t>;</w:t>
      </w:r>
    </w:p>
    <w:p w:rsidR="0001032B" w:rsidRPr="006379C7" w:rsidRDefault="00160327" w:rsidP="0001032B">
      <w:pPr>
        <w:pStyle w:val="paragraph"/>
      </w:pPr>
      <w:r w:rsidRPr="006379C7">
        <w:tab/>
        <w:t>(f</w:t>
      </w:r>
      <w:r w:rsidR="006F1D76" w:rsidRPr="006379C7">
        <w:t>)</w:t>
      </w:r>
      <w:r w:rsidR="006F1D76" w:rsidRPr="006379C7">
        <w:tab/>
      </w:r>
      <w:r w:rsidR="009B2249" w:rsidRPr="006379C7">
        <w:t>if the document was transferred—the name of the person to whom the document was transferred;</w:t>
      </w:r>
    </w:p>
    <w:p w:rsidR="00571FDB" w:rsidRPr="006379C7" w:rsidRDefault="00160327" w:rsidP="00BA4386">
      <w:pPr>
        <w:pStyle w:val="paragraph"/>
      </w:pPr>
      <w:r w:rsidRPr="006379C7">
        <w:lastRenderedPageBreak/>
        <w:tab/>
        <w:t>(g</w:t>
      </w:r>
      <w:r w:rsidR="00571FDB" w:rsidRPr="006379C7">
        <w:t>)</w:t>
      </w:r>
      <w:r w:rsidR="00571FDB" w:rsidRPr="006379C7">
        <w:tab/>
        <w:t>details of any carriage of the document, including the date of th</w:t>
      </w:r>
      <w:r w:rsidR="009B2249" w:rsidRPr="006379C7">
        <w:t>e carriage.</w:t>
      </w:r>
    </w:p>
    <w:p w:rsidR="00571FDB" w:rsidRPr="006379C7" w:rsidRDefault="00571FDB" w:rsidP="00BA4386">
      <w:pPr>
        <w:pStyle w:val="subsection"/>
      </w:pPr>
      <w:r w:rsidRPr="006379C7">
        <w:tab/>
        <w:t>(3)</w:t>
      </w:r>
      <w:r w:rsidRPr="006379C7">
        <w:tab/>
      </w:r>
      <w:r w:rsidR="001C65B7" w:rsidRPr="006379C7">
        <w:t xml:space="preserve">However, an authorised recipient must not record any </w:t>
      </w:r>
      <w:r w:rsidR="005077F8" w:rsidRPr="006379C7">
        <w:t xml:space="preserve">national security information </w:t>
      </w:r>
      <w:r w:rsidR="001C65B7" w:rsidRPr="006379C7">
        <w:t>in the register</w:t>
      </w:r>
      <w:r w:rsidR="005077F8" w:rsidRPr="006379C7">
        <w:t>.</w:t>
      </w:r>
    </w:p>
    <w:p w:rsidR="00CC3FD8" w:rsidRPr="006379C7" w:rsidRDefault="00CC3FD8" w:rsidP="00BA4386">
      <w:pPr>
        <w:pStyle w:val="subsection"/>
      </w:pPr>
      <w:r w:rsidRPr="006379C7">
        <w:tab/>
        <w:t>(4)</w:t>
      </w:r>
      <w:r w:rsidRPr="006379C7">
        <w:tab/>
        <w:t>For the purposes of this section, an authorised recipient who removes a security classified document from a security container as referred to in section</w:t>
      </w:r>
      <w:r w:rsidR="006379C7" w:rsidRPr="006379C7">
        <w:t> </w:t>
      </w:r>
      <w:r w:rsidR="00816727" w:rsidRPr="006379C7">
        <w:t>10</w:t>
      </w:r>
      <w:r w:rsidRPr="006379C7">
        <w:t xml:space="preserve"> is not taken to have received the document.</w:t>
      </w:r>
    </w:p>
    <w:p w:rsidR="00571FDB" w:rsidRPr="006379C7" w:rsidRDefault="00816727" w:rsidP="00BA4386">
      <w:pPr>
        <w:pStyle w:val="ActHead5"/>
      </w:pPr>
      <w:bookmarkStart w:id="22" w:name="_Toc414019662"/>
      <w:r w:rsidRPr="006379C7">
        <w:rPr>
          <w:rStyle w:val="CharSectno"/>
        </w:rPr>
        <w:t>16</w:t>
      </w:r>
      <w:r w:rsidR="00BA4386" w:rsidRPr="006379C7">
        <w:t xml:space="preserve">  </w:t>
      </w:r>
      <w:r w:rsidR="00571FDB" w:rsidRPr="006379C7">
        <w:t xml:space="preserve">Security classified documents </w:t>
      </w:r>
      <w:r w:rsidR="00160327" w:rsidRPr="006379C7">
        <w:t xml:space="preserve">and national security information </w:t>
      </w:r>
      <w:r w:rsidR="00571FDB" w:rsidRPr="006379C7">
        <w:t>to remain in Australia</w:t>
      </w:r>
      <w:bookmarkEnd w:id="22"/>
    </w:p>
    <w:p w:rsidR="00571FDB" w:rsidRPr="006379C7" w:rsidRDefault="00571FDB" w:rsidP="00BA4386">
      <w:pPr>
        <w:pStyle w:val="subsection"/>
      </w:pPr>
      <w:r w:rsidRPr="006379C7">
        <w:tab/>
      </w:r>
      <w:r w:rsidRPr="006379C7">
        <w:tab/>
      </w:r>
      <w:r w:rsidR="003F62C4" w:rsidRPr="006379C7">
        <w:t xml:space="preserve">An authorised </w:t>
      </w:r>
      <w:r w:rsidRPr="006379C7">
        <w:t xml:space="preserve">recipient </w:t>
      </w:r>
      <w:r w:rsidR="00043595" w:rsidRPr="006379C7">
        <w:t xml:space="preserve">in relation to </w:t>
      </w:r>
      <w:r w:rsidRPr="006379C7">
        <w:t xml:space="preserve">a security classified document </w:t>
      </w:r>
      <w:r w:rsidR="00160327" w:rsidRPr="006379C7">
        <w:t>o</w:t>
      </w:r>
      <w:r w:rsidR="00816727" w:rsidRPr="006379C7">
        <w:t>r</w:t>
      </w:r>
      <w:r w:rsidR="00160327" w:rsidRPr="006379C7">
        <w:t xml:space="preserve"> national security information </w:t>
      </w:r>
      <w:r w:rsidRPr="006379C7">
        <w:t>must not take</w:t>
      </w:r>
      <w:r w:rsidR="003C7652" w:rsidRPr="006379C7">
        <w:t xml:space="preserve">, or send (including by electronic transmission), the document </w:t>
      </w:r>
      <w:r w:rsidR="00160327" w:rsidRPr="006379C7">
        <w:t xml:space="preserve">or information </w:t>
      </w:r>
      <w:r w:rsidR="003C7652" w:rsidRPr="006379C7">
        <w:t>out of Australia without the permission of the Commonwealth.</w:t>
      </w:r>
    </w:p>
    <w:p w:rsidR="00571FDB" w:rsidRPr="006379C7" w:rsidRDefault="00816727" w:rsidP="00C17184">
      <w:pPr>
        <w:pStyle w:val="ActHead5"/>
      </w:pPr>
      <w:bookmarkStart w:id="23" w:name="_Toc414019663"/>
      <w:r w:rsidRPr="006379C7">
        <w:rPr>
          <w:rStyle w:val="CharSectno"/>
        </w:rPr>
        <w:t>17</w:t>
      </w:r>
      <w:r w:rsidR="00C17184" w:rsidRPr="006379C7">
        <w:t xml:space="preserve">  </w:t>
      </w:r>
      <w:r w:rsidR="00571FDB" w:rsidRPr="006379C7">
        <w:t xml:space="preserve">Return </w:t>
      </w:r>
      <w:r w:rsidR="00107BED" w:rsidRPr="006379C7">
        <w:t xml:space="preserve">and destruction of </w:t>
      </w:r>
      <w:r w:rsidR="007554C5" w:rsidRPr="006379C7">
        <w:t xml:space="preserve">security classified </w:t>
      </w:r>
      <w:r w:rsidR="00571FDB" w:rsidRPr="006379C7">
        <w:t>documents</w:t>
      </w:r>
      <w:bookmarkEnd w:id="23"/>
    </w:p>
    <w:p w:rsidR="00DF63BE" w:rsidRPr="006379C7" w:rsidRDefault="003A10B1" w:rsidP="003A10B1">
      <w:pPr>
        <w:pStyle w:val="subsection"/>
      </w:pPr>
      <w:r w:rsidRPr="006379C7">
        <w:tab/>
        <w:t>(1)</w:t>
      </w:r>
      <w:r w:rsidRPr="006379C7">
        <w:tab/>
        <w:t xml:space="preserve">This section does not apply in relation to security classified documents </w:t>
      </w:r>
      <w:r w:rsidR="00DF63BE" w:rsidRPr="006379C7">
        <w:t>that are in the possession of a co</w:t>
      </w:r>
      <w:r w:rsidRPr="006379C7">
        <w:t>urt or a registry of a court.</w:t>
      </w:r>
    </w:p>
    <w:p w:rsidR="00FC5690" w:rsidRPr="006379C7" w:rsidRDefault="003A10B1" w:rsidP="003A10B1">
      <w:pPr>
        <w:pStyle w:val="subsection"/>
      </w:pPr>
      <w:r w:rsidRPr="006379C7">
        <w:tab/>
        <w:t>(2</w:t>
      </w:r>
      <w:r w:rsidR="00DF63BE" w:rsidRPr="006379C7">
        <w:t>)</w:t>
      </w:r>
      <w:r w:rsidR="00DF63BE" w:rsidRPr="006379C7">
        <w:tab/>
      </w:r>
      <w:r w:rsidR="00FC5690" w:rsidRPr="006379C7">
        <w:t>This section:</w:t>
      </w:r>
    </w:p>
    <w:p w:rsidR="00FC5690" w:rsidRPr="006379C7" w:rsidRDefault="00FC5690" w:rsidP="00FC5690">
      <w:pPr>
        <w:pStyle w:val="paragraph"/>
      </w:pPr>
      <w:r w:rsidRPr="006379C7">
        <w:tab/>
        <w:t>(a)</w:t>
      </w:r>
      <w:r w:rsidRPr="006379C7">
        <w:tab/>
      </w:r>
      <w:r w:rsidR="003A10B1" w:rsidRPr="006379C7">
        <w:t xml:space="preserve">has effect subject to the </w:t>
      </w:r>
      <w:r w:rsidR="00DF63BE" w:rsidRPr="006379C7">
        <w:rPr>
          <w:i/>
        </w:rPr>
        <w:t>Archives Act 1983</w:t>
      </w:r>
      <w:r w:rsidRPr="006379C7">
        <w:t xml:space="preserve"> and is not a requirement for the</w:t>
      </w:r>
      <w:r w:rsidR="00102584" w:rsidRPr="006379C7">
        <w:t xml:space="preserve"> purposes of paragraph</w:t>
      </w:r>
      <w:r w:rsidR="006379C7" w:rsidRPr="006379C7">
        <w:t> </w:t>
      </w:r>
      <w:r w:rsidR="00102584" w:rsidRPr="006379C7">
        <w:t>24(2)(a) of that Act</w:t>
      </w:r>
      <w:r w:rsidRPr="006379C7">
        <w:t>;</w:t>
      </w:r>
      <w:r w:rsidR="00DF63BE" w:rsidRPr="006379C7">
        <w:t xml:space="preserve"> </w:t>
      </w:r>
      <w:r w:rsidRPr="006379C7">
        <w:t>and</w:t>
      </w:r>
    </w:p>
    <w:p w:rsidR="00DF63BE" w:rsidRPr="006379C7" w:rsidRDefault="00FC5690" w:rsidP="00FC5690">
      <w:pPr>
        <w:pStyle w:val="paragraph"/>
      </w:pPr>
      <w:r w:rsidRPr="006379C7">
        <w:tab/>
        <w:t>(b)</w:t>
      </w:r>
      <w:r w:rsidRPr="006379C7">
        <w:tab/>
        <w:t xml:space="preserve">has effect subject to </w:t>
      </w:r>
      <w:r w:rsidR="003A10B1" w:rsidRPr="006379C7">
        <w:t xml:space="preserve">any </w:t>
      </w:r>
      <w:r w:rsidR="00DF63BE" w:rsidRPr="006379C7">
        <w:t xml:space="preserve">law of a State or Territory </w:t>
      </w:r>
      <w:r w:rsidR="003A10B1" w:rsidRPr="006379C7">
        <w:t>that makes provision in relation to the archiving of documents.</w:t>
      </w:r>
    </w:p>
    <w:p w:rsidR="00FC5690" w:rsidRPr="006379C7" w:rsidRDefault="00FC5690" w:rsidP="00FC5690">
      <w:pPr>
        <w:pStyle w:val="notetext"/>
      </w:pPr>
      <w:r w:rsidRPr="006379C7">
        <w:t>Note:</w:t>
      </w:r>
      <w:r w:rsidRPr="006379C7">
        <w:tab/>
        <w:t xml:space="preserve">This subsection preserves the operation of the </w:t>
      </w:r>
      <w:r w:rsidRPr="006379C7">
        <w:rPr>
          <w:i/>
        </w:rPr>
        <w:t>Archives Act 1983</w:t>
      </w:r>
      <w:r w:rsidRPr="006379C7">
        <w:t xml:space="preserve"> and equivalent State and Territory laws in relation to security classified documents to which those laws apply. This section will not apply in relation to the documents.</w:t>
      </w:r>
    </w:p>
    <w:p w:rsidR="00571FDB" w:rsidRPr="006379C7" w:rsidRDefault="003A10B1" w:rsidP="00FC5690">
      <w:pPr>
        <w:pStyle w:val="subsection"/>
      </w:pPr>
      <w:r w:rsidRPr="006379C7">
        <w:tab/>
        <w:t>(3</w:t>
      </w:r>
      <w:r w:rsidR="00571FDB" w:rsidRPr="006379C7">
        <w:t>)</w:t>
      </w:r>
      <w:r w:rsidR="00571FDB" w:rsidRPr="006379C7">
        <w:tab/>
      </w:r>
      <w:r w:rsidRPr="006379C7">
        <w:t xml:space="preserve">Subject to </w:t>
      </w:r>
      <w:r w:rsidR="006379C7" w:rsidRPr="006379C7">
        <w:t>subsection (</w:t>
      </w:r>
      <w:r w:rsidRPr="006379C7">
        <w:t xml:space="preserve">4), an </w:t>
      </w:r>
      <w:r w:rsidR="0059609A" w:rsidRPr="006379C7">
        <w:t xml:space="preserve">authorised </w:t>
      </w:r>
      <w:r w:rsidR="009165E2" w:rsidRPr="006379C7">
        <w:t xml:space="preserve">recipient </w:t>
      </w:r>
      <w:r w:rsidRPr="006379C7">
        <w:t xml:space="preserve">who has custody or control of a security classified document </w:t>
      </w:r>
      <w:r w:rsidR="005C026E" w:rsidRPr="006379C7">
        <w:t xml:space="preserve">that relates to a federal criminal proceeding or a civil proceeding </w:t>
      </w:r>
      <w:r w:rsidR="00571FDB" w:rsidRPr="006379C7">
        <w:t xml:space="preserve">must </w:t>
      </w:r>
      <w:r w:rsidR="00887988" w:rsidRPr="006379C7">
        <w:t xml:space="preserve">give </w:t>
      </w:r>
      <w:r w:rsidR="00571FDB" w:rsidRPr="006379C7">
        <w:t xml:space="preserve">the document </w:t>
      </w:r>
      <w:r w:rsidR="00571FDB" w:rsidRPr="006379C7">
        <w:lastRenderedPageBreak/>
        <w:t xml:space="preserve">to </w:t>
      </w:r>
      <w:r w:rsidR="00107BED" w:rsidRPr="006379C7">
        <w:t>a representative of the Attorney</w:t>
      </w:r>
      <w:r w:rsidR="006379C7">
        <w:noBreakHyphen/>
      </w:r>
      <w:r w:rsidR="00107BED" w:rsidRPr="006379C7">
        <w:t xml:space="preserve">General in the proceeding </w:t>
      </w:r>
      <w:r w:rsidR="00571FDB" w:rsidRPr="006379C7">
        <w:t>with</w:t>
      </w:r>
      <w:r w:rsidR="0059609A" w:rsidRPr="006379C7">
        <w:t xml:space="preserve">in 28 days after the </w:t>
      </w:r>
      <w:r w:rsidR="00571FDB" w:rsidRPr="006379C7">
        <w:t xml:space="preserve">conclusion of </w:t>
      </w:r>
      <w:r w:rsidR="00887988" w:rsidRPr="006379C7">
        <w:t>the proceeding</w:t>
      </w:r>
      <w:r w:rsidR="00AB36E2" w:rsidRPr="006379C7">
        <w:t>.</w:t>
      </w:r>
    </w:p>
    <w:p w:rsidR="00571FDB" w:rsidRPr="006379C7" w:rsidRDefault="00AB36E2" w:rsidP="00AB36E2">
      <w:pPr>
        <w:pStyle w:val="subsection"/>
      </w:pPr>
      <w:r w:rsidRPr="006379C7">
        <w:tab/>
        <w:t>(</w:t>
      </w:r>
      <w:r w:rsidR="003A10B1" w:rsidRPr="006379C7">
        <w:t>4</w:t>
      </w:r>
      <w:r w:rsidR="00571FDB" w:rsidRPr="006379C7">
        <w:t>)</w:t>
      </w:r>
      <w:r w:rsidR="00571FDB" w:rsidRPr="006379C7">
        <w:tab/>
      </w:r>
      <w:r w:rsidR="00075D31" w:rsidRPr="006379C7">
        <w:t xml:space="preserve">If </w:t>
      </w:r>
      <w:r w:rsidR="00CC4956" w:rsidRPr="006379C7">
        <w:t xml:space="preserve">the </w:t>
      </w:r>
      <w:r w:rsidR="00075D31" w:rsidRPr="006379C7">
        <w:t xml:space="preserve">authorised </w:t>
      </w:r>
      <w:r w:rsidR="009165E2" w:rsidRPr="006379C7">
        <w:t xml:space="preserve">recipient </w:t>
      </w:r>
      <w:r w:rsidR="00571FDB" w:rsidRPr="006379C7">
        <w:t>is a legal representative</w:t>
      </w:r>
      <w:r w:rsidR="0059609A" w:rsidRPr="006379C7">
        <w:t xml:space="preserve"> who has ceased</w:t>
      </w:r>
      <w:r w:rsidR="00571FDB" w:rsidRPr="006379C7">
        <w:t xml:space="preserve"> to act </w:t>
      </w:r>
      <w:r w:rsidR="00075D31" w:rsidRPr="006379C7">
        <w:t xml:space="preserve">for a party </w:t>
      </w:r>
      <w:r w:rsidR="00571FDB" w:rsidRPr="006379C7">
        <w:t xml:space="preserve">in </w:t>
      </w:r>
      <w:r w:rsidR="00CC4956" w:rsidRPr="006379C7">
        <w:t>the proceeding</w:t>
      </w:r>
      <w:r w:rsidR="00075D31" w:rsidRPr="006379C7">
        <w:t xml:space="preserve">, the </w:t>
      </w:r>
      <w:r w:rsidR="009165E2" w:rsidRPr="006379C7">
        <w:t xml:space="preserve">recipient </w:t>
      </w:r>
      <w:r w:rsidR="00075D31" w:rsidRPr="006379C7">
        <w:t xml:space="preserve">must, within 28 days after ceasing to act, give the </w:t>
      </w:r>
      <w:r w:rsidR="00CC4956" w:rsidRPr="006379C7">
        <w:t xml:space="preserve">security classified </w:t>
      </w:r>
      <w:r w:rsidR="00075D31" w:rsidRPr="006379C7">
        <w:t>document to:</w:t>
      </w:r>
    </w:p>
    <w:p w:rsidR="00075D31" w:rsidRPr="006379C7" w:rsidRDefault="00075D31" w:rsidP="00075D31">
      <w:pPr>
        <w:pStyle w:val="paragraph"/>
      </w:pPr>
      <w:r w:rsidRPr="006379C7">
        <w:tab/>
        <w:t>(a)</w:t>
      </w:r>
      <w:r w:rsidRPr="006379C7">
        <w:tab/>
      </w:r>
      <w:r w:rsidR="00CC4956" w:rsidRPr="006379C7">
        <w:t>a representative of the Attorney</w:t>
      </w:r>
      <w:r w:rsidR="006379C7">
        <w:noBreakHyphen/>
      </w:r>
      <w:r w:rsidR="00CC4956" w:rsidRPr="006379C7">
        <w:t>General in the proceeding</w:t>
      </w:r>
      <w:r w:rsidRPr="006379C7">
        <w:t>; or</w:t>
      </w:r>
    </w:p>
    <w:p w:rsidR="00075D31" w:rsidRPr="006379C7" w:rsidRDefault="00075D31" w:rsidP="00075D31">
      <w:pPr>
        <w:pStyle w:val="paragraph"/>
      </w:pPr>
      <w:r w:rsidRPr="006379C7">
        <w:tab/>
        <w:t>(b)</w:t>
      </w:r>
      <w:r w:rsidRPr="006379C7">
        <w:tab/>
        <w:t>the new legal representative (if any) of the party.</w:t>
      </w:r>
    </w:p>
    <w:p w:rsidR="00571FDB" w:rsidRPr="006379C7" w:rsidRDefault="003A10B1" w:rsidP="00C17184">
      <w:pPr>
        <w:pStyle w:val="subsection"/>
      </w:pPr>
      <w:r w:rsidRPr="006379C7">
        <w:tab/>
        <w:t>(5</w:t>
      </w:r>
      <w:r w:rsidR="00571FDB" w:rsidRPr="006379C7">
        <w:t>)</w:t>
      </w:r>
      <w:r w:rsidR="00571FDB" w:rsidRPr="006379C7">
        <w:tab/>
        <w:t>If</w:t>
      </w:r>
      <w:r w:rsidR="00887988" w:rsidRPr="006379C7">
        <w:t xml:space="preserve">, under </w:t>
      </w:r>
      <w:r w:rsidR="006379C7" w:rsidRPr="006379C7">
        <w:t>subsection (</w:t>
      </w:r>
      <w:r w:rsidRPr="006379C7">
        <w:t>3</w:t>
      </w:r>
      <w:r w:rsidR="00887988" w:rsidRPr="006379C7">
        <w:t>)</w:t>
      </w:r>
      <w:r w:rsidRPr="006379C7">
        <w:t xml:space="preserve"> or (4</w:t>
      </w:r>
      <w:r w:rsidR="005211A9" w:rsidRPr="006379C7">
        <w:t>)</w:t>
      </w:r>
      <w:r w:rsidR="00887988" w:rsidRPr="006379C7">
        <w:t>,</w:t>
      </w:r>
      <w:r w:rsidR="00571FDB" w:rsidRPr="006379C7">
        <w:t xml:space="preserve"> a security classified document is </w:t>
      </w:r>
      <w:r w:rsidR="00887988" w:rsidRPr="006379C7">
        <w:t xml:space="preserve">given </w:t>
      </w:r>
      <w:r w:rsidR="00571FDB" w:rsidRPr="006379C7">
        <w:t xml:space="preserve">to </w:t>
      </w:r>
      <w:r w:rsidR="00CC4956" w:rsidRPr="006379C7">
        <w:t>a representative of the Attorney</w:t>
      </w:r>
      <w:r w:rsidR="006379C7">
        <w:noBreakHyphen/>
      </w:r>
      <w:r w:rsidR="00CC4956" w:rsidRPr="006379C7">
        <w:t xml:space="preserve">General </w:t>
      </w:r>
      <w:r w:rsidR="00571FDB" w:rsidRPr="006379C7">
        <w:t>in hard copy</w:t>
      </w:r>
      <w:r w:rsidR="004A7F76" w:rsidRPr="006379C7">
        <w:t xml:space="preserve"> form</w:t>
      </w:r>
      <w:r w:rsidR="00571FDB" w:rsidRPr="006379C7">
        <w:t xml:space="preserve">, the </w:t>
      </w:r>
      <w:r w:rsidR="00CC4956" w:rsidRPr="006379C7">
        <w:t xml:space="preserve">representative </w:t>
      </w:r>
      <w:r w:rsidR="00571FDB" w:rsidRPr="006379C7">
        <w:t>must ensure</w:t>
      </w:r>
      <w:r w:rsidR="00C10ACA" w:rsidRPr="006379C7">
        <w:t xml:space="preserve"> that the document is destroyed in accordance with Commonwealth requirements.</w:t>
      </w:r>
    </w:p>
    <w:p w:rsidR="00571FDB" w:rsidRPr="006379C7" w:rsidRDefault="003A10B1" w:rsidP="00C17184">
      <w:pPr>
        <w:pStyle w:val="subsection"/>
      </w:pPr>
      <w:r w:rsidRPr="006379C7">
        <w:tab/>
        <w:t>(6</w:t>
      </w:r>
      <w:r w:rsidR="00571FDB" w:rsidRPr="006379C7">
        <w:t>)</w:t>
      </w:r>
      <w:r w:rsidR="00571FDB" w:rsidRPr="006379C7">
        <w:tab/>
        <w:t>If</w:t>
      </w:r>
      <w:r w:rsidR="00887988" w:rsidRPr="006379C7">
        <w:t xml:space="preserve">, under </w:t>
      </w:r>
      <w:r w:rsidR="006379C7" w:rsidRPr="006379C7">
        <w:t>subsection (</w:t>
      </w:r>
      <w:r w:rsidRPr="006379C7">
        <w:t>3</w:t>
      </w:r>
      <w:r w:rsidR="00887988" w:rsidRPr="006379C7">
        <w:t>)</w:t>
      </w:r>
      <w:r w:rsidRPr="006379C7">
        <w:t xml:space="preserve"> or (4</w:t>
      </w:r>
      <w:r w:rsidR="005211A9" w:rsidRPr="006379C7">
        <w:t>)</w:t>
      </w:r>
      <w:r w:rsidR="00887988" w:rsidRPr="006379C7">
        <w:t>,</w:t>
      </w:r>
      <w:r w:rsidR="00571FDB" w:rsidRPr="006379C7">
        <w:t xml:space="preserve"> a security classified document is </w:t>
      </w:r>
      <w:r w:rsidR="00887988" w:rsidRPr="006379C7">
        <w:t xml:space="preserve">given </w:t>
      </w:r>
      <w:r w:rsidR="00571FDB" w:rsidRPr="006379C7">
        <w:t xml:space="preserve">to </w:t>
      </w:r>
      <w:r w:rsidR="00CC4956" w:rsidRPr="006379C7">
        <w:t>a representative of the Attorney</w:t>
      </w:r>
      <w:r w:rsidR="006379C7">
        <w:noBreakHyphen/>
      </w:r>
      <w:r w:rsidR="00CC4956" w:rsidRPr="006379C7">
        <w:t xml:space="preserve">General </w:t>
      </w:r>
      <w:r w:rsidR="00571FDB" w:rsidRPr="006379C7">
        <w:t xml:space="preserve">in electronic form, the </w:t>
      </w:r>
      <w:r w:rsidR="00CC4956" w:rsidRPr="006379C7">
        <w:t xml:space="preserve">representative </w:t>
      </w:r>
      <w:r w:rsidR="00571FDB" w:rsidRPr="006379C7">
        <w:t>must ensure that:</w:t>
      </w:r>
    </w:p>
    <w:p w:rsidR="00571FDB" w:rsidRPr="006379C7" w:rsidRDefault="00571FDB" w:rsidP="00C17184">
      <w:pPr>
        <w:pStyle w:val="paragraph"/>
      </w:pPr>
      <w:r w:rsidRPr="006379C7">
        <w:tab/>
        <w:t>(a)</w:t>
      </w:r>
      <w:r w:rsidRPr="006379C7">
        <w:tab/>
        <w:t>the document is deleted from</w:t>
      </w:r>
      <w:r w:rsidR="00C10ACA" w:rsidRPr="006379C7">
        <w:t xml:space="preserve"> </w:t>
      </w:r>
      <w:r w:rsidRPr="006379C7">
        <w:t xml:space="preserve">the </w:t>
      </w:r>
      <w:r w:rsidR="00CC4956" w:rsidRPr="006379C7">
        <w:t xml:space="preserve">approved </w:t>
      </w:r>
      <w:r w:rsidR="00887988" w:rsidRPr="006379C7">
        <w:t xml:space="preserve">information and communications technology equipment </w:t>
      </w:r>
      <w:r w:rsidRPr="006379C7">
        <w:t>on which it is stored</w:t>
      </w:r>
      <w:r w:rsidR="00C10ACA" w:rsidRPr="006379C7">
        <w:t>, in accordance with Commonwealth requirements</w:t>
      </w:r>
      <w:r w:rsidRPr="006379C7">
        <w:t>; and</w:t>
      </w:r>
    </w:p>
    <w:p w:rsidR="00571FDB" w:rsidRPr="006379C7" w:rsidRDefault="00571FDB" w:rsidP="00C17184">
      <w:pPr>
        <w:pStyle w:val="paragraph"/>
      </w:pPr>
      <w:r w:rsidRPr="006379C7">
        <w:tab/>
        <w:t>(b)</w:t>
      </w:r>
      <w:r w:rsidRPr="006379C7">
        <w:tab/>
        <w:t xml:space="preserve">as far as practicable, all record of </w:t>
      </w:r>
      <w:r w:rsidR="002730A4" w:rsidRPr="006379C7">
        <w:t>the document is removed from that</w:t>
      </w:r>
      <w:r w:rsidRPr="006379C7">
        <w:t xml:space="preserve"> </w:t>
      </w:r>
      <w:r w:rsidR="002730A4" w:rsidRPr="006379C7">
        <w:t>equipment</w:t>
      </w:r>
      <w:r w:rsidR="00CC4956" w:rsidRPr="006379C7">
        <w:t>, including, if necessary, by destroyi</w:t>
      </w:r>
      <w:r w:rsidR="00C10ACA" w:rsidRPr="006379C7">
        <w:t>ng all or part of the equipment in accordance with Commonwealth requirements.</w:t>
      </w:r>
    </w:p>
    <w:p w:rsidR="00571FDB" w:rsidRPr="006379C7" w:rsidRDefault="00571FDB" w:rsidP="002730A4">
      <w:pPr>
        <w:pStyle w:val="subsection"/>
      </w:pPr>
      <w:r w:rsidRPr="006379C7">
        <w:tab/>
        <w:t>(</w:t>
      </w:r>
      <w:r w:rsidR="00A40C4E" w:rsidRPr="006379C7">
        <w:t>7</w:t>
      </w:r>
      <w:r w:rsidRPr="006379C7">
        <w:t>)</w:t>
      </w:r>
      <w:r w:rsidRPr="006379C7">
        <w:tab/>
      </w:r>
      <w:r w:rsidR="002730A4" w:rsidRPr="006379C7">
        <w:t xml:space="preserve">If an authorised </w:t>
      </w:r>
      <w:r w:rsidR="009165E2" w:rsidRPr="006379C7">
        <w:t xml:space="preserve">recipient </w:t>
      </w:r>
      <w:r w:rsidR="002730A4" w:rsidRPr="006379C7">
        <w:t xml:space="preserve">gives a security classified document to </w:t>
      </w:r>
      <w:r w:rsidR="00CC4956" w:rsidRPr="006379C7">
        <w:t>a representative of the Attorney</w:t>
      </w:r>
      <w:r w:rsidR="006379C7">
        <w:noBreakHyphen/>
      </w:r>
      <w:r w:rsidR="00CC4956" w:rsidRPr="006379C7">
        <w:t xml:space="preserve">General </w:t>
      </w:r>
      <w:r w:rsidR="002730A4" w:rsidRPr="006379C7">
        <w:t xml:space="preserve">under </w:t>
      </w:r>
      <w:r w:rsidR="006379C7" w:rsidRPr="006379C7">
        <w:t>subsection (</w:t>
      </w:r>
      <w:r w:rsidR="003A10B1" w:rsidRPr="006379C7">
        <w:t>3) or (4</w:t>
      </w:r>
      <w:r w:rsidR="002730A4" w:rsidRPr="006379C7">
        <w:t xml:space="preserve">), the </w:t>
      </w:r>
      <w:r w:rsidR="005C3F6B" w:rsidRPr="006379C7">
        <w:t xml:space="preserve">authorised recipient </w:t>
      </w:r>
      <w:r w:rsidR="002730A4" w:rsidRPr="006379C7">
        <w:t xml:space="preserve">may </w:t>
      </w:r>
      <w:r w:rsidRPr="006379C7">
        <w:t>view:</w:t>
      </w:r>
    </w:p>
    <w:p w:rsidR="00571FDB" w:rsidRPr="006379C7" w:rsidRDefault="002730A4" w:rsidP="002730A4">
      <w:pPr>
        <w:pStyle w:val="paragraph"/>
      </w:pPr>
      <w:r w:rsidRPr="006379C7">
        <w:tab/>
        <w:t>(a</w:t>
      </w:r>
      <w:r w:rsidR="00571FDB" w:rsidRPr="006379C7">
        <w:t>)</w:t>
      </w:r>
      <w:r w:rsidR="00571FDB" w:rsidRPr="006379C7">
        <w:tab/>
        <w:t xml:space="preserve">the destruction of the document under </w:t>
      </w:r>
      <w:r w:rsidR="006379C7" w:rsidRPr="006379C7">
        <w:t>subsection (</w:t>
      </w:r>
      <w:r w:rsidR="003A10B1" w:rsidRPr="006379C7">
        <w:t>5</w:t>
      </w:r>
      <w:r w:rsidR="00571FDB" w:rsidRPr="006379C7">
        <w:t>); or</w:t>
      </w:r>
    </w:p>
    <w:p w:rsidR="00571FDB" w:rsidRPr="006379C7" w:rsidRDefault="002730A4" w:rsidP="002730A4">
      <w:pPr>
        <w:pStyle w:val="paragraph"/>
      </w:pPr>
      <w:r w:rsidRPr="006379C7">
        <w:tab/>
        <w:t>(b</w:t>
      </w:r>
      <w:r w:rsidR="00571FDB" w:rsidRPr="006379C7">
        <w:t>)</w:t>
      </w:r>
      <w:r w:rsidR="00571FDB" w:rsidRPr="006379C7">
        <w:tab/>
        <w:t xml:space="preserve">the deletion of the document under </w:t>
      </w:r>
      <w:r w:rsidR="006379C7" w:rsidRPr="006379C7">
        <w:t>subsection (</w:t>
      </w:r>
      <w:r w:rsidR="003A10B1" w:rsidRPr="006379C7">
        <w:t>6</w:t>
      </w:r>
      <w:r w:rsidR="00571FDB" w:rsidRPr="006379C7">
        <w:t>).</w:t>
      </w:r>
    </w:p>
    <w:p w:rsidR="00107BED" w:rsidRPr="006379C7" w:rsidRDefault="00816727" w:rsidP="00107BED">
      <w:pPr>
        <w:pStyle w:val="ActHead5"/>
      </w:pPr>
      <w:bookmarkStart w:id="24" w:name="_Toc414019664"/>
      <w:r w:rsidRPr="006379C7">
        <w:rPr>
          <w:rStyle w:val="CharSectno"/>
        </w:rPr>
        <w:t>18</w:t>
      </w:r>
      <w:r w:rsidR="00107BED" w:rsidRPr="006379C7">
        <w:t xml:space="preserve">  Return of Commonwealth property relating to security classified document</w:t>
      </w:r>
      <w:r w:rsidR="00C71AD1" w:rsidRPr="006379C7">
        <w:t>s</w:t>
      </w:r>
      <w:bookmarkEnd w:id="24"/>
    </w:p>
    <w:p w:rsidR="00EA660D" w:rsidRPr="006379C7" w:rsidRDefault="002730A4" w:rsidP="00EA660D">
      <w:pPr>
        <w:pStyle w:val="subsection"/>
      </w:pPr>
      <w:r w:rsidRPr="006379C7">
        <w:tab/>
      </w:r>
      <w:r w:rsidR="00EA660D" w:rsidRPr="006379C7">
        <w:tab/>
      </w:r>
      <w:r w:rsidR="00CC4956" w:rsidRPr="006379C7">
        <w:t>If a</w:t>
      </w:r>
      <w:r w:rsidR="00EA660D" w:rsidRPr="006379C7">
        <w:t xml:space="preserve">n authorised </w:t>
      </w:r>
      <w:r w:rsidR="009165E2" w:rsidRPr="006379C7">
        <w:t xml:space="preserve">recipient </w:t>
      </w:r>
      <w:r w:rsidR="00EA660D" w:rsidRPr="006379C7">
        <w:t xml:space="preserve">has custody and control of </w:t>
      </w:r>
      <w:r w:rsidR="00C51B33" w:rsidRPr="006379C7">
        <w:t xml:space="preserve">Commonwealth property relating </w:t>
      </w:r>
      <w:r w:rsidR="00EA660D" w:rsidRPr="006379C7">
        <w:t xml:space="preserve">to </w:t>
      </w:r>
      <w:r w:rsidR="007554C5" w:rsidRPr="006379C7">
        <w:t xml:space="preserve">a security classified </w:t>
      </w:r>
      <w:r w:rsidR="00EA660D" w:rsidRPr="006379C7">
        <w:t xml:space="preserve">document for </w:t>
      </w:r>
      <w:r w:rsidR="00CB1B0F" w:rsidRPr="006379C7">
        <w:t xml:space="preserve">the purpose of </w:t>
      </w:r>
      <w:r w:rsidR="00EA660D" w:rsidRPr="006379C7">
        <w:t>a federal criminal</w:t>
      </w:r>
      <w:r w:rsidR="007554C5" w:rsidRPr="006379C7">
        <w:t xml:space="preserve"> proceeding or </w:t>
      </w:r>
      <w:r w:rsidR="009701AB" w:rsidRPr="006379C7">
        <w:t xml:space="preserve">a </w:t>
      </w:r>
      <w:r w:rsidR="007554C5" w:rsidRPr="006379C7">
        <w:t>civil proceeding</w:t>
      </w:r>
      <w:r w:rsidR="00CC4956" w:rsidRPr="006379C7">
        <w:t>, the authorised recipient</w:t>
      </w:r>
      <w:r w:rsidR="00EA660D" w:rsidRPr="006379C7">
        <w:t xml:space="preserve"> must return the property to the Attorney</w:t>
      </w:r>
      <w:r w:rsidR="006379C7">
        <w:noBreakHyphen/>
      </w:r>
      <w:r w:rsidR="00EA660D" w:rsidRPr="006379C7">
        <w:t>General’s Department</w:t>
      </w:r>
      <w:r w:rsidR="00822410" w:rsidRPr="006379C7">
        <w:t xml:space="preserve">, or </w:t>
      </w:r>
      <w:r w:rsidR="00CC4956" w:rsidRPr="006379C7">
        <w:t xml:space="preserve">a representative of the </w:t>
      </w:r>
      <w:r w:rsidR="00CC4956" w:rsidRPr="006379C7">
        <w:lastRenderedPageBreak/>
        <w:t>Attorney</w:t>
      </w:r>
      <w:r w:rsidR="006379C7">
        <w:noBreakHyphen/>
      </w:r>
      <w:r w:rsidR="00CC4956" w:rsidRPr="006379C7">
        <w:t>General in the proceeding</w:t>
      </w:r>
      <w:r w:rsidR="00822410" w:rsidRPr="006379C7">
        <w:t>,</w:t>
      </w:r>
      <w:r w:rsidR="00EA660D" w:rsidRPr="006379C7">
        <w:t xml:space="preserve"> with</w:t>
      </w:r>
      <w:r w:rsidR="00C51B33" w:rsidRPr="006379C7">
        <w:t>in 28 days after the earlier of the following:</w:t>
      </w:r>
    </w:p>
    <w:p w:rsidR="00EA660D" w:rsidRPr="006379C7" w:rsidRDefault="00EA660D" w:rsidP="00EA660D">
      <w:pPr>
        <w:pStyle w:val="paragraph"/>
      </w:pPr>
      <w:r w:rsidRPr="006379C7">
        <w:tab/>
        <w:t>(a)</w:t>
      </w:r>
      <w:r w:rsidRPr="006379C7">
        <w:tab/>
        <w:t>the conclusion of the proceeding;</w:t>
      </w:r>
    </w:p>
    <w:p w:rsidR="00EA660D" w:rsidRPr="006379C7" w:rsidRDefault="00EA660D" w:rsidP="00EA660D">
      <w:pPr>
        <w:pStyle w:val="paragraph"/>
      </w:pPr>
      <w:r w:rsidRPr="006379C7">
        <w:tab/>
        <w:t>(b)</w:t>
      </w:r>
      <w:r w:rsidRPr="006379C7">
        <w:tab/>
        <w:t xml:space="preserve">if the </w:t>
      </w:r>
      <w:r w:rsidR="00C51B33" w:rsidRPr="006379C7">
        <w:t xml:space="preserve">authorised </w:t>
      </w:r>
      <w:r w:rsidR="009165E2" w:rsidRPr="006379C7">
        <w:t xml:space="preserve">recipient </w:t>
      </w:r>
      <w:r w:rsidRPr="006379C7">
        <w:t xml:space="preserve">is a legal representative who has ceased to act in the proceeding—the </w:t>
      </w:r>
      <w:r w:rsidR="009165E2" w:rsidRPr="006379C7">
        <w:t xml:space="preserve">recipient </w:t>
      </w:r>
      <w:r w:rsidRPr="006379C7">
        <w:t>ceasing to act in the proceeding.</w:t>
      </w:r>
    </w:p>
    <w:p w:rsidR="00571FDB" w:rsidRPr="006379C7" w:rsidRDefault="00571FDB" w:rsidP="00C17184">
      <w:pPr>
        <w:pStyle w:val="ActHead2"/>
        <w:pageBreakBefore/>
      </w:pPr>
      <w:bookmarkStart w:id="25" w:name="_Toc414019665"/>
      <w:r w:rsidRPr="006379C7">
        <w:rPr>
          <w:rStyle w:val="CharPartNo"/>
        </w:rPr>
        <w:lastRenderedPageBreak/>
        <w:t>Part</w:t>
      </w:r>
      <w:r w:rsidR="006379C7" w:rsidRPr="006379C7">
        <w:rPr>
          <w:rStyle w:val="CharPartNo"/>
        </w:rPr>
        <w:t> </w:t>
      </w:r>
      <w:r w:rsidR="00AC36C0" w:rsidRPr="006379C7">
        <w:rPr>
          <w:rStyle w:val="CharPartNo"/>
        </w:rPr>
        <w:t>3</w:t>
      </w:r>
      <w:r w:rsidR="00AC36C0" w:rsidRPr="006379C7">
        <w:t>—</w:t>
      </w:r>
      <w:r w:rsidRPr="006379C7">
        <w:rPr>
          <w:rStyle w:val="CharPartText"/>
        </w:rPr>
        <w:t>Expected disclosure</w:t>
      </w:r>
      <w:bookmarkEnd w:id="25"/>
    </w:p>
    <w:p w:rsidR="00C17184" w:rsidRPr="006379C7" w:rsidRDefault="00C17184" w:rsidP="00C17184">
      <w:pPr>
        <w:pStyle w:val="Header"/>
      </w:pPr>
      <w:r w:rsidRPr="006379C7">
        <w:rPr>
          <w:rStyle w:val="CharDivNo"/>
        </w:rPr>
        <w:t xml:space="preserve"> </w:t>
      </w:r>
      <w:r w:rsidRPr="006379C7">
        <w:rPr>
          <w:rStyle w:val="CharDivText"/>
        </w:rPr>
        <w:t xml:space="preserve"> </w:t>
      </w:r>
    </w:p>
    <w:p w:rsidR="00571FDB" w:rsidRPr="006379C7" w:rsidRDefault="00816727" w:rsidP="00C17184">
      <w:pPr>
        <w:pStyle w:val="ActHead5"/>
      </w:pPr>
      <w:bookmarkStart w:id="26" w:name="_Toc414019666"/>
      <w:r w:rsidRPr="006379C7">
        <w:rPr>
          <w:rStyle w:val="CharSectno"/>
        </w:rPr>
        <w:t>19</w:t>
      </w:r>
      <w:r w:rsidR="00C17184" w:rsidRPr="006379C7">
        <w:t xml:space="preserve">  </w:t>
      </w:r>
      <w:r w:rsidR="00571FDB" w:rsidRPr="006379C7">
        <w:t>Notice by prosecutor</w:t>
      </w:r>
      <w:r w:rsidR="00822410" w:rsidRPr="006379C7">
        <w:t>,</w:t>
      </w:r>
      <w:r w:rsidR="00571FDB" w:rsidRPr="006379C7">
        <w:t xml:space="preserve"> d</w:t>
      </w:r>
      <w:r w:rsidR="00C17184" w:rsidRPr="006379C7">
        <w:t xml:space="preserve">efendant </w:t>
      </w:r>
      <w:r w:rsidR="00822410" w:rsidRPr="006379C7">
        <w:t xml:space="preserve">or defendant’s legal representative </w:t>
      </w:r>
      <w:r w:rsidR="00C17184" w:rsidRPr="006379C7">
        <w:t>of expected disclosure</w:t>
      </w:r>
      <w:bookmarkEnd w:id="26"/>
    </w:p>
    <w:p w:rsidR="00571FDB" w:rsidRPr="006379C7" w:rsidRDefault="00571FDB" w:rsidP="00C17184">
      <w:pPr>
        <w:pStyle w:val="subsection"/>
      </w:pPr>
      <w:r w:rsidRPr="006379C7">
        <w:tab/>
      </w:r>
      <w:r w:rsidRPr="006379C7">
        <w:tab/>
        <w:t xml:space="preserve">For </w:t>
      </w:r>
      <w:r w:rsidR="00E76772" w:rsidRPr="006379C7">
        <w:t>paragraph</w:t>
      </w:r>
      <w:r w:rsidR="006379C7" w:rsidRPr="006379C7">
        <w:t> </w:t>
      </w:r>
      <w:r w:rsidR="00C17184" w:rsidRPr="006379C7">
        <w:t>24</w:t>
      </w:r>
      <w:r w:rsidRPr="006379C7">
        <w:t>(2)</w:t>
      </w:r>
      <w:r w:rsidR="00E76772" w:rsidRPr="006379C7">
        <w:t>(a)</w:t>
      </w:r>
      <w:r w:rsidRPr="006379C7">
        <w:t xml:space="preserve"> of the Act, Form 1 of Schedule</w:t>
      </w:r>
      <w:r w:rsidR="006379C7" w:rsidRPr="006379C7">
        <w:t> </w:t>
      </w:r>
      <w:r w:rsidRPr="006379C7">
        <w:t>1 is prescribed.</w:t>
      </w:r>
    </w:p>
    <w:p w:rsidR="00571FDB" w:rsidRPr="006379C7" w:rsidRDefault="00816727" w:rsidP="00C17184">
      <w:pPr>
        <w:pStyle w:val="ActHead5"/>
      </w:pPr>
      <w:bookmarkStart w:id="27" w:name="_Toc414019667"/>
      <w:r w:rsidRPr="006379C7">
        <w:rPr>
          <w:rStyle w:val="CharSectno"/>
        </w:rPr>
        <w:t>20</w:t>
      </w:r>
      <w:r w:rsidR="00C17184" w:rsidRPr="006379C7">
        <w:t xml:space="preserve">  </w:t>
      </w:r>
      <w:r w:rsidR="00571FDB" w:rsidRPr="006379C7">
        <w:t xml:space="preserve">Notice </w:t>
      </w:r>
      <w:r w:rsidR="00C17184" w:rsidRPr="006379C7">
        <w:t xml:space="preserve">by party </w:t>
      </w:r>
      <w:r w:rsidR="00822410" w:rsidRPr="006379C7">
        <w:t xml:space="preserve">or party’s legal representative </w:t>
      </w:r>
      <w:r w:rsidR="00C17184" w:rsidRPr="006379C7">
        <w:t>of expected disclosure</w:t>
      </w:r>
      <w:bookmarkEnd w:id="27"/>
    </w:p>
    <w:p w:rsidR="00571FDB" w:rsidRPr="006379C7" w:rsidRDefault="00C17184" w:rsidP="00C17184">
      <w:pPr>
        <w:pStyle w:val="subsection"/>
      </w:pPr>
      <w:r w:rsidRPr="006379C7">
        <w:tab/>
      </w:r>
      <w:r w:rsidRPr="006379C7">
        <w:tab/>
        <w:t>For paragraph</w:t>
      </w:r>
      <w:r w:rsidR="006379C7" w:rsidRPr="006379C7">
        <w:t> </w:t>
      </w:r>
      <w:r w:rsidRPr="006379C7">
        <w:t>38D(3)</w:t>
      </w:r>
      <w:r w:rsidR="00571FDB" w:rsidRPr="006379C7">
        <w:t>(a) of the Act, Form 2 of Schedule</w:t>
      </w:r>
      <w:r w:rsidR="006379C7" w:rsidRPr="006379C7">
        <w:t> </w:t>
      </w:r>
      <w:r w:rsidR="00571FDB" w:rsidRPr="006379C7">
        <w:t>1 is prescribed.</w:t>
      </w:r>
    </w:p>
    <w:p w:rsidR="00CC4956" w:rsidRPr="006379C7" w:rsidRDefault="00CC4956" w:rsidP="00CC4956">
      <w:pPr>
        <w:pStyle w:val="ActHead2"/>
        <w:pageBreakBefore/>
      </w:pPr>
      <w:bookmarkStart w:id="28" w:name="_Toc414019668"/>
      <w:r w:rsidRPr="006379C7">
        <w:rPr>
          <w:rStyle w:val="CharPartNo"/>
        </w:rPr>
        <w:lastRenderedPageBreak/>
        <w:t>Part</w:t>
      </w:r>
      <w:r w:rsidR="006379C7" w:rsidRPr="006379C7">
        <w:rPr>
          <w:rStyle w:val="CharPartNo"/>
        </w:rPr>
        <w:t> </w:t>
      </w:r>
      <w:r w:rsidRPr="006379C7">
        <w:rPr>
          <w:rStyle w:val="CharPartNo"/>
        </w:rPr>
        <w:t>4</w:t>
      </w:r>
      <w:r w:rsidRPr="006379C7">
        <w:t>—</w:t>
      </w:r>
      <w:r w:rsidRPr="006379C7">
        <w:rPr>
          <w:rStyle w:val="CharPartText"/>
        </w:rPr>
        <w:t>Application and transitional provisions</w:t>
      </w:r>
      <w:bookmarkEnd w:id="28"/>
    </w:p>
    <w:p w:rsidR="00CC4956" w:rsidRPr="006379C7" w:rsidRDefault="00CC4956" w:rsidP="00CC4956">
      <w:pPr>
        <w:pStyle w:val="Header"/>
      </w:pPr>
      <w:r w:rsidRPr="006379C7">
        <w:rPr>
          <w:rStyle w:val="CharDivNo"/>
        </w:rPr>
        <w:t xml:space="preserve"> </w:t>
      </w:r>
      <w:r w:rsidRPr="006379C7">
        <w:rPr>
          <w:rStyle w:val="CharDivText"/>
        </w:rPr>
        <w:t xml:space="preserve"> </w:t>
      </w:r>
    </w:p>
    <w:p w:rsidR="00CC4956" w:rsidRPr="006379C7" w:rsidRDefault="00816727" w:rsidP="00CC4956">
      <w:pPr>
        <w:pStyle w:val="ActHead5"/>
      </w:pPr>
      <w:bookmarkStart w:id="29" w:name="_Toc414019669"/>
      <w:r w:rsidRPr="006379C7">
        <w:rPr>
          <w:rStyle w:val="CharSectno"/>
        </w:rPr>
        <w:t>21</w:t>
      </w:r>
      <w:r w:rsidR="00CC4956" w:rsidRPr="006379C7">
        <w:t xml:space="preserve">  Application of this </w:t>
      </w:r>
      <w:r w:rsidR="00AC0959" w:rsidRPr="006379C7">
        <w:t>instrument</w:t>
      </w:r>
      <w:bookmarkEnd w:id="29"/>
    </w:p>
    <w:p w:rsidR="00F25D9A" w:rsidRPr="006379C7" w:rsidRDefault="00CC4956" w:rsidP="00CC4956">
      <w:pPr>
        <w:pStyle w:val="subsection"/>
      </w:pPr>
      <w:r w:rsidRPr="006379C7">
        <w:tab/>
      </w:r>
      <w:r w:rsidRPr="006379C7">
        <w:tab/>
        <w:t>This in</w:t>
      </w:r>
      <w:r w:rsidR="00F25D9A" w:rsidRPr="006379C7">
        <w:t>strument applies in relation to:</w:t>
      </w:r>
    </w:p>
    <w:p w:rsidR="00F25D9A" w:rsidRPr="006379C7" w:rsidRDefault="00F25D9A" w:rsidP="00F25D9A">
      <w:pPr>
        <w:pStyle w:val="paragraph"/>
      </w:pPr>
      <w:r w:rsidRPr="006379C7">
        <w:tab/>
        <w:t>(a)</w:t>
      </w:r>
      <w:r w:rsidRPr="006379C7">
        <w:tab/>
        <w:t xml:space="preserve">a security classified document that is disclosed, or to be disclosed, </w:t>
      </w:r>
      <w:r w:rsidR="00675C54" w:rsidRPr="006379C7">
        <w:t>in</w:t>
      </w:r>
      <w:r w:rsidRPr="006379C7">
        <w:t xml:space="preserve"> or</w:t>
      </w:r>
      <w:r w:rsidR="00675C54" w:rsidRPr="006379C7">
        <w:t xml:space="preserve"> </w:t>
      </w:r>
      <w:r w:rsidR="00CB1B0F" w:rsidRPr="006379C7">
        <w:t>for the purpose of</w:t>
      </w:r>
      <w:r w:rsidRPr="006379C7">
        <w:t>:</w:t>
      </w:r>
    </w:p>
    <w:p w:rsidR="00CC4956" w:rsidRPr="006379C7" w:rsidRDefault="00F25D9A" w:rsidP="00F25D9A">
      <w:pPr>
        <w:pStyle w:val="paragraphsub"/>
      </w:pPr>
      <w:r w:rsidRPr="006379C7">
        <w:tab/>
        <w:t>(</w:t>
      </w:r>
      <w:proofErr w:type="spellStart"/>
      <w:r w:rsidRPr="006379C7">
        <w:t>i</w:t>
      </w:r>
      <w:proofErr w:type="spellEnd"/>
      <w:r w:rsidRPr="006379C7">
        <w:t>)</w:t>
      </w:r>
      <w:r w:rsidRPr="006379C7">
        <w:tab/>
        <w:t xml:space="preserve">a federal criminal proceeding or a civil proceeding that had commenced before the commencement of this instrument but had not been finally determined before </w:t>
      </w:r>
      <w:r w:rsidR="00675C54" w:rsidRPr="006379C7">
        <w:t>that commencement; or</w:t>
      </w:r>
    </w:p>
    <w:p w:rsidR="00F25D9A" w:rsidRPr="006379C7" w:rsidRDefault="00F25D9A" w:rsidP="00F25D9A">
      <w:pPr>
        <w:pStyle w:val="paragraphsub"/>
      </w:pPr>
      <w:r w:rsidRPr="006379C7">
        <w:tab/>
        <w:t>(ii)</w:t>
      </w:r>
      <w:r w:rsidRPr="006379C7">
        <w:tab/>
        <w:t>a federal criminal proceeding or a civil proceeding that is commenced after the commencement of this instrument; and</w:t>
      </w:r>
    </w:p>
    <w:p w:rsidR="00F25D9A" w:rsidRPr="006379C7" w:rsidRDefault="00F25D9A" w:rsidP="00F25D9A">
      <w:pPr>
        <w:pStyle w:val="paragraph"/>
      </w:pPr>
      <w:r w:rsidRPr="006379C7">
        <w:tab/>
        <w:t>(b)</w:t>
      </w:r>
      <w:r w:rsidRPr="006379C7">
        <w:tab/>
        <w:t>national security information that is disclosed, or to be disclosed, in:</w:t>
      </w:r>
    </w:p>
    <w:p w:rsidR="00F25D9A" w:rsidRPr="006379C7" w:rsidRDefault="00F25D9A" w:rsidP="00F25D9A">
      <w:pPr>
        <w:pStyle w:val="paragraphsub"/>
      </w:pPr>
      <w:r w:rsidRPr="006379C7">
        <w:tab/>
        <w:t>(</w:t>
      </w:r>
      <w:proofErr w:type="spellStart"/>
      <w:r w:rsidRPr="006379C7">
        <w:t>i</w:t>
      </w:r>
      <w:proofErr w:type="spellEnd"/>
      <w:r w:rsidRPr="006379C7">
        <w:t>)</w:t>
      </w:r>
      <w:r w:rsidRPr="006379C7">
        <w:tab/>
        <w:t xml:space="preserve">a federal criminal proceeding or a civil proceeding that had commenced before the commencement of this instrument but had not been finally determined before that commencement; </w:t>
      </w:r>
      <w:r w:rsidR="00675C54" w:rsidRPr="006379C7">
        <w:t>or</w:t>
      </w:r>
    </w:p>
    <w:p w:rsidR="00F25D9A" w:rsidRPr="006379C7" w:rsidRDefault="00F25D9A" w:rsidP="00F25D9A">
      <w:pPr>
        <w:pStyle w:val="paragraphsub"/>
      </w:pPr>
      <w:r w:rsidRPr="006379C7">
        <w:tab/>
        <w:t>(ii)</w:t>
      </w:r>
      <w:r w:rsidRPr="006379C7">
        <w:tab/>
        <w:t>a federal criminal proceeding or a civil proceeding that is commenced after the commencement of this instrument</w:t>
      </w:r>
      <w:r w:rsidR="00675C54" w:rsidRPr="006379C7">
        <w:t>.</w:t>
      </w:r>
    </w:p>
    <w:p w:rsidR="00571FDB" w:rsidRPr="006379C7" w:rsidRDefault="00571FDB" w:rsidP="00F4042D">
      <w:pPr>
        <w:sectPr w:rsidR="00571FDB" w:rsidRPr="006379C7" w:rsidSect="008948CF">
          <w:headerReference w:type="even" r:id="rId21"/>
          <w:headerReference w:type="default" r:id="rId22"/>
          <w:footerReference w:type="even" r:id="rId23"/>
          <w:footerReference w:type="default" r:id="rId24"/>
          <w:footerReference w:type="first" r:id="rId25"/>
          <w:pgSz w:w="11907" w:h="16839" w:code="9"/>
          <w:pgMar w:top="2381" w:right="2410" w:bottom="4252" w:left="2410" w:header="720" w:footer="3402" w:gutter="0"/>
          <w:pgNumType w:start="1"/>
          <w:cols w:space="720"/>
          <w:docGrid w:linePitch="299"/>
        </w:sectPr>
      </w:pPr>
    </w:p>
    <w:p w:rsidR="00571FDB" w:rsidRPr="006379C7" w:rsidRDefault="00571FDB" w:rsidP="00571FDB">
      <w:pPr>
        <w:pStyle w:val="ActHead1"/>
      </w:pPr>
      <w:bookmarkStart w:id="30" w:name="_Toc414019670"/>
      <w:r w:rsidRPr="006379C7">
        <w:rPr>
          <w:rStyle w:val="CharChapNo"/>
        </w:rPr>
        <w:lastRenderedPageBreak/>
        <w:t>Schedule</w:t>
      </w:r>
      <w:r w:rsidR="006379C7" w:rsidRPr="006379C7">
        <w:rPr>
          <w:rStyle w:val="CharChapNo"/>
        </w:rPr>
        <w:t> </w:t>
      </w:r>
      <w:r w:rsidRPr="006379C7">
        <w:rPr>
          <w:rStyle w:val="CharChapNo"/>
        </w:rPr>
        <w:t>1</w:t>
      </w:r>
      <w:r w:rsidRPr="006379C7">
        <w:t>—</w:t>
      </w:r>
      <w:r w:rsidRPr="006379C7">
        <w:rPr>
          <w:rStyle w:val="CharChapText"/>
        </w:rPr>
        <w:t>Forms</w:t>
      </w:r>
      <w:bookmarkEnd w:id="30"/>
    </w:p>
    <w:p w:rsidR="00571FDB" w:rsidRPr="006379C7" w:rsidRDefault="00571FDB" w:rsidP="005D43C6">
      <w:pPr>
        <w:pStyle w:val="notemargin"/>
      </w:pPr>
      <w:bookmarkStart w:id="31" w:name="f_Check_Lines_above"/>
      <w:bookmarkStart w:id="32" w:name="f_Check_Lines_below"/>
      <w:bookmarkEnd w:id="31"/>
      <w:bookmarkEnd w:id="32"/>
      <w:r w:rsidRPr="006379C7">
        <w:t>Note:</w:t>
      </w:r>
      <w:r w:rsidRPr="006379C7">
        <w:tab/>
        <w:t>See sections</w:t>
      </w:r>
      <w:r w:rsidR="006379C7" w:rsidRPr="006379C7">
        <w:t> </w:t>
      </w:r>
      <w:r w:rsidR="00816727" w:rsidRPr="006379C7">
        <w:t>19</w:t>
      </w:r>
      <w:r w:rsidR="004D7F55" w:rsidRPr="006379C7">
        <w:t xml:space="preserve"> and </w:t>
      </w:r>
      <w:r w:rsidR="00816727" w:rsidRPr="006379C7">
        <w:t>20</w:t>
      </w:r>
      <w:r w:rsidRPr="006379C7">
        <w:t>.</w:t>
      </w:r>
    </w:p>
    <w:p w:rsidR="00571FDB" w:rsidRPr="006379C7" w:rsidRDefault="00277234" w:rsidP="00277234">
      <w:pPr>
        <w:pStyle w:val="ActHead2"/>
      </w:pPr>
      <w:bookmarkStart w:id="33" w:name="_Toc414019671"/>
      <w:r w:rsidRPr="006379C7">
        <w:rPr>
          <w:rStyle w:val="CharPartNo"/>
        </w:rPr>
        <w:t>Form 1</w:t>
      </w:r>
      <w:r w:rsidRPr="006379C7">
        <w:t>—</w:t>
      </w:r>
      <w:r w:rsidR="00571FDB" w:rsidRPr="006379C7">
        <w:rPr>
          <w:rStyle w:val="CharPartText"/>
        </w:rPr>
        <w:t>Notice of expected disclosure of national security information</w:t>
      </w:r>
      <w:r w:rsidR="007C3B01" w:rsidRPr="006379C7">
        <w:rPr>
          <w:rStyle w:val="CharPartText"/>
        </w:rPr>
        <w:t xml:space="preserve"> in a federal criminal proceeding</w:t>
      </w:r>
      <w:bookmarkEnd w:id="33"/>
    </w:p>
    <w:p w:rsidR="005D43C6" w:rsidRPr="006379C7" w:rsidRDefault="005D43C6" w:rsidP="005D43C6">
      <w:pPr>
        <w:pStyle w:val="Header"/>
      </w:pPr>
      <w:r w:rsidRPr="006379C7">
        <w:rPr>
          <w:rStyle w:val="CharDivNo"/>
        </w:rPr>
        <w:t xml:space="preserve"> </w:t>
      </w:r>
      <w:r w:rsidRPr="006379C7">
        <w:rPr>
          <w:rStyle w:val="CharDivText"/>
        </w:rPr>
        <w:t xml:space="preserve"> </w:t>
      </w:r>
    </w:p>
    <w:p w:rsidR="00571FDB" w:rsidRPr="006379C7" w:rsidRDefault="00571FDB" w:rsidP="00571FDB">
      <w:pPr>
        <w:spacing w:before="240"/>
        <w:jc w:val="center"/>
      </w:pPr>
      <w:r w:rsidRPr="006379C7">
        <w:t>COMMONWEALTH OF AUSTRALIA</w:t>
      </w:r>
    </w:p>
    <w:p w:rsidR="00571FDB" w:rsidRPr="006379C7" w:rsidRDefault="00571FDB" w:rsidP="00571FDB">
      <w:pPr>
        <w:spacing w:before="240"/>
        <w:jc w:val="center"/>
      </w:pPr>
      <w:r w:rsidRPr="006379C7">
        <w:rPr>
          <w:i/>
        </w:rPr>
        <w:t>National Security Information (Criminal and Civil Proceedings) Act</w:t>
      </w:r>
      <w:r w:rsidR="00C17184" w:rsidRPr="006379C7">
        <w:rPr>
          <w:i/>
        </w:rPr>
        <w:t xml:space="preserve"> </w:t>
      </w:r>
      <w:r w:rsidRPr="006379C7">
        <w:rPr>
          <w:i/>
        </w:rPr>
        <w:t>2004</w:t>
      </w:r>
    </w:p>
    <w:p w:rsidR="00571FDB" w:rsidRPr="006379C7" w:rsidRDefault="00571FDB" w:rsidP="00571FDB">
      <w:pPr>
        <w:spacing w:before="240"/>
        <w:jc w:val="center"/>
      </w:pPr>
      <w:r w:rsidRPr="006379C7">
        <w:t xml:space="preserve">NOTICE BY </w:t>
      </w:r>
      <w:r w:rsidR="006379C7" w:rsidRPr="006379C7">
        <w:rPr>
          <w:position w:val="6"/>
          <w:sz w:val="16"/>
        </w:rPr>
        <w:t>*</w:t>
      </w:r>
      <w:r w:rsidRPr="006379C7">
        <w:t>PROSECUTOR/</w:t>
      </w:r>
      <w:r w:rsidR="006379C7" w:rsidRPr="006379C7">
        <w:rPr>
          <w:position w:val="6"/>
          <w:sz w:val="16"/>
        </w:rPr>
        <w:t>*</w:t>
      </w:r>
      <w:r w:rsidRPr="006379C7">
        <w:t>DEFENDANT</w:t>
      </w:r>
      <w:r w:rsidR="00822410" w:rsidRPr="006379C7">
        <w:t>/</w:t>
      </w:r>
      <w:r w:rsidR="006379C7" w:rsidRPr="006379C7">
        <w:rPr>
          <w:position w:val="6"/>
          <w:sz w:val="16"/>
        </w:rPr>
        <w:t>*</w:t>
      </w:r>
      <w:r w:rsidR="00822410" w:rsidRPr="006379C7">
        <w:t>DEFENDANT’S LEGAL REPRESENTATIVE</w:t>
      </w:r>
      <w:r w:rsidRPr="006379C7">
        <w:t xml:space="preserve"> OF EXPECTED DISCLOSURE OF NATIONAL SECURITY INFORMATION</w:t>
      </w:r>
      <w:r w:rsidR="007C3B01" w:rsidRPr="006379C7">
        <w:t xml:space="preserve"> IN A FEDERAL CRIMINAL PROCEEDING</w:t>
      </w:r>
    </w:p>
    <w:p w:rsidR="00571FDB" w:rsidRPr="006379C7" w:rsidRDefault="00571FDB" w:rsidP="00571FDB">
      <w:pPr>
        <w:keepNext/>
        <w:spacing w:before="240"/>
      </w:pPr>
      <w:r w:rsidRPr="006379C7">
        <w:t>TO</w:t>
      </w:r>
      <w:r w:rsidR="00C17184" w:rsidRPr="006379C7">
        <w:t xml:space="preserve">   </w:t>
      </w:r>
      <w:r w:rsidRPr="006379C7">
        <w:t>The Attorney</w:t>
      </w:r>
      <w:r w:rsidR="006379C7">
        <w:noBreakHyphen/>
      </w:r>
      <w:r w:rsidRPr="006379C7">
        <w:t>General</w:t>
      </w:r>
    </w:p>
    <w:p w:rsidR="00571FDB" w:rsidRPr="006379C7" w:rsidRDefault="00571FDB" w:rsidP="0078587E">
      <w:pPr>
        <w:pStyle w:val="Subitem"/>
      </w:pPr>
      <w:r w:rsidRPr="006379C7">
        <w:t>1.</w:t>
      </w:r>
      <w:r w:rsidRPr="006379C7">
        <w:tab/>
        <w:t>I, [</w:t>
      </w:r>
      <w:r w:rsidRPr="006379C7">
        <w:rPr>
          <w:i/>
        </w:rPr>
        <w:t>name</w:t>
      </w:r>
      <w:r w:rsidRPr="006379C7">
        <w:t xml:space="preserve">], am the </w:t>
      </w:r>
      <w:r w:rsidR="006379C7" w:rsidRPr="006379C7">
        <w:rPr>
          <w:position w:val="6"/>
          <w:sz w:val="16"/>
        </w:rPr>
        <w:t>*</w:t>
      </w:r>
      <w:r w:rsidRPr="006379C7">
        <w:t>prosecutor/</w:t>
      </w:r>
      <w:r w:rsidR="006379C7" w:rsidRPr="006379C7">
        <w:rPr>
          <w:position w:val="6"/>
          <w:sz w:val="16"/>
        </w:rPr>
        <w:t>*</w:t>
      </w:r>
      <w:r w:rsidRPr="006379C7">
        <w:t>defendant</w:t>
      </w:r>
      <w:r w:rsidR="00822410" w:rsidRPr="006379C7">
        <w:t>/</w:t>
      </w:r>
      <w:r w:rsidR="006379C7" w:rsidRPr="006379C7">
        <w:rPr>
          <w:position w:val="6"/>
          <w:sz w:val="16"/>
        </w:rPr>
        <w:t>*</w:t>
      </w:r>
      <w:r w:rsidR="00822410" w:rsidRPr="006379C7">
        <w:t xml:space="preserve">defendant’s legal representative </w:t>
      </w:r>
      <w:r w:rsidRPr="006379C7">
        <w:t xml:space="preserve">in the following federal criminal proceeding: </w:t>
      </w:r>
      <w:r w:rsidRPr="006379C7">
        <w:rPr>
          <w:sz w:val="20"/>
        </w:rPr>
        <w:t>[</w:t>
      </w:r>
      <w:r w:rsidRPr="006379C7">
        <w:rPr>
          <w:i/>
        </w:rPr>
        <w:t>name or description of proceeding</w:t>
      </w:r>
      <w:r w:rsidRPr="006379C7">
        <w:t>].</w:t>
      </w:r>
    </w:p>
    <w:p w:rsidR="00571FDB" w:rsidRPr="006379C7" w:rsidRDefault="00571FDB" w:rsidP="0078587E">
      <w:pPr>
        <w:pStyle w:val="Subitem"/>
      </w:pPr>
      <w:r w:rsidRPr="006379C7">
        <w:t>2.</w:t>
      </w:r>
      <w:r w:rsidRPr="006379C7">
        <w:tab/>
        <w:t>I give notice under section</w:t>
      </w:r>
      <w:r w:rsidR="006379C7" w:rsidRPr="006379C7">
        <w:t> </w:t>
      </w:r>
      <w:r w:rsidRPr="006379C7">
        <w:t xml:space="preserve">24 of the </w:t>
      </w:r>
      <w:r w:rsidRPr="006379C7">
        <w:rPr>
          <w:i/>
        </w:rPr>
        <w:t>National Security Information (Criminal and Civil Proceedings) Act 2004</w:t>
      </w:r>
      <w:r w:rsidRPr="006379C7">
        <w:t xml:space="preserve"> that I </w:t>
      </w:r>
      <w:r w:rsidR="006379C7" w:rsidRPr="006379C7">
        <w:rPr>
          <w:position w:val="6"/>
          <w:sz w:val="16"/>
        </w:rPr>
        <w:t>*</w:t>
      </w:r>
      <w:r w:rsidRPr="006379C7">
        <w:t>know/</w:t>
      </w:r>
      <w:r w:rsidR="006379C7" w:rsidRPr="006379C7">
        <w:rPr>
          <w:position w:val="6"/>
          <w:sz w:val="16"/>
        </w:rPr>
        <w:t>*</w:t>
      </w:r>
      <w:r w:rsidRPr="006379C7">
        <w:t>believe that:</w:t>
      </w:r>
    </w:p>
    <w:p w:rsidR="00571FDB" w:rsidRPr="006379C7" w:rsidRDefault="0078587E" w:rsidP="0078587E">
      <w:pPr>
        <w:pStyle w:val="paragraph"/>
      </w:pPr>
      <w:r w:rsidRPr="006379C7">
        <w:rPr>
          <w:position w:val="6"/>
          <w:sz w:val="16"/>
        </w:rPr>
        <w:tab/>
      </w:r>
      <w:r w:rsidR="006379C7" w:rsidRPr="006379C7">
        <w:rPr>
          <w:position w:val="6"/>
          <w:sz w:val="16"/>
        </w:rPr>
        <w:t>*</w:t>
      </w:r>
      <w:r w:rsidR="00571FDB" w:rsidRPr="006379C7">
        <w:t>(a)</w:t>
      </w:r>
      <w:r w:rsidR="00571FDB" w:rsidRPr="006379C7">
        <w:tab/>
        <w:t>I wil</w:t>
      </w:r>
      <w:r w:rsidR="00822410" w:rsidRPr="006379C7">
        <w:t>l disclose national security information</w:t>
      </w:r>
      <w:r w:rsidR="00571FDB" w:rsidRPr="006379C7">
        <w:t xml:space="preserve"> in the proceeding.</w:t>
      </w:r>
    </w:p>
    <w:p w:rsidR="00571FDB" w:rsidRPr="006379C7" w:rsidRDefault="0078587E" w:rsidP="0078587E">
      <w:pPr>
        <w:pStyle w:val="paragraph"/>
      </w:pPr>
      <w:r w:rsidRPr="006379C7">
        <w:tab/>
      </w:r>
      <w:r w:rsidR="006379C7" w:rsidRPr="006379C7">
        <w:rPr>
          <w:position w:val="6"/>
          <w:sz w:val="16"/>
        </w:rPr>
        <w:t>*</w:t>
      </w:r>
      <w:r w:rsidR="00822410" w:rsidRPr="006379C7">
        <w:t>(b</w:t>
      </w:r>
      <w:r w:rsidR="00571FDB" w:rsidRPr="006379C7">
        <w:t>)</w:t>
      </w:r>
      <w:r w:rsidR="00571FDB" w:rsidRPr="006379C7">
        <w:tab/>
        <w:t>The person known as [</w:t>
      </w:r>
      <w:r w:rsidR="00571FDB" w:rsidRPr="006379C7">
        <w:rPr>
          <w:i/>
        </w:rPr>
        <w:t>name or code</w:t>
      </w:r>
      <w:r w:rsidR="00571FDB" w:rsidRPr="006379C7">
        <w:t>] whom I intend</w:t>
      </w:r>
      <w:r w:rsidR="007C3B01" w:rsidRPr="006379C7">
        <w:t xml:space="preserve"> </w:t>
      </w:r>
      <w:r w:rsidR="00571FDB" w:rsidRPr="006379C7">
        <w:t xml:space="preserve">to call as a witness will disclose </w:t>
      </w:r>
      <w:r w:rsidR="004A26D0" w:rsidRPr="006379C7">
        <w:t xml:space="preserve">national security </w:t>
      </w:r>
      <w:r w:rsidR="00571FDB" w:rsidRPr="006379C7">
        <w:t xml:space="preserve">information </w:t>
      </w:r>
      <w:r w:rsidR="006379C7" w:rsidRPr="006379C7">
        <w:rPr>
          <w:position w:val="6"/>
          <w:sz w:val="16"/>
        </w:rPr>
        <w:t>*</w:t>
      </w:r>
      <w:r w:rsidR="00571FDB" w:rsidRPr="006379C7">
        <w:t>in giving evidence/</w:t>
      </w:r>
      <w:r w:rsidR="006379C7" w:rsidRPr="006379C7">
        <w:rPr>
          <w:position w:val="6"/>
          <w:sz w:val="16"/>
        </w:rPr>
        <w:t>*</w:t>
      </w:r>
      <w:r w:rsidR="00571FDB" w:rsidRPr="006379C7">
        <w:t>by the person’s mere presence</w:t>
      </w:r>
      <w:r w:rsidR="000023D8" w:rsidRPr="006379C7">
        <w:t xml:space="preserve"> in the proceeding.</w:t>
      </w:r>
    </w:p>
    <w:p w:rsidR="00571FDB" w:rsidRPr="006379C7" w:rsidRDefault="0078587E" w:rsidP="0078587E">
      <w:pPr>
        <w:pStyle w:val="paragraph"/>
      </w:pPr>
      <w:r w:rsidRPr="006379C7">
        <w:tab/>
      </w:r>
      <w:r w:rsidR="006379C7" w:rsidRPr="006379C7">
        <w:rPr>
          <w:position w:val="6"/>
          <w:sz w:val="16"/>
        </w:rPr>
        <w:t>*</w:t>
      </w:r>
      <w:r w:rsidR="00822410" w:rsidRPr="006379C7">
        <w:t>(c</w:t>
      </w:r>
      <w:r w:rsidR="00571FDB" w:rsidRPr="006379C7">
        <w:t>)</w:t>
      </w:r>
      <w:r w:rsidR="00571FDB" w:rsidRPr="006379C7">
        <w:tab/>
        <w:t>The person known as [</w:t>
      </w:r>
      <w:r w:rsidR="00571FDB" w:rsidRPr="006379C7">
        <w:rPr>
          <w:i/>
        </w:rPr>
        <w:t>name or code</w:t>
      </w:r>
      <w:r w:rsidR="00571FDB" w:rsidRPr="006379C7">
        <w:t xml:space="preserve">] is required by subpoena or other order of the court, issued or made on my application, to disclose </w:t>
      </w:r>
      <w:r w:rsidR="004A26D0" w:rsidRPr="006379C7">
        <w:t xml:space="preserve">national security </w:t>
      </w:r>
      <w:r w:rsidR="00571FDB" w:rsidRPr="006379C7">
        <w:t xml:space="preserve">information, other than </w:t>
      </w:r>
      <w:r w:rsidR="000023D8" w:rsidRPr="006379C7">
        <w:t>as a witness, in the proceeding</w:t>
      </w:r>
      <w:r w:rsidR="00571FDB" w:rsidRPr="006379C7">
        <w:t>.</w:t>
      </w:r>
    </w:p>
    <w:p w:rsidR="00571FDB" w:rsidRPr="006379C7" w:rsidRDefault="006379C7" w:rsidP="0078587E">
      <w:pPr>
        <w:pStyle w:val="Subitem"/>
      </w:pPr>
      <w:r w:rsidRPr="006379C7">
        <w:rPr>
          <w:position w:val="6"/>
          <w:sz w:val="16"/>
        </w:rPr>
        <w:t>*</w:t>
      </w:r>
      <w:r w:rsidR="00571FDB" w:rsidRPr="006379C7">
        <w:t>3.</w:t>
      </w:r>
      <w:r w:rsidR="00571FDB" w:rsidRPr="006379C7">
        <w:tab/>
        <w:t xml:space="preserve">The </w:t>
      </w:r>
      <w:r w:rsidR="004A26D0" w:rsidRPr="006379C7">
        <w:t xml:space="preserve">national security </w:t>
      </w:r>
      <w:r w:rsidR="00571FDB" w:rsidRPr="006379C7">
        <w:t xml:space="preserve">information that will be disclosed is </w:t>
      </w:r>
      <w:r w:rsidR="00571FDB" w:rsidRPr="006379C7">
        <w:rPr>
          <w:sz w:val="20"/>
        </w:rPr>
        <w:t>[</w:t>
      </w:r>
      <w:r w:rsidR="00571FDB" w:rsidRPr="006379C7">
        <w:rPr>
          <w:i/>
        </w:rPr>
        <w:t>include a description of the information</w:t>
      </w:r>
      <w:r w:rsidR="00571FDB" w:rsidRPr="006379C7">
        <w:rPr>
          <w:sz w:val="24"/>
        </w:rPr>
        <w:t>]</w:t>
      </w:r>
      <w:r w:rsidR="00571FDB" w:rsidRPr="006379C7">
        <w:rPr>
          <w:i/>
        </w:rPr>
        <w:t>.</w:t>
      </w:r>
    </w:p>
    <w:p w:rsidR="00571FDB" w:rsidRPr="006379C7" w:rsidRDefault="00571FDB" w:rsidP="0078587E">
      <w:pPr>
        <w:pStyle w:val="Item"/>
      </w:pPr>
      <w:r w:rsidRPr="006379C7">
        <w:t>OR</w:t>
      </w:r>
    </w:p>
    <w:p w:rsidR="00571FDB" w:rsidRPr="006379C7" w:rsidRDefault="006379C7" w:rsidP="0078587E">
      <w:pPr>
        <w:pStyle w:val="Subitem"/>
      </w:pPr>
      <w:r w:rsidRPr="006379C7">
        <w:rPr>
          <w:position w:val="6"/>
          <w:sz w:val="16"/>
        </w:rPr>
        <w:lastRenderedPageBreak/>
        <w:t>*</w:t>
      </w:r>
      <w:r w:rsidR="00571FDB" w:rsidRPr="006379C7">
        <w:t>3.</w:t>
      </w:r>
      <w:r w:rsidR="00571FDB" w:rsidRPr="006379C7">
        <w:tab/>
        <w:t xml:space="preserve">The </w:t>
      </w:r>
      <w:r w:rsidR="004A26D0" w:rsidRPr="006379C7">
        <w:t xml:space="preserve">national security </w:t>
      </w:r>
      <w:r w:rsidR="00571FDB" w:rsidRPr="006379C7">
        <w:t xml:space="preserve">information that will be disclosed is contained in the following </w:t>
      </w:r>
      <w:r w:rsidRPr="006379C7">
        <w:rPr>
          <w:position w:val="6"/>
          <w:sz w:val="16"/>
        </w:rPr>
        <w:t>*</w:t>
      </w:r>
      <w:r w:rsidR="00571FDB" w:rsidRPr="006379C7">
        <w:t>document/</w:t>
      </w:r>
      <w:r w:rsidRPr="006379C7">
        <w:rPr>
          <w:position w:val="6"/>
          <w:sz w:val="16"/>
        </w:rPr>
        <w:t>*</w:t>
      </w:r>
      <w:r w:rsidR="00571FDB" w:rsidRPr="006379C7">
        <w:t xml:space="preserve">documents: </w:t>
      </w:r>
      <w:r w:rsidR="00571FDB" w:rsidRPr="006379C7">
        <w:rPr>
          <w:sz w:val="20"/>
        </w:rPr>
        <w:t>[</w:t>
      </w:r>
      <w:r w:rsidR="00571FDB" w:rsidRPr="006379C7">
        <w:rPr>
          <w:i/>
        </w:rPr>
        <w:t>give details of each document, for example, the title, author and date of issue, if applicable</w:t>
      </w:r>
      <w:r w:rsidR="00571FDB" w:rsidRPr="006379C7">
        <w:t>].</w:t>
      </w:r>
    </w:p>
    <w:p w:rsidR="00571FDB" w:rsidRPr="006379C7" w:rsidRDefault="00571FDB" w:rsidP="0078587E">
      <w:pPr>
        <w:pStyle w:val="Item"/>
      </w:pPr>
      <w:r w:rsidRPr="006379C7">
        <w:t xml:space="preserve">A copy of each document, or the relevant extract from each document that contains the </w:t>
      </w:r>
      <w:r w:rsidR="004A26D0" w:rsidRPr="006379C7">
        <w:t xml:space="preserve">national security </w:t>
      </w:r>
      <w:r w:rsidRPr="006379C7">
        <w:t>information, accompanies this notice.</w:t>
      </w:r>
    </w:p>
    <w:p w:rsidR="00571FDB" w:rsidRPr="006379C7" w:rsidRDefault="00571FDB" w:rsidP="0078587E">
      <w:pPr>
        <w:pStyle w:val="Subitem"/>
      </w:pPr>
      <w:r w:rsidRPr="006379C7">
        <w:t>Dated:</w:t>
      </w:r>
    </w:p>
    <w:p w:rsidR="00571FDB" w:rsidRPr="006379C7" w:rsidRDefault="00571FDB" w:rsidP="00571FDB">
      <w:pPr>
        <w:spacing w:before="360"/>
        <w:jc w:val="right"/>
      </w:pPr>
      <w:r w:rsidRPr="006379C7">
        <w:t>……………………………………….</w:t>
      </w:r>
    </w:p>
    <w:p w:rsidR="00571FDB" w:rsidRPr="006379C7" w:rsidRDefault="007C3B01" w:rsidP="00571FDB">
      <w:pPr>
        <w:spacing w:before="60"/>
        <w:jc w:val="right"/>
        <w:rPr>
          <w:iCs/>
        </w:rPr>
      </w:pPr>
      <w:r w:rsidRPr="006379C7">
        <w:rPr>
          <w:iCs/>
        </w:rPr>
        <w:t>[</w:t>
      </w:r>
      <w:r w:rsidR="00571FDB" w:rsidRPr="006379C7">
        <w:rPr>
          <w:i/>
          <w:iCs/>
        </w:rPr>
        <w:t xml:space="preserve">signature of </w:t>
      </w:r>
      <w:r w:rsidR="006379C7" w:rsidRPr="006379C7">
        <w:rPr>
          <w:i/>
          <w:iCs/>
          <w:position w:val="6"/>
          <w:sz w:val="16"/>
        </w:rPr>
        <w:t>*</w:t>
      </w:r>
      <w:r w:rsidR="00571FDB" w:rsidRPr="006379C7">
        <w:rPr>
          <w:i/>
          <w:iCs/>
        </w:rPr>
        <w:t>prosecutor/</w:t>
      </w:r>
      <w:r w:rsidR="006379C7" w:rsidRPr="006379C7">
        <w:rPr>
          <w:i/>
          <w:iCs/>
          <w:position w:val="6"/>
          <w:sz w:val="16"/>
        </w:rPr>
        <w:t>*</w:t>
      </w:r>
      <w:r w:rsidR="00571FDB" w:rsidRPr="006379C7">
        <w:rPr>
          <w:i/>
          <w:iCs/>
        </w:rPr>
        <w:t>defendant/</w:t>
      </w:r>
      <w:r w:rsidR="006379C7" w:rsidRPr="006379C7">
        <w:rPr>
          <w:i/>
          <w:iCs/>
          <w:position w:val="6"/>
          <w:sz w:val="16"/>
        </w:rPr>
        <w:t>*</w:t>
      </w:r>
      <w:r w:rsidR="00571FDB" w:rsidRPr="006379C7">
        <w:rPr>
          <w:i/>
          <w:iCs/>
        </w:rPr>
        <w:t>d</w:t>
      </w:r>
      <w:r w:rsidRPr="006379C7">
        <w:rPr>
          <w:i/>
          <w:iCs/>
        </w:rPr>
        <w:t>efendant’s legal representative</w:t>
      </w:r>
      <w:r w:rsidRPr="006379C7">
        <w:rPr>
          <w:iCs/>
        </w:rPr>
        <w:t>]</w:t>
      </w:r>
    </w:p>
    <w:p w:rsidR="00230AEC" w:rsidRPr="006379C7" w:rsidRDefault="00571FDB" w:rsidP="00230AEC">
      <w:pPr>
        <w:spacing w:before="60"/>
        <w:jc w:val="right"/>
      </w:pPr>
      <w:r w:rsidRPr="006379C7">
        <w:t>[</w:t>
      </w:r>
      <w:r w:rsidRPr="006379C7">
        <w:rPr>
          <w:i/>
        </w:rPr>
        <w:t>Insert particulars of</w:t>
      </w:r>
      <w:r w:rsidR="004A2DBE" w:rsidRPr="006379C7">
        <w:rPr>
          <w:i/>
        </w:rPr>
        <w:t xml:space="preserve"> person signing this notice</w:t>
      </w:r>
      <w:r w:rsidRPr="006379C7">
        <w:rPr>
          <w:i/>
        </w:rPr>
        <w:t>, including: full name; full address; telephone number; fax number; email address; and</w:t>
      </w:r>
      <w:r w:rsidR="00511A11" w:rsidRPr="006379C7">
        <w:rPr>
          <w:i/>
        </w:rPr>
        <w:t xml:space="preserve"> (if not already inserted)</w:t>
      </w:r>
      <w:r w:rsidRPr="006379C7">
        <w:rPr>
          <w:i/>
        </w:rPr>
        <w:t xml:space="preserve"> name, address, telephone number, fax number and email address of </w:t>
      </w:r>
      <w:r w:rsidR="007C3B01" w:rsidRPr="006379C7">
        <w:rPr>
          <w:i/>
        </w:rPr>
        <w:t>defendant’s legal representative</w:t>
      </w:r>
      <w:r w:rsidR="00230AEC" w:rsidRPr="006379C7">
        <w:t>.</w:t>
      </w:r>
      <w:r w:rsidRPr="006379C7">
        <w:t>]</w:t>
      </w:r>
    </w:p>
    <w:p w:rsidR="00571FDB" w:rsidRPr="006379C7" w:rsidRDefault="006379C7" w:rsidP="00D52652">
      <w:pPr>
        <w:pStyle w:val="notemargin"/>
      </w:pPr>
      <w:r w:rsidRPr="006379C7">
        <w:rPr>
          <w:position w:val="6"/>
          <w:sz w:val="16"/>
        </w:rPr>
        <w:t>*</w:t>
      </w:r>
      <w:r w:rsidR="00D52652" w:rsidRPr="006379C7">
        <w:tab/>
      </w:r>
      <w:r w:rsidR="00571FDB" w:rsidRPr="006379C7">
        <w:rPr>
          <w:i/>
        </w:rPr>
        <w:t>Omit if not applicable</w:t>
      </w:r>
      <w:r w:rsidR="00D52652" w:rsidRPr="006379C7">
        <w:rPr>
          <w:i/>
        </w:rPr>
        <w:t>.</w:t>
      </w:r>
    </w:p>
    <w:p w:rsidR="007C3B01" w:rsidRPr="006379C7" w:rsidRDefault="007C3B01" w:rsidP="007C3B01">
      <w:pPr>
        <w:pStyle w:val="notetext"/>
      </w:pPr>
      <w:r w:rsidRPr="006379C7">
        <w:t>Note:</w:t>
      </w:r>
      <w:r w:rsidRPr="006379C7">
        <w:tab/>
        <w:t>The person giving this notice must advise the court and the other people involved in the proceeding that the notice has been given (see subsection</w:t>
      </w:r>
      <w:r w:rsidR="006379C7" w:rsidRPr="006379C7">
        <w:t> </w:t>
      </w:r>
      <w:r w:rsidRPr="006379C7">
        <w:t xml:space="preserve">24(3) of the </w:t>
      </w:r>
      <w:r w:rsidRPr="006379C7">
        <w:rPr>
          <w:i/>
        </w:rPr>
        <w:t>National Security Information (Criminal and Civil Proceedings) Act 2004</w:t>
      </w:r>
      <w:r w:rsidRPr="006379C7">
        <w:t>).</w:t>
      </w:r>
    </w:p>
    <w:p w:rsidR="00571FDB" w:rsidRPr="006379C7" w:rsidRDefault="00277234" w:rsidP="00360ED3">
      <w:pPr>
        <w:pStyle w:val="ActHead2"/>
        <w:pageBreakBefore/>
        <w:widowControl w:val="0"/>
      </w:pPr>
      <w:bookmarkStart w:id="34" w:name="_Toc414019672"/>
      <w:r w:rsidRPr="006379C7">
        <w:rPr>
          <w:rStyle w:val="CharPartNo"/>
        </w:rPr>
        <w:lastRenderedPageBreak/>
        <w:t>Form 2</w:t>
      </w:r>
      <w:r w:rsidRPr="006379C7">
        <w:t>—</w:t>
      </w:r>
      <w:r w:rsidR="00571FDB" w:rsidRPr="006379C7">
        <w:rPr>
          <w:rStyle w:val="CharPartText"/>
        </w:rPr>
        <w:t>Notice of expected disclosure of national security information</w:t>
      </w:r>
      <w:r w:rsidR="007C3B01" w:rsidRPr="006379C7">
        <w:rPr>
          <w:rStyle w:val="CharPartText"/>
        </w:rPr>
        <w:t xml:space="preserve"> in a civil proceeding</w:t>
      </w:r>
      <w:bookmarkEnd w:id="34"/>
    </w:p>
    <w:p w:rsidR="005D43C6" w:rsidRPr="006379C7" w:rsidRDefault="005D43C6" w:rsidP="005D43C6">
      <w:pPr>
        <w:pStyle w:val="Header"/>
      </w:pPr>
      <w:r w:rsidRPr="006379C7">
        <w:rPr>
          <w:rStyle w:val="CharDivNo"/>
        </w:rPr>
        <w:t xml:space="preserve"> </w:t>
      </w:r>
      <w:r w:rsidRPr="006379C7">
        <w:rPr>
          <w:rStyle w:val="CharDivText"/>
        </w:rPr>
        <w:t xml:space="preserve"> </w:t>
      </w:r>
    </w:p>
    <w:p w:rsidR="00571FDB" w:rsidRPr="006379C7" w:rsidRDefault="00571FDB" w:rsidP="00571FDB">
      <w:pPr>
        <w:keepNext/>
        <w:keepLines/>
        <w:spacing w:before="240"/>
        <w:jc w:val="center"/>
      </w:pPr>
      <w:r w:rsidRPr="006379C7">
        <w:t>COMMONWEALTH OF AUSTRALIA</w:t>
      </w:r>
    </w:p>
    <w:p w:rsidR="00571FDB" w:rsidRPr="006379C7" w:rsidRDefault="00571FDB" w:rsidP="00571FDB">
      <w:pPr>
        <w:keepNext/>
        <w:keepLines/>
        <w:spacing w:before="240"/>
        <w:jc w:val="center"/>
      </w:pPr>
      <w:r w:rsidRPr="006379C7">
        <w:rPr>
          <w:i/>
        </w:rPr>
        <w:t>National Security Information (Criminal and Civil Proceedings) Act</w:t>
      </w:r>
      <w:r w:rsidR="00C17184" w:rsidRPr="006379C7">
        <w:rPr>
          <w:i/>
        </w:rPr>
        <w:t xml:space="preserve"> </w:t>
      </w:r>
      <w:r w:rsidRPr="006379C7">
        <w:rPr>
          <w:i/>
        </w:rPr>
        <w:t>2004</w:t>
      </w:r>
    </w:p>
    <w:p w:rsidR="00571FDB" w:rsidRPr="006379C7" w:rsidRDefault="00571FDB" w:rsidP="00571FDB">
      <w:pPr>
        <w:keepNext/>
        <w:keepLines/>
        <w:spacing w:before="240"/>
        <w:jc w:val="center"/>
      </w:pPr>
      <w:r w:rsidRPr="006379C7">
        <w:t xml:space="preserve">NOTICE BY </w:t>
      </w:r>
      <w:r w:rsidR="006379C7" w:rsidRPr="006379C7">
        <w:rPr>
          <w:position w:val="6"/>
          <w:sz w:val="16"/>
        </w:rPr>
        <w:t>*</w:t>
      </w:r>
      <w:r w:rsidRPr="006379C7">
        <w:t>PARTY</w:t>
      </w:r>
      <w:r w:rsidR="007C3B01" w:rsidRPr="006379C7">
        <w:t>/</w:t>
      </w:r>
      <w:r w:rsidR="006379C7" w:rsidRPr="006379C7">
        <w:rPr>
          <w:position w:val="6"/>
          <w:sz w:val="16"/>
        </w:rPr>
        <w:t>*</w:t>
      </w:r>
      <w:r w:rsidR="007C3B01" w:rsidRPr="006379C7">
        <w:t>PARTY’S LEGAL REPRESENTATIVE</w:t>
      </w:r>
      <w:r w:rsidRPr="006379C7">
        <w:t xml:space="preserve"> OF EXPECTED DISCLOSURE </w:t>
      </w:r>
      <w:r w:rsidR="007C3B01" w:rsidRPr="006379C7">
        <w:t>OF NATIONAL SECURITY INFORMATION IN A CIVIL PROCEEDING</w:t>
      </w:r>
    </w:p>
    <w:p w:rsidR="00571FDB" w:rsidRPr="006379C7" w:rsidRDefault="00571FDB" w:rsidP="00571FDB">
      <w:pPr>
        <w:spacing w:before="240"/>
      </w:pPr>
      <w:r w:rsidRPr="006379C7">
        <w:t>TO</w:t>
      </w:r>
      <w:r w:rsidR="00C17184" w:rsidRPr="006379C7">
        <w:t xml:space="preserve">   </w:t>
      </w:r>
      <w:r w:rsidR="006379C7" w:rsidRPr="006379C7">
        <w:rPr>
          <w:position w:val="6"/>
          <w:sz w:val="16"/>
        </w:rPr>
        <w:t>*</w:t>
      </w:r>
      <w:r w:rsidRPr="006379C7">
        <w:t>The Attorney</w:t>
      </w:r>
      <w:r w:rsidR="006379C7">
        <w:noBreakHyphen/>
      </w:r>
      <w:r w:rsidRPr="006379C7">
        <w:t>General/</w:t>
      </w:r>
      <w:r w:rsidR="006379C7" w:rsidRPr="006379C7">
        <w:rPr>
          <w:position w:val="6"/>
          <w:sz w:val="16"/>
        </w:rPr>
        <w:t>*</w:t>
      </w:r>
      <w:r w:rsidRPr="006379C7">
        <w:t>The Minister appointed under subsection</w:t>
      </w:r>
      <w:r w:rsidR="006379C7" w:rsidRPr="006379C7">
        <w:t> </w:t>
      </w:r>
      <w:r w:rsidRPr="006379C7">
        <w:t xml:space="preserve">6A(3) of the </w:t>
      </w:r>
      <w:r w:rsidRPr="006379C7">
        <w:rPr>
          <w:i/>
        </w:rPr>
        <w:t>National Security Information (Criminal and Civil Proceedings) Act</w:t>
      </w:r>
      <w:r w:rsidR="00C17184" w:rsidRPr="006379C7">
        <w:rPr>
          <w:i/>
        </w:rPr>
        <w:t xml:space="preserve"> </w:t>
      </w:r>
      <w:r w:rsidRPr="006379C7">
        <w:rPr>
          <w:i/>
        </w:rPr>
        <w:t>2004</w:t>
      </w:r>
      <w:r w:rsidRPr="006379C7">
        <w:t>/</w:t>
      </w:r>
      <w:r w:rsidR="006379C7" w:rsidRPr="006379C7">
        <w:rPr>
          <w:position w:val="6"/>
          <w:sz w:val="16"/>
        </w:rPr>
        <w:t>*</w:t>
      </w:r>
      <w:r w:rsidRPr="006379C7">
        <w:t>The Minister appointed under subsection</w:t>
      </w:r>
      <w:r w:rsidR="006379C7" w:rsidRPr="006379C7">
        <w:t> </w:t>
      </w:r>
      <w:r w:rsidRPr="006379C7">
        <w:t xml:space="preserve">6A(4) of the </w:t>
      </w:r>
      <w:r w:rsidRPr="006379C7">
        <w:rPr>
          <w:i/>
        </w:rPr>
        <w:t>National Security Information (Criminal and Civil Proceedings) Act 2004</w:t>
      </w:r>
    </w:p>
    <w:p w:rsidR="00571FDB" w:rsidRPr="006379C7" w:rsidRDefault="00571FDB" w:rsidP="0078587E">
      <w:pPr>
        <w:pStyle w:val="Subitem"/>
      </w:pPr>
      <w:r w:rsidRPr="006379C7">
        <w:t>1.</w:t>
      </w:r>
      <w:r w:rsidRPr="006379C7">
        <w:tab/>
        <w:t>I, [</w:t>
      </w:r>
      <w:r w:rsidRPr="006379C7">
        <w:rPr>
          <w:i/>
        </w:rPr>
        <w:t>name</w:t>
      </w:r>
      <w:r w:rsidRPr="006379C7">
        <w:t xml:space="preserve">], am </w:t>
      </w:r>
      <w:r w:rsidR="006379C7" w:rsidRPr="006379C7">
        <w:rPr>
          <w:position w:val="6"/>
          <w:sz w:val="16"/>
        </w:rPr>
        <w:t>*</w:t>
      </w:r>
      <w:r w:rsidRPr="006379C7">
        <w:t>a party</w:t>
      </w:r>
      <w:r w:rsidR="007C3B01" w:rsidRPr="006379C7">
        <w:t>/</w:t>
      </w:r>
      <w:r w:rsidR="006379C7" w:rsidRPr="006379C7">
        <w:rPr>
          <w:position w:val="6"/>
          <w:sz w:val="16"/>
        </w:rPr>
        <w:t>*</w:t>
      </w:r>
      <w:r w:rsidR="007C3B01" w:rsidRPr="006379C7">
        <w:t>the legal representative of a party</w:t>
      </w:r>
      <w:r w:rsidRPr="006379C7">
        <w:t xml:space="preserve"> to the following civil proceeding: [</w:t>
      </w:r>
      <w:r w:rsidRPr="006379C7">
        <w:rPr>
          <w:i/>
        </w:rPr>
        <w:t>name or description of proceeding</w:t>
      </w:r>
      <w:r w:rsidRPr="006379C7">
        <w:t>].</w:t>
      </w:r>
    </w:p>
    <w:p w:rsidR="00571FDB" w:rsidRPr="006379C7" w:rsidRDefault="00571FDB" w:rsidP="0078587E">
      <w:pPr>
        <w:pStyle w:val="Subitem"/>
      </w:pPr>
      <w:r w:rsidRPr="006379C7">
        <w:t>2.</w:t>
      </w:r>
      <w:r w:rsidRPr="006379C7">
        <w:tab/>
        <w:t>I give notice under section</w:t>
      </w:r>
      <w:r w:rsidR="006379C7" w:rsidRPr="006379C7">
        <w:t> </w:t>
      </w:r>
      <w:r w:rsidRPr="006379C7">
        <w:t xml:space="preserve">38D of the </w:t>
      </w:r>
      <w:r w:rsidRPr="006379C7">
        <w:rPr>
          <w:i/>
        </w:rPr>
        <w:t>National Security Information (Criminal and Civil Proceedings) Act 2004</w:t>
      </w:r>
      <w:r w:rsidRPr="006379C7">
        <w:t xml:space="preserve"> that I </w:t>
      </w:r>
      <w:r w:rsidR="006379C7" w:rsidRPr="006379C7">
        <w:rPr>
          <w:position w:val="6"/>
          <w:sz w:val="16"/>
        </w:rPr>
        <w:t>*</w:t>
      </w:r>
      <w:r w:rsidRPr="006379C7">
        <w:t>know/</w:t>
      </w:r>
      <w:r w:rsidR="006379C7" w:rsidRPr="006379C7">
        <w:rPr>
          <w:position w:val="6"/>
          <w:sz w:val="16"/>
        </w:rPr>
        <w:t>*</w:t>
      </w:r>
      <w:r w:rsidRPr="006379C7">
        <w:t>believe that:</w:t>
      </w:r>
    </w:p>
    <w:p w:rsidR="00571FDB" w:rsidRPr="006379C7" w:rsidRDefault="0078587E" w:rsidP="0078587E">
      <w:pPr>
        <w:pStyle w:val="paragraph"/>
      </w:pPr>
      <w:r w:rsidRPr="006379C7">
        <w:rPr>
          <w:position w:val="6"/>
          <w:sz w:val="16"/>
        </w:rPr>
        <w:tab/>
      </w:r>
      <w:r w:rsidR="006379C7" w:rsidRPr="006379C7">
        <w:rPr>
          <w:position w:val="6"/>
          <w:sz w:val="16"/>
        </w:rPr>
        <w:t>*</w:t>
      </w:r>
      <w:r w:rsidR="007C3B01" w:rsidRPr="006379C7">
        <w:t>(a)</w:t>
      </w:r>
      <w:r w:rsidR="007C3B01" w:rsidRPr="006379C7">
        <w:tab/>
        <w:t>I will disclose</w:t>
      </w:r>
      <w:r w:rsidR="00571FDB" w:rsidRPr="006379C7">
        <w:t xml:space="preserve"> </w:t>
      </w:r>
      <w:r w:rsidR="007C3B01" w:rsidRPr="006379C7">
        <w:t xml:space="preserve">national security information </w:t>
      </w:r>
      <w:r w:rsidR="00571FDB" w:rsidRPr="006379C7">
        <w:t>in the proceeding.</w:t>
      </w:r>
    </w:p>
    <w:p w:rsidR="00571FDB" w:rsidRPr="006379C7" w:rsidRDefault="0078587E" w:rsidP="0078587E">
      <w:pPr>
        <w:pStyle w:val="paragraph"/>
      </w:pPr>
      <w:r w:rsidRPr="006379C7">
        <w:tab/>
      </w:r>
      <w:r w:rsidR="006379C7" w:rsidRPr="006379C7">
        <w:rPr>
          <w:position w:val="6"/>
          <w:sz w:val="16"/>
        </w:rPr>
        <w:t>*</w:t>
      </w:r>
      <w:r w:rsidR="007C3B01" w:rsidRPr="006379C7">
        <w:t>(b</w:t>
      </w:r>
      <w:r w:rsidR="00571FDB" w:rsidRPr="006379C7">
        <w:t>)</w:t>
      </w:r>
      <w:r w:rsidR="00571FDB" w:rsidRPr="006379C7">
        <w:tab/>
        <w:t>The person known as [</w:t>
      </w:r>
      <w:r w:rsidR="00571FDB" w:rsidRPr="006379C7">
        <w:rPr>
          <w:i/>
        </w:rPr>
        <w:t>name or code</w:t>
      </w:r>
      <w:r w:rsidR="00571FDB" w:rsidRPr="006379C7">
        <w:t xml:space="preserve">] whom I intend to call as a witness in the proceeding will disclose </w:t>
      </w:r>
      <w:r w:rsidR="004A26D0" w:rsidRPr="006379C7">
        <w:t xml:space="preserve">national security </w:t>
      </w:r>
      <w:r w:rsidR="00571FDB" w:rsidRPr="006379C7">
        <w:t xml:space="preserve">information </w:t>
      </w:r>
      <w:r w:rsidR="006379C7" w:rsidRPr="006379C7">
        <w:rPr>
          <w:position w:val="6"/>
          <w:sz w:val="16"/>
        </w:rPr>
        <w:t>*</w:t>
      </w:r>
      <w:r w:rsidR="00571FDB" w:rsidRPr="006379C7">
        <w:t>in giving evidence/</w:t>
      </w:r>
      <w:r w:rsidR="006379C7" w:rsidRPr="006379C7">
        <w:rPr>
          <w:position w:val="6"/>
          <w:sz w:val="16"/>
        </w:rPr>
        <w:t>*</w:t>
      </w:r>
      <w:r w:rsidR="00571FDB" w:rsidRPr="006379C7">
        <w:t>by the person’s mere presence</w:t>
      </w:r>
      <w:r w:rsidR="000023D8" w:rsidRPr="006379C7">
        <w:t xml:space="preserve"> in the proceeding</w:t>
      </w:r>
      <w:r w:rsidR="00332F32" w:rsidRPr="006379C7">
        <w:t>.</w:t>
      </w:r>
    </w:p>
    <w:p w:rsidR="00571FDB" w:rsidRPr="006379C7" w:rsidRDefault="0078587E" w:rsidP="0078587E">
      <w:pPr>
        <w:pStyle w:val="paragraph"/>
      </w:pPr>
      <w:r w:rsidRPr="006379C7">
        <w:tab/>
      </w:r>
      <w:r w:rsidR="006379C7" w:rsidRPr="006379C7">
        <w:rPr>
          <w:position w:val="6"/>
          <w:sz w:val="16"/>
        </w:rPr>
        <w:t>*</w:t>
      </w:r>
      <w:r w:rsidR="007C3B01" w:rsidRPr="006379C7">
        <w:t>(c</w:t>
      </w:r>
      <w:r w:rsidR="00571FDB" w:rsidRPr="006379C7">
        <w:t>)</w:t>
      </w:r>
      <w:r w:rsidR="00571FDB" w:rsidRPr="006379C7">
        <w:tab/>
        <w:t>The person known as [</w:t>
      </w:r>
      <w:r w:rsidR="00571FDB" w:rsidRPr="006379C7">
        <w:rPr>
          <w:i/>
        </w:rPr>
        <w:t>name or code</w:t>
      </w:r>
      <w:r w:rsidR="00571FDB" w:rsidRPr="006379C7">
        <w:t>] is required by subpoena or other order of the court, issued or made on my appli</w:t>
      </w:r>
      <w:r w:rsidR="000023D8" w:rsidRPr="006379C7">
        <w:t xml:space="preserve">cation, to disclose </w:t>
      </w:r>
      <w:r w:rsidR="004A26D0" w:rsidRPr="006379C7">
        <w:t xml:space="preserve">national security </w:t>
      </w:r>
      <w:r w:rsidR="000023D8" w:rsidRPr="006379C7">
        <w:t>information</w:t>
      </w:r>
      <w:r w:rsidR="00571FDB" w:rsidRPr="006379C7">
        <w:t xml:space="preserve">, other than as a witness, </w:t>
      </w:r>
      <w:r w:rsidR="000023D8" w:rsidRPr="006379C7">
        <w:t>in the proceeding</w:t>
      </w:r>
      <w:r w:rsidR="00571FDB" w:rsidRPr="006379C7">
        <w:t>.</w:t>
      </w:r>
    </w:p>
    <w:p w:rsidR="00571FDB" w:rsidRPr="006379C7" w:rsidRDefault="006379C7" w:rsidP="0078587E">
      <w:pPr>
        <w:pStyle w:val="Subitem"/>
      </w:pPr>
      <w:r w:rsidRPr="006379C7">
        <w:rPr>
          <w:position w:val="6"/>
          <w:sz w:val="16"/>
        </w:rPr>
        <w:t>*</w:t>
      </w:r>
      <w:r w:rsidR="00571FDB" w:rsidRPr="006379C7">
        <w:t>3.</w:t>
      </w:r>
      <w:r w:rsidR="00571FDB" w:rsidRPr="006379C7">
        <w:tab/>
        <w:t xml:space="preserve">The </w:t>
      </w:r>
      <w:r w:rsidR="004A26D0" w:rsidRPr="006379C7">
        <w:t xml:space="preserve">national security </w:t>
      </w:r>
      <w:r w:rsidR="00571FDB" w:rsidRPr="006379C7">
        <w:t xml:space="preserve">information that will be disclosed is </w:t>
      </w:r>
      <w:r w:rsidR="00571FDB" w:rsidRPr="006379C7">
        <w:rPr>
          <w:sz w:val="20"/>
        </w:rPr>
        <w:t>[</w:t>
      </w:r>
      <w:r w:rsidR="00571FDB" w:rsidRPr="006379C7">
        <w:rPr>
          <w:i/>
        </w:rPr>
        <w:t>include a description of the information</w:t>
      </w:r>
      <w:r w:rsidR="00571FDB" w:rsidRPr="006379C7">
        <w:rPr>
          <w:sz w:val="24"/>
        </w:rPr>
        <w:t>]</w:t>
      </w:r>
      <w:r w:rsidR="00571FDB" w:rsidRPr="006379C7">
        <w:rPr>
          <w:i/>
        </w:rPr>
        <w:t>.</w:t>
      </w:r>
    </w:p>
    <w:p w:rsidR="00571FDB" w:rsidRPr="006379C7" w:rsidRDefault="00571FDB" w:rsidP="0078587E">
      <w:pPr>
        <w:pStyle w:val="Item"/>
      </w:pPr>
      <w:r w:rsidRPr="006379C7">
        <w:t>OR</w:t>
      </w:r>
    </w:p>
    <w:p w:rsidR="00571FDB" w:rsidRPr="006379C7" w:rsidRDefault="006379C7" w:rsidP="0078587E">
      <w:pPr>
        <w:pStyle w:val="Subitem"/>
      </w:pPr>
      <w:r w:rsidRPr="006379C7">
        <w:rPr>
          <w:position w:val="6"/>
          <w:sz w:val="16"/>
        </w:rPr>
        <w:lastRenderedPageBreak/>
        <w:t>*</w:t>
      </w:r>
      <w:r w:rsidR="00571FDB" w:rsidRPr="006379C7">
        <w:t>3.</w:t>
      </w:r>
      <w:r w:rsidR="00571FDB" w:rsidRPr="006379C7">
        <w:tab/>
        <w:t xml:space="preserve">The </w:t>
      </w:r>
      <w:r w:rsidR="004A26D0" w:rsidRPr="006379C7">
        <w:t xml:space="preserve">national security </w:t>
      </w:r>
      <w:r w:rsidR="00571FDB" w:rsidRPr="006379C7">
        <w:t xml:space="preserve">information that will be disclosed is contained in the following </w:t>
      </w:r>
      <w:r w:rsidRPr="006379C7">
        <w:rPr>
          <w:position w:val="6"/>
          <w:sz w:val="16"/>
        </w:rPr>
        <w:t>*</w:t>
      </w:r>
      <w:r w:rsidR="00571FDB" w:rsidRPr="006379C7">
        <w:t>document/</w:t>
      </w:r>
      <w:r w:rsidRPr="006379C7">
        <w:rPr>
          <w:position w:val="6"/>
          <w:sz w:val="16"/>
        </w:rPr>
        <w:t>*</w:t>
      </w:r>
      <w:r w:rsidR="00571FDB" w:rsidRPr="006379C7">
        <w:t xml:space="preserve">documents: </w:t>
      </w:r>
      <w:r w:rsidR="00571FDB" w:rsidRPr="006379C7">
        <w:rPr>
          <w:sz w:val="20"/>
        </w:rPr>
        <w:t>[</w:t>
      </w:r>
      <w:r w:rsidR="00571FDB" w:rsidRPr="006379C7">
        <w:rPr>
          <w:i/>
        </w:rPr>
        <w:t>give details of each document, for example, the title, author and date of issue, if applicable</w:t>
      </w:r>
      <w:r w:rsidR="00571FDB" w:rsidRPr="006379C7">
        <w:t>].</w:t>
      </w:r>
    </w:p>
    <w:p w:rsidR="00571FDB" w:rsidRPr="006379C7" w:rsidRDefault="00571FDB" w:rsidP="0078587E">
      <w:pPr>
        <w:pStyle w:val="Item"/>
      </w:pPr>
      <w:r w:rsidRPr="006379C7">
        <w:t xml:space="preserve">A copy of each document, or the relevant extract from each document that contains the </w:t>
      </w:r>
      <w:r w:rsidR="004A26D0" w:rsidRPr="006379C7">
        <w:t xml:space="preserve">national security </w:t>
      </w:r>
      <w:r w:rsidRPr="006379C7">
        <w:t>information, accompanies this notice.</w:t>
      </w:r>
    </w:p>
    <w:p w:rsidR="00571FDB" w:rsidRPr="006379C7" w:rsidRDefault="00571FDB" w:rsidP="0078587E">
      <w:pPr>
        <w:pStyle w:val="Subitem"/>
      </w:pPr>
      <w:r w:rsidRPr="006379C7">
        <w:t>Dated:</w:t>
      </w:r>
    </w:p>
    <w:p w:rsidR="00571FDB" w:rsidRPr="006379C7" w:rsidRDefault="00571FDB" w:rsidP="00571FDB">
      <w:pPr>
        <w:spacing w:before="360"/>
        <w:jc w:val="right"/>
      </w:pPr>
      <w:r w:rsidRPr="006379C7">
        <w:t>……………………………………….</w:t>
      </w:r>
    </w:p>
    <w:p w:rsidR="00571FDB" w:rsidRPr="006379C7" w:rsidRDefault="00511A11" w:rsidP="00571FDB">
      <w:pPr>
        <w:spacing w:before="60"/>
        <w:jc w:val="right"/>
        <w:rPr>
          <w:i/>
          <w:iCs/>
        </w:rPr>
      </w:pPr>
      <w:r w:rsidRPr="006379C7">
        <w:rPr>
          <w:iCs/>
        </w:rPr>
        <w:t>[</w:t>
      </w:r>
      <w:r w:rsidR="00571FDB" w:rsidRPr="006379C7">
        <w:rPr>
          <w:i/>
          <w:iCs/>
        </w:rPr>
        <w:t xml:space="preserve">signature of </w:t>
      </w:r>
      <w:r w:rsidR="006379C7" w:rsidRPr="006379C7">
        <w:rPr>
          <w:i/>
          <w:iCs/>
          <w:position w:val="6"/>
          <w:sz w:val="16"/>
        </w:rPr>
        <w:t>*</w:t>
      </w:r>
      <w:r w:rsidR="00571FDB" w:rsidRPr="006379C7">
        <w:rPr>
          <w:i/>
          <w:iCs/>
        </w:rPr>
        <w:t>party</w:t>
      </w:r>
      <w:r w:rsidRPr="006379C7">
        <w:rPr>
          <w:i/>
          <w:iCs/>
        </w:rPr>
        <w:t>/</w:t>
      </w:r>
      <w:r w:rsidR="006379C7" w:rsidRPr="006379C7">
        <w:rPr>
          <w:i/>
          <w:iCs/>
          <w:position w:val="6"/>
          <w:sz w:val="16"/>
        </w:rPr>
        <w:t>*</w:t>
      </w:r>
      <w:r w:rsidRPr="006379C7">
        <w:rPr>
          <w:i/>
          <w:iCs/>
        </w:rPr>
        <w:t>party’s legal representative</w:t>
      </w:r>
      <w:r w:rsidRPr="006379C7">
        <w:rPr>
          <w:iCs/>
        </w:rPr>
        <w:t>]</w:t>
      </w:r>
    </w:p>
    <w:p w:rsidR="00571FDB" w:rsidRPr="006379C7" w:rsidRDefault="00571FDB" w:rsidP="00571FDB">
      <w:pPr>
        <w:spacing w:before="60"/>
        <w:jc w:val="right"/>
        <w:rPr>
          <w:i/>
        </w:rPr>
      </w:pPr>
      <w:r w:rsidRPr="006379C7">
        <w:t>[</w:t>
      </w:r>
      <w:r w:rsidRPr="006379C7">
        <w:rPr>
          <w:i/>
        </w:rPr>
        <w:t xml:space="preserve">Insert particulars of </w:t>
      </w:r>
      <w:r w:rsidR="004A2DBE" w:rsidRPr="006379C7">
        <w:rPr>
          <w:i/>
        </w:rPr>
        <w:t>person signing this notice</w:t>
      </w:r>
      <w:r w:rsidRPr="006379C7">
        <w:rPr>
          <w:i/>
        </w:rPr>
        <w:t xml:space="preserve">, including: full name; full address; telephone number; fax number; email address; </w:t>
      </w:r>
      <w:r w:rsidR="00511A11" w:rsidRPr="006379C7">
        <w:rPr>
          <w:i/>
        </w:rPr>
        <w:t xml:space="preserve">and (if not already inserted) </w:t>
      </w:r>
      <w:r w:rsidRPr="006379C7">
        <w:rPr>
          <w:i/>
        </w:rPr>
        <w:t xml:space="preserve">name, address, telephone number, fax number and email address of </w:t>
      </w:r>
      <w:r w:rsidR="00511A11" w:rsidRPr="006379C7">
        <w:rPr>
          <w:i/>
        </w:rPr>
        <w:t>party’s legal representative.</w:t>
      </w:r>
      <w:r w:rsidRPr="006379C7">
        <w:t>]</w:t>
      </w:r>
    </w:p>
    <w:p w:rsidR="00571FDB" w:rsidRPr="006379C7" w:rsidRDefault="006379C7" w:rsidP="00C17184">
      <w:pPr>
        <w:pStyle w:val="notemargin"/>
      </w:pPr>
      <w:r w:rsidRPr="006379C7">
        <w:rPr>
          <w:position w:val="6"/>
          <w:sz w:val="16"/>
        </w:rPr>
        <w:t>*</w:t>
      </w:r>
      <w:r w:rsidR="00C17184" w:rsidRPr="006379C7">
        <w:tab/>
      </w:r>
      <w:r w:rsidR="00571FDB" w:rsidRPr="006379C7">
        <w:rPr>
          <w:i/>
        </w:rPr>
        <w:t>Omit if not applicable</w:t>
      </w:r>
      <w:r w:rsidR="00C17184" w:rsidRPr="006379C7">
        <w:t>.</w:t>
      </w:r>
    </w:p>
    <w:p w:rsidR="00511A11" w:rsidRPr="006379C7" w:rsidRDefault="00511A11" w:rsidP="00511A11">
      <w:pPr>
        <w:pStyle w:val="notetext"/>
      </w:pPr>
      <w:r w:rsidRPr="006379C7">
        <w:t>Note:</w:t>
      </w:r>
      <w:r w:rsidRPr="006379C7">
        <w:tab/>
        <w:t>The person giving this notice must advise the court and the other people involved in the proceeding that the notice has been given (see subsection</w:t>
      </w:r>
      <w:r w:rsidR="006379C7" w:rsidRPr="006379C7">
        <w:t> </w:t>
      </w:r>
      <w:r w:rsidRPr="006379C7">
        <w:t xml:space="preserve">38D(4) of the </w:t>
      </w:r>
      <w:r w:rsidRPr="006379C7">
        <w:rPr>
          <w:i/>
        </w:rPr>
        <w:t>National Security Information (Criminal and Civil Proceedings) Act 2004</w:t>
      </w:r>
      <w:r w:rsidRPr="006379C7">
        <w:t>).</w:t>
      </w:r>
    </w:p>
    <w:p w:rsidR="00571FDB" w:rsidRPr="006379C7" w:rsidRDefault="00571FDB" w:rsidP="00C17184">
      <w:pPr>
        <w:sectPr w:rsidR="00571FDB" w:rsidRPr="006379C7" w:rsidSect="008948CF">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F329F6" w:rsidRPr="006379C7" w:rsidRDefault="00F329F6" w:rsidP="00F329F6">
      <w:pPr>
        <w:pStyle w:val="ActHead6"/>
      </w:pPr>
      <w:bookmarkStart w:id="35" w:name="_Toc414019673"/>
      <w:bookmarkStart w:id="36" w:name="opcAmSched"/>
      <w:bookmarkStart w:id="37" w:name="opcCurrentFind"/>
      <w:r w:rsidRPr="006379C7">
        <w:rPr>
          <w:rStyle w:val="CharAmSchNo"/>
        </w:rPr>
        <w:lastRenderedPageBreak/>
        <w:t>Schedule</w:t>
      </w:r>
      <w:r w:rsidR="006379C7" w:rsidRPr="006379C7">
        <w:rPr>
          <w:rStyle w:val="CharAmSchNo"/>
        </w:rPr>
        <w:t> </w:t>
      </w:r>
      <w:r w:rsidRPr="006379C7">
        <w:rPr>
          <w:rStyle w:val="CharAmSchNo"/>
        </w:rPr>
        <w:t>2</w:t>
      </w:r>
      <w:r w:rsidRPr="006379C7">
        <w:t>—</w:t>
      </w:r>
      <w:r w:rsidRPr="006379C7">
        <w:rPr>
          <w:rStyle w:val="CharAmSchText"/>
        </w:rPr>
        <w:t>Repeals</w:t>
      </w:r>
      <w:bookmarkEnd w:id="35"/>
    </w:p>
    <w:bookmarkEnd w:id="36"/>
    <w:bookmarkEnd w:id="37"/>
    <w:p w:rsidR="00F329F6" w:rsidRPr="006379C7" w:rsidRDefault="00F329F6">
      <w:pPr>
        <w:pStyle w:val="Header"/>
      </w:pPr>
      <w:r w:rsidRPr="006379C7">
        <w:rPr>
          <w:rStyle w:val="CharAmPartNo"/>
          <w:rFonts w:eastAsiaTheme="majorEastAsia"/>
        </w:rPr>
        <w:t xml:space="preserve"> </w:t>
      </w:r>
      <w:r w:rsidRPr="006379C7">
        <w:rPr>
          <w:rStyle w:val="CharAmPartText"/>
          <w:rFonts w:eastAsiaTheme="majorEastAsia"/>
        </w:rPr>
        <w:t xml:space="preserve"> </w:t>
      </w:r>
    </w:p>
    <w:p w:rsidR="00F329F6" w:rsidRPr="006379C7" w:rsidRDefault="00F329F6" w:rsidP="00F329F6">
      <w:pPr>
        <w:pStyle w:val="ActHead9"/>
      </w:pPr>
      <w:bookmarkStart w:id="38" w:name="_Toc414019674"/>
      <w:r w:rsidRPr="006379C7">
        <w:t>National Security Information (Criminal and Civil Proceedings) Regulations</w:t>
      </w:r>
      <w:r w:rsidR="006379C7" w:rsidRPr="006379C7">
        <w:t> </w:t>
      </w:r>
      <w:r w:rsidRPr="006379C7">
        <w:t>2005</w:t>
      </w:r>
      <w:bookmarkEnd w:id="38"/>
    </w:p>
    <w:p w:rsidR="00F329F6" w:rsidRPr="006379C7" w:rsidRDefault="00F329F6" w:rsidP="00C158EE">
      <w:pPr>
        <w:pStyle w:val="ItemHead"/>
      </w:pPr>
      <w:r w:rsidRPr="006379C7">
        <w:t>1  The whole of the Regulations</w:t>
      </w:r>
    </w:p>
    <w:p w:rsidR="00F329F6" w:rsidRPr="006379C7" w:rsidRDefault="00F329F6" w:rsidP="00F329F6">
      <w:pPr>
        <w:pStyle w:val="Item"/>
      </w:pPr>
      <w:r w:rsidRPr="006379C7">
        <w:t>Repeal the Regulations.</w:t>
      </w:r>
    </w:p>
    <w:p w:rsidR="009D6D91" w:rsidRPr="006379C7" w:rsidRDefault="009D6D91" w:rsidP="004A1E86">
      <w:pPr>
        <w:sectPr w:rsidR="009D6D91" w:rsidRPr="006379C7" w:rsidSect="008948CF">
          <w:headerReference w:type="even" r:id="rId32"/>
          <w:headerReference w:type="default" r:id="rId33"/>
          <w:footerReference w:type="even" r:id="rId34"/>
          <w:footerReference w:type="default" r:id="rId35"/>
          <w:headerReference w:type="first" r:id="rId36"/>
          <w:footerReference w:type="first" r:id="rId37"/>
          <w:pgSz w:w="11907" w:h="16839" w:code="9"/>
          <w:pgMar w:top="1871" w:right="2410" w:bottom="4252" w:left="2410" w:header="720" w:footer="3402" w:gutter="0"/>
          <w:cols w:space="720"/>
          <w:docGrid w:linePitch="299"/>
        </w:sectPr>
      </w:pPr>
      <w:bookmarkStart w:id="39" w:name="OPCSB_AmendSchdB5"/>
    </w:p>
    <w:bookmarkEnd w:id="39"/>
    <w:p w:rsidR="00F329F6" w:rsidRPr="006379C7" w:rsidRDefault="00F329F6"/>
    <w:sectPr w:rsidR="00F329F6" w:rsidRPr="006379C7" w:rsidSect="008948CF">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234" w:right="2410" w:bottom="4253"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C2" w:rsidRDefault="00EB22C2" w:rsidP="00715914">
      <w:pPr>
        <w:spacing w:line="240" w:lineRule="auto"/>
      </w:pPr>
      <w:r>
        <w:separator/>
      </w:r>
    </w:p>
  </w:endnote>
  <w:endnote w:type="continuationSeparator" w:id="0">
    <w:p w:rsidR="00EB22C2" w:rsidRDefault="00EB22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948CF" w:rsidRDefault="00EB22C2" w:rsidP="008948CF">
    <w:pPr>
      <w:pStyle w:val="Footer"/>
      <w:tabs>
        <w:tab w:val="clear" w:pos="4153"/>
        <w:tab w:val="clear" w:pos="8306"/>
        <w:tab w:val="center" w:pos="4150"/>
        <w:tab w:val="right" w:pos="8307"/>
      </w:tabs>
      <w:spacing w:before="120"/>
      <w:rPr>
        <w:i/>
        <w:sz w:val="18"/>
      </w:rPr>
    </w:pPr>
    <w:r w:rsidRPr="008948CF">
      <w:rPr>
        <w:i/>
        <w:sz w:val="18"/>
      </w:rPr>
      <w:t xml:space="preserve"> </w:t>
    </w:r>
    <w:r w:rsidR="008948CF" w:rsidRPr="008948CF">
      <w:rPr>
        <w:i/>
        <w:sz w:val="18"/>
      </w:rPr>
      <w:t>OPC61142 -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A2C51" w:rsidRDefault="00EB22C2" w:rsidP="00F329F6">
    <w:pPr>
      <w:pBdr>
        <w:top w:val="single" w:sz="6" w:space="1" w:color="auto"/>
      </w:pBdr>
      <w:spacing w:before="120" w:line="0" w:lineRule="atLeast"/>
      <w:rPr>
        <w:rFonts w:eastAsia="Calibri"/>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EB22C2" w:rsidRPr="008A2C51" w:rsidTr="00C17184">
      <w:tc>
        <w:tcPr>
          <w:tcW w:w="1383" w:type="dxa"/>
        </w:tcPr>
        <w:p w:rsidR="00EB22C2" w:rsidRPr="008A2C51" w:rsidRDefault="00EB22C2" w:rsidP="00C17184">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separate"/>
          </w:r>
          <w:r w:rsidR="008746B6">
            <w:rPr>
              <w:rFonts w:eastAsia="Calibri" w:cs="Times New Roman"/>
              <w:i/>
              <w:sz w:val="18"/>
            </w:rPr>
            <w:t>No. 26, 2015</w:t>
          </w:r>
          <w:r w:rsidRPr="008A2C51">
            <w:rPr>
              <w:rFonts w:eastAsia="Calibri"/>
              <w:i/>
              <w:sz w:val="18"/>
            </w:rPr>
            <w:fldChar w:fldCharType="end"/>
          </w:r>
        </w:p>
      </w:tc>
      <w:tc>
        <w:tcPr>
          <w:tcW w:w="5387" w:type="dxa"/>
        </w:tcPr>
        <w:p w:rsidR="00EB22C2" w:rsidRPr="008A2C51" w:rsidRDefault="00EB22C2" w:rsidP="00C17184">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083246">
            <w:rPr>
              <w:rFonts w:eastAsia="Calibri" w:cs="Times New Roman"/>
              <w:i/>
              <w:sz w:val="18"/>
            </w:rPr>
            <w:t>National Security Information (Criminal and Civil Proceedings) Regulation 2015</w:t>
          </w:r>
          <w:r w:rsidRPr="008A2C51">
            <w:rPr>
              <w:rFonts w:eastAsia="Calibri"/>
              <w:i/>
              <w:sz w:val="18"/>
            </w:rPr>
            <w:fldChar w:fldCharType="end"/>
          </w:r>
        </w:p>
      </w:tc>
      <w:tc>
        <w:tcPr>
          <w:tcW w:w="533" w:type="dxa"/>
        </w:tcPr>
        <w:p w:rsidR="00EB22C2" w:rsidRPr="008A2C51" w:rsidRDefault="00EB22C2" w:rsidP="00C17184">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8746B6">
            <w:rPr>
              <w:rFonts w:eastAsia="Calibri" w:cs="Times New Roman"/>
              <w:i/>
              <w:noProof/>
              <w:sz w:val="18"/>
            </w:rPr>
            <w:t>19</w:t>
          </w:r>
          <w:r w:rsidRPr="008A2C51">
            <w:rPr>
              <w:rFonts w:eastAsia="Calibri"/>
              <w:i/>
              <w:sz w:val="18"/>
            </w:rPr>
            <w:fldChar w:fldCharType="end"/>
          </w:r>
        </w:p>
      </w:tc>
    </w:tr>
  </w:tbl>
  <w:p w:rsidR="00EB22C2" w:rsidRPr="008A2C51" w:rsidRDefault="008948CF" w:rsidP="008948CF">
    <w:pPr>
      <w:rPr>
        <w:rFonts w:eastAsia="Calibri"/>
        <w:i/>
        <w:sz w:val="18"/>
      </w:rPr>
    </w:pPr>
    <w:r w:rsidRPr="008948CF">
      <w:rPr>
        <w:rFonts w:eastAsia="Calibri" w:cs="Times New Roman"/>
        <w:i/>
        <w:sz w:val="18"/>
      </w:rPr>
      <w:t>OPC61142 -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pPr>
      <w:pBdr>
        <w:top w:val="single" w:sz="6" w:space="1" w:color="auto"/>
      </w:pBdr>
      <w:rPr>
        <w:sz w:val="18"/>
      </w:rPr>
    </w:pPr>
  </w:p>
  <w:p w:rsidR="00EB22C2" w:rsidRDefault="00EB22C2">
    <w:pPr>
      <w:jc w:val="right"/>
      <w:rPr>
        <w:i/>
        <w:sz w:val="18"/>
      </w:rPr>
    </w:pPr>
    <w:r>
      <w:rPr>
        <w:i/>
        <w:sz w:val="18"/>
      </w:rPr>
      <w:fldChar w:fldCharType="begin"/>
    </w:r>
    <w:r>
      <w:rPr>
        <w:i/>
        <w:sz w:val="18"/>
      </w:rPr>
      <w:instrText xml:space="preserve"> STYLEREF ShortT </w:instrText>
    </w:r>
    <w:r>
      <w:rPr>
        <w:i/>
        <w:sz w:val="18"/>
      </w:rPr>
      <w:fldChar w:fldCharType="separate"/>
    </w:r>
    <w:r w:rsidR="00083246">
      <w:rPr>
        <w:i/>
        <w:noProof/>
        <w:sz w:val="18"/>
      </w:rPr>
      <w:t>National Security Information (Criminal and Civil Proceedings) Regulation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8324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A0C92">
      <w:rPr>
        <w:i/>
        <w:noProof/>
        <w:sz w:val="18"/>
      </w:rPr>
      <w:t>23</w:t>
    </w:r>
    <w:r>
      <w:rPr>
        <w:i/>
        <w:sz w:val="18"/>
      </w:rPr>
      <w:fldChar w:fldCharType="end"/>
    </w:r>
  </w:p>
  <w:p w:rsidR="00EB22C2" w:rsidRDefault="00EB22C2">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Pr="008948CF" w:rsidRDefault="009D6D91" w:rsidP="009D6D91">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D6D91" w:rsidRPr="008948CF" w:rsidTr="00764DBA">
      <w:tc>
        <w:tcPr>
          <w:tcW w:w="533" w:type="dxa"/>
        </w:tcPr>
        <w:p w:rsidR="009D6D91" w:rsidRPr="008948CF" w:rsidRDefault="009D6D91" w:rsidP="00764DBA">
          <w:pPr>
            <w:spacing w:line="0" w:lineRule="atLeast"/>
            <w:rPr>
              <w:rFonts w:cs="Times New Roman"/>
              <w:i/>
              <w:sz w:val="18"/>
            </w:rPr>
          </w:pPr>
          <w:r w:rsidRPr="008948CF">
            <w:rPr>
              <w:rFonts w:cs="Times New Roman"/>
              <w:i/>
              <w:sz w:val="18"/>
            </w:rPr>
            <w:fldChar w:fldCharType="begin"/>
          </w:r>
          <w:r w:rsidRPr="008948CF">
            <w:rPr>
              <w:rFonts w:cs="Times New Roman"/>
              <w:i/>
              <w:sz w:val="18"/>
            </w:rPr>
            <w:instrText xml:space="preserve"> PAGE </w:instrText>
          </w:r>
          <w:r w:rsidRPr="008948CF">
            <w:rPr>
              <w:rFonts w:cs="Times New Roman"/>
              <w:i/>
              <w:sz w:val="18"/>
            </w:rPr>
            <w:fldChar w:fldCharType="separate"/>
          </w:r>
          <w:r w:rsidR="00FA0C92">
            <w:rPr>
              <w:rFonts w:cs="Times New Roman"/>
              <w:i/>
              <w:noProof/>
              <w:sz w:val="18"/>
            </w:rPr>
            <w:t>23</w:t>
          </w:r>
          <w:r w:rsidRPr="008948CF">
            <w:rPr>
              <w:rFonts w:cs="Times New Roman"/>
              <w:i/>
              <w:sz w:val="18"/>
            </w:rPr>
            <w:fldChar w:fldCharType="end"/>
          </w:r>
        </w:p>
      </w:tc>
      <w:tc>
        <w:tcPr>
          <w:tcW w:w="5387" w:type="dxa"/>
        </w:tcPr>
        <w:p w:rsidR="009D6D91" w:rsidRPr="008948CF" w:rsidRDefault="009D6D91" w:rsidP="00764DBA">
          <w:pPr>
            <w:spacing w:line="0" w:lineRule="atLeast"/>
            <w:jc w:val="center"/>
            <w:rPr>
              <w:rFonts w:cs="Times New Roman"/>
              <w:i/>
              <w:sz w:val="18"/>
            </w:rPr>
          </w:pPr>
          <w:r w:rsidRPr="008948CF">
            <w:rPr>
              <w:rFonts w:cs="Times New Roman"/>
              <w:i/>
              <w:sz w:val="18"/>
            </w:rPr>
            <w:fldChar w:fldCharType="begin"/>
          </w:r>
          <w:r w:rsidRPr="008948CF">
            <w:rPr>
              <w:rFonts w:cs="Times New Roman"/>
              <w:i/>
              <w:sz w:val="18"/>
            </w:rPr>
            <w:instrText xml:space="preserve"> DOCPROPERTY ShortT </w:instrText>
          </w:r>
          <w:r w:rsidRPr="008948CF">
            <w:rPr>
              <w:rFonts w:cs="Times New Roman"/>
              <w:i/>
              <w:sz w:val="18"/>
            </w:rPr>
            <w:fldChar w:fldCharType="separate"/>
          </w:r>
          <w:r w:rsidR="00083246">
            <w:rPr>
              <w:rFonts w:cs="Times New Roman"/>
              <w:i/>
              <w:sz w:val="18"/>
            </w:rPr>
            <w:t>National Security Information (Criminal and Civil Proceedings) Regulation 2015</w:t>
          </w:r>
          <w:r w:rsidRPr="008948CF">
            <w:rPr>
              <w:rFonts w:cs="Times New Roman"/>
              <w:i/>
              <w:sz w:val="18"/>
            </w:rPr>
            <w:fldChar w:fldCharType="end"/>
          </w:r>
        </w:p>
      </w:tc>
      <w:tc>
        <w:tcPr>
          <w:tcW w:w="1383" w:type="dxa"/>
        </w:tcPr>
        <w:p w:rsidR="009D6D91" w:rsidRPr="008948CF" w:rsidRDefault="009D6D91" w:rsidP="00764DBA">
          <w:pPr>
            <w:spacing w:line="0" w:lineRule="atLeast"/>
            <w:jc w:val="right"/>
            <w:rPr>
              <w:rFonts w:cs="Times New Roman"/>
              <w:i/>
              <w:sz w:val="18"/>
            </w:rPr>
          </w:pPr>
          <w:r w:rsidRPr="008948CF">
            <w:rPr>
              <w:rFonts w:cs="Times New Roman"/>
              <w:i/>
              <w:sz w:val="18"/>
            </w:rPr>
            <w:fldChar w:fldCharType="begin"/>
          </w:r>
          <w:r w:rsidRPr="008948CF">
            <w:rPr>
              <w:rFonts w:cs="Times New Roman"/>
              <w:i/>
              <w:sz w:val="18"/>
            </w:rPr>
            <w:instrText xml:space="preserve"> DOCPROPERTY ActNo </w:instrText>
          </w:r>
          <w:r w:rsidRPr="008948CF">
            <w:rPr>
              <w:rFonts w:cs="Times New Roman"/>
              <w:i/>
              <w:sz w:val="18"/>
            </w:rPr>
            <w:fldChar w:fldCharType="separate"/>
          </w:r>
          <w:r w:rsidR="00083246">
            <w:rPr>
              <w:rFonts w:cs="Times New Roman"/>
              <w:i/>
              <w:sz w:val="18"/>
            </w:rPr>
            <w:t>No. 26, 2017</w:t>
          </w:r>
          <w:r w:rsidRPr="008948CF">
            <w:rPr>
              <w:rFonts w:cs="Times New Roman"/>
              <w:i/>
              <w:sz w:val="18"/>
            </w:rPr>
            <w:fldChar w:fldCharType="end"/>
          </w:r>
        </w:p>
      </w:tc>
    </w:tr>
  </w:tbl>
  <w:p w:rsidR="009D6D91" w:rsidRPr="008948CF" w:rsidRDefault="008948CF" w:rsidP="008948CF">
    <w:pPr>
      <w:rPr>
        <w:rFonts w:cs="Times New Roman"/>
        <w:i/>
        <w:sz w:val="18"/>
      </w:rPr>
    </w:pPr>
    <w:r w:rsidRPr="008948CF">
      <w:rPr>
        <w:rFonts w:cs="Times New Roman"/>
        <w:i/>
        <w:sz w:val="18"/>
      </w:rPr>
      <w:t>OPC61142 -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Pr="00D90ABA" w:rsidRDefault="009D6D91" w:rsidP="009D6D91">
    <w:pPr>
      <w:pBdr>
        <w:top w:val="single" w:sz="6" w:space="1" w:color="auto"/>
      </w:pBdr>
      <w:spacing w:before="120"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9D6D91" w:rsidTr="0011104E">
      <w:tc>
        <w:tcPr>
          <w:tcW w:w="1383" w:type="dxa"/>
        </w:tcPr>
        <w:p w:rsidR="009D6D91" w:rsidRDefault="009D6D91" w:rsidP="00764DBA">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746B6">
            <w:rPr>
              <w:i/>
              <w:sz w:val="18"/>
            </w:rPr>
            <w:t>No. 26, 2015</w:t>
          </w:r>
          <w:r w:rsidRPr="007A1328">
            <w:rPr>
              <w:i/>
              <w:sz w:val="18"/>
            </w:rPr>
            <w:fldChar w:fldCharType="end"/>
          </w:r>
        </w:p>
      </w:tc>
      <w:tc>
        <w:tcPr>
          <w:tcW w:w="5387" w:type="dxa"/>
        </w:tcPr>
        <w:p w:rsidR="009D6D91" w:rsidRDefault="009D6D91"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68" w:type="dxa"/>
        </w:tcPr>
        <w:p w:rsidR="009D6D91" w:rsidRDefault="009D6D91"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746B6">
            <w:rPr>
              <w:i/>
              <w:noProof/>
              <w:sz w:val="18"/>
            </w:rPr>
            <w:t>23</w:t>
          </w:r>
          <w:r w:rsidRPr="00ED79B6">
            <w:rPr>
              <w:i/>
              <w:sz w:val="18"/>
            </w:rPr>
            <w:fldChar w:fldCharType="end"/>
          </w:r>
        </w:p>
      </w:tc>
    </w:tr>
  </w:tbl>
  <w:p w:rsidR="009D6D91" w:rsidRPr="00D90ABA" w:rsidRDefault="008948CF" w:rsidP="008948CF">
    <w:pPr>
      <w:rPr>
        <w:i/>
        <w:sz w:val="18"/>
      </w:rPr>
    </w:pPr>
    <w:r w:rsidRPr="008948CF">
      <w:rPr>
        <w:rFonts w:cs="Times New Roman"/>
        <w:i/>
        <w:sz w:val="18"/>
      </w:rPr>
      <w:t>OPC61142 -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Pr="002B0EA5" w:rsidRDefault="009D6D91" w:rsidP="009D6D91">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9D6D91" w:rsidTr="005B370F">
      <w:tc>
        <w:tcPr>
          <w:tcW w:w="1383" w:type="dxa"/>
        </w:tcPr>
        <w:p w:rsidR="009D6D91" w:rsidRDefault="009D6D91" w:rsidP="005B370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83246">
            <w:rPr>
              <w:i/>
              <w:sz w:val="18"/>
            </w:rPr>
            <w:t>No. 26, 2017</w:t>
          </w:r>
          <w:r w:rsidRPr="007A1328">
            <w:rPr>
              <w:i/>
              <w:sz w:val="18"/>
            </w:rPr>
            <w:fldChar w:fldCharType="end"/>
          </w:r>
        </w:p>
      </w:tc>
      <w:tc>
        <w:tcPr>
          <w:tcW w:w="5387" w:type="dxa"/>
        </w:tcPr>
        <w:p w:rsidR="009D6D91" w:rsidRDefault="009D6D91" w:rsidP="005B370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33" w:type="dxa"/>
        </w:tcPr>
        <w:p w:rsidR="009D6D91" w:rsidRDefault="009D6D91" w:rsidP="005B370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0C92">
            <w:rPr>
              <w:i/>
              <w:noProof/>
              <w:sz w:val="18"/>
            </w:rPr>
            <w:t>23</w:t>
          </w:r>
          <w:r w:rsidRPr="00ED79B6">
            <w:rPr>
              <w:i/>
              <w:sz w:val="18"/>
            </w:rPr>
            <w:fldChar w:fldCharType="end"/>
          </w:r>
        </w:p>
      </w:tc>
    </w:tr>
  </w:tbl>
  <w:p w:rsidR="009D6D91" w:rsidRPr="00ED79B6" w:rsidRDefault="009D6D91" w:rsidP="009D6D91">
    <w:pPr>
      <w:rPr>
        <w:i/>
        <w:sz w:val="18"/>
      </w:rPr>
    </w:pPr>
  </w:p>
  <w:p w:rsidR="009D6D91" w:rsidRPr="009D6D91" w:rsidRDefault="009D6D91" w:rsidP="009D6D9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948CF" w:rsidRDefault="00EB22C2" w:rsidP="00F329F6">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EB22C2" w:rsidRPr="008948CF" w:rsidTr="002B0EA5">
      <w:tc>
        <w:tcPr>
          <w:tcW w:w="533" w:type="dxa"/>
        </w:tcPr>
        <w:p w:rsidR="00EB22C2" w:rsidRPr="008948CF" w:rsidRDefault="00EB22C2" w:rsidP="002B0EA5">
          <w:pPr>
            <w:spacing w:line="0" w:lineRule="atLeast"/>
            <w:rPr>
              <w:rFonts w:cs="Times New Roman"/>
              <w:i/>
              <w:sz w:val="18"/>
            </w:rPr>
          </w:pPr>
          <w:r w:rsidRPr="008948CF">
            <w:rPr>
              <w:rFonts w:cs="Times New Roman"/>
              <w:i/>
              <w:sz w:val="18"/>
            </w:rPr>
            <w:fldChar w:fldCharType="begin"/>
          </w:r>
          <w:r w:rsidRPr="008948CF">
            <w:rPr>
              <w:rFonts w:cs="Times New Roman"/>
              <w:i/>
              <w:sz w:val="18"/>
            </w:rPr>
            <w:instrText xml:space="preserve"> PAGE </w:instrText>
          </w:r>
          <w:r w:rsidRPr="008948CF">
            <w:rPr>
              <w:rFonts w:cs="Times New Roman"/>
              <w:i/>
              <w:sz w:val="18"/>
            </w:rPr>
            <w:fldChar w:fldCharType="separate"/>
          </w:r>
          <w:r w:rsidR="00FA0C92">
            <w:rPr>
              <w:rFonts w:cs="Times New Roman"/>
              <w:i/>
              <w:noProof/>
              <w:sz w:val="18"/>
            </w:rPr>
            <w:t>23</w:t>
          </w:r>
          <w:r w:rsidRPr="008948CF">
            <w:rPr>
              <w:rFonts w:cs="Times New Roman"/>
              <w:i/>
              <w:sz w:val="18"/>
            </w:rPr>
            <w:fldChar w:fldCharType="end"/>
          </w:r>
        </w:p>
      </w:tc>
      <w:tc>
        <w:tcPr>
          <w:tcW w:w="5387" w:type="dxa"/>
        </w:tcPr>
        <w:p w:rsidR="00EB22C2" w:rsidRPr="008948CF" w:rsidRDefault="00EB22C2" w:rsidP="002B0EA5">
          <w:pPr>
            <w:spacing w:line="0" w:lineRule="atLeast"/>
            <w:jc w:val="center"/>
            <w:rPr>
              <w:rFonts w:cs="Times New Roman"/>
              <w:i/>
              <w:sz w:val="18"/>
            </w:rPr>
          </w:pPr>
          <w:r w:rsidRPr="008948CF">
            <w:rPr>
              <w:rFonts w:cs="Times New Roman"/>
              <w:i/>
              <w:sz w:val="18"/>
            </w:rPr>
            <w:fldChar w:fldCharType="begin"/>
          </w:r>
          <w:r w:rsidRPr="008948CF">
            <w:rPr>
              <w:rFonts w:cs="Times New Roman"/>
              <w:i/>
              <w:sz w:val="18"/>
            </w:rPr>
            <w:instrText xml:space="preserve"> DOCPROPERTY ShortT </w:instrText>
          </w:r>
          <w:r w:rsidRPr="008948CF">
            <w:rPr>
              <w:rFonts w:cs="Times New Roman"/>
              <w:i/>
              <w:sz w:val="18"/>
            </w:rPr>
            <w:fldChar w:fldCharType="separate"/>
          </w:r>
          <w:r w:rsidR="00083246">
            <w:rPr>
              <w:rFonts w:cs="Times New Roman"/>
              <w:i/>
              <w:sz w:val="18"/>
            </w:rPr>
            <w:t>National Security Information (Criminal and Civil Proceedings) Regulation 2015</w:t>
          </w:r>
          <w:r w:rsidRPr="008948CF">
            <w:rPr>
              <w:rFonts w:cs="Times New Roman"/>
              <w:i/>
              <w:sz w:val="18"/>
            </w:rPr>
            <w:fldChar w:fldCharType="end"/>
          </w:r>
        </w:p>
      </w:tc>
      <w:tc>
        <w:tcPr>
          <w:tcW w:w="1383" w:type="dxa"/>
        </w:tcPr>
        <w:p w:rsidR="00EB22C2" w:rsidRPr="008948CF" w:rsidRDefault="00EB22C2" w:rsidP="002B0EA5">
          <w:pPr>
            <w:spacing w:line="0" w:lineRule="atLeast"/>
            <w:jc w:val="right"/>
            <w:rPr>
              <w:rFonts w:cs="Times New Roman"/>
              <w:i/>
              <w:sz w:val="18"/>
            </w:rPr>
          </w:pPr>
          <w:r w:rsidRPr="008948CF">
            <w:rPr>
              <w:rFonts w:cs="Times New Roman"/>
              <w:i/>
              <w:sz w:val="18"/>
            </w:rPr>
            <w:fldChar w:fldCharType="begin"/>
          </w:r>
          <w:r w:rsidRPr="008948CF">
            <w:rPr>
              <w:rFonts w:cs="Times New Roman"/>
              <w:i/>
              <w:sz w:val="18"/>
            </w:rPr>
            <w:instrText xml:space="preserve"> DOCPROPERTY ActNo </w:instrText>
          </w:r>
          <w:r w:rsidRPr="008948CF">
            <w:rPr>
              <w:rFonts w:cs="Times New Roman"/>
              <w:i/>
              <w:sz w:val="18"/>
            </w:rPr>
            <w:fldChar w:fldCharType="separate"/>
          </w:r>
          <w:r w:rsidR="00083246">
            <w:rPr>
              <w:rFonts w:cs="Times New Roman"/>
              <w:i/>
              <w:sz w:val="18"/>
            </w:rPr>
            <w:t>No. 26, 2017</w:t>
          </w:r>
          <w:r w:rsidRPr="008948CF">
            <w:rPr>
              <w:rFonts w:cs="Times New Roman"/>
              <w:i/>
              <w:sz w:val="18"/>
            </w:rPr>
            <w:fldChar w:fldCharType="end"/>
          </w:r>
        </w:p>
      </w:tc>
    </w:tr>
  </w:tbl>
  <w:p w:rsidR="00EB22C2" w:rsidRPr="008948CF" w:rsidRDefault="008948CF" w:rsidP="008948CF">
    <w:pPr>
      <w:rPr>
        <w:rFonts w:cs="Times New Roman"/>
        <w:i/>
        <w:sz w:val="18"/>
      </w:rPr>
    </w:pPr>
    <w:r w:rsidRPr="008948CF">
      <w:rPr>
        <w:rFonts w:cs="Times New Roman"/>
        <w:i/>
        <w:sz w:val="18"/>
      </w:rPr>
      <w:t>OPC61142 -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2B0EA5" w:rsidRDefault="00EB22C2" w:rsidP="00F329F6">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EB22C2" w:rsidTr="002B0EA5">
      <w:tc>
        <w:tcPr>
          <w:tcW w:w="1383" w:type="dxa"/>
        </w:tcPr>
        <w:p w:rsidR="00EB22C2" w:rsidRDefault="00EB22C2"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83246">
            <w:rPr>
              <w:i/>
              <w:sz w:val="18"/>
            </w:rPr>
            <w:t>No. 26, 2017</w:t>
          </w:r>
          <w:r w:rsidRPr="007A1328">
            <w:rPr>
              <w:i/>
              <w:sz w:val="18"/>
            </w:rPr>
            <w:fldChar w:fldCharType="end"/>
          </w:r>
        </w:p>
      </w:tc>
      <w:tc>
        <w:tcPr>
          <w:tcW w:w="5387" w:type="dxa"/>
        </w:tcPr>
        <w:p w:rsidR="00EB22C2" w:rsidRDefault="00EB22C2"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33" w:type="dxa"/>
        </w:tcPr>
        <w:p w:rsidR="00EB22C2" w:rsidRDefault="00EB22C2"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0C92">
            <w:rPr>
              <w:i/>
              <w:noProof/>
              <w:sz w:val="18"/>
            </w:rPr>
            <w:t>23</w:t>
          </w:r>
          <w:r w:rsidRPr="00ED79B6">
            <w:rPr>
              <w:i/>
              <w:sz w:val="18"/>
            </w:rPr>
            <w:fldChar w:fldCharType="end"/>
          </w:r>
        </w:p>
      </w:tc>
    </w:tr>
  </w:tbl>
  <w:p w:rsidR="00EB22C2" w:rsidRPr="00ED79B6" w:rsidRDefault="008948CF" w:rsidP="008948CF">
    <w:pPr>
      <w:rPr>
        <w:i/>
        <w:sz w:val="18"/>
      </w:rPr>
    </w:pPr>
    <w:r w:rsidRPr="008948CF">
      <w:rPr>
        <w:rFonts w:cs="Times New Roman"/>
        <w:i/>
        <w:sz w:val="18"/>
      </w:rPr>
      <w:t>OPC61142 -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2B0EA5" w:rsidRDefault="00EB22C2" w:rsidP="002B0EA5">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EB22C2" w:rsidTr="002B0EA5">
      <w:tc>
        <w:tcPr>
          <w:tcW w:w="1383" w:type="dxa"/>
        </w:tcPr>
        <w:p w:rsidR="00EB22C2" w:rsidRDefault="00EB22C2"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83246">
            <w:rPr>
              <w:i/>
              <w:sz w:val="18"/>
            </w:rPr>
            <w:t>No. 26, 2017</w:t>
          </w:r>
          <w:r w:rsidRPr="007A1328">
            <w:rPr>
              <w:i/>
              <w:sz w:val="18"/>
            </w:rPr>
            <w:fldChar w:fldCharType="end"/>
          </w:r>
        </w:p>
      </w:tc>
      <w:tc>
        <w:tcPr>
          <w:tcW w:w="5387" w:type="dxa"/>
        </w:tcPr>
        <w:p w:rsidR="00EB22C2" w:rsidRDefault="00EB22C2"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33" w:type="dxa"/>
        </w:tcPr>
        <w:p w:rsidR="00EB22C2" w:rsidRDefault="00EB22C2"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0C92">
            <w:rPr>
              <w:i/>
              <w:noProof/>
              <w:sz w:val="18"/>
            </w:rPr>
            <w:t>23</w:t>
          </w:r>
          <w:r w:rsidRPr="00ED79B6">
            <w:rPr>
              <w:i/>
              <w:sz w:val="18"/>
            </w:rPr>
            <w:fldChar w:fldCharType="end"/>
          </w:r>
        </w:p>
      </w:tc>
    </w:tr>
  </w:tbl>
  <w:p w:rsidR="00EB22C2" w:rsidRPr="00ED79B6" w:rsidRDefault="00EB22C2"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rsidP="00F329F6">
    <w:pPr>
      <w:pStyle w:val="Footer"/>
      <w:spacing w:before="120"/>
    </w:pPr>
  </w:p>
  <w:p w:rsidR="00EB22C2" w:rsidRPr="00E44C17" w:rsidRDefault="008948CF" w:rsidP="008948CF">
    <w:pPr>
      <w:pStyle w:val="Footer"/>
    </w:pPr>
    <w:r w:rsidRPr="008948CF">
      <w:rPr>
        <w:i/>
        <w:sz w:val="18"/>
      </w:rPr>
      <w:t>OPC61142 -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ED79B6" w:rsidRDefault="00EB22C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948CF" w:rsidRDefault="00EB22C2" w:rsidP="00F329F6">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EB22C2" w:rsidRPr="008948CF" w:rsidTr="00C17184">
      <w:tc>
        <w:tcPr>
          <w:tcW w:w="533" w:type="dxa"/>
        </w:tcPr>
        <w:p w:rsidR="00EB22C2" w:rsidRPr="008948CF" w:rsidRDefault="00EB22C2" w:rsidP="00C17184">
          <w:pPr>
            <w:spacing w:line="0" w:lineRule="atLeast"/>
            <w:rPr>
              <w:rFonts w:cs="Times New Roman"/>
              <w:i/>
              <w:sz w:val="18"/>
            </w:rPr>
          </w:pPr>
          <w:r w:rsidRPr="008948CF">
            <w:rPr>
              <w:rFonts w:cs="Times New Roman"/>
              <w:i/>
              <w:sz w:val="18"/>
            </w:rPr>
            <w:fldChar w:fldCharType="begin"/>
          </w:r>
          <w:r w:rsidRPr="008948CF">
            <w:rPr>
              <w:rFonts w:cs="Times New Roman"/>
              <w:i/>
              <w:sz w:val="18"/>
            </w:rPr>
            <w:instrText xml:space="preserve"> PAGE </w:instrText>
          </w:r>
          <w:r w:rsidRPr="008948CF">
            <w:rPr>
              <w:rFonts w:cs="Times New Roman"/>
              <w:i/>
              <w:sz w:val="18"/>
            </w:rPr>
            <w:fldChar w:fldCharType="separate"/>
          </w:r>
          <w:r w:rsidR="008746B6">
            <w:rPr>
              <w:rFonts w:cs="Times New Roman"/>
              <w:i/>
              <w:noProof/>
              <w:sz w:val="18"/>
            </w:rPr>
            <w:t>ii</w:t>
          </w:r>
          <w:r w:rsidRPr="008948CF">
            <w:rPr>
              <w:rFonts w:cs="Times New Roman"/>
              <w:i/>
              <w:sz w:val="18"/>
            </w:rPr>
            <w:fldChar w:fldCharType="end"/>
          </w:r>
        </w:p>
      </w:tc>
      <w:tc>
        <w:tcPr>
          <w:tcW w:w="5387" w:type="dxa"/>
        </w:tcPr>
        <w:p w:rsidR="00EB22C2" w:rsidRPr="008948CF" w:rsidRDefault="00EB22C2" w:rsidP="00C17184">
          <w:pPr>
            <w:spacing w:line="0" w:lineRule="atLeast"/>
            <w:jc w:val="center"/>
            <w:rPr>
              <w:rFonts w:cs="Times New Roman"/>
              <w:i/>
              <w:sz w:val="18"/>
            </w:rPr>
          </w:pPr>
          <w:r w:rsidRPr="008948CF">
            <w:rPr>
              <w:rFonts w:cs="Times New Roman"/>
              <w:i/>
              <w:sz w:val="18"/>
            </w:rPr>
            <w:fldChar w:fldCharType="begin"/>
          </w:r>
          <w:r w:rsidRPr="008948CF">
            <w:rPr>
              <w:rFonts w:cs="Times New Roman"/>
              <w:i/>
              <w:sz w:val="18"/>
            </w:rPr>
            <w:instrText xml:space="preserve"> DOCPROPERTY ShortT </w:instrText>
          </w:r>
          <w:r w:rsidRPr="008948CF">
            <w:rPr>
              <w:rFonts w:cs="Times New Roman"/>
              <w:i/>
              <w:sz w:val="18"/>
            </w:rPr>
            <w:fldChar w:fldCharType="separate"/>
          </w:r>
          <w:r w:rsidR="00083246">
            <w:rPr>
              <w:rFonts w:cs="Times New Roman"/>
              <w:i/>
              <w:sz w:val="18"/>
            </w:rPr>
            <w:t>National Security Information (Criminal and Civil Proceedings) Regulation 2015</w:t>
          </w:r>
          <w:r w:rsidRPr="008948CF">
            <w:rPr>
              <w:rFonts w:cs="Times New Roman"/>
              <w:i/>
              <w:sz w:val="18"/>
            </w:rPr>
            <w:fldChar w:fldCharType="end"/>
          </w:r>
        </w:p>
      </w:tc>
      <w:tc>
        <w:tcPr>
          <w:tcW w:w="1383" w:type="dxa"/>
        </w:tcPr>
        <w:p w:rsidR="00EB22C2" w:rsidRPr="008948CF" w:rsidRDefault="00EB22C2" w:rsidP="00C17184">
          <w:pPr>
            <w:spacing w:line="0" w:lineRule="atLeast"/>
            <w:jc w:val="right"/>
            <w:rPr>
              <w:rFonts w:cs="Times New Roman"/>
              <w:i/>
              <w:sz w:val="18"/>
            </w:rPr>
          </w:pPr>
          <w:r w:rsidRPr="008948CF">
            <w:rPr>
              <w:rFonts w:cs="Times New Roman"/>
              <w:i/>
              <w:sz w:val="18"/>
            </w:rPr>
            <w:fldChar w:fldCharType="begin"/>
          </w:r>
          <w:r w:rsidRPr="008948CF">
            <w:rPr>
              <w:rFonts w:cs="Times New Roman"/>
              <w:i/>
              <w:sz w:val="18"/>
            </w:rPr>
            <w:instrText xml:space="preserve"> DOCPROPERTY ActNo </w:instrText>
          </w:r>
          <w:r w:rsidRPr="008948CF">
            <w:rPr>
              <w:rFonts w:cs="Times New Roman"/>
              <w:i/>
              <w:sz w:val="18"/>
            </w:rPr>
            <w:fldChar w:fldCharType="separate"/>
          </w:r>
          <w:r w:rsidR="008746B6">
            <w:rPr>
              <w:rFonts w:cs="Times New Roman"/>
              <w:i/>
              <w:sz w:val="18"/>
            </w:rPr>
            <w:t>No. 26, 2015</w:t>
          </w:r>
          <w:r w:rsidRPr="008948CF">
            <w:rPr>
              <w:rFonts w:cs="Times New Roman"/>
              <w:i/>
              <w:sz w:val="18"/>
            </w:rPr>
            <w:fldChar w:fldCharType="end"/>
          </w:r>
        </w:p>
      </w:tc>
    </w:tr>
  </w:tbl>
  <w:p w:rsidR="00EB22C2" w:rsidRPr="008948CF" w:rsidRDefault="008948CF" w:rsidP="008948CF">
    <w:pPr>
      <w:rPr>
        <w:rFonts w:cs="Times New Roman"/>
        <w:i/>
        <w:sz w:val="18"/>
      </w:rPr>
    </w:pPr>
    <w:r w:rsidRPr="008948CF">
      <w:rPr>
        <w:rFonts w:cs="Times New Roman"/>
        <w:i/>
        <w:sz w:val="18"/>
      </w:rPr>
      <w:t>OPC61142 -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2B0EA5" w:rsidRDefault="00EB22C2" w:rsidP="00F329F6">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EB22C2" w:rsidTr="00C17184">
      <w:tc>
        <w:tcPr>
          <w:tcW w:w="1383" w:type="dxa"/>
        </w:tcPr>
        <w:p w:rsidR="00EB22C2" w:rsidRDefault="00EB22C2" w:rsidP="00C1718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746B6">
            <w:rPr>
              <w:i/>
              <w:sz w:val="18"/>
            </w:rPr>
            <w:t>No. 26, 2015</w:t>
          </w:r>
          <w:r w:rsidRPr="007A1328">
            <w:rPr>
              <w:i/>
              <w:sz w:val="18"/>
            </w:rPr>
            <w:fldChar w:fldCharType="end"/>
          </w:r>
        </w:p>
      </w:tc>
      <w:tc>
        <w:tcPr>
          <w:tcW w:w="5387" w:type="dxa"/>
        </w:tcPr>
        <w:p w:rsidR="00EB22C2" w:rsidRDefault="00EB22C2" w:rsidP="00C171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33" w:type="dxa"/>
        </w:tcPr>
        <w:p w:rsidR="00EB22C2" w:rsidRDefault="00EB22C2" w:rsidP="00C171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746B6">
            <w:rPr>
              <w:i/>
              <w:noProof/>
              <w:sz w:val="18"/>
            </w:rPr>
            <w:t>i</w:t>
          </w:r>
          <w:r w:rsidRPr="00ED79B6">
            <w:rPr>
              <w:i/>
              <w:sz w:val="18"/>
            </w:rPr>
            <w:fldChar w:fldCharType="end"/>
          </w:r>
        </w:p>
      </w:tc>
    </w:tr>
  </w:tbl>
  <w:p w:rsidR="00EB22C2" w:rsidRPr="00ED79B6" w:rsidRDefault="008948CF" w:rsidP="008948CF">
    <w:pPr>
      <w:rPr>
        <w:i/>
        <w:sz w:val="18"/>
      </w:rPr>
    </w:pPr>
    <w:r w:rsidRPr="008948CF">
      <w:rPr>
        <w:rFonts w:cs="Times New Roman"/>
        <w:i/>
        <w:sz w:val="18"/>
      </w:rPr>
      <w:t>OPC61142 -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948CF" w:rsidRDefault="00EB22C2" w:rsidP="00F329F6">
    <w:pPr>
      <w:pBdr>
        <w:top w:val="single" w:sz="6" w:space="1" w:color="auto"/>
      </w:pBdr>
      <w:spacing w:before="120" w:line="0" w:lineRule="atLeast"/>
      <w:rPr>
        <w:rFonts w:eastAsia="Calibri" w:cs="Times New Roman"/>
        <w:i/>
        <w:sz w:val="18"/>
        <w:szCs w:val="16"/>
      </w:rPr>
    </w:pPr>
  </w:p>
  <w:tbl>
    <w:tblPr>
      <w:tblW w:w="0" w:type="auto"/>
      <w:tblLook w:val="04A0" w:firstRow="1" w:lastRow="0" w:firstColumn="1" w:lastColumn="0" w:noHBand="0" w:noVBand="1"/>
    </w:tblPr>
    <w:tblGrid>
      <w:gridCol w:w="533"/>
      <w:gridCol w:w="5387"/>
      <w:gridCol w:w="1383"/>
    </w:tblGrid>
    <w:tr w:rsidR="00EB22C2" w:rsidRPr="008948CF" w:rsidTr="00C17184">
      <w:tc>
        <w:tcPr>
          <w:tcW w:w="533" w:type="dxa"/>
        </w:tcPr>
        <w:p w:rsidR="00EB22C2" w:rsidRPr="008948CF" w:rsidRDefault="00EB22C2" w:rsidP="00C17184">
          <w:pPr>
            <w:spacing w:line="0" w:lineRule="atLeast"/>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PAGE </w:instrText>
          </w:r>
          <w:r w:rsidRPr="008948CF">
            <w:rPr>
              <w:rFonts w:eastAsia="Calibri" w:cs="Times New Roman"/>
              <w:i/>
              <w:sz w:val="18"/>
            </w:rPr>
            <w:fldChar w:fldCharType="separate"/>
          </w:r>
          <w:r w:rsidR="008746B6">
            <w:rPr>
              <w:rFonts w:eastAsia="Calibri" w:cs="Times New Roman"/>
              <w:i/>
              <w:noProof/>
              <w:sz w:val="18"/>
            </w:rPr>
            <w:t>8</w:t>
          </w:r>
          <w:r w:rsidRPr="008948CF">
            <w:rPr>
              <w:rFonts w:eastAsia="Calibri" w:cs="Times New Roman"/>
              <w:i/>
              <w:sz w:val="18"/>
            </w:rPr>
            <w:fldChar w:fldCharType="end"/>
          </w:r>
        </w:p>
      </w:tc>
      <w:tc>
        <w:tcPr>
          <w:tcW w:w="5387" w:type="dxa"/>
        </w:tcPr>
        <w:p w:rsidR="00EB22C2" w:rsidRPr="008948CF" w:rsidRDefault="00EB22C2" w:rsidP="00C17184">
          <w:pPr>
            <w:spacing w:line="0" w:lineRule="atLeast"/>
            <w:jc w:val="center"/>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DOCPROPERTY ShortT </w:instrText>
          </w:r>
          <w:r w:rsidRPr="008948CF">
            <w:rPr>
              <w:rFonts w:eastAsia="Calibri" w:cs="Times New Roman"/>
              <w:i/>
              <w:sz w:val="18"/>
            </w:rPr>
            <w:fldChar w:fldCharType="separate"/>
          </w:r>
          <w:r w:rsidR="00083246">
            <w:rPr>
              <w:rFonts w:eastAsia="Calibri" w:cs="Times New Roman"/>
              <w:i/>
              <w:sz w:val="18"/>
            </w:rPr>
            <w:t>National Security Information (Criminal and Civil Proceedings) Regulation 2015</w:t>
          </w:r>
          <w:r w:rsidRPr="008948CF">
            <w:rPr>
              <w:rFonts w:eastAsia="Calibri" w:cs="Times New Roman"/>
              <w:i/>
              <w:sz w:val="18"/>
            </w:rPr>
            <w:fldChar w:fldCharType="end"/>
          </w:r>
        </w:p>
      </w:tc>
      <w:tc>
        <w:tcPr>
          <w:tcW w:w="1383" w:type="dxa"/>
        </w:tcPr>
        <w:p w:rsidR="00EB22C2" w:rsidRPr="008948CF" w:rsidRDefault="00EB22C2" w:rsidP="00C17184">
          <w:pPr>
            <w:spacing w:line="0" w:lineRule="atLeast"/>
            <w:jc w:val="right"/>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DOCPROPERTY ActNo </w:instrText>
          </w:r>
          <w:r w:rsidRPr="008948CF">
            <w:rPr>
              <w:rFonts w:eastAsia="Calibri" w:cs="Times New Roman"/>
              <w:i/>
              <w:sz w:val="18"/>
            </w:rPr>
            <w:fldChar w:fldCharType="separate"/>
          </w:r>
          <w:r w:rsidR="008746B6">
            <w:rPr>
              <w:rFonts w:eastAsia="Calibri" w:cs="Times New Roman"/>
              <w:i/>
              <w:sz w:val="18"/>
            </w:rPr>
            <w:t>No. 26, 2015</w:t>
          </w:r>
          <w:r w:rsidRPr="008948CF">
            <w:rPr>
              <w:rFonts w:eastAsia="Calibri" w:cs="Times New Roman"/>
              <w:i/>
              <w:sz w:val="18"/>
            </w:rPr>
            <w:fldChar w:fldCharType="end"/>
          </w:r>
        </w:p>
      </w:tc>
    </w:tr>
  </w:tbl>
  <w:p w:rsidR="00EB22C2" w:rsidRPr="008948CF" w:rsidRDefault="008948CF" w:rsidP="008948CF">
    <w:pPr>
      <w:rPr>
        <w:rFonts w:eastAsia="Calibri" w:cs="Times New Roman"/>
        <w:i/>
        <w:sz w:val="18"/>
      </w:rPr>
    </w:pPr>
    <w:r w:rsidRPr="008948CF">
      <w:rPr>
        <w:rFonts w:eastAsia="Calibri" w:cs="Times New Roman"/>
        <w:i/>
        <w:sz w:val="18"/>
      </w:rPr>
      <w:t>OPC61142 -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A2C51" w:rsidRDefault="00EB22C2" w:rsidP="00F329F6">
    <w:pPr>
      <w:pBdr>
        <w:top w:val="single" w:sz="6" w:space="1" w:color="auto"/>
      </w:pBdr>
      <w:spacing w:before="120" w:line="0" w:lineRule="atLeast"/>
      <w:rPr>
        <w:rFonts w:eastAsia="Calibri"/>
        <w:sz w:val="16"/>
        <w:szCs w:val="16"/>
      </w:rPr>
    </w:pPr>
  </w:p>
  <w:tbl>
    <w:tblPr>
      <w:tblW w:w="0" w:type="auto"/>
      <w:tblLayout w:type="fixed"/>
      <w:tblLook w:val="04A0" w:firstRow="1" w:lastRow="0" w:firstColumn="1" w:lastColumn="0" w:noHBand="0" w:noVBand="1"/>
    </w:tblPr>
    <w:tblGrid>
      <w:gridCol w:w="1383"/>
      <w:gridCol w:w="5387"/>
      <w:gridCol w:w="533"/>
    </w:tblGrid>
    <w:tr w:rsidR="00EB22C2" w:rsidRPr="008A2C51" w:rsidTr="00C17184">
      <w:tc>
        <w:tcPr>
          <w:tcW w:w="1383" w:type="dxa"/>
        </w:tcPr>
        <w:p w:rsidR="00EB22C2" w:rsidRPr="008A2C51" w:rsidRDefault="00EB22C2" w:rsidP="00C17184">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8746B6">
            <w:rPr>
              <w:rFonts w:eastAsia="Calibri"/>
              <w:i/>
              <w:sz w:val="18"/>
            </w:rPr>
            <w:t>No. 26, 2015</w:t>
          </w:r>
          <w:r w:rsidRPr="008A2C51">
            <w:rPr>
              <w:rFonts w:eastAsia="Calibri"/>
              <w:i/>
              <w:sz w:val="18"/>
            </w:rPr>
            <w:fldChar w:fldCharType="end"/>
          </w:r>
        </w:p>
      </w:tc>
      <w:tc>
        <w:tcPr>
          <w:tcW w:w="5387" w:type="dxa"/>
        </w:tcPr>
        <w:p w:rsidR="00EB22C2" w:rsidRPr="008A2C51" w:rsidRDefault="00EB22C2" w:rsidP="00C17184">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083246">
            <w:rPr>
              <w:rFonts w:eastAsia="Calibri"/>
              <w:i/>
              <w:sz w:val="18"/>
            </w:rPr>
            <w:t>National Security Information (Criminal and Civil Proceedings) Regulation 2015</w:t>
          </w:r>
          <w:r w:rsidRPr="008A2C51">
            <w:rPr>
              <w:rFonts w:eastAsia="Calibri"/>
              <w:i/>
              <w:sz w:val="18"/>
            </w:rPr>
            <w:fldChar w:fldCharType="end"/>
          </w:r>
        </w:p>
      </w:tc>
      <w:tc>
        <w:tcPr>
          <w:tcW w:w="533" w:type="dxa"/>
        </w:tcPr>
        <w:p w:rsidR="00EB22C2" w:rsidRPr="008A2C51" w:rsidRDefault="00EB22C2" w:rsidP="00C17184">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8746B6">
            <w:rPr>
              <w:rFonts w:eastAsia="Calibri"/>
              <w:i/>
              <w:noProof/>
              <w:sz w:val="18"/>
            </w:rPr>
            <w:t>7</w:t>
          </w:r>
          <w:r w:rsidRPr="008A2C51">
            <w:rPr>
              <w:rFonts w:eastAsia="Calibri"/>
              <w:i/>
              <w:sz w:val="18"/>
            </w:rPr>
            <w:fldChar w:fldCharType="end"/>
          </w:r>
        </w:p>
      </w:tc>
    </w:tr>
  </w:tbl>
  <w:p w:rsidR="00EB22C2" w:rsidRPr="008A2C51" w:rsidRDefault="008948CF" w:rsidP="008948CF">
    <w:pPr>
      <w:rPr>
        <w:rFonts w:eastAsia="Calibri"/>
        <w:sz w:val="18"/>
      </w:rPr>
    </w:pPr>
    <w:r w:rsidRPr="008948CF">
      <w:rPr>
        <w:rFonts w:eastAsia="Calibri" w:cs="Times New Roman"/>
        <w:i/>
        <w:sz w:val="18"/>
      </w:rPr>
      <w:t>OPC61142 -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2B0EA5" w:rsidRDefault="00EB22C2" w:rsidP="00571FDB">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EB22C2" w:rsidTr="00C17184">
      <w:tc>
        <w:tcPr>
          <w:tcW w:w="1383" w:type="dxa"/>
        </w:tcPr>
        <w:p w:rsidR="00EB22C2" w:rsidRDefault="00EB22C2" w:rsidP="00C1718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83246">
            <w:rPr>
              <w:i/>
              <w:sz w:val="18"/>
            </w:rPr>
            <w:t>No. 26, 2017</w:t>
          </w:r>
          <w:r w:rsidRPr="007A1328">
            <w:rPr>
              <w:i/>
              <w:sz w:val="18"/>
            </w:rPr>
            <w:fldChar w:fldCharType="end"/>
          </w:r>
        </w:p>
      </w:tc>
      <w:tc>
        <w:tcPr>
          <w:tcW w:w="5387" w:type="dxa"/>
        </w:tcPr>
        <w:p w:rsidR="00EB22C2" w:rsidRDefault="00EB22C2" w:rsidP="00C171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3246">
            <w:rPr>
              <w:i/>
              <w:sz w:val="18"/>
            </w:rPr>
            <w:t>National Security Information (Criminal and Civil Proceedings) Regulation 2015</w:t>
          </w:r>
          <w:r w:rsidRPr="007A1328">
            <w:rPr>
              <w:i/>
              <w:sz w:val="18"/>
            </w:rPr>
            <w:fldChar w:fldCharType="end"/>
          </w:r>
        </w:p>
      </w:tc>
      <w:tc>
        <w:tcPr>
          <w:tcW w:w="533" w:type="dxa"/>
        </w:tcPr>
        <w:p w:rsidR="00EB22C2" w:rsidRDefault="00EB22C2" w:rsidP="00C171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0C92">
            <w:rPr>
              <w:i/>
              <w:noProof/>
              <w:sz w:val="18"/>
            </w:rPr>
            <w:t>23</w:t>
          </w:r>
          <w:r w:rsidRPr="00ED79B6">
            <w:rPr>
              <w:i/>
              <w:sz w:val="18"/>
            </w:rPr>
            <w:fldChar w:fldCharType="end"/>
          </w:r>
        </w:p>
      </w:tc>
    </w:tr>
  </w:tbl>
  <w:p w:rsidR="00EB22C2" w:rsidRPr="00ED79B6" w:rsidRDefault="00EB22C2" w:rsidP="00571FDB">
    <w:pPr>
      <w:rPr>
        <w:i/>
        <w:sz w:val="18"/>
      </w:rPr>
    </w:pPr>
  </w:p>
  <w:p w:rsidR="00EB22C2" w:rsidRPr="00571FDB" w:rsidRDefault="00EB22C2" w:rsidP="00571FDB">
    <w:pPr>
      <w:pStyle w:val="Footer"/>
      <w:rPr>
        <w:rFonts w:eastAsia="Calibr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948CF" w:rsidRDefault="00EB22C2" w:rsidP="00F329F6">
    <w:pPr>
      <w:pBdr>
        <w:top w:val="single" w:sz="6" w:space="1" w:color="auto"/>
      </w:pBdr>
      <w:spacing w:before="120" w:line="0" w:lineRule="atLeast"/>
      <w:rPr>
        <w:rFonts w:eastAsia="Calibri" w:cs="Times New Roman"/>
        <w:i/>
        <w:sz w:val="18"/>
        <w:szCs w:val="16"/>
      </w:rPr>
    </w:pPr>
  </w:p>
  <w:tbl>
    <w:tblPr>
      <w:tblW w:w="0" w:type="auto"/>
      <w:tblLook w:val="04A0" w:firstRow="1" w:lastRow="0" w:firstColumn="1" w:lastColumn="0" w:noHBand="0" w:noVBand="1"/>
    </w:tblPr>
    <w:tblGrid>
      <w:gridCol w:w="533"/>
      <w:gridCol w:w="5387"/>
      <w:gridCol w:w="1383"/>
    </w:tblGrid>
    <w:tr w:rsidR="00EB22C2" w:rsidRPr="008948CF" w:rsidTr="00C17184">
      <w:tc>
        <w:tcPr>
          <w:tcW w:w="533" w:type="dxa"/>
        </w:tcPr>
        <w:p w:rsidR="00EB22C2" w:rsidRPr="008948CF" w:rsidRDefault="00EB22C2" w:rsidP="00C17184">
          <w:pPr>
            <w:spacing w:line="0" w:lineRule="atLeast"/>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PAGE </w:instrText>
          </w:r>
          <w:r w:rsidRPr="008948CF">
            <w:rPr>
              <w:rFonts w:eastAsia="Calibri" w:cs="Times New Roman"/>
              <w:i/>
              <w:sz w:val="18"/>
            </w:rPr>
            <w:fldChar w:fldCharType="separate"/>
          </w:r>
          <w:r w:rsidR="008746B6">
            <w:rPr>
              <w:rFonts w:eastAsia="Calibri" w:cs="Times New Roman"/>
              <w:i/>
              <w:noProof/>
              <w:sz w:val="18"/>
            </w:rPr>
            <w:t>20</w:t>
          </w:r>
          <w:r w:rsidRPr="008948CF">
            <w:rPr>
              <w:rFonts w:eastAsia="Calibri" w:cs="Times New Roman"/>
              <w:i/>
              <w:sz w:val="18"/>
            </w:rPr>
            <w:fldChar w:fldCharType="end"/>
          </w:r>
        </w:p>
      </w:tc>
      <w:tc>
        <w:tcPr>
          <w:tcW w:w="5387" w:type="dxa"/>
        </w:tcPr>
        <w:p w:rsidR="00EB22C2" w:rsidRPr="008948CF" w:rsidRDefault="00EB22C2" w:rsidP="00C17184">
          <w:pPr>
            <w:spacing w:line="0" w:lineRule="atLeast"/>
            <w:jc w:val="center"/>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DOCPROPERTY ShortT </w:instrText>
          </w:r>
          <w:r w:rsidRPr="008948CF">
            <w:rPr>
              <w:rFonts w:eastAsia="Calibri" w:cs="Times New Roman"/>
              <w:i/>
              <w:sz w:val="18"/>
            </w:rPr>
            <w:fldChar w:fldCharType="separate"/>
          </w:r>
          <w:r w:rsidR="00083246">
            <w:rPr>
              <w:rFonts w:eastAsia="Calibri" w:cs="Times New Roman"/>
              <w:i/>
              <w:sz w:val="18"/>
            </w:rPr>
            <w:t>National Security Information (Criminal and Civil Proceedings) Regulation 2015</w:t>
          </w:r>
          <w:r w:rsidRPr="008948CF">
            <w:rPr>
              <w:rFonts w:eastAsia="Calibri" w:cs="Times New Roman"/>
              <w:i/>
              <w:sz w:val="18"/>
            </w:rPr>
            <w:fldChar w:fldCharType="end"/>
          </w:r>
        </w:p>
      </w:tc>
      <w:tc>
        <w:tcPr>
          <w:tcW w:w="1383" w:type="dxa"/>
        </w:tcPr>
        <w:p w:rsidR="00EB22C2" w:rsidRPr="008948CF" w:rsidRDefault="00EB22C2" w:rsidP="00C17184">
          <w:pPr>
            <w:spacing w:line="0" w:lineRule="atLeast"/>
            <w:jc w:val="right"/>
            <w:rPr>
              <w:rFonts w:eastAsia="Calibri" w:cs="Times New Roman"/>
              <w:i/>
              <w:sz w:val="18"/>
            </w:rPr>
          </w:pPr>
          <w:r w:rsidRPr="008948CF">
            <w:rPr>
              <w:rFonts w:eastAsia="Calibri" w:cs="Times New Roman"/>
              <w:i/>
              <w:sz w:val="18"/>
            </w:rPr>
            <w:fldChar w:fldCharType="begin"/>
          </w:r>
          <w:r w:rsidRPr="008948CF">
            <w:rPr>
              <w:rFonts w:eastAsia="Calibri" w:cs="Times New Roman"/>
              <w:i/>
              <w:sz w:val="18"/>
            </w:rPr>
            <w:instrText xml:space="preserve"> DOCPROPERTY ActNo </w:instrText>
          </w:r>
          <w:r w:rsidRPr="008948CF">
            <w:rPr>
              <w:rFonts w:eastAsia="Calibri" w:cs="Times New Roman"/>
              <w:i/>
              <w:sz w:val="18"/>
            </w:rPr>
            <w:fldChar w:fldCharType="separate"/>
          </w:r>
          <w:r w:rsidR="008746B6">
            <w:rPr>
              <w:rFonts w:eastAsia="Calibri" w:cs="Times New Roman"/>
              <w:i/>
              <w:sz w:val="18"/>
            </w:rPr>
            <w:t>No. 26, 2015</w:t>
          </w:r>
          <w:r w:rsidRPr="008948CF">
            <w:rPr>
              <w:rFonts w:eastAsia="Calibri" w:cs="Times New Roman"/>
              <w:i/>
              <w:sz w:val="18"/>
            </w:rPr>
            <w:fldChar w:fldCharType="end"/>
          </w:r>
        </w:p>
      </w:tc>
    </w:tr>
  </w:tbl>
  <w:p w:rsidR="00EB22C2" w:rsidRPr="008948CF" w:rsidRDefault="008948CF" w:rsidP="008948CF">
    <w:pPr>
      <w:rPr>
        <w:rFonts w:eastAsia="Calibri" w:cs="Times New Roman"/>
        <w:i/>
        <w:sz w:val="18"/>
      </w:rPr>
    </w:pPr>
    <w:r w:rsidRPr="008948CF">
      <w:rPr>
        <w:rFonts w:eastAsia="Calibri" w:cs="Times New Roman"/>
        <w:i/>
        <w:sz w:val="18"/>
      </w:rPr>
      <w:t>OPC61142 -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C2" w:rsidRDefault="00EB22C2" w:rsidP="00715914">
      <w:pPr>
        <w:spacing w:line="240" w:lineRule="auto"/>
      </w:pPr>
      <w:r>
        <w:separator/>
      </w:r>
    </w:p>
  </w:footnote>
  <w:footnote w:type="continuationSeparator" w:id="0">
    <w:p w:rsidR="00EB22C2" w:rsidRDefault="00EB22C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5F1388" w:rsidRDefault="00EB22C2"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A2C51" w:rsidRDefault="00EB22C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8746B6">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8746B6">
      <w:rPr>
        <w:b/>
        <w:noProof/>
        <w:sz w:val="20"/>
      </w:rPr>
      <w:t>Schedule 1</w:t>
    </w:r>
    <w:r w:rsidRPr="008A2C51">
      <w:rPr>
        <w:b/>
        <w:sz w:val="20"/>
      </w:rPr>
      <w:fldChar w:fldCharType="end"/>
    </w:r>
  </w:p>
  <w:p w:rsidR="00EB22C2" w:rsidRPr="008A2C51" w:rsidRDefault="00EB22C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8746B6">
      <w:rPr>
        <w:noProof/>
        <w:sz w:val="20"/>
      </w:rPr>
      <w:t>Notice of expected disclosure of national security information in a federal criminal proceeding</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8746B6">
      <w:rPr>
        <w:b/>
        <w:noProof/>
        <w:sz w:val="20"/>
      </w:rPr>
      <w:t>Form 1</w:t>
    </w:r>
    <w:r w:rsidRPr="008A2C51">
      <w:rPr>
        <w:b/>
        <w:sz w:val="20"/>
      </w:rPr>
      <w:fldChar w:fldCharType="end"/>
    </w:r>
  </w:p>
  <w:p w:rsidR="00EB22C2" w:rsidRPr="008A2C51" w:rsidRDefault="00EB22C2" w:rsidP="00F329F6">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Default="009D6D91">
    <w:pPr>
      <w:rPr>
        <w:sz w:val="20"/>
      </w:rPr>
    </w:pPr>
    <w:r>
      <w:rPr>
        <w:b/>
        <w:sz w:val="20"/>
      </w:rPr>
      <w:fldChar w:fldCharType="begin"/>
    </w:r>
    <w:r>
      <w:rPr>
        <w:b/>
        <w:sz w:val="20"/>
      </w:rPr>
      <w:instrText xml:space="preserve"> STYLEREF CharAmSchNo </w:instrText>
    </w:r>
    <w:r>
      <w:rPr>
        <w:b/>
        <w:sz w:val="20"/>
      </w:rPr>
      <w:fldChar w:fldCharType="separate"/>
    </w:r>
    <w:r w:rsidR="00083246">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083246">
      <w:rPr>
        <w:noProof/>
        <w:sz w:val="20"/>
      </w:rPr>
      <w:t>Repeals</w:t>
    </w:r>
    <w:r>
      <w:rPr>
        <w:sz w:val="20"/>
      </w:rPr>
      <w:fldChar w:fldCharType="end"/>
    </w:r>
  </w:p>
  <w:p w:rsidR="009D6D91" w:rsidRDefault="009D6D9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9D6D91" w:rsidRDefault="009D6D91" w:rsidP="009D6D91">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Default="009D6D91">
    <w:pPr>
      <w:jc w:val="right"/>
      <w:rPr>
        <w:sz w:val="20"/>
      </w:rPr>
    </w:pPr>
    <w:r>
      <w:rPr>
        <w:sz w:val="20"/>
      </w:rPr>
      <w:fldChar w:fldCharType="begin"/>
    </w:r>
    <w:r>
      <w:rPr>
        <w:sz w:val="20"/>
      </w:rPr>
      <w:instrText xml:space="preserve"> STYLEREF CharAmSchText </w:instrText>
    </w:r>
    <w:r>
      <w:rPr>
        <w:sz w:val="20"/>
      </w:rPr>
      <w:fldChar w:fldCharType="separate"/>
    </w:r>
    <w:r w:rsidR="008746B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746B6">
      <w:rPr>
        <w:b/>
        <w:noProof/>
        <w:sz w:val="20"/>
      </w:rPr>
      <w:t>Schedule 2</w:t>
    </w:r>
    <w:r>
      <w:rPr>
        <w:b/>
        <w:sz w:val="20"/>
      </w:rPr>
      <w:fldChar w:fldCharType="end"/>
    </w:r>
  </w:p>
  <w:p w:rsidR="009D6D91" w:rsidRDefault="009D6D9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9D6D91" w:rsidRDefault="009D6D91" w:rsidP="009D6D91">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91" w:rsidRDefault="009D6D9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8324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83246">
      <w:rPr>
        <w:noProof/>
        <w:sz w:val="20"/>
      </w:rPr>
      <w:t>Forms</w:t>
    </w:r>
    <w:r>
      <w:rPr>
        <w:sz w:val="20"/>
      </w:rPr>
      <w:fldChar w:fldCharType="end"/>
    </w:r>
  </w:p>
  <w:p w:rsidR="00EB22C2" w:rsidRDefault="00EB22C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83246">
      <w:rPr>
        <w:b/>
        <w:noProof/>
        <w:sz w:val="20"/>
      </w:rPr>
      <w:t>Form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83246">
      <w:rPr>
        <w:noProof/>
        <w:sz w:val="20"/>
      </w:rPr>
      <w:t>Notice of expected disclosure of national security information in a civil proceeding</w:t>
    </w:r>
    <w:r>
      <w:rPr>
        <w:sz w:val="20"/>
      </w:rPr>
      <w:fldChar w:fldCharType="end"/>
    </w:r>
  </w:p>
  <w:p w:rsidR="00EB22C2" w:rsidRPr="007A1328" w:rsidRDefault="00EB22C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B22C2" w:rsidRPr="007A1328" w:rsidRDefault="00EB22C2" w:rsidP="00715914">
    <w:pPr>
      <w:rPr>
        <w:b/>
        <w:sz w:val="24"/>
      </w:rPr>
    </w:pPr>
  </w:p>
  <w:p w:rsidR="00EB22C2" w:rsidRPr="007A1328" w:rsidRDefault="00EB22C2" w:rsidP="00F329F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8324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3246">
      <w:rPr>
        <w:noProof/>
        <w:sz w:val="24"/>
      </w:rPr>
      <w:t>21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7A1328" w:rsidRDefault="00EB22C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83246">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83246">
      <w:rPr>
        <w:b/>
        <w:noProof/>
        <w:sz w:val="20"/>
      </w:rPr>
      <w:t>Schedule 1</w:t>
    </w:r>
    <w:r>
      <w:rPr>
        <w:b/>
        <w:sz w:val="20"/>
      </w:rPr>
      <w:fldChar w:fldCharType="end"/>
    </w:r>
  </w:p>
  <w:p w:rsidR="00EB22C2" w:rsidRPr="007A1328" w:rsidRDefault="00EB22C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83246">
      <w:rPr>
        <w:noProof/>
        <w:sz w:val="20"/>
      </w:rPr>
      <w:t>Notice of expected disclosure of national security information in a civil proceeding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83246">
      <w:rPr>
        <w:b/>
        <w:noProof/>
        <w:sz w:val="20"/>
      </w:rPr>
      <w:t>Form 2</w:t>
    </w:r>
    <w:r>
      <w:rPr>
        <w:b/>
        <w:sz w:val="20"/>
      </w:rPr>
      <w:fldChar w:fldCharType="end"/>
    </w:r>
  </w:p>
  <w:p w:rsidR="00EB22C2" w:rsidRPr="007A1328" w:rsidRDefault="00EB22C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B22C2" w:rsidRPr="007A1328" w:rsidRDefault="00EB22C2" w:rsidP="00715914">
    <w:pPr>
      <w:jc w:val="right"/>
      <w:rPr>
        <w:b/>
        <w:sz w:val="24"/>
      </w:rPr>
    </w:pPr>
  </w:p>
  <w:p w:rsidR="00EB22C2" w:rsidRPr="007A1328" w:rsidRDefault="00EB22C2" w:rsidP="00F329F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8324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3246">
      <w:rPr>
        <w:noProof/>
        <w:sz w:val="24"/>
      </w:rPr>
      <w:t>21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7A1328" w:rsidRDefault="00EB22C2"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5F1388" w:rsidRDefault="00EB22C2"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5F1388" w:rsidRDefault="00EB22C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ED79B6" w:rsidRDefault="00EB22C2"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ED79B6" w:rsidRDefault="00EB22C2"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ED79B6" w:rsidRDefault="00EB22C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Pr="008A2C51" w:rsidRDefault="00EB22C2" w:rsidP="00C17184">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EB22C2" w:rsidRPr="008A2C51" w:rsidRDefault="00EB22C2" w:rsidP="00C17184">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8746B6">
      <w:rPr>
        <w:rFonts w:eastAsia="Calibri"/>
        <w:b/>
        <w:noProof/>
        <w:sz w:val="20"/>
      </w:rPr>
      <w:t>Part 2</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8746B6">
      <w:rPr>
        <w:rFonts w:eastAsia="Calibri"/>
        <w:noProof/>
        <w:sz w:val="20"/>
      </w:rPr>
      <w:t>Protection of security classified documents and national security information</w:t>
    </w:r>
    <w:r w:rsidRPr="008A2C51">
      <w:rPr>
        <w:rFonts w:eastAsia="Calibri"/>
        <w:sz w:val="20"/>
      </w:rPr>
      <w:fldChar w:fldCharType="end"/>
    </w:r>
  </w:p>
  <w:p w:rsidR="00EB22C2" w:rsidRPr="008A2C51" w:rsidRDefault="00EB22C2" w:rsidP="00C17184">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EB22C2" w:rsidRPr="008A2C51" w:rsidRDefault="00EB22C2" w:rsidP="00C17184">
    <w:pPr>
      <w:rPr>
        <w:rFonts w:eastAsia="Calibri"/>
        <w:b/>
        <w:sz w:val="24"/>
      </w:rPr>
    </w:pPr>
  </w:p>
  <w:p w:rsidR="00EB22C2" w:rsidRPr="008A2C51" w:rsidRDefault="00EB22C2" w:rsidP="00F329F6">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083246">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8746B6">
      <w:rPr>
        <w:rFonts w:eastAsia="Calibri"/>
        <w:noProof/>
        <w:sz w:val="24"/>
      </w:rPr>
      <w:t>10</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EB22C2" w:rsidRDefault="00EB22C2">
    <w:pPr>
      <w:jc w:val="right"/>
      <w:rPr>
        <w:b/>
        <w:sz w:val="20"/>
      </w:rPr>
    </w:pPr>
    <w:r>
      <w:rPr>
        <w:sz w:val="20"/>
      </w:rPr>
      <w:fldChar w:fldCharType="begin"/>
    </w:r>
    <w:r>
      <w:rPr>
        <w:sz w:val="20"/>
      </w:rPr>
      <w:instrText xml:space="preserve"> STYLEREF CharPartText </w:instrText>
    </w:r>
    <w:r>
      <w:rPr>
        <w:sz w:val="20"/>
      </w:rPr>
      <w:fldChar w:fldCharType="separate"/>
    </w:r>
    <w:r w:rsidR="008746B6">
      <w:rPr>
        <w:noProof/>
        <w:sz w:val="20"/>
      </w:rPr>
      <w:t>Protection of security classified documents and national security information</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8746B6">
      <w:rPr>
        <w:b/>
        <w:noProof/>
        <w:sz w:val="20"/>
      </w:rPr>
      <w:t>Part 2</w:t>
    </w:r>
    <w:r>
      <w:rPr>
        <w:b/>
        <w:sz w:val="20"/>
      </w:rPr>
      <w:fldChar w:fldCharType="end"/>
    </w:r>
  </w:p>
  <w:p w:rsidR="00EB22C2" w:rsidRDefault="00EB22C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EB22C2" w:rsidRDefault="00EB22C2">
    <w:pPr>
      <w:jc w:val="right"/>
      <w:rPr>
        <w:b/>
      </w:rPr>
    </w:pPr>
  </w:p>
  <w:p w:rsidR="00EB22C2" w:rsidRDefault="00EB22C2" w:rsidP="00F329F6">
    <w:pPr>
      <w:pBdr>
        <w:bottom w:val="single" w:sz="6" w:space="1" w:color="auto"/>
      </w:pBdr>
      <w:spacing w:after="120"/>
      <w:jc w:val="right"/>
    </w:pPr>
    <w:r>
      <w:t xml:space="preserve">Section </w:t>
    </w:r>
    <w:fldSimple w:instr=" STYLEREF CharSectno ">
      <w:r w:rsidR="008746B6">
        <w:rPr>
          <w:noProof/>
        </w:rPr>
        <w:t>9</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C2" w:rsidRDefault="00EB22C2">
    <w:pPr>
      <w:rPr>
        <w:sz w:val="20"/>
      </w:rPr>
    </w:pPr>
    <w:r>
      <w:rPr>
        <w:b/>
        <w:sz w:val="20"/>
      </w:rPr>
      <w:fldChar w:fldCharType="begin"/>
    </w:r>
    <w:r>
      <w:rPr>
        <w:b/>
        <w:sz w:val="20"/>
      </w:rPr>
      <w:instrText xml:space="preserve"> STYLEREF CharChapNo </w:instrText>
    </w:r>
    <w:r>
      <w:rPr>
        <w:b/>
        <w:sz w:val="20"/>
      </w:rPr>
      <w:fldChar w:fldCharType="separate"/>
    </w:r>
    <w:r w:rsidR="008746B6">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8746B6">
      <w:rPr>
        <w:noProof/>
        <w:sz w:val="20"/>
      </w:rPr>
      <w:t>Forms</w:t>
    </w:r>
    <w:r>
      <w:rPr>
        <w:sz w:val="20"/>
      </w:rPr>
      <w:fldChar w:fldCharType="end"/>
    </w:r>
  </w:p>
  <w:p w:rsidR="00EB22C2" w:rsidRDefault="00EB22C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8746B6">
      <w:rPr>
        <w:b/>
        <w:noProof/>
        <w:sz w:val="20"/>
      </w:rPr>
      <w:t>Form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8746B6">
      <w:rPr>
        <w:noProof/>
        <w:sz w:val="20"/>
      </w:rPr>
      <w:t>Notice of expected disclosure of national security information in a federal criminal proceeding</w:t>
    </w:r>
    <w:r>
      <w:rPr>
        <w:sz w:val="20"/>
      </w:rPr>
      <w:fldChar w:fldCharType="end"/>
    </w:r>
  </w:p>
  <w:p w:rsidR="00EB22C2" w:rsidRDefault="00EB22C2" w:rsidP="00F329F6">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6854674"/>
    <w:multiLevelType w:val="hybridMultilevel"/>
    <w:tmpl w:val="4CFA7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4092C0B"/>
    <w:multiLevelType w:val="hybridMultilevel"/>
    <w:tmpl w:val="960E2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D719C8"/>
    <w:multiLevelType w:val="hybridMultilevel"/>
    <w:tmpl w:val="80FEF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D92173"/>
    <w:multiLevelType w:val="hybridMultilevel"/>
    <w:tmpl w:val="FE8E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22"/>
    <w:rsid w:val="000019A2"/>
    <w:rsid w:val="00002093"/>
    <w:rsid w:val="000023D8"/>
    <w:rsid w:val="0001032B"/>
    <w:rsid w:val="000136AF"/>
    <w:rsid w:val="0001667F"/>
    <w:rsid w:val="00016E22"/>
    <w:rsid w:val="00030CA8"/>
    <w:rsid w:val="0003210D"/>
    <w:rsid w:val="00034097"/>
    <w:rsid w:val="00043595"/>
    <w:rsid w:val="000479DB"/>
    <w:rsid w:val="0005348C"/>
    <w:rsid w:val="00057C37"/>
    <w:rsid w:val="00061256"/>
    <w:rsid w:val="000614BF"/>
    <w:rsid w:val="00075D31"/>
    <w:rsid w:val="00083246"/>
    <w:rsid w:val="00097C35"/>
    <w:rsid w:val="000A6C6A"/>
    <w:rsid w:val="000B131F"/>
    <w:rsid w:val="000D05EF"/>
    <w:rsid w:val="000D32CF"/>
    <w:rsid w:val="000E2261"/>
    <w:rsid w:val="000E4706"/>
    <w:rsid w:val="000E4DF3"/>
    <w:rsid w:val="000E6F8B"/>
    <w:rsid w:val="000E7720"/>
    <w:rsid w:val="000F21C1"/>
    <w:rsid w:val="00102584"/>
    <w:rsid w:val="0010745C"/>
    <w:rsid w:val="00107BED"/>
    <w:rsid w:val="0011104E"/>
    <w:rsid w:val="00112C34"/>
    <w:rsid w:val="0011617E"/>
    <w:rsid w:val="00116547"/>
    <w:rsid w:val="001209CE"/>
    <w:rsid w:val="001211D6"/>
    <w:rsid w:val="00121963"/>
    <w:rsid w:val="00121EB8"/>
    <w:rsid w:val="001311FD"/>
    <w:rsid w:val="00141445"/>
    <w:rsid w:val="0014542C"/>
    <w:rsid w:val="001475B8"/>
    <w:rsid w:val="00150DDE"/>
    <w:rsid w:val="00160327"/>
    <w:rsid w:val="0016125C"/>
    <w:rsid w:val="00161F78"/>
    <w:rsid w:val="00166C2F"/>
    <w:rsid w:val="00182BCD"/>
    <w:rsid w:val="00190377"/>
    <w:rsid w:val="00191DC9"/>
    <w:rsid w:val="00192D25"/>
    <w:rsid w:val="001939E1"/>
    <w:rsid w:val="00195382"/>
    <w:rsid w:val="001B39BC"/>
    <w:rsid w:val="001B693A"/>
    <w:rsid w:val="001C3F2E"/>
    <w:rsid w:val="001C5F01"/>
    <w:rsid w:val="001C5F34"/>
    <w:rsid w:val="001C65B7"/>
    <w:rsid w:val="001C69C4"/>
    <w:rsid w:val="001D142A"/>
    <w:rsid w:val="001D37EF"/>
    <w:rsid w:val="001D7DA4"/>
    <w:rsid w:val="001E3590"/>
    <w:rsid w:val="001E3E0B"/>
    <w:rsid w:val="001E7407"/>
    <w:rsid w:val="001F0697"/>
    <w:rsid w:val="001F5D5E"/>
    <w:rsid w:val="001F6219"/>
    <w:rsid w:val="00203031"/>
    <w:rsid w:val="00206D85"/>
    <w:rsid w:val="00207D47"/>
    <w:rsid w:val="00214D06"/>
    <w:rsid w:val="0023028C"/>
    <w:rsid w:val="00230AEC"/>
    <w:rsid w:val="002348CF"/>
    <w:rsid w:val="0024010F"/>
    <w:rsid w:val="00240749"/>
    <w:rsid w:val="00241E2B"/>
    <w:rsid w:val="002564A4"/>
    <w:rsid w:val="00261029"/>
    <w:rsid w:val="002624EB"/>
    <w:rsid w:val="00267BFF"/>
    <w:rsid w:val="002730A4"/>
    <w:rsid w:val="00277234"/>
    <w:rsid w:val="00285644"/>
    <w:rsid w:val="00287C6D"/>
    <w:rsid w:val="0029198D"/>
    <w:rsid w:val="00297ECB"/>
    <w:rsid w:val="002A11A1"/>
    <w:rsid w:val="002A33FD"/>
    <w:rsid w:val="002A4C57"/>
    <w:rsid w:val="002B07BA"/>
    <w:rsid w:val="002B0EA5"/>
    <w:rsid w:val="002B7B38"/>
    <w:rsid w:val="002C03C7"/>
    <w:rsid w:val="002D043A"/>
    <w:rsid w:val="002D6224"/>
    <w:rsid w:val="002D7037"/>
    <w:rsid w:val="002D7EDD"/>
    <w:rsid w:val="002E37C6"/>
    <w:rsid w:val="002F32F5"/>
    <w:rsid w:val="002F7C4F"/>
    <w:rsid w:val="003074B7"/>
    <w:rsid w:val="003229CD"/>
    <w:rsid w:val="003278F2"/>
    <w:rsid w:val="00331EB5"/>
    <w:rsid w:val="00332F32"/>
    <w:rsid w:val="00332FFC"/>
    <w:rsid w:val="00333BE8"/>
    <w:rsid w:val="003415D3"/>
    <w:rsid w:val="00352B0F"/>
    <w:rsid w:val="00360459"/>
    <w:rsid w:val="00360ED3"/>
    <w:rsid w:val="00362535"/>
    <w:rsid w:val="00372C84"/>
    <w:rsid w:val="00372FAD"/>
    <w:rsid w:val="00380811"/>
    <w:rsid w:val="00380BA6"/>
    <w:rsid w:val="0038268D"/>
    <w:rsid w:val="003A10B1"/>
    <w:rsid w:val="003B2330"/>
    <w:rsid w:val="003B595C"/>
    <w:rsid w:val="003C36A7"/>
    <w:rsid w:val="003C3EBF"/>
    <w:rsid w:val="003C7652"/>
    <w:rsid w:val="003D0BFE"/>
    <w:rsid w:val="003D5700"/>
    <w:rsid w:val="003D7A30"/>
    <w:rsid w:val="003E21A7"/>
    <w:rsid w:val="003E28C2"/>
    <w:rsid w:val="003F62C4"/>
    <w:rsid w:val="004116CD"/>
    <w:rsid w:val="00411BAA"/>
    <w:rsid w:val="00417EB9"/>
    <w:rsid w:val="00422464"/>
    <w:rsid w:val="00424CA9"/>
    <w:rsid w:val="00426DFD"/>
    <w:rsid w:val="0044291A"/>
    <w:rsid w:val="00443AB2"/>
    <w:rsid w:val="00444DB4"/>
    <w:rsid w:val="00460D52"/>
    <w:rsid w:val="004779AA"/>
    <w:rsid w:val="00477E59"/>
    <w:rsid w:val="004808F9"/>
    <w:rsid w:val="004845EB"/>
    <w:rsid w:val="0049536B"/>
    <w:rsid w:val="00496F97"/>
    <w:rsid w:val="004A26D0"/>
    <w:rsid w:val="004A2DBE"/>
    <w:rsid w:val="004A7F76"/>
    <w:rsid w:val="004B25C9"/>
    <w:rsid w:val="004B2A92"/>
    <w:rsid w:val="004C7EAC"/>
    <w:rsid w:val="004D7F55"/>
    <w:rsid w:val="004E3FAB"/>
    <w:rsid w:val="004E7BEC"/>
    <w:rsid w:val="004F4B72"/>
    <w:rsid w:val="00504DD3"/>
    <w:rsid w:val="0050600B"/>
    <w:rsid w:val="005077F8"/>
    <w:rsid w:val="00511A11"/>
    <w:rsid w:val="00516068"/>
    <w:rsid w:val="00516B8D"/>
    <w:rsid w:val="005211A9"/>
    <w:rsid w:val="005253D0"/>
    <w:rsid w:val="00537FBC"/>
    <w:rsid w:val="0054598A"/>
    <w:rsid w:val="0056187F"/>
    <w:rsid w:val="00570EB8"/>
    <w:rsid w:val="00571FDB"/>
    <w:rsid w:val="00573399"/>
    <w:rsid w:val="00584811"/>
    <w:rsid w:val="0059375D"/>
    <w:rsid w:val="00593AA6"/>
    <w:rsid w:val="00594161"/>
    <w:rsid w:val="005941BA"/>
    <w:rsid w:val="00594749"/>
    <w:rsid w:val="0059609A"/>
    <w:rsid w:val="0059723F"/>
    <w:rsid w:val="005A3F82"/>
    <w:rsid w:val="005A7899"/>
    <w:rsid w:val="005B0152"/>
    <w:rsid w:val="005B3EA0"/>
    <w:rsid w:val="005B4067"/>
    <w:rsid w:val="005C026E"/>
    <w:rsid w:val="005C3F41"/>
    <w:rsid w:val="005C3F6B"/>
    <w:rsid w:val="005C63BE"/>
    <w:rsid w:val="005D134A"/>
    <w:rsid w:val="005D1AFC"/>
    <w:rsid w:val="005D210A"/>
    <w:rsid w:val="005D2D09"/>
    <w:rsid w:val="005D43C6"/>
    <w:rsid w:val="005E341E"/>
    <w:rsid w:val="005E6593"/>
    <w:rsid w:val="005E66FD"/>
    <w:rsid w:val="005F0E3C"/>
    <w:rsid w:val="005F61AD"/>
    <w:rsid w:val="005F61C2"/>
    <w:rsid w:val="005F6B71"/>
    <w:rsid w:val="00600219"/>
    <w:rsid w:val="00600A4C"/>
    <w:rsid w:val="00600D4A"/>
    <w:rsid w:val="006065C4"/>
    <w:rsid w:val="00614E31"/>
    <w:rsid w:val="006272B2"/>
    <w:rsid w:val="006379C7"/>
    <w:rsid w:val="006405F7"/>
    <w:rsid w:val="006442D3"/>
    <w:rsid w:val="00646A3C"/>
    <w:rsid w:val="006475DA"/>
    <w:rsid w:val="006621BA"/>
    <w:rsid w:val="006646B8"/>
    <w:rsid w:val="0067503F"/>
    <w:rsid w:val="00675C54"/>
    <w:rsid w:val="00677CC2"/>
    <w:rsid w:val="006877C2"/>
    <w:rsid w:val="006905DE"/>
    <w:rsid w:val="00691087"/>
    <w:rsid w:val="006917C7"/>
    <w:rsid w:val="0069207B"/>
    <w:rsid w:val="0069264D"/>
    <w:rsid w:val="00693544"/>
    <w:rsid w:val="006A0B6C"/>
    <w:rsid w:val="006A19B5"/>
    <w:rsid w:val="006A5F4F"/>
    <w:rsid w:val="006C7A91"/>
    <w:rsid w:val="006C7F8C"/>
    <w:rsid w:val="006D02BD"/>
    <w:rsid w:val="006D1FEB"/>
    <w:rsid w:val="006D493D"/>
    <w:rsid w:val="006E5800"/>
    <w:rsid w:val="006E59E2"/>
    <w:rsid w:val="006F1D76"/>
    <w:rsid w:val="006F318F"/>
    <w:rsid w:val="006F47C1"/>
    <w:rsid w:val="00700B2C"/>
    <w:rsid w:val="0071014D"/>
    <w:rsid w:val="00710153"/>
    <w:rsid w:val="00713084"/>
    <w:rsid w:val="00715914"/>
    <w:rsid w:val="00723802"/>
    <w:rsid w:val="00725C49"/>
    <w:rsid w:val="00727076"/>
    <w:rsid w:val="00731E00"/>
    <w:rsid w:val="007335E0"/>
    <w:rsid w:val="007440B7"/>
    <w:rsid w:val="00744A86"/>
    <w:rsid w:val="00750202"/>
    <w:rsid w:val="0075368D"/>
    <w:rsid w:val="007553B3"/>
    <w:rsid w:val="007554C5"/>
    <w:rsid w:val="00755AA4"/>
    <w:rsid w:val="0075748C"/>
    <w:rsid w:val="007639BC"/>
    <w:rsid w:val="007715C9"/>
    <w:rsid w:val="00774EDD"/>
    <w:rsid w:val="007757EC"/>
    <w:rsid w:val="0078587E"/>
    <w:rsid w:val="00790295"/>
    <w:rsid w:val="007A6816"/>
    <w:rsid w:val="007B2143"/>
    <w:rsid w:val="007C1C47"/>
    <w:rsid w:val="007C3B01"/>
    <w:rsid w:val="007D519E"/>
    <w:rsid w:val="007E163D"/>
    <w:rsid w:val="007F2DEB"/>
    <w:rsid w:val="007F4FFF"/>
    <w:rsid w:val="007F7D7E"/>
    <w:rsid w:val="00801521"/>
    <w:rsid w:val="00811AA6"/>
    <w:rsid w:val="00816727"/>
    <w:rsid w:val="00817EBD"/>
    <w:rsid w:val="00820924"/>
    <w:rsid w:val="00821470"/>
    <w:rsid w:val="00822410"/>
    <w:rsid w:val="00824192"/>
    <w:rsid w:val="00851BB5"/>
    <w:rsid w:val="0085365A"/>
    <w:rsid w:val="00853B8C"/>
    <w:rsid w:val="00854E6D"/>
    <w:rsid w:val="00856A31"/>
    <w:rsid w:val="0086718F"/>
    <w:rsid w:val="00874537"/>
    <w:rsid w:val="008746B6"/>
    <w:rsid w:val="008754D0"/>
    <w:rsid w:val="00877E19"/>
    <w:rsid w:val="00880C34"/>
    <w:rsid w:val="00881423"/>
    <w:rsid w:val="00884FDE"/>
    <w:rsid w:val="008861ED"/>
    <w:rsid w:val="00887988"/>
    <w:rsid w:val="008948CF"/>
    <w:rsid w:val="008A34E8"/>
    <w:rsid w:val="008A73F5"/>
    <w:rsid w:val="008B45EE"/>
    <w:rsid w:val="008D05E4"/>
    <w:rsid w:val="008D0EE0"/>
    <w:rsid w:val="008E19C6"/>
    <w:rsid w:val="008E3810"/>
    <w:rsid w:val="008F07EE"/>
    <w:rsid w:val="008F1E33"/>
    <w:rsid w:val="008F54E7"/>
    <w:rsid w:val="008F60A4"/>
    <w:rsid w:val="008F6E1F"/>
    <w:rsid w:val="00903422"/>
    <w:rsid w:val="00912819"/>
    <w:rsid w:val="0091363A"/>
    <w:rsid w:val="009165E2"/>
    <w:rsid w:val="00926EA4"/>
    <w:rsid w:val="00931C61"/>
    <w:rsid w:val="00932377"/>
    <w:rsid w:val="009334DF"/>
    <w:rsid w:val="00936A68"/>
    <w:rsid w:val="00947D5A"/>
    <w:rsid w:val="00950467"/>
    <w:rsid w:val="009532A5"/>
    <w:rsid w:val="00967AB4"/>
    <w:rsid w:val="009701AB"/>
    <w:rsid w:val="00984A84"/>
    <w:rsid w:val="009868E9"/>
    <w:rsid w:val="00992258"/>
    <w:rsid w:val="009A4C9A"/>
    <w:rsid w:val="009B09C8"/>
    <w:rsid w:val="009B2249"/>
    <w:rsid w:val="009B3FAC"/>
    <w:rsid w:val="009D58C2"/>
    <w:rsid w:val="009D6D91"/>
    <w:rsid w:val="009E590B"/>
    <w:rsid w:val="009F0A92"/>
    <w:rsid w:val="009F51D3"/>
    <w:rsid w:val="00A03DA7"/>
    <w:rsid w:val="00A041DE"/>
    <w:rsid w:val="00A05E08"/>
    <w:rsid w:val="00A12984"/>
    <w:rsid w:val="00A22C98"/>
    <w:rsid w:val="00A231E2"/>
    <w:rsid w:val="00A31D07"/>
    <w:rsid w:val="00A40210"/>
    <w:rsid w:val="00A40C4E"/>
    <w:rsid w:val="00A41270"/>
    <w:rsid w:val="00A445A1"/>
    <w:rsid w:val="00A45FD0"/>
    <w:rsid w:val="00A467DF"/>
    <w:rsid w:val="00A64912"/>
    <w:rsid w:val="00A70A74"/>
    <w:rsid w:val="00A759D9"/>
    <w:rsid w:val="00A802BC"/>
    <w:rsid w:val="00A872DC"/>
    <w:rsid w:val="00AB36E2"/>
    <w:rsid w:val="00AC03E1"/>
    <w:rsid w:val="00AC0959"/>
    <w:rsid w:val="00AC3046"/>
    <w:rsid w:val="00AC36C0"/>
    <w:rsid w:val="00AC5EB6"/>
    <w:rsid w:val="00AC6A8F"/>
    <w:rsid w:val="00AD5641"/>
    <w:rsid w:val="00AE1D04"/>
    <w:rsid w:val="00AE3687"/>
    <w:rsid w:val="00AF06CF"/>
    <w:rsid w:val="00AF25A1"/>
    <w:rsid w:val="00AF3003"/>
    <w:rsid w:val="00B00308"/>
    <w:rsid w:val="00B029C2"/>
    <w:rsid w:val="00B136FC"/>
    <w:rsid w:val="00B1535F"/>
    <w:rsid w:val="00B15676"/>
    <w:rsid w:val="00B20503"/>
    <w:rsid w:val="00B21F29"/>
    <w:rsid w:val="00B3272E"/>
    <w:rsid w:val="00B33B3C"/>
    <w:rsid w:val="00B33C04"/>
    <w:rsid w:val="00B41448"/>
    <w:rsid w:val="00B46132"/>
    <w:rsid w:val="00B52575"/>
    <w:rsid w:val="00B54457"/>
    <w:rsid w:val="00B565BD"/>
    <w:rsid w:val="00B56658"/>
    <w:rsid w:val="00B57CE2"/>
    <w:rsid w:val="00B60B73"/>
    <w:rsid w:val="00B621A6"/>
    <w:rsid w:val="00B63834"/>
    <w:rsid w:val="00B80199"/>
    <w:rsid w:val="00B84BF0"/>
    <w:rsid w:val="00BA2090"/>
    <w:rsid w:val="00BA220B"/>
    <w:rsid w:val="00BA4386"/>
    <w:rsid w:val="00BA4870"/>
    <w:rsid w:val="00BC1FD7"/>
    <w:rsid w:val="00BE719A"/>
    <w:rsid w:val="00BE720A"/>
    <w:rsid w:val="00BF08EB"/>
    <w:rsid w:val="00C10ACA"/>
    <w:rsid w:val="00C13D9A"/>
    <w:rsid w:val="00C158EE"/>
    <w:rsid w:val="00C17184"/>
    <w:rsid w:val="00C31DE7"/>
    <w:rsid w:val="00C33FA4"/>
    <w:rsid w:val="00C3428F"/>
    <w:rsid w:val="00C34FC4"/>
    <w:rsid w:val="00C41C56"/>
    <w:rsid w:val="00C42BF8"/>
    <w:rsid w:val="00C42E0D"/>
    <w:rsid w:val="00C50043"/>
    <w:rsid w:val="00C51B33"/>
    <w:rsid w:val="00C70B70"/>
    <w:rsid w:val="00C71AD1"/>
    <w:rsid w:val="00C7573B"/>
    <w:rsid w:val="00C80707"/>
    <w:rsid w:val="00C86C32"/>
    <w:rsid w:val="00C86D24"/>
    <w:rsid w:val="00C9003E"/>
    <w:rsid w:val="00C96008"/>
    <w:rsid w:val="00CA0857"/>
    <w:rsid w:val="00CA7947"/>
    <w:rsid w:val="00CB1B0F"/>
    <w:rsid w:val="00CB20F0"/>
    <w:rsid w:val="00CB3FE7"/>
    <w:rsid w:val="00CB50CD"/>
    <w:rsid w:val="00CC3FD8"/>
    <w:rsid w:val="00CC4956"/>
    <w:rsid w:val="00CC68E5"/>
    <w:rsid w:val="00CD61A1"/>
    <w:rsid w:val="00CE038B"/>
    <w:rsid w:val="00CE493D"/>
    <w:rsid w:val="00CE4BD7"/>
    <w:rsid w:val="00CE51C7"/>
    <w:rsid w:val="00CE5986"/>
    <w:rsid w:val="00CE6309"/>
    <w:rsid w:val="00CF0BB2"/>
    <w:rsid w:val="00CF1B24"/>
    <w:rsid w:val="00CF2BC7"/>
    <w:rsid w:val="00CF3EE8"/>
    <w:rsid w:val="00CF4D79"/>
    <w:rsid w:val="00D00024"/>
    <w:rsid w:val="00D00D6F"/>
    <w:rsid w:val="00D02616"/>
    <w:rsid w:val="00D040EE"/>
    <w:rsid w:val="00D05207"/>
    <w:rsid w:val="00D06D3D"/>
    <w:rsid w:val="00D13441"/>
    <w:rsid w:val="00D2127E"/>
    <w:rsid w:val="00D23E0E"/>
    <w:rsid w:val="00D32CE3"/>
    <w:rsid w:val="00D45028"/>
    <w:rsid w:val="00D52652"/>
    <w:rsid w:val="00D62F3D"/>
    <w:rsid w:val="00D675E2"/>
    <w:rsid w:val="00D70DFB"/>
    <w:rsid w:val="00D73290"/>
    <w:rsid w:val="00D748BE"/>
    <w:rsid w:val="00D766DF"/>
    <w:rsid w:val="00D908A1"/>
    <w:rsid w:val="00D9395F"/>
    <w:rsid w:val="00D93A50"/>
    <w:rsid w:val="00DA186E"/>
    <w:rsid w:val="00DB4B19"/>
    <w:rsid w:val="00DB6179"/>
    <w:rsid w:val="00DC4F88"/>
    <w:rsid w:val="00DD29C8"/>
    <w:rsid w:val="00DE5B28"/>
    <w:rsid w:val="00DF0C86"/>
    <w:rsid w:val="00DF171D"/>
    <w:rsid w:val="00DF560B"/>
    <w:rsid w:val="00DF63BE"/>
    <w:rsid w:val="00E00459"/>
    <w:rsid w:val="00E05704"/>
    <w:rsid w:val="00E10719"/>
    <w:rsid w:val="00E25807"/>
    <w:rsid w:val="00E30FF0"/>
    <w:rsid w:val="00E338EF"/>
    <w:rsid w:val="00E44C17"/>
    <w:rsid w:val="00E534B5"/>
    <w:rsid w:val="00E567B9"/>
    <w:rsid w:val="00E577B2"/>
    <w:rsid w:val="00E708D8"/>
    <w:rsid w:val="00E71E89"/>
    <w:rsid w:val="00E74DC7"/>
    <w:rsid w:val="00E75FF5"/>
    <w:rsid w:val="00E76772"/>
    <w:rsid w:val="00E81866"/>
    <w:rsid w:val="00E85C54"/>
    <w:rsid w:val="00E87909"/>
    <w:rsid w:val="00E94D5E"/>
    <w:rsid w:val="00E961B9"/>
    <w:rsid w:val="00E97F31"/>
    <w:rsid w:val="00EA16D4"/>
    <w:rsid w:val="00EA4541"/>
    <w:rsid w:val="00EA660D"/>
    <w:rsid w:val="00EA7100"/>
    <w:rsid w:val="00EB22C2"/>
    <w:rsid w:val="00EB22CA"/>
    <w:rsid w:val="00EC01C1"/>
    <w:rsid w:val="00ED1D76"/>
    <w:rsid w:val="00EE682F"/>
    <w:rsid w:val="00EF0BB5"/>
    <w:rsid w:val="00EF2E3A"/>
    <w:rsid w:val="00EF3217"/>
    <w:rsid w:val="00EF7BF5"/>
    <w:rsid w:val="00F06C88"/>
    <w:rsid w:val="00F072A7"/>
    <w:rsid w:val="00F078DC"/>
    <w:rsid w:val="00F12628"/>
    <w:rsid w:val="00F23462"/>
    <w:rsid w:val="00F25D9A"/>
    <w:rsid w:val="00F25F95"/>
    <w:rsid w:val="00F329F6"/>
    <w:rsid w:val="00F4042D"/>
    <w:rsid w:val="00F43E20"/>
    <w:rsid w:val="00F460F9"/>
    <w:rsid w:val="00F51742"/>
    <w:rsid w:val="00F61B89"/>
    <w:rsid w:val="00F73BD6"/>
    <w:rsid w:val="00F83989"/>
    <w:rsid w:val="00F90E5C"/>
    <w:rsid w:val="00F9632C"/>
    <w:rsid w:val="00FA0C92"/>
    <w:rsid w:val="00FA5392"/>
    <w:rsid w:val="00FA7E10"/>
    <w:rsid w:val="00FC37C0"/>
    <w:rsid w:val="00FC5690"/>
    <w:rsid w:val="00FD7AED"/>
    <w:rsid w:val="00FF2995"/>
    <w:rsid w:val="00FF3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79C7"/>
    <w:pPr>
      <w:spacing w:line="260" w:lineRule="atLeast"/>
    </w:pPr>
    <w:rPr>
      <w:sz w:val="22"/>
    </w:rPr>
  </w:style>
  <w:style w:type="paragraph" w:styleId="Heading1">
    <w:name w:val="heading 1"/>
    <w:basedOn w:val="Normal"/>
    <w:next w:val="Normal"/>
    <w:link w:val="Heading1Char"/>
    <w:qFormat/>
    <w:rsid w:val="00571FD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571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1F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1F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1F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71F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1F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1F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1F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FD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571F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1F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1F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1F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571F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1F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1F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1FDB"/>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6379C7"/>
  </w:style>
  <w:style w:type="paragraph" w:customStyle="1" w:styleId="OPCParaBase">
    <w:name w:val="OPCParaBase"/>
    <w:qFormat/>
    <w:rsid w:val="006379C7"/>
    <w:pPr>
      <w:spacing w:line="260" w:lineRule="atLeast"/>
    </w:pPr>
    <w:rPr>
      <w:rFonts w:eastAsia="Times New Roman" w:cs="Times New Roman"/>
      <w:sz w:val="22"/>
      <w:lang w:eastAsia="en-AU"/>
    </w:rPr>
  </w:style>
  <w:style w:type="paragraph" w:customStyle="1" w:styleId="ShortT">
    <w:name w:val="ShortT"/>
    <w:basedOn w:val="OPCParaBase"/>
    <w:next w:val="Normal"/>
    <w:qFormat/>
    <w:rsid w:val="006379C7"/>
    <w:pPr>
      <w:spacing w:line="240" w:lineRule="auto"/>
    </w:pPr>
    <w:rPr>
      <w:b/>
      <w:sz w:val="40"/>
    </w:rPr>
  </w:style>
  <w:style w:type="paragraph" w:customStyle="1" w:styleId="ActHead1">
    <w:name w:val="ActHead 1"/>
    <w:aliases w:val="c"/>
    <w:basedOn w:val="OPCParaBase"/>
    <w:next w:val="Normal"/>
    <w:qFormat/>
    <w:rsid w:val="006379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79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79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79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79C7"/>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379C7"/>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71FDB"/>
    <w:rPr>
      <w:rFonts w:eastAsia="Times New Roman" w:cs="Times New Roman"/>
      <w:sz w:val="22"/>
      <w:lang w:eastAsia="en-AU"/>
    </w:rPr>
  </w:style>
  <w:style w:type="paragraph" w:customStyle="1" w:styleId="ActHead6">
    <w:name w:val="ActHead 6"/>
    <w:aliases w:val="as"/>
    <w:basedOn w:val="OPCParaBase"/>
    <w:next w:val="ActHead7"/>
    <w:qFormat/>
    <w:rsid w:val="006379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79C7"/>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6379C7"/>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379C7"/>
    <w:pPr>
      <w:keepLines/>
      <w:spacing w:before="80" w:line="240" w:lineRule="auto"/>
      <w:ind w:left="709"/>
    </w:pPr>
  </w:style>
  <w:style w:type="paragraph" w:customStyle="1" w:styleId="ActHead8">
    <w:name w:val="ActHead 8"/>
    <w:aliases w:val="ad"/>
    <w:basedOn w:val="OPCParaBase"/>
    <w:next w:val="ItemHead"/>
    <w:qFormat/>
    <w:rsid w:val="006379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79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79C7"/>
  </w:style>
  <w:style w:type="paragraph" w:customStyle="1" w:styleId="Blocks">
    <w:name w:val="Blocks"/>
    <w:aliases w:val="bb"/>
    <w:basedOn w:val="OPCParaBase"/>
    <w:qFormat/>
    <w:rsid w:val="006379C7"/>
    <w:pPr>
      <w:spacing w:line="240" w:lineRule="auto"/>
    </w:pPr>
    <w:rPr>
      <w:sz w:val="24"/>
    </w:rPr>
  </w:style>
  <w:style w:type="paragraph" w:customStyle="1" w:styleId="BoxText">
    <w:name w:val="BoxText"/>
    <w:aliases w:val="bt"/>
    <w:basedOn w:val="OPCParaBase"/>
    <w:qFormat/>
    <w:rsid w:val="006379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79C7"/>
    <w:rPr>
      <w:b/>
    </w:rPr>
  </w:style>
  <w:style w:type="paragraph" w:customStyle="1" w:styleId="BoxHeadItalic">
    <w:name w:val="BoxHeadItalic"/>
    <w:aliases w:val="bhi"/>
    <w:basedOn w:val="BoxText"/>
    <w:next w:val="BoxStep"/>
    <w:qFormat/>
    <w:rsid w:val="006379C7"/>
    <w:rPr>
      <w:i/>
    </w:rPr>
  </w:style>
  <w:style w:type="paragraph" w:customStyle="1" w:styleId="BoxStep">
    <w:name w:val="BoxStep"/>
    <w:aliases w:val="bs"/>
    <w:basedOn w:val="BoxText"/>
    <w:qFormat/>
    <w:rsid w:val="006379C7"/>
    <w:pPr>
      <w:ind w:left="1985" w:hanging="851"/>
    </w:pPr>
  </w:style>
  <w:style w:type="paragraph" w:customStyle="1" w:styleId="BoxList">
    <w:name w:val="BoxList"/>
    <w:aliases w:val="bl"/>
    <w:basedOn w:val="BoxText"/>
    <w:qFormat/>
    <w:rsid w:val="006379C7"/>
    <w:pPr>
      <w:ind w:left="1559" w:hanging="425"/>
    </w:pPr>
  </w:style>
  <w:style w:type="paragraph" w:customStyle="1" w:styleId="BoxNote">
    <w:name w:val="BoxNote"/>
    <w:aliases w:val="bn"/>
    <w:basedOn w:val="BoxText"/>
    <w:qFormat/>
    <w:rsid w:val="006379C7"/>
    <w:pPr>
      <w:tabs>
        <w:tab w:val="left" w:pos="1985"/>
      </w:tabs>
      <w:spacing w:before="122" w:line="198" w:lineRule="exact"/>
      <w:ind w:left="2948" w:hanging="1814"/>
    </w:pPr>
    <w:rPr>
      <w:sz w:val="18"/>
    </w:rPr>
  </w:style>
  <w:style w:type="paragraph" w:customStyle="1" w:styleId="BoxPara">
    <w:name w:val="BoxPara"/>
    <w:aliases w:val="bp"/>
    <w:basedOn w:val="BoxText"/>
    <w:qFormat/>
    <w:rsid w:val="006379C7"/>
    <w:pPr>
      <w:tabs>
        <w:tab w:val="right" w:pos="2268"/>
      </w:tabs>
      <w:ind w:left="2552" w:hanging="1418"/>
    </w:pPr>
  </w:style>
  <w:style w:type="character" w:customStyle="1" w:styleId="CharAmPartNo">
    <w:name w:val="CharAmPartNo"/>
    <w:basedOn w:val="OPCCharBase"/>
    <w:uiPriority w:val="1"/>
    <w:qFormat/>
    <w:rsid w:val="006379C7"/>
  </w:style>
  <w:style w:type="character" w:customStyle="1" w:styleId="CharAmPartText">
    <w:name w:val="CharAmPartText"/>
    <w:basedOn w:val="OPCCharBase"/>
    <w:uiPriority w:val="1"/>
    <w:qFormat/>
    <w:rsid w:val="006379C7"/>
  </w:style>
  <w:style w:type="character" w:customStyle="1" w:styleId="CharAmSchNo">
    <w:name w:val="CharAmSchNo"/>
    <w:basedOn w:val="OPCCharBase"/>
    <w:uiPriority w:val="1"/>
    <w:qFormat/>
    <w:rsid w:val="006379C7"/>
  </w:style>
  <w:style w:type="character" w:customStyle="1" w:styleId="CharAmSchText">
    <w:name w:val="CharAmSchText"/>
    <w:basedOn w:val="OPCCharBase"/>
    <w:uiPriority w:val="1"/>
    <w:qFormat/>
    <w:rsid w:val="006379C7"/>
  </w:style>
  <w:style w:type="character" w:customStyle="1" w:styleId="CharBoldItalic">
    <w:name w:val="CharBoldItalic"/>
    <w:basedOn w:val="OPCCharBase"/>
    <w:uiPriority w:val="1"/>
    <w:qFormat/>
    <w:rsid w:val="006379C7"/>
    <w:rPr>
      <w:b/>
      <w:i/>
    </w:rPr>
  </w:style>
  <w:style w:type="character" w:customStyle="1" w:styleId="CharChapNo">
    <w:name w:val="CharChapNo"/>
    <w:basedOn w:val="OPCCharBase"/>
    <w:qFormat/>
    <w:rsid w:val="006379C7"/>
  </w:style>
  <w:style w:type="character" w:customStyle="1" w:styleId="CharChapText">
    <w:name w:val="CharChapText"/>
    <w:basedOn w:val="OPCCharBase"/>
    <w:qFormat/>
    <w:rsid w:val="006379C7"/>
  </w:style>
  <w:style w:type="character" w:customStyle="1" w:styleId="CharDivNo">
    <w:name w:val="CharDivNo"/>
    <w:basedOn w:val="OPCCharBase"/>
    <w:qFormat/>
    <w:rsid w:val="006379C7"/>
  </w:style>
  <w:style w:type="character" w:customStyle="1" w:styleId="CharDivText">
    <w:name w:val="CharDivText"/>
    <w:basedOn w:val="OPCCharBase"/>
    <w:qFormat/>
    <w:rsid w:val="006379C7"/>
  </w:style>
  <w:style w:type="character" w:customStyle="1" w:styleId="CharItalic">
    <w:name w:val="CharItalic"/>
    <w:basedOn w:val="OPCCharBase"/>
    <w:uiPriority w:val="1"/>
    <w:qFormat/>
    <w:rsid w:val="006379C7"/>
    <w:rPr>
      <w:i/>
    </w:rPr>
  </w:style>
  <w:style w:type="character" w:customStyle="1" w:styleId="CharPartNo">
    <w:name w:val="CharPartNo"/>
    <w:basedOn w:val="OPCCharBase"/>
    <w:qFormat/>
    <w:rsid w:val="006379C7"/>
  </w:style>
  <w:style w:type="character" w:customStyle="1" w:styleId="CharPartText">
    <w:name w:val="CharPartText"/>
    <w:basedOn w:val="OPCCharBase"/>
    <w:qFormat/>
    <w:rsid w:val="006379C7"/>
  </w:style>
  <w:style w:type="character" w:customStyle="1" w:styleId="CharSectno">
    <w:name w:val="CharSectno"/>
    <w:basedOn w:val="OPCCharBase"/>
    <w:qFormat/>
    <w:rsid w:val="006379C7"/>
  </w:style>
  <w:style w:type="character" w:customStyle="1" w:styleId="CharSubdNo">
    <w:name w:val="CharSubdNo"/>
    <w:basedOn w:val="OPCCharBase"/>
    <w:uiPriority w:val="1"/>
    <w:qFormat/>
    <w:rsid w:val="006379C7"/>
  </w:style>
  <w:style w:type="character" w:customStyle="1" w:styleId="CharSubdText">
    <w:name w:val="CharSubdText"/>
    <w:basedOn w:val="OPCCharBase"/>
    <w:uiPriority w:val="1"/>
    <w:qFormat/>
    <w:rsid w:val="006379C7"/>
  </w:style>
  <w:style w:type="paragraph" w:customStyle="1" w:styleId="CTA--">
    <w:name w:val="CTA --"/>
    <w:basedOn w:val="OPCParaBase"/>
    <w:next w:val="Normal"/>
    <w:rsid w:val="006379C7"/>
    <w:pPr>
      <w:spacing w:before="60" w:line="240" w:lineRule="atLeast"/>
      <w:ind w:left="142" w:hanging="142"/>
    </w:pPr>
    <w:rPr>
      <w:sz w:val="20"/>
    </w:rPr>
  </w:style>
  <w:style w:type="paragraph" w:customStyle="1" w:styleId="CTA-">
    <w:name w:val="CTA -"/>
    <w:basedOn w:val="OPCParaBase"/>
    <w:rsid w:val="006379C7"/>
    <w:pPr>
      <w:spacing w:before="60" w:line="240" w:lineRule="atLeast"/>
      <w:ind w:left="85" w:hanging="85"/>
    </w:pPr>
    <w:rPr>
      <w:sz w:val="20"/>
    </w:rPr>
  </w:style>
  <w:style w:type="paragraph" w:customStyle="1" w:styleId="CTA---">
    <w:name w:val="CTA ---"/>
    <w:basedOn w:val="OPCParaBase"/>
    <w:next w:val="Normal"/>
    <w:rsid w:val="006379C7"/>
    <w:pPr>
      <w:spacing w:before="60" w:line="240" w:lineRule="atLeast"/>
      <w:ind w:left="198" w:hanging="198"/>
    </w:pPr>
    <w:rPr>
      <w:sz w:val="20"/>
    </w:rPr>
  </w:style>
  <w:style w:type="paragraph" w:customStyle="1" w:styleId="CTA----">
    <w:name w:val="CTA ----"/>
    <w:basedOn w:val="OPCParaBase"/>
    <w:next w:val="Normal"/>
    <w:rsid w:val="006379C7"/>
    <w:pPr>
      <w:spacing w:before="60" w:line="240" w:lineRule="atLeast"/>
      <w:ind w:left="255" w:hanging="255"/>
    </w:pPr>
    <w:rPr>
      <w:sz w:val="20"/>
    </w:rPr>
  </w:style>
  <w:style w:type="paragraph" w:customStyle="1" w:styleId="CTA1a">
    <w:name w:val="CTA 1(a)"/>
    <w:basedOn w:val="OPCParaBase"/>
    <w:rsid w:val="006379C7"/>
    <w:pPr>
      <w:tabs>
        <w:tab w:val="right" w:pos="414"/>
      </w:tabs>
      <w:spacing w:before="40" w:line="240" w:lineRule="atLeast"/>
      <w:ind w:left="675" w:hanging="675"/>
    </w:pPr>
    <w:rPr>
      <w:sz w:val="20"/>
    </w:rPr>
  </w:style>
  <w:style w:type="paragraph" w:customStyle="1" w:styleId="CTA1ai">
    <w:name w:val="CTA 1(a)(i)"/>
    <w:basedOn w:val="OPCParaBase"/>
    <w:rsid w:val="006379C7"/>
    <w:pPr>
      <w:tabs>
        <w:tab w:val="right" w:pos="1004"/>
      </w:tabs>
      <w:spacing w:before="40" w:line="240" w:lineRule="atLeast"/>
      <w:ind w:left="1253" w:hanging="1253"/>
    </w:pPr>
    <w:rPr>
      <w:sz w:val="20"/>
    </w:rPr>
  </w:style>
  <w:style w:type="paragraph" w:customStyle="1" w:styleId="CTA2a">
    <w:name w:val="CTA 2(a)"/>
    <w:basedOn w:val="OPCParaBase"/>
    <w:rsid w:val="006379C7"/>
    <w:pPr>
      <w:tabs>
        <w:tab w:val="right" w:pos="482"/>
      </w:tabs>
      <w:spacing w:before="40" w:line="240" w:lineRule="atLeast"/>
      <w:ind w:left="748" w:hanging="748"/>
    </w:pPr>
    <w:rPr>
      <w:sz w:val="20"/>
    </w:rPr>
  </w:style>
  <w:style w:type="paragraph" w:customStyle="1" w:styleId="CTA2ai">
    <w:name w:val="CTA 2(a)(i)"/>
    <w:basedOn w:val="OPCParaBase"/>
    <w:rsid w:val="006379C7"/>
    <w:pPr>
      <w:tabs>
        <w:tab w:val="right" w:pos="1089"/>
      </w:tabs>
      <w:spacing w:before="40" w:line="240" w:lineRule="atLeast"/>
      <w:ind w:left="1327" w:hanging="1327"/>
    </w:pPr>
    <w:rPr>
      <w:sz w:val="20"/>
    </w:rPr>
  </w:style>
  <w:style w:type="paragraph" w:customStyle="1" w:styleId="CTA3a">
    <w:name w:val="CTA 3(a)"/>
    <w:basedOn w:val="OPCParaBase"/>
    <w:rsid w:val="006379C7"/>
    <w:pPr>
      <w:tabs>
        <w:tab w:val="right" w:pos="556"/>
      </w:tabs>
      <w:spacing w:before="40" w:line="240" w:lineRule="atLeast"/>
      <w:ind w:left="805" w:hanging="805"/>
    </w:pPr>
    <w:rPr>
      <w:sz w:val="20"/>
    </w:rPr>
  </w:style>
  <w:style w:type="paragraph" w:customStyle="1" w:styleId="CTA3ai">
    <w:name w:val="CTA 3(a)(i)"/>
    <w:basedOn w:val="OPCParaBase"/>
    <w:rsid w:val="006379C7"/>
    <w:pPr>
      <w:tabs>
        <w:tab w:val="right" w:pos="1140"/>
      </w:tabs>
      <w:spacing w:before="40" w:line="240" w:lineRule="atLeast"/>
      <w:ind w:left="1361" w:hanging="1361"/>
    </w:pPr>
    <w:rPr>
      <w:sz w:val="20"/>
    </w:rPr>
  </w:style>
  <w:style w:type="paragraph" w:customStyle="1" w:styleId="CTA4a">
    <w:name w:val="CTA 4(a)"/>
    <w:basedOn w:val="OPCParaBase"/>
    <w:rsid w:val="006379C7"/>
    <w:pPr>
      <w:tabs>
        <w:tab w:val="right" w:pos="624"/>
      </w:tabs>
      <w:spacing w:before="40" w:line="240" w:lineRule="atLeast"/>
      <w:ind w:left="873" w:hanging="873"/>
    </w:pPr>
    <w:rPr>
      <w:sz w:val="20"/>
    </w:rPr>
  </w:style>
  <w:style w:type="paragraph" w:customStyle="1" w:styleId="CTA4ai">
    <w:name w:val="CTA 4(a)(i)"/>
    <w:basedOn w:val="OPCParaBase"/>
    <w:rsid w:val="006379C7"/>
    <w:pPr>
      <w:tabs>
        <w:tab w:val="right" w:pos="1213"/>
      </w:tabs>
      <w:spacing w:before="40" w:line="240" w:lineRule="atLeast"/>
      <w:ind w:left="1452" w:hanging="1452"/>
    </w:pPr>
    <w:rPr>
      <w:sz w:val="20"/>
    </w:rPr>
  </w:style>
  <w:style w:type="paragraph" w:customStyle="1" w:styleId="CTACAPS">
    <w:name w:val="CTA CAPS"/>
    <w:basedOn w:val="OPCParaBase"/>
    <w:rsid w:val="006379C7"/>
    <w:pPr>
      <w:spacing w:before="60" w:line="240" w:lineRule="atLeast"/>
    </w:pPr>
    <w:rPr>
      <w:sz w:val="20"/>
    </w:rPr>
  </w:style>
  <w:style w:type="paragraph" w:customStyle="1" w:styleId="CTAright">
    <w:name w:val="CTA right"/>
    <w:basedOn w:val="OPCParaBase"/>
    <w:rsid w:val="006379C7"/>
    <w:pPr>
      <w:spacing w:before="60" w:line="240" w:lineRule="auto"/>
      <w:jc w:val="right"/>
    </w:pPr>
    <w:rPr>
      <w:sz w:val="20"/>
    </w:rPr>
  </w:style>
  <w:style w:type="paragraph" w:customStyle="1" w:styleId="Definition">
    <w:name w:val="Definition"/>
    <w:aliases w:val="dd"/>
    <w:basedOn w:val="OPCParaBase"/>
    <w:rsid w:val="006379C7"/>
    <w:pPr>
      <w:spacing w:before="180" w:line="240" w:lineRule="auto"/>
      <w:ind w:left="1134"/>
    </w:pPr>
  </w:style>
  <w:style w:type="paragraph" w:customStyle="1" w:styleId="EndNotespara">
    <w:name w:val="EndNotes(para)"/>
    <w:aliases w:val="eta"/>
    <w:basedOn w:val="OPCParaBase"/>
    <w:next w:val="EndNotessubpara"/>
    <w:rsid w:val="006379C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379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79C7"/>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379C7"/>
    <w:pPr>
      <w:tabs>
        <w:tab w:val="right" w:pos="340"/>
      </w:tabs>
      <w:spacing w:before="60" w:line="240" w:lineRule="auto"/>
      <w:ind w:left="454" w:hanging="454"/>
    </w:pPr>
    <w:rPr>
      <w:sz w:val="20"/>
    </w:rPr>
  </w:style>
  <w:style w:type="paragraph" w:customStyle="1" w:styleId="Formula">
    <w:name w:val="Formula"/>
    <w:basedOn w:val="OPCParaBase"/>
    <w:rsid w:val="006379C7"/>
    <w:pPr>
      <w:spacing w:line="240" w:lineRule="auto"/>
      <w:ind w:left="1134"/>
    </w:pPr>
    <w:rPr>
      <w:sz w:val="20"/>
    </w:rPr>
  </w:style>
  <w:style w:type="paragraph" w:styleId="Header">
    <w:name w:val="header"/>
    <w:basedOn w:val="OPCParaBase"/>
    <w:link w:val="HeaderChar"/>
    <w:unhideWhenUsed/>
    <w:rsid w:val="006379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79C7"/>
    <w:rPr>
      <w:rFonts w:eastAsia="Times New Roman" w:cs="Times New Roman"/>
      <w:sz w:val="16"/>
      <w:lang w:eastAsia="en-AU"/>
    </w:rPr>
  </w:style>
  <w:style w:type="paragraph" w:customStyle="1" w:styleId="House">
    <w:name w:val="House"/>
    <w:basedOn w:val="OPCParaBase"/>
    <w:rsid w:val="006379C7"/>
    <w:pPr>
      <w:spacing w:line="240" w:lineRule="auto"/>
    </w:pPr>
    <w:rPr>
      <w:sz w:val="28"/>
    </w:rPr>
  </w:style>
  <w:style w:type="paragraph" w:customStyle="1" w:styleId="LongT">
    <w:name w:val="LongT"/>
    <w:basedOn w:val="OPCParaBase"/>
    <w:rsid w:val="006379C7"/>
    <w:pPr>
      <w:spacing w:line="240" w:lineRule="auto"/>
    </w:pPr>
    <w:rPr>
      <w:b/>
      <w:sz w:val="32"/>
    </w:rPr>
  </w:style>
  <w:style w:type="paragraph" w:customStyle="1" w:styleId="notedraft">
    <w:name w:val="note(draft)"/>
    <w:aliases w:val="nd"/>
    <w:basedOn w:val="OPCParaBase"/>
    <w:rsid w:val="006379C7"/>
    <w:pPr>
      <w:spacing w:before="240" w:line="240" w:lineRule="auto"/>
      <w:ind w:left="284" w:hanging="284"/>
    </w:pPr>
    <w:rPr>
      <w:i/>
      <w:sz w:val="24"/>
    </w:rPr>
  </w:style>
  <w:style w:type="paragraph" w:customStyle="1" w:styleId="notemargin">
    <w:name w:val="note(margin)"/>
    <w:aliases w:val="nm"/>
    <w:basedOn w:val="OPCParaBase"/>
    <w:rsid w:val="006379C7"/>
    <w:pPr>
      <w:tabs>
        <w:tab w:val="left" w:pos="709"/>
      </w:tabs>
      <w:spacing w:before="122" w:line="198" w:lineRule="exact"/>
      <w:ind w:left="709" w:hanging="709"/>
    </w:pPr>
    <w:rPr>
      <w:sz w:val="18"/>
    </w:rPr>
  </w:style>
  <w:style w:type="paragraph" w:customStyle="1" w:styleId="noteToPara">
    <w:name w:val="noteToPara"/>
    <w:aliases w:val="ntp"/>
    <w:basedOn w:val="OPCParaBase"/>
    <w:rsid w:val="006379C7"/>
    <w:pPr>
      <w:spacing w:before="122" w:line="198" w:lineRule="exact"/>
      <w:ind w:left="2353" w:hanging="709"/>
    </w:pPr>
    <w:rPr>
      <w:sz w:val="18"/>
    </w:rPr>
  </w:style>
  <w:style w:type="paragraph" w:customStyle="1" w:styleId="noteParlAmend">
    <w:name w:val="note(ParlAmend)"/>
    <w:aliases w:val="npp"/>
    <w:basedOn w:val="OPCParaBase"/>
    <w:next w:val="ParlAmend"/>
    <w:rsid w:val="006379C7"/>
    <w:pPr>
      <w:spacing w:line="240" w:lineRule="auto"/>
      <w:jc w:val="right"/>
    </w:pPr>
    <w:rPr>
      <w:rFonts w:ascii="Arial" w:hAnsi="Arial"/>
      <w:b/>
      <w:i/>
    </w:rPr>
  </w:style>
  <w:style w:type="paragraph" w:customStyle="1" w:styleId="ParlAmend">
    <w:name w:val="ParlAmend"/>
    <w:aliases w:val="pp"/>
    <w:basedOn w:val="OPCParaBase"/>
    <w:rsid w:val="006379C7"/>
    <w:pPr>
      <w:spacing w:before="240" w:line="240" w:lineRule="atLeast"/>
      <w:ind w:hanging="567"/>
    </w:pPr>
    <w:rPr>
      <w:sz w:val="24"/>
    </w:rPr>
  </w:style>
  <w:style w:type="paragraph" w:customStyle="1" w:styleId="notetext">
    <w:name w:val="note(text)"/>
    <w:aliases w:val="n"/>
    <w:basedOn w:val="OPCParaBase"/>
    <w:rsid w:val="006379C7"/>
    <w:pPr>
      <w:spacing w:before="122" w:line="240" w:lineRule="auto"/>
      <w:ind w:left="1985" w:hanging="851"/>
    </w:pPr>
    <w:rPr>
      <w:sz w:val="18"/>
    </w:rPr>
  </w:style>
  <w:style w:type="paragraph" w:customStyle="1" w:styleId="Page1">
    <w:name w:val="Page1"/>
    <w:basedOn w:val="OPCParaBase"/>
    <w:rsid w:val="006379C7"/>
    <w:pPr>
      <w:spacing w:before="5600" w:line="240" w:lineRule="auto"/>
    </w:pPr>
    <w:rPr>
      <w:b/>
      <w:sz w:val="32"/>
    </w:rPr>
  </w:style>
  <w:style w:type="paragraph" w:customStyle="1" w:styleId="PageBreak">
    <w:name w:val="PageBreak"/>
    <w:aliases w:val="pb"/>
    <w:basedOn w:val="OPCParaBase"/>
    <w:rsid w:val="006379C7"/>
    <w:pPr>
      <w:spacing w:line="240" w:lineRule="auto"/>
    </w:pPr>
    <w:rPr>
      <w:sz w:val="20"/>
    </w:rPr>
  </w:style>
  <w:style w:type="paragraph" w:customStyle="1" w:styleId="paragraphsub">
    <w:name w:val="paragraph(sub)"/>
    <w:aliases w:val="aa"/>
    <w:basedOn w:val="OPCParaBase"/>
    <w:rsid w:val="006379C7"/>
    <w:pPr>
      <w:tabs>
        <w:tab w:val="right" w:pos="1985"/>
      </w:tabs>
      <w:spacing w:before="40" w:line="240" w:lineRule="auto"/>
      <w:ind w:left="2098" w:hanging="2098"/>
    </w:pPr>
  </w:style>
  <w:style w:type="paragraph" w:customStyle="1" w:styleId="paragraphsub-sub">
    <w:name w:val="paragraph(sub-sub)"/>
    <w:aliases w:val="aaa"/>
    <w:basedOn w:val="OPCParaBase"/>
    <w:rsid w:val="006379C7"/>
    <w:pPr>
      <w:tabs>
        <w:tab w:val="right" w:pos="2722"/>
      </w:tabs>
      <w:spacing w:before="40" w:line="240" w:lineRule="auto"/>
      <w:ind w:left="2835" w:hanging="2835"/>
    </w:pPr>
  </w:style>
  <w:style w:type="paragraph" w:customStyle="1" w:styleId="paragraph">
    <w:name w:val="paragraph"/>
    <w:aliases w:val="a"/>
    <w:basedOn w:val="OPCParaBase"/>
    <w:rsid w:val="006379C7"/>
    <w:pPr>
      <w:tabs>
        <w:tab w:val="right" w:pos="1531"/>
      </w:tabs>
      <w:spacing w:before="40" w:line="240" w:lineRule="auto"/>
      <w:ind w:left="1644" w:hanging="1644"/>
    </w:pPr>
  </w:style>
  <w:style w:type="paragraph" w:customStyle="1" w:styleId="Penalty">
    <w:name w:val="Penalty"/>
    <w:basedOn w:val="OPCParaBase"/>
    <w:rsid w:val="006379C7"/>
    <w:pPr>
      <w:tabs>
        <w:tab w:val="left" w:pos="2977"/>
      </w:tabs>
      <w:spacing w:before="180" w:line="240" w:lineRule="auto"/>
      <w:ind w:left="1985" w:hanging="851"/>
    </w:pPr>
  </w:style>
  <w:style w:type="paragraph" w:customStyle="1" w:styleId="Portfolio">
    <w:name w:val="Portfolio"/>
    <w:basedOn w:val="OPCParaBase"/>
    <w:rsid w:val="006379C7"/>
    <w:pPr>
      <w:spacing w:line="240" w:lineRule="auto"/>
    </w:pPr>
    <w:rPr>
      <w:i/>
      <w:sz w:val="20"/>
    </w:rPr>
  </w:style>
  <w:style w:type="paragraph" w:customStyle="1" w:styleId="Preamble">
    <w:name w:val="Preamble"/>
    <w:basedOn w:val="OPCParaBase"/>
    <w:next w:val="Normal"/>
    <w:rsid w:val="006379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79C7"/>
    <w:pPr>
      <w:spacing w:line="240" w:lineRule="auto"/>
    </w:pPr>
    <w:rPr>
      <w:i/>
      <w:sz w:val="20"/>
    </w:rPr>
  </w:style>
  <w:style w:type="paragraph" w:customStyle="1" w:styleId="Session">
    <w:name w:val="Session"/>
    <w:basedOn w:val="OPCParaBase"/>
    <w:rsid w:val="006379C7"/>
    <w:pPr>
      <w:spacing w:line="240" w:lineRule="auto"/>
    </w:pPr>
    <w:rPr>
      <w:sz w:val="28"/>
    </w:rPr>
  </w:style>
  <w:style w:type="paragraph" w:customStyle="1" w:styleId="Sponsor">
    <w:name w:val="Sponsor"/>
    <w:basedOn w:val="OPCParaBase"/>
    <w:rsid w:val="006379C7"/>
    <w:pPr>
      <w:spacing w:line="240" w:lineRule="auto"/>
    </w:pPr>
    <w:rPr>
      <w:i/>
    </w:rPr>
  </w:style>
  <w:style w:type="paragraph" w:customStyle="1" w:styleId="Subitem">
    <w:name w:val="Subitem"/>
    <w:aliases w:val="iss"/>
    <w:basedOn w:val="OPCParaBase"/>
    <w:rsid w:val="006379C7"/>
    <w:pPr>
      <w:spacing w:before="180" w:line="240" w:lineRule="auto"/>
      <w:ind w:left="709" w:hanging="709"/>
    </w:pPr>
  </w:style>
  <w:style w:type="paragraph" w:customStyle="1" w:styleId="SubitemHead">
    <w:name w:val="SubitemHead"/>
    <w:aliases w:val="issh"/>
    <w:basedOn w:val="OPCParaBase"/>
    <w:rsid w:val="006379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79C7"/>
    <w:pPr>
      <w:spacing w:before="40" w:line="240" w:lineRule="auto"/>
      <w:ind w:left="1134"/>
    </w:pPr>
  </w:style>
  <w:style w:type="paragraph" w:customStyle="1" w:styleId="SubsectionHead">
    <w:name w:val="SubsectionHead"/>
    <w:aliases w:val="ssh"/>
    <w:basedOn w:val="OPCParaBase"/>
    <w:next w:val="subsection"/>
    <w:rsid w:val="006379C7"/>
    <w:pPr>
      <w:keepNext/>
      <w:keepLines/>
      <w:spacing w:before="240" w:line="240" w:lineRule="auto"/>
      <w:ind w:left="1134"/>
    </w:pPr>
    <w:rPr>
      <w:i/>
    </w:rPr>
  </w:style>
  <w:style w:type="paragraph" w:customStyle="1" w:styleId="Tablea">
    <w:name w:val="Table(a)"/>
    <w:aliases w:val="ta"/>
    <w:basedOn w:val="OPCParaBase"/>
    <w:rsid w:val="006379C7"/>
    <w:pPr>
      <w:spacing w:before="60" w:line="240" w:lineRule="auto"/>
      <w:ind w:left="284" w:hanging="284"/>
    </w:pPr>
    <w:rPr>
      <w:sz w:val="20"/>
    </w:rPr>
  </w:style>
  <w:style w:type="paragraph" w:customStyle="1" w:styleId="TableAA">
    <w:name w:val="Table(AA)"/>
    <w:aliases w:val="taaa"/>
    <w:basedOn w:val="OPCParaBase"/>
    <w:rsid w:val="006379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79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79C7"/>
    <w:pPr>
      <w:spacing w:before="60" w:line="240" w:lineRule="atLeast"/>
    </w:pPr>
    <w:rPr>
      <w:sz w:val="20"/>
    </w:rPr>
  </w:style>
  <w:style w:type="paragraph" w:customStyle="1" w:styleId="TLPBoxTextnote">
    <w:name w:val="TLPBoxText(note"/>
    <w:aliases w:val="right)"/>
    <w:basedOn w:val="OPCParaBase"/>
    <w:rsid w:val="006379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79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79C7"/>
    <w:pPr>
      <w:spacing w:before="122" w:line="198" w:lineRule="exact"/>
      <w:ind w:left="1985" w:hanging="851"/>
      <w:jc w:val="right"/>
    </w:pPr>
    <w:rPr>
      <w:sz w:val="18"/>
    </w:rPr>
  </w:style>
  <w:style w:type="paragraph" w:customStyle="1" w:styleId="TLPTableBullet">
    <w:name w:val="TLPTableBullet"/>
    <w:aliases w:val="ttb"/>
    <w:basedOn w:val="OPCParaBase"/>
    <w:rsid w:val="006379C7"/>
    <w:pPr>
      <w:spacing w:line="240" w:lineRule="exact"/>
      <w:ind w:left="284" w:hanging="284"/>
    </w:pPr>
    <w:rPr>
      <w:sz w:val="20"/>
    </w:rPr>
  </w:style>
  <w:style w:type="paragraph" w:styleId="TOC1">
    <w:name w:val="toc 1"/>
    <w:basedOn w:val="OPCParaBase"/>
    <w:next w:val="Normal"/>
    <w:uiPriority w:val="39"/>
    <w:unhideWhenUsed/>
    <w:rsid w:val="006379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79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79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79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79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79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79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79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79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79C7"/>
    <w:pPr>
      <w:keepLines/>
      <w:spacing w:before="240" w:after="120" w:line="240" w:lineRule="auto"/>
      <w:ind w:left="794"/>
    </w:pPr>
    <w:rPr>
      <w:b/>
      <w:kern w:val="28"/>
      <w:sz w:val="20"/>
    </w:rPr>
  </w:style>
  <w:style w:type="paragraph" w:customStyle="1" w:styleId="TofSectsSection">
    <w:name w:val="TofSects(Section)"/>
    <w:basedOn w:val="OPCParaBase"/>
    <w:rsid w:val="006379C7"/>
    <w:pPr>
      <w:keepLines/>
      <w:spacing w:before="40" w:line="240" w:lineRule="auto"/>
      <w:ind w:left="1588" w:hanging="794"/>
    </w:pPr>
    <w:rPr>
      <w:kern w:val="28"/>
      <w:sz w:val="18"/>
    </w:rPr>
  </w:style>
  <w:style w:type="paragraph" w:customStyle="1" w:styleId="TofSectsHeading">
    <w:name w:val="TofSects(Heading)"/>
    <w:basedOn w:val="OPCParaBase"/>
    <w:rsid w:val="006379C7"/>
    <w:pPr>
      <w:spacing w:before="240" w:after="120" w:line="240" w:lineRule="auto"/>
    </w:pPr>
    <w:rPr>
      <w:b/>
      <w:sz w:val="24"/>
    </w:rPr>
  </w:style>
  <w:style w:type="paragraph" w:customStyle="1" w:styleId="TofSectsSubdiv">
    <w:name w:val="TofSects(Subdiv)"/>
    <w:basedOn w:val="OPCParaBase"/>
    <w:rsid w:val="006379C7"/>
    <w:pPr>
      <w:keepLines/>
      <w:spacing w:before="80" w:line="240" w:lineRule="auto"/>
      <w:ind w:left="1588" w:hanging="794"/>
    </w:pPr>
    <w:rPr>
      <w:kern w:val="28"/>
    </w:rPr>
  </w:style>
  <w:style w:type="paragraph" w:customStyle="1" w:styleId="WRStyle">
    <w:name w:val="WR Style"/>
    <w:aliases w:val="WR"/>
    <w:basedOn w:val="OPCParaBase"/>
    <w:rsid w:val="006379C7"/>
    <w:pPr>
      <w:spacing w:before="240" w:line="240" w:lineRule="auto"/>
      <w:ind w:left="284" w:hanging="284"/>
    </w:pPr>
    <w:rPr>
      <w:b/>
      <w:i/>
      <w:kern w:val="28"/>
      <w:sz w:val="24"/>
    </w:rPr>
  </w:style>
  <w:style w:type="paragraph" w:customStyle="1" w:styleId="notepara">
    <w:name w:val="note(para)"/>
    <w:aliases w:val="na"/>
    <w:basedOn w:val="OPCParaBase"/>
    <w:rsid w:val="006379C7"/>
    <w:pPr>
      <w:spacing w:before="40" w:line="198" w:lineRule="exact"/>
      <w:ind w:left="2354" w:hanging="369"/>
    </w:pPr>
    <w:rPr>
      <w:sz w:val="18"/>
    </w:rPr>
  </w:style>
  <w:style w:type="paragraph" w:styleId="Footer">
    <w:name w:val="footer"/>
    <w:link w:val="FooterChar"/>
    <w:rsid w:val="006379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79C7"/>
    <w:rPr>
      <w:rFonts w:eastAsia="Times New Roman" w:cs="Times New Roman"/>
      <w:sz w:val="22"/>
      <w:szCs w:val="24"/>
      <w:lang w:eastAsia="en-AU"/>
    </w:rPr>
  </w:style>
  <w:style w:type="character" w:styleId="LineNumber">
    <w:name w:val="line number"/>
    <w:basedOn w:val="OPCCharBase"/>
    <w:uiPriority w:val="99"/>
    <w:semiHidden/>
    <w:unhideWhenUsed/>
    <w:rsid w:val="006379C7"/>
    <w:rPr>
      <w:sz w:val="16"/>
    </w:rPr>
  </w:style>
  <w:style w:type="table" w:customStyle="1" w:styleId="CFlag">
    <w:name w:val="CFlag"/>
    <w:basedOn w:val="TableNormal"/>
    <w:uiPriority w:val="99"/>
    <w:rsid w:val="006379C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9C7"/>
    <w:rPr>
      <w:rFonts w:ascii="Tahoma" w:hAnsi="Tahoma" w:cs="Tahoma"/>
      <w:sz w:val="16"/>
      <w:szCs w:val="16"/>
    </w:rPr>
  </w:style>
  <w:style w:type="table" w:styleId="TableGrid">
    <w:name w:val="Table Grid"/>
    <w:basedOn w:val="TableNormal"/>
    <w:uiPriority w:val="59"/>
    <w:rsid w:val="00637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379C7"/>
    <w:rPr>
      <w:b/>
      <w:sz w:val="28"/>
      <w:szCs w:val="32"/>
    </w:rPr>
  </w:style>
  <w:style w:type="paragraph" w:customStyle="1" w:styleId="TerritoryT">
    <w:name w:val="TerritoryT"/>
    <w:basedOn w:val="OPCParaBase"/>
    <w:next w:val="Normal"/>
    <w:rsid w:val="006379C7"/>
    <w:rPr>
      <w:b/>
      <w:sz w:val="32"/>
    </w:rPr>
  </w:style>
  <w:style w:type="paragraph" w:customStyle="1" w:styleId="LegislationMadeUnder">
    <w:name w:val="LegislationMadeUnder"/>
    <w:basedOn w:val="OPCParaBase"/>
    <w:next w:val="Normal"/>
    <w:rsid w:val="006379C7"/>
    <w:rPr>
      <w:i/>
      <w:sz w:val="32"/>
      <w:szCs w:val="32"/>
    </w:rPr>
  </w:style>
  <w:style w:type="paragraph" w:customStyle="1" w:styleId="SignCoverPageEnd">
    <w:name w:val="SignCoverPageEnd"/>
    <w:basedOn w:val="OPCParaBase"/>
    <w:next w:val="Normal"/>
    <w:rsid w:val="006379C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79C7"/>
    <w:pPr>
      <w:pBdr>
        <w:top w:val="single" w:sz="4" w:space="1" w:color="auto"/>
      </w:pBdr>
      <w:spacing w:before="360"/>
      <w:ind w:right="397"/>
      <w:jc w:val="both"/>
    </w:pPr>
  </w:style>
  <w:style w:type="paragraph" w:customStyle="1" w:styleId="NotesHeading2">
    <w:name w:val="NotesHeading 2"/>
    <w:basedOn w:val="OPCParaBase"/>
    <w:next w:val="Normal"/>
    <w:rsid w:val="006379C7"/>
    <w:rPr>
      <w:b/>
      <w:sz w:val="28"/>
      <w:szCs w:val="28"/>
    </w:rPr>
  </w:style>
  <w:style w:type="paragraph" w:customStyle="1" w:styleId="NotesHeading1">
    <w:name w:val="NotesHeading 1"/>
    <w:basedOn w:val="OPCParaBase"/>
    <w:next w:val="Normal"/>
    <w:rsid w:val="006379C7"/>
    <w:rPr>
      <w:b/>
      <w:sz w:val="28"/>
      <w:szCs w:val="28"/>
    </w:rPr>
  </w:style>
  <w:style w:type="paragraph" w:customStyle="1" w:styleId="CompiledActNo">
    <w:name w:val="CompiledActNo"/>
    <w:basedOn w:val="OPCParaBase"/>
    <w:next w:val="Normal"/>
    <w:rsid w:val="006379C7"/>
    <w:rPr>
      <w:b/>
      <w:sz w:val="24"/>
      <w:szCs w:val="24"/>
    </w:rPr>
  </w:style>
  <w:style w:type="paragraph" w:customStyle="1" w:styleId="ENotesText">
    <w:name w:val="ENotesText"/>
    <w:aliases w:val="Ent"/>
    <w:basedOn w:val="OPCParaBase"/>
    <w:next w:val="Normal"/>
    <w:rsid w:val="006379C7"/>
    <w:pPr>
      <w:spacing w:before="120"/>
    </w:pPr>
  </w:style>
  <w:style w:type="paragraph" w:customStyle="1" w:styleId="CompiledMadeUnder">
    <w:name w:val="CompiledMadeUnder"/>
    <w:basedOn w:val="OPCParaBase"/>
    <w:next w:val="Normal"/>
    <w:rsid w:val="006379C7"/>
    <w:rPr>
      <w:i/>
      <w:sz w:val="24"/>
      <w:szCs w:val="24"/>
    </w:rPr>
  </w:style>
  <w:style w:type="paragraph" w:customStyle="1" w:styleId="Paragraphsub-sub-sub">
    <w:name w:val="Paragraph(sub-sub-sub)"/>
    <w:aliases w:val="aaaa"/>
    <w:basedOn w:val="OPCParaBase"/>
    <w:rsid w:val="006379C7"/>
    <w:pPr>
      <w:tabs>
        <w:tab w:val="right" w:pos="3402"/>
      </w:tabs>
      <w:spacing w:before="40" w:line="240" w:lineRule="auto"/>
      <w:ind w:left="3402" w:hanging="3402"/>
    </w:pPr>
  </w:style>
  <w:style w:type="paragraph" w:customStyle="1" w:styleId="TableTextEndNotes">
    <w:name w:val="TableTextEndNotes"/>
    <w:aliases w:val="Tten"/>
    <w:basedOn w:val="Normal"/>
    <w:rsid w:val="006379C7"/>
    <w:pPr>
      <w:spacing w:before="60" w:line="240" w:lineRule="auto"/>
    </w:pPr>
    <w:rPr>
      <w:rFonts w:cs="Arial"/>
      <w:sz w:val="20"/>
      <w:szCs w:val="22"/>
    </w:rPr>
  </w:style>
  <w:style w:type="paragraph" w:customStyle="1" w:styleId="NoteToSubpara">
    <w:name w:val="NoteToSubpara"/>
    <w:aliases w:val="nts"/>
    <w:basedOn w:val="OPCParaBase"/>
    <w:rsid w:val="006379C7"/>
    <w:pPr>
      <w:spacing w:before="40" w:line="198" w:lineRule="exact"/>
      <w:ind w:left="2835" w:hanging="709"/>
    </w:pPr>
    <w:rPr>
      <w:sz w:val="18"/>
    </w:rPr>
  </w:style>
  <w:style w:type="paragraph" w:customStyle="1" w:styleId="ENoteTableHeading">
    <w:name w:val="ENoteTableHeading"/>
    <w:aliases w:val="enth"/>
    <w:basedOn w:val="OPCParaBase"/>
    <w:rsid w:val="006379C7"/>
    <w:pPr>
      <w:keepNext/>
      <w:spacing w:before="60" w:line="240" w:lineRule="atLeast"/>
    </w:pPr>
    <w:rPr>
      <w:rFonts w:ascii="Arial" w:hAnsi="Arial"/>
      <w:b/>
      <w:sz w:val="16"/>
    </w:rPr>
  </w:style>
  <w:style w:type="paragraph" w:customStyle="1" w:styleId="ENoteTTi">
    <w:name w:val="ENoteTTi"/>
    <w:aliases w:val="entti"/>
    <w:basedOn w:val="OPCParaBase"/>
    <w:rsid w:val="006379C7"/>
    <w:pPr>
      <w:keepNext/>
      <w:spacing w:before="60" w:line="240" w:lineRule="atLeast"/>
      <w:ind w:left="170"/>
    </w:pPr>
    <w:rPr>
      <w:sz w:val="16"/>
    </w:rPr>
  </w:style>
  <w:style w:type="paragraph" w:customStyle="1" w:styleId="ENotesHeading1">
    <w:name w:val="ENotesHeading 1"/>
    <w:aliases w:val="Enh1"/>
    <w:basedOn w:val="OPCParaBase"/>
    <w:next w:val="Normal"/>
    <w:rsid w:val="006379C7"/>
    <w:pPr>
      <w:spacing w:before="120"/>
      <w:outlineLvl w:val="1"/>
    </w:pPr>
    <w:rPr>
      <w:b/>
      <w:sz w:val="28"/>
      <w:szCs w:val="28"/>
    </w:rPr>
  </w:style>
  <w:style w:type="paragraph" w:customStyle="1" w:styleId="ENotesHeading2">
    <w:name w:val="ENotesHeading 2"/>
    <w:aliases w:val="Enh2"/>
    <w:basedOn w:val="OPCParaBase"/>
    <w:next w:val="Normal"/>
    <w:rsid w:val="006379C7"/>
    <w:pPr>
      <w:spacing w:before="120" w:after="120"/>
      <w:outlineLvl w:val="2"/>
    </w:pPr>
    <w:rPr>
      <w:b/>
      <w:sz w:val="24"/>
      <w:szCs w:val="28"/>
    </w:rPr>
  </w:style>
  <w:style w:type="paragraph" w:customStyle="1" w:styleId="ENoteTTIndentHeading">
    <w:name w:val="ENoteTTIndentHeading"/>
    <w:aliases w:val="enTTHi"/>
    <w:basedOn w:val="OPCParaBase"/>
    <w:rsid w:val="006379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79C7"/>
    <w:pPr>
      <w:spacing w:before="60" w:line="240" w:lineRule="atLeast"/>
    </w:pPr>
    <w:rPr>
      <w:sz w:val="16"/>
    </w:rPr>
  </w:style>
  <w:style w:type="paragraph" w:customStyle="1" w:styleId="MadeunderText">
    <w:name w:val="MadeunderText"/>
    <w:basedOn w:val="OPCParaBase"/>
    <w:next w:val="CompiledMadeUnder"/>
    <w:rsid w:val="006379C7"/>
    <w:pPr>
      <w:spacing w:before="240"/>
    </w:pPr>
    <w:rPr>
      <w:sz w:val="24"/>
      <w:szCs w:val="24"/>
    </w:rPr>
  </w:style>
  <w:style w:type="paragraph" w:customStyle="1" w:styleId="ENotesHeading3">
    <w:name w:val="ENotesHeading 3"/>
    <w:aliases w:val="Enh3"/>
    <w:basedOn w:val="OPCParaBase"/>
    <w:next w:val="Normal"/>
    <w:rsid w:val="006379C7"/>
    <w:pPr>
      <w:keepNext/>
      <w:spacing w:before="120" w:line="240" w:lineRule="auto"/>
      <w:outlineLvl w:val="4"/>
    </w:pPr>
    <w:rPr>
      <w:b/>
      <w:szCs w:val="24"/>
    </w:rPr>
  </w:style>
  <w:style w:type="character" w:customStyle="1" w:styleId="CharSubPartTextCASA">
    <w:name w:val="CharSubPartText(CASA)"/>
    <w:basedOn w:val="OPCCharBase"/>
    <w:uiPriority w:val="1"/>
    <w:rsid w:val="006379C7"/>
  </w:style>
  <w:style w:type="character" w:customStyle="1" w:styleId="CharSubPartNoCASA">
    <w:name w:val="CharSubPartNo(CASA)"/>
    <w:basedOn w:val="OPCCharBase"/>
    <w:uiPriority w:val="1"/>
    <w:rsid w:val="006379C7"/>
  </w:style>
  <w:style w:type="paragraph" w:customStyle="1" w:styleId="ENoteTTIndentHeadingSub">
    <w:name w:val="ENoteTTIndentHeadingSub"/>
    <w:aliases w:val="enTTHis"/>
    <w:basedOn w:val="OPCParaBase"/>
    <w:rsid w:val="006379C7"/>
    <w:pPr>
      <w:keepNext/>
      <w:spacing w:before="60" w:line="240" w:lineRule="atLeast"/>
      <w:ind w:left="340"/>
    </w:pPr>
    <w:rPr>
      <w:b/>
      <w:sz w:val="16"/>
    </w:rPr>
  </w:style>
  <w:style w:type="paragraph" w:customStyle="1" w:styleId="ENoteTTiSub">
    <w:name w:val="ENoteTTiSub"/>
    <w:aliases w:val="enttis"/>
    <w:basedOn w:val="OPCParaBase"/>
    <w:rsid w:val="006379C7"/>
    <w:pPr>
      <w:keepNext/>
      <w:spacing w:before="60" w:line="240" w:lineRule="atLeast"/>
      <w:ind w:left="340"/>
    </w:pPr>
    <w:rPr>
      <w:sz w:val="16"/>
    </w:rPr>
  </w:style>
  <w:style w:type="paragraph" w:customStyle="1" w:styleId="SubDivisionMigration">
    <w:name w:val="SubDivisionMigration"/>
    <w:aliases w:val="sdm"/>
    <w:basedOn w:val="OPCParaBase"/>
    <w:rsid w:val="006379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79C7"/>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6379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79C7"/>
    <w:rPr>
      <w:sz w:val="22"/>
    </w:rPr>
  </w:style>
  <w:style w:type="paragraph" w:customStyle="1" w:styleId="SOTextNote">
    <w:name w:val="SO TextNote"/>
    <w:aliases w:val="sont"/>
    <w:basedOn w:val="SOText"/>
    <w:qFormat/>
    <w:rsid w:val="006379C7"/>
    <w:pPr>
      <w:spacing w:before="122" w:line="198" w:lineRule="exact"/>
      <w:ind w:left="1843" w:hanging="709"/>
    </w:pPr>
    <w:rPr>
      <w:sz w:val="18"/>
    </w:rPr>
  </w:style>
  <w:style w:type="paragraph" w:customStyle="1" w:styleId="SOPara">
    <w:name w:val="SO Para"/>
    <w:aliases w:val="soa"/>
    <w:basedOn w:val="SOText"/>
    <w:link w:val="SOParaChar"/>
    <w:qFormat/>
    <w:rsid w:val="006379C7"/>
    <w:pPr>
      <w:tabs>
        <w:tab w:val="right" w:pos="1786"/>
      </w:tabs>
      <w:spacing w:before="40"/>
      <w:ind w:left="2070" w:hanging="936"/>
    </w:pPr>
  </w:style>
  <w:style w:type="character" w:customStyle="1" w:styleId="SOParaChar">
    <w:name w:val="SO Para Char"/>
    <w:aliases w:val="soa Char"/>
    <w:basedOn w:val="DefaultParagraphFont"/>
    <w:link w:val="SOPara"/>
    <w:rsid w:val="006379C7"/>
    <w:rPr>
      <w:sz w:val="22"/>
    </w:rPr>
  </w:style>
  <w:style w:type="paragraph" w:customStyle="1" w:styleId="FileName">
    <w:name w:val="FileName"/>
    <w:basedOn w:val="Normal"/>
    <w:rsid w:val="006379C7"/>
  </w:style>
  <w:style w:type="paragraph" w:customStyle="1" w:styleId="TableHeading">
    <w:name w:val="TableHeading"/>
    <w:aliases w:val="th"/>
    <w:basedOn w:val="OPCParaBase"/>
    <w:next w:val="Tabletext"/>
    <w:rsid w:val="006379C7"/>
    <w:pPr>
      <w:keepNext/>
      <w:spacing w:before="60" w:line="240" w:lineRule="atLeast"/>
    </w:pPr>
    <w:rPr>
      <w:b/>
      <w:sz w:val="20"/>
    </w:rPr>
  </w:style>
  <w:style w:type="paragraph" w:customStyle="1" w:styleId="SOHeadBold">
    <w:name w:val="SO HeadBold"/>
    <w:aliases w:val="sohb"/>
    <w:basedOn w:val="SOText"/>
    <w:next w:val="SOText"/>
    <w:link w:val="SOHeadBoldChar"/>
    <w:qFormat/>
    <w:rsid w:val="006379C7"/>
    <w:rPr>
      <w:b/>
    </w:rPr>
  </w:style>
  <w:style w:type="character" w:customStyle="1" w:styleId="SOHeadBoldChar">
    <w:name w:val="SO HeadBold Char"/>
    <w:aliases w:val="sohb Char"/>
    <w:basedOn w:val="DefaultParagraphFont"/>
    <w:link w:val="SOHeadBold"/>
    <w:rsid w:val="006379C7"/>
    <w:rPr>
      <w:b/>
      <w:sz w:val="22"/>
    </w:rPr>
  </w:style>
  <w:style w:type="paragraph" w:customStyle="1" w:styleId="SOHeadItalic">
    <w:name w:val="SO HeadItalic"/>
    <w:aliases w:val="sohi"/>
    <w:basedOn w:val="SOText"/>
    <w:next w:val="SOText"/>
    <w:link w:val="SOHeadItalicChar"/>
    <w:qFormat/>
    <w:rsid w:val="006379C7"/>
    <w:rPr>
      <w:i/>
    </w:rPr>
  </w:style>
  <w:style w:type="character" w:customStyle="1" w:styleId="SOHeadItalicChar">
    <w:name w:val="SO HeadItalic Char"/>
    <w:aliases w:val="sohi Char"/>
    <w:basedOn w:val="DefaultParagraphFont"/>
    <w:link w:val="SOHeadItalic"/>
    <w:rsid w:val="006379C7"/>
    <w:rPr>
      <w:i/>
      <w:sz w:val="22"/>
    </w:rPr>
  </w:style>
  <w:style w:type="paragraph" w:customStyle="1" w:styleId="SOBullet">
    <w:name w:val="SO Bullet"/>
    <w:aliases w:val="sotb"/>
    <w:basedOn w:val="SOText"/>
    <w:link w:val="SOBulletChar"/>
    <w:qFormat/>
    <w:rsid w:val="006379C7"/>
    <w:pPr>
      <w:ind w:left="1559" w:hanging="425"/>
    </w:pPr>
  </w:style>
  <w:style w:type="character" w:customStyle="1" w:styleId="SOBulletChar">
    <w:name w:val="SO Bullet Char"/>
    <w:aliases w:val="sotb Char"/>
    <w:basedOn w:val="DefaultParagraphFont"/>
    <w:link w:val="SOBullet"/>
    <w:rsid w:val="006379C7"/>
    <w:rPr>
      <w:sz w:val="22"/>
    </w:rPr>
  </w:style>
  <w:style w:type="paragraph" w:customStyle="1" w:styleId="SOBulletNote">
    <w:name w:val="SO BulletNote"/>
    <w:aliases w:val="sonb"/>
    <w:basedOn w:val="SOTextNote"/>
    <w:link w:val="SOBulletNoteChar"/>
    <w:qFormat/>
    <w:rsid w:val="006379C7"/>
    <w:pPr>
      <w:tabs>
        <w:tab w:val="left" w:pos="1560"/>
      </w:tabs>
      <w:ind w:left="2268" w:hanging="1134"/>
    </w:pPr>
  </w:style>
  <w:style w:type="character" w:customStyle="1" w:styleId="SOBulletNoteChar">
    <w:name w:val="SO BulletNote Char"/>
    <w:aliases w:val="sonb Char"/>
    <w:basedOn w:val="DefaultParagraphFont"/>
    <w:link w:val="SOBulletNote"/>
    <w:rsid w:val="006379C7"/>
    <w:rPr>
      <w:sz w:val="18"/>
    </w:rPr>
  </w:style>
  <w:style w:type="paragraph" w:customStyle="1" w:styleId="SOText2">
    <w:name w:val="SO Text2"/>
    <w:aliases w:val="sot2"/>
    <w:basedOn w:val="Normal"/>
    <w:next w:val="SOText"/>
    <w:link w:val="SOText2Char"/>
    <w:rsid w:val="006379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79C7"/>
    <w:rPr>
      <w:sz w:val="22"/>
    </w:rPr>
  </w:style>
  <w:style w:type="paragraph" w:customStyle="1" w:styleId="SubPartCASA">
    <w:name w:val="SubPart(CASA)"/>
    <w:aliases w:val="csp"/>
    <w:basedOn w:val="OPCParaBase"/>
    <w:next w:val="ActHead3"/>
    <w:rsid w:val="006379C7"/>
    <w:pPr>
      <w:keepNext/>
      <w:keepLines/>
      <w:spacing w:before="280"/>
      <w:ind w:left="1134" w:hanging="1134"/>
      <w:outlineLvl w:val="1"/>
    </w:pPr>
    <w:rPr>
      <w:b/>
      <w:kern w:val="28"/>
      <w:sz w:val="32"/>
    </w:rPr>
  </w:style>
  <w:style w:type="character" w:customStyle="1" w:styleId="CharSchPTNo">
    <w:name w:val="CharSchPTNo"/>
    <w:basedOn w:val="DefaultParagraphFont"/>
    <w:rsid w:val="00571FDB"/>
  </w:style>
  <w:style w:type="character" w:customStyle="1" w:styleId="CharSchPTText">
    <w:name w:val="CharSchPTText"/>
    <w:basedOn w:val="DefaultParagraphFont"/>
    <w:rsid w:val="00571FDB"/>
  </w:style>
  <w:style w:type="character" w:customStyle="1" w:styleId="CharSchNo">
    <w:name w:val="CharSchNo"/>
    <w:basedOn w:val="DefaultParagraphFont"/>
    <w:rsid w:val="00571FDB"/>
  </w:style>
  <w:style w:type="character" w:customStyle="1" w:styleId="CharSchText">
    <w:name w:val="CharSchText"/>
    <w:basedOn w:val="DefaultParagraphFont"/>
    <w:rsid w:val="00571FDB"/>
  </w:style>
  <w:style w:type="table" w:customStyle="1" w:styleId="TableGrid1">
    <w:name w:val="Table Grid1"/>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79C7"/>
    <w:pPr>
      <w:spacing w:line="260" w:lineRule="atLeast"/>
    </w:pPr>
    <w:rPr>
      <w:sz w:val="22"/>
    </w:rPr>
  </w:style>
  <w:style w:type="paragraph" w:styleId="Heading1">
    <w:name w:val="heading 1"/>
    <w:basedOn w:val="Normal"/>
    <w:next w:val="Normal"/>
    <w:link w:val="Heading1Char"/>
    <w:qFormat/>
    <w:rsid w:val="00571FD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571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1F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1F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1F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71F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1F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1F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1F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FD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571F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1F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1F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1F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571F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1F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1F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1FDB"/>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6379C7"/>
  </w:style>
  <w:style w:type="paragraph" w:customStyle="1" w:styleId="OPCParaBase">
    <w:name w:val="OPCParaBase"/>
    <w:qFormat/>
    <w:rsid w:val="006379C7"/>
    <w:pPr>
      <w:spacing w:line="260" w:lineRule="atLeast"/>
    </w:pPr>
    <w:rPr>
      <w:rFonts w:eastAsia="Times New Roman" w:cs="Times New Roman"/>
      <w:sz w:val="22"/>
      <w:lang w:eastAsia="en-AU"/>
    </w:rPr>
  </w:style>
  <w:style w:type="paragraph" w:customStyle="1" w:styleId="ShortT">
    <w:name w:val="ShortT"/>
    <w:basedOn w:val="OPCParaBase"/>
    <w:next w:val="Normal"/>
    <w:qFormat/>
    <w:rsid w:val="006379C7"/>
    <w:pPr>
      <w:spacing w:line="240" w:lineRule="auto"/>
    </w:pPr>
    <w:rPr>
      <w:b/>
      <w:sz w:val="40"/>
    </w:rPr>
  </w:style>
  <w:style w:type="paragraph" w:customStyle="1" w:styleId="ActHead1">
    <w:name w:val="ActHead 1"/>
    <w:aliases w:val="c"/>
    <w:basedOn w:val="OPCParaBase"/>
    <w:next w:val="Normal"/>
    <w:qFormat/>
    <w:rsid w:val="006379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79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79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79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79C7"/>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379C7"/>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71FDB"/>
    <w:rPr>
      <w:rFonts w:eastAsia="Times New Roman" w:cs="Times New Roman"/>
      <w:sz w:val="22"/>
      <w:lang w:eastAsia="en-AU"/>
    </w:rPr>
  </w:style>
  <w:style w:type="paragraph" w:customStyle="1" w:styleId="ActHead6">
    <w:name w:val="ActHead 6"/>
    <w:aliases w:val="as"/>
    <w:basedOn w:val="OPCParaBase"/>
    <w:next w:val="ActHead7"/>
    <w:qFormat/>
    <w:rsid w:val="006379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79C7"/>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6379C7"/>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379C7"/>
    <w:pPr>
      <w:keepLines/>
      <w:spacing w:before="80" w:line="240" w:lineRule="auto"/>
      <w:ind w:left="709"/>
    </w:pPr>
  </w:style>
  <w:style w:type="paragraph" w:customStyle="1" w:styleId="ActHead8">
    <w:name w:val="ActHead 8"/>
    <w:aliases w:val="ad"/>
    <w:basedOn w:val="OPCParaBase"/>
    <w:next w:val="ItemHead"/>
    <w:qFormat/>
    <w:rsid w:val="006379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79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79C7"/>
  </w:style>
  <w:style w:type="paragraph" w:customStyle="1" w:styleId="Blocks">
    <w:name w:val="Blocks"/>
    <w:aliases w:val="bb"/>
    <w:basedOn w:val="OPCParaBase"/>
    <w:qFormat/>
    <w:rsid w:val="006379C7"/>
    <w:pPr>
      <w:spacing w:line="240" w:lineRule="auto"/>
    </w:pPr>
    <w:rPr>
      <w:sz w:val="24"/>
    </w:rPr>
  </w:style>
  <w:style w:type="paragraph" w:customStyle="1" w:styleId="BoxText">
    <w:name w:val="BoxText"/>
    <w:aliases w:val="bt"/>
    <w:basedOn w:val="OPCParaBase"/>
    <w:qFormat/>
    <w:rsid w:val="006379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79C7"/>
    <w:rPr>
      <w:b/>
    </w:rPr>
  </w:style>
  <w:style w:type="paragraph" w:customStyle="1" w:styleId="BoxHeadItalic">
    <w:name w:val="BoxHeadItalic"/>
    <w:aliases w:val="bhi"/>
    <w:basedOn w:val="BoxText"/>
    <w:next w:val="BoxStep"/>
    <w:qFormat/>
    <w:rsid w:val="006379C7"/>
    <w:rPr>
      <w:i/>
    </w:rPr>
  </w:style>
  <w:style w:type="paragraph" w:customStyle="1" w:styleId="BoxStep">
    <w:name w:val="BoxStep"/>
    <w:aliases w:val="bs"/>
    <w:basedOn w:val="BoxText"/>
    <w:qFormat/>
    <w:rsid w:val="006379C7"/>
    <w:pPr>
      <w:ind w:left="1985" w:hanging="851"/>
    </w:pPr>
  </w:style>
  <w:style w:type="paragraph" w:customStyle="1" w:styleId="BoxList">
    <w:name w:val="BoxList"/>
    <w:aliases w:val="bl"/>
    <w:basedOn w:val="BoxText"/>
    <w:qFormat/>
    <w:rsid w:val="006379C7"/>
    <w:pPr>
      <w:ind w:left="1559" w:hanging="425"/>
    </w:pPr>
  </w:style>
  <w:style w:type="paragraph" w:customStyle="1" w:styleId="BoxNote">
    <w:name w:val="BoxNote"/>
    <w:aliases w:val="bn"/>
    <w:basedOn w:val="BoxText"/>
    <w:qFormat/>
    <w:rsid w:val="006379C7"/>
    <w:pPr>
      <w:tabs>
        <w:tab w:val="left" w:pos="1985"/>
      </w:tabs>
      <w:spacing w:before="122" w:line="198" w:lineRule="exact"/>
      <w:ind w:left="2948" w:hanging="1814"/>
    </w:pPr>
    <w:rPr>
      <w:sz w:val="18"/>
    </w:rPr>
  </w:style>
  <w:style w:type="paragraph" w:customStyle="1" w:styleId="BoxPara">
    <w:name w:val="BoxPara"/>
    <w:aliases w:val="bp"/>
    <w:basedOn w:val="BoxText"/>
    <w:qFormat/>
    <w:rsid w:val="006379C7"/>
    <w:pPr>
      <w:tabs>
        <w:tab w:val="right" w:pos="2268"/>
      </w:tabs>
      <w:ind w:left="2552" w:hanging="1418"/>
    </w:pPr>
  </w:style>
  <w:style w:type="character" w:customStyle="1" w:styleId="CharAmPartNo">
    <w:name w:val="CharAmPartNo"/>
    <w:basedOn w:val="OPCCharBase"/>
    <w:uiPriority w:val="1"/>
    <w:qFormat/>
    <w:rsid w:val="006379C7"/>
  </w:style>
  <w:style w:type="character" w:customStyle="1" w:styleId="CharAmPartText">
    <w:name w:val="CharAmPartText"/>
    <w:basedOn w:val="OPCCharBase"/>
    <w:uiPriority w:val="1"/>
    <w:qFormat/>
    <w:rsid w:val="006379C7"/>
  </w:style>
  <w:style w:type="character" w:customStyle="1" w:styleId="CharAmSchNo">
    <w:name w:val="CharAmSchNo"/>
    <w:basedOn w:val="OPCCharBase"/>
    <w:uiPriority w:val="1"/>
    <w:qFormat/>
    <w:rsid w:val="006379C7"/>
  </w:style>
  <w:style w:type="character" w:customStyle="1" w:styleId="CharAmSchText">
    <w:name w:val="CharAmSchText"/>
    <w:basedOn w:val="OPCCharBase"/>
    <w:uiPriority w:val="1"/>
    <w:qFormat/>
    <w:rsid w:val="006379C7"/>
  </w:style>
  <w:style w:type="character" w:customStyle="1" w:styleId="CharBoldItalic">
    <w:name w:val="CharBoldItalic"/>
    <w:basedOn w:val="OPCCharBase"/>
    <w:uiPriority w:val="1"/>
    <w:qFormat/>
    <w:rsid w:val="006379C7"/>
    <w:rPr>
      <w:b/>
      <w:i/>
    </w:rPr>
  </w:style>
  <w:style w:type="character" w:customStyle="1" w:styleId="CharChapNo">
    <w:name w:val="CharChapNo"/>
    <w:basedOn w:val="OPCCharBase"/>
    <w:qFormat/>
    <w:rsid w:val="006379C7"/>
  </w:style>
  <w:style w:type="character" w:customStyle="1" w:styleId="CharChapText">
    <w:name w:val="CharChapText"/>
    <w:basedOn w:val="OPCCharBase"/>
    <w:qFormat/>
    <w:rsid w:val="006379C7"/>
  </w:style>
  <w:style w:type="character" w:customStyle="1" w:styleId="CharDivNo">
    <w:name w:val="CharDivNo"/>
    <w:basedOn w:val="OPCCharBase"/>
    <w:qFormat/>
    <w:rsid w:val="006379C7"/>
  </w:style>
  <w:style w:type="character" w:customStyle="1" w:styleId="CharDivText">
    <w:name w:val="CharDivText"/>
    <w:basedOn w:val="OPCCharBase"/>
    <w:qFormat/>
    <w:rsid w:val="006379C7"/>
  </w:style>
  <w:style w:type="character" w:customStyle="1" w:styleId="CharItalic">
    <w:name w:val="CharItalic"/>
    <w:basedOn w:val="OPCCharBase"/>
    <w:uiPriority w:val="1"/>
    <w:qFormat/>
    <w:rsid w:val="006379C7"/>
    <w:rPr>
      <w:i/>
    </w:rPr>
  </w:style>
  <w:style w:type="character" w:customStyle="1" w:styleId="CharPartNo">
    <w:name w:val="CharPartNo"/>
    <w:basedOn w:val="OPCCharBase"/>
    <w:qFormat/>
    <w:rsid w:val="006379C7"/>
  </w:style>
  <w:style w:type="character" w:customStyle="1" w:styleId="CharPartText">
    <w:name w:val="CharPartText"/>
    <w:basedOn w:val="OPCCharBase"/>
    <w:qFormat/>
    <w:rsid w:val="006379C7"/>
  </w:style>
  <w:style w:type="character" w:customStyle="1" w:styleId="CharSectno">
    <w:name w:val="CharSectno"/>
    <w:basedOn w:val="OPCCharBase"/>
    <w:qFormat/>
    <w:rsid w:val="006379C7"/>
  </w:style>
  <w:style w:type="character" w:customStyle="1" w:styleId="CharSubdNo">
    <w:name w:val="CharSubdNo"/>
    <w:basedOn w:val="OPCCharBase"/>
    <w:uiPriority w:val="1"/>
    <w:qFormat/>
    <w:rsid w:val="006379C7"/>
  </w:style>
  <w:style w:type="character" w:customStyle="1" w:styleId="CharSubdText">
    <w:name w:val="CharSubdText"/>
    <w:basedOn w:val="OPCCharBase"/>
    <w:uiPriority w:val="1"/>
    <w:qFormat/>
    <w:rsid w:val="006379C7"/>
  </w:style>
  <w:style w:type="paragraph" w:customStyle="1" w:styleId="CTA--">
    <w:name w:val="CTA --"/>
    <w:basedOn w:val="OPCParaBase"/>
    <w:next w:val="Normal"/>
    <w:rsid w:val="006379C7"/>
    <w:pPr>
      <w:spacing w:before="60" w:line="240" w:lineRule="atLeast"/>
      <w:ind w:left="142" w:hanging="142"/>
    </w:pPr>
    <w:rPr>
      <w:sz w:val="20"/>
    </w:rPr>
  </w:style>
  <w:style w:type="paragraph" w:customStyle="1" w:styleId="CTA-">
    <w:name w:val="CTA -"/>
    <w:basedOn w:val="OPCParaBase"/>
    <w:rsid w:val="006379C7"/>
    <w:pPr>
      <w:spacing w:before="60" w:line="240" w:lineRule="atLeast"/>
      <w:ind w:left="85" w:hanging="85"/>
    </w:pPr>
    <w:rPr>
      <w:sz w:val="20"/>
    </w:rPr>
  </w:style>
  <w:style w:type="paragraph" w:customStyle="1" w:styleId="CTA---">
    <w:name w:val="CTA ---"/>
    <w:basedOn w:val="OPCParaBase"/>
    <w:next w:val="Normal"/>
    <w:rsid w:val="006379C7"/>
    <w:pPr>
      <w:spacing w:before="60" w:line="240" w:lineRule="atLeast"/>
      <w:ind w:left="198" w:hanging="198"/>
    </w:pPr>
    <w:rPr>
      <w:sz w:val="20"/>
    </w:rPr>
  </w:style>
  <w:style w:type="paragraph" w:customStyle="1" w:styleId="CTA----">
    <w:name w:val="CTA ----"/>
    <w:basedOn w:val="OPCParaBase"/>
    <w:next w:val="Normal"/>
    <w:rsid w:val="006379C7"/>
    <w:pPr>
      <w:spacing w:before="60" w:line="240" w:lineRule="atLeast"/>
      <w:ind w:left="255" w:hanging="255"/>
    </w:pPr>
    <w:rPr>
      <w:sz w:val="20"/>
    </w:rPr>
  </w:style>
  <w:style w:type="paragraph" w:customStyle="1" w:styleId="CTA1a">
    <w:name w:val="CTA 1(a)"/>
    <w:basedOn w:val="OPCParaBase"/>
    <w:rsid w:val="006379C7"/>
    <w:pPr>
      <w:tabs>
        <w:tab w:val="right" w:pos="414"/>
      </w:tabs>
      <w:spacing w:before="40" w:line="240" w:lineRule="atLeast"/>
      <w:ind w:left="675" w:hanging="675"/>
    </w:pPr>
    <w:rPr>
      <w:sz w:val="20"/>
    </w:rPr>
  </w:style>
  <w:style w:type="paragraph" w:customStyle="1" w:styleId="CTA1ai">
    <w:name w:val="CTA 1(a)(i)"/>
    <w:basedOn w:val="OPCParaBase"/>
    <w:rsid w:val="006379C7"/>
    <w:pPr>
      <w:tabs>
        <w:tab w:val="right" w:pos="1004"/>
      </w:tabs>
      <w:spacing w:before="40" w:line="240" w:lineRule="atLeast"/>
      <w:ind w:left="1253" w:hanging="1253"/>
    </w:pPr>
    <w:rPr>
      <w:sz w:val="20"/>
    </w:rPr>
  </w:style>
  <w:style w:type="paragraph" w:customStyle="1" w:styleId="CTA2a">
    <w:name w:val="CTA 2(a)"/>
    <w:basedOn w:val="OPCParaBase"/>
    <w:rsid w:val="006379C7"/>
    <w:pPr>
      <w:tabs>
        <w:tab w:val="right" w:pos="482"/>
      </w:tabs>
      <w:spacing w:before="40" w:line="240" w:lineRule="atLeast"/>
      <w:ind w:left="748" w:hanging="748"/>
    </w:pPr>
    <w:rPr>
      <w:sz w:val="20"/>
    </w:rPr>
  </w:style>
  <w:style w:type="paragraph" w:customStyle="1" w:styleId="CTA2ai">
    <w:name w:val="CTA 2(a)(i)"/>
    <w:basedOn w:val="OPCParaBase"/>
    <w:rsid w:val="006379C7"/>
    <w:pPr>
      <w:tabs>
        <w:tab w:val="right" w:pos="1089"/>
      </w:tabs>
      <w:spacing w:before="40" w:line="240" w:lineRule="atLeast"/>
      <w:ind w:left="1327" w:hanging="1327"/>
    </w:pPr>
    <w:rPr>
      <w:sz w:val="20"/>
    </w:rPr>
  </w:style>
  <w:style w:type="paragraph" w:customStyle="1" w:styleId="CTA3a">
    <w:name w:val="CTA 3(a)"/>
    <w:basedOn w:val="OPCParaBase"/>
    <w:rsid w:val="006379C7"/>
    <w:pPr>
      <w:tabs>
        <w:tab w:val="right" w:pos="556"/>
      </w:tabs>
      <w:spacing w:before="40" w:line="240" w:lineRule="atLeast"/>
      <w:ind w:left="805" w:hanging="805"/>
    </w:pPr>
    <w:rPr>
      <w:sz w:val="20"/>
    </w:rPr>
  </w:style>
  <w:style w:type="paragraph" w:customStyle="1" w:styleId="CTA3ai">
    <w:name w:val="CTA 3(a)(i)"/>
    <w:basedOn w:val="OPCParaBase"/>
    <w:rsid w:val="006379C7"/>
    <w:pPr>
      <w:tabs>
        <w:tab w:val="right" w:pos="1140"/>
      </w:tabs>
      <w:spacing w:before="40" w:line="240" w:lineRule="atLeast"/>
      <w:ind w:left="1361" w:hanging="1361"/>
    </w:pPr>
    <w:rPr>
      <w:sz w:val="20"/>
    </w:rPr>
  </w:style>
  <w:style w:type="paragraph" w:customStyle="1" w:styleId="CTA4a">
    <w:name w:val="CTA 4(a)"/>
    <w:basedOn w:val="OPCParaBase"/>
    <w:rsid w:val="006379C7"/>
    <w:pPr>
      <w:tabs>
        <w:tab w:val="right" w:pos="624"/>
      </w:tabs>
      <w:spacing w:before="40" w:line="240" w:lineRule="atLeast"/>
      <w:ind w:left="873" w:hanging="873"/>
    </w:pPr>
    <w:rPr>
      <w:sz w:val="20"/>
    </w:rPr>
  </w:style>
  <w:style w:type="paragraph" w:customStyle="1" w:styleId="CTA4ai">
    <w:name w:val="CTA 4(a)(i)"/>
    <w:basedOn w:val="OPCParaBase"/>
    <w:rsid w:val="006379C7"/>
    <w:pPr>
      <w:tabs>
        <w:tab w:val="right" w:pos="1213"/>
      </w:tabs>
      <w:spacing w:before="40" w:line="240" w:lineRule="atLeast"/>
      <w:ind w:left="1452" w:hanging="1452"/>
    </w:pPr>
    <w:rPr>
      <w:sz w:val="20"/>
    </w:rPr>
  </w:style>
  <w:style w:type="paragraph" w:customStyle="1" w:styleId="CTACAPS">
    <w:name w:val="CTA CAPS"/>
    <w:basedOn w:val="OPCParaBase"/>
    <w:rsid w:val="006379C7"/>
    <w:pPr>
      <w:spacing w:before="60" w:line="240" w:lineRule="atLeast"/>
    </w:pPr>
    <w:rPr>
      <w:sz w:val="20"/>
    </w:rPr>
  </w:style>
  <w:style w:type="paragraph" w:customStyle="1" w:styleId="CTAright">
    <w:name w:val="CTA right"/>
    <w:basedOn w:val="OPCParaBase"/>
    <w:rsid w:val="006379C7"/>
    <w:pPr>
      <w:spacing w:before="60" w:line="240" w:lineRule="auto"/>
      <w:jc w:val="right"/>
    </w:pPr>
    <w:rPr>
      <w:sz w:val="20"/>
    </w:rPr>
  </w:style>
  <w:style w:type="paragraph" w:customStyle="1" w:styleId="Definition">
    <w:name w:val="Definition"/>
    <w:aliases w:val="dd"/>
    <w:basedOn w:val="OPCParaBase"/>
    <w:rsid w:val="006379C7"/>
    <w:pPr>
      <w:spacing w:before="180" w:line="240" w:lineRule="auto"/>
      <w:ind w:left="1134"/>
    </w:pPr>
  </w:style>
  <w:style w:type="paragraph" w:customStyle="1" w:styleId="EndNotespara">
    <w:name w:val="EndNotes(para)"/>
    <w:aliases w:val="eta"/>
    <w:basedOn w:val="OPCParaBase"/>
    <w:next w:val="EndNotessubpara"/>
    <w:rsid w:val="006379C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379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79C7"/>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379C7"/>
    <w:pPr>
      <w:tabs>
        <w:tab w:val="right" w:pos="340"/>
      </w:tabs>
      <w:spacing w:before="60" w:line="240" w:lineRule="auto"/>
      <w:ind w:left="454" w:hanging="454"/>
    </w:pPr>
    <w:rPr>
      <w:sz w:val="20"/>
    </w:rPr>
  </w:style>
  <w:style w:type="paragraph" w:customStyle="1" w:styleId="Formula">
    <w:name w:val="Formula"/>
    <w:basedOn w:val="OPCParaBase"/>
    <w:rsid w:val="006379C7"/>
    <w:pPr>
      <w:spacing w:line="240" w:lineRule="auto"/>
      <w:ind w:left="1134"/>
    </w:pPr>
    <w:rPr>
      <w:sz w:val="20"/>
    </w:rPr>
  </w:style>
  <w:style w:type="paragraph" w:styleId="Header">
    <w:name w:val="header"/>
    <w:basedOn w:val="OPCParaBase"/>
    <w:link w:val="HeaderChar"/>
    <w:unhideWhenUsed/>
    <w:rsid w:val="006379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79C7"/>
    <w:rPr>
      <w:rFonts w:eastAsia="Times New Roman" w:cs="Times New Roman"/>
      <w:sz w:val="16"/>
      <w:lang w:eastAsia="en-AU"/>
    </w:rPr>
  </w:style>
  <w:style w:type="paragraph" w:customStyle="1" w:styleId="House">
    <w:name w:val="House"/>
    <w:basedOn w:val="OPCParaBase"/>
    <w:rsid w:val="006379C7"/>
    <w:pPr>
      <w:spacing w:line="240" w:lineRule="auto"/>
    </w:pPr>
    <w:rPr>
      <w:sz w:val="28"/>
    </w:rPr>
  </w:style>
  <w:style w:type="paragraph" w:customStyle="1" w:styleId="LongT">
    <w:name w:val="LongT"/>
    <w:basedOn w:val="OPCParaBase"/>
    <w:rsid w:val="006379C7"/>
    <w:pPr>
      <w:spacing w:line="240" w:lineRule="auto"/>
    </w:pPr>
    <w:rPr>
      <w:b/>
      <w:sz w:val="32"/>
    </w:rPr>
  </w:style>
  <w:style w:type="paragraph" w:customStyle="1" w:styleId="notedraft">
    <w:name w:val="note(draft)"/>
    <w:aliases w:val="nd"/>
    <w:basedOn w:val="OPCParaBase"/>
    <w:rsid w:val="006379C7"/>
    <w:pPr>
      <w:spacing w:before="240" w:line="240" w:lineRule="auto"/>
      <w:ind w:left="284" w:hanging="284"/>
    </w:pPr>
    <w:rPr>
      <w:i/>
      <w:sz w:val="24"/>
    </w:rPr>
  </w:style>
  <w:style w:type="paragraph" w:customStyle="1" w:styleId="notemargin">
    <w:name w:val="note(margin)"/>
    <w:aliases w:val="nm"/>
    <w:basedOn w:val="OPCParaBase"/>
    <w:rsid w:val="006379C7"/>
    <w:pPr>
      <w:tabs>
        <w:tab w:val="left" w:pos="709"/>
      </w:tabs>
      <w:spacing w:before="122" w:line="198" w:lineRule="exact"/>
      <w:ind w:left="709" w:hanging="709"/>
    </w:pPr>
    <w:rPr>
      <w:sz w:val="18"/>
    </w:rPr>
  </w:style>
  <w:style w:type="paragraph" w:customStyle="1" w:styleId="noteToPara">
    <w:name w:val="noteToPara"/>
    <w:aliases w:val="ntp"/>
    <w:basedOn w:val="OPCParaBase"/>
    <w:rsid w:val="006379C7"/>
    <w:pPr>
      <w:spacing w:before="122" w:line="198" w:lineRule="exact"/>
      <w:ind w:left="2353" w:hanging="709"/>
    </w:pPr>
    <w:rPr>
      <w:sz w:val="18"/>
    </w:rPr>
  </w:style>
  <w:style w:type="paragraph" w:customStyle="1" w:styleId="noteParlAmend">
    <w:name w:val="note(ParlAmend)"/>
    <w:aliases w:val="npp"/>
    <w:basedOn w:val="OPCParaBase"/>
    <w:next w:val="ParlAmend"/>
    <w:rsid w:val="006379C7"/>
    <w:pPr>
      <w:spacing w:line="240" w:lineRule="auto"/>
      <w:jc w:val="right"/>
    </w:pPr>
    <w:rPr>
      <w:rFonts w:ascii="Arial" w:hAnsi="Arial"/>
      <w:b/>
      <w:i/>
    </w:rPr>
  </w:style>
  <w:style w:type="paragraph" w:customStyle="1" w:styleId="ParlAmend">
    <w:name w:val="ParlAmend"/>
    <w:aliases w:val="pp"/>
    <w:basedOn w:val="OPCParaBase"/>
    <w:rsid w:val="006379C7"/>
    <w:pPr>
      <w:spacing w:before="240" w:line="240" w:lineRule="atLeast"/>
      <w:ind w:hanging="567"/>
    </w:pPr>
    <w:rPr>
      <w:sz w:val="24"/>
    </w:rPr>
  </w:style>
  <w:style w:type="paragraph" w:customStyle="1" w:styleId="notetext">
    <w:name w:val="note(text)"/>
    <w:aliases w:val="n"/>
    <w:basedOn w:val="OPCParaBase"/>
    <w:rsid w:val="006379C7"/>
    <w:pPr>
      <w:spacing w:before="122" w:line="240" w:lineRule="auto"/>
      <w:ind w:left="1985" w:hanging="851"/>
    </w:pPr>
    <w:rPr>
      <w:sz w:val="18"/>
    </w:rPr>
  </w:style>
  <w:style w:type="paragraph" w:customStyle="1" w:styleId="Page1">
    <w:name w:val="Page1"/>
    <w:basedOn w:val="OPCParaBase"/>
    <w:rsid w:val="006379C7"/>
    <w:pPr>
      <w:spacing w:before="5600" w:line="240" w:lineRule="auto"/>
    </w:pPr>
    <w:rPr>
      <w:b/>
      <w:sz w:val="32"/>
    </w:rPr>
  </w:style>
  <w:style w:type="paragraph" w:customStyle="1" w:styleId="PageBreak">
    <w:name w:val="PageBreak"/>
    <w:aliases w:val="pb"/>
    <w:basedOn w:val="OPCParaBase"/>
    <w:rsid w:val="006379C7"/>
    <w:pPr>
      <w:spacing w:line="240" w:lineRule="auto"/>
    </w:pPr>
    <w:rPr>
      <w:sz w:val="20"/>
    </w:rPr>
  </w:style>
  <w:style w:type="paragraph" w:customStyle="1" w:styleId="paragraphsub">
    <w:name w:val="paragraph(sub)"/>
    <w:aliases w:val="aa"/>
    <w:basedOn w:val="OPCParaBase"/>
    <w:rsid w:val="006379C7"/>
    <w:pPr>
      <w:tabs>
        <w:tab w:val="right" w:pos="1985"/>
      </w:tabs>
      <w:spacing w:before="40" w:line="240" w:lineRule="auto"/>
      <w:ind w:left="2098" w:hanging="2098"/>
    </w:pPr>
  </w:style>
  <w:style w:type="paragraph" w:customStyle="1" w:styleId="paragraphsub-sub">
    <w:name w:val="paragraph(sub-sub)"/>
    <w:aliases w:val="aaa"/>
    <w:basedOn w:val="OPCParaBase"/>
    <w:rsid w:val="006379C7"/>
    <w:pPr>
      <w:tabs>
        <w:tab w:val="right" w:pos="2722"/>
      </w:tabs>
      <w:spacing w:before="40" w:line="240" w:lineRule="auto"/>
      <w:ind w:left="2835" w:hanging="2835"/>
    </w:pPr>
  </w:style>
  <w:style w:type="paragraph" w:customStyle="1" w:styleId="paragraph">
    <w:name w:val="paragraph"/>
    <w:aliases w:val="a"/>
    <w:basedOn w:val="OPCParaBase"/>
    <w:rsid w:val="006379C7"/>
    <w:pPr>
      <w:tabs>
        <w:tab w:val="right" w:pos="1531"/>
      </w:tabs>
      <w:spacing w:before="40" w:line="240" w:lineRule="auto"/>
      <w:ind w:left="1644" w:hanging="1644"/>
    </w:pPr>
  </w:style>
  <w:style w:type="paragraph" w:customStyle="1" w:styleId="Penalty">
    <w:name w:val="Penalty"/>
    <w:basedOn w:val="OPCParaBase"/>
    <w:rsid w:val="006379C7"/>
    <w:pPr>
      <w:tabs>
        <w:tab w:val="left" w:pos="2977"/>
      </w:tabs>
      <w:spacing w:before="180" w:line="240" w:lineRule="auto"/>
      <w:ind w:left="1985" w:hanging="851"/>
    </w:pPr>
  </w:style>
  <w:style w:type="paragraph" w:customStyle="1" w:styleId="Portfolio">
    <w:name w:val="Portfolio"/>
    <w:basedOn w:val="OPCParaBase"/>
    <w:rsid w:val="006379C7"/>
    <w:pPr>
      <w:spacing w:line="240" w:lineRule="auto"/>
    </w:pPr>
    <w:rPr>
      <w:i/>
      <w:sz w:val="20"/>
    </w:rPr>
  </w:style>
  <w:style w:type="paragraph" w:customStyle="1" w:styleId="Preamble">
    <w:name w:val="Preamble"/>
    <w:basedOn w:val="OPCParaBase"/>
    <w:next w:val="Normal"/>
    <w:rsid w:val="006379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79C7"/>
    <w:pPr>
      <w:spacing w:line="240" w:lineRule="auto"/>
    </w:pPr>
    <w:rPr>
      <w:i/>
      <w:sz w:val="20"/>
    </w:rPr>
  </w:style>
  <w:style w:type="paragraph" w:customStyle="1" w:styleId="Session">
    <w:name w:val="Session"/>
    <w:basedOn w:val="OPCParaBase"/>
    <w:rsid w:val="006379C7"/>
    <w:pPr>
      <w:spacing w:line="240" w:lineRule="auto"/>
    </w:pPr>
    <w:rPr>
      <w:sz w:val="28"/>
    </w:rPr>
  </w:style>
  <w:style w:type="paragraph" w:customStyle="1" w:styleId="Sponsor">
    <w:name w:val="Sponsor"/>
    <w:basedOn w:val="OPCParaBase"/>
    <w:rsid w:val="006379C7"/>
    <w:pPr>
      <w:spacing w:line="240" w:lineRule="auto"/>
    </w:pPr>
    <w:rPr>
      <w:i/>
    </w:rPr>
  </w:style>
  <w:style w:type="paragraph" w:customStyle="1" w:styleId="Subitem">
    <w:name w:val="Subitem"/>
    <w:aliases w:val="iss"/>
    <w:basedOn w:val="OPCParaBase"/>
    <w:rsid w:val="006379C7"/>
    <w:pPr>
      <w:spacing w:before="180" w:line="240" w:lineRule="auto"/>
      <w:ind w:left="709" w:hanging="709"/>
    </w:pPr>
  </w:style>
  <w:style w:type="paragraph" w:customStyle="1" w:styleId="SubitemHead">
    <w:name w:val="SubitemHead"/>
    <w:aliases w:val="issh"/>
    <w:basedOn w:val="OPCParaBase"/>
    <w:rsid w:val="006379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79C7"/>
    <w:pPr>
      <w:spacing w:before="40" w:line="240" w:lineRule="auto"/>
      <w:ind w:left="1134"/>
    </w:pPr>
  </w:style>
  <w:style w:type="paragraph" w:customStyle="1" w:styleId="SubsectionHead">
    <w:name w:val="SubsectionHead"/>
    <w:aliases w:val="ssh"/>
    <w:basedOn w:val="OPCParaBase"/>
    <w:next w:val="subsection"/>
    <w:rsid w:val="006379C7"/>
    <w:pPr>
      <w:keepNext/>
      <w:keepLines/>
      <w:spacing w:before="240" w:line="240" w:lineRule="auto"/>
      <w:ind w:left="1134"/>
    </w:pPr>
    <w:rPr>
      <w:i/>
    </w:rPr>
  </w:style>
  <w:style w:type="paragraph" w:customStyle="1" w:styleId="Tablea">
    <w:name w:val="Table(a)"/>
    <w:aliases w:val="ta"/>
    <w:basedOn w:val="OPCParaBase"/>
    <w:rsid w:val="006379C7"/>
    <w:pPr>
      <w:spacing w:before="60" w:line="240" w:lineRule="auto"/>
      <w:ind w:left="284" w:hanging="284"/>
    </w:pPr>
    <w:rPr>
      <w:sz w:val="20"/>
    </w:rPr>
  </w:style>
  <w:style w:type="paragraph" w:customStyle="1" w:styleId="TableAA">
    <w:name w:val="Table(AA)"/>
    <w:aliases w:val="taaa"/>
    <w:basedOn w:val="OPCParaBase"/>
    <w:rsid w:val="006379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79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79C7"/>
    <w:pPr>
      <w:spacing w:before="60" w:line="240" w:lineRule="atLeast"/>
    </w:pPr>
    <w:rPr>
      <w:sz w:val="20"/>
    </w:rPr>
  </w:style>
  <w:style w:type="paragraph" w:customStyle="1" w:styleId="TLPBoxTextnote">
    <w:name w:val="TLPBoxText(note"/>
    <w:aliases w:val="right)"/>
    <w:basedOn w:val="OPCParaBase"/>
    <w:rsid w:val="006379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79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79C7"/>
    <w:pPr>
      <w:spacing w:before="122" w:line="198" w:lineRule="exact"/>
      <w:ind w:left="1985" w:hanging="851"/>
      <w:jc w:val="right"/>
    </w:pPr>
    <w:rPr>
      <w:sz w:val="18"/>
    </w:rPr>
  </w:style>
  <w:style w:type="paragraph" w:customStyle="1" w:styleId="TLPTableBullet">
    <w:name w:val="TLPTableBullet"/>
    <w:aliases w:val="ttb"/>
    <w:basedOn w:val="OPCParaBase"/>
    <w:rsid w:val="006379C7"/>
    <w:pPr>
      <w:spacing w:line="240" w:lineRule="exact"/>
      <w:ind w:left="284" w:hanging="284"/>
    </w:pPr>
    <w:rPr>
      <w:sz w:val="20"/>
    </w:rPr>
  </w:style>
  <w:style w:type="paragraph" w:styleId="TOC1">
    <w:name w:val="toc 1"/>
    <w:basedOn w:val="OPCParaBase"/>
    <w:next w:val="Normal"/>
    <w:uiPriority w:val="39"/>
    <w:unhideWhenUsed/>
    <w:rsid w:val="006379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79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79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79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379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79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79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79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79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79C7"/>
    <w:pPr>
      <w:keepLines/>
      <w:spacing w:before="240" w:after="120" w:line="240" w:lineRule="auto"/>
      <w:ind w:left="794"/>
    </w:pPr>
    <w:rPr>
      <w:b/>
      <w:kern w:val="28"/>
      <w:sz w:val="20"/>
    </w:rPr>
  </w:style>
  <w:style w:type="paragraph" w:customStyle="1" w:styleId="TofSectsSection">
    <w:name w:val="TofSects(Section)"/>
    <w:basedOn w:val="OPCParaBase"/>
    <w:rsid w:val="006379C7"/>
    <w:pPr>
      <w:keepLines/>
      <w:spacing w:before="40" w:line="240" w:lineRule="auto"/>
      <w:ind w:left="1588" w:hanging="794"/>
    </w:pPr>
    <w:rPr>
      <w:kern w:val="28"/>
      <w:sz w:val="18"/>
    </w:rPr>
  </w:style>
  <w:style w:type="paragraph" w:customStyle="1" w:styleId="TofSectsHeading">
    <w:name w:val="TofSects(Heading)"/>
    <w:basedOn w:val="OPCParaBase"/>
    <w:rsid w:val="006379C7"/>
    <w:pPr>
      <w:spacing w:before="240" w:after="120" w:line="240" w:lineRule="auto"/>
    </w:pPr>
    <w:rPr>
      <w:b/>
      <w:sz w:val="24"/>
    </w:rPr>
  </w:style>
  <w:style w:type="paragraph" w:customStyle="1" w:styleId="TofSectsSubdiv">
    <w:name w:val="TofSects(Subdiv)"/>
    <w:basedOn w:val="OPCParaBase"/>
    <w:rsid w:val="006379C7"/>
    <w:pPr>
      <w:keepLines/>
      <w:spacing w:before="80" w:line="240" w:lineRule="auto"/>
      <w:ind w:left="1588" w:hanging="794"/>
    </w:pPr>
    <w:rPr>
      <w:kern w:val="28"/>
    </w:rPr>
  </w:style>
  <w:style w:type="paragraph" w:customStyle="1" w:styleId="WRStyle">
    <w:name w:val="WR Style"/>
    <w:aliases w:val="WR"/>
    <w:basedOn w:val="OPCParaBase"/>
    <w:rsid w:val="006379C7"/>
    <w:pPr>
      <w:spacing w:before="240" w:line="240" w:lineRule="auto"/>
      <w:ind w:left="284" w:hanging="284"/>
    </w:pPr>
    <w:rPr>
      <w:b/>
      <w:i/>
      <w:kern w:val="28"/>
      <w:sz w:val="24"/>
    </w:rPr>
  </w:style>
  <w:style w:type="paragraph" w:customStyle="1" w:styleId="notepara">
    <w:name w:val="note(para)"/>
    <w:aliases w:val="na"/>
    <w:basedOn w:val="OPCParaBase"/>
    <w:rsid w:val="006379C7"/>
    <w:pPr>
      <w:spacing w:before="40" w:line="198" w:lineRule="exact"/>
      <w:ind w:left="2354" w:hanging="369"/>
    </w:pPr>
    <w:rPr>
      <w:sz w:val="18"/>
    </w:rPr>
  </w:style>
  <w:style w:type="paragraph" w:styleId="Footer">
    <w:name w:val="footer"/>
    <w:link w:val="FooterChar"/>
    <w:rsid w:val="006379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79C7"/>
    <w:rPr>
      <w:rFonts w:eastAsia="Times New Roman" w:cs="Times New Roman"/>
      <w:sz w:val="22"/>
      <w:szCs w:val="24"/>
      <w:lang w:eastAsia="en-AU"/>
    </w:rPr>
  </w:style>
  <w:style w:type="character" w:styleId="LineNumber">
    <w:name w:val="line number"/>
    <w:basedOn w:val="OPCCharBase"/>
    <w:uiPriority w:val="99"/>
    <w:semiHidden/>
    <w:unhideWhenUsed/>
    <w:rsid w:val="006379C7"/>
    <w:rPr>
      <w:sz w:val="16"/>
    </w:rPr>
  </w:style>
  <w:style w:type="table" w:customStyle="1" w:styleId="CFlag">
    <w:name w:val="CFlag"/>
    <w:basedOn w:val="TableNormal"/>
    <w:uiPriority w:val="99"/>
    <w:rsid w:val="006379C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9C7"/>
    <w:rPr>
      <w:rFonts w:ascii="Tahoma" w:hAnsi="Tahoma" w:cs="Tahoma"/>
      <w:sz w:val="16"/>
      <w:szCs w:val="16"/>
    </w:rPr>
  </w:style>
  <w:style w:type="table" w:styleId="TableGrid">
    <w:name w:val="Table Grid"/>
    <w:basedOn w:val="TableNormal"/>
    <w:uiPriority w:val="59"/>
    <w:rsid w:val="00637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6379C7"/>
    <w:rPr>
      <w:b/>
      <w:sz w:val="28"/>
      <w:szCs w:val="32"/>
    </w:rPr>
  </w:style>
  <w:style w:type="paragraph" w:customStyle="1" w:styleId="TerritoryT">
    <w:name w:val="TerritoryT"/>
    <w:basedOn w:val="OPCParaBase"/>
    <w:next w:val="Normal"/>
    <w:rsid w:val="006379C7"/>
    <w:rPr>
      <w:b/>
      <w:sz w:val="32"/>
    </w:rPr>
  </w:style>
  <w:style w:type="paragraph" w:customStyle="1" w:styleId="LegislationMadeUnder">
    <w:name w:val="LegislationMadeUnder"/>
    <w:basedOn w:val="OPCParaBase"/>
    <w:next w:val="Normal"/>
    <w:rsid w:val="006379C7"/>
    <w:rPr>
      <w:i/>
      <w:sz w:val="32"/>
      <w:szCs w:val="32"/>
    </w:rPr>
  </w:style>
  <w:style w:type="paragraph" w:customStyle="1" w:styleId="SignCoverPageEnd">
    <w:name w:val="SignCoverPageEnd"/>
    <w:basedOn w:val="OPCParaBase"/>
    <w:next w:val="Normal"/>
    <w:rsid w:val="006379C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79C7"/>
    <w:pPr>
      <w:pBdr>
        <w:top w:val="single" w:sz="4" w:space="1" w:color="auto"/>
      </w:pBdr>
      <w:spacing w:before="360"/>
      <w:ind w:right="397"/>
      <w:jc w:val="both"/>
    </w:pPr>
  </w:style>
  <w:style w:type="paragraph" w:customStyle="1" w:styleId="NotesHeading2">
    <w:name w:val="NotesHeading 2"/>
    <w:basedOn w:val="OPCParaBase"/>
    <w:next w:val="Normal"/>
    <w:rsid w:val="006379C7"/>
    <w:rPr>
      <w:b/>
      <w:sz w:val="28"/>
      <w:szCs w:val="28"/>
    </w:rPr>
  </w:style>
  <w:style w:type="paragraph" w:customStyle="1" w:styleId="NotesHeading1">
    <w:name w:val="NotesHeading 1"/>
    <w:basedOn w:val="OPCParaBase"/>
    <w:next w:val="Normal"/>
    <w:rsid w:val="006379C7"/>
    <w:rPr>
      <w:b/>
      <w:sz w:val="28"/>
      <w:szCs w:val="28"/>
    </w:rPr>
  </w:style>
  <w:style w:type="paragraph" w:customStyle="1" w:styleId="CompiledActNo">
    <w:name w:val="CompiledActNo"/>
    <w:basedOn w:val="OPCParaBase"/>
    <w:next w:val="Normal"/>
    <w:rsid w:val="006379C7"/>
    <w:rPr>
      <w:b/>
      <w:sz w:val="24"/>
      <w:szCs w:val="24"/>
    </w:rPr>
  </w:style>
  <w:style w:type="paragraph" w:customStyle="1" w:styleId="ENotesText">
    <w:name w:val="ENotesText"/>
    <w:aliases w:val="Ent"/>
    <w:basedOn w:val="OPCParaBase"/>
    <w:next w:val="Normal"/>
    <w:rsid w:val="006379C7"/>
    <w:pPr>
      <w:spacing w:before="120"/>
    </w:pPr>
  </w:style>
  <w:style w:type="paragraph" w:customStyle="1" w:styleId="CompiledMadeUnder">
    <w:name w:val="CompiledMadeUnder"/>
    <w:basedOn w:val="OPCParaBase"/>
    <w:next w:val="Normal"/>
    <w:rsid w:val="006379C7"/>
    <w:rPr>
      <w:i/>
      <w:sz w:val="24"/>
      <w:szCs w:val="24"/>
    </w:rPr>
  </w:style>
  <w:style w:type="paragraph" w:customStyle="1" w:styleId="Paragraphsub-sub-sub">
    <w:name w:val="Paragraph(sub-sub-sub)"/>
    <w:aliases w:val="aaaa"/>
    <w:basedOn w:val="OPCParaBase"/>
    <w:rsid w:val="006379C7"/>
    <w:pPr>
      <w:tabs>
        <w:tab w:val="right" w:pos="3402"/>
      </w:tabs>
      <w:spacing w:before="40" w:line="240" w:lineRule="auto"/>
      <w:ind w:left="3402" w:hanging="3402"/>
    </w:pPr>
  </w:style>
  <w:style w:type="paragraph" w:customStyle="1" w:styleId="TableTextEndNotes">
    <w:name w:val="TableTextEndNotes"/>
    <w:aliases w:val="Tten"/>
    <w:basedOn w:val="Normal"/>
    <w:rsid w:val="006379C7"/>
    <w:pPr>
      <w:spacing w:before="60" w:line="240" w:lineRule="auto"/>
    </w:pPr>
    <w:rPr>
      <w:rFonts w:cs="Arial"/>
      <w:sz w:val="20"/>
      <w:szCs w:val="22"/>
    </w:rPr>
  </w:style>
  <w:style w:type="paragraph" w:customStyle="1" w:styleId="NoteToSubpara">
    <w:name w:val="NoteToSubpara"/>
    <w:aliases w:val="nts"/>
    <w:basedOn w:val="OPCParaBase"/>
    <w:rsid w:val="006379C7"/>
    <w:pPr>
      <w:spacing w:before="40" w:line="198" w:lineRule="exact"/>
      <w:ind w:left="2835" w:hanging="709"/>
    </w:pPr>
    <w:rPr>
      <w:sz w:val="18"/>
    </w:rPr>
  </w:style>
  <w:style w:type="paragraph" w:customStyle="1" w:styleId="ENoteTableHeading">
    <w:name w:val="ENoteTableHeading"/>
    <w:aliases w:val="enth"/>
    <w:basedOn w:val="OPCParaBase"/>
    <w:rsid w:val="006379C7"/>
    <w:pPr>
      <w:keepNext/>
      <w:spacing w:before="60" w:line="240" w:lineRule="atLeast"/>
    </w:pPr>
    <w:rPr>
      <w:rFonts w:ascii="Arial" w:hAnsi="Arial"/>
      <w:b/>
      <w:sz w:val="16"/>
    </w:rPr>
  </w:style>
  <w:style w:type="paragraph" w:customStyle="1" w:styleId="ENoteTTi">
    <w:name w:val="ENoteTTi"/>
    <w:aliases w:val="entti"/>
    <w:basedOn w:val="OPCParaBase"/>
    <w:rsid w:val="006379C7"/>
    <w:pPr>
      <w:keepNext/>
      <w:spacing w:before="60" w:line="240" w:lineRule="atLeast"/>
      <w:ind w:left="170"/>
    </w:pPr>
    <w:rPr>
      <w:sz w:val="16"/>
    </w:rPr>
  </w:style>
  <w:style w:type="paragraph" w:customStyle="1" w:styleId="ENotesHeading1">
    <w:name w:val="ENotesHeading 1"/>
    <w:aliases w:val="Enh1"/>
    <w:basedOn w:val="OPCParaBase"/>
    <w:next w:val="Normal"/>
    <w:rsid w:val="006379C7"/>
    <w:pPr>
      <w:spacing w:before="120"/>
      <w:outlineLvl w:val="1"/>
    </w:pPr>
    <w:rPr>
      <w:b/>
      <w:sz w:val="28"/>
      <w:szCs w:val="28"/>
    </w:rPr>
  </w:style>
  <w:style w:type="paragraph" w:customStyle="1" w:styleId="ENotesHeading2">
    <w:name w:val="ENotesHeading 2"/>
    <w:aliases w:val="Enh2"/>
    <w:basedOn w:val="OPCParaBase"/>
    <w:next w:val="Normal"/>
    <w:rsid w:val="006379C7"/>
    <w:pPr>
      <w:spacing w:before="120" w:after="120"/>
      <w:outlineLvl w:val="2"/>
    </w:pPr>
    <w:rPr>
      <w:b/>
      <w:sz w:val="24"/>
      <w:szCs w:val="28"/>
    </w:rPr>
  </w:style>
  <w:style w:type="paragraph" w:customStyle="1" w:styleId="ENoteTTIndentHeading">
    <w:name w:val="ENoteTTIndentHeading"/>
    <w:aliases w:val="enTTHi"/>
    <w:basedOn w:val="OPCParaBase"/>
    <w:rsid w:val="006379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79C7"/>
    <w:pPr>
      <w:spacing w:before="60" w:line="240" w:lineRule="atLeast"/>
    </w:pPr>
    <w:rPr>
      <w:sz w:val="16"/>
    </w:rPr>
  </w:style>
  <w:style w:type="paragraph" w:customStyle="1" w:styleId="MadeunderText">
    <w:name w:val="MadeunderText"/>
    <w:basedOn w:val="OPCParaBase"/>
    <w:next w:val="CompiledMadeUnder"/>
    <w:rsid w:val="006379C7"/>
    <w:pPr>
      <w:spacing w:before="240"/>
    </w:pPr>
    <w:rPr>
      <w:sz w:val="24"/>
      <w:szCs w:val="24"/>
    </w:rPr>
  </w:style>
  <w:style w:type="paragraph" w:customStyle="1" w:styleId="ENotesHeading3">
    <w:name w:val="ENotesHeading 3"/>
    <w:aliases w:val="Enh3"/>
    <w:basedOn w:val="OPCParaBase"/>
    <w:next w:val="Normal"/>
    <w:rsid w:val="006379C7"/>
    <w:pPr>
      <w:keepNext/>
      <w:spacing w:before="120" w:line="240" w:lineRule="auto"/>
      <w:outlineLvl w:val="4"/>
    </w:pPr>
    <w:rPr>
      <w:b/>
      <w:szCs w:val="24"/>
    </w:rPr>
  </w:style>
  <w:style w:type="character" w:customStyle="1" w:styleId="CharSubPartTextCASA">
    <w:name w:val="CharSubPartText(CASA)"/>
    <w:basedOn w:val="OPCCharBase"/>
    <w:uiPriority w:val="1"/>
    <w:rsid w:val="006379C7"/>
  </w:style>
  <w:style w:type="character" w:customStyle="1" w:styleId="CharSubPartNoCASA">
    <w:name w:val="CharSubPartNo(CASA)"/>
    <w:basedOn w:val="OPCCharBase"/>
    <w:uiPriority w:val="1"/>
    <w:rsid w:val="006379C7"/>
  </w:style>
  <w:style w:type="paragraph" w:customStyle="1" w:styleId="ENoteTTIndentHeadingSub">
    <w:name w:val="ENoteTTIndentHeadingSub"/>
    <w:aliases w:val="enTTHis"/>
    <w:basedOn w:val="OPCParaBase"/>
    <w:rsid w:val="006379C7"/>
    <w:pPr>
      <w:keepNext/>
      <w:spacing w:before="60" w:line="240" w:lineRule="atLeast"/>
      <w:ind w:left="340"/>
    </w:pPr>
    <w:rPr>
      <w:b/>
      <w:sz w:val="16"/>
    </w:rPr>
  </w:style>
  <w:style w:type="paragraph" w:customStyle="1" w:styleId="ENoteTTiSub">
    <w:name w:val="ENoteTTiSub"/>
    <w:aliases w:val="enttis"/>
    <w:basedOn w:val="OPCParaBase"/>
    <w:rsid w:val="006379C7"/>
    <w:pPr>
      <w:keepNext/>
      <w:spacing w:before="60" w:line="240" w:lineRule="atLeast"/>
      <w:ind w:left="340"/>
    </w:pPr>
    <w:rPr>
      <w:sz w:val="16"/>
    </w:rPr>
  </w:style>
  <w:style w:type="paragraph" w:customStyle="1" w:styleId="SubDivisionMigration">
    <w:name w:val="SubDivisionMigration"/>
    <w:aliases w:val="sdm"/>
    <w:basedOn w:val="OPCParaBase"/>
    <w:rsid w:val="006379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79C7"/>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6379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79C7"/>
    <w:rPr>
      <w:sz w:val="22"/>
    </w:rPr>
  </w:style>
  <w:style w:type="paragraph" w:customStyle="1" w:styleId="SOTextNote">
    <w:name w:val="SO TextNote"/>
    <w:aliases w:val="sont"/>
    <w:basedOn w:val="SOText"/>
    <w:qFormat/>
    <w:rsid w:val="006379C7"/>
    <w:pPr>
      <w:spacing w:before="122" w:line="198" w:lineRule="exact"/>
      <w:ind w:left="1843" w:hanging="709"/>
    </w:pPr>
    <w:rPr>
      <w:sz w:val="18"/>
    </w:rPr>
  </w:style>
  <w:style w:type="paragraph" w:customStyle="1" w:styleId="SOPara">
    <w:name w:val="SO Para"/>
    <w:aliases w:val="soa"/>
    <w:basedOn w:val="SOText"/>
    <w:link w:val="SOParaChar"/>
    <w:qFormat/>
    <w:rsid w:val="006379C7"/>
    <w:pPr>
      <w:tabs>
        <w:tab w:val="right" w:pos="1786"/>
      </w:tabs>
      <w:spacing w:before="40"/>
      <w:ind w:left="2070" w:hanging="936"/>
    </w:pPr>
  </w:style>
  <w:style w:type="character" w:customStyle="1" w:styleId="SOParaChar">
    <w:name w:val="SO Para Char"/>
    <w:aliases w:val="soa Char"/>
    <w:basedOn w:val="DefaultParagraphFont"/>
    <w:link w:val="SOPara"/>
    <w:rsid w:val="006379C7"/>
    <w:rPr>
      <w:sz w:val="22"/>
    </w:rPr>
  </w:style>
  <w:style w:type="paragraph" w:customStyle="1" w:styleId="FileName">
    <w:name w:val="FileName"/>
    <w:basedOn w:val="Normal"/>
    <w:rsid w:val="006379C7"/>
  </w:style>
  <w:style w:type="paragraph" w:customStyle="1" w:styleId="TableHeading">
    <w:name w:val="TableHeading"/>
    <w:aliases w:val="th"/>
    <w:basedOn w:val="OPCParaBase"/>
    <w:next w:val="Tabletext"/>
    <w:rsid w:val="006379C7"/>
    <w:pPr>
      <w:keepNext/>
      <w:spacing w:before="60" w:line="240" w:lineRule="atLeast"/>
    </w:pPr>
    <w:rPr>
      <w:b/>
      <w:sz w:val="20"/>
    </w:rPr>
  </w:style>
  <w:style w:type="paragraph" w:customStyle="1" w:styleId="SOHeadBold">
    <w:name w:val="SO HeadBold"/>
    <w:aliases w:val="sohb"/>
    <w:basedOn w:val="SOText"/>
    <w:next w:val="SOText"/>
    <w:link w:val="SOHeadBoldChar"/>
    <w:qFormat/>
    <w:rsid w:val="006379C7"/>
    <w:rPr>
      <w:b/>
    </w:rPr>
  </w:style>
  <w:style w:type="character" w:customStyle="1" w:styleId="SOHeadBoldChar">
    <w:name w:val="SO HeadBold Char"/>
    <w:aliases w:val="sohb Char"/>
    <w:basedOn w:val="DefaultParagraphFont"/>
    <w:link w:val="SOHeadBold"/>
    <w:rsid w:val="006379C7"/>
    <w:rPr>
      <w:b/>
      <w:sz w:val="22"/>
    </w:rPr>
  </w:style>
  <w:style w:type="paragraph" w:customStyle="1" w:styleId="SOHeadItalic">
    <w:name w:val="SO HeadItalic"/>
    <w:aliases w:val="sohi"/>
    <w:basedOn w:val="SOText"/>
    <w:next w:val="SOText"/>
    <w:link w:val="SOHeadItalicChar"/>
    <w:qFormat/>
    <w:rsid w:val="006379C7"/>
    <w:rPr>
      <w:i/>
    </w:rPr>
  </w:style>
  <w:style w:type="character" w:customStyle="1" w:styleId="SOHeadItalicChar">
    <w:name w:val="SO HeadItalic Char"/>
    <w:aliases w:val="sohi Char"/>
    <w:basedOn w:val="DefaultParagraphFont"/>
    <w:link w:val="SOHeadItalic"/>
    <w:rsid w:val="006379C7"/>
    <w:rPr>
      <w:i/>
      <w:sz w:val="22"/>
    </w:rPr>
  </w:style>
  <w:style w:type="paragraph" w:customStyle="1" w:styleId="SOBullet">
    <w:name w:val="SO Bullet"/>
    <w:aliases w:val="sotb"/>
    <w:basedOn w:val="SOText"/>
    <w:link w:val="SOBulletChar"/>
    <w:qFormat/>
    <w:rsid w:val="006379C7"/>
    <w:pPr>
      <w:ind w:left="1559" w:hanging="425"/>
    </w:pPr>
  </w:style>
  <w:style w:type="character" w:customStyle="1" w:styleId="SOBulletChar">
    <w:name w:val="SO Bullet Char"/>
    <w:aliases w:val="sotb Char"/>
    <w:basedOn w:val="DefaultParagraphFont"/>
    <w:link w:val="SOBullet"/>
    <w:rsid w:val="006379C7"/>
    <w:rPr>
      <w:sz w:val="22"/>
    </w:rPr>
  </w:style>
  <w:style w:type="paragraph" w:customStyle="1" w:styleId="SOBulletNote">
    <w:name w:val="SO BulletNote"/>
    <w:aliases w:val="sonb"/>
    <w:basedOn w:val="SOTextNote"/>
    <w:link w:val="SOBulletNoteChar"/>
    <w:qFormat/>
    <w:rsid w:val="006379C7"/>
    <w:pPr>
      <w:tabs>
        <w:tab w:val="left" w:pos="1560"/>
      </w:tabs>
      <w:ind w:left="2268" w:hanging="1134"/>
    </w:pPr>
  </w:style>
  <w:style w:type="character" w:customStyle="1" w:styleId="SOBulletNoteChar">
    <w:name w:val="SO BulletNote Char"/>
    <w:aliases w:val="sonb Char"/>
    <w:basedOn w:val="DefaultParagraphFont"/>
    <w:link w:val="SOBulletNote"/>
    <w:rsid w:val="006379C7"/>
    <w:rPr>
      <w:sz w:val="18"/>
    </w:rPr>
  </w:style>
  <w:style w:type="paragraph" w:customStyle="1" w:styleId="SOText2">
    <w:name w:val="SO Text2"/>
    <w:aliases w:val="sot2"/>
    <w:basedOn w:val="Normal"/>
    <w:next w:val="SOText"/>
    <w:link w:val="SOText2Char"/>
    <w:rsid w:val="006379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79C7"/>
    <w:rPr>
      <w:sz w:val="22"/>
    </w:rPr>
  </w:style>
  <w:style w:type="paragraph" w:customStyle="1" w:styleId="SubPartCASA">
    <w:name w:val="SubPart(CASA)"/>
    <w:aliases w:val="csp"/>
    <w:basedOn w:val="OPCParaBase"/>
    <w:next w:val="ActHead3"/>
    <w:rsid w:val="006379C7"/>
    <w:pPr>
      <w:keepNext/>
      <w:keepLines/>
      <w:spacing w:before="280"/>
      <w:ind w:left="1134" w:hanging="1134"/>
      <w:outlineLvl w:val="1"/>
    </w:pPr>
    <w:rPr>
      <w:b/>
      <w:kern w:val="28"/>
      <w:sz w:val="32"/>
    </w:rPr>
  </w:style>
  <w:style w:type="character" w:customStyle="1" w:styleId="CharSchPTNo">
    <w:name w:val="CharSchPTNo"/>
    <w:basedOn w:val="DefaultParagraphFont"/>
    <w:rsid w:val="00571FDB"/>
  </w:style>
  <w:style w:type="character" w:customStyle="1" w:styleId="CharSchPTText">
    <w:name w:val="CharSchPTText"/>
    <w:basedOn w:val="DefaultParagraphFont"/>
    <w:rsid w:val="00571FDB"/>
  </w:style>
  <w:style w:type="character" w:customStyle="1" w:styleId="CharSchNo">
    <w:name w:val="CharSchNo"/>
    <w:basedOn w:val="DefaultParagraphFont"/>
    <w:rsid w:val="00571FDB"/>
  </w:style>
  <w:style w:type="character" w:customStyle="1" w:styleId="CharSchText">
    <w:name w:val="CharSchText"/>
    <w:basedOn w:val="DefaultParagraphFont"/>
    <w:rsid w:val="00571FDB"/>
  </w:style>
  <w:style w:type="table" w:customStyle="1" w:styleId="TableGrid1">
    <w:name w:val="Table Grid1"/>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7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4C7A-C7AD-4B54-B30D-C53004DC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27</Pages>
  <Words>5676</Words>
  <Characters>27644</Characters>
  <Application>Microsoft Office Word</Application>
  <DocSecurity>0</DocSecurity>
  <PresentationFormat/>
  <Lines>921</Lines>
  <Paragraphs>489</Paragraphs>
  <ScaleCrop>false</ScaleCrop>
  <HeadingPairs>
    <vt:vector size="2" baseType="variant">
      <vt:variant>
        <vt:lpstr>Title</vt:lpstr>
      </vt:variant>
      <vt:variant>
        <vt:i4>1</vt:i4>
      </vt:variant>
    </vt:vector>
  </HeadingPairs>
  <TitlesOfParts>
    <vt:vector size="1" baseType="lpstr">
      <vt:lpstr>National Security Information (Criminal and Civil Proceedings) Regulation 2015</vt:lpstr>
    </vt:vector>
  </TitlesOfParts>
  <Manager/>
  <Company/>
  <LinksUpToDate>false</LinksUpToDate>
  <CharactersWithSpaces>32831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2015-03-11T23:51:00Z</cp:lastPrinted>
  <dcterms:created xsi:type="dcterms:W3CDTF">2015-03-23T05:04:00Z</dcterms:created>
  <dcterms:modified xsi:type="dcterms:W3CDTF">2015-03-24T01:53:00Z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26, 2015</vt:lpwstr>
  </property>
  <property fmtid="{D5CDD505-2E9C-101B-9397-08002B2CF9AE}" pid="3" name="ShortT">
    <vt:lpwstr>National Security Information (Criminal and Civil Proceedings) Regulation 2015</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26 March 2015</vt:lpwstr>
  </property>
  <property fmtid="{D5CDD505-2E9C-101B-9397-08002B2CF9AE}" pid="9" name="Exco">
    <vt:lpwstr>Yes</vt:lpwstr>
  </property>
  <property fmtid="{D5CDD505-2E9C-101B-9397-08002B2CF9AE}" pid="10" name="Authority">
    <vt:lpwstr/>
  </property>
  <property fmtid="{D5CDD505-2E9C-101B-9397-08002B2CF9AE}" pid="11" name="ID">
    <vt:lpwstr>OPC61142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National Security Information (Criminal and Civil Proceedings) Act 2004</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26 March 2017</vt:lpwstr>
  </property>
</Properties>
</file>