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0151E3" w:rsidRDefault="00193461" w:rsidP="00C63713">
      <w:pPr>
        <w:rPr>
          <w:sz w:val="28"/>
        </w:rPr>
      </w:pPr>
      <w:bookmarkStart w:id="0" w:name="_GoBack"/>
      <w:bookmarkEnd w:id="0"/>
      <w:r w:rsidRPr="000151E3">
        <w:rPr>
          <w:noProof/>
          <w:lang w:eastAsia="en-AU"/>
        </w:rPr>
        <w:drawing>
          <wp:inline distT="0" distB="0" distL="0" distR="0" wp14:anchorId="188DFA75" wp14:editId="19CE1F97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0151E3" w:rsidRDefault="0048364F" w:rsidP="0048364F">
      <w:pPr>
        <w:rPr>
          <w:sz w:val="19"/>
        </w:rPr>
      </w:pPr>
    </w:p>
    <w:p w:rsidR="0048364F" w:rsidRPr="000151E3" w:rsidRDefault="007A3D59" w:rsidP="0048364F">
      <w:pPr>
        <w:pStyle w:val="ShortT"/>
      </w:pPr>
      <w:r w:rsidRPr="000151E3">
        <w:t>Imported Food Control Amendment (</w:t>
      </w:r>
      <w:r w:rsidR="002708D2" w:rsidRPr="000151E3">
        <w:t xml:space="preserve">Recognised </w:t>
      </w:r>
      <w:r w:rsidRPr="000151E3">
        <w:t>Foreign Government Certificates and Other Measures) Regulation</w:t>
      </w:r>
      <w:r w:rsidR="000151E3" w:rsidRPr="000151E3">
        <w:t> </w:t>
      </w:r>
      <w:r w:rsidRPr="000151E3">
        <w:t>2015</w:t>
      </w:r>
    </w:p>
    <w:p w:rsidR="0048364F" w:rsidRPr="000151E3" w:rsidRDefault="0048364F" w:rsidP="0048364F"/>
    <w:p w:rsidR="0048364F" w:rsidRPr="000151E3" w:rsidRDefault="00042795" w:rsidP="00680F17">
      <w:pPr>
        <w:pStyle w:val="InstNo"/>
      </w:pPr>
      <w:r>
        <w:t xml:space="preserve">Select Legislative Instrument </w:t>
      </w:r>
      <w:fldSimple w:instr=" DOCPROPERTY  ActNo  ">
        <w:r w:rsidR="000B3A3A">
          <w:t>No. 25, 2015</w:t>
        </w:r>
      </w:fldSimple>
    </w:p>
    <w:p w:rsidR="007A3D59" w:rsidRPr="000151E3" w:rsidRDefault="007A3D59" w:rsidP="000C5962">
      <w:pPr>
        <w:pStyle w:val="SignCoverPageStart"/>
        <w:spacing w:before="240"/>
        <w:rPr>
          <w:szCs w:val="22"/>
        </w:rPr>
      </w:pPr>
      <w:r w:rsidRPr="000151E3">
        <w:rPr>
          <w:szCs w:val="22"/>
        </w:rPr>
        <w:t xml:space="preserve">I, the Honourable </w:t>
      </w:r>
      <w:r w:rsidR="00DC67BB" w:rsidRPr="000151E3">
        <w:rPr>
          <w:szCs w:val="22"/>
        </w:rPr>
        <w:t xml:space="preserve">Alex </w:t>
      </w:r>
      <w:proofErr w:type="spellStart"/>
      <w:r w:rsidR="00DC67BB" w:rsidRPr="000151E3">
        <w:rPr>
          <w:szCs w:val="22"/>
        </w:rPr>
        <w:t>Chernov</w:t>
      </w:r>
      <w:proofErr w:type="spellEnd"/>
      <w:r w:rsidR="00DC67BB" w:rsidRPr="000151E3">
        <w:rPr>
          <w:szCs w:val="22"/>
        </w:rPr>
        <w:t xml:space="preserve"> AC Q</w:t>
      </w:r>
      <w:r w:rsidRPr="000151E3">
        <w:rPr>
          <w:szCs w:val="22"/>
        </w:rPr>
        <w:t xml:space="preserve">C, </w:t>
      </w:r>
      <w:r w:rsidR="00DC67BB" w:rsidRPr="000151E3">
        <w:rPr>
          <w:szCs w:val="22"/>
        </w:rPr>
        <w:t xml:space="preserve">Administrator of the Government </w:t>
      </w:r>
      <w:r w:rsidRPr="000151E3">
        <w:rPr>
          <w:szCs w:val="22"/>
        </w:rPr>
        <w:t>of the Commonwealth of Australia, acting with the advice of the Federal Executive Council, make the following regulation.</w:t>
      </w:r>
    </w:p>
    <w:p w:rsidR="007A3D59" w:rsidRPr="000151E3" w:rsidRDefault="005141DF" w:rsidP="000D06C3">
      <w:pPr>
        <w:keepNext/>
        <w:spacing w:before="48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tab/>
      </w:r>
      <w:bookmarkStart w:id="1" w:name="BKCheck15B_2"/>
      <w:bookmarkEnd w:id="1"/>
      <w:r>
        <w:rPr>
          <w:szCs w:val="22"/>
        </w:rPr>
        <w:fldChar w:fldCharType="begin"/>
      </w:r>
      <w:r>
        <w:rPr>
          <w:szCs w:val="22"/>
        </w:rPr>
        <w:instrText xml:space="preserve"> DOCPROPERTY  DateMade </w:instrText>
      </w:r>
      <w:r>
        <w:rPr>
          <w:szCs w:val="22"/>
        </w:rPr>
        <w:fldChar w:fldCharType="separate"/>
      </w:r>
      <w:r>
        <w:rPr>
          <w:szCs w:val="22"/>
        </w:rPr>
        <w:t>26 March 2015</w:t>
      </w:r>
      <w:r>
        <w:rPr>
          <w:szCs w:val="22"/>
        </w:rPr>
        <w:fldChar w:fldCharType="end"/>
      </w:r>
    </w:p>
    <w:p w:rsidR="007A3D59" w:rsidRPr="000151E3" w:rsidRDefault="00DC67BB" w:rsidP="000C596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151E3">
        <w:rPr>
          <w:szCs w:val="22"/>
        </w:rPr>
        <w:t xml:space="preserve">Alex </w:t>
      </w:r>
      <w:proofErr w:type="spellStart"/>
      <w:r w:rsidRPr="000151E3">
        <w:rPr>
          <w:szCs w:val="22"/>
        </w:rPr>
        <w:t>Chernov</w:t>
      </w:r>
      <w:proofErr w:type="spellEnd"/>
    </w:p>
    <w:p w:rsidR="007A3D59" w:rsidRPr="000151E3" w:rsidRDefault="00DC67BB" w:rsidP="000C596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151E3">
        <w:rPr>
          <w:szCs w:val="22"/>
        </w:rPr>
        <w:t>Administrator</w:t>
      </w:r>
    </w:p>
    <w:p w:rsidR="007A3D59" w:rsidRPr="000151E3" w:rsidRDefault="007A3D59" w:rsidP="007B0939">
      <w:pPr>
        <w:keepNext/>
        <w:tabs>
          <w:tab w:val="left" w:pos="3402"/>
        </w:tabs>
        <w:spacing w:before="360" w:after="1080" w:line="300" w:lineRule="atLeast"/>
        <w:ind w:right="397"/>
        <w:rPr>
          <w:szCs w:val="22"/>
        </w:rPr>
      </w:pPr>
      <w:r w:rsidRPr="000151E3">
        <w:rPr>
          <w:szCs w:val="22"/>
        </w:rPr>
        <w:t>By His Excellency’s Command</w:t>
      </w:r>
    </w:p>
    <w:p w:rsidR="007A3D59" w:rsidRPr="000151E3" w:rsidRDefault="007A3D59" w:rsidP="000C5962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151E3">
        <w:rPr>
          <w:szCs w:val="22"/>
        </w:rPr>
        <w:t>Barnaby Joyce</w:t>
      </w:r>
    </w:p>
    <w:p w:rsidR="007A3D59" w:rsidRPr="000151E3" w:rsidRDefault="007A3D59" w:rsidP="000C5962">
      <w:pPr>
        <w:pStyle w:val="SignCoverPageEnd"/>
        <w:rPr>
          <w:szCs w:val="22"/>
        </w:rPr>
      </w:pPr>
      <w:r w:rsidRPr="000151E3">
        <w:rPr>
          <w:szCs w:val="22"/>
        </w:rPr>
        <w:t>Minister for Agriculture</w:t>
      </w:r>
    </w:p>
    <w:p w:rsidR="0048364F" w:rsidRPr="000151E3" w:rsidRDefault="0048364F" w:rsidP="0048364F">
      <w:pPr>
        <w:pStyle w:val="Header"/>
        <w:tabs>
          <w:tab w:val="clear" w:pos="4150"/>
          <w:tab w:val="clear" w:pos="8307"/>
        </w:tabs>
      </w:pPr>
      <w:r w:rsidRPr="000151E3">
        <w:rPr>
          <w:rStyle w:val="CharAmSchNo"/>
        </w:rPr>
        <w:t xml:space="preserve"> </w:t>
      </w:r>
      <w:r w:rsidRPr="000151E3">
        <w:rPr>
          <w:rStyle w:val="CharAmSchText"/>
        </w:rPr>
        <w:t xml:space="preserve"> </w:t>
      </w:r>
    </w:p>
    <w:p w:rsidR="0048364F" w:rsidRPr="000151E3" w:rsidRDefault="0048364F" w:rsidP="0048364F">
      <w:pPr>
        <w:pStyle w:val="Header"/>
        <w:tabs>
          <w:tab w:val="clear" w:pos="4150"/>
          <w:tab w:val="clear" w:pos="8307"/>
        </w:tabs>
      </w:pPr>
      <w:r w:rsidRPr="000151E3">
        <w:rPr>
          <w:rStyle w:val="CharAmPartNo"/>
        </w:rPr>
        <w:t xml:space="preserve"> </w:t>
      </w:r>
      <w:r w:rsidRPr="000151E3">
        <w:rPr>
          <w:rStyle w:val="CharAmPartText"/>
        </w:rPr>
        <w:t xml:space="preserve"> </w:t>
      </w:r>
    </w:p>
    <w:p w:rsidR="0048364F" w:rsidRPr="000151E3" w:rsidRDefault="0048364F" w:rsidP="0048364F">
      <w:pPr>
        <w:sectPr w:rsidR="0048364F" w:rsidRPr="000151E3" w:rsidSect="00D64A5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0151E3" w:rsidRDefault="0048364F" w:rsidP="003729A1">
      <w:pPr>
        <w:rPr>
          <w:sz w:val="36"/>
        </w:rPr>
      </w:pPr>
      <w:r w:rsidRPr="000151E3">
        <w:rPr>
          <w:sz w:val="36"/>
        </w:rPr>
        <w:lastRenderedPageBreak/>
        <w:t>Contents</w:t>
      </w:r>
    </w:p>
    <w:bookmarkStart w:id="2" w:name="BKCheck15B_3"/>
    <w:bookmarkEnd w:id="2"/>
    <w:p w:rsidR="009825EA" w:rsidRPr="000151E3" w:rsidRDefault="009825E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151E3">
        <w:fldChar w:fldCharType="begin"/>
      </w:r>
      <w:r w:rsidRPr="000151E3">
        <w:instrText xml:space="preserve"> TOC \o "1-9" </w:instrText>
      </w:r>
      <w:r w:rsidRPr="000151E3">
        <w:fldChar w:fldCharType="separate"/>
      </w:r>
      <w:r w:rsidRPr="000151E3">
        <w:rPr>
          <w:noProof/>
        </w:rPr>
        <w:t>1</w:t>
      </w:r>
      <w:r w:rsidRPr="000151E3">
        <w:rPr>
          <w:noProof/>
        </w:rPr>
        <w:tab/>
        <w:t>Name</w:t>
      </w:r>
      <w:r w:rsidRPr="000151E3">
        <w:rPr>
          <w:noProof/>
        </w:rPr>
        <w:tab/>
      </w:r>
      <w:r w:rsidRPr="000151E3">
        <w:rPr>
          <w:noProof/>
        </w:rPr>
        <w:fldChar w:fldCharType="begin"/>
      </w:r>
      <w:r w:rsidRPr="000151E3">
        <w:rPr>
          <w:noProof/>
        </w:rPr>
        <w:instrText xml:space="preserve"> PAGEREF _Toc414019875 \h </w:instrText>
      </w:r>
      <w:r w:rsidRPr="000151E3">
        <w:rPr>
          <w:noProof/>
        </w:rPr>
      </w:r>
      <w:r w:rsidRPr="000151E3">
        <w:rPr>
          <w:noProof/>
        </w:rPr>
        <w:fldChar w:fldCharType="separate"/>
      </w:r>
      <w:r w:rsidR="00042795">
        <w:rPr>
          <w:noProof/>
        </w:rPr>
        <w:t>1</w:t>
      </w:r>
      <w:r w:rsidRPr="000151E3">
        <w:rPr>
          <w:noProof/>
        </w:rPr>
        <w:fldChar w:fldCharType="end"/>
      </w:r>
    </w:p>
    <w:p w:rsidR="009825EA" w:rsidRPr="000151E3" w:rsidRDefault="009825E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151E3">
        <w:rPr>
          <w:noProof/>
        </w:rPr>
        <w:t>2</w:t>
      </w:r>
      <w:r w:rsidRPr="000151E3">
        <w:rPr>
          <w:noProof/>
        </w:rPr>
        <w:tab/>
        <w:t>Commencement</w:t>
      </w:r>
      <w:r w:rsidRPr="000151E3">
        <w:rPr>
          <w:noProof/>
        </w:rPr>
        <w:tab/>
      </w:r>
      <w:r w:rsidRPr="000151E3">
        <w:rPr>
          <w:noProof/>
        </w:rPr>
        <w:fldChar w:fldCharType="begin"/>
      </w:r>
      <w:r w:rsidRPr="000151E3">
        <w:rPr>
          <w:noProof/>
        </w:rPr>
        <w:instrText xml:space="preserve"> PAGEREF _Toc414019876 \h </w:instrText>
      </w:r>
      <w:r w:rsidRPr="000151E3">
        <w:rPr>
          <w:noProof/>
        </w:rPr>
      </w:r>
      <w:r w:rsidRPr="000151E3">
        <w:rPr>
          <w:noProof/>
        </w:rPr>
        <w:fldChar w:fldCharType="separate"/>
      </w:r>
      <w:r w:rsidR="00042795">
        <w:rPr>
          <w:noProof/>
        </w:rPr>
        <w:t>1</w:t>
      </w:r>
      <w:r w:rsidRPr="000151E3">
        <w:rPr>
          <w:noProof/>
        </w:rPr>
        <w:fldChar w:fldCharType="end"/>
      </w:r>
    </w:p>
    <w:p w:rsidR="009825EA" w:rsidRPr="000151E3" w:rsidRDefault="009825E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151E3">
        <w:rPr>
          <w:noProof/>
        </w:rPr>
        <w:t>3</w:t>
      </w:r>
      <w:r w:rsidRPr="000151E3">
        <w:rPr>
          <w:noProof/>
        </w:rPr>
        <w:tab/>
        <w:t>Authority</w:t>
      </w:r>
      <w:r w:rsidRPr="000151E3">
        <w:rPr>
          <w:noProof/>
        </w:rPr>
        <w:tab/>
      </w:r>
      <w:r w:rsidRPr="000151E3">
        <w:rPr>
          <w:noProof/>
        </w:rPr>
        <w:fldChar w:fldCharType="begin"/>
      </w:r>
      <w:r w:rsidRPr="000151E3">
        <w:rPr>
          <w:noProof/>
        </w:rPr>
        <w:instrText xml:space="preserve"> PAGEREF _Toc414019877 \h </w:instrText>
      </w:r>
      <w:r w:rsidRPr="000151E3">
        <w:rPr>
          <w:noProof/>
        </w:rPr>
      </w:r>
      <w:r w:rsidRPr="000151E3">
        <w:rPr>
          <w:noProof/>
        </w:rPr>
        <w:fldChar w:fldCharType="separate"/>
      </w:r>
      <w:r w:rsidR="00042795">
        <w:rPr>
          <w:noProof/>
        </w:rPr>
        <w:t>1</w:t>
      </w:r>
      <w:r w:rsidRPr="000151E3">
        <w:rPr>
          <w:noProof/>
        </w:rPr>
        <w:fldChar w:fldCharType="end"/>
      </w:r>
    </w:p>
    <w:p w:rsidR="009825EA" w:rsidRPr="000151E3" w:rsidRDefault="009825E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151E3">
        <w:rPr>
          <w:noProof/>
        </w:rPr>
        <w:t>4</w:t>
      </w:r>
      <w:r w:rsidRPr="000151E3">
        <w:rPr>
          <w:noProof/>
        </w:rPr>
        <w:tab/>
        <w:t>Schedules</w:t>
      </w:r>
      <w:r w:rsidRPr="000151E3">
        <w:rPr>
          <w:noProof/>
        </w:rPr>
        <w:tab/>
      </w:r>
      <w:r w:rsidRPr="000151E3">
        <w:rPr>
          <w:noProof/>
        </w:rPr>
        <w:fldChar w:fldCharType="begin"/>
      </w:r>
      <w:r w:rsidRPr="000151E3">
        <w:rPr>
          <w:noProof/>
        </w:rPr>
        <w:instrText xml:space="preserve"> PAGEREF _Toc414019878 \h </w:instrText>
      </w:r>
      <w:r w:rsidRPr="000151E3">
        <w:rPr>
          <w:noProof/>
        </w:rPr>
      </w:r>
      <w:r w:rsidRPr="000151E3">
        <w:rPr>
          <w:noProof/>
        </w:rPr>
        <w:fldChar w:fldCharType="separate"/>
      </w:r>
      <w:r w:rsidR="00042795">
        <w:rPr>
          <w:noProof/>
        </w:rPr>
        <w:t>1</w:t>
      </w:r>
      <w:r w:rsidRPr="000151E3">
        <w:rPr>
          <w:noProof/>
        </w:rPr>
        <w:fldChar w:fldCharType="end"/>
      </w:r>
    </w:p>
    <w:p w:rsidR="009825EA" w:rsidRPr="000151E3" w:rsidRDefault="009825E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151E3">
        <w:rPr>
          <w:noProof/>
        </w:rPr>
        <w:t>Schedule</w:t>
      </w:r>
      <w:r w:rsidR="000151E3" w:rsidRPr="000151E3">
        <w:rPr>
          <w:noProof/>
        </w:rPr>
        <w:t> </w:t>
      </w:r>
      <w:r w:rsidRPr="000151E3">
        <w:rPr>
          <w:noProof/>
        </w:rPr>
        <w:t>1—Amendments</w:t>
      </w:r>
      <w:r w:rsidRPr="000151E3">
        <w:rPr>
          <w:b w:val="0"/>
          <w:noProof/>
          <w:sz w:val="18"/>
        </w:rPr>
        <w:tab/>
      </w:r>
      <w:r w:rsidRPr="000151E3">
        <w:rPr>
          <w:b w:val="0"/>
          <w:noProof/>
          <w:sz w:val="18"/>
        </w:rPr>
        <w:fldChar w:fldCharType="begin"/>
      </w:r>
      <w:r w:rsidRPr="000151E3">
        <w:rPr>
          <w:b w:val="0"/>
          <w:noProof/>
          <w:sz w:val="18"/>
        </w:rPr>
        <w:instrText xml:space="preserve"> PAGEREF _Toc414019879 \h </w:instrText>
      </w:r>
      <w:r w:rsidRPr="000151E3">
        <w:rPr>
          <w:b w:val="0"/>
          <w:noProof/>
          <w:sz w:val="18"/>
        </w:rPr>
      </w:r>
      <w:r w:rsidRPr="000151E3">
        <w:rPr>
          <w:b w:val="0"/>
          <w:noProof/>
          <w:sz w:val="18"/>
        </w:rPr>
        <w:fldChar w:fldCharType="separate"/>
      </w:r>
      <w:r w:rsidR="00042795">
        <w:rPr>
          <w:b w:val="0"/>
          <w:noProof/>
          <w:sz w:val="18"/>
        </w:rPr>
        <w:t>2</w:t>
      </w:r>
      <w:r w:rsidRPr="000151E3">
        <w:rPr>
          <w:b w:val="0"/>
          <w:noProof/>
          <w:sz w:val="18"/>
        </w:rPr>
        <w:fldChar w:fldCharType="end"/>
      </w:r>
    </w:p>
    <w:p w:rsidR="009825EA" w:rsidRPr="000151E3" w:rsidRDefault="009825EA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151E3">
        <w:rPr>
          <w:noProof/>
        </w:rPr>
        <w:t>Part</w:t>
      </w:r>
      <w:r w:rsidR="000151E3" w:rsidRPr="000151E3">
        <w:rPr>
          <w:noProof/>
        </w:rPr>
        <w:t> </w:t>
      </w:r>
      <w:r w:rsidRPr="000151E3">
        <w:rPr>
          <w:noProof/>
        </w:rPr>
        <w:t>1—Main amendments</w:t>
      </w:r>
      <w:r w:rsidRPr="000151E3">
        <w:rPr>
          <w:noProof/>
          <w:sz w:val="18"/>
        </w:rPr>
        <w:tab/>
      </w:r>
      <w:r w:rsidRPr="000151E3">
        <w:rPr>
          <w:noProof/>
          <w:sz w:val="18"/>
        </w:rPr>
        <w:fldChar w:fldCharType="begin"/>
      </w:r>
      <w:r w:rsidRPr="000151E3">
        <w:rPr>
          <w:noProof/>
          <w:sz w:val="18"/>
        </w:rPr>
        <w:instrText xml:space="preserve"> PAGEREF _Toc414019880 \h </w:instrText>
      </w:r>
      <w:r w:rsidRPr="000151E3">
        <w:rPr>
          <w:noProof/>
          <w:sz w:val="18"/>
        </w:rPr>
      </w:r>
      <w:r w:rsidRPr="000151E3">
        <w:rPr>
          <w:noProof/>
          <w:sz w:val="18"/>
        </w:rPr>
        <w:fldChar w:fldCharType="separate"/>
      </w:r>
      <w:r w:rsidR="00042795">
        <w:rPr>
          <w:noProof/>
          <w:sz w:val="18"/>
        </w:rPr>
        <w:t>2</w:t>
      </w:r>
      <w:r w:rsidRPr="000151E3">
        <w:rPr>
          <w:noProof/>
          <w:sz w:val="18"/>
        </w:rPr>
        <w:fldChar w:fldCharType="end"/>
      </w:r>
    </w:p>
    <w:p w:rsidR="009825EA" w:rsidRPr="000151E3" w:rsidRDefault="009825E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151E3">
        <w:rPr>
          <w:noProof/>
        </w:rPr>
        <w:t>Imported Food Control Regulations</w:t>
      </w:r>
      <w:r w:rsidR="000151E3" w:rsidRPr="000151E3">
        <w:rPr>
          <w:noProof/>
        </w:rPr>
        <w:t> </w:t>
      </w:r>
      <w:r w:rsidRPr="000151E3">
        <w:rPr>
          <w:noProof/>
        </w:rPr>
        <w:t>1993</w:t>
      </w:r>
      <w:r w:rsidRPr="000151E3">
        <w:rPr>
          <w:i w:val="0"/>
          <w:noProof/>
          <w:sz w:val="18"/>
        </w:rPr>
        <w:tab/>
      </w:r>
      <w:r w:rsidRPr="000151E3">
        <w:rPr>
          <w:i w:val="0"/>
          <w:noProof/>
          <w:sz w:val="18"/>
        </w:rPr>
        <w:fldChar w:fldCharType="begin"/>
      </w:r>
      <w:r w:rsidRPr="000151E3">
        <w:rPr>
          <w:i w:val="0"/>
          <w:noProof/>
          <w:sz w:val="18"/>
        </w:rPr>
        <w:instrText xml:space="preserve"> PAGEREF _Toc414019881 \h </w:instrText>
      </w:r>
      <w:r w:rsidRPr="000151E3">
        <w:rPr>
          <w:i w:val="0"/>
          <w:noProof/>
          <w:sz w:val="18"/>
        </w:rPr>
      </w:r>
      <w:r w:rsidRPr="000151E3">
        <w:rPr>
          <w:i w:val="0"/>
          <w:noProof/>
          <w:sz w:val="18"/>
        </w:rPr>
        <w:fldChar w:fldCharType="separate"/>
      </w:r>
      <w:r w:rsidR="00042795">
        <w:rPr>
          <w:i w:val="0"/>
          <w:noProof/>
          <w:sz w:val="18"/>
        </w:rPr>
        <w:t>2</w:t>
      </w:r>
      <w:r w:rsidRPr="000151E3">
        <w:rPr>
          <w:i w:val="0"/>
          <w:noProof/>
          <w:sz w:val="18"/>
        </w:rPr>
        <w:fldChar w:fldCharType="end"/>
      </w:r>
    </w:p>
    <w:p w:rsidR="009825EA" w:rsidRPr="000151E3" w:rsidRDefault="009825EA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151E3">
        <w:rPr>
          <w:noProof/>
        </w:rPr>
        <w:t>Part</w:t>
      </w:r>
      <w:r w:rsidR="000151E3" w:rsidRPr="000151E3">
        <w:rPr>
          <w:noProof/>
        </w:rPr>
        <w:t> </w:t>
      </w:r>
      <w:r w:rsidRPr="000151E3">
        <w:rPr>
          <w:noProof/>
        </w:rPr>
        <w:t>2—Technical amendments</w:t>
      </w:r>
      <w:r w:rsidRPr="000151E3">
        <w:rPr>
          <w:noProof/>
          <w:sz w:val="18"/>
        </w:rPr>
        <w:tab/>
      </w:r>
      <w:r w:rsidRPr="000151E3">
        <w:rPr>
          <w:noProof/>
          <w:sz w:val="18"/>
        </w:rPr>
        <w:fldChar w:fldCharType="begin"/>
      </w:r>
      <w:r w:rsidRPr="000151E3">
        <w:rPr>
          <w:noProof/>
          <w:sz w:val="18"/>
        </w:rPr>
        <w:instrText xml:space="preserve"> PAGEREF _Toc414019886 \h </w:instrText>
      </w:r>
      <w:r w:rsidRPr="000151E3">
        <w:rPr>
          <w:noProof/>
          <w:sz w:val="18"/>
        </w:rPr>
      </w:r>
      <w:r w:rsidRPr="000151E3">
        <w:rPr>
          <w:noProof/>
          <w:sz w:val="18"/>
        </w:rPr>
        <w:fldChar w:fldCharType="separate"/>
      </w:r>
      <w:r w:rsidR="00042795">
        <w:rPr>
          <w:noProof/>
          <w:sz w:val="18"/>
        </w:rPr>
        <w:t>4</w:t>
      </w:r>
      <w:r w:rsidRPr="000151E3">
        <w:rPr>
          <w:noProof/>
          <w:sz w:val="18"/>
        </w:rPr>
        <w:fldChar w:fldCharType="end"/>
      </w:r>
    </w:p>
    <w:p w:rsidR="009825EA" w:rsidRPr="000151E3" w:rsidRDefault="009825E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151E3">
        <w:rPr>
          <w:noProof/>
        </w:rPr>
        <w:t>Imported Food Control Regulations</w:t>
      </w:r>
      <w:r w:rsidR="000151E3" w:rsidRPr="000151E3">
        <w:rPr>
          <w:noProof/>
        </w:rPr>
        <w:t> </w:t>
      </w:r>
      <w:r w:rsidRPr="000151E3">
        <w:rPr>
          <w:noProof/>
        </w:rPr>
        <w:t>1993</w:t>
      </w:r>
      <w:r w:rsidRPr="000151E3">
        <w:rPr>
          <w:i w:val="0"/>
          <w:noProof/>
          <w:sz w:val="18"/>
        </w:rPr>
        <w:tab/>
      </w:r>
      <w:r w:rsidRPr="000151E3">
        <w:rPr>
          <w:i w:val="0"/>
          <w:noProof/>
          <w:sz w:val="18"/>
        </w:rPr>
        <w:fldChar w:fldCharType="begin"/>
      </w:r>
      <w:r w:rsidRPr="000151E3">
        <w:rPr>
          <w:i w:val="0"/>
          <w:noProof/>
          <w:sz w:val="18"/>
        </w:rPr>
        <w:instrText xml:space="preserve"> PAGEREF _Toc414019887 \h </w:instrText>
      </w:r>
      <w:r w:rsidRPr="000151E3">
        <w:rPr>
          <w:i w:val="0"/>
          <w:noProof/>
          <w:sz w:val="18"/>
        </w:rPr>
      </w:r>
      <w:r w:rsidRPr="000151E3">
        <w:rPr>
          <w:i w:val="0"/>
          <w:noProof/>
          <w:sz w:val="18"/>
        </w:rPr>
        <w:fldChar w:fldCharType="separate"/>
      </w:r>
      <w:r w:rsidR="00042795">
        <w:rPr>
          <w:i w:val="0"/>
          <w:noProof/>
          <w:sz w:val="18"/>
        </w:rPr>
        <w:t>4</w:t>
      </w:r>
      <w:r w:rsidRPr="000151E3">
        <w:rPr>
          <w:i w:val="0"/>
          <w:noProof/>
          <w:sz w:val="18"/>
        </w:rPr>
        <w:fldChar w:fldCharType="end"/>
      </w:r>
    </w:p>
    <w:p w:rsidR="00833416" w:rsidRPr="000151E3" w:rsidRDefault="009825EA" w:rsidP="0048364F">
      <w:r w:rsidRPr="000151E3">
        <w:fldChar w:fldCharType="end"/>
      </w:r>
    </w:p>
    <w:p w:rsidR="00722023" w:rsidRPr="000151E3" w:rsidRDefault="00722023" w:rsidP="0048364F">
      <w:pPr>
        <w:sectPr w:rsidR="00722023" w:rsidRPr="000151E3" w:rsidSect="00D64A5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0151E3" w:rsidRDefault="0048364F" w:rsidP="0048364F">
      <w:pPr>
        <w:pStyle w:val="ActHead5"/>
      </w:pPr>
      <w:bookmarkStart w:id="3" w:name="_Toc414019875"/>
      <w:r w:rsidRPr="000151E3">
        <w:rPr>
          <w:rStyle w:val="CharSectno"/>
        </w:rPr>
        <w:lastRenderedPageBreak/>
        <w:t>1</w:t>
      </w:r>
      <w:r w:rsidRPr="000151E3">
        <w:t xml:space="preserve">  </w:t>
      </w:r>
      <w:r w:rsidR="004F676E" w:rsidRPr="000151E3">
        <w:t>Name</w:t>
      </w:r>
      <w:bookmarkEnd w:id="3"/>
    </w:p>
    <w:p w:rsidR="007A3D59" w:rsidRPr="000151E3" w:rsidRDefault="0048364F" w:rsidP="00A47A5E">
      <w:pPr>
        <w:pStyle w:val="subsection"/>
      </w:pPr>
      <w:r w:rsidRPr="000151E3">
        <w:tab/>
      </w:r>
      <w:r w:rsidRPr="000151E3">
        <w:tab/>
        <w:t>Th</w:t>
      </w:r>
      <w:r w:rsidR="00F24C35" w:rsidRPr="000151E3">
        <w:t>is</w:t>
      </w:r>
      <w:r w:rsidRPr="000151E3">
        <w:t xml:space="preserve"> </w:t>
      </w:r>
      <w:r w:rsidR="00F24C35" w:rsidRPr="000151E3">
        <w:t>is</w:t>
      </w:r>
      <w:r w:rsidR="003801D0" w:rsidRPr="000151E3">
        <w:t xml:space="preserve"> the</w:t>
      </w:r>
      <w:r w:rsidRPr="000151E3">
        <w:t xml:space="preserve"> </w:t>
      </w:r>
      <w:bookmarkStart w:id="4" w:name="BKCheck15B_4"/>
      <w:bookmarkEnd w:id="4"/>
      <w:r w:rsidR="00CB0180" w:rsidRPr="000151E3">
        <w:rPr>
          <w:i/>
        </w:rPr>
        <w:fldChar w:fldCharType="begin"/>
      </w:r>
      <w:r w:rsidR="00CB0180" w:rsidRPr="000151E3">
        <w:rPr>
          <w:i/>
        </w:rPr>
        <w:instrText xml:space="preserve"> STYLEREF  ShortT </w:instrText>
      </w:r>
      <w:r w:rsidR="00CB0180" w:rsidRPr="000151E3">
        <w:rPr>
          <w:i/>
        </w:rPr>
        <w:fldChar w:fldCharType="separate"/>
      </w:r>
      <w:r w:rsidR="00042795">
        <w:rPr>
          <w:i/>
          <w:noProof/>
        </w:rPr>
        <w:t>Imported Food Control Amendment (Recognised Foreign Government Certificates and Other Measures) Regulation 2015</w:t>
      </w:r>
      <w:r w:rsidR="00CB0180" w:rsidRPr="000151E3">
        <w:rPr>
          <w:i/>
        </w:rPr>
        <w:fldChar w:fldCharType="end"/>
      </w:r>
      <w:r w:rsidRPr="000151E3">
        <w:t>.</w:t>
      </w:r>
    </w:p>
    <w:p w:rsidR="0048364F" w:rsidRPr="000151E3" w:rsidRDefault="0048364F" w:rsidP="0048364F">
      <w:pPr>
        <w:pStyle w:val="ActHead5"/>
      </w:pPr>
      <w:bookmarkStart w:id="5" w:name="_Toc414019876"/>
      <w:r w:rsidRPr="000151E3">
        <w:rPr>
          <w:rStyle w:val="CharSectno"/>
        </w:rPr>
        <w:t>2</w:t>
      </w:r>
      <w:r w:rsidRPr="000151E3">
        <w:t xml:space="preserve">  Commencement</w:t>
      </w:r>
      <w:bookmarkEnd w:id="5"/>
    </w:p>
    <w:p w:rsidR="001C1C85" w:rsidRPr="000151E3" w:rsidRDefault="004F676E" w:rsidP="00A47A5E">
      <w:pPr>
        <w:pStyle w:val="subsection"/>
      </w:pPr>
      <w:r w:rsidRPr="000151E3">
        <w:tab/>
      </w:r>
      <w:r w:rsidRPr="000151E3">
        <w:tab/>
        <w:t>Th</w:t>
      </w:r>
      <w:r w:rsidR="00F24C35" w:rsidRPr="000151E3">
        <w:t>is</w:t>
      </w:r>
      <w:r w:rsidRPr="000151E3">
        <w:t xml:space="preserve"> </w:t>
      </w:r>
      <w:r w:rsidR="00011222" w:rsidRPr="000151E3">
        <w:t>instrument</w:t>
      </w:r>
      <w:r w:rsidRPr="000151E3">
        <w:t xml:space="preserve"> commence</w:t>
      </w:r>
      <w:r w:rsidR="00D17B17" w:rsidRPr="000151E3">
        <w:t>s</w:t>
      </w:r>
      <w:r w:rsidRPr="000151E3">
        <w:t xml:space="preserve"> on </w:t>
      </w:r>
      <w:r w:rsidR="007A3D59" w:rsidRPr="000151E3">
        <w:t>1</w:t>
      </w:r>
      <w:r w:rsidR="000151E3" w:rsidRPr="000151E3">
        <w:t> </w:t>
      </w:r>
      <w:r w:rsidR="00163B91" w:rsidRPr="000151E3">
        <w:t>April</w:t>
      </w:r>
      <w:r w:rsidR="007A3D59" w:rsidRPr="000151E3">
        <w:t xml:space="preserve"> 2015</w:t>
      </w:r>
      <w:r w:rsidRPr="000151E3">
        <w:t>.</w:t>
      </w:r>
    </w:p>
    <w:p w:rsidR="007769D4" w:rsidRPr="000151E3" w:rsidRDefault="007769D4" w:rsidP="007769D4">
      <w:pPr>
        <w:pStyle w:val="ActHead5"/>
      </w:pPr>
      <w:bookmarkStart w:id="6" w:name="_Toc414019877"/>
      <w:r w:rsidRPr="000151E3">
        <w:rPr>
          <w:rStyle w:val="CharSectno"/>
        </w:rPr>
        <w:t>3</w:t>
      </w:r>
      <w:r w:rsidRPr="000151E3">
        <w:t xml:space="preserve">  Authority</w:t>
      </w:r>
      <w:bookmarkEnd w:id="6"/>
    </w:p>
    <w:p w:rsidR="007769D4" w:rsidRPr="000151E3" w:rsidRDefault="007769D4" w:rsidP="007769D4">
      <w:pPr>
        <w:pStyle w:val="subsection"/>
      </w:pPr>
      <w:r w:rsidRPr="000151E3">
        <w:tab/>
      </w:r>
      <w:r w:rsidRPr="000151E3">
        <w:tab/>
      </w:r>
      <w:r w:rsidR="00AF0336" w:rsidRPr="000151E3">
        <w:t xml:space="preserve">This </w:t>
      </w:r>
      <w:r w:rsidR="00011222" w:rsidRPr="000151E3">
        <w:t>instrument</w:t>
      </w:r>
      <w:r w:rsidR="00AF0336" w:rsidRPr="000151E3">
        <w:t xml:space="preserve"> is made under the </w:t>
      </w:r>
      <w:r w:rsidR="007A3D59" w:rsidRPr="000151E3">
        <w:rPr>
          <w:i/>
        </w:rPr>
        <w:t>Imported Food Control Act 1992</w:t>
      </w:r>
      <w:r w:rsidR="00D83D21" w:rsidRPr="000151E3">
        <w:rPr>
          <w:i/>
        </w:rPr>
        <w:t>.</w:t>
      </w:r>
    </w:p>
    <w:p w:rsidR="00557C7A" w:rsidRPr="000151E3" w:rsidRDefault="007769D4" w:rsidP="00557C7A">
      <w:pPr>
        <w:pStyle w:val="ActHead5"/>
      </w:pPr>
      <w:bookmarkStart w:id="7" w:name="_Toc414019878"/>
      <w:r w:rsidRPr="000151E3">
        <w:rPr>
          <w:rStyle w:val="CharSectno"/>
        </w:rPr>
        <w:t>4</w:t>
      </w:r>
      <w:r w:rsidR="00557C7A" w:rsidRPr="000151E3">
        <w:t xml:space="preserve">  </w:t>
      </w:r>
      <w:r w:rsidR="00B332B8" w:rsidRPr="000151E3">
        <w:t>Schedules</w:t>
      </w:r>
      <w:bookmarkEnd w:id="7"/>
    </w:p>
    <w:p w:rsidR="00557C7A" w:rsidRPr="000151E3" w:rsidRDefault="00557C7A" w:rsidP="00557C7A">
      <w:pPr>
        <w:pStyle w:val="subsection"/>
      </w:pPr>
      <w:r w:rsidRPr="000151E3">
        <w:tab/>
      </w:r>
      <w:r w:rsidRPr="000151E3">
        <w:tab/>
      </w:r>
      <w:r w:rsidR="00CD7ECB" w:rsidRPr="000151E3">
        <w:t xml:space="preserve">Each instrument that is specified in a Schedule to </w:t>
      </w:r>
      <w:r w:rsidR="007A3D59" w:rsidRPr="000151E3">
        <w:t>this instrument</w:t>
      </w:r>
      <w:r w:rsidR="00C814F5" w:rsidRPr="000151E3">
        <w:t xml:space="preserve"> </w:t>
      </w:r>
      <w:r w:rsidR="00CD7ECB" w:rsidRPr="000151E3">
        <w:t xml:space="preserve">is amended or repealed as set out in the applicable items in the Schedule concerned, and any other item in a Schedule to </w:t>
      </w:r>
      <w:r w:rsidR="007A3D59" w:rsidRPr="000151E3">
        <w:t>this instrument</w:t>
      </w:r>
      <w:r w:rsidR="00CD7ECB" w:rsidRPr="000151E3">
        <w:t xml:space="preserve"> has effect according to its terms.</w:t>
      </w:r>
    </w:p>
    <w:p w:rsidR="0048364F" w:rsidRPr="000151E3" w:rsidRDefault="0048364F" w:rsidP="00FF3089">
      <w:pPr>
        <w:pStyle w:val="ActHead6"/>
        <w:pageBreakBefore/>
      </w:pPr>
      <w:bookmarkStart w:id="8" w:name="_Toc414019879"/>
      <w:bookmarkStart w:id="9" w:name="opcAmSched"/>
      <w:bookmarkStart w:id="10" w:name="opcCurrentFind"/>
      <w:r w:rsidRPr="000151E3">
        <w:rPr>
          <w:rStyle w:val="CharAmSchNo"/>
        </w:rPr>
        <w:lastRenderedPageBreak/>
        <w:t>Schedule</w:t>
      </w:r>
      <w:r w:rsidR="000151E3" w:rsidRPr="000151E3">
        <w:rPr>
          <w:rStyle w:val="CharAmSchNo"/>
        </w:rPr>
        <w:t> </w:t>
      </w:r>
      <w:r w:rsidRPr="000151E3">
        <w:rPr>
          <w:rStyle w:val="CharAmSchNo"/>
        </w:rPr>
        <w:t>1</w:t>
      </w:r>
      <w:r w:rsidRPr="000151E3">
        <w:t>—</w:t>
      </w:r>
      <w:r w:rsidR="00460499" w:rsidRPr="000151E3">
        <w:rPr>
          <w:rStyle w:val="CharAmSchText"/>
        </w:rPr>
        <w:t>Amendments</w:t>
      </w:r>
      <w:bookmarkEnd w:id="8"/>
    </w:p>
    <w:p w:rsidR="00C17A17" w:rsidRPr="000151E3" w:rsidRDefault="00C17A17" w:rsidP="00C17A17">
      <w:pPr>
        <w:pStyle w:val="ActHead7"/>
      </w:pPr>
      <w:bookmarkStart w:id="11" w:name="_Toc414019880"/>
      <w:bookmarkEnd w:id="9"/>
      <w:bookmarkEnd w:id="10"/>
      <w:r w:rsidRPr="000151E3">
        <w:rPr>
          <w:rStyle w:val="CharAmPartNo"/>
        </w:rPr>
        <w:t>Part</w:t>
      </w:r>
      <w:r w:rsidR="000151E3" w:rsidRPr="000151E3">
        <w:rPr>
          <w:rStyle w:val="CharAmPartNo"/>
        </w:rPr>
        <w:t> </w:t>
      </w:r>
      <w:r w:rsidRPr="000151E3">
        <w:rPr>
          <w:rStyle w:val="CharAmPartNo"/>
        </w:rPr>
        <w:t>1</w:t>
      </w:r>
      <w:r w:rsidRPr="000151E3">
        <w:t>—</w:t>
      </w:r>
      <w:r w:rsidRPr="000151E3">
        <w:rPr>
          <w:rStyle w:val="CharAmPartText"/>
        </w:rPr>
        <w:t>Main amendments</w:t>
      </w:r>
      <w:bookmarkEnd w:id="11"/>
    </w:p>
    <w:p w:rsidR="0017600D" w:rsidRPr="000151E3" w:rsidRDefault="0017600D" w:rsidP="0017600D">
      <w:pPr>
        <w:pStyle w:val="ActHead9"/>
      </w:pPr>
      <w:bookmarkStart w:id="12" w:name="_Toc414019881"/>
      <w:r w:rsidRPr="000151E3">
        <w:t>Imported Food Control Regulations</w:t>
      </w:r>
      <w:r w:rsidR="000151E3" w:rsidRPr="000151E3">
        <w:t> </w:t>
      </w:r>
      <w:r w:rsidRPr="000151E3">
        <w:t>1993</w:t>
      </w:r>
      <w:bookmarkEnd w:id="12"/>
    </w:p>
    <w:p w:rsidR="005E5556" w:rsidRPr="000151E3" w:rsidRDefault="00AC38ED" w:rsidP="006C2C12">
      <w:pPr>
        <w:pStyle w:val="ItemHead"/>
        <w:tabs>
          <w:tab w:val="left" w:pos="6663"/>
        </w:tabs>
      </w:pPr>
      <w:r w:rsidRPr="000151E3">
        <w:t>1</w:t>
      </w:r>
      <w:r w:rsidR="005E5556" w:rsidRPr="000151E3">
        <w:t xml:space="preserve">  </w:t>
      </w:r>
      <w:proofErr w:type="spellStart"/>
      <w:r w:rsidR="005E5556" w:rsidRPr="000151E3">
        <w:t>Subregulation</w:t>
      </w:r>
      <w:proofErr w:type="spellEnd"/>
      <w:r w:rsidR="000151E3" w:rsidRPr="000151E3">
        <w:t> </w:t>
      </w:r>
      <w:r w:rsidR="005E5556" w:rsidRPr="000151E3">
        <w:t>3(1)</w:t>
      </w:r>
    </w:p>
    <w:p w:rsidR="005E5556" w:rsidRPr="000151E3" w:rsidRDefault="005E5556" w:rsidP="005E5556">
      <w:pPr>
        <w:pStyle w:val="Item"/>
      </w:pPr>
      <w:r w:rsidRPr="000151E3">
        <w:t>Insert:</w:t>
      </w:r>
    </w:p>
    <w:p w:rsidR="005E5556" w:rsidRPr="000151E3" w:rsidRDefault="005E5556" w:rsidP="00A47A5E">
      <w:pPr>
        <w:pStyle w:val="Definition"/>
      </w:pPr>
      <w:r w:rsidRPr="000151E3">
        <w:rPr>
          <w:b/>
          <w:i/>
        </w:rPr>
        <w:t>risk food</w:t>
      </w:r>
      <w:r w:rsidRPr="000151E3">
        <w:t xml:space="preserve"> means food </w:t>
      </w:r>
      <w:r w:rsidR="00BE6766" w:rsidRPr="000151E3">
        <w:t xml:space="preserve">of a particular kind </w:t>
      </w:r>
      <w:r w:rsidR="00F80FD1" w:rsidRPr="000151E3">
        <w:t xml:space="preserve">that is </w:t>
      </w:r>
      <w:r w:rsidRPr="000151E3">
        <w:t>classified as risk food by an order made under regulation</w:t>
      </w:r>
      <w:r w:rsidR="000151E3" w:rsidRPr="000151E3">
        <w:t> </w:t>
      </w:r>
      <w:r w:rsidRPr="000151E3">
        <w:t>8.</w:t>
      </w:r>
    </w:p>
    <w:p w:rsidR="006D3667" w:rsidRPr="000151E3" w:rsidRDefault="00AC38ED" w:rsidP="006C2C12">
      <w:pPr>
        <w:pStyle w:val="ItemHead"/>
        <w:tabs>
          <w:tab w:val="left" w:pos="6663"/>
        </w:tabs>
      </w:pPr>
      <w:r w:rsidRPr="000151E3">
        <w:t>2</w:t>
      </w:r>
      <w:r w:rsidR="00BB6E79" w:rsidRPr="000151E3">
        <w:t xml:space="preserve">  </w:t>
      </w:r>
      <w:r w:rsidR="00781EF3" w:rsidRPr="000151E3">
        <w:t>Paragraph 7(a)</w:t>
      </w:r>
    </w:p>
    <w:p w:rsidR="0017600D" w:rsidRPr="000151E3" w:rsidRDefault="00781EF3" w:rsidP="0017600D">
      <w:pPr>
        <w:pStyle w:val="Item"/>
      </w:pPr>
      <w:r w:rsidRPr="000151E3">
        <w:t>Repeal the paragraph, substitute:</w:t>
      </w:r>
    </w:p>
    <w:p w:rsidR="00781EF3" w:rsidRPr="000151E3" w:rsidRDefault="00781EF3" w:rsidP="00781EF3">
      <w:pPr>
        <w:pStyle w:val="paragraph"/>
      </w:pPr>
      <w:r w:rsidRPr="000151E3">
        <w:tab/>
        <w:t>(a)</w:t>
      </w:r>
      <w:r w:rsidRPr="000151E3">
        <w:tab/>
        <w:t>make orders, not inconsistent with the Act or any regulations under the Act:</w:t>
      </w:r>
    </w:p>
    <w:p w:rsidR="00781EF3" w:rsidRPr="000151E3" w:rsidRDefault="00781EF3" w:rsidP="00781EF3">
      <w:pPr>
        <w:pStyle w:val="paragraphsub"/>
      </w:pPr>
      <w:r w:rsidRPr="000151E3">
        <w:tab/>
        <w:t>(</w:t>
      </w:r>
      <w:proofErr w:type="spellStart"/>
      <w:r w:rsidRPr="000151E3">
        <w:t>i</w:t>
      </w:r>
      <w:proofErr w:type="spellEnd"/>
      <w:r w:rsidRPr="000151E3">
        <w:t>)</w:t>
      </w:r>
      <w:r w:rsidRPr="000151E3">
        <w:tab/>
        <w:t>identifying food of a particular kind as food of a kind that is required to be inspected, or inspected and</w:t>
      </w:r>
      <w:r w:rsidR="000D06C3" w:rsidRPr="000151E3">
        <w:t xml:space="preserve"> analysed, under the Scheme; or</w:t>
      </w:r>
    </w:p>
    <w:p w:rsidR="005E5556" w:rsidRPr="000151E3" w:rsidRDefault="00781EF3" w:rsidP="00A47A5E">
      <w:pPr>
        <w:pStyle w:val="paragraphsub"/>
      </w:pPr>
      <w:r w:rsidRPr="000151E3">
        <w:tab/>
        <w:t>(ii)</w:t>
      </w:r>
      <w:r w:rsidRPr="000151E3">
        <w:tab/>
        <w:t xml:space="preserve">identifying </w:t>
      </w:r>
      <w:r w:rsidR="005E5556" w:rsidRPr="000151E3">
        <w:t xml:space="preserve">risk </w:t>
      </w:r>
      <w:r w:rsidR="00490A1D" w:rsidRPr="000151E3">
        <w:t xml:space="preserve">food </w:t>
      </w:r>
      <w:r w:rsidR="00F80FD1" w:rsidRPr="000151E3">
        <w:t xml:space="preserve">of a particular kind </w:t>
      </w:r>
      <w:r w:rsidRPr="000151E3">
        <w:t xml:space="preserve">as food that must be </w:t>
      </w:r>
      <w:r w:rsidR="00A47A5E" w:rsidRPr="000151E3">
        <w:t>covered</w:t>
      </w:r>
      <w:r w:rsidRPr="000151E3">
        <w:t xml:space="preserve"> by a recognised</w:t>
      </w:r>
      <w:r w:rsidR="00A47A5E" w:rsidRPr="000151E3">
        <w:t xml:space="preserve"> foreign government certificate</w:t>
      </w:r>
      <w:r w:rsidRPr="000151E3">
        <w:t>; and</w:t>
      </w:r>
    </w:p>
    <w:p w:rsidR="00297E00" w:rsidRPr="000151E3" w:rsidRDefault="00AC38ED" w:rsidP="00297E00">
      <w:pPr>
        <w:pStyle w:val="ItemHead"/>
      </w:pPr>
      <w:r w:rsidRPr="000151E3">
        <w:t>3</w:t>
      </w:r>
      <w:r w:rsidR="00297E00" w:rsidRPr="000151E3">
        <w:t xml:space="preserve">  Regulation</w:t>
      </w:r>
      <w:r w:rsidR="000151E3" w:rsidRPr="000151E3">
        <w:t> </w:t>
      </w:r>
      <w:r w:rsidR="00297E00" w:rsidRPr="000151E3">
        <w:t>8 (heading)</w:t>
      </w:r>
    </w:p>
    <w:p w:rsidR="00297E00" w:rsidRPr="000151E3" w:rsidRDefault="00297E00" w:rsidP="00297E00">
      <w:pPr>
        <w:pStyle w:val="Item"/>
      </w:pPr>
      <w:r w:rsidRPr="000151E3">
        <w:t>Repeal the heading, substitute:</w:t>
      </w:r>
    </w:p>
    <w:p w:rsidR="00297E00" w:rsidRPr="000151E3" w:rsidRDefault="00297E00" w:rsidP="00297E00">
      <w:pPr>
        <w:pStyle w:val="ActHead5"/>
      </w:pPr>
      <w:bookmarkStart w:id="13" w:name="_Toc414019882"/>
      <w:r w:rsidRPr="000151E3">
        <w:rPr>
          <w:rStyle w:val="CharSectno"/>
        </w:rPr>
        <w:t>8</w:t>
      </w:r>
      <w:r w:rsidRPr="000151E3">
        <w:t xml:space="preserve">  Classification of food by Minister</w:t>
      </w:r>
      <w:bookmarkEnd w:id="13"/>
    </w:p>
    <w:p w:rsidR="00297E00" w:rsidRPr="000151E3" w:rsidRDefault="00AC38ED" w:rsidP="00297E00">
      <w:pPr>
        <w:pStyle w:val="ItemHead"/>
      </w:pPr>
      <w:r w:rsidRPr="000151E3">
        <w:t>4</w:t>
      </w:r>
      <w:r w:rsidR="00297E00" w:rsidRPr="000151E3">
        <w:t xml:space="preserve">  Regulation</w:t>
      </w:r>
      <w:r w:rsidR="000151E3" w:rsidRPr="000151E3">
        <w:t> </w:t>
      </w:r>
      <w:r w:rsidR="00297E00" w:rsidRPr="000151E3">
        <w:t>9 (heading)</w:t>
      </w:r>
    </w:p>
    <w:p w:rsidR="00297E00" w:rsidRPr="000151E3" w:rsidRDefault="00297E00" w:rsidP="00297E00">
      <w:pPr>
        <w:pStyle w:val="Item"/>
      </w:pPr>
      <w:r w:rsidRPr="000151E3">
        <w:t>Repeal the heading, substitute:</w:t>
      </w:r>
    </w:p>
    <w:p w:rsidR="00297E00" w:rsidRPr="000151E3" w:rsidRDefault="00297E00" w:rsidP="00297E00">
      <w:pPr>
        <w:pStyle w:val="ActHead5"/>
      </w:pPr>
      <w:bookmarkStart w:id="14" w:name="_Toc414019883"/>
      <w:r w:rsidRPr="000151E3">
        <w:rPr>
          <w:rStyle w:val="CharSectno"/>
        </w:rPr>
        <w:t>9</w:t>
      </w:r>
      <w:r w:rsidRPr="000151E3">
        <w:t xml:space="preserve">  Food that may be classified as risk food</w:t>
      </w:r>
      <w:bookmarkEnd w:id="14"/>
    </w:p>
    <w:p w:rsidR="0017600D" w:rsidRPr="000151E3" w:rsidRDefault="00AC38ED" w:rsidP="0017600D">
      <w:pPr>
        <w:pStyle w:val="ItemHead"/>
      </w:pPr>
      <w:r w:rsidRPr="000151E3">
        <w:t>5</w:t>
      </w:r>
      <w:r w:rsidR="0017600D" w:rsidRPr="000151E3">
        <w:t xml:space="preserve">  Regulation</w:t>
      </w:r>
      <w:r w:rsidR="000151E3" w:rsidRPr="000151E3">
        <w:t> </w:t>
      </w:r>
      <w:r w:rsidR="0017600D" w:rsidRPr="000151E3">
        <w:t>18</w:t>
      </w:r>
    </w:p>
    <w:p w:rsidR="0017600D" w:rsidRPr="000151E3" w:rsidRDefault="0017600D" w:rsidP="0017600D">
      <w:pPr>
        <w:pStyle w:val="Item"/>
      </w:pPr>
      <w:r w:rsidRPr="000151E3">
        <w:t>Before “A particular”, insert “(1)”.</w:t>
      </w:r>
    </w:p>
    <w:p w:rsidR="0017600D" w:rsidRPr="000151E3" w:rsidRDefault="00AC38ED" w:rsidP="0017600D">
      <w:pPr>
        <w:pStyle w:val="ItemHead"/>
      </w:pPr>
      <w:r w:rsidRPr="000151E3">
        <w:t>6</w:t>
      </w:r>
      <w:r w:rsidR="0017600D" w:rsidRPr="000151E3">
        <w:t xml:space="preserve">  At the end of regulation</w:t>
      </w:r>
      <w:r w:rsidR="000151E3" w:rsidRPr="000151E3">
        <w:t> </w:t>
      </w:r>
      <w:r w:rsidR="0017600D" w:rsidRPr="000151E3">
        <w:t>18</w:t>
      </w:r>
    </w:p>
    <w:p w:rsidR="0017600D" w:rsidRPr="000151E3" w:rsidRDefault="0017600D" w:rsidP="0017600D">
      <w:pPr>
        <w:pStyle w:val="Item"/>
      </w:pPr>
      <w:r w:rsidRPr="000151E3">
        <w:t>Add:</w:t>
      </w:r>
    </w:p>
    <w:p w:rsidR="00F80FD1" w:rsidRPr="000151E3" w:rsidRDefault="0017600D" w:rsidP="0017600D">
      <w:pPr>
        <w:pStyle w:val="subsection"/>
      </w:pPr>
      <w:r w:rsidRPr="000151E3">
        <w:lastRenderedPageBreak/>
        <w:tab/>
        <w:t>(2)</w:t>
      </w:r>
      <w:r w:rsidRPr="000151E3">
        <w:tab/>
      </w:r>
      <w:r w:rsidR="00F80FD1" w:rsidRPr="000151E3">
        <w:t xml:space="preserve">Particular </w:t>
      </w:r>
      <w:r w:rsidR="00490A1D" w:rsidRPr="000151E3">
        <w:t>food</w:t>
      </w:r>
      <w:r w:rsidRPr="000151E3">
        <w:t xml:space="preserve"> </w:t>
      </w:r>
      <w:r w:rsidR="00F80FD1" w:rsidRPr="000151E3">
        <w:t>is taken to be failing food if:</w:t>
      </w:r>
    </w:p>
    <w:p w:rsidR="0017600D" w:rsidRPr="000151E3" w:rsidRDefault="00F80FD1" w:rsidP="00F80FD1">
      <w:pPr>
        <w:pStyle w:val="paragraph"/>
      </w:pPr>
      <w:r w:rsidRPr="000151E3">
        <w:tab/>
        <w:t>(a)</w:t>
      </w:r>
      <w:r w:rsidRPr="000151E3">
        <w:tab/>
        <w:t xml:space="preserve">the food is a kind of risk food that is </w:t>
      </w:r>
      <w:r w:rsidR="00781EF3" w:rsidRPr="000151E3">
        <w:t xml:space="preserve">identified </w:t>
      </w:r>
      <w:r w:rsidR="0017600D" w:rsidRPr="000151E3">
        <w:t xml:space="preserve">in an order made under </w:t>
      </w:r>
      <w:r w:rsidR="000D06C3" w:rsidRPr="000151E3">
        <w:t>regulation</w:t>
      </w:r>
      <w:r w:rsidR="000151E3" w:rsidRPr="000151E3">
        <w:t> </w:t>
      </w:r>
      <w:r w:rsidR="000D06C3" w:rsidRPr="000151E3">
        <w:t xml:space="preserve">7 </w:t>
      </w:r>
      <w:r w:rsidRPr="000151E3">
        <w:t xml:space="preserve">as risk food of a kind that must be </w:t>
      </w:r>
      <w:r w:rsidR="00A47A5E" w:rsidRPr="000151E3">
        <w:t>covered</w:t>
      </w:r>
      <w:r w:rsidR="0017600D" w:rsidRPr="000151E3">
        <w:t xml:space="preserve"> by a recognised</w:t>
      </w:r>
      <w:r w:rsidR="00A47A5E" w:rsidRPr="000151E3">
        <w:t xml:space="preserve"> foreign government certificate</w:t>
      </w:r>
      <w:r w:rsidRPr="000151E3">
        <w:t>; and</w:t>
      </w:r>
    </w:p>
    <w:p w:rsidR="0017600D" w:rsidRPr="000151E3" w:rsidRDefault="00F80FD1" w:rsidP="00A47A5E">
      <w:pPr>
        <w:pStyle w:val="paragraph"/>
      </w:pPr>
      <w:r w:rsidRPr="000151E3">
        <w:tab/>
        <w:t>(b)</w:t>
      </w:r>
      <w:r w:rsidRPr="000151E3">
        <w:tab/>
        <w:t xml:space="preserve">the food is not </w:t>
      </w:r>
      <w:r w:rsidR="00A47A5E" w:rsidRPr="000151E3">
        <w:t>covered</w:t>
      </w:r>
      <w:r w:rsidRPr="000151E3">
        <w:t xml:space="preserve"> by such a certificate.</w:t>
      </w:r>
    </w:p>
    <w:p w:rsidR="00781EF3" w:rsidRPr="000151E3" w:rsidRDefault="00AC38ED" w:rsidP="00781EF3">
      <w:pPr>
        <w:pStyle w:val="ItemHead"/>
      </w:pPr>
      <w:r w:rsidRPr="000151E3">
        <w:t>7</w:t>
      </w:r>
      <w:r w:rsidR="00781EF3" w:rsidRPr="000151E3">
        <w:t xml:space="preserve">  After Part</w:t>
      </w:r>
      <w:r w:rsidR="000151E3" w:rsidRPr="000151E3">
        <w:t> </w:t>
      </w:r>
      <w:r w:rsidR="00781EF3" w:rsidRPr="000151E3">
        <w:t>4</w:t>
      </w:r>
    </w:p>
    <w:p w:rsidR="00781EF3" w:rsidRPr="000151E3" w:rsidRDefault="00781EF3" w:rsidP="00781EF3">
      <w:pPr>
        <w:pStyle w:val="Item"/>
      </w:pPr>
      <w:r w:rsidRPr="000151E3">
        <w:t>Insert:</w:t>
      </w:r>
    </w:p>
    <w:p w:rsidR="00781EF3" w:rsidRPr="000151E3" w:rsidRDefault="00781EF3" w:rsidP="00781EF3">
      <w:pPr>
        <w:pStyle w:val="ActHead2"/>
      </w:pPr>
      <w:bookmarkStart w:id="15" w:name="_Toc414019884"/>
      <w:r w:rsidRPr="000151E3">
        <w:rPr>
          <w:rStyle w:val="CharPartNo"/>
        </w:rPr>
        <w:t>Part</w:t>
      </w:r>
      <w:r w:rsidR="000151E3" w:rsidRPr="000151E3">
        <w:rPr>
          <w:rStyle w:val="CharPartNo"/>
        </w:rPr>
        <w:t> </w:t>
      </w:r>
      <w:r w:rsidRPr="000151E3">
        <w:rPr>
          <w:rStyle w:val="CharPartNo"/>
        </w:rPr>
        <w:t>5</w:t>
      </w:r>
      <w:r w:rsidRPr="000151E3">
        <w:t>—</w:t>
      </w:r>
      <w:r w:rsidRPr="000151E3">
        <w:rPr>
          <w:rStyle w:val="CharPartText"/>
        </w:rPr>
        <w:t>Transitional provisions</w:t>
      </w:r>
      <w:bookmarkEnd w:id="15"/>
    </w:p>
    <w:p w:rsidR="00781EF3" w:rsidRPr="000151E3" w:rsidRDefault="00781EF3" w:rsidP="00781EF3">
      <w:pPr>
        <w:pStyle w:val="Header"/>
      </w:pPr>
      <w:r w:rsidRPr="000151E3">
        <w:rPr>
          <w:rStyle w:val="CharDivNo"/>
        </w:rPr>
        <w:t xml:space="preserve"> </w:t>
      </w:r>
      <w:r w:rsidRPr="000151E3">
        <w:rPr>
          <w:rStyle w:val="CharDivText"/>
        </w:rPr>
        <w:t xml:space="preserve"> </w:t>
      </w:r>
    </w:p>
    <w:p w:rsidR="00781EF3" w:rsidRPr="000151E3" w:rsidRDefault="00781EF3" w:rsidP="00781EF3">
      <w:pPr>
        <w:pStyle w:val="ActHead5"/>
      </w:pPr>
      <w:bookmarkStart w:id="16" w:name="_Toc414019885"/>
      <w:r w:rsidRPr="000151E3">
        <w:rPr>
          <w:rStyle w:val="CharSectno"/>
        </w:rPr>
        <w:t>37</w:t>
      </w:r>
      <w:r w:rsidRPr="000151E3">
        <w:t xml:space="preserve">  Transitional provisions relating to the </w:t>
      </w:r>
      <w:r w:rsidRPr="000151E3">
        <w:rPr>
          <w:i/>
        </w:rPr>
        <w:t>Imported Food Control Amendment (Recognised Foreign Government Certificates and Other Measures) Regulation</w:t>
      </w:r>
      <w:r w:rsidR="000151E3" w:rsidRPr="000151E3">
        <w:rPr>
          <w:i/>
        </w:rPr>
        <w:t> </w:t>
      </w:r>
      <w:r w:rsidRPr="000151E3">
        <w:rPr>
          <w:i/>
        </w:rPr>
        <w:t>2015</w:t>
      </w:r>
      <w:bookmarkEnd w:id="16"/>
    </w:p>
    <w:p w:rsidR="00781EF3" w:rsidRPr="000151E3" w:rsidRDefault="00781EF3" w:rsidP="00781EF3">
      <w:pPr>
        <w:pStyle w:val="subsection"/>
      </w:pPr>
      <w:r w:rsidRPr="000151E3">
        <w:tab/>
      </w:r>
      <w:r w:rsidR="00771F5C" w:rsidRPr="000151E3">
        <w:t>(1)</w:t>
      </w:r>
      <w:r w:rsidRPr="000151E3">
        <w:tab/>
      </w:r>
      <w:r w:rsidR="00771F5C" w:rsidRPr="000151E3">
        <w:t>An order that was in force under regulation</w:t>
      </w:r>
      <w:r w:rsidR="000151E3" w:rsidRPr="000151E3">
        <w:t> </w:t>
      </w:r>
      <w:r w:rsidR="00771F5C" w:rsidRPr="000151E3">
        <w:t>7 immediately before 1</w:t>
      </w:r>
      <w:r w:rsidR="000151E3" w:rsidRPr="000151E3">
        <w:t> </w:t>
      </w:r>
      <w:r w:rsidR="00163B91" w:rsidRPr="000151E3">
        <w:t>April</w:t>
      </w:r>
      <w:r w:rsidR="00771F5C" w:rsidRPr="000151E3">
        <w:t xml:space="preserve"> 2015 continues to be in force under that regulation as in force on or after that date.</w:t>
      </w:r>
    </w:p>
    <w:p w:rsidR="00771F5C" w:rsidRPr="000151E3" w:rsidRDefault="00771F5C" w:rsidP="00A47A5E">
      <w:pPr>
        <w:pStyle w:val="subsection"/>
      </w:pPr>
      <w:r w:rsidRPr="000151E3">
        <w:tab/>
        <w:t>(2)</w:t>
      </w:r>
      <w:r w:rsidRPr="000151E3">
        <w:tab/>
        <w:t xml:space="preserve">This Part is repealed on </w:t>
      </w:r>
      <w:r w:rsidR="00A47A5E" w:rsidRPr="000151E3">
        <w:t>2</w:t>
      </w:r>
      <w:r w:rsidR="000151E3" w:rsidRPr="000151E3">
        <w:t> </w:t>
      </w:r>
      <w:r w:rsidR="00163B91" w:rsidRPr="000151E3">
        <w:t>April</w:t>
      </w:r>
      <w:r w:rsidRPr="000151E3">
        <w:t xml:space="preserve"> 2015.</w:t>
      </w:r>
    </w:p>
    <w:p w:rsidR="00C17A17" w:rsidRPr="000151E3" w:rsidRDefault="00C17A17" w:rsidP="00C17A17">
      <w:pPr>
        <w:pStyle w:val="ActHead7"/>
        <w:pageBreakBefore/>
      </w:pPr>
      <w:bookmarkStart w:id="17" w:name="_Toc414019886"/>
      <w:r w:rsidRPr="000151E3">
        <w:rPr>
          <w:rStyle w:val="CharAmPartNo"/>
        </w:rPr>
        <w:lastRenderedPageBreak/>
        <w:t>Part</w:t>
      </w:r>
      <w:r w:rsidR="000151E3" w:rsidRPr="000151E3">
        <w:rPr>
          <w:rStyle w:val="CharAmPartNo"/>
        </w:rPr>
        <w:t> </w:t>
      </w:r>
      <w:r w:rsidRPr="000151E3">
        <w:rPr>
          <w:rStyle w:val="CharAmPartNo"/>
        </w:rPr>
        <w:t>2</w:t>
      </w:r>
      <w:r w:rsidRPr="000151E3">
        <w:t>—</w:t>
      </w:r>
      <w:r w:rsidRPr="000151E3">
        <w:rPr>
          <w:rStyle w:val="CharAmPartText"/>
        </w:rPr>
        <w:t>Technical amendments</w:t>
      </w:r>
      <w:bookmarkEnd w:id="17"/>
    </w:p>
    <w:p w:rsidR="00C17A17" w:rsidRPr="000151E3" w:rsidRDefault="00C17A17" w:rsidP="00C17A17">
      <w:pPr>
        <w:pStyle w:val="ActHead9"/>
      </w:pPr>
      <w:bookmarkStart w:id="18" w:name="_Toc414019887"/>
      <w:r w:rsidRPr="000151E3">
        <w:t>Imported Food Control Regulations</w:t>
      </w:r>
      <w:r w:rsidR="000151E3" w:rsidRPr="000151E3">
        <w:t> </w:t>
      </w:r>
      <w:r w:rsidRPr="000151E3">
        <w:t>1993</w:t>
      </w:r>
      <w:bookmarkEnd w:id="18"/>
    </w:p>
    <w:p w:rsidR="00656707" w:rsidRPr="000151E3" w:rsidRDefault="00AC38ED" w:rsidP="00C17A17">
      <w:pPr>
        <w:pStyle w:val="ItemHead"/>
      </w:pPr>
      <w:r w:rsidRPr="000151E3">
        <w:t>8</w:t>
      </w:r>
      <w:r w:rsidR="00656707" w:rsidRPr="000151E3">
        <w:t xml:space="preserve">  Subsection</w:t>
      </w:r>
      <w:r w:rsidR="000151E3" w:rsidRPr="000151E3">
        <w:t> </w:t>
      </w:r>
      <w:r w:rsidR="00656707" w:rsidRPr="000151E3">
        <w:t>3(1)</w:t>
      </w:r>
    </w:p>
    <w:p w:rsidR="00656707" w:rsidRPr="000151E3" w:rsidRDefault="00656707" w:rsidP="00656707">
      <w:pPr>
        <w:pStyle w:val="Item"/>
      </w:pPr>
      <w:r w:rsidRPr="000151E3">
        <w:t>Insert:</w:t>
      </w:r>
    </w:p>
    <w:p w:rsidR="00656707" w:rsidRPr="000151E3" w:rsidRDefault="00656707" w:rsidP="00656707">
      <w:pPr>
        <w:pStyle w:val="Definition"/>
      </w:pPr>
      <w:r w:rsidRPr="000151E3">
        <w:rPr>
          <w:b/>
          <w:i/>
        </w:rPr>
        <w:t>Customs</w:t>
      </w:r>
      <w:r w:rsidRPr="000151E3">
        <w:t xml:space="preserve"> has the meaning given by section</w:t>
      </w:r>
      <w:r w:rsidR="000151E3" w:rsidRPr="000151E3">
        <w:t> </w:t>
      </w:r>
      <w:r w:rsidRPr="000151E3">
        <w:t xml:space="preserve">4AA of the </w:t>
      </w:r>
      <w:r w:rsidRPr="000151E3">
        <w:rPr>
          <w:i/>
        </w:rPr>
        <w:t>Customs Administration Act 1985</w:t>
      </w:r>
      <w:r w:rsidRPr="000151E3">
        <w:t>.</w:t>
      </w:r>
    </w:p>
    <w:p w:rsidR="00781EF3" w:rsidRPr="000151E3" w:rsidRDefault="00AC38ED" w:rsidP="00C17A17">
      <w:pPr>
        <w:pStyle w:val="ItemHead"/>
      </w:pPr>
      <w:r w:rsidRPr="000151E3">
        <w:t>9</w:t>
      </w:r>
      <w:r w:rsidR="00C17A17" w:rsidRPr="000151E3">
        <w:t xml:space="preserve">  </w:t>
      </w:r>
      <w:proofErr w:type="spellStart"/>
      <w:r w:rsidR="00656707" w:rsidRPr="000151E3">
        <w:t>Subregulations</w:t>
      </w:r>
      <w:proofErr w:type="spellEnd"/>
      <w:r w:rsidR="000151E3" w:rsidRPr="000151E3">
        <w:t> </w:t>
      </w:r>
      <w:r w:rsidR="00656707" w:rsidRPr="000151E3">
        <w:t>14(1) and (2)</w:t>
      </w:r>
    </w:p>
    <w:p w:rsidR="001C1C85" w:rsidRPr="000151E3" w:rsidRDefault="00656707" w:rsidP="002B453B">
      <w:pPr>
        <w:pStyle w:val="Item"/>
      </w:pPr>
      <w:r w:rsidRPr="000151E3">
        <w:t>Omit “the Australian Customs Service”, substitute “Customs”.</w:t>
      </w:r>
    </w:p>
    <w:p w:rsidR="00F159C9" w:rsidRPr="000151E3" w:rsidRDefault="00AC38ED" w:rsidP="00656707">
      <w:pPr>
        <w:pStyle w:val="ItemHead"/>
      </w:pPr>
      <w:r w:rsidRPr="000151E3">
        <w:t>10</w:t>
      </w:r>
      <w:r w:rsidR="00F159C9" w:rsidRPr="000151E3">
        <w:t xml:space="preserve">  Regulation</w:t>
      </w:r>
      <w:r w:rsidR="000151E3" w:rsidRPr="000151E3">
        <w:t> </w:t>
      </w:r>
      <w:r w:rsidR="00F159C9" w:rsidRPr="000151E3">
        <w:t>20 (heading)</w:t>
      </w:r>
    </w:p>
    <w:p w:rsidR="00F159C9" w:rsidRPr="000151E3" w:rsidRDefault="00F159C9" w:rsidP="00F159C9">
      <w:pPr>
        <w:pStyle w:val="Item"/>
      </w:pPr>
      <w:r w:rsidRPr="000151E3">
        <w:t>Repeal the heading, substitute:</w:t>
      </w:r>
    </w:p>
    <w:p w:rsidR="00F159C9" w:rsidRPr="000151E3" w:rsidRDefault="00F159C9" w:rsidP="00F159C9">
      <w:pPr>
        <w:pStyle w:val="ActHead5"/>
      </w:pPr>
      <w:bookmarkStart w:id="19" w:name="_Toc414019888"/>
      <w:r w:rsidRPr="000151E3">
        <w:rPr>
          <w:rStyle w:val="CharSectno"/>
        </w:rPr>
        <w:t>20</w:t>
      </w:r>
      <w:r w:rsidRPr="000151E3">
        <w:t xml:space="preserve">  Wh</w:t>
      </w:r>
      <w:r w:rsidR="006D1C60" w:rsidRPr="000151E3">
        <w:t>en, and at what rate, failing</w:t>
      </w:r>
      <w:r w:rsidRPr="000151E3">
        <w:t xml:space="preserve"> food </w:t>
      </w:r>
      <w:r w:rsidR="002B453B" w:rsidRPr="000151E3">
        <w:t xml:space="preserve">may </w:t>
      </w:r>
      <w:r w:rsidRPr="000151E3">
        <w:t>be presented again for inspection</w:t>
      </w:r>
      <w:bookmarkEnd w:id="19"/>
    </w:p>
    <w:p w:rsidR="00F159C9" w:rsidRPr="000151E3" w:rsidRDefault="00AC38ED" w:rsidP="00F159C9">
      <w:pPr>
        <w:pStyle w:val="ItemHead"/>
      </w:pPr>
      <w:r w:rsidRPr="000151E3">
        <w:t>11</w:t>
      </w:r>
      <w:r w:rsidR="00F159C9" w:rsidRPr="000151E3">
        <w:t xml:space="preserve">  Regulation</w:t>
      </w:r>
      <w:r w:rsidR="000151E3" w:rsidRPr="000151E3">
        <w:t> </w:t>
      </w:r>
      <w:r w:rsidR="00F159C9" w:rsidRPr="000151E3">
        <w:t>31 (heading)</w:t>
      </w:r>
    </w:p>
    <w:p w:rsidR="00F159C9" w:rsidRPr="000151E3" w:rsidRDefault="00F159C9" w:rsidP="00F159C9">
      <w:pPr>
        <w:pStyle w:val="Item"/>
      </w:pPr>
      <w:r w:rsidRPr="000151E3">
        <w:t>Repeal the heading, substitute:</w:t>
      </w:r>
    </w:p>
    <w:p w:rsidR="00F159C9" w:rsidRPr="000151E3" w:rsidRDefault="00F159C9" w:rsidP="00F159C9">
      <w:pPr>
        <w:pStyle w:val="ActHead5"/>
      </w:pPr>
      <w:bookmarkStart w:id="20" w:name="_Toc414019889"/>
      <w:r w:rsidRPr="000151E3">
        <w:rPr>
          <w:rStyle w:val="CharSectno"/>
        </w:rPr>
        <w:t>31</w:t>
      </w:r>
      <w:r w:rsidRPr="000151E3">
        <w:t xml:space="preserve">  Effect of recognised foreign government certificate or recognised quality assurance certificate on rate of inspection of food</w:t>
      </w:r>
      <w:bookmarkEnd w:id="20"/>
    </w:p>
    <w:p w:rsidR="00F159C9" w:rsidRPr="000151E3" w:rsidRDefault="00AC38ED" w:rsidP="00F159C9">
      <w:pPr>
        <w:pStyle w:val="ItemHead"/>
      </w:pPr>
      <w:r w:rsidRPr="000151E3">
        <w:t>12</w:t>
      </w:r>
      <w:r w:rsidR="00F159C9" w:rsidRPr="000151E3">
        <w:t xml:space="preserve">  Regulation</w:t>
      </w:r>
      <w:r w:rsidR="000151E3" w:rsidRPr="000151E3">
        <w:t> </w:t>
      </w:r>
      <w:r w:rsidR="00F159C9" w:rsidRPr="000151E3">
        <w:t>31</w:t>
      </w:r>
    </w:p>
    <w:p w:rsidR="00F159C9" w:rsidRPr="000151E3" w:rsidRDefault="00F159C9" w:rsidP="00F159C9">
      <w:pPr>
        <w:pStyle w:val="Item"/>
      </w:pPr>
      <w:r w:rsidRPr="000151E3">
        <w:t>Omit “incidence”, substitute “rate”.</w:t>
      </w:r>
    </w:p>
    <w:p w:rsidR="00F159C9" w:rsidRPr="000151E3" w:rsidRDefault="00AC38ED" w:rsidP="00F159C9">
      <w:pPr>
        <w:pStyle w:val="ItemHead"/>
      </w:pPr>
      <w:r w:rsidRPr="000151E3">
        <w:t>13</w:t>
      </w:r>
      <w:r w:rsidR="00F159C9" w:rsidRPr="000151E3">
        <w:t xml:space="preserve">  Regulation</w:t>
      </w:r>
      <w:r w:rsidR="000151E3" w:rsidRPr="000151E3">
        <w:t> </w:t>
      </w:r>
      <w:r w:rsidR="00F159C9" w:rsidRPr="000151E3">
        <w:t>32 (heading)</w:t>
      </w:r>
    </w:p>
    <w:p w:rsidR="00F159C9" w:rsidRPr="000151E3" w:rsidRDefault="00F159C9" w:rsidP="00F159C9">
      <w:pPr>
        <w:pStyle w:val="Item"/>
      </w:pPr>
      <w:r w:rsidRPr="000151E3">
        <w:t>Repeal the heading, substitute:</w:t>
      </w:r>
    </w:p>
    <w:p w:rsidR="00F159C9" w:rsidRPr="000151E3" w:rsidRDefault="00F159C9" w:rsidP="00F159C9">
      <w:pPr>
        <w:pStyle w:val="ActHead5"/>
      </w:pPr>
      <w:bookmarkStart w:id="21" w:name="_Toc414019890"/>
      <w:r w:rsidRPr="000151E3">
        <w:rPr>
          <w:rStyle w:val="CharSectno"/>
        </w:rPr>
        <w:t>32</w:t>
      </w:r>
      <w:r w:rsidRPr="000151E3">
        <w:t xml:space="preserve">  </w:t>
      </w:r>
      <w:r w:rsidR="001C6223" w:rsidRPr="000151E3">
        <w:t>Verification of</w:t>
      </w:r>
      <w:r w:rsidRPr="000151E3">
        <w:t xml:space="preserve"> reliability of recognised foreign government certificates and </w:t>
      </w:r>
      <w:r w:rsidR="003B0CED" w:rsidRPr="000151E3">
        <w:t xml:space="preserve">recognised </w:t>
      </w:r>
      <w:r w:rsidRPr="000151E3">
        <w:t>quality assurance certificates</w:t>
      </w:r>
      <w:bookmarkEnd w:id="21"/>
    </w:p>
    <w:p w:rsidR="003E4557" w:rsidRPr="000151E3" w:rsidRDefault="00AC38ED" w:rsidP="003E4557">
      <w:pPr>
        <w:pStyle w:val="ItemHead"/>
      </w:pPr>
      <w:r w:rsidRPr="000151E3">
        <w:t>14</w:t>
      </w:r>
      <w:r w:rsidR="003E4557" w:rsidRPr="000151E3">
        <w:t xml:space="preserve">  Clause</w:t>
      </w:r>
      <w:r w:rsidR="000151E3" w:rsidRPr="000151E3">
        <w:t> </w:t>
      </w:r>
      <w:r w:rsidR="003E4557" w:rsidRPr="000151E3">
        <w:t>1 of Schedule</w:t>
      </w:r>
      <w:r w:rsidR="000151E3" w:rsidRPr="000151E3">
        <w:t> </w:t>
      </w:r>
      <w:r w:rsidR="003E4557" w:rsidRPr="000151E3">
        <w:t>2</w:t>
      </w:r>
    </w:p>
    <w:p w:rsidR="003E4557" w:rsidRPr="000151E3" w:rsidRDefault="003E4557" w:rsidP="003E4557">
      <w:pPr>
        <w:pStyle w:val="Item"/>
      </w:pPr>
      <w:r w:rsidRPr="000151E3">
        <w:t>Repeal the following definitions:</w:t>
      </w:r>
    </w:p>
    <w:p w:rsidR="003E4557" w:rsidRPr="000151E3" w:rsidRDefault="003E4557" w:rsidP="003E4557">
      <w:pPr>
        <w:pStyle w:val="paragraph"/>
      </w:pPr>
      <w:r w:rsidRPr="000151E3">
        <w:tab/>
        <w:t>(a)</w:t>
      </w:r>
      <w:r w:rsidRPr="000151E3">
        <w:tab/>
        <w:t xml:space="preserve">definition of </w:t>
      </w:r>
      <w:proofErr w:type="spellStart"/>
      <w:r w:rsidRPr="000151E3">
        <w:rPr>
          <w:b/>
          <w:i/>
        </w:rPr>
        <w:t>AQIS</w:t>
      </w:r>
      <w:proofErr w:type="spellEnd"/>
      <w:r w:rsidRPr="000151E3">
        <w:rPr>
          <w:b/>
          <w:i/>
        </w:rPr>
        <w:t xml:space="preserve"> entry management system</w:t>
      </w:r>
      <w:r w:rsidRPr="000151E3">
        <w:t>;</w:t>
      </w:r>
    </w:p>
    <w:p w:rsidR="003E4557" w:rsidRPr="000151E3" w:rsidRDefault="003E4557" w:rsidP="003E4557">
      <w:pPr>
        <w:pStyle w:val="paragraph"/>
      </w:pPr>
      <w:r w:rsidRPr="000151E3">
        <w:lastRenderedPageBreak/>
        <w:tab/>
        <w:t>(b)</w:t>
      </w:r>
      <w:r w:rsidRPr="000151E3">
        <w:tab/>
        <w:t xml:space="preserve">definition of </w:t>
      </w:r>
      <w:proofErr w:type="spellStart"/>
      <w:r w:rsidRPr="000151E3">
        <w:rPr>
          <w:b/>
          <w:i/>
        </w:rPr>
        <w:t>AQIS</w:t>
      </w:r>
      <w:proofErr w:type="spellEnd"/>
      <w:r w:rsidRPr="000151E3">
        <w:rPr>
          <w:b/>
          <w:i/>
        </w:rPr>
        <w:t xml:space="preserve"> holiday</w:t>
      </w:r>
      <w:r w:rsidRPr="000151E3">
        <w:t>.</w:t>
      </w:r>
    </w:p>
    <w:p w:rsidR="003E4557" w:rsidRPr="000151E3" w:rsidRDefault="00AC38ED" w:rsidP="003E4557">
      <w:pPr>
        <w:pStyle w:val="ItemHead"/>
      </w:pPr>
      <w:r w:rsidRPr="000151E3">
        <w:t>15</w:t>
      </w:r>
      <w:r w:rsidR="00656707" w:rsidRPr="000151E3">
        <w:t xml:space="preserve">  Clause</w:t>
      </w:r>
      <w:r w:rsidR="000151E3" w:rsidRPr="000151E3">
        <w:t> </w:t>
      </w:r>
      <w:r w:rsidR="00656707" w:rsidRPr="000151E3">
        <w:t>1 of Schedule</w:t>
      </w:r>
      <w:r w:rsidR="000151E3" w:rsidRPr="000151E3">
        <w:t> </w:t>
      </w:r>
      <w:r w:rsidR="001C6223" w:rsidRPr="000151E3">
        <w:t>2</w:t>
      </w:r>
    </w:p>
    <w:p w:rsidR="00656707" w:rsidRPr="000151E3" w:rsidRDefault="003E4557" w:rsidP="00656707">
      <w:pPr>
        <w:pStyle w:val="Item"/>
      </w:pPr>
      <w:r w:rsidRPr="000151E3">
        <w:t>Insert</w:t>
      </w:r>
      <w:r w:rsidR="00656707" w:rsidRPr="000151E3">
        <w:t>:</w:t>
      </w:r>
    </w:p>
    <w:p w:rsidR="00656707" w:rsidRPr="000151E3" w:rsidRDefault="00656707" w:rsidP="00656707">
      <w:pPr>
        <w:pStyle w:val="Definition"/>
      </w:pPr>
      <w:r w:rsidRPr="000151E3">
        <w:rPr>
          <w:b/>
          <w:i/>
        </w:rPr>
        <w:t>Departmental entry management system</w:t>
      </w:r>
      <w:r w:rsidRPr="000151E3">
        <w:t xml:space="preserve"> means an electronic import control system maintained and administered by the Department.</w:t>
      </w:r>
    </w:p>
    <w:p w:rsidR="00656707" w:rsidRPr="000151E3" w:rsidRDefault="00656707" w:rsidP="00656707">
      <w:pPr>
        <w:pStyle w:val="Definition"/>
      </w:pPr>
      <w:r w:rsidRPr="000151E3">
        <w:rPr>
          <w:b/>
          <w:i/>
        </w:rPr>
        <w:t>Departmental holiday</w:t>
      </w:r>
      <w:r w:rsidRPr="000151E3">
        <w:t>, for an officer performing a chargeable service, means a Monday, Tuesday, Wednesday, Thursday or Friday that:</w:t>
      </w:r>
    </w:p>
    <w:p w:rsidR="00656707" w:rsidRPr="000151E3" w:rsidRDefault="00656707" w:rsidP="00656707">
      <w:pPr>
        <w:pStyle w:val="paragraph"/>
      </w:pPr>
      <w:r w:rsidRPr="000151E3">
        <w:tab/>
        <w:t>(a)</w:t>
      </w:r>
      <w:r w:rsidRPr="000151E3">
        <w:tab/>
        <w:t>is a day observed as a public holiday in the place where the service is performed; or</w:t>
      </w:r>
    </w:p>
    <w:p w:rsidR="00656707" w:rsidRPr="000151E3" w:rsidRDefault="00656707" w:rsidP="00656707">
      <w:pPr>
        <w:pStyle w:val="paragraph"/>
      </w:pPr>
      <w:r w:rsidRPr="000151E3">
        <w:tab/>
        <w:t>(b)</w:t>
      </w:r>
      <w:r w:rsidRPr="000151E3">
        <w:tab/>
        <w:t>falls in the period beginning on 27</w:t>
      </w:r>
      <w:r w:rsidR="000151E3" w:rsidRPr="000151E3">
        <w:t> </w:t>
      </w:r>
      <w:r w:rsidRPr="000151E3">
        <w:t>December and ending on 31</w:t>
      </w:r>
      <w:r w:rsidR="000151E3" w:rsidRPr="000151E3">
        <w:t> </w:t>
      </w:r>
      <w:r w:rsidRPr="000151E3">
        <w:t>December in a year.</w:t>
      </w:r>
    </w:p>
    <w:p w:rsidR="00656707" w:rsidRPr="000151E3" w:rsidRDefault="00AC38ED" w:rsidP="00656707">
      <w:pPr>
        <w:pStyle w:val="ItemHead"/>
      </w:pPr>
      <w:r w:rsidRPr="000151E3">
        <w:t>16</w:t>
      </w:r>
      <w:r w:rsidR="00656707" w:rsidRPr="000151E3">
        <w:t xml:space="preserve">  C</w:t>
      </w:r>
      <w:r w:rsidR="00F159C9" w:rsidRPr="000151E3">
        <w:t>lause</w:t>
      </w:r>
      <w:r w:rsidR="000151E3" w:rsidRPr="000151E3">
        <w:t> </w:t>
      </w:r>
      <w:r w:rsidR="00F159C9" w:rsidRPr="000151E3">
        <w:t>1 of Schedule</w:t>
      </w:r>
      <w:r w:rsidR="000151E3" w:rsidRPr="000151E3">
        <w:t> </w:t>
      </w:r>
      <w:r w:rsidR="00F159C9" w:rsidRPr="000151E3">
        <w:t>2</w:t>
      </w:r>
      <w:r w:rsidR="00656707" w:rsidRPr="000151E3">
        <w:t xml:space="preserve"> (definition of </w:t>
      </w:r>
      <w:r w:rsidR="00656707" w:rsidRPr="000151E3">
        <w:rPr>
          <w:i/>
        </w:rPr>
        <w:t>weekday</w:t>
      </w:r>
      <w:r w:rsidR="00656707" w:rsidRPr="000151E3">
        <w:t>)</w:t>
      </w:r>
    </w:p>
    <w:p w:rsidR="00656707" w:rsidRPr="000151E3" w:rsidRDefault="00656707" w:rsidP="00656707">
      <w:pPr>
        <w:pStyle w:val="Item"/>
      </w:pPr>
      <w:r w:rsidRPr="000151E3">
        <w:t>Omit “</w:t>
      </w:r>
      <w:r w:rsidR="001C6223" w:rsidRPr="000151E3">
        <w:t xml:space="preserve">an </w:t>
      </w:r>
      <w:proofErr w:type="spellStart"/>
      <w:r w:rsidRPr="000151E3">
        <w:t>AQIS</w:t>
      </w:r>
      <w:proofErr w:type="spellEnd"/>
      <w:r w:rsidRPr="000151E3">
        <w:t xml:space="preserve"> holiday”, substitute “</w:t>
      </w:r>
      <w:r w:rsidR="001C6223" w:rsidRPr="000151E3">
        <w:t xml:space="preserve">a </w:t>
      </w:r>
      <w:r w:rsidRPr="000151E3">
        <w:t>Departmental holiday”.</w:t>
      </w:r>
    </w:p>
    <w:p w:rsidR="00656707" w:rsidRPr="000151E3" w:rsidRDefault="00AC38ED" w:rsidP="00F159C9">
      <w:pPr>
        <w:pStyle w:val="ItemHead"/>
      </w:pPr>
      <w:r w:rsidRPr="000151E3">
        <w:t>17</w:t>
      </w:r>
      <w:r w:rsidR="00F159C9" w:rsidRPr="000151E3">
        <w:t xml:space="preserve">  Part</w:t>
      </w:r>
      <w:r w:rsidR="000151E3" w:rsidRPr="000151E3">
        <w:t> </w:t>
      </w:r>
      <w:r w:rsidR="00F159C9" w:rsidRPr="000151E3">
        <w:t>2 of Schedule</w:t>
      </w:r>
      <w:r w:rsidR="000151E3" w:rsidRPr="000151E3">
        <w:t> </w:t>
      </w:r>
      <w:r w:rsidR="00F159C9" w:rsidRPr="000151E3">
        <w:t>2 (table item</w:t>
      </w:r>
      <w:r w:rsidR="000151E3" w:rsidRPr="000151E3">
        <w:t> </w:t>
      </w:r>
      <w:r w:rsidR="00F159C9" w:rsidRPr="000151E3">
        <w:t>2, column 2)</w:t>
      </w:r>
    </w:p>
    <w:p w:rsidR="00F159C9" w:rsidRPr="000151E3" w:rsidRDefault="00F159C9" w:rsidP="00F159C9">
      <w:pPr>
        <w:pStyle w:val="Item"/>
      </w:pPr>
      <w:r w:rsidRPr="000151E3">
        <w:t>Omit “</w:t>
      </w:r>
      <w:r w:rsidR="001C6223" w:rsidRPr="000151E3">
        <w:t xml:space="preserve">an </w:t>
      </w:r>
      <w:proofErr w:type="spellStart"/>
      <w:r w:rsidRPr="000151E3">
        <w:t>AQIS</w:t>
      </w:r>
      <w:proofErr w:type="spellEnd"/>
      <w:r w:rsidRPr="000151E3">
        <w:t>”, substitute “</w:t>
      </w:r>
      <w:r w:rsidR="001C6223" w:rsidRPr="000151E3">
        <w:t xml:space="preserve">a </w:t>
      </w:r>
      <w:r w:rsidRPr="000151E3">
        <w:t>Departmental”.</w:t>
      </w:r>
    </w:p>
    <w:p w:rsidR="00F159C9" w:rsidRPr="000151E3" w:rsidRDefault="00AC38ED" w:rsidP="00F159C9">
      <w:pPr>
        <w:pStyle w:val="ItemHead"/>
      </w:pPr>
      <w:r w:rsidRPr="000151E3">
        <w:t>18</w:t>
      </w:r>
      <w:r w:rsidR="00F159C9" w:rsidRPr="000151E3">
        <w:t xml:space="preserve">  Part</w:t>
      </w:r>
      <w:r w:rsidR="000151E3" w:rsidRPr="000151E3">
        <w:t> </w:t>
      </w:r>
      <w:r w:rsidR="00F159C9" w:rsidRPr="000151E3">
        <w:t>2 of Schedule</w:t>
      </w:r>
      <w:r w:rsidR="000151E3" w:rsidRPr="000151E3">
        <w:t> </w:t>
      </w:r>
      <w:r w:rsidR="00F159C9" w:rsidRPr="000151E3">
        <w:t>2 (table item</w:t>
      </w:r>
      <w:r w:rsidR="000151E3" w:rsidRPr="000151E3">
        <w:t> </w:t>
      </w:r>
      <w:r w:rsidR="00F159C9" w:rsidRPr="000151E3">
        <w:t>3, column 2)</w:t>
      </w:r>
    </w:p>
    <w:p w:rsidR="00F159C9" w:rsidRPr="000151E3" w:rsidRDefault="00F159C9" w:rsidP="00F159C9">
      <w:pPr>
        <w:pStyle w:val="Item"/>
      </w:pPr>
      <w:r w:rsidRPr="000151E3">
        <w:t>Omit “</w:t>
      </w:r>
      <w:r w:rsidR="001C6223" w:rsidRPr="000151E3">
        <w:t xml:space="preserve">an </w:t>
      </w:r>
      <w:proofErr w:type="spellStart"/>
      <w:r w:rsidRPr="000151E3">
        <w:t>AQIS</w:t>
      </w:r>
      <w:proofErr w:type="spellEnd"/>
      <w:r w:rsidRPr="000151E3">
        <w:t>”, substitute “</w:t>
      </w:r>
      <w:r w:rsidR="001C6223" w:rsidRPr="000151E3">
        <w:t xml:space="preserve">a </w:t>
      </w:r>
      <w:r w:rsidRPr="000151E3">
        <w:t>Departmental”.</w:t>
      </w:r>
    </w:p>
    <w:p w:rsidR="00F159C9" w:rsidRPr="000151E3" w:rsidRDefault="00AC38ED" w:rsidP="00F159C9">
      <w:pPr>
        <w:pStyle w:val="ItemHead"/>
      </w:pPr>
      <w:r w:rsidRPr="000151E3">
        <w:t>19</w:t>
      </w:r>
      <w:r w:rsidR="00F159C9" w:rsidRPr="000151E3">
        <w:t xml:space="preserve">  Part</w:t>
      </w:r>
      <w:r w:rsidR="000151E3" w:rsidRPr="000151E3">
        <w:t> </w:t>
      </w:r>
      <w:r w:rsidR="001C6223" w:rsidRPr="000151E3">
        <w:t>3</w:t>
      </w:r>
      <w:r w:rsidR="00F159C9" w:rsidRPr="000151E3">
        <w:t xml:space="preserve"> of Schedule</w:t>
      </w:r>
      <w:r w:rsidR="000151E3" w:rsidRPr="000151E3">
        <w:t> </w:t>
      </w:r>
      <w:r w:rsidR="00F159C9" w:rsidRPr="000151E3">
        <w:t>2 (table item</w:t>
      </w:r>
      <w:r w:rsidR="000151E3" w:rsidRPr="000151E3">
        <w:t> </w:t>
      </w:r>
      <w:r w:rsidR="00F159C9" w:rsidRPr="000151E3">
        <w:t>9, column 3)</w:t>
      </w:r>
    </w:p>
    <w:p w:rsidR="003E4557" w:rsidRPr="000151E3" w:rsidRDefault="00F159C9" w:rsidP="003E4557">
      <w:pPr>
        <w:pStyle w:val="Item"/>
      </w:pPr>
      <w:r w:rsidRPr="000151E3">
        <w:t>Omit “</w:t>
      </w:r>
      <w:proofErr w:type="spellStart"/>
      <w:r w:rsidRPr="000151E3">
        <w:t>AQIS</w:t>
      </w:r>
      <w:proofErr w:type="spellEnd"/>
      <w:r w:rsidRPr="000151E3">
        <w:t>”, substitute “Departmental”.</w:t>
      </w:r>
    </w:p>
    <w:sectPr w:rsidR="003E4557" w:rsidRPr="000151E3" w:rsidSect="00D64A5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D59" w:rsidRDefault="007A3D59" w:rsidP="0048364F">
      <w:pPr>
        <w:spacing w:line="240" w:lineRule="auto"/>
      </w:pPr>
      <w:r>
        <w:separator/>
      </w:r>
    </w:p>
  </w:endnote>
  <w:endnote w:type="continuationSeparator" w:id="0">
    <w:p w:rsidR="007A3D59" w:rsidRDefault="007A3D5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D64A55" w:rsidRDefault="0048364F" w:rsidP="00D64A5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64A55">
      <w:rPr>
        <w:i/>
        <w:sz w:val="18"/>
      </w:rPr>
      <w:t xml:space="preserve"> </w:t>
    </w:r>
    <w:r w:rsidR="00D64A55" w:rsidRPr="00D64A55">
      <w:rPr>
        <w:i/>
        <w:sz w:val="18"/>
      </w:rPr>
      <w:t>OPC61106 - 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A55" w:rsidRDefault="00D64A55" w:rsidP="00D64A55">
    <w:pPr>
      <w:pStyle w:val="Footer"/>
    </w:pPr>
    <w:r w:rsidRPr="00D64A55">
      <w:rPr>
        <w:i/>
        <w:sz w:val="18"/>
      </w:rPr>
      <w:t>OPC61106 - 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D64A55" w:rsidRDefault="007A7F9F" w:rsidP="00486382">
    <w:pPr>
      <w:pStyle w:val="Footer"/>
      <w:rPr>
        <w:sz w:val="18"/>
      </w:rPr>
    </w:pPr>
  </w:p>
  <w:p w:rsidR="00486382" w:rsidRPr="00D64A55" w:rsidRDefault="00D64A55" w:rsidP="00D64A55">
    <w:pPr>
      <w:pStyle w:val="Footer"/>
      <w:rPr>
        <w:sz w:val="18"/>
      </w:rPr>
    </w:pPr>
    <w:r w:rsidRPr="00D64A55">
      <w:rPr>
        <w:i/>
        <w:sz w:val="18"/>
      </w:rPr>
      <w:t>OPC61106 - 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D64A55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D64A55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D64A55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D64A55">
            <w:rPr>
              <w:rFonts w:cs="Times New Roman"/>
              <w:i/>
              <w:sz w:val="18"/>
            </w:rPr>
            <w:fldChar w:fldCharType="begin"/>
          </w:r>
          <w:r w:rsidRPr="00D64A55">
            <w:rPr>
              <w:rFonts w:cs="Times New Roman"/>
              <w:i/>
              <w:sz w:val="18"/>
            </w:rPr>
            <w:instrText xml:space="preserve"> PAGE </w:instrText>
          </w:r>
          <w:r w:rsidRPr="00D64A55">
            <w:rPr>
              <w:rFonts w:cs="Times New Roman"/>
              <w:i/>
              <w:sz w:val="18"/>
            </w:rPr>
            <w:fldChar w:fldCharType="separate"/>
          </w:r>
          <w:r w:rsidR="00604F5E">
            <w:rPr>
              <w:rFonts w:cs="Times New Roman"/>
              <w:i/>
              <w:noProof/>
              <w:sz w:val="18"/>
            </w:rPr>
            <w:t>iv</w:t>
          </w:r>
          <w:r w:rsidRPr="00D64A5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D64A55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D64A55">
            <w:rPr>
              <w:rFonts w:cs="Times New Roman"/>
              <w:i/>
              <w:sz w:val="18"/>
            </w:rPr>
            <w:fldChar w:fldCharType="begin"/>
          </w:r>
          <w:r w:rsidRPr="00D64A55">
            <w:rPr>
              <w:rFonts w:cs="Times New Roman"/>
              <w:i/>
              <w:sz w:val="18"/>
            </w:rPr>
            <w:instrText xml:space="preserve"> DOCPROPERTY ShortT </w:instrText>
          </w:r>
          <w:r w:rsidRPr="00D64A55">
            <w:rPr>
              <w:rFonts w:cs="Times New Roman"/>
              <w:i/>
              <w:sz w:val="18"/>
            </w:rPr>
            <w:fldChar w:fldCharType="separate"/>
          </w:r>
          <w:r w:rsidR="00042795">
            <w:rPr>
              <w:rFonts w:cs="Times New Roman"/>
              <w:i/>
              <w:sz w:val="18"/>
            </w:rPr>
            <w:t>Imported Food Control Amendment (Recognised Foreign Government Certificates and Other Measures) Regulation 2015</w:t>
          </w:r>
          <w:r w:rsidRPr="00D64A5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D64A55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D64A55">
            <w:rPr>
              <w:rFonts w:cs="Times New Roman"/>
              <w:i/>
              <w:sz w:val="18"/>
            </w:rPr>
            <w:fldChar w:fldCharType="begin"/>
          </w:r>
          <w:r w:rsidRPr="00D64A55">
            <w:rPr>
              <w:rFonts w:cs="Times New Roman"/>
              <w:i/>
              <w:sz w:val="18"/>
            </w:rPr>
            <w:instrText xml:space="preserve"> DOCPROPERTY ActNo </w:instrText>
          </w:r>
          <w:r w:rsidRPr="00D64A55">
            <w:rPr>
              <w:rFonts w:cs="Times New Roman"/>
              <w:i/>
              <w:sz w:val="18"/>
            </w:rPr>
            <w:fldChar w:fldCharType="separate"/>
          </w:r>
          <w:r w:rsidR="00042795">
            <w:rPr>
              <w:rFonts w:cs="Times New Roman"/>
              <w:i/>
              <w:sz w:val="18"/>
            </w:rPr>
            <w:t>No. 25, 2017</w:t>
          </w:r>
          <w:r w:rsidRPr="00D64A55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D64A55" w:rsidRDefault="00D64A55" w:rsidP="00D64A55">
    <w:pPr>
      <w:rPr>
        <w:rFonts w:cs="Times New Roman"/>
        <w:i/>
        <w:sz w:val="18"/>
      </w:rPr>
    </w:pPr>
    <w:r w:rsidRPr="00D64A55">
      <w:rPr>
        <w:rFonts w:cs="Times New Roman"/>
        <w:i/>
        <w:sz w:val="18"/>
      </w:rPr>
      <w:t>OPC61106 -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AE0CDE">
            <w:rPr>
              <w:i/>
              <w:sz w:val="18"/>
            </w:rPr>
            <w:t>No. 25,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42795">
            <w:rPr>
              <w:i/>
              <w:sz w:val="18"/>
            </w:rPr>
            <w:t>Imported Food Control Amendment (Recognised Foreign Government Certificates and Other Measures)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E0CD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D64A55" w:rsidP="00D64A55">
    <w:pPr>
      <w:rPr>
        <w:i/>
        <w:sz w:val="18"/>
      </w:rPr>
    </w:pPr>
    <w:r w:rsidRPr="00D64A55">
      <w:rPr>
        <w:rFonts w:cs="Times New Roman"/>
        <w:i/>
        <w:sz w:val="18"/>
      </w:rPr>
      <w:t>OPC61106 - 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D64A55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D64A55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D64A55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D64A55">
            <w:rPr>
              <w:rFonts w:cs="Times New Roman"/>
              <w:i/>
              <w:sz w:val="18"/>
            </w:rPr>
            <w:fldChar w:fldCharType="begin"/>
          </w:r>
          <w:r w:rsidRPr="00D64A55">
            <w:rPr>
              <w:rFonts w:cs="Times New Roman"/>
              <w:i/>
              <w:sz w:val="18"/>
            </w:rPr>
            <w:instrText xml:space="preserve"> PAGE </w:instrText>
          </w:r>
          <w:r w:rsidRPr="00D64A55">
            <w:rPr>
              <w:rFonts w:cs="Times New Roman"/>
              <w:i/>
              <w:sz w:val="18"/>
            </w:rPr>
            <w:fldChar w:fldCharType="separate"/>
          </w:r>
          <w:r w:rsidR="00AE0CDE">
            <w:rPr>
              <w:rFonts w:cs="Times New Roman"/>
              <w:i/>
              <w:noProof/>
              <w:sz w:val="18"/>
            </w:rPr>
            <w:t>2</w:t>
          </w:r>
          <w:r w:rsidRPr="00D64A5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D64A55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D64A55">
            <w:rPr>
              <w:rFonts w:cs="Times New Roman"/>
              <w:i/>
              <w:sz w:val="18"/>
            </w:rPr>
            <w:fldChar w:fldCharType="begin"/>
          </w:r>
          <w:r w:rsidRPr="00D64A55">
            <w:rPr>
              <w:rFonts w:cs="Times New Roman"/>
              <w:i/>
              <w:sz w:val="18"/>
            </w:rPr>
            <w:instrText xml:space="preserve"> DOCPROPERTY ShortT </w:instrText>
          </w:r>
          <w:r w:rsidRPr="00D64A55">
            <w:rPr>
              <w:rFonts w:cs="Times New Roman"/>
              <w:i/>
              <w:sz w:val="18"/>
            </w:rPr>
            <w:fldChar w:fldCharType="separate"/>
          </w:r>
          <w:r w:rsidR="00042795">
            <w:rPr>
              <w:rFonts w:cs="Times New Roman"/>
              <w:i/>
              <w:sz w:val="18"/>
            </w:rPr>
            <w:t>Imported Food Control Amendment (Recognised Foreign Government Certificates and Other Measures) Regulation 2015</w:t>
          </w:r>
          <w:r w:rsidRPr="00D64A5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D64A55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D64A55">
            <w:rPr>
              <w:rFonts w:cs="Times New Roman"/>
              <w:i/>
              <w:sz w:val="18"/>
            </w:rPr>
            <w:fldChar w:fldCharType="begin"/>
          </w:r>
          <w:r w:rsidRPr="00D64A55">
            <w:rPr>
              <w:rFonts w:cs="Times New Roman"/>
              <w:i/>
              <w:sz w:val="18"/>
            </w:rPr>
            <w:instrText xml:space="preserve"> DOCPROPERTY ActNo </w:instrText>
          </w:r>
          <w:r w:rsidRPr="00D64A55">
            <w:rPr>
              <w:rFonts w:cs="Times New Roman"/>
              <w:i/>
              <w:sz w:val="18"/>
            </w:rPr>
            <w:fldChar w:fldCharType="separate"/>
          </w:r>
          <w:r w:rsidR="00AE0CDE">
            <w:rPr>
              <w:rFonts w:cs="Times New Roman"/>
              <w:i/>
              <w:sz w:val="18"/>
            </w:rPr>
            <w:t>No. 25, 2015</w:t>
          </w:r>
          <w:r w:rsidRPr="00D64A55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D64A55" w:rsidRDefault="00D64A55" w:rsidP="00D64A55">
    <w:pPr>
      <w:rPr>
        <w:rFonts w:cs="Times New Roman"/>
        <w:i/>
        <w:sz w:val="18"/>
      </w:rPr>
    </w:pPr>
    <w:r w:rsidRPr="00D64A55">
      <w:rPr>
        <w:rFonts w:cs="Times New Roman"/>
        <w:i/>
        <w:sz w:val="18"/>
      </w:rPr>
      <w:t>OPC61106 - C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AE0CDE">
            <w:rPr>
              <w:i/>
              <w:sz w:val="18"/>
            </w:rPr>
            <w:t>No. 25,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42795">
            <w:rPr>
              <w:i/>
              <w:sz w:val="18"/>
            </w:rPr>
            <w:t>Imported Food Control Amendment (Recognised Foreign Government Certificates and Other Measures)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E0CDE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D64A55" w:rsidP="00D64A55">
    <w:pPr>
      <w:rPr>
        <w:i/>
        <w:sz w:val="18"/>
      </w:rPr>
    </w:pPr>
    <w:r w:rsidRPr="00D64A55">
      <w:rPr>
        <w:rFonts w:cs="Times New Roman"/>
        <w:i/>
        <w:sz w:val="18"/>
      </w:rPr>
      <w:t>OPC61106 - C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042795">
            <w:rPr>
              <w:i/>
              <w:sz w:val="18"/>
            </w:rPr>
            <w:t>No. 25,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42795">
            <w:rPr>
              <w:i/>
              <w:sz w:val="18"/>
            </w:rPr>
            <w:t>Imported Food Control Amendment (Recognised Foreign Government Certificates and Other Measures)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04F5E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D59" w:rsidRDefault="007A3D59" w:rsidP="0048364F">
      <w:pPr>
        <w:spacing w:line="240" w:lineRule="auto"/>
      </w:pPr>
      <w:r>
        <w:separator/>
      </w:r>
    </w:p>
  </w:footnote>
  <w:footnote w:type="continuationSeparator" w:id="0">
    <w:p w:rsidR="007A3D59" w:rsidRDefault="007A3D5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E0CD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E0CDE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AE0CDE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AE0CDE">
      <w:rPr>
        <w:noProof/>
        <w:sz w:val="20"/>
      </w:rPr>
      <w:t>Main amendments</w: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AE0CDE">
      <w:rPr>
        <w:sz w:val="20"/>
      </w:rPr>
      <w:fldChar w:fldCharType="separate"/>
    </w:r>
    <w:r w:rsidR="00AE0CDE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AE0CDE">
      <w:rPr>
        <w:b/>
        <w:sz w:val="20"/>
      </w:rPr>
      <w:fldChar w:fldCharType="separate"/>
    </w:r>
    <w:r w:rsidR="00AE0CD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AE0CDE">
      <w:rPr>
        <w:sz w:val="20"/>
      </w:rPr>
      <w:fldChar w:fldCharType="separate"/>
    </w:r>
    <w:r w:rsidR="00AE0CDE">
      <w:rPr>
        <w:noProof/>
        <w:sz w:val="20"/>
      </w:rPr>
      <w:t>Technical 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AE0CDE">
      <w:rPr>
        <w:b/>
        <w:sz w:val="20"/>
      </w:rPr>
      <w:fldChar w:fldCharType="separate"/>
    </w:r>
    <w:r w:rsidR="00AE0CDE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D59"/>
    <w:rsid w:val="000041C6"/>
    <w:rsid w:val="000063E4"/>
    <w:rsid w:val="00011222"/>
    <w:rsid w:val="000113BC"/>
    <w:rsid w:val="000136AF"/>
    <w:rsid w:val="000151E3"/>
    <w:rsid w:val="00025060"/>
    <w:rsid w:val="00034E23"/>
    <w:rsid w:val="00035B4B"/>
    <w:rsid w:val="0004044E"/>
    <w:rsid w:val="00042795"/>
    <w:rsid w:val="000614BF"/>
    <w:rsid w:val="00070A98"/>
    <w:rsid w:val="000B3A3A"/>
    <w:rsid w:val="000C4E79"/>
    <w:rsid w:val="000D05EF"/>
    <w:rsid w:val="000D06C3"/>
    <w:rsid w:val="000F21C1"/>
    <w:rsid w:val="000F7427"/>
    <w:rsid w:val="00105482"/>
    <w:rsid w:val="0010745C"/>
    <w:rsid w:val="00116975"/>
    <w:rsid w:val="00126F1A"/>
    <w:rsid w:val="00154EAC"/>
    <w:rsid w:val="00163B91"/>
    <w:rsid w:val="001643C9"/>
    <w:rsid w:val="00165568"/>
    <w:rsid w:val="00166C2F"/>
    <w:rsid w:val="001716C9"/>
    <w:rsid w:val="00171EAE"/>
    <w:rsid w:val="0017600D"/>
    <w:rsid w:val="0018208C"/>
    <w:rsid w:val="00191859"/>
    <w:rsid w:val="00193461"/>
    <w:rsid w:val="001939E1"/>
    <w:rsid w:val="00195382"/>
    <w:rsid w:val="0019606D"/>
    <w:rsid w:val="001B3097"/>
    <w:rsid w:val="001B7A5D"/>
    <w:rsid w:val="001C1C85"/>
    <w:rsid w:val="001C6223"/>
    <w:rsid w:val="001C69C4"/>
    <w:rsid w:val="001D4229"/>
    <w:rsid w:val="001D7F83"/>
    <w:rsid w:val="001E16D0"/>
    <w:rsid w:val="001E3590"/>
    <w:rsid w:val="001E562E"/>
    <w:rsid w:val="001E7407"/>
    <w:rsid w:val="001F6924"/>
    <w:rsid w:val="00201D27"/>
    <w:rsid w:val="002048BB"/>
    <w:rsid w:val="00231427"/>
    <w:rsid w:val="00240749"/>
    <w:rsid w:val="00265FBC"/>
    <w:rsid w:val="00266D05"/>
    <w:rsid w:val="002708D2"/>
    <w:rsid w:val="002932B1"/>
    <w:rsid w:val="00295408"/>
    <w:rsid w:val="00297E00"/>
    <w:rsid w:val="00297ECB"/>
    <w:rsid w:val="002A0FFD"/>
    <w:rsid w:val="002B2731"/>
    <w:rsid w:val="002B453B"/>
    <w:rsid w:val="002B5B89"/>
    <w:rsid w:val="002B7D96"/>
    <w:rsid w:val="002D043A"/>
    <w:rsid w:val="00304E75"/>
    <w:rsid w:val="003072FA"/>
    <w:rsid w:val="0031713F"/>
    <w:rsid w:val="003415D3"/>
    <w:rsid w:val="00352B0F"/>
    <w:rsid w:val="00361BD9"/>
    <w:rsid w:val="00363549"/>
    <w:rsid w:val="003729A1"/>
    <w:rsid w:val="003801D0"/>
    <w:rsid w:val="0039228E"/>
    <w:rsid w:val="003926B5"/>
    <w:rsid w:val="003B04EC"/>
    <w:rsid w:val="003B0CED"/>
    <w:rsid w:val="003C5F2B"/>
    <w:rsid w:val="003D0BFE"/>
    <w:rsid w:val="003D5700"/>
    <w:rsid w:val="003E4557"/>
    <w:rsid w:val="003E5FF5"/>
    <w:rsid w:val="003F4CA9"/>
    <w:rsid w:val="003F567B"/>
    <w:rsid w:val="004010E7"/>
    <w:rsid w:val="00401403"/>
    <w:rsid w:val="004116CD"/>
    <w:rsid w:val="00412B83"/>
    <w:rsid w:val="00424CA9"/>
    <w:rsid w:val="00432DF8"/>
    <w:rsid w:val="00433910"/>
    <w:rsid w:val="0044291A"/>
    <w:rsid w:val="004541B9"/>
    <w:rsid w:val="00460499"/>
    <w:rsid w:val="00480FB9"/>
    <w:rsid w:val="0048364F"/>
    <w:rsid w:val="00486382"/>
    <w:rsid w:val="00490A1D"/>
    <w:rsid w:val="00496F97"/>
    <w:rsid w:val="004A2484"/>
    <w:rsid w:val="004C0255"/>
    <w:rsid w:val="004C5B5A"/>
    <w:rsid w:val="004C6444"/>
    <w:rsid w:val="004C6DE1"/>
    <w:rsid w:val="004E1D3E"/>
    <w:rsid w:val="004F1FAC"/>
    <w:rsid w:val="004F3A90"/>
    <w:rsid w:val="004F676E"/>
    <w:rsid w:val="005141DF"/>
    <w:rsid w:val="00516B8D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04EB"/>
    <w:rsid w:val="005B4067"/>
    <w:rsid w:val="005C12DE"/>
    <w:rsid w:val="005C3F41"/>
    <w:rsid w:val="005C6D1F"/>
    <w:rsid w:val="005E552A"/>
    <w:rsid w:val="005E5556"/>
    <w:rsid w:val="00600219"/>
    <w:rsid w:val="00604F5E"/>
    <w:rsid w:val="006249E6"/>
    <w:rsid w:val="00630733"/>
    <w:rsid w:val="0064468A"/>
    <w:rsid w:val="00654CCA"/>
    <w:rsid w:val="00656707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25A9"/>
    <w:rsid w:val="006B262A"/>
    <w:rsid w:val="006C2C12"/>
    <w:rsid w:val="006C3FFF"/>
    <w:rsid w:val="006C7F8C"/>
    <w:rsid w:val="006D1C60"/>
    <w:rsid w:val="006D3667"/>
    <w:rsid w:val="006D4E91"/>
    <w:rsid w:val="006E004B"/>
    <w:rsid w:val="006E7147"/>
    <w:rsid w:val="006F703C"/>
    <w:rsid w:val="00700B2C"/>
    <w:rsid w:val="00701E6A"/>
    <w:rsid w:val="00713084"/>
    <w:rsid w:val="00722023"/>
    <w:rsid w:val="00731E00"/>
    <w:rsid w:val="007440B7"/>
    <w:rsid w:val="007634AD"/>
    <w:rsid w:val="007715C9"/>
    <w:rsid w:val="00771F5C"/>
    <w:rsid w:val="00774EDD"/>
    <w:rsid w:val="007757EC"/>
    <w:rsid w:val="007769D4"/>
    <w:rsid w:val="00781EF3"/>
    <w:rsid w:val="00785AFA"/>
    <w:rsid w:val="007903AC"/>
    <w:rsid w:val="007A3D59"/>
    <w:rsid w:val="007A7F9F"/>
    <w:rsid w:val="007B0939"/>
    <w:rsid w:val="007E7D4A"/>
    <w:rsid w:val="00812B48"/>
    <w:rsid w:val="00826DA5"/>
    <w:rsid w:val="00833416"/>
    <w:rsid w:val="00856A31"/>
    <w:rsid w:val="00874B69"/>
    <w:rsid w:val="008754D0"/>
    <w:rsid w:val="00877D48"/>
    <w:rsid w:val="00880795"/>
    <w:rsid w:val="0089783B"/>
    <w:rsid w:val="008D0EE0"/>
    <w:rsid w:val="008F07E3"/>
    <w:rsid w:val="008F4F1C"/>
    <w:rsid w:val="00907271"/>
    <w:rsid w:val="00932377"/>
    <w:rsid w:val="00932A33"/>
    <w:rsid w:val="0095415E"/>
    <w:rsid w:val="009825EA"/>
    <w:rsid w:val="009848EC"/>
    <w:rsid w:val="009A69D2"/>
    <w:rsid w:val="009B3036"/>
    <w:rsid w:val="009B3629"/>
    <w:rsid w:val="009C49D8"/>
    <w:rsid w:val="009E3601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47A5E"/>
    <w:rsid w:val="00A5197F"/>
    <w:rsid w:val="00A64912"/>
    <w:rsid w:val="00A67272"/>
    <w:rsid w:val="00A70A74"/>
    <w:rsid w:val="00A71C4E"/>
    <w:rsid w:val="00A71FC5"/>
    <w:rsid w:val="00A87AB9"/>
    <w:rsid w:val="00AB3315"/>
    <w:rsid w:val="00AB71E7"/>
    <w:rsid w:val="00AB7B41"/>
    <w:rsid w:val="00AC06B3"/>
    <w:rsid w:val="00AC38ED"/>
    <w:rsid w:val="00AD5641"/>
    <w:rsid w:val="00AE0CDE"/>
    <w:rsid w:val="00AE50A2"/>
    <w:rsid w:val="00AF0336"/>
    <w:rsid w:val="00AF6613"/>
    <w:rsid w:val="00B00902"/>
    <w:rsid w:val="00B032D8"/>
    <w:rsid w:val="00B332B8"/>
    <w:rsid w:val="00B33B3C"/>
    <w:rsid w:val="00B61D2C"/>
    <w:rsid w:val="00B63BDE"/>
    <w:rsid w:val="00BA5026"/>
    <w:rsid w:val="00BB6E79"/>
    <w:rsid w:val="00BC4F91"/>
    <w:rsid w:val="00BD60E6"/>
    <w:rsid w:val="00BE253A"/>
    <w:rsid w:val="00BE6766"/>
    <w:rsid w:val="00BE719A"/>
    <w:rsid w:val="00BE720A"/>
    <w:rsid w:val="00BF4533"/>
    <w:rsid w:val="00C067E5"/>
    <w:rsid w:val="00C15528"/>
    <w:rsid w:val="00C164CA"/>
    <w:rsid w:val="00C17A17"/>
    <w:rsid w:val="00C21B63"/>
    <w:rsid w:val="00C42BF8"/>
    <w:rsid w:val="00C460AE"/>
    <w:rsid w:val="00C50043"/>
    <w:rsid w:val="00C63713"/>
    <w:rsid w:val="00C7573B"/>
    <w:rsid w:val="00C76CF3"/>
    <w:rsid w:val="00C77E30"/>
    <w:rsid w:val="00C814F5"/>
    <w:rsid w:val="00C819CB"/>
    <w:rsid w:val="00CB0180"/>
    <w:rsid w:val="00CB3470"/>
    <w:rsid w:val="00CD1927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64A55"/>
    <w:rsid w:val="00D67674"/>
    <w:rsid w:val="00D70DFB"/>
    <w:rsid w:val="00D766DF"/>
    <w:rsid w:val="00D83D21"/>
    <w:rsid w:val="00D84B58"/>
    <w:rsid w:val="00D925D1"/>
    <w:rsid w:val="00D97250"/>
    <w:rsid w:val="00DC67BB"/>
    <w:rsid w:val="00DD0C85"/>
    <w:rsid w:val="00E05704"/>
    <w:rsid w:val="00E05C46"/>
    <w:rsid w:val="00E30206"/>
    <w:rsid w:val="00E33C1C"/>
    <w:rsid w:val="00E35F41"/>
    <w:rsid w:val="00E443FC"/>
    <w:rsid w:val="00E45FE7"/>
    <w:rsid w:val="00E476B8"/>
    <w:rsid w:val="00E54292"/>
    <w:rsid w:val="00E55BCD"/>
    <w:rsid w:val="00E73EC4"/>
    <w:rsid w:val="00E74DC7"/>
    <w:rsid w:val="00E76FAB"/>
    <w:rsid w:val="00E828F7"/>
    <w:rsid w:val="00E83E2E"/>
    <w:rsid w:val="00E84B32"/>
    <w:rsid w:val="00E87699"/>
    <w:rsid w:val="00ED3A7D"/>
    <w:rsid w:val="00EF2E3A"/>
    <w:rsid w:val="00F047E2"/>
    <w:rsid w:val="00F078DC"/>
    <w:rsid w:val="00F13E86"/>
    <w:rsid w:val="00F159C9"/>
    <w:rsid w:val="00F24C35"/>
    <w:rsid w:val="00F56759"/>
    <w:rsid w:val="00F677A9"/>
    <w:rsid w:val="00F80FD1"/>
    <w:rsid w:val="00F84CF5"/>
    <w:rsid w:val="00FA420B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151E3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151E3"/>
  </w:style>
  <w:style w:type="paragraph" w:customStyle="1" w:styleId="OPCParaBase">
    <w:name w:val="OPCParaBase"/>
    <w:qFormat/>
    <w:rsid w:val="000151E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151E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151E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151E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151E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151E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151E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151E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151E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151E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151E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151E3"/>
  </w:style>
  <w:style w:type="paragraph" w:customStyle="1" w:styleId="Blocks">
    <w:name w:val="Blocks"/>
    <w:aliases w:val="bb"/>
    <w:basedOn w:val="OPCParaBase"/>
    <w:qFormat/>
    <w:rsid w:val="000151E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151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151E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151E3"/>
    <w:rPr>
      <w:i/>
    </w:rPr>
  </w:style>
  <w:style w:type="paragraph" w:customStyle="1" w:styleId="BoxList">
    <w:name w:val="BoxList"/>
    <w:aliases w:val="bl"/>
    <w:basedOn w:val="BoxText"/>
    <w:qFormat/>
    <w:rsid w:val="000151E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151E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151E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151E3"/>
    <w:pPr>
      <w:ind w:left="1985" w:hanging="851"/>
    </w:pPr>
  </w:style>
  <w:style w:type="character" w:customStyle="1" w:styleId="CharAmPartNo">
    <w:name w:val="CharAmPartNo"/>
    <w:basedOn w:val="OPCCharBase"/>
    <w:qFormat/>
    <w:rsid w:val="000151E3"/>
  </w:style>
  <w:style w:type="character" w:customStyle="1" w:styleId="CharAmPartText">
    <w:name w:val="CharAmPartText"/>
    <w:basedOn w:val="OPCCharBase"/>
    <w:qFormat/>
    <w:rsid w:val="000151E3"/>
  </w:style>
  <w:style w:type="character" w:customStyle="1" w:styleId="CharAmSchNo">
    <w:name w:val="CharAmSchNo"/>
    <w:basedOn w:val="OPCCharBase"/>
    <w:qFormat/>
    <w:rsid w:val="000151E3"/>
  </w:style>
  <w:style w:type="character" w:customStyle="1" w:styleId="CharAmSchText">
    <w:name w:val="CharAmSchText"/>
    <w:basedOn w:val="OPCCharBase"/>
    <w:qFormat/>
    <w:rsid w:val="000151E3"/>
  </w:style>
  <w:style w:type="character" w:customStyle="1" w:styleId="CharBoldItalic">
    <w:name w:val="CharBoldItalic"/>
    <w:basedOn w:val="OPCCharBase"/>
    <w:uiPriority w:val="1"/>
    <w:qFormat/>
    <w:rsid w:val="000151E3"/>
    <w:rPr>
      <w:b/>
      <w:i/>
    </w:rPr>
  </w:style>
  <w:style w:type="character" w:customStyle="1" w:styleId="CharChapNo">
    <w:name w:val="CharChapNo"/>
    <w:basedOn w:val="OPCCharBase"/>
    <w:uiPriority w:val="1"/>
    <w:qFormat/>
    <w:rsid w:val="000151E3"/>
  </w:style>
  <w:style w:type="character" w:customStyle="1" w:styleId="CharChapText">
    <w:name w:val="CharChapText"/>
    <w:basedOn w:val="OPCCharBase"/>
    <w:uiPriority w:val="1"/>
    <w:qFormat/>
    <w:rsid w:val="000151E3"/>
  </w:style>
  <w:style w:type="character" w:customStyle="1" w:styleId="CharDivNo">
    <w:name w:val="CharDivNo"/>
    <w:basedOn w:val="OPCCharBase"/>
    <w:uiPriority w:val="1"/>
    <w:qFormat/>
    <w:rsid w:val="000151E3"/>
  </w:style>
  <w:style w:type="character" w:customStyle="1" w:styleId="CharDivText">
    <w:name w:val="CharDivText"/>
    <w:basedOn w:val="OPCCharBase"/>
    <w:uiPriority w:val="1"/>
    <w:qFormat/>
    <w:rsid w:val="000151E3"/>
  </w:style>
  <w:style w:type="character" w:customStyle="1" w:styleId="CharItalic">
    <w:name w:val="CharItalic"/>
    <w:basedOn w:val="OPCCharBase"/>
    <w:uiPriority w:val="1"/>
    <w:qFormat/>
    <w:rsid w:val="000151E3"/>
    <w:rPr>
      <w:i/>
    </w:rPr>
  </w:style>
  <w:style w:type="character" w:customStyle="1" w:styleId="CharPartNo">
    <w:name w:val="CharPartNo"/>
    <w:basedOn w:val="OPCCharBase"/>
    <w:uiPriority w:val="1"/>
    <w:qFormat/>
    <w:rsid w:val="000151E3"/>
  </w:style>
  <w:style w:type="character" w:customStyle="1" w:styleId="CharPartText">
    <w:name w:val="CharPartText"/>
    <w:basedOn w:val="OPCCharBase"/>
    <w:uiPriority w:val="1"/>
    <w:qFormat/>
    <w:rsid w:val="000151E3"/>
  </w:style>
  <w:style w:type="character" w:customStyle="1" w:styleId="CharSectno">
    <w:name w:val="CharSectno"/>
    <w:basedOn w:val="OPCCharBase"/>
    <w:qFormat/>
    <w:rsid w:val="000151E3"/>
  </w:style>
  <w:style w:type="character" w:customStyle="1" w:styleId="CharSubdNo">
    <w:name w:val="CharSubdNo"/>
    <w:basedOn w:val="OPCCharBase"/>
    <w:uiPriority w:val="1"/>
    <w:qFormat/>
    <w:rsid w:val="000151E3"/>
  </w:style>
  <w:style w:type="character" w:customStyle="1" w:styleId="CharSubdText">
    <w:name w:val="CharSubdText"/>
    <w:basedOn w:val="OPCCharBase"/>
    <w:uiPriority w:val="1"/>
    <w:qFormat/>
    <w:rsid w:val="000151E3"/>
  </w:style>
  <w:style w:type="paragraph" w:customStyle="1" w:styleId="CTA--">
    <w:name w:val="CTA --"/>
    <w:basedOn w:val="OPCParaBase"/>
    <w:next w:val="Normal"/>
    <w:rsid w:val="000151E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151E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151E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151E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151E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151E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151E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151E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151E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151E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151E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151E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151E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151E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0151E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151E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151E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151E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151E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151E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151E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151E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151E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151E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151E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151E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151E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151E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151E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151E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151E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151E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151E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151E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151E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151E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151E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151E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151E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151E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151E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51E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51E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51E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51E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151E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151E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151E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151E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151E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151E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151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151E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151E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151E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151E3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0151E3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151E3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151E3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151E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151E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0151E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151E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151E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151E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151E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151E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151E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151E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151E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151E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151E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151E3"/>
    <w:rPr>
      <w:sz w:val="16"/>
    </w:rPr>
  </w:style>
  <w:style w:type="table" w:customStyle="1" w:styleId="CFlag">
    <w:name w:val="CFlag"/>
    <w:basedOn w:val="TableNormal"/>
    <w:uiPriority w:val="99"/>
    <w:rsid w:val="000151E3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51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1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151E3"/>
    <w:rPr>
      <w:color w:val="0000FF"/>
      <w:u w:val="single"/>
    </w:rPr>
  </w:style>
  <w:style w:type="table" w:styleId="TableGrid">
    <w:name w:val="Table Grid"/>
    <w:basedOn w:val="TableNormal"/>
    <w:uiPriority w:val="59"/>
    <w:rsid w:val="00015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0151E3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0151E3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0151E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151E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151E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151E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151E3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0151E3"/>
  </w:style>
  <w:style w:type="paragraph" w:customStyle="1" w:styleId="CompiledActNo">
    <w:name w:val="CompiledActNo"/>
    <w:basedOn w:val="OPCParaBase"/>
    <w:next w:val="Normal"/>
    <w:rsid w:val="000151E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151E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151E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0151E3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0151E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151E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0151E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151E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0151E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151E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151E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151E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151E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151E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151E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151E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151E3"/>
  </w:style>
  <w:style w:type="character" w:customStyle="1" w:styleId="CharSubPartNoCASA">
    <w:name w:val="CharSubPartNo(CASA)"/>
    <w:basedOn w:val="OPCCharBase"/>
    <w:uiPriority w:val="1"/>
    <w:rsid w:val="000151E3"/>
  </w:style>
  <w:style w:type="paragraph" w:customStyle="1" w:styleId="ENoteTTIndentHeadingSub">
    <w:name w:val="ENoteTTIndentHeadingSub"/>
    <w:aliases w:val="enTTHis"/>
    <w:basedOn w:val="OPCParaBase"/>
    <w:rsid w:val="000151E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151E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151E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151E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0151E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151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151E3"/>
    <w:rPr>
      <w:sz w:val="22"/>
    </w:rPr>
  </w:style>
  <w:style w:type="paragraph" w:customStyle="1" w:styleId="SOTextNote">
    <w:name w:val="SO TextNote"/>
    <w:aliases w:val="sont"/>
    <w:basedOn w:val="SOText"/>
    <w:qFormat/>
    <w:rsid w:val="000151E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151E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151E3"/>
    <w:rPr>
      <w:sz w:val="22"/>
    </w:rPr>
  </w:style>
  <w:style w:type="paragraph" w:customStyle="1" w:styleId="FileName">
    <w:name w:val="FileName"/>
    <w:basedOn w:val="Normal"/>
    <w:rsid w:val="000151E3"/>
  </w:style>
  <w:style w:type="paragraph" w:customStyle="1" w:styleId="TableHeading">
    <w:name w:val="TableHeading"/>
    <w:aliases w:val="th"/>
    <w:basedOn w:val="OPCParaBase"/>
    <w:next w:val="Tabletext"/>
    <w:rsid w:val="000151E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151E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151E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151E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151E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151E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151E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151E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151E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151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151E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151E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151E3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151E3"/>
  </w:style>
  <w:style w:type="paragraph" w:customStyle="1" w:styleId="OPCParaBase">
    <w:name w:val="OPCParaBase"/>
    <w:qFormat/>
    <w:rsid w:val="000151E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151E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151E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151E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151E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151E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151E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151E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151E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151E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151E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151E3"/>
  </w:style>
  <w:style w:type="paragraph" w:customStyle="1" w:styleId="Blocks">
    <w:name w:val="Blocks"/>
    <w:aliases w:val="bb"/>
    <w:basedOn w:val="OPCParaBase"/>
    <w:qFormat/>
    <w:rsid w:val="000151E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151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151E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151E3"/>
    <w:rPr>
      <w:i/>
    </w:rPr>
  </w:style>
  <w:style w:type="paragraph" w:customStyle="1" w:styleId="BoxList">
    <w:name w:val="BoxList"/>
    <w:aliases w:val="bl"/>
    <w:basedOn w:val="BoxText"/>
    <w:qFormat/>
    <w:rsid w:val="000151E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151E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151E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151E3"/>
    <w:pPr>
      <w:ind w:left="1985" w:hanging="851"/>
    </w:pPr>
  </w:style>
  <w:style w:type="character" w:customStyle="1" w:styleId="CharAmPartNo">
    <w:name w:val="CharAmPartNo"/>
    <w:basedOn w:val="OPCCharBase"/>
    <w:qFormat/>
    <w:rsid w:val="000151E3"/>
  </w:style>
  <w:style w:type="character" w:customStyle="1" w:styleId="CharAmPartText">
    <w:name w:val="CharAmPartText"/>
    <w:basedOn w:val="OPCCharBase"/>
    <w:qFormat/>
    <w:rsid w:val="000151E3"/>
  </w:style>
  <w:style w:type="character" w:customStyle="1" w:styleId="CharAmSchNo">
    <w:name w:val="CharAmSchNo"/>
    <w:basedOn w:val="OPCCharBase"/>
    <w:qFormat/>
    <w:rsid w:val="000151E3"/>
  </w:style>
  <w:style w:type="character" w:customStyle="1" w:styleId="CharAmSchText">
    <w:name w:val="CharAmSchText"/>
    <w:basedOn w:val="OPCCharBase"/>
    <w:qFormat/>
    <w:rsid w:val="000151E3"/>
  </w:style>
  <w:style w:type="character" w:customStyle="1" w:styleId="CharBoldItalic">
    <w:name w:val="CharBoldItalic"/>
    <w:basedOn w:val="OPCCharBase"/>
    <w:uiPriority w:val="1"/>
    <w:qFormat/>
    <w:rsid w:val="000151E3"/>
    <w:rPr>
      <w:b/>
      <w:i/>
    </w:rPr>
  </w:style>
  <w:style w:type="character" w:customStyle="1" w:styleId="CharChapNo">
    <w:name w:val="CharChapNo"/>
    <w:basedOn w:val="OPCCharBase"/>
    <w:uiPriority w:val="1"/>
    <w:qFormat/>
    <w:rsid w:val="000151E3"/>
  </w:style>
  <w:style w:type="character" w:customStyle="1" w:styleId="CharChapText">
    <w:name w:val="CharChapText"/>
    <w:basedOn w:val="OPCCharBase"/>
    <w:uiPriority w:val="1"/>
    <w:qFormat/>
    <w:rsid w:val="000151E3"/>
  </w:style>
  <w:style w:type="character" w:customStyle="1" w:styleId="CharDivNo">
    <w:name w:val="CharDivNo"/>
    <w:basedOn w:val="OPCCharBase"/>
    <w:uiPriority w:val="1"/>
    <w:qFormat/>
    <w:rsid w:val="000151E3"/>
  </w:style>
  <w:style w:type="character" w:customStyle="1" w:styleId="CharDivText">
    <w:name w:val="CharDivText"/>
    <w:basedOn w:val="OPCCharBase"/>
    <w:uiPriority w:val="1"/>
    <w:qFormat/>
    <w:rsid w:val="000151E3"/>
  </w:style>
  <w:style w:type="character" w:customStyle="1" w:styleId="CharItalic">
    <w:name w:val="CharItalic"/>
    <w:basedOn w:val="OPCCharBase"/>
    <w:uiPriority w:val="1"/>
    <w:qFormat/>
    <w:rsid w:val="000151E3"/>
    <w:rPr>
      <w:i/>
    </w:rPr>
  </w:style>
  <w:style w:type="character" w:customStyle="1" w:styleId="CharPartNo">
    <w:name w:val="CharPartNo"/>
    <w:basedOn w:val="OPCCharBase"/>
    <w:uiPriority w:val="1"/>
    <w:qFormat/>
    <w:rsid w:val="000151E3"/>
  </w:style>
  <w:style w:type="character" w:customStyle="1" w:styleId="CharPartText">
    <w:name w:val="CharPartText"/>
    <w:basedOn w:val="OPCCharBase"/>
    <w:uiPriority w:val="1"/>
    <w:qFormat/>
    <w:rsid w:val="000151E3"/>
  </w:style>
  <w:style w:type="character" w:customStyle="1" w:styleId="CharSectno">
    <w:name w:val="CharSectno"/>
    <w:basedOn w:val="OPCCharBase"/>
    <w:qFormat/>
    <w:rsid w:val="000151E3"/>
  </w:style>
  <w:style w:type="character" w:customStyle="1" w:styleId="CharSubdNo">
    <w:name w:val="CharSubdNo"/>
    <w:basedOn w:val="OPCCharBase"/>
    <w:uiPriority w:val="1"/>
    <w:qFormat/>
    <w:rsid w:val="000151E3"/>
  </w:style>
  <w:style w:type="character" w:customStyle="1" w:styleId="CharSubdText">
    <w:name w:val="CharSubdText"/>
    <w:basedOn w:val="OPCCharBase"/>
    <w:uiPriority w:val="1"/>
    <w:qFormat/>
    <w:rsid w:val="000151E3"/>
  </w:style>
  <w:style w:type="paragraph" w:customStyle="1" w:styleId="CTA--">
    <w:name w:val="CTA --"/>
    <w:basedOn w:val="OPCParaBase"/>
    <w:next w:val="Normal"/>
    <w:rsid w:val="000151E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151E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151E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151E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151E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151E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151E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151E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151E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151E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151E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151E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151E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151E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0151E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151E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151E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151E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151E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151E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151E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151E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151E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151E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151E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151E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151E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151E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151E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151E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151E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151E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151E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151E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151E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151E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151E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151E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151E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151E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151E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51E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51E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51E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51E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151E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151E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151E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151E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151E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151E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151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151E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151E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151E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151E3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0151E3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151E3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151E3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151E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151E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0151E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151E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151E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151E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151E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151E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151E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151E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151E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151E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151E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151E3"/>
    <w:rPr>
      <w:sz w:val="16"/>
    </w:rPr>
  </w:style>
  <w:style w:type="table" w:customStyle="1" w:styleId="CFlag">
    <w:name w:val="CFlag"/>
    <w:basedOn w:val="TableNormal"/>
    <w:uiPriority w:val="99"/>
    <w:rsid w:val="000151E3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51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1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151E3"/>
    <w:rPr>
      <w:color w:val="0000FF"/>
      <w:u w:val="single"/>
    </w:rPr>
  </w:style>
  <w:style w:type="table" w:styleId="TableGrid">
    <w:name w:val="Table Grid"/>
    <w:basedOn w:val="TableNormal"/>
    <w:uiPriority w:val="59"/>
    <w:rsid w:val="00015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0151E3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0151E3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0151E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151E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151E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151E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151E3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0151E3"/>
  </w:style>
  <w:style w:type="paragraph" w:customStyle="1" w:styleId="CompiledActNo">
    <w:name w:val="CompiledActNo"/>
    <w:basedOn w:val="OPCParaBase"/>
    <w:next w:val="Normal"/>
    <w:rsid w:val="000151E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151E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151E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0151E3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0151E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151E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0151E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151E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0151E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151E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151E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151E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151E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151E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151E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151E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151E3"/>
  </w:style>
  <w:style w:type="character" w:customStyle="1" w:styleId="CharSubPartNoCASA">
    <w:name w:val="CharSubPartNo(CASA)"/>
    <w:basedOn w:val="OPCCharBase"/>
    <w:uiPriority w:val="1"/>
    <w:rsid w:val="000151E3"/>
  </w:style>
  <w:style w:type="paragraph" w:customStyle="1" w:styleId="ENoteTTIndentHeadingSub">
    <w:name w:val="ENoteTTIndentHeadingSub"/>
    <w:aliases w:val="enTTHis"/>
    <w:basedOn w:val="OPCParaBase"/>
    <w:rsid w:val="000151E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151E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151E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151E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0151E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151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151E3"/>
    <w:rPr>
      <w:sz w:val="22"/>
    </w:rPr>
  </w:style>
  <w:style w:type="paragraph" w:customStyle="1" w:styleId="SOTextNote">
    <w:name w:val="SO TextNote"/>
    <w:aliases w:val="sont"/>
    <w:basedOn w:val="SOText"/>
    <w:qFormat/>
    <w:rsid w:val="000151E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151E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151E3"/>
    <w:rPr>
      <w:sz w:val="22"/>
    </w:rPr>
  </w:style>
  <w:style w:type="paragraph" w:customStyle="1" w:styleId="FileName">
    <w:name w:val="FileName"/>
    <w:basedOn w:val="Normal"/>
    <w:rsid w:val="000151E3"/>
  </w:style>
  <w:style w:type="paragraph" w:customStyle="1" w:styleId="TableHeading">
    <w:name w:val="TableHeading"/>
    <w:aliases w:val="th"/>
    <w:basedOn w:val="OPCParaBase"/>
    <w:next w:val="Tabletext"/>
    <w:rsid w:val="000151E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151E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151E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151E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151E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151E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151E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151E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151E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151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151E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151E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9</Pages>
  <Words>863</Words>
  <Characters>4206</Characters>
  <Application>Microsoft Office Word</Application>
  <DocSecurity>0</DocSecurity>
  <PresentationFormat/>
  <Lines>140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Control Amendment (Recognised Foreign Government Certificates and Other Measures) Regulation 2015</vt:lpstr>
    </vt:vector>
  </TitlesOfParts>
  <Manager/>
  <Company/>
  <LinksUpToDate>false</LinksUpToDate>
  <CharactersWithSpaces>4995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2015-01-08T03:44:00Z</cp:lastPrinted>
  <dcterms:created xsi:type="dcterms:W3CDTF">2015-03-23T05:04:00Z</dcterms:created>
  <dcterms:modified xsi:type="dcterms:W3CDTF">2015-03-24T01:47:00Z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25, 2015</vt:lpwstr>
  </property>
  <property fmtid="{D5CDD505-2E9C-101B-9397-08002B2CF9AE}" pid="3" name="ShortT">
    <vt:lpwstr>Imported Food Control Amendment (Recognised Foreign Government Certificates and Other Measures) Regulation 2015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26 March 2015</vt:lpwstr>
  </property>
  <property fmtid="{D5CDD505-2E9C-101B-9397-08002B2CF9AE}" pid="10" name="Authority">
    <vt:lpwstr/>
  </property>
  <property fmtid="{D5CDD505-2E9C-101B-9397-08002B2CF9AE}" pid="11" name="ID">
    <vt:lpwstr>OPC61106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Imported Food Control Act 1992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C</vt:lpwstr>
  </property>
  <property fmtid="{D5CDD505-2E9C-101B-9397-08002B2CF9AE}" pid="19" name="CounterSign">
    <vt:lpwstr/>
  </property>
  <property fmtid="{D5CDD505-2E9C-101B-9397-08002B2CF9AE}" pid="20" name="ExcoDate">
    <vt:lpwstr>26 March 2017</vt:lpwstr>
  </property>
</Properties>
</file>