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6E" w:rsidRPr="00A85EB4" w:rsidRDefault="00302B6E" w:rsidP="00302B6E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A85EB4">
        <w:rPr>
          <w:rFonts w:cs="Arial"/>
          <w:b/>
          <w:sz w:val="28"/>
          <w:szCs w:val="28"/>
        </w:rPr>
        <w:t>Explanatory Statement</w:t>
      </w:r>
    </w:p>
    <w:p w:rsidR="00302B6E" w:rsidRPr="00A85EB4" w:rsidRDefault="00302B6E" w:rsidP="00302B6E">
      <w:pPr>
        <w:rPr>
          <w:rFonts w:cs="Arial"/>
        </w:rPr>
      </w:pPr>
    </w:p>
    <w:p w:rsidR="00302B6E" w:rsidRPr="00B659EC" w:rsidRDefault="00302B6E" w:rsidP="00302B6E">
      <w:pPr>
        <w:ind w:left="360"/>
        <w:jc w:val="center"/>
        <w:rPr>
          <w:rFonts w:cs="Arial"/>
          <w:b/>
          <w:i/>
          <w:sz w:val="24"/>
        </w:rPr>
      </w:pPr>
      <w:r w:rsidRPr="00B659EC">
        <w:rPr>
          <w:rFonts w:cs="Arial"/>
          <w:b/>
          <w:i/>
          <w:sz w:val="24"/>
        </w:rPr>
        <w:t>Social Security (</w:t>
      </w:r>
      <w:r w:rsidR="001563E7" w:rsidRPr="00B659EC">
        <w:rPr>
          <w:rFonts w:cs="Arial"/>
          <w:b/>
          <w:i/>
          <w:sz w:val="24"/>
        </w:rPr>
        <w:t>Australian Government Disaster Recovery Payment</w:t>
      </w:r>
      <w:r w:rsidRPr="00B659EC">
        <w:rPr>
          <w:rFonts w:cs="Arial"/>
          <w:b/>
          <w:i/>
          <w:sz w:val="24"/>
        </w:rPr>
        <w:t xml:space="preserve">) </w:t>
      </w:r>
      <w:r w:rsidR="0032096D">
        <w:rPr>
          <w:rFonts w:cs="Arial"/>
          <w:b/>
          <w:i/>
          <w:sz w:val="24"/>
        </w:rPr>
        <w:t>Amendment</w:t>
      </w:r>
      <w:r w:rsidR="00306B3D" w:rsidRPr="00B659EC">
        <w:rPr>
          <w:rFonts w:cs="Arial"/>
          <w:b/>
          <w:i/>
          <w:sz w:val="24"/>
        </w:rPr>
        <w:t xml:space="preserve"> </w:t>
      </w:r>
      <w:r w:rsidRPr="00B659EC">
        <w:rPr>
          <w:rFonts w:cs="Arial"/>
          <w:b/>
          <w:i/>
          <w:sz w:val="24"/>
        </w:rPr>
        <w:t>Determination 201</w:t>
      </w:r>
      <w:r w:rsidR="00A85057" w:rsidRPr="00B659EC">
        <w:rPr>
          <w:rFonts w:cs="Arial"/>
          <w:b/>
          <w:i/>
          <w:sz w:val="24"/>
        </w:rPr>
        <w:t>5</w:t>
      </w:r>
      <w:r w:rsidR="00BD0100" w:rsidRPr="00B659EC">
        <w:rPr>
          <w:rFonts w:cs="Arial"/>
          <w:b/>
          <w:i/>
          <w:sz w:val="24"/>
        </w:rPr>
        <w:t xml:space="preserve"> (No. </w:t>
      </w:r>
      <w:r w:rsidR="00306B3D" w:rsidRPr="00B659EC">
        <w:rPr>
          <w:rFonts w:cs="Arial"/>
          <w:b/>
          <w:i/>
          <w:sz w:val="24"/>
        </w:rPr>
        <w:t>1</w:t>
      </w:r>
      <w:r w:rsidRPr="00B659EC">
        <w:rPr>
          <w:rFonts w:cs="Arial"/>
          <w:b/>
          <w:i/>
          <w:sz w:val="24"/>
        </w:rPr>
        <w:t>)  </w:t>
      </w:r>
    </w:p>
    <w:p w:rsidR="00302B6E" w:rsidRPr="00B659EC" w:rsidRDefault="00302B6E" w:rsidP="00302B6E">
      <w:pPr>
        <w:jc w:val="center"/>
        <w:rPr>
          <w:rFonts w:cs="Arial"/>
          <w:b/>
          <w:i/>
          <w:sz w:val="24"/>
        </w:rPr>
      </w:pPr>
    </w:p>
    <w:p w:rsidR="003B1D0C" w:rsidRPr="00B659EC" w:rsidRDefault="003B1D0C" w:rsidP="003B1D0C">
      <w:pPr>
        <w:rPr>
          <w:sz w:val="24"/>
          <w:szCs w:val="24"/>
        </w:rPr>
      </w:pPr>
      <w:r w:rsidRPr="00B659EC">
        <w:rPr>
          <w:sz w:val="24"/>
          <w:szCs w:val="24"/>
        </w:rPr>
        <w:t>The Australian Government Disaster Recovery Payment (the AGDRP) provides a one-off payment to Australians adversely affected by a major disaster.</w:t>
      </w:r>
    </w:p>
    <w:p w:rsidR="003B1D0C" w:rsidRPr="00B659EC" w:rsidRDefault="003B1D0C" w:rsidP="003B1D0C">
      <w:pPr>
        <w:rPr>
          <w:sz w:val="24"/>
          <w:szCs w:val="24"/>
        </w:rPr>
      </w:pPr>
    </w:p>
    <w:p w:rsidR="003B1D0C" w:rsidRPr="00B659EC" w:rsidRDefault="003B1D0C" w:rsidP="003B1D0C">
      <w:pPr>
        <w:rPr>
          <w:sz w:val="24"/>
          <w:szCs w:val="24"/>
        </w:rPr>
      </w:pPr>
      <w:r w:rsidRPr="00B659EC">
        <w:rPr>
          <w:sz w:val="24"/>
          <w:szCs w:val="24"/>
        </w:rPr>
        <w:t xml:space="preserve">This Determination amends Schedule 1 to the </w:t>
      </w:r>
      <w:r w:rsidRPr="00B659EC">
        <w:rPr>
          <w:i/>
          <w:iCs/>
          <w:sz w:val="24"/>
          <w:szCs w:val="24"/>
        </w:rPr>
        <w:t xml:space="preserve">Social Security (Australian Government Disaster Recovery Payment) Determination 2015 (No. 2), </w:t>
      </w:r>
      <w:r w:rsidRPr="00B659EC">
        <w:rPr>
          <w:iCs/>
          <w:sz w:val="24"/>
          <w:szCs w:val="24"/>
        </w:rPr>
        <w:t>relating to Queensland</w:t>
      </w:r>
      <w:r w:rsidRPr="00B659EC">
        <w:rPr>
          <w:sz w:val="24"/>
          <w:szCs w:val="24"/>
        </w:rPr>
        <w:t xml:space="preserve">, which sets out the circumstances in which persons are taken to be adversely affected by the major disaster. The amendment adds the Wide Bay Burnett district </w:t>
      </w:r>
      <w:r w:rsidR="0032096D">
        <w:rPr>
          <w:sz w:val="24"/>
          <w:szCs w:val="24"/>
        </w:rPr>
        <w:t xml:space="preserve">of Queensland </w:t>
      </w:r>
      <w:r w:rsidRPr="00B659EC">
        <w:rPr>
          <w:sz w:val="24"/>
          <w:szCs w:val="24"/>
        </w:rPr>
        <w:t xml:space="preserve">to the definition of major disaster. The reason for the change is that that the Wide Bay Burnett district has been impacted by </w:t>
      </w:r>
      <w:r w:rsidR="0032096D">
        <w:rPr>
          <w:sz w:val="24"/>
          <w:szCs w:val="24"/>
        </w:rPr>
        <w:t>Tropical C</w:t>
      </w:r>
      <w:r w:rsidRPr="00B659EC">
        <w:rPr>
          <w:sz w:val="24"/>
          <w:szCs w:val="24"/>
        </w:rPr>
        <w:t xml:space="preserve">yclone </w:t>
      </w:r>
      <w:r w:rsidR="00B659EC">
        <w:rPr>
          <w:sz w:val="24"/>
          <w:szCs w:val="24"/>
        </w:rPr>
        <w:t xml:space="preserve">Marcia </w:t>
      </w:r>
      <w:r w:rsidRPr="00B659EC">
        <w:rPr>
          <w:sz w:val="24"/>
          <w:szCs w:val="24"/>
        </w:rPr>
        <w:t xml:space="preserve">in Queensland and extending the AGDRP is appropriate.  </w:t>
      </w:r>
    </w:p>
    <w:p w:rsidR="003B1D0C" w:rsidRPr="00B659EC" w:rsidRDefault="003B1D0C" w:rsidP="003B1D0C">
      <w:pPr>
        <w:rPr>
          <w:color w:val="1F497D"/>
          <w:sz w:val="24"/>
          <w:szCs w:val="24"/>
        </w:rPr>
      </w:pPr>
    </w:p>
    <w:p w:rsidR="003B1D0C" w:rsidRPr="00B659EC" w:rsidRDefault="003B1D0C" w:rsidP="003B1D0C">
      <w:pPr>
        <w:rPr>
          <w:sz w:val="24"/>
          <w:szCs w:val="24"/>
        </w:rPr>
      </w:pPr>
      <w:r w:rsidRPr="00B659EC">
        <w:rPr>
          <w:sz w:val="24"/>
          <w:szCs w:val="24"/>
        </w:rPr>
        <w:t xml:space="preserve">Subsection </w:t>
      </w:r>
      <w:proofErr w:type="gramStart"/>
      <w:r w:rsidRPr="00B659EC">
        <w:rPr>
          <w:sz w:val="24"/>
          <w:szCs w:val="24"/>
        </w:rPr>
        <w:t>1061L(</w:t>
      </w:r>
      <w:proofErr w:type="gramEnd"/>
      <w:r w:rsidRPr="00B659EC">
        <w:rPr>
          <w:sz w:val="24"/>
          <w:szCs w:val="24"/>
        </w:rPr>
        <w:t>3) of the Act provides that a determination under section 1061L is a legislative instrument.</w:t>
      </w:r>
    </w:p>
    <w:p w:rsidR="003B1D0C" w:rsidRPr="00B659EC" w:rsidRDefault="003B1D0C" w:rsidP="003B1D0C">
      <w:pPr>
        <w:rPr>
          <w:sz w:val="24"/>
          <w:szCs w:val="24"/>
        </w:rPr>
      </w:pPr>
    </w:p>
    <w:p w:rsidR="003B1D0C" w:rsidRPr="00B659EC" w:rsidRDefault="003B1D0C" w:rsidP="003B1D0C">
      <w:pPr>
        <w:rPr>
          <w:sz w:val="24"/>
          <w:szCs w:val="24"/>
        </w:rPr>
      </w:pPr>
      <w:r w:rsidRPr="00B659EC">
        <w:rPr>
          <w:sz w:val="24"/>
          <w:szCs w:val="24"/>
        </w:rPr>
        <w:t>This instrument is not subject to disallowance by the Parliament (subsection </w:t>
      </w:r>
      <w:proofErr w:type="gramStart"/>
      <w:r w:rsidRPr="00B659EC">
        <w:rPr>
          <w:sz w:val="24"/>
          <w:szCs w:val="24"/>
        </w:rPr>
        <w:t>1061L(</w:t>
      </w:r>
      <w:proofErr w:type="gramEnd"/>
      <w:r w:rsidRPr="00B659EC">
        <w:rPr>
          <w:sz w:val="24"/>
          <w:szCs w:val="24"/>
        </w:rPr>
        <w:t xml:space="preserve">3) of the Act provides that section 42 of the </w:t>
      </w:r>
      <w:r w:rsidRPr="00B659EC">
        <w:rPr>
          <w:i/>
          <w:iCs/>
          <w:sz w:val="24"/>
          <w:szCs w:val="24"/>
        </w:rPr>
        <w:t>Legislative Instruments Act 2003</w:t>
      </w:r>
      <w:r w:rsidRPr="00B659EC">
        <w:rPr>
          <w:sz w:val="24"/>
          <w:szCs w:val="24"/>
        </w:rPr>
        <w:t xml:space="preserve"> does not apply to the determination).</w:t>
      </w:r>
    </w:p>
    <w:p w:rsidR="003B1D0C" w:rsidRPr="00B659EC" w:rsidRDefault="003B1D0C" w:rsidP="003B1D0C">
      <w:pPr>
        <w:rPr>
          <w:sz w:val="24"/>
          <w:szCs w:val="24"/>
        </w:rPr>
      </w:pPr>
    </w:p>
    <w:p w:rsidR="003B1D0C" w:rsidRPr="00B659EC" w:rsidRDefault="003B1D0C" w:rsidP="003B1D0C">
      <w:pPr>
        <w:rPr>
          <w:sz w:val="24"/>
          <w:szCs w:val="24"/>
        </w:rPr>
      </w:pPr>
      <w:r w:rsidRPr="00B659EC">
        <w:rPr>
          <w:sz w:val="24"/>
          <w:szCs w:val="24"/>
        </w:rPr>
        <w:t>Formal consultation has not been undertaken as the Determination was required as a matter of urgency.</w:t>
      </w:r>
    </w:p>
    <w:p w:rsidR="003B1D0C" w:rsidRDefault="003B1D0C" w:rsidP="00302B6E">
      <w:pPr>
        <w:rPr>
          <w:rFonts w:cs="Arial"/>
          <w:color w:val="FF0000"/>
        </w:rPr>
      </w:pPr>
    </w:p>
    <w:sectPr w:rsidR="003B1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34F66"/>
    <w:multiLevelType w:val="hybridMultilevel"/>
    <w:tmpl w:val="5E2AC9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6E"/>
    <w:rsid w:val="000D4EF8"/>
    <w:rsid w:val="00142D08"/>
    <w:rsid w:val="001563E7"/>
    <w:rsid w:val="001C0D33"/>
    <w:rsid w:val="001F724A"/>
    <w:rsid w:val="002A628D"/>
    <w:rsid w:val="00302B6E"/>
    <w:rsid w:val="00306B3D"/>
    <w:rsid w:val="0032096D"/>
    <w:rsid w:val="00340DAC"/>
    <w:rsid w:val="00395D1D"/>
    <w:rsid w:val="003B1D0C"/>
    <w:rsid w:val="00460C40"/>
    <w:rsid w:val="00483260"/>
    <w:rsid w:val="00497A4B"/>
    <w:rsid w:val="004B0D6F"/>
    <w:rsid w:val="004E7ABF"/>
    <w:rsid w:val="005E4021"/>
    <w:rsid w:val="00613121"/>
    <w:rsid w:val="00624E12"/>
    <w:rsid w:val="00770466"/>
    <w:rsid w:val="007C1F54"/>
    <w:rsid w:val="008E15DF"/>
    <w:rsid w:val="00927AFA"/>
    <w:rsid w:val="00981FA0"/>
    <w:rsid w:val="00A21D51"/>
    <w:rsid w:val="00A85057"/>
    <w:rsid w:val="00A95156"/>
    <w:rsid w:val="00AD42C2"/>
    <w:rsid w:val="00B659EC"/>
    <w:rsid w:val="00BC31FA"/>
    <w:rsid w:val="00BD0100"/>
    <w:rsid w:val="00C30A76"/>
    <w:rsid w:val="00D30D4A"/>
    <w:rsid w:val="00DA2548"/>
    <w:rsid w:val="00DB356E"/>
    <w:rsid w:val="00E3604D"/>
    <w:rsid w:val="00E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302B6E"/>
  </w:style>
  <w:style w:type="character" w:customStyle="1" w:styleId="CommentTextChar">
    <w:name w:val="Comment Text Char"/>
    <w:basedOn w:val="DefaultParagraphFont"/>
    <w:link w:val="CommentText"/>
    <w:semiHidden/>
    <w:rsid w:val="00302B6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927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FA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D42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2C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302B6E"/>
  </w:style>
  <w:style w:type="character" w:customStyle="1" w:styleId="CommentTextChar">
    <w:name w:val="Comment Text Char"/>
    <w:basedOn w:val="DefaultParagraphFont"/>
    <w:link w:val="CommentText"/>
    <w:semiHidden/>
    <w:rsid w:val="00302B6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927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FA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D42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2C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B0A12B69</Template>
  <TotalTime>0</TotalTime>
  <Pages>1</Pages>
  <Words>180</Words>
  <Characters>1041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</dc:creator>
  <cp:lastModifiedBy>lengyk</cp:lastModifiedBy>
  <cp:revision>2</cp:revision>
  <cp:lastPrinted>2015-01-07T01:53:00Z</cp:lastPrinted>
  <dcterms:created xsi:type="dcterms:W3CDTF">2015-02-26T23:18:00Z</dcterms:created>
  <dcterms:modified xsi:type="dcterms:W3CDTF">2015-02-26T23:18:00Z</dcterms:modified>
</cp:coreProperties>
</file>