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F2" w:rsidRPr="00596327" w:rsidRDefault="00D47AF2">
      <w:pPr>
        <w:rPr>
          <w:rFonts w:ascii="Arial" w:hAnsi="Arial" w:cs="Arial"/>
          <w:sz w:val="22"/>
        </w:rPr>
      </w:pPr>
      <w:bookmarkStart w:id="0" w:name="_GoBack"/>
      <w:bookmarkEnd w:id="0"/>
    </w:p>
    <w:p w:rsidR="00D47AF2" w:rsidRPr="00596327" w:rsidRDefault="00D47AF2" w:rsidP="00D47AF2">
      <w:pPr>
        <w:keepNext/>
        <w:jc w:val="both"/>
        <w:rPr>
          <w:rFonts w:ascii="Arial" w:hAnsi="Arial" w:cs="Arial"/>
        </w:rPr>
      </w:pPr>
    </w:p>
    <w:p w:rsidR="00D47AF2" w:rsidRPr="00596327" w:rsidRDefault="00D47AF2" w:rsidP="00D47AF2">
      <w:pPr>
        <w:pStyle w:val="Heading1"/>
        <w:ind w:left="1701" w:hanging="1701"/>
        <w:rPr>
          <w:rFonts w:ascii="Arial" w:hAnsi="Arial" w:cs="Arial"/>
          <w:sz w:val="24"/>
          <w:szCs w:val="24"/>
        </w:rPr>
      </w:pPr>
      <w:bookmarkStart w:id="1" w:name="_Toc290210739"/>
      <w:r w:rsidRPr="00596327">
        <w:rPr>
          <w:rFonts w:ascii="Arial" w:hAnsi="Arial" w:cs="Arial"/>
          <w:sz w:val="24"/>
          <w:szCs w:val="24"/>
        </w:rPr>
        <w:t xml:space="preserve">STATEMENT OF COMPATIBILITY FOR A BILL OR LEGISLATIVE INSTRUMENT THAT </w:t>
      </w:r>
      <w:r w:rsidRPr="00596327">
        <w:rPr>
          <w:rFonts w:ascii="Arial" w:hAnsi="Arial" w:cs="Arial"/>
          <w:sz w:val="24"/>
          <w:szCs w:val="24"/>
          <w:u w:val="single"/>
        </w:rPr>
        <w:t>DOES NOT</w:t>
      </w:r>
      <w:r w:rsidRPr="00596327">
        <w:rPr>
          <w:rFonts w:ascii="Arial" w:hAnsi="Arial" w:cs="Arial"/>
          <w:sz w:val="24"/>
          <w:szCs w:val="24"/>
        </w:rPr>
        <w:t xml:space="preserve"> RAISE ANY HUMAN RIGHTS ISSUES</w:t>
      </w:r>
    </w:p>
    <w:p w:rsidR="00D47AF2" w:rsidRPr="00596327" w:rsidRDefault="005371B9" w:rsidP="00D47AF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7" style="position:absolute;left:0;text-align:left;margin-left:.85pt;margin-top:14.1pt;width:481.8pt;height:540.6pt;z-index:251660288" strokeweight="6pt">
            <v:stroke linestyle="thickBetweenThin"/>
            <v:textbox style="mso-next-textbox:#_x0000_s1027" inset="5mm,,5mm">
              <w:txbxContent>
                <w:p w:rsidR="00D47AF2" w:rsidRPr="00E4135E" w:rsidRDefault="00D47AF2" w:rsidP="00D47AF2">
                  <w:pPr>
                    <w:spacing w:before="360" w:after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135E">
                    <w:rPr>
                      <w:b/>
                      <w:sz w:val="28"/>
                      <w:szCs w:val="28"/>
                    </w:rPr>
                    <w:t>Statement of Compatibility with Human Rights</w:t>
                  </w:r>
                </w:p>
                <w:p w:rsidR="00D47AF2" w:rsidRPr="00E4135E" w:rsidRDefault="00D47AF2" w:rsidP="00D47AF2">
                  <w:pPr>
                    <w:spacing w:before="120" w:after="120"/>
                    <w:jc w:val="center"/>
                    <w:rPr>
                      <w:szCs w:val="24"/>
                    </w:rPr>
                  </w:pPr>
                  <w:r w:rsidRPr="00E4135E">
                    <w:rPr>
                      <w:i/>
                      <w:szCs w:val="24"/>
                    </w:rPr>
                    <w:t>Prepared in accordance with Part 3 of the Human Rights (Parliamentary Scrutiny) Act 2011</w:t>
                  </w:r>
                </w:p>
                <w:p w:rsidR="00D47AF2" w:rsidRPr="00E4135E" w:rsidRDefault="00D47AF2" w:rsidP="00D47AF2">
                  <w:pPr>
                    <w:spacing w:before="120" w:after="120"/>
                    <w:jc w:val="center"/>
                    <w:rPr>
                      <w:szCs w:val="24"/>
                    </w:rPr>
                  </w:pPr>
                </w:p>
                <w:p w:rsidR="00D47AF2" w:rsidRPr="00CE7868" w:rsidRDefault="00D47AF2" w:rsidP="00D47AF2">
                  <w:pPr>
                    <w:pStyle w:val="Heading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7868">
                    <w:rPr>
                      <w:rFonts w:ascii="Times New Roman" w:hAnsi="Times New Roman"/>
                      <w:sz w:val="24"/>
                      <w:szCs w:val="24"/>
                    </w:rPr>
                    <w:t>DETERMINATION UNDER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SECTION</w:t>
                  </w:r>
                  <w:r w:rsidRPr="00CE7868">
                    <w:rPr>
                      <w:rFonts w:ascii="Times New Roman" w:hAnsi="Times New Roman"/>
                      <w:sz w:val="24"/>
                      <w:szCs w:val="24"/>
                    </w:rPr>
                    <w:t xml:space="preserve"> 15(1)(b) No. 1 of 201</w:t>
                  </w:r>
                  <w:r w:rsidR="00787E0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3812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81292" w:rsidRPr="006B3CF4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</w:t>
                  </w:r>
                  <w:r w:rsidR="006B3CF4" w:rsidRPr="006B3CF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381292" w:rsidRPr="006B3CF4">
                    <w:rPr>
                      <w:rFonts w:ascii="Times New Roman" w:hAnsi="Times New Roman"/>
                      <w:sz w:val="24"/>
                      <w:szCs w:val="24"/>
                    </w:rPr>
                    <w:t xml:space="preserve"> FEBRUARY 2014</w:t>
                  </w:r>
                </w:p>
                <w:p w:rsidR="00D47AF2" w:rsidRPr="00E4135E" w:rsidRDefault="00D47AF2" w:rsidP="00D47AF2">
                  <w:pPr>
                    <w:spacing w:before="120" w:after="120"/>
                    <w:jc w:val="center"/>
                    <w:rPr>
                      <w:b/>
                      <w:szCs w:val="24"/>
                    </w:rPr>
                  </w:pPr>
                  <w:r w:rsidRPr="00E4135E">
                    <w:rPr>
                      <w:b/>
                      <w:szCs w:val="24"/>
                    </w:rPr>
                    <w:t xml:space="preserve"> </w:t>
                  </w:r>
                </w:p>
                <w:p w:rsidR="00D47AF2" w:rsidRPr="00E4135E" w:rsidRDefault="00D47AF2" w:rsidP="00D47AF2">
                  <w:pPr>
                    <w:spacing w:before="120" w:after="120"/>
                    <w:jc w:val="center"/>
                    <w:rPr>
                      <w:szCs w:val="24"/>
                    </w:rPr>
                  </w:pPr>
                </w:p>
                <w:p w:rsidR="00D47AF2" w:rsidRPr="00E4135E" w:rsidRDefault="00D47AF2" w:rsidP="00D47AF2">
                  <w:pPr>
                    <w:spacing w:before="120" w:after="12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This </w:t>
                  </w:r>
                  <w:r w:rsidRPr="00E4135E">
                    <w:rPr>
                      <w:szCs w:val="24"/>
                    </w:rPr>
                    <w:t xml:space="preserve">Legislative Instrument is compatible with the human rights and freedoms recognised or declared in the international instruments listed in section 3 of the </w:t>
                  </w:r>
                  <w:r w:rsidRPr="00E4135E">
                    <w:rPr>
                      <w:i/>
                      <w:szCs w:val="24"/>
                    </w:rPr>
                    <w:t>Human Rights (Parliamentary Scrutiny) Act 2011</w:t>
                  </w:r>
                  <w:r w:rsidRPr="00E4135E">
                    <w:rPr>
                      <w:szCs w:val="24"/>
                    </w:rPr>
                    <w:t>.</w:t>
                  </w:r>
                </w:p>
                <w:p w:rsidR="00D47AF2" w:rsidRPr="00E4135E" w:rsidRDefault="00D47AF2" w:rsidP="00D47AF2">
                  <w:pPr>
                    <w:spacing w:before="120" w:after="120"/>
                    <w:jc w:val="center"/>
                    <w:rPr>
                      <w:szCs w:val="24"/>
                    </w:rPr>
                  </w:pPr>
                </w:p>
                <w:p w:rsidR="00D47AF2" w:rsidRPr="00E4135E" w:rsidRDefault="00D47AF2" w:rsidP="00D47AF2">
                  <w:pPr>
                    <w:spacing w:before="120" w:after="120"/>
                    <w:jc w:val="center"/>
                    <w:rPr>
                      <w:szCs w:val="24"/>
                    </w:rPr>
                  </w:pPr>
                </w:p>
                <w:p w:rsidR="00D47AF2" w:rsidRPr="00E4135E" w:rsidRDefault="00D47AF2" w:rsidP="00D47AF2">
                  <w:pPr>
                    <w:spacing w:before="120" w:after="120"/>
                    <w:jc w:val="both"/>
                    <w:rPr>
                      <w:b/>
                      <w:szCs w:val="24"/>
                    </w:rPr>
                  </w:pPr>
                  <w:r w:rsidRPr="00E4135E">
                    <w:rPr>
                      <w:b/>
                      <w:szCs w:val="24"/>
                    </w:rPr>
                    <w:t>Overview of the Legislative Instrument</w:t>
                  </w:r>
                </w:p>
                <w:p w:rsidR="00D47AF2" w:rsidRPr="00E4135E" w:rsidRDefault="00D47AF2" w:rsidP="00D47AF2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This Determination sets out the Australian Competition &amp; Consumer Commission’s relevant costs used in the calculation of the </w:t>
                  </w:r>
                  <w:r w:rsidRPr="00703FBC">
                    <w:rPr>
                      <w:szCs w:val="24"/>
                    </w:rPr>
                    <w:t>201</w:t>
                  </w:r>
                  <w:r w:rsidR="00AF1772">
                    <w:rPr>
                      <w:szCs w:val="24"/>
                    </w:rPr>
                    <w:t>3-14</w:t>
                  </w:r>
                  <w:r>
                    <w:rPr>
                      <w:szCs w:val="24"/>
                    </w:rPr>
                    <w:t xml:space="preserve"> Australian Carrier Licence Charge.</w:t>
                  </w:r>
                </w:p>
                <w:p w:rsidR="00D47AF2" w:rsidRPr="00E4135E" w:rsidRDefault="00D47AF2" w:rsidP="00D47AF2">
                  <w:pPr>
                    <w:spacing w:before="120" w:after="120"/>
                    <w:rPr>
                      <w:szCs w:val="24"/>
                    </w:rPr>
                  </w:pPr>
                </w:p>
                <w:p w:rsidR="00D47AF2" w:rsidRPr="00E4135E" w:rsidRDefault="00D47AF2" w:rsidP="00D47AF2">
                  <w:pPr>
                    <w:spacing w:before="120" w:after="120"/>
                    <w:rPr>
                      <w:b/>
                      <w:szCs w:val="24"/>
                    </w:rPr>
                  </w:pPr>
                  <w:r w:rsidRPr="00E4135E">
                    <w:rPr>
                      <w:b/>
                      <w:szCs w:val="24"/>
                    </w:rPr>
                    <w:t>Human rights implications</w:t>
                  </w:r>
                </w:p>
                <w:p w:rsidR="00D47AF2" w:rsidRPr="00E4135E" w:rsidRDefault="00D47AF2" w:rsidP="00D47AF2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This </w:t>
                  </w:r>
                  <w:r w:rsidRPr="00E4135E">
                    <w:rPr>
                      <w:szCs w:val="24"/>
                    </w:rPr>
                    <w:t>Legislative Instrument does not engage any of the applicable rights or freedoms.</w:t>
                  </w:r>
                </w:p>
                <w:p w:rsidR="00D47AF2" w:rsidRPr="00E4135E" w:rsidRDefault="00D47AF2" w:rsidP="00D47AF2">
                  <w:pPr>
                    <w:spacing w:before="120" w:after="120"/>
                    <w:rPr>
                      <w:szCs w:val="24"/>
                    </w:rPr>
                  </w:pPr>
                </w:p>
                <w:p w:rsidR="00D47AF2" w:rsidRPr="00E4135E" w:rsidRDefault="00D47AF2" w:rsidP="00D47AF2">
                  <w:pPr>
                    <w:spacing w:before="120" w:after="120"/>
                    <w:rPr>
                      <w:b/>
                      <w:szCs w:val="24"/>
                    </w:rPr>
                  </w:pPr>
                  <w:r w:rsidRPr="00E4135E">
                    <w:rPr>
                      <w:b/>
                      <w:szCs w:val="24"/>
                    </w:rPr>
                    <w:t>Conclusion</w:t>
                  </w:r>
                </w:p>
                <w:p w:rsidR="00D47AF2" w:rsidRPr="00E4135E" w:rsidRDefault="00D47AF2" w:rsidP="00D47AF2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This </w:t>
                  </w:r>
                  <w:r w:rsidRPr="00E4135E">
                    <w:rPr>
                      <w:szCs w:val="24"/>
                    </w:rPr>
                    <w:t>Legislative Instrument is compatible with human rights as it does not raise any human rights issues.</w:t>
                  </w:r>
                </w:p>
                <w:p w:rsidR="00D47AF2" w:rsidRPr="00E4135E" w:rsidRDefault="00D47AF2" w:rsidP="00D47AF2">
                  <w:pPr>
                    <w:spacing w:before="120" w:after="120"/>
                    <w:jc w:val="center"/>
                    <w:rPr>
                      <w:szCs w:val="24"/>
                    </w:rPr>
                  </w:pPr>
                </w:p>
                <w:p w:rsidR="00D47AF2" w:rsidRPr="004B3E2D" w:rsidRDefault="00AF1772" w:rsidP="00D47AF2">
                  <w:pPr>
                    <w:spacing w:before="120" w:after="120"/>
                    <w:jc w:val="center"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>Rodney Graham Sims,</w:t>
                  </w:r>
                  <w:r w:rsidR="00D47AF2">
                    <w:rPr>
                      <w:i/>
                      <w:szCs w:val="24"/>
                    </w:rPr>
                    <w:t xml:space="preserve"> Chair</w:t>
                  </w:r>
                  <w:r w:rsidR="00A32E2A">
                    <w:rPr>
                      <w:i/>
                      <w:szCs w:val="24"/>
                    </w:rPr>
                    <w:t>man</w:t>
                  </w:r>
                  <w:r w:rsidR="00D47AF2">
                    <w:rPr>
                      <w:i/>
                      <w:szCs w:val="24"/>
                    </w:rPr>
                    <w:t>, Australian Competition and Consumer Commission</w:t>
                  </w:r>
                </w:p>
              </w:txbxContent>
            </v:textbox>
          </v:rect>
        </w:pict>
      </w: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p w:rsidR="00D47AF2" w:rsidRPr="00596327" w:rsidRDefault="00D47AF2" w:rsidP="00D47AF2">
      <w:pPr>
        <w:ind w:left="720" w:hanging="720"/>
        <w:rPr>
          <w:rFonts w:ascii="Arial" w:hAnsi="Arial" w:cs="Arial"/>
        </w:rPr>
      </w:pPr>
    </w:p>
    <w:bookmarkEnd w:id="1"/>
    <w:p w:rsidR="00D47AF2" w:rsidRPr="00596327" w:rsidRDefault="00D47AF2" w:rsidP="00D47AF2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596327">
        <w:rPr>
          <w:rFonts w:ascii="Arial" w:hAnsi="Arial" w:cs="Arial"/>
          <w:sz w:val="24"/>
          <w:szCs w:val="24"/>
        </w:rPr>
        <w:t xml:space="preserve">This material is provided to persons who have a role in Commonwealth legislation, policy and programs as general guidance only and is not to be relied upon as legal advice.  Commonwealth agencies subject to the </w:t>
      </w:r>
      <w:r w:rsidRPr="00596327">
        <w:rPr>
          <w:rFonts w:ascii="Arial" w:hAnsi="Arial" w:cs="Arial"/>
          <w:i/>
          <w:iCs/>
          <w:sz w:val="24"/>
          <w:szCs w:val="24"/>
        </w:rPr>
        <w:t>Legal Services Directions 2005</w:t>
      </w:r>
      <w:r w:rsidRPr="00596327">
        <w:rPr>
          <w:rFonts w:ascii="Arial" w:hAnsi="Arial" w:cs="Arial"/>
          <w:iCs/>
          <w:sz w:val="24"/>
          <w:szCs w:val="24"/>
        </w:rPr>
        <w:t> </w:t>
      </w:r>
      <w:r w:rsidRPr="00596327">
        <w:rPr>
          <w:rFonts w:ascii="Arial" w:hAnsi="Arial" w:cs="Arial"/>
          <w:sz w:val="24"/>
          <w:szCs w:val="24"/>
        </w:rPr>
        <w:t xml:space="preserve">requiring legal advice in relation to matters raised in connection with this template must seek that advice in accordance with the </w:t>
      </w:r>
      <w:r w:rsidRPr="00596327">
        <w:rPr>
          <w:rFonts w:ascii="Arial" w:hAnsi="Arial" w:cs="Arial"/>
          <w:i/>
          <w:iCs/>
          <w:sz w:val="24"/>
          <w:szCs w:val="24"/>
        </w:rPr>
        <w:t>Directions</w:t>
      </w:r>
      <w:r w:rsidRPr="00596327">
        <w:rPr>
          <w:rFonts w:ascii="Arial" w:hAnsi="Arial" w:cs="Arial"/>
          <w:sz w:val="24"/>
          <w:szCs w:val="24"/>
        </w:rPr>
        <w:t>.</w:t>
      </w:r>
    </w:p>
    <w:p w:rsidR="00D47AF2" w:rsidRPr="00596327" w:rsidRDefault="00D47AF2" w:rsidP="00D47AF2">
      <w:pPr>
        <w:rPr>
          <w:rFonts w:ascii="Arial" w:hAnsi="Arial" w:cs="Arial"/>
        </w:rPr>
      </w:pPr>
    </w:p>
    <w:sectPr w:rsidR="00D47AF2" w:rsidRPr="00596327" w:rsidSect="000169A1">
      <w:pgSz w:w="11906" w:h="16838"/>
      <w:pgMar w:top="907" w:right="1077" w:bottom="340" w:left="1077" w:header="72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27" w:rsidRDefault="00596327" w:rsidP="00596327">
      <w:r>
        <w:separator/>
      </w:r>
    </w:p>
  </w:endnote>
  <w:endnote w:type="continuationSeparator" w:id="0">
    <w:p w:rsidR="00596327" w:rsidRDefault="00596327" w:rsidP="0059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27" w:rsidRDefault="00596327" w:rsidP="00596327">
      <w:r>
        <w:separator/>
      </w:r>
    </w:p>
  </w:footnote>
  <w:footnote w:type="continuationSeparator" w:id="0">
    <w:p w:rsidR="00596327" w:rsidRDefault="00596327" w:rsidP="0059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A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2C514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A433CB"/>
    <w:multiLevelType w:val="singleLevel"/>
    <w:tmpl w:val="F1A0227C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</w:lvl>
  </w:abstractNum>
  <w:abstractNum w:abstractNumId="3">
    <w:nsid w:val="22246D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BB2016"/>
    <w:multiLevelType w:val="singleLevel"/>
    <w:tmpl w:val="73AE73E4"/>
    <w:lvl w:ilvl="0">
      <w:start w:val="1"/>
      <w:numFmt w:val="bullet"/>
      <w:pStyle w:val="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5">
    <w:nsid w:val="510023BF"/>
    <w:multiLevelType w:val="singleLevel"/>
    <w:tmpl w:val="702CADA2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36"/>
      </w:rPr>
    </w:lvl>
  </w:abstractNum>
  <w:abstractNum w:abstractNumId="6">
    <w:nsid w:val="56F1200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8B92924"/>
    <w:multiLevelType w:val="singleLevel"/>
    <w:tmpl w:val="AEF43A32"/>
    <w:lvl w:ilvl="0">
      <w:start w:val="1"/>
      <w:numFmt w:val="bullet"/>
      <w:lvlText w:val=""/>
      <w:lvlJc w:val="left"/>
      <w:pPr>
        <w:tabs>
          <w:tab w:val="num" w:pos="1080"/>
        </w:tabs>
        <w:ind w:left="360" w:firstLine="360"/>
      </w:pPr>
      <w:rPr>
        <w:rFonts w:ascii="Symbol" w:hAnsi="Symbol" w:hint="default"/>
        <w:b w:val="0"/>
        <w:i w:val="0"/>
        <w:sz w:val="24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urrentname" w:val="C:\Users\cexpo\AppData\Local\Microsoft\Windows\Temporary Internet Files\Content.Outlook\AI2WYCMX\Attachment C - Finance - 2013-14 ACLC - Statement of Compatibility with Human Rights.docx"/>
  </w:docVars>
  <w:rsids>
    <w:rsidRoot w:val="002A6F65"/>
    <w:rsid w:val="00010265"/>
    <w:rsid w:val="00011707"/>
    <w:rsid w:val="000169A1"/>
    <w:rsid w:val="00035B86"/>
    <w:rsid w:val="00064333"/>
    <w:rsid w:val="0008246A"/>
    <w:rsid w:val="0010018A"/>
    <w:rsid w:val="0010113B"/>
    <w:rsid w:val="00126B7B"/>
    <w:rsid w:val="00137508"/>
    <w:rsid w:val="0017336F"/>
    <w:rsid w:val="001B4631"/>
    <w:rsid w:val="001C0831"/>
    <w:rsid w:val="001C371A"/>
    <w:rsid w:val="001F4B58"/>
    <w:rsid w:val="002317BC"/>
    <w:rsid w:val="00256D10"/>
    <w:rsid w:val="002A43FD"/>
    <w:rsid w:val="002A6F65"/>
    <w:rsid w:val="002C6067"/>
    <w:rsid w:val="00300F95"/>
    <w:rsid w:val="0033001B"/>
    <w:rsid w:val="00335D8B"/>
    <w:rsid w:val="00353925"/>
    <w:rsid w:val="00381292"/>
    <w:rsid w:val="003D18A9"/>
    <w:rsid w:val="003D4052"/>
    <w:rsid w:val="004313D3"/>
    <w:rsid w:val="00467E06"/>
    <w:rsid w:val="004B4041"/>
    <w:rsid w:val="0050222E"/>
    <w:rsid w:val="00507D86"/>
    <w:rsid w:val="0052729E"/>
    <w:rsid w:val="005371B9"/>
    <w:rsid w:val="00596327"/>
    <w:rsid w:val="00601A5A"/>
    <w:rsid w:val="00631C9C"/>
    <w:rsid w:val="0064053B"/>
    <w:rsid w:val="00652FBC"/>
    <w:rsid w:val="006B3CF4"/>
    <w:rsid w:val="006C47A9"/>
    <w:rsid w:val="00725FB4"/>
    <w:rsid w:val="00756396"/>
    <w:rsid w:val="00774B2A"/>
    <w:rsid w:val="00776D4C"/>
    <w:rsid w:val="00787E03"/>
    <w:rsid w:val="00796836"/>
    <w:rsid w:val="007A1C28"/>
    <w:rsid w:val="007A6FE2"/>
    <w:rsid w:val="007B02CB"/>
    <w:rsid w:val="007E4DF5"/>
    <w:rsid w:val="007F3A37"/>
    <w:rsid w:val="00820EB6"/>
    <w:rsid w:val="00871361"/>
    <w:rsid w:val="008F7E8F"/>
    <w:rsid w:val="00954259"/>
    <w:rsid w:val="009A05DC"/>
    <w:rsid w:val="009A4F96"/>
    <w:rsid w:val="009A5BB9"/>
    <w:rsid w:val="009D6159"/>
    <w:rsid w:val="009E75FC"/>
    <w:rsid w:val="00A32E2A"/>
    <w:rsid w:val="00A50B2B"/>
    <w:rsid w:val="00AE55FD"/>
    <w:rsid w:val="00AF1772"/>
    <w:rsid w:val="00B10B9F"/>
    <w:rsid w:val="00B47513"/>
    <w:rsid w:val="00B54D5E"/>
    <w:rsid w:val="00BC0D63"/>
    <w:rsid w:val="00BD1372"/>
    <w:rsid w:val="00BE0D8B"/>
    <w:rsid w:val="00BE4ED7"/>
    <w:rsid w:val="00BE6B3D"/>
    <w:rsid w:val="00C0139E"/>
    <w:rsid w:val="00C01DDB"/>
    <w:rsid w:val="00C0590A"/>
    <w:rsid w:val="00C14EE9"/>
    <w:rsid w:val="00C71533"/>
    <w:rsid w:val="00C75DBF"/>
    <w:rsid w:val="00C961EB"/>
    <w:rsid w:val="00CD4567"/>
    <w:rsid w:val="00D05E51"/>
    <w:rsid w:val="00D47AF2"/>
    <w:rsid w:val="00D57D45"/>
    <w:rsid w:val="00D938CD"/>
    <w:rsid w:val="00DC17A2"/>
    <w:rsid w:val="00DD5289"/>
    <w:rsid w:val="00E12366"/>
    <w:rsid w:val="00E1518D"/>
    <w:rsid w:val="00E438A3"/>
    <w:rsid w:val="00E50031"/>
    <w:rsid w:val="00E83BFB"/>
    <w:rsid w:val="00E85AE3"/>
    <w:rsid w:val="00EC3087"/>
    <w:rsid w:val="00EC5383"/>
    <w:rsid w:val="00ED16FE"/>
    <w:rsid w:val="00F3729B"/>
    <w:rsid w:val="00F4455A"/>
    <w:rsid w:val="00F60DA6"/>
    <w:rsid w:val="00F77BB9"/>
    <w:rsid w:val="00F84623"/>
    <w:rsid w:val="00FD5AC3"/>
    <w:rsid w:val="00FF5BE6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265"/>
    <w:rPr>
      <w:sz w:val="24"/>
    </w:rPr>
  </w:style>
  <w:style w:type="paragraph" w:styleId="Heading1">
    <w:name w:val="heading 1"/>
    <w:basedOn w:val="Normal"/>
    <w:next w:val="Normal"/>
    <w:qFormat/>
    <w:rsid w:val="00010265"/>
    <w:pPr>
      <w:keepNext/>
      <w:tabs>
        <w:tab w:val="left" w:pos="720"/>
      </w:tabs>
      <w:spacing w:after="480"/>
      <w:ind w:left="720" w:hanging="72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rsid w:val="00010265"/>
    <w:pPr>
      <w:keepNext/>
      <w:spacing w:before="24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010265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10265"/>
    <w:pPr>
      <w:keepNext/>
      <w:spacing w:after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010265"/>
    <w:pPr>
      <w:spacing w:after="12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169A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169A1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1"/>
    <w:basedOn w:val="Normal"/>
    <w:rsid w:val="00010265"/>
    <w:pPr>
      <w:numPr>
        <w:numId w:val="3"/>
      </w:numPr>
    </w:pPr>
  </w:style>
  <w:style w:type="paragraph" w:customStyle="1" w:styleId="Bullet2">
    <w:name w:val="Bullet2"/>
    <w:basedOn w:val="Normal"/>
    <w:rsid w:val="00010265"/>
    <w:pPr>
      <w:numPr>
        <w:numId w:val="4"/>
      </w:numPr>
      <w:ind w:left="0" w:firstLine="0"/>
    </w:pPr>
  </w:style>
  <w:style w:type="paragraph" w:customStyle="1" w:styleId="Bullet3">
    <w:name w:val="Bullet3"/>
    <w:basedOn w:val="Normal"/>
    <w:rsid w:val="00010265"/>
    <w:pPr>
      <w:tabs>
        <w:tab w:val="num" w:pos="1080"/>
      </w:tabs>
      <w:ind w:left="360" w:firstLine="360"/>
    </w:pPr>
  </w:style>
  <w:style w:type="paragraph" w:customStyle="1" w:styleId="Quotes">
    <w:name w:val="Quotes"/>
    <w:basedOn w:val="Bullet3"/>
    <w:rsid w:val="00010265"/>
    <w:pPr>
      <w:tabs>
        <w:tab w:val="clear" w:pos="1080"/>
      </w:tabs>
      <w:ind w:right="360" w:firstLine="0"/>
    </w:pPr>
    <w:rPr>
      <w:sz w:val="20"/>
    </w:rPr>
  </w:style>
  <w:style w:type="paragraph" w:customStyle="1" w:styleId="TOCAll">
    <w:name w:val="TOC All"/>
    <w:basedOn w:val="Quotes"/>
    <w:rsid w:val="00010265"/>
    <w:pPr>
      <w:ind w:left="0" w:right="0"/>
    </w:pPr>
    <w:rPr>
      <w:sz w:val="24"/>
    </w:rPr>
  </w:style>
  <w:style w:type="paragraph" w:customStyle="1" w:styleId="TOC1">
    <w:name w:val="TOC1"/>
    <w:basedOn w:val="TOCAll"/>
    <w:next w:val="Normal"/>
    <w:rsid w:val="00010265"/>
    <w:pPr>
      <w:spacing w:before="240" w:after="120"/>
      <w:ind w:left="720" w:hanging="360"/>
    </w:pPr>
    <w:rPr>
      <w:b/>
    </w:rPr>
  </w:style>
  <w:style w:type="paragraph" w:customStyle="1" w:styleId="TOC2">
    <w:name w:val="TOC2"/>
    <w:basedOn w:val="TOCAll"/>
    <w:next w:val="Normal"/>
    <w:rsid w:val="00010265"/>
  </w:style>
  <w:style w:type="paragraph" w:customStyle="1" w:styleId="TOC3">
    <w:name w:val="TOC3"/>
    <w:basedOn w:val="TOCAll"/>
    <w:next w:val="Normal"/>
    <w:rsid w:val="00010265"/>
    <w:pPr>
      <w:ind w:left="360"/>
    </w:pPr>
  </w:style>
  <w:style w:type="paragraph" w:customStyle="1" w:styleId="TOC4">
    <w:name w:val="TOC4"/>
    <w:basedOn w:val="TOCAll"/>
    <w:next w:val="Normal"/>
    <w:rsid w:val="00010265"/>
    <w:pPr>
      <w:ind w:left="720"/>
    </w:pPr>
  </w:style>
  <w:style w:type="paragraph" w:styleId="Footer">
    <w:name w:val="footer"/>
    <w:basedOn w:val="Normal"/>
    <w:rsid w:val="00010265"/>
    <w:pPr>
      <w:tabs>
        <w:tab w:val="center" w:pos="4320"/>
        <w:tab w:val="right" w:pos="8640"/>
      </w:tabs>
    </w:pPr>
    <w:rPr>
      <w:rFonts w:ascii="Arial" w:hAnsi="Arial"/>
      <w:lang w:val="en-GB"/>
    </w:rPr>
  </w:style>
  <w:style w:type="paragraph" w:styleId="BodyText3">
    <w:name w:val="Body Text 3"/>
    <w:basedOn w:val="Normal"/>
    <w:rsid w:val="00010265"/>
    <w:pPr>
      <w:tabs>
        <w:tab w:val="left" w:pos="7200"/>
      </w:tabs>
    </w:pPr>
    <w:rPr>
      <w:rFonts w:ascii="Arial" w:hAnsi="Arial"/>
      <w:b/>
      <w:sz w:val="18"/>
      <w:lang w:val="en-GB"/>
    </w:rPr>
  </w:style>
  <w:style w:type="paragraph" w:styleId="Title">
    <w:name w:val="Title"/>
    <w:basedOn w:val="Normal"/>
    <w:qFormat/>
    <w:rsid w:val="00010265"/>
    <w:pPr>
      <w:ind w:left="720" w:firstLine="720"/>
      <w:jc w:val="center"/>
    </w:pPr>
    <w:rPr>
      <w:rFonts w:ascii="Arial" w:hAnsi="Arial"/>
      <w:b/>
      <w:lang w:val="en-GB"/>
    </w:rPr>
  </w:style>
  <w:style w:type="paragraph" w:styleId="BodyTextIndent">
    <w:name w:val="Body Text Indent"/>
    <w:basedOn w:val="Normal"/>
    <w:rsid w:val="000102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9"/>
      </w:tabs>
      <w:ind w:firstLine="720"/>
    </w:pPr>
    <w:rPr>
      <w:rFonts w:ascii="Arial" w:hAnsi="Arial"/>
      <w:sz w:val="22"/>
      <w:lang w:val="en-GB"/>
    </w:rPr>
  </w:style>
  <w:style w:type="paragraph" w:styleId="BodyTextIndent2">
    <w:name w:val="Body Text Indent 2"/>
    <w:basedOn w:val="Normal"/>
    <w:rsid w:val="00010265"/>
    <w:pPr>
      <w:ind w:left="1440" w:hanging="716"/>
    </w:pPr>
    <w:rPr>
      <w:rFonts w:ascii="Arial" w:hAnsi="Arial"/>
      <w:lang w:val="en-GB"/>
    </w:rPr>
  </w:style>
  <w:style w:type="paragraph" w:customStyle="1" w:styleId="CharCharCharCharCharCharChar">
    <w:name w:val="Char Char Char Char Char Char Char"/>
    <w:basedOn w:val="Normal"/>
    <w:semiHidden/>
    <w:rsid w:val="00F4455A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Subtitle">
    <w:name w:val="Subtitle"/>
    <w:basedOn w:val="Normal"/>
    <w:link w:val="SubtitleChar"/>
    <w:qFormat/>
    <w:rsid w:val="000169A1"/>
    <w:pPr>
      <w:jc w:val="center"/>
    </w:pPr>
    <w:rPr>
      <w:b/>
      <w:sz w:val="28"/>
      <w:lang w:val="en-GB"/>
    </w:rPr>
  </w:style>
  <w:style w:type="character" w:customStyle="1" w:styleId="SubtitleChar">
    <w:name w:val="Subtitle Char"/>
    <w:basedOn w:val="DefaultParagraphFont"/>
    <w:link w:val="Subtitle"/>
    <w:rsid w:val="000169A1"/>
    <w:rPr>
      <w:b/>
      <w:sz w:val="28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0169A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169A1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rsid w:val="0023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17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47AF2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D47AF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D3893-E14E-435B-B583-F6C50C52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D8BDBAFB</Template>
  <TotalTime>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538</CharactersWithSpaces>
  <SharedDoc>false</SharedDoc>
  <HLinks>
    <vt:vector size="6" baseType="variant">
      <vt:variant>
        <vt:i4>5701735</vt:i4>
      </vt:variant>
      <vt:variant>
        <vt:i4>2196</vt:i4>
      </vt:variant>
      <vt:variant>
        <vt:i4>1025</vt:i4>
      </vt:variant>
      <vt:variant>
        <vt:i4>1</vt:i4>
      </vt:variant>
      <vt:variant>
        <vt:lpwstr>http://intranet.accc.gov.au/content/item.phtml?itemId=448246&amp;nodeId=file3ffa3047bfa21&amp;fn=logo_72dpi-web.gif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Kesinee Aziz</dc:creator>
  <cp:lastModifiedBy>Wen, Chang</cp:lastModifiedBy>
  <cp:revision>3</cp:revision>
  <cp:lastPrinted>2015-01-29T04:01:00Z</cp:lastPrinted>
  <dcterms:created xsi:type="dcterms:W3CDTF">2015-02-03T00:01:00Z</dcterms:created>
  <dcterms:modified xsi:type="dcterms:W3CDTF">2015-02-12T00:47:00Z</dcterms:modified>
</cp:coreProperties>
</file>