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0702A0" w:rsidRDefault="00DA186E" w:rsidP="00B05CF4">
      <w:pPr>
        <w:rPr>
          <w:sz w:val="28"/>
        </w:rPr>
      </w:pPr>
      <w:r w:rsidRPr="000702A0">
        <w:rPr>
          <w:noProof/>
          <w:lang w:eastAsia="en-AU"/>
        </w:rPr>
        <w:drawing>
          <wp:inline distT="0" distB="0" distL="0" distR="0" wp14:anchorId="160C096F" wp14:editId="66D2A36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Start w:id="0" w:name="_GoBack"/>
      <w:bookmarkEnd w:id="0"/>
    </w:p>
    <w:p w:rsidR="00715914" w:rsidRPr="000702A0" w:rsidRDefault="00715914" w:rsidP="00715914">
      <w:pPr>
        <w:rPr>
          <w:sz w:val="19"/>
        </w:rPr>
      </w:pPr>
    </w:p>
    <w:p w:rsidR="00715914" w:rsidRPr="000702A0" w:rsidRDefault="00147794" w:rsidP="00715914">
      <w:pPr>
        <w:pStyle w:val="ShortT"/>
      </w:pPr>
      <w:r w:rsidRPr="000702A0">
        <w:t>Carbon Credits (Carbon Farming Initiative</w:t>
      </w:r>
      <w:r w:rsidR="00CE2B3C" w:rsidRPr="000702A0">
        <w:t>—Aviation</w:t>
      </w:r>
      <w:r w:rsidRPr="000702A0">
        <w:t>) Methodology Determination</w:t>
      </w:r>
      <w:r w:rsidR="000702A0" w:rsidRPr="000702A0">
        <w:t> </w:t>
      </w:r>
      <w:r w:rsidR="00E34026" w:rsidRPr="000702A0">
        <w:t>2015</w:t>
      </w:r>
    </w:p>
    <w:p w:rsidR="00F72C41" w:rsidRPr="000702A0" w:rsidRDefault="00F72C41" w:rsidP="00962381">
      <w:pPr>
        <w:pStyle w:val="SignCoverPageStart"/>
        <w:rPr>
          <w:szCs w:val="22"/>
        </w:rPr>
      </w:pPr>
      <w:r w:rsidRPr="000702A0">
        <w:rPr>
          <w:szCs w:val="22"/>
        </w:rPr>
        <w:t xml:space="preserve">I, Greg Hunt, Minister for the Environment, make the following </w:t>
      </w:r>
      <w:r w:rsidR="005A37CD" w:rsidRPr="000702A0">
        <w:rPr>
          <w:szCs w:val="22"/>
        </w:rPr>
        <w:t>determination</w:t>
      </w:r>
      <w:r w:rsidRPr="000702A0">
        <w:rPr>
          <w:szCs w:val="22"/>
        </w:rPr>
        <w:t>.</w:t>
      </w:r>
    </w:p>
    <w:p w:rsidR="00F72C41" w:rsidRPr="000702A0" w:rsidRDefault="00F72C41" w:rsidP="00962381">
      <w:pPr>
        <w:keepNext/>
        <w:spacing w:before="300" w:line="240" w:lineRule="atLeast"/>
        <w:ind w:right="397"/>
        <w:jc w:val="both"/>
        <w:rPr>
          <w:szCs w:val="22"/>
        </w:rPr>
      </w:pPr>
      <w:r w:rsidRPr="000702A0">
        <w:rPr>
          <w:szCs w:val="22"/>
        </w:rPr>
        <w:t>Dated</w:t>
      </w:r>
      <w:r w:rsidRPr="000702A0">
        <w:rPr>
          <w:szCs w:val="22"/>
        </w:rPr>
        <w:tab/>
      </w:r>
      <w:bookmarkStart w:id="1" w:name="BKCheck15B_1"/>
      <w:bookmarkEnd w:id="1"/>
      <w:r w:rsidR="00E34026" w:rsidRPr="000702A0">
        <w:rPr>
          <w:szCs w:val="22"/>
        </w:rPr>
        <w:fldChar w:fldCharType="begin"/>
      </w:r>
      <w:r w:rsidR="00E34026" w:rsidRPr="000702A0">
        <w:rPr>
          <w:szCs w:val="22"/>
        </w:rPr>
        <w:instrText xml:space="preserve"> DOCPROPERTY  DateMade </w:instrText>
      </w:r>
      <w:r w:rsidR="00E34026" w:rsidRPr="000702A0">
        <w:rPr>
          <w:szCs w:val="22"/>
        </w:rPr>
        <w:fldChar w:fldCharType="separate"/>
      </w:r>
      <w:r w:rsidR="00803F7F">
        <w:rPr>
          <w:szCs w:val="22"/>
        </w:rPr>
        <w:t>13 February 2015</w:t>
      </w:r>
      <w:r w:rsidR="00E34026" w:rsidRPr="000702A0">
        <w:rPr>
          <w:szCs w:val="22"/>
        </w:rPr>
        <w:fldChar w:fldCharType="end"/>
      </w:r>
    </w:p>
    <w:p w:rsidR="00F72C41" w:rsidRPr="000702A0" w:rsidRDefault="00340DC0" w:rsidP="00962381">
      <w:pPr>
        <w:keepNext/>
        <w:tabs>
          <w:tab w:val="left" w:pos="3402"/>
        </w:tabs>
        <w:spacing w:before="1440" w:line="300" w:lineRule="atLeast"/>
        <w:ind w:right="397"/>
        <w:rPr>
          <w:szCs w:val="22"/>
        </w:rPr>
      </w:pPr>
      <w:r w:rsidRPr="000702A0">
        <w:rPr>
          <w:szCs w:val="22"/>
        </w:rPr>
        <w:t>Greg Hunt</w:t>
      </w:r>
    </w:p>
    <w:p w:rsidR="00F72C41" w:rsidRPr="000702A0" w:rsidRDefault="00F72C41" w:rsidP="00962381">
      <w:pPr>
        <w:pStyle w:val="SignCoverPageEnd"/>
        <w:rPr>
          <w:szCs w:val="22"/>
        </w:rPr>
      </w:pPr>
      <w:r w:rsidRPr="000702A0">
        <w:rPr>
          <w:szCs w:val="22"/>
        </w:rPr>
        <w:t>Minister for the Environment</w:t>
      </w:r>
    </w:p>
    <w:p w:rsidR="00F72C41" w:rsidRPr="000702A0" w:rsidRDefault="00F72C41" w:rsidP="00F72C41"/>
    <w:p w:rsidR="00715914" w:rsidRPr="000702A0" w:rsidRDefault="00715914" w:rsidP="00715914">
      <w:pPr>
        <w:pStyle w:val="Header"/>
        <w:tabs>
          <w:tab w:val="clear" w:pos="4150"/>
          <w:tab w:val="clear" w:pos="8307"/>
        </w:tabs>
      </w:pPr>
      <w:r w:rsidRPr="000702A0">
        <w:rPr>
          <w:rStyle w:val="CharChapNo"/>
        </w:rPr>
        <w:t xml:space="preserve"> </w:t>
      </w:r>
      <w:r w:rsidRPr="000702A0">
        <w:rPr>
          <w:rStyle w:val="CharChapText"/>
        </w:rPr>
        <w:t xml:space="preserve"> </w:t>
      </w:r>
    </w:p>
    <w:p w:rsidR="00715914" w:rsidRPr="000702A0" w:rsidRDefault="00715914" w:rsidP="00715914">
      <w:pPr>
        <w:pStyle w:val="Header"/>
        <w:tabs>
          <w:tab w:val="clear" w:pos="4150"/>
          <w:tab w:val="clear" w:pos="8307"/>
        </w:tabs>
      </w:pPr>
      <w:r w:rsidRPr="000702A0">
        <w:rPr>
          <w:rStyle w:val="CharPartNo"/>
        </w:rPr>
        <w:t xml:space="preserve"> </w:t>
      </w:r>
      <w:r w:rsidRPr="000702A0">
        <w:rPr>
          <w:rStyle w:val="CharPartText"/>
        </w:rPr>
        <w:t xml:space="preserve"> </w:t>
      </w:r>
    </w:p>
    <w:p w:rsidR="00715914" w:rsidRPr="000702A0" w:rsidRDefault="00715914" w:rsidP="00715914">
      <w:pPr>
        <w:pStyle w:val="Header"/>
        <w:tabs>
          <w:tab w:val="clear" w:pos="4150"/>
          <w:tab w:val="clear" w:pos="8307"/>
        </w:tabs>
      </w:pPr>
      <w:r w:rsidRPr="000702A0">
        <w:rPr>
          <w:rStyle w:val="CharDivNo"/>
        </w:rPr>
        <w:t xml:space="preserve"> </w:t>
      </w:r>
      <w:r w:rsidRPr="000702A0">
        <w:rPr>
          <w:rStyle w:val="CharDivText"/>
        </w:rPr>
        <w:t xml:space="preserve"> </w:t>
      </w:r>
    </w:p>
    <w:p w:rsidR="00715914" w:rsidRPr="000702A0" w:rsidRDefault="00715914" w:rsidP="00715914">
      <w:pPr>
        <w:sectPr w:rsidR="00715914" w:rsidRPr="000702A0" w:rsidSect="0018156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0702A0" w:rsidRDefault="00715914" w:rsidP="00CE2B3C">
      <w:pPr>
        <w:rPr>
          <w:sz w:val="36"/>
        </w:rPr>
      </w:pPr>
      <w:r w:rsidRPr="000702A0">
        <w:rPr>
          <w:sz w:val="36"/>
        </w:rPr>
        <w:lastRenderedPageBreak/>
        <w:t>Contents</w:t>
      </w:r>
    </w:p>
    <w:bookmarkStart w:id="2" w:name="BKCheck15B_2"/>
    <w:bookmarkEnd w:id="2"/>
    <w:p w:rsidR="002D78E4" w:rsidRPr="000702A0" w:rsidRDefault="002D78E4">
      <w:pPr>
        <w:pStyle w:val="TOC2"/>
        <w:rPr>
          <w:rFonts w:asciiTheme="minorHAnsi" w:eastAsiaTheme="minorEastAsia" w:hAnsiTheme="minorHAnsi" w:cstheme="minorBidi"/>
          <w:b w:val="0"/>
          <w:noProof/>
          <w:kern w:val="0"/>
          <w:sz w:val="22"/>
          <w:szCs w:val="22"/>
        </w:rPr>
      </w:pPr>
      <w:r w:rsidRPr="000702A0">
        <w:fldChar w:fldCharType="begin"/>
      </w:r>
      <w:r w:rsidRPr="000702A0">
        <w:instrText xml:space="preserve"> TOC \o "1-9" </w:instrText>
      </w:r>
      <w:r w:rsidRPr="000702A0">
        <w:fldChar w:fldCharType="separate"/>
      </w:r>
      <w:r w:rsidRPr="000702A0">
        <w:rPr>
          <w:noProof/>
        </w:rPr>
        <w:t>Part</w:t>
      </w:r>
      <w:r w:rsidR="000702A0" w:rsidRPr="000702A0">
        <w:rPr>
          <w:noProof/>
        </w:rPr>
        <w:t> </w:t>
      </w:r>
      <w:r w:rsidRPr="000702A0">
        <w:rPr>
          <w:noProof/>
        </w:rPr>
        <w:t>1—Preliminary</w:t>
      </w:r>
      <w:r w:rsidRPr="000702A0">
        <w:rPr>
          <w:b w:val="0"/>
          <w:noProof/>
          <w:sz w:val="18"/>
        </w:rPr>
        <w:tab/>
      </w:r>
      <w:r w:rsidRPr="000702A0">
        <w:rPr>
          <w:b w:val="0"/>
          <w:noProof/>
          <w:sz w:val="18"/>
        </w:rPr>
        <w:fldChar w:fldCharType="begin"/>
      </w:r>
      <w:r w:rsidRPr="000702A0">
        <w:rPr>
          <w:b w:val="0"/>
          <w:noProof/>
          <w:sz w:val="18"/>
        </w:rPr>
        <w:instrText xml:space="preserve"> PAGEREF _Toc410903921 \h </w:instrText>
      </w:r>
      <w:r w:rsidRPr="000702A0">
        <w:rPr>
          <w:b w:val="0"/>
          <w:noProof/>
          <w:sz w:val="18"/>
        </w:rPr>
      </w:r>
      <w:r w:rsidRPr="000702A0">
        <w:rPr>
          <w:b w:val="0"/>
          <w:noProof/>
          <w:sz w:val="18"/>
        </w:rPr>
        <w:fldChar w:fldCharType="separate"/>
      </w:r>
      <w:r w:rsidR="00803F7F">
        <w:rPr>
          <w:b w:val="0"/>
          <w:noProof/>
          <w:sz w:val="18"/>
        </w:rPr>
        <w:t>1</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w:t>
      </w:r>
      <w:r w:rsidRPr="000702A0">
        <w:rPr>
          <w:noProof/>
        </w:rPr>
        <w:tab/>
        <w:t>Name</w:t>
      </w:r>
      <w:r w:rsidRPr="000702A0">
        <w:rPr>
          <w:noProof/>
        </w:rPr>
        <w:tab/>
      </w:r>
      <w:r w:rsidRPr="000702A0">
        <w:rPr>
          <w:noProof/>
        </w:rPr>
        <w:fldChar w:fldCharType="begin"/>
      </w:r>
      <w:r w:rsidRPr="000702A0">
        <w:rPr>
          <w:noProof/>
        </w:rPr>
        <w:instrText xml:space="preserve"> PAGEREF _Toc410903922 \h </w:instrText>
      </w:r>
      <w:r w:rsidRPr="000702A0">
        <w:rPr>
          <w:noProof/>
        </w:rPr>
      </w:r>
      <w:r w:rsidRPr="000702A0">
        <w:rPr>
          <w:noProof/>
        </w:rPr>
        <w:fldChar w:fldCharType="separate"/>
      </w:r>
      <w:r w:rsidR="00803F7F">
        <w:rPr>
          <w:noProof/>
        </w:rPr>
        <w:t>1</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w:t>
      </w:r>
      <w:r w:rsidRPr="000702A0">
        <w:rPr>
          <w:noProof/>
        </w:rPr>
        <w:tab/>
        <w:t>Commencement</w:t>
      </w:r>
      <w:r w:rsidRPr="000702A0">
        <w:rPr>
          <w:noProof/>
        </w:rPr>
        <w:tab/>
      </w:r>
      <w:r w:rsidRPr="000702A0">
        <w:rPr>
          <w:noProof/>
        </w:rPr>
        <w:fldChar w:fldCharType="begin"/>
      </w:r>
      <w:r w:rsidRPr="000702A0">
        <w:rPr>
          <w:noProof/>
        </w:rPr>
        <w:instrText xml:space="preserve"> PAGEREF _Toc410903923 \h </w:instrText>
      </w:r>
      <w:r w:rsidRPr="000702A0">
        <w:rPr>
          <w:noProof/>
        </w:rPr>
      </w:r>
      <w:r w:rsidRPr="000702A0">
        <w:rPr>
          <w:noProof/>
        </w:rPr>
        <w:fldChar w:fldCharType="separate"/>
      </w:r>
      <w:r w:rsidR="00803F7F">
        <w:rPr>
          <w:noProof/>
        </w:rPr>
        <w:t>1</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3</w:t>
      </w:r>
      <w:r w:rsidRPr="000702A0">
        <w:rPr>
          <w:noProof/>
        </w:rPr>
        <w:tab/>
        <w:t>Authority</w:t>
      </w:r>
      <w:r w:rsidRPr="000702A0">
        <w:rPr>
          <w:noProof/>
        </w:rPr>
        <w:tab/>
      </w:r>
      <w:r w:rsidRPr="000702A0">
        <w:rPr>
          <w:noProof/>
        </w:rPr>
        <w:fldChar w:fldCharType="begin"/>
      </w:r>
      <w:r w:rsidRPr="000702A0">
        <w:rPr>
          <w:noProof/>
        </w:rPr>
        <w:instrText xml:space="preserve"> PAGEREF _Toc410903924 \h </w:instrText>
      </w:r>
      <w:r w:rsidRPr="000702A0">
        <w:rPr>
          <w:noProof/>
        </w:rPr>
      </w:r>
      <w:r w:rsidRPr="000702A0">
        <w:rPr>
          <w:noProof/>
        </w:rPr>
        <w:fldChar w:fldCharType="separate"/>
      </w:r>
      <w:r w:rsidR="00803F7F">
        <w:rPr>
          <w:noProof/>
        </w:rPr>
        <w:t>1</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4</w:t>
      </w:r>
      <w:r w:rsidRPr="000702A0">
        <w:rPr>
          <w:noProof/>
        </w:rPr>
        <w:tab/>
        <w:t>Duration</w:t>
      </w:r>
      <w:r w:rsidRPr="000702A0">
        <w:rPr>
          <w:noProof/>
        </w:rPr>
        <w:tab/>
      </w:r>
      <w:r w:rsidRPr="000702A0">
        <w:rPr>
          <w:noProof/>
        </w:rPr>
        <w:fldChar w:fldCharType="begin"/>
      </w:r>
      <w:r w:rsidRPr="000702A0">
        <w:rPr>
          <w:noProof/>
        </w:rPr>
        <w:instrText xml:space="preserve"> PAGEREF _Toc410903925 \h </w:instrText>
      </w:r>
      <w:r w:rsidRPr="000702A0">
        <w:rPr>
          <w:noProof/>
        </w:rPr>
      </w:r>
      <w:r w:rsidRPr="000702A0">
        <w:rPr>
          <w:noProof/>
        </w:rPr>
        <w:fldChar w:fldCharType="separate"/>
      </w:r>
      <w:r w:rsidR="00803F7F">
        <w:rPr>
          <w:noProof/>
        </w:rPr>
        <w:t>1</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5</w:t>
      </w:r>
      <w:r w:rsidRPr="000702A0">
        <w:rPr>
          <w:noProof/>
        </w:rPr>
        <w:tab/>
        <w:t>Definitions</w:t>
      </w:r>
      <w:r w:rsidRPr="000702A0">
        <w:rPr>
          <w:noProof/>
        </w:rPr>
        <w:tab/>
      </w:r>
      <w:r w:rsidRPr="000702A0">
        <w:rPr>
          <w:noProof/>
        </w:rPr>
        <w:fldChar w:fldCharType="begin"/>
      </w:r>
      <w:r w:rsidRPr="000702A0">
        <w:rPr>
          <w:noProof/>
        </w:rPr>
        <w:instrText xml:space="preserve"> PAGEREF _Toc410903926 \h </w:instrText>
      </w:r>
      <w:r w:rsidRPr="000702A0">
        <w:rPr>
          <w:noProof/>
        </w:rPr>
      </w:r>
      <w:r w:rsidRPr="000702A0">
        <w:rPr>
          <w:noProof/>
        </w:rPr>
        <w:fldChar w:fldCharType="separate"/>
      </w:r>
      <w:r w:rsidR="00803F7F">
        <w:rPr>
          <w:noProof/>
        </w:rPr>
        <w:t>1</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6</w:t>
      </w:r>
      <w:r w:rsidRPr="000702A0">
        <w:rPr>
          <w:noProof/>
        </w:rPr>
        <w:tab/>
        <w:t>References to factors and parameters from external sources</w:t>
      </w:r>
      <w:r w:rsidRPr="000702A0">
        <w:rPr>
          <w:noProof/>
        </w:rPr>
        <w:tab/>
      </w:r>
      <w:r w:rsidRPr="000702A0">
        <w:rPr>
          <w:noProof/>
        </w:rPr>
        <w:fldChar w:fldCharType="begin"/>
      </w:r>
      <w:r w:rsidRPr="000702A0">
        <w:rPr>
          <w:noProof/>
        </w:rPr>
        <w:instrText xml:space="preserve"> PAGEREF _Toc410903927 \h </w:instrText>
      </w:r>
      <w:r w:rsidRPr="000702A0">
        <w:rPr>
          <w:noProof/>
        </w:rPr>
      </w:r>
      <w:r w:rsidRPr="000702A0">
        <w:rPr>
          <w:noProof/>
        </w:rPr>
        <w:fldChar w:fldCharType="separate"/>
      </w:r>
      <w:r w:rsidR="00803F7F">
        <w:rPr>
          <w:noProof/>
        </w:rPr>
        <w:t>3</w:t>
      </w:r>
      <w:r w:rsidRPr="000702A0">
        <w:rPr>
          <w:noProof/>
        </w:rPr>
        <w:fldChar w:fldCharType="end"/>
      </w:r>
    </w:p>
    <w:p w:rsidR="002D78E4" w:rsidRPr="000702A0" w:rsidRDefault="002D78E4">
      <w:pPr>
        <w:pStyle w:val="TOC2"/>
        <w:rPr>
          <w:rFonts w:asciiTheme="minorHAnsi" w:eastAsiaTheme="minorEastAsia" w:hAnsiTheme="minorHAnsi" w:cstheme="minorBidi"/>
          <w:b w:val="0"/>
          <w:noProof/>
          <w:kern w:val="0"/>
          <w:sz w:val="22"/>
          <w:szCs w:val="22"/>
        </w:rPr>
      </w:pPr>
      <w:r w:rsidRPr="000702A0">
        <w:rPr>
          <w:noProof/>
        </w:rPr>
        <w:t>Part</w:t>
      </w:r>
      <w:r w:rsidR="000702A0" w:rsidRPr="000702A0">
        <w:rPr>
          <w:noProof/>
        </w:rPr>
        <w:t> </w:t>
      </w:r>
      <w:r w:rsidRPr="000702A0">
        <w:rPr>
          <w:noProof/>
        </w:rPr>
        <w:t>2—Aviation projects</w:t>
      </w:r>
      <w:r w:rsidRPr="000702A0">
        <w:rPr>
          <w:b w:val="0"/>
          <w:noProof/>
          <w:sz w:val="18"/>
        </w:rPr>
        <w:tab/>
      </w:r>
      <w:r w:rsidRPr="000702A0">
        <w:rPr>
          <w:b w:val="0"/>
          <w:noProof/>
          <w:sz w:val="18"/>
        </w:rPr>
        <w:fldChar w:fldCharType="begin"/>
      </w:r>
      <w:r w:rsidRPr="000702A0">
        <w:rPr>
          <w:b w:val="0"/>
          <w:noProof/>
          <w:sz w:val="18"/>
        </w:rPr>
        <w:instrText xml:space="preserve"> PAGEREF _Toc410903928 \h </w:instrText>
      </w:r>
      <w:r w:rsidRPr="000702A0">
        <w:rPr>
          <w:b w:val="0"/>
          <w:noProof/>
          <w:sz w:val="18"/>
        </w:rPr>
      </w:r>
      <w:r w:rsidRPr="000702A0">
        <w:rPr>
          <w:b w:val="0"/>
          <w:noProof/>
          <w:sz w:val="18"/>
        </w:rPr>
        <w:fldChar w:fldCharType="separate"/>
      </w:r>
      <w:r w:rsidR="00803F7F">
        <w:rPr>
          <w:b w:val="0"/>
          <w:noProof/>
          <w:sz w:val="18"/>
        </w:rPr>
        <w:t>4</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7</w:t>
      </w:r>
      <w:r w:rsidRPr="000702A0">
        <w:rPr>
          <w:noProof/>
        </w:rPr>
        <w:tab/>
        <w:t>Aviation projects</w:t>
      </w:r>
      <w:r w:rsidRPr="000702A0">
        <w:rPr>
          <w:noProof/>
        </w:rPr>
        <w:tab/>
      </w:r>
      <w:r w:rsidRPr="000702A0">
        <w:rPr>
          <w:noProof/>
        </w:rPr>
        <w:fldChar w:fldCharType="begin"/>
      </w:r>
      <w:r w:rsidRPr="000702A0">
        <w:rPr>
          <w:noProof/>
        </w:rPr>
        <w:instrText xml:space="preserve"> PAGEREF _Toc410903929 \h </w:instrText>
      </w:r>
      <w:r w:rsidRPr="000702A0">
        <w:rPr>
          <w:noProof/>
        </w:rPr>
      </w:r>
      <w:r w:rsidRPr="000702A0">
        <w:rPr>
          <w:noProof/>
        </w:rPr>
        <w:fldChar w:fldCharType="separate"/>
      </w:r>
      <w:r w:rsidR="00803F7F">
        <w:rPr>
          <w:noProof/>
        </w:rPr>
        <w:t>4</w:t>
      </w:r>
      <w:r w:rsidRPr="000702A0">
        <w:rPr>
          <w:noProof/>
        </w:rPr>
        <w:fldChar w:fldCharType="end"/>
      </w:r>
    </w:p>
    <w:p w:rsidR="002D78E4" w:rsidRPr="000702A0" w:rsidRDefault="002D78E4">
      <w:pPr>
        <w:pStyle w:val="TOC2"/>
        <w:rPr>
          <w:rFonts w:asciiTheme="minorHAnsi" w:eastAsiaTheme="minorEastAsia" w:hAnsiTheme="minorHAnsi" w:cstheme="minorBidi"/>
          <w:b w:val="0"/>
          <w:noProof/>
          <w:kern w:val="0"/>
          <w:sz w:val="22"/>
          <w:szCs w:val="22"/>
        </w:rPr>
      </w:pPr>
      <w:r w:rsidRPr="000702A0">
        <w:rPr>
          <w:noProof/>
        </w:rPr>
        <w:t>Part</w:t>
      </w:r>
      <w:r w:rsidR="000702A0" w:rsidRPr="000702A0">
        <w:rPr>
          <w:noProof/>
        </w:rPr>
        <w:t> </w:t>
      </w:r>
      <w:r w:rsidRPr="000702A0">
        <w:rPr>
          <w:noProof/>
        </w:rPr>
        <w:t>3—Project requirements</w:t>
      </w:r>
      <w:r w:rsidRPr="000702A0">
        <w:rPr>
          <w:b w:val="0"/>
          <w:noProof/>
          <w:sz w:val="18"/>
        </w:rPr>
        <w:tab/>
      </w:r>
      <w:r w:rsidRPr="000702A0">
        <w:rPr>
          <w:b w:val="0"/>
          <w:noProof/>
          <w:sz w:val="18"/>
        </w:rPr>
        <w:fldChar w:fldCharType="begin"/>
      </w:r>
      <w:r w:rsidRPr="000702A0">
        <w:rPr>
          <w:b w:val="0"/>
          <w:noProof/>
          <w:sz w:val="18"/>
        </w:rPr>
        <w:instrText xml:space="preserve"> PAGEREF _Toc410903930 \h </w:instrText>
      </w:r>
      <w:r w:rsidRPr="000702A0">
        <w:rPr>
          <w:b w:val="0"/>
          <w:noProof/>
          <w:sz w:val="18"/>
        </w:rPr>
      </w:r>
      <w:r w:rsidRPr="000702A0">
        <w:rPr>
          <w:b w:val="0"/>
          <w:noProof/>
          <w:sz w:val="18"/>
        </w:rPr>
        <w:fldChar w:fldCharType="separate"/>
      </w:r>
      <w:r w:rsidR="00803F7F">
        <w:rPr>
          <w:b w:val="0"/>
          <w:noProof/>
          <w:sz w:val="18"/>
        </w:rPr>
        <w:t>5</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8</w:t>
      </w:r>
      <w:r w:rsidRPr="000702A0">
        <w:rPr>
          <w:noProof/>
        </w:rPr>
        <w:tab/>
        <w:t>Operation of this Part</w:t>
      </w:r>
      <w:r w:rsidRPr="000702A0">
        <w:rPr>
          <w:noProof/>
        </w:rPr>
        <w:tab/>
      </w:r>
      <w:r w:rsidRPr="000702A0">
        <w:rPr>
          <w:noProof/>
        </w:rPr>
        <w:fldChar w:fldCharType="begin"/>
      </w:r>
      <w:r w:rsidRPr="000702A0">
        <w:rPr>
          <w:noProof/>
        </w:rPr>
        <w:instrText xml:space="preserve"> PAGEREF _Toc410903931 \h </w:instrText>
      </w:r>
      <w:r w:rsidRPr="000702A0">
        <w:rPr>
          <w:noProof/>
        </w:rPr>
      </w:r>
      <w:r w:rsidRPr="000702A0">
        <w:rPr>
          <w:noProof/>
        </w:rPr>
        <w:fldChar w:fldCharType="separate"/>
      </w:r>
      <w:r w:rsidR="00803F7F">
        <w:rPr>
          <w:noProof/>
        </w:rPr>
        <w:t>5</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9</w:t>
      </w:r>
      <w:r w:rsidRPr="000702A0">
        <w:rPr>
          <w:noProof/>
        </w:rPr>
        <w:tab/>
        <w:t>Individual aircraft</w:t>
      </w:r>
      <w:r w:rsidRPr="000702A0">
        <w:rPr>
          <w:noProof/>
        </w:rPr>
        <w:tab/>
      </w:r>
      <w:r w:rsidRPr="000702A0">
        <w:rPr>
          <w:noProof/>
        </w:rPr>
        <w:fldChar w:fldCharType="begin"/>
      </w:r>
      <w:r w:rsidRPr="000702A0">
        <w:rPr>
          <w:noProof/>
        </w:rPr>
        <w:instrText xml:space="preserve"> PAGEREF _Toc410903932 \h </w:instrText>
      </w:r>
      <w:r w:rsidRPr="000702A0">
        <w:rPr>
          <w:noProof/>
        </w:rPr>
      </w:r>
      <w:r w:rsidRPr="000702A0">
        <w:rPr>
          <w:noProof/>
        </w:rPr>
        <w:fldChar w:fldCharType="separate"/>
      </w:r>
      <w:r w:rsidR="00803F7F">
        <w:rPr>
          <w:noProof/>
        </w:rPr>
        <w:t>5</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10</w:t>
      </w:r>
      <w:r w:rsidRPr="000702A0">
        <w:rPr>
          <w:noProof/>
        </w:rPr>
        <w:tab/>
        <w:t>Service units for phases of operation</w:t>
      </w:r>
      <w:r w:rsidRPr="000702A0">
        <w:rPr>
          <w:noProof/>
        </w:rPr>
        <w:tab/>
      </w:r>
      <w:r w:rsidRPr="000702A0">
        <w:rPr>
          <w:noProof/>
        </w:rPr>
        <w:fldChar w:fldCharType="begin"/>
      </w:r>
      <w:r w:rsidRPr="000702A0">
        <w:rPr>
          <w:noProof/>
        </w:rPr>
        <w:instrText xml:space="preserve"> PAGEREF _Toc410903933 \h </w:instrText>
      </w:r>
      <w:r w:rsidRPr="000702A0">
        <w:rPr>
          <w:noProof/>
        </w:rPr>
      </w:r>
      <w:r w:rsidRPr="000702A0">
        <w:rPr>
          <w:noProof/>
        </w:rPr>
        <w:fldChar w:fldCharType="separate"/>
      </w:r>
      <w:r w:rsidR="00803F7F">
        <w:rPr>
          <w:noProof/>
        </w:rPr>
        <w:t>5</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11</w:t>
      </w:r>
      <w:r w:rsidRPr="000702A0">
        <w:rPr>
          <w:noProof/>
        </w:rPr>
        <w:tab/>
        <w:t>Data from domestic activities only</w:t>
      </w:r>
      <w:r w:rsidRPr="000702A0">
        <w:rPr>
          <w:noProof/>
        </w:rPr>
        <w:tab/>
      </w:r>
      <w:r w:rsidRPr="000702A0">
        <w:rPr>
          <w:noProof/>
        </w:rPr>
        <w:fldChar w:fldCharType="begin"/>
      </w:r>
      <w:r w:rsidRPr="000702A0">
        <w:rPr>
          <w:noProof/>
        </w:rPr>
        <w:instrText xml:space="preserve"> PAGEREF _Toc410903934 \h </w:instrText>
      </w:r>
      <w:r w:rsidRPr="000702A0">
        <w:rPr>
          <w:noProof/>
        </w:rPr>
      </w:r>
      <w:r w:rsidRPr="000702A0">
        <w:rPr>
          <w:noProof/>
        </w:rPr>
        <w:fldChar w:fldCharType="separate"/>
      </w:r>
      <w:r w:rsidR="00803F7F">
        <w:rPr>
          <w:noProof/>
        </w:rPr>
        <w:t>5</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12</w:t>
      </w:r>
      <w:r w:rsidRPr="000702A0">
        <w:rPr>
          <w:noProof/>
        </w:rPr>
        <w:tab/>
        <w:t>Data from previous years</w:t>
      </w:r>
      <w:r w:rsidRPr="000702A0">
        <w:rPr>
          <w:noProof/>
        </w:rPr>
        <w:tab/>
      </w:r>
      <w:r w:rsidRPr="000702A0">
        <w:rPr>
          <w:noProof/>
        </w:rPr>
        <w:fldChar w:fldCharType="begin"/>
      </w:r>
      <w:r w:rsidRPr="000702A0">
        <w:rPr>
          <w:noProof/>
        </w:rPr>
        <w:instrText xml:space="preserve"> PAGEREF _Toc410903935 \h </w:instrText>
      </w:r>
      <w:r w:rsidRPr="000702A0">
        <w:rPr>
          <w:noProof/>
        </w:rPr>
      </w:r>
      <w:r w:rsidRPr="000702A0">
        <w:rPr>
          <w:noProof/>
        </w:rPr>
        <w:fldChar w:fldCharType="separate"/>
      </w:r>
      <w:r w:rsidR="00803F7F">
        <w:rPr>
          <w:noProof/>
        </w:rPr>
        <w:t>5</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13</w:t>
      </w:r>
      <w:r w:rsidRPr="000702A0">
        <w:rPr>
          <w:noProof/>
        </w:rPr>
        <w:tab/>
        <w:t>Data from all affected phases must be included</w:t>
      </w:r>
      <w:r w:rsidRPr="000702A0">
        <w:rPr>
          <w:noProof/>
        </w:rPr>
        <w:tab/>
      </w:r>
      <w:r w:rsidRPr="000702A0">
        <w:rPr>
          <w:noProof/>
        </w:rPr>
        <w:fldChar w:fldCharType="begin"/>
      </w:r>
      <w:r w:rsidRPr="000702A0">
        <w:rPr>
          <w:noProof/>
        </w:rPr>
        <w:instrText xml:space="preserve"> PAGEREF _Toc410903936 \h </w:instrText>
      </w:r>
      <w:r w:rsidRPr="000702A0">
        <w:rPr>
          <w:noProof/>
        </w:rPr>
      </w:r>
      <w:r w:rsidRPr="000702A0">
        <w:rPr>
          <w:noProof/>
        </w:rPr>
        <w:fldChar w:fldCharType="separate"/>
      </w:r>
      <w:r w:rsidR="00803F7F">
        <w:rPr>
          <w:noProof/>
        </w:rPr>
        <w:t>6</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14</w:t>
      </w:r>
      <w:r w:rsidRPr="000702A0">
        <w:rPr>
          <w:noProof/>
        </w:rPr>
        <w:tab/>
        <w:t>Information to be included in application for declaration</w:t>
      </w:r>
      <w:r w:rsidRPr="000702A0">
        <w:rPr>
          <w:noProof/>
        </w:rPr>
        <w:tab/>
      </w:r>
      <w:r w:rsidRPr="000702A0">
        <w:rPr>
          <w:noProof/>
        </w:rPr>
        <w:fldChar w:fldCharType="begin"/>
      </w:r>
      <w:r w:rsidRPr="000702A0">
        <w:rPr>
          <w:noProof/>
        </w:rPr>
        <w:instrText xml:space="preserve"> PAGEREF _Toc410903937 \h </w:instrText>
      </w:r>
      <w:r w:rsidRPr="000702A0">
        <w:rPr>
          <w:noProof/>
        </w:rPr>
      </w:r>
      <w:r w:rsidRPr="000702A0">
        <w:rPr>
          <w:noProof/>
        </w:rPr>
        <w:fldChar w:fldCharType="separate"/>
      </w:r>
      <w:r w:rsidR="00803F7F">
        <w:rPr>
          <w:noProof/>
        </w:rPr>
        <w:t>6</w:t>
      </w:r>
      <w:r w:rsidRPr="000702A0">
        <w:rPr>
          <w:noProof/>
        </w:rPr>
        <w:fldChar w:fldCharType="end"/>
      </w:r>
    </w:p>
    <w:p w:rsidR="002D78E4" w:rsidRPr="000702A0" w:rsidRDefault="002D78E4">
      <w:pPr>
        <w:pStyle w:val="TOC2"/>
        <w:rPr>
          <w:rFonts w:asciiTheme="minorHAnsi" w:eastAsiaTheme="minorEastAsia" w:hAnsiTheme="minorHAnsi" w:cstheme="minorBidi"/>
          <w:b w:val="0"/>
          <w:noProof/>
          <w:kern w:val="0"/>
          <w:sz w:val="22"/>
          <w:szCs w:val="22"/>
        </w:rPr>
      </w:pPr>
      <w:r w:rsidRPr="000702A0">
        <w:rPr>
          <w:noProof/>
        </w:rPr>
        <w:t>Part</w:t>
      </w:r>
      <w:r w:rsidR="000702A0" w:rsidRPr="000702A0">
        <w:rPr>
          <w:noProof/>
        </w:rPr>
        <w:t> </w:t>
      </w:r>
      <w:r w:rsidRPr="000702A0">
        <w:rPr>
          <w:noProof/>
        </w:rPr>
        <w:t>4—Net abatement amounts</w:t>
      </w:r>
      <w:r w:rsidRPr="000702A0">
        <w:rPr>
          <w:b w:val="0"/>
          <w:noProof/>
          <w:sz w:val="18"/>
        </w:rPr>
        <w:tab/>
      </w:r>
      <w:r w:rsidRPr="000702A0">
        <w:rPr>
          <w:b w:val="0"/>
          <w:noProof/>
          <w:sz w:val="18"/>
        </w:rPr>
        <w:fldChar w:fldCharType="begin"/>
      </w:r>
      <w:r w:rsidRPr="000702A0">
        <w:rPr>
          <w:b w:val="0"/>
          <w:noProof/>
          <w:sz w:val="18"/>
        </w:rPr>
        <w:instrText xml:space="preserve"> PAGEREF _Toc410903938 \h </w:instrText>
      </w:r>
      <w:r w:rsidRPr="000702A0">
        <w:rPr>
          <w:b w:val="0"/>
          <w:noProof/>
          <w:sz w:val="18"/>
        </w:rPr>
      </w:r>
      <w:r w:rsidRPr="000702A0">
        <w:rPr>
          <w:b w:val="0"/>
          <w:noProof/>
          <w:sz w:val="18"/>
        </w:rPr>
        <w:fldChar w:fldCharType="separate"/>
      </w:r>
      <w:r w:rsidR="00803F7F">
        <w:rPr>
          <w:b w:val="0"/>
          <w:noProof/>
          <w:sz w:val="18"/>
        </w:rPr>
        <w:t>7</w:t>
      </w:r>
      <w:r w:rsidRPr="000702A0">
        <w:rPr>
          <w:b w:val="0"/>
          <w:noProof/>
          <w:sz w:val="18"/>
        </w:rPr>
        <w:fldChar w:fldCharType="end"/>
      </w:r>
    </w:p>
    <w:p w:rsidR="002D78E4" w:rsidRPr="000702A0" w:rsidRDefault="002D78E4">
      <w:pPr>
        <w:pStyle w:val="TOC3"/>
        <w:rPr>
          <w:rFonts w:asciiTheme="minorHAnsi" w:eastAsiaTheme="minorEastAsia" w:hAnsiTheme="minorHAnsi" w:cstheme="minorBidi"/>
          <w:b w:val="0"/>
          <w:noProof/>
          <w:kern w:val="0"/>
          <w:szCs w:val="22"/>
        </w:rPr>
      </w:pPr>
      <w:r w:rsidRPr="000702A0">
        <w:rPr>
          <w:noProof/>
        </w:rPr>
        <w:t>Division</w:t>
      </w:r>
      <w:r w:rsidR="000702A0" w:rsidRPr="000702A0">
        <w:rPr>
          <w:noProof/>
        </w:rPr>
        <w:t> </w:t>
      </w:r>
      <w:r w:rsidRPr="000702A0">
        <w:rPr>
          <w:noProof/>
        </w:rPr>
        <w:t>1—Operation of this Part</w:t>
      </w:r>
      <w:r w:rsidRPr="000702A0">
        <w:rPr>
          <w:b w:val="0"/>
          <w:noProof/>
          <w:sz w:val="18"/>
        </w:rPr>
        <w:tab/>
      </w:r>
      <w:r w:rsidRPr="000702A0">
        <w:rPr>
          <w:b w:val="0"/>
          <w:noProof/>
          <w:sz w:val="18"/>
        </w:rPr>
        <w:fldChar w:fldCharType="begin"/>
      </w:r>
      <w:r w:rsidRPr="000702A0">
        <w:rPr>
          <w:b w:val="0"/>
          <w:noProof/>
          <w:sz w:val="18"/>
        </w:rPr>
        <w:instrText xml:space="preserve"> PAGEREF _Toc410903939 \h </w:instrText>
      </w:r>
      <w:r w:rsidRPr="000702A0">
        <w:rPr>
          <w:b w:val="0"/>
          <w:noProof/>
          <w:sz w:val="18"/>
        </w:rPr>
      </w:r>
      <w:r w:rsidRPr="000702A0">
        <w:rPr>
          <w:b w:val="0"/>
          <w:noProof/>
          <w:sz w:val="18"/>
        </w:rPr>
        <w:fldChar w:fldCharType="separate"/>
      </w:r>
      <w:r w:rsidR="00803F7F">
        <w:rPr>
          <w:b w:val="0"/>
          <w:noProof/>
          <w:sz w:val="18"/>
        </w:rPr>
        <w:t>7</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15</w:t>
      </w:r>
      <w:r w:rsidRPr="000702A0">
        <w:rPr>
          <w:noProof/>
        </w:rPr>
        <w:tab/>
        <w:t>Operation of this Part</w:t>
      </w:r>
      <w:r w:rsidRPr="000702A0">
        <w:rPr>
          <w:noProof/>
        </w:rPr>
        <w:tab/>
      </w:r>
      <w:r w:rsidRPr="000702A0">
        <w:rPr>
          <w:noProof/>
        </w:rPr>
        <w:fldChar w:fldCharType="begin"/>
      </w:r>
      <w:r w:rsidRPr="000702A0">
        <w:rPr>
          <w:noProof/>
        </w:rPr>
        <w:instrText xml:space="preserve"> PAGEREF _Toc410903940 \h </w:instrText>
      </w:r>
      <w:r w:rsidRPr="000702A0">
        <w:rPr>
          <w:noProof/>
        </w:rPr>
      </w:r>
      <w:r w:rsidRPr="000702A0">
        <w:rPr>
          <w:noProof/>
        </w:rPr>
        <w:fldChar w:fldCharType="separate"/>
      </w:r>
      <w:r w:rsidR="00803F7F">
        <w:rPr>
          <w:noProof/>
        </w:rPr>
        <w:t>7</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16</w:t>
      </w:r>
      <w:r w:rsidRPr="000702A0">
        <w:rPr>
          <w:noProof/>
        </w:rPr>
        <w:tab/>
        <w:t>Overview of gases accounted for in abatement calculations</w:t>
      </w:r>
      <w:r w:rsidRPr="000702A0">
        <w:rPr>
          <w:noProof/>
        </w:rPr>
        <w:tab/>
      </w:r>
      <w:r w:rsidRPr="000702A0">
        <w:rPr>
          <w:noProof/>
        </w:rPr>
        <w:fldChar w:fldCharType="begin"/>
      </w:r>
      <w:r w:rsidRPr="000702A0">
        <w:rPr>
          <w:noProof/>
        </w:rPr>
        <w:instrText xml:space="preserve"> PAGEREF _Toc410903941 \h </w:instrText>
      </w:r>
      <w:r w:rsidRPr="000702A0">
        <w:rPr>
          <w:noProof/>
        </w:rPr>
      </w:r>
      <w:r w:rsidRPr="000702A0">
        <w:rPr>
          <w:noProof/>
        </w:rPr>
        <w:fldChar w:fldCharType="separate"/>
      </w:r>
      <w:r w:rsidR="00803F7F">
        <w:rPr>
          <w:noProof/>
        </w:rPr>
        <w:t>7</w:t>
      </w:r>
      <w:r w:rsidRPr="000702A0">
        <w:rPr>
          <w:noProof/>
        </w:rPr>
        <w:fldChar w:fldCharType="end"/>
      </w:r>
    </w:p>
    <w:p w:rsidR="002D78E4" w:rsidRPr="000702A0" w:rsidRDefault="002D78E4">
      <w:pPr>
        <w:pStyle w:val="TOC3"/>
        <w:rPr>
          <w:rFonts w:asciiTheme="minorHAnsi" w:eastAsiaTheme="minorEastAsia" w:hAnsiTheme="minorHAnsi" w:cstheme="minorBidi"/>
          <w:b w:val="0"/>
          <w:noProof/>
          <w:kern w:val="0"/>
          <w:szCs w:val="22"/>
        </w:rPr>
      </w:pPr>
      <w:r w:rsidRPr="000702A0">
        <w:rPr>
          <w:noProof/>
        </w:rPr>
        <w:t>Division</w:t>
      </w:r>
      <w:r w:rsidR="000702A0" w:rsidRPr="000702A0">
        <w:rPr>
          <w:noProof/>
        </w:rPr>
        <w:t> </w:t>
      </w:r>
      <w:r w:rsidRPr="000702A0">
        <w:rPr>
          <w:noProof/>
        </w:rPr>
        <w:t>2—Method for calculating net abatement amount</w:t>
      </w:r>
      <w:r w:rsidRPr="000702A0">
        <w:rPr>
          <w:b w:val="0"/>
          <w:noProof/>
          <w:sz w:val="18"/>
        </w:rPr>
        <w:tab/>
      </w:r>
      <w:r w:rsidRPr="000702A0">
        <w:rPr>
          <w:b w:val="0"/>
          <w:noProof/>
          <w:sz w:val="18"/>
        </w:rPr>
        <w:fldChar w:fldCharType="begin"/>
      </w:r>
      <w:r w:rsidRPr="000702A0">
        <w:rPr>
          <w:b w:val="0"/>
          <w:noProof/>
          <w:sz w:val="18"/>
        </w:rPr>
        <w:instrText xml:space="preserve"> PAGEREF _Toc410903942 \h </w:instrText>
      </w:r>
      <w:r w:rsidRPr="000702A0">
        <w:rPr>
          <w:b w:val="0"/>
          <w:noProof/>
          <w:sz w:val="18"/>
        </w:rPr>
      </w:r>
      <w:r w:rsidRPr="000702A0">
        <w:rPr>
          <w:b w:val="0"/>
          <w:noProof/>
          <w:sz w:val="18"/>
        </w:rPr>
        <w:fldChar w:fldCharType="separate"/>
      </w:r>
      <w:r w:rsidR="00803F7F">
        <w:rPr>
          <w:b w:val="0"/>
          <w:noProof/>
          <w:sz w:val="18"/>
        </w:rPr>
        <w:t>8</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17</w:t>
      </w:r>
      <w:r w:rsidRPr="000702A0">
        <w:rPr>
          <w:noProof/>
        </w:rPr>
        <w:tab/>
        <w:t>Summary</w:t>
      </w:r>
      <w:r w:rsidRPr="000702A0">
        <w:rPr>
          <w:noProof/>
        </w:rPr>
        <w:tab/>
      </w:r>
      <w:r w:rsidRPr="000702A0">
        <w:rPr>
          <w:noProof/>
        </w:rPr>
        <w:fldChar w:fldCharType="begin"/>
      </w:r>
      <w:r w:rsidRPr="000702A0">
        <w:rPr>
          <w:noProof/>
        </w:rPr>
        <w:instrText xml:space="preserve"> PAGEREF _Toc410903943 \h </w:instrText>
      </w:r>
      <w:r w:rsidRPr="000702A0">
        <w:rPr>
          <w:noProof/>
        </w:rPr>
      </w:r>
      <w:r w:rsidRPr="000702A0">
        <w:rPr>
          <w:noProof/>
        </w:rPr>
        <w:fldChar w:fldCharType="separate"/>
      </w:r>
      <w:r w:rsidR="00803F7F">
        <w:rPr>
          <w:noProof/>
        </w:rPr>
        <w:t>8</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18</w:t>
      </w:r>
      <w:r w:rsidRPr="000702A0">
        <w:rPr>
          <w:noProof/>
        </w:rPr>
        <w:tab/>
        <w:t>Net abatement amount</w:t>
      </w:r>
      <w:r w:rsidRPr="000702A0">
        <w:rPr>
          <w:noProof/>
        </w:rPr>
        <w:tab/>
      </w:r>
      <w:r w:rsidRPr="000702A0">
        <w:rPr>
          <w:noProof/>
        </w:rPr>
        <w:fldChar w:fldCharType="begin"/>
      </w:r>
      <w:r w:rsidRPr="000702A0">
        <w:rPr>
          <w:noProof/>
        </w:rPr>
        <w:instrText xml:space="preserve"> PAGEREF _Toc410903944 \h </w:instrText>
      </w:r>
      <w:r w:rsidRPr="000702A0">
        <w:rPr>
          <w:noProof/>
        </w:rPr>
      </w:r>
      <w:r w:rsidRPr="000702A0">
        <w:rPr>
          <w:noProof/>
        </w:rPr>
        <w:fldChar w:fldCharType="separate"/>
      </w:r>
      <w:r w:rsidR="00803F7F">
        <w:rPr>
          <w:noProof/>
        </w:rPr>
        <w:t>8</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19</w:t>
      </w:r>
      <w:r w:rsidRPr="000702A0">
        <w:rPr>
          <w:noProof/>
        </w:rPr>
        <w:tab/>
        <w:t>General equations</w:t>
      </w:r>
      <w:r w:rsidRPr="000702A0">
        <w:rPr>
          <w:noProof/>
        </w:rPr>
        <w:tab/>
      </w:r>
      <w:r w:rsidRPr="000702A0">
        <w:rPr>
          <w:noProof/>
        </w:rPr>
        <w:fldChar w:fldCharType="begin"/>
      </w:r>
      <w:r w:rsidRPr="000702A0">
        <w:rPr>
          <w:noProof/>
        </w:rPr>
        <w:instrText xml:space="preserve"> PAGEREF _Toc410903945 \h </w:instrText>
      </w:r>
      <w:r w:rsidRPr="000702A0">
        <w:rPr>
          <w:noProof/>
        </w:rPr>
      </w:r>
      <w:r w:rsidRPr="000702A0">
        <w:rPr>
          <w:noProof/>
        </w:rPr>
        <w:fldChar w:fldCharType="separate"/>
      </w:r>
      <w:r w:rsidR="00803F7F">
        <w:rPr>
          <w:noProof/>
        </w:rPr>
        <w:t>10</w:t>
      </w:r>
      <w:r w:rsidRPr="000702A0">
        <w:rPr>
          <w:noProof/>
        </w:rPr>
        <w:fldChar w:fldCharType="end"/>
      </w:r>
    </w:p>
    <w:p w:rsidR="002D78E4" w:rsidRPr="000702A0" w:rsidRDefault="002D78E4">
      <w:pPr>
        <w:pStyle w:val="TOC2"/>
        <w:rPr>
          <w:rFonts w:asciiTheme="minorHAnsi" w:eastAsiaTheme="minorEastAsia" w:hAnsiTheme="minorHAnsi" w:cstheme="minorBidi"/>
          <w:b w:val="0"/>
          <w:noProof/>
          <w:kern w:val="0"/>
          <w:sz w:val="22"/>
          <w:szCs w:val="22"/>
        </w:rPr>
      </w:pPr>
      <w:r w:rsidRPr="000702A0">
        <w:rPr>
          <w:noProof/>
        </w:rPr>
        <w:t>Part</w:t>
      </w:r>
      <w:r w:rsidR="000702A0" w:rsidRPr="000702A0">
        <w:rPr>
          <w:noProof/>
        </w:rPr>
        <w:t> </w:t>
      </w:r>
      <w:r w:rsidRPr="000702A0">
        <w:rPr>
          <w:noProof/>
        </w:rPr>
        <w:t>5—Reporting, record</w:t>
      </w:r>
      <w:r w:rsidR="000702A0">
        <w:rPr>
          <w:noProof/>
        </w:rPr>
        <w:noBreakHyphen/>
      </w:r>
      <w:r w:rsidRPr="000702A0">
        <w:rPr>
          <w:noProof/>
        </w:rPr>
        <w:t>keeping and monitoring requirements</w:t>
      </w:r>
      <w:r w:rsidRPr="000702A0">
        <w:rPr>
          <w:b w:val="0"/>
          <w:noProof/>
          <w:sz w:val="18"/>
        </w:rPr>
        <w:tab/>
      </w:r>
      <w:r w:rsidRPr="000702A0">
        <w:rPr>
          <w:b w:val="0"/>
          <w:noProof/>
          <w:sz w:val="18"/>
        </w:rPr>
        <w:fldChar w:fldCharType="begin"/>
      </w:r>
      <w:r w:rsidRPr="000702A0">
        <w:rPr>
          <w:b w:val="0"/>
          <w:noProof/>
          <w:sz w:val="18"/>
        </w:rPr>
        <w:instrText xml:space="preserve"> PAGEREF _Toc410903946 \h </w:instrText>
      </w:r>
      <w:r w:rsidRPr="000702A0">
        <w:rPr>
          <w:b w:val="0"/>
          <w:noProof/>
          <w:sz w:val="18"/>
        </w:rPr>
      </w:r>
      <w:r w:rsidRPr="000702A0">
        <w:rPr>
          <w:b w:val="0"/>
          <w:noProof/>
          <w:sz w:val="18"/>
        </w:rPr>
        <w:fldChar w:fldCharType="separate"/>
      </w:r>
      <w:r w:rsidR="00803F7F">
        <w:rPr>
          <w:b w:val="0"/>
          <w:noProof/>
          <w:sz w:val="18"/>
        </w:rPr>
        <w:t>14</w:t>
      </w:r>
      <w:r w:rsidRPr="000702A0">
        <w:rPr>
          <w:b w:val="0"/>
          <w:noProof/>
          <w:sz w:val="18"/>
        </w:rPr>
        <w:fldChar w:fldCharType="end"/>
      </w:r>
    </w:p>
    <w:p w:rsidR="002D78E4" w:rsidRPr="000702A0" w:rsidRDefault="002D78E4">
      <w:pPr>
        <w:pStyle w:val="TOC3"/>
        <w:rPr>
          <w:rFonts w:asciiTheme="minorHAnsi" w:eastAsiaTheme="minorEastAsia" w:hAnsiTheme="minorHAnsi" w:cstheme="minorBidi"/>
          <w:b w:val="0"/>
          <w:noProof/>
          <w:kern w:val="0"/>
          <w:szCs w:val="22"/>
        </w:rPr>
      </w:pPr>
      <w:r w:rsidRPr="000702A0">
        <w:rPr>
          <w:noProof/>
        </w:rPr>
        <w:t>Division</w:t>
      </w:r>
      <w:r w:rsidR="000702A0" w:rsidRPr="000702A0">
        <w:rPr>
          <w:noProof/>
        </w:rPr>
        <w:t> </w:t>
      </w:r>
      <w:r w:rsidRPr="000702A0">
        <w:rPr>
          <w:noProof/>
        </w:rPr>
        <w:t>1—Offsets report requirements</w:t>
      </w:r>
      <w:r w:rsidRPr="000702A0">
        <w:rPr>
          <w:b w:val="0"/>
          <w:noProof/>
          <w:sz w:val="18"/>
        </w:rPr>
        <w:tab/>
      </w:r>
      <w:r w:rsidRPr="000702A0">
        <w:rPr>
          <w:b w:val="0"/>
          <w:noProof/>
          <w:sz w:val="18"/>
        </w:rPr>
        <w:fldChar w:fldCharType="begin"/>
      </w:r>
      <w:r w:rsidRPr="000702A0">
        <w:rPr>
          <w:b w:val="0"/>
          <w:noProof/>
          <w:sz w:val="18"/>
        </w:rPr>
        <w:instrText xml:space="preserve"> PAGEREF _Toc410903947 \h </w:instrText>
      </w:r>
      <w:r w:rsidRPr="000702A0">
        <w:rPr>
          <w:b w:val="0"/>
          <w:noProof/>
          <w:sz w:val="18"/>
        </w:rPr>
      </w:r>
      <w:r w:rsidRPr="000702A0">
        <w:rPr>
          <w:b w:val="0"/>
          <w:noProof/>
          <w:sz w:val="18"/>
        </w:rPr>
        <w:fldChar w:fldCharType="separate"/>
      </w:r>
      <w:r w:rsidR="00803F7F">
        <w:rPr>
          <w:b w:val="0"/>
          <w:noProof/>
          <w:sz w:val="18"/>
        </w:rPr>
        <w:t>14</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20</w:t>
      </w:r>
      <w:r w:rsidRPr="000702A0">
        <w:rPr>
          <w:noProof/>
        </w:rPr>
        <w:tab/>
        <w:t>Operation of this Part</w:t>
      </w:r>
      <w:r w:rsidRPr="000702A0">
        <w:rPr>
          <w:noProof/>
        </w:rPr>
        <w:tab/>
      </w:r>
      <w:r w:rsidRPr="000702A0">
        <w:rPr>
          <w:noProof/>
        </w:rPr>
        <w:fldChar w:fldCharType="begin"/>
      </w:r>
      <w:r w:rsidRPr="000702A0">
        <w:rPr>
          <w:noProof/>
        </w:rPr>
        <w:instrText xml:space="preserve"> PAGEREF _Toc410903948 \h </w:instrText>
      </w:r>
      <w:r w:rsidRPr="000702A0">
        <w:rPr>
          <w:noProof/>
        </w:rPr>
      </w:r>
      <w:r w:rsidRPr="000702A0">
        <w:rPr>
          <w:noProof/>
        </w:rPr>
        <w:fldChar w:fldCharType="separate"/>
      </w:r>
      <w:r w:rsidR="00803F7F">
        <w:rPr>
          <w:noProof/>
        </w:rPr>
        <w:t>14</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21</w:t>
      </w:r>
      <w:r w:rsidRPr="000702A0">
        <w:rPr>
          <w:noProof/>
        </w:rPr>
        <w:tab/>
        <w:t>Determination of certain factors and parameters</w:t>
      </w:r>
      <w:r w:rsidRPr="000702A0">
        <w:rPr>
          <w:noProof/>
        </w:rPr>
        <w:tab/>
      </w:r>
      <w:r w:rsidRPr="000702A0">
        <w:rPr>
          <w:noProof/>
        </w:rPr>
        <w:fldChar w:fldCharType="begin"/>
      </w:r>
      <w:r w:rsidRPr="000702A0">
        <w:rPr>
          <w:noProof/>
        </w:rPr>
        <w:instrText xml:space="preserve"> PAGEREF _Toc410903949 \h </w:instrText>
      </w:r>
      <w:r w:rsidRPr="000702A0">
        <w:rPr>
          <w:noProof/>
        </w:rPr>
      </w:r>
      <w:r w:rsidRPr="000702A0">
        <w:rPr>
          <w:noProof/>
        </w:rPr>
        <w:fldChar w:fldCharType="separate"/>
      </w:r>
      <w:r w:rsidR="00803F7F">
        <w:rPr>
          <w:noProof/>
        </w:rPr>
        <w:t>14</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22</w:t>
      </w:r>
      <w:r w:rsidRPr="000702A0">
        <w:rPr>
          <w:noProof/>
        </w:rPr>
        <w:tab/>
        <w:t>Division of project into smaller projects</w:t>
      </w:r>
      <w:r w:rsidRPr="000702A0">
        <w:rPr>
          <w:noProof/>
        </w:rPr>
        <w:tab/>
      </w:r>
      <w:r w:rsidRPr="000702A0">
        <w:rPr>
          <w:noProof/>
        </w:rPr>
        <w:fldChar w:fldCharType="begin"/>
      </w:r>
      <w:r w:rsidRPr="000702A0">
        <w:rPr>
          <w:noProof/>
        </w:rPr>
        <w:instrText xml:space="preserve"> PAGEREF _Toc410903950 \h </w:instrText>
      </w:r>
      <w:r w:rsidRPr="000702A0">
        <w:rPr>
          <w:noProof/>
        </w:rPr>
      </w:r>
      <w:r w:rsidRPr="000702A0">
        <w:rPr>
          <w:noProof/>
        </w:rPr>
        <w:fldChar w:fldCharType="separate"/>
      </w:r>
      <w:r w:rsidR="00803F7F">
        <w:rPr>
          <w:noProof/>
        </w:rPr>
        <w:t>14</w:t>
      </w:r>
      <w:r w:rsidRPr="000702A0">
        <w:rPr>
          <w:noProof/>
        </w:rPr>
        <w:fldChar w:fldCharType="end"/>
      </w:r>
    </w:p>
    <w:p w:rsidR="002D78E4" w:rsidRPr="000702A0" w:rsidRDefault="002D78E4">
      <w:pPr>
        <w:pStyle w:val="TOC3"/>
        <w:rPr>
          <w:rFonts w:asciiTheme="minorHAnsi" w:eastAsiaTheme="minorEastAsia" w:hAnsiTheme="minorHAnsi" w:cstheme="minorBidi"/>
          <w:b w:val="0"/>
          <w:noProof/>
          <w:kern w:val="0"/>
          <w:szCs w:val="22"/>
        </w:rPr>
      </w:pPr>
      <w:r w:rsidRPr="000702A0">
        <w:rPr>
          <w:noProof/>
        </w:rPr>
        <w:t>Division</w:t>
      </w:r>
      <w:r w:rsidR="000702A0" w:rsidRPr="000702A0">
        <w:rPr>
          <w:noProof/>
        </w:rPr>
        <w:t> </w:t>
      </w:r>
      <w:r w:rsidRPr="000702A0">
        <w:rPr>
          <w:noProof/>
        </w:rPr>
        <w:t>2—Record</w:t>
      </w:r>
      <w:r w:rsidR="000702A0">
        <w:rPr>
          <w:noProof/>
        </w:rPr>
        <w:noBreakHyphen/>
      </w:r>
      <w:r w:rsidRPr="000702A0">
        <w:rPr>
          <w:noProof/>
        </w:rPr>
        <w:t>keeping requirements</w:t>
      </w:r>
      <w:r w:rsidRPr="000702A0">
        <w:rPr>
          <w:b w:val="0"/>
          <w:noProof/>
          <w:sz w:val="18"/>
        </w:rPr>
        <w:tab/>
      </w:r>
      <w:r w:rsidRPr="000702A0">
        <w:rPr>
          <w:b w:val="0"/>
          <w:noProof/>
          <w:sz w:val="18"/>
        </w:rPr>
        <w:fldChar w:fldCharType="begin"/>
      </w:r>
      <w:r w:rsidRPr="000702A0">
        <w:rPr>
          <w:b w:val="0"/>
          <w:noProof/>
          <w:sz w:val="18"/>
        </w:rPr>
        <w:instrText xml:space="preserve"> PAGEREF _Toc410903951 \h </w:instrText>
      </w:r>
      <w:r w:rsidRPr="000702A0">
        <w:rPr>
          <w:b w:val="0"/>
          <w:noProof/>
          <w:sz w:val="18"/>
        </w:rPr>
      </w:r>
      <w:r w:rsidRPr="000702A0">
        <w:rPr>
          <w:b w:val="0"/>
          <w:noProof/>
          <w:sz w:val="18"/>
        </w:rPr>
        <w:fldChar w:fldCharType="separate"/>
      </w:r>
      <w:r w:rsidR="00803F7F">
        <w:rPr>
          <w:b w:val="0"/>
          <w:noProof/>
          <w:sz w:val="18"/>
        </w:rPr>
        <w:t>15</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23</w:t>
      </w:r>
      <w:r w:rsidRPr="000702A0">
        <w:rPr>
          <w:noProof/>
        </w:rPr>
        <w:tab/>
        <w:t>Operation of this Division</w:t>
      </w:r>
      <w:r w:rsidRPr="000702A0">
        <w:rPr>
          <w:noProof/>
        </w:rPr>
        <w:tab/>
      </w:r>
      <w:r w:rsidRPr="000702A0">
        <w:rPr>
          <w:noProof/>
        </w:rPr>
        <w:fldChar w:fldCharType="begin"/>
      </w:r>
      <w:r w:rsidRPr="000702A0">
        <w:rPr>
          <w:noProof/>
        </w:rPr>
        <w:instrText xml:space="preserve"> PAGEREF _Toc410903952 \h </w:instrText>
      </w:r>
      <w:r w:rsidRPr="000702A0">
        <w:rPr>
          <w:noProof/>
        </w:rPr>
      </w:r>
      <w:r w:rsidRPr="000702A0">
        <w:rPr>
          <w:noProof/>
        </w:rPr>
        <w:fldChar w:fldCharType="separate"/>
      </w:r>
      <w:r w:rsidR="00803F7F">
        <w:rPr>
          <w:noProof/>
        </w:rPr>
        <w:t>15</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24</w:t>
      </w:r>
      <w:r w:rsidRPr="000702A0">
        <w:rPr>
          <w:noProof/>
        </w:rPr>
        <w:tab/>
        <w:t>Record</w:t>
      </w:r>
      <w:r w:rsidR="000702A0">
        <w:rPr>
          <w:noProof/>
        </w:rPr>
        <w:noBreakHyphen/>
      </w:r>
      <w:r w:rsidRPr="000702A0">
        <w:rPr>
          <w:noProof/>
        </w:rPr>
        <w:t>keeping requirements</w:t>
      </w:r>
      <w:r w:rsidRPr="000702A0">
        <w:rPr>
          <w:noProof/>
        </w:rPr>
        <w:tab/>
      </w:r>
      <w:r w:rsidRPr="000702A0">
        <w:rPr>
          <w:noProof/>
        </w:rPr>
        <w:fldChar w:fldCharType="begin"/>
      </w:r>
      <w:r w:rsidRPr="000702A0">
        <w:rPr>
          <w:noProof/>
        </w:rPr>
        <w:instrText xml:space="preserve"> PAGEREF _Toc410903953 \h </w:instrText>
      </w:r>
      <w:r w:rsidRPr="000702A0">
        <w:rPr>
          <w:noProof/>
        </w:rPr>
      </w:r>
      <w:r w:rsidRPr="000702A0">
        <w:rPr>
          <w:noProof/>
        </w:rPr>
        <w:fldChar w:fldCharType="separate"/>
      </w:r>
      <w:r w:rsidR="00803F7F">
        <w:rPr>
          <w:noProof/>
        </w:rPr>
        <w:t>15</w:t>
      </w:r>
      <w:r w:rsidRPr="000702A0">
        <w:rPr>
          <w:noProof/>
        </w:rPr>
        <w:fldChar w:fldCharType="end"/>
      </w:r>
    </w:p>
    <w:p w:rsidR="002D78E4" w:rsidRPr="000702A0" w:rsidRDefault="002D78E4">
      <w:pPr>
        <w:pStyle w:val="TOC3"/>
        <w:rPr>
          <w:rFonts w:asciiTheme="minorHAnsi" w:eastAsiaTheme="minorEastAsia" w:hAnsiTheme="minorHAnsi" w:cstheme="minorBidi"/>
          <w:b w:val="0"/>
          <w:noProof/>
          <w:kern w:val="0"/>
          <w:szCs w:val="22"/>
        </w:rPr>
      </w:pPr>
      <w:r w:rsidRPr="000702A0">
        <w:rPr>
          <w:noProof/>
        </w:rPr>
        <w:t>Division</w:t>
      </w:r>
      <w:r w:rsidR="000702A0" w:rsidRPr="000702A0">
        <w:rPr>
          <w:noProof/>
        </w:rPr>
        <w:t> </w:t>
      </w:r>
      <w:r w:rsidRPr="000702A0">
        <w:rPr>
          <w:noProof/>
        </w:rPr>
        <w:t>3—Monitoring requirements</w:t>
      </w:r>
      <w:r w:rsidRPr="000702A0">
        <w:rPr>
          <w:b w:val="0"/>
          <w:noProof/>
          <w:sz w:val="18"/>
        </w:rPr>
        <w:tab/>
      </w:r>
      <w:r w:rsidRPr="000702A0">
        <w:rPr>
          <w:b w:val="0"/>
          <w:noProof/>
          <w:sz w:val="18"/>
        </w:rPr>
        <w:fldChar w:fldCharType="begin"/>
      </w:r>
      <w:r w:rsidRPr="000702A0">
        <w:rPr>
          <w:b w:val="0"/>
          <w:noProof/>
          <w:sz w:val="18"/>
        </w:rPr>
        <w:instrText xml:space="preserve"> PAGEREF _Toc410903954 \h </w:instrText>
      </w:r>
      <w:r w:rsidRPr="000702A0">
        <w:rPr>
          <w:b w:val="0"/>
          <w:noProof/>
          <w:sz w:val="18"/>
        </w:rPr>
      </w:r>
      <w:r w:rsidRPr="000702A0">
        <w:rPr>
          <w:b w:val="0"/>
          <w:noProof/>
          <w:sz w:val="18"/>
        </w:rPr>
        <w:fldChar w:fldCharType="separate"/>
      </w:r>
      <w:r w:rsidR="00803F7F">
        <w:rPr>
          <w:b w:val="0"/>
          <w:noProof/>
          <w:sz w:val="18"/>
        </w:rPr>
        <w:t>16</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25</w:t>
      </w:r>
      <w:r w:rsidRPr="000702A0">
        <w:rPr>
          <w:noProof/>
        </w:rPr>
        <w:tab/>
        <w:t>Operation of this Division</w:t>
      </w:r>
      <w:r w:rsidRPr="000702A0">
        <w:rPr>
          <w:noProof/>
        </w:rPr>
        <w:tab/>
      </w:r>
      <w:r w:rsidRPr="000702A0">
        <w:rPr>
          <w:noProof/>
        </w:rPr>
        <w:fldChar w:fldCharType="begin"/>
      </w:r>
      <w:r w:rsidRPr="000702A0">
        <w:rPr>
          <w:noProof/>
        </w:rPr>
        <w:instrText xml:space="preserve"> PAGEREF _Toc410903955 \h </w:instrText>
      </w:r>
      <w:r w:rsidRPr="000702A0">
        <w:rPr>
          <w:noProof/>
        </w:rPr>
      </w:r>
      <w:r w:rsidRPr="000702A0">
        <w:rPr>
          <w:noProof/>
        </w:rPr>
        <w:fldChar w:fldCharType="separate"/>
      </w:r>
      <w:r w:rsidR="00803F7F">
        <w:rPr>
          <w:noProof/>
        </w:rPr>
        <w:t>16</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26</w:t>
      </w:r>
      <w:r w:rsidRPr="000702A0">
        <w:rPr>
          <w:noProof/>
        </w:rPr>
        <w:tab/>
        <w:t>Requirements to monitor certain parameters</w:t>
      </w:r>
      <w:r w:rsidRPr="000702A0">
        <w:rPr>
          <w:noProof/>
        </w:rPr>
        <w:tab/>
      </w:r>
      <w:r w:rsidRPr="000702A0">
        <w:rPr>
          <w:noProof/>
        </w:rPr>
        <w:fldChar w:fldCharType="begin"/>
      </w:r>
      <w:r w:rsidRPr="000702A0">
        <w:rPr>
          <w:noProof/>
        </w:rPr>
        <w:instrText xml:space="preserve"> PAGEREF _Toc410903956 \h </w:instrText>
      </w:r>
      <w:r w:rsidRPr="000702A0">
        <w:rPr>
          <w:noProof/>
        </w:rPr>
      </w:r>
      <w:r w:rsidRPr="000702A0">
        <w:rPr>
          <w:noProof/>
        </w:rPr>
        <w:fldChar w:fldCharType="separate"/>
      </w:r>
      <w:r w:rsidR="00803F7F">
        <w:rPr>
          <w:noProof/>
        </w:rPr>
        <w:t>16</w:t>
      </w:r>
      <w:r w:rsidRPr="000702A0">
        <w:rPr>
          <w:noProof/>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27</w:t>
      </w:r>
      <w:r w:rsidRPr="000702A0">
        <w:rPr>
          <w:noProof/>
        </w:rPr>
        <w:tab/>
        <w:t>Consequences of not meeting requirement to monitor certain parameters</w:t>
      </w:r>
      <w:r w:rsidRPr="000702A0">
        <w:rPr>
          <w:noProof/>
        </w:rPr>
        <w:tab/>
      </w:r>
      <w:r w:rsidRPr="000702A0">
        <w:rPr>
          <w:noProof/>
        </w:rPr>
        <w:fldChar w:fldCharType="begin"/>
      </w:r>
      <w:r w:rsidRPr="000702A0">
        <w:rPr>
          <w:noProof/>
        </w:rPr>
        <w:instrText xml:space="preserve"> PAGEREF _Toc410903957 \h </w:instrText>
      </w:r>
      <w:r w:rsidRPr="000702A0">
        <w:rPr>
          <w:noProof/>
        </w:rPr>
      </w:r>
      <w:r w:rsidRPr="000702A0">
        <w:rPr>
          <w:noProof/>
        </w:rPr>
        <w:fldChar w:fldCharType="separate"/>
      </w:r>
      <w:r w:rsidR="00803F7F">
        <w:rPr>
          <w:noProof/>
        </w:rPr>
        <w:t>19</w:t>
      </w:r>
      <w:r w:rsidRPr="000702A0">
        <w:rPr>
          <w:noProof/>
        </w:rPr>
        <w:fldChar w:fldCharType="end"/>
      </w:r>
    </w:p>
    <w:p w:rsidR="002D78E4" w:rsidRPr="000702A0" w:rsidRDefault="002D78E4">
      <w:pPr>
        <w:pStyle w:val="TOC1"/>
        <w:rPr>
          <w:rFonts w:asciiTheme="minorHAnsi" w:eastAsiaTheme="minorEastAsia" w:hAnsiTheme="minorHAnsi" w:cstheme="minorBidi"/>
          <w:b w:val="0"/>
          <w:noProof/>
          <w:kern w:val="0"/>
          <w:sz w:val="22"/>
          <w:szCs w:val="22"/>
        </w:rPr>
      </w:pPr>
      <w:r w:rsidRPr="000702A0">
        <w:rPr>
          <w:noProof/>
        </w:rPr>
        <w:t>Schedule</w:t>
      </w:r>
      <w:r w:rsidR="000702A0" w:rsidRPr="000702A0">
        <w:rPr>
          <w:noProof/>
        </w:rPr>
        <w:t> </w:t>
      </w:r>
      <w:r w:rsidRPr="000702A0">
        <w:rPr>
          <w:noProof/>
        </w:rPr>
        <w:t>1—Service units</w:t>
      </w:r>
      <w:r w:rsidRPr="000702A0">
        <w:rPr>
          <w:b w:val="0"/>
          <w:noProof/>
          <w:sz w:val="18"/>
        </w:rPr>
        <w:tab/>
      </w:r>
      <w:r w:rsidRPr="000702A0">
        <w:rPr>
          <w:b w:val="0"/>
          <w:noProof/>
          <w:sz w:val="18"/>
        </w:rPr>
        <w:fldChar w:fldCharType="begin"/>
      </w:r>
      <w:r w:rsidRPr="000702A0">
        <w:rPr>
          <w:b w:val="0"/>
          <w:noProof/>
          <w:sz w:val="18"/>
        </w:rPr>
        <w:instrText xml:space="preserve"> PAGEREF _Toc410903958 \h </w:instrText>
      </w:r>
      <w:r w:rsidRPr="000702A0">
        <w:rPr>
          <w:b w:val="0"/>
          <w:noProof/>
          <w:sz w:val="18"/>
        </w:rPr>
      </w:r>
      <w:r w:rsidRPr="000702A0">
        <w:rPr>
          <w:b w:val="0"/>
          <w:noProof/>
          <w:sz w:val="18"/>
        </w:rPr>
        <w:fldChar w:fldCharType="separate"/>
      </w:r>
      <w:r w:rsidR="00803F7F">
        <w:rPr>
          <w:b w:val="0"/>
          <w:noProof/>
          <w:sz w:val="18"/>
        </w:rPr>
        <w:t>21</w:t>
      </w:r>
      <w:r w:rsidRPr="000702A0">
        <w:rPr>
          <w:b w:val="0"/>
          <w:noProof/>
          <w:sz w:val="18"/>
        </w:rPr>
        <w:fldChar w:fldCharType="end"/>
      </w:r>
    </w:p>
    <w:p w:rsidR="002D78E4" w:rsidRPr="000702A0" w:rsidRDefault="002D78E4">
      <w:pPr>
        <w:pStyle w:val="TOC5"/>
        <w:rPr>
          <w:rFonts w:asciiTheme="minorHAnsi" w:eastAsiaTheme="minorEastAsia" w:hAnsiTheme="minorHAnsi" w:cstheme="minorBidi"/>
          <w:noProof/>
          <w:kern w:val="0"/>
          <w:sz w:val="22"/>
          <w:szCs w:val="22"/>
        </w:rPr>
      </w:pPr>
      <w:r w:rsidRPr="000702A0">
        <w:rPr>
          <w:noProof/>
        </w:rPr>
        <w:t>1</w:t>
      </w:r>
      <w:r w:rsidRPr="000702A0">
        <w:rPr>
          <w:noProof/>
        </w:rPr>
        <w:tab/>
        <w:t>Service units</w:t>
      </w:r>
      <w:r w:rsidRPr="000702A0">
        <w:rPr>
          <w:noProof/>
        </w:rPr>
        <w:tab/>
      </w:r>
      <w:r w:rsidRPr="000702A0">
        <w:rPr>
          <w:noProof/>
        </w:rPr>
        <w:fldChar w:fldCharType="begin"/>
      </w:r>
      <w:r w:rsidRPr="000702A0">
        <w:rPr>
          <w:noProof/>
        </w:rPr>
        <w:instrText xml:space="preserve"> PAGEREF _Toc410903959 \h </w:instrText>
      </w:r>
      <w:r w:rsidRPr="000702A0">
        <w:rPr>
          <w:noProof/>
        </w:rPr>
      </w:r>
      <w:r w:rsidRPr="000702A0">
        <w:rPr>
          <w:noProof/>
        </w:rPr>
        <w:fldChar w:fldCharType="separate"/>
      </w:r>
      <w:r w:rsidR="00803F7F">
        <w:rPr>
          <w:noProof/>
        </w:rPr>
        <w:t>21</w:t>
      </w:r>
      <w:r w:rsidRPr="000702A0">
        <w:rPr>
          <w:noProof/>
        </w:rPr>
        <w:fldChar w:fldCharType="end"/>
      </w:r>
    </w:p>
    <w:p w:rsidR="00670EA1" w:rsidRPr="000702A0" w:rsidRDefault="002D78E4" w:rsidP="00715914">
      <w:r w:rsidRPr="000702A0">
        <w:fldChar w:fldCharType="end"/>
      </w:r>
    </w:p>
    <w:p w:rsidR="00670EA1" w:rsidRPr="000702A0" w:rsidRDefault="00670EA1" w:rsidP="00715914">
      <w:pPr>
        <w:sectPr w:rsidR="00670EA1" w:rsidRPr="000702A0" w:rsidSect="0018156B">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F72C41" w:rsidRPr="000702A0" w:rsidRDefault="00F72C41" w:rsidP="00F72C41">
      <w:pPr>
        <w:pStyle w:val="ActHead2"/>
      </w:pPr>
      <w:bookmarkStart w:id="3" w:name="_Toc410903921"/>
      <w:r w:rsidRPr="000702A0">
        <w:rPr>
          <w:rStyle w:val="CharPartNo"/>
        </w:rPr>
        <w:lastRenderedPageBreak/>
        <w:t>Part</w:t>
      </w:r>
      <w:r w:rsidR="000702A0" w:rsidRPr="000702A0">
        <w:rPr>
          <w:rStyle w:val="CharPartNo"/>
        </w:rPr>
        <w:t> </w:t>
      </w:r>
      <w:r w:rsidRPr="000702A0">
        <w:rPr>
          <w:rStyle w:val="CharPartNo"/>
        </w:rPr>
        <w:t>1</w:t>
      </w:r>
      <w:r w:rsidRPr="000702A0">
        <w:t>—</w:t>
      </w:r>
      <w:r w:rsidRPr="000702A0">
        <w:rPr>
          <w:rStyle w:val="CharPartText"/>
        </w:rPr>
        <w:t>Preliminary</w:t>
      </w:r>
      <w:bookmarkEnd w:id="3"/>
    </w:p>
    <w:p w:rsidR="00F72C41" w:rsidRPr="000702A0" w:rsidRDefault="00F72C41" w:rsidP="00F72C41">
      <w:pPr>
        <w:pStyle w:val="Header"/>
      </w:pPr>
      <w:r w:rsidRPr="000702A0">
        <w:rPr>
          <w:rStyle w:val="CharDivNo"/>
        </w:rPr>
        <w:t xml:space="preserve"> </w:t>
      </w:r>
      <w:r w:rsidRPr="000702A0">
        <w:rPr>
          <w:rStyle w:val="CharDivText"/>
        </w:rPr>
        <w:t xml:space="preserve"> </w:t>
      </w:r>
    </w:p>
    <w:p w:rsidR="00F72C41" w:rsidRPr="000702A0" w:rsidRDefault="00947E39" w:rsidP="00F72C41">
      <w:pPr>
        <w:pStyle w:val="ActHead5"/>
      </w:pPr>
      <w:bookmarkStart w:id="4" w:name="_Toc410903922"/>
      <w:r w:rsidRPr="000702A0">
        <w:rPr>
          <w:rStyle w:val="CharSectno"/>
        </w:rPr>
        <w:t>1</w:t>
      </w:r>
      <w:r w:rsidR="00F72C41" w:rsidRPr="000702A0">
        <w:t xml:space="preserve">  Name</w:t>
      </w:r>
      <w:bookmarkEnd w:id="4"/>
    </w:p>
    <w:p w:rsidR="00F72C41" w:rsidRPr="000702A0" w:rsidRDefault="00F72C41" w:rsidP="00F72C41">
      <w:pPr>
        <w:pStyle w:val="subsection"/>
      </w:pPr>
      <w:r w:rsidRPr="000702A0">
        <w:tab/>
      </w:r>
      <w:r w:rsidRPr="000702A0">
        <w:tab/>
        <w:t xml:space="preserve">This is the </w:t>
      </w:r>
      <w:bookmarkStart w:id="5" w:name="BKCheck15B_3"/>
      <w:bookmarkEnd w:id="5"/>
      <w:r w:rsidRPr="000702A0">
        <w:rPr>
          <w:i/>
        </w:rPr>
        <w:fldChar w:fldCharType="begin"/>
      </w:r>
      <w:r w:rsidRPr="000702A0">
        <w:rPr>
          <w:i/>
        </w:rPr>
        <w:instrText xml:space="preserve"> STYLEREF  ShortT </w:instrText>
      </w:r>
      <w:r w:rsidRPr="000702A0">
        <w:rPr>
          <w:i/>
        </w:rPr>
        <w:fldChar w:fldCharType="separate"/>
      </w:r>
      <w:r w:rsidR="00803F7F">
        <w:rPr>
          <w:i/>
          <w:noProof/>
        </w:rPr>
        <w:t>Carbon Credits (Carbon Farming Initiative—Aviation) Methodology Determination 2015</w:t>
      </w:r>
      <w:r w:rsidRPr="000702A0">
        <w:rPr>
          <w:i/>
        </w:rPr>
        <w:fldChar w:fldCharType="end"/>
      </w:r>
      <w:r w:rsidRPr="000702A0">
        <w:t>.</w:t>
      </w:r>
    </w:p>
    <w:p w:rsidR="00F72C41" w:rsidRPr="000702A0" w:rsidRDefault="00947E39" w:rsidP="00F72C41">
      <w:pPr>
        <w:pStyle w:val="ActHead5"/>
      </w:pPr>
      <w:bookmarkStart w:id="6" w:name="_Toc410903923"/>
      <w:r w:rsidRPr="000702A0">
        <w:rPr>
          <w:rStyle w:val="CharSectno"/>
        </w:rPr>
        <w:t>2</w:t>
      </w:r>
      <w:r w:rsidR="00F72C41" w:rsidRPr="000702A0">
        <w:t xml:space="preserve">  Commencement</w:t>
      </w:r>
      <w:bookmarkEnd w:id="6"/>
    </w:p>
    <w:p w:rsidR="00F72C41" w:rsidRPr="000702A0" w:rsidRDefault="00F72C41" w:rsidP="00F72C41">
      <w:pPr>
        <w:pStyle w:val="subsection"/>
      </w:pPr>
      <w:r w:rsidRPr="000702A0">
        <w:tab/>
      </w:r>
      <w:r w:rsidRPr="000702A0">
        <w:tab/>
        <w:t xml:space="preserve">This </w:t>
      </w:r>
      <w:r w:rsidR="005A37CD" w:rsidRPr="000702A0">
        <w:t>determination</w:t>
      </w:r>
      <w:r w:rsidRPr="000702A0">
        <w:t xml:space="preserve"> commences on the day after it is registered.</w:t>
      </w:r>
    </w:p>
    <w:p w:rsidR="00F72C41" w:rsidRPr="000702A0" w:rsidRDefault="00947E39" w:rsidP="00F72C41">
      <w:pPr>
        <w:pStyle w:val="ActHead5"/>
      </w:pPr>
      <w:bookmarkStart w:id="7" w:name="_Toc410903924"/>
      <w:r w:rsidRPr="000702A0">
        <w:rPr>
          <w:rStyle w:val="CharSectno"/>
        </w:rPr>
        <w:t>3</w:t>
      </w:r>
      <w:r w:rsidR="00F72C41" w:rsidRPr="000702A0">
        <w:t xml:space="preserve">  Authority</w:t>
      </w:r>
      <w:bookmarkEnd w:id="7"/>
    </w:p>
    <w:p w:rsidR="00F72C41" w:rsidRPr="000702A0" w:rsidRDefault="00F72C41" w:rsidP="00F72C41">
      <w:pPr>
        <w:pStyle w:val="subsection"/>
      </w:pPr>
      <w:r w:rsidRPr="000702A0">
        <w:tab/>
      </w:r>
      <w:r w:rsidRPr="000702A0">
        <w:tab/>
        <w:t xml:space="preserve">This </w:t>
      </w:r>
      <w:r w:rsidR="005A37CD" w:rsidRPr="000702A0">
        <w:t xml:space="preserve">determination </w:t>
      </w:r>
      <w:r w:rsidRPr="000702A0">
        <w:t>is made under subsection</w:t>
      </w:r>
      <w:r w:rsidR="000702A0" w:rsidRPr="000702A0">
        <w:t> </w:t>
      </w:r>
      <w:r w:rsidRPr="000702A0">
        <w:t>106(1) of the</w:t>
      </w:r>
      <w:r w:rsidRPr="000702A0">
        <w:rPr>
          <w:i/>
        </w:rPr>
        <w:t xml:space="preserve"> Carbon Credits (Carbon Farming Initiative) Act 2011</w:t>
      </w:r>
      <w:r w:rsidRPr="000702A0">
        <w:t>.</w:t>
      </w:r>
    </w:p>
    <w:p w:rsidR="00F72C41" w:rsidRPr="000702A0" w:rsidRDefault="00947E39" w:rsidP="00F72C41">
      <w:pPr>
        <w:pStyle w:val="ActHead5"/>
      </w:pPr>
      <w:bookmarkStart w:id="8" w:name="_Toc410903925"/>
      <w:r w:rsidRPr="000702A0">
        <w:rPr>
          <w:rStyle w:val="CharSectno"/>
        </w:rPr>
        <w:t>4</w:t>
      </w:r>
      <w:r w:rsidR="00F72C41" w:rsidRPr="000702A0">
        <w:t xml:space="preserve">  Duration</w:t>
      </w:r>
      <w:bookmarkEnd w:id="8"/>
    </w:p>
    <w:p w:rsidR="00F72C41" w:rsidRPr="000702A0" w:rsidRDefault="00F72C41" w:rsidP="00F72C41">
      <w:pPr>
        <w:pStyle w:val="subsection"/>
      </w:pPr>
      <w:r w:rsidRPr="000702A0">
        <w:tab/>
      </w:r>
      <w:r w:rsidRPr="000702A0">
        <w:tab/>
        <w:t xml:space="preserve">This </w:t>
      </w:r>
      <w:r w:rsidR="005A37CD" w:rsidRPr="000702A0">
        <w:t xml:space="preserve">determination </w:t>
      </w:r>
      <w:r w:rsidRPr="000702A0">
        <w:t>remains in force for the period that:</w:t>
      </w:r>
    </w:p>
    <w:p w:rsidR="00F72C41" w:rsidRPr="000702A0" w:rsidRDefault="00F72C41" w:rsidP="00F72C41">
      <w:pPr>
        <w:pStyle w:val="paragraph"/>
      </w:pPr>
      <w:r w:rsidRPr="000702A0">
        <w:tab/>
        <w:t>(a)</w:t>
      </w:r>
      <w:r w:rsidRPr="000702A0">
        <w:tab/>
        <w:t>begins when the determination commences; and</w:t>
      </w:r>
    </w:p>
    <w:p w:rsidR="00F72C41" w:rsidRPr="000702A0" w:rsidRDefault="00F72C41" w:rsidP="00F72C41">
      <w:pPr>
        <w:pStyle w:val="paragraph"/>
      </w:pPr>
      <w:r w:rsidRPr="000702A0">
        <w:tab/>
        <w:t>(b)</w:t>
      </w:r>
      <w:r w:rsidRPr="000702A0">
        <w:tab/>
        <w:t>ends on the day before this determination would otherwise be repealed under subsection</w:t>
      </w:r>
      <w:r w:rsidR="000702A0" w:rsidRPr="000702A0">
        <w:t> </w:t>
      </w:r>
      <w:r w:rsidRPr="000702A0">
        <w:t xml:space="preserve">50(1) of the </w:t>
      </w:r>
      <w:r w:rsidRPr="000702A0">
        <w:rPr>
          <w:i/>
        </w:rPr>
        <w:t>Legislative Instruments Act 2003</w:t>
      </w:r>
      <w:r w:rsidRPr="000702A0">
        <w:t>.</w:t>
      </w:r>
    </w:p>
    <w:p w:rsidR="00F72C41" w:rsidRPr="000702A0" w:rsidRDefault="00947E39" w:rsidP="00F72C41">
      <w:pPr>
        <w:pStyle w:val="ActHead5"/>
      </w:pPr>
      <w:bookmarkStart w:id="9" w:name="_Toc410903926"/>
      <w:r w:rsidRPr="000702A0">
        <w:rPr>
          <w:rStyle w:val="CharSectno"/>
        </w:rPr>
        <w:t>5</w:t>
      </w:r>
      <w:r w:rsidR="00F72C41" w:rsidRPr="000702A0">
        <w:t xml:space="preserve">  Definitions</w:t>
      </w:r>
      <w:bookmarkEnd w:id="9"/>
    </w:p>
    <w:p w:rsidR="00F72C41" w:rsidRPr="000702A0" w:rsidRDefault="00F72C41" w:rsidP="00F72C41">
      <w:pPr>
        <w:pStyle w:val="subsection"/>
      </w:pPr>
      <w:r w:rsidRPr="000702A0">
        <w:tab/>
      </w:r>
      <w:r w:rsidRPr="000702A0">
        <w:tab/>
        <w:t xml:space="preserve">In this </w:t>
      </w:r>
      <w:r w:rsidR="005A37CD" w:rsidRPr="000702A0">
        <w:t>determination</w:t>
      </w:r>
      <w:r w:rsidRPr="000702A0">
        <w:t>:</w:t>
      </w:r>
    </w:p>
    <w:p w:rsidR="00F72C41" w:rsidRPr="000702A0" w:rsidRDefault="00F72C41" w:rsidP="00F72C41">
      <w:pPr>
        <w:pStyle w:val="Definition"/>
      </w:pPr>
      <w:r w:rsidRPr="000702A0">
        <w:rPr>
          <w:b/>
          <w:i/>
        </w:rPr>
        <w:t>Act</w:t>
      </w:r>
      <w:r w:rsidRPr="000702A0">
        <w:t xml:space="preserve"> means the </w:t>
      </w:r>
      <w:r w:rsidRPr="000702A0">
        <w:rPr>
          <w:i/>
        </w:rPr>
        <w:t>Carbon Credits (Carbon Farming Initiative) Act 2011</w:t>
      </w:r>
      <w:r w:rsidRPr="000702A0">
        <w:t>.</w:t>
      </w:r>
    </w:p>
    <w:p w:rsidR="00F72C41" w:rsidRPr="000702A0" w:rsidRDefault="00F72C41" w:rsidP="00F72C41">
      <w:pPr>
        <w:pStyle w:val="Definition"/>
      </w:pPr>
      <w:r w:rsidRPr="000702A0">
        <w:rPr>
          <w:b/>
          <w:i/>
        </w:rPr>
        <w:t>application</w:t>
      </w:r>
      <w:r w:rsidRPr="000702A0">
        <w:t>, for a project, means the application, made under section</w:t>
      </w:r>
      <w:r w:rsidR="000702A0" w:rsidRPr="000702A0">
        <w:t> </w:t>
      </w:r>
      <w:r w:rsidRPr="000702A0">
        <w:t>22 of the Act, for declaration of the project as an eligible offsets project.</w:t>
      </w:r>
    </w:p>
    <w:p w:rsidR="00F72C41" w:rsidRPr="000702A0" w:rsidRDefault="00F72C41" w:rsidP="00F72C41">
      <w:pPr>
        <w:pStyle w:val="Definition"/>
      </w:pPr>
      <w:r w:rsidRPr="000702A0">
        <w:rPr>
          <w:b/>
          <w:i/>
        </w:rPr>
        <w:t>Australia</w:t>
      </w:r>
      <w:r w:rsidRPr="000702A0">
        <w:t>, when used in a geographical sense, includes:</w:t>
      </w:r>
    </w:p>
    <w:p w:rsidR="00F72C41" w:rsidRPr="000702A0" w:rsidRDefault="00F72C41" w:rsidP="00F72C41">
      <w:pPr>
        <w:pStyle w:val="paragraph"/>
      </w:pPr>
      <w:r w:rsidRPr="000702A0">
        <w:tab/>
        <w:t>(a)</w:t>
      </w:r>
      <w:r w:rsidRPr="000702A0">
        <w:tab/>
        <w:t>the external Territories and the exclusive economic zone; and</w:t>
      </w:r>
    </w:p>
    <w:p w:rsidR="00F72C41" w:rsidRPr="000702A0" w:rsidRDefault="00F72C41" w:rsidP="00F72C41">
      <w:pPr>
        <w:pStyle w:val="paragraph"/>
      </w:pPr>
      <w:r w:rsidRPr="000702A0">
        <w:tab/>
        <w:t>(b)</w:t>
      </w:r>
      <w:r w:rsidRPr="000702A0">
        <w:tab/>
        <w:t>the airspace above the external Territories and the exclusive economic zone.</w:t>
      </w:r>
    </w:p>
    <w:p w:rsidR="000D2A7E" w:rsidRPr="000702A0" w:rsidRDefault="000D2A7E" w:rsidP="00962381">
      <w:pPr>
        <w:pStyle w:val="Definition"/>
      </w:pPr>
      <w:r w:rsidRPr="000702A0">
        <w:rPr>
          <w:b/>
          <w:i/>
        </w:rPr>
        <w:t>auxiliary equipment</w:t>
      </w:r>
      <w:r w:rsidRPr="000702A0">
        <w:t>, in relation to an aircraft, means any vehicle, mobile equipment or other equipment used to power or operate or assist in powering or operating the aircraft</w:t>
      </w:r>
      <w:r w:rsidR="00EF46CD" w:rsidRPr="000702A0">
        <w:t>, as long as it is doing so</w:t>
      </w:r>
      <w:r w:rsidRPr="000702A0">
        <w:t>.</w:t>
      </w:r>
    </w:p>
    <w:p w:rsidR="00962381" w:rsidRPr="000702A0" w:rsidRDefault="00962381" w:rsidP="00962381">
      <w:pPr>
        <w:pStyle w:val="Definition"/>
      </w:pPr>
      <w:r w:rsidRPr="000702A0">
        <w:rPr>
          <w:b/>
          <w:i/>
        </w:rPr>
        <w:t>aviation project</w:t>
      </w:r>
      <w:r w:rsidRPr="000702A0">
        <w:t xml:space="preserve"> has the meaning given by subsection</w:t>
      </w:r>
      <w:r w:rsidR="000702A0" w:rsidRPr="000702A0">
        <w:t> </w:t>
      </w:r>
      <w:r w:rsidR="00947E39" w:rsidRPr="000702A0">
        <w:t>7</w:t>
      </w:r>
      <w:r w:rsidRPr="000702A0">
        <w:t>(2).</w:t>
      </w:r>
    </w:p>
    <w:p w:rsidR="00B54DC5" w:rsidRPr="000702A0" w:rsidRDefault="00B54DC5" w:rsidP="00B54DC5">
      <w:pPr>
        <w:pStyle w:val="Definition"/>
      </w:pPr>
      <w:r w:rsidRPr="000702A0">
        <w:rPr>
          <w:b/>
          <w:i/>
        </w:rPr>
        <w:t>cruise</w:t>
      </w:r>
      <w:r w:rsidRPr="000702A0">
        <w:t>, as a phase of aircraft operation:</w:t>
      </w:r>
    </w:p>
    <w:p w:rsidR="00B54DC5" w:rsidRPr="000702A0" w:rsidRDefault="00B54DC5" w:rsidP="00B54DC5">
      <w:pPr>
        <w:pStyle w:val="paragraph"/>
      </w:pPr>
      <w:r w:rsidRPr="000702A0">
        <w:tab/>
        <w:t>(a)</w:t>
      </w:r>
      <w:r w:rsidRPr="000702A0">
        <w:tab/>
        <w:t xml:space="preserve">begins when the </w:t>
      </w:r>
      <w:r w:rsidR="001F09FE" w:rsidRPr="000702A0">
        <w:t>aircraft levels off at the initial cruising altitude</w:t>
      </w:r>
      <w:r w:rsidRPr="000702A0">
        <w:t>; and</w:t>
      </w:r>
    </w:p>
    <w:p w:rsidR="00B54DC5" w:rsidRPr="000702A0" w:rsidRDefault="00B54DC5" w:rsidP="00B54DC5">
      <w:pPr>
        <w:pStyle w:val="paragraph"/>
      </w:pPr>
      <w:r w:rsidRPr="000702A0">
        <w:tab/>
        <w:t>(b)</w:t>
      </w:r>
      <w:r w:rsidRPr="000702A0">
        <w:tab/>
        <w:t xml:space="preserve">ends when the aircraft </w:t>
      </w:r>
      <w:r w:rsidR="001F09FE" w:rsidRPr="000702A0">
        <w:t xml:space="preserve">reduces thrust to commence </w:t>
      </w:r>
      <w:r w:rsidR="00615C08" w:rsidRPr="000702A0">
        <w:t xml:space="preserve">final </w:t>
      </w:r>
      <w:r w:rsidR="001F09FE" w:rsidRPr="000702A0">
        <w:t>descent into the arrival airport</w:t>
      </w:r>
      <w:r w:rsidRPr="000702A0">
        <w:t>.</w:t>
      </w:r>
    </w:p>
    <w:p w:rsidR="00F72C41" w:rsidRPr="000702A0" w:rsidRDefault="00F72C41" w:rsidP="00F72C41">
      <w:pPr>
        <w:pStyle w:val="Definition"/>
      </w:pPr>
      <w:r w:rsidRPr="000702A0">
        <w:rPr>
          <w:b/>
          <w:i/>
        </w:rPr>
        <w:t>declaration</w:t>
      </w:r>
      <w:r w:rsidRPr="000702A0">
        <w:t>, in relation to a project, means the declaration of the project as an eligible offsets project.</w:t>
      </w:r>
    </w:p>
    <w:p w:rsidR="00046D63" w:rsidRPr="000702A0" w:rsidRDefault="00046D63" w:rsidP="00046D63">
      <w:pPr>
        <w:pStyle w:val="Definition"/>
        <w:rPr>
          <w:b/>
          <w:i/>
        </w:rPr>
      </w:pPr>
      <w:r w:rsidRPr="000702A0">
        <w:rPr>
          <w:b/>
          <w:i/>
        </w:rPr>
        <w:lastRenderedPageBreak/>
        <w:t>declaration day</w:t>
      </w:r>
      <w:r w:rsidRPr="000702A0">
        <w:t>, for a project, means the day the project is declared to be an eligible offsets project.</w:t>
      </w:r>
    </w:p>
    <w:p w:rsidR="00B54DC5" w:rsidRPr="000702A0" w:rsidRDefault="00B54DC5" w:rsidP="00B54DC5">
      <w:pPr>
        <w:pStyle w:val="Definition"/>
      </w:pPr>
      <w:r w:rsidRPr="000702A0">
        <w:rPr>
          <w:b/>
          <w:i/>
        </w:rPr>
        <w:t>descent and landing</w:t>
      </w:r>
      <w:r w:rsidRPr="000702A0">
        <w:t>, as a phase of aircraft operation:</w:t>
      </w:r>
    </w:p>
    <w:p w:rsidR="00B54DC5" w:rsidRPr="000702A0" w:rsidRDefault="00B54DC5" w:rsidP="00B54DC5">
      <w:pPr>
        <w:pStyle w:val="paragraph"/>
      </w:pPr>
      <w:r w:rsidRPr="000702A0">
        <w:tab/>
        <w:t>(a)</w:t>
      </w:r>
      <w:r w:rsidRPr="000702A0">
        <w:tab/>
        <w:t xml:space="preserve">begins </w:t>
      </w:r>
      <w:r w:rsidR="001F09FE" w:rsidRPr="000702A0">
        <w:t xml:space="preserve">when the aircraft reduces thrust to commence </w:t>
      </w:r>
      <w:r w:rsidR="00615C08" w:rsidRPr="000702A0">
        <w:t xml:space="preserve">final </w:t>
      </w:r>
      <w:r w:rsidR="001F09FE" w:rsidRPr="000702A0">
        <w:t>descent into the arrival airport</w:t>
      </w:r>
      <w:r w:rsidRPr="000702A0">
        <w:t>; and</w:t>
      </w:r>
    </w:p>
    <w:p w:rsidR="00B54DC5" w:rsidRPr="000702A0" w:rsidRDefault="00B54DC5" w:rsidP="00B54DC5">
      <w:pPr>
        <w:pStyle w:val="paragraph"/>
      </w:pPr>
      <w:r w:rsidRPr="000702A0">
        <w:tab/>
        <w:t>(b)</w:t>
      </w:r>
      <w:r w:rsidRPr="000702A0">
        <w:tab/>
        <w:t>ends at the end of the landing roll</w:t>
      </w:r>
      <w:r w:rsidR="001F09FE" w:rsidRPr="000702A0">
        <w:t xml:space="preserve"> when the aircraft reaches the speed necessary to commence taxiing</w:t>
      </w:r>
      <w:r w:rsidRPr="000702A0">
        <w:t>.</w:t>
      </w:r>
    </w:p>
    <w:p w:rsidR="00554D0A" w:rsidRPr="000702A0" w:rsidRDefault="00554D0A" w:rsidP="00554D0A">
      <w:pPr>
        <w:pStyle w:val="Definition"/>
      </w:pPr>
      <w:r w:rsidRPr="000702A0">
        <w:rPr>
          <w:b/>
          <w:i/>
        </w:rPr>
        <w:t>eligible renewable electricity</w:t>
      </w:r>
      <w:r w:rsidRPr="000702A0">
        <w:t>:</w:t>
      </w:r>
    </w:p>
    <w:p w:rsidR="00554D0A" w:rsidRPr="000702A0" w:rsidRDefault="00554D0A" w:rsidP="00554D0A">
      <w:pPr>
        <w:pStyle w:val="paragraph"/>
      </w:pPr>
      <w:r w:rsidRPr="000702A0">
        <w:tab/>
        <w:t>(a)</w:t>
      </w:r>
      <w:r w:rsidRPr="000702A0">
        <w:tab/>
        <w:t>means renewable electricity generated from equipment installed as part of the project; but</w:t>
      </w:r>
    </w:p>
    <w:p w:rsidR="00554D0A" w:rsidRPr="000702A0" w:rsidRDefault="00554D0A" w:rsidP="00554D0A">
      <w:pPr>
        <w:pStyle w:val="paragraph"/>
      </w:pPr>
      <w:r w:rsidRPr="000702A0">
        <w:tab/>
        <w:t>(b)</w:t>
      </w:r>
      <w:r w:rsidRPr="000702A0">
        <w:tab/>
        <w:t>does not include renewable energy generated by equipment that under the legislative rules (if any) made for subparagraph</w:t>
      </w:r>
      <w:r w:rsidR="000702A0" w:rsidRPr="000702A0">
        <w:t> </w:t>
      </w:r>
      <w:r w:rsidRPr="000702A0">
        <w:t>27(4A)(c)(ii) of the Act, must not be included in an eligible offsets project.</w:t>
      </w:r>
    </w:p>
    <w:p w:rsidR="00F72C41" w:rsidRPr="000702A0" w:rsidRDefault="00F72C41" w:rsidP="00F72C41">
      <w:pPr>
        <w:pStyle w:val="Definition"/>
      </w:pPr>
      <w:r w:rsidRPr="000702A0">
        <w:rPr>
          <w:b/>
          <w:i/>
        </w:rPr>
        <w:t>emissions intensity</w:t>
      </w:r>
      <w:r w:rsidRPr="000702A0">
        <w:t xml:space="preserve"> means emissions produced compared with service output (or work done).</w:t>
      </w:r>
    </w:p>
    <w:p w:rsidR="001F09FE" w:rsidRPr="000702A0" w:rsidRDefault="001F09FE" w:rsidP="001F09FE">
      <w:pPr>
        <w:pStyle w:val="Definition"/>
      </w:pPr>
      <w:r w:rsidRPr="000702A0">
        <w:rPr>
          <w:b/>
          <w:i/>
        </w:rPr>
        <w:t>modifying</w:t>
      </w:r>
      <w:r w:rsidR="00CB2CEA" w:rsidRPr="000702A0">
        <w:t>, i</w:t>
      </w:r>
      <w:r w:rsidRPr="000702A0">
        <w:t>n relation to an aircraft, includes:</w:t>
      </w:r>
    </w:p>
    <w:p w:rsidR="001F09FE" w:rsidRPr="000702A0" w:rsidRDefault="001F09FE" w:rsidP="001F09FE">
      <w:pPr>
        <w:pStyle w:val="paragraph"/>
      </w:pPr>
      <w:r w:rsidRPr="000702A0">
        <w:rPr>
          <w:b/>
          <w:i/>
        </w:rPr>
        <w:tab/>
      </w:r>
      <w:r w:rsidRPr="000702A0">
        <w:t>(a)</w:t>
      </w:r>
      <w:r w:rsidRPr="000702A0">
        <w:tab/>
        <w:t>removing, adding or changing aircraft components; and</w:t>
      </w:r>
    </w:p>
    <w:p w:rsidR="001F09FE" w:rsidRPr="000702A0" w:rsidRDefault="001F09FE" w:rsidP="001F09FE">
      <w:pPr>
        <w:pStyle w:val="paragraph"/>
      </w:pPr>
      <w:r w:rsidRPr="000702A0">
        <w:tab/>
        <w:t>(b)</w:t>
      </w:r>
      <w:r w:rsidRPr="000702A0">
        <w:tab/>
        <w:t>changing the structure of the aircraft.</w:t>
      </w:r>
    </w:p>
    <w:p w:rsidR="002F60A2" w:rsidRPr="000702A0" w:rsidRDefault="002F60A2" w:rsidP="00F72C41">
      <w:pPr>
        <w:pStyle w:val="Definition"/>
        <w:rPr>
          <w:b/>
          <w:i/>
        </w:rPr>
      </w:pPr>
      <w:r w:rsidRPr="000702A0">
        <w:rPr>
          <w:b/>
          <w:i/>
        </w:rPr>
        <w:t>monitoring requirements</w:t>
      </w:r>
      <w:r w:rsidRPr="000702A0">
        <w:t xml:space="preserve"> </w:t>
      </w:r>
      <w:r w:rsidR="005665F4" w:rsidRPr="000702A0">
        <w:t>means the requirements set out in section</w:t>
      </w:r>
      <w:r w:rsidR="000702A0" w:rsidRPr="000702A0">
        <w:t> </w:t>
      </w:r>
      <w:r w:rsidR="00947E39" w:rsidRPr="000702A0">
        <w:t>26</w:t>
      </w:r>
      <w:r w:rsidR="005665F4" w:rsidRPr="000702A0">
        <w:t>.</w:t>
      </w:r>
    </w:p>
    <w:p w:rsidR="00F95E88" w:rsidRPr="000702A0" w:rsidRDefault="00F95E88" w:rsidP="00F95E88">
      <w:pPr>
        <w:pStyle w:val="Definition"/>
      </w:pPr>
      <w:proofErr w:type="spellStart"/>
      <w:r w:rsidRPr="000702A0">
        <w:rPr>
          <w:b/>
          <w:i/>
        </w:rPr>
        <w:t>NGA</w:t>
      </w:r>
      <w:proofErr w:type="spellEnd"/>
      <w:r w:rsidRPr="000702A0">
        <w:rPr>
          <w:b/>
          <w:i/>
        </w:rPr>
        <w:t xml:space="preserve"> Factors document</w:t>
      </w:r>
      <w:r w:rsidRPr="000702A0">
        <w:t xml:space="preserve"> means the document entitled “National Greenhouse Accounts Factors”, published by the Department and as in force from time to time.</w:t>
      </w:r>
    </w:p>
    <w:p w:rsidR="00F72C41" w:rsidRPr="000702A0" w:rsidRDefault="00F72C41" w:rsidP="00F72C41">
      <w:pPr>
        <w:pStyle w:val="Definition"/>
      </w:pPr>
      <w:proofErr w:type="spellStart"/>
      <w:r w:rsidRPr="000702A0">
        <w:rPr>
          <w:b/>
          <w:i/>
        </w:rPr>
        <w:t>NGER</w:t>
      </w:r>
      <w:proofErr w:type="spellEnd"/>
      <w:r w:rsidRPr="000702A0">
        <w:rPr>
          <w:b/>
          <w:i/>
        </w:rPr>
        <w:t xml:space="preserve"> (Measurement) Determination</w:t>
      </w:r>
      <w:r w:rsidRPr="000702A0">
        <w:t xml:space="preserve"> means the </w:t>
      </w:r>
      <w:r w:rsidRPr="000702A0">
        <w:rPr>
          <w:i/>
        </w:rPr>
        <w:t>National Greenhouse and Energy Reporting (Measurement) Determination</w:t>
      </w:r>
      <w:r w:rsidR="000702A0" w:rsidRPr="000702A0">
        <w:rPr>
          <w:i/>
        </w:rPr>
        <w:t> </w:t>
      </w:r>
      <w:r w:rsidRPr="000702A0">
        <w:rPr>
          <w:i/>
        </w:rPr>
        <w:t>2008</w:t>
      </w:r>
      <w:r w:rsidRPr="000702A0">
        <w:t>.</w:t>
      </w:r>
    </w:p>
    <w:p w:rsidR="001F09FE" w:rsidRPr="000702A0" w:rsidRDefault="00F72C41" w:rsidP="001F09FE">
      <w:pPr>
        <w:pStyle w:val="Definition"/>
      </w:pPr>
      <w:r w:rsidRPr="000702A0">
        <w:rPr>
          <w:b/>
          <w:i/>
        </w:rPr>
        <w:t>operational practices</w:t>
      </w:r>
      <w:r w:rsidRPr="000702A0">
        <w:t xml:space="preserve"> </w:t>
      </w:r>
      <w:r w:rsidR="001F09FE" w:rsidRPr="000702A0">
        <w:t>means the way the aircraft is operated including, but not limited to, terminal procedure design.</w:t>
      </w:r>
    </w:p>
    <w:p w:rsidR="002F204F" w:rsidRPr="000702A0" w:rsidRDefault="0024759F" w:rsidP="00F72C41">
      <w:pPr>
        <w:pStyle w:val="Definition"/>
      </w:pPr>
      <w:r w:rsidRPr="000702A0">
        <w:rPr>
          <w:b/>
          <w:i/>
        </w:rPr>
        <w:t>phase</w:t>
      </w:r>
      <w:r w:rsidRPr="000702A0">
        <w:t xml:space="preserve"> means </w:t>
      </w:r>
      <w:r w:rsidR="002F204F" w:rsidRPr="000702A0">
        <w:t>one of the following phases of aircraft operation:</w:t>
      </w:r>
    </w:p>
    <w:p w:rsidR="002F204F" w:rsidRPr="000702A0" w:rsidRDefault="002F204F" w:rsidP="002F204F">
      <w:pPr>
        <w:pStyle w:val="paragraph"/>
      </w:pPr>
      <w:r w:rsidRPr="000702A0">
        <w:tab/>
        <w:t>(a)</w:t>
      </w:r>
      <w:r w:rsidRPr="000702A0">
        <w:tab/>
        <w:t>cruise;</w:t>
      </w:r>
    </w:p>
    <w:p w:rsidR="002F204F" w:rsidRPr="000702A0" w:rsidRDefault="002F204F" w:rsidP="002F204F">
      <w:pPr>
        <w:pStyle w:val="paragraph"/>
      </w:pPr>
      <w:r w:rsidRPr="000702A0">
        <w:tab/>
        <w:t>(b)</w:t>
      </w:r>
      <w:r w:rsidRPr="000702A0">
        <w:tab/>
      </w:r>
      <w:r w:rsidR="0024759F" w:rsidRPr="000702A0">
        <w:t>descent and landing</w:t>
      </w:r>
      <w:r w:rsidRPr="000702A0">
        <w:t>;</w:t>
      </w:r>
    </w:p>
    <w:p w:rsidR="002F204F" w:rsidRPr="000702A0" w:rsidRDefault="002F204F" w:rsidP="002F204F">
      <w:pPr>
        <w:pStyle w:val="paragraph"/>
      </w:pPr>
      <w:r w:rsidRPr="000702A0">
        <w:tab/>
        <w:t>(c)</w:t>
      </w:r>
      <w:r w:rsidRPr="000702A0">
        <w:tab/>
        <w:t>take</w:t>
      </w:r>
      <w:r w:rsidR="000702A0">
        <w:noBreakHyphen/>
      </w:r>
      <w:r w:rsidRPr="000702A0">
        <w:t>off and climb;</w:t>
      </w:r>
    </w:p>
    <w:p w:rsidR="002F204F" w:rsidRPr="000702A0" w:rsidRDefault="002F204F" w:rsidP="002F204F">
      <w:pPr>
        <w:pStyle w:val="paragraph"/>
      </w:pPr>
      <w:r w:rsidRPr="000702A0">
        <w:tab/>
        <w:t>(d)</w:t>
      </w:r>
      <w:r w:rsidRPr="000702A0">
        <w:tab/>
        <w:t>taxi in;</w:t>
      </w:r>
    </w:p>
    <w:p w:rsidR="002F204F" w:rsidRPr="000702A0" w:rsidRDefault="002F204F" w:rsidP="002F204F">
      <w:pPr>
        <w:pStyle w:val="paragraph"/>
      </w:pPr>
      <w:r w:rsidRPr="000702A0">
        <w:tab/>
        <w:t>(e)</w:t>
      </w:r>
      <w:r w:rsidRPr="000702A0">
        <w:tab/>
        <w:t>taxi out;</w:t>
      </w:r>
    </w:p>
    <w:p w:rsidR="002F204F" w:rsidRPr="000702A0" w:rsidRDefault="002F204F" w:rsidP="002F204F">
      <w:pPr>
        <w:pStyle w:val="paragraph"/>
        <w:rPr>
          <w:b/>
          <w:i/>
        </w:rPr>
      </w:pPr>
      <w:r w:rsidRPr="000702A0">
        <w:tab/>
        <w:t>(f)</w:t>
      </w:r>
      <w:r w:rsidRPr="000702A0">
        <w:tab/>
        <w:t>transit.</w:t>
      </w:r>
    </w:p>
    <w:p w:rsidR="001917D3" w:rsidRPr="000702A0" w:rsidRDefault="001917D3" w:rsidP="00F72C41">
      <w:pPr>
        <w:pStyle w:val="Definition"/>
      </w:pPr>
      <w:r w:rsidRPr="000702A0">
        <w:rPr>
          <w:b/>
          <w:i/>
        </w:rPr>
        <w:t>project activities</w:t>
      </w:r>
      <w:r w:rsidRPr="000702A0">
        <w:t xml:space="preserve"> has the meaning given by </w:t>
      </w:r>
      <w:r w:rsidR="00637F59" w:rsidRPr="000702A0">
        <w:t>paragraph</w:t>
      </w:r>
      <w:r w:rsidR="000702A0" w:rsidRPr="000702A0">
        <w:t> </w:t>
      </w:r>
      <w:r w:rsidR="00947E39" w:rsidRPr="000702A0">
        <w:t>7</w:t>
      </w:r>
      <w:r w:rsidRPr="000702A0">
        <w:t>(1)</w:t>
      </w:r>
      <w:r w:rsidR="00637F59" w:rsidRPr="000702A0">
        <w:t>(b)</w:t>
      </w:r>
      <w:r w:rsidRPr="000702A0">
        <w:t>.</w:t>
      </w:r>
    </w:p>
    <w:p w:rsidR="00CE79D3" w:rsidRPr="000702A0" w:rsidRDefault="00CE79D3" w:rsidP="00F72C41">
      <w:pPr>
        <w:pStyle w:val="Definition"/>
      </w:pPr>
      <w:r w:rsidRPr="000702A0">
        <w:rPr>
          <w:b/>
          <w:i/>
        </w:rPr>
        <w:t>route</w:t>
      </w:r>
      <w:r w:rsidRPr="000702A0">
        <w:t>, for an aircraft, means a non</w:t>
      </w:r>
      <w:r w:rsidR="000702A0">
        <w:noBreakHyphen/>
      </w:r>
      <w:r w:rsidRPr="000702A0">
        <w:t>stop flight between 2 airports.</w:t>
      </w:r>
    </w:p>
    <w:p w:rsidR="00F72C41" w:rsidRPr="000702A0" w:rsidRDefault="00F72C41" w:rsidP="00F72C41">
      <w:pPr>
        <w:pStyle w:val="Definition"/>
      </w:pPr>
      <w:r w:rsidRPr="000702A0">
        <w:rPr>
          <w:b/>
          <w:i/>
        </w:rPr>
        <w:t>service unit</w:t>
      </w:r>
      <w:r w:rsidR="00E91B11" w:rsidRPr="000702A0">
        <w:t xml:space="preserve">, for a phase of aircraft operation, </w:t>
      </w:r>
      <w:r w:rsidRPr="000702A0">
        <w:t xml:space="preserve">means a unit of measure set out </w:t>
      </w:r>
      <w:r w:rsidR="00E91B11" w:rsidRPr="000702A0">
        <w:t xml:space="preserve">for the phase </w:t>
      </w:r>
      <w:r w:rsidRPr="000702A0">
        <w:t>in the table in clause</w:t>
      </w:r>
      <w:r w:rsidR="000702A0" w:rsidRPr="000702A0">
        <w:t> </w:t>
      </w:r>
      <w:r w:rsidRPr="000702A0">
        <w:t>1 of Schedule</w:t>
      </w:r>
      <w:r w:rsidR="000702A0" w:rsidRPr="000702A0">
        <w:t> </w:t>
      </w:r>
      <w:r w:rsidRPr="000702A0">
        <w:t>1.</w:t>
      </w:r>
    </w:p>
    <w:p w:rsidR="001040F2" w:rsidRPr="000702A0" w:rsidRDefault="00C77767" w:rsidP="00C77767">
      <w:pPr>
        <w:pStyle w:val="Definition"/>
      </w:pPr>
      <w:r w:rsidRPr="000702A0">
        <w:rPr>
          <w:b/>
          <w:i/>
        </w:rPr>
        <w:t>take</w:t>
      </w:r>
      <w:r w:rsidR="000702A0">
        <w:rPr>
          <w:b/>
          <w:i/>
        </w:rPr>
        <w:noBreakHyphen/>
      </w:r>
      <w:r w:rsidRPr="000702A0">
        <w:rPr>
          <w:b/>
          <w:i/>
        </w:rPr>
        <w:t>off and climb</w:t>
      </w:r>
      <w:r w:rsidRPr="000702A0">
        <w:t>, as a phase of aircraft operation</w:t>
      </w:r>
      <w:r w:rsidR="001040F2" w:rsidRPr="000702A0">
        <w:t>:</w:t>
      </w:r>
    </w:p>
    <w:p w:rsidR="001040F2" w:rsidRPr="000702A0" w:rsidRDefault="001040F2" w:rsidP="001040F2">
      <w:pPr>
        <w:pStyle w:val="paragraph"/>
      </w:pPr>
      <w:r w:rsidRPr="000702A0">
        <w:tab/>
        <w:t>(a)</w:t>
      </w:r>
      <w:r w:rsidRPr="000702A0">
        <w:tab/>
        <w:t xml:space="preserve">begins </w:t>
      </w:r>
      <w:r w:rsidR="001F09FE" w:rsidRPr="000702A0">
        <w:t>on the application of take</w:t>
      </w:r>
      <w:r w:rsidR="000702A0">
        <w:noBreakHyphen/>
      </w:r>
      <w:r w:rsidR="001F09FE" w:rsidRPr="000702A0">
        <w:t>off thrust</w:t>
      </w:r>
      <w:r w:rsidRPr="000702A0">
        <w:t>; and</w:t>
      </w:r>
    </w:p>
    <w:p w:rsidR="001040F2" w:rsidRPr="000702A0" w:rsidRDefault="001040F2" w:rsidP="001040F2">
      <w:pPr>
        <w:pStyle w:val="paragraph"/>
      </w:pPr>
      <w:r w:rsidRPr="000702A0">
        <w:lastRenderedPageBreak/>
        <w:tab/>
        <w:t>(b)</w:t>
      </w:r>
      <w:r w:rsidRPr="000702A0">
        <w:tab/>
        <w:t xml:space="preserve">ends when </w:t>
      </w:r>
      <w:r w:rsidR="001F09FE" w:rsidRPr="000702A0">
        <w:t>the aircraft levels off at the initial cruising altitude</w:t>
      </w:r>
      <w:r w:rsidRPr="000702A0">
        <w:t>.</w:t>
      </w:r>
    </w:p>
    <w:p w:rsidR="00E476B9" w:rsidRPr="000702A0" w:rsidRDefault="00E476B9" w:rsidP="00E476B9">
      <w:pPr>
        <w:pStyle w:val="Definition"/>
      </w:pPr>
      <w:r w:rsidRPr="000702A0">
        <w:rPr>
          <w:b/>
          <w:i/>
        </w:rPr>
        <w:t>taxable fuel</w:t>
      </w:r>
      <w:r w:rsidRPr="000702A0">
        <w:t>:</w:t>
      </w:r>
    </w:p>
    <w:p w:rsidR="00E476B9" w:rsidRPr="000702A0" w:rsidRDefault="00E476B9" w:rsidP="00E476B9">
      <w:pPr>
        <w:pStyle w:val="paragraph"/>
      </w:pPr>
      <w:r w:rsidRPr="000702A0">
        <w:tab/>
        <w:t>(a)</w:t>
      </w:r>
      <w:r w:rsidRPr="000702A0">
        <w:tab/>
        <w:t xml:space="preserve">has the same meaning as in the </w:t>
      </w:r>
      <w:r w:rsidRPr="000702A0">
        <w:rPr>
          <w:i/>
        </w:rPr>
        <w:t>Fuel Tax Act 2006</w:t>
      </w:r>
      <w:r w:rsidRPr="000702A0">
        <w:t>; but</w:t>
      </w:r>
    </w:p>
    <w:p w:rsidR="00E476B9" w:rsidRPr="000702A0" w:rsidRDefault="00E476B9" w:rsidP="00E476B9">
      <w:pPr>
        <w:pStyle w:val="paragraph"/>
      </w:pPr>
      <w:r w:rsidRPr="000702A0">
        <w:tab/>
        <w:t>(b)</w:t>
      </w:r>
      <w:r w:rsidRPr="000702A0">
        <w:tab/>
        <w:t xml:space="preserve">does not include fuel for which fuel tax credits or a refund of excise </w:t>
      </w:r>
      <w:r w:rsidR="000E5371" w:rsidRPr="000702A0">
        <w:t xml:space="preserve">or customs </w:t>
      </w:r>
      <w:r w:rsidRPr="000702A0">
        <w:t>duty (however described) is given because the fuel is used for an international flight.</w:t>
      </w:r>
    </w:p>
    <w:p w:rsidR="001917D3" w:rsidRPr="000702A0" w:rsidRDefault="001917D3" w:rsidP="001917D3">
      <w:pPr>
        <w:pStyle w:val="Definition"/>
      </w:pPr>
      <w:r w:rsidRPr="000702A0">
        <w:rPr>
          <w:b/>
          <w:i/>
        </w:rPr>
        <w:t>taxi in</w:t>
      </w:r>
      <w:r w:rsidRPr="000702A0">
        <w:t>, as a phase of aircraft operation:</w:t>
      </w:r>
    </w:p>
    <w:p w:rsidR="001917D3" w:rsidRPr="000702A0" w:rsidRDefault="001917D3" w:rsidP="001917D3">
      <w:pPr>
        <w:pStyle w:val="paragraph"/>
      </w:pPr>
      <w:r w:rsidRPr="000702A0">
        <w:tab/>
        <w:t>(a)</w:t>
      </w:r>
      <w:r w:rsidRPr="000702A0">
        <w:tab/>
        <w:t xml:space="preserve">begins </w:t>
      </w:r>
      <w:r w:rsidR="001F09FE" w:rsidRPr="000702A0">
        <w:t>at the end of the landing roll when the aircraft reaches the speed necessary to commence taxiing</w:t>
      </w:r>
      <w:r w:rsidRPr="000702A0">
        <w:t>; and</w:t>
      </w:r>
    </w:p>
    <w:p w:rsidR="001917D3" w:rsidRPr="000702A0" w:rsidRDefault="001917D3" w:rsidP="001917D3">
      <w:pPr>
        <w:pStyle w:val="paragraph"/>
      </w:pPr>
      <w:r w:rsidRPr="000702A0">
        <w:tab/>
        <w:t>(b)</w:t>
      </w:r>
      <w:r w:rsidRPr="000702A0">
        <w:tab/>
      </w:r>
      <w:r w:rsidR="001F09FE" w:rsidRPr="000702A0">
        <w:t xml:space="preserve">ends when the aircraft arrives at </w:t>
      </w:r>
      <w:r w:rsidR="00F2670A" w:rsidRPr="000702A0">
        <w:t>the</w:t>
      </w:r>
      <w:r w:rsidR="001F09FE" w:rsidRPr="000702A0">
        <w:t xml:space="preserve"> final parking position prior to passengers or freight being offloaded (when the aircraft applies the pa</w:t>
      </w:r>
      <w:r w:rsidR="005F073A" w:rsidRPr="000702A0">
        <w:t>rk brake</w:t>
      </w:r>
      <w:r w:rsidR="001F09FE" w:rsidRPr="000702A0">
        <w:t xml:space="preserve"> </w:t>
      </w:r>
      <w:r w:rsidR="005F073A" w:rsidRPr="000702A0">
        <w:t xml:space="preserve">and </w:t>
      </w:r>
      <w:r w:rsidR="001F09FE" w:rsidRPr="000702A0">
        <w:t>shuts down any remaining engines with the first door/hold opened)</w:t>
      </w:r>
      <w:r w:rsidRPr="000702A0">
        <w:t>.</w:t>
      </w:r>
    </w:p>
    <w:p w:rsidR="00B54DC5" w:rsidRPr="000702A0" w:rsidRDefault="00B54DC5" w:rsidP="00B54DC5">
      <w:pPr>
        <w:pStyle w:val="Definition"/>
      </w:pPr>
      <w:r w:rsidRPr="000702A0">
        <w:rPr>
          <w:b/>
          <w:i/>
        </w:rPr>
        <w:t>taxi out</w:t>
      </w:r>
      <w:r w:rsidRPr="000702A0">
        <w:t>, as a phase of aircraft operation:</w:t>
      </w:r>
    </w:p>
    <w:p w:rsidR="00F2670A" w:rsidRPr="000702A0" w:rsidRDefault="00B54DC5" w:rsidP="00B54DC5">
      <w:pPr>
        <w:pStyle w:val="paragraph"/>
      </w:pPr>
      <w:r w:rsidRPr="000702A0">
        <w:tab/>
        <w:t>(a)</w:t>
      </w:r>
      <w:r w:rsidRPr="000702A0">
        <w:tab/>
      </w:r>
      <w:r w:rsidR="00F2670A" w:rsidRPr="000702A0">
        <w:t>begins when the aircraft’s brakes are released from final parking position for departure to the runway; and</w:t>
      </w:r>
    </w:p>
    <w:p w:rsidR="00B54DC5" w:rsidRPr="000702A0" w:rsidRDefault="00B54DC5" w:rsidP="00B54DC5">
      <w:pPr>
        <w:pStyle w:val="paragraph"/>
      </w:pPr>
      <w:r w:rsidRPr="000702A0">
        <w:tab/>
        <w:t>(b)</w:t>
      </w:r>
      <w:r w:rsidRPr="000702A0">
        <w:tab/>
        <w:t xml:space="preserve">ends </w:t>
      </w:r>
      <w:r w:rsidR="00F2670A" w:rsidRPr="000702A0">
        <w:t>on the application of take</w:t>
      </w:r>
      <w:r w:rsidR="000702A0">
        <w:noBreakHyphen/>
      </w:r>
      <w:r w:rsidR="00F2670A" w:rsidRPr="000702A0">
        <w:t>off thrust</w:t>
      </w:r>
      <w:r w:rsidRPr="000702A0">
        <w:t>.</w:t>
      </w:r>
    </w:p>
    <w:p w:rsidR="00615C08" w:rsidRPr="000702A0" w:rsidRDefault="00937C54" w:rsidP="00937C54">
      <w:pPr>
        <w:pStyle w:val="Definition"/>
      </w:pPr>
      <w:r w:rsidRPr="000702A0">
        <w:rPr>
          <w:b/>
          <w:i/>
        </w:rPr>
        <w:t>transit</w:t>
      </w:r>
      <w:r w:rsidRPr="000702A0">
        <w:t>, as a phase of aircraft operation</w:t>
      </w:r>
      <w:r w:rsidR="00615C08" w:rsidRPr="000702A0">
        <w:t>:</w:t>
      </w:r>
    </w:p>
    <w:p w:rsidR="00615C08" w:rsidRPr="000702A0" w:rsidRDefault="00615C08" w:rsidP="00615C08">
      <w:pPr>
        <w:pStyle w:val="paragraph"/>
      </w:pPr>
      <w:r w:rsidRPr="000702A0">
        <w:tab/>
        <w:t>(a)</w:t>
      </w:r>
      <w:r w:rsidRPr="000702A0">
        <w:tab/>
        <w:t>begins when taxi in ends; and</w:t>
      </w:r>
    </w:p>
    <w:p w:rsidR="00615C08" w:rsidRPr="000702A0" w:rsidRDefault="00615C08" w:rsidP="00615C08">
      <w:pPr>
        <w:pStyle w:val="paragraph"/>
      </w:pPr>
      <w:r w:rsidRPr="000702A0">
        <w:tab/>
        <w:t>(b)</w:t>
      </w:r>
      <w:r w:rsidRPr="000702A0">
        <w:tab/>
        <w:t>ends when taxi out begins; and</w:t>
      </w:r>
    </w:p>
    <w:p w:rsidR="00B54DC5" w:rsidRPr="000702A0" w:rsidRDefault="00615C08" w:rsidP="00615C08">
      <w:pPr>
        <w:pStyle w:val="paragraph"/>
      </w:pPr>
      <w:r w:rsidRPr="000702A0">
        <w:tab/>
        <w:t>(c)</w:t>
      </w:r>
      <w:r w:rsidRPr="000702A0">
        <w:tab/>
      </w:r>
      <w:r w:rsidR="004F3513" w:rsidRPr="000702A0">
        <w:t>includes</w:t>
      </w:r>
      <w:r w:rsidR="00B54DC5" w:rsidRPr="000702A0">
        <w:t xml:space="preserve"> any movement of the aircraft betw</w:t>
      </w:r>
      <w:r w:rsidRPr="000702A0">
        <w:t xml:space="preserve">een locations </w:t>
      </w:r>
      <w:r w:rsidR="00AA28EE" w:rsidRPr="000702A0">
        <w:t>during that period</w:t>
      </w:r>
      <w:r w:rsidR="00B54DC5" w:rsidRPr="000702A0">
        <w:t>.</w:t>
      </w:r>
    </w:p>
    <w:p w:rsidR="00743BA8" w:rsidRPr="000702A0" w:rsidRDefault="00743BA8" w:rsidP="00937C54">
      <w:pPr>
        <w:pStyle w:val="Definition"/>
      </w:pPr>
      <w:r w:rsidRPr="000702A0">
        <w:rPr>
          <w:b/>
          <w:i/>
        </w:rPr>
        <w:t>vehicle</w:t>
      </w:r>
      <w:r w:rsidRPr="000702A0">
        <w:t xml:space="preserve"> includes aircraft.</w:t>
      </w:r>
    </w:p>
    <w:p w:rsidR="00F2670A" w:rsidRPr="000702A0" w:rsidRDefault="00947E39" w:rsidP="00F2670A">
      <w:pPr>
        <w:pStyle w:val="ActHead5"/>
      </w:pPr>
      <w:bookmarkStart w:id="10" w:name="_Toc410903927"/>
      <w:r w:rsidRPr="000702A0">
        <w:rPr>
          <w:rStyle w:val="CharSectno"/>
        </w:rPr>
        <w:t>6</w:t>
      </w:r>
      <w:r w:rsidR="00F2670A" w:rsidRPr="000702A0">
        <w:t xml:space="preserve">  References to factors and parameters from external sources</w:t>
      </w:r>
      <w:bookmarkEnd w:id="10"/>
    </w:p>
    <w:p w:rsidR="00F2670A" w:rsidRPr="000702A0" w:rsidRDefault="00F2670A" w:rsidP="00F2670A">
      <w:pPr>
        <w:pStyle w:val="subsection"/>
      </w:pPr>
      <w:r w:rsidRPr="000702A0">
        <w:tab/>
        <w:t>(1)</w:t>
      </w:r>
      <w:r w:rsidRPr="000702A0">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rsidR="00F2670A" w:rsidRPr="000702A0" w:rsidRDefault="00F2670A" w:rsidP="00F2670A">
      <w:pPr>
        <w:pStyle w:val="notetext"/>
      </w:pPr>
      <w:r w:rsidRPr="000702A0">
        <w:t>Note:</w:t>
      </w:r>
      <w:r w:rsidRPr="000702A0">
        <w:tab/>
        <w:t>This means that calculations using historical data for a reporting period may not be correct for later reporting periods because reference instruments have changed. Baseline calculations, for example, will have to be re</w:t>
      </w:r>
      <w:r w:rsidR="000702A0">
        <w:noBreakHyphen/>
      </w:r>
      <w:r w:rsidRPr="000702A0">
        <w:t>worked from one reporting period to another, as necessary.</w:t>
      </w:r>
    </w:p>
    <w:p w:rsidR="00F2670A" w:rsidRPr="000702A0" w:rsidRDefault="00F2670A" w:rsidP="00F2670A">
      <w:pPr>
        <w:pStyle w:val="subsection"/>
      </w:pPr>
      <w:r w:rsidRPr="000702A0">
        <w:tab/>
        <w:t>(2)</w:t>
      </w:r>
      <w:r w:rsidRPr="000702A0">
        <w:tab/>
      </w:r>
      <w:r w:rsidR="000702A0" w:rsidRPr="000702A0">
        <w:t>Subsection (</w:t>
      </w:r>
      <w:r w:rsidRPr="000702A0">
        <w:t>1) does not apply if:</w:t>
      </w:r>
    </w:p>
    <w:p w:rsidR="00F2670A" w:rsidRPr="000702A0" w:rsidRDefault="00F2670A" w:rsidP="00F2670A">
      <w:pPr>
        <w:pStyle w:val="paragraph"/>
      </w:pPr>
      <w:r w:rsidRPr="000702A0">
        <w:tab/>
        <w:t>(a)</w:t>
      </w:r>
      <w:r w:rsidRPr="000702A0">
        <w:tab/>
        <w:t>the determination specifies otherwise; or</w:t>
      </w:r>
    </w:p>
    <w:p w:rsidR="00F2670A" w:rsidRPr="000702A0" w:rsidRDefault="00F2670A" w:rsidP="00F2670A">
      <w:pPr>
        <w:pStyle w:val="paragraph"/>
      </w:pPr>
      <w:r w:rsidRPr="000702A0">
        <w:tab/>
        <w:t>(b)</w:t>
      </w:r>
      <w:r w:rsidRPr="000702A0">
        <w:tab/>
        <w:t>it is not possible to define or calculate the factor or parameter by reference to the instrument or writing as in force at the end of the reporting period.</w:t>
      </w:r>
    </w:p>
    <w:p w:rsidR="00F72C41" w:rsidRPr="000702A0" w:rsidRDefault="00F72C41" w:rsidP="001917D3">
      <w:pPr>
        <w:pStyle w:val="ActHead2"/>
        <w:pageBreakBefore/>
      </w:pPr>
      <w:bookmarkStart w:id="11" w:name="_Toc410903928"/>
      <w:r w:rsidRPr="000702A0">
        <w:rPr>
          <w:rStyle w:val="CharPartNo"/>
        </w:rPr>
        <w:lastRenderedPageBreak/>
        <w:t>Part</w:t>
      </w:r>
      <w:r w:rsidR="000702A0" w:rsidRPr="000702A0">
        <w:rPr>
          <w:rStyle w:val="CharPartNo"/>
        </w:rPr>
        <w:t> </w:t>
      </w:r>
      <w:r w:rsidRPr="000702A0">
        <w:rPr>
          <w:rStyle w:val="CharPartNo"/>
        </w:rPr>
        <w:t>2</w:t>
      </w:r>
      <w:r w:rsidRPr="000702A0">
        <w:t>—</w:t>
      </w:r>
      <w:r w:rsidR="001917D3" w:rsidRPr="000702A0">
        <w:rPr>
          <w:rStyle w:val="CharPartText"/>
        </w:rPr>
        <w:t>Aviation</w:t>
      </w:r>
      <w:r w:rsidRPr="000702A0">
        <w:rPr>
          <w:rStyle w:val="CharPartText"/>
        </w:rPr>
        <w:t xml:space="preserve"> projects</w:t>
      </w:r>
      <w:bookmarkEnd w:id="11"/>
    </w:p>
    <w:p w:rsidR="00F72C41" w:rsidRPr="000702A0" w:rsidRDefault="00F72C41" w:rsidP="00F72C41">
      <w:pPr>
        <w:pStyle w:val="Header"/>
      </w:pPr>
      <w:r w:rsidRPr="000702A0">
        <w:rPr>
          <w:rStyle w:val="CharDivNo"/>
        </w:rPr>
        <w:t xml:space="preserve"> </w:t>
      </w:r>
      <w:r w:rsidRPr="000702A0">
        <w:rPr>
          <w:rStyle w:val="CharDivText"/>
        </w:rPr>
        <w:t xml:space="preserve"> </w:t>
      </w:r>
    </w:p>
    <w:p w:rsidR="00F72C41" w:rsidRPr="000702A0" w:rsidRDefault="00947E39" w:rsidP="00F72C41">
      <w:pPr>
        <w:pStyle w:val="ActHead5"/>
      </w:pPr>
      <w:bookmarkStart w:id="12" w:name="_Toc410903929"/>
      <w:r w:rsidRPr="000702A0">
        <w:rPr>
          <w:rStyle w:val="CharSectno"/>
        </w:rPr>
        <w:t>7</w:t>
      </w:r>
      <w:r w:rsidR="00F72C41" w:rsidRPr="000702A0">
        <w:t xml:space="preserve">  </w:t>
      </w:r>
      <w:r w:rsidR="001917D3" w:rsidRPr="000702A0">
        <w:t xml:space="preserve">Aviation </w:t>
      </w:r>
      <w:r w:rsidR="00F72C41" w:rsidRPr="000702A0">
        <w:t>projects</w:t>
      </w:r>
      <w:bookmarkEnd w:id="12"/>
    </w:p>
    <w:p w:rsidR="00637F59" w:rsidRPr="000702A0" w:rsidRDefault="00F72C41" w:rsidP="00F72C41">
      <w:pPr>
        <w:pStyle w:val="subsection"/>
      </w:pPr>
      <w:r w:rsidRPr="000702A0">
        <w:tab/>
        <w:t>(1)</w:t>
      </w:r>
      <w:r w:rsidRPr="000702A0">
        <w:tab/>
        <w:t>For paragraph</w:t>
      </w:r>
      <w:r w:rsidR="000702A0" w:rsidRPr="000702A0">
        <w:t> </w:t>
      </w:r>
      <w:r w:rsidRPr="000702A0">
        <w:t xml:space="preserve">106(1)(a) of the Act, this </w:t>
      </w:r>
      <w:r w:rsidR="005A37CD" w:rsidRPr="000702A0">
        <w:t>determination</w:t>
      </w:r>
      <w:r w:rsidRPr="000702A0">
        <w:t xml:space="preserve"> applies to an offsets project that</w:t>
      </w:r>
      <w:r w:rsidR="00637F59" w:rsidRPr="000702A0">
        <w:t>:</w:t>
      </w:r>
    </w:p>
    <w:p w:rsidR="00637F59" w:rsidRPr="000702A0" w:rsidRDefault="00637F59" w:rsidP="00637F59">
      <w:pPr>
        <w:pStyle w:val="paragraph"/>
      </w:pPr>
      <w:r w:rsidRPr="000702A0">
        <w:tab/>
        <w:t>(a)</w:t>
      </w:r>
      <w:r w:rsidRPr="000702A0">
        <w:tab/>
        <w:t>can reasonably be expected to result in eligible carbon abatement; and</w:t>
      </w:r>
    </w:p>
    <w:p w:rsidR="00F72C41" w:rsidRPr="000702A0" w:rsidRDefault="00637F59" w:rsidP="00637F59">
      <w:pPr>
        <w:pStyle w:val="paragraph"/>
      </w:pPr>
      <w:r w:rsidRPr="000702A0">
        <w:tab/>
        <w:t>(b)</w:t>
      </w:r>
      <w:r w:rsidRPr="000702A0">
        <w:tab/>
      </w:r>
      <w:r w:rsidR="00F72C41" w:rsidRPr="000702A0">
        <w:t>involves one or more of the following</w:t>
      </w:r>
      <w:r w:rsidR="001917D3" w:rsidRPr="000702A0">
        <w:t xml:space="preserve"> </w:t>
      </w:r>
      <w:r w:rsidR="001917D3" w:rsidRPr="000702A0">
        <w:rPr>
          <w:b/>
          <w:i/>
        </w:rPr>
        <w:t>project activities</w:t>
      </w:r>
      <w:r w:rsidR="00F72C41" w:rsidRPr="000702A0">
        <w:t>:</w:t>
      </w:r>
    </w:p>
    <w:p w:rsidR="00F72C41" w:rsidRPr="000702A0" w:rsidRDefault="00FE2EE8" w:rsidP="00637F59">
      <w:pPr>
        <w:pStyle w:val="paragraphsub"/>
      </w:pPr>
      <w:r w:rsidRPr="000702A0">
        <w:tab/>
      </w:r>
      <w:r w:rsidR="00637F59" w:rsidRPr="000702A0">
        <w:t>(</w:t>
      </w:r>
      <w:proofErr w:type="spellStart"/>
      <w:r w:rsidR="00637F59" w:rsidRPr="000702A0">
        <w:t>i</w:t>
      </w:r>
      <w:proofErr w:type="spellEnd"/>
      <w:r w:rsidRPr="000702A0">
        <w:t>)</w:t>
      </w:r>
      <w:r w:rsidRPr="000702A0">
        <w:tab/>
      </w:r>
      <w:r w:rsidR="00F72C41" w:rsidRPr="000702A0">
        <w:t xml:space="preserve">modifying existing </w:t>
      </w:r>
      <w:r w:rsidRPr="000702A0">
        <w:t>aircraft</w:t>
      </w:r>
      <w:r w:rsidR="00F72C41" w:rsidRPr="000702A0">
        <w:t>;</w:t>
      </w:r>
    </w:p>
    <w:p w:rsidR="00F72C41" w:rsidRPr="000702A0" w:rsidRDefault="00637F59" w:rsidP="00637F59">
      <w:pPr>
        <w:pStyle w:val="paragraphsub"/>
      </w:pPr>
      <w:r w:rsidRPr="000702A0">
        <w:tab/>
        <w:t>(ii</w:t>
      </w:r>
      <w:r w:rsidR="00FE2EE8" w:rsidRPr="000702A0">
        <w:t>)</w:t>
      </w:r>
      <w:r w:rsidR="00FE2EE8" w:rsidRPr="000702A0">
        <w:tab/>
      </w:r>
      <w:r w:rsidR="00F72C41" w:rsidRPr="000702A0">
        <w:t xml:space="preserve">changing energy sources (fuels and electricity) or the mix of energy sources for </w:t>
      </w:r>
      <w:r w:rsidR="00FE2EE8" w:rsidRPr="000702A0">
        <w:t>aircraft</w:t>
      </w:r>
      <w:r w:rsidR="00F72C41" w:rsidRPr="000702A0">
        <w:t>;</w:t>
      </w:r>
    </w:p>
    <w:p w:rsidR="00F72C41" w:rsidRPr="000702A0" w:rsidRDefault="00637F59" w:rsidP="00637F59">
      <w:pPr>
        <w:pStyle w:val="paragraphsub"/>
      </w:pPr>
      <w:r w:rsidRPr="000702A0">
        <w:tab/>
        <w:t>(iii</w:t>
      </w:r>
      <w:r w:rsidR="00FE2EE8" w:rsidRPr="000702A0">
        <w:t>)</w:t>
      </w:r>
      <w:r w:rsidR="00FE2EE8" w:rsidRPr="000702A0">
        <w:tab/>
      </w:r>
      <w:r w:rsidR="00F72C41" w:rsidRPr="000702A0">
        <w:t>changing operational practices</w:t>
      </w:r>
      <w:r w:rsidR="00FE2EE8" w:rsidRPr="000702A0">
        <w:t xml:space="preserve"> in relation to aircraft</w:t>
      </w:r>
      <w:r w:rsidR="00F72C41" w:rsidRPr="000702A0">
        <w:t>.</w:t>
      </w:r>
    </w:p>
    <w:p w:rsidR="00F72C41" w:rsidRPr="000702A0" w:rsidRDefault="00F72C41" w:rsidP="00F72C41">
      <w:pPr>
        <w:pStyle w:val="subsection"/>
      </w:pPr>
      <w:r w:rsidRPr="000702A0">
        <w:tab/>
        <w:t>(2)</w:t>
      </w:r>
      <w:r w:rsidRPr="000702A0">
        <w:tab/>
        <w:t xml:space="preserve">A project covered by </w:t>
      </w:r>
      <w:r w:rsidR="000702A0" w:rsidRPr="000702A0">
        <w:t>subsection (</w:t>
      </w:r>
      <w:r w:rsidRPr="000702A0">
        <w:t>1) is a</w:t>
      </w:r>
      <w:r w:rsidR="00FE2EE8" w:rsidRPr="000702A0">
        <w:t xml:space="preserve">n </w:t>
      </w:r>
      <w:r w:rsidR="00FE2EE8" w:rsidRPr="000702A0">
        <w:rPr>
          <w:b/>
          <w:i/>
        </w:rPr>
        <w:t xml:space="preserve">aviation </w:t>
      </w:r>
      <w:r w:rsidRPr="000702A0">
        <w:rPr>
          <w:b/>
          <w:i/>
        </w:rPr>
        <w:t>project</w:t>
      </w:r>
      <w:r w:rsidRPr="000702A0">
        <w:t>.</w:t>
      </w:r>
    </w:p>
    <w:p w:rsidR="00F72C41" w:rsidRPr="000702A0" w:rsidRDefault="00F72C41" w:rsidP="00F72C41">
      <w:pPr>
        <w:pStyle w:val="ActHead2"/>
        <w:pageBreakBefore/>
      </w:pPr>
      <w:bookmarkStart w:id="13" w:name="f_Check_Lines_above"/>
      <w:bookmarkStart w:id="14" w:name="_Toc410903930"/>
      <w:bookmarkEnd w:id="13"/>
      <w:r w:rsidRPr="000702A0">
        <w:rPr>
          <w:rStyle w:val="CharPartNo"/>
        </w:rPr>
        <w:lastRenderedPageBreak/>
        <w:t>Part</w:t>
      </w:r>
      <w:r w:rsidR="000702A0" w:rsidRPr="000702A0">
        <w:rPr>
          <w:rStyle w:val="CharPartNo"/>
        </w:rPr>
        <w:t> </w:t>
      </w:r>
      <w:r w:rsidRPr="000702A0">
        <w:rPr>
          <w:rStyle w:val="CharPartNo"/>
        </w:rPr>
        <w:t>3</w:t>
      </w:r>
      <w:r w:rsidRPr="000702A0">
        <w:t>—</w:t>
      </w:r>
      <w:r w:rsidRPr="000702A0">
        <w:rPr>
          <w:rStyle w:val="CharPartText"/>
        </w:rPr>
        <w:t>Project requirements</w:t>
      </w:r>
      <w:bookmarkEnd w:id="14"/>
    </w:p>
    <w:p w:rsidR="00827312" w:rsidRPr="000702A0" w:rsidRDefault="00827312" w:rsidP="00827312">
      <w:pPr>
        <w:pStyle w:val="Header"/>
      </w:pPr>
      <w:r w:rsidRPr="000702A0">
        <w:rPr>
          <w:rStyle w:val="CharDivNo"/>
        </w:rPr>
        <w:t xml:space="preserve"> </w:t>
      </w:r>
      <w:r w:rsidRPr="000702A0">
        <w:rPr>
          <w:rStyle w:val="CharDivText"/>
        </w:rPr>
        <w:t xml:space="preserve"> </w:t>
      </w:r>
    </w:p>
    <w:p w:rsidR="00F72C41" w:rsidRPr="000702A0" w:rsidRDefault="00947E39" w:rsidP="00F72C41">
      <w:pPr>
        <w:pStyle w:val="ActHead5"/>
      </w:pPr>
      <w:bookmarkStart w:id="15" w:name="_Toc410903931"/>
      <w:r w:rsidRPr="000702A0">
        <w:rPr>
          <w:rStyle w:val="CharSectno"/>
        </w:rPr>
        <w:t>8</w:t>
      </w:r>
      <w:r w:rsidR="00F72C41" w:rsidRPr="000702A0">
        <w:t xml:space="preserve">  Operation of this Part</w:t>
      </w:r>
      <w:bookmarkEnd w:id="15"/>
    </w:p>
    <w:p w:rsidR="00F72C41" w:rsidRPr="000702A0" w:rsidRDefault="00F72C41" w:rsidP="00F72C41">
      <w:pPr>
        <w:pStyle w:val="subsection"/>
      </w:pPr>
      <w:r w:rsidRPr="000702A0">
        <w:tab/>
      </w:r>
      <w:r w:rsidRPr="000702A0">
        <w:tab/>
        <w:t>For paragraph</w:t>
      </w:r>
      <w:r w:rsidR="000702A0" w:rsidRPr="000702A0">
        <w:t> </w:t>
      </w:r>
      <w:r w:rsidRPr="000702A0">
        <w:t>106(1)(b) of the Act, this Part sets out requirements that must be met for a</w:t>
      </w:r>
      <w:r w:rsidR="00FE2EE8" w:rsidRPr="000702A0">
        <w:t xml:space="preserve">n aviation </w:t>
      </w:r>
      <w:r w:rsidRPr="000702A0">
        <w:t>project to be an eligible offsets project.</w:t>
      </w:r>
    </w:p>
    <w:p w:rsidR="00FE2EE8" w:rsidRPr="000702A0" w:rsidRDefault="00947E39" w:rsidP="00FE2EE8">
      <w:pPr>
        <w:pStyle w:val="ActHead5"/>
      </w:pPr>
      <w:bookmarkStart w:id="16" w:name="_Toc410903932"/>
      <w:r w:rsidRPr="000702A0">
        <w:rPr>
          <w:rStyle w:val="CharSectno"/>
        </w:rPr>
        <w:t>9</w:t>
      </w:r>
      <w:r w:rsidR="00FE2EE8" w:rsidRPr="000702A0">
        <w:t xml:space="preserve">  </w:t>
      </w:r>
      <w:r w:rsidR="00CD736E" w:rsidRPr="000702A0">
        <w:t xml:space="preserve">Individual </w:t>
      </w:r>
      <w:r w:rsidR="00FE2EE8" w:rsidRPr="000702A0">
        <w:t>aircraft</w:t>
      </w:r>
      <w:bookmarkEnd w:id="16"/>
    </w:p>
    <w:p w:rsidR="00FE2EE8" w:rsidRPr="000702A0" w:rsidRDefault="00CD736E" w:rsidP="00FE2EE8">
      <w:pPr>
        <w:pStyle w:val="subsection"/>
      </w:pPr>
      <w:r w:rsidRPr="000702A0">
        <w:tab/>
      </w:r>
      <w:r w:rsidR="00FE2EE8" w:rsidRPr="000702A0">
        <w:tab/>
        <w:t xml:space="preserve">An aviation project must be used in relation to one or more individual </w:t>
      </w:r>
      <w:r w:rsidR="001E12BF" w:rsidRPr="000702A0">
        <w:t>aircraft</w:t>
      </w:r>
      <w:r w:rsidR="00FE2EE8" w:rsidRPr="000702A0">
        <w:t>.</w:t>
      </w:r>
    </w:p>
    <w:p w:rsidR="00F72C41" w:rsidRPr="000702A0" w:rsidRDefault="00947E39" w:rsidP="00F72C41">
      <w:pPr>
        <w:pStyle w:val="ActHead5"/>
      </w:pPr>
      <w:bookmarkStart w:id="17" w:name="_Toc410903933"/>
      <w:r w:rsidRPr="000702A0">
        <w:rPr>
          <w:rStyle w:val="CharSectno"/>
        </w:rPr>
        <w:t>10</w:t>
      </w:r>
      <w:r w:rsidR="00F72C41" w:rsidRPr="000702A0">
        <w:t xml:space="preserve">  Service units for </w:t>
      </w:r>
      <w:r w:rsidR="00E91B11" w:rsidRPr="000702A0">
        <w:t>phases of operation</w:t>
      </w:r>
      <w:bookmarkEnd w:id="17"/>
    </w:p>
    <w:p w:rsidR="00F72C41" w:rsidRPr="000702A0" w:rsidRDefault="00F72C41" w:rsidP="00F72C41">
      <w:pPr>
        <w:pStyle w:val="subsection"/>
      </w:pPr>
      <w:r w:rsidRPr="000702A0">
        <w:tab/>
        <w:t>(1)</w:t>
      </w:r>
      <w:r w:rsidRPr="000702A0">
        <w:tab/>
        <w:t xml:space="preserve">The application for the project must specify the service unit to be used for </w:t>
      </w:r>
      <w:r w:rsidR="005A37CD" w:rsidRPr="000702A0">
        <w:t>each</w:t>
      </w:r>
      <w:r w:rsidR="00604B17" w:rsidRPr="000702A0">
        <w:t xml:space="preserve"> phase for </w:t>
      </w:r>
      <w:r w:rsidRPr="000702A0">
        <w:t xml:space="preserve">each </w:t>
      </w:r>
      <w:r w:rsidR="001E12BF" w:rsidRPr="000702A0">
        <w:t>aircraft</w:t>
      </w:r>
      <w:r w:rsidRPr="000702A0">
        <w:t xml:space="preserve"> in the project.</w:t>
      </w:r>
    </w:p>
    <w:p w:rsidR="0061689A" w:rsidRPr="000702A0" w:rsidRDefault="00F72C41" w:rsidP="00F72C41">
      <w:pPr>
        <w:pStyle w:val="subsection"/>
      </w:pPr>
      <w:r w:rsidRPr="000702A0">
        <w:tab/>
        <w:t>(2)</w:t>
      </w:r>
      <w:r w:rsidRPr="000702A0">
        <w:tab/>
        <w:t>The service unit must</w:t>
      </w:r>
      <w:r w:rsidR="0061689A" w:rsidRPr="000702A0">
        <w:t xml:space="preserve"> be:</w:t>
      </w:r>
    </w:p>
    <w:p w:rsidR="00F72C41" w:rsidRPr="000702A0" w:rsidRDefault="0061689A" w:rsidP="0061689A">
      <w:pPr>
        <w:pStyle w:val="paragraph"/>
      </w:pPr>
      <w:r w:rsidRPr="000702A0">
        <w:tab/>
        <w:t>(a)</w:t>
      </w:r>
      <w:r w:rsidRPr="000702A0">
        <w:tab/>
      </w:r>
      <w:r w:rsidR="00F72C41" w:rsidRPr="000702A0">
        <w:t>of a kind set out in the table in clause</w:t>
      </w:r>
      <w:r w:rsidR="000702A0" w:rsidRPr="000702A0">
        <w:t> </w:t>
      </w:r>
      <w:r w:rsidR="00F72C41" w:rsidRPr="000702A0">
        <w:t>1 of Schedule</w:t>
      </w:r>
      <w:r w:rsidR="000702A0" w:rsidRPr="000702A0">
        <w:t> </w:t>
      </w:r>
      <w:r w:rsidR="00F72C41" w:rsidRPr="000702A0">
        <w:t xml:space="preserve">1 for the </w:t>
      </w:r>
      <w:r w:rsidR="00E91B11" w:rsidRPr="000702A0">
        <w:t>phase</w:t>
      </w:r>
      <w:r w:rsidRPr="000702A0">
        <w:t>; and</w:t>
      </w:r>
    </w:p>
    <w:p w:rsidR="0061689A" w:rsidRPr="000702A0" w:rsidRDefault="0061689A" w:rsidP="0061689A">
      <w:pPr>
        <w:pStyle w:val="paragraph"/>
      </w:pPr>
      <w:r w:rsidRPr="000702A0">
        <w:tab/>
        <w:t>(b)</w:t>
      </w:r>
      <w:r w:rsidRPr="000702A0">
        <w:tab/>
      </w:r>
      <w:r w:rsidR="00E61287" w:rsidRPr="000702A0">
        <w:t>for an individual aircraft—</w:t>
      </w:r>
      <w:r w:rsidRPr="000702A0">
        <w:t>the same for each phase of a particular kind.</w:t>
      </w:r>
    </w:p>
    <w:p w:rsidR="0043427D" w:rsidRPr="000702A0" w:rsidRDefault="0043427D" w:rsidP="0043427D">
      <w:pPr>
        <w:pStyle w:val="notetext"/>
      </w:pPr>
      <w:r w:rsidRPr="000702A0">
        <w:t>Note:</w:t>
      </w:r>
      <w:r w:rsidRPr="000702A0">
        <w:tab/>
        <w:t>Different equation</w:t>
      </w:r>
      <w:r w:rsidR="00C209C3" w:rsidRPr="000702A0">
        <w:t>s</w:t>
      </w:r>
      <w:r w:rsidRPr="000702A0">
        <w:t xml:space="preserve"> are used for different service units: see subsection</w:t>
      </w:r>
      <w:r w:rsidR="000702A0" w:rsidRPr="000702A0">
        <w:t> </w:t>
      </w:r>
      <w:r w:rsidR="00947E39" w:rsidRPr="000702A0">
        <w:t>18</w:t>
      </w:r>
      <w:r w:rsidRPr="000702A0">
        <w:t>(3).</w:t>
      </w:r>
    </w:p>
    <w:p w:rsidR="005A37CD" w:rsidRPr="000702A0" w:rsidRDefault="00F72C41" w:rsidP="00F72C41">
      <w:pPr>
        <w:pStyle w:val="subsection"/>
      </w:pPr>
      <w:r w:rsidRPr="000702A0">
        <w:tab/>
        <w:t>(3)</w:t>
      </w:r>
      <w:r w:rsidRPr="000702A0">
        <w:tab/>
      </w:r>
      <w:r w:rsidR="005A37CD" w:rsidRPr="000702A0">
        <w:t>In working out the carbon dioxide equivalent net abatement amount for each reporting period, t</w:t>
      </w:r>
      <w:r w:rsidRPr="000702A0">
        <w:t>he project m</w:t>
      </w:r>
      <w:r w:rsidR="005A37CD" w:rsidRPr="000702A0">
        <w:t>ust use service units as specified in the application.</w:t>
      </w:r>
    </w:p>
    <w:p w:rsidR="00F72C41" w:rsidRPr="000702A0" w:rsidRDefault="00F72C41" w:rsidP="00F72C41">
      <w:pPr>
        <w:pStyle w:val="subsection"/>
      </w:pPr>
      <w:r w:rsidRPr="000702A0">
        <w:tab/>
        <w:t>(4)</w:t>
      </w:r>
      <w:r w:rsidRPr="000702A0">
        <w:tab/>
        <w:t>For a</w:t>
      </w:r>
      <w:r w:rsidR="001E12BF" w:rsidRPr="000702A0">
        <w:t xml:space="preserve">n aircraft </w:t>
      </w:r>
      <w:r w:rsidRPr="000702A0">
        <w:t xml:space="preserve">that carries both freight and passengers, passengers may be converted to weight at the rate of </w:t>
      </w:r>
      <w:r w:rsidR="00AE7606" w:rsidRPr="000702A0">
        <w:t>100</w:t>
      </w:r>
      <w:r w:rsidR="00A946AC" w:rsidRPr="000702A0">
        <w:t xml:space="preserve"> </w:t>
      </w:r>
      <w:r w:rsidRPr="000702A0">
        <w:t xml:space="preserve">kg per passenger </w:t>
      </w:r>
      <w:r w:rsidR="00AE7606" w:rsidRPr="000702A0">
        <w:t xml:space="preserve">(including checked and cabin baggage) </w:t>
      </w:r>
      <w:r w:rsidRPr="000702A0">
        <w:t xml:space="preserve">if the conversion is used consistently in working out each carbon dioxide </w:t>
      </w:r>
      <w:r w:rsidR="00604B17" w:rsidRPr="000702A0">
        <w:t>equivalent net abatement amount</w:t>
      </w:r>
      <w:r w:rsidRPr="000702A0">
        <w:t xml:space="preserve"> for all reporting periods for the project.</w:t>
      </w:r>
    </w:p>
    <w:p w:rsidR="00F72C41" w:rsidRPr="000702A0" w:rsidRDefault="00F72C41" w:rsidP="00F72C41">
      <w:pPr>
        <w:pStyle w:val="notetext"/>
      </w:pPr>
      <w:r w:rsidRPr="000702A0">
        <w:t>Note:</w:t>
      </w:r>
      <w:r w:rsidRPr="000702A0">
        <w:tab/>
        <w:t>This allows for the use of t</w:t>
      </w:r>
      <w:r w:rsidR="00604B17" w:rsidRPr="000702A0">
        <w:t xml:space="preserve">onne </w:t>
      </w:r>
      <w:r w:rsidRPr="000702A0">
        <w:t>k</w:t>
      </w:r>
      <w:r w:rsidR="00604B17" w:rsidRPr="000702A0">
        <w:t>ilometres in the cruise phase where passengers are carried</w:t>
      </w:r>
      <w:r w:rsidRPr="000702A0">
        <w:t>.</w:t>
      </w:r>
    </w:p>
    <w:p w:rsidR="00F72C41" w:rsidRPr="000702A0" w:rsidRDefault="00947E39" w:rsidP="00F72C41">
      <w:pPr>
        <w:pStyle w:val="ActHead5"/>
      </w:pPr>
      <w:bookmarkStart w:id="18" w:name="_Toc410903934"/>
      <w:r w:rsidRPr="000702A0">
        <w:rPr>
          <w:rStyle w:val="CharSectno"/>
        </w:rPr>
        <w:t>11</w:t>
      </w:r>
      <w:r w:rsidR="00F72C41" w:rsidRPr="000702A0">
        <w:t xml:space="preserve">  Data from domestic activities only</w:t>
      </w:r>
      <w:bookmarkEnd w:id="18"/>
    </w:p>
    <w:p w:rsidR="00AB3280" w:rsidRPr="000702A0" w:rsidRDefault="00AB3280" w:rsidP="00AB3280">
      <w:pPr>
        <w:pStyle w:val="subsection"/>
      </w:pPr>
      <w:r w:rsidRPr="000702A0">
        <w:tab/>
      </w:r>
      <w:r w:rsidRPr="000702A0">
        <w:tab/>
        <w:t>The project must not use data from activities that use fuel that is not taxable fuel.</w:t>
      </w:r>
    </w:p>
    <w:p w:rsidR="00F2670A" w:rsidRPr="000702A0" w:rsidRDefault="00F2670A" w:rsidP="00F2670A">
      <w:pPr>
        <w:pStyle w:val="notetext"/>
      </w:pPr>
      <w:r w:rsidRPr="000702A0">
        <w:t>Note:</w:t>
      </w:r>
      <w:r w:rsidRPr="000702A0">
        <w:tab/>
        <w:t>This prevents abatement that is not eligible carbon abatement from being included in carbon dioxide equivalent net abatement amounts for projects.</w:t>
      </w:r>
    </w:p>
    <w:p w:rsidR="00F72C41" w:rsidRPr="000702A0" w:rsidRDefault="00947E39" w:rsidP="00CD0F5D">
      <w:pPr>
        <w:pStyle w:val="ActHead5"/>
      </w:pPr>
      <w:bookmarkStart w:id="19" w:name="_Toc410903935"/>
      <w:r w:rsidRPr="000702A0">
        <w:rPr>
          <w:rStyle w:val="CharSectno"/>
        </w:rPr>
        <w:t>12</w:t>
      </w:r>
      <w:r w:rsidR="00F72C41" w:rsidRPr="000702A0">
        <w:t xml:space="preserve">  Data from previous years</w:t>
      </w:r>
      <w:bookmarkEnd w:id="19"/>
    </w:p>
    <w:p w:rsidR="002D289E" w:rsidRPr="000702A0" w:rsidRDefault="002D289E" w:rsidP="00F72C41">
      <w:pPr>
        <w:pStyle w:val="subsection"/>
      </w:pPr>
      <w:r w:rsidRPr="000702A0">
        <w:tab/>
      </w:r>
      <w:r w:rsidRPr="000702A0">
        <w:tab/>
        <w:t xml:space="preserve">The project proponent must have the data, for each aircraft, for the year immediately before the commencement of the reporting period in which the aircraft is first included in the project </w:t>
      </w:r>
      <w:r w:rsidR="00026C34" w:rsidRPr="000702A0">
        <w:t xml:space="preserve">that is </w:t>
      </w:r>
      <w:r w:rsidRPr="000702A0">
        <w:t>required for the calculation of carbon dioxide equivalent net abatement amounts for the project.</w:t>
      </w:r>
    </w:p>
    <w:p w:rsidR="00F72C41" w:rsidRPr="000702A0" w:rsidRDefault="00F72C41" w:rsidP="00F72C41">
      <w:pPr>
        <w:pStyle w:val="notetext"/>
      </w:pPr>
      <w:r w:rsidRPr="000702A0">
        <w:t>Note:</w:t>
      </w:r>
      <w:r w:rsidRPr="000702A0">
        <w:tab/>
        <w:t>For the data from previous years required for calculating carbon dioxide e</w:t>
      </w:r>
      <w:r w:rsidR="00135B2E" w:rsidRPr="000702A0">
        <w:t>quivalent net abatement amounts, see subsections</w:t>
      </w:r>
      <w:r w:rsidR="000702A0" w:rsidRPr="000702A0">
        <w:t> </w:t>
      </w:r>
      <w:r w:rsidR="00947E39" w:rsidRPr="000702A0">
        <w:t>18</w:t>
      </w:r>
      <w:r w:rsidR="00012CBD" w:rsidRPr="000702A0">
        <w:t>(3</w:t>
      </w:r>
      <w:r w:rsidR="00135B2E" w:rsidRPr="000702A0">
        <w:t>) to (</w:t>
      </w:r>
      <w:r w:rsidR="00012CBD" w:rsidRPr="000702A0">
        <w:t>5</w:t>
      </w:r>
      <w:r w:rsidR="00135B2E" w:rsidRPr="000702A0">
        <w:t>).</w:t>
      </w:r>
    </w:p>
    <w:p w:rsidR="0024759F" w:rsidRPr="000702A0" w:rsidRDefault="00947E39" w:rsidP="00135B2E">
      <w:pPr>
        <w:pStyle w:val="ActHead5"/>
      </w:pPr>
      <w:bookmarkStart w:id="20" w:name="_Toc410903936"/>
      <w:r w:rsidRPr="000702A0">
        <w:rPr>
          <w:rStyle w:val="CharSectno"/>
        </w:rPr>
        <w:lastRenderedPageBreak/>
        <w:t>13</w:t>
      </w:r>
      <w:r w:rsidR="00CA74BE" w:rsidRPr="000702A0">
        <w:t xml:space="preserve">  Data from </w:t>
      </w:r>
      <w:r w:rsidR="006A7DF6" w:rsidRPr="000702A0">
        <w:t>all a</w:t>
      </w:r>
      <w:r w:rsidR="00CA74BE" w:rsidRPr="000702A0">
        <w:t>ffected phases</w:t>
      </w:r>
      <w:r w:rsidR="006A7DF6" w:rsidRPr="000702A0">
        <w:t xml:space="preserve"> must be included</w:t>
      </w:r>
      <w:bookmarkEnd w:id="20"/>
    </w:p>
    <w:p w:rsidR="006A7DF6" w:rsidRPr="000702A0" w:rsidRDefault="006A7DF6" w:rsidP="00AA34C4">
      <w:pPr>
        <w:pStyle w:val="subsection"/>
      </w:pPr>
      <w:r w:rsidRPr="000702A0">
        <w:tab/>
        <w:t>(1)</w:t>
      </w:r>
      <w:r w:rsidRPr="000702A0">
        <w:tab/>
        <w:t>Carbon dioxide equivalent net abatement amounts must be worked out using data from all phases of aircraft operation affected by project activities.</w:t>
      </w:r>
    </w:p>
    <w:p w:rsidR="006A7DF6" w:rsidRPr="000702A0" w:rsidRDefault="006A7DF6" w:rsidP="006A7DF6">
      <w:pPr>
        <w:pStyle w:val="subsection"/>
      </w:pPr>
      <w:r w:rsidRPr="000702A0">
        <w:tab/>
        <w:t>(2)</w:t>
      </w:r>
      <w:r w:rsidRPr="000702A0">
        <w:tab/>
        <w:t>To avoid doubt, a phase of aircraft operation may be affected by project activities even if project activities are not applied, or are not intentionally applied, to the phase.</w:t>
      </w:r>
    </w:p>
    <w:p w:rsidR="00AA34C4" w:rsidRPr="000702A0" w:rsidRDefault="00CA74BE" w:rsidP="00AA34C4">
      <w:pPr>
        <w:pStyle w:val="subsection"/>
      </w:pPr>
      <w:r w:rsidRPr="000702A0">
        <w:tab/>
      </w:r>
      <w:r w:rsidR="006A7DF6" w:rsidRPr="000702A0">
        <w:t>(3)</w:t>
      </w:r>
      <w:r w:rsidRPr="000702A0">
        <w:tab/>
      </w:r>
      <w:r w:rsidR="00AE7606" w:rsidRPr="000702A0">
        <w:t>Data from a phase</w:t>
      </w:r>
      <w:r w:rsidR="00AA34C4" w:rsidRPr="000702A0">
        <w:t xml:space="preserve"> of aircraft operation </w:t>
      </w:r>
      <w:r w:rsidR="006A7DF6" w:rsidRPr="000702A0">
        <w:t>that</w:t>
      </w:r>
      <w:r w:rsidR="00597727" w:rsidRPr="000702A0">
        <w:t xml:space="preserve"> is not affected by</w:t>
      </w:r>
      <w:r w:rsidR="00AE7606" w:rsidRPr="000702A0">
        <w:t xml:space="preserve"> </w:t>
      </w:r>
      <w:r w:rsidR="00AA34C4" w:rsidRPr="000702A0">
        <w:t xml:space="preserve">project activities </w:t>
      </w:r>
      <w:r w:rsidR="00AE7606" w:rsidRPr="000702A0">
        <w:t>need</w:t>
      </w:r>
      <w:r w:rsidR="00AA34C4" w:rsidRPr="000702A0">
        <w:t xml:space="preserve"> not be included for the purposes of </w:t>
      </w:r>
      <w:r w:rsidR="00AE7606" w:rsidRPr="000702A0">
        <w:t xml:space="preserve">working out </w:t>
      </w:r>
      <w:r w:rsidR="00AA34C4" w:rsidRPr="000702A0">
        <w:t xml:space="preserve">carbon dioxide </w:t>
      </w:r>
      <w:r w:rsidR="00AE7606" w:rsidRPr="000702A0">
        <w:t>equivalent net abatement amounts</w:t>
      </w:r>
      <w:r w:rsidR="00AA34C4" w:rsidRPr="000702A0">
        <w:t>.</w:t>
      </w:r>
    </w:p>
    <w:p w:rsidR="00135B2E" w:rsidRPr="000702A0" w:rsidRDefault="00947E39" w:rsidP="00135B2E">
      <w:pPr>
        <w:pStyle w:val="ActHead5"/>
      </w:pPr>
      <w:bookmarkStart w:id="21" w:name="_Toc410903937"/>
      <w:r w:rsidRPr="000702A0">
        <w:rPr>
          <w:rStyle w:val="CharSectno"/>
        </w:rPr>
        <w:t>14</w:t>
      </w:r>
      <w:r w:rsidR="00135B2E" w:rsidRPr="000702A0">
        <w:t xml:space="preserve">  Information to be included in application for declaration</w:t>
      </w:r>
      <w:bookmarkEnd w:id="21"/>
    </w:p>
    <w:p w:rsidR="00135B2E" w:rsidRPr="000702A0" w:rsidRDefault="00135B2E" w:rsidP="00135B2E">
      <w:pPr>
        <w:pStyle w:val="subsection"/>
      </w:pPr>
      <w:r w:rsidRPr="000702A0">
        <w:tab/>
        <w:t>(1)</w:t>
      </w:r>
      <w:r w:rsidRPr="000702A0">
        <w:tab/>
        <w:t>The application made under section</w:t>
      </w:r>
      <w:r w:rsidR="000702A0" w:rsidRPr="000702A0">
        <w:t> </w:t>
      </w:r>
      <w:r w:rsidRPr="000702A0">
        <w:t>22 of the Act for the project must include descriptions of:</w:t>
      </w:r>
    </w:p>
    <w:p w:rsidR="00135B2E" w:rsidRPr="000702A0" w:rsidRDefault="00135B2E" w:rsidP="00135B2E">
      <w:pPr>
        <w:pStyle w:val="paragraph"/>
      </w:pPr>
      <w:r w:rsidRPr="000702A0">
        <w:tab/>
        <w:t>(a)</w:t>
      </w:r>
      <w:r w:rsidRPr="000702A0">
        <w:tab/>
        <w:t xml:space="preserve">the number and type of </w:t>
      </w:r>
      <w:r w:rsidR="00852650" w:rsidRPr="000702A0">
        <w:t>aircraft</w:t>
      </w:r>
      <w:r w:rsidRPr="000702A0">
        <w:t xml:space="preserve"> to be included in the project; and</w:t>
      </w:r>
    </w:p>
    <w:p w:rsidR="00852650" w:rsidRPr="000702A0" w:rsidRDefault="00852650" w:rsidP="00135B2E">
      <w:pPr>
        <w:pStyle w:val="paragraph"/>
      </w:pPr>
      <w:r w:rsidRPr="000702A0">
        <w:tab/>
        <w:t>(b)</w:t>
      </w:r>
      <w:r w:rsidRPr="000702A0">
        <w:tab/>
        <w:t xml:space="preserve">any </w:t>
      </w:r>
      <w:r w:rsidR="00012CBD" w:rsidRPr="000702A0">
        <w:t>auxiliary</w:t>
      </w:r>
      <w:r w:rsidRPr="000702A0">
        <w:t xml:space="preserve"> equipment to be included in the project; and</w:t>
      </w:r>
    </w:p>
    <w:p w:rsidR="00135B2E" w:rsidRPr="000702A0" w:rsidRDefault="00852650" w:rsidP="00135B2E">
      <w:pPr>
        <w:pStyle w:val="paragraph"/>
      </w:pPr>
      <w:r w:rsidRPr="000702A0">
        <w:tab/>
        <w:t>(c</w:t>
      </w:r>
      <w:r w:rsidR="00135B2E" w:rsidRPr="000702A0">
        <w:t>)</w:t>
      </w:r>
      <w:r w:rsidR="00135B2E" w:rsidRPr="000702A0">
        <w:tab/>
      </w:r>
      <w:r w:rsidR="00E92710" w:rsidRPr="000702A0">
        <w:t>the project activities involved; and</w:t>
      </w:r>
    </w:p>
    <w:p w:rsidR="00CE79D3" w:rsidRPr="000702A0" w:rsidRDefault="00E92710" w:rsidP="00E92710">
      <w:pPr>
        <w:pStyle w:val="paragraph"/>
      </w:pPr>
      <w:r w:rsidRPr="000702A0">
        <w:tab/>
        <w:t>(d)</w:t>
      </w:r>
      <w:r w:rsidRPr="000702A0">
        <w:tab/>
        <w:t xml:space="preserve">the </w:t>
      </w:r>
      <w:r w:rsidR="00012CBD" w:rsidRPr="000702A0">
        <w:t xml:space="preserve">aircraft, </w:t>
      </w:r>
      <w:r w:rsidRPr="000702A0">
        <w:t>phases and routes to whic</w:t>
      </w:r>
      <w:r w:rsidR="00CE79D3" w:rsidRPr="000702A0">
        <w:t>h project activities will apply; and</w:t>
      </w:r>
    </w:p>
    <w:p w:rsidR="00CE79D3" w:rsidRPr="000702A0" w:rsidRDefault="00CE79D3" w:rsidP="00E92710">
      <w:pPr>
        <w:pStyle w:val="paragraph"/>
      </w:pPr>
      <w:r w:rsidRPr="000702A0">
        <w:tab/>
        <w:t>(e)</w:t>
      </w:r>
      <w:r w:rsidRPr="000702A0">
        <w:tab/>
        <w:t>the service unit to be used for each phase for each aircraft included in the project.</w:t>
      </w:r>
    </w:p>
    <w:p w:rsidR="00135B2E" w:rsidRPr="000702A0" w:rsidRDefault="00135B2E" w:rsidP="00135B2E">
      <w:pPr>
        <w:pStyle w:val="notetext"/>
      </w:pPr>
      <w:r w:rsidRPr="000702A0">
        <w:t>Note:</w:t>
      </w:r>
      <w:r w:rsidRPr="000702A0">
        <w:tab/>
        <w:t xml:space="preserve">For </w:t>
      </w:r>
      <w:r w:rsidRPr="000702A0">
        <w:rPr>
          <w:b/>
          <w:i/>
        </w:rPr>
        <w:t>project activities</w:t>
      </w:r>
      <w:r w:rsidRPr="000702A0">
        <w:t>, see subsection</w:t>
      </w:r>
      <w:r w:rsidR="000702A0" w:rsidRPr="000702A0">
        <w:t> </w:t>
      </w:r>
      <w:r w:rsidR="00947E39" w:rsidRPr="000702A0">
        <w:t>7</w:t>
      </w:r>
      <w:r w:rsidRPr="000702A0">
        <w:t>(1).</w:t>
      </w:r>
    </w:p>
    <w:p w:rsidR="00135B2E" w:rsidRPr="000702A0" w:rsidRDefault="00135B2E" w:rsidP="00135B2E">
      <w:pPr>
        <w:pStyle w:val="subsection"/>
      </w:pPr>
      <w:r w:rsidRPr="000702A0">
        <w:tab/>
        <w:t>(2)</w:t>
      </w:r>
      <w:r w:rsidRPr="000702A0">
        <w:tab/>
        <w:t xml:space="preserve">The descriptions may be done by class, where appropriate, including by reference to </w:t>
      </w:r>
      <w:r w:rsidR="00AE7606" w:rsidRPr="000702A0">
        <w:t>aircraft</w:t>
      </w:r>
      <w:r w:rsidRPr="000702A0">
        <w:t xml:space="preserve"> type, phase or route.</w:t>
      </w:r>
    </w:p>
    <w:p w:rsidR="00F72C41" w:rsidRPr="000702A0" w:rsidRDefault="00F72C41" w:rsidP="00F72C41">
      <w:pPr>
        <w:pStyle w:val="ActHead2"/>
        <w:pageBreakBefore/>
      </w:pPr>
      <w:bookmarkStart w:id="22" w:name="_Toc410903938"/>
      <w:r w:rsidRPr="000702A0">
        <w:rPr>
          <w:rStyle w:val="CharPartNo"/>
        </w:rPr>
        <w:lastRenderedPageBreak/>
        <w:t>Part</w:t>
      </w:r>
      <w:r w:rsidR="000702A0" w:rsidRPr="000702A0">
        <w:rPr>
          <w:rStyle w:val="CharPartNo"/>
        </w:rPr>
        <w:t> </w:t>
      </w:r>
      <w:r w:rsidRPr="000702A0">
        <w:rPr>
          <w:rStyle w:val="CharPartNo"/>
        </w:rPr>
        <w:t>4</w:t>
      </w:r>
      <w:r w:rsidRPr="000702A0">
        <w:t>—</w:t>
      </w:r>
      <w:r w:rsidRPr="000702A0">
        <w:rPr>
          <w:rStyle w:val="CharPartText"/>
        </w:rPr>
        <w:t>Net abatement amounts</w:t>
      </w:r>
      <w:bookmarkEnd w:id="22"/>
    </w:p>
    <w:p w:rsidR="00897CCC" w:rsidRPr="000702A0" w:rsidRDefault="00897CCC" w:rsidP="00897CCC">
      <w:pPr>
        <w:pStyle w:val="ActHead3"/>
      </w:pPr>
      <w:bookmarkStart w:id="23" w:name="_Toc410903939"/>
      <w:r w:rsidRPr="000702A0">
        <w:rPr>
          <w:rStyle w:val="CharDivNo"/>
        </w:rPr>
        <w:t>Division</w:t>
      </w:r>
      <w:r w:rsidR="000702A0" w:rsidRPr="000702A0">
        <w:rPr>
          <w:rStyle w:val="CharDivNo"/>
        </w:rPr>
        <w:t> </w:t>
      </w:r>
      <w:r w:rsidRPr="000702A0">
        <w:rPr>
          <w:rStyle w:val="CharDivNo"/>
        </w:rPr>
        <w:t>1</w:t>
      </w:r>
      <w:r w:rsidRPr="000702A0">
        <w:t>—</w:t>
      </w:r>
      <w:r w:rsidRPr="000702A0">
        <w:rPr>
          <w:rStyle w:val="CharDivText"/>
        </w:rPr>
        <w:t>Operation of this Part</w:t>
      </w:r>
      <w:bookmarkEnd w:id="23"/>
    </w:p>
    <w:p w:rsidR="00F72C41" w:rsidRPr="000702A0" w:rsidRDefault="00947E39" w:rsidP="00F72C41">
      <w:pPr>
        <w:pStyle w:val="ActHead5"/>
      </w:pPr>
      <w:bookmarkStart w:id="24" w:name="_Toc410903940"/>
      <w:r w:rsidRPr="000702A0">
        <w:rPr>
          <w:rStyle w:val="CharSectno"/>
        </w:rPr>
        <w:t>15</w:t>
      </w:r>
      <w:r w:rsidR="00F72C41" w:rsidRPr="000702A0">
        <w:t xml:space="preserve">  Operation of this Part</w:t>
      </w:r>
      <w:bookmarkEnd w:id="24"/>
    </w:p>
    <w:p w:rsidR="00F72C41" w:rsidRPr="000702A0" w:rsidRDefault="00F72C41" w:rsidP="00F72C41">
      <w:pPr>
        <w:pStyle w:val="subsection"/>
      </w:pPr>
      <w:r w:rsidRPr="000702A0">
        <w:tab/>
      </w:r>
      <w:r w:rsidRPr="000702A0">
        <w:tab/>
        <w:t>For paragraph</w:t>
      </w:r>
      <w:r w:rsidR="000702A0" w:rsidRPr="000702A0">
        <w:t> </w:t>
      </w:r>
      <w:r w:rsidRPr="000702A0">
        <w:t>106(1)(c) of the Act, this Part specifies the method for working out the carbon dioxide equivalent net abatement amount for a reporting period for a</w:t>
      </w:r>
      <w:r w:rsidR="00897CCC" w:rsidRPr="000702A0">
        <w:t xml:space="preserve">n aviation </w:t>
      </w:r>
      <w:r w:rsidRPr="000702A0">
        <w:t>project that is an eligible offsets project.</w:t>
      </w:r>
    </w:p>
    <w:p w:rsidR="00F72C41" w:rsidRPr="000702A0" w:rsidRDefault="00947E39" w:rsidP="00F72C41">
      <w:pPr>
        <w:pStyle w:val="ActHead5"/>
      </w:pPr>
      <w:bookmarkStart w:id="25" w:name="_Toc410903941"/>
      <w:r w:rsidRPr="000702A0">
        <w:rPr>
          <w:rStyle w:val="CharSectno"/>
        </w:rPr>
        <w:t>16</w:t>
      </w:r>
      <w:r w:rsidR="00F72C41" w:rsidRPr="000702A0">
        <w:t xml:space="preserve">  Overview of gases accounted for in abatement calculations</w:t>
      </w:r>
      <w:bookmarkEnd w:id="25"/>
    </w:p>
    <w:p w:rsidR="00F72C41" w:rsidRPr="000702A0" w:rsidRDefault="00F72C41" w:rsidP="00F72C41">
      <w:pPr>
        <w:pStyle w:val="subsection"/>
      </w:pPr>
      <w:r w:rsidRPr="000702A0">
        <w:tab/>
      </w:r>
      <w:r w:rsidRPr="000702A0">
        <w:tab/>
        <w:t>The following table provides an overview of the greenhouse gas abatement and emissions that are relevant to working out the carbon dioxide equivalent net abatement amount for a</w:t>
      </w:r>
      <w:r w:rsidR="00897CCC" w:rsidRPr="000702A0">
        <w:t xml:space="preserve">n aviation </w:t>
      </w:r>
      <w:r w:rsidRPr="000702A0">
        <w:t>project.</w:t>
      </w:r>
    </w:p>
    <w:p w:rsidR="00F72C41" w:rsidRPr="000702A0" w:rsidRDefault="00F72C41" w:rsidP="00F72C41">
      <w:pPr>
        <w:pStyle w:val="Tabletext"/>
      </w:pPr>
    </w:p>
    <w:tbl>
      <w:tblPr>
        <w:tblW w:w="7230"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1418"/>
        <w:gridCol w:w="2976"/>
        <w:gridCol w:w="2127"/>
      </w:tblGrid>
      <w:tr w:rsidR="00F72C41" w:rsidRPr="000702A0" w:rsidTr="00962381">
        <w:trPr>
          <w:tblHeader/>
        </w:trPr>
        <w:tc>
          <w:tcPr>
            <w:tcW w:w="7230" w:type="dxa"/>
            <w:gridSpan w:val="4"/>
            <w:tcBorders>
              <w:top w:val="single" w:sz="12" w:space="0" w:color="auto"/>
              <w:bottom w:val="single" w:sz="6" w:space="0" w:color="auto"/>
            </w:tcBorders>
            <w:shd w:val="clear" w:color="auto" w:fill="auto"/>
          </w:tcPr>
          <w:p w:rsidR="00F72C41" w:rsidRPr="000702A0" w:rsidRDefault="00F72C41" w:rsidP="00962381">
            <w:pPr>
              <w:pStyle w:val="TableHeading"/>
            </w:pPr>
            <w:r w:rsidRPr="000702A0">
              <w:t>Greenhouse gas abatement and emissions</w:t>
            </w:r>
          </w:p>
        </w:tc>
      </w:tr>
      <w:tr w:rsidR="00F72C41" w:rsidRPr="000702A0" w:rsidTr="00962381">
        <w:trPr>
          <w:tblHeader/>
        </w:trPr>
        <w:tc>
          <w:tcPr>
            <w:tcW w:w="709" w:type="dxa"/>
            <w:tcBorders>
              <w:top w:val="single" w:sz="6" w:space="0" w:color="auto"/>
              <w:bottom w:val="single" w:sz="12" w:space="0" w:color="auto"/>
            </w:tcBorders>
            <w:shd w:val="clear" w:color="auto" w:fill="auto"/>
          </w:tcPr>
          <w:p w:rsidR="00F72C41" w:rsidRPr="000702A0" w:rsidRDefault="00F72C41" w:rsidP="00962381">
            <w:pPr>
              <w:pStyle w:val="TableHeading"/>
            </w:pPr>
            <w:r w:rsidRPr="000702A0">
              <w:t>Item</w:t>
            </w:r>
          </w:p>
        </w:tc>
        <w:tc>
          <w:tcPr>
            <w:tcW w:w="1418" w:type="dxa"/>
            <w:tcBorders>
              <w:top w:val="single" w:sz="6" w:space="0" w:color="auto"/>
              <w:bottom w:val="single" w:sz="12" w:space="0" w:color="auto"/>
            </w:tcBorders>
            <w:shd w:val="clear" w:color="auto" w:fill="auto"/>
          </w:tcPr>
          <w:p w:rsidR="00F72C41" w:rsidRPr="000702A0" w:rsidRDefault="00F72C41" w:rsidP="00962381">
            <w:pPr>
              <w:pStyle w:val="TableHeading"/>
            </w:pPr>
            <w:r w:rsidRPr="000702A0">
              <w:t>Relevant calculation</w:t>
            </w:r>
          </w:p>
        </w:tc>
        <w:tc>
          <w:tcPr>
            <w:tcW w:w="2976" w:type="dxa"/>
            <w:tcBorders>
              <w:top w:val="single" w:sz="6" w:space="0" w:color="auto"/>
              <w:bottom w:val="single" w:sz="12" w:space="0" w:color="auto"/>
            </w:tcBorders>
            <w:shd w:val="clear" w:color="auto" w:fill="auto"/>
          </w:tcPr>
          <w:p w:rsidR="00F72C41" w:rsidRPr="000702A0" w:rsidRDefault="00F72C41" w:rsidP="00962381">
            <w:pPr>
              <w:pStyle w:val="TableHeading"/>
            </w:pPr>
            <w:r w:rsidRPr="000702A0">
              <w:t>Emissions source</w:t>
            </w:r>
          </w:p>
        </w:tc>
        <w:tc>
          <w:tcPr>
            <w:tcW w:w="2127" w:type="dxa"/>
            <w:tcBorders>
              <w:top w:val="single" w:sz="6" w:space="0" w:color="auto"/>
              <w:bottom w:val="single" w:sz="12" w:space="0" w:color="auto"/>
            </w:tcBorders>
            <w:shd w:val="clear" w:color="auto" w:fill="auto"/>
          </w:tcPr>
          <w:p w:rsidR="00F72C41" w:rsidRPr="000702A0" w:rsidRDefault="00F72C41" w:rsidP="00962381">
            <w:pPr>
              <w:pStyle w:val="TableHeading"/>
            </w:pPr>
            <w:r w:rsidRPr="000702A0">
              <w:t>Greenhouse gas</w:t>
            </w:r>
          </w:p>
        </w:tc>
      </w:tr>
      <w:tr w:rsidR="00F72C41" w:rsidRPr="000702A0" w:rsidTr="00962381">
        <w:tc>
          <w:tcPr>
            <w:tcW w:w="709" w:type="dxa"/>
            <w:tcBorders>
              <w:top w:val="single" w:sz="12" w:space="0" w:color="auto"/>
            </w:tcBorders>
            <w:shd w:val="clear" w:color="auto" w:fill="auto"/>
          </w:tcPr>
          <w:p w:rsidR="00F72C41" w:rsidRPr="000702A0" w:rsidRDefault="00F72C41" w:rsidP="00962381">
            <w:pPr>
              <w:pStyle w:val="Tabletext"/>
            </w:pPr>
            <w:r w:rsidRPr="000702A0">
              <w:t>1</w:t>
            </w:r>
          </w:p>
        </w:tc>
        <w:tc>
          <w:tcPr>
            <w:tcW w:w="1418" w:type="dxa"/>
            <w:tcBorders>
              <w:top w:val="single" w:sz="12" w:space="0" w:color="auto"/>
            </w:tcBorders>
            <w:shd w:val="clear" w:color="auto" w:fill="auto"/>
          </w:tcPr>
          <w:p w:rsidR="00F72C41" w:rsidRPr="000702A0" w:rsidRDefault="00F72C41" w:rsidP="00962381">
            <w:pPr>
              <w:pStyle w:val="Tabletext"/>
            </w:pPr>
            <w:r w:rsidRPr="000702A0">
              <w:t>Baseline emissions</w:t>
            </w:r>
          </w:p>
        </w:tc>
        <w:tc>
          <w:tcPr>
            <w:tcW w:w="2976" w:type="dxa"/>
            <w:tcBorders>
              <w:top w:val="single" w:sz="12" w:space="0" w:color="auto"/>
            </w:tcBorders>
            <w:shd w:val="clear" w:color="auto" w:fill="auto"/>
          </w:tcPr>
          <w:p w:rsidR="00F72C41" w:rsidRPr="000702A0" w:rsidRDefault="00F72C41" w:rsidP="00962381">
            <w:pPr>
              <w:pStyle w:val="Tabletext"/>
            </w:pPr>
            <w:r w:rsidRPr="000702A0">
              <w:t>Fuel combustion</w:t>
            </w:r>
          </w:p>
        </w:tc>
        <w:tc>
          <w:tcPr>
            <w:tcW w:w="2127" w:type="dxa"/>
            <w:tcBorders>
              <w:top w:val="single" w:sz="12" w:space="0" w:color="auto"/>
            </w:tcBorders>
            <w:shd w:val="clear" w:color="auto" w:fill="auto"/>
          </w:tcPr>
          <w:p w:rsidR="00F72C41" w:rsidRPr="000702A0" w:rsidRDefault="00F72C41" w:rsidP="00962381">
            <w:pPr>
              <w:pStyle w:val="Tabletext"/>
            </w:pPr>
            <w:r w:rsidRPr="000702A0">
              <w:t>Carbon dioxide (CO</w:t>
            </w:r>
            <w:r w:rsidRPr="000702A0">
              <w:rPr>
                <w:vertAlign w:val="subscript"/>
              </w:rPr>
              <w:t>2</w:t>
            </w:r>
            <w:r w:rsidRPr="000702A0">
              <w:t>)</w:t>
            </w:r>
          </w:p>
          <w:p w:rsidR="00F72C41" w:rsidRPr="000702A0" w:rsidRDefault="00F72C41" w:rsidP="00962381">
            <w:pPr>
              <w:pStyle w:val="Tabletext"/>
            </w:pPr>
            <w:r w:rsidRPr="000702A0">
              <w:t>Methane (CH</w:t>
            </w:r>
            <w:r w:rsidRPr="000702A0">
              <w:rPr>
                <w:vertAlign w:val="subscript"/>
              </w:rPr>
              <w:t>4</w:t>
            </w:r>
            <w:r w:rsidRPr="000702A0">
              <w:t>)</w:t>
            </w:r>
          </w:p>
          <w:p w:rsidR="00F72C41" w:rsidRPr="000702A0" w:rsidRDefault="00F72C41" w:rsidP="00962381">
            <w:pPr>
              <w:pStyle w:val="Tabletext"/>
            </w:pPr>
            <w:r w:rsidRPr="000702A0">
              <w:t>Nitrous oxide (N</w:t>
            </w:r>
            <w:r w:rsidRPr="000702A0">
              <w:rPr>
                <w:vertAlign w:val="subscript"/>
              </w:rPr>
              <w:t>2</w:t>
            </w:r>
            <w:r w:rsidRPr="000702A0">
              <w:t>O)</w:t>
            </w:r>
          </w:p>
        </w:tc>
      </w:tr>
      <w:tr w:rsidR="00F72C41" w:rsidRPr="000702A0" w:rsidTr="00962381">
        <w:tc>
          <w:tcPr>
            <w:tcW w:w="709" w:type="dxa"/>
            <w:shd w:val="clear" w:color="auto" w:fill="auto"/>
          </w:tcPr>
          <w:p w:rsidR="00F72C41" w:rsidRPr="000702A0" w:rsidRDefault="00F72C41" w:rsidP="00962381">
            <w:pPr>
              <w:pStyle w:val="Tabletext"/>
            </w:pPr>
            <w:r w:rsidRPr="000702A0">
              <w:t>2</w:t>
            </w:r>
          </w:p>
        </w:tc>
        <w:tc>
          <w:tcPr>
            <w:tcW w:w="1418" w:type="dxa"/>
            <w:shd w:val="clear" w:color="auto" w:fill="auto"/>
          </w:tcPr>
          <w:p w:rsidR="00F72C41" w:rsidRPr="000702A0" w:rsidRDefault="00F72C41" w:rsidP="00962381">
            <w:pPr>
              <w:pStyle w:val="Tabletext"/>
            </w:pPr>
            <w:r w:rsidRPr="000702A0">
              <w:t>Baseline emissions</w:t>
            </w:r>
          </w:p>
        </w:tc>
        <w:tc>
          <w:tcPr>
            <w:tcW w:w="2976" w:type="dxa"/>
            <w:shd w:val="clear" w:color="auto" w:fill="auto"/>
          </w:tcPr>
          <w:p w:rsidR="00F72C41" w:rsidRPr="000702A0" w:rsidRDefault="00F72C41" w:rsidP="00962381">
            <w:pPr>
              <w:pStyle w:val="Tabletext"/>
            </w:pPr>
            <w:r w:rsidRPr="000702A0">
              <w:t>Electricity consumption (as transport fuel)</w:t>
            </w:r>
          </w:p>
        </w:tc>
        <w:tc>
          <w:tcPr>
            <w:tcW w:w="2127" w:type="dxa"/>
            <w:shd w:val="clear" w:color="auto" w:fill="auto"/>
          </w:tcPr>
          <w:p w:rsidR="00F72C41" w:rsidRPr="000702A0" w:rsidRDefault="00F72C41" w:rsidP="00962381">
            <w:pPr>
              <w:pStyle w:val="Tabletext"/>
            </w:pPr>
            <w:r w:rsidRPr="000702A0">
              <w:t>Carbon dioxide (CO</w:t>
            </w:r>
            <w:r w:rsidRPr="000702A0">
              <w:rPr>
                <w:vertAlign w:val="subscript"/>
              </w:rPr>
              <w:t>2</w:t>
            </w:r>
            <w:r w:rsidRPr="000702A0">
              <w:t>)</w:t>
            </w:r>
          </w:p>
          <w:p w:rsidR="00F72C41" w:rsidRPr="000702A0" w:rsidRDefault="00F72C41" w:rsidP="00962381">
            <w:pPr>
              <w:pStyle w:val="Tabletext"/>
            </w:pPr>
            <w:r w:rsidRPr="000702A0">
              <w:t>Methane (CH</w:t>
            </w:r>
            <w:r w:rsidRPr="000702A0">
              <w:rPr>
                <w:vertAlign w:val="subscript"/>
              </w:rPr>
              <w:t>4</w:t>
            </w:r>
            <w:r w:rsidRPr="000702A0">
              <w:t>)</w:t>
            </w:r>
          </w:p>
          <w:p w:rsidR="00F72C41" w:rsidRPr="000702A0" w:rsidRDefault="00F72C41" w:rsidP="00962381">
            <w:pPr>
              <w:pStyle w:val="Tabletext"/>
            </w:pPr>
            <w:r w:rsidRPr="000702A0">
              <w:t>Nitrous oxide (N</w:t>
            </w:r>
            <w:r w:rsidRPr="000702A0">
              <w:rPr>
                <w:vertAlign w:val="subscript"/>
              </w:rPr>
              <w:t>2</w:t>
            </w:r>
            <w:r w:rsidRPr="000702A0">
              <w:t>O)</w:t>
            </w:r>
          </w:p>
        </w:tc>
      </w:tr>
      <w:tr w:rsidR="00F72C41" w:rsidRPr="000702A0" w:rsidTr="00962381">
        <w:tc>
          <w:tcPr>
            <w:tcW w:w="709" w:type="dxa"/>
            <w:tcBorders>
              <w:bottom w:val="single" w:sz="4" w:space="0" w:color="auto"/>
            </w:tcBorders>
            <w:shd w:val="clear" w:color="auto" w:fill="auto"/>
          </w:tcPr>
          <w:p w:rsidR="00F72C41" w:rsidRPr="000702A0" w:rsidRDefault="00F72C41" w:rsidP="00962381">
            <w:pPr>
              <w:pStyle w:val="Tabletext"/>
            </w:pPr>
            <w:r w:rsidRPr="000702A0">
              <w:t>3</w:t>
            </w:r>
          </w:p>
        </w:tc>
        <w:tc>
          <w:tcPr>
            <w:tcW w:w="1418" w:type="dxa"/>
            <w:tcBorders>
              <w:bottom w:val="single" w:sz="4" w:space="0" w:color="auto"/>
            </w:tcBorders>
            <w:shd w:val="clear" w:color="auto" w:fill="auto"/>
          </w:tcPr>
          <w:p w:rsidR="00F72C41" w:rsidRPr="000702A0" w:rsidRDefault="00F72C41" w:rsidP="00962381">
            <w:pPr>
              <w:pStyle w:val="Tabletext"/>
            </w:pPr>
            <w:r w:rsidRPr="000702A0">
              <w:t>Project emissions</w:t>
            </w:r>
          </w:p>
        </w:tc>
        <w:tc>
          <w:tcPr>
            <w:tcW w:w="2976" w:type="dxa"/>
            <w:tcBorders>
              <w:bottom w:val="single" w:sz="4" w:space="0" w:color="auto"/>
            </w:tcBorders>
            <w:shd w:val="clear" w:color="auto" w:fill="auto"/>
          </w:tcPr>
          <w:p w:rsidR="00F72C41" w:rsidRPr="000702A0" w:rsidRDefault="00F72C41" w:rsidP="00962381">
            <w:pPr>
              <w:pStyle w:val="Tabletext"/>
            </w:pPr>
            <w:r w:rsidRPr="000702A0">
              <w:t>Fuel combustion</w:t>
            </w:r>
          </w:p>
        </w:tc>
        <w:tc>
          <w:tcPr>
            <w:tcW w:w="2127" w:type="dxa"/>
            <w:tcBorders>
              <w:bottom w:val="single" w:sz="4" w:space="0" w:color="auto"/>
            </w:tcBorders>
            <w:shd w:val="clear" w:color="auto" w:fill="auto"/>
          </w:tcPr>
          <w:p w:rsidR="00F72C41" w:rsidRPr="000702A0" w:rsidRDefault="00F72C41" w:rsidP="00962381">
            <w:pPr>
              <w:pStyle w:val="Tabletext"/>
            </w:pPr>
            <w:r w:rsidRPr="000702A0">
              <w:t>Carbon dioxide (CO</w:t>
            </w:r>
            <w:r w:rsidRPr="000702A0">
              <w:rPr>
                <w:vertAlign w:val="subscript"/>
              </w:rPr>
              <w:t>2</w:t>
            </w:r>
            <w:r w:rsidRPr="000702A0">
              <w:t>)</w:t>
            </w:r>
          </w:p>
          <w:p w:rsidR="00F72C41" w:rsidRPr="000702A0" w:rsidRDefault="00F72C41" w:rsidP="00962381">
            <w:pPr>
              <w:pStyle w:val="Tabletext"/>
            </w:pPr>
            <w:r w:rsidRPr="000702A0">
              <w:t>Methane (CH</w:t>
            </w:r>
            <w:r w:rsidRPr="000702A0">
              <w:rPr>
                <w:vertAlign w:val="subscript"/>
              </w:rPr>
              <w:t>4</w:t>
            </w:r>
            <w:r w:rsidRPr="000702A0">
              <w:t>)</w:t>
            </w:r>
          </w:p>
          <w:p w:rsidR="00F72C41" w:rsidRPr="000702A0" w:rsidRDefault="00F72C41" w:rsidP="00962381">
            <w:pPr>
              <w:pStyle w:val="Tabletext"/>
            </w:pPr>
            <w:r w:rsidRPr="000702A0">
              <w:t>Nitrous oxide (N</w:t>
            </w:r>
            <w:r w:rsidRPr="000702A0">
              <w:rPr>
                <w:vertAlign w:val="subscript"/>
              </w:rPr>
              <w:t>2</w:t>
            </w:r>
            <w:r w:rsidRPr="000702A0">
              <w:t>O)</w:t>
            </w:r>
          </w:p>
        </w:tc>
      </w:tr>
      <w:tr w:rsidR="00F72C41" w:rsidRPr="000702A0" w:rsidTr="00962381">
        <w:tc>
          <w:tcPr>
            <w:tcW w:w="709" w:type="dxa"/>
            <w:tcBorders>
              <w:bottom w:val="single" w:sz="12" w:space="0" w:color="auto"/>
            </w:tcBorders>
            <w:shd w:val="clear" w:color="auto" w:fill="auto"/>
          </w:tcPr>
          <w:p w:rsidR="00F72C41" w:rsidRPr="000702A0" w:rsidRDefault="00F72C41" w:rsidP="00962381">
            <w:pPr>
              <w:pStyle w:val="Tabletext"/>
            </w:pPr>
            <w:r w:rsidRPr="000702A0">
              <w:t>4</w:t>
            </w:r>
          </w:p>
        </w:tc>
        <w:tc>
          <w:tcPr>
            <w:tcW w:w="1418" w:type="dxa"/>
            <w:tcBorders>
              <w:bottom w:val="single" w:sz="12" w:space="0" w:color="auto"/>
            </w:tcBorders>
            <w:shd w:val="clear" w:color="auto" w:fill="auto"/>
          </w:tcPr>
          <w:p w:rsidR="00F72C41" w:rsidRPr="000702A0" w:rsidRDefault="00F72C41" w:rsidP="00962381">
            <w:pPr>
              <w:pStyle w:val="Tabletext"/>
            </w:pPr>
            <w:r w:rsidRPr="000702A0">
              <w:t>Project emissions</w:t>
            </w:r>
          </w:p>
        </w:tc>
        <w:tc>
          <w:tcPr>
            <w:tcW w:w="2976" w:type="dxa"/>
            <w:tcBorders>
              <w:bottom w:val="single" w:sz="12" w:space="0" w:color="auto"/>
            </w:tcBorders>
            <w:shd w:val="clear" w:color="auto" w:fill="auto"/>
          </w:tcPr>
          <w:p w:rsidR="00F72C41" w:rsidRPr="000702A0" w:rsidRDefault="00F72C41" w:rsidP="00962381">
            <w:pPr>
              <w:pStyle w:val="Tabletext"/>
            </w:pPr>
            <w:r w:rsidRPr="000702A0">
              <w:t>Electricity consumption (as transport fuel)</w:t>
            </w:r>
          </w:p>
        </w:tc>
        <w:tc>
          <w:tcPr>
            <w:tcW w:w="2127" w:type="dxa"/>
            <w:tcBorders>
              <w:bottom w:val="single" w:sz="12" w:space="0" w:color="auto"/>
            </w:tcBorders>
            <w:shd w:val="clear" w:color="auto" w:fill="auto"/>
          </w:tcPr>
          <w:p w:rsidR="00F72C41" w:rsidRPr="000702A0" w:rsidRDefault="00F72C41" w:rsidP="00962381">
            <w:pPr>
              <w:pStyle w:val="Tabletext"/>
            </w:pPr>
            <w:r w:rsidRPr="000702A0">
              <w:t>Carbon dioxide (CO</w:t>
            </w:r>
            <w:r w:rsidRPr="000702A0">
              <w:rPr>
                <w:vertAlign w:val="subscript"/>
              </w:rPr>
              <w:t>2</w:t>
            </w:r>
            <w:r w:rsidRPr="000702A0">
              <w:t>)</w:t>
            </w:r>
          </w:p>
          <w:p w:rsidR="00F72C41" w:rsidRPr="000702A0" w:rsidRDefault="00F72C41" w:rsidP="00962381">
            <w:pPr>
              <w:pStyle w:val="Tabletext"/>
            </w:pPr>
            <w:r w:rsidRPr="000702A0">
              <w:t>Methane (CH</w:t>
            </w:r>
            <w:r w:rsidRPr="000702A0">
              <w:rPr>
                <w:vertAlign w:val="subscript"/>
              </w:rPr>
              <w:t>4</w:t>
            </w:r>
            <w:r w:rsidRPr="000702A0">
              <w:t>)</w:t>
            </w:r>
          </w:p>
          <w:p w:rsidR="00F72C41" w:rsidRPr="000702A0" w:rsidRDefault="00F72C41" w:rsidP="00962381">
            <w:pPr>
              <w:pStyle w:val="Tabletext"/>
            </w:pPr>
            <w:r w:rsidRPr="000702A0">
              <w:t>Nitrous oxide (N</w:t>
            </w:r>
            <w:r w:rsidRPr="000702A0">
              <w:rPr>
                <w:vertAlign w:val="subscript"/>
              </w:rPr>
              <w:t>2</w:t>
            </w:r>
            <w:r w:rsidRPr="000702A0">
              <w:t>O)</w:t>
            </w:r>
          </w:p>
        </w:tc>
      </w:tr>
    </w:tbl>
    <w:p w:rsidR="00F72C41" w:rsidRPr="000702A0" w:rsidRDefault="00F72C41" w:rsidP="00F72C41">
      <w:pPr>
        <w:pStyle w:val="Tabletext"/>
      </w:pPr>
    </w:p>
    <w:p w:rsidR="00897CCC" w:rsidRPr="000702A0" w:rsidRDefault="00897CCC" w:rsidP="00A946AC">
      <w:pPr>
        <w:pStyle w:val="ActHead3"/>
        <w:pageBreakBefore/>
      </w:pPr>
      <w:bookmarkStart w:id="26" w:name="_Toc410903942"/>
      <w:r w:rsidRPr="000702A0">
        <w:rPr>
          <w:rStyle w:val="CharDivNo"/>
        </w:rPr>
        <w:lastRenderedPageBreak/>
        <w:t>Division</w:t>
      </w:r>
      <w:r w:rsidR="000702A0" w:rsidRPr="000702A0">
        <w:rPr>
          <w:rStyle w:val="CharDivNo"/>
        </w:rPr>
        <w:t> </w:t>
      </w:r>
      <w:r w:rsidRPr="000702A0">
        <w:rPr>
          <w:rStyle w:val="CharDivNo"/>
        </w:rPr>
        <w:t>2</w:t>
      </w:r>
      <w:r w:rsidRPr="000702A0">
        <w:t>—</w:t>
      </w:r>
      <w:r w:rsidRPr="000702A0">
        <w:rPr>
          <w:rStyle w:val="CharDivText"/>
        </w:rPr>
        <w:t>Method for calculating net abatement amount</w:t>
      </w:r>
      <w:bookmarkEnd w:id="26"/>
    </w:p>
    <w:p w:rsidR="00F72C41" w:rsidRPr="000702A0" w:rsidRDefault="00947E39" w:rsidP="00F72C41">
      <w:pPr>
        <w:pStyle w:val="ActHead5"/>
      </w:pPr>
      <w:bookmarkStart w:id="27" w:name="_Toc410903943"/>
      <w:r w:rsidRPr="000702A0">
        <w:rPr>
          <w:rStyle w:val="CharSectno"/>
        </w:rPr>
        <w:t>17</w:t>
      </w:r>
      <w:r w:rsidR="00F72C41" w:rsidRPr="000702A0">
        <w:t xml:space="preserve">  </w:t>
      </w:r>
      <w:r w:rsidR="00897CCC" w:rsidRPr="000702A0">
        <w:t>S</w:t>
      </w:r>
      <w:r w:rsidR="00F72C41" w:rsidRPr="000702A0">
        <w:t>ummar</w:t>
      </w:r>
      <w:r w:rsidR="00897CCC" w:rsidRPr="000702A0">
        <w:t>y</w:t>
      </w:r>
      <w:bookmarkEnd w:id="27"/>
    </w:p>
    <w:p w:rsidR="00A30390" w:rsidRPr="000702A0" w:rsidRDefault="00A30390" w:rsidP="00377635">
      <w:pPr>
        <w:pStyle w:val="SOText"/>
      </w:pPr>
      <w:r w:rsidRPr="000702A0">
        <w:t>In this method, abatement is calculated for individual phases of aircraft operation for individual aircraft and then aggregated.</w:t>
      </w:r>
    </w:p>
    <w:p w:rsidR="00A30390" w:rsidRPr="000702A0" w:rsidRDefault="00A30390" w:rsidP="00377635">
      <w:pPr>
        <w:pStyle w:val="SOText"/>
      </w:pPr>
      <w:r w:rsidRPr="000702A0">
        <w:t>Abatement from each phase is calculated as a reduction in emissions intensity, where emissions intensity is the emissions per service unit. The service units allowed depend on the phase, and may be chosen to correspond with the project activity, for example as emissions per passenger kilometre or emissions per route.</w:t>
      </w:r>
    </w:p>
    <w:p w:rsidR="00A30390" w:rsidRPr="000702A0" w:rsidRDefault="00A30390" w:rsidP="00377635">
      <w:pPr>
        <w:pStyle w:val="SOText"/>
      </w:pPr>
      <w:r w:rsidRPr="000702A0">
        <w:t>For an individual aircraft on a particular phase, the emissions intensity is not expected to improve over time in the absence of the project.</w:t>
      </w:r>
    </w:p>
    <w:p w:rsidR="00A30390" w:rsidRPr="000702A0" w:rsidRDefault="00A30390" w:rsidP="00377635">
      <w:pPr>
        <w:pStyle w:val="SOText"/>
      </w:pPr>
      <w:r w:rsidRPr="000702A0">
        <w:t>If route is chosen as the service unit, baseline emissions for the phase for the route is set as the average historic emissions for the phase for the route multiplied by the number of times that route was flown in the project.</w:t>
      </w:r>
    </w:p>
    <w:p w:rsidR="005934B3" w:rsidRPr="000702A0" w:rsidRDefault="005934B3" w:rsidP="00377635">
      <w:pPr>
        <w:pStyle w:val="SOText"/>
      </w:pPr>
      <w:r w:rsidRPr="000702A0">
        <w:t>If hours using alternative energy source is chosen as the service unit, baseline emissions for the phase for the route is set as the historic emissions per hour for the baseline energy source. The baseline emissions is the baseline emissions intensity multiplied by the hours using the new energy source in the project.</w:t>
      </w:r>
    </w:p>
    <w:p w:rsidR="00A30390" w:rsidRPr="000702A0" w:rsidRDefault="00A30390" w:rsidP="00377635">
      <w:pPr>
        <w:pStyle w:val="SOText"/>
      </w:pPr>
      <w:r w:rsidRPr="000702A0">
        <w:t>If any other service unit is selected</w:t>
      </w:r>
      <w:r w:rsidR="00B6793E" w:rsidRPr="000702A0">
        <w:t>,</w:t>
      </w:r>
      <w:r w:rsidRPr="000702A0">
        <w:t xml:space="preserve"> the baseline emissions is set as the historic emissions per service unit of the phase on a route prior to the abatement activity being undertaken. The baseline emissions is the baseline emissions intensity multiplied by the project quantity of services on the phase on the route.</w:t>
      </w:r>
    </w:p>
    <w:p w:rsidR="00A30390" w:rsidRPr="000702A0" w:rsidRDefault="00A30390" w:rsidP="00377635">
      <w:pPr>
        <w:pStyle w:val="SOText"/>
      </w:pPr>
      <w:r w:rsidRPr="000702A0">
        <w:t xml:space="preserve">The abatement for the phase is the baseline emissions minus the project emissions. </w:t>
      </w:r>
      <w:r w:rsidR="00CD2A72" w:rsidRPr="000702A0">
        <w:t>The abatement for an aircraft is the sum of abatement across all its phases</w:t>
      </w:r>
      <w:r w:rsidR="00BD4D69" w:rsidRPr="000702A0">
        <w:t xml:space="preserve"> in a reporting period</w:t>
      </w:r>
      <w:r w:rsidR="00CD2A72" w:rsidRPr="000702A0">
        <w:t xml:space="preserve">. </w:t>
      </w:r>
      <w:r w:rsidRPr="000702A0">
        <w:t>Where this results in negative abatement, the abatement is set as zero.</w:t>
      </w:r>
    </w:p>
    <w:p w:rsidR="000E5F9A" w:rsidRPr="000702A0" w:rsidRDefault="00947E39" w:rsidP="000E5F9A">
      <w:pPr>
        <w:pStyle w:val="ActHead5"/>
      </w:pPr>
      <w:bookmarkStart w:id="28" w:name="_Toc410903944"/>
      <w:r w:rsidRPr="000702A0">
        <w:rPr>
          <w:rStyle w:val="CharSectno"/>
        </w:rPr>
        <w:t>18</w:t>
      </w:r>
      <w:r w:rsidR="000E5F9A" w:rsidRPr="000702A0">
        <w:t xml:space="preserve">  Net abatement amount</w:t>
      </w:r>
      <w:bookmarkEnd w:id="28"/>
    </w:p>
    <w:p w:rsidR="000E5F9A" w:rsidRPr="000702A0" w:rsidRDefault="000E5F9A" w:rsidP="000E5F9A">
      <w:pPr>
        <w:pStyle w:val="subsection"/>
      </w:pPr>
      <w:r w:rsidRPr="000702A0">
        <w:tab/>
        <w:t>(1)</w:t>
      </w:r>
      <w:r w:rsidRPr="000702A0">
        <w:tab/>
        <w:t xml:space="preserve">The carbon dioxide equivalent net abatement amount for the </w:t>
      </w:r>
      <w:r w:rsidR="00437E1B" w:rsidRPr="000702A0">
        <w:t xml:space="preserve">aircraft </w:t>
      </w:r>
      <w:r w:rsidRPr="000702A0">
        <w:t>in the project for the reporting period is worked out using the formula (</w:t>
      </w:r>
      <w:r w:rsidRPr="000702A0">
        <w:rPr>
          <w:b/>
          <w:i/>
        </w:rPr>
        <w:t>equation 1</w:t>
      </w:r>
      <w:r w:rsidRPr="000702A0">
        <w:t>):</w:t>
      </w:r>
    </w:p>
    <w:bookmarkStart w:id="29" w:name="BKCheck15B_4"/>
    <w:bookmarkEnd w:id="29"/>
    <w:p w:rsidR="00AF6919" w:rsidRPr="000702A0" w:rsidRDefault="00AF6919" w:rsidP="00AF6919">
      <w:pPr>
        <w:pStyle w:val="subsection2"/>
      </w:pPr>
      <w:r w:rsidRPr="000702A0">
        <w:rPr>
          <w:position w:val="-24"/>
        </w:rPr>
        <w:object w:dxaOrig="10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7pt" o:ole="">
            <v:imagedata r:id="rId21" o:title=""/>
          </v:shape>
          <o:OLEObject Type="Embed" ProgID="Equation.DSMT4" ShapeID="_x0000_i1025" DrawAspect="Content" ObjectID="_1485686795" r:id="rId22"/>
        </w:object>
      </w:r>
    </w:p>
    <w:p w:rsidR="000E5F9A" w:rsidRPr="000702A0" w:rsidRDefault="000E5F9A" w:rsidP="000E5F9A">
      <w:pPr>
        <w:pStyle w:val="subsection2"/>
      </w:pPr>
      <w:r w:rsidRPr="000702A0">
        <w:t>where:</w:t>
      </w:r>
    </w:p>
    <w:p w:rsidR="000E5F9A" w:rsidRPr="000702A0" w:rsidRDefault="000E5F9A" w:rsidP="000E5F9A">
      <w:pPr>
        <w:pStyle w:val="Definition"/>
      </w:pPr>
      <w:r w:rsidRPr="000702A0">
        <w:rPr>
          <w:b/>
          <w:i/>
        </w:rPr>
        <w:t>A</w:t>
      </w:r>
      <w:r w:rsidRPr="000702A0">
        <w:t xml:space="preserve"> means the carbon dioxide equivalent net abatement amount for the </w:t>
      </w:r>
      <w:r w:rsidR="00437E1B" w:rsidRPr="000702A0">
        <w:t xml:space="preserve">aircraft </w:t>
      </w:r>
      <w:r w:rsidRPr="000702A0">
        <w:t>in the project for the reporting period</w:t>
      </w:r>
      <w:r w:rsidR="00AF6919" w:rsidRPr="000702A0">
        <w:t>,</w:t>
      </w:r>
      <w:r w:rsidRPr="000702A0">
        <w:t xml:space="preserve"> in tonnes CO</w:t>
      </w:r>
      <w:r w:rsidRPr="000702A0">
        <w:rPr>
          <w:vertAlign w:val="subscript"/>
        </w:rPr>
        <w:t>2</w:t>
      </w:r>
      <w:r w:rsidR="000702A0">
        <w:noBreakHyphen/>
      </w:r>
      <w:r w:rsidRPr="000702A0">
        <w:t>e</w:t>
      </w:r>
      <w:r w:rsidR="00F25999" w:rsidRPr="000702A0">
        <w:t>.</w:t>
      </w:r>
    </w:p>
    <w:p w:rsidR="00F25999" w:rsidRPr="000702A0" w:rsidRDefault="00F25999" w:rsidP="00F25999">
      <w:pPr>
        <w:pStyle w:val="Definition"/>
      </w:pPr>
      <w:r w:rsidRPr="000702A0">
        <w:rPr>
          <w:b/>
          <w:i/>
        </w:rPr>
        <w:t>A</w:t>
      </w:r>
      <w:r w:rsidRPr="000702A0">
        <w:rPr>
          <w:b/>
          <w:i/>
          <w:vertAlign w:val="subscript"/>
        </w:rPr>
        <w:t>v</w:t>
      </w:r>
      <w:r w:rsidRPr="000702A0">
        <w:t xml:space="preserve"> means the carbon dioxide equivalent net abatement amount for aircraft </w:t>
      </w:r>
      <w:r w:rsidR="00B6793E" w:rsidRPr="000702A0">
        <w:t xml:space="preserve">v </w:t>
      </w:r>
      <w:r w:rsidRPr="000702A0">
        <w:t>for the reporting period, in tonnes CO</w:t>
      </w:r>
      <w:r w:rsidRPr="000702A0">
        <w:rPr>
          <w:vertAlign w:val="subscript"/>
        </w:rPr>
        <w:t>2</w:t>
      </w:r>
      <w:r w:rsidR="000702A0">
        <w:noBreakHyphen/>
      </w:r>
      <w:r w:rsidRPr="000702A0">
        <w:t>e, worked out using equation 2.</w:t>
      </w:r>
    </w:p>
    <w:p w:rsidR="000E5F9A" w:rsidRPr="000702A0" w:rsidRDefault="00727811" w:rsidP="00727811">
      <w:pPr>
        <w:pStyle w:val="subsection"/>
      </w:pPr>
      <w:r w:rsidRPr="000702A0">
        <w:lastRenderedPageBreak/>
        <w:tab/>
        <w:t>(</w:t>
      </w:r>
      <w:r w:rsidR="00597727" w:rsidRPr="000702A0">
        <w:t>2</w:t>
      </w:r>
      <w:r w:rsidRPr="000702A0">
        <w:t>)</w:t>
      </w:r>
      <w:r w:rsidRPr="000702A0">
        <w:tab/>
        <w:t>T</w:t>
      </w:r>
      <w:r w:rsidR="00AF6919" w:rsidRPr="000702A0">
        <w:t xml:space="preserve">he carbon dioxide equivalent net </w:t>
      </w:r>
      <w:r w:rsidR="000E5F9A" w:rsidRPr="000702A0">
        <w:t xml:space="preserve">abatement </w:t>
      </w:r>
      <w:r w:rsidRPr="000702A0">
        <w:t xml:space="preserve">amount </w:t>
      </w:r>
      <w:r w:rsidR="000E5F9A" w:rsidRPr="000702A0">
        <w:t xml:space="preserve">for </w:t>
      </w:r>
      <w:r w:rsidR="00437E1B" w:rsidRPr="000702A0">
        <w:t xml:space="preserve">aircraft </w:t>
      </w:r>
      <w:r w:rsidR="000E5F9A" w:rsidRPr="000702A0">
        <w:t>v for the reporting period</w:t>
      </w:r>
      <w:r w:rsidR="00AF6919" w:rsidRPr="000702A0">
        <w:t>,</w:t>
      </w:r>
      <w:r w:rsidR="000E5F9A" w:rsidRPr="000702A0">
        <w:t xml:space="preserve"> in tonnes CO</w:t>
      </w:r>
      <w:r w:rsidR="000E5F9A" w:rsidRPr="000702A0">
        <w:rPr>
          <w:vertAlign w:val="subscript"/>
        </w:rPr>
        <w:t>2</w:t>
      </w:r>
      <w:r w:rsidR="000702A0">
        <w:noBreakHyphen/>
      </w:r>
      <w:r w:rsidR="000E5F9A" w:rsidRPr="000702A0">
        <w:t>e</w:t>
      </w:r>
      <w:r w:rsidR="00AF6919" w:rsidRPr="000702A0">
        <w:t>,</w:t>
      </w:r>
      <w:r w:rsidR="000E5F9A" w:rsidRPr="000702A0">
        <w:t xml:space="preserve"> </w:t>
      </w:r>
      <w:r w:rsidRPr="000702A0">
        <w:t xml:space="preserve">is </w:t>
      </w:r>
      <w:r w:rsidR="000E5F9A" w:rsidRPr="000702A0">
        <w:t>worked out using the formula (</w:t>
      </w:r>
      <w:r w:rsidR="000E5F9A" w:rsidRPr="000702A0">
        <w:rPr>
          <w:b/>
          <w:i/>
        </w:rPr>
        <w:t>equation 2</w:t>
      </w:r>
      <w:r w:rsidR="000E5F9A" w:rsidRPr="000702A0">
        <w:t>):</w:t>
      </w:r>
    </w:p>
    <w:bookmarkStart w:id="30" w:name="BKCheck15B_5"/>
    <w:bookmarkEnd w:id="30"/>
    <w:p w:rsidR="00AF6919" w:rsidRPr="000702A0" w:rsidRDefault="00727811" w:rsidP="00AF6919">
      <w:pPr>
        <w:pStyle w:val="subsection2"/>
      </w:pPr>
      <w:r w:rsidRPr="000702A0">
        <w:rPr>
          <w:position w:val="-28"/>
        </w:rPr>
        <w:object w:dxaOrig="2079" w:dyaOrig="660">
          <v:shape id="_x0000_i1026" type="#_x0000_t75" style="width:105pt;height:33pt" o:ole="">
            <v:imagedata r:id="rId23" o:title=""/>
          </v:shape>
          <o:OLEObject Type="Embed" ProgID="Equation.DSMT4" ShapeID="_x0000_i1026" DrawAspect="Content" ObjectID="_1485686796" r:id="rId24"/>
        </w:object>
      </w:r>
    </w:p>
    <w:p w:rsidR="000E5F9A" w:rsidRPr="000702A0" w:rsidRDefault="000E5F9A" w:rsidP="00AF6919">
      <w:pPr>
        <w:pStyle w:val="subsection2"/>
      </w:pPr>
      <w:r w:rsidRPr="000702A0">
        <w:t>where:</w:t>
      </w:r>
    </w:p>
    <w:p w:rsidR="000E5F9A" w:rsidRPr="000702A0" w:rsidRDefault="000E5F9A" w:rsidP="000E5F9A">
      <w:pPr>
        <w:pStyle w:val="Definition"/>
      </w:pPr>
      <w:r w:rsidRPr="000702A0">
        <w:rPr>
          <w:b/>
          <w:i/>
        </w:rPr>
        <w:t>A</w:t>
      </w:r>
      <w:r w:rsidRPr="000702A0">
        <w:rPr>
          <w:b/>
          <w:i/>
          <w:vertAlign w:val="subscript"/>
        </w:rPr>
        <w:t>v</w:t>
      </w:r>
      <w:r w:rsidRPr="000702A0">
        <w:t xml:space="preserve"> means the carbon dioxide equivalent net abatement amount for </w:t>
      </w:r>
      <w:r w:rsidR="00437E1B" w:rsidRPr="000702A0">
        <w:t xml:space="preserve">aircraft </w:t>
      </w:r>
      <w:r w:rsidRPr="000702A0">
        <w:t>v for the reporting period</w:t>
      </w:r>
      <w:r w:rsidR="00AF6919" w:rsidRPr="000702A0">
        <w:t>,</w:t>
      </w:r>
      <w:r w:rsidRPr="000702A0">
        <w:t xml:space="preserve"> in tonnes CO</w:t>
      </w:r>
      <w:r w:rsidRPr="000702A0">
        <w:rPr>
          <w:vertAlign w:val="subscript"/>
        </w:rPr>
        <w:t>2</w:t>
      </w:r>
      <w:r w:rsidR="000702A0">
        <w:noBreakHyphen/>
      </w:r>
      <w:r w:rsidRPr="000702A0">
        <w:t>e.</w:t>
      </w:r>
    </w:p>
    <w:p w:rsidR="000E5F9A" w:rsidRPr="000702A0" w:rsidRDefault="000E5F9A" w:rsidP="000E5F9A">
      <w:pPr>
        <w:pStyle w:val="Definition"/>
      </w:pPr>
      <w:r w:rsidRPr="000702A0">
        <w:rPr>
          <w:b/>
          <w:i/>
        </w:rPr>
        <w:t>A</w:t>
      </w:r>
      <w:r w:rsidRPr="000702A0">
        <w:rPr>
          <w:b/>
          <w:i/>
          <w:vertAlign w:val="subscript"/>
        </w:rPr>
        <w:t>v,p</w:t>
      </w:r>
      <w:r w:rsidRPr="000702A0">
        <w:t xml:space="preserve"> means the carbon dioxide equivalent net abatement amount for </w:t>
      </w:r>
      <w:r w:rsidR="00437E1B" w:rsidRPr="000702A0">
        <w:t xml:space="preserve">aircraft </w:t>
      </w:r>
      <w:r w:rsidRPr="000702A0">
        <w:t>v in phase p for the reporting period</w:t>
      </w:r>
      <w:r w:rsidR="00AF6919" w:rsidRPr="000702A0">
        <w:t>,</w:t>
      </w:r>
      <w:r w:rsidRPr="000702A0">
        <w:t xml:space="preserve"> in tonnes CO</w:t>
      </w:r>
      <w:r w:rsidRPr="000702A0">
        <w:rPr>
          <w:vertAlign w:val="subscript"/>
        </w:rPr>
        <w:t>2</w:t>
      </w:r>
      <w:r w:rsidR="000702A0">
        <w:noBreakHyphen/>
      </w:r>
      <w:r w:rsidRPr="000702A0">
        <w:t>e</w:t>
      </w:r>
      <w:r w:rsidR="00AF6919" w:rsidRPr="000702A0">
        <w:t>,</w:t>
      </w:r>
      <w:r w:rsidRPr="000702A0">
        <w:t xml:space="preserve"> worked out using equation </w:t>
      </w:r>
      <w:r w:rsidR="00FD53B4" w:rsidRPr="000702A0">
        <w:t>3</w:t>
      </w:r>
      <w:r w:rsidR="009E440C" w:rsidRPr="000702A0">
        <w:t>, 4</w:t>
      </w:r>
      <w:r w:rsidR="00A30390" w:rsidRPr="000702A0">
        <w:t xml:space="preserve"> or</w:t>
      </w:r>
      <w:r w:rsidRPr="000702A0">
        <w:t xml:space="preserve"> </w:t>
      </w:r>
      <w:r w:rsidR="009E440C" w:rsidRPr="000702A0">
        <w:t>5</w:t>
      </w:r>
      <w:r w:rsidRPr="000702A0">
        <w:t>.</w:t>
      </w:r>
    </w:p>
    <w:p w:rsidR="00A30390" w:rsidRPr="000702A0" w:rsidRDefault="00AA34C4" w:rsidP="00597727">
      <w:pPr>
        <w:pStyle w:val="notetext"/>
      </w:pPr>
      <w:r w:rsidRPr="000702A0">
        <w:t>Note:</w:t>
      </w:r>
      <w:r w:rsidRPr="000702A0">
        <w:tab/>
      </w:r>
      <w:r w:rsidR="00A30390" w:rsidRPr="000702A0">
        <w:t>For d</w:t>
      </w:r>
      <w:r w:rsidR="00597727" w:rsidRPr="000702A0">
        <w:t xml:space="preserve">ata </w:t>
      </w:r>
      <w:r w:rsidR="00A30390" w:rsidRPr="000702A0">
        <w:t>that must be included in the calculation of net abatement amounts, see section</w:t>
      </w:r>
      <w:r w:rsidR="000702A0" w:rsidRPr="000702A0">
        <w:t> </w:t>
      </w:r>
      <w:r w:rsidR="00947E39" w:rsidRPr="000702A0">
        <w:t>13</w:t>
      </w:r>
      <w:r w:rsidR="00A30390" w:rsidRPr="000702A0">
        <w:t>.</w:t>
      </w:r>
    </w:p>
    <w:p w:rsidR="000E5F9A" w:rsidRPr="000702A0" w:rsidRDefault="000E5F9A" w:rsidP="000E5F9A">
      <w:pPr>
        <w:pStyle w:val="subsection"/>
      </w:pPr>
      <w:r w:rsidRPr="000702A0">
        <w:tab/>
        <w:t>(</w:t>
      </w:r>
      <w:r w:rsidR="00597727" w:rsidRPr="000702A0">
        <w:t>3</w:t>
      </w:r>
      <w:r w:rsidRPr="000702A0">
        <w:t>)</w:t>
      </w:r>
      <w:r w:rsidRPr="000702A0">
        <w:tab/>
        <w:t xml:space="preserve">The </w:t>
      </w:r>
      <w:r w:rsidR="00727811" w:rsidRPr="000702A0">
        <w:t xml:space="preserve">carbon dioxide equivalent net abatement amount for </w:t>
      </w:r>
      <w:r w:rsidR="00437E1B" w:rsidRPr="000702A0">
        <w:t xml:space="preserve">aircraft </w:t>
      </w:r>
      <w:r w:rsidR="00727811" w:rsidRPr="000702A0">
        <w:t>v in phase p for the reporting period, in tonnes CO</w:t>
      </w:r>
      <w:r w:rsidR="00727811" w:rsidRPr="000702A0">
        <w:rPr>
          <w:vertAlign w:val="subscript"/>
        </w:rPr>
        <w:t>2</w:t>
      </w:r>
      <w:r w:rsidR="000702A0">
        <w:noBreakHyphen/>
      </w:r>
      <w:r w:rsidR="00727811" w:rsidRPr="000702A0">
        <w:t xml:space="preserve">e, </w:t>
      </w:r>
      <w:r w:rsidRPr="000702A0">
        <w:t>is worked out as follows:</w:t>
      </w:r>
    </w:p>
    <w:p w:rsidR="000E5F9A" w:rsidRPr="000702A0" w:rsidRDefault="00727811" w:rsidP="00727811">
      <w:pPr>
        <w:pStyle w:val="paragraph"/>
      </w:pPr>
      <w:r w:rsidRPr="000702A0">
        <w:tab/>
        <w:t>(a)</w:t>
      </w:r>
      <w:r w:rsidRPr="000702A0">
        <w:tab/>
      </w:r>
      <w:r w:rsidR="0043427D" w:rsidRPr="000702A0">
        <w:t>for</w:t>
      </w:r>
      <w:r w:rsidR="000E5F9A" w:rsidRPr="000702A0">
        <w:t xml:space="preserve"> </w:t>
      </w:r>
      <w:r w:rsidR="0043427D" w:rsidRPr="000702A0">
        <w:t>a service unit other than route</w:t>
      </w:r>
      <w:r w:rsidR="00934D9F" w:rsidRPr="000702A0">
        <w:t xml:space="preserve"> or hours using alternative energy source </w:t>
      </w:r>
      <w:r w:rsidR="0061689A" w:rsidRPr="000702A0">
        <w:t>for a phase</w:t>
      </w:r>
      <w:r w:rsidR="00934D9F" w:rsidRPr="000702A0">
        <w:t xml:space="preserve"> mentioned in </w:t>
      </w:r>
      <w:r w:rsidR="000702A0" w:rsidRPr="000702A0">
        <w:t>paragraph (</w:t>
      </w:r>
      <w:r w:rsidR="00934D9F" w:rsidRPr="000702A0">
        <w:t>c)</w:t>
      </w:r>
      <w:r w:rsidRPr="000702A0">
        <w:t>—</w:t>
      </w:r>
      <w:r w:rsidR="000E5F9A" w:rsidRPr="000702A0">
        <w:t>using the formula (</w:t>
      </w:r>
      <w:r w:rsidR="000E5F9A" w:rsidRPr="000702A0">
        <w:rPr>
          <w:b/>
          <w:i/>
        </w:rPr>
        <w:t>equation 3</w:t>
      </w:r>
      <w:r w:rsidR="000E5F9A" w:rsidRPr="000702A0">
        <w:t>):</w:t>
      </w:r>
    </w:p>
    <w:p w:rsidR="00BF4615" w:rsidRPr="000702A0" w:rsidRDefault="0031624E" w:rsidP="0031624E">
      <w:pPr>
        <w:pStyle w:val="paragraph"/>
      </w:pPr>
      <w:r w:rsidRPr="000702A0">
        <w:tab/>
      </w:r>
      <w:r w:rsidRPr="000702A0">
        <w:tab/>
      </w:r>
      <w:bookmarkStart w:id="31" w:name="BKCheck15B_6"/>
      <w:bookmarkEnd w:id="31"/>
      <w:r w:rsidR="00637F59" w:rsidRPr="000702A0">
        <w:rPr>
          <w:position w:val="-24"/>
        </w:rPr>
        <w:object w:dxaOrig="2480" w:dyaOrig="580">
          <v:shape id="_x0000_i1027" type="#_x0000_t75" style="width:123.75pt;height:29.25pt" o:ole="">
            <v:imagedata r:id="rId25" o:title=""/>
          </v:shape>
          <o:OLEObject Type="Embed" ProgID="Equation.DSMT4" ShapeID="_x0000_i1027" DrawAspect="Content" ObjectID="_1485686797" r:id="rId26"/>
        </w:object>
      </w:r>
    </w:p>
    <w:p w:rsidR="000E5F9A" w:rsidRPr="000702A0" w:rsidRDefault="0031624E" w:rsidP="0031624E">
      <w:pPr>
        <w:pStyle w:val="paragraph"/>
      </w:pPr>
      <w:r w:rsidRPr="000702A0">
        <w:tab/>
        <w:t>(b)</w:t>
      </w:r>
      <w:r w:rsidRPr="000702A0">
        <w:tab/>
      </w:r>
      <w:r w:rsidR="0043427D" w:rsidRPr="000702A0">
        <w:t>for the service unit route</w:t>
      </w:r>
      <w:r w:rsidRPr="000702A0">
        <w:t>—</w:t>
      </w:r>
      <w:r w:rsidR="000E5F9A" w:rsidRPr="000702A0">
        <w:t>using the formula (</w:t>
      </w:r>
      <w:r w:rsidR="000E5F9A" w:rsidRPr="000702A0">
        <w:rPr>
          <w:b/>
          <w:i/>
        </w:rPr>
        <w:t xml:space="preserve">equation </w:t>
      </w:r>
      <w:r w:rsidR="00FD53B4" w:rsidRPr="000702A0">
        <w:rPr>
          <w:b/>
          <w:i/>
        </w:rPr>
        <w:t>4</w:t>
      </w:r>
      <w:r w:rsidR="000E5F9A" w:rsidRPr="000702A0">
        <w:t>):</w:t>
      </w:r>
    </w:p>
    <w:p w:rsidR="0031624E" w:rsidRPr="000702A0" w:rsidRDefault="0031624E" w:rsidP="0031624E">
      <w:pPr>
        <w:pStyle w:val="paragraph"/>
      </w:pPr>
      <w:r w:rsidRPr="000702A0">
        <w:tab/>
      </w:r>
      <w:r w:rsidRPr="000702A0">
        <w:tab/>
      </w:r>
      <w:bookmarkStart w:id="32" w:name="BKCheck15B_7"/>
      <w:bookmarkEnd w:id="32"/>
      <w:r w:rsidR="006D78DF" w:rsidRPr="000702A0">
        <w:rPr>
          <w:position w:val="-28"/>
        </w:rPr>
        <w:object w:dxaOrig="3180" w:dyaOrig="660">
          <v:shape id="_x0000_i1028" type="#_x0000_t75" style="width:159.75pt;height:33.75pt" o:ole="">
            <v:imagedata r:id="rId27" o:title=""/>
          </v:shape>
          <o:OLEObject Type="Embed" ProgID="Equation.DSMT4" ShapeID="_x0000_i1028" DrawAspect="Content" ObjectID="_1485686798" r:id="rId28"/>
        </w:object>
      </w:r>
    </w:p>
    <w:p w:rsidR="00637F59" w:rsidRPr="000702A0" w:rsidRDefault="00934D9F" w:rsidP="00934D9F">
      <w:pPr>
        <w:pStyle w:val="paragraph"/>
      </w:pPr>
      <w:r w:rsidRPr="000702A0">
        <w:tab/>
        <w:t>(c)</w:t>
      </w:r>
      <w:r w:rsidRPr="000702A0">
        <w:tab/>
        <w:t>for the service unit hours using alternative energy source</w:t>
      </w:r>
      <w:r w:rsidR="00637F59" w:rsidRPr="000702A0">
        <w:t>—using the formula (</w:t>
      </w:r>
      <w:r w:rsidR="00637F59" w:rsidRPr="000702A0">
        <w:rPr>
          <w:b/>
          <w:i/>
        </w:rPr>
        <w:t>equation 5</w:t>
      </w:r>
      <w:r w:rsidR="00637F59" w:rsidRPr="000702A0">
        <w:t>):</w:t>
      </w:r>
    </w:p>
    <w:p w:rsidR="00934D9F" w:rsidRPr="000702A0" w:rsidRDefault="00934D9F" w:rsidP="00934D9F">
      <w:pPr>
        <w:pStyle w:val="paragraph"/>
      </w:pPr>
      <w:r w:rsidRPr="000702A0">
        <w:tab/>
      </w:r>
      <w:r w:rsidRPr="000702A0">
        <w:tab/>
      </w:r>
      <w:bookmarkStart w:id="33" w:name="BKCheck15B_8"/>
      <w:bookmarkEnd w:id="33"/>
      <w:r w:rsidR="009E002F" w:rsidRPr="000702A0">
        <w:rPr>
          <w:position w:val="-24"/>
        </w:rPr>
        <w:object w:dxaOrig="3260" w:dyaOrig="580">
          <v:shape id="_x0000_i1029" type="#_x0000_t75" style="width:163.5pt;height:29.25pt" o:ole="">
            <v:imagedata r:id="rId29" o:title=""/>
          </v:shape>
          <o:OLEObject Type="Embed" ProgID="Equation.DSMT4" ShapeID="_x0000_i1029" DrawAspect="Content" ObjectID="_1485686799" r:id="rId30"/>
        </w:object>
      </w:r>
    </w:p>
    <w:p w:rsidR="000E5F9A" w:rsidRPr="000702A0" w:rsidRDefault="002F59ED" w:rsidP="000E5F9A">
      <w:pPr>
        <w:pStyle w:val="subsection"/>
      </w:pPr>
      <w:r w:rsidRPr="000702A0">
        <w:tab/>
      </w:r>
      <w:r w:rsidRPr="000702A0">
        <w:tab/>
        <w:t>w</w:t>
      </w:r>
      <w:r w:rsidR="000E5F9A" w:rsidRPr="000702A0">
        <w:t>here:</w:t>
      </w:r>
    </w:p>
    <w:p w:rsidR="000E5F9A" w:rsidRPr="000702A0" w:rsidRDefault="000E5F9A" w:rsidP="000E5F9A">
      <w:pPr>
        <w:pStyle w:val="Definition"/>
      </w:pPr>
      <w:r w:rsidRPr="000702A0">
        <w:rPr>
          <w:b/>
          <w:i/>
        </w:rPr>
        <w:t>A</w:t>
      </w:r>
      <w:r w:rsidRPr="000702A0">
        <w:rPr>
          <w:b/>
          <w:i/>
          <w:vertAlign w:val="subscript"/>
        </w:rPr>
        <w:t>v,p</w:t>
      </w:r>
      <w:r w:rsidRPr="000702A0">
        <w:t xml:space="preserve"> means the carbon dioxide equivalent net abatement amount for </w:t>
      </w:r>
      <w:r w:rsidR="00437E1B" w:rsidRPr="000702A0">
        <w:t xml:space="preserve">aircraft </w:t>
      </w:r>
      <w:r w:rsidRPr="000702A0">
        <w:t>v in phase p for the reporting period</w:t>
      </w:r>
      <w:r w:rsidR="002F59ED" w:rsidRPr="000702A0">
        <w:t>,</w:t>
      </w:r>
      <w:r w:rsidRPr="000702A0">
        <w:t xml:space="preserve"> tonnes CO</w:t>
      </w:r>
      <w:r w:rsidRPr="000702A0">
        <w:rPr>
          <w:vertAlign w:val="subscript"/>
        </w:rPr>
        <w:t>2</w:t>
      </w:r>
      <w:r w:rsidR="000702A0">
        <w:noBreakHyphen/>
      </w:r>
      <w:r w:rsidRPr="000702A0">
        <w:t>e.</w:t>
      </w:r>
    </w:p>
    <w:p w:rsidR="000E5F9A" w:rsidRPr="000702A0" w:rsidRDefault="000E5F9A" w:rsidP="000E5F9A">
      <w:pPr>
        <w:pStyle w:val="Definition"/>
      </w:pPr>
      <w:r w:rsidRPr="000702A0">
        <w:rPr>
          <w:b/>
          <w:i/>
        </w:rPr>
        <w:t>E</w:t>
      </w:r>
      <w:r w:rsidRPr="000702A0">
        <w:rPr>
          <w:b/>
          <w:i/>
          <w:vertAlign w:val="subscript"/>
        </w:rPr>
        <w:t>B,v,p</w:t>
      </w:r>
      <w:r w:rsidR="0043427D" w:rsidRPr="000702A0">
        <w:rPr>
          <w:b/>
          <w:i/>
          <w:vertAlign w:val="subscript"/>
        </w:rPr>
        <w:t>,r</w:t>
      </w:r>
      <w:r w:rsidRPr="000702A0">
        <w:t xml:space="preserve"> means the baseline emissions for </w:t>
      </w:r>
      <w:r w:rsidR="00437E1B" w:rsidRPr="000702A0">
        <w:t xml:space="preserve">aircraft </w:t>
      </w:r>
      <w:r w:rsidRPr="000702A0">
        <w:t>v in phase p</w:t>
      </w:r>
      <w:r w:rsidR="0043427D" w:rsidRPr="000702A0">
        <w:t xml:space="preserve"> on route r</w:t>
      </w:r>
      <w:r w:rsidR="00C82D4E" w:rsidRPr="000702A0">
        <w:t>,</w:t>
      </w:r>
      <w:r w:rsidRPr="000702A0">
        <w:t xml:space="preserve"> in tonnes CO</w:t>
      </w:r>
      <w:r w:rsidRPr="000702A0">
        <w:rPr>
          <w:vertAlign w:val="subscript"/>
        </w:rPr>
        <w:t>2</w:t>
      </w:r>
      <w:r w:rsidR="000702A0">
        <w:noBreakHyphen/>
      </w:r>
      <w:r w:rsidRPr="000702A0">
        <w:t>e</w:t>
      </w:r>
      <w:r w:rsidR="00C82D4E" w:rsidRPr="000702A0">
        <w:t>,</w:t>
      </w:r>
      <w:r w:rsidRPr="000702A0">
        <w:t xml:space="preserve"> worked out using equation </w:t>
      </w:r>
      <w:r w:rsidR="00FD53B4" w:rsidRPr="000702A0">
        <w:t>6</w:t>
      </w:r>
      <w:r w:rsidRPr="000702A0">
        <w:t>.</w:t>
      </w:r>
    </w:p>
    <w:p w:rsidR="000E5F9A" w:rsidRPr="000702A0" w:rsidRDefault="000E5F9A" w:rsidP="000E5F9A">
      <w:pPr>
        <w:pStyle w:val="Definition"/>
      </w:pPr>
      <w:r w:rsidRPr="000702A0">
        <w:rPr>
          <w:b/>
          <w:i/>
        </w:rPr>
        <w:t>E</w:t>
      </w:r>
      <w:r w:rsidRPr="000702A0">
        <w:rPr>
          <w:b/>
          <w:i/>
          <w:vertAlign w:val="subscript"/>
        </w:rPr>
        <w:t>P,v,p</w:t>
      </w:r>
      <w:r w:rsidR="0043427D" w:rsidRPr="000702A0">
        <w:rPr>
          <w:b/>
          <w:i/>
          <w:vertAlign w:val="subscript"/>
        </w:rPr>
        <w:t>,r</w:t>
      </w:r>
      <w:r w:rsidRPr="000702A0">
        <w:t xml:space="preserve"> means project emissions for </w:t>
      </w:r>
      <w:r w:rsidR="00437E1B" w:rsidRPr="000702A0">
        <w:t xml:space="preserve">aircraft </w:t>
      </w:r>
      <w:r w:rsidRPr="000702A0">
        <w:t xml:space="preserve">v in phase </w:t>
      </w:r>
      <w:r w:rsidR="00C209C3" w:rsidRPr="000702A0">
        <w:t xml:space="preserve">p on route r </w:t>
      </w:r>
      <w:r w:rsidRPr="000702A0">
        <w:t>for the reporting period</w:t>
      </w:r>
      <w:r w:rsidR="00C82D4E" w:rsidRPr="000702A0">
        <w:t>,</w:t>
      </w:r>
      <w:r w:rsidRPr="000702A0">
        <w:t xml:space="preserve"> in tonnes CO</w:t>
      </w:r>
      <w:r w:rsidRPr="000702A0">
        <w:rPr>
          <w:vertAlign w:val="subscript"/>
        </w:rPr>
        <w:t>2</w:t>
      </w:r>
      <w:r w:rsidR="000702A0">
        <w:noBreakHyphen/>
      </w:r>
      <w:r w:rsidRPr="000702A0">
        <w:t>e</w:t>
      </w:r>
      <w:r w:rsidR="00C82D4E" w:rsidRPr="000702A0">
        <w:t>,</w:t>
      </w:r>
      <w:r w:rsidRPr="000702A0">
        <w:t xml:space="preserve"> worked out using equation 1</w:t>
      </w:r>
      <w:r w:rsidR="00700A4E" w:rsidRPr="000702A0">
        <w:t>0</w:t>
      </w:r>
      <w:r w:rsidRPr="000702A0">
        <w:t>.</w:t>
      </w:r>
    </w:p>
    <w:p w:rsidR="000E5F9A" w:rsidRPr="000702A0" w:rsidRDefault="00803F7F" w:rsidP="000E5F9A">
      <w:pPr>
        <w:pStyle w:val="Definition"/>
      </w:pPr>
      <m:oMath>
        <m:bar>
          <m:barPr>
            <m:pos m:val="top"/>
            <m:ctrlPr>
              <w:rPr>
                <w:rFonts w:ascii="Cambria Math" w:hAnsi="Cambria Math"/>
                <w:b/>
                <w:i/>
              </w:rPr>
            </m:ctrlPr>
          </m:barPr>
          <m:e>
            <m:r>
              <m:rPr>
                <m:sty m:val="bi"/>
              </m:rPr>
              <w:rPr>
                <w:rFonts w:ascii="Cambria Math" w:hAnsi="Cambria Math"/>
              </w:rPr>
              <m:t>E</m:t>
            </m:r>
          </m:e>
        </m:bar>
      </m:oMath>
      <w:r w:rsidR="000E5F9A" w:rsidRPr="000702A0">
        <w:rPr>
          <w:b/>
          <w:i/>
          <w:vertAlign w:val="subscript"/>
        </w:rPr>
        <w:t>B,v,p,r</w:t>
      </w:r>
      <w:r w:rsidR="000E5F9A" w:rsidRPr="000702A0">
        <w:t xml:space="preserve"> means the </w:t>
      </w:r>
      <w:r w:rsidR="009F6B93" w:rsidRPr="000702A0">
        <w:t xml:space="preserve">average </w:t>
      </w:r>
      <w:r w:rsidR="000E5F9A" w:rsidRPr="000702A0">
        <w:t xml:space="preserve">baseline emissions for </w:t>
      </w:r>
      <w:r w:rsidR="00437E1B" w:rsidRPr="000702A0">
        <w:t xml:space="preserve">aircraft </w:t>
      </w:r>
      <w:r w:rsidR="000E5F9A" w:rsidRPr="000702A0">
        <w:t>v in phase p on route r</w:t>
      </w:r>
      <w:r w:rsidR="005934B3" w:rsidRPr="000702A0">
        <w:t>,</w:t>
      </w:r>
      <w:r w:rsidR="000E5F9A" w:rsidRPr="000702A0">
        <w:t xml:space="preserve"> in tonnes CO</w:t>
      </w:r>
      <w:r w:rsidR="000E5F9A" w:rsidRPr="000702A0">
        <w:rPr>
          <w:vertAlign w:val="subscript"/>
        </w:rPr>
        <w:t>2</w:t>
      </w:r>
      <w:r w:rsidR="000702A0">
        <w:noBreakHyphen/>
      </w:r>
      <w:r w:rsidR="000E5F9A" w:rsidRPr="000702A0">
        <w:t>e</w:t>
      </w:r>
      <w:r w:rsidR="005934B3" w:rsidRPr="000702A0">
        <w:t>,</w:t>
      </w:r>
      <w:r w:rsidR="000E5F9A" w:rsidRPr="000702A0">
        <w:t xml:space="preserve"> worked out using equation </w:t>
      </w:r>
      <w:r w:rsidR="00FD53B4" w:rsidRPr="000702A0">
        <w:t>7</w:t>
      </w:r>
      <w:r w:rsidR="000E5F9A" w:rsidRPr="000702A0">
        <w:t>.</w:t>
      </w:r>
    </w:p>
    <w:p w:rsidR="00700A4E" w:rsidRPr="000702A0" w:rsidRDefault="00700A4E" w:rsidP="00700A4E">
      <w:pPr>
        <w:pStyle w:val="Definition"/>
      </w:pPr>
      <w:r w:rsidRPr="000702A0">
        <w:rPr>
          <w:b/>
          <w:i/>
        </w:rPr>
        <w:t>n</w:t>
      </w:r>
      <w:r w:rsidRPr="000702A0">
        <w:rPr>
          <w:b/>
          <w:i/>
          <w:vertAlign w:val="subscript"/>
        </w:rPr>
        <w:t>P,v,r</w:t>
      </w:r>
      <w:r w:rsidRPr="000702A0">
        <w:t xml:space="preserve"> means the number of times aircraft v flew on route r during the reporting period.</w:t>
      </w:r>
    </w:p>
    <w:p w:rsidR="00934D9F" w:rsidRPr="000702A0" w:rsidRDefault="00934D9F" w:rsidP="00934D9F">
      <w:pPr>
        <w:pStyle w:val="Definition"/>
      </w:pPr>
      <w:r w:rsidRPr="000702A0">
        <w:rPr>
          <w:b/>
          <w:i/>
        </w:rPr>
        <w:t>I</w:t>
      </w:r>
      <w:r w:rsidRPr="000702A0">
        <w:rPr>
          <w:b/>
          <w:i/>
          <w:vertAlign w:val="subscript"/>
        </w:rPr>
        <w:t>BES,v,p</w:t>
      </w:r>
      <w:r w:rsidR="00842E70" w:rsidRPr="000702A0">
        <w:rPr>
          <w:b/>
          <w:i/>
          <w:vertAlign w:val="subscript"/>
        </w:rPr>
        <w:t>,r</w:t>
      </w:r>
      <w:r w:rsidRPr="000702A0">
        <w:t xml:space="preserve"> means the emissions intensity of the baseline energy source used for aircraft v in phase p </w:t>
      </w:r>
      <w:r w:rsidR="005934B3" w:rsidRPr="000702A0">
        <w:t>o</w:t>
      </w:r>
      <w:r w:rsidR="00842E70" w:rsidRPr="000702A0">
        <w:t>n route r</w:t>
      </w:r>
      <w:r w:rsidR="00637F59" w:rsidRPr="000702A0">
        <w:t xml:space="preserve"> in the year immediately before the commencement of the reporting period in which the aircraft is first included in the project</w:t>
      </w:r>
      <w:r w:rsidR="005934B3" w:rsidRPr="000702A0">
        <w:t>, in tonnes CO</w:t>
      </w:r>
      <w:r w:rsidR="005934B3" w:rsidRPr="000702A0">
        <w:rPr>
          <w:vertAlign w:val="subscript"/>
        </w:rPr>
        <w:t>2</w:t>
      </w:r>
      <w:r w:rsidR="000702A0">
        <w:noBreakHyphen/>
      </w:r>
      <w:r w:rsidR="005934B3" w:rsidRPr="000702A0">
        <w:t>e per hour,</w:t>
      </w:r>
      <w:r w:rsidR="00637F59" w:rsidRPr="000702A0">
        <w:t xml:space="preserve"> </w:t>
      </w:r>
      <w:r w:rsidRPr="000702A0">
        <w:t xml:space="preserve">worked out using equation </w:t>
      </w:r>
      <w:r w:rsidR="000D4055" w:rsidRPr="000702A0">
        <w:t>9</w:t>
      </w:r>
      <w:r w:rsidRPr="000702A0">
        <w:t>.</w:t>
      </w:r>
    </w:p>
    <w:p w:rsidR="00934D9F" w:rsidRPr="000702A0" w:rsidRDefault="00934D9F" w:rsidP="00934D9F">
      <w:pPr>
        <w:pStyle w:val="Definition"/>
        <w:rPr>
          <w:vertAlign w:val="subscript"/>
        </w:rPr>
      </w:pPr>
      <w:r w:rsidRPr="000702A0">
        <w:rPr>
          <w:b/>
          <w:i/>
        </w:rPr>
        <w:lastRenderedPageBreak/>
        <w:t>I</w:t>
      </w:r>
      <w:r w:rsidRPr="000702A0">
        <w:rPr>
          <w:b/>
          <w:i/>
          <w:vertAlign w:val="subscript"/>
        </w:rPr>
        <w:t>PES,v,p</w:t>
      </w:r>
      <w:r w:rsidR="009E002F" w:rsidRPr="000702A0">
        <w:rPr>
          <w:b/>
          <w:i/>
          <w:vertAlign w:val="subscript"/>
        </w:rPr>
        <w:t>,r</w:t>
      </w:r>
      <w:r w:rsidRPr="000702A0">
        <w:t xml:space="preserve"> means the emissions intensity of the project energy source used for aircraft v in phase p</w:t>
      </w:r>
      <w:r w:rsidR="006645D6" w:rsidRPr="000702A0">
        <w:t xml:space="preserve"> on route r for the reporting period</w:t>
      </w:r>
      <w:r w:rsidRPr="000702A0">
        <w:t>, in tonnes CO</w:t>
      </w:r>
      <w:r w:rsidRPr="000702A0">
        <w:rPr>
          <w:vertAlign w:val="subscript"/>
        </w:rPr>
        <w:t>2</w:t>
      </w:r>
      <w:r w:rsidR="000702A0">
        <w:noBreakHyphen/>
      </w:r>
      <w:r w:rsidRPr="000702A0">
        <w:t>e per h</w:t>
      </w:r>
      <w:r w:rsidR="000D4055" w:rsidRPr="000702A0">
        <w:t>our, worked out using equation 9</w:t>
      </w:r>
      <w:r w:rsidRPr="000702A0">
        <w:t>.</w:t>
      </w:r>
    </w:p>
    <w:p w:rsidR="00934D9F" w:rsidRPr="000702A0" w:rsidRDefault="00934D9F" w:rsidP="00934D9F">
      <w:pPr>
        <w:pStyle w:val="Definition"/>
      </w:pPr>
      <w:r w:rsidRPr="000702A0">
        <w:rPr>
          <w:b/>
          <w:i/>
        </w:rPr>
        <w:t>t</w:t>
      </w:r>
      <w:r w:rsidR="009E002F" w:rsidRPr="000702A0">
        <w:rPr>
          <w:b/>
          <w:i/>
          <w:vertAlign w:val="subscript"/>
        </w:rPr>
        <w:t>v,p,r</w:t>
      </w:r>
      <w:r w:rsidRPr="000702A0">
        <w:t xml:space="preserve"> means the time</w:t>
      </w:r>
      <w:r w:rsidR="006645D6" w:rsidRPr="000702A0">
        <w:t>, in hours, during which aircraft v in phase p on route r used</w:t>
      </w:r>
      <w:r w:rsidRPr="000702A0">
        <w:t xml:space="preserve"> </w:t>
      </w:r>
      <w:r w:rsidR="009E440C" w:rsidRPr="000702A0">
        <w:t>an</w:t>
      </w:r>
      <w:r w:rsidRPr="000702A0">
        <w:t xml:space="preserve"> alternative energy source</w:t>
      </w:r>
      <w:r w:rsidR="009E440C" w:rsidRPr="000702A0">
        <w:t xml:space="preserve"> as part of a project activity</w:t>
      </w:r>
      <w:r w:rsidR="00637F59" w:rsidRPr="000702A0">
        <w:t xml:space="preserve"> during the reporting period</w:t>
      </w:r>
      <w:r w:rsidR="008838DC" w:rsidRPr="000702A0">
        <w:t>, worked out in accordance with the monitoring requirements.</w:t>
      </w:r>
    </w:p>
    <w:p w:rsidR="00C47146" w:rsidRPr="000702A0" w:rsidRDefault="00C47146" w:rsidP="00C47146">
      <w:pPr>
        <w:pStyle w:val="notetext"/>
      </w:pPr>
      <w:r w:rsidRPr="000702A0">
        <w:t>Note:</w:t>
      </w:r>
      <w:r w:rsidRPr="000702A0">
        <w:tab/>
        <w:t xml:space="preserve">If equation </w:t>
      </w:r>
      <w:r w:rsidR="00FD53B4" w:rsidRPr="000702A0">
        <w:t>3</w:t>
      </w:r>
      <w:r w:rsidR="00934D9F" w:rsidRPr="000702A0">
        <w:t>, 4 or 5</w:t>
      </w:r>
      <w:r w:rsidRPr="000702A0">
        <w:t xml:space="preserve"> is used for a particular phase of aircraft operation for a part</w:t>
      </w:r>
      <w:r w:rsidR="00185902" w:rsidRPr="000702A0">
        <w:t>icular aircraft</w:t>
      </w:r>
      <w:r w:rsidRPr="000702A0">
        <w:t xml:space="preserve"> for a reporting period, the equation </w:t>
      </w:r>
      <w:r w:rsidR="00C209C3" w:rsidRPr="000702A0">
        <w:t>will</w:t>
      </w:r>
      <w:r w:rsidRPr="000702A0">
        <w:t xml:space="preserve"> be used for that phase of aircraft operation for that aircraft for the remainder of the project: see </w:t>
      </w:r>
      <w:r w:rsidR="0061689A" w:rsidRPr="000702A0">
        <w:t>subsection</w:t>
      </w:r>
      <w:r w:rsidR="000702A0" w:rsidRPr="000702A0">
        <w:t> </w:t>
      </w:r>
      <w:r w:rsidR="00947E39" w:rsidRPr="000702A0">
        <w:t>10</w:t>
      </w:r>
      <w:r w:rsidR="0061689A" w:rsidRPr="000702A0">
        <w:t>(2)</w:t>
      </w:r>
      <w:r w:rsidRPr="000702A0">
        <w:t>.</w:t>
      </w:r>
    </w:p>
    <w:p w:rsidR="000E5F9A" w:rsidRPr="000702A0" w:rsidRDefault="000E5F9A" w:rsidP="000E5F9A">
      <w:pPr>
        <w:pStyle w:val="subsection"/>
      </w:pPr>
      <w:r w:rsidRPr="000702A0">
        <w:tab/>
        <w:t>(</w:t>
      </w:r>
      <w:r w:rsidR="00597727" w:rsidRPr="000702A0">
        <w:t>4</w:t>
      </w:r>
      <w:r w:rsidRPr="000702A0">
        <w:t>)</w:t>
      </w:r>
      <w:r w:rsidRPr="000702A0">
        <w:tab/>
        <w:t>The baseline emissions (E</w:t>
      </w:r>
      <w:r w:rsidRPr="000702A0">
        <w:rPr>
          <w:vertAlign w:val="subscript"/>
        </w:rPr>
        <w:t>B,v,p</w:t>
      </w:r>
      <w:r w:rsidR="006D78DF" w:rsidRPr="000702A0">
        <w:rPr>
          <w:vertAlign w:val="subscript"/>
        </w:rPr>
        <w:t>,r</w:t>
      </w:r>
      <w:r w:rsidRPr="000702A0">
        <w:t xml:space="preserve">) for </w:t>
      </w:r>
      <w:r w:rsidR="00437E1B" w:rsidRPr="000702A0">
        <w:t xml:space="preserve">aircraft </w:t>
      </w:r>
      <w:r w:rsidRPr="000702A0">
        <w:t>v in phase p</w:t>
      </w:r>
      <w:r w:rsidR="00842E70" w:rsidRPr="000702A0">
        <w:t xml:space="preserve"> on route r</w:t>
      </w:r>
      <w:r w:rsidR="002F60A2" w:rsidRPr="000702A0">
        <w:t>,</w:t>
      </w:r>
      <w:r w:rsidRPr="000702A0">
        <w:t xml:space="preserve"> in tonnes CO</w:t>
      </w:r>
      <w:r w:rsidRPr="000702A0">
        <w:rPr>
          <w:vertAlign w:val="subscript"/>
        </w:rPr>
        <w:t>2</w:t>
      </w:r>
      <w:r w:rsidR="000702A0">
        <w:noBreakHyphen/>
      </w:r>
      <w:r w:rsidRPr="000702A0">
        <w:t>e</w:t>
      </w:r>
      <w:r w:rsidR="002F60A2" w:rsidRPr="000702A0">
        <w:t>,</w:t>
      </w:r>
      <w:r w:rsidRPr="000702A0">
        <w:t xml:space="preserve"> is worked out using the formula (</w:t>
      </w:r>
      <w:r w:rsidRPr="000702A0">
        <w:rPr>
          <w:b/>
          <w:i/>
        </w:rPr>
        <w:t xml:space="preserve">equation </w:t>
      </w:r>
      <w:r w:rsidR="00FD53B4" w:rsidRPr="000702A0">
        <w:rPr>
          <w:b/>
          <w:i/>
        </w:rPr>
        <w:t>6</w:t>
      </w:r>
      <w:r w:rsidRPr="000702A0">
        <w:t>):</w:t>
      </w:r>
    </w:p>
    <w:bookmarkStart w:id="34" w:name="BKCheck15B_9"/>
    <w:bookmarkEnd w:id="34"/>
    <w:p w:rsidR="002F60A2" w:rsidRPr="000702A0" w:rsidRDefault="00C209C3" w:rsidP="002F60A2">
      <w:pPr>
        <w:pStyle w:val="subsection2"/>
      </w:pPr>
      <w:r w:rsidRPr="000702A0">
        <w:rPr>
          <w:position w:val="-12"/>
        </w:rPr>
        <w:object w:dxaOrig="2020" w:dyaOrig="440">
          <v:shape id="_x0000_i1030" type="#_x0000_t75" style="width:101.25pt;height:22.5pt" o:ole="">
            <v:imagedata r:id="rId31" o:title=""/>
          </v:shape>
          <o:OLEObject Type="Embed" ProgID="Equation.DSMT4" ShapeID="_x0000_i1030" DrawAspect="Content" ObjectID="_1485686800" r:id="rId32"/>
        </w:object>
      </w:r>
    </w:p>
    <w:p w:rsidR="000E5F9A" w:rsidRPr="000702A0" w:rsidRDefault="000E5F9A" w:rsidP="000E5F9A">
      <w:pPr>
        <w:pStyle w:val="Definition"/>
      </w:pPr>
      <w:r w:rsidRPr="000702A0">
        <w:t>where:</w:t>
      </w:r>
    </w:p>
    <w:p w:rsidR="000E5F9A" w:rsidRPr="000702A0" w:rsidRDefault="000E5F9A" w:rsidP="000E5F9A">
      <w:pPr>
        <w:pStyle w:val="Definition"/>
      </w:pPr>
      <w:r w:rsidRPr="000702A0">
        <w:rPr>
          <w:b/>
          <w:i/>
        </w:rPr>
        <w:t>E</w:t>
      </w:r>
      <w:r w:rsidRPr="000702A0">
        <w:rPr>
          <w:b/>
          <w:i/>
          <w:vertAlign w:val="subscript"/>
        </w:rPr>
        <w:t>B,v,p</w:t>
      </w:r>
      <w:r w:rsidR="00C209C3" w:rsidRPr="000702A0">
        <w:rPr>
          <w:b/>
          <w:i/>
          <w:vertAlign w:val="subscript"/>
        </w:rPr>
        <w:t>,r</w:t>
      </w:r>
      <w:r w:rsidRPr="000702A0">
        <w:t xml:space="preserve"> means the baseline emissions for </w:t>
      </w:r>
      <w:r w:rsidR="00437E1B" w:rsidRPr="000702A0">
        <w:t xml:space="preserve">aircraft </w:t>
      </w:r>
      <w:r w:rsidRPr="000702A0">
        <w:t>v in phase p</w:t>
      </w:r>
      <w:r w:rsidR="00116863" w:rsidRPr="000702A0">
        <w:t xml:space="preserve"> on route r</w:t>
      </w:r>
      <w:r w:rsidR="002F60A2" w:rsidRPr="000702A0">
        <w:t>,</w:t>
      </w:r>
      <w:r w:rsidRPr="000702A0">
        <w:t xml:space="preserve"> in tonnes CO</w:t>
      </w:r>
      <w:r w:rsidRPr="000702A0">
        <w:rPr>
          <w:vertAlign w:val="subscript"/>
        </w:rPr>
        <w:t>2</w:t>
      </w:r>
      <w:r w:rsidR="000702A0">
        <w:noBreakHyphen/>
      </w:r>
      <w:r w:rsidRPr="000702A0">
        <w:t>e.</w:t>
      </w:r>
    </w:p>
    <w:p w:rsidR="000E5F9A" w:rsidRPr="000702A0" w:rsidRDefault="000E5F9A" w:rsidP="000E5F9A">
      <w:pPr>
        <w:pStyle w:val="Definition"/>
      </w:pPr>
      <w:r w:rsidRPr="000702A0">
        <w:rPr>
          <w:b/>
          <w:i/>
        </w:rPr>
        <w:t>I</w:t>
      </w:r>
      <w:r w:rsidRPr="000702A0">
        <w:rPr>
          <w:b/>
          <w:i/>
          <w:vertAlign w:val="subscript"/>
        </w:rPr>
        <w:t>B,v,p</w:t>
      </w:r>
      <w:r w:rsidR="00C209C3" w:rsidRPr="000702A0">
        <w:rPr>
          <w:b/>
          <w:i/>
          <w:vertAlign w:val="subscript"/>
        </w:rPr>
        <w:t>,r</w:t>
      </w:r>
      <w:r w:rsidRPr="000702A0">
        <w:t xml:space="preserve"> means the baseline emissions intensity</w:t>
      </w:r>
      <w:r w:rsidR="005665F4" w:rsidRPr="000702A0">
        <w:t xml:space="preserve"> </w:t>
      </w:r>
      <w:r w:rsidRPr="000702A0">
        <w:t xml:space="preserve">for </w:t>
      </w:r>
      <w:r w:rsidR="00437E1B" w:rsidRPr="000702A0">
        <w:t xml:space="preserve">aircraft </w:t>
      </w:r>
      <w:r w:rsidRPr="000702A0">
        <w:t>v in phase p</w:t>
      </w:r>
      <w:r w:rsidR="00116863" w:rsidRPr="000702A0">
        <w:t xml:space="preserve"> on route r</w:t>
      </w:r>
      <w:r w:rsidRPr="000702A0">
        <w:t xml:space="preserve"> </w:t>
      </w:r>
      <w:r w:rsidR="00637F59" w:rsidRPr="000702A0">
        <w:t>in the year immediately before the commencement of the reporting period in which the aircraft is first included in the project</w:t>
      </w:r>
      <w:r w:rsidR="005934B3" w:rsidRPr="000702A0">
        <w:t>, in tonnes CO</w:t>
      </w:r>
      <w:r w:rsidR="005934B3" w:rsidRPr="000702A0">
        <w:rPr>
          <w:vertAlign w:val="subscript"/>
        </w:rPr>
        <w:t>2</w:t>
      </w:r>
      <w:r w:rsidR="000702A0">
        <w:noBreakHyphen/>
      </w:r>
      <w:r w:rsidR="005934B3" w:rsidRPr="000702A0">
        <w:t>e per service unit,</w:t>
      </w:r>
      <w:r w:rsidR="00637F59" w:rsidRPr="000702A0">
        <w:t xml:space="preserve"> </w:t>
      </w:r>
      <w:r w:rsidRPr="000702A0">
        <w:t xml:space="preserve">worked out using </w:t>
      </w:r>
      <w:r w:rsidR="002F60A2" w:rsidRPr="000702A0">
        <w:t xml:space="preserve">equation </w:t>
      </w:r>
      <w:r w:rsidR="000D4055" w:rsidRPr="000702A0">
        <w:t>8</w:t>
      </w:r>
      <w:r w:rsidRPr="000702A0">
        <w:t>.</w:t>
      </w:r>
    </w:p>
    <w:p w:rsidR="000E5F9A" w:rsidRPr="000702A0" w:rsidRDefault="000E5F9A" w:rsidP="000E5F9A">
      <w:pPr>
        <w:pStyle w:val="Definition"/>
      </w:pPr>
      <w:r w:rsidRPr="000702A0">
        <w:rPr>
          <w:b/>
          <w:i/>
        </w:rPr>
        <w:t>Q</w:t>
      </w:r>
      <w:r w:rsidRPr="000702A0">
        <w:rPr>
          <w:b/>
          <w:i/>
          <w:vertAlign w:val="subscript"/>
        </w:rPr>
        <w:t>S,v,p</w:t>
      </w:r>
      <w:r w:rsidR="00C209C3" w:rsidRPr="000702A0">
        <w:rPr>
          <w:b/>
          <w:i/>
          <w:vertAlign w:val="subscript"/>
        </w:rPr>
        <w:t>,r</w:t>
      </w:r>
      <w:r w:rsidRPr="000702A0">
        <w:t xml:space="preserve"> means quantity of service provided by </w:t>
      </w:r>
      <w:r w:rsidR="00437E1B" w:rsidRPr="000702A0">
        <w:t xml:space="preserve">aircraft </w:t>
      </w:r>
      <w:r w:rsidRPr="000702A0">
        <w:t xml:space="preserve">v in phase p </w:t>
      </w:r>
      <w:r w:rsidR="00116863" w:rsidRPr="000702A0">
        <w:t xml:space="preserve">on route r </w:t>
      </w:r>
      <w:r w:rsidRPr="000702A0">
        <w:t>during the reporting period</w:t>
      </w:r>
      <w:r w:rsidR="005934B3" w:rsidRPr="000702A0">
        <w:t>,</w:t>
      </w:r>
      <w:r w:rsidRPr="000702A0">
        <w:t xml:space="preserve"> </w:t>
      </w:r>
      <w:r w:rsidR="002F60A2" w:rsidRPr="000702A0">
        <w:t>wor</w:t>
      </w:r>
      <w:r w:rsidR="005665F4" w:rsidRPr="000702A0">
        <w:t>k</w:t>
      </w:r>
      <w:r w:rsidR="002F60A2" w:rsidRPr="000702A0">
        <w:t>ed out in accordance with the monitoring requirements</w:t>
      </w:r>
      <w:r w:rsidRPr="000702A0">
        <w:t>.</w:t>
      </w:r>
    </w:p>
    <w:p w:rsidR="000E5F9A" w:rsidRPr="000702A0" w:rsidRDefault="000E5F9A" w:rsidP="000E5F9A">
      <w:pPr>
        <w:pStyle w:val="subsection"/>
      </w:pPr>
      <w:r w:rsidRPr="000702A0">
        <w:tab/>
        <w:t>(</w:t>
      </w:r>
      <w:r w:rsidR="00597727" w:rsidRPr="000702A0">
        <w:t>5</w:t>
      </w:r>
      <w:r w:rsidRPr="000702A0">
        <w:t>)</w:t>
      </w:r>
      <w:r w:rsidRPr="000702A0">
        <w:tab/>
        <w:t xml:space="preserve">The </w:t>
      </w:r>
      <w:r w:rsidR="00637F59" w:rsidRPr="000702A0">
        <w:t xml:space="preserve">average </w:t>
      </w:r>
      <w:r w:rsidRPr="000702A0">
        <w:t>baseline emissions (</w:t>
      </w:r>
      <m:oMath>
        <m:bar>
          <m:barPr>
            <m:pos m:val="top"/>
            <m:ctrlPr>
              <w:rPr>
                <w:rFonts w:ascii="Cambria Math" w:hAnsi="Cambria Math"/>
              </w:rPr>
            </m:ctrlPr>
          </m:barPr>
          <m:e>
            <m:r>
              <m:rPr>
                <m:sty m:val="p"/>
              </m:rPr>
              <w:rPr>
                <w:rFonts w:ascii="Cambria Math" w:hAnsi="Cambria Math"/>
              </w:rPr>
              <m:t>E</m:t>
            </m:r>
          </m:e>
        </m:bar>
      </m:oMath>
      <w:r w:rsidR="00637F59" w:rsidRPr="000702A0">
        <w:rPr>
          <w:vertAlign w:val="subscript"/>
        </w:rPr>
        <w:t>B,v,p,r</w:t>
      </w:r>
      <w:r w:rsidRPr="000702A0">
        <w:t xml:space="preserve">) for </w:t>
      </w:r>
      <w:r w:rsidR="00437E1B" w:rsidRPr="000702A0">
        <w:t xml:space="preserve">aircraft </w:t>
      </w:r>
      <w:r w:rsidRPr="000702A0">
        <w:t>v in phase p on route r</w:t>
      </w:r>
      <w:r w:rsidR="005665F4" w:rsidRPr="000702A0">
        <w:t>,</w:t>
      </w:r>
      <w:r w:rsidRPr="000702A0">
        <w:t xml:space="preserve"> in tonnes CO</w:t>
      </w:r>
      <w:r w:rsidRPr="000702A0">
        <w:rPr>
          <w:vertAlign w:val="subscript"/>
        </w:rPr>
        <w:t>2</w:t>
      </w:r>
      <w:r w:rsidR="000702A0">
        <w:noBreakHyphen/>
      </w:r>
      <w:r w:rsidRPr="000702A0">
        <w:t>e</w:t>
      </w:r>
      <w:r w:rsidR="005665F4" w:rsidRPr="000702A0">
        <w:t>,</w:t>
      </w:r>
      <w:r w:rsidRPr="000702A0">
        <w:t xml:space="preserve"> is worked out using the formula (</w:t>
      </w:r>
      <w:r w:rsidRPr="000702A0">
        <w:rPr>
          <w:b/>
          <w:i/>
        </w:rPr>
        <w:t xml:space="preserve">equation </w:t>
      </w:r>
      <w:r w:rsidR="00700A4E" w:rsidRPr="000702A0">
        <w:rPr>
          <w:b/>
          <w:i/>
        </w:rPr>
        <w:t>7</w:t>
      </w:r>
      <w:r w:rsidRPr="000702A0">
        <w:t>):</w:t>
      </w:r>
    </w:p>
    <w:bookmarkStart w:id="35" w:name="BKCheck15B_10"/>
    <w:bookmarkEnd w:id="35"/>
    <w:p w:rsidR="005665F4" w:rsidRPr="000702A0" w:rsidRDefault="00BC5B6A" w:rsidP="005665F4">
      <w:pPr>
        <w:pStyle w:val="subsection2"/>
      </w:pPr>
      <w:r w:rsidRPr="000702A0">
        <w:rPr>
          <w:position w:val="-40"/>
        </w:rPr>
        <w:object w:dxaOrig="1380" w:dyaOrig="760">
          <v:shape id="_x0000_i1031" type="#_x0000_t75" style="width:69pt;height:38.25pt" o:ole="">
            <v:imagedata r:id="rId33" o:title=""/>
          </v:shape>
          <o:OLEObject Type="Embed" ProgID="Equation.DSMT4" ShapeID="_x0000_i1031" DrawAspect="Content" ObjectID="_1485686801" r:id="rId34"/>
        </w:object>
      </w:r>
    </w:p>
    <w:p w:rsidR="00116863" w:rsidRPr="000702A0" w:rsidRDefault="00116863" w:rsidP="00116863">
      <w:pPr>
        <w:pStyle w:val="subsection2"/>
      </w:pPr>
      <w:r w:rsidRPr="000702A0">
        <w:t>where:</w:t>
      </w:r>
    </w:p>
    <w:p w:rsidR="000E5F9A" w:rsidRPr="000702A0" w:rsidRDefault="00803F7F" w:rsidP="000E5F9A">
      <w:pPr>
        <w:pStyle w:val="Definition"/>
      </w:pPr>
      <m:oMath>
        <m:bar>
          <m:barPr>
            <m:pos m:val="top"/>
            <m:ctrlPr>
              <w:rPr>
                <w:rFonts w:ascii="Cambria Math" w:hAnsi="Cambria Math"/>
                <w:b/>
                <w:i/>
              </w:rPr>
            </m:ctrlPr>
          </m:barPr>
          <m:e>
            <m:r>
              <m:rPr>
                <m:sty m:val="bi"/>
              </m:rPr>
              <w:rPr>
                <w:rFonts w:ascii="Cambria Math" w:hAnsi="Cambria Math"/>
              </w:rPr>
              <m:t>E</m:t>
            </m:r>
          </m:e>
        </m:bar>
      </m:oMath>
      <w:r w:rsidR="000E5F9A" w:rsidRPr="000702A0">
        <w:rPr>
          <w:b/>
          <w:i/>
          <w:vertAlign w:val="subscript"/>
        </w:rPr>
        <w:t>B,v,p,r</w:t>
      </w:r>
      <w:r w:rsidR="000E5F9A" w:rsidRPr="000702A0">
        <w:t xml:space="preserve"> means the </w:t>
      </w:r>
      <w:r w:rsidR="00BC5B6A" w:rsidRPr="000702A0">
        <w:t xml:space="preserve">average </w:t>
      </w:r>
      <w:r w:rsidR="000E5F9A" w:rsidRPr="000702A0">
        <w:t xml:space="preserve">baseline emissions for </w:t>
      </w:r>
      <w:r w:rsidR="00437E1B" w:rsidRPr="000702A0">
        <w:t xml:space="preserve">aircraft </w:t>
      </w:r>
      <w:r w:rsidR="000E5F9A" w:rsidRPr="000702A0">
        <w:t>v in phase p on route r</w:t>
      </w:r>
      <w:r w:rsidR="005665F4" w:rsidRPr="000702A0">
        <w:t>,</w:t>
      </w:r>
      <w:r w:rsidR="000E5F9A" w:rsidRPr="000702A0">
        <w:t xml:space="preserve"> in tonnes CO</w:t>
      </w:r>
      <w:r w:rsidR="000E5F9A" w:rsidRPr="000702A0">
        <w:rPr>
          <w:vertAlign w:val="subscript"/>
        </w:rPr>
        <w:t>2</w:t>
      </w:r>
      <w:r w:rsidR="000702A0">
        <w:noBreakHyphen/>
      </w:r>
      <w:r w:rsidR="000E5F9A" w:rsidRPr="000702A0">
        <w:t>e.</w:t>
      </w:r>
    </w:p>
    <w:p w:rsidR="00BC5B6A" w:rsidRPr="000702A0" w:rsidRDefault="000E5F9A" w:rsidP="000E5F9A">
      <w:pPr>
        <w:pStyle w:val="Definition"/>
      </w:pPr>
      <w:r w:rsidRPr="000702A0">
        <w:rPr>
          <w:b/>
          <w:i/>
        </w:rPr>
        <w:t>E</w:t>
      </w:r>
      <w:r w:rsidR="00BC5B6A" w:rsidRPr="000702A0">
        <w:rPr>
          <w:b/>
          <w:i/>
          <w:vertAlign w:val="subscript"/>
        </w:rPr>
        <w:t>B,</w:t>
      </w:r>
      <w:r w:rsidRPr="000702A0">
        <w:rPr>
          <w:b/>
          <w:i/>
          <w:vertAlign w:val="subscript"/>
        </w:rPr>
        <w:t>v,p,r</w:t>
      </w:r>
      <w:r w:rsidRPr="000702A0">
        <w:t xml:space="preserve"> means the </w:t>
      </w:r>
      <w:r w:rsidR="00BC5B6A" w:rsidRPr="000702A0">
        <w:t xml:space="preserve">baseline </w:t>
      </w:r>
      <w:r w:rsidRPr="000702A0">
        <w:t xml:space="preserve">emissions for </w:t>
      </w:r>
      <w:r w:rsidR="00437E1B" w:rsidRPr="000702A0">
        <w:t xml:space="preserve">aircraft </w:t>
      </w:r>
      <w:r w:rsidRPr="000702A0">
        <w:t xml:space="preserve">v in phase p on route r in </w:t>
      </w:r>
      <w:r w:rsidR="00BC5B6A" w:rsidRPr="000702A0">
        <w:t>the year immediately before the commencement of the reporting period in which the aircraft is first included in the project</w:t>
      </w:r>
      <w:r w:rsidR="005934B3" w:rsidRPr="000702A0">
        <w:t>, in tonnes CO</w:t>
      </w:r>
      <w:r w:rsidR="005934B3" w:rsidRPr="000702A0">
        <w:rPr>
          <w:vertAlign w:val="subscript"/>
        </w:rPr>
        <w:t>2</w:t>
      </w:r>
      <w:r w:rsidR="000702A0">
        <w:noBreakHyphen/>
      </w:r>
      <w:r w:rsidR="005934B3" w:rsidRPr="000702A0">
        <w:t>e,</w:t>
      </w:r>
      <w:r w:rsidR="00BC5B6A" w:rsidRPr="000702A0">
        <w:t xml:space="preserve"> worked out using equation 10.</w:t>
      </w:r>
    </w:p>
    <w:p w:rsidR="002B19F2" w:rsidRPr="000702A0" w:rsidRDefault="00BC5B6A" w:rsidP="002B19F2">
      <w:pPr>
        <w:pStyle w:val="Definition"/>
      </w:pPr>
      <w:r w:rsidRPr="000702A0">
        <w:rPr>
          <w:b/>
          <w:i/>
        </w:rPr>
        <w:t>n</w:t>
      </w:r>
      <w:r w:rsidRPr="000702A0">
        <w:rPr>
          <w:b/>
          <w:i/>
          <w:vertAlign w:val="subscript"/>
        </w:rPr>
        <w:t>B,v,r</w:t>
      </w:r>
      <w:r w:rsidR="002B19F2" w:rsidRPr="000702A0">
        <w:t xml:space="preserve"> means the number of times aircraft v flew on route r in </w:t>
      </w:r>
      <w:r w:rsidRPr="000702A0">
        <w:t>the year immediately before the commencement of the reporting period in which the aircraft is first included in the project</w:t>
      </w:r>
      <w:r w:rsidR="002B19F2" w:rsidRPr="000702A0">
        <w:t>.</w:t>
      </w:r>
    </w:p>
    <w:p w:rsidR="000E5F9A" w:rsidRPr="000702A0" w:rsidRDefault="00947E39" w:rsidP="000E5F9A">
      <w:pPr>
        <w:pStyle w:val="ActHead5"/>
      </w:pPr>
      <w:bookmarkStart w:id="36" w:name="_Toc410903945"/>
      <w:r w:rsidRPr="000702A0">
        <w:rPr>
          <w:rStyle w:val="CharSectno"/>
        </w:rPr>
        <w:t>19</w:t>
      </w:r>
      <w:r w:rsidR="000E5F9A" w:rsidRPr="000702A0">
        <w:t xml:space="preserve">  General equations</w:t>
      </w:r>
      <w:bookmarkEnd w:id="36"/>
    </w:p>
    <w:p w:rsidR="000E5F9A" w:rsidRPr="000702A0" w:rsidRDefault="000E5F9A" w:rsidP="000E5F9A">
      <w:pPr>
        <w:pStyle w:val="subsection"/>
      </w:pPr>
      <w:r w:rsidRPr="000702A0">
        <w:tab/>
        <w:t>(1)</w:t>
      </w:r>
      <w:r w:rsidRPr="000702A0">
        <w:tab/>
        <w:t xml:space="preserve">The emissions intensity </w:t>
      </w:r>
      <w:r w:rsidR="001D2798" w:rsidRPr="000702A0">
        <w:t>for a</w:t>
      </w:r>
      <w:r w:rsidR="003B0A92" w:rsidRPr="000702A0">
        <w:t>n</w:t>
      </w:r>
      <w:r w:rsidR="001D2798" w:rsidRPr="000702A0">
        <w:t xml:space="preserve"> </w:t>
      </w:r>
      <w:r w:rsidR="003B0A92" w:rsidRPr="000702A0">
        <w:t xml:space="preserve">aircraft </w:t>
      </w:r>
      <w:r w:rsidR="001D2798" w:rsidRPr="000702A0">
        <w:t>for a phase</w:t>
      </w:r>
      <w:r w:rsidR="00924391" w:rsidRPr="000702A0">
        <w:t xml:space="preserve"> on a route</w:t>
      </w:r>
      <w:r w:rsidR="001D2798" w:rsidRPr="000702A0">
        <w:t xml:space="preserve">, </w:t>
      </w:r>
      <w:r w:rsidRPr="000702A0">
        <w:t>in tonnes CO</w:t>
      </w:r>
      <w:r w:rsidRPr="000702A0">
        <w:rPr>
          <w:vertAlign w:val="subscript"/>
        </w:rPr>
        <w:t>2</w:t>
      </w:r>
      <w:r w:rsidR="000702A0">
        <w:noBreakHyphen/>
      </w:r>
      <w:r w:rsidRPr="000702A0">
        <w:t>e per service unit</w:t>
      </w:r>
      <w:r w:rsidR="001D2798" w:rsidRPr="000702A0">
        <w:t xml:space="preserve">, </w:t>
      </w:r>
      <w:r w:rsidRPr="000702A0">
        <w:t xml:space="preserve">for a particular period is worked out </w:t>
      </w:r>
      <w:r w:rsidR="0083679D" w:rsidRPr="000702A0">
        <w:t xml:space="preserve">using the formula </w:t>
      </w:r>
      <w:r w:rsidRPr="000702A0">
        <w:t>(</w:t>
      </w:r>
      <w:r w:rsidRPr="000702A0">
        <w:rPr>
          <w:b/>
          <w:i/>
        </w:rPr>
        <w:t xml:space="preserve">equation </w:t>
      </w:r>
      <w:r w:rsidR="000D4055" w:rsidRPr="000702A0">
        <w:rPr>
          <w:b/>
          <w:i/>
        </w:rPr>
        <w:t>8</w:t>
      </w:r>
      <w:r w:rsidRPr="000702A0">
        <w:t>):</w:t>
      </w:r>
    </w:p>
    <w:bookmarkStart w:id="37" w:name="BKCheck15B_11"/>
    <w:bookmarkEnd w:id="37"/>
    <w:p w:rsidR="001D2798" w:rsidRPr="000702A0" w:rsidRDefault="001D2798" w:rsidP="001D2798">
      <w:pPr>
        <w:pStyle w:val="subsection2"/>
      </w:pPr>
      <w:r w:rsidRPr="000702A0">
        <w:object w:dxaOrig="720" w:dyaOrig="820">
          <v:shape id="_x0000_i1032" type="#_x0000_t75" style="width:36pt;height:41.25pt" o:ole="">
            <v:imagedata r:id="rId35" o:title=""/>
          </v:shape>
          <o:OLEObject Type="Embed" ProgID="Equation.DSMT4" ShapeID="_x0000_i1032" DrawAspect="Content" ObjectID="_1485686802" r:id="rId36"/>
        </w:object>
      </w:r>
    </w:p>
    <w:p w:rsidR="000E5F9A" w:rsidRPr="000702A0" w:rsidRDefault="000E5F9A" w:rsidP="000E5F9A">
      <w:pPr>
        <w:pStyle w:val="subsection2"/>
      </w:pPr>
      <w:r w:rsidRPr="000702A0">
        <w:t>where:</w:t>
      </w:r>
    </w:p>
    <w:p w:rsidR="000E5F9A" w:rsidRPr="000702A0" w:rsidRDefault="000E5F9A" w:rsidP="000E5F9A">
      <w:pPr>
        <w:pStyle w:val="Definition"/>
      </w:pPr>
      <w:r w:rsidRPr="000702A0">
        <w:rPr>
          <w:b/>
          <w:i/>
        </w:rPr>
        <w:t>I</w:t>
      </w:r>
      <w:r w:rsidRPr="000702A0">
        <w:t xml:space="preserve"> means the emissions intensity </w:t>
      </w:r>
      <w:r w:rsidR="001D2798" w:rsidRPr="000702A0">
        <w:t xml:space="preserve">for the </w:t>
      </w:r>
      <w:r w:rsidR="003B0A92" w:rsidRPr="000702A0">
        <w:t xml:space="preserve">aircraft </w:t>
      </w:r>
      <w:r w:rsidR="001D2798" w:rsidRPr="000702A0">
        <w:t>for the phase</w:t>
      </w:r>
      <w:r w:rsidR="00924391" w:rsidRPr="000702A0">
        <w:t xml:space="preserve"> </w:t>
      </w:r>
      <w:r w:rsidR="00721013" w:rsidRPr="000702A0">
        <w:t>on</w:t>
      </w:r>
      <w:r w:rsidR="00924391" w:rsidRPr="000702A0">
        <w:t xml:space="preserve"> the route</w:t>
      </w:r>
      <w:r w:rsidR="001D2798" w:rsidRPr="000702A0">
        <w:t>, in tonnes CO</w:t>
      </w:r>
      <w:r w:rsidR="001D2798" w:rsidRPr="000702A0">
        <w:rPr>
          <w:vertAlign w:val="subscript"/>
        </w:rPr>
        <w:t>2</w:t>
      </w:r>
      <w:r w:rsidR="000702A0">
        <w:noBreakHyphen/>
      </w:r>
      <w:r w:rsidR="001D2798" w:rsidRPr="000702A0">
        <w:t>e per service unit, for the period</w:t>
      </w:r>
      <w:r w:rsidRPr="000702A0">
        <w:t>.</w:t>
      </w:r>
    </w:p>
    <w:p w:rsidR="000E5F9A" w:rsidRPr="000702A0" w:rsidRDefault="000E5F9A" w:rsidP="000E5F9A">
      <w:pPr>
        <w:pStyle w:val="Definition"/>
      </w:pPr>
      <w:r w:rsidRPr="000702A0">
        <w:rPr>
          <w:b/>
          <w:i/>
        </w:rPr>
        <w:t>E</w:t>
      </w:r>
      <w:r w:rsidRPr="000702A0">
        <w:t xml:space="preserve"> means the total emissions for the </w:t>
      </w:r>
      <w:r w:rsidR="003B0A92" w:rsidRPr="000702A0">
        <w:t xml:space="preserve">aircraft </w:t>
      </w:r>
      <w:r w:rsidR="001D2798" w:rsidRPr="000702A0">
        <w:t>for</w:t>
      </w:r>
      <w:r w:rsidRPr="000702A0">
        <w:t xml:space="preserve"> the phase </w:t>
      </w:r>
      <w:r w:rsidR="00721013" w:rsidRPr="000702A0">
        <w:t>on</w:t>
      </w:r>
      <w:r w:rsidR="00924391" w:rsidRPr="000702A0">
        <w:t xml:space="preserve"> the route </w:t>
      </w:r>
      <w:r w:rsidRPr="000702A0">
        <w:t>for the period</w:t>
      </w:r>
      <w:r w:rsidR="001D2798" w:rsidRPr="000702A0">
        <w:t>,</w:t>
      </w:r>
      <w:r w:rsidRPr="000702A0">
        <w:t xml:space="preserve"> in tonnes CO</w:t>
      </w:r>
      <w:r w:rsidRPr="000702A0">
        <w:rPr>
          <w:vertAlign w:val="subscript"/>
        </w:rPr>
        <w:t>2</w:t>
      </w:r>
      <w:r w:rsidR="000702A0">
        <w:noBreakHyphen/>
      </w:r>
      <w:r w:rsidRPr="000702A0">
        <w:t>e</w:t>
      </w:r>
      <w:r w:rsidR="001D2798" w:rsidRPr="000702A0">
        <w:t>,</w:t>
      </w:r>
      <w:r w:rsidRPr="000702A0">
        <w:t xml:space="preserve"> worked out using equation 1</w:t>
      </w:r>
      <w:r w:rsidR="00947E39" w:rsidRPr="000702A0">
        <w:t>0</w:t>
      </w:r>
      <w:r w:rsidRPr="000702A0">
        <w:t>.</w:t>
      </w:r>
    </w:p>
    <w:p w:rsidR="000E5F9A" w:rsidRPr="000702A0" w:rsidRDefault="000E5F9A" w:rsidP="000E5F9A">
      <w:pPr>
        <w:pStyle w:val="Definition"/>
      </w:pPr>
      <w:r w:rsidRPr="000702A0">
        <w:rPr>
          <w:b/>
          <w:i/>
        </w:rPr>
        <w:t>Q</w:t>
      </w:r>
      <w:r w:rsidRPr="000702A0">
        <w:rPr>
          <w:b/>
          <w:i/>
          <w:vertAlign w:val="subscript"/>
        </w:rPr>
        <w:t>S</w:t>
      </w:r>
      <w:r w:rsidRPr="000702A0">
        <w:t xml:space="preserve"> means quantity of service provided by the </w:t>
      </w:r>
      <w:r w:rsidR="003B0A92" w:rsidRPr="000702A0">
        <w:t xml:space="preserve">aircraft </w:t>
      </w:r>
      <w:r w:rsidR="00924391" w:rsidRPr="000702A0">
        <w:t>for</w:t>
      </w:r>
      <w:r w:rsidRPr="000702A0">
        <w:t xml:space="preserve"> the phase </w:t>
      </w:r>
      <w:r w:rsidR="00721013" w:rsidRPr="000702A0">
        <w:t>on</w:t>
      </w:r>
      <w:r w:rsidR="00924391" w:rsidRPr="000702A0">
        <w:t xml:space="preserve"> the route </w:t>
      </w:r>
      <w:r w:rsidR="00D44545" w:rsidRPr="000702A0">
        <w:t>during</w:t>
      </w:r>
      <w:r w:rsidRPr="000702A0">
        <w:t xml:space="preserve"> the period determined in accordance with </w:t>
      </w:r>
      <w:r w:rsidR="00D44545" w:rsidRPr="000702A0">
        <w:rPr>
          <w:rFonts w:eastAsiaTheme="minorEastAsia"/>
        </w:rPr>
        <w:t>the monitoring requirements</w:t>
      </w:r>
      <w:r w:rsidRPr="000702A0">
        <w:t>.</w:t>
      </w:r>
    </w:p>
    <w:p w:rsidR="000E5F9A" w:rsidRPr="000702A0" w:rsidRDefault="000E5F9A" w:rsidP="000E5F9A">
      <w:pPr>
        <w:pStyle w:val="subsection"/>
      </w:pPr>
      <w:r w:rsidRPr="000702A0">
        <w:rPr>
          <w:b/>
        </w:rPr>
        <w:tab/>
      </w:r>
      <w:r w:rsidRPr="000702A0">
        <w:t>(2)</w:t>
      </w:r>
      <w:r w:rsidRPr="000702A0">
        <w:rPr>
          <w:b/>
        </w:rPr>
        <w:tab/>
      </w:r>
      <w:r w:rsidRPr="000702A0">
        <w:t>The emissions intensity for a particular energy source for a</w:t>
      </w:r>
      <w:r w:rsidR="003B0A92" w:rsidRPr="000702A0">
        <w:t>n aircraft for</w:t>
      </w:r>
      <w:r w:rsidRPr="000702A0">
        <w:t xml:space="preserve"> a phase</w:t>
      </w:r>
      <w:r w:rsidR="00721013" w:rsidRPr="000702A0">
        <w:t xml:space="preserve"> on a route</w:t>
      </w:r>
      <w:r w:rsidR="00D44545" w:rsidRPr="000702A0">
        <w:t>, in tonnes CO</w:t>
      </w:r>
      <w:r w:rsidR="00D44545" w:rsidRPr="000702A0">
        <w:rPr>
          <w:vertAlign w:val="subscript"/>
        </w:rPr>
        <w:t>2</w:t>
      </w:r>
      <w:r w:rsidR="000702A0">
        <w:noBreakHyphen/>
      </w:r>
      <w:r w:rsidR="00D44545" w:rsidRPr="000702A0">
        <w:t>e per hour,</w:t>
      </w:r>
      <w:r w:rsidRPr="000702A0">
        <w:t xml:space="preserve"> for a particular period is worked out as follows (</w:t>
      </w:r>
      <w:r w:rsidRPr="000702A0">
        <w:rPr>
          <w:b/>
          <w:i/>
        </w:rPr>
        <w:t xml:space="preserve">equation </w:t>
      </w:r>
      <w:r w:rsidR="000D4055" w:rsidRPr="000702A0">
        <w:rPr>
          <w:b/>
          <w:i/>
        </w:rPr>
        <w:t>9</w:t>
      </w:r>
      <w:r w:rsidRPr="000702A0">
        <w:t>):</w:t>
      </w:r>
    </w:p>
    <w:bookmarkStart w:id="38" w:name="BKCheck15B_17"/>
    <w:bookmarkStart w:id="39" w:name="BKCheck15B_12"/>
    <w:bookmarkEnd w:id="38"/>
    <w:bookmarkEnd w:id="39"/>
    <w:p w:rsidR="00D44545" w:rsidRPr="000702A0" w:rsidRDefault="00D44545" w:rsidP="00D44545">
      <w:pPr>
        <w:pStyle w:val="subsection2"/>
      </w:pPr>
      <w:r w:rsidRPr="000702A0">
        <w:rPr>
          <w:position w:val="-38"/>
        </w:rPr>
        <w:object w:dxaOrig="639" w:dyaOrig="820">
          <v:shape id="_x0000_i1033" type="#_x0000_t75" style="width:31.5pt;height:41.25pt" o:ole="">
            <v:imagedata r:id="rId37" o:title=""/>
          </v:shape>
          <o:OLEObject Type="Embed" ProgID="Equation.DSMT4" ShapeID="_x0000_i1033" DrawAspect="Content" ObjectID="_1485686803" r:id="rId38"/>
        </w:object>
      </w:r>
    </w:p>
    <w:p w:rsidR="00D44545" w:rsidRPr="000702A0" w:rsidRDefault="00D44545" w:rsidP="00D44545">
      <w:pPr>
        <w:pStyle w:val="subsection2"/>
      </w:pPr>
      <w:r w:rsidRPr="000702A0">
        <w:t>where:</w:t>
      </w:r>
    </w:p>
    <w:p w:rsidR="000E5F9A" w:rsidRPr="000702A0" w:rsidRDefault="000E5F9A" w:rsidP="000E5F9A">
      <w:pPr>
        <w:pStyle w:val="Definition"/>
      </w:pPr>
      <w:r w:rsidRPr="000702A0">
        <w:rPr>
          <w:b/>
          <w:i/>
        </w:rPr>
        <w:t>I</w:t>
      </w:r>
      <w:r w:rsidRPr="000702A0">
        <w:t xml:space="preserve"> means the emissions intensity </w:t>
      </w:r>
      <w:r w:rsidR="00D44545" w:rsidRPr="000702A0">
        <w:t xml:space="preserve">for the energy source for the </w:t>
      </w:r>
      <w:r w:rsidR="003B0A92" w:rsidRPr="000702A0">
        <w:t>aircraft for</w:t>
      </w:r>
      <w:r w:rsidR="00D44545" w:rsidRPr="000702A0">
        <w:t xml:space="preserve"> a phase</w:t>
      </w:r>
      <w:r w:rsidR="00721013" w:rsidRPr="000702A0">
        <w:t xml:space="preserve"> on the route</w:t>
      </w:r>
      <w:r w:rsidR="00D44545" w:rsidRPr="000702A0">
        <w:t>, in tonnes CO</w:t>
      </w:r>
      <w:r w:rsidR="00D44545" w:rsidRPr="000702A0">
        <w:rPr>
          <w:vertAlign w:val="subscript"/>
        </w:rPr>
        <w:t>2</w:t>
      </w:r>
      <w:r w:rsidR="000702A0">
        <w:noBreakHyphen/>
      </w:r>
      <w:r w:rsidR="00D44545" w:rsidRPr="000702A0">
        <w:t>e per hour,</w:t>
      </w:r>
      <w:r w:rsidRPr="000702A0">
        <w:t xml:space="preserve"> for the period.</w:t>
      </w:r>
    </w:p>
    <w:p w:rsidR="000E5F9A" w:rsidRPr="000702A0" w:rsidRDefault="000E5F9A" w:rsidP="000E5F9A">
      <w:pPr>
        <w:pStyle w:val="Definition"/>
      </w:pPr>
      <w:r w:rsidRPr="000702A0">
        <w:rPr>
          <w:b/>
          <w:i/>
        </w:rPr>
        <w:t>E</w:t>
      </w:r>
      <w:r w:rsidRPr="000702A0">
        <w:t xml:space="preserve"> means the total emissions for the </w:t>
      </w:r>
      <w:r w:rsidR="003B0A92" w:rsidRPr="000702A0">
        <w:t xml:space="preserve">aircraft </w:t>
      </w:r>
      <w:r w:rsidR="00D44545" w:rsidRPr="000702A0">
        <w:t xml:space="preserve">for the phase </w:t>
      </w:r>
      <w:r w:rsidR="00721013" w:rsidRPr="000702A0">
        <w:t xml:space="preserve">on the route </w:t>
      </w:r>
      <w:r w:rsidRPr="000702A0">
        <w:t xml:space="preserve">when using the energy source </w:t>
      </w:r>
      <w:r w:rsidR="00D44545" w:rsidRPr="000702A0">
        <w:t>for</w:t>
      </w:r>
      <w:r w:rsidRPr="000702A0">
        <w:t xml:space="preserve"> the period</w:t>
      </w:r>
      <w:r w:rsidR="00D44545" w:rsidRPr="000702A0">
        <w:t>,</w:t>
      </w:r>
      <w:r w:rsidRPr="000702A0">
        <w:t xml:space="preserve"> in tonnes CO</w:t>
      </w:r>
      <w:r w:rsidRPr="000702A0">
        <w:rPr>
          <w:vertAlign w:val="subscript"/>
        </w:rPr>
        <w:t>2</w:t>
      </w:r>
      <w:r w:rsidR="000702A0">
        <w:noBreakHyphen/>
      </w:r>
      <w:r w:rsidRPr="000702A0">
        <w:t>e</w:t>
      </w:r>
      <w:r w:rsidR="00D44545" w:rsidRPr="000702A0">
        <w:t>,</w:t>
      </w:r>
      <w:r w:rsidRPr="000702A0">
        <w:t xml:space="preserve"> worked out using equation 1</w:t>
      </w:r>
      <w:r w:rsidR="00947E39" w:rsidRPr="000702A0">
        <w:t>0</w:t>
      </w:r>
      <w:r w:rsidRPr="000702A0">
        <w:t>.</w:t>
      </w:r>
    </w:p>
    <w:p w:rsidR="000E5F9A" w:rsidRPr="000702A0" w:rsidRDefault="000E5F9A" w:rsidP="000E5F9A">
      <w:pPr>
        <w:pStyle w:val="Definition"/>
      </w:pPr>
      <w:r w:rsidRPr="000702A0">
        <w:rPr>
          <w:b/>
          <w:i/>
        </w:rPr>
        <w:t>t</w:t>
      </w:r>
      <w:r w:rsidRPr="000702A0">
        <w:t xml:space="preserve"> means the time in hours that the </w:t>
      </w:r>
      <w:r w:rsidR="003B0A92" w:rsidRPr="000702A0">
        <w:t xml:space="preserve">aircraft </w:t>
      </w:r>
      <w:r w:rsidRPr="000702A0">
        <w:t xml:space="preserve">used the energy source in the phase </w:t>
      </w:r>
      <w:r w:rsidR="00721013" w:rsidRPr="000702A0">
        <w:t xml:space="preserve">on the route </w:t>
      </w:r>
      <w:r w:rsidR="00D44545" w:rsidRPr="000702A0">
        <w:t>during</w:t>
      </w:r>
      <w:r w:rsidRPr="000702A0">
        <w:t xml:space="preserve"> the period determined in accordance </w:t>
      </w:r>
      <w:r w:rsidR="00D44545" w:rsidRPr="000702A0">
        <w:t xml:space="preserve">with </w:t>
      </w:r>
      <w:r w:rsidR="00D44545" w:rsidRPr="000702A0">
        <w:rPr>
          <w:rFonts w:eastAsiaTheme="minorEastAsia"/>
        </w:rPr>
        <w:t>the monitoring requirements</w:t>
      </w:r>
      <w:r w:rsidRPr="000702A0">
        <w:t>.</w:t>
      </w:r>
    </w:p>
    <w:p w:rsidR="000E5F9A" w:rsidRPr="000702A0" w:rsidRDefault="000E5F9A" w:rsidP="000E5F9A">
      <w:pPr>
        <w:pStyle w:val="subsection"/>
      </w:pPr>
      <w:r w:rsidRPr="000702A0">
        <w:tab/>
        <w:t>(3)</w:t>
      </w:r>
      <w:r w:rsidRPr="000702A0">
        <w:tab/>
        <w:t>The total emissions</w:t>
      </w:r>
      <w:r w:rsidR="00D44545" w:rsidRPr="000702A0">
        <w:t xml:space="preserve"> </w:t>
      </w:r>
      <w:r w:rsidRPr="000702A0">
        <w:t>for a</w:t>
      </w:r>
      <w:r w:rsidR="003B0A92" w:rsidRPr="000702A0">
        <w:t>n</w:t>
      </w:r>
      <w:r w:rsidRPr="000702A0">
        <w:t xml:space="preserve"> </w:t>
      </w:r>
      <w:r w:rsidR="003B0A92" w:rsidRPr="000702A0">
        <w:t xml:space="preserve">aircraft </w:t>
      </w:r>
      <w:r w:rsidR="00D44545" w:rsidRPr="000702A0">
        <w:t>for</w:t>
      </w:r>
      <w:r w:rsidRPr="000702A0">
        <w:t xml:space="preserve"> a phase on a </w:t>
      </w:r>
      <w:r w:rsidR="00721013" w:rsidRPr="000702A0">
        <w:t>route</w:t>
      </w:r>
      <w:r w:rsidRPr="000702A0">
        <w:t xml:space="preserve"> for a particular period</w:t>
      </w:r>
      <w:r w:rsidR="00D44545" w:rsidRPr="000702A0">
        <w:t>,</w:t>
      </w:r>
      <w:r w:rsidRPr="000702A0">
        <w:t xml:space="preserve"> in tonnes CO</w:t>
      </w:r>
      <w:r w:rsidRPr="000702A0">
        <w:rPr>
          <w:vertAlign w:val="subscript"/>
        </w:rPr>
        <w:t>2</w:t>
      </w:r>
      <w:r w:rsidR="000702A0">
        <w:noBreakHyphen/>
      </w:r>
      <w:r w:rsidRPr="000702A0">
        <w:t>e</w:t>
      </w:r>
      <w:r w:rsidR="00D44545" w:rsidRPr="000702A0">
        <w:t>,</w:t>
      </w:r>
      <w:r w:rsidRPr="000702A0">
        <w:t xml:space="preserve"> is worked out using the formula (</w:t>
      </w:r>
      <w:r w:rsidRPr="000702A0">
        <w:rPr>
          <w:b/>
          <w:i/>
        </w:rPr>
        <w:t>equation 1</w:t>
      </w:r>
      <w:r w:rsidR="000D4055" w:rsidRPr="000702A0">
        <w:rPr>
          <w:b/>
          <w:i/>
        </w:rPr>
        <w:t>0</w:t>
      </w:r>
      <w:r w:rsidRPr="000702A0">
        <w:t>):</w:t>
      </w:r>
    </w:p>
    <w:bookmarkStart w:id="40" w:name="BKCheck15B_18"/>
    <w:bookmarkStart w:id="41" w:name="BKCheck15B_13"/>
    <w:bookmarkEnd w:id="40"/>
    <w:bookmarkEnd w:id="41"/>
    <w:p w:rsidR="00D44545" w:rsidRPr="000702A0" w:rsidRDefault="00D44545" w:rsidP="00D44545">
      <w:pPr>
        <w:pStyle w:val="subsection2"/>
      </w:pPr>
      <w:r w:rsidRPr="000702A0">
        <w:rPr>
          <w:position w:val="-10"/>
        </w:rPr>
        <w:object w:dxaOrig="1359" w:dyaOrig="420">
          <v:shape id="_x0000_i1034" type="#_x0000_t75" style="width:67.5pt;height:21.75pt" o:ole="">
            <v:imagedata r:id="rId39" o:title=""/>
          </v:shape>
          <o:OLEObject Type="Embed" ProgID="Equation.DSMT4" ShapeID="_x0000_i1034" DrawAspect="Content" ObjectID="_1485686804" r:id="rId40"/>
        </w:object>
      </w:r>
    </w:p>
    <w:p w:rsidR="00D44545" w:rsidRPr="000702A0" w:rsidRDefault="00D44545" w:rsidP="00D44545">
      <w:pPr>
        <w:pStyle w:val="subsection2"/>
      </w:pPr>
      <w:r w:rsidRPr="000702A0">
        <w:t>where:</w:t>
      </w:r>
    </w:p>
    <w:p w:rsidR="000E5F9A" w:rsidRPr="000702A0" w:rsidRDefault="000E5F9A" w:rsidP="000E5F9A">
      <w:pPr>
        <w:pStyle w:val="Definition"/>
      </w:pPr>
      <w:r w:rsidRPr="000702A0">
        <w:rPr>
          <w:b/>
          <w:i/>
        </w:rPr>
        <w:t>E</w:t>
      </w:r>
      <w:r w:rsidRPr="000702A0">
        <w:t xml:space="preserve"> means the </w:t>
      </w:r>
      <w:r w:rsidR="0008299D" w:rsidRPr="000702A0">
        <w:t xml:space="preserve">total </w:t>
      </w:r>
      <w:r w:rsidRPr="000702A0">
        <w:t xml:space="preserve">emissions for the </w:t>
      </w:r>
      <w:r w:rsidR="003B0A92" w:rsidRPr="000702A0">
        <w:t xml:space="preserve">aircraft </w:t>
      </w:r>
      <w:r w:rsidR="0008299D" w:rsidRPr="000702A0">
        <w:t>for</w:t>
      </w:r>
      <w:r w:rsidR="00721013" w:rsidRPr="000702A0">
        <w:t xml:space="preserve"> the phase on the route</w:t>
      </w:r>
      <w:r w:rsidRPr="000702A0">
        <w:t xml:space="preserve"> for the period</w:t>
      </w:r>
      <w:r w:rsidR="0008299D" w:rsidRPr="000702A0">
        <w:t>,</w:t>
      </w:r>
      <w:r w:rsidRPr="000702A0">
        <w:t xml:space="preserve"> in tonnes CO</w:t>
      </w:r>
      <w:r w:rsidRPr="000702A0">
        <w:rPr>
          <w:vertAlign w:val="subscript"/>
        </w:rPr>
        <w:t>2</w:t>
      </w:r>
      <w:r w:rsidR="000702A0">
        <w:noBreakHyphen/>
      </w:r>
      <w:r w:rsidRPr="000702A0">
        <w:t>e.</w:t>
      </w:r>
    </w:p>
    <w:p w:rsidR="000E5F9A" w:rsidRPr="000702A0" w:rsidRDefault="000E5F9A" w:rsidP="000E5F9A">
      <w:pPr>
        <w:pStyle w:val="Definition"/>
      </w:pPr>
      <w:r w:rsidRPr="000702A0">
        <w:rPr>
          <w:b/>
          <w:i/>
        </w:rPr>
        <w:t>E</w:t>
      </w:r>
      <w:r w:rsidRPr="000702A0">
        <w:rPr>
          <w:b/>
          <w:i/>
          <w:vertAlign w:val="subscript"/>
        </w:rPr>
        <w:t>F</w:t>
      </w:r>
      <w:r w:rsidRPr="000702A0">
        <w:t xml:space="preserve"> means the emissions for the </w:t>
      </w:r>
      <w:r w:rsidR="003B0A92" w:rsidRPr="000702A0">
        <w:t xml:space="preserve">aircraft </w:t>
      </w:r>
      <w:r w:rsidR="0008299D" w:rsidRPr="000702A0">
        <w:t>for</w:t>
      </w:r>
      <w:r w:rsidRPr="000702A0">
        <w:t xml:space="preserve"> the phase</w:t>
      </w:r>
      <w:r w:rsidR="00721013" w:rsidRPr="000702A0">
        <w:t xml:space="preserve"> on the route</w:t>
      </w:r>
      <w:r w:rsidRPr="000702A0">
        <w:t xml:space="preserve"> for the period from transport fuel use</w:t>
      </w:r>
      <w:r w:rsidR="0008299D" w:rsidRPr="000702A0">
        <w:t>,</w:t>
      </w:r>
      <w:r w:rsidRPr="000702A0">
        <w:t xml:space="preserve"> in tonnes CO</w:t>
      </w:r>
      <w:r w:rsidRPr="000702A0">
        <w:rPr>
          <w:vertAlign w:val="subscript"/>
        </w:rPr>
        <w:t>2</w:t>
      </w:r>
      <w:r w:rsidR="000702A0">
        <w:noBreakHyphen/>
      </w:r>
      <w:r w:rsidRPr="000702A0">
        <w:t>e</w:t>
      </w:r>
      <w:r w:rsidR="0008299D" w:rsidRPr="000702A0">
        <w:t>,</w:t>
      </w:r>
      <w:r w:rsidRPr="000702A0">
        <w:t xml:space="preserve"> worked out using equation 1</w:t>
      </w:r>
      <w:r w:rsidR="000D4055" w:rsidRPr="000702A0">
        <w:t>1</w:t>
      </w:r>
      <w:r w:rsidRPr="000702A0">
        <w:t>.</w:t>
      </w:r>
    </w:p>
    <w:p w:rsidR="000E5F9A" w:rsidRPr="000702A0" w:rsidRDefault="000E5F9A" w:rsidP="000E5F9A">
      <w:pPr>
        <w:pStyle w:val="Definition"/>
      </w:pPr>
      <w:r w:rsidRPr="000702A0">
        <w:rPr>
          <w:b/>
          <w:i/>
        </w:rPr>
        <w:t>E</w:t>
      </w:r>
      <w:r w:rsidRPr="000702A0">
        <w:rPr>
          <w:b/>
          <w:i/>
          <w:vertAlign w:val="subscript"/>
        </w:rPr>
        <w:t>EC</w:t>
      </w:r>
      <w:r w:rsidRPr="000702A0">
        <w:t xml:space="preserve"> means the emissions for the </w:t>
      </w:r>
      <w:r w:rsidR="003B0A92" w:rsidRPr="000702A0">
        <w:t xml:space="preserve">aircraft </w:t>
      </w:r>
      <w:r w:rsidR="0008299D" w:rsidRPr="000702A0">
        <w:t>for</w:t>
      </w:r>
      <w:r w:rsidRPr="000702A0">
        <w:t xml:space="preserve"> the phase</w:t>
      </w:r>
      <w:r w:rsidR="00721013" w:rsidRPr="000702A0">
        <w:t xml:space="preserve"> on the route</w:t>
      </w:r>
      <w:r w:rsidRPr="000702A0">
        <w:t xml:space="preserve"> for the period from consumed electricity used to </w:t>
      </w:r>
      <w:r w:rsidR="00721013" w:rsidRPr="000702A0">
        <w:t xml:space="preserve">operate </w:t>
      </w:r>
      <w:r w:rsidR="00EF46CD" w:rsidRPr="000702A0">
        <w:t>the aircraft</w:t>
      </w:r>
      <w:r w:rsidR="0008299D" w:rsidRPr="000702A0">
        <w:t>,</w:t>
      </w:r>
      <w:r w:rsidRPr="000702A0">
        <w:t xml:space="preserve"> in tonnes CO</w:t>
      </w:r>
      <w:r w:rsidRPr="000702A0">
        <w:rPr>
          <w:vertAlign w:val="subscript"/>
        </w:rPr>
        <w:t>2</w:t>
      </w:r>
      <w:r w:rsidR="000702A0">
        <w:noBreakHyphen/>
      </w:r>
      <w:r w:rsidRPr="000702A0">
        <w:t>e</w:t>
      </w:r>
      <w:r w:rsidR="0008299D" w:rsidRPr="000702A0">
        <w:t>,</w:t>
      </w:r>
      <w:r w:rsidRPr="000702A0">
        <w:t xml:space="preserve"> worked out using equation 1</w:t>
      </w:r>
      <w:r w:rsidR="000D4055" w:rsidRPr="000702A0">
        <w:t>2</w:t>
      </w:r>
      <w:r w:rsidRPr="000702A0">
        <w:t>.</w:t>
      </w:r>
    </w:p>
    <w:p w:rsidR="000E5F9A" w:rsidRPr="000702A0" w:rsidRDefault="000E5F9A" w:rsidP="000E5F9A">
      <w:pPr>
        <w:pStyle w:val="subsection"/>
      </w:pPr>
      <w:r w:rsidRPr="000702A0">
        <w:tab/>
        <w:t>(4)</w:t>
      </w:r>
      <w:r w:rsidRPr="000702A0">
        <w:tab/>
        <w:t>The emissions for a</w:t>
      </w:r>
      <w:r w:rsidR="003B0A92" w:rsidRPr="000702A0">
        <w:t xml:space="preserve">n aircraft </w:t>
      </w:r>
      <w:r w:rsidR="0008299D" w:rsidRPr="000702A0">
        <w:t>for</w:t>
      </w:r>
      <w:r w:rsidRPr="000702A0">
        <w:t xml:space="preserve"> a phase</w:t>
      </w:r>
      <w:r w:rsidR="0008299D" w:rsidRPr="000702A0">
        <w:t xml:space="preserve"> on a </w:t>
      </w:r>
      <w:r w:rsidR="00721013" w:rsidRPr="000702A0">
        <w:t>route</w:t>
      </w:r>
      <w:r w:rsidR="0008299D" w:rsidRPr="000702A0">
        <w:t xml:space="preserve"> </w:t>
      </w:r>
      <w:r w:rsidRPr="000702A0">
        <w:t>for a particular period</w:t>
      </w:r>
      <w:r w:rsidR="00981ED0" w:rsidRPr="000702A0">
        <w:t xml:space="preserve"> from transport fuel</w:t>
      </w:r>
      <w:r w:rsidR="00695C09" w:rsidRPr="000702A0">
        <w:t>,</w:t>
      </w:r>
      <w:r w:rsidRPr="000702A0">
        <w:t xml:space="preserve"> in tonnes CO</w:t>
      </w:r>
      <w:r w:rsidRPr="000702A0">
        <w:rPr>
          <w:vertAlign w:val="subscript"/>
        </w:rPr>
        <w:t>2</w:t>
      </w:r>
      <w:r w:rsidR="000702A0">
        <w:noBreakHyphen/>
      </w:r>
      <w:r w:rsidRPr="000702A0">
        <w:t>e</w:t>
      </w:r>
      <w:r w:rsidR="0008299D" w:rsidRPr="000702A0">
        <w:t>,</w:t>
      </w:r>
      <w:r w:rsidRPr="000702A0">
        <w:t xml:space="preserve"> is worked out using the formula (</w:t>
      </w:r>
      <w:r w:rsidRPr="000702A0">
        <w:rPr>
          <w:b/>
          <w:i/>
        </w:rPr>
        <w:t>equation 1</w:t>
      </w:r>
      <w:r w:rsidR="000D4055" w:rsidRPr="000702A0">
        <w:rPr>
          <w:b/>
          <w:i/>
        </w:rPr>
        <w:t>1</w:t>
      </w:r>
      <w:r w:rsidRPr="000702A0">
        <w:t>):</w:t>
      </w:r>
    </w:p>
    <w:bookmarkStart w:id="42" w:name="BKCheck15B_19"/>
    <w:bookmarkStart w:id="43" w:name="BKCheck15B_14"/>
    <w:bookmarkEnd w:id="42"/>
    <w:bookmarkEnd w:id="43"/>
    <w:p w:rsidR="00641368" w:rsidRPr="000702A0" w:rsidRDefault="00641368" w:rsidP="00641368">
      <w:pPr>
        <w:pStyle w:val="subsection2"/>
      </w:pPr>
      <w:r w:rsidRPr="000702A0">
        <w:rPr>
          <w:position w:val="-26"/>
        </w:rPr>
        <w:object w:dxaOrig="1579" w:dyaOrig="580">
          <v:shape id="_x0000_i1035" type="#_x0000_t75" style="width:78.75pt;height:29.25pt" o:ole="">
            <v:imagedata r:id="rId41" o:title=""/>
          </v:shape>
          <o:OLEObject Type="Embed" ProgID="Equation.DSMT4" ShapeID="_x0000_i1035" DrawAspect="Content" ObjectID="_1485686805" r:id="rId42"/>
        </w:object>
      </w:r>
    </w:p>
    <w:p w:rsidR="000E5F9A" w:rsidRPr="000702A0" w:rsidRDefault="000E5F9A" w:rsidP="000E5F9A">
      <w:pPr>
        <w:pStyle w:val="subsection2"/>
      </w:pPr>
      <w:r w:rsidRPr="000702A0">
        <w:lastRenderedPageBreak/>
        <w:t>where:</w:t>
      </w:r>
    </w:p>
    <w:p w:rsidR="000E5F9A" w:rsidRPr="000702A0" w:rsidRDefault="000E5F9A" w:rsidP="000E5F9A">
      <w:pPr>
        <w:pStyle w:val="Definition"/>
      </w:pPr>
      <w:r w:rsidRPr="000702A0">
        <w:rPr>
          <w:b/>
          <w:i/>
        </w:rPr>
        <w:t>E</w:t>
      </w:r>
      <w:r w:rsidRPr="000702A0">
        <w:rPr>
          <w:b/>
          <w:i/>
          <w:vertAlign w:val="subscript"/>
        </w:rPr>
        <w:t>F</w:t>
      </w:r>
      <w:r w:rsidRPr="000702A0">
        <w:t xml:space="preserve"> means the emissions for the </w:t>
      </w:r>
      <w:r w:rsidR="003B0A92" w:rsidRPr="000702A0">
        <w:t xml:space="preserve">aircraft </w:t>
      </w:r>
      <w:r w:rsidR="00721013" w:rsidRPr="000702A0">
        <w:t xml:space="preserve">for the phase </w:t>
      </w:r>
      <w:r w:rsidR="0008299D" w:rsidRPr="000702A0">
        <w:t xml:space="preserve">on the route </w:t>
      </w:r>
      <w:r w:rsidRPr="000702A0">
        <w:t>for</w:t>
      </w:r>
      <w:r w:rsidR="002F4CBA" w:rsidRPr="000702A0">
        <w:t xml:space="preserve"> the period from transport fuel</w:t>
      </w:r>
      <w:r w:rsidR="0008299D" w:rsidRPr="000702A0">
        <w:t>,</w:t>
      </w:r>
      <w:r w:rsidRPr="000702A0">
        <w:t xml:space="preserve"> in tonnes CO</w:t>
      </w:r>
      <w:r w:rsidRPr="000702A0">
        <w:rPr>
          <w:vertAlign w:val="subscript"/>
        </w:rPr>
        <w:t>2</w:t>
      </w:r>
      <w:r w:rsidR="000702A0">
        <w:noBreakHyphen/>
      </w:r>
      <w:r w:rsidRPr="000702A0">
        <w:t>e.</w:t>
      </w:r>
    </w:p>
    <w:p w:rsidR="000E5F9A" w:rsidRPr="000702A0" w:rsidRDefault="000E5F9A" w:rsidP="000E5F9A">
      <w:pPr>
        <w:pStyle w:val="Definition"/>
      </w:pPr>
      <w:r w:rsidRPr="000702A0">
        <w:rPr>
          <w:b/>
          <w:i/>
        </w:rPr>
        <w:t>E</w:t>
      </w:r>
      <w:r w:rsidRPr="000702A0">
        <w:rPr>
          <w:b/>
          <w:i/>
          <w:vertAlign w:val="subscript"/>
        </w:rPr>
        <w:t>F,i,j</w:t>
      </w:r>
      <w:r w:rsidRPr="000702A0">
        <w:t xml:space="preserve"> means emissions for the </w:t>
      </w:r>
      <w:r w:rsidR="003B0A92" w:rsidRPr="000702A0">
        <w:t>aircraft</w:t>
      </w:r>
      <w:r w:rsidR="00721013" w:rsidRPr="000702A0">
        <w:t xml:space="preserve"> and its auxiliary</w:t>
      </w:r>
      <w:r w:rsidR="00EF46CD" w:rsidRPr="000702A0">
        <w:t xml:space="preserve"> equipment</w:t>
      </w:r>
      <w:r w:rsidR="003B0A92" w:rsidRPr="000702A0">
        <w:t xml:space="preserve"> </w:t>
      </w:r>
      <w:r w:rsidR="00721013" w:rsidRPr="000702A0">
        <w:t>for the phase on the route</w:t>
      </w:r>
      <w:r w:rsidRPr="000702A0">
        <w:t xml:space="preserve"> from fuel type i of greenhouse gas j</w:t>
      </w:r>
      <w:r w:rsidR="0008299D" w:rsidRPr="000702A0">
        <w:t>,</w:t>
      </w:r>
      <w:r w:rsidRPr="000702A0">
        <w:t xml:space="preserve"> in tonnes CO</w:t>
      </w:r>
      <w:r w:rsidRPr="000702A0">
        <w:rPr>
          <w:vertAlign w:val="subscript"/>
        </w:rPr>
        <w:t>2</w:t>
      </w:r>
      <w:r w:rsidR="000702A0">
        <w:noBreakHyphen/>
      </w:r>
      <w:r w:rsidRPr="000702A0">
        <w:t>e</w:t>
      </w:r>
      <w:r w:rsidR="0008299D" w:rsidRPr="000702A0">
        <w:t>,</w:t>
      </w:r>
      <w:r w:rsidRPr="000702A0">
        <w:t xml:space="preserve"> worked out using the formula:</w:t>
      </w:r>
    </w:p>
    <w:bookmarkStart w:id="44" w:name="BKCheck15B_20"/>
    <w:bookmarkStart w:id="45" w:name="BKCheck15B_15"/>
    <w:bookmarkEnd w:id="44"/>
    <w:bookmarkEnd w:id="45"/>
    <w:p w:rsidR="0008299D" w:rsidRPr="000702A0" w:rsidRDefault="00FF677D" w:rsidP="0008299D">
      <w:pPr>
        <w:pStyle w:val="subsection2"/>
      </w:pPr>
      <w:r w:rsidRPr="000702A0">
        <w:rPr>
          <w:position w:val="-32"/>
        </w:rPr>
        <w:object w:dxaOrig="2280" w:dyaOrig="800">
          <v:shape id="_x0000_i1036" type="#_x0000_t75" style="width:114pt;height:40.5pt" o:ole="">
            <v:imagedata r:id="rId43" o:title=""/>
          </v:shape>
          <o:OLEObject Type="Embed" ProgID="Equation.DSMT4" ShapeID="_x0000_i1036" DrawAspect="Content" ObjectID="_1485686806" r:id="rId44"/>
        </w:object>
      </w:r>
    </w:p>
    <w:p w:rsidR="000E5F9A" w:rsidRPr="000702A0" w:rsidRDefault="000E5F9A" w:rsidP="000E5F9A">
      <w:pPr>
        <w:pStyle w:val="subsection2"/>
      </w:pPr>
      <w:r w:rsidRPr="000702A0">
        <w:t>where:</w:t>
      </w:r>
    </w:p>
    <w:p w:rsidR="000E5F9A" w:rsidRPr="000702A0" w:rsidRDefault="000E5F9A" w:rsidP="000E5F9A">
      <w:pPr>
        <w:pStyle w:val="Definition"/>
      </w:pPr>
      <w:r w:rsidRPr="000702A0">
        <w:rPr>
          <w:b/>
          <w:i/>
        </w:rPr>
        <w:t>Q</w:t>
      </w:r>
      <w:r w:rsidRPr="000702A0">
        <w:rPr>
          <w:b/>
          <w:i/>
          <w:vertAlign w:val="subscript"/>
        </w:rPr>
        <w:t>F,i</w:t>
      </w:r>
      <w:r w:rsidRPr="000702A0">
        <w:t xml:space="preserve"> means the quantity of fuel type i used to operate </w:t>
      </w:r>
      <w:r w:rsidR="00EF46CD" w:rsidRPr="000702A0">
        <w:t xml:space="preserve">the aircraft and its auxiliary equipment </w:t>
      </w:r>
      <w:r w:rsidR="0008299D" w:rsidRPr="000702A0">
        <w:t>for</w:t>
      </w:r>
      <w:r w:rsidRPr="000702A0">
        <w:t xml:space="preserve"> the phase </w:t>
      </w:r>
      <w:r w:rsidR="00EF46CD" w:rsidRPr="000702A0">
        <w:t>on the route</w:t>
      </w:r>
      <w:r w:rsidRPr="000702A0">
        <w:t xml:space="preserve"> during the period in cubic metres, kilolitres or gigajoules determined in accordance with the </w:t>
      </w:r>
      <w:r w:rsidR="0008299D" w:rsidRPr="000702A0">
        <w:t>monitoring requirements</w:t>
      </w:r>
      <w:r w:rsidRPr="000702A0">
        <w:t>.</w:t>
      </w:r>
    </w:p>
    <w:p w:rsidR="000E5F9A" w:rsidRPr="000702A0" w:rsidRDefault="000E5F9A" w:rsidP="000E5F9A">
      <w:pPr>
        <w:pStyle w:val="Definition"/>
      </w:pPr>
      <w:r w:rsidRPr="000702A0">
        <w:rPr>
          <w:b/>
          <w:i/>
        </w:rPr>
        <w:t>EC</w:t>
      </w:r>
      <w:r w:rsidRPr="000702A0">
        <w:rPr>
          <w:b/>
          <w:i/>
          <w:vertAlign w:val="subscript"/>
        </w:rPr>
        <w:t>i</w:t>
      </w:r>
      <w:r w:rsidRPr="000702A0">
        <w:t xml:space="preserve"> means the energy content factor in gigajoules per kilolitre or other appropriate units for fuel type i determined in accordance with the </w:t>
      </w:r>
      <w:r w:rsidR="0008299D" w:rsidRPr="000702A0">
        <w:t>monitoring requirements</w:t>
      </w:r>
      <w:r w:rsidRPr="000702A0">
        <w:t>.</w:t>
      </w:r>
    </w:p>
    <w:p w:rsidR="000E5F9A" w:rsidRPr="000702A0" w:rsidRDefault="000E5F9A" w:rsidP="000E5F9A">
      <w:pPr>
        <w:pStyle w:val="Definition"/>
      </w:pPr>
      <w:r w:rsidRPr="000702A0">
        <w:rPr>
          <w:b/>
          <w:i/>
        </w:rPr>
        <w:t>EF</w:t>
      </w:r>
      <w:r w:rsidRPr="000702A0">
        <w:rPr>
          <w:b/>
          <w:i/>
          <w:vertAlign w:val="subscript"/>
        </w:rPr>
        <w:t>i,j</w:t>
      </w:r>
      <w:r w:rsidRPr="000702A0">
        <w:t xml:space="preserve"> means the emissions factor in kilograms CO</w:t>
      </w:r>
      <w:r w:rsidRPr="000702A0">
        <w:rPr>
          <w:vertAlign w:val="subscript"/>
        </w:rPr>
        <w:t>2</w:t>
      </w:r>
      <w:r w:rsidR="000702A0">
        <w:noBreakHyphen/>
      </w:r>
      <w:r w:rsidRPr="000702A0">
        <w:t xml:space="preserve">e per gigajoule for each gas type j for combustion of fuel type i determined in accordance </w:t>
      </w:r>
      <w:r w:rsidR="0008299D" w:rsidRPr="000702A0">
        <w:t xml:space="preserve">with the </w:t>
      </w:r>
      <w:r w:rsidR="0008299D" w:rsidRPr="000702A0">
        <w:rPr>
          <w:rFonts w:eastAsiaTheme="minorEastAsia"/>
        </w:rPr>
        <w:t>monitoring requirements</w:t>
      </w:r>
      <w:r w:rsidRPr="000702A0">
        <w:t>.</w:t>
      </w:r>
    </w:p>
    <w:p w:rsidR="000E5F9A" w:rsidRPr="000702A0" w:rsidRDefault="000E5F9A" w:rsidP="000E5F9A">
      <w:pPr>
        <w:pStyle w:val="subsection"/>
      </w:pPr>
      <w:r w:rsidRPr="000702A0">
        <w:tab/>
        <w:t>(5)</w:t>
      </w:r>
      <w:r w:rsidRPr="000702A0">
        <w:tab/>
        <w:t xml:space="preserve">The emissions for </w:t>
      </w:r>
      <w:r w:rsidR="003B0A92" w:rsidRPr="000702A0">
        <w:t>an</w:t>
      </w:r>
      <w:r w:rsidRPr="000702A0">
        <w:t xml:space="preserve"> </w:t>
      </w:r>
      <w:r w:rsidR="003B0A92" w:rsidRPr="000702A0">
        <w:t xml:space="preserve">aircraft </w:t>
      </w:r>
      <w:r w:rsidR="00FB633B" w:rsidRPr="000702A0">
        <w:t>for</w:t>
      </w:r>
      <w:r w:rsidRPr="000702A0">
        <w:t xml:space="preserve"> a phase on a </w:t>
      </w:r>
      <w:r w:rsidR="00EF46CD" w:rsidRPr="000702A0">
        <w:t>route</w:t>
      </w:r>
      <w:r w:rsidRPr="000702A0">
        <w:t xml:space="preserve"> for a particular period</w:t>
      </w:r>
      <w:r w:rsidR="00373904" w:rsidRPr="000702A0">
        <w:t>,</w:t>
      </w:r>
      <w:r w:rsidRPr="000702A0">
        <w:t xml:space="preserve"> </w:t>
      </w:r>
      <w:r w:rsidR="002F77F0" w:rsidRPr="000702A0">
        <w:t>from consumed electricity</w:t>
      </w:r>
      <w:r w:rsidR="00FB633B" w:rsidRPr="000702A0">
        <w:t>,</w:t>
      </w:r>
      <w:r w:rsidRPr="000702A0">
        <w:t xml:space="preserve"> in tonnes CO</w:t>
      </w:r>
      <w:r w:rsidRPr="000702A0">
        <w:rPr>
          <w:vertAlign w:val="subscript"/>
        </w:rPr>
        <w:t>2</w:t>
      </w:r>
      <w:r w:rsidR="000702A0">
        <w:noBreakHyphen/>
      </w:r>
      <w:r w:rsidRPr="000702A0">
        <w:t>e</w:t>
      </w:r>
      <w:r w:rsidR="00FB633B" w:rsidRPr="000702A0">
        <w:t>,</w:t>
      </w:r>
      <w:r w:rsidRPr="000702A0">
        <w:t xml:space="preserve"> </w:t>
      </w:r>
      <w:r w:rsidR="00FB633B" w:rsidRPr="000702A0">
        <w:t xml:space="preserve">is </w:t>
      </w:r>
      <w:r w:rsidRPr="000702A0">
        <w:t>worked out using the formula (</w:t>
      </w:r>
      <w:r w:rsidRPr="000702A0">
        <w:rPr>
          <w:b/>
          <w:i/>
        </w:rPr>
        <w:t>equation 1</w:t>
      </w:r>
      <w:r w:rsidR="000D4055" w:rsidRPr="000702A0">
        <w:rPr>
          <w:b/>
          <w:i/>
        </w:rPr>
        <w:t>2</w:t>
      </w:r>
      <w:r w:rsidRPr="000702A0">
        <w:t>):</w:t>
      </w:r>
    </w:p>
    <w:bookmarkStart w:id="46" w:name="BKCheck15B_16"/>
    <w:bookmarkEnd w:id="46"/>
    <w:p w:rsidR="000E5371" w:rsidRPr="000702A0" w:rsidRDefault="000E5371" w:rsidP="000E5371">
      <w:pPr>
        <w:pStyle w:val="subsection2"/>
        <w:rPr>
          <w:rFonts w:eastAsiaTheme="minorEastAsia"/>
        </w:rPr>
      </w:pPr>
      <w:r w:rsidRPr="000702A0">
        <w:rPr>
          <w:rFonts w:eastAsiaTheme="minorEastAsia"/>
          <w:position w:val="-32"/>
        </w:rPr>
        <w:object w:dxaOrig="3140" w:dyaOrig="760">
          <v:shape id="_x0000_i1037" type="#_x0000_t75" style="width:156pt;height:38.25pt" o:ole="">
            <v:imagedata r:id="rId45" o:title=""/>
          </v:shape>
          <o:OLEObject Type="Embed" ProgID="Equation.DSMT4" ShapeID="_x0000_i1037" DrawAspect="Content" ObjectID="_1485686807" r:id="rId46"/>
        </w:object>
      </w:r>
    </w:p>
    <w:p w:rsidR="000E5F9A" w:rsidRPr="000702A0" w:rsidRDefault="000E5F9A" w:rsidP="000E5F9A">
      <w:pPr>
        <w:pStyle w:val="subsection2"/>
      </w:pPr>
      <w:r w:rsidRPr="000702A0">
        <w:t>where:</w:t>
      </w:r>
    </w:p>
    <w:p w:rsidR="000E5F9A" w:rsidRPr="000702A0" w:rsidRDefault="000E5F9A" w:rsidP="000E5F9A">
      <w:pPr>
        <w:pStyle w:val="Definition"/>
      </w:pPr>
      <w:r w:rsidRPr="000702A0">
        <w:rPr>
          <w:b/>
          <w:i/>
        </w:rPr>
        <w:t>E</w:t>
      </w:r>
      <w:r w:rsidRPr="000702A0">
        <w:rPr>
          <w:b/>
          <w:i/>
          <w:vertAlign w:val="subscript"/>
        </w:rPr>
        <w:t xml:space="preserve">EC </w:t>
      </w:r>
      <w:r w:rsidRPr="000702A0">
        <w:t xml:space="preserve">means the emissions for the </w:t>
      </w:r>
      <w:r w:rsidR="003B0A92" w:rsidRPr="000702A0">
        <w:t xml:space="preserve">aircraft </w:t>
      </w:r>
      <w:r w:rsidR="00FB633B" w:rsidRPr="000702A0">
        <w:t>for</w:t>
      </w:r>
      <w:r w:rsidR="002F77F0" w:rsidRPr="000702A0">
        <w:t xml:space="preserve"> the phase on the route</w:t>
      </w:r>
      <w:r w:rsidRPr="000702A0">
        <w:t xml:space="preserve"> for the p</w:t>
      </w:r>
      <w:r w:rsidR="002F77F0" w:rsidRPr="000702A0">
        <w:t>eriod from consumed electricity</w:t>
      </w:r>
      <w:r w:rsidR="00FB633B" w:rsidRPr="000702A0">
        <w:t>,</w:t>
      </w:r>
      <w:r w:rsidRPr="000702A0">
        <w:t xml:space="preserve"> in tonnes CO</w:t>
      </w:r>
      <w:r w:rsidRPr="000702A0">
        <w:rPr>
          <w:vertAlign w:val="subscript"/>
        </w:rPr>
        <w:t>2</w:t>
      </w:r>
      <w:r w:rsidR="000702A0">
        <w:noBreakHyphen/>
      </w:r>
      <w:r w:rsidRPr="000702A0">
        <w:t>e.</w:t>
      </w:r>
    </w:p>
    <w:p w:rsidR="000E5F9A" w:rsidRPr="000702A0" w:rsidRDefault="000E5F9A" w:rsidP="000E5F9A">
      <w:pPr>
        <w:pStyle w:val="Definition"/>
      </w:pPr>
      <w:r w:rsidRPr="000702A0">
        <w:rPr>
          <w:b/>
          <w:i/>
        </w:rPr>
        <w:t>Q</w:t>
      </w:r>
      <w:r w:rsidRPr="000702A0">
        <w:rPr>
          <w:b/>
          <w:i/>
          <w:vertAlign w:val="subscript"/>
        </w:rPr>
        <w:t>EC</w:t>
      </w:r>
      <w:r w:rsidRPr="000702A0">
        <w:t xml:space="preserve"> means the quantity of electricity used to power</w:t>
      </w:r>
      <w:r w:rsidR="002F77F0" w:rsidRPr="000702A0">
        <w:t xml:space="preserve"> the aircraft and its auxiliary equipment</w:t>
      </w:r>
      <w:r w:rsidR="003B0A92" w:rsidRPr="000702A0">
        <w:t xml:space="preserve"> </w:t>
      </w:r>
      <w:r w:rsidR="00FB633B" w:rsidRPr="000702A0">
        <w:t>for</w:t>
      </w:r>
      <w:r w:rsidR="002F77F0" w:rsidRPr="000702A0">
        <w:t xml:space="preserve"> the phase </w:t>
      </w:r>
      <w:r w:rsidR="00DC34EB" w:rsidRPr="000702A0">
        <w:t>on the route</w:t>
      </w:r>
      <w:r w:rsidRPr="000702A0">
        <w:t xml:space="preserve"> during the period</w:t>
      </w:r>
      <w:r w:rsidR="00FB633B" w:rsidRPr="000702A0">
        <w:t>,</w:t>
      </w:r>
      <w:r w:rsidRPr="000702A0">
        <w:t xml:space="preserve"> in kilowatt hours</w:t>
      </w:r>
      <w:r w:rsidR="00FB633B" w:rsidRPr="000702A0">
        <w:t>,</w:t>
      </w:r>
      <w:r w:rsidRPr="000702A0">
        <w:t xml:space="preserve"> determined in accordance with the </w:t>
      </w:r>
      <w:r w:rsidR="00FB633B" w:rsidRPr="000702A0">
        <w:t>monitoring requirements</w:t>
      </w:r>
      <w:r w:rsidRPr="000702A0">
        <w:t>.</w:t>
      </w:r>
    </w:p>
    <w:p w:rsidR="000E5371" w:rsidRPr="000702A0" w:rsidRDefault="000E5371" w:rsidP="000E5371">
      <w:pPr>
        <w:pStyle w:val="Definition"/>
      </w:pPr>
      <w:r w:rsidRPr="000702A0">
        <w:rPr>
          <w:b/>
          <w:i/>
        </w:rPr>
        <w:t>Q</w:t>
      </w:r>
      <w:r w:rsidR="007D51D0" w:rsidRPr="000702A0">
        <w:rPr>
          <w:b/>
          <w:i/>
          <w:vertAlign w:val="subscript"/>
        </w:rPr>
        <w:t>Ren</w:t>
      </w:r>
      <w:r w:rsidRPr="000702A0">
        <w:t xml:space="preserve"> means the quantity of </w:t>
      </w:r>
      <w:r w:rsidR="00554D0A" w:rsidRPr="000702A0">
        <w:t xml:space="preserve">eligible </w:t>
      </w:r>
      <w:r w:rsidRPr="000702A0">
        <w:t xml:space="preserve">renewable electricity </w:t>
      </w:r>
      <w:r w:rsidR="007A062A" w:rsidRPr="000702A0">
        <w:t>used to power the aircraft and its auxiliary equipment for the phase on the route during the period</w:t>
      </w:r>
      <w:r w:rsidRPr="000702A0">
        <w:t>, in kilowatt hours, determined in accordance with monitoring requirements.</w:t>
      </w:r>
    </w:p>
    <w:p w:rsidR="000E5F9A" w:rsidRPr="000702A0" w:rsidRDefault="000E5F9A" w:rsidP="000E5F9A">
      <w:pPr>
        <w:pStyle w:val="Definition"/>
      </w:pPr>
      <w:r w:rsidRPr="000702A0">
        <w:rPr>
          <w:b/>
          <w:i/>
        </w:rPr>
        <w:t>EF</w:t>
      </w:r>
      <w:r w:rsidRPr="000702A0">
        <w:rPr>
          <w:b/>
          <w:i/>
          <w:vertAlign w:val="subscript"/>
        </w:rPr>
        <w:t>EC</w:t>
      </w:r>
      <w:r w:rsidRPr="000702A0">
        <w:t xml:space="preserve"> means:</w:t>
      </w:r>
    </w:p>
    <w:p w:rsidR="000E5F9A" w:rsidRPr="000702A0" w:rsidRDefault="000E5F9A" w:rsidP="000E5F9A">
      <w:pPr>
        <w:pStyle w:val="paragraph"/>
      </w:pPr>
      <w:r w:rsidRPr="000702A0">
        <w:tab/>
        <w:t>(a)</w:t>
      </w:r>
      <w:r w:rsidRPr="000702A0">
        <w:tab/>
        <w:t xml:space="preserve">for electricity obtained from an electricity grid that is a grid in relation to which the NGA Factors document in force on the </w:t>
      </w:r>
      <w:r w:rsidR="00046D63" w:rsidRPr="000702A0">
        <w:t xml:space="preserve">declaration </w:t>
      </w:r>
      <w:r w:rsidR="00FB633B" w:rsidRPr="000702A0">
        <w:t xml:space="preserve">day </w:t>
      </w:r>
      <w:r w:rsidRPr="000702A0">
        <w:t xml:space="preserve">includes an emissions factor—that factor, in kilograms </w:t>
      </w:r>
      <w:r w:rsidRPr="000702A0">
        <w:rPr>
          <w:szCs w:val="22"/>
        </w:rPr>
        <w:t>CO</w:t>
      </w:r>
      <w:r w:rsidRPr="000702A0">
        <w:rPr>
          <w:szCs w:val="22"/>
          <w:vertAlign w:val="subscript"/>
        </w:rPr>
        <w:t>2</w:t>
      </w:r>
      <w:r w:rsidR="000702A0">
        <w:rPr>
          <w:szCs w:val="22"/>
        </w:rPr>
        <w:noBreakHyphen/>
      </w:r>
      <w:r w:rsidRPr="000702A0">
        <w:rPr>
          <w:szCs w:val="22"/>
        </w:rPr>
        <w:t>e</w:t>
      </w:r>
      <w:r w:rsidRPr="000702A0">
        <w:t xml:space="preserve"> per kilowatt hour; or</w:t>
      </w:r>
    </w:p>
    <w:p w:rsidR="000E5F9A" w:rsidRPr="000702A0" w:rsidRDefault="000E5F9A" w:rsidP="000E5F9A">
      <w:pPr>
        <w:pStyle w:val="paragraph"/>
      </w:pPr>
      <w:r w:rsidRPr="000702A0">
        <w:tab/>
        <w:t>(b)</w:t>
      </w:r>
      <w:r w:rsidRPr="000702A0">
        <w:tab/>
        <w:t xml:space="preserve">for electricity obtained from an electricity grid not covered by </w:t>
      </w:r>
      <w:r w:rsidR="000702A0" w:rsidRPr="000702A0">
        <w:t>paragraph (</w:t>
      </w:r>
      <w:r w:rsidRPr="000702A0">
        <w:t>a) or from a source other than an electricity grid:</w:t>
      </w:r>
    </w:p>
    <w:p w:rsidR="000E5F9A" w:rsidRPr="000702A0" w:rsidRDefault="000E5F9A" w:rsidP="000E5F9A">
      <w:pPr>
        <w:pStyle w:val="paragraphsub"/>
      </w:pPr>
      <w:r w:rsidRPr="000702A0">
        <w:tab/>
        <w:t>(i)</w:t>
      </w:r>
      <w:r w:rsidRPr="000702A0">
        <w:tab/>
        <w:t>if the supplier of the electricity is able to provide an emissions factor that reflects the emissio</w:t>
      </w:r>
      <w:r w:rsidR="00D9518B" w:rsidRPr="000702A0">
        <w:t xml:space="preserve">ns intensity of the electricity </w:t>
      </w:r>
      <w:r w:rsidRPr="000702A0">
        <w:t xml:space="preserve">and is applicable </w:t>
      </w:r>
      <w:r w:rsidRPr="000702A0">
        <w:lastRenderedPageBreak/>
        <w:t xml:space="preserve">on the </w:t>
      </w:r>
      <w:r w:rsidR="00046D63" w:rsidRPr="000702A0">
        <w:t xml:space="preserve">declaration </w:t>
      </w:r>
      <w:r w:rsidRPr="000702A0">
        <w:t xml:space="preserve">day—that factor, in kilograms </w:t>
      </w:r>
      <w:r w:rsidRPr="000702A0">
        <w:rPr>
          <w:szCs w:val="22"/>
        </w:rPr>
        <w:t>CO</w:t>
      </w:r>
      <w:r w:rsidRPr="000702A0">
        <w:rPr>
          <w:szCs w:val="22"/>
          <w:vertAlign w:val="subscript"/>
        </w:rPr>
        <w:t>2</w:t>
      </w:r>
      <w:r w:rsidR="000702A0">
        <w:rPr>
          <w:szCs w:val="22"/>
        </w:rPr>
        <w:noBreakHyphen/>
      </w:r>
      <w:r w:rsidRPr="000702A0">
        <w:rPr>
          <w:szCs w:val="22"/>
        </w:rPr>
        <w:t>e</w:t>
      </w:r>
      <w:r w:rsidRPr="000702A0">
        <w:t xml:space="preserve"> per kilowatt hour; or</w:t>
      </w:r>
    </w:p>
    <w:p w:rsidR="000E5F9A" w:rsidRPr="000702A0" w:rsidRDefault="000E5F9A" w:rsidP="000E5F9A">
      <w:pPr>
        <w:pStyle w:val="paragraphsub"/>
      </w:pPr>
      <w:r w:rsidRPr="000702A0">
        <w:tab/>
        <w:t>(ii)</w:t>
      </w:r>
      <w:r w:rsidRPr="000702A0">
        <w:tab/>
        <w:t xml:space="preserve">otherwise—the emissions factor, in kilograms </w:t>
      </w:r>
      <w:r w:rsidRPr="000702A0">
        <w:rPr>
          <w:szCs w:val="22"/>
        </w:rPr>
        <w:t>CO</w:t>
      </w:r>
      <w:r w:rsidRPr="000702A0">
        <w:rPr>
          <w:szCs w:val="22"/>
          <w:vertAlign w:val="subscript"/>
        </w:rPr>
        <w:t>2</w:t>
      </w:r>
      <w:r w:rsidR="000702A0">
        <w:rPr>
          <w:szCs w:val="22"/>
        </w:rPr>
        <w:noBreakHyphen/>
      </w:r>
      <w:r w:rsidRPr="000702A0">
        <w:rPr>
          <w:szCs w:val="22"/>
        </w:rPr>
        <w:t>e</w:t>
      </w:r>
      <w:r w:rsidRPr="000702A0">
        <w:t xml:space="preserve"> per kilowatt hour, for off</w:t>
      </w:r>
      <w:r w:rsidR="000702A0">
        <w:noBreakHyphen/>
      </w:r>
      <w:r w:rsidRPr="000702A0">
        <w:t xml:space="preserve">grid electricity included in the NGA Factors document in force on the </w:t>
      </w:r>
      <w:r w:rsidR="00046D63" w:rsidRPr="000702A0">
        <w:t xml:space="preserve">declaration </w:t>
      </w:r>
      <w:r w:rsidRPr="000702A0">
        <w:t>day.</w:t>
      </w:r>
    </w:p>
    <w:p w:rsidR="00D9518B" w:rsidRPr="000702A0" w:rsidRDefault="00CB2CEA" w:rsidP="00D9518B">
      <w:pPr>
        <w:pStyle w:val="subsection"/>
      </w:pPr>
      <w:r w:rsidRPr="000702A0">
        <w:tab/>
        <w:t>(6</w:t>
      </w:r>
      <w:r w:rsidR="00D9518B" w:rsidRPr="000702A0">
        <w:t>)</w:t>
      </w:r>
      <w:r w:rsidR="00D9518B" w:rsidRPr="000702A0">
        <w:tab/>
        <w:t>F</w:t>
      </w:r>
      <w:r w:rsidR="00486207" w:rsidRPr="000702A0">
        <w:t xml:space="preserve">or </w:t>
      </w:r>
      <w:r w:rsidR="000702A0" w:rsidRPr="000702A0">
        <w:t>subparagraph (</w:t>
      </w:r>
      <w:r w:rsidR="00D9518B" w:rsidRPr="000702A0">
        <w:t xml:space="preserve">b)(i) of the definition of </w:t>
      </w:r>
      <w:r w:rsidR="00D9518B" w:rsidRPr="000702A0">
        <w:rPr>
          <w:b/>
          <w:i/>
        </w:rPr>
        <w:t>EF</w:t>
      </w:r>
      <w:r w:rsidR="00D9518B" w:rsidRPr="000702A0">
        <w:rPr>
          <w:b/>
          <w:i/>
          <w:vertAlign w:val="subscript"/>
        </w:rPr>
        <w:t>EC</w:t>
      </w:r>
      <w:r w:rsidR="00D9518B" w:rsidRPr="000702A0">
        <w:t xml:space="preserve"> in </w:t>
      </w:r>
      <w:r w:rsidR="000702A0" w:rsidRPr="000702A0">
        <w:t>subsection (</w:t>
      </w:r>
      <w:r w:rsidR="00D9518B" w:rsidRPr="000702A0">
        <w:t>5), the emissions factor must be worked out:</w:t>
      </w:r>
    </w:p>
    <w:p w:rsidR="00D9518B" w:rsidRPr="000702A0" w:rsidRDefault="00D9518B" w:rsidP="00D9518B">
      <w:pPr>
        <w:pStyle w:val="paragraph"/>
      </w:pPr>
      <w:r w:rsidRPr="000702A0">
        <w:tab/>
        <w:t>(a)</w:t>
      </w:r>
      <w:r w:rsidRPr="000702A0">
        <w:tab/>
        <w:t>on a sent</w:t>
      </w:r>
      <w:r w:rsidR="000702A0">
        <w:noBreakHyphen/>
      </w:r>
      <w:r w:rsidRPr="000702A0">
        <w:t>out basis; and</w:t>
      </w:r>
    </w:p>
    <w:p w:rsidR="00D9518B" w:rsidRPr="000702A0" w:rsidRDefault="00D9518B" w:rsidP="00D9518B">
      <w:pPr>
        <w:pStyle w:val="paragraph"/>
      </w:pPr>
      <w:r w:rsidRPr="000702A0">
        <w:tab/>
        <w:t>(b)</w:t>
      </w:r>
      <w:r w:rsidRPr="000702A0">
        <w:tab/>
        <w:t>using a measurement or estimation approach that is consistent with the NGER (Measurement) Determination.</w:t>
      </w:r>
    </w:p>
    <w:p w:rsidR="00F72C41" w:rsidRPr="000702A0" w:rsidRDefault="00F72C41" w:rsidP="00F72C41">
      <w:pPr>
        <w:pStyle w:val="ActHead2"/>
        <w:pageBreakBefore/>
      </w:pPr>
      <w:bookmarkStart w:id="47" w:name="_Toc410903946"/>
      <w:r w:rsidRPr="000702A0">
        <w:rPr>
          <w:rStyle w:val="CharPartNo"/>
        </w:rPr>
        <w:lastRenderedPageBreak/>
        <w:t>Part</w:t>
      </w:r>
      <w:r w:rsidR="000702A0" w:rsidRPr="000702A0">
        <w:rPr>
          <w:rStyle w:val="CharPartNo"/>
        </w:rPr>
        <w:t> </w:t>
      </w:r>
      <w:r w:rsidRPr="000702A0">
        <w:rPr>
          <w:rStyle w:val="CharPartNo"/>
        </w:rPr>
        <w:t>5</w:t>
      </w:r>
      <w:r w:rsidRPr="000702A0">
        <w:t>—</w:t>
      </w:r>
      <w:r w:rsidRPr="000702A0">
        <w:rPr>
          <w:rStyle w:val="CharPartText"/>
        </w:rPr>
        <w:t>Reporting, record</w:t>
      </w:r>
      <w:r w:rsidR="000702A0" w:rsidRPr="000702A0">
        <w:rPr>
          <w:rStyle w:val="CharPartText"/>
        </w:rPr>
        <w:noBreakHyphen/>
      </w:r>
      <w:r w:rsidRPr="000702A0">
        <w:rPr>
          <w:rStyle w:val="CharPartText"/>
        </w:rPr>
        <w:t>keeping and monitoring requirements</w:t>
      </w:r>
      <w:bookmarkEnd w:id="47"/>
    </w:p>
    <w:p w:rsidR="00F72C41" w:rsidRPr="000702A0" w:rsidRDefault="00F72C41" w:rsidP="00F72C41">
      <w:pPr>
        <w:pStyle w:val="ActHead3"/>
      </w:pPr>
      <w:bookmarkStart w:id="48" w:name="_Toc410903947"/>
      <w:r w:rsidRPr="000702A0">
        <w:rPr>
          <w:rStyle w:val="CharDivNo"/>
        </w:rPr>
        <w:t>Division</w:t>
      </w:r>
      <w:r w:rsidR="000702A0" w:rsidRPr="000702A0">
        <w:rPr>
          <w:rStyle w:val="CharDivNo"/>
        </w:rPr>
        <w:t> </w:t>
      </w:r>
      <w:r w:rsidRPr="000702A0">
        <w:rPr>
          <w:rStyle w:val="CharDivNo"/>
        </w:rPr>
        <w:t>1</w:t>
      </w:r>
      <w:r w:rsidRPr="000702A0">
        <w:t>—</w:t>
      </w:r>
      <w:r w:rsidRPr="000702A0">
        <w:rPr>
          <w:rStyle w:val="CharDivText"/>
        </w:rPr>
        <w:t>Offsets report requirements</w:t>
      </w:r>
      <w:bookmarkEnd w:id="48"/>
    </w:p>
    <w:p w:rsidR="00F72C41" w:rsidRPr="000702A0" w:rsidRDefault="00947E39" w:rsidP="00F72C41">
      <w:pPr>
        <w:pStyle w:val="ActHead5"/>
      </w:pPr>
      <w:bookmarkStart w:id="49" w:name="_Toc410903948"/>
      <w:r w:rsidRPr="000702A0">
        <w:rPr>
          <w:rStyle w:val="CharSectno"/>
        </w:rPr>
        <w:t>20</w:t>
      </w:r>
      <w:r w:rsidR="00F72C41" w:rsidRPr="000702A0">
        <w:t xml:space="preserve">  Operation of this Part</w:t>
      </w:r>
      <w:bookmarkEnd w:id="49"/>
    </w:p>
    <w:p w:rsidR="00F72C41" w:rsidRPr="000702A0" w:rsidRDefault="00F72C41" w:rsidP="00F72C41">
      <w:pPr>
        <w:pStyle w:val="subsection"/>
      </w:pPr>
      <w:r w:rsidRPr="000702A0">
        <w:tab/>
      </w:r>
      <w:r w:rsidRPr="000702A0">
        <w:tab/>
        <w:t>For paragraph</w:t>
      </w:r>
      <w:r w:rsidR="000702A0" w:rsidRPr="000702A0">
        <w:t> </w:t>
      </w:r>
      <w:r w:rsidRPr="000702A0">
        <w:t>106(3)(a) of the Act, this Division sets out information that must be included in an offsets project report about a</w:t>
      </w:r>
      <w:r w:rsidR="00FB633B" w:rsidRPr="000702A0">
        <w:t xml:space="preserve">n aviation </w:t>
      </w:r>
      <w:r w:rsidRPr="000702A0">
        <w:t>project that is an eligible offsets project.</w:t>
      </w:r>
    </w:p>
    <w:p w:rsidR="00F72C41" w:rsidRPr="000702A0" w:rsidRDefault="00F72C41" w:rsidP="00F72C41">
      <w:pPr>
        <w:pStyle w:val="notetext"/>
      </w:pPr>
      <w:r w:rsidRPr="000702A0">
        <w:t>Note:</w:t>
      </w:r>
      <w:r w:rsidRPr="000702A0">
        <w:tab/>
        <w:t>The offsets report requirements in this determination are in addition to any offsets report requirements set out in the Act, or in regulations or rules made under the Act.</w:t>
      </w:r>
    </w:p>
    <w:p w:rsidR="00373904" w:rsidRPr="000702A0" w:rsidRDefault="00947E39" w:rsidP="00012CBD">
      <w:pPr>
        <w:pStyle w:val="ActHead5"/>
      </w:pPr>
      <w:bookmarkStart w:id="50" w:name="_Toc410903949"/>
      <w:r w:rsidRPr="000702A0">
        <w:rPr>
          <w:rStyle w:val="CharSectno"/>
        </w:rPr>
        <w:t>21</w:t>
      </w:r>
      <w:r w:rsidR="00373904" w:rsidRPr="000702A0">
        <w:t xml:space="preserve">  Determination of certain factors and parameters</w:t>
      </w:r>
      <w:bookmarkEnd w:id="50"/>
    </w:p>
    <w:p w:rsidR="00373904" w:rsidRPr="000702A0" w:rsidRDefault="00373904" w:rsidP="00373904">
      <w:pPr>
        <w:pStyle w:val="subsection"/>
      </w:pPr>
      <w:r w:rsidRPr="000702A0">
        <w:tab/>
        <w:t>(1)</w:t>
      </w:r>
      <w:r w:rsidRPr="000702A0">
        <w:tab/>
        <w:t>If, in the circumstances described in paragraph</w:t>
      </w:r>
      <w:r w:rsidR="000702A0" w:rsidRPr="000702A0">
        <w:t> </w:t>
      </w:r>
      <w:r w:rsidR="00947E39" w:rsidRPr="000702A0">
        <w:t>6</w:t>
      </w:r>
      <w:r w:rsidRPr="000702A0">
        <w:t>(2)(b),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rsidR="00373904" w:rsidRPr="000702A0" w:rsidRDefault="00373904" w:rsidP="00373904">
      <w:pPr>
        <w:pStyle w:val="paragraph"/>
      </w:pPr>
      <w:r w:rsidRPr="000702A0">
        <w:tab/>
        <w:t>(a)</w:t>
      </w:r>
      <w:r w:rsidRPr="000702A0">
        <w:tab/>
        <w:t>the versions of the instrument or writing used;</w:t>
      </w:r>
    </w:p>
    <w:p w:rsidR="00373904" w:rsidRPr="000702A0" w:rsidRDefault="00373904" w:rsidP="00373904">
      <w:pPr>
        <w:pStyle w:val="paragraph"/>
      </w:pPr>
      <w:r w:rsidRPr="000702A0">
        <w:tab/>
        <w:t>(b)</w:t>
      </w:r>
      <w:r w:rsidRPr="000702A0">
        <w:tab/>
        <w:t>the start and end dates of each use;</w:t>
      </w:r>
    </w:p>
    <w:p w:rsidR="00373904" w:rsidRPr="000702A0" w:rsidRDefault="00373904" w:rsidP="00373904">
      <w:pPr>
        <w:pStyle w:val="paragraph"/>
      </w:pPr>
      <w:r w:rsidRPr="000702A0">
        <w:tab/>
        <w:t>(c)</w:t>
      </w:r>
      <w:r w:rsidRPr="000702A0">
        <w:tab/>
        <w:t>the reasons why it was not possible to define or calculate the factor or parameter by reference to the instrument or writing as in force at the end of the reporting period.</w:t>
      </w:r>
    </w:p>
    <w:p w:rsidR="00373904" w:rsidRPr="000702A0" w:rsidRDefault="00373904" w:rsidP="00373904">
      <w:pPr>
        <w:pStyle w:val="subsection"/>
      </w:pPr>
      <w:r w:rsidRPr="000702A0">
        <w:tab/>
        <w:t>(2)</w:t>
      </w:r>
      <w:r w:rsidRPr="000702A0">
        <w:tab/>
        <w:t>If a parameter is determined under section</w:t>
      </w:r>
      <w:r w:rsidR="000702A0" w:rsidRPr="000702A0">
        <w:t> </w:t>
      </w:r>
      <w:r w:rsidR="00947E39" w:rsidRPr="000702A0">
        <w:t>27</w:t>
      </w:r>
      <w:r w:rsidRPr="000702A0">
        <w:t xml:space="preserve"> for the purpose of working out the carbon dioxide equivalent net abatement amount for an aviation project for a reporting period, the offsets report about the project for the reporting period must include the following information for the parameter:</w:t>
      </w:r>
    </w:p>
    <w:p w:rsidR="00373904" w:rsidRPr="000702A0" w:rsidRDefault="00373904" w:rsidP="00373904">
      <w:pPr>
        <w:pStyle w:val="paragraph"/>
      </w:pPr>
      <w:r w:rsidRPr="000702A0">
        <w:tab/>
        <w:t>(a)</w:t>
      </w:r>
      <w:r w:rsidRPr="000702A0">
        <w:tab/>
        <w:t>the name of the parameter;</w:t>
      </w:r>
    </w:p>
    <w:p w:rsidR="00373904" w:rsidRPr="000702A0" w:rsidRDefault="00373904" w:rsidP="00373904">
      <w:pPr>
        <w:pStyle w:val="paragraph"/>
      </w:pPr>
      <w:r w:rsidRPr="000702A0">
        <w:tab/>
        <w:t>(b)</w:t>
      </w:r>
      <w:r w:rsidRPr="000702A0">
        <w:tab/>
        <w:t>the start and end dates of the non</w:t>
      </w:r>
      <w:r w:rsidR="000702A0">
        <w:noBreakHyphen/>
      </w:r>
      <w:r w:rsidRPr="000702A0">
        <w:t>monitored period for which the parameter was determined;</w:t>
      </w:r>
    </w:p>
    <w:p w:rsidR="00373904" w:rsidRPr="000702A0" w:rsidRDefault="00373904" w:rsidP="00373904">
      <w:pPr>
        <w:pStyle w:val="paragraph"/>
      </w:pPr>
      <w:r w:rsidRPr="000702A0">
        <w:tab/>
        <w:t>(c)</w:t>
      </w:r>
      <w:r w:rsidRPr="000702A0">
        <w:tab/>
        <w:t>the value of the parameter and how that value was calculated;</w:t>
      </w:r>
    </w:p>
    <w:p w:rsidR="00373904" w:rsidRPr="000702A0" w:rsidRDefault="00373904" w:rsidP="00373904">
      <w:pPr>
        <w:pStyle w:val="paragraph"/>
      </w:pPr>
      <w:r w:rsidRPr="000702A0">
        <w:tab/>
        <w:t>(d)</w:t>
      </w:r>
      <w:r w:rsidRPr="000702A0">
        <w:tab/>
        <w:t>the reasons why the project proponent failed to monitor the parameter as required by the monitoring requirements.</w:t>
      </w:r>
    </w:p>
    <w:p w:rsidR="00F72C41" w:rsidRPr="000702A0" w:rsidRDefault="00947E39" w:rsidP="00F72C41">
      <w:pPr>
        <w:pStyle w:val="ActHead5"/>
      </w:pPr>
      <w:bookmarkStart w:id="51" w:name="_Toc410903950"/>
      <w:r w:rsidRPr="000702A0">
        <w:rPr>
          <w:rStyle w:val="CharSectno"/>
        </w:rPr>
        <w:t>22</w:t>
      </w:r>
      <w:r w:rsidR="00F72C41" w:rsidRPr="000702A0">
        <w:t xml:space="preserve">  Division of project into smaller projects</w:t>
      </w:r>
      <w:bookmarkEnd w:id="51"/>
    </w:p>
    <w:p w:rsidR="00F72C41" w:rsidRPr="000702A0" w:rsidRDefault="00F72C41" w:rsidP="00F72C41">
      <w:pPr>
        <w:pStyle w:val="subsection"/>
      </w:pPr>
      <w:r w:rsidRPr="000702A0">
        <w:tab/>
      </w:r>
      <w:r w:rsidRPr="000702A0">
        <w:tab/>
        <w:t>For subsection</w:t>
      </w:r>
      <w:r w:rsidR="000702A0" w:rsidRPr="000702A0">
        <w:t> </w:t>
      </w:r>
      <w:r w:rsidRPr="000702A0">
        <w:t xml:space="preserve">77A(2) of the Act, the smallest part into which </w:t>
      </w:r>
      <w:r w:rsidR="00FB633B" w:rsidRPr="000702A0">
        <w:t>an aviation project</w:t>
      </w:r>
      <w:r w:rsidRPr="000702A0">
        <w:t xml:space="preserve"> may be divided for the purposes of giving the Regulator an offsets report in relation to the part is</w:t>
      </w:r>
      <w:r w:rsidR="00FB633B" w:rsidRPr="000702A0">
        <w:t xml:space="preserve"> a part made up of a single </w:t>
      </w:r>
      <w:r w:rsidR="003B0A92" w:rsidRPr="000702A0">
        <w:t>aircraft</w:t>
      </w:r>
      <w:r w:rsidR="00FB633B" w:rsidRPr="000702A0">
        <w:t>.</w:t>
      </w:r>
    </w:p>
    <w:p w:rsidR="00F72C41" w:rsidRPr="000702A0" w:rsidRDefault="00F72C41" w:rsidP="00F72C41">
      <w:pPr>
        <w:pStyle w:val="ActHead3"/>
        <w:pageBreakBefore/>
      </w:pPr>
      <w:bookmarkStart w:id="52" w:name="_Toc410903951"/>
      <w:r w:rsidRPr="000702A0">
        <w:rPr>
          <w:rStyle w:val="CharDivNo"/>
        </w:rPr>
        <w:lastRenderedPageBreak/>
        <w:t>Division</w:t>
      </w:r>
      <w:r w:rsidR="000702A0" w:rsidRPr="000702A0">
        <w:rPr>
          <w:rStyle w:val="CharDivNo"/>
        </w:rPr>
        <w:t> </w:t>
      </w:r>
      <w:r w:rsidRPr="000702A0">
        <w:rPr>
          <w:rStyle w:val="CharDivNo"/>
        </w:rPr>
        <w:t>2</w:t>
      </w:r>
      <w:r w:rsidRPr="000702A0">
        <w:t>—</w:t>
      </w:r>
      <w:r w:rsidRPr="000702A0">
        <w:rPr>
          <w:rStyle w:val="CharDivText"/>
        </w:rPr>
        <w:t>Record</w:t>
      </w:r>
      <w:r w:rsidR="000702A0" w:rsidRPr="000702A0">
        <w:rPr>
          <w:rStyle w:val="CharDivText"/>
        </w:rPr>
        <w:noBreakHyphen/>
      </w:r>
      <w:r w:rsidRPr="000702A0">
        <w:rPr>
          <w:rStyle w:val="CharDivText"/>
        </w:rPr>
        <w:t>keeping requirements</w:t>
      </w:r>
      <w:bookmarkEnd w:id="52"/>
    </w:p>
    <w:p w:rsidR="00F72C41" w:rsidRPr="000702A0" w:rsidRDefault="00947E39" w:rsidP="00F72C41">
      <w:pPr>
        <w:pStyle w:val="ActHead5"/>
      </w:pPr>
      <w:bookmarkStart w:id="53" w:name="_Toc410903952"/>
      <w:r w:rsidRPr="000702A0">
        <w:rPr>
          <w:rStyle w:val="CharSectno"/>
        </w:rPr>
        <w:t>23</w:t>
      </w:r>
      <w:r w:rsidR="00F72C41" w:rsidRPr="000702A0">
        <w:t xml:space="preserve">  Operation of this Division</w:t>
      </w:r>
      <w:bookmarkEnd w:id="53"/>
    </w:p>
    <w:p w:rsidR="00F72C41" w:rsidRPr="000702A0" w:rsidRDefault="00F72C41" w:rsidP="00F72C41">
      <w:pPr>
        <w:pStyle w:val="subsection"/>
      </w:pPr>
      <w:r w:rsidRPr="000702A0">
        <w:tab/>
      </w:r>
      <w:r w:rsidRPr="000702A0">
        <w:tab/>
        <w:t>For paragraph</w:t>
      </w:r>
      <w:r w:rsidR="000702A0" w:rsidRPr="000702A0">
        <w:t> </w:t>
      </w:r>
      <w:r w:rsidRPr="000702A0">
        <w:t>106(3)(c) of the Act, this Division sets out record</w:t>
      </w:r>
      <w:r w:rsidR="000702A0">
        <w:noBreakHyphen/>
      </w:r>
      <w:r w:rsidRPr="000702A0">
        <w:t xml:space="preserve">keeping requirements for </w:t>
      </w:r>
      <w:r w:rsidR="00FB633B" w:rsidRPr="000702A0">
        <w:t xml:space="preserve">an aviation project </w:t>
      </w:r>
      <w:r w:rsidRPr="000702A0">
        <w:t>that is an eligible offsets project.</w:t>
      </w:r>
    </w:p>
    <w:p w:rsidR="00F72C41" w:rsidRPr="000702A0" w:rsidRDefault="00F72C41" w:rsidP="00F72C41">
      <w:pPr>
        <w:pStyle w:val="notetext"/>
      </w:pPr>
      <w:r w:rsidRPr="000702A0">
        <w:t>Note:</w:t>
      </w:r>
      <w:r w:rsidRPr="000702A0">
        <w:tab/>
        <w:t>The record</w:t>
      </w:r>
      <w:r w:rsidR="000702A0">
        <w:noBreakHyphen/>
      </w:r>
      <w:r w:rsidRPr="000702A0">
        <w:t>keeping requirements in this determination are in addition to any record</w:t>
      </w:r>
      <w:r w:rsidR="000702A0">
        <w:noBreakHyphen/>
      </w:r>
      <w:r w:rsidRPr="000702A0">
        <w:t>keeping requirements set out in the Act, or in regulations or rules made under the Act.</w:t>
      </w:r>
    </w:p>
    <w:p w:rsidR="00F72C41" w:rsidRPr="000702A0" w:rsidRDefault="00947E39" w:rsidP="00F72C41">
      <w:pPr>
        <w:pStyle w:val="ActHead5"/>
      </w:pPr>
      <w:bookmarkStart w:id="54" w:name="_Toc410903953"/>
      <w:r w:rsidRPr="000702A0">
        <w:rPr>
          <w:rStyle w:val="CharSectno"/>
        </w:rPr>
        <w:t>24</w:t>
      </w:r>
      <w:r w:rsidR="00F72C41" w:rsidRPr="000702A0">
        <w:t xml:space="preserve">  Record</w:t>
      </w:r>
      <w:r w:rsidR="000702A0">
        <w:noBreakHyphen/>
      </w:r>
      <w:r w:rsidR="00F72C41" w:rsidRPr="000702A0">
        <w:t>keeping requirements</w:t>
      </w:r>
      <w:bookmarkEnd w:id="54"/>
    </w:p>
    <w:p w:rsidR="00F72C41" w:rsidRPr="000702A0" w:rsidRDefault="00F72C41" w:rsidP="00F72C41">
      <w:pPr>
        <w:pStyle w:val="subsection"/>
      </w:pPr>
      <w:r w:rsidRPr="000702A0">
        <w:tab/>
        <w:t>(1)</w:t>
      </w:r>
      <w:r w:rsidRPr="000702A0">
        <w:tab/>
        <w:t xml:space="preserve">The project proponent must keep the following records for each reporting period for each </w:t>
      </w:r>
      <w:r w:rsidR="003B0A92" w:rsidRPr="000702A0">
        <w:t xml:space="preserve">aircraft </w:t>
      </w:r>
      <w:r w:rsidRPr="000702A0">
        <w:t>in the project during the reporting period:</w:t>
      </w:r>
    </w:p>
    <w:p w:rsidR="00F72C41" w:rsidRPr="000702A0" w:rsidRDefault="00F72C41" w:rsidP="00F72C41">
      <w:pPr>
        <w:pStyle w:val="paragraph"/>
      </w:pPr>
      <w:r w:rsidRPr="000702A0">
        <w:tab/>
        <w:t>(a)</w:t>
      </w:r>
      <w:r w:rsidRPr="000702A0">
        <w:tab/>
        <w:t xml:space="preserve">the registration number and </w:t>
      </w:r>
      <w:r w:rsidR="00FB633B" w:rsidRPr="000702A0">
        <w:t>make</w:t>
      </w:r>
      <w:r w:rsidRPr="000702A0">
        <w:t xml:space="preserve"> of the </w:t>
      </w:r>
      <w:r w:rsidR="003B0A92" w:rsidRPr="000702A0">
        <w:t>aircraft</w:t>
      </w:r>
      <w:r w:rsidRPr="000702A0">
        <w:t>;</w:t>
      </w:r>
    </w:p>
    <w:p w:rsidR="00F72C41" w:rsidRPr="000702A0" w:rsidRDefault="00F72C41" w:rsidP="00F72C41">
      <w:pPr>
        <w:pStyle w:val="paragraph"/>
      </w:pPr>
      <w:r w:rsidRPr="000702A0">
        <w:tab/>
        <w:t>(b)</w:t>
      </w:r>
      <w:r w:rsidRPr="000702A0">
        <w:tab/>
        <w:t xml:space="preserve">any period for which the </w:t>
      </w:r>
      <w:r w:rsidR="003B0A92" w:rsidRPr="000702A0">
        <w:t xml:space="preserve">aircraft </w:t>
      </w:r>
      <w:r w:rsidRPr="000702A0">
        <w:t xml:space="preserve">was not operational (including because the </w:t>
      </w:r>
      <w:r w:rsidR="003B0A92" w:rsidRPr="000702A0">
        <w:t xml:space="preserve">aircraft </w:t>
      </w:r>
      <w:r w:rsidRPr="000702A0">
        <w:t>was sold or otherwise disposed of);</w:t>
      </w:r>
    </w:p>
    <w:p w:rsidR="00F72C41" w:rsidRPr="000702A0" w:rsidRDefault="00F72C41" w:rsidP="00F72C41">
      <w:pPr>
        <w:pStyle w:val="paragraph"/>
      </w:pPr>
      <w:r w:rsidRPr="000702A0">
        <w:tab/>
        <w:t>(c)</w:t>
      </w:r>
      <w:r w:rsidRPr="000702A0">
        <w:tab/>
        <w:t xml:space="preserve">if the </w:t>
      </w:r>
      <w:r w:rsidR="003B0A92" w:rsidRPr="000702A0">
        <w:t xml:space="preserve">aircraft </w:t>
      </w:r>
      <w:r w:rsidRPr="000702A0">
        <w:t>was sold or otherwise disposed of:</w:t>
      </w:r>
    </w:p>
    <w:p w:rsidR="00F72C41" w:rsidRPr="000702A0" w:rsidRDefault="00F72C41" w:rsidP="00F72C41">
      <w:pPr>
        <w:pStyle w:val="paragraphsub"/>
      </w:pPr>
      <w:r w:rsidRPr="000702A0">
        <w:tab/>
        <w:t>(i)</w:t>
      </w:r>
      <w:r w:rsidRPr="000702A0">
        <w:tab/>
        <w:t>the date of the sale or disposal; and</w:t>
      </w:r>
    </w:p>
    <w:p w:rsidR="00F72C41" w:rsidRPr="000702A0" w:rsidRDefault="00F72C41" w:rsidP="00F72C41">
      <w:pPr>
        <w:pStyle w:val="paragraphsub"/>
      </w:pPr>
      <w:r w:rsidRPr="000702A0">
        <w:tab/>
        <w:t>(ii)</w:t>
      </w:r>
      <w:r w:rsidRPr="000702A0">
        <w:tab/>
        <w:t>the reasons for the sale or disposal;</w:t>
      </w:r>
    </w:p>
    <w:p w:rsidR="005E7C66" w:rsidRPr="000702A0" w:rsidRDefault="00AD4199" w:rsidP="00AD4199">
      <w:pPr>
        <w:pStyle w:val="paragraph"/>
      </w:pPr>
      <w:r w:rsidRPr="000702A0">
        <w:tab/>
        <w:t>(d)</w:t>
      </w:r>
      <w:r w:rsidRPr="000702A0">
        <w:tab/>
        <w:t>the project activities (if any) performed on the aircraft</w:t>
      </w:r>
      <w:r w:rsidR="005E7C66" w:rsidRPr="000702A0">
        <w:t>;</w:t>
      </w:r>
    </w:p>
    <w:p w:rsidR="00AD4199" w:rsidRPr="000702A0" w:rsidRDefault="005E7C66" w:rsidP="00AD4199">
      <w:pPr>
        <w:pStyle w:val="paragraph"/>
      </w:pPr>
      <w:r w:rsidRPr="000702A0">
        <w:tab/>
        <w:t>(e)</w:t>
      </w:r>
      <w:r w:rsidRPr="000702A0">
        <w:tab/>
      </w:r>
      <w:r w:rsidR="00F760B8" w:rsidRPr="000702A0">
        <w:t xml:space="preserve">the </w:t>
      </w:r>
      <w:r w:rsidR="00AD4199" w:rsidRPr="000702A0">
        <w:t xml:space="preserve">phases </w:t>
      </w:r>
      <w:r w:rsidRPr="000702A0">
        <w:t>and routes to which project activities</w:t>
      </w:r>
      <w:r w:rsidR="00AD4199" w:rsidRPr="000702A0">
        <w:t xml:space="preserve"> </w:t>
      </w:r>
      <w:r w:rsidRPr="000702A0">
        <w:t>were</w:t>
      </w:r>
      <w:r w:rsidR="00CE79D3" w:rsidRPr="000702A0">
        <w:t xml:space="preserve"> applied;</w:t>
      </w:r>
    </w:p>
    <w:p w:rsidR="00CE79D3" w:rsidRPr="000702A0" w:rsidRDefault="00CE79D3" w:rsidP="00AD4199">
      <w:pPr>
        <w:pStyle w:val="paragraph"/>
      </w:pPr>
      <w:r w:rsidRPr="000702A0">
        <w:tab/>
        <w:t>(f)</w:t>
      </w:r>
      <w:r w:rsidRPr="000702A0">
        <w:tab/>
        <w:t>the phases not affected by project activities.</w:t>
      </w:r>
    </w:p>
    <w:p w:rsidR="000E1006" w:rsidRPr="000702A0" w:rsidRDefault="000E1006" w:rsidP="000E1006">
      <w:pPr>
        <w:pStyle w:val="subsection"/>
      </w:pPr>
      <w:r w:rsidRPr="000702A0">
        <w:tab/>
        <w:t>(2)</w:t>
      </w:r>
      <w:r w:rsidRPr="000702A0">
        <w:tab/>
        <w:t>If the project involves changing operational practices, the project proponent must keep the records for each reporting period that detail the changes to operational practices, including details of the aircraft, phases and routes to which the changes relate.</w:t>
      </w:r>
    </w:p>
    <w:p w:rsidR="00F72C41" w:rsidRPr="000702A0" w:rsidRDefault="000E1006" w:rsidP="00F72C41">
      <w:pPr>
        <w:pStyle w:val="subsection"/>
      </w:pPr>
      <w:r w:rsidRPr="000702A0">
        <w:tab/>
        <w:t>(3</w:t>
      </w:r>
      <w:r w:rsidR="00F72C41" w:rsidRPr="000702A0">
        <w:t>)</w:t>
      </w:r>
      <w:r w:rsidR="00F72C41" w:rsidRPr="000702A0">
        <w:tab/>
        <w:t xml:space="preserve">If </w:t>
      </w:r>
      <w:r w:rsidR="00C02F90" w:rsidRPr="000702A0">
        <w:t>auxiliary equipment</w:t>
      </w:r>
      <w:r w:rsidR="00F72C41" w:rsidRPr="000702A0">
        <w:t xml:space="preserve"> is used to power, operate or assist in powering or operating a</w:t>
      </w:r>
      <w:r w:rsidR="003B0A92" w:rsidRPr="000702A0">
        <w:t xml:space="preserve">n aircraft </w:t>
      </w:r>
      <w:r w:rsidR="00C02F90" w:rsidRPr="000702A0">
        <w:t xml:space="preserve">in a phase affected by </w:t>
      </w:r>
      <w:r w:rsidR="00F72C41" w:rsidRPr="000702A0">
        <w:t>project</w:t>
      </w:r>
      <w:r w:rsidR="00C02F90" w:rsidRPr="000702A0">
        <w:t xml:space="preserve"> activities</w:t>
      </w:r>
      <w:r w:rsidR="00F72C41" w:rsidRPr="000702A0">
        <w:t>, the project proponent must keep records that show whether or not the equipment was i</w:t>
      </w:r>
      <w:r w:rsidR="00FB633B" w:rsidRPr="000702A0">
        <w:t>nstalled as part of the project.</w:t>
      </w:r>
    </w:p>
    <w:p w:rsidR="00F72C41" w:rsidRPr="000702A0" w:rsidRDefault="00F72C41" w:rsidP="00F72C41">
      <w:pPr>
        <w:pStyle w:val="ActHead3"/>
        <w:pageBreakBefore/>
      </w:pPr>
      <w:bookmarkStart w:id="55" w:name="_Toc410903954"/>
      <w:r w:rsidRPr="000702A0">
        <w:rPr>
          <w:rStyle w:val="CharDivNo"/>
        </w:rPr>
        <w:lastRenderedPageBreak/>
        <w:t>Division</w:t>
      </w:r>
      <w:r w:rsidR="000702A0" w:rsidRPr="000702A0">
        <w:rPr>
          <w:rStyle w:val="CharDivNo"/>
        </w:rPr>
        <w:t> </w:t>
      </w:r>
      <w:r w:rsidRPr="000702A0">
        <w:rPr>
          <w:rStyle w:val="CharDivNo"/>
        </w:rPr>
        <w:t>3</w:t>
      </w:r>
      <w:r w:rsidRPr="000702A0">
        <w:t>—</w:t>
      </w:r>
      <w:r w:rsidRPr="000702A0">
        <w:rPr>
          <w:rStyle w:val="CharDivText"/>
        </w:rPr>
        <w:t>Monitoring requirements</w:t>
      </w:r>
      <w:bookmarkEnd w:id="55"/>
    </w:p>
    <w:p w:rsidR="00F72C41" w:rsidRPr="000702A0" w:rsidRDefault="00947E39" w:rsidP="00F72C41">
      <w:pPr>
        <w:pStyle w:val="ActHead5"/>
      </w:pPr>
      <w:bookmarkStart w:id="56" w:name="_Toc410903955"/>
      <w:r w:rsidRPr="000702A0">
        <w:rPr>
          <w:rStyle w:val="CharSectno"/>
        </w:rPr>
        <w:t>25</w:t>
      </w:r>
      <w:r w:rsidR="00F72C41" w:rsidRPr="000702A0">
        <w:t xml:space="preserve">  Operation of this Division</w:t>
      </w:r>
      <w:bookmarkEnd w:id="56"/>
    </w:p>
    <w:p w:rsidR="00F72C41" w:rsidRPr="000702A0" w:rsidRDefault="00F72C41" w:rsidP="00F72C41">
      <w:pPr>
        <w:pStyle w:val="subsection"/>
      </w:pPr>
      <w:r w:rsidRPr="000702A0">
        <w:tab/>
      </w:r>
      <w:r w:rsidRPr="000702A0">
        <w:tab/>
        <w:t>For paragraph</w:t>
      </w:r>
      <w:r w:rsidR="000702A0" w:rsidRPr="000702A0">
        <w:t> </w:t>
      </w:r>
      <w:r w:rsidRPr="000702A0">
        <w:t>106(3)(d) of the Act, this Division sets out requirements to monitor a</w:t>
      </w:r>
      <w:r w:rsidR="00C90143" w:rsidRPr="000702A0">
        <w:t xml:space="preserve">n aviation </w:t>
      </w:r>
      <w:r w:rsidRPr="000702A0">
        <w:t>project that is an eligible offsets project.</w:t>
      </w:r>
    </w:p>
    <w:p w:rsidR="00F72C41" w:rsidRPr="000702A0" w:rsidRDefault="00F72C41" w:rsidP="00F72C41">
      <w:pPr>
        <w:pStyle w:val="notetext"/>
      </w:pPr>
      <w:r w:rsidRPr="000702A0">
        <w:t>Note:</w:t>
      </w:r>
      <w:r w:rsidRPr="000702A0">
        <w:tab/>
        <w:t>The monitoring requirements in this determination are in addition to any monitoring requirements set out in the Act, or in regulations or rules made under the Act.</w:t>
      </w:r>
    </w:p>
    <w:p w:rsidR="00F72C41" w:rsidRPr="000702A0" w:rsidRDefault="00947E39" w:rsidP="00F72C41">
      <w:pPr>
        <w:pStyle w:val="ActHead5"/>
      </w:pPr>
      <w:bookmarkStart w:id="57" w:name="_Toc410903956"/>
      <w:r w:rsidRPr="000702A0">
        <w:rPr>
          <w:rStyle w:val="CharSectno"/>
        </w:rPr>
        <w:t>26</w:t>
      </w:r>
      <w:r w:rsidR="00F72C41" w:rsidRPr="000702A0">
        <w:t xml:space="preserve">  </w:t>
      </w:r>
      <w:r w:rsidR="00AD4199" w:rsidRPr="000702A0">
        <w:t>Requirements to monitor certain parameters</w:t>
      </w:r>
      <w:bookmarkEnd w:id="57"/>
    </w:p>
    <w:p w:rsidR="00AD4199" w:rsidRPr="000702A0" w:rsidRDefault="00AD4199" w:rsidP="00AD4199">
      <w:pPr>
        <w:pStyle w:val="subsection"/>
      </w:pPr>
      <w:r w:rsidRPr="000702A0">
        <w:tab/>
        <w:t>(1)</w:t>
      </w:r>
      <w:r w:rsidRPr="000702A0">
        <w:tab/>
        <w:t>The project proponent for a</w:t>
      </w:r>
      <w:r w:rsidR="00817C91" w:rsidRPr="000702A0">
        <w:t xml:space="preserve">n aviation </w:t>
      </w:r>
      <w:r w:rsidRPr="000702A0">
        <w:t>project must monitor a parameter set out in an item of the following table in accordance with the instructions in the item.</w:t>
      </w:r>
    </w:p>
    <w:p w:rsidR="00817C91" w:rsidRPr="000702A0" w:rsidRDefault="00817C91" w:rsidP="00817C9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851"/>
        <w:gridCol w:w="1417"/>
        <w:gridCol w:w="1843"/>
        <w:gridCol w:w="3499"/>
      </w:tblGrid>
      <w:tr w:rsidR="00817C91" w:rsidRPr="000702A0" w:rsidTr="00FF677D">
        <w:trPr>
          <w:tblHeader/>
        </w:trPr>
        <w:tc>
          <w:tcPr>
            <w:tcW w:w="8314" w:type="dxa"/>
            <w:gridSpan w:val="5"/>
            <w:tcBorders>
              <w:top w:val="single" w:sz="12" w:space="0" w:color="auto"/>
              <w:bottom w:val="single" w:sz="6" w:space="0" w:color="auto"/>
            </w:tcBorders>
            <w:shd w:val="clear" w:color="auto" w:fill="auto"/>
          </w:tcPr>
          <w:p w:rsidR="00817C91" w:rsidRPr="000702A0" w:rsidRDefault="00817C91" w:rsidP="00AE68B0">
            <w:pPr>
              <w:pStyle w:val="TableHeading"/>
            </w:pPr>
            <w:r w:rsidRPr="000702A0">
              <w:t>Monitored parameters</w:t>
            </w:r>
          </w:p>
        </w:tc>
      </w:tr>
      <w:tr w:rsidR="00817C91" w:rsidRPr="000702A0" w:rsidTr="00FF677D">
        <w:trPr>
          <w:tblHeader/>
        </w:trPr>
        <w:tc>
          <w:tcPr>
            <w:tcW w:w="704" w:type="dxa"/>
            <w:tcBorders>
              <w:top w:val="single" w:sz="6" w:space="0" w:color="auto"/>
              <w:bottom w:val="single" w:sz="12" w:space="0" w:color="auto"/>
            </w:tcBorders>
            <w:shd w:val="clear" w:color="auto" w:fill="auto"/>
          </w:tcPr>
          <w:p w:rsidR="00817C91" w:rsidRPr="000702A0" w:rsidRDefault="00883F43" w:rsidP="00AE68B0">
            <w:pPr>
              <w:pStyle w:val="TableHeading"/>
            </w:pPr>
            <w:r w:rsidRPr="000702A0">
              <w:t>Item</w:t>
            </w:r>
          </w:p>
        </w:tc>
        <w:tc>
          <w:tcPr>
            <w:tcW w:w="851" w:type="dxa"/>
            <w:tcBorders>
              <w:top w:val="single" w:sz="6" w:space="0" w:color="auto"/>
              <w:bottom w:val="single" w:sz="12" w:space="0" w:color="auto"/>
            </w:tcBorders>
            <w:shd w:val="clear" w:color="auto" w:fill="auto"/>
          </w:tcPr>
          <w:p w:rsidR="00817C91" w:rsidRPr="000702A0" w:rsidRDefault="00817C91" w:rsidP="00AE68B0">
            <w:pPr>
              <w:pStyle w:val="TableHeading"/>
            </w:pPr>
            <w:r w:rsidRPr="000702A0">
              <w:t>Para</w:t>
            </w:r>
            <w:r w:rsidR="000702A0">
              <w:noBreakHyphen/>
            </w:r>
            <w:r w:rsidRPr="000702A0">
              <w:br/>
              <w:t>meter</w:t>
            </w:r>
          </w:p>
        </w:tc>
        <w:tc>
          <w:tcPr>
            <w:tcW w:w="1417" w:type="dxa"/>
            <w:tcBorders>
              <w:top w:val="single" w:sz="6" w:space="0" w:color="auto"/>
              <w:bottom w:val="single" w:sz="12" w:space="0" w:color="auto"/>
            </w:tcBorders>
            <w:shd w:val="clear" w:color="auto" w:fill="auto"/>
          </w:tcPr>
          <w:p w:rsidR="00817C91" w:rsidRPr="000702A0" w:rsidRDefault="00817C91" w:rsidP="00AE68B0">
            <w:pPr>
              <w:pStyle w:val="TableHeading"/>
            </w:pPr>
            <w:r w:rsidRPr="000702A0">
              <w:t>Description</w:t>
            </w:r>
          </w:p>
        </w:tc>
        <w:tc>
          <w:tcPr>
            <w:tcW w:w="1843" w:type="dxa"/>
            <w:tcBorders>
              <w:top w:val="single" w:sz="6" w:space="0" w:color="auto"/>
              <w:bottom w:val="single" w:sz="12" w:space="0" w:color="auto"/>
            </w:tcBorders>
            <w:shd w:val="clear" w:color="auto" w:fill="auto"/>
          </w:tcPr>
          <w:p w:rsidR="00817C91" w:rsidRPr="000702A0" w:rsidRDefault="00817C91" w:rsidP="00AE68B0">
            <w:pPr>
              <w:pStyle w:val="TableHeading"/>
            </w:pPr>
            <w:r w:rsidRPr="000702A0">
              <w:t>Unit</w:t>
            </w:r>
          </w:p>
        </w:tc>
        <w:tc>
          <w:tcPr>
            <w:tcW w:w="3499" w:type="dxa"/>
            <w:tcBorders>
              <w:top w:val="single" w:sz="6" w:space="0" w:color="auto"/>
              <w:bottom w:val="single" w:sz="12" w:space="0" w:color="auto"/>
            </w:tcBorders>
            <w:shd w:val="clear" w:color="auto" w:fill="auto"/>
          </w:tcPr>
          <w:p w:rsidR="00817C91" w:rsidRPr="000702A0" w:rsidRDefault="00817C91" w:rsidP="00AE68B0">
            <w:pPr>
              <w:pStyle w:val="TableHeading"/>
            </w:pPr>
            <w:r w:rsidRPr="000702A0">
              <w:t>Measurement procedure (including frequency as required)</w:t>
            </w:r>
          </w:p>
        </w:tc>
      </w:tr>
      <w:tr w:rsidR="00817C91" w:rsidRPr="000702A0" w:rsidTr="00FF677D">
        <w:tc>
          <w:tcPr>
            <w:tcW w:w="704" w:type="dxa"/>
            <w:tcBorders>
              <w:top w:val="single" w:sz="12" w:space="0" w:color="auto"/>
            </w:tcBorders>
            <w:shd w:val="clear" w:color="auto" w:fill="auto"/>
          </w:tcPr>
          <w:p w:rsidR="00817C91" w:rsidRPr="000702A0" w:rsidRDefault="00817C91" w:rsidP="00AE68B0">
            <w:pPr>
              <w:pStyle w:val="Tabletext"/>
            </w:pPr>
            <w:r w:rsidRPr="000702A0">
              <w:t>1</w:t>
            </w:r>
          </w:p>
        </w:tc>
        <w:tc>
          <w:tcPr>
            <w:tcW w:w="851" w:type="dxa"/>
            <w:tcBorders>
              <w:top w:val="single" w:sz="12" w:space="0" w:color="auto"/>
            </w:tcBorders>
            <w:shd w:val="clear" w:color="auto" w:fill="auto"/>
          </w:tcPr>
          <w:p w:rsidR="00817C91" w:rsidRPr="000702A0" w:rsidRDefault="00817C91" w:rsidP="00AE68B0">
            <w:pPr>
              <w:pStyle w:val="Tabletext"/>
              <w:rPr>
                <w:b/>
                <w:i/>
              </w:rPr>
            </w:pPr>
            <w:r w:rsidRPr="000702A0">
              <w:rPr>
                <w:b/>
                <w:i/>
              </w:rPr>
              <w:t>Q</w:t>
            </w:r>
            <w:r w:rsidRPr="000702A0">
              <w:rPr>
                <w:b/>
                <w:i/>
                <w:vertAlign w:val="subscript"/>
              </w:rPr>
              <w:t>S</w:t>
            </w:r>
          </w:p>
        </w:tc>
        <w:tc>
          <w:tcPr>
            <w:tcW w:w="1417" w:type="dxa"/>
            <w:tcBorders>
              <w:top w:val="single" w:sz="12" w:space="0" w:color="auto"/>
            </w:tcBorders>
            <w:shd w:val="clear" w:color="auto" w:fill="auto"/>
          </w:tcPr>
          <w:p w:rsidR="00817C91" w:rsidRPr="000702A0" w:rsidRDefault="00817C91" w:rsidP="00AE68B0">
            <w:pPr>
              <w:pStyle w:val="Tabletext"/>
            </w:pPr>
            <w:r w:rsidRPr="000702A0">
              <w:t>Quantity of service</w:t>
            </w:r>
          </w:p>
        </w:tc>
        <w:tc>
          <w:tcPr>
            <w:tcW w:w="1843" w:type="dxa"/>
            <w:tcBorders>
              <w:top w:val="single" w:sz="12" w:space="0" w:color="auto"/>
            </w:tcBorders>
            <w:shd w:val="clear" w:color="auto" w:fill="auto"/>
          </w:tcPr>
          <w:p w:rsidR="00817C91" w:rsidRPr="000702A0" w:rsidRDefault="00817C91" w:rsidP="00AE68B0">
            <w:pPr>
              <w:pStyle w:val="Tabletext"/>
            </w:pPr>
            <w:r w:rsidRPr="000702A0">
              <w:t>In accordance with Schedule</w:t>
            </w:r>
            <w:r w:rsidR="000702A0" w:rsidRPr="000702A0">
              <w:t> </w:t>
            </w:r>
            <w:r w:rsidRPr="000702A0">
              <w:t>1</w:t>
            </w:r>
          </w:p>
        </w:tc>
        <w:tc>
          <w:tcPr>
            <w:tcW w:w="3499" w:type="dxa"/>
            <w:tcBorders>
              <w:top w:val="single" w:sz="12" w:space="0" w:color="auto"/>
            </w:tcBorders>
            <w:shd w:val="clear" w:color="auto" w:fill="auto"/>
          </w:tcPr>
          <w:p w:rsidR="00F760B8" w:rsidRPr="000702A0" w:rsidRDefault="00F760B8" w:rsidP="00AE68B0">
            <w:pPr>
              <w:pStyle w:val="Tabletext"/>
            </w:pPr>
            <w:r w:rsidRPr="000702A0">
              <w:t>Monitored:</w:t>
            </w:r>
          </w:p>
          <w:p w:rsidR="00F760B8" w:rsidRPr="000702A0" w:rsidRDefault="00F760B8" w:rsidP="00F760B8">
            <w:pPr>
              <w:pStyle w:val="Tablea"/>
            </w:pPr>
            <w:r w:rsidRPr="000702A0">
              <w:t xml:space="preserve">(a) in accordance with </w:t>
            </w:r>
            <w:r w:rsidR="00817C91" w:rsidRPr="000702A0">
              <w:t>industry practice for the service unit</w:t>
            </w:r>
            <w:r w:rsidR="00BC0814" w:rsidRPr="000702A0">
              <w:t>;</w:t>
            </w:r>
            <w:r w:rsidRPr="000702A0">
              <w:t xml:space="preserve"> or</w:t>
            </w:r>
          </w:p>
          <w:p w:rsidR="00817C91" w:rsidRPr="000702A0" w:rsidRDefault="00F760B8" w:rsidP="00F760B8">
            <w:pPr>
              <w:pStyle w:val="Tablea"/>
            </w:pPr>
            <w:r w:rsidRPr="000702A0">
              <w:t>(b) using an on</w:t>
            </w:r>
            <w:r w:rsidR="000702A0">
              <w:noBreakHyphen/>
            </w:r>
            <w:r w:rsidRPr="000702A0">
              <w:t>board electronic recording device that monitors in the service unit used for the phase concerned</w:t>
            </w:r>
            <w:r w:rsidR="00817C91" w:rsidRPr="000702A0">
              <w:t>.</w:t>
            </w:r>
          </w:p>
          <w:p w:rsidR="00147057" w:rsidRPr="000702A0" w:rsidRDefault="00147057" w:rsidP="00147057">
            <w:pPr>
              <w:pStyle w:val="Tabletext"/>
            </w:pPr>
            <w:r w:rsidRPr="000702A0">
              <w:t>For taxi</w:t>
            </w:r>
            <w:r w:rsidR="00883F43" w:rsidRPr="000702A0">
              <w:t xml:space="preserve"> </w:t>
            </w:r>
            <w:r w:rsidRPr="000702A0">
              <w:t>in and taxi</w:t>
            </w:r>
            <w:r w:rsidR="00883F43" w:rsidRPr="000702A0">
              <w:t xml:space="preserve"> </w:t>
            </w:r>
            <w:r w:rsidRPr="000702A0">
              <w:t>out, and where kilometres are chosen as the service unit, the actual ground distance travelled must be used.</w:t>
            </w:r>
          </w:p>
          <w:p w:rsidR="00817C91" w:rsidRPr="000702A0" w:rsidRDefault="00817C91" w:rsidP="00AE68B0">
            <w:pPr>
              <w:pStyle w:val="Tabletext"/>
            </w:pPr>
            <w:r w:rsidRPr="000702A0">
              <w:t>Frequency—continuously</w:t>
            </w:r>
          </w:p>
        </w:tc>
      </w:tr>
      <w:tr w:rsidR="00817C91" w:rsidRPr="000702A0" w:rsidTr="00FF677D">
        <w:tc>
          <w:tcPr>
            <w:tcW w:w="704" w:type="dxa"/>
            <w:shd w:val="clear" w:color="auto" w:fill="auto"/>
          </w:tcPr>
          <w:p w:rsidR="00817C91" w:rsidRPr="000702A0" w:rsidRDefault="00817C91" w:rsidP="00AE68B0">
            <w:pPr>
              <w:pStyle w:val="Tabletext"/>
            </w:pPr>
            <w:r w:rsidRPr="000702A0">
              <w:t>2</w:t>
            </w:r>
          </w:p>
        </w:tc>
        <w:tc>
          <w:tcPr>
            <w:tcW w:w="851" w:type="dxa"/>
            <w:shd w:val="clear" w:color="auto" w:fill="auto"/>
          </w:tcPr>
          <w:p w:rsidR="00817C91" w:rsidRPr="000702A0" w:rsidRDefault="00817C91" w:rsidP="00AE68B0">
            <w:pPr>
              <w:pStyle w:val="Tabletext"/>
              <w:rPr>
                <w:b/>
                <w:i/>
              </w:rPr>
            </w:pPr>
            <w:r w:rsidRPr="000702A0">
              <w:rPr>
                <w:b/>
                <w:i/>
              </w:rPr>
              <w:t>Q</w:t>
            </w:r>
            <w:r w:rsidRPr="000702A0">
              <w:rPr>
                <w:b/>
                <w:i/>
                <w:vertAlign w:val="subscript"/>
              </w:rPr>
              <w:t>F</w:t>
            </w:r>
          </w:p>
        </w:tc>
        <w:tc>
          <w:tcPr>
            <w:tcW w:w="1417" w:type="dxa"/>
            <w:shd w:val="clear" w:color="auto" w:fill="auto"/>
          </w:tcPr>
          <w:p w:rsidR="00817C91" w:rsidRPr="000702A0" w:rsidRDefault="00817C91" w:rsidP="00AE68B0">
            <w:pPr>
              <w:pStyle w:val="Tabletext"/>
            </w:pPr>
            <w:r w:rsidRPr="000702A0">
              <w:t>The quantity of fuel</w:t>
            </w:r>
          </w:p>
        </w:tc>
        <w:tc>
          <w:tcPr>
            <w:tcW w:w="1843" w:type="dxa"/>
            <w:shd w:val="clear" w:color="auto" w:fill="auto"/>
          </w:tcPr>
          <w:p w:rsidR="00817C91" w:rsidRPr="000702A0" w:rsidRDefault="00817C91" w:rsidP="00AE68B0">
            <w:pPr>
              <w:pStyle w:val="Tabletext"/>
            </w:pPr>
            <w:r w:rsidRPr="000702A0">
              <w:t>Kilolitres, cubic metres or gigajoules</w:t>
            </w:r>
          </w:p>
        </w:tc>
        <w:tc>
          <w:tcPr>
            <w:tcW w:w="3499" w:type="dxa"/>
            <w:shd w:val="clear" w:color="auto" w:fill="auto"/>
          </w:tcPr>
          <w:p w:rsidR="00817C91" w:rsidRPr="000702A0" w:rsidRDefault="00147057" w:rsidP="00AE68B0">
            <w:pPr>
              <w:pStyle w:val="Tabletext"/>
            </w:pPr>
            <w:r w:rsidRPr="000702A0">
              <w:t>For aircraft, m</w:t>
            </w:r>
            <w:r w:rsidR="00FF677D" w:rsidRPr="000702A0">
              <w:t>easured using</w:t>
            </w:r>
            <w:r w:rsidR="00817C91" w:rsidRPr="000702A0">
              <w:t>:</w:t>
            </w:r>
          </w:p>
          <w:p w:rsidR="00615C08" w:rsidRPr="000702A0" w:rsidRDefault="00615C08" w:rsidP="00AE68B0">
            <w:pPr>
              <w:pStyle w:val="Tablea"/>
            </w:pPr>
            <w:r w:rsidRPr="000702A0">
              <w:t>(a) an on</w:t>
            </w:r>
            <w:r w:rsidR="000702A0">
              <w:noBreakHyphen/>
            </w:r>
            <w:r w:rsidRPr="000702A0">
              <w:t>board electronic recording device that monitors fuel use by phase; or</w:t>
            </w:r>
          </w:p>
          <w:p w:rsidR="00817C91" w:rsidRPr="000702A0" w:rsidRDefault="00817C91" w:rsidP="00AE68B0">
            <w:pPr>
              <w:pStyle w:val="Tablea"/>
            </w:pPr>
            <w:r w:rsidRPr="000702A0">
              <w:t>(</w:t>
            </w:r>
            <w:r w:rsidR="00615C08" w:rsidRPr="000702A0">
              <w:t>b) a commercial grade meter.</w:t>
            </w:r>
          </w:p>
          <w:p w:rsidR="00147057" w:rsidRPr="000702A0" w:rsidRDefault="00147057" w:rsidP="00147057">
            <w:pPr>
              <w:pStyle w:val="Tabletext"/>
            </w:pPr>
            <w:r w:rsidRPr="000702A0">
              <w:t>For auxiliary equi</w:t>
            </w:r>
            <w:r w:rsidR="00FF677D" w:rsidRPr="000702A0">
              <w:t>pment, measured using</w:t>
            </w:r>
            <w:r w:rsidRPr="000702A0">
              <w:t>:</w:t>
            </w:r>
          </w:p>
          <w:p w:rsidR="00147057" w:rsidRPr="000702A0" w:rsidRDefault="00147057" w:rsidP="00147057">
            <w:pPr>
              <w:pStyle w:val="Tablea"/>
            </w:pPr>
            <w:r w:rsidRPr="000702A0">
              <w:t>(a) a commercial grade meter; or</w:t>
            </w:r>
          </w:p>
          <w:p w:rsidR="00147057" w:rsidRPr="000702A0" w:rsidRDefault="00147057" w:rsidP="00147057">
            <w:pPr>
              <w:pStyle w:val="Tablea"/>
            </w:pPr>
            <w:r w:rsidRPr="000702A0">
              <w:t>(b) relevant purchase records; or</w:t>
            </w:r>
          </w:p>
          <w:p w:rsidR="00147057" w:rsidRPr="000702A0" w:rsidRDefault="00147057" w:rsidP="00147057">
            <w:pPr>
              <w:pStyle w:val="Tablea"/>
            </w:pPr>
            <w:r w:rsidRPr="000702A0">
              <w:t>(c) if neither of the above are available, an estimate using relevant data for the equipment that is based on average fuel burn per hour.</w:t>
            </w:r>
          </w:p>
          <w:p w:rsidR="00817C91" w:rsidRPr="000702A0" w:rsidRDefault="00817C91" w:rsidP="00AE68B0">
            <w:pPr>
              <w:pStyle w:val="Tabletext"/>
            </w:pPr>
            <w:r w:rsidRPr="000702A0">
              <w:t>Frequency—continuously</w:t>
            </w:r>
          </w:p>
        </w:tc>
      </w:tr>
      <w:tr w:rsidR="00817C91" w:rsidRPr="000702A0" w:rsidTr="00FF677D">
        <w:tc>
          <w:tcPr>
            <w:tcW w:w="704" w:type="dxa"/>
            <w:shd w:val="clear" w:color="auto" w:fill="auto"/>
          </w:tcPr>
          <w:p w:rsidR="00817C91" w:rsidRPr="000702A0" w:rsidRDefault="00817C91" w:rsidP="00AE68B0">
            <w:pPr>
              <w:pStyle w:val="Tabletext"/>
            </w:pPr>
            <w:r w:rsidRPr="000702A0">
              <w:t>3</w:t>
            </w:r>
          </w:p>
        </w:tc>
        <w:tc>
          <w:tcPr>
            <w:tcW w:w="851" w:type="dxa"/>
            <w:shd w:val="clear" w:color="auto" w:fill="auto"/>
          </w:tcPr>
          <w:p w:rsidR="00817C91" w:rsidRPr="000702A0" w:rsidRDefault="00817C91" w:rsidP="00AE68B0">
            <w:pPr>
              <w:pStyle w:val="Tabletext"/>
              <w:rPr>
                <w:b/>
                <w:i/>
              </w:rPr>
            </w:pPr>
            <w:r w:rsidRPr="000702A0">
              <w:rPr>
                <w:b/>
                <w:i/>
              </w:rPr>
              <w:t>Q</w:t>
            </w:r>
            <w:r w:rsidRPr="000702A0">
              <w:rPr>
                <w:b/>
                <w:i/>
                <w:vertAlign w:val="subscript"/>
              </w:rPr>
              <w:t>EC</w:t>
            </w:r>
          </w:p>
        </w:tc>
        <w:tc>
          <w:tcPr>
            <w:tcW w:w="1417" w:type="dxa"/>
            <w:shd w:val="clear" w:color="auto" w:fill="auto"/>
          </w:tcPr>
          <w:p w:rsidR="00817C91" w:rsidRPr="000702A0" w:rsidRDefault="00817C91" w:rsidP="004E7FD3">
            <w:pPr>
              <w:pStyle w:val="Tabletext"/>
            </w:pPr>
            <w:r w:rsidRPr="000702A0">
              <w:t xml:space="preserve">The quantity of electricity </w:t>
            </w:r>
            <w:r w:rsidR="00BD1B22" w:rsidRPr="000702A0">
              <w:t>used</w:t>
            </w:r>
            <w:r w:rsidRPr="000702A0">
              <w:t xml:space="preserve"> </w:t>
            </w:r>
            <w:r w:rsidR="008D2C73" w:rsidRPr="000702A0">
              <w:t xml:space="preserve">to power </w:t>
            </w:r>
            <w:r w:rsidR="004E7FD3" w:rsidRPr="000702A0">
              <w:t>an</w:t>
            </w:r>
            <w:r w:rsidR="008D2C73" w:rsidRPr="000702A0">
              <w:t xml:space="preserve"> </w:t>
            </w:r>
            <w:r w:rsidR="00BD1B22" w:rsidRPr="000702A0">
              <w:t xml:space="preserve">aircraft and </w:t>
            </w:r>
            <w:r w:rsidR="00BD1B22" w:rsidRPr="000702A0">
              <w:lastRenderedPageBreak/>
              <w:t>its auxiliary equipment</w:t>
            </w:r>
          </w:p>
        </w:tc>
        <w:tc>
          <w:tcPr>
            <w:tcW w:w="1843" w:type="dxa"/>
            <w:shd w:val="clear" w:color="auto" w:fill="auto"/>
          </w:tcPr>
          <w:p w:rsidR="00817C91" w:rsidRPr="000702A0" w:rsidRDefault="00817C91" w:rsidP="00AE68B0">
            <w:pPr>
              <w:pStyle w:val="Tabletext"/>
            </w:pPr>
            <w:r w:rsidRPr="000702A0">
              <w:lastRenderedPageBreak/>
              <w:t>Kilowatt hours.</w:t>
            </w:r>
          </w:p>
          <w:p w:rsidR="00817C91" w:rsidRPr="000702A0" w:rsidRDefault="00817C91" w:rsidP="00AE68B0">
            <w:pPr>
              <w:pStyle w:val="Tabletext"/>
            </w:pPr>
            <w:r w:rsidRPr="000702A0">
              <w:t>If Q</w:t>
            </w:r>
            <w:r w:rsidRPr="000702A0">
              <w:rPr>
                <w:vertAlign w:val="subscript"/>
              </w:rPr>
              <w:t>EC</w:t>
            </w:r>
            <w:r w:rsidRPr="000702A0">
              <w:t xml:space="preserve"> is measured in gigajoules, the quantity of kilowatt </w:t>
            </w:r>
            <w:r w:rsidRPr="000702A0">
              <w:lastRenderedPageBreak/>
              <w:t>hours must be calculated by dividing the amount of gigajoules by the conversion factor of 0.0036</w:t>
            </w:r>
          </w:p>
        </w:tc>
        <w:tc>
          <w:tcPr>
            <w:tcW w:w="3499" w:type="dxa"/>
            <w:shd w:val="clear" w:color="auto" w:fill="auto"/>
          </w:tcPr>
          <w:p w:rsidR="00817C91" w:rsidRPr="000702A0" w:rsidRDefault="00817C91" w:rsidP="00AE68B0">
            <w:pPr>
              <w:pStyle w:val="Tabletext"/>
            </w:pPr>
            <w:r w:rsidRPr="000702A0">
              <w:lastRenderedPageBreak/>
              <w:t>Measured</w:t>
            </w:r>
            <w:r w:rsidR="00FF677D" w:rsidRPr="000702A0">
              <w:t xml:space="preserve"> using</w:t>
            </w:r>
            <w:r w:rsidRPr="000702A0">
              <w:t>:</w:t>
            </w:r>
          </w:p>
          <w:p w:rsidR="00817C91" w:rsidRPr="000702A0" w:rsidRDefault="00817C91" w:rsidP="00AE68B0">
            <w:pPr>
              <w:pStyle w:val="Tablea"/>
            </w:pPr>
            <w:r w:rsidRPr="000702A0">
              <w:t>(a) a commercial grade meter; or</w:t>
            </w:r>
          </w:p>
          <w:p w:rsidR="00817C91" w:rsidRPr="000702A0" w:rsidRDefault="00817C91" w:rsidP="00AE68B0">
            <w:pPr>
              <w:pStyle w:val="Tablea"/>
            </w:pPr>
            <w:r w:rsidRPr="000702A0">
              <w:t>(b) relevant purchase records.</w:t>
            </w:r>
          </w:p>
          <w:p w:rsidR="00817C91" w:rsidRPr="000702A0" w:rsidRDefault="00817C91" w:rsidP="00AE68B0">
            <w:pPr>
              <w:pStyle w:val="Tabletext"/>
            </w:pPr>
            <w:r w:rsidRPr="000702A0">
              <w:lastRenderedPageBreak/>
              <w:t>Frequency—continuously</w:t>
            </w:r>
          </w:p>
        </w:tc>
      </w:tr>
      <w:tr w:rsidR="007D51D0" w:rsidRPr="000702A0" w:rsidTr="00FF677D">
        <w:tc>
          <w:tcPr>
            <w:tcW w:w="704" w:type="dxa"/>
            <w:shd w:val="clear" w:color="auto" w:fill="auto"/>
          </w:tcPr>
          <w:p w:rsidR="007D51D0" w:rsidRPr="000702A0" w:rsidRDefault="007D51D0" w:rsidP="00AE68B0">
            <w:pPr>
              <w:pStyle w:val="Tabletext"/>
            </w:pPr>
            <w:r w:rsidRPr="000702A0">
              <w:lastRenderedPageBreak/>
              <w:t>4</w:t>
            </w:r>
          </w:p>
        </w:tc>
        <w:tc>
          <w:tcPr>
            <w:tcW w:w="851" w:type="dxa"/>
            <w:shd w:val="clear" w:color="auto" w:fill="auto"/>
          </w:tcPr>
          <w:p w:rsidR="007D51D0" w:rsidRPr="000702A0" w:rsidRDefault="007D51D0" w:rsidP="00AE68B0">
            <w:pPr>
              <w:pStyle w:val="Tabletext"/>
              <w:rPr>
                <w:b/>
                <w:i/>
                <w:vertAlign w:val="subscript"/>
              </w:rPr>
            </w:pPr>
            <w:r w:rsidRPr="000702A0">
              <w:rPr>
                <w:b/>
                <w:i/>
              </w:rPr>
              <w:t>Q</w:t>
            </w:r>
            <w:r w:rsidRPr="000702A0">
              <w:rPr>
                <w:b/>
                <w:i/>
                <w:vertAlign w:val="subscript"/>
              </w:rPr>
              <w:t>Ren</w:t>
            </w:r>
          </w:p>
        </w:tc>
        <w:tc>
          <w:tcPr>
            <w:tcW w:w="1417" w:type="dxa"/>
            <w:shd w:val="clear" w:color="auto" w:fill="auto"/>
          </w:tcPr>
          <w:p w:rsidR="007D51D0" w:rsidRPr="000702A0" w:rsidRDefault="007D51D0" w:rsidP="004E7FD3">
            <w:pPr>
              <w:pStyle w:val="Tabletext"/>
            </w:pPr>
            <w:r w:rsidRPr="000702A0">
              <w:t xml:space="preserve">The quantity of </w:t>
            </w:r>
            <w:r w:rsidR="00554D0A" w:rsidRPr="000702A0">
              <w:t xml:space="preserve">eligible </w:t>
            </w:r>
            <w:r w:rsidRPr="000702A0">
              <w:t xml:space="preserve">renewable electricity </w:t>
            </w:r>
            <w:r w:rsidR="00BD1B22" w:rsidRPr="000702A0">
              <w:t xml:space="preserve">used to power </w:t>
            </w:r>
            <w:r w:rsidR="004E7FD3" w:rsidRPr="000702A0">
              <w:t>an</w:t>
            </w:r>
            <w:r w:rsidR="00BD1B22" w:rsidRPr="000702A0">
              <w:t xml:space="preserve"> aircraft and its auxiliary equipment</w:t>
            </w:r>
          </w:p>
        </w:tc>
        <w:tc>
          <w:tcPr>
            <w:tcW w:w="1843" w:type="dxa"/>
            <w:shd w:val="clear" w:color="auto" w:fill="auto"/>
          </w:tcPr>
          <w:p w:rsidR="007D51D0" w:rsidRPr="000702A0" w:rsidRDefault="007D51D0" w:rsidP="007D51D0">
            <w:pPr>
              <w:pStyle w:val="Tabletext"/>
            </w:pPr>
            <w:r w:rsidRPr="000702A0">
              <w:t>Kilowatt hours.</w:t>
            </w:r>
          </w:p>
          <w:p w:rsidR="007D51D0" w:rsidRPr="000702A0" w:rsidRDefault="007D51D0" w:rsidP="007D51D0">
            <w:pPr>
              <w:pStyle w:val="Tabletext"/>
            </w:pPr>
            <w:r w:rsidRPr="000702A0">
              <w:t>If Q</w:t>
            </w:r>
            <w:r w:rsidRPr="000702A0">
              <w:rPr>
                <w:vertAlign w:val="subscript"/>
              </w:rPr>
              <w:t>Ren</w:t>
            </w:r>
            <w:r w:rsidRPr="000702A0">
              <w:t xml:space="preserve"> is measured in gigajoules, the quantity of kilowatt hours must be calculated by dividing the amount of gigajoules by the conversion factor of 0.0036</w:t>
            </w:r>
          </w:p>
        </w:tc>
        <w:tc>
          <w:tcPr>
            <w:tcW w:w="3499" w:type="dxa"/>
            <w:shd w:val="clear" w:color="auto" w:fill="auto"/>
          </w:tcPr>
          <w:p w:rsidR="007D51D0" w:rsidRPr="000702A0" w:rsidRDefault="007D51D0" w:rsidP="007D51D0">
            <w:pPr>
              <w:pStyle w:val="Tabletext"/>
            </w:pPr>
            <w:r w:rsidRPr="000702A0">
              <w:t>Measured using</w:t>
            </w:r>
            <w:r w:rsidR="00435078" w:rsidRPr="000702A0">
              <w:t xml:space="preserve"> one or more of the following, or derived from measurements from one or more of the following using a mathematical formula with no observable loss of precision</w:t>
            </w:r>
            <w:r w:rsidRPr="000702A0">
              <w:t>:</w:t>
            </w:r>
          </w:p>
          <w:p w:rsidR="007D51D0" w:rsidRPr="000702A0" w:rsidRDefault="008E6ECE" w:rsidP="007D51D0">
            <w:pPr>
              <w:pStyle w:val="Tablea"/>
            </w:pPr>
            <w:r w:rsidRPr="000702A0">
              <w:t>(a) a commercial grade meter;</w:t>
            </w:r>
          </w:p>
          <w:p w:rsidR="007D51D0" w:rsidRPr="000702A0" w:rsidRDefault="007D51D0" w:rsidP="007D51D0">
            <w:pPr>
              <w:pStyle w:val="Tablea"/>
            </w:pPr>
            <w:r w:rsidRPr="000702A0">
              <w:t>(b) relevant generation records, such as</w:t>
            </w:r>
            <w:r w:rsidR="00BD1B22" w:rsidRPr="000702A0">
              <w:t xml:space="preserve"> records from</w:t>
            </w:r>
            <w:r w:rsidR="00012822" w:rsidRPr="000702A0">
              <w:t xml:space="preserve"> an energ</w:t>
            </w:r>
            <w:r w:rsidR="008E6ECE" w:rsidRPr="000702A0">
              <w:t>y retailer or network operator;</w:t>
            </w:r>
          </w:p>
          <w:p w:rsidR="00012822" w:rsidRPr="000702A0" w:rsidRDefault="00012822" w:rsidP="007D51D0">
            <w:pPr>
              <w:pStyle w:val="Tablea"/>
            </w:pPr>
            <w:r w:rsidRPr="000702A0">
              <w:t>(c) an inverter that:</w:t>
            </w:r>
          </w:p>
          <w:p w:rsidR="00012822" w:rsidRPr="000702A0" w:rsidRDefault="00012822" w:rsidP="00012822">
            <w:pPr>
              <w:pStyle w:val="Tablei"/>
            </w:pPr>
            <w:r w:rsidRPr="000702A0">
              <w:t>(i) satisfies the requirements of Australian Standard AS 4777 as in force from time to time; or</w:t>
            </w:r>
          </w:p>
          <w:p w:rsidR="00012822" w:rsidRPr="000702A0" w:rsidRDefault="00012822" w:rsidP="007D51D0">
            <w:pPr>
              <w:pStyle w:val="Tablei"/>
            </w:pPr>
            <w:r w:rsidRPr="000702A0">
              <w:t>(ii</w:t>
            </w:r>
            <w:r w:rsidR="007D51D0" w:rsidRPr="000702A0">
              <w:t>)</w:t>
            </w:r>
            <w:r w:rsidRPr="000702A0">
              <w:t xml:space="preserve"> is on</w:t>
            </w:r>
            <w:r w:rsidR="0083590B" w:rsidRPr="000702A0">
              <w:t xml:space="preserve"> the list of approved inverters</w:t>
            </w:r>
            <w:r w:rsidRPr="000702A0">
              <w:t xml:space="preserve"> maintained by the Clean Energy Council, as it exists from time to time.</w:t>
            </w:r>
          </w:p>
          <w:p w:rsidR="007D51D0" w:rsidRPr="000702A0" w:rsidRDefault="00012822" w:rsidP="00012822">
            <w:pPr>
              <w:pStyle w:val="Tabletext"/>
            </w:pPr>
            <w:r w:rsidRPr="000702A0">
              <w:t>(The list of approved inverters could in 201</w:t>
            </w:r>
            <w:r w:rsidR="008E6ECE" w:rsidRPr="000702A0">
              <w:t>5</w:t>
            </w:r>
            <w:r w:rsidRPr="000702A0">
              <w:t xml:space="preserve"> be viewed on the Clean Energy Council’s website (http:</w:t>
            </w:r>
            <w:r w:rsidR="004C3FEB" w:rsidRPr="000702A0">
              <w:br/>
            </w:r>
            <w:r w:rsidRPr="000702A0">
              <w:t>//www.solaraccreditation.com.au)).</w:t>
            </w:r>
          </w:p>
          <w:p w:rsidR="007D51D0" w:rsidRPr="000702A0" w:rsidRDefault="007D51D0" w:rsidP="007D51D0">
            <w:pPr>
              <w:pStyle w:val="Tabletext"/>
            </w:pPr>
            <w:r w:rsidRPr="000702A0">
              <w:t>Frequency—continuously</w:t>
            </w:r>
          </w:p>
        </w:tc>
      </w:tr>
      <w:tr w:rsidR="00817C91" w:rsidRPr="000702A0" w:rsidTr="00FF677D">
        <w:tc>
          <w:tcPr>
            <w:tcW w:w="704" w:type="dxa"/>
            <w:shd w:val="clear" w:color="auto" w:fill="auto"/>
          </w:tcPr>
          <w:p w:rsidR="00817C91" w:rsidRPr="000702A0" w:rsidRDefault="0083590B" w:rsidP="00AE68B0">
            <w:pPr>
              <w:pStyle w:val="Tabletext"/>
            </w:pPr>
            <w:r w:rsidRPr="000702A0">
              <w:t>5</w:t>
            </w:r>
          </w:p>
        </w:tc>
        <w:tc>
          <w:tcPr>
            <w:tcW w:w="851" w:type="dxa"/>
            <w:shd w:val="clear" w:color="auto" w:fill="auto"/>
          </w:tcPr>
          <w:p w:rsidR="00817C91" w:rsidRPr="000702A0" w:rsidRDefault="00817C91" w:rsidP="00AE68B0">
            <w:pPr>
              <w:pStyle w:val="Tabletext"/>
              <w:rPr>
                <w:b/>
                <w:i/>
              </w:rPr>
            </w:pPr>
            <w:r w:rsidRPr="000702A0">
              <w:rPr>
                <w:b/>
                <w:i/>
              </w:rPr>
              <w:t>EF</w:t>
            </w:r>
            <w:r w:rsidRPr="000702A0">
              <w:rPr>
                <w:b/>
                <w:i/>
                <w:vertAlign w:val="subscript"/>
              </w:rPr>
              <w:t>i,j</w:t>
            </w:r>
          </w:p>
        </w:tc>
        <w:tc>
          <w:tcPr>
            <w:tcW w:w="1417" w:type="dxa"/>
            <w:shd w:val="clear" w:color="auto" w:fill="auto"/>
          </w:tcPr>
          <w:p w:rsidR="00817C91" w:rsidRPr="000702A0" w:rsidRDefault="00817C91" w:rsidP="00AE68B0">
            <w:pPr>
              <w:pStyle w:val="Tabletext"/>
            </w:pPr>
            <w:r w:rsidRPr="000702A0">
              <w:t>Emission factor for gas type j released from the combustion of fuel type i</w:t>
            </w:r>
          </w:p>
        </w:tc>
        <w:tc>
          <w:tcPr>
            <w:tcW w:w="1843" w:type="dxa"/>
            <w:shd w:val="clear" w:color="auto" w:fill="auto"/>
          </w:tcPr>
          <w:p w:rsidR="00817C91" w:rsidRPr="000702A0" w:rsidRDefault="008D2C73" w:rsidP="00AE68B0">
            <w:pPr>
              <w:pStyle w:val="Tabletext"/>
            </w:pPr>
            <w:r w:rsidRPr="000702A0">
              <w:t>Kilograms CO</w:t>
            </w:r>
            <w:r w:rsidRPr="000702A0">
              <w:rPr>
                <w:vertAlign w:val="subscript"/>
              </w:rPr>
              <w:t>2</w:t>
            </w:r>
            <w:r w:rsidR="000702A0">
              <w:noBreakHyphen/>
            </w:r>
            <w:r w:rsidRPr="000702A0">
              <w:t>e per gigajoule</w:t>
            </w:r>
          </w:p>
        </w:tc>
        <w:tc>
          <w:tcPr>
            <w:tcW w:w="3499" w:type="dxa"/>
            <w:shd w:val="clear" w:color="auto" w:fill="auto"/>
          </w:tcPr>
          <w:p w:rsidR="00817C91" w:rsidRPr="000702A0" w:rsidRDefault="00817C91" w:rsidP="00AE68B0">
            <w:pPr>
              <w:pStyle w:val="Tabletext"/>
            </w:pPr>
            <w:r w:rsidRPr="000702A0">
              <w:t>Worked out:</w:t>
            </w:r>
          </w:p>
          <w:p w:rsidR="00817C91" w:rsidRPr="000702A0" w:rsidRDefault="00817C91" w:rsidP="00AE68B0">
            <w:pPr>
              <w:pStyle w:val="Tablea"/>
            </w:pPr>
            <w:r w:rsidRPr="000702A0">
              <w:t>(a) where j is methane—using the emission factor for methane released from the combustion of fuel type i set out in Part</w:t>
            </w:r>
            <w:r w:rsidR="000702A0" w:rsidRPr="000702A0">
              <w:t> </w:t>
            </w:r>
            <w:r w:rsidRPr="000702A0">
              <w:t>3 or 4 of Schedule</w:t>
            </w:r>
            <w:r w:rsidR="000702A0" w:rsidRPr="000702A0">
              <w:t> </w:t>
            </w:r>
            <w:r w:rsidRPr="000702A0">
              <w:t>1 to the NGER (Measurement) Determination; or</w:t>
            </w:r>
          </w:p>
          <w:p w:rsidR="00817C91" w:rsidRPr="000702A0" w:rsidRDefault="00817C91" w:rsidP="00AE68B0">
            <w:pPr>
              <w:pStyle w:val="Tablea"/>
            </w:pPr>
            <w:r w:rsidRPr="000702A0">
              <w:t>(b) where j is nitrous oxide—using the emission factor for nitrous oxide released from the combustion of fuel type i in Part</w:t>
            </w:r>
            <w:r w:rsidR="000702A0" w:rsidRPr="000702A0">
              <w:t> </w:t>
            </w:r>
            <w:r w:rsidRPr="000702A0">
              <w:t>3 or 4 of Schedule</w:t>
            </w:r>
            <w:r w:rsidR="000702A0" w:rsidRPr="000702A0">
              <w:t> </w:t>
            </w:r>
            <w:r w:rsidRPr="000702A0">
              <w:t>1 to the NGER (Measurement) Determination; or</w:t>
            </w:r>
          </w:p>
          <w:p w:rsidR="00817C91" w:rsidRPr="000702A0" w:rsidRDefault="00817C91" w:rsidP="00AE68B0">
            <w:pPr>
              <w:pStyle w:val="Tablea"/>
            </w:pPr>
            <w:r w:rsidRPr="000702A0">
              <w:t>(c) where j is carbon dioxide—using one of the following options:</w:t>
            </w:r>
          </w:p>
          <w:p w:rsidR="00817C91" w:rsidRPr="000702A0" w:rsidRDefault="00817C91" w:rsidP="00AE68B0">
            <w:pPr>
              <w:pStyle w:val="Tablei"/>
            </w:pPr>
            <w:r w:rsidRPr="000702A0">
              <w:t>(i) using the emission factor for carbon dioxide released from the combustion of fuel type i set out in Part</w:t>
            </w:r>
            <w:r w:rsidR="000702A0" w:rsidRPr="000702A0">
              <w:t> </w:t>
            </w:r>
            <w:r w:rsidRPr="000702A0">
              <w:t xml:space="preserve">3 or 4 of </w:t>
            </w:r>
            <w:r w:rsidRPr="000702A0">
              <w:lastRenderedPageBreak/>
              <w:t>Schedule</w:t>
            </w:r>
            <w:r w:rsidR="000702A0" w:rsidRPr="000702A0">
              <w:t> </w:t>
            </w:r>
            <w:r w:rsidRPr="000702A0">
              <w:t>1 to the NGER (Measurement) Determination;</w:t>
            </w:r>
          </w:p>
          <w:p w:rsidR="00817C91" w:rsidRPr="000702A0" w:rsidRDefault="00817C91" w:rsidP="00AE68B0">
            <w:pPr>
              <w:pStyle w:val="Tablei"/>
            </w:pPr>
            <w:r w:rsidRPr="000702A0">
              <w:t>(ii) in accordance with Division</w:t>
            </w:r>
            <w:r w:rsidR="000702A0" w:rsidRPr="000702A0">
              <w:t> </w:t>
            </w:r>
            <w:r w:rsidRPr="000702A0">
              <w:t>2.4.3 of the NGER (Measurement) Determination;</w:t>
            </w:r>
          </w:p>
          <w:p w:rsidR="00817C91" w:rsidRPr="000702A0" w:rsidRDefault="00817C91" w:rsidP="00AE68B0">
            <w:pPr>
              <w:pStyle w:val="Tablei"/>
            </w:pPr>
            <w:r w:rsidRPr="000702A0">
              <w:t>(iii) in accordance with Division</w:t>
            </w:r>
            <w:r w:rsidR="000702A0" w:rsidRPr="000702A0">
              <w:t> </w:t>
            </w:r>
            <w:r w:rsidRPr="000702A0">
              <w:t>2.4.4 of the NGER (Measurement) Determination.</w:t>
            </w:r>
          </w:p>
          <w:p w:rsidR="00817C91" w:rsidRPr="000702A0" w:rsidRDefault="00817C91" w:rsidP="00AE68B0">
            <w:pPr>
              <w:pStyle w:val="Tabletext"/>
            </w:pPr>
            <w:r w:rsidRPr="000702A0">
              <w:t>However, the option used to work out EF</w:t>
            </w:r>
            <w:r w:rsidRPr="000702A0">
              <w:rPr>
                <w:vertAlign w:val="subscript"/>
              </w:rPr>
              <w:t>j</w:t>
            </w:r>
            <w:r w:rsidRPr="000702A0">
              <w:t xml:space="preserve"> where j is carbon dioxide, must be used for all vehicles in the project, and:</w:t>
            </w:r>
          </w:p>
          <w:p w:rsidR="00817C91" w:rsidRPr="000702A0" w:rsidRDefault="00817C91" w:rsidP="00AE68B0">
            <w:pPr>
              <w:pStyle w:val="Tablea"/>
            </w:pPr>
            <w:r w:rsidRPr="000702A0">
              <w:t xml:space="preserve">(a) if the option in </w:t>
            </w:r>
            <w:r w:rsidR="000702A0" w:rsidRPr="000702A0">
              <w:t>subparagraph (</w:t>
            </w:r>
            <w:r w:rsidRPr="000702A0">
              <w:t xml:space="preserve">c)(ii) is used for a reporting period, then only an option in </w:t>
            </w:r>
            <w:r w:rsidR="000702A0" w:rsidRPr="000702A0">
              <w:t>subparagraph (</w:t>
            </w:r>
            <w:r w:rsidRPr="000702A0">
              <w:t>c)(ii) or (c)(iii) may be used for subsequent reporting periods; or</w:t>
            </w:r>
          </w:p>
          <w:p w:rsidR="00817C91" w:rsidRPr="000702A0" w:rsidRDefault="00817C91" w:rsidP="00AE68B0">
            <w:pPr>
              <w:pStyle w:val="Tablea"/>
            </w:pPr>
            <w:r w:rsidRPr="000702A0">
              <w:t xml:space="preserve">(b) if the option in </w:t>
            </w:r>
            <w:r w:rsidR="000702A0" w:rsidRPr="000702A0">
              <w:t>subparagraph (</w:t>
            </w:r>
            <w:r w:rsidRPr="000702A0">
              <w:t>c)(iii) is used for a reporting period, then that option must be used for subsequent reporting periods.</w:t>
            </w:r>
          </w:p>
          <w:p w:rsidR="00817C91" w:rsidRPr="000702A0" w:rsidRDefault="00817C91" w:rsidP="00AE68B0">
            <w:pPr>
              <w:pStyle w:val="Tabletext"/>
            </w:pPr>
            <w:r w:rsidRPr="000702A0">
              <w:t>Frequency—in accordance with the</w:t>
            </w:r>
            <w:r w:rsidRPr="000702A0">
              <w:rPr>
                <w:i/>
                <w:iCs/>
              </w:rPr>
              <w:t xml:space="preserve"> </w:t>
            </w:r>
            <w:r w:rsidRPr="000702A0">
              <w:t>NGER (Measurement) Determination</w:t>
            </w:r>
          </w:p>
        </w:tc>
      </w:tr>
      <w:tr w:rsidR="006964FC" w:rsidRPr="000702A0" w:rsidTr="00FF677D">
        <w:tc>
          <w:tcPr>
            <w:tcW w:w="704" w:type="dxa"/>
            <w:tcBorders>
              <w:bottom w:val="single" w:sz="4" w:space="0" w:color="auto"/>
            </w:tcBorders>
            <w:shd w:val="clear" w:color="auto" w:fill="auto"/>
          </w:tcPr>
          <w:p w:rsidR="006964FC" w:rsidRPr="000702A0" w:rsidRDefault="007D51D0" w:rsidP="00637F59">
            <w:pPr>
              <w:pStyle w:val="Tabletext"/>
            </w:pPr>
            <w:r w:rsidRPr="000702A0">
              <w:lastRenderedPageBreak/>
              <w:t>6</w:t>
            </w:r>
          </w:p>
        </w:tc>
        <w:tc>
          <w:tcPr>
            <w:tcW w:w="851" w:type="dxa"/>
            <w:tcBorders>
              <w:bottom w:val="single" w:sz="4" w:space="0" w:color="auto"/>
            </w:tcBorders>
            <w:shd w:val="clear" w:color="auto" w:fill="auto"/>
          </w:tcPr>
          <w:p w:rsidR="006964FC" w:rsidRPr="000702A0" w:rsidRDefault="006964FC" w:rsidP="00637F59">
            <w:pPr>
              <w:pStyle w:val="Tabletext"/>
              <w:rPr>
                <w:b/>
                <w:i/>
              </w:rPr>
            </w:pPr>
            <w:r w:rsidRPr="000702A0">
              <w:rPr>
                <w:b/>
                <w:i/>
              </w:rPr>
              <w:t>EC</w:t>
            </w:r>
            <w:r w:rsidRPr="000702A0">
              <w:rPr>
                <w:b/>
                <w:i/>
                <w:vertAlign w:val="subscript"/>
              </w:rPr>
              <w:t>i</w:t>
            </w:r>
          </w:p>
        </w:tc>
        <w:tc>
          <w:tcPr>
            <w:tcW w:w="1417" w:type="dxa"/>
            <w:tcBorders>
              <w:bottom w:val="single" w:sz="4" w:space="0" w:color="auto"/>
            </w:tcBorders>
            <w:shd w:val="clear" w:color="auto" w:fill="auto"/>
          </w:tcPr>
          <w:p w:rsidR="006964FC" w:rsidRPr="000702A0" w:rsidRDefault="006964FC" w:rsidP="00637F59">
            <w:pPr>
              <w:pStyle w:val="Tabletext"/>
            </w:pPr>
            <w:r w:rsidRPr="000702A0">
              <w:t>Energy content factor for fuel type i</w:t>
            </w:r>
          </w:p>
        </w:tc>
        <w:tc>
          <w:tcPr>
            <w:tcW w:w="1843" w:type="dxa"/>
            <w:tcBorders>
              <w:bottom w:val="single" w:sz="4" w:space="0" w:color="auto"/>
            </w:tcBorders>
            <w:shd w:val="clear" w:color="auto" w:fill="auto"/>
          </w:tcPr>
          <w:p w:rsidR="006964FC" w:rsidRPr="000702A0" w:rsidRDefault="008D2C73" w:rsidP="00637F59">
            <w:pPr>
              <w:pStyle w:val="Tabletext"/>
            </w:pPr>
            <w:r w:rsidRPr="000702A0">
              <w:t>Gigajoules per kilolitre</w:t>
            </w:r>
          </w:p>
        </w:tc>
        <w:tc>
          <w:tcPr>
            <w:tcW w:w="3499" w:type="dxa"/>
            <w:tcBorders>
              <w:bottom w:val="single" w:sz="4" w:space="0" w:color="auto"/>
            </w:tcBorders>
            <w:shd w:val="clear" w:color="auto" w:fill="auto"/>
          </w:tcPr>
          <w:p w:rsidR="006964FC" w:rsidRPr="000702A0" w:rsidRDefault="006964FC" w:rsidP="00637F59">
            <w:pPr>
              <w:pStyle w:val="Tabletext"/>
            </w:pPr>
            <w:r w:rsidRPr="000702A0">
              <w:t>One of the following:</w:t>
            </w:r>
          </w:p>
          <w:p w:rsidR="006964FC" w:rsidRPr="000702A0" w:rsidRDefault="006964FC" w:rsidP="00637F59">
            <w:pPr>
              <w:pStyle w:val="Tablea"/>
            </w:pPr>
            <w:r w:rsidRPr="000702A0">
              <w:t>(a) using the energy content factor of fuel type i in Part</w:t>
            </w:r>
            <w:r w:rsidR="000702A0" w:rsidRPr="000702A0">
              <w:t> </w:t>
            </w:r>
            <w:r w:rsidRPr="000702A0">
              <w:t>3 or 4 of Schedule</w:t>
            </w:r>
            <w:r w:rsidR="000702A0" w:rsidRPr="000702A0">
              <w:t> </w:t>
            </w:r>
            <w:r w:rsidRPr="000702A0">
              <w:t>1 to the NGER (Measurement) Determination;</w:t>
            </w:r>
          </w:p>
          <w:p w:rsidR="006964FC" w:rsidRPr="000702A0" w:rsidRDefault="006964FC" w:rsidP="00637F59">
            <w:pPr>
              <w:pStyle w:val="Tablea"/>
            </w:pPr>
            <w:r w:rsidRPr="000702A0">
              <w:t>(b) estimated by analysis in accordance with Subdivision</w:t>
            </w:r>
            <w:r w:rsidR="000702A0" w:rsidRPr="000702A0">
              <w:t> </w:t>
            </w:r>
            <w:r w:rsidRPr="000702A0">
              <w:t>2.4.3.2 of the NGER (Measurement) Determination;</w:t>
            </w:r>
          </w:p>
          <w:p w:rsidR="006964FC" w:rsidRPr="000702A0" w:rsidRDefault="006964FC" w:rsidP="00637F59">
            <w:pPr>
              <w:pStyle w:val="Tablea"/>
            </w:pPr>
            <w:r w:rsidRPr="000702A0">
              <w:t>(c) estimated by analysis in accordance with Division</w:t>
            </w:r>
            <w:r w:rsidR="000702A0" w:rsidRPr="000702A0">
              <w:t> </w:t>
            </w:r>
            <w:r w:rsidRPr="000702A0">
              <w:t>2.4.4 of the NGER (Measurement) Determination.</w:t>
            </w:r>
          </w:p>
          <w:p w:rsidR="006964FC" w:rsidRPr="000702A0" w:rsidRDefault="006964FC" w:rsidP="00637F59">
            <w:pPr>
              <w:pStyle w:val="Tabletext"/>
            </w:pPr>
            <w:r w:rsidRPr="000702A0">
              <w:t>However, the option used to work out EC</w:t>
            </w:r>
            <w:r w:rsidRPr="000702A0">
              <w:rPr>
                <w:vertAlign w:val="subscript"/>
              </w:rPr>
              <w:t>i</w:t>
            </w:r>
            <w:r w:rsidRPr="000702A0">
              <w:t xml:space="preserve"> must be used for all vehicles that are part of the project, and:</w:t>
            </w:r>
          </w:p>
          <w:p w:rsidR="006964FC" w:rsidRPr="000702A0" w:rsidRDefault="006964FC" w:rsidP="00637F59">
            <w:pPr>
              <w:pStyle w:val="Tablea"/>
            </w:pPr>
            <w:r w:rsidRPr="000702A0">
              <w:t xml:space="preserve">(a) if the option in </w:t>
            </w:r>
            <w:r w:rsidR="000702A0" w:rsidRPr="000702A0">
              <w:t>paragraph (</w:t>
            </w:r>
            <w:r w:rsidRPr="000702A0">
              <w:t xml:space="preserve">b) (above) is used for a reporting period, then only the option in </w:t>
            </w:r>
            <w:r w:rsidR="000702A0" w:rsidRPr="000702A0">
              <w:t>paragraph (</w:t>
            </w:r>
            <w:r w:rsidRPr="000702A0">
              <w:t>b) (above) or (c) may be used for subsequent reporting periods; or</w:t>
            </w:r>
          </w:p>
          <w:p w:rsidR="006964FC" w:rsidRPr="000702A0" w:rsidRDefault="006964FC" w:rsidP="00637F59">
            <w:pPr>
              <w:pStyle w:val="Tablea"/>
            </w:pPr>
            <w:r w:rsidRPr="000702A0">
              <w:t xml:space="preserve">(b) if the option in </w:t>
            </w:r>
            <w:r w:rsidR="000702A0" w:rsidRPr="000702A0">
              <w:t>paragraph (</w:t>
            </w:r>
            <w:r w:rsidRPr="000702A0">
              <w:t xml:space="preserve">c) is used for a reporting period, then that option must be used for subsequent </w:t>
            </w:r>
            <w:r w:rsidRPr="000702A0">
              <w:lastRenderedPageBreak/>
              <w:t>reporting periods.</w:t>
            </w:r>
          </w:p>
          <w:p w:rsidR="006964FC" w:rsidRPr="000702A0" w:rsidRDefault="006964FC" w:rsidP="00637F59">
            <w:pPr>
              <w:pStyle w:val="Tabletext"/>
            </w:pPr>
            <w:r w:rsidRPr="000702A0">
              <w:t>Frequency—in accordance with the NGER (Measurement) Determination</w:t>
            </w:r>
          </w:p>
        </w:tc>
      </w:tr>
      <w:tr w:rsidR="00817C91" w:rsidRPr="000702A0" w:rsidTr="00FF677D">
        <w:tc>
          <w:tcPr>
            <w:tcW w:w="704" w:type="dxa"/>
            <w:tcBorders>
              <w:bottom w:val="single" w:sz="12" w:space="0" w:color="auto"/>
            </w:tcBorders>
            <w:shd w:val="clear" w:color="auto" w:fill="auto"/>
          </w:tcPr>
          <w:p w:rsidR="00817C91" w:rsidRPr="000702A0" w:rsidRDefault="007D51D0" w:rsidP="00AE68B0">
            <w:pPr>
              <w:pStyle w:val="Tabletext"/>
            </w:pPr>
            <w:r w:rsidRPr="000702A0">
              <w:lastRenderedPageBreak/>
              <w:t>7</w:t>
            </w:r>
          </w:p>
        </w:tc>
        <w:tc>
          <w:tcPr>
            <w:tcW w:w="851" w:type="dxa"/>
            <w:tcBorders>
              <w:bottom w:val="single" w:sz="12" w:space="0" w:color="auto"/>
            </w:tcBorders>
            <w:shd w:val="clear" w:color="auto" w:fill="auto"/>
          </w:tcPr>
          <w:p w:rsidR="00817C91" w:rsidRPr="000702A0" w:rsidRDefault="006964FC" w:rsidP="006964FC">
            <w:pPr>
              <w:pStyle w:val="Tabletext"/>
              <w:rPr>
                <w:b/>
                <w:i/>
              </w:rPr>
            </w:pPr>
            <w:r w:rsidRPr="000702A0">
              <w:rPr>
                <w:b/>
                <w:i/>
              </w:rPr>
              <w:t>t</w:t>
            </w:r>
          </w:p>
        </w:tc>
        <w:tc>
          <w:tcPr>
            <w:tcW w:w="1417" w:type="dxa"/>
            <w:tcBorders>
              <w:bottom w:val="single" w:sz="12" w:space="0" w:color="auto"/>
            </w:tcBorders>
            <w:shd w:val="clear" w:color="auto" w:fill="auto"/>
          </w:tcPr>
          <w:p w:rsidR="00817C91" w:rsidRPr="000702A0" w:rsidRDefault="006964FC" w:rsidP="00AE68B0">
            <w:pPr>
              <w:pStyle w:val="Tabletext"/>
            </w:pPr>
            <w:r w:rsidRPr="000702A0">
              <w:t>Time using alternative energy sources</w:t>
            </w:r>
          </w:p>
        </w:tc>
        <w:tc>
          <w:tcPr>
            <w:tcW w:w="1843" w:type="dxa"/>
            <w:tcBorders>
              <w:bottom w:val="single" w:sz="12" w:space="0" w:color="auto"/>
            </w:tcBorders>
            <w:shd w:val="clear" w:color="auto" w:fill="auto"/>
          </w:tcPr>
          <w:p w:rsidR="00817C91" w:rsidRPr="000702A0" w:rsidRDefault="006964FC" w:rsidP="00AE68B0">
            <w:pPr>
              <w:pStyle w:val="Tabletext"/>
            </w:pPr>
            <w:r w:rsidRPr="000702A0">
              <w:t>Hours</w:t>
            </w:r>
          </w:p>
        </w:tc>
        <w:tc>
          <w:tcPr>
            <w:tcW w:w="3499" w:type="dxa"/>
            <w:tcBorders>
              <w:bottom w:val="single" w:sz="12" w:space="0" w:color="auto"/>
            </w:tcBorders>
            <w:shd w:val="clear" w:color="auto" w:fill="auto"/>
          </w:tcPr>
          <w:p w:rsidR="006964FC" w:rsidRPr="000702A0" w:rsidRDefault="00FF677D" w:rsidP="006964FC">
            <w:pPr>
              <w:pStyle w:val="Tabletext"/>
            </w:pPr>
            <w:r w:rsidRPr="000702A0">
              <w:t>Measured using</w:t>
            </w:r>
            <w:r w:rsidR="006964FC" w:rsidRPr="000702A0">
              <w:t>:</w:t>
            </w:r>
          </w:p>
          <w:p w:rsidR="006964FC" w:rsidRPr="000702A0" w:rsidRDefault="006964FC" w:rsidP="006964FC">
            <w:pPr>
              <w:pStyle w:val="Tablea"/>
            </w:pPr>
            <w:r w:rsidRPr="000702A0">
              <w:t>(a) a commercial grade meter; or</w:t>
            </w:r>
          </w:p>
          <w:p w:rsidR="006964FC" w:rsidRPr="000702A0" w:rsidRDefault="00373904" w:rsidP="006964FC">
            <w:pPr>
              <w:pStyle w:val="Tablea"/>
            </w:pPr>
            <w:r w:rsidRPr="000702A0">
              <w:t>(b) relevant purchase records; or</w:t>
            </w:r>
          </w:p>
          <w:p w:rsidR="00373904" w:rsidRPr="000702A0" w:rsidRDefault="00373904" w:rsidP="006964FC">
            <w:pPr>
              <w:pStyle w:val="Tablea"/>
            </w:pPr>
            <w:r w:rsidRPr="000702A0">
              <w:t>(c) if neither of the above are available, an estimate using relevant data for the alternative energy source.</w:t>
            </w:r>
          </w:p>
          <w:p w:rsidR="00817C91" w:rsidRPr="000702A0" w:rsidRDefault="006964FC" w:rsidP="00AE68B0">
            <w:pPr>
              <w:pStyle w:val="Tabletext"/>
            </w:pPr>
            <w:r w:rsidRPr="000702A0">
              <w:t>Frequency—continuously</w:t>
            </w:r>
          </w:p>
        </w:tc>
      </w:tr>
    </w:tbl>
    <w:p w:rsidR="00817C91" w:rsidRPr="000702A0" w:rsidRDefault="00817C91" w:rsidP="00817C91">
      <w:pPr>
        <w:pStyle w:val="Tabletext"/>
      </w:pPr>
    </w:p>
    <w:p w:rsidR="00817C91" w:rsidRPr="000702A0" w:rsidRDefault="00817C91" w:rsidP="00817C91">
      <w:pPr>
        <w:pStyle w:val="subsection"/>
      </w:pPr>
      <w:r w:rsidRPr="000702A0">
        <w:tab/>
        <w:t>(2)</w:t>
      </w:r>
      <w:r w:rsidRPr="000702A0">
        <w:tab/>
        <w:t>Any equipment or device used to monitor a parameter must be calibrated by an accredited technician at intervals, and using methods, that are in accordance with the manufacturer’s specifications.</w:t>
      </w:r>
    </w:p>
    <w:p w:rsidR="00817C91" w:rsidRPr="000702A0" w:rsidRDefault="00817C91" w:rsidP="00817C91">
      <w:pPr>
        <w:pStyle w:val="notetext"/>
      </w:pPr>
      <w:r w:rsidRPr="000702A0">
        <w:t>Note:</w:t>
      </w:r>
      <w:r w:rsidRPr="000702A0">
        <w:tab/>
        <w:t xml:space="preserve">If </w:t>
      </w:r>
      <w:r w:rsidR="000702A0" w:rsidRPr="000702A0">
        <w:t>subsection (</w:t>
      </w:r>
      <w:r w:rsidRPr="000702A0">
        <w:t>1) requires a parameter to be monitored continuously, it must be monitored at intervals that are appropriate for substantiating the parameter.</w:t>
      </w:r>
    </w:p>
    <w:p w:rsidR="00817C91" w:rsidRPr="000702A0" w:rsidRDefault="00817C91" w:rsidP="00817C91">
      <w:pPr>
        <w:pStyle w:val="subsection"/>
      </w:pPr>
      <w:r w:rsidRPr="000702A0">
        <w:tab/>
        <w:t>(3)</w:t>
      </w:r>
      <w:r w:rsidRPr="000702A0">
        <w:tab/>
        <w:t>Monitoring under this section must be done in accordance with the appropriate measuring requirements.</w:t>
      </w:r>
    </w:p>
    <w:p w:rsidR="00817C91" w:rsidRPr="000702A0" w:rsidRDefault="00817C91" w:rsidP="00817C91">
      <w:pPr>
        <w:pStyle w:val="subsection"/>
      </w:pPr>
      <w:r w:rsidRPr="000702A0">
        <w:tab/>
        <w:t>(4)</w:t>
      </w:r>
      <w:r w:rsidRPr="000702A0">
        <w:tab/>
        <w:t>In this section:</w:t>
      </w:r>
    </w:p>
    <w:p w:rsidR="00817C91" w:rsidRPr="000702A0" w:rsidRDefault="00817C91" w:rsidP="00817C91">
      <w:pPr>
        <w:pStyle w:val="Definition"/>
      </w:pPr>
      <w:r w:rsidRPr="000702A0">
        <w:rPr>
          <w:b/>
          <w:i/>
        </w:rPr>
        <w:t>appropriate measuring requirements</w:t>
      </w:r>
      <w:r w:rsidRPr="000702A0">
        <w:t>, in relation to a measurement or estimate, means requirements that are consistent with:</w:t>
      </w:r>
    </w:p>
    <w:p w:rsidR="00817C91" w:rsidRPr="000702A0" w:rsidRDefault="00817C91" w:rsidP="00817C91">
      <w:pPr>
        <w:pStyle w:val="paragraph"/>
      </w:pPr>
      <w:r w:rsidRPr="000702A0">
        <w:tab/>
        <w:t>(a)</w:t>
      </w:r>
      <w:r w:rsidRPr="000702A0">
        <w:tab/>
        <w:t>requirements that apply in relation to similar measurements or estimates under the NGER (Measurement) Determination; or</w:t>
      </w:r>
    </w:p>
    <w:p w:rsidR="00817C91" w:rsidRPr="000702A0" w:rsidRDefault="00817C91" w:rsidP="00817C91">
      <w:pPr>
        <w:pStyle w:val="paragraph"/>
      </w:pPr>
      <w:r w:rsidRPr="000702A0">
        <w:tab/>
        <w:t>(b)</w:t>
      </w:r>
      <w:r w:rsidRPr="000702A0">
        <w:tab/>
        <w:t xml:space="preserve">relevant standards and other requirements under the </w:t>
      </w:r>
      <w:r w:rsidRPr="000702A0">
        <w:rPr>
          <w:i/>
        </w:rPr>
        <w:t>National Measurement Act 1960</w:t>
      </w:r>
      <w:r w:rsidR="007C7FE2" w:rsidRPr="000702A0">
        <w:t>.</w:t>
      </w:r>
    </w:p>
    <w:p w:rsidR="00817C91" w:rsidRPr="000702A0" w:rsidRDefault="00947E39" w:rsidP="00817C91">
      <w:pPr>
        <w:pStyle w:val="ActHead5"/>
      </w:pPr>
      <w:bookmarkStart w:id="58" w:name="_Toc410903957"/>
      <w:r w:rsidRPr="000702A0">
        <w:rPr>
          <w:rStyle w:val="CharSectno"/>
        </w:rPr>
        <w:t>27</w:t>
      </w:r>
      <w:r w:rsidR="00817C91" w:rsidRPr="000702A0">
        <w:t xml:space="preserve">  Consequences of not meeting requirement to monitor certain parameters</w:t>
      </w:r>
      <w:bookmarkEnd w:id="58"/>
    </w:p>
    <w:p w:rsidR="00817C91" w:rsidRPr="000702A0" w:rsidRDefault="00817C91" w:rsidP="00817C91">
      <w:pPr>
        <w:pStyle w:val="subsection"/>
      </w:pPr>
      <w:r w:rsidRPr="000702A0">
        <w:tab/>
        <w:t>(1)</w:t>
      </w:r>
      <w:r w:rsidRPr="000702A0">
        <w:tab/>
        <w:t xml:space="preserve">If, during a particular period (the </w:t>
      </w:r>
      <w:r w:rsidRPr="000702A0">
        <w:rPr>
          <w:b/>
          <w:i/>
        </w:rPr>
        <w:t>non</w:t>
      </w:r>
      <w:r w:rsidR="000702A0">
        <w:rPr>
          <w:b/>
          <w:i/>
        </w:rPr>
        <w:noBreakHyphen/>
      </w:r>
      <w:r w:rsidRPr="000702A0">
        <w:rPr>
          <w:b/>
          <w:i/>
        </w:rPr>
        <w:t>monitored period</w:t>
      </w:r>
      <w:r w:rsidRPr="000702A0">
        <w:t>) in a reporting period, the project proponent for an aviation project fails to monitor a parameter as required by the monitoring requirements, the value of the parameter for the purpose of working out the activity abatement portions for the reporting period is to be determined for the non</w:t>
      </w:r>
      <w:r w:rsidR="000702A0">
        <w:noBreakHyphen/>
      </w:r>
      <w:r w:rsidRPr="000702A0">
        <w:t>monitored period in accordance with the following table.</w:t>
      </w:r>
    </w:p>
    <w:p w:rsidR="00817C91" w:rsidRPr="000702A0" w:rsidRDefault="00817C91" w:rsidP="00817C9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4631"/>
      </w:tblGrid>
      <w:tr w:rsidR="00817C91" w:rsidRPr="000702A0" w:rsidTr="00AE68B0">
        <w:trPr>
          <w:tblHeader/>
        </w:trPr>
        <w:tc>
          <w:tcPr>
            <w:tcW w:w="8312" w:type="dxa"/>
            <w:gridSpan w:val="3"/>
            <w:tcBorders>
              <w:top w:val="single" w:sz="12" w:space="0" w:color="auto"/>
              <w:bottom w:val="single" w:sz="6" w:space="0" w:color="auto"/>
            </w:tcBorders>
            <w:shd w:val="clear" w:color="auto" w:fill="auto"/>
          </w:tcPr>
          <w:p w:rsidR="00817C91" w:rsidRPr="000702A0" w:rsidRDefault="00817C91" w:rsidP="00AE68B0">
            <w:pPr>
              <w:pStyle w:val="TableHeading"/>
            </w:pPr>
            <w:r w:rsidRPr="000702A0">
              <w:t>Consequence of not meeting requirement to monitor certain parameters</w:t>
            </w:r>
          </w:p>
        </w:tc>
      </w:tr>
      <w:tr w:rsidR="00817C91" w:rsidRPr="000702A0" w:rsidTr="00AE68B0">
        <w:trPr>
          <w:tblHeader/>
        </w:trPr>
        <w:tc>
          <w:tcPr>
            <w:tcW w:w="714" w:type="dxa"/>
            <w:tcBorders>
              <w:top w:val="single" w:sz="6" w:space="0" w:color="auto"/>
              <w:bottom w:val="single" w:sz="12" w:space="0" w:color="auto"/>
            </w:tcBorders>
            <w:shd w:val="clear" w:color="auto" w:fill="auto"/>
          </w:tcPr>
          <w:p w:rsidR="00817C91" w:rsidRPr="000702A0" w:rsidRDefault="00817C91" w:rsidP="00AE68B0">
            <w:pPr>
              <w:pStyle w:val="TableHeading"/>
            </w:pPr>
            <w:r w:rsidRPr="000702A0">
              <w:t>Item</w:t>
            </w:r>
          </w:p>
        </w:tc>
        <w:tc>
          <w:tcPr>
            <w:tcW w:w="2967" w:type="dxa"/>
            <w:tcBorders>
              <w:top w:val="single" w:sz="6" w:space="0" w:color="auto"/>
              <w:bottom w:val="single" w:sz="12" w:space="0" w:color="auto"/>
            </w:tcBorders>
            <w:shd w:val="clear" w:color="auto" w:fill="auto"/>
          </w:tcPr>
          <w:p w:rsidR="00817C91" w:rsidRPr="000702A0" w:rsidRDefault="00817C91" w:rsidP="00AE68B0">
            <w:pPr>
              <w:pStyle w:val="TableHeading"/>
            </w:pPr>
            <w:r w:rsidRPr="000702A0">
              <w:t>Parameter</w:t>
            </w:r>
          </w:p>
        </w:tc>
        <w:tc>
          <w:tcPr>
            <w:tcW w:w="4631" w:type="dxa"/>
            <w:tcBorders>
              <w:top w:val="single" w:sz="6" w:space="0" w:color="auto"/>
              <w:bottom w:val="single" w:sz="12" w:space="0" w:color="auto"/>
            </w:tcBorders>
            <w:shd w:val="clear" w:color="auto" w:fill="auto"/>
          </w:tcPr>
          <w:p w:rsidR="00817C91" w:rsidRPr="000702A0" w:rsidRDefault="00817C91" w:rsidP="00AE68B0">
            <w:pPr>
              <w:pStyle w:val="TableHeading"/>
            </w:pPr>
            <w:r w:rsidRPr="000702A0">
              <w:t>Determination of parameter for non</w:t>
            </w:r>
            <w:r w:rsidR="000702A0">
              <w:noBreakHyphen/>
            </w:r>
            <w:r w:rsidRPr="000702A0">
              <w:t>monitored period</w:t>
            </w:r>
          </w:p>
        </w:tc>
      </w:tr>
      <w:tr w:rsidR="00817C91" w:rsidRPr="000702A0" w:rsidTr="00AE68B0">
        <w:tc>
          <w:tcPr>
            <w:tcW w:w="714" w:type="dxa"/>
            <w:tcBorders>
              <w:bottom w:val="single" w:sz="4" w:space="0" w:color="auto"/>
            </w:tcBorders>
            <w:shd w:val="clear" w:color="auto" w:fill="auto"/>
          </w:tcPr>
          <w:p w:rsidR="00817C91" w:rsidRPr="000702A0" w:rsidRDefault="00817C91" w:rsidP="00AE68B0">
            <w:pPr>
              <w:pStyle w:val="Tabletext"/>
            </w:pPr>
            <w:r w:rsidRPr="000702A0">
              <w:t>1</w:t>
            </w:r>
          </w:p>
        </w:tc>
        <w:tc>
          <w:tcPr>
            <w:tcW w:w="2967" w:type="dxa"/>
            <w:tcBorders>
              <w:bottom w:val="single" w:sz="4" w:space="0" w:color="auto"/>
            </w:tcBorders>
            <w:shd w:val="clear" w:color="auto" w:fill="auto"/>
          </w:tcPr>
          <w:p w:rsidR="00817C91" w:rsidRPr="000702A0" w:rsidRDefault="00817C91" w:rsidP="00AE68B0">
            <w:pPr>
              <w:pStyle w:val="Tabletext"/>
              <w:rPr>
                <w:rFonts w:eastAsia="Calibri"/>
              </w:rPr>
            </w:pPr>
            <w:r w:rsidRPr="000702A0">
              <w:t>Each of the following:</w:t>
            </w:r>
          </w:p>
          <w:p w:rsidR="00817C91" w:rsidRPr="000702A0" w:rsidRDefault="00817C91" w:rsidP="00B105D4">
            <w:pPr>
              <w:pStyle w:val="Tablea"/>
            </w:pPr>
            <w:r w:rsidRPr="000702A0">
              <w:t>(a) Q</w:t>
            </w:r>
            <w:r w:rsidR="008D2C73" w:rsidRPr="000702A0">
              <w:rPr>
                <w:vertAlign w:val="subscript"/>
              </w:rPr>
              <w:t>S</w:t>
            </w:r>
            <w:r w:rsidRPr="000702A0">
              <w:t>;</w:t>
            </w:r>
          </w:p>
          <w:p w:rsidR="00817C91" w:rsidRPr="000702A0" w:rsidRDefault="00817C91" w:rsidP="00B105D4">
            <w:pPr>
              <w:pStyle w:val="Tablea"/>
            </w:pPr>
            <w:r w:rsidRPr="000702A0">
              <w:t>(b) Q</w:t>
            </w:r>
            <w:r w:rsidR="008D2C73" w:rsidRPr="000702A0">
              <w:rPr>
                <w:vertAlign w:val="subscript"/>
              </w:rPr>
              <w:t>F</w:t>
            </w:r>
            <w:r w:rsidRPr="000702A0">
              <w:t>;</w:t>
            </w:r>
          </w:p>
          <w:p w:rsidR="00817C91" w:rsidRPr="000702A0" w:rsidRDefault="00817C91" w:rsidP="00B105D4">
            <w:pPr>
              <w:pStyle w:val="Tablea"/>
            </w:pPr>
            <w:r w:rsidRPr="000702A0">
              <w:lastRenderedPageBreak/>
              <w:t>(c) Q</w:t>
            </w:r>
            <w:r w:rsidR="008D2C73" w:rsidRPr="000702A0">
              <w:rPr>
                <w:vertAlign w:val="subscript"/>
              </w:rPr>
              <w:t>EC</w:t>
            </w:r>
            <w:r w:rsidR="00B105D4" w:rsidRPr="000702A0">
              <w:t>;</w:t>
            </w:r>
          </w:p>
          <w:p w:rsidR="00B105D4" w:rsidRPr="000702A0" w:rsidRDefault="00B105D4" w:rsidP="00B105D4">
            <w:pPr>
              <w:pStyle w:val="Tablea"/>
            </w:pPr>
            <w:r w:rsidRPr="000702A0">
              <w:t>(d) t.</w:t>
            </w:r>
          </w:p>
        </w:tc>
        <w:tc>
          <w:tcPr>
            <w:tcW w:w="4631" w:type="dxa"/>
            <w:tcBorders>
              <w:bottom w:val="single" w:sz="4" w:space="0" w:color="auto"/>
            </w:tcBorders>
            <w:shd w:val="clear" w:color="auto" w:fill="auto"/>
          </w:tcPr>
          <w:p w:rsidR="00817C91" w:rsidRPr="000702A0" w:rsidRDefault="00817C91" w:rsidP="00AE68B0">
            <w:pPr>
              <w:pStyle w:val="Tabletext"/>
              <w:rPr>
                <w:rFonts w:eastAsia="Calibri"/>
              </w:rPr>
            </w:pPr>
            <w:r w:rsidRPr="000702A0">
              <w:lastRenderedPageBreak/>
              <w:t>The project proponent must make a conservative estimate of the parameter having regard to:</w:t>
            </w:r>
          </w:p>
          <w:p w:rsidR="00817C91" w:rsidRPr="000702A0" w:rsidRDefault="00817C91" w:rsidP="00AE68B0">
            <w:pPr>
              <w:pStyle w:val="Tablea"/>
            </w:pPr>
            <w:r w:rsidRPr="000702A0">
              <w:t xml:space="preserve">(a) any relevant measuring or estimation approaches or requirements that apply to the parameter under the </w:t>
            </w:r>
            <w:r w:rsidRPr="000702A0">
              <w:lastRenderedPageBreak/>
              <w:t>NGER (Measurement) Determination; and</w:t>
            </w:r>
          </w:p>
          <w:p w:rsidR="00817C91" w:rsidRPr="000702A0" w:rsidRDefault="00817C91" w:rsidP="00AE68B0">
            <w:pPr>
              <w:pStyle w:val="Tablea"/>
            </w:pPr>
            <w:r w:rsidRPr="000702A0">
              <w:t>(b) any relevant historical data for the project; and</w:t>
            </w:r>
          </w:p>
          <w:p w:rsidR="00817C91" w:rsidRPr="000702A0" w:rsidRDefault="00817C91" w:rsidP="00AE68B0">
            <w:pPr>
              <w:pStyle w:val="Tablea"/>
            </w:pPr>
            <w:r w:rsidRPr="000702A0">
              <w:t>(c) any other data for the project that relates to the parameter; and</w:t>
            </w:r>
          </w:p>
          <w:p w:rsidR="00817C91" w:rsidRPr="000702A0" w:rsidRDefault="00817C91" w:rsidP="00AE68B0">
            <w:pPr>
              <w:pStyle w:val="Tablea"/>
            </w:pPr>
            <w:r w:rsidRPr="000702A0">
              <w:t>(d) any other matter the project proponent considers relevant.</w:t>
            </w:r>
          </w:p>
        </w:tc>
      </w:tr>
      <w:tr w:rsidR="00817C91" w:rsidRPr="000702A0" w:rsidTr="00AE68B0">
        <w:tc>
          <w:tcPr>
            <w:tcW w:w="714" w:type="dxa"/>
            <w:tcBorders>
              <w:bottom w:val="single" w:sz="12" w:space="0" w:color="auto"/>
            </w:tcBorders>
            <w:shd w:val="clear" w:color="auto" w:fill="auto"/>
          </w:tcPr>
          <w:p w:rsidR="00817C91" w:rsidRPr="000702A0" w:rsidRDefault="00817C91" w:rsidP="00AE68B0">
            <w:pPr>
              <w:pStyle w:val="Tabletext"/>
            </w:pPr>
            <w:r w:rsidRPr="000702A0">
              <w:lastRenderedPageBreak/>
              <w:t>2</w:t>
            </w:r>
          </w:p>
        </w:tc>
        <w:tc>
          <w:tcPr>
            <w:tcW w:w="2967" w:type="dxa"/>
            <w:tcBorders>
              <w:bottom w:val="single" w:sz="12" w:space="0" w:color="auto"/>
            </w:tcBorders>
            <w:shd w:val="clear" w:color="auto" w:fill="auto"/>
          </w:tcPr>
          <w:p w:rsidR="00817C91" w:rsidRPr="000702A0" w:rsidRDefault="00B105D4" w:rsidP="00AE68B0">
            <w:pPr>
              <w:pStyle w:val="Tabletext"/>
            </w:pPr>
            <w:r w:rsidRPr="000702A0">
              <w:t>If either of the following has</w:t>
            </w:r>
            <w:r w:rsidR="00817C91" w:rsidRPr="000702A0">
              <w:t xml:space="preserve"> been worked out in accordance with Division</w:t>
            </w:r>
            <w:r w:rsidR="000702A0" w:rsidRPr="000702A0">
              <w:t> </w:t>
            </w:r>
            <w:r w:rsidR="00817C91" w:rsidRPr="000702A0">
              <w:t xml:space="preserve">2.4.3 or 2.4.4 of </w:t>
            </w:r>
            <w:r w:rsidR="00FF677D" w:rsidRPr="000702A0">
              <w:t xml:space="preserve">the </w:t>
            </w:r>
            <w:r w:rsidR="00817C91" w:rsidRPr="000702A0">
              <w:t>NGER (Measurement) Determination (apart from during the non</w:t>
            </w:r>
            <w:r w:rsidR="000702A0">
              <w:noBreakHyphen/>
            </w:r>
            <w:r w:rsidR="00817C91" w:rsidRPr="000702A0">
              <w:t>monitored period):</w:t>
            </w:r>
          </w:p>
          <w:p w:rsidR="00817C91" w:rsidRPr="000702A0" w:rsidRDefault="00817C91" w:rsidP="00AE68B0">
            <w:pPr>
              <w:pStyle w:val="Tablea"/>
            </w:pPr>
            <w:r w:rsidRPr="000702A0">
              <w:t>(a) EF</w:t>
            </w:r>
            <w:r w:rsidRPr="000702A0">
              <w:rPr>
                <w:vertAlign w:val="subscript"/>
              </w:rPr>
              <w:t>i,j</w:t>
            </w:r>
            <w:r w:rsidRPr="000702A0">
              <w:t>;</w:t>
            </w:r>
          </w:p>
          <w:p w:rsidR="00817C91" w:rsidRPr="000702A0" w:rsidRDefault="00817C91" w:rsidP="00AE68B0">
            <w:pPr>
              <w:pStyle w:val="Tablea"/>
            </w:pPr>
            <w:r w:rsidRPr="000702A0">
              <w:t>(b) EC</w:t>
            </w:r>
            <w:r w:rsidRPr="000702A0">
              <w:rPr>
                <w:vertAlign w:val="subscript"/>
              </w:rPr>
              <w:t>i</w:t>
            </w:r>
            <w:r w:rsidRPr="000702A0">
              <w:t>.</w:t>
            </w:r>
          </w:p>
        </w:tc>
        <w:tc>
          <w:tcPr>
            <w:tcW w:w="4631" w:type="dxa"/>
            <w:tcBorders>
              <w:bottom w:val="single" w:sz="12" w:space="0" w:color="auto"/>
            </w:tcBorders>
            <w:shd w:val="clear" w:color="auto" w:fill="auto"/>
          </w:tcPr>
          <w:p w:rsidR="00817C91" w:rsidRPr="000702A0" w:rsidRDefault="00817C91" w:rsidP="00AE68B0">
            <w:pPr>
              <w:pStyle w:val="Tabletext"/>
            </w:pPr>
            <w:r w:rsidRPr="000702A0">
              <w:t>The project proponent must use the estimate of the parameter where:</w:t>
            </w:r>
          </w:p>
          <w:p w:rsidR="00817C91" w:rsidRPr="000702A0" w:rsidRDefault="00817C91" w:rsidP="00AE68B0">
            <w:pPr>
              <w:pStyle w:val="Tablea"/>
            </w:pPr>
            <w:r w:rsidRPr="000702A0">
              <w:t>(a) for any cumulative period of up to 3 months in any 12 months of a crediting period for the project—the factor for fuel type i and greenhouse gas j in Part</w:t>
            </w:r>
            <w:r w:rsidR="000702A0" w:rsidRPr="000702A0">
              <w:t> </w:t>
            </w:r>
            <w:r w:rsidRPr="000702A0">
              <w:t>3 or 4 of Schedule</w:t>
            </w:r>
            <w:r w:rsidR="000702A0" w:rsidRPr="000702A0">
              <w:t> </w:t>
            </w:r>
            <w:r w:rsidRPr="000702A0">
              <w:t>1 to the NGER (Measurement) Determination multiplied by 1.1; and</w:t>
            </w:r>
          </w:p>
          <w:p w:rsidR="00817C91" w:rsidRPr="000702A0" w:rsidRDefault="00817C91" w:rsidP="008838DC">
            <w:pPr>
              <w:pStyle w:val="Tablea"/>
            </w:pPr>
            <w:r w:rsidRPr="000702A0">
              <w:t>(b) for any period in excess of that 3 months—the factor for fuel type i and greenhouse gas j in Part</w:t>
            </w:r>
            <w:r w:rsidR="000702A0" w:rsidRPr="000702A0">
              <w:t> </w:t>
            </w:r>
            <w:r w:rsidRPr="000702A0">
              <w:t>3 or 4 of Schedule</w:t>
            </w:r>
            <w:r w:rsidR="000702A0" w:rsidRPr="000702A0">
              <w:t> </w:t>
            </w:r>
            <w:r w:rsidRPr="000702A0">
              <w:t>1 to the NGER (Measurement) Determination multiplied by 1.5.</w:t>
            </w:r>
          </w:p>
        </w:tc>
      </w:tr>
    </w:tbl>
    <w:p w:rsidR="00817C91" w:rsidRPr="000702A0" w:rsidRDefault="00817C91" w:rsidP="00817C91">
      <w:pPr>
        <w:pStyle w:val="Tabletext"/>
      </w:pPr>
    </w:p>
    <w:p w:rsidR="00817C91" w:rsidRPr="000702A0" w:rsidRDefault="00817C91" w:rsidP="00817C91">
      <w:pPr>
        <w:pStyle w:val="subsection"/>
      </w:pPr>
      <w:r w:rsidRPr="000702A0">
        <w:tab/>
        <w:t>(2)</w:t>
      </w:r>
      <w:r w:rsidRPr="000702A0">
        <w:tab/>
        <w:t>To avoid doubt, this section does not prevent the Regulator from taking action under the Act, or regulations or rules made under the Act, in relation to the project proponent’s failure to monitor a parameter as required by the monitoring requirements.</w:t>
      </w:r>
    </w:p>
    <w:p w:rsidR="00817C91" w:rsidRPr="000702A0" w:rsidRDefault="00817C91" w:rsidP="00817C91">
      <w:pPr>
        <w:pStyle w:val="notetext"/>
      </w:pPr>
      <w:r w:rsidRPr="000702A0">
        <w:t>Note:</w:t>
      </w:r>
      <w:r w:rsidRPr="000702A0">
        <w:tab/>
        <w:t>Examples of action that may be taken include the following:</w:t>
      </w:r>
    </w:p>
    <w:p w:rsidR="00817C91" w:rsidRPr="000702A0" w:rsidRDefault="00817C91" w:rsidP="00817C91">
      <w:pPr>
        <w:pStyle w:val="notepara"/>
      </w:pPr>
      <w:r w:rsidRPr="000702A0">
        <w:t>(a)</w:t>
      </w:r>
      <w:r w:rsidRPr="000702A0">
        <w:tab/>
        <w:t>if the failure constitutes a breach of a civil penalty provision in section</w:t>
      </w:r>
      <w:r w:rsidR="000702A0" w:rsidRPr="000702A0">
        <w:t> </w:t>
      </w:r>
      <w:r w:rsidRPr="000702A0">
        <w:t>194 of the Act (which deals with project monitoring requirements), the Regulator may apply for a civil penalty order in respect of the breach;</w:t>
      </w:r>
    </w:p>
    <w:p w:rsidR="00817C91" w:rsidRPr="000702A0" w:rsidRDefault="00817C91" w:rsidP="00817C91">
      <w:pPr>
        <w:pStyle w:val="notepara"/>
      </w:pPr>
      <w:r w:rsidRPr="000702A0">
        <w:t>(b)</w:t>
      </w:r>
      <w:r w:rsidRPr="000702A0">
        <w:tab/>
        <w:t>if false or misleading information was given to the Regulator in relation to the failure, the Regulator may revoke the project’s section</w:t>
      </w:r>
      <w:r w:rsidR="000702A0" w:rsidRPr="000702A0">
        <w:t> </w:t>
      </w:r>
      <w:r w:rsidRPr="000702A0">
        <w:t>27 declaration under regulations or rules made for the purposes of section</w:t>
      </w:r>
      <w:r w:rsidR="000702A0" w:rsidRPr="000702A0">
        <w:t> </w:t>
      </w:r>
      <w:r w:rsidRPr="000702A0">
        <w:t>38 of the Act;</w:t>
      </w:r>
    </w:p>
    <w:p w:rsidR="00817C91" w:rsidRPr="000702A0" w:rsidRDefault="00817C91" w:rsidP="00817C91">
      <w:pPr>
        <w:pStyle w:val="notepara"/>
      </w:pPr>
      <w:r w:rsidRPr="000702A0">
        <w:t>(c)</w:t>
      </w:r>
      <w:r w:rsidRPr="000702A0">
        <w:tab/>
        <w:t>if the giving of false or misleading information in relation to the failure led to the issue of Australian carbon credit units, the Regulator may require all or some of those units to be relinquished under section</w:t>
      </w:r>
      <w:r w:rsidR="000702A0" w:rsidRPr="000702A0">
        <w:t> </w:t>
      </w:r>
      <w:r w:rsidRPr="000702A0">
        <w:t>88 of the Act.</w:t>
      </w:r>
    </w:p>
    <w:p w:rsidR="00F72C41" w:rsidRPr="000702A0" w:rsidRDefault="00F72C41" w:rsidP="00F72C41">
      <w:pPr>
        <w:sectPr w:rsidR="00F72C41" w:rsidRPr="000702A0" w:rsidSect="0018156B">
          <w:headerReference w:type="even" r:id="rId47"/>
          <w:headerReference w:type="default" r:id="rId48"/>
          <w:footerReference w:type="even" r:id="rId49"/>
          <w:footerReference w:type="default" r:id="rId50"/>
          <w:footerReference w:type="first" r:id="rId51"/>
          <w:pgSz w:w="11907" w:h="16839" w:code="9"/>
          <w:pgMar w:top="2233" w:right="1797" w:bottom="1440" w:left="1797" w:header="720" w:footer="709" w:gutter="0"/>
          <w:pgNumType w:start="1"/>
          <w:cols w:space="720"/>
          <w:docGrid w:linePitch="299"/>
        </w:sectPr>
      </w:pPr>
    </w:p>
    <w:p w:rsidR="00F72C41" w:rsidRPr="000702A0" w:rsidRDefault="00F72C41" w:rsidP="00F72C41">
      <w:pPr>
        <w:pStyle w:val="ActHead1"/>
      </w:pPr>
      <w:bookmarkStart w:id="59" w:name="_Toc410903958"/>
      <w:r w:rsidRPr="000702A0">
        <w:rPr>
          <w:rStyle w:val="CharChapNo"/>
        </w:rPr>
        <w:lastRenderedPageBreak/>
        <w:t>Schedule</w:t>
      </w:r>
      <w:r w:rsidR="000702A0" w:rsidRPr="000702A0">
        <w:rPr>
          <w:rStyle w:val="CharChapNo"/>
        </w:rPr>
        <w:t> </w:t>
      </w:r>
      <w:r w:rsidRPr="000702A0">
        <w:rPr>
          <w:rStyle w:val="CharChapNo"/>
        </w:rPr>
        <w:t>1</w:t>
      </w:r>
      <w:r w:rsidRPr="000702A0">
        <w:t>—</w:t>
      </w:r>
      <w:r w:rsidRPr="000702A0">
        <w:rPr>
          <w:rStyle w:val="CharChapText"/>
        </w:rPr>
        <w:t>Service units</w:t>
      </w:r>
      <w:bookmarkEnd w:id="59"/>
    </w:p>
    <w:p w:rsidR="00F72C41" w:rsidRPr="000702A0" w:rsidRDefault="00F72C41" w:rsidP="00F72C41">
      <w:pPr>
        <w:pStyle w:val="notemargin"/>
      </w:pPr>
      <w:r w:rsidRPr="000702A0">
        <w:t>Note:</w:t>
      </w:r>
      <w:r w:rsidRPr="000702A0">
        <w:tab/>
        <w:t xml:space="preserve">See the definition of </w:t>
      </w:r>
      <w:r w:rsidRPr="000702A0">
        <w:rPr>
          <w:b/>
          <w:i/>
        </w:rPr>
        <w:t>service unit</w:t>
      </w:r>
      <w:r w:rsidRPr="000702A0">
        <w:t xml:space="preserve"> in section</w:t>
      </w:r>
      <w:r w:rsidR="000702A0" w:rsidRPr="000702A0">
        <w:t> </w:t>
      </w:r>
      <w:r w:rsidR="00947E39" w:rsidRPr="000702A0">
        <w:t>5</w:t>
      </w:r>
      <w:r w:rsidRPr="000702A0">
        <w:t>.</w:t>
      </w:r>
    </w:p>
    <w:p w:rsidR="00F72C41" w:rsidRPr="000702A0" w:rsidRDefault="00F72C41" w:rsidP="00F72C41">
      <w:pPr>
        <w:pStyle w:val="Header"/>
      </w:pPr>
      <w:bookmarkStart w:id="60" w:name="f_Check_Lines_below"/>
      <w:bookmarkEnd w:id="60"/>
      <w:r w:rsidRPr="000702A0">
        <w:rPr>
          <w:rStyle w:val="CharPartNo"/>
        </w:rPr>
        <w:t xml:space="preserve"> </w:t>
      </w:r>
      <w:r w:rsidRPr="000702A0">
        <w:rPr>
          <w:rStyle w:val="CharPartText"/>
        </w:rPr>
        <w:t xml:space="preserve"> </w:t>
      </w:r>
    </w:p>
    <w:p w:rsidR="00F72C41" w:rsidRPr="000702A0" w:rsidRDefault="00F72C41" w:rsidP="00F72C41">
      <w:pPr>
        <w:pStyle w:val="Header"/>
      </w:pPr>
      <w:r w:rsidRPr="000702A0">
        <w:rPr>
          <w:rStyle w:val="CharDivNo"/>
        </w:rPr>
        <w:t xml:space="preserve"> </w:t>
      </w:r>
      <w:r w:rsidRPr="000702A0">
        <w:rPr>
          <w:rStyle w:val="CharDivText"/>
        </w:rPr>
        <w:t xml:space="preserve"> </w:t>
      </w:r>
    </w:p>
    <w:p w:rsidR="00F72C41" w:rsidRPr="000702A0" w:rsidRDefault="00F72C41" w:rsidP="00F72C41">
      <w:pPr>
        <w:pStyle w:val="ActHead5"/>
      </w:pPr>
      <w:bookmarkStart w:id="61" w:name="_Toc410903959"/>
      <w:r w:rsidRPr="000702A0">
        <w:rPr>
          <w:rStyle w:val="CharSectno"/>
        </w:rPr>
        <w:t>1</w:t>
      </w:r>
      <w:r w:rsidRPr="000702A0">
        <w:t xml:space="preserve">  Service units</w:t>
      </w:r>
      <w:bookmarkEnd w:id="61"/>
    </w:p>
    <w:p w:rsidR="00F72C41" w:rsidRPr="000702A0" w:rsidRDefault="00F72C41" w:rsidP="00F72C41">
      <w:pPr>
        <w:pStyle w:val="subsection"/>
      </w:pPr>
      <w:r w:rsidRPr="000702A0">
        <w:tab/>
      </w:r>
      <w:r w:rsidRPr="000702A0">
        <w:tab/>
        <w:t xml:space="preserve">The following table sets out service units </w:t>
      </w:r>
      <w:r w:rsidR="00C90143" w:rsidRPr="000702A0">
        <w:t>for phases of aircraft operation.</w:t>
      </w:r>
    </w:p>
    <w:p w:rsidR="00F72C41" w:rsidRPr="000702A0" w:rsidRDefault="00F72C41" w:rsidP="00F72C4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4962"/>
      </w:tblGrid>
      <w:tr w:rsidR="00F72C41" w:rsidRPr="000702A0" w:rsidTr="00A664A9">
        <w:trPr>
          <w:tblHeader/>
        </w:trPr>
        <w:tc>
          <w:tcPr>
            <w:tcW w:w="8359" w:type="dxa"/>
            <w:gridSpan w:val="3"/>
            <w:tcBorders>
              <w:top w:val="single" w:sz="12" w:space="0" w:color="auto"/>
              <w:bottom w:val="single" w:sz="6" w:space="0" w:color="auto"/>
            </w:tcBorders>
            <w:shd w:val="clear" w:color="auto" w:fill="auto"/>
          </w:tcPr>
          <w:p w:rsidR="00F72C41" w:rsidRPr="000702A0" w:rsidRDefault="00F72C41" w:rsidP="00962381">
            <w:pPr>
              <w:pStyle w:val="TableHeading"/>
            </w:pPr>
            <w:r w:rsidRPr="000702A0">
              <w:t xml:space="preserve">Service units for </w:t>
            </w:r>
            <w:r w:rsidR="00C90143" w:rsidRPr="000702A0">
              <w:t>phases of aircraft operation</w:t>
            </w:r>
          </w:p>
        </w:tc>
      </w:tr>
      <w:tr w:rsidR="00AC0F08" w:rsidRPr="000702A0" w:rsidTr="00A664A9">
        <w:trPr>
          <w:tblHeader/>
        </w:trPr>
        <w:tc>
          <w:tcPr>
            <w:tcW w:w="714" w:type="dxa"/>
            <w:tcBorders>
              <w:top w:val="single" w:sz="6" w:space="0" w:color="auto"/>
              <w:bottom w:val="single" w:sz="12" w:space="0" w:color="auto"/>
            </w:tcBorders>
            <w:shd w:val="clear" w:color="auto" w:fill="auto"/>
          </w:tcPr>
          <w:p w:rsidR="00AC0F08" w:rsidRPr="000702A0" w:rsidRDefault="00AC0F08" w:rsidP="00962381">
            <w:pPr>
              <w:pStyle w:val="TableHeading"/>
            </w:pPr>
            <w:r w:rsidRPr="000702A0">
              <w:t>Item</w:t>
            </w:r>
          </w:p>
        </w:tc>
        <w:tc>
          <w:tcPr>
            <w:tcW w:w="2683" w:type="dxa"/>
            <w:tcBorders>
              <w:top w:val="single" w:sz="6" w:space="0" w:color="auto"/>
              <w:bottom w:val="single" w:sz="12" w:space="0" w:color="auto"/>
            </w:tcBorders>
            <w:shd w:val="clear" w:color="auto" w:fill="auto"/>
          </w:tcPr>
          <w:p w:rsidR="00AC0F08" w:rsidRPr="000702A0" w:rsidRDefault="00AC0F08" w:rsidP="00962381">
            <w:pPr>
              <w:pStyle w:val="TableHeading"/>
            </w:pPr>
            <w:r w:rsidRPr="000702A0">
              <w:t>Phase</w:t>
            </w:r>
          </w:p>
        </w:tc>
        <w:tc>
          <w:tcPr>
            <w:tcW w:w="4962" w:type="dxa"/>
            <w:tcBorders>
              <w:top w:val="single" w:sz="6" w:space="0" w:color="auto"/>
              <w:bottom w:val="single" w:sz="12" w:space="0" w:color="auto"/>
            </w:tcBorders>
            <w:shd w:val="clear" w:color="auto" w:fill="auto"/>
          </w:tcPr>
          <w:p w:rsidR="00AC0F08" w:rsidRPr="000702A0" w:rsidRDefault="00AC0F08" w:rsidP="00962381">
            <w:pPr>
              <w:pStyle w:val="TableHeading"/>
            </w:pPr>
            <w:r w:rsidRPr="000702A0">
              <w:t>Service unit</w:t>
            </w:r>
          </w:p>
        </w:tc>
      </w:tr>
      <w:tr w:rsidR="00883F43" w:rsidRPr="000702A0" w:rsidTr="00A664A9">
        <w:tc>
          <w:tcPr>
            <w:tcW w:w="714" w:type="dxa"/>
            <w:tcBorders>
              <w:top w:val="single" w:sz="12" w:space="0" w:color="auto"/>
            </w:tcBorders>
            <w:shd w:val="clear" w:color="auto" w:fill="auto"/>
          </w:tcPr>
          <w:p w:rsidR="00883F43" w:rsidRPr="000702A0" w:rsidRDefault="00883F43" w:rsidP="005934B3">
            <w:pPr>
              <w:pStyle w:val="Tabletext"/>
            </w:pPr>
            <w:r w:rsidRPr="000702A0">
              <w:t>1</w:t>
            </w:r>
          </w:p>
        </w:tc>
        <w:tc>
          <w:tcPr>
            <w:tcW w:w="2683" w:type="dxa"/>
            <w:tcBorders>
              <w:top w:val="single" w:sz="12" w:space="0" w:color="auto"/>
            </w:tcBorders>
            <w:shd w:val="clear" w:color="auto" w:fill="auto"/>
          </w:tcPr>
          <w:p w:rsidR="00883F43" w:rsidRPr="000702A0" w:rsidRDefault="00883F43" w:rsidP="005934B3">
            <w:pPr>
              <w:pStyle w:val="Tabletext"/>
            </w:pPr>
            <w:r w:rsidRPr="000702A0">
              <w:t>Cruise</w:t>
            </w:r>
          </w:p>
        </w:tc>
        <w:tc>
          <w:tcPr>
            <w:tcW w:w="4962" w:type="dxa"/>
            <w:tcBorders>
              <w:top w:val="single" w:sz="12" w:space="0" w:color="auto"/>
            </w:tcBorders>
            <w:shd w:val="clear" w:color="auto" w:fill="auto"/>
          </w:tcPr>
          <w:p w:rsidR="00883F43" w:rsidRPr="000702A0" w:rsidRDefault="00883F43" w:rsidP="00FD4C53">
            <w:pPr>
              <w:pStyle w:val="Tabletext"/>
            </w:pPr>
            <w:r w:rsidRPr="000702A0">
              <w:t xml:space="preserve">passenger </w:t>
            </w:r>
            <w:r w:rsidR="00FD4C53" w:rsidRPr="000702A0">
              <w:t>hour</w:t>
            </w:r>
            <w:r w:rsidRPr="000702A0">
              <w:t xml:space="preserve">, tonne </w:t>
            </w:r>
            <w:r w:rsidR="00FD4C53" w:rsidRPr="000702A0">
              <w:t>hour</w:t>
            </w:r>
            <w:r w:rsidRPr="000702A0">
              <w:t xml:space="preserve"> or route</w:t>
            </w:r>
          </w:p>
        </w:tc>
      </w:tr>
      <w:tr w:rsidR="00883F43" w:rsidRPr="000702A0" w:rsidTr="00A664A9">
        <w:tc>
          <w:tcPr>
            <w:tcW w:w="714" w:type="dxa"/>
            <w:shd w:val="clear" w:color="auto" w:fill="auto"/>
          </w:tcPr>
          <w:p w:rsidR="00883F43" w:rsidRPr="000702A0" w:rsidRDefault="00883F43" w:rsidP="005934B3">
            <w:pPr>
              <w:pStyle w:val="Tabletext"/>
            </w:pPr>
            <w:r w:rsidRPr="000702A0">
              <w:t>2</w:t>
            </w:r>
          </w:p>
        </w:tc>
        <w:tc>
          <w:tcPr>
            <w:tcW w:w="2683" w:type="dxa"/>
            <w:shd w:val="clear" w:color="auto" w:fill="auto"/>
          </w:tcPr>
          <w:p w:rsidR="00883F43" w:rsidRPr="000702A0" w:rsidRDefault="00883F43" w:rsidP="005934B3">
            <w:pPr>
              <w:pStyle w:val="Tabletext"/>
            </w:pPr>
            <w:r w:rsidRPr="000702A0">
              <w:t>Descent and landing</w:t>
            </w:r>
          </w:p>
        </w:tc>
        <w:tc>
          <w:tcPr>
            <w:tcW w:w="4962" w:type="dxa"/>
            <w:shd w:val="clear" w:color="auto" w:fill="auto"/>
          </w:tcPr>
          <w:p w:rsidR="00883F43" w:rsidRPr="000702A0" w:rsidRDefault="00883F43" w:rsidP="005934B3">
            <w:pPr>
              <w:pStyle w:val="Tabletext"/>
            </w:pPr>
            <w:r w:rsidRPr="000702A0">
              <w:t>hour or route</w:t>
            </w:r>
          </w:p>
        </w:tc>
      </w:tr>
      <w:tr w:rsidR="00883F43" w:rsidRPr="000702A0" w:rsidTr="00A664A9">
        <w:tc>
          <w:tcPr>
            <w:tcW w:w="714" w:type="dxa"/>
            <w:shd w:val="clear" w:color="auto" w:fill="auto"/>
          </w:tcPr>
          <w:p w:rsidR="00883F43" w:rsidRPr="000702A0" w:rsidRDefault="00883F43" w:rsidP="005934B3">
            <w:pPr>
              <w:pStyle w:val="Tabletext"/>
            </w:pPr>
            <w:r w:rsidRPr="000702A0">
              <w:t>3</w:t>
            </w:r>
          </w:p>
        </w:tc>
        <w:tc>
          <w:tcPr>
            <w:tcW w:w="2683" w:type="dxa"/>
            <w:shd w:val="clear" w:color="auto" w:fill="auto"/>
          </w:tcPr>
          <w:p w:rsidR="00883F43" w:rsidRPr="000702A0" w:rsidRDefault="00883F43" w:rsidP="005934B3">
            <w:pPr>
              <w:pStyle w:val="Tabletext"/>
            </w:pPr>
            <w:r w:rsidRPr="000702A0">
              <w:t>Take</w:t>
            </w:r>
            <w:r w:rsidR="000702A0">
              <w:noBreakHyphen/>
            </w:r>
            <w:r w:rsidRPr="000702A0">
              <w:t>off and climb</w:t>
            </w:r>
          </w:p>
        </w:tc>
        <w:tc>
          <w:tcPr>
            <w:tcW w:w="4962" w:type="dxa"/>
            <w:shd w:val="clear" w:color="auto" w:fill="auto"/>
          </w:tcPr>
          <w:p w:rsidR="00883F43" w:rsidRPr="000702A0" w:rsidRDefault="00883F43" w:rsidP="005934B3">
            <w:pPr>
              <w:pStyle w:val="Tabletext"/>
            </w:pPr>
            <w:r w:rsidRPr="000702A0">
              <w:t>hour or route</w:t>
            </w:r>
          </w:p>
        </w:tc>
      </w:tr>
      <w:tr w:rsidR="00883F43" w:rsidRPr="000702A0" w:rsidTr="00A664A9">
        <w:tc>
          <w:tcPr>
            <w:tcW w:w="714" w:type="dxa"/>
            <w:shd w:val="clear" w:color="auto" w:fill="auto"/>
          </w:tcPr>
          <w:p w:rsidR="00883F43" w:rsidRPr="000702A0" w:rsidRDefault="00883F43" w:rsidP="00A664A9">
            <w:pPr>
              <w:pStyle w:val="Tabletext"/>
            </w:pPr>
            <w:r w:rsidRPr="000702A0">
              <w:t>4</w:t>
            </w:r>
          </w:p>
        </w:tc>
        <w:tc>
          <w:tcPr>
            <w:tcW w:w="2683" w:type="dxa"/>
            <w:shd w:val="clear" w:color="auto" w:fill="auto"/>
          </w:tcPr>
          <w:p w:rsidR="00883F43" w:rsidRPr="000702A0" w:rsidRDefault="00883F43" w:rsidP="00A664A9">
            <w:pPr>
              <w:pStyle w:val="Tabletext"/>
            </w:pPr>
            <w:r w:rsidRPr="000702A0">
              <w:t>Taxi in</w:t>
            </w:r>
          </w:p>
        </w:tc>
        <w:tc>
          <w:tcPr>
            <w:tcW w:w="4962" w:type="dxa"/>
            <w:shd w:val="clear" w:color="auto" w:fill="auto"/>
          </w:tcPr>
          <w:p w:rsidR="00883F43" w:rsidRPr="000702A0" w:rsidRDefault="00CB2CEA" w:rsidP="00A664A9">
            <w:pPr>
              <w:pStyle w:val="Tabletext"/>
            </w:pPr>
            <w:r w:rsidRPr="000702A0">
              <w:t xml:space="preserve">kilometre, </w:t>
            </w:r>
            <w:r w:rsidR="00883F43" w:rsidRPr="000702A0">
              <w:t>hour, route or hours using alternative energy source</w:t>
            </w:r>
          </w:p>
        </w:tc>
      </w:tr>
      <w:tr w:rsidR="00883F43" w:rsidRPr="000702A0" w:rsidTr="00A664A9">
        <w:tc>
          <w:tcPr>
            <w:tcW w:w="714" w:type="dxa"/>
            <w:tcBorders>
              <w:bottom w:val="single" w:sz="4" w:space="0" w:color="auto"/>
            </w:tcBorders>
            <w:shd w:val="clear" w:color="auto" w:fill="auto"/>
          </w:tcPr>
          <w:p w:rsidR="00883F43" w:rsidRPr="000702A0" w:rsidRDefault="00883F43" w:rsidP="005934B3">
            <w:pPr>
              <w:pStyle w:val="Tabletext"/>
            </w:pPr>
            <w:r w:rsidRPr="000702A0">
              <w:t>5</w:t>
            </w:r>
          </w:p>
        </w:tc>
        <w:tc>
          <w:tcPr>
            <w:tcW w:w="2683" w:type="dxa"/>
            <w:tcBorders>
              <w:bottom w:val="single" w:sz="4" w:space="0" w:color="auto"/>
            </w:tcBorders>
            <w:shd w:val="clear" w:color="auto" w:fill="auto"/>
          </w:tcPr>
          <w:p w:rsidR="00883F43" w:rsidRPr="000702A0" w:rsidRDefault="00883F43" w:rsidP="005934B3">
            <w:pPr>
              <w:pStyle w:val="Tabletext"/>
            </w:pPr>
            <w:r w:rsidRPr="000702A0">
              <w:t>Taxi out</w:t>
            </w:r>
          </w:p>
        </w:tc>
        <w:tc>
          <w:tcPr>
            <w:tcW w:w="4962" w:type="dxa"/>
            <w:tcBorders>
              <w:bottom w:val="single" w:sz="4" w:space="0" w:color="auto"/>
            </w:tcBorders>
            <w:shd w:val="clear" w:color="auto" w:fill="auto"/>
          </w:tcPr>
          <w:p w:rsidR="00883F43" w:rsidRPr="000702A0" w:rsidRDefault="00CB2CEA" w:rsidP="005934B3">
            <w:pPr>
              <w:pStyle w:val="Tabletext"/>
            </w:pPr>
            <w:r w:rsidRPr="000702A0">
              <w:t xml:space="preserve">kilometre, </w:t>
            </w:r>
            <w:r w:rsidR="00883F43" w:rsidRPr="000702A0">
              <w:t>hour, route or hours using alternative energy source</w:t>
            </w:r>
          </w:p>
        </w:tc>
      </w:tr>
      <w:tr w:rsidR="00AC0F08" w:rsidRPr="000702A0" w:rsidTr="00A664A9">
        <w:tc>
          <w:tcPr>
            <w:tcW w:w="714" w:type="dxa"/>
            <w:tcBorders>
              <w:bottom w:val="single" w:sz="12" w:space="0" w:color="auto"/>
            </w:tcBorders>
            <w:shd w:val="clear" w:color="auto" w:fill="auto"/>
          </w:tcPr>
          <w:p w:rsidR="00AC0F08" w:rsidRPr="000702A0" w:rsidRDefault="00883F43" w:rsidP="00962381">
            <w:pPr>
              <w:pStyle w:val="Tabletext"/>
            </w:pPr>
            <w:r w:rsidRPr="000702A0">
              <w:t>6</w:t>
            </w:r>
          </w:p>
        </w:tc>
        <w:tc>
          <w:tcPr>
            <w:tcW w:w="2683" w:type="dxa"/>
            <w:tcBorders>
              <w:bottom w:val="single" w:sz="12" w:space="0" w:color="auto"/>
            </w:tcBorders>
            <w:shd w:val="clear" w:color="auto" w:fill="auto"/>
          </w:tcPr>
          <w:p w:rsidR="00AC0F08" w:rsidRPr="000702A0" w:rsidRDefault="00AC0F08" w:rsidP="00962381">
            <w:pPr>
              <w:pStyle w:val="Tabletext"/>
            </w:pPr>
            <w:r w:rsidRPr="000702A0">
              <w:t>Transit</w:t>
            </w:r>
          </w:p>
        </w:tc>
        <w:tc>
          <w:tcPr>
            <w:tcW w:w="4962" w:type="dxa"/>
            <w:tcBorders>
              <w:bottom w:val="single" w:sz="12" w:space="0" w:color="auto"/>
            </w:tcBorders>
            <w:shd w:val="clear" w:color="auto" w:fill="auto"/>
          </w:tcPr>
          <w:p w:rsidR="00AC0F08" w:rsidRPr="000702A0" w:rsidRDefault="00AC0F08" w:rsidP="00C740EC">
            <w:pPr>
              <w:pStyle w:val="Tabletext"/>
            </w:pPr>
            <w:r w:rsidRPr="000702A0">
              <w:t>hour</w:t>
            </w:r>
            <w:r w:rsidR="00C740EC" w:rsidRPr="000702A0">
              <w:t xml:space="preserve">, </w:t>
            </w:r>
            <w:r w:rsidR="00DA2BCD" w:rsidRPr="000702A0">
              <w:t>route</w:t>
            </w:r>
            <w:r w:rsidR="00C740EC" w:rsidRPr="000702A0">
              <w:t xml:space="preserve"> or hours using alternative energy source</w:t>
            </w:r>
          </w:p>
        </w:tc>
      </w:tr>
    </w:tbl>
    <w:p w:rsidR="00F72C41" w:rsidRPr="000702A0" w:rsidRDefault="00F72C41" w:rsidP="00F72C41">
      <w:pPr>
        <w:pStyle w:val="Tabletext"/>
      </w:pPr>
    </w:p>
    <w:p w:rsidR="000702A0" w:rsidRPr="000702A0" w:rsidRDefault="000702A0" w:rsidP="00F72C41">
      <w:pPr>
        <w:sectPr w:rsidR="000702A0" w:rsidRPr="000702A0" w:rsidSect="0018156B">
          <w:headerReference w:type="even" r:id="rId52"/>
          <w:headerReference w:type="default" r:id="rId53"/>
          <w:footerReference w:type="even" r:id="rId54"/>
          <w:footerReference w:type="default" r:id="rId55"/>
          <w:headerReference w:type="first" r:id="rId56"/>
          <w:footerReference w:type="first" r:id="rId57"/>
          <w:pgSz w:w="11907" w:h="16839" w:code="9"/>
          <w:pgMar w:top="1440" w:right="1797" w:bottom="1440" w:left="1797" w:header="720" w:footer="709" w:gutter="0"/>
          <w:cols w:space="720"/>
          <w:docGrid w:linePitch="299"/>
        </w:sectPr>
      </w:pPr>
    </w:p>
    <w:p w:rsidR="00F72C41" w:rsidRPr="000702A0" w:rsidRDefault="00F72C41" w:rsidP="000702A0">
      <w:pPr>
        <w:rPr>
          <w:b/>
          <w:i/>
        </w:rPr>
      </w:pPr>
    </w:p>
    <w:sectPr w:rsidR="00F72C41" w:rsidRPr="000702A0" w:rsidSect="0018156B">
      <w:headerReference w:type="even" r:id="rId58"/>
      <w:headerReference w:type="default" r:id="rId59"/>
      <w:footerReference w:type="even" r:id="rId60"/>
      <w:footerReference w:type="default" r:id="rId61"/>
      <w:headerReference w:type="first" r:id="rId62"/>
      <w:footerReference w:type="first" r:id="rId63"/>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DC0" w:rsidRDefault="00340DC0" w:rsidP="00715914">
      <w:pPr>
        <w:spacing w:line="240" w:lineRule="auto"/>
      </w:pPr>
      <w:r>
        <w:separator/>
      </w:r>
    </w:p>
  </w:endnote>
  <w:endnote w:type="continuationSeparator" w:id="0">
    <w:p w:rsidR="00340DC0" w:rsidRDefault="00340DC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embedRegular r:id="rId1" w:subsetted="1" w:fontKey="{315CB382-11F3-462A-9923-C94EADFD3B76}"/>
    <w:embedBoldItalic r:id="rId2" w:subsetted="1" w:fontKey="{0B57251E-E52A-411A-85E8-0CB8B1E6AA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6B" w:rsidRPr="0018156B" w:rsidRDefault="0018156B" w:rsidP="0018156B">
    <w:pPr>
      <w:pStyle w:val="Footer"/>
      <w:rPr>
        <w:i/>
        <w:sz w:val="18"/>
      </w:rPr>
    </w:pPr>
    <w:r w:rsidRPr="0018156B">
      <w:rPr>
        <w:i/>
        <w:sz w:val="18"/>
      </w:rPr>
      <w:t>OPC60937 -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D1021D" w:rsidRDefault="00340DC0" w:rsidP="00962381">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40DC0" w:rsidTr="00962381">
      <w:tc>
        <w:tcPr>
          <w:tcW w:w="1384" w:type="dxa"/>
          <w:tcBorders>
            <w:top w:val="nil"/>
            <w:left w:val="nil"/>
            <w:bottom w:val="nil"/>
            <w:right w:val="nil"/>
          </w:tcBorders>
        </w:tcPr>
        <w:p w:rsidR="00340DC0" w:rsidRDefault="00340DC0" w:rsidP="00962381">
          <w:pPr>
            <w:spacing w:line="0" w:lineRule="atLeast"/>
            <w:rPr>
              <w:sz w:val="18"/>
            </w:rPr>
          </w:pPr>
        </w:p>
      </w:tc>
      <w:tc>
        <w:tcPr>
          <w:tcW w:w="6379" w:type="dxa"/>
          <w:tcBorders>
            <w:top w:val="nil"/>
            <w:left w:val="nil"/>
            <w:bottom w:val="nil"/>
            <w:right w:val="nil"/>
          </w:tcBorders>
        </w:tcPr>
        <w:p w:rsidR="00340DC0" w:rsidRDefault="00340DC0" w:rsidP="009623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3F7F">
            <w:rPr>
              <w:i/>
              <w:sz w:val="18"/>
            </w:rPr>
            <w:t>Carbon Credits (Carbon Farming Initiative—Aviation) Methodology Determination 2015</w:t>
          </w:r>
          <w:r w:rsidRPr="007A1328">
            <w:rPr>
              <w:i/>
              <w:sz w:val="18"/>
            </w:rPr>
            <w:fldChar w:fldCharType="end"/>
          </w:r>
        </w:p>
      </w:tc>
      <w:tc>
        <w:tcPr>
          <w:tcW w:w="709" w:type="dxa"/>
          <w:tcBorders>
            <w:top w:val="nil"/>
            <w:left w:val="nil"/>
            <w:bottom w:val="nil"/>
            <w:right w:val="nil"/>
          </w:tcBorders>
        </w:tcPr>
        <w:p w:rsidR="00340DC0" w:rsidRDefault="00340DC0" w:rsidP="009623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F7F">
            <w:rPr>
              <w:i/>
              <w:noProof/>
              <w:sz w:val="18"/>
            </w:rPr>
            <w:t>21</w:t>
          </w:r>
          <w:r w:rsidRPr="00ED79B6">
            <w:rPr>
              <w:i/>
              <w:sz w:val="18"/>
            </w:rPr>
            <w:fldChar w:fldCharType="end"/>
          </w:r>
        </w:p>
      </w:tc>
    </w:tr>
  </w:tbl>
  <w:p w:rsidR="00340DC0" w:rsidRPr="00D1021D" w:rsidRDefault="0018156B" w:rsidP="0018156B">
    <w:pPr>
      <w:rPr>
        <w:i/>
        <w:sz w:val="18"/>
      </w:rPr>
    </w:pPr>
    <w:r w:rsidRPr="0018156B">
      <w:rPr>
        <w:rFonts w:cs="Times New Roman"/>
        <w:i/>
        <w:sz w:val="18"/>
      </w:rPr>
      <w:t>OPC60937 -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Default="00340DC0">
    <w:pPr>
      <w:pBdr>
        <w:top w:val="single" w:sz="6" w:space="1" w:color="auto"/>
      </w:pBdr>
      <w:rPr>
        <w:sz w:val="18"/>
      </w:rPr>
    </w:pPr>
  </w:p>
  <w:p w:rsidR="00340DC0" w:rsidRDefault="00340DC0">
    <w:pPr>
      <w:jc w:val="right"/>
      <w:rPr>
        <w:i/>
        <w:sz w:val="18"/>
      </w:rPr>
    </w:pPr>
    <w:r>
      <w:rPr>
        <w:i/>
        <w:sz w:val="18"/>
      </w:rPr>
      <w:fldChar w:fldCharType="begin"/>
    </w:r>
    <w:r>
      <w:rPr>
        <w:i/>
        <w:sz w:val="18"/>
      </w:rPr>
      <w:instrText xml:space="preserve"> STYLEREF ShortT </w:instrText>
    </w:r>
    <w:r>
      <w:rPr>
        <w:i/>
        <w:sz w:val="18"/>
      </w:rPr>
      <w:fldChar w:fldCharType="separate"/>
    </w:r>
    <w:r w:rsidR="00803F7F">
      <w:rPr>
        <w:i/>
        <w:noProof/>
        <w:sz w:val="18"/>
      </w:rPr>
      <w:t>Carbon Credits (Carbon Farming Initiative—Aviation) Methodology Determination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03F7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803F7F">
      <w:rPr>
        <w:i/>
        <w:noProof/>
        <w:sz w:val="18"/>
      </w:rPr>
      <w:t>21</w:t>
    </w:r>
    <w:r>
      <w:rPr>
        <w:i/>
        <w:sz w:val="18"/>
      </w:rPr>
      <w:fldChar w:fldCharType="end"/>
    </w:r>
  </w:p>
  <w:p w:rsidR="00340DC0" w:rsidRDefault="00340DC0">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18156B" w:rsidRDefault="00340DC0"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40DC0" w:rsidRPr="0018156B" w:rsidTr="000702A0">
      <w:tc>
        <w:tcPr>
          <w:tcW w:w="709" w:type="dxa"/>
          <w:tcBorders>
            <w:top w:val="nil"/>
            <w:left w:val="nil"/>
            <w:bottom w:val="nil"/>
            <w:right w:val="nil"/>
          </w:tcBorders>
        </w:tcPr>
        <w:p w:rsidR="00340DC0" w:rsidRPr="0018156B" w:rsidRDefault="00340DC0" w:rsidP="00962381">
          <w:pPr>
            <w:spacing w:line="0" w:lineRule="atLeast"/>
            <w:rPr>
              <w:rFonts w:cs="Times New Roman"/>
              <w:i/>
              <w:sz w:val="18"/>
            </w:rPr>
          </w:pPr>
          <w:r w:rsidRPr="0018156B">
            <w:rPr>
              <w:rFonts w:cs="Times New Roman"/>
              <w:i/>
              <w:sz w:val="18"/>
            </w:rPr>
            <w:fldChar w:fldCharType="begin"/>
          </w:r>
          <w:r w:rsidRPr="0018156B">
            <w:rPr>
              <w:rFonts w:cs="Times New Roman"/>
              <w:i/>
              <w:sz w:val="18"/>
            </w:rPr>
            <w:instrText xml:space="preserve"> PAGE </w:instrText>
          </w:r>
          <w:r w:rsidRPr="0018156B">
            <w:rPr>
              <w:rFonts w:cs="Times New Roman"/>
              <w:i/>
              <w:sz w:val="18"/>
            </w:rPr>
            <w:fldChar w:fldCharType="separate"/>
          </w:r>
          <w:r w:rsidR="00803F7F">
            <w:rPr>
              <w:rFonts w:cs="Times New Roman"/>
              <w:i/>
              <w:noProof/>
              <w:sz w:val="18"/>
            </w:rPr>
            <w:t>21</w:t>
          </w:r>
          <w:r w:rsidRPr="0018156B">
            <w:rPr>
              <w:rFonts w:cs="Times New Roman"/>
              <w:i/>
              <w:sz w:val="18"/>
            </w:rPr>
            <w:fldChar w:fldCharType="end"/>
          </w:r>
        </w:p>
      </w:tc>
      <w:tc>
        <w:tcPr>
          <w:tcW w:w="6379" w:type="dxa"/>
          <w:tcBorders>
            <w:top w:val="nil"/>
            <w:left w:val="nil"/>
            <w:bottom w:val="nil"/>
            <w:right w:val="nil"/>
          </w:tcBorders>
        </w:tcPr>
        <w:p w:rsidR="00340DC0" w:rsidRPr="0018156B" w:rsidRDefault="00340DC0" w:rsidP="00962381">
          <w:pPr>
            <w:spacing w:line="0" w:lineRule="atLeast"/>
            <w:jc w:val="center"/>
            <w:rPr>
              <w:rFonts w:cs="Times New Roman"/>
              <w:i/>
              <w:sz w:val="18"/>
            </w:rPr>
          </w:pPr>
          <w:r w:rsidRPr="0018156B">
            <w:rPr>
              <w:rFonts w:cs="Times New Roman"/>
              <w:i/>
              <w:sz w:val="18"/>
            </w:rPr>
            <w:fldChar w:fldCharType="begin"/>
          </w:r>
          <w:r w:rsidRPr="0018156B">
            <w:rPr>
              <w:rFonts w:cs="Times New Roman"/>
              <w:i/>
              <w:sz w:val="18"/>
            </w:rPr>
            <w:instrText xml:space="preserve"> DOCPROPERTY ShortT </w:instrText>
          </w:r>
          <w:r w:rsidRPr="0018156B">
            <w:rPr>
              <w:rFonts w:cs="Times New Roman"/>
              <w:i/>
              <w:sz w:val="18"/>
            </w:rPr>
            <w:fldChar w:fldCharType="separate"/>
          </w:r>
          <w:r w:rsidR="00803F7F">
            <w:rPr>
              <w:rFonts w:cs="Times New Roman"/>
              <w:i/>
              <w:sz w:val="18"/>
            </w:rPr>
            <w:t>Carbon Credits (Carbon Farming Initiative—Aviation) Methodology Determination 2015</w:t>
          </w:r>
          <w:r w:rsidRPr="0018156B">
            <w:rPr>
              <w:rFonts w:cs="Times New Roman"/>
              <w:i/>
              <w:sz w:val="18"/>
            </w:rPr>
            <w:fldChar w:fldCharType="end"/>
          </w:r>
        </w:p>
      </w:tc>
      <w:tc>
        <w:tcPr>
          <w:tcW w:w="1384" w:type="dxa"/>
          <w:tcBorders>
            <w:top w:val="nil"/>
            <w:left w:val="nil"/>
            <w:bottom w:val="nil"/>
            <w:right w:val="nil"/>
          </w:tcBorders>
        </w:tcPr>
        <w:p w:rsidR="00340DC0" w:rsidRPr="0018156B" w:rsidRDefault="00340DC0" w:rsidP="00962381">
          <w:pPr>
            <w:spacing w:line="0" w:lineRule="atLeast"/>
            <w:jc w:val="right"/>
            <w:rPr>
              <w:rFonts w:cs="Times New Roman"/>
              <w:i/>
              <w:sz w:val="18"/>
            </w:rPr>
          </w:pPr>
        </w:p>
      </w:tc>
    </w:tr>
  </w:tbl>
  <w:p w:rsidR="00340DC0" w:rsidRPr="0018156B" w:rsidRDefault="0018156B" w:rsidP="0018156B">
    <w:pPr>
      <w:rPr>
        <w:rFonts w:cs="Times New Roman"/>
        <w:i/>
        <w:sz w:val="18"/>
      </w:rPr>
    </w:pPr>
    <w:r w:rsidRPr="0018156B">
      <w:rPr>
        <w:rFonts w:cs="Times New Roman"/>
        <w:i/>
        <w:sz w:val="18"/>
      </w:rPr>
      <w:t>OPC60937 -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33C1C" w:rsidRDefault="00340DC0"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40DC0" w:rsidTr="00962381">
      <w:tc>
        <w:tcPr>
          <w:tcW w:w="1384" w:type="dxa"/>
          <w:tcBorders>
            <w:top w:val="nil"/>
            <w:left w:val="nil"/>
            <w:bottom w:val="nil"/>
            <w:right w:val="nil"/>
          </w:tcBorders>
        </w:tcPr>
        <w:p w:rsidR="00340DC0" w:rsidRDefault="00340DC0" w:rsidP="00962381">
          <w:pPr>
            <w:spacing w:line="0" w:lineRule="atLeast"/>
            <w:rPr>
              <w:sz w:val="18"/>
            </w:rPr>
          </w:pPr>
        </w:p>
      </w:tc>
      <w:tc>
        <w:tcPr>
          <w:tcW w:w="6379" w:type="dxa"/>
          <w:tcBorders>
            <w:top w:val="nil"/>
            <w:left w:val="nil"/>
            <w:bottom w:val="nil"/>
            <w:right w:val="nil"/>
          </w:tcBorders>
        </w:tcPr>
        <w:p w:rsidR="00340DC0" w:rsidRDefault="00340DC0" w:rsidP="009623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3F7F">
            <w:rPr>
              <w:i/>
              <w:sz w:val="18"/>
            </w:rPr>
            <w:t>Carbon Credits (Carbon Farming Initiative—Aviation) Methodology Determination 2015</w:t>
          </w:r>
          <w:r w:rsidRPr="007A1328">
            <w:rPr>
              <w:i/>
              <w:sz w:val="18"/>
            </w:rPr>
            <w:fldChar w:fldCharType="end"/>
          </w:r>
        </w:p>
      </w:tc>
      <w:tc>
        <w:tcPr>
          <w:tcW w:w="709" w:type="dxa"/>
          <w:tcBorders>
            <w:top w:val="nil"/>
            <w:left w:val="nil"/>
            <w:bottom w:val="nil"/>
            <w:right w:val="nil"/>
          </w:tcBorders>
        </w:tcPr>
        <w:p w:rsidR="00340DC0" w:rsidRDefault="00340DC0" w:rsidP="009623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F7F">
            <w:rPr>
              <w:i/>
              <w:noProof/>
              <w:sz w:val="18"/>
            </w:rPr>
            <w:t>21</w:t>
          </w:r>
          <w:r w:rsidRPr="00ED79B6">
            <w:rPr>
              <w:i/>
              <w:sz w:val="18"/>
            </w:rPr>
            <w:fldChar w:fldCharType="end"/>
          </w:r>
        </w:p>
      </w:tc>
    </w:tr>
  </w:tbl>
  <w:p w:rsidR="00340DC0" w:rsidRPr="00ED79B6" w:rsidRDefault="0018156B" w:rsidP="0018156B">
    <w:pPr>
      <w:rPr>
        <w:i/>
        <w:sz w:val="18"/>
      </w:rPr>
    </w:pPr>
    <w:r w:rsidRPr="0018156B">
      <w:rPr>
        <w:rFonts w:cs="Times New Roman"/>
        <w:i/>
        <w:sz w:val="18"/>
      </w:rPr>
      <w:t>OPC60937 -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33C1C" w:rsidRDefault="00340DC0"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40DC0" w:rsidTr="00B33709">
      <w:tc>
        <w:tcPr>
          <w:tcW w:w="1384" w:type="dxa"/>
          <w:tcBorders>
            <w:top w:val="nil"/>
            <w:left w:val="nil"/>
            <w:bottom w:val="nil"/>
            <w:right w:val="nil"/>
          </w:tcBorders>
        </w:tcPr>
        <w:p w:rsidR="00340DC0" w:rsidRDefault="00340DC0" w:rsidP="00962381">
          <w:pPr>
            <w:spacing w:line="0" w:lineRule="atLeast"/>
            <w:rPr>
              <w:sz w:val="18"/>
            </w:rPr>
          </w:pPr>
        </w:p>
      </w:tc>
      <w:tc>
        <w:tcPr>
          <w:tcW w:w="6379" w:type="dxa"/>
          <w:tcBorders>
            <w:top w:val="nil"/>
            <w:left w:val="nil"/>
            <w:bottom w:val="nil"/>
            <w:right w:val="nil"/>
          </w:tcBorders>
        </w:tcPr>
        <w:p w:rsidR="00340DC0" w:rsidRDefault="00340DC0" w:rsidP="009623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3F7F">
            <w:rPr>
              <w:i/>
              <w:sz w:val="18"/>
            </w:rPr>
            <w:t>Carbon Credits (Carbon Farming Initiative—Aviation) Methodology Determination 2015</w:t>
          </w:r>
          <w:r w:rsidRPr="007A1328">
            <w:rPr>
              <w:i/>
              <w:sz w:val="18"/>
            </w:rPr>
            <w:fldChar w:fldCharType="end"/>
          </w:r>
        </w:p>
      </w:tc>
      <w:tc>
        <w:tcPr>
          <w:tcW w:w="709" w:type="dxa"/>
          <w:tcBorders>
            <w:top w:val="nil"/>
            <w:left w:val="nil"/>
            <w:bottom w:val="nil"/>
            <w:right w:val="nil"/>
          </w:tcBorders>
        </w:tcPr>
        <w:p w:rsidR="00340DC0" w:rsidRDefault="00340DC0" w:rsidP="009623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F7F">
            <w:rPr>
              <w:i/>
              <w:noProof/>
              <w:sz w:val="18"/>
            </w:rPr>
            <w:t>21</w:t>
          </w:r>
          <w:r w:rsidRPr="00ED79B6">
            <w:rPr>
              <w:i/>
              <w:sz w:val="18"/>
            </w:rPr>
            <w:fldChar w:fldCharType="end"/>
          </w:r>
        </w:p>
      </w:tc>
    </w:tr>
  </w:tbl>
  <w:p w:rsidR="00340DC0" w:rsidRPr="00ED79B6" w:rsidRDefault="00340DC0"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Default="00340DC0" w:rsidP="007500C8">
    <w:pPr>
      <w:pStyle w:val="Footer"/>
    </w:pPr>
  </w:p>
  <w:p w:rsidR="00340DC0" w:rsidRPr="007500C8" w:rsidRDefault="0018156B" w:rsidP="0018156B">
    <w:pPr>
      <w:pStyle w:val="Footer"/>
    </w:pPr>
    <w:r w:rsidRPr="0018156B">
      <w:rPr>
        <w:i/>
        <w:sz w:val="18"/>
      </w:rPr>
      <w:t>OPC60937 -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D79B6" w:rsidRDefault="00340DC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18156B" w:rsidRDefault="00340DC0"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40DC0" w:rsidRPr="0018156B" w:rsidTr="000702A0">
      <w:tc>
        <w:tcPr>
          <w:tcW w:w="709" w:type="dxa"/>
          <w:tcBorders>
            <w:top w:val="nil"/>
            <w:left w:val="nil"/>
            <w:bottom w:val="nil"/>
            <w:right w:val="nil"/>
          </w:tcBorders>
        </w:tcPr>
        <w:p w:rsidR="00340DC0" w:rsidRPr="0018156B" w:rsidRDefault="00340DC0" w:rsidP="00962381">
          <w:pPr>
            <w:spacing w:line="0" w:lineRule="atLeast"/>
            <w:rPr>
              <w:rFonts w:cs="Times New Roman"/>
              <w:i/>
              <w:sz w:val="18"/>
            </w:rPr>
          </w:pPr>
          <w:r w:rsidRPr="0018156B">
            <w:rPr>
              <w:rFonts w:cs="Times New Roman"/>
              <w:i/>
              <w:sz w:val="18"/>
            </w:rPr>
            <w:fldChar w:fldCharType="begin"/>
          </w:r>
          <w:r w:rsidRPr="0018156B">
            <w:rPr>
              <w:rFonts w:cs="Times New Roman"/>
              <w:i/>
              <w:sz w:val="18"/>
            </w:rPr>
            <w:instrText xml:space="preserve"> PAGE </w:instrText>
          </w:r>
          <w:r w:rsidRPr="0018156B">
            <w:rPr>
              <w:rFonts w:cs="Times New Roman"/>
              <w:i/>
              <w:sz w:val="18"/>
            </w:rPr>
            <w:fldChar w:fldCharType="separate"/>
          </w:r>
          <w:r w:rsidR="00803F7F">
            <w:rPr>
              <w:rFonts w:cs="Times New Roman"/>
              <w:i/>
              <w:noProof/>
              <w:sz w:val="18"/>
            </w:rPr>
            <w:t>xxi</w:t>
          </w:r>
          <w:r w:rsidRPr="0018156B">
            <w:rPr>
              <w:rFonts w:cs="Times New Roman"/>
              <w:i/>
              <w:sz w:val="18"/>
            </w:rPr>
            <w:fldChar w:fldCharType="end"/>
          </w:r>
        </w:p>
      </w:tc>
      <w:tc>
        <w:tcPr>
          <w:tcW w:w="6379" w:type="dxa"/>
          <w:tcBorders>
            <w:top w:val="nil"/>
            <w:left w:val="nil"/>
            <w:bottom w:val="nil"/>
            <w:right w:val="nil"/>
          </w:tcBorders>
        </w:tcPr>
        <w:p w:rsidR="00340DC0" w:rsidRPr="0018156B" w:rsidRDefault="00340DC0" w:rsidP="00962381">
          <w:pPr>
            <w:spacing w:line="0" w:lineRule="atLeast"/>
            <w:jc w:val="center"/>
            <w:rPr>
              <w:rFonts w:cs="Times New Roman"/>
              <w:i/>
              <w:sz w:val="18"/>
            </w:rPr>
          </w:pPr>
          <w:r w:rsidRPr="0018156B">
            <w:rPr>
              <w:rFonts w:cs="Times New Roman"/>
              <w:i/>
              <w:sz w:val="18"/>
            </w:rPr>
            <w:fldChar w:fldCharType="begin"/>
          </w:r>
          <w:r w:rsidRPr="0018156B">
            <w:rPr>
              <w:rFonts w:cs="Times New Roman"/>
              <w:i/>
              <w:sz w:val="18"/>
            </w:rPr>
            <w:instrText xml:space="preserve"> DOCPROPERTY ShortT </w:instrText>
          </w:r>
          <w:r w:rsidRPr="0018156B">
            <w:rPr>
              <w:rFonts w:cs="Times New Roman"/>
              <w:i/>
              <w:sz w:val="18"/>
            </w:rPr>
            <w:fldChar w:fldCharType="separate"/>
          </w:r>
          <w:r w:rsidR="00803F7F">
            <w:rPr>
              <w:rFonts w:cs="Times New Roman"/>
              <w:i/>
              <w:sz w:val="18"/>
            </w:rPr>
            <w:t>Carbon Credits (Carbon Farming Initiative—Aviation) Methodology Determination 2015</w:t>
          </w:r>
          <w:r w:rsidRPr="0018156B">
            <w:rPr>
              <w:rFonts w:cs="Times New Roman"/>
              <w:i/>
              <w:sz w:val="18"/>
            </w:rPr>
            <w:fldChar w:fldCharType="end"/>
          </w:r>
        </w:p>
      </w:tc>
      <w:tc>
        <w:tcPr>
          <w:tcW w:w="1384" w:type="dxa"/>
          <w:tcBorders>
            <w:top w:val="nil"/>
            <w:left w:val="nil"/>
            <w:bottom w:val="nil"/>
            <w:right w:val="nil"/>
          </w:tcBorders>
        </w:tcPr>
        <w:p w:rsidR="00340DC0" w:rsidRPr="0018156B" w:rsidRDefault="00340DC0" w:rsidP="00962381">
          <w:pPr>
            <w:spacing w:line="0" w:lineRule="atLeast"/>
            <w:jc w:val="right"/>
            <w:rPr>
              <w:rFonts w:cs="Times New Roman"/>
              <w:i/>
              <w:sz w:val="18"/>
            </w:rPr>
          </w:pPr>
        </w:p>
      </w:tc>
    </w:tr>
  </w:tbl>
  <w:p w:rsidR="00340DC0" w:rsidRPr="0018156B" w:rsidRDefault="0018156B" w:rsidP="0018156B">
    <w:pPr>
      <w:rPr>
        <w:rFonts w:cs="Times New Roman"/>
        <w:i/>
        <w:sz w:val="18"/>
      </w:rPr>
    </w:pPr>
    <w:r w:rsidRPr="0018156B">
      <w:rPr>
        <w:rFonts w:cs="Times New Roman"/>
        <w:i/>
        <w:sz w:val="18"/>
      </w:rPr>
      <w:t>OPC60937 -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33C1C" w:rsidRDefault="00340DC0"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40DC0" w:rsidTr="00B33709">
      <w:tc>
        <w:tcPr>
          <w:tcW w:w="1383" w:type="dxa"/>
          <w:tcBorders>
            <w:top w:val="nil"/>
            <w:left w:val="nil"/>
            <w:bottom w:val="nil"/>
            <w:right w:val="nil"/>
          </w:tcBorders>
        </w:tcPr>
        <w:p w:rsidR="00340DC0" w:rsidRDefault="00340DC0" w:rsidP="00962381">
          <w:pPr>
            <w:spacing w:line="0" w:lineRule="atLeast"/>
            <w:rPr>
              <w:sz w:val="18"/>
            </w:rPr>
          </w:pPr>
        </w:p>
      </w:tc>
      <w:tc>
        <w:tcPr>
          <w:tcW w:w="6380" w:type="dxa"/>
          <w:tcBorders>
            <w:top w:val="nil"/>
            <w:left w:val="nil"/>
            <w:bottom w:val="nil"/>
            <w:right w:val="nil"/>
          </w:tcBorders>
        </w:tcPr>
        <w:p w:rsidR="00340DC0" w:rsidRDefault="00340DC0" w:rsidP="009623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3F7F">
            <w:rPr>
              <w:i/>
              <w:sz w:val="18"/>
            </w:rPr>
            <w:t>Carbon Credits (Carbon Farming Initiative—Aviation) Methodology Determination 2015</w:t>
          </w:r>
          <w:r w:rsidRPr="007A1328">
            <w:rPr>
              <w:i/>
              <w:sz w:val="18"/>
            </w:rPr>
            <w:fldChar w:fldCharType="end"/>
          </w:r>
        </w:p>
      </w:tc>
      <w:tc>
        <w:tcPr>
          <w:tcW w:w="709" w:type="dxa"/>
          <w:tcBorders>
            <w:top w:val="nil"/>
            <w:left w:val="nil"/>
            <w:bottom w:val="nil"/>
            <w:right w:val="nil"/>
          </w:tcBorders>
        </w:tcPr>
        <w:p w:rsidR="00340DC0" w:rsidRDefault="00340DC0" w:rsidP="009623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F7F">
            <w:rPr>
              <w:i/>
              <w:noProof/>
              <w:sz w:val="18"/>
            </w:rPr>
            <w:t>i</w:t>
          </w:r>
          <w:r w:rsidRPr="00ED79B6">
            <w:rPr>
              <w:i/>
              <w:sz w:val="18"/>
            </w:rPr>
            <w:fldChar w:fldCharType="end"/>
          </w:r>
        </w:p>
      </w:tc>
    </w:tr>
  </w:tbl>
  <w:p w:rsidR="00340DC0" w:rsidRPr="00ED79B6" w:rsidRDefault="0018156B" w:rsidP="0018156B">
    <w:pPr>
      <w:rPr>
        <w:i/>
        <w:sz w:val="18"/>
      </w:rPr>
    </w:pPr>
    <w:r w:rsidRPr="0018156B">
      <w:rPr>
        <w:rFonts w:cs="Times New Roman"/>
        <w:i/>
        <w:sz w:val="18"/>
      </w:rPr>
      <w:t>OPC60937 -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18156B" w:rsidRDefault="00340DC0" w:rsidP="00962381">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40DC0" w:rsidRPr="0018156B" w:rsidTr="000702A0">
      <w:tc>
        <w:tcPr>
          <w:tcW w:w="709" w:type="dxa"/>
          <w:tcBorders>
            <w:top w:val="nil"/>
            <w:left w:val="nil"/>
            <w:bottom w:val="nil"/>
            <w:right w:val="nil"/>
          </w:tcBorders>
        </w:tcPr>
        <w:p w:rsidR="00340DC0" w:rsidRPr="0018156B" w:rsidRDefault="00340DC0" w:rsidP="00962381">
          <w:pPr>
            <w:spacing w:line="0" w:lineRule="atLeast"/>
            <w:rPr>
              <w:rFonts w:cs="Times New Roman"/>
              <w:i/>
              <w:sz w:val="18"/>
            </w:rPr>
          </w:pPr>
          <w:r w:rsidRPr="0018156B">
            <w:rPr>
              <w:rFonts w:cs="Times New Roman"/>
              <w:i/>
              <w:sz w:val="18"/>
            </w:rPr>
            <w:fldChar w:fldCharType="begin"/>
          </w:r>
          <w:r w:rsidRPr="0018156B">
            <w:rPr>
              <w:rFonts w:cs="Times New Roman"/>
              <w:i/>
              <w:sz w:val="18"/>
            </w:rPr>
            <w:instrText xml:space="preserve"> PAGE </w:instrText>
          </w:r>
          <w:r w:rsidRPr="0018156B">
            <w:rPr>
              <w:rFonts w:cs="Times New Roman"/>
              <w:i/>
              <w:sz w:val="18"/>
            </w:rPr>
            <w:fldChar w:fldCharType="separate"/>
          </w:r>
          <w:r w:rsidR="00803F7F">
            <w:rPr>
              <w:rFonts w:cs="Times New Roman"/>
              <w:i/>
              <w:noProof/>
              <w:sz w:val="18"/>
            </w:rPr>
            <w:t>20</w:t>
          </w:r>
          <w:r w:rsidRPr="0018156B">
            <w:rPr>
              <w:rFonts w:cs="Times New Roman"/>
              <w:i/>
              <w:sz w:val="18"/>
            </w:rPr>
            <w:fldChar w:fldCharType="end"/>
          </w:r>
        </w:p>
      </w:tc>
      <w:tc>
        <w:tcPr>
          <w:tcW w:w="6379" w:type="dxa"/>
          <w:tcBorders>
            <w:top w:val="nil"/>
            <w:left w:val="nil"/>
            <w:bottom w:val="nil"/>
            <w:right w:val="nil"/>
          </w:tcBorders>
        </w:tcPr>
        <w:p w:rsidR="00340DC0" w:rsidRPr="0018156B" w:rsidRDefault="00340DC0" w:rsidP="00962381">
          <w:pPr>
            <w:spacing w:line="0" w:lineRule="atLeast"/>
            <w:jc w:val="center"/>
            <w:rPr>
              <w:rFonts w:cs="Times New Roman"/>
              <w:i/>
              <w:sz w:val="18"/>
            </w:rPr>
          </w:pPr>
          <w:r w:rsidRPr="0018156B">
            <w:rPr>
              <w:rFonts w:cs="Times New Roman"/>
              <w:i/>
              <w:sz w:val="18"/>
            </w:rPr>
            <w:fldChar w:fldCharType="begin"/>
          </w:r>
          <w:r w:rsidRPr="0018156B">
            <w:rPr>
              <w:rFonts w:cs="Times New Roman"/>
              <w:i/>
              <w:sz w:val="18"/>
            </w:rPr>
            <w:instrText xml:space="preserve"> DOCPROPERTY ShortT </w:instrText>
          </w:r>
          <w:r w:rsidRPr="0018156B">
            <w:rPr>
              <w:rFonts w:cs="Times New Roman"/>
              <w:i/>
              <w:sz w:val="18"/>
            </w:rPr>
            <w:fldChar w:fldCharType="separate"/>
          </w:r>
          <w:r w:rsidR="00803F7F">
            <w:rPr>
              <w:rFonts w:cs="Times New Roman"/>
              <w:i/>
              <w:sz w:val="18"/>
            </w:rPr>
            <w:t>Carbon Credits (Carbon Farming Initiative—Aviation) Methodology Determination 2015</w:t>
          </w:r>
          <w:r w:rsidRPr="0018156B">
            <w:rPr>
              <w:rFonts w:cs="Times New Roman"/>
              <w:i/>
              <w:sz w:val="18"/>
            </w:rPr>
            <w:fldChar w:fldCharType="end"/>
          </w:r>
        </w:p>
      </w:tc>
      <w:tc>
        <w:tcPr>
          <w:tcW w:w="1384" w:type="dxa"/>
          <w:tcBorders>
            <w:top w:val="nil"/>
            <w:left w:val="nil"/>
            <w:bottom w:val="nil"/>
            <w:right w:val="nil"/>
          </w:tcBorders>
        </w:tcPr>
        <w:p w:rsidR="00340DC0" w:rsidRPr="0018156B" w:rsidRDefault="00340DC0" w:rsidP="00962381">
          <w:pPr>
            <w:spacing w:line="0" w:lineRule="atLeast"/>
            <w:jc w:val="right"/>
            <w:rPr>
              <w:rFonts w:cs="Times New Roman"/>
              <w:i/>
              <w:sz w:val="18"/>
            </w:rPr>
          </w:pPr>
        </w:p>
      </w:tc>
    </w:tr>
  </w:tbl>
  <w:p w:rsidR="00340DC0" w:rsidRPr="0018156B" w:rsidRDefault="0018156B" w:rsidP="0018156B">
    <w:pPr>
      <w:rPr>
        <w:rFonts w:cs="Times New Roman"/>
        <w:i/>
        <w:sz w:val="18"/>
      </w:rPr>
    </w:pPr>
    <w:r w:rsidRPr="0018156B">
      <w:rPr>
        <w:rFonts w:cs="Times New Roman"/>
        <w:i/>
        <w:sz w:val="18"/>
      </w:rPr>
      <w:t>OPC60937 -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33C1C" w:rsidRDefault="00340DC0" w:rsidP="0096238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40DC0" w:rsidTr="00962381">
      <w:tc>
        <w:tcPr>
          <w:tcW w:w="1384" w:type="dxa"/>
          <w:tcBorders>
            <w:top w:val="nil"/>
            <w:left w:val="nil"/>
            <w:bottom w:val="nil"/>
            <w:right w:val="nil"/>
          </w:tcBorders>
        </w:tcPr>
        <w:p w:rsidR="00340DC0" w:rsidRDefault="00340DC0" w:rsidP="00962381">
          <w:pPr>
            <w:spacing w:line="0" w:lineRule="atLeast"/>
            <w:rPr>
              <w:sz w:val="18"/>
            </w:rPr>
          </w:pPr>
        </w:p>
      </w:tc>
      <w:tc>
        <w:tcPr>
          <w:tcW w:w="6379" w:type="dxa"/>
          <w:tcBorders>
            <w:top w:val="nil"/>
            <w:left w:val="nil"/>
            <w:bottom w:val="nil"/>
            <w:right w:val="nil"/>
          </w:tcBorders>
        </w:tcPr>
        <w:p w:rsidR="00340DC0" w:rsidRDefault="00340DC0" w:rsidP="009623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3F7F">
            <w:rPr>
              <w:i/>
              <w:sz w:val="18"/>
            </w:rPr>
            <w:t>Carbon Credits (Carbon Farming Initiative—Aviation) Methodology Determination 2015</w:t>
          </w:r>
          <w:r w:rsidRPr="007A1328">
            <w:rPr>
              <w:i/>
              <w:sz w:val="18"/>
            </w:rPr>
            <w:fldChar w:fldCharType="end"/>
          </w:r>
        </w:p>
      </w:tc>
      <w:tc>
        <w:tcPr>
          <w:tcW w:w="709" w:type="dxa"/>
          <w:tcBorders>
            <w:top w:val="nil"/>
            <w:left w:val="nil"/>
            <w:bottom w:val="nil"/>
            <w:right w:val="nil"/>
          </w:tcBorders>
        </w:tcPr>
        <w:p w:rsidR="00340DC0" w:rsidRDefault="00340DC0" w:rsidP="009623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F7F">
            <w:rPr>
              <w:i/>
              <w:noProof/>
              <w:sz w:val="18"/>
            </w:rPr>
            <w:t>19</w:t>
          </w:r>
          <w:r w:rsidRPr="00ED79B6">
            <w:rPr>
              <w:i/>
              <w:sz w:val="18"/>
            </w:rPr>
            <w:fldChar w:fldCharType="end"/>
          </w:r>
        </w:p>
      </w:tc>
    </w:tr>
  </w:tbl>
  <w:p w:rsidR="00340DC0" w:rsidRPr="00ED79B6" w:rsidRDefault="0018156B" w:rsidP="0018156B">
    <w:pPr>
      <w:rPr>
        <w:i/>
        <w:sz w:val="18"/>
      </w:rPr>
    </w:pPr>
    <w:r w:rsidRPr="0018156B">
      <w:rPr>
        <w:rFonts w:cs="Times New Roman"/>
        <w:i/>
        <w:sz w:val="18"/>
      </w:rPr>
      <w:t>OPC60937 -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33C1C" w:rsidRDefault="00340DC0" w:rsidP="00962381">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40DC0" w:rsidTr="00962381">
      <w:tc>
        <w:tcPr>
          <w:tcW w:w="1384" w:type="dxa"/>
          <w:tcBorders>
            <w:top w:val="nil"/>
            <w:left w:val="nil"/>
            <w:bottom w:val="nil"/>
            <w:right w:val="nil"/>
          </w:tcBorders>
        </w:tcPr>
        <w:p w:rsidR="00340DC0" w:rsidRDefault="00340DC0" w:rsidP="00962381">
          <w:pPr>
            <w:spacing w:line="0" w:lineRule="atLeast"/>
            <w:rPr>
              <w:sz w:val="18"/>
            </w:rPr>
          </w:pPr>
        </w:p>
      </w:tc>
      <w:tc>
        <w:tcPr>
          <w:tcW w:w="6379" w:type="dxa"/>
          <w:tcBorders>
            <w:top w:val="nil"/>
            <w:left w:val="nil"/>
            <w:bottom w:val="nil"/>
            <w:right w:val="nil"/>
          </w:tcBorders>
        </w:tcPr>
        <w:p w:rsidR="00340DC0" w:rsidRDefault="00340DC0" w:rsidP="009623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3F7F">
            <w:rPr>
              <w:i/>
              <w:sz w:val="18"/>
            </w:rPr>
            <w:t>Carbon Credits (Carbon Farming Initiative—Aviation) Methodology Determination 2015</w:t>
          </w:r>
          <w:r w:rsidRPr="007A1328">
            <w:rPr>
              <w:i/>
              <w:sz w:val="18"/>
            </w:rPr>
            <w:fldChar w:fldCharType="end"/>
          </w:r>
        </w:p>
      </w:tc>
      <w:tc>
        <w:tcPr>
          <w:tcW w:w="709" w:type="dxa"/>
          <w:tcBorders>
            <w:top w:val="nil"/>
            <w:left w:val="nil"/>
            <w:bottom w:val="nil"/>
            <w:right w:val="nil"/>
          </w:tcBorders>
        </w:tcPr>
        <w:p w:rsidR="00340DC0" w:rsidRDefault="00340DC0" w:rsidP="009623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F7F">
            <w:rPr>
              <w:i/>
              <w:noProof/>
              <w:sz w:val="18"/>
            </w:rPr>
            <w:t>21</w:t>
          </w:r>
          <w:r w:rsidRPr="00ED79B6">
            <w:rPr>
              <w:i/>
              <w:sz w:val="18"/>
            </w:rPr>
            <w:fldChar w:fldCharType="end"/>
          </w:r>
        </w:p>
      </w:tc>
    </w:tr>
  </w:tbl>
  <w:p w:rsidR="00340DC0" w:rsidRPr="00ED79B6" w:rsidRDefault="00340DC0" w:rsidP="00962381">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18156B" w:rsidRDefault="00340DC0" w:rsidP="00962381">
    <w:pPr>
      <w:pBdr>
        <w:top w:val="single" w:sz="6" w:space="1" w:color="auto"/>
      </w:pBdr>
      <w:spacing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40DC0" w:rsidRPr="0018156B" w:rsidTr="000702A0">
      <w:tc>
        <w:tcPr>
          <w:tcW w:w="709" w:type="dxa"/>
          <w:tcBorders>
            <w:top w:val="nil"/>
            <w:left w:val="nil"/>
            <w:bottom w:val="nil"/>
            <w:right w:val="nil"/>
          </w:tcBorders>
        </w:tcPr>
        <w:p w:rsidR="00340DC0" w:rsidRPr="0018156B" w:rsidRDefault="00340DC0" w:rsidP="00962381">
          <w:pPr>
            <w:spacing w:line="0" w:lineRule="atLeast"/>
            <w:rPr>
              <w:rFonts w:cs="Times New Roman"/>
              <w:i/>
              <w:sz w:val="18"/>
            </w:rPr>
          </w:pPr>
          <w:r w:rsidRPr="0018156B">
            <w:rPr>
              <w:rFonts w:cs="Times New Roman"/>
              <w:i/>
              <w:sz w:val="18"/>
            </w:rPr>
            <w:fldChar w:fldCharType="begin"/>
          </w:r>
          <w:r w:rsidRPr="0018156B">
            <w:rPr>
              <w:rFonts w:cs="Times New Roman"/>
              <w:i/>
              <w:sz w:val="18"/>
            </w:rPr>
            <w:instrText xml:space="preserve"> PAGE </w:instrText>
          </w:r>
          <w:r w:rsidRPr="0018156B">
            <w:rPr>
              <w:rFonts w:cs="Times New Roman"/>
              <w:i/>
              <w:sz w:val="18"/>
            </w:rPr>
            <w:fldChar w:fldCharType="separate"/>
          </w:r>
          <w:r w:rsidR="00803F7F">
            <w:rPr>
              <w:rFonts w:cs="Times New Roman"/>
              <w:i/>
              <w:noProof/>
              <w:sz w:val="18"/>
            </w:rPr>
            <w:t>21</w:t>
          </w:r>
          <w:r w:rsidRPr="0018156B">
            <w:rPr>
              <w:rFonts w:cs="Times New Roman"/>
              <w:i/>
              <w:sz w:val="18"/>
            </w:rPr>
            <w:fldChar w:fldCharType="end"/>
          </w:r>
        </w:p>
      </w:tc>
      <w:tc>
        <w:tcPr>
          <w:tcW w:w="6379" w:type="dxa"/>
          <w:tcBorders>
            <w:top w:val="nil"/>
            <w:left w:val="nil"/>
            <w:bottom w:val="nil"/>
            <w:right w:val="nil"/>
          </w:tcBorders>
        </w:tcPr>
        <w:p w:rsidR="00340DC0" w:rsidRPr="0018156B" w:rsidRDefault="00340DC0" w:rsidP="00962381">
          <w:pPr>
            <w:spacing w:line="0" w:lineRule="atLeast"/>
            <w:jc w:val="center"/>
            <w:rPr>
              <w:rFonts w:cs="Times New Roman"/>
              <w:i/>
              <w:sz w:val="18"/>
            </w:rPr>
          </w:pPr>
          <w:r w:rsidRPr="0018156B">
            <w:rPr>
              <w:rFonts w:cs="Times New Roman"/>
              <w:i/>
              <w:sz w:val="18"/>
            </w:rPr>
            <w:fldChar w:fldCharType="begin"/>
          </w:r>
          <w:r w:rsidRPr="0018156B">
            <w:rPr>
              <w:rFonts w:cs="Times New Roman"/>
              <w:i/>
              <w:sz w:val="18"/>
            </w:rPr>
            <w:instrText xml:space="preserve"> DOCPROPERTY ShortT </w:instrText>
          </w:r>
          <w:r w:rsidRPr="0018156B">
            <w:rPr>
              <w:rFonts w:cs="Times New Roman"/>
              <w:i/>
              <w:sz w:val="18"/>
            </w:rPr>
            <w:fldChar w:fldCharType="separate"/>
          </w:r>
          <w:r w:rsidR="00803F7F">
            <w:rPr>
              <w:rFonts w:cs="Times New Roman"/>
              <w:i/>
              <w:sz w:val="18"/>
            </w:rPr>
            <w:t>Carbon Credits (Carbon Farming Initiative—Aviation) Methodology Determination 2015</w:t>
          </w:r>
          <w:r w:rsidRPr="0018156B">
            <w:rPr>
              <w:rFonts w:cs="Times New Roman"/>
              <w:i/>
              <w:sz w:val="18"/>
            </w:rPr>
            <w:fldChar w:fldCharType="end"/>
          </w:r>
        </w:p>
      </w:tc>
      <w:tc>
        <w:tcPr>
          <w:tcW w:w="1384" w:type="dxa"/>
          <w:tcBorders>
            <w:top w:val="nil"/>
            <w:left w:val="nil"/>
            <w:bottom w:val="nil"/>
            <w:right w:val="nil"/>
          </w:tcBorders>
        </w:tcPr>
        <w:p w:rsidR="00340DC0" w:rsidRPr="0018156B" w:rsidRDefault="00340DC0" w:rsidP="00962381">
          <w:pPr>
            <w:spacing w:line="0" w:lineRule="atLeast"/>
            <w:jc w:val="right"/>
            <w:rPr>
              <w:rFonts w:cs="Times New Roman"/>
              <w:i/>
              <w:sz w:val="18"/>
            </w:rPr>
          </w:pPr>
        </w:p>
      </w:tc>
    </w:tr>
  </w:tbl>
  <w:p w:rsidR="00340DC0" w:rsidRPr="0018156B" w:rsidRDefault="0018156B" w:rsidP="0018156B">
    <w:pPr>
      <w:rPr>
        <w:rFonts w:cs="Times New Roman"/>
        <w:i/>
        <w:sz w:val="18"/>
      </w:rPr>
    </w:pPr>
    <w:r w:rsidRPr="0018156B">
      <w:rPr>
        <w:rFonts w:cs="Times New Roman"/>
        <w:i/>
        <w:sz w:val="18"/>
      </w:rPr>
      <w:t>OPC60937 -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DC0" w:rsidRDefault="00340DC0" w:rsidP="00715914">
      <w:pPr>
        <w:spacing w:line="240" w:lineRule="auto"/>
      </w:pPr>
      <w:r>
        <w:separator/>
      </w:r>
    </w:p>
  </w:footnote>
  <w:footnote w:type="continuationSeparator" w:id="0">
    <w:p w:rsidR="00340DC0" w:rsidRDefault="00340DC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5F1388" w:rsidRDefault="00340DC0"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D1021D" w:rsidRDefault="00340DC0">
    <w:pPr>
      <w:jc w:val="right"/>
      <w:rPr>
        <w:sz w:val="20"/>
      </w:rPr>
    </w:pPr>
    <w:r w:rsidRPr="00D1021D">
      <w:rPr>
        <w:sz w:val="20"/>
      </w:rPr>
      <w:fldChar w:fldCharType="begin"/>
    </w:r>
    <w:r w:rsidRPr="00D1021D">
      <w:rPr>
        <w:sz w:val="20"/>
      </w:rPr>
      <w:instrText xml:space="preserve"> STYLEREF CharChapText </w:instrText>
    </w:r>
    <w:r w:rsidR="00803F7F">
      <w:rPr>
        <w:sz w:val="20"/>
      </w:rPr>
      <w:fldChar w:fldCharType="separate"/>
    </w:r>
    <w:r w:rsidR="00803F7F">
      <w:rPr>
        <w:noProof/>
        <w:sz w:val="20"/>
      </w:rPr>
      <w:t>Service units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803F7F">
      <w:rPr>
        <w:b/>
        <w:sz w:val="20"/>
      </w:rPr>
      <w:fldChar w:fldCharType="separate"/>
    </w:r>
    <w:r w:rsidR="00803F7F">
      <w:rPr>
        <w:b/>
        <w:noProof/>
        <w:sz w:val="20"/>
      </w:rPr>
      <w:t>Schedule 1</w:t>
    </w:r>
    <w:r w:rsidRPr="00D1021D">
      <w:rPr>
        <w:b/>
        <w:sz w:val="20"/>
      </w:rPr>
      <w:fldChar w:fldCharType="end"/>
    </w:r>
  </w:p>
  <w:p w:rsidR="00340DC0" w:rsidRPr="00D1021D" w:rsidRDefault="00340DC0">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340DC0" w:rsidRPr="00D1021D" w:rsidRDefault="00340DC0">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340DC0" w:rsidRPr="00D1021D" w:rsidRDefault="00340DC0">
    <w:pPr>
      <w:jc w:val="right"/>
      <w:rPr>
        <w:b/>
      </w:rPr>
    </w:pPr>
  </w:p>
  <w:p w:rsidR="00340DC0" w:rsidRPr="00D1021D" w:rsidRDefault="00340DC0">
    <w:pPr>
      <w:pBdr>
        <w:bottom w:val="single" w:sz="6" w:space="1" w:color="auto"/>
      </w:pBdr>
      <w:jc w:val="right"/>
    </w:pPr>
    <w:r w:rsidRPr="00D1021D">
      <w:t xml:space="preserve">Clause </w:t>
    </w:r>
    <w:r w:rsidR="00803F7F">
      <w:fldChar w:fldCharType="begin"/>
    </w:r>
    <w:r w:rsidR="00803F7F">
      <w:instrText xml:space="preserve"> STYLEREF CharSectno </w:instrText>
    </w:r>
    <w:r w:rsidR="00803F7F">
      <w:fldChar w:fldCharType="separate"/>
    </w:r>
    <w:r w:rsidR="00803F7F">
      <w:rPr>
        <w:noProof/>
      </w:rPr>
      <w:t>1</w:t>
    </w:r>
    <w:r w:rsidR="00803F7F">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Default="00340DC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Default="00340DC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03F7F">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03F7F">
      <w:rPr>
        <w:noProof/>
        <w:sz w:val="20"/>
      </w:rPr>
      <w:t>Service units</w:t>
    </w:r>
    <w:r>
      <w:rPr>
        <w:sz w:val="20"/>
      </w:rPr>
      <w:fldChar w:fldCharType="end"/>
    </w:r>
  </w:p>
  <w:p w:rsidR="00340DC0" w:rsidRDefault="00340DC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40DC0" w:rsidRPr="007A1328" w:rsidRDefault="00340DC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40DC0" w:rsidRPr="007A1328" w:rsidRDefault="00340DC0" w:rsidP="00715914">
    <w:pPr>
      <w:rPr>
        <w:b/>
        <w:sz w:val="24"/>
      </w:rPr>
    </w:pPr>
  </w:p>
  <w:p w:rsidR="00340DC0" w:rsidRPr="007A1328" w:rsidRDefault="00340DC0"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03F7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03F7F">
      <w:rPr>
        <w:noProof/>
        <w:sz w:val="24"/>
      </w:rPr>
      <w:t>1</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7A1328" w:rsidRDefault="00340DC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03F7F">
      <w:rPr>
        <w:noProof/>
        <w:sz w:val="20"/>
      </w:rPr>
      <w:t>Service units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03F7F">
      <w:rPr>
        <w:b/>
        <w:noProof/>
        <w:sz w:val="20"/>
      </w:rPr>
      <w:t>Schedule 1</w:t>
    </w:r>
    <w:r>
      <w:rPr>
        <w:b/>
        <w:sz w:val="20"/>
      </w:rPr>
      <w:fldChar w:fldCharType="end"/>
    </w:r>
  </w:p>
  <w:p w:rsidR="00340DC0" w:rsidRPr="007A1328" w:rsidRDefault="00340DC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40DC0" w:rsidRPr="007A1328" w:rsidRDefault="00340DC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40DC0" w:rsidRPr="007A1328" w:rsidRDefault="00340DC0" w:rsidP="00715914">
    <w:pPr>
      <w:jc w:val="right"/>
      <w:rPr>
        <w:b/>
        <w:sz w:val="24"/>
      </w:rPr>
    </w:pPr>
  </w:p>
  <w:p w:rsidR="00340DC0" w:rsidRPr="007A1328" w:rsidRDefault="00340DC0"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03F7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03F7F">
      <w:rPr>
        <w:noProof/>
        <w:sz w:val="24"/>
      </w:rPr>
      <w:t>1</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7A1328" w:rsidRDefault="00340DC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5F1388" w:rsidRDefault="00340DC0"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5F1388" w:rsidRDefault="00340DC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D79B6" w:rsidRDefault="00340DC0"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D79B6" w:rsidRDefault="00340DC0"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ED79B6" w:rsidRDefault="00340DC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Default="00340DC0" w:rsidP="0096238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40DC0" w:rsidRDefault="00340DC0" w:rsidP="00962381">
    <w:pPr>
      <w:rPr>
        <w:sz w:val="20"/>
      </w:rPr>
    </w:pPr>
    <w:r w:rsidRPr="007A1328">
      <w:rPr>
        <w:b/>
        <w:sz w:val="20"/>
      </w:rPr>
      <w:fldChar w:fldCharType="begin"/>
    </w:r>
    <w:r w:rsidRPr="007A1328">
      <w:rPr>
        <w:b/>
        <w:sz w:val="20"/>
      </w:rPr>
      <w:instrText xml:space="preserve"> STYLEREF CharPartNo </w:instrText>
    </w:r>
    <w:r w:rsidR="00803F7F">
      <w:rPr>
        <w:b/>
        <w:sz w:val="20"/>
      </w:rPr>
      <w:fldChar w:fldCharType="separate"/>
    </w:r>
    <w:r w:rsidR="00803F7F">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03F7F">
      <w:rPr>
        <w:sz w:val="20"/>
      </w:rPr>
      <w:fldChar w:fldCharType="separate"/>
    </w:r>
    <w:r w:rsidR="00803F7F">
      <w:rPr>
        <w:noProof/>
        <w:sz w:val="20"/>
      </w:rPr>
      <w:t>Reporting, record-keeping and monitoring requirements</w:t>
    </w:r>
    <w:r>
      <w:rPr>
        <w:sz w:val="20"/>
      </w:rPr>
      <w:fldChar w:fldCharType="end"/>
    </w:r>
  </w:p>
  <w:p w:rsidR="00340DC0" w:rsidRPr="007A1328" w:rsidRDefault="00340DC0" w:rsidP="00962381">
    <w:pPr>
      <w:rPr>
        <w:sz w:val="20"/>
      </w:rPr>
    </w:pPr>
    <w:r>
      <w:rPr>
        <w:b/>
        <w:sz w:val="20"/>
      </w:rPr>
      <w:fldChar w:fldCharType="begin"/>
    </w:r>
    <w:r>
      <w:rPr>
        <w:b/>
        <w:sz w:val="20"/>
      </w:rPr>
      <w:instrText xml:space="preserve"> STYLEREF CharDivNo </w:instrText>
    </w:r>
    <w:r w:rsidR="00803F7F">
      <w:rPr>
        <w:b/>
        <w:sz w:val="20"/>
      </w:rPr>
      <w:fldChar w:fldCharType="separate"/>
    </w:r>
    <w:r w:rsidR="00803F7F">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03F7F">
      <w:rPr>
        <w:sz w:val="20"/>
      </w:rPr>
      <w:fldChar w:fldCharType="separate"/>
    </w:r>
    <w:r w:rsidR="00803F7F">
      <w:rPr>
        <w:noProof/>
        <w:sz w:val="20"/>
      </w:rPr>
      <w:t>Monitoring requirements</w:t>
    </w:r>
    <w:r>
      <w:rPr>
        <w:sz w:val="20"/>
      </w:rPr>
      <w:fldChar w:fldCharType="end"/>
    </w:r>
  </w:p>
  <w:p w:rsidR="00340DC0" w:rsidRPr="007A1328" w:rsidRDefault="00340DC0" w:rsidP="00962381">
    <w:pPr>
      <w:rPr>
        <w:b/>
        <w:sz w:val="24"/>
      </w:rPr>
    </w:pPr>
  </w:p>
  <w:p w:rsidR="00340DC0" w:rsidRPr="007A1328" w:rsidRDefault="00340DC0" w:rsidP="0096238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03F7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03F7F">
      <w:rPr>
        <w:noProof/>
        <w:sz w:val="24"/>
      </w:rPr>
      <w:t>27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7A1328" w:rsidRDefault="00340DC0" w:rsidP="0096238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40DC0" w:rsidRPr="007A1328" w:rsidRDefault="00340DC0" w:rsidP="00962381">
    <w:pPr>
      <w:jc w:val="right"/>
      <w:rPr>
        <w:sz w:val="20"/>
      </w:rPr>
    </w:pPr>
    <w:r w:rsidRPr="007A1328">
      <w:rPr>
        <w:sz w:val="20"/>
      </w:rPr>
      <w:fldChar w:fldCharType="begin"/>
    </w:r>
    <w:r w:rsidRPr="007A1328">
      <w:rPr>
        <w:sz w:val="20"/>
      </w:rPr>
      <w:instrText xml:space="preserve"> STYLEREF CharPartText </w:instrText>
    </w:r>
    <w:r w:rsidR="00803F7F">
      <w:rPr>
        <w:sz w:val="20"/>
      </w:rPr>
      <w:fldChar w:fldCharType="separate"/>
    </w:r>
    <w:r w:rsidR="00803F7F">
      <w:rPr>
        <w:noProof/>
        <w:sz w:val="20"/>
      </w:rPr>
      <w:t>Reporting, record-keeping and monitoring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03F7F">
      <w:rPr>
        <w:b/>
        <w:sz w:val="20"/>
      </w:rPr>
      <w:fldChar w:fldCharType="separate"/>
    </w:r>
    <w:r w:rsidR="00803F7F">
      <w:rPr>
        <w:b/>
        <w:noProof/>
        <w:sz w:val="20"/>
      </w:rPr>
      <w:t>Part 5</w:t>
    </w:r>
    <w:r>
      <w:rPr>
        <w:b/>
        <w:sz w:val="20"/>
      </w:rPr>
      <w:fldChar w:fldCharType="end"/>
    </w:r>
  </w:p>
  <w:p w:rsidR="00340DC0" w:rsidRPr="007A1328" w:rsidRDefault="00340DC0" w:rsidP="00962381">
    <w:pPr>
      <w:jc w:val="right"/>
      <w:rPr>
        <w:sz w:val="20"/>
      </w:rPr>
    </w:pPr>
    <w:r w:rsidRPr="007A1328">
      <w:rPr>
        <w:sz w:val="20"/>
      </w:rPr>
      <w:fldChar w:fldCharType="begin"/>
    </w:r>
    <w:r w:rsidRPr="007A1328">
      <w:rPr>
        <w:sz w:val="20"/>
      </w:rPr>
      <w:instrText xml:space="preserve"> STYLEREF CharDivText </w:instrText>
    </w:r>
    <w:r w:rsidR="00803F7F">
      <w:rPr>
        <w:sz w:val="20"/>
      </w:rPr>
      <w:fldChar w:fldCharType="separate"/>
    </w:r>
    <w:r w:rsidR="00803F7F">
      <w:rPr>
        <w:noProof/>
        <w:sz w:val="20"/>
      </w:rPr>
      <w:t>Monitoring requirements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03F7F">
      <w:rPr>
        <w:b/>
        <w:sz w:val="20"/>
      </w:rPr>
      <w:fldChar w:fldCharType="separate"/>
    </w:r>
    <w:r w:rsidR="00803F7F">
      <w:rPr>
        <w:b/>
        <w:noProof/>
        <w:sz w:val="20"/>
      </w:rPr>
      <w:t>Division 3</w:t>
    </w:r>
    <w:r>
      <w:rPr>
        <w:b/>
        <w:sz w:val="20"/>
      </w:rPr>
      <w:fldChar w:fldCharType="end"/>
    </w:r>
  </w:p>
  <w:p w:rsidR="00340DC0" w:rsidRPr="007A1328" w:rsidRDefault="00340DC0" w:rsidP="00962381">
    <w:pPr>
      <w:jc w:val="right"/>
      <w:rPr>
        <w:b/>
        <w:sz w:val="24"/>
      </w:rPr>
    </w:pPr>
  </w:p>
  <w:p w:rsidR="00340DC0" w:rsidRPr="007A1328" w:rsidRDefault="00340DC0" w:rsidP="0096238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03F7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03F7F">
      <w:rPr>
        <w:noProof/>
        <w:sz w:val="24"/>
      </w:rPr>
      <w:t>27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C0" w:rsidRPr="00D1021D" w:rsidRDefault="00340DC0">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340DC0" w:rsidRPr="00D1021D" w:rsidRDefault="00340DC0">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803F7F">
      <w:rPr>
        <w:b/>
        <w:noProof/>
        <w:sz w:val="20"/>
      </w:rPr>
      <w:t>Part 5</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803F7F">
      <w:rPr>
        <w:noProof/>
        <w:sz w:val="20"/>
      </w:rPr>
      <w:t>Reporting, record-keeping and monitoring requirements</w:t>
    </w:r>
    <w:r w:rsidRPr="00D1021D">
      <w:rPr>
        <w:sz w:val="20"/>
      </w:rPr>
      <w:fldChar w:fldCharType="end"/>
    </w:r>
  </w:p>
  <w:p w:rsidR="00340DC0" w:rsidRPr="00D1021D" w:rsidRDefault="00340DC0">
    <w:pPr>
      <w:rPr>
        <w:sz w:val="20"/>
      </w:rPr>
    </w:pPr>
    <w:r w:rsidRPr="00D1021D">
      <w:rPr>
        <w:b/>
        <w:sz w:val="20"/>
      </w:rPr>
      <w:fldChar w:fldCharType="begin"/>
    </w:r>
    <w:r w:rsidRPr="00D1021D">
      <w:rPr>
        <w:b/>
        <w:sz w:val="20"/>
      </w:rPr>
      <w:instrText xml:space="preserve"> STYLEREF CharDivNo </w:instrText>
    </w:r>
    <w:r w:rsidRPr="00D1021D">
      <w:rPr>
        <w:b/>
        <w:sz w:val="20"/>
      </w:rPr>
      <w:fldChar w:fldCharType="separate"/>
    </w:r>
    <w:r w:rsidR="00803F7F">
      <w:rPr>
        <w:b/>
        <w:noProof/>
        <w:sz w:val="20"/>
      </w:rPr>
      <w:t>Division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separate"/>
    </w:r>
    <w:r w:rsidR="00803F7F">
      <w:rPr>
        <w:noProof/>
        <w:sz w:val="20"/>
      </w:rPr>
      <w:t>Monitoring requirements</w:t>
    </w:r>
    <w:r w:rsidRPr="00D1021D">
      <w:rPr>
        <w:sz w:val="20"/>
      </w:rPr>
      <w:fldChar w:fldCharType="end"/>
    </w:r>
  </w:p>
  <w:p w:rsidR="00340DC0" w:rsidRPr="00D1021D" w:rsidRDefault="00340DC0">
    <w:pPr>
      <w:rPr>
        <w:b/>
      </w:rPr>
    </w:pPr>
  </w:p>
  <w:p w:rsidR="00340DC0" w:rsidRPr="00D1021D" w:rsidRDefault="00340DC0">
    <w:pPr>
      <w:pBdr>
        <w:bottom w:val="single" w:sz="6" w:space="1" w:color="auto"/>
      </w:pBdr>
    </w:pPr>
    <w:r w:rsidRPr="00D1021D">
      <w:t xml:space="preserve">Clause </w:t>
    </w:r>
    <w:r w:rsidR="00803F7F">
      <w:fldChar w:fldCharType="begin"/>
    </w:r>
    <w:r w:rsidR="00803F7F">
      <w:instrText xml:space="preserve"> STYLEREF CharSectno </w:instrText>
    </w:r>
    <w:r w:rsidR="00803F7F">
      <w:fldChar w:fldCharType="separate"/>
    </w:r>
    <w:r w:rsidR="00803F7F">
      <w:rPr>
        <w:noProof/>
      </w:rPr>
      <w:t>27</w:t>
    </w:r>
    <w:r w:rsidR="00803F7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BAF73CD"/>
    <w:multiLevelType w:val="hybridMultilevel"/>
    <w:tmpl w:val="AEFED21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94"/>
    <w:rsid w:val="00003F89"/>
    <w:rsid w:val="00004470"/>
    <w:rsid w:val="00012822"/>
    <w:rsid w:val="00012CBD"/>
    <w:rsid w:val="000136AF"/>
    <w:rsid w:val="00026C34"/>
    <w:rsid w:val="00041269"/>
    <w:rsid w:val="000437C1"/>
    <w:rsid w:val="00046D63"/>
    <w:rsid w:val="00052FE1"/>
    <w:rsid w:val="0005365D"/>
    <w:rsid w:val="00053BE3"/>
    <w:rsid w:val="000614BF"/>
    <w:rsid w:val="000702A0"/>
    <w:rsid w:val="000803AD"/>
    <w:rsid w:val="0008299D"/>
    <w:rsid w:val="0008524B"/>
    <w:rsid w:val="000A5A14"/>
    <w:rsid w:val="000B58FA"/>
    <w:rsid w:val="000D05EF"/>
    <w:rsid w:val="000D2A7E"/>
    <w:rsid w:val="000D4055"/>
    <w:rsid w:val="000E1006"/>
    <w:rsid w:val="000E2261"/>
    <w:rsid w:val="000E5371"/>
    <w:rsid w:val="000E5F9A"/>
    <w:rsid w:val="000F21C1"/>
    <w:rsid w:val="001040F2"/>
    <w:rsid w:val="0010745C"/>
    <w:rsid w:val="00116863"/>
    <w:rsid w:val="00132CEB"/>
    <w:rsid w:val="00135B2E"/>
    <w:rsid w:val="00142B62"/>
    <w:rsid w:val="00147057"/>
    <w:rsid w:val="00147794"/>
    <w:rsid w:val="00157B8B"/>
    <w:rsid w:val="00166C2F"/>
    <w:rsid w:val="001809D7"/>
    <w:rsid w:val="0018156B"/>
    <w:rsid w:val="00185902"/>
    <w:rsid w:val="001917D3"/>
    <w:rsid w:val="001939E1"/>
    <w:rsid w:val="00194C3E"/>
    <w:rsid w:val="00195382"/>
    <w:rsid w:val="001A2824"/>
    <w:rsid w:val="001C61C5"/>
    <w:rsid w:val="001C69C4"/>
    <w:rsid w:val="001D2798"/>
    <w:rsid w:val="001D37EF"/>
    <w:rsid w:val="001E12BF"/>
    <w:rsid w:val="001E3590"/>
    <w:rsid w:val="001E7407"/>
    <w:rsid w:val="001F09FE"/>
    <w:rsid w:val="001F5D5E"/>
    <w:rsid w:val="001F6219"/>
    <w:rsid w:val="001F6CD4"/>
    <w:rsid w:val="00206C4D"/>
    <w:rsid w:val="0021053C"/>
    <w:rsid w:val="00215AF1"/>
    <w:rsid w:val="002321E8"/>
    <w:rsid w:val="00236EEC"/>
    <w:rsid w:val="0024010F"/>
    <w:rsid w:val="00240749"/>
    <w:rsid w:val="00243018"/>
    <w:rsid w:val="0024759F"/>
    <w:rsid w:val="002506CA"/>
    <w:rsid w:val="002564A4"/>
    <w:rsid w:val="00256D28"/>
    <w:rsid w:val="00265C40"/>
    <w:rsid w:val="0026736C"/>
    <w:rsid w:val="00277F64"/>
    <w:rsid w:val="00281308"/>
    <w:rsid w:val="00284719"/>
    <w:rsid w:val="00297ECB"/>
    <w:rsid w:val="002A7BCF"/>
    <w:rsid w:val="002B19F2"/>
    <w:rsid w:val="002B4F07"/>
    <w:rsid w:val="002D043A"/>
    <w:rsid w:val="002D289E"/>
    <w:rsid w:val="002D4F25"/>
    <w:rsid w:val="002D6224"/>
    <w:rsid w:val="002D78E4"/>
    <w:rsid w:val="002E3F4B"/>
    <w:rsid w:val="002F204F"/>
    <w:rsid w:val="002F4CBA"/>
    <w:rsid w:val="002F59ED"/>
    <w:rsid w:val="002F60A2"/>
    <w:rsid w:val="002F77F0"/>
    <w:rsid w:val="00304F8B"/>
    <w:rsid w:val="0031624E"/>
    <w:rsid w:val="003354D2"/>
    <w:rsid w:val="00335BC6"/>
    <w:rsid w:val="00340DC0"/>
    <w:rsid w:val="003415D3"/>
    <w:rsid w:val="00344701"/>
    <w:rsid w:val="00352B0F"/>
    <w:rsid w:val="00356690"/>
    <w:rsid w:val="00360459"/>
    <w:rsid w:val="0036073D"/>
    <w:rsid w:val="00373904"/>
    <w:rsid w:val="00377635"/>
    <w:rsid w:val="003B0A92"/>
    <w:rsid w:val="003C6231"/>
    <w:rsid w:val="003D0BFE"/>
    <w:rsid w:val="003D5700"/>
    <w:rsid w:val="003E341B"/>
    <w:rsid w:val="003F66B9"/>
    <w:rsid w:val="004116CD"/>
    <w:rsid w:val="004123E7"/>
    <w:rsid w:val="004144EC"/>
    <w:rsid w:val="00417EB9"/>
    <w:rsid w:val="00420AD2"/>
    <w:rsid w:val="00423B32"/>
    <w:rsid w:val="00424CA9"/>
    <w:rsid w:val="00431E9B"/>
    <w:rsid w:val="0043427D"/>
    <w:rsid w:val="00435078"/>
    <w:rsid w:val="004379E3"/>
    <w:rsid w:val="00437E1B"/>
    <w:rsid w:val="0044015E"/>
    <w:rsid w:val="0044291A"/>
    <w:rsid w:val="00444ABD"/>
    <w:rsid w:val="00453422"/>
    <w:rsid w:val="00467661"/>
    <w:rsid w:val="004705B7"/>
    <w:rsid w:val="00472DBE"/>
    <w:rsid w:val="00474A19"/>
    <w:rsid w:val="00486207"/>
    <w:rsid w:val="00496F97"/>
    <w:rsid w:val="004A4EB9"/>
    <w:rsid w:val="004A55FF"/>
    <w:rsid w:val="004B6BCF"/>
    <w:rsid w:val="004C3FEB"/>
    <w:rsid w:val="004C6AE8"/>
    <w:rsid w:val="004E063A"/>
    <w:rsid w:val="004E7BEC"/>
    <w:rsid w:val="004E7FD3"/>
    <w:rsid w:val="004F3513"/>
    <w:rsid w:val="00501487"/>
    <w:rsid w:val="00505D3D"/>
    <w:rsid w:val="00506AF6"/>
    <w:rsid w:val="00516B8D"/>
    <w:rsid w:val="00537FBC"/>
    <w:rsid w:val="00554D0A"/>
    <w:rsid w:val="005574D1"/>
    <w:rsid w:val="005665F4"/>
    <w:rsid w:val="00584811"/>
    <w:rsid w:val="00585784"/>
    <w:rsid w:val="005934B3"/>
    <w:rsid w:val="00593AA6"/>
    <w:rsid w:val="00594161"/>
    <w:rsid w:val="00594749"/>
    <w:rsid w:val="00597727"/>
    <w:rsid w:val="005A37CD"/>
    <w:rsid w:val="005B4067"/>
    <w:rsid w:val="005C3F41"/>
    <w:rsid w:val="005D1906"/>
    <w:rsid w:val="005D2D09"/>
    <w:rsid w:val="005E7C66"/>
    <w:rsid w:val="005F073A"/>
    <w:rsid w:val="00600219"/>
    <w:rsid w:val="00603DC4"/>
    <w:rsid w:val="00604B17"/>
    <w:rsid w:val="00615C08"/>
    <w:rsid w:val="0061689A"/>
    <w:rsid w:val="00620076"/>
    <w:rsid w:val="00637F59"/>
    <w:rsid w:val="00641368"/>
    <w:rsid w:val="006645D6"/>
    <w:rsid w:val="0066597E"/>
    <w:rsid w:val="00670EA1"/>
    <w:rsid w:val="00677CC2"/>
    <w:rsid w:val="00682E6E"/>
    <w:rsid w:val="006905DE"/>
    <w:rsid w:val="0069207B"/>
    <w:rsid w:val="00695C09"/>
    <w:rsid w:val="006964FC"/>
    <w:rsid w:val="006A7DF6"/>
    <w:rsid w:val="006B2604"/>
    <w:rsid w:val="006B5789"/>
    <w:rsid w:val="006C30C5"/>
    <w:rsid w:val="006C7F8C"/>
    <w:rsid w:val="006D78DF"/>
    <w:rsid w:val="006E6246"/>
    <w:rsid w:val="006F318F"/>
    <w:rsid w:val="006F4226"/>
    <w:rsid w:val="0070017E"/>
    <w:rsid w:val="00700A4E"/>
    <w:rsid w:val="00700B2C"/>
    <w:rsid w:val="007050A2"/>
    <w:rsid w:val="007056DC"/>
    <w:rsid w:val="00713084"/>
    <w:rsid w:val="00714F20"/>
    <w:rsid w:val="0071590F"/>
    <w:rsid w:val="00715914"/>
    <w:rsid w:val="00721013"/>
    <w:rsid w:val="00723F32"/>
    <w:rsid w:val="00727811"/>
    <w:rsid w:val="00731E00"/>
    <w:rsid w:val="00742126"/>
    <w:rsid w:val="00743BA8"/>
    <w:rsid w:val="007440B7"/>
    <w:rsid w:val="007500C8"/>
    <w:rsid w:val="0075337B"/>
    <w:rsid w:val="00756272"/>
    <w:rsid w:val="007562B4"/>
    <w:rsid w:val="0076681A"/>
    <w:rsid w:val="007715C9"/>
    <w:rsid w:val="00771613"/>
    <w:rsid w:val="00774EDD"/>
    <w:rsid w:val="007757EC"/>
    <w:rsid w:val="00783E89"/>
    <w:rsid w:val="00793915"/>
    <w:rsid w:val="007A062A"/>
    <w:rsid w:val="007B4F3F"/>
    <w:rsid w:val="007C2253"/>
    <w:rsid w:val="007C7FE2"/>
    <w:rsid w:val="007D4116"/>
    <w:rsid w:val="007D51D0"/>
    <w:rsid w:val="007E163D"/>
    <w:rsid w:val="007E667A"/>
    <w:rsid w:val="007F0155"/>
    <w:rsid w:val="007F28C9"/>
    <w:rsid w:val="00803587"/>
    <w:rsid w:val="00803F7F"/>
    <w:rsid w:val="008117E9"/>
    <w:rsid w:val="00817C91"/>
    <w:rsid w:val="00824498"/>
    <w:rsid w:val="00825C2E"/>
    <w:rsid w:val="00827312"/>
    <w:rsid w:val="0083590B"/>
    <w:rsid w:val="0083679D"/>
    <w:rsid w:val="00842E70"/>
    <w:rsid w:val="00852650"/>
    <w:rsid w:val="00856A31"/>
    <w:rsid w:val="00867935"/>
    <w:rsid w:val="00867B37"/>
    <w:rsid w:val="008754D0"/>
    <w:rsid w:val="008838DC"/>
    <w:rsid w:val="00883F43"/>
    <w:rsid w:val="008855C9"/>
    <w:rsid w:val="00886456"/>
    <w:rsid w:val="00897CCC"/>
    <w:rsid w:val="008A46E1"/>
    <w:rsid w:val="008A4F43"/>
    <w:rsid w:val="008B2706"/>
    <w:rsid w:val="008D0EE0"/>
    <w:rsid w:val="008D2C73"/>
    <w:rsid w:val="008E6067"/>
    <w:rsid w:val="008E6ECE"/>
    <w:rsid w:val="008F0B45"/>
    <w:rsid w:val="008F54E7"/>
    <w:rsid w:val="00903422"/>
    <w:rsid w:val="009062EB"/>
    <w:rsid w:val="00915DF9"/>
    <w:rsid w:val="00924391"/>
    <w:rsid w:val="009254C3"/>
    <w:rsid w:val="00932377"/>
    <w:rsid w:val="00934D9F"/>
    <w:rsid w:val="009354DB"/>
    <w:rsid w:val="00937C54"/>
    <w:rsid w:val="00944131"/>
    <w:rsid w:val="00947D5A"/>
    <w:rsid w:val="00947E39"/>
    <w:rsid w:val="009532A5"/>
    <w:rsid w:val="009558CB"/>
    <w:rsid w:val="00962381"/>
    <w:rsid w:val="00981ED0"/>
    <w:rsid w:val="00982242"/>
    <w:rsid w:val="009868E9"/>
    <w:rsid w:val="009A2470"/>
    <w:rsid w:val="009C1CBD"/>
    <w:rsid w:val="009E002F"/>
    <w:rsid w:val="009E440C"/>
    <w:rsid w:val="009E5CFC"/>
    <w:rsid w:val="009F6B93"/>
    <w:rsid w:val="00A05274"/>
    <w:rsid w:val="00A079CB"/>
    <w:rsid w:val="00A12128"/>
    <w:rsid w:val="00A22C98"/>
    <w:rsid w:val="00A231E2"/>
    <w:rsid w:val="00A30390"/>
    <w:rsid w:val="00A64912"/>
    <w:rsid w:val="00A664A9"/>
    <w:rsid w:val="00A70A74"/>
    <w:rsid w:val="00A930BF"/>
    <w:rsid w:val="00A946AC"/>
    <w:rsid w:val="00AA28EE"/>
    <w:rsid w:val="00AA34C4"/>
    <w:rsid w:val="00AB3280"/>
    <w:rsid w:val="00AC0F08"/>
    <w:rsid w:val="00AC65BE"/>
    <w:rsid w:val="00AD4199"/>
    <w:rsid w:val="00AD5641"/>
    <w:rsid w:val="00AD7889"/>
    <w:rsid w:val="00AE68B0"/>
    <w:rsid w:val="00AE7606"/>
    <w:rsid w:val="00AF021B"/>
    <w:rsid w:val="00AF06CF"/>
    <w:rsid w:val="00AF3AC4"/>
    <w:rsid w:val="00AF6919"/>
    <w:rsid w:val="00AF6E3A"/>
    <w:rsid w:val="00AF78EC"/>
    <w:rsid w:val="00B05CF4"/>
    <w:rsid w:val="00B07CDB"/>
    <w:rsid w:val="00B105D4"/>
    <w:rsid w:val="00B16A31"/>
    <w:rsid w:val="00B17DFD"/>
    <w:rsid w:val="00B308FE"/>
    <w:rsid w:val="00B33709"/>
    <w:rsid w:val="00B33B3C"/>
    <w:rsid w:val="00B36B7A"/>
    <w:rsid w:val="00B46319"/>
    <w:rsid w:val="00B50ADC"/>
    <w:rsid w:val="00B54DC5"/>
    <w:rsid w:val="00B566B1"/>
    <w:rsid w:val="00B63834"/>
    <w:rsid w:val="00B6793E"/>
    <w:rsid w:val="00B72734"/>
    <w:rsid w:val="00B742E2"/>
    <w:rsid w:val="00B80199"/>
    <w:rsid w:val="00B83204"/>
    <w:rsid w:val="00B925C2"/>
    <w:rsid w:val="00BA220B"/>
    <w:rsid w:val="00BA3A57"/>
    <w:rsid w:val="00BA691F"/>
    <w:rsid w:val="00BB4E1A"/>
    <w:rsid w:val="00BC015E"/>
    <w:rsid w:val="00BC0814"/>
    <w:rsid w:val="00BC5B6A"/>
    <w:rsid w:val="00BC76AC"/>
    <w:rsid w:val="00BD0ECB"/>
    <w:rsid w:val="00BD1B22"/>
    <w:rsid w:val="00BD4D69"/>
    <w:rsid w:val="00BE2155"/>
    <w:rsid w:val="00BE2213"/>
    <w:rsid w:val="00BE2923"/>
    <w:rsid w:val="00BE719A"/>
    <w:rsid w:val="00BE720A"/>
    <w:rsid w:val="00BF0D73"/>
    <w:rsid w:val="00BF2465"/>
    <w:rsid w:val="00BF4615"/>
    <w:rsid w:val="00C02F90"/>
    <w:rsid w:val="00C17E25"/>
    <w:rsid w:val="00C209C3"/>
    <w:rsid w:val="00C22806"/>
    <w:rsid w:val="00C25E7F"/>
    <w:rsid w:val="00C2746F"/>
    <w:rsid w:val="00C324A0"/>
    <w:rsid w:val="00C3300F"/>
    <w:rsid w:val="00C42BF8"/>
    <w:rsid w:val="00C436F2"/>
    <w:rsid w:val="00C47146"/>
    <w:rsid w:val="00C50043"/>
    <w:rsid w:val="00C508DF"/>
    <w:rsid w:val="00C73315"/>
    <w:rsid w:val="00C740EC"/>
    <w:rsid w:val="00C7573B"/>
    <w:rsid w:val="00C77767"/>
    <w:rsid w:val="00C82D4E"/>
    <w:rsid w:val="00C90143"/>
    <w:rsid w:val="00C93C03"/>
    <w:rsid w:val="00CA45E7"/>
    <w:rsid w:val="00CA5B65"/>
    <w:rsid w:val="00CA74BE"/>
    <w:rsid w:val="00CB2C8E"/>
    <w:rsid w:val="00CB2CEA"/>
    <w:rsid w:val="00CB602E"/>
    <w:rsid w:val="00CD0F5D"/>
    <w:rsid w:val="00CD2A72"/>
    <w:rsid w:val="00CD736E"/>
    <w:rsid w:val="00CE051D"/>
    <w:rsid w:val="00CE1335"/>
    <w:rsid w:val="00CE2B3C"/>
    <w:rsid w:val="00CE493D"/>
    <w:rsid w:val="00CE79D3"/>
    <w:rsid w:val="00CF07FA"/>
    <w:rsid w:val="00CF0BB2"/>
    <w:rsid w:val="00CF39B4"/>
    <w:rsid w:val="00CF3EE8"/>
    <w:rsid w:val="00D0285E"/>
    <w:rsid w:val="00D050E6"/>
    <w:rsid w:val="00D13441"/>
    <w:rsid w:val="00D150E7"/>
    <w:rsid w:val="00D32F65"/>
    <w:rsid w:val="00D373E2"/>
    <w:rsid w:val="00D41355"/>
    <w:rsid w:val="00D44545"/>
    <w:rsid w:val="00D52DC2"/>
    <w:rsid w:val="00D53BCC"/>
    <w:rsid w:val="00D70DFB"/>
    <w:rsid w:val="00D766DF"/>
    <w:rsid w:val="00D9518B"/>
    <w:rsid w:val="00D97630"/>
    <w:rsid w:val="00DA186E"/>
    <w:rsid w:val="00DA2BCD"/>
    <w:rsid w:val="00DA4116"/>
    <w:rsid w:val="00DB251C"/>
    <w:rsid w:val="00DB4630"/>
    <w:rsid w:val="00DC34EB"/>
    <w:rsid w:val="00DC4F88"/>
    <w:rsid w:val="00DD7676"/>
    <w:rsid w:val="00DE1432"/>
    <w:rsid w:val="00E05704"/>
    <w:rsid w:val="00E11E44"/>
    <w:rsid w:val="00E23981"/>
    <w:rsid w:val="00E30D6D"/>
    <w:rsid w:val="00E3270E"/>
    <w:rsid w:val="00E332D4"/>
    <w:rsid w:val="00E338EF"/>
    <w:rsid w:val="00E34026"/>
    <w:rsid w:val="00E476B9"/>
    <w:rsid w:val="00E47E17"/>
    <w:rsid w:val="00E544BB"/>
    <w:rsid w:val="00E61287"/>
    <w:rsid w:val="00E612A9"/>
    <w:rsid w:val="00E662CB"/>
    <w:rsid w:val="00E72990"/>
    <w:rsid w:val="00E74DC7"/>
    <w:rsid w:val="00E8075A"/>
    <w:rsid w:val="00E91B11"/>
    <w:rsid w:val="00E92710"/>
    <w:rsid w:val="00E94D5E"/>
    <w:rsid w:val="00EA34BD"/>
    <w:rsid w:val="00EA7100"/>
    <w:rsid w:val="00EA7F9F"/>
    <w:rsid w:val="00EB1274"/>
    <w:rsid w:val="00ED2BB6"/>
    <w:rsid w:val="00ED34E1"/>
    <w:rsid w:val="00ED3B8D"/>
    <w:rsid w:val="00EE09AB"/>
    <w:rsid w:val="00EF2E3A"/>
    <w:rsid w:val="00EF46CD"/>
    <w:rsid w:val="00F03A1D"/>
    <w:rsid w:val="00F072A7"/>
    <w:rsid w:val="00F078DC"/>
    <w:rsid w:val="00F23685"/>
    <w:rsid w:val="00F25999"/>
    <w:rsid w:val="00F2670A"/>
    <w:rsid w:val="00F32481"/>
    <w:rsid w:val="00F32BA8"/>
    <w:rsid w:val="00F349F1"/>
    <w:rsid w:val="00F4350D"/>
    <w:rsid w:val="00F567F7"/>
    <w:rsid w:val="00F5732D"/>
    <w:rsid w:val="00F62036"/>
    <w:rsid w:val="00F65B52"/>
    <w:rsid w:val="00F67BCA"/>
    <w:rsid w:val="00F72C41"/>
    <w:rsid w:val="00F73BD6"/>
    <w:rsid w:val="00F760B8"/>
    <w:rsid w:val="00F83989"/>
    <w:rsid w:val="00F85099"/>
    <w:rsid w:val="00F9379C"/>
    <w:rsid w:val="00F95938"/>
    <w:rsid w:val="00F95E88"/>
    <w:rsid w:val="00F9632C"/>
    <w:rsid w:val="00FA1E52"/>
    <w:rsid w:val="00FB633B"/>
    <w:rsid w:val="00FC08D2"/>
    <w:rsid w:val="00FD4C53"/>
    <w:rsid w:val="00FD53B4"/>
    <w:rsid w:val="00FE2EE8"/>
    <w:rsid w:val="00FE4688"/>
    <w:rsid w:val="00FF6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02A0"/>
    <w:pPr>
      <w:spacing w:line="260" w:lineRule="atLeast"/>
    </w:pPr>
    <w:rPr>
      <w:sz w:val="22"/>
    </w:rPr>
  </w:style>
  <w:style w:type="paragraph" w:styleId="Heading1">
    <w:name w:val="heading 1"/>
    <w:basedOn w:val="Normal"/>
    <w:next w:val="Normal"/>
    <w:link w:val="Heading1Char"/>
    <w:qFormat/>
    <w:rsid w:val="00F72C41"/>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F72C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2C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2C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2C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2C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2C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2C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72C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702A0"/>
  </w:style>
  <w:style w:type="paragraph" w:customStyle="1" w:styleId="OPCParaBase">
    <w:name w:val="OPCParaBase"/>
    <w:qFormat/>
    <w:rsid w:val="000702A0"/>
    <w:pPr>
      <w:spacing w:line="260" w:lineRule="atLeast"/>
    </w:pPr>
    <w:rPr>
      <w:rFonts w:eastAsia="Times New Roman" w:cs="Times New Roman"/>
      <w:sz w:val="22"/>
      <w:lang w:eastAsia="en-AU"/>
    </w:rPr>
  </w:style>
  <w:style w:type="paragraph" w:customStyle="1" w:styleId="ShortT">
    <w:name w:val="ShortT"/>
    <w:basedOn w:val="OPCParaBase"/>
    <w:next w:val="Normal"/>
    <w:qFormat/>
    <w:rsid w:val="000702A0"/>
    <w:pPr>
      <w:spacing w:line="240" w:lineRule="auto"/>
    </w:pPr>
    <w:rPr>
      <w:b/>
      <w:sz w:val="40"/>
    </w:rPr>
  </w:style>
  <w:style w:type="paragraph" w:customStyle="1" w:styleId="ActHead1">
    <w:name w:val="ActHead 1"/>
    <w:aliases w:val="c"/>
    <w:basedOn w:val="OPCParaBase"/>
    <w:next w:val="Normal"/>
    <w:qFormat/>
    <w:rsid w:val="000702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702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702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702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702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702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702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702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702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702A0"/>
  </w:style>
  <w:style w:type="paragraph" w:customStyle="1" w:styleId="Blocks">
    <w:name w:val="Blocks"/>
    <w:aliases w:val="bb"/>
    <w:basedOn w:val="OPCParaBase"/>
    <w:qFormat/>
    <w:rsid w:val="000702A0"/>
    <w:pPr>
      <w:spacing w:line="240" w:lineRule="auto"/>
    </w:pPr>
    <w:rPr>
      <w:sz w:val="24"/>
    </w:rPr>
  </w:style>
  <w:style w:type="paragraph" w:customStyle="1" w:styleId="BoxText">
    <w:name w:val="BoxText"/>
    <w:aliases w:val="bt"/>
    <w:basedOn w:val="OPCParaBase"/>
    <w:qFormat/>
    <w:rsid w:val="000702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702A0"/>
    <w:rPr>
      <w:b/>
    </w:rPr>
  </w:style>
  <w:style w:type="paragraph" w:customStyle="1" w:styleId="BoxHeadItalic">
    <w:name w:val="BoxHeadItalic"/>
    <w:aliases w:val="bhi"/>
    <w:basedOn w:val="BoxText"/>
    <w:next w:val="BoxStep"/>
    <w:qFormat/>
    <w:rsid w:val="000702A0"/>
    <w:rPr>
      <w:i/>
    </w:rPr>
  </w:style>
  <w:style w:type="paragraph" w:customStyle="1" w:styleId="BoxList">
    <w:name w:val="BoxList"/>
    <w:aliases w:val="bl"/>
    <w:basedOn w:val="BoxText"/>
    <w:qFormat/>
    <w:rsid w:val="000702A0"/>
    <w:pPr>
      <w:ind w:left="1559" w:hanging="425"/>
    </w:pPr>
  </w:style>
  <w:style w:type="paragraph" w:customStyle="1" w:styleId="BoxNote">
    <w:name w:val="BoxNote"/>
    <w:aliases w:val="bn"/>
    <w:basedOn w:val="BoxText"/>
    <w:qFormat/>
    <w:rsid w:val="000702A0"/>
    <w:pPr>
      <w:tabs>
        <w:tab w:val="left" w:pos="1985"/>
      </w:tabs>
      <w:spacing w:before="122" w:line="198" w:lineRule="exact"/>
      <w:ind w:left="2948" w:hanging="1814"/>
    </w:pPr>
    <w:rPr>
      <w:sz w:val="18"/>
    </w:rPr>
  </w:style>
  <w:style w:type="paragraph" w:customStyle="1" w:styleId="BoxPara">
    <w:name w:val="BoxPara"/>
    <w:aliases w:val="bp"/>
    <w:basedOn w:val="BoxText"/>
    <w:qFormat/>
    <w:rsid w:val="000702A0"/>
    <w:pPr>
      <w:tabs>
        <w:tab w:val="right" w:pos="2268"/>
      </w:tabs>
      <w:ind w:left="2552" w:hanging="1418"/>
    </w:pPr>
  </w:style>
  <w:style w:type="paragraph" w:customStyle="1" w:styleId="BoxStep">
    <w:name w:val="BoxStep"/>
    <w:aliases w:val="bs"/>
    <w:basedOn w:val="BoxText"/>
    <w:qFormat/>
    <w:rsid w:val="000702A0"/>
    <w:pPr>
      <w:ind w:left="1985" w:hanging="851"/>
    </w:pPr>
  </w:style>
  <w:style w:type="character" w:customStyle="1" w:styleId="CharAmPartNo">
    <w:name w:val="CharAmPartNo"/>
    <w:basedOn w:val="OPCCharBase"/>
    <w:uiPriority w:val="1"/>
    <w:qFormat/>
    <w:rsid w:val="000702A0"/>
  </w:style>
  <w:style w:type="character" w:customStyle="1" w:styleId="CharAmPartText">
    <w:name w:val="CharAmPartText"/>
    <w:basedOn w:val="OPCCharBase"/>
    <w:uiPriority w:val="1"/>
    <w:qFormat/>
    <w:rsid w:val="000702A0"/>
  </w:style>
  <w:style w:type="character" w:customStyle="1" w:styleId="CharAmSchNo">
    <w:name w:val="CharAmSchNo"/>
    <w:basedOn w:val="OPCCharBase"/>
    <w:uiPriority w:val="1"/>
    <w:qFormat/>
    <w:rsid w:val="000702A0"/>
  </w:style>
  <w:style w:type="character" w:customStyle="1" w:styleId="CharAmSchText">
    <w:name w:val="CharAmSchText"/>
    <w:basedOn w:val="OPCCharBase"/>
    <w:uiPriority w:val="1"/>
    <w:qFormat/>
    <w:rsid w:val="000702A0"/>
  </w:style>
  <w:style w:type="character" w:customStyle="1" w:styleId="CharBoldItalic">
    <w:name w:val="CharBoldItalic"/>
    <w:basedOn w:val="OPCCharBase"/>
    <w:uiPriority w:val="1"/>
    <w:qFormat/>
    <w:rsid w:val="000702A0"/>
    <w:rPr>
      <w:b/>
      <w:i/>
    </w:rPr>
  </w:style>
  <w:style w:type="character" w:customStyle="1" w:styleId="CharChapNo">
    <w:name w:val="CharChapNo"/>
    <w:basedOn w:val="OPCCharBase"/>
    <w:qFormat/>
    <w:rsid w:val="000702A0"/>
  </w:style>
  <w:style w:type="character" w:customStyle="1" w:styleId="CharChapText">
    <w:name w:val="CharChapText"/>
    <w:basedOn w:val="OPCCharBase"/>
    <w:qFormat/>
    <w:rsid w:val="000702A0"/>
  </w:style>
  <w:style w:type="character" w:customStyle="1" w:styleId="CharDivNo">
    <w:name w:val="CharDivNo"/>
    <w:basedOn w:val="OPCCharBase"/>
    <w:qFormat/>
    <w:rsid w:val="000702A0"/>
  </w:style>
  <w:style w:type="character" w:customStyle="1" w:styleId="CharDivText">
    <w:name w:val="CharDivText"/>
    <w:basedOn w:val="OPCCharBase"/>
    <w:qFormat/>
    <w:rsid w:val="000702A0"/>
  </w:style>
  <w:style w:type="character" w:customStyle="1" w:styleId="CharItalic">
    <w:name w:val="CharItalic"/>
    <w:basedOn w:val="OPCCharBase"/>
    <w:uiPriority w:val="1"/>
    <w:qFormat/>
    <w:rsid w:val="000702A0"/>
    <w:rPr>
      <w:i/>
    </w:rPr>
  </w:style>
  <w:style w:type="character" w:customStyle="1" w:styleId="CharPartNo">
    <w:name w:val="CharPartNo"/>
    <w:basedOn w:val="OPCCharBase"/>
    <w:qFormat/>
    <w:rsid w:val="000702A0"/>
  </w:style>
  <w:style w:type="character" w:customStyle="1" w:styleId="CharPartText">
    <w:name w:val="CharPartText"/>
    <w:basedOn w:val="OPCCharBase"/>
    <w:qFormat/>
    <w:rsid w:val="000702A0"/>
  </w:style>
  <w:style w:type="character" w:customStyle="1" w:styleId="CharSectno">
    <w:name w:val="CharSectno"/>
    <w:basedOn w:val="OPCCharBase"/>
    <w:qFormat/>
    <w:rsid w:val="000702A0"/>
  </w:style>
  <w:style w:type="character" w:customStyle="1" w:styleId="CharSubdNo">
    <w:name w:val="CharSubdNo"/>
    <w:basedOn w:val="OPCCharBase"/>
    <w:uiPriority w:val="1"/>
    <w:qFormat/>
    <w:rsid w:val="000702A0"/>
  </w:style>
  <w:style w:type="character" w:customStyle="1" w:styleId="CharSubdText">
    <w:name w:val="CharSubdText"/>
    <w:basedOn w:val="OPCCharBase"/>
    <w:uiPriority w:val="1"/>
    <w:qFormat/>
    <w:rsid w:val="000702A0"/>
  </w:style>
  <w:style w:type="paragraph" w:customStyle="1" w:styleId="CTA--">
    <w:name w:val="CTA --"/>
    <w:basedOn w:val="OPCParaBase"/>
    <w:next w:val="Normal"/>
    <w:rsid w:val="000702A0"/>
    <w:pPr>
      <w:spacing w:before="60" w:line="240" w:lineRule="atLeast"/>
      <w:ind w:left="142" w:hanging="142"/>
    </w:pPr>
    <w:rPr>
      <w:sz w:val="20"/>
    </w:rPr>
  </w:style>
  <w:style w:type="paragraph" w:customStyle="1" w:styleId="CTA-">
    <w:name w:val="CTA -"/>
    <w:basedOn w:val="OPCParaBase"/>
    <w:rsid w:val="000702A0"/>
    <w:pPr>
      <w:spacing w:before="60" w:line="240" w:lineRule="atLeast"/>
      <w:ind w:left="85" w:hanging="85"/>
    </w:pPr>
    <w:rPr>
      <w:sz w:val="20"/>
    </w:rPr>
  </w:style>
  <w:style w:type="paragraph" w:customStyle="1" w:styleId="CTA---">
    <w:name w:val="CTA ---"/>
    <w:basedOn w:val="OPCParaBase"/>
    <w:next w:val="Normal"/>
    <w:rsid w:val="000702A0"/>
    <w:pPr>
      <w:spacing w:before="60" w:line="240" w:lineRule="atLeast"/>
      <w:ind w:left="198" w:hanging="198"/>
    </w:pPr>
    <w:rPr>
      <w:sz w:val="20"/>
    </w:rPr>
  </w:style>
  <w:style w:type="paragraph" w:customStyle="1" w:styleId="CTA----">
    <w:name w:val="CTA ----"/>
    <w:basedOn w:val="OPCParaBase"/>
    <w:next w:val="Normal"/>
    <w:rsid w:val="000702A0"/>
    <w:pPr>
      <w:spacing w:before="60" w:line="240" w:lineRule="atLeast"/>
      <w:ind w:left="255" w:hanging="255"/>
    </w:pPr>
    <w:rPr>
      <w:sz w:val="20"/>
    </w:rPr>
  </w:style>
  <w:style w:type="paragraph" w:customStyle="1" w:styleId="CTA1a">
    <w:name w:val="CTA 1(a)"/>
    <w:basedOn w:val="OPCParaBase"/>
    <w:rsid w:val="000702A0"/>
    <w:pPr>
      <w:tabs>
        <w:tab w:val="right" w:pos="414"/>
      </w:tabs>
      <w:spacing w:before="40" w:line="240" w:lineRule="atLeast"/>
      <w:ind w:left="675" w:hanging="675"/>
    </w:pPr>
    <w:rPr>
      <w:sz w:val="20"/>
    </w:rPr>
  </w:style>
  <w:style w:type="paragraph" w:customStyle="1" w:styleId="CTA1ai">
    <w:name w:val="CTA 1(a)(i)"/>
    <w:basedOn w:val="OPCParaBase"/>
    <w:rsid w:val="000702A0"/>
    <w:pPr>
      <w:tabs>
        <w:tab w:val="right" w:pos="1004"/>
      </w:tabs>
      <w:spacing w:before="40" w:line="240" w:lineRule="atLeast"/>
      <w:ind w:left="1253" w:hanging="1253"/>
    </w:pPr>
    <w:rPr>
      <w:sz w:val="20"/>
    </w:rPr>
  </w:style>
  <w:style w:type="paragraph" w:customStyle="1" w:styleId="CTA2a">
    <w:name w:val="CTA 2(a)"/>
    <w:basedOn w:val="OPCParaBase"/>
    <w:rsid w:val="000702A0"/>
    <w:pPr>
      <w:tabs>
        <w:tab w:val="right" w:pos="482"/>
      </w:tabs>
      <w:spacing w:before="40" w:line="240" w:lineRule="atLeast"/>
      <w:ind w:left="748" w:hanging="748"/>
    </w:pPr>
    <w:rPr>
      <w:sz w:val="20"/>
    </w:rPr>
  </w:style>
  <w:style w:type="paragraph" w:customStyle="1" w:styleId="CTA2ai">
    <w:name w:val="CTA 2(a)(i)"/>
    <w:basedOn w:val="OPCParaBase"/>
    <w:rsid w:val="000702A0"/>
    <w:pPr>
      <w:tabs>
        <w:tab w:val="right" w:pos="1089"/>
      </w:tabs>
      <w:spacing w:before="40" w:line="240" w:lineRule="atLeast"/>
      <w:ind w:left="1327" w:hanging="1327"/>
    </w:pPr>
    <w:rPr>
      <w:sz w:val="20"/>
    </w:rPr>
  </w:style>
  <w:style w:type="paragraph" w:customStyle="1" w:styleId="CTA3a">
    <w:name w:val="CTA 3(a)"/>
    <w:basedOn w:val="OPCParaBase"/>
    <w:rsid w:val="000702A0"/>
    <w:pPr>
      <w:tabs>
        <w:tab w:val="right" w:pos="556"/>
      </w:tabs>
      <w:spacing w:before="40" w:line="240" w:lineRule="atLeast"/>
      <w:ind w:left="805" w:hanging="805"/>
    </w:pPr>
    <w:rPr>
      <w:sz w:val="20"/>
    </w:rPr>
  </w:style>
  <w:style w:type="paragraph" w:customStyle="1" w:styleId="CTA3ai">
    <w:name w:val="CTA 3(a)(i)"/>
    <w:basedOn w:val="OPCParaBase"/>
    <w:rsid w:val="000702A0"/>
    <w:pPr>
      <w:tabs>
        <w:tab w:val="right" w:pos="1140"/>
      </w:tabs>
      <w:spacing w:before="40" w:line="240" w:lineRule="atLeast"/>
      <w:ind w:left="1361" w:hanging="1361"/>
    </w:pPr>
    <w:rPr>
      <w:sz w:val="20"/>
    </w:rPr>
  </w:style>
  <w:style w:type="paragraph" w:customStyle="1" w:styleId="CTA4a">
    <w:name w:val="CTA 4(a)"/>
    <w:basedOn w:val="OPCParaBase"/>
    <w:rsid w:val="000702A0"/>
    <w:pPr>
      <w:tabs>
        <w:tab w:val="right" w:pos="624"/>
      </w:tabs>
      <w:spacing w:before="40" w:line="240" w:lineRule="atLeast"/>
      <w:ind w:left="873" w:hanging="873"/>
    </w:pPr>
    <w:rPr>
      <w:sz w:val="20"/>
    </w:rPr>
  </w:style>
  <w:style w:type="paragraph" w:customStyle="1" w:styleId="CTA4ai">
    <w:name w:val="CTA 4(a)(i)"/>
    <w:basedOn w:val="OPCParaBase"/>
    <w:rsid w:val="000702A0"/>
    <w:pPr>
      <w:tabs>
        <w:tab w:val="right" w:pos="1213"/>
      </w:tabs>
      <w:spacing w:before="40" w:line="240" w:lineRule="atLeast"/>
      <w:ind w:left="1452" w:hanging="1452"/>
    </w:pPr>
    <w:rPr>
      <w:sz w:val="20"/>
    </w:rPr>
  </w:style>
  <w:style w:type="paragraph" w:customStyle="1" w:styleId="CTACAPS">
    <w:name w:val="CTA CAPS"/>
    <w:basedOn w:val="OPCParaBase"/>
    <w:rsid w:val="000702A0"/>
    <w:pPr>
      <w:spacing w:before="60" w:line="240" w:lineRule="atLeast"/>
    </w:pPr>
    <w:rPr>
      <w:sz w:val="20"/>
    </w:rPr>
  </w:style>
  <w:style w:type="paragraph" w:customStyle="1" w:styleId="CTAright">
    <w:name w:val="CTA right"/>
    <w:basedOn w:val="OPCParaBase"/>
    <w:rsid w:val="000702A0"/>
    <w:pPr>
      <w:spacing w:before="60" w:line="240" w:lineRule="auto"/>
      <w:jc w:val="right"/>
    </w:pPr>
    <w:rPr>
      <w:sz w:val="20"/>
    </w:rPr>
  </w:style>
  <w:style w:type="paragraph" w:customStyle="1" w:styleId="subsection">
    <w:name w:val="subsection"/>
    <w:aliases w:val="ss"/>
    <w:basedOn w:val="OPCParaBase"/>
    <w:link w:val="subsectionChar"/>
    <w:rsid w:val="000702A0"/>
    <w:pPr>
      <w:tabs>
        <w:tab w:val="right" w:pos="1021"/>
      </w:tabs>
      <w:spacing w:before="180" w:line="240" w:lineRule="auto"/>
      <w:ind w:left="1134" w:hanging="1134"/>
    </w:pPr>
  </w:style>
  <w:style w:type="paragraph" w:customStyle="1" w:styleId="Definition">
    <w:name w:val="Definition"/>
    <w:aliases w:val="dd"/>
    <w:basedOn w:val="OPCParaBase"/>
    <w:rsid w:val="000702A0"/>
    <w:pPr>
      <w:spacing w:before="180" w:line="240" w:lineRule="auto"/>
      <w:ind w:left="1134"/>
    </w:pPr>
  </w:style>
  <w:style w:type="paragraph" w:customStyle="1" w:styleId="EndNotespara">
    <w:name w:val="EndNotes(para)"/>
    <w:aliases w:val="eta"/>
    <w:basedOn w:val="OPCParaBase"/>
    <w:next w:val="EndNotessubpara"/>
    <w:rsid w:val="000702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702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702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702A0"/>
    <w:pPr>
      <w:tabs>
        <w:tab w:val="right" w:pos="1412"/>
      </w:tabs>
      <w:spacing w:before="60" w:line="240" w:lineRule="auto"/>
      <w:ind w:left="1525" w:hanging="1525"/>
    </w:pPr>
    <w:rPr>
      <w:sz w:val="20"/>
    </w:rPr>
  </w:style>
  <w:style w:type="paragraph" w:customStyle="1" w:styleId="Formula">
    <w:name w:val="Formula"/>
    <w:basedOn w:val="OPCParaBase"/>
    <w:rsid w:val="000702A0"/>
    <w:pPr>
      <w:spacing w:line="240" w:lineRule="auto"/>
      <w:ind w:left="1134"/>
    </w:pPr>
    <w:rPr>
      <w:sz w:val="20"/>
    </w:rPr>
  </w:style>
  <w:style w:type="paragraph" w:styleId="Header">
    <w:name w:val="header"/>
    <w:basedOn w:val="OPCParaBase"/>
    <w:link w:val="HeaderChar"/>
    <w:unhideWhenUsed/>
    <w:rsid w:val="000702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702A0"/>
    <w:rPr>
      <w:rFonts w:eastAsia="Times New Roman" w:cs="Times New Roman"/>
      <w:sz w:val="16"/>
      <w:lang w:eastAsia="en-AU"/>
    </w:rPr>
  </w:style>
  <w:style w:type="paragraph" w:customStyle="1" w:styleId="House">
    <w:name w:val="House"/>
    <w:basedOn w:val="OPCParaBase"/>
    <w:rsid w:val="000702A0"/>
    <w:pPr>
      <w:spacing w:line="240" w:lineRule="auto"/>
    </w:pPr>
    <w:rPr>
      <w:sz w:val="28"/>
    </w:rPr>
  </w:style>
  <w:style w:type="paragraph" w:customStyle="1" w:styleId="Item">
    <w:name w:val="Item"/>
    <w:aliases w:val="i"/>
    <w:basedOn w:val="OPCParaBase"/>
    <w:next w:val="ItemHead"/>
    <w:rsid w:val="000702A0"/>
    <w:pPr>
      <w:keepLines/>
      <w:spacing w:before="80" w:line="240" w:lineRule="auto"/>
      <w:ind w:left="709"/>
    </w:pPr>
  </w:style>
  <w:style w:type="paragraph" w:customStyle="1" w:styleId="ItemHead">
    <w:name w:val="ItemHead"/>
    <w:aliases w:val="ih"/>
    <w:basedOn w:val="OPCParaBase"/>
    <w:next w:val="Item"/>
    <w:rsid w:val="000702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702A0"/>
    <w:pPr>
      <w:spacing w:line="240" w:lineRule="auto"/>
    </w:pPr>
    <w:rPr>
      <w:b/>
      <w:sz w:val="32"/>
    </w:rPr>
  </w:style>
  <w:style w:type="paragraph" w:customStyle="1" w:styleId="notedraft">
    <w:name w:val="note(draft)"/>
    <w:aliases w:val="nd"/>
    <w:basedOn w:val="OPCParaBase"/>
    <w:rsid w:val="000702A0"/>
    <w:pPr>
      <w:spacing w:before="240" w:line="240" w:lineRule="auto"/>
      <w:ind w:left="284" w:hanging="284"/>
    </w:pPr>
    <w:rPr>
      <w:i/>
      <w:sz w:val="24"/>
    </w:rPr>
  </w:style>
  <w:style w:type="paragraph" w:customStyle="1" w:styleId="notemargin">
    <w:name w:val="note(margin)"/>
    <w:aliases w:val="nm"/>
    <w:basedOn w:val="OPCParaBase"/>
    <w:rsid w:val="000702A0"/>
    <w:pPr>
      <w:tabs>
        <w:tab w:val="left" w:pos="709"/>
      </w:tabs>
      <w:spacing w:before="122" w:line="198" w:lineRule="exact"/>
      <w:ind w:left="709" w:hanging="709"/>
    </w:pPr>
    <w:rPr>
      <w:sz w:val="18"/>
    </w:rPr>
  </w:style>
  <w:style w:type="paragraph" w:customStyle="1" w:styleId="noteToPara">
    <w:name w:val="noteToPara"/>
    <w:aliases w:val="ntp"/>
    <w:basedOn w:val="OPCParaBase"/>
    <w:rsid w:val="000702A0"/>
    <w:pPr>
      <w:spacing w:before="122" w:line="198" w:lineRule="exact"/>
      <w:ind w:left="2353" w:hanging="709"/>
    </w:pPr>
    <w:rPr>
      <w:sz w:val="18"/>
    </w:rPr>
  </w:style>
  <w:style w:type="paragraph" w:customStyle="1" w:styleId="noteParlAmend">
    <w:name w:val="note(ParlAmend)"/>
    <w:aliases w:val="npp"/>
    <w:basedOn w:val="OPCParaBase"/>
    <w:next w:val="ParlAmend"/>
    <w:rsid w:val="000702A0"/>
    <w:pPr>
      <w:spacing w:line="240" w:lineRule="auto"/>
      <w:jc w:val="right"/>
    </w:pPr>
    <w:rPr>
      <w:rFonts w:ascii="Arial" w:hAnsi="Arial"/>
      <w:b/>
      <w:i/>
    </w:rPr>
  </w:style>
  <w:style w:type="paragraph" w:customStyle="1" w:styleId="Page1">
    <w:name w:val="Page1"/>
    <w:basedOn w:val="OPCParaBase"/>
    <w:rsid w:val="000702A0"/>
    <w:pPr>
      <w:spacing w:before="5600" w:line="240" w:lineRule="auto"/>
    </w:pPr>
    <w:rPr>
      <w:b/>
      <w:sz w:val="32"/>
    </w:rPr>
  </w:style>
  <w:style w:type="paragraph" w:customStyle="1" w:styleId="PageBreak">
    <w:name w:val="PageBreak"/>
    <w:aliases w:val="pb"/>
    <w:basedOn w:val="OPCParaBase"/>
    <w:rsid w:val="000702A0"/>
    <w:pPr>
      <w:spacing w:line="240" w:lineRule="auto"/>
    </w:pPr>
    <w:rPr>
      <w:sz w:val="20"/>
    </w:rPr>
  </w:style>
  <w:style w:type="paragraph" w:customStyle="1" w:styleId="paragraphsub">
    <w:name w:val="paragraph(sub)"/>
    <w:aliases w:val="aa"/>
    <w:basedOn w:val="OPCParaBase"/>
    <w:rsid w:val="000702A0"/>
    <w:pPr>
      <w:tabs>
        <w:tab w:val="right" w:pos="1985"/>
      </w:tabs>
      <w:spacing w:before="40" w:line="240" w:lineRule="auto"/>
      <w:ind w:left="2098" w:hanging="2098"/>
    </w:pPr>
  </w:style>
  <w:style w:type="paragraph" w:customStyle="1" w:styleId="paragraphsub-sub">
    <w:name w:val="paragraph(sub-sub)"/>
    <w:aliases w:val="aaa"/>
    <w:basedOn w:val="OPCParaBase"/>
    <w:rsid w:val="000702A0"/>
    <w:pPr>
      <w:tabs>
        <w:tab w:val="right" w:pos="2722"/>
      </w:tabs>
      <w:spacing w:before="40" w:line="240" w:lineRule="auto"/>
      <w:ind w:left="2835" w:hanging="2835"/>
    </w:pPr>
  </w:style>
  <w:style w:type="paragraph" w:customStyle="1" w:styleId="paragraph">
    <w:name w:val="paragraph"/>
    <w:aliases w:val="a"/>
    <w:basedOn w:val="OPCParaBase"/>
    <w:rsid w:val="000702A0"/>
    <w:pPr>
      <w:tabs>
        <w:tab w:val="right" w:pos="1531"/>
      </w:tabs>
      <w:spacing w:before="40" w:line="240" w:lineRule="auto"/>
      <w:ind w:left="1644" w:hanging="1644"/>
    </w:pPr>
  </w:style>
  <w:style w:type="paragraph" w:customStyle="1" w:styleId="ParlAmend">
    <w:name w:val="ParlAmend"/>
    <w:aliases w:val="pp"/>
    <w:basedOn w:val="OPCParaBase"/>
    <w:rsid w:val="000702A0"/>
    <w:pPr>
      <w:spacing w:before="240" w:line="240" w:lineRule="atLeast"/>
      <w:ind w:hanging="567"/>
    </w:pPr>
    <w:rPr>
      <w:sz w:val="24"/>
    </w:rPr>
  </w:style>
  <w:style w:type="paragraph" w:customStyle="1" w:styleId="Penalty">
    <w:name w:val="Penalty"/>
    <w:basedOn w:val="OPCParaBase"/>
    <w:rsid w:val="000702A0"/>
    <w:pPr>
      <w:tabs>
        <w:tab w:val="left" w:pos="2977"/>
      </w:tabs>
      <w:spacing w:before="180" w:line="240" w:lineRule="auto"/>
      <w:ind w:left="1985" w:hanging="851"/>
    </w:pPr>
  </w:style>
  <w:style w:type="paragraph" w:customStyle="1" w:styleId="Portfolio">
    <w:name w:val="Portfolio"/>
    <w:basedOn w:val="OPCParaBase"/>
    <w:rsid w:val="000702A0"/>
    <w:pPr>
      <w:spacing w:line="240" w:lineRule="auto"/>
    </w:pPr>
    <w:rPr>
      <w:i/>
      <w:sz w:val="20"/>
    </w:rPr>
  </w:style>
  <w:style w:type="paragraph" w:customStyle="1" w:styleId="Preamble">
    <w:name w:val="Preamble"/>
    <w:basedOn w:val="OPCParaBase"/>
    <w:next w:val="Normal"/>
    <w:rsid w:val="000702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702A0"/>
    <w:pPr>
      <w:spacing w:line="240" w:lineRule="auto"/>
    </w:pPr>
    <w:rPr>
      <w:i/>
      <w:sz w:val="20"/>
    </w:rPr>
  </w:style>
  <w:style w:type="paragraph" w:customStyle="1" w:styleId="Session">
    <w:name w:val="Session"/>
    <w:basedOn w:val="OPCParaBase"/>
    <w:rsid w:val="000702A0"/>
    <w:pPr>
      <w:spacing w:line="240" w:lineRule="auto"/>
    </w:pPr>
    <w:rPr>
      <w:sz w:val="28"/>
    </w:rPr>
  </w:style>
  <w:style w:type="paragraph" w:customStyle="1" w:styleId="Sponsor">
    <w:name w:val="Sponsor"/>
    <w:basedOn w:val="OPCParaBase"/>
    <w:rsid w:val="000702A0"/>
    <w:pPr>
      <w:spacing w:line="240" w:lineRule="auto"/>
    </w:pPr>
    <w:rPr>
      <w:i/>
    </w:rPr>
  </w:style>
  <w:style w:type="paragraph" w:customStyle="1" w:styleId="Subitem">
    <w:name w:val="Subitem"/>
    <w:aliases w:val="iss"/>
    <w:basedOn w:val="OPCParaBase"/>
    <w:rsid w:val="000702A0"/>
    <w:pPr>
      <w:spacing w:before="180" w:line="240" w:lineRule="auto"/>
      <w:ind w:left="709" w:hanging="709"/>
    </w:pPr>
  </w:style>
  <w:style w:type="paragraph" w:customStyle="1" w:styleId="SubitemHead">
    <w:name w:val="SubitemHead"/>
    <w:aliases w:val="issh"/>
    <w:basedOn w:val="OPCParaBase"/>
    <w:rsid w:val="000702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702A0"/>
    <w:pPr>
      <w:spacing w:before="40" w:line="240" w:lineRule="auto"/>
      <w:ind w:left="1134"/>
    </w:pPr>
  </w:style>
  <w:style w:type="paragraph" w:customStyle="1" w:styleId="SubsectionHead">
    <w:name w:val="SubsectionHead"/>
    <w:aliases w:val="ssh"/>
    <w:basedOn w:val="OPCParaBase"/>
    <w:next w:val="subsection"/>
    <w:rsid w:val="000702A0"/>
    <w:pPr>
      <w:keepNext/>
      <w:keepLines/>
      <w:spacing w:before="240" w:line="240" w:lineRule="auto"/>
      <w:ind w:left="1134"/>
    </w:pPr>
    <w:rPr>
      <w:i/>
    </w:rPr>
  </w:style>
  <w:style w:type="paragraph" w:customStyle="1" w:styleId="Tablea">
    <w:name w:val="Table(a)"/>
    <w:aliases w:val="ta"/>
    <w:basedOn w:val="OPCParaBase"/>
    <w:rsid w:val="000702A0"/>
    <w:pPr>
      <w:spacing w:before="60" w:line="240" w:lineRule="auto"/>
      <w:ind w:left="284" w:hanging="284"/>
    </w:pPr>
    <w:rPr>
      <w:sz w:val="20"/>
    </w:rPr>
  </w:style>
  <w:style w:type="paragraph" w:customStyle="1" w:styleId="TableAA">
    <w:name w:val="Table(AA)"/>
    <w:aliases w:val="taaa"/>
    <w:basedOn w:val="OPCParaBase"/>
    <w:rsid w:val="000702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702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702A0"/>
    <w:pPr>
      <w:spacing w:before="60" w:line="240" w:lineRule="atLeast"/>
    </w:pPr>
    <w:rPr>
      <w:sz w:val="20"/>
    </w:rPr>
  </w:style>
  <w:style w:type="paragraph" w:customStyle="1" w:styleId="TLPBoxTextnote">
    <w:name w:val="TLPBoxText(note"/>
    <w:aliases w:val="right)"/>
    <w:basedOn w:val="OPCParaBase"/>
    <w:rsid w:val="000702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702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702A0"/>
    <w:pPr>
      <w:spacing w:before="122" w:line="198" w:lineRule="exact"/>
      <w:ind w:left="1985" w:hanging="851"/>
      <w:jc w:val="right"/>
    </w:pPr>
    <w:rPr>
      <w:sz w:val="18"/>
    </w:rPr>
  </w:style>
  <w:style w:type="paragraph" w:customStyle="1" w:styleId="TLPTableBullet">
    <w:name w:val="TLPTableBullet"/>
    <w:aliases w:val="ttb"/>
    <w:basedOn w:val="OPCParaBase"/>
    <w:rsid w:val="000702A0"/>
    <w:pPr>
      <w:spacing w:line="240" w:lineRule="exact"/>
      <w:ind w:left="284" w:hanging="284"/>
    </w:pPr>
    <w:rPr>
      <w:sz w:val="20"/>
    </w:rPr>
  </w:style>
  <w:style w:type="paragraph" w:styleId="TOC1">
    <w:name w:val="toc 1"/>
    <w:basedOn w:val="OPCParaBase"/>
    <w:next w:val="Normal"/>
    <w:uiPriority w:val="39"/>
    <w:unhideWhenUsed/>
    <w:rsid w:val="000702A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702A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702A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702A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702A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702A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702A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702A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702A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702A0"/>
    <w:pPr>
      <w:keepLines/>
      <w:spacing w:before="240" w:after="120" w:line="240" w:lineRule="auto"/>
      <w:ind w:left="794"/>
    </w:pPr>
    <w:rPr>
      <w:b/>
      <w:kern w:val="28"/>
      <w:sz w:val="20"/>
    </w:rPr>
  </w:style>
  <w:style w:type="paragraph" w:customStyle="1" w:styleId="TofSectsHeading">
    <w:name w:val="TofSects(Heading)"/>
    <w:basedOn w:val="OPCParaBase"/>
    <w:rsid w:val="000702A0"/>
    <w:pPr>
      <w:spacing w:before="240" w:after="120" w:line="240" w:lineRule="auto"/>
    </w:pPr>
    <w:rPr>
      <w:b/>
      <w:sz w:val="24"/>
    </w:rPr>
  </w:style>
  <w:style w:type="paragraph" w:customStyle="1" w:styleId="TofSectsSection">
    <w:name w:val="TofSects(Section)"/>
    <w:basedOn w:val="OPCParaBase"/>
    <w:rsid w:val="000702A0"/>
    <w:pPr>
      <w:keepLines/>
      <w:spacing w:before="40" w:line="240" w:lineRule="auto"/>
      <w:ind w:left="1588" w:hanging="794"/>
    </w:pPr>
    <w:rPr>
      <w:kern w:val="28"/>
      <w:sz w:val="18"/>
    </w:rPr>
  </w:style>
  <w:style w:type="paragraph" w:customStyle="1" w:styleId="TofSectsSubdiv">
    <w:name w:val="TofSects(Subdiv)"/>
    <w:basedOn w:val="OPCParaBase"/>
    <w:rsid w:val="000702A0"/>
    <w:pPr>
      <w:keepLines/>
      <w:spacing w:before="80" w:line="240" w:lineRule="auto"/>
      <w:ind w:left="1588" w:hanging="794"/>
    </w:pPr>
    <w:rPr>
      <w:kern w:val="28"/>
    </w:rPr>
  </w:style>
  <w:style w:type="paragraph" w:customStyle="1" w:styleId="WRStyle">
    <w:name w:val="WR Style"/>
    <w:aliases w:val="WR"/>
    <w:basedOn w:val="OPCParaBase"/>
    <w:rsid w:val="000702A0"/>
    <w:pPr>
      <w:spacing w:before="240" w:line="240" w:lineRule="auto"/>
      <w:ind w:left="284" w:hanging="284"/>
    </w:pPr>
    <w:rPr>
      <w:b/>
      <w:i/>
      <w:kern w:val="28"/>
      <w:sz w:val="24"/>
    </w:rPr>
  </w:style>
  <w:style w:type="paragraph" w:customStyle="1" w:styleId="notepara">
    <w:name w:val="note(para)"/>
    <w:aliases w:val="na"/>
    <w:basedOn w:val="OPCParaBase"/>
    <w:rsid w:val="000702A0"/>
    <w:pPr>
      <w:spacing w:before="40" w:line="198" w:lineRule="exact"/>
      <w:ind w:left="2354" w:hanging="369"/>
    </w:pPr>
    <w:rPr>
      <w:sz w:val="18"/>
    </w:rPr>
  </w:style>
  <w:style w:type="paragraph" w:styleId="Footer">
    <w:name w:val="footer"/>
    <w:link w:val="FooterChar"/>
    <w:rsid w:val="000702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702A0"/>
    <w:rPr>
      <w:rFonts w:eastAsia="Times New Roman" w:cs="Times New Roman"/>
      <w:sz w:val="22"/>
      <w:szCs w:val="24"/>
      <w:lang w:eastAsia="en-AU"/>
    </w:rPr>
  </w:style>
  <w:style w:type="character" w:styleId="LineNumber">
    <w:name w:val="line number"/>
    <w:basedOn w:val="OPCCharBase"/>
    <w:uiPriority w:val="99"/>
    <w:semiHidden/>
    <w:unhideWhenUsed/>
    <w:rsid w:val="000702A0"/>
    <w:rPr>
      <w:sz w:val="16"/>
    </w:rPr>
  </w:style>
  <w:style w:type="table" w:customStyle="1" w:styleId="CFlag">
    <w:name w:val="CFlag"/>
    <w:basedOn w:val="TableNormal"/>
    <w:uiPriority w:val="99"/>
    <w:rsid w:val="000702A0"/>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02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2A0"/>
    <w:rPr>
      <w:rFonts w:ascii="Tahoma" w:hAnsi="Tahoma" w:cs="Tahoma"/>
      <w:sz w:val="16"/>
      <w:szCs w:val="16"/>
    </w:rPr>
  </w:style>
  <w:style w:type="table" w:styleId="TableGrid">
    <w:name w:val="Table Grid"/>
    <w:basedOn w:val="TableNormal"/>
    <w:uiPriority w:val="59"/>
    <w:rsid w:val="00070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0702A0"/>
    <w:rPr>
      <w:b/>
      <w:sz w:val="28"/>
      <w:szCs w:val="32"/>
    </w:rPr>
  </w:style>
  <w:style w:type="paragraph" w:customStyle="1" w:styleId="LegislationMadeUnder">
    <w:name w:val="LegislationMadeUnder"/>
    <w:basedOn w:val="OPCParaBase"/>
    <w:next w:val="Normal"/>
    <w:rsid w:val="000702A0"/>
    <w:rPr>
      <w:i/>
      <w:sz w:val="32"/>
      <w:szCs w:val="32"/>
    </w:rPr>
  </w:style>
  <w:style w:type="paragraph" w:customStyle="1" w:styleId="SignCoverPageEnd">
    <w:name w:val="SignCoverPageEnd"/>
    <w:basedOn w:val="OPCParaBase"/>
    <w:next w:val="Normal"/>
    <w:rsid w:val="000702A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702A0"/>
    <w:pPr>
      <w:pBdr>
        <w:top w:val="single" w:sz="4" w:space="1" w:color="auto"/>
      </w:pBdr>
      <w:spacing w:before="360"/>
      <w:ind w:right="397"/>
      <w:jc w:val="both"/>
    </w:pPr>
  </w:style>
  <w:style w:type="paragraph" w:customStyle="1" w:styleId="NotesHeading1">
    <w:name w:val="NotesHeading 1"/>
    <w:basedOn w:val="OPCParaBase"/>
    <w:next w:val="Normal"/>
    <w:rsid w:val="000702A0"/>
    <w:pPr>
      <w:outlineLvl w:val="0"/>
    </w:pPr>
    <w:rPr>
      <w:b/>
      <w:sz w:val="28"/>
      <w:szCs w:val="28"/>
    </w:rPr>
  </w:style>
  <w:style w:type="paragraph" w:customStyle="1" w:styleId="NotesHeading2">
    <w:name w:val="NotesHeading 2"/>
    <w:basedOn w:val="OPCParaBase"/>
    <w:next w:val="Normal"/>
    <w:rsid w:val="000702A0"/>
    <w:rPr>
      <w:b/>
      <w:sz w:val="28"/>
      <w:szCs w:val="28"/>
    </w:rPr>
  </w:style>
  <w:style w:type="paragraph" w:customStyle="1" w:styleId="CompiledActNo">
    <w:name w:val="CompiledActNo"/>
    <w:basedOn w:val="OPCParaBase"/>
    <w:next w:val="Normal"/>
    <w:rsid w:val="000702A0"/>
    <w:rPr>
      <w:b/>
      <w:sz w:val="24"/>
      <w:szCs w:val="24"/>
    </w:rPr>
  </w:style>
  <w:style w:type="paragraph" w:customStyle="1" w:styleId="ENotesText">
    <w:name w:val="ENotesText"/>
    <w:aliases w:val="Ent"/>
    <w:basedOn w:val="OPCParaBase"/>
    <w:next w:val="Normal"/>
    <w:rsid w:val="000702A0"/>
    <w:pPr>
      <w:spacing w:before="120"/>
    </w:pPr>
  </w:style>
  <w:style w:type="paragraph" w:customStyle="1" w:styleId="CompiledMadeUnder">
    <w:name w:val="CompiledMadeUnder"/>
    <w:basedOn w:val="OPCParaBase"/>
    <w:next w:val="Normal"/>
    <w:rsid w:val="000702A0"/>
    <w:rPr>
      <w:i/>
      <w:sz w:val="24"/>
      <w:szCs w:val="24"/>
    </w:rPr>
  </w:style>
  <w:style w:type="paragraph" w:customStyle="1" w:styleId="Paragraphsub-sub-sub">
    <w:name w:val="Paragraph(sub-sub-sub)"/>
    <w:aliases w:val="aaaa"/>
    <w:basedOn w:val="OPCParaBase"/>
    <w:rsid w:val="000702A0"/>
    <w:pPr>
      <w:tabs>
        <w:tab w:val="right" w:pos="3402"/>
      </w:tabs>
      <w:spacing w:before="40" w:line="240" w:lineRule="auto"/>
      <w:ind w:left="3402" w:hanging="3402"/>
    </w:pPr>
  </w:style>
  <w:style w:type="paragraph" w:customStyle="1" w:styleId="TableTextEndNotes">
    <w:name w:val="TableTextEndNotes"/>
    <w:aliases w:val="Tten"/>
    <w:basedOn w:val="Normal"/>
    <w:rsid w:val="000702A0"/>
    <w:pPr>
      <w:spacing w:before="60" w:line="240" w:lineRule="auto"/>
    </w:pPr>
    <w:rPr>
      <w:rFonts w:cs="Arial"/>
      <w:sz w:val="20"/>
      <w:szCs w:val="22"/>
    </w:rPr>
  </w:style>
  <w:style w:type="paragraph" w:customStyle="1" w:styleId="NoteToSubpara">
    <w:name w:val="NoteToSubpara"/>
    <w:aliases w:val="nts"/>
    <w:basedOn w:val="OPCParaBase"/>
    <w:rsid w:val="000702A0"/>
    <w:pPr>
      <w:spacing w:before="40" w:line="198" w:lineRule="exact"/>
      <w:ind w:left="2835" w:hanging="709"/>
    </w:pPr>
    <w:rPr>
      <w:sz w:val="18"/>
    </w:rPr>
  </w:style>
  <w:style w:type="paragraph" w:customStyle="1" w:styleId="ENoteTableHeading">
    <w:name w:val="ENoteTableHeading"/>
    <w:aliases w:val="enth"/>
    <w:basedOn w:val="OPCParaBase"/>
    <w:rsid w:val="000702A0"/>
    <w:pPr>
      <w:keepNext/>
      <w:spacing w:before="60" w:line="240" w:lineRule="atLeast"/>
    </w:pPr>
    <w:rPr>
      <w:rFonts w:ascii="Arial" w:hAnsi="Arial"/>
      <w:b/>
      <w:sz w:val="16"/>
    </w:rPr>
  </w:style>
  <w:style w:type="paragraph" w:customStyle="1" w:styleId="ENoteTTi">
    <w:name w:val="ENoteTTi"/>
    <w:aliases w:val="entti"/>
    <w:basedOn w:val="OPCParaBase"/>
    <w:rsid w:val="000702A0"/>
    <w:pPr>
      <w:keepNext/>
      <w:spacing w:before="60" w:line="240" w:lineRule="atLeast"/>
      <w:ind w:left="170"/>
    </w:pPr>
    <w:rPr>
      <w:sz w:val="16"/>
    </w:rPr>
  </w:style>
  <w:style w:type="paragraph" w:customStyle="1" w:styleId="ENotesHeading1">
    <w:name w:val="ENotesHeading 1"/>
    <w:aliases w:val="Enh1"/>
    <w:basedOn w:val="OPCParaBase"/>
    <w:next w:val="Normal"/>
    <w:rsid w:val="000702A0"/>
    <w:pPr>
      <w:spacing w:before="120"/>
      <w:outlineLvl w:val="1"/>
    </w:pPr>
    <w:rPr>
      <w:b/>
      <w:sz w:val="28"/>
      <w:szCs w:val="28"/>
    </w:rPr>
  </w:style>
  <w:style w:type="paragraph" w:customStyle="1" w:styleId="ENotesHeading2">
    <w:name w:val="ENotesHeading 2"/>
    <w:aliases w:val="Enh2"/>
    <w:basedOn w:val="OPCParaBase"/>
    <w:next w:val="Normal"/>
    <w:rsid w:val="000702A0"/>
    <w:pPr>
      <w:spacing w:before="120" w:after="120"/>
      <w:outlineLvl w:val="2"/>
    </w:pPr>
    <w:rPr>
      <w:b/>
      <w:sz w:val="24"/>
      <w:szCs w:val="28"/>
    </w:rPr>
  </w:style>
  <w:style w:type="paragraph" w:customStyle="1" w:styleId="ENoteTTIndentHeading">
    <w:name w:val="ENoteTTIndentHeading"/>
    <w:aliases w:val="enTTHi"/>
    <w:basedOn w:val="OPCParaBase"/>
    <w:rsid w:val="000702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702A0"/>
    <w:pPr>
      <w:spacing w:before="60" w:line="240" w:lineRule="atLeast"/>
    </w:pPr>
    <w:rPr>
      <w:sz w:val="16"/>
    </w:rPr>
  </w:style>
  <w:style w:type="paragraph" w:customStyle="1" w:styleId="MadeunderText">
    <w:name w:val="MadeunderText"/>
    <w:basedOn w:val="OPCParaBase"/>
    <w:next w:val="CompiledMadeUnder"/>
    <w:rsid w:val="000702A0"/>
    <w:pPr>
      <w:spacing w:before="240"/>
    </w:pPr>
    <w:rPr>
      <w:sz w:val="24"/>
      <w:szCs w:val="24"/>
    </w:rPr>
  </w:style>
  <w:style w:type="paragraph" w:customStyle="1" w:styleId="ENotesHeading3">
    <w:name w:val="ENotesHeading 3"/>
    <w:aliases w:val="Enh3"/>
    <w:basedOn w:val="OPCParaBase"/>
    <w:next w:val="Normal"/>
    <w:rsid w:val="000702A0"/>
    <w:pPr>
      <w:keepNext/>
      <w:spacing w:before="120" w:line="240" w:lineRule="auto"/>
      <w:outlineLvl w:val="4"/>
    </w:pPr>
    <w:rPr>
      <w:b/>
      <w:szCs w:val="24"/>
    </w:rPr>
  </w:style>
  <w:style w:type="character" w:customStyle="1" w:styleId="CharSubPartTextCASA">
    <w:name w:val="CharSubPartText(CASA)"/>
    <w:basedOn w:val="OPCCharBase"/>
    <w:uiPriority w:val="1"/>
    <w:rsid w:val="000702A0"/>
  </w:style>
  <w:style w:type="character" w:customStyle="1" w:styleId="CharSubPartNoCASA">
    <w:name w:val="CharSubPartNo(CASA)"/>
    <w:basedOn w:val="OPCCharBase"/>
    <w:uiPriority w:val="1"/>
    <w:rsid w:val="000702A0"/>
  </w:style>
  <w:style w:type="paragraph" w:customStyle="1" w:styleId="ENoteTTIndentHeadingSub">
    <w:name w:val="ENoteTTIndentHeadingSub"/>
    <w:aliases w:val="enTTHis"/>
    <w:basedOn w:val="OPCParaBase"/>
    <w:rsid w:val="000702A0"/>
    <w:pPr>
      <w:keepNext/>
      <w:spacing w:before="60" w:line="240" w:lineRule="atLeast"/>
      <w:ind w:left="340"/>
    </w:pPr>
    <w:rPr>
      <w:b/>
      <w:sz w:val="16"/>
    </w:rPr>
  </w:style>
  <w:style w:type="paragraph" w:customStyle="1" w:styleId="ENoteTTiSub">
    <w:name w:val="ENoteTTiSub"/>
    <w:aliases w:val="enttis"/>
    <w:basedOn w:val="OPCParaBase"/>
    <w:rsid w:val="000702A0"/>
    <w:pPr>
      <w:keepNext/>
      <w:spacing w:before="60" w:line="240" w:lineRule="atLeast"/>
      <w:ind w:left="340"/>
    </w:pPr>
    <w:rPr>
      <w:sz w:val="16"/>
    </w:rPr>
  </w:style>
  <w:style w:type="paragraph" w:customStyle="1" w:styleId="SubDivisionMigration">
    <w:name w:val="SubDivisionMigration"/>
    <w:aliases w:val="sdm"/>
    <w:basedOn w:val="OPCParaBase"/>
    <w:rsid w:val="000702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702A0"/>
    <w:pPr>
      <w:keepNext/>
      <w:keepLines/>
      <w:spacing w:before="240" w:line="240" w:lineRule="auto"/>
      <w:ind w:left="1134" w:hanging="1134"/>
    </w:pPr>
    <w:rPr>
      <w:b/>
      <w:sz w:val="28"/>
    </w:rPr>
  </w:style>
  <w:style w:type="paragraph" w:customStyle="1" w:styleId="notetext">
    <w:name w:val="note(text)"/>
    <w:aliases w:val="n"/>
    <w:basedOn w:val="OPCParaBase"/>
    <w:rsid w:val="000702A0"/>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702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702A0"/>
    <w:rPr>
      <w:sz w:val="22"/>
    </w:rPr>
  </w:style>
  <w:style w:type="paragraph" w:customStyle="1" w:styleId="SOTextNote">
    <w:name w:val="SO TextNote"/>
    <w:aliases w:val="sont"/>
    <w:basedOn w:val="SOText"/>
    <w:qFormat/>
    <w:rsid w:val="000702A0"/>
    <w:pPr>
      <w:spacing w:before="122" w:line="198" w:lineRule="exact"/>
      <w:ind w:left="1843" w:hanging="709"/>
    </w:pPr>
    <w:rPr>
      <w:sz w:val="18"/>
    </w:rPr>
  </w:style>
  <w:style w:type="paragraph" w:customStyle="1" w:styleId="SOPara">
    <w:name w:val="SO Para"/>
    <w:aliases w:val="soa"/>
    <w:basedOn w:val="SOText"/>
    <w:link w:val="SOParaChar"/>
    <w:qFormat/>
    <w:rsid w:val="000702A0"/>
    <w:pPr>
      <w:tabs>
        <w:tab w:val="right" w:pos="1786"/>
      </w:tabs>
      <w:spacing w:before="40"/>
      <w:ind w:left="2070" w:hanging="936"/>
    </w:pPr>
  </w:style>
  <w:style w:type="character" w:customStyle="1" w:styleId="SOParaChar">
    <w:name w:val="SO Para Char"/>
    <w:aliases w:val="soa Char"/>
    <w:basedOn w:val="DefaultParagraphFont"/>
    <w:link w:val="SOPara"/>
    <w:rsid w:val="000702A0"/>
    <w:rPr>
      <w:sz w:val="22"/>
    </w:rPr>
  </w:style>
  <w:style w:type="paragraph" w:customStyle="1" w:styleId="FileName">
    <w:name w:val="FileName"/>
    <w:basedOn w:val="Normal"/>
    <w:rsid w:val="000702A0"/>
  </w:style>
  <w:style w:type="paragraph" w:customStyle="1" w:styleId="TableHeading">
    <w:name w:val="TableHeading"/>
    <w:aliases w:val="th"/>
    <w:basedOn w:val="OPCParaBase"/>
    <w:next w:val="Tabletext"/>
    <w:rsid w:val="000702A0"/>
    <w:pPr>
      <w:keepNext/>
      <w:spacing w:before="60" w:line="240" w:lineRule="atLeast"/>
    </w:pPr>
    <w:rPr>
      <w:b/>
      <w:sz w:val="20"/>
    </w:rPr>
  </w:style>
  <w:style w:type="paragraph" w:customStyle="1" w:styleId="SOHeadBold">
    <w:name w:val="SO HeadBold"/>
    <w:aliases w:val="sohb"/>
    <w:basedOn w:val="SOText"/>
    <w:next w:val="SOText"/>
    <w:link w:val="SOHeadBoldChar"/>
    <w:qFormat/>
    <w:rsid w:val="000702A0"/>
    <w:rPr>
      <w:b/>
    </w:rPr>
  </w:style>
  <w:style w:type="character" w:customStyle="1" w:styleId="SOHeadBoldChar">
    <w:name w:val="SO HeadBold Char"/>
    <w:aliases w:val="sohb Char"/>
    <w:basedOn w:val="DefaultParagraphFont"/>
    <w:link w:val="SOHeadBold"/>
    <w:rsid w:val="000702A0"/>
    <w:rPr>
      <w:b/>
      <w:sz w:val="22"/>
    </w:rPr>
  </w:style>
  <w:style w:type="paragraph" w:customStyle="1" w:styleId="SOHeadItalic">
    <w:name w:val="SO HeadItalic"/>
    <w:aliases w:val="sohi"/>
    <w:basedOn w:val="SOText"/>
    <w:next w:val="SOText"/>
    <w:link w:val="SOHeadItalicChar"/>
    <w:qFormat/>
    <w:rsid w:val="000702A0"/>
    <w:rPr>
      <w:i/>
    </w:rPr>
  </w:style>
  <w:style w:type="character" w:customStyle="1" w:styleId="SOHeadItalicChar">
    <w:name w:val="SO HeadItalic Char"/>
    <w:aliases w:val="sohi Char"/>
    <w:basedOn w:val="DefaultParagraphFont"/>
    <w:link w:val="SOHeadItalic"/>
    <w:rsid w:val="000702A0"/>
    <w:rPr>
      <w:i/>
      <w:sz w:val="22"/>
    </w:rPr>
  </w:style>
  <w:style w:type="paragraph" w:customStyle="1" w:styleId="SOBullet">
    <w:name w:val="SO Bullet"/>
    <w:aliases w:val="sotb"/>
    <w:basedOn w:val="SOText"/>
    <w:link w:val="SOBulletChar"/>
    <w:qFormat/>
    <w:rsid w:val="000702A0"/>
    <w:pPr>
      <w:ind w:left="1559" w:hanging="425"/>
    </w:pPr>
  </w:style>
  <w:style w:type="character" w:customStyle="1" w:styleId="SOBulletChar">
    <w:name w:val="SO Bullet Char"/>
    <w:aliases w:val="sotb Char"/>
    <w:basedOn w:val="DefaultParagraphFont"/>
    <w:link w:val="SOBullet"/>
    <w:rsid w:val="000702A0"/>
    <w:rPr>
      <w:sz w:val="22"/>
    </w:rPr>
  </w:style>
  <w:style w:type="paragraph" w:customStyle="1" w:styleId="SOBulletNote">
    <w:name w:val="SO BulletNote"/>
    <w:aliases w:val="sonb"/>
    <w:basedOn w:val="SOTextNote"/>
    <w:link w:val="SOBulletNoteChar"/>
    <w:qFormat/>
    <w:rsid w:val="000702A0"/>
    <w:pPr>
      <w:tabs>
        <w:tab w:val="left" w:pos="1560"/>
      </w:tabs>
      <w:ind w:left="2268" w:hanging="1134"/>
    </w:pPr>
  </w:style>
  <w:style w:type="character" w:customStyle="1" w:styleId="SOBulletNoteChar">
    <w:name w:val="SO BulletNote Char"/>
    <w:aliases w:val="sonb Char"/>
    <w:basedOn w:val="DefaultParagraphFont"/>
    <w:link w:val="SOBulletNote"/>
    <w:rsid w:val="000702A0"/>
    <w:rPr>
      <w:sz w:val="18"/>
    </w:rPr>
  </w:style>
  <w:style w:type="paragraph" w:customStyle="1" w:styleId="SOText2">
    <w:name w:val="SO Text2"/>
    <w:aliases w:val="sot2"/>
    <w:basedOn w:val="Normal"/>
    <w:next w:val="SOText"/>
    <w:link w:val="SOText2Char"/>
    <w:rsid w:val="000702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702A0"/>
    <w:rPr>
      <w:sz w:val="22"/>
    </w:rPr>
  </w:style>
  <w:style w:type="paragraph" w:customStyle="1" w:styleId="SubPartCASA">
    <w:name w:val="SubPart(CASA)"/>
    <w:aliases w:val="csp"/>
    <w:basedOn w:val="OPCParaBase"/>
    <w:next w:val="ActHead3"/>
    <w:rsid w:val="000702A0"/>
    <w:pPr>
      <w:keepNext/>
      <w:keepLines/>
      <w:spacing w:before="280"/>
      <w:ind w:left="1134" w:hanging="1134"/>
      <w:outlineLvl w:val="1"/>
    </w:pPr>
    <w:rPr>
      <w:b/>
      <w:kern w:val="28"/>
      <w:sz w:val="32"/>
    </w:rPr>
  </w:style>
  <w:style w:type="character" w:customStyle="1" w:styleId="Heading1Char">
    <w:name w:val="Heading 1 Char"/>
    <w:basedOn w:val="DefaultParagraphFont"/>
    <w:link w:val="Heading1"/>
    <w:rsid w:val="00F72C41"/>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F72C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2C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72C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72C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72C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72C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72C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72C4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F72C41"/>
    <w:rPr>
      <w:rFonts w:eastAsia="Times New Roman" w:cs="Times New Roman"/>
      <w:sz w:val="22"/>
      <w:lang w:eastAsia="en-AU"/>
    </w:rPr>
  </w:style>
  <w:style w:type="character" w:styleId="PlaceholderText">
    <w:name w:val="Placeholder Text"/>
    <w:basedOn w:val="DefaultParagraphFont"/>
    <w:uiPriority w:val="99"/>
    <w:semiHidden/>
    <w:rsid w:val="00F72C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02A0"/>
    <w:pPr>
      <w:spacing w:line="260" w:lineRule="atLeast"/>
    </w:pPr>
    <w:rPr>
      <w:sz w:val="22"/>
    </w:rPr>
  </w:style>
  <w:style w:type="paragraph" w:styleId="Heading1">
    <w:name w:val="heading 1"/>
    <w:basedOn w:val="Normal"/>
    <w:next w:val="Normal"/>
    <w:link w:val="Heading1Char"/>
    <w:qFormat/>
    <w:rsid w:val="00F72C41"/>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F72C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2C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2C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2C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2C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2C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2C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72C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702A0"/>
  </w:style>
  <w:style w:type="paragraph" w:customStyle="1" w:styleId="OPCParaBase">
    <w:name w:val="OPCParaBase"/>
    <w:qFormat/>
    <w:rsid w:val="000702A0"/>
    <w:pPr>
      <w:spacing w:line="260" w:lineRule="atLeast"/>
    </w:pPr>
    <w:rPr>
      <w:rFonts w:eastAsia="Times New Roman" w:cs="Times New Roman"/>
      <w:sz w:val="22"/>
      <w:lang w:eastAsia="en-AU"/>
    </w:rPr>
  </w:style>
  <w:style w:type="paragraph" w:customStyle="1" w:styleId="ShortT">
    <w:name w:val="ShortT"/>
    <w:basedOn w:val="OPCParaBase"/>
    <w:next w:val="Normal"/>
    <w:qFormat/>
    <w:rsid w:val="000702A0"/>
    <w:pPr>
      <w:spacing w:line="240" w:lineRule="auto"/>
    </w:pPr>
    <w:rPr>
      <w:b/>
      <w:sz w:val="40"/>
    </w:rPr>
  </w:style>
  <w:style w:type="paragraph" w:customStyle="1" w:styleId="ActHead1">
    <w:name w:val="ActHead 1"/>
    <w:aliases w:val="c"/>
    <w:basedOn w:val="OPCParaBase"/>
    <w:next w:val="Normal"/>
    <w:qFormat/>
    <w:rsid w:val="000702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702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702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702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702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702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702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702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702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702A0"/>
  </w:style>
  <w:style w:type="paragraph" w:customStyle="1" w:styleId="Blocks">
    <w:name w:val="Blocks"/>
    <w:aliases w:val="bb"/>
    <w:basedOn w:val="OPCParaBase"/>
    <w:qFormat/>
    <w:rsid w:val="000702A0"/>
    <w:pPr>
      <w:spacing w:line="240" w:lineRule="auto"/>
    </w:pPr>
    <w:rPr>
      <w:sz w:val="24"/>
    </w:rPr>
  </w:style>
  <w:style w:type="paragraph" w:customStyle="1" w:styleId="BoxText">
    <w:name w:val="BoxText"/>
    <w:aliases w:val="bt"/>
    <w:basedOn w:val="OPCParaBase"/>
    <w:qFormat/>
    <w:rsid w:val="000702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702A0"/>
    <w:rPr>
      <w:b/>
    </w:rPr>
  </w:style>
  <w:style w:type="paragraph" w:customStyle="1" w:styleId="BoxHeadItalic">
    <w:name w:val="BoxHeadItalic"/>
    <w:aliases w:val="bhi"/>
    <w:basedOn w:val="BoxText"/>
    <w:next w:val="BoxStep"/>
    <w:qFormat/>
    <w:rsid w:val="000702A0"/>
    <w:rPr>
      <w:i/>
    </w:rPr>
  </w:style>
  <w:style w:type="paragraph" w:customStyle="1" w:styleId="BoxList">
    <w:name w:val="BoxList"/>
    <w:aliases w:val="bl"/>
    <w:basedOn w:val="BoxText"/>
    <w:qFormat/>
    <w:rsid w:val="000702A0"/>
    <w:pPr>
      <w:ind w:left="1559" w:hanging="425"/>
    </w:pPr>
  </w:style>
  <w:style w:type="paragraph" w:customStyle="1" w:styleId="BoxNote">
    <w:name w:val="BoxNote"/>
    <w:aliases w:val="bn"/>
    <w:basedOn w:val="BoxText"/>
    <w:qFormat/>
    <w:rsid w:val="000702A0"/>
    <w:pPr>
      <w:tabs>
        <w:tab w:val="left" w:pos="1985"/>
      </w:tabs>
      <w:spacing w:before="122" w:line="198" w:lineRule="exact"/>
      <w:ind w:left="2948" w:hanging="1814"/>
    </w:pPr>
    <w:rPr>
      <w:sz w:val="18"/>
    </w:rPr>
  </w:style>
  <w:style w:type="paragraph" w:customStyle="1" w:styleId="BoxPara">
    <w:name w:val="BoxPara"/>
    <w:aliases w:val="bp"/>
    <w:basedOn w:val="BoxText"/>
    <w:qFormat/>
    <w:rsid w:val="000702A0"/>
    <w:pPr>
      <w:tabs>
        <w:tab w:val="right" w:pos="2268"/>
      </w:tabs>
      <w:ind w:left="2552" w:hanging="1418"/>
    </w:pPr>
  </w:style>
  <w:style w:type="paragraph" w:customStyle="1" w:styleId="BoxStep">
    <w:name w:val="BoxStep"/>
    <w:aliases w:val="bs"/>
    <w:basedOn w:val="BoxText"/>
    <w:qFormat/>
    <w:rsid w:val="000702A0"/>
    <w:pPr>
      <w:ind w:left="1985" w:hanging="851"/>
    </w:pPr>
  </w:style>
  <w:style w:type="character" w:customStyle="1" w:styleId="CharAmPartNo">
    <w:name w:val="CharAmPartNo"/>
    <w:basedOn w:val="OPCCharBase"/>
    <w:uiPriority w:val="1"/>
    <w:qFormat/>
    <w:rsid w:val="000702A0"/>
  </w:style>
  <w:style w:type="character" w:customStyle="1" w:styleId="CharAmPartText">
    <w:name w:val="CharAmPartText"/>
    <w:basedOn w:val="OPCCharBase"/>
    <w:uiPriority w:val="1"/>
    <w:qFormat/>
    <w:rsid w:val="000702A0"/>
  </w:style>
  <w:style w:type="character" w:customStyle="1" w:styleId="CharAmSchNo">
    <w:name w:val="CharAmSchNo"/>
    <w:basedOn w:val="OPCCharBase"/>
    <w:uiPriority w:val="1"/>
    <w:qFormat/>
    <w:rsid w:val="000702A0"/>
  </w:style>
  <w:style w:type="character" w:customStyle="1" w:styleId="CharAmSchText">
    <w:name w:val="CharAmSchText"/>
    <w:basedOn w:val="OPCCharBase"/>
    <w:uiPriority w:val="1"/>
    <w:qFormat/>
    <w:rsid w:val="000702A0"/>
  </w:style>
  <w:style w:type="character" w:customStyle="1" w:styleId="CharBoldItalic">
    <w:name w:val="CharBoldItalic"/>
    <w:basedOn w:val="OPCCharBase"/>
    <w:uiPriority w:val="1"/>
    <w:qFormat/>
    <w:rsid w:val="000702A0"/>
    <w:rPr>
      <w:b/>
      <w:i/>
    </w:rPr>
  </w:style>
  <w:style w:type="character" w:customStyle="1" w:styleId="CharChapNo">
    <w:name w:val="CharChapNo"/>
    <w:basedOn w:val="OPCCharBase"/>
    <w:qFormat/>
    <w:rsid w:val="000702A0"/>
  </w:style>
  <w:style w:type="character" w:customStyle="1" w:styleId="CharChapText">
    <w:name w:val="CharChapText"/>
    <w:basedOn w:val="OPCCharBase"/>
    <w:qFormat/>
    <w:rsid w:val="000702A0"/>
  </w:style>
  <w:style w:type="character" w:customStyle="1" w:styleId="CharDivNo">
    <w:name w:val="CharDivNo"/>
    <w:basedOn w:val="OPCCharBase"/>
    <w:qFormat/>
    <w:rsid w:val="000702A0"/>
  </w:style>
  <w:style w:type="character" w:customStyle="1" w:styleId="CharDivText">
    <w:name w:val="CharDivText"/>
    <w:basedOn w:val="OPCCharBase"/>
    <w:qFormat/>
    <w:rsid w:val="000702A0"/>
  </w:style>
  <w:style w:type="character" w:customStyle="1" w:styleId="CharItalic">
    <w:name w:val="CharItalic"/>
    <w:basedOn w:val="OPCCharBase"/>
    <w:uiPriority w:val="1"/>
    <w:qFormat/>
    <w:rsid w:val="000702A0"/>
    <w:rPr>
      <w:i/>
    </w:rPr>
  </w:style>
  <w:style w:type="character" w:customStyle="1" w:styleId="CharPartNo">
    <w:name w:val="CharPartNo"/>
    <w:basedOn w:val="OPCCharBase"/>
    <w:qFormat/>
    <w:rsid w:val="000702A0"/>
  </w:style>
  <w:style w:type="character" w:customStyle="1" w:styleId="CharPartText">
    <w:name w:val="CharPartText"/>
    <w:basedOn w:val="OPCCharBase"/>
    <w:qFormat/>
    <w:rsid w:val="000702A0"/>
  </w:style>
  <w:style w:type="character" w:customStyle="1" w:styleId="CharSectno">
    <w:name w:val="CharSectno"/>
    <w:basedOn w:val="OPCCharBase"/>
    <w:qFormat/>
    <w:rsid w:val="000702A0"/>
  </w:style>
  <w:style w:type="character" w:customStyle="1" w:styleId="CharSubdNo">
    <w:name w:val="CharSubdNo"/>
    <w:basedOn w:val="OPCCharBase"/>
    <w:uiPriority w:val="1"/>
    <w:qFormat/>
    <w:rsid w:val="000702A0"/>
  </w:style>
  <w:style w:type="character" w:customStyle="1" w:styleId="CharSubdText">
    <w:name w:val="CharSubdText"/>
    <w:basedOn w:val="OPCCharBase"/>
    <w:uiPriority w:val="1"/>
    <w:qFormat/>
    <w:rsid w:val="000702A0"/>
  </w:style>
  <w:style w:type="paragraph" w:customStyle="1" w:styleId="CTA--">
    <w:name w:val="CTA --"/>
    <w:basedOn w:val="OPCParaBase"/>
    <w:next w:val="Normal"/>
    <w:rsid w:val="000702A0"/>
    <w:pPr>
      <w:spacing w:before="60" w:line="240" w:lineRule="atLeast"/>
      <w:ind w:left="142" w:hanging="142"/>
    </w:pPr>
    <w:rPr>
      <w:sz w:val="20"/>
    </w:rPr>
  </w:style>
  <w:style w:type="paragraph" w:customStyle="1" w:styleId="CTA-">
    <w:name w:val="CTA -"/>
    <w:basedOn w:val="OPCParaBase"/>
    <w:rsid w:val="000702A0"/>
    <w:pPr>
      <w:spacing w:before="60" w:line="240" w:lineRule="atLeast"/>
      <w:ind w:left="85" w:hanging="85"/>
    </w:pPr>
    <w:rPr>
      <w:sz w:val="20"/>
    </w:rPr>
  </w:style>
  <w:style w:type="paragraph" w:customStyle="1" w:styleId="CTA---">
    <w:name w:val="CTA ---"/>
    <w:basedOn w:val="OPCParaBase"/>
    <w:next w:val="Normal"/>
    <w:rsid w:val="000702A0"/>
    <w:pPr>
      <w:spacing w:before="60" w:line="240" w:lineRule="atLeast"/>
      <w:ind w:left="198" w:hanging="198"/>
    </w:pPr>
    <w:rPr>
      <w:sz w:val="20"/>
    </w:rPr>
  </w:style>
  <w:style w:type="paragraph" w:customStyle="1" w:styleId="CTA----">
    <w:name w:val="CTA ----"/>
    <w:basedOn w:val="OPCParaBase"/>
    <w:next w:val="Normal"/>
    <w:rsid w:val="000702A0"/>
    <w:pPr>
      <w:spacing w:before="60" w:line="240" w:lineRule="atLeast"/>
      <w:ind w:left="255" w:hanging="255"/>
    </w:pPr>
    <w:rPr>
      <w:sz w:val="20"/>
    </w:rPr>
  </w:style>
  <w:style w:type="paragraph" w:customStyle="1" w:styleId="CTA1a">
    <w:name w:val="CTA 1(a)"/>
    <w:basedOn w:val="OPCParaBase"/>
    <w:rsid w:val="000702A0"/>
    <w:pPr>
      <w:tabs>
        <w:tab w:val="right" w:pos="414"/>
      </w:tabs>
      <w:spacing w:before="40" w:line="240" w:lineRule="atLeast"/>
      <w:ind w:left="675" w:hanging="675"/>
    </w:pPr>
    <w:rPr>
      <w:sz w:val="20"/>
    </w:rPr>
  </w:style>
  <w:style w:type="paragraph" w:customStyle="1" w:styleId="CTA1ai">
    <w:name w:val="CTA 1(a)(i)"/>
    <w:basedOn w:val="OPCParaBase"/>
    <w:rsid w:val="000702A0"/>
    <w:pPr>
      <w:tabs>
        <w:tab w:val="right" w:pos="1004"/>
      </w:tabs>
      <w:spacing w:before="40" w:line="240" w:lineRule="atLeast"/>
      <w:ind w:left="1253" w:hanging="1253"/>
    </w:pPr>
    <w:rPr>
      <w:sz w:val="20"/>
    </w:rPr>
  </w:style>
  <w:style w:type="paragraph" w:customStyle="1" w:styleId="CTA2a">
    <w:name w:val="CTA 2(a)"/>
    <w:basedOn w:val="OPCParaBase"/>
    <w:rsid w:val="000702A0"/>
    <w:pPr>
      <w:tabs>
        <w:tab w:val="right" w:pos="482"/>
      </w:tabs>
      <w:spacing w:before="40" w:line="240" w:lineRule="atLeast"/>
      <w:ind w:left="748" w:hanging="748"/>
    </w:pPr>
    <w:rPr>
      <w:sz w:val="20"/>
    </w:rPr>
  </w:style>
  <w:style w:type="paragraph" w:customStyle="1" w:styleId="CTA2ai">
    <w:name w:val="CTA 2(a)(i)"/>
    <w:basedOn w:val="OPCParaBase"/>
    <w:rsid w:val="000702A0"/>
    <w:pPr>
      <w:tabs>
        <w:tab w:val="right" w:pos="1089"/>
      </w:tabs>
      <w:spacing w:before="40" w:line="240" w:lineRule="atLeast"/>
      <w:ind w:left="1327" w:hanging="1327"/>
    </w:pPr>
    <w:rPr>
      <w:sz w:val="20"/>
    </w:rPr>
  </w:style>
  <w:style w:type="paragraph" w:customStyle="1" w:styleId="CTA3a">
    <w:name w:val="CTA 3(a)"/>
    <w:basedOn w:val="OPCParaBase"/>
    <w:rsid w:val="000702A0"/>
    <w:pPr>
      <w:tabs>
        <w:tab w:val="right" w:pos="556"/>
      </w:tabs>
      <w:spacing w:before="40" w:line="240" w:lineRule="atLeast"/>
      <w:ind w:left="805" w:hanging="805"/>
    </w:pPr>
    <w:rPr>
      <w:sz w:val="20"/>
    </w:rPr>
  </w:style>
  <w:style w:type="paragraph" w:customStyle="1" w:styleId="CTA3ai">
    <w:name w:val="CTA 3(a)(i)"/>
    <w:basedOn w:val="OPCParaBase"/>
    <w:rsid w:val="000702A0"/>
    <w:pPr>
      <w:tabs>
        <w:tab w:val="right" w:pos="1140"/>
      </w:tabs>
      <w:spacing w:before="40" w:line="240" w:lineRule="atLeast"/>
      <w:ind w:left="1361" w:hanging="1361"/>
    </w:pPr>
    <w:rPr>
      <w:sz w:val="20"/>
    </w:rPr>
  </w:style>
  <w:style w:type="paragraph" w:customStyle="1" w:styleId="CTA4a">
    <w:name w:val="CTA 4(a)"/>
    <w:basedOn w:val="OPCParaBase"/>
    <w:rsid w:val="000702A0"/>
    <w:pPr>
      <w:tabs>
        <w:tab w:val="right" w:pos="624"/>
      </w:tabs>
      <w:spacing w:before="40" w:line="240" w:lineRule="atLeast"/>
      <w:ind w:left="873" w:hanging="873"/>
    </w:pPr>
    <w:rPr>
      <w:sz w:val="20"/>
    </w:rPr>
  </w:style>
  <w:style w:type="paragraph" w:customStyle="1" w:styleId="CTA4ai">
    <w:name w:val="CTA 4(a)(i)"/>
    <w:basedOn w:val="OPCParaBase"/>
    <w:rsid w:val="000702A0"/>
    <w:pPr>
      <w:tabs>
        <w:tab w:val="right" w:pos="1213"/>
      </w:tabs>
      <w:spacing w:before="40" w:line="240" w:lineRule="atLeast"/>
      <w:ind w:left="1452" w:hanging="1452"/>
    </w:pPr>
    <w:rPr>
      <w:sz w:val="20"/>
    </w:rPr>
  </w:style>
  <w:style w:type="paragraph" w:customStyle="1" w:styleId="CTACAPS">
    <w:name w:val="CTA CAPS"/>
    <w:basedOn w:val="OPCParaBase"/>
    <w:rsid w:val="000702A0"/>
    <w:pPr>
      <w:spacing w:before="60" w:line="240" w:lineRule="atLeast"/>
    </w:pPr>
    <w:rPr>
      <w:sz w:val="20"/>
    </w:rPr>
  </w:style>
  <w:style w:type="paragraph" w:customStyle="1" w:styleId="CTAright">
    <w:name w:val="CTA right"/>
    <w:basedOn w:val="OPCParaBase"/>
    <w:rsid w:val="000702A0"/>
    <w:pPr>
      <w:spacing w:before="60" w:line="240" w:lineRule="auto"/>
      <w:jc w:val="right"/>
    </w:pPr>
    <w:rPr>
      <w:sz w:val="20"/>
    </w:rPr>
  </w:style>
  <w:style w:type="paragraph" w:customStyle="1" w:styleId="subsection">
    <w:name w:val="subsection"/>
    <w:aliases w:val="ss"/>
    <w:basedOn w:val="OPCParaBase"/>
    <w:link w:val="subsectionChar"/>
    <w:rsid w:val="000702A0"/>
    <w:pPr>
      <w:tabs>
        <w:tab w:val="right" w:pos="1021"/>
      </w:tabs>
      <w:spacing w:before="180" w:line="240" w:lineRule="auto"/>
      <w:ind w:left="1134" w:hanging="1134"/>
    </w:pPr>
  </w:style>
  <w:style w:type="paragraph" w:customStyle="1" w:styleId="Definition">
    <w:name w:val="Definition"/>
    <w:aliases w:val="dd"/>
    <w:basedOn w:val="OPCParaBase"/>
    <w:rsid w:val="000702A0"/>
    <w:pPr>
      <w:spacing w:before="180" w:line="240" w:lineRule="auto"/>
      <w:ind w:left="1134"/>
    </w:pPr>
  </w:style>
  <w:style w:type="paragraph" w:customStyle="1" w:styleId="EndNotespara">
    <w:name w:val="EndNotes(para)"/>
    <w:aliases w:val="eta"/>
    <w:basedOn w:val="OPCParaBase"/>
    <w:next w:val="EndNotessubpara"/>
    <w:rsid w:val="000702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702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702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702A0"/>
    <w:pPr>
      <w:tabs>
        <w:tab w:val="right" w:pos="1412"/>
      </w:tabs>
      <w:spacing w:before="60" w:line="240" w:lineRule="auto"/>
      <w:ind w:left="1525" w:hanging="1525"/>
    </w:pPr>
    <w:rPr>
      <w:sz w:val="20"/>
    </w:rPr>
  </w:style>
  <w:style w:type="paragraph" w:customStyle="1" w:styleId="Formula">
    <w:name w:val="Formula"/>
    <w:basedOn w:val="OPCParaBase"/>
    <w:rsid w:val="000702A0"/>
    <w:pPr>
      <w:spacing w:line="240" w:lineRule="auto"/>
      <w:ind w:left="1134"/>
    </w:pPr>
    <w:rPr>
      <w:sz w:val="20"/>
    </w:rPr>
  </w:style>
  <w:style w:type="paragraph" w:styleId="Header">
    <w:name w:val="header"/>
    <w:basedOn w:val="OPCParaBase"/>
    <w:link w:val="HeaderChar"/>
    <w:unhideWhenUsed/>
    <w:rsid w:val="000702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702A0"/>
    <w:rPr>
      <w:rFonts w:eastAsia="Times New Roman" w:cs="Times New Roman"/>
      <w:sz w:val="16"/>
      <w:lang w:eastAsia="en-AU"/>
    </w:rPr>
  </w:style>
  <w:style w:type="paragraph" w:customStyle="1" w:styleId="House">
    <w:name w:val="House"/>
    <w:basedOn w:val="OPCParaBase"/>
    <w:rsid w:val="000702A0"/>
    <w:pPr>
      <w:spacing w:line="240" w:lineRule="auto"/>
    </w:pPr>
    <w:rPr>
      <w:sz w:val="28"/>
    </w:rPr>
  </w:style>
  <w:style w:type="paragraph" w:customStyle="1" w:styleId="Item">
    <w:name w:val="Item"/>
    <w:aliases w:val="i"/>
    <w:basedOn w:val="OPCParaBase"/>
    <w:next w:val="ItemHead"/>
    <w:rsid w:val="000702A0"/>
    <w:pPr>
      <w:keepLines/>
      <w:spacing w:before="80" w:line="240" w:lineRule="auto"/>
      <w:ind w:left="709"/>
    </w:pPr>
  </w:style>
  <w:style w:type="paragraph" w:customStyle="1" w:styleId="ItemHead">
    <w:name w:val="ItemHead"/>
    <w:aliases w:val="ih"/>
    <w:basedOn w:val="OPCParaBase"/>
    <w:next w:val="Item"/>
    <w:rsid w:val="000702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702A0"/>
    <w:pPr>
      <w:spacing w:line="240" w:lineRule="auto"/>
    </w:pPr>
    <w:rPr>
      <w:b/>
      <w:sz w:val="32"/>
    </w:rPr>
  </w:style>
  <w:style w:type="paragraph" w:customStyle="1" w:styleId="notedraft">
    <w:name w:val="note(draft)"/>
    <w:aliases w:val="nd"/>
    <w:basedOn w:val="OPCParaBase"/>
    <w:rsid w:val="000702A0"/>
    <w:pPr>
      <w:spacing w:before="240" w:line="240" w:lineRule="auto"/>
      <w:ind w:left="284" w:hanging="284"/>
    </w:pPr>
    <w:rPr>
      <w:i/>
      <w:sz w:val="24"/>
    </w:rPr>
  </w:style>
  <w:style w:type="paragraph" w:customStyle="1" w:styleId="notemargin">
    <w:name w:val="note(margin)"/>
    <w:aliases w:val="nm"/>
    <w:basedOn w:val="OPCParaBase"/>
    <w:rsid w:val="000702A0"/>
    <w:pPr>
      <w:tabs>
        <w:tab w:val="left" w:pos="709"/>
      </w:tabs>
      <w:spacing w:before="122" w:line="198" w:lineRule="exact"/>
      <w:ind w:left="709" w:hanging="709"/>
    </w:pPr>
    <w:rPr>
      <w:sz w:val="18"/>
    </w:rPr>
  </w:style>
  <w:style w:type="paragraph" w:customStyle="1" w:styleId="noteToPara">
    <w:name w:val="noteToPara"/>
    <w:aliases w:val="ntp"/>
    <w:basedOn w:val="OPCParaBase"/>
    <w:rsid w:val="000702A0"/>
    <w:pPr>
      <w:spacing w:before="122" w:line="198" w:lineRule="exact"/>
      <w:ind w:left="2353" w:hanging="709"/>
    </w:pPr>
    <w:rPr>
      <w:sz w:val="18"/>
    </w:rPr>
  </w:style>
  <w:style w:type="paragraph" w:customStyle="1" w:styleId="noteParlAmend">
    <w:name w:val="note(ParlAmend)"/>
    <w:aliases w:val="npp"/>
    <w:basedOn w:val="OPCParaBase"/>
    <w:next w:val="ParlAmend"/>
    <w:rsid w:val="000702A0"/>
    <w:pPr>
      <w:spacing w:line="240" w:lineRule="auto"/>
      <w:jc w:val="right"/>
    </w:pPr>
    <w:rPr>
      <w:rFonts w:ascii="Arial" w:hAnsi="Arial"/>
      <w:b/>
      <w:i/>
    </w:rPr>
  </w:style>
  <w:style w:type="paragraph" w:customStyle="1" w:styleId="Page1">
    <w:name w:val="Page1"/>
    <w:basedOn w:val="OPCParaBase"/>
    <w:rsid w:val="000702A0"/>
    <w:pPr>
      <w:spacing w:before="5600" w:line="240" w:lineRule="auto"/>
    </w:pPr>
    <w:rPr>
      <w:b/>
      <w:sz w:val="32"/>
    </w:rPr>
  </w:style>
  <w:style w:type="paragraph" w:customStyle="1" w:styleId="PageBreak">
    <w:name w:val="PageBreak"/>
    <w:aliases w:val="pb"/>
    <w:basedOn w:val="OPCParaBase"/>
    <w:rsid w:val="000702A0"/>
    <w:pPr>
      <w:spacing w:line="240" w:lineRule="auto"/>
    </w:pPr>
    <w:rPr>
      <w:sz w:val="20"/>
    </w:rPr>
  </w:style>
  <w:style w:type="paragraph" w:customStyle="1" w:styleId="paragraphsub">
    <w:name w:val="paragraph(sub)"/>
    <w:aliases w:val="aa"/>
    <w:basedOn w:val="OPCParaBase"/>
    <w:rsid w:val="000702A0"/>
    <w:pPr>
      <w:tabs>
        <w:tab w:val="right" w:pos="1985"/>
      </w:tabs>
      <w:spacing w:before="40" w:line="240" w:lineRule="auto"/>
      <w:ind w:left="2098" w:hanging="2098"/>
    </w:pPr>
  </w:style>
  <w:style w:type="paragraph" w:customStyle="1" w:styleId="paragraphsub-sub">
    <w:name w:val="paragraph(sub-sub)"/>
    <w:aliases w:val="aaa"/>
    <w:basedOn w:val="OPCParaBase"/>
    <w:rsid w:val="000702A0"/>
    <w:pPr>
      <w:tabs>
        <w:tab w:val="right" w:pos="2722"/>
      </w:tabs>
      <w:spacing w:before="40" w:line="240" w:lineRule="auto"/>
      <w:ind w:left="2835" w:hanging="2835"/>
    </w:pPr>
  </w:style>
  <w:style w:type="paragraph" w:customStyle="1" w:styleId="paragraph">
    <w:name w:val="paragraph"/>
    <w:aliases w:val="a"/>
    <w:basedOn w:val="OPCParaBase"/>
    <w:rsid w:val="000702A0"/>
    <w:pPr>
      <w:tabs>
        <w:tab w:val="right" w:pos="1531"/>
      </w:tabs>
      <w:spacing w:before="40" w:line="240" w:lineRule="auto"/>
      <w:ind w:left="1644" w:hanging="1644"/>
    </w:pPr>
  </w:style>
  <w:style w:type="paragraph" w:customStyle="1" w:styleId="ParlAmend">
    <w:name w:val="ParlAmend"/>
    <w:aliases w:val="pp"/>
    <w:basedOn w:val="OPCParaBase"/>
    <w:rsid w:val="000702A0"/>
    <w:pPr>
      <w:spacing w:before="240" w:line="240" w:lineRule="atLeast"/>
      <w:ind w:hanging="567"/>
    </w:pPr>
    <w:rPr>
      <w:sz w:val="24"/>
    </w:rPr>
  </w:style>
  <w:style w:type="paragraph" w:customStyle="1" w:styleId="Penalty">
    <w:name w:val="Penalty"/>
    <w:basedOn w:val="OPCParaBase"/>
    <w:rsid w:val="000702A0"/>
    <w:pPr>
      <w:tabs>
        <w:tab w:val="left" w:pos="2977"/>
      </w:tabs>
      <w:spacing w:before="180" w:line="240" w:lineRule="auto"/>
      <w:ind w:left="1985" w:hanging="851"/>
    </w:pPr>
  </w:style>
  <w:style w:type="paragraph" w:customStyle="1" w:styleId="Portfolio">
    <w:name w:val="Portfolio"/>
    <w:basedOn w:val="OPCParaBase"/>
    <w:rsid w:val="000702A0"/>
    <w:pPr>
      <w:spacing w:line="240" w:lineRule="auto"/>
    </w:pPr>
    <w:rPr>
      <w:i/>
      <w:sz w:val="20"/>
    </w:rPr>
  </w:style>
  <w:style w:type="paragraph" w:customStyle="1" w:styleId="Preamble">
    <w:name w:val="Preamble"/>
    <w:basedOn w:val="OPCParaBase"/>
    <w:next w:val="Normal"/>
    <w:rsid w:val="000702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702A0"/>
    <w:pPr>
      <w:spacing w:line="240" w:lineRule="auto"/>
    </w:pPr>
    <w:rPr>
      <w:i/>
      <w:sz w:val="20"/>
    </w:rPr>
  </w:style>
  <w:style w:type="paragraph" w:customStyle="1" w:styleId="Session">
    <w:name w:val="Session"/>
    <w:basedOn w:val="OPCParaBase"/>
    <w:rsid w:val="000702A0"/>
    <w:pPr>
      <w:spacing w:line="240" w:lineRule="auto"/>
    </w:pPr>
    <w:rPr>
      <w:sz w:val="28"/>
    </w:rPr>
  </w:style>
  <w:style w:type="paragraph" w:customStyle="1" w:styleId="Sponsor">
    <w:name w:val="Sponsor"/>
    <w:basedOn w:val="OPCParaBase"/>
    <w:rsid w:val="000702A0"/>
    <w:pPr>
      <w:spacing w:line="240" w:lineRule="auto"/>
    </w:pPr>
    <w:rPr>
      <w:i/>
    </w:rPr>
  </w:style>
  <w:style w:type="paragraph" w:customStyle="1" w:styleId="Subitem">
    <w:name w:val="Subitem"/>
    <w:aliases w:val="iss"/>
    <w:basedOn w:val="OPCParaBase"/>
    <w:rsid w:val="000702A0"/>
    <w:pPr>
      <w:spacing w:before="180" w:line="240" w:lineRule="auto"/>
      <w:ind w:left="709" w:hanging="709"/>
    </w:pPr>
  </w:style>
  <w:style w:type="paragraph" w:customStyle="1" w:styleId="SubitemHead">
    <w:name w:val="SubitemHead"/>
    <w:aliases w:val="issh"/>
    <w:basedOn w:val="OPCParaBase"/>
    <w:rsid w:val="000702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702A0"/>
    <w:pPr>
      <w:spacing w:before="40" w:line="240" w:lineRule="auto"/>
      <w:ind w:left="1134"/>
    </w:pPr>
  </w:style>
  <w:style w:type="paragraph" w:customStyle="1" w:styleId="SubsectionHead">
    <w:name w:val="SubsectionHead"/>
    <w:aliases w:val="ssh"/>
    <w:basedOn w:val="OPCParaBase"/>
    <w:next w:val="subsection"/>
    <w:rsid w:val="000702A0"/>
    <w:pPr>
      <w:keepNext/>
      <w:keepLines/>
      <w:spacing w:before="240" w:line="240" w:lineRule="auto"/>
      <w:ind w:left="1134"/>
    </w:pPr>
    <w:rPr>
      <w:i/>
    </w:rPr>
  </w:style>
  <w:style w:type="paragraph" w:customStyle="1" w:styleId="Tablea">
    <w:name w:val="Table(a)"/>
    <w:aliases w:val="ta"/>
    <w:basedOn w:val="OPCParaBase"/>
    <w:rsid w:val="000702A0"/>
    <w:pPr>
      <w:spacing w:before="60" w:line="240" w:lineRule="auto"/>
      <w:ind w:left="284" w:hanging="284"/>
    </w:pPr>
    <w:rPr>
      <w:sz w:val="20"/>
    </w:rPr>
  </w:style>
  <w:style w:type="paragraph" w:customStyle="1" w:styleId="TableAA">
    <w:name w:val="Table(AA)"/>
    <w:aliases w:val="taaa"/>
    <w:basedOn w:val="OPCParaBase"/>
    <w:rsid w:val="000702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702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702A0"/>
    <w:pPr>
      <w:spacing w:before="60" w:line="240" w:lineRule="atLeast"/>
    </w:pPr>
    <w:rPr>
      <w:sz w:val="20"/>
    </w:rPr>
  </w:style>
  <w:style w:type="paragraph" w:customStyle="1" w:styleId="TLPBoxTextnote">
    <w:name w:val="TLPBoxText(note"/>
    <w:aliases w:val="right)"/>
    <w:basedOn w:val="OPCParaBase"/>
    <w:rsid w:val="000702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702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702A0"/>
    <w:pPr>
      <w:spacing w:before="122" w:line="198" w:lineRule="exact"/>
      <w:ind w:left="1985" w:hanging="851"/>
      <w:jc w:val="right"/>
    </w:pPr>
    <w:rPr>
      <w:sz w:val="18"/>
    </w:rPr>
  </w:style>
  <w:style w:type="paragraph" w:customStyle="1" w:styleId="TLPTableBullet">
    <w:name w:val="TLPTableBullet"/>
    <w:aliases w:val="ttb"/>
    <w:basedOn w:val="OPCParaBase"/>
    <w:rsid w:val="000702A0"/>
    <w:pPr>
      <w:spacing w:line="240" w:lineRule="exact"/>
      <w:ind w:left="284" w:hanging="284"/>
    </w:pPr>
    <w:rPr>
      <w:sz w:val="20"/>
    </w:rPr>
  </w:style>
  <w:style w:type="paragraph" w:styleId="TOC1">
    <w:name w:val="toc 1"/>
    <w:basedOn w:val="OPCParaBase"/>
    <w:next w:val="Normal"/>
    <w:uiPriority w:val="39"/>
    <w:unhideWhenUsed/>
    <w:rsid w:val="000702A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702A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702A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702A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702A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702A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702A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702A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702A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702A0"/>
    <w:pPr>
      <w:keepLines/>
      <w:spacing w:before="240" w:after="120" w:line="240" w:lineRule="auto"/>
      <w:ind w:left="794"/>
    </w:pPr>
    <w:rPr>
      <w:b/>
      <w:kern w:val="28"/>
      <w:sz w:val="20"/>
    </w:rPr>
  </w:style>
  <w:style w:type="paragraph" w:customStyle="1" w:styleId="TofSectsHeading">
    <w:name w:val="TofSects(Heading)"/>
    <w:basedOn w:val="OPCParaBase"/>
    <w:rsid w:val="000702A0"/>
    <w:pPr>
      <w:spacing w:before="240" w:after="120" w:line="240" w:lineRule="auto"/>
    </w:pPr>
    <w:rPr>
      <w:b/>
      <w:sz w:val="24"/>
    </w:rPr>
  </w:style>
  <w:style w:type="paragraph" w:customStyle="1" w:styleId="TofSectsSection">
    <w:name w:val="TofSects(Section)"/>
    <w:basedOn w:val="OPCParaBase"/>
    <w:rsid w:val="000702A0"/>
    <w:pPr>
      <w:keepLines/>
      <w:spacing w:before="40" w:line="240" w:lineRule="auto"/>
      <w:ind w:left="1588" w:hanging="794"/>
    </w:pPr>
    <w:rPr>
      <w:kern w:val="28"/>
      <w:sz w:val="18"/>
    </w:rPr>
  </w:style>
  <w:style w:type="paragraph" w:customStyle="1" w:styleId="TofSectsSubdiv">
    <w:name w:val="TofSects(Subdiv)"/>
    <w:basedOn w:val="OPCParaBase"/>
    <w:rsid w:val="000702A0"/>
    <w:pPr>
      <w:keepLines/>
      <w:spacing w:before="80" w:line="240" w:lineRule="auto"/>
      <w:ind w:left="1588" w:hanging="794"/>
    </w:pPr>
    <w:rPr>
      <w:kern w:val="28"/>
    </w:rPr>
  </w:style>
  <w:style w:type="paragraph" w:customStyle="1" w:styleId="WRStyle">
    <w:name w:val="WR Style"/>
    <w:aliases w:val="WR"/>
    <w:basedOn w:val="OPCParaBase"/>
    <w:rsid w:val="000702A0"/>
    <w:pPr>
      <w:spacing w:before="240" w:line="240" w:lineRule="auto"/>
      <w:ind w:left="284" w:hanging="284"/>
    </w:pPr>
    <w:rPr>
      <w:b/>
      <w:i/>
      <w:kern w:val="28"/>
      <w:sz w:val="24"/>
    </w:rPr>
  </w:style>
  <w:style w:type="paragraph" w:customStyle="1" w:styleId="notepara">
    <w:name w:val="note(para)"/>
    <w:aliases w:val="na"/>
    <w:basedOn w:val="OPCParaBase"/>
    <w:rsid w:val="000702A0"/>
    <w:pPr>
      <w:spacing w:before="40" w:line="198" w:lineRule="exact"/>
      <w:ind w:left="2354" w:hanging="369"/>
    </w:pPr>
    <w:rPr>
      <w:sz w:val="18"/>
    </w:rPr>
  </w:style>
  <w:style w:type="paragraph" w:styleId="Footer">
    <w:name w:val="footer"/>
    <w:link w:val="FooterChar"/>
    <w:rsid w:val="000702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702A0"/>
    <w:rPr>
      <w:rFonts w:eastAsia="Times New Roman" w:cs="Times New Roman"/>
      <w:sz w:val="22"/>
      <w:szCs w:val="24"/>
      <w:lang w:eastAsia="en-AU"/>
    </w:rPr>
  </w:style>
  <w:style w:type="character" w:styleId="LineNumber">
    <w:name w:val="line number"/>
    <w:basedOn w:val="OPCCharBase"/>
    <w:uiPriority w:val="99"/>
    <w:semiHidden/>
    <w:unhideWhenUsed/>
    <w:rsid w:val="000702A0"/>
    <w:rPr>
      <w:sz w:val="16"/>
    </w:rPr>
  </w:style>
  <w:style w:type="table" w:customStyle="1" w:styleId="CFlag">
    <w:name w:val="CFlag"/>
    <w:basedOn w:val="TableNormal"/>
    <w:uiPriority w:val="99"/>
    <w:rsid w:val="000702A0"/>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02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2A0"/>
    <w:rPr>
      <w:rFonts w:ascii="Tahoma" w:hAnsi="Tahoma" w:cs="Tahoma"/>
      <w:sz w:val="16"/>
      <w:szCs w:val="16"/>
    </w:rPr>
  </w:style>
  <w:style w:type="table" w:styleId="TableGrid">
    <w:name w:val="Table Grid"/>
    <w:basedOn w:val="TableNormal"/>
    <w:uiPriority w:val="59"/>
    <w:rsid w:val="00070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0702A0"/>
    <w:rPr>
      <w:b/>
      <w:sz w:val="28"/>
      <w:szCs w:val="32"/>
    </w:rPr>
  </w:style>
  <w:style w:type="paragraph" w:customStyle="1" w:styleId="LegislationMadeUnder">
    <w:name w:val="LegislationMadeUnder"/>
    <w:basedOn w:val="OPCParaBase"/>
    <w:next w:val="Normal"/>
    <w:rsid w:val="000702A0"/>
    <w:rPr>
      <w:i/>
      <w:sz w:val="32"/>
      <w:szCs w:val="32"/>
    </w:rPr>
  </w:style>
  <w:style w:type="paragraph" w:customStyle="1" w:styleId="SignCoverPageEnd">
    <w:name w:val="SignCoverPageEnd"/>
    <w:basedOn w:val="OPCParaBase"/>
    <w:next w:val="Normal"/>
    <w:rsid w:val="000702A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702A0"/>
    <w:pPr>
      <w:pBdr>
        <w:top w:val="single" w:sz="4" w:space="1" w:color="auto"/>
      </w:pBdr>
      <w:spacing w:before="360"/>
      <w:ind w:right="397"/>
      <w:jc w:val="both"/>
    </w:pPr>
  </w:style>
  <w:style w:type="paragraph" w:customStyle="1" w:styleId="NotesHeading1">
    <w:name w:val="NotesHeading 1"/>
    <w:basedOn w:val="OPCParaBase"/>
    <w:next w:val="Normal"/>
    <w:rsid w:val="000702A0"/>
    <w:pPr>
      <w:outlineLvl w:val="0"/>
    </w:pPr>
    <w:rPr>
      <w:b/>
      <w:sz w:val="28"/>
      <w:szCs w:val="28"/>
    </w:rPr>
  </w:style>
  <w:style w:type="paragraph" w:customStyle="1" w:styleId="NotesHeading2">
    <w:name w:val="NotesHeading 2"/>
    <w:basedOn w:val="OPCParaBase"/>
    <w:next w:val="Normal"/>
    <w:rsid w:val="000702A0"/>
    <w:rPr>
      <w:b/>
      <w:sz w:val="28"/>
      <w:szCs w:val="28"/>
    </w:rPr>
  </w:style>
  <w:style w:type="paragraph" w:customStyle="1" w:styleId="CompiledActNo">
    <w:name w:val="CompiledActNo"/>
    <w:basedOn w:val="OPCParaBase"/>
    <w:next w:val="Normal"/>
    <w:rsid w:val="000702A0"/>
    <w:rPr>
      <w:b/>
      <w:sz w:val="24"/>
      <w:szCs w:val="24"/>
    </w:rPr>
  </w:style>
  <w:style w:type="paragraph" w:customStyle="1" w:styleId="ENotesText">
    <w:name w:val="ENotesText"/>
    <w:aliases w:val="Ent"/>
    <w:basedOn w:val="OPCParaBase"/>
    <w:next w:val="Normal"/>
    <w:rsid w:val="000702A0"/>
    <w:pPr>
      <w:spacing w:before="120"/>
    </w:pPr>
  </w:style>
  <w:style w:type="paragraph" w:customStyle="1" w:styleId="CompiledMadeUnder">
    <w:name w:val="CompiledMadeUnder"/>
    <w:basedOn w:val="OPCParaBase"/>
    <w:next w:val="Normal"/>
    <w:rsid w:val="000702A0"/>
    <w:rPr>
      <w:i/>
      <w:sz w:val="24"/>
      <w:szCs w:val="24"/>
    </w:rPr>
  </w:style>
  <w:style w:type="paragraph" w:customStyle="1" w:styleId="Paragraphsub-sub-sub">
    <w:name w:val="Paragraph(sub-sub-sub)"/>
    <w:aliases w:val="aaaa"/>
    <w:basedOn w:val="OPCParaBase"/>
    <w:rsid w:val="000702A0"/>
    <w:pPr>
      <w:tabs>
        <w:tab w:val="right" w:pos="3402"/>
      </w:tabs>
      <w:spacing w:before="40" w:line="240" w:lineRule="auto"/>
      <w:ind w:left="3402" w:hanging="3402"/>
    </w:pPr>
  </w:style>
  <w:style w:type="paragraph" w:customStyle="1" w:styleId="TableTextEndNotes">
    <w:name w:val="TableTextEndNotes"/>
    <w:aliases w:val="Tten"/>
    <w:basedOn w:val="Normal"/>
    <w:rsid w:val="000702A0"/>
    <w:pPr>
      <w:spacing w:before="60" w:line="240" w:lineRule="auto"/>
    </w:pPr>
    <w:rPr>
      <w:rFonts w:cs="Arial"/>
      <w:sz w:val="20"/>
      <w:szCs w:val="22"/>
    </w:rPr>
  </w:style>
  <w:style w:type="paragraph" w:customStyle="1" w:styleId="NoteToSubpara">
    <w:name w:val="NoteToSubpara"/>
    <w:aliases w:val="nts"/>
    <w:basedOn w:val="OPCParaBase"/>
    <w:rsid w:val="000702A0"/>
    <w:pPr>
      <w:spacing w:before="40" w:line="198" w:lineRule="exact"/>
      <w:ind w:left="2835" w:hanging="709"/>
    </w:pPr>
    <w:rPr>
      <w:sz w:val="18"/>
    </w:rPr>
  </w:style>
  <w:style w:type="paragraph" w:customStyle="1" w:styleId="ENoteTableHeading">
    <w:name w:val="ENoteTableHeading"/>
    <w:aliases w:val="enth"/>
    <w:basedOn w:val="OPCParaBase"/>
    <w:rsid w:val="000702A0"/>
    <w:pPr>
      <w:keepNext/>
      <w:spacing w:before="60" w:line="240" w:lineRule="atLeast"/>
    </w:pPr>
    <w:rPr>
      <w:rFonts w:ascii="Arial" w:hAnsi="Arial"/>
      <w:b/>
      <w:sz w:val="16"/>
    </w:rPr>
  </w:style>
  <w:style w:type="paragraph" w:customStyle="1" w:styleId="ENoteTTi">
    <w:name w:val="ENoteTTi"/>
    <w:aliases w:val="entti"/>
    <w:basedOn w:val="OPCParaBase"/>
    <w:rsid w:val="000702A0"/>
    <w:pPr>
      <w:keepNext/>
      <w:spacing w:before="60" w:line="240" w:lineRule="atLeast"/>
      <w:ind w:left="170"/>
    </w:pPr>
    <w:rPr>
      <w:sz w:val="16"/>
    </w:rPr>
  </w:style>
  <w:style w:type="paragraph" w:customStyle="1" w:styleId="ENotesHeading1">
    <w:name w:val="ENotesHeading 1"/>
    <w:aliases w:val="Enh1"/>
    <w:basedOn w:val="OPCParaBase"/>
    <w:next w:val="Normal"/>
    <w:rsid w:val="000702A0"/>
    <w:pPr>
      <w:spacing w:before="120"/>
      <w:outlineLvl w:val="1"/>
    </w:pPr>
    <w:rPr>
      <w:b/>
      <w:sz w:val="28"/>
      <w:szCs w:val="28"/>
    </w:rPr>
  </w:style>
  <w:style w:type="paragraph" w:customStyle="1" w:styleId="ENotesHeading2">
    <w:name w:val="ENotesHeading 2"/>
    <w:aliases w:val="Enh2"/>
    <w:basedOn w:val="OPCParaBase"/>
    <w:next w:val="Normal"/>
    <w:rsid w:val="000702A0"/>
    <w:pPr>
      <w:spacing w:before="120" w:after="120"/>
      <w:outlineLvl w:val="2"/>
    </w:pPr>
    <w:rPr>
      <w:b/>
      <w:sz w:val="24"/>
      <w:szCs w:val="28"/>
    </w:rPr>
  </w:style>
  <w:style w:type="paragraph" w:customStyle="1" w:styleId="ENoteTTIndentHeading">
    <w:name w:val="ENoteTTIndentHeading"/>
    <w:aliases w:val="enTTHi"/>
    <w:basedOn w:val="OPCParaBase"/>
    <w:rsid w:val="000702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702A0"/>
    <w:pPr>
      <w:spacing w:before="60" w:line="240" w:lineRule="atLeast"/>
    </w:pPr>
    <w:rPr>
      <w:sz w:val="16"/>
    </w:rPr>
  </w:style>
  <w:style w:type="paragraph" w:customStyle="1" w:styleId="MadeunderText">
    <w:name w:val="MadeunderText"/>
    <w:basedOn w:val="OPCParaBase"/>
    <w:next w:val="CompiledMadeUnder"/>
    <w:rsid w:val="000702A0"/>
    <w:pPr>
      <w:spacing w:before="240"/>
    </w:pPr>
    <w:rPr>
      <w:sz w:val="24"/>
      <w:szCs w:val="24"/>
    </w:rPr>
  </w:style>
  <w:style w:type="paragraph" w:customStyle="1" w:styleId="ENotesHeading3">
    <w:name w:val="ENotesHeading 3"/>
    <w:aliases w:val="Enh3"/>
    <w:basedOn w:val="OPCParaBase"/>
    <w:next w:val="Normal"/>
    <w:rsid w:val="000702A0"/>
    <w:pPr>
      <w:keepNext/>
      <w:spacing w:before="120" w:line="240" w:lineRule="auto"/>
      <w:outlineLvl w:val="4"/>
    </w:pPr>
    <w:rPr>
      <w:b/>
      <w:szCs w:val="24"/>
    </w:rPr>
  </w:style>
  <w:style w:type="character" w:customStyle="1" w:styleId="CharSubPartTextCASA">
    <w:name w:val="CharSubPartText(CASA)"/>
    <w:basedOn w:val="OPCCharBase"/>
    <w:uiPriority w:val="1"/>
    <w:rsid w:val="000702A0"/>
  </w:style>
  <w:style w:type="character" w:customStyle="1" w:styleId="CharSubPartNoCASA">
    <w:name w:val="CharSubPartNo(CASA)"/>
    <w:basedOn w:val="OPCCharBase"/>
    <w:uiPriority w:val="1"/>
    <w:rsid w:val="000702A0"/>
  </w:style>
  <w:style w:type="paragraph" w:customStyle="1" w:styleId="ENoteTTIndentHeadingSub">
    <w:name w:val="ENoteTTIndentHeadingSub"/>
    <w:aliases w:val="enTTHis"/>
    <w:basedOn w:val="OPCParaBase"/>
    <w:rsid w:val="000702A0"/>
    <w:pPr>
      <w:keepNext/>
      <w:spacing w:before="60" w:line="240" w:lineRule="atLeast"/>
      <w:ind w:left="340"/>
    </w:pPr>
    <w:rPr>
      <w:b/>
      <w:sz w:val="16"/>
    </w:rPr>
  </w:style>
  <w:style w:type="paragraph" w:customStyle="1" w:styleId="ENoteTTiSub">
    <w:name w:val="ENoteTTiSub"/>
    <w:aliases w:val="enttis"/>
    <w:basedOn w:val="OPCParaBase"/>
    <w:rsid w:val="000702A0"/>
    <w:pPr>
      <w:keepNext/>
      <w:spacing w:before="60" w:line="240" w:lineRule="atLeast"/>
      <w:ind w:left="340"/>
    </w:pPr>
    <w:rPr>
      <w:sz w:val="16"/>
    </w:rPr>
  </w:style>
  <w:style w:type="paragraph" w:customStyle="1" w:styleId="SubDivisionMigration">
    <w:name w:val="SubDivisionMigration"/>
    <w:aliases w:val="sdm"/>
    <w:basedOn w:val="OPCParaBase"/>
    <w:rsid w:val="000702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702A0"/>
    <w:pPr>
      <w:keepNext/>
      <w:keepLines/>
      <w:spacing w:before="240" w:line="240" w:lineRule="auto"/>
      <w:ind w:left="1134" w:hanging="1134"/>
    </w:pPr>
    <w:rPr>
      <w:b/>
      <w:sz w:val="28"/>
    </w:rPr>
  </w:style>
  <w:style w:type="paragraph" w:customStyle="1" w:styleId="notetext">
    <w:name w:val="note(text)"/>
    <w:aliases w:val="n"/>
    <w:basedOn w:val="OPCParaBase"/>
    <w:rsid w:val="000702A0"/>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702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702A0"/>
    <w:rPr>
      <w:sz w:val="22"/>
    </w:rPr>
  </w:style>
  <w:style w:type="paragraph" w:customStyle="1" w:styleId="SOTextNote">
    <w:name w:val="SO TextNote"/>
    <w:aliases w:val="sont"/>
    <w:basedOn w:val="SOText"/>
    <w:qFormat/>
    <w:rsid w:val="000702A0"/>
    <w:pPr>
      <w:spacing w:before="122" w:line="198" w:lineRule="exact"/>
      <w:ind w:left="1843" w:hanging="709"/>
    </w:pPr>
    <w:rPr>
      <w:sz w:val="18"/>
    </w:rPr>
  </w:style>
  <w:style w:type="paragraph" w:customStyle="1" w:styleId="SOPara">
    <w:name w:val="SO Para"/>
    <w:aliases w:val="soa"/>
    <w:basedOn w:val="SOText"/>
    <w:link w:val="SOParaChar"/>
    <w:qFormat/>
    <w:rsid w:val="000702A0"/>
    <w:pPr>
      <w:tabs>
        <w:tab w:val="right" w:pos="1786"/>
      </w:tabs>
      <w:spacing w:before="40"/>
      <w:ind w:left="2070" w:hanging="936"/>
    </w:pPr>
  </w:style>
  <w:style w:type="character" w:customStyle="1" w:styleId="SOParaChar">
    <w:name w:val="SO Para Char"/>
    <w:aliases w:val="soa Char"/>
    <w:basedOn w:val="DefaultParagraphFont"/>
    <w:link w:val="SOPara"/>
    <w:rsid w:val="000702A0"/>
    <w:rPr>
      <w:sz w:val="22"/>
    </w:rPr>
  </w:style>
  <w:style w:type="paragraph" w:customStyle="1" w:styleId="FileName">
    <w:name w:val="FileName"/>
    <w:basedOn w:val="Normal"/>
    <w:rsid w:val="000702A0"/>
  </w:style>
  <w:style w:type="paragraph" w:customStyle="1" w:styleId="TableHeading">
    <w:name w:val="TableHeading"/>
    <w:aliases w:val="th"/>
    <w:basedOn w:val="OPCParaBase"/>
    <w:next w:val="Tabletext"/>
    <w:rsid w:val="000702A0"/>
    <w:pPr>
      <w:keepNext/>
      <w:spacing w:before="60" w:line="240" w:lineRule="atLeast"/>
    </w:pPr>
    <w:rPr>
      <w:b/>
      <w:sz w:val="20"/>
    </w:rPr>
  </w:style>
  <w:style w:type="paragraph" w:customStyle="1" w:styleId="SOHeadBold">
    <w:name w:val="SO HeadBold"/>
    <w:aliases w:val="sohb"/>
    <w:basedOn w:val="SOText"/>
    <w:next w:val="SOText"/>
    <w:link w:val="SOHeadBoldChar"/>
    <w:qFormat/>
    <w:rsid w:val="000702A0"/>
    <w:rPr>
      <w:b/>
    </w:rPr>
  </w:style>
  <w:style w:type="character" w:customStyle="1" w:styleId="SOHeadBoldChar">
    <w:name w:val="SO HeadBold Char"/>
    <w:aliases w:val="sohb Char"/>
    <w:basedOn w:val="DefaultParagraphFont"/>
    <w:link w:val="SOHeadBold"/>
    <w:rsid w:val="000702A0"/>
    <w:rPr>
      <w:b/>
      <w:sz w:val="22"/>
    </w:rPr>
  </w:style>
  <w:style w:type="paragraph" w:customStyle="1" w:styleId="SOHeadItalic">
    <w:name w:val="SO HeadItalic"/>
    <w:aliases w:val="sohi"/>
    <w:basedOn w:val="SOText"/>
    <w:next w:val="SOText"/>
    <w:link w:val="SOHeadItalicChar"/>
    <w:qFormat/>
    <w:rsid w:val="000702A0"/>
    <w:rPr>
      <w:i/>
    </w:rPr>
  </w:style>
  <w:style w:type="character" w:customStyle="1" w:styleId="SOHeadItalicChar">
    <w:name w:val="SO HeadItalic Char"/>
    <w:aliases w:val="sohi Char"/>
    <w:basedOn w:val="DefaultParagraphFont"/>
    <w:link w:val="SOHeadItalic"/>
    <w:rsid w:val="000702A0"/>
    <w:rPr>
      <w:i/>
      <w:sz w:val="22"/>
    </w:rPr>
  </w:style>
  <w:style w:type="paragraph" w:customStyle="1" w:styleId="SOBullet">
    <w:name w:val="SO Bullet"/>
    <w:aliases w:val="sotb"/>
    <w:basedOn w:val="SOText"/>
    <w:link w:val="SOBulletChar"/>
    <w:qFormat/>
    <w:rsid w:val="000702A0"/>
    <w:pPr>
      <w:ind w:left="1559" w:hanging="425"/>
    </w:pPr>
  </w:style>
  <w:style w:type="character" w:customStyle="1" w:styleId="SOBulletChar">
    <w:name w:val="SO Bullet Char"/>
    <w:aliases w:val="sotb Char"/>
    <w:basedOn w:val="DefaultParagraphFont"/>
    <w:link w:val="SOBullet"/>
    <w:rsid w:val="000702A0"/>
    <w:rPr>
      <w:sz w:val="22"/>
    </w:rPr>
  </w:style>
  <w:style w:type="paragraph" w:customStyle="1" w:styleId="SOBulletNote">
    <w:name w:val="SO BulletNote"/>
    <w:aliases w:val="sonb"/>
    <w:basedOn w:val="SOTextNote"/>
    <w:link w:val="SOBulletNoteChar"/>
    <w:qFormat/>
    <w:rsid w:val="000702A0"/>
    <w:pPr>
      <w:tabs>
        <w:tab w:val="left" w:pos="1560"/>
      </w:tabs>
      <w:ind w:left="2268" w:hanging="1134"/>
    </w:pPr>
  </w:style>
  <w:style w:type="character" w:customStyle="1" w:styleId="SOBulletNoteChar">
    <w:name w:val="SO BulletNote Char"/>
    <w:aliases w:val="sonb Char"/>
    <w:basedOn w:val="DefaultParagraphFont"/>
    <w:link w:val="SOBulletNote"/>
    <w:rsid w:val="000702A0"/>
    <w:rPr>
      <w:sz w:val="18"/>
    </w:rPr>
  </w:style>
  <w:style w:type="paragraph" w:customStyle="1" w:styleId="SOText2">
    <w:name w:val="SO Text2"/>
    <w:aliases w:val="sot2"/>
    <w:basedOn w:val="Normal"/>
    <w:next w:val="SOText"/>
    <w:link w:val="SOText2Char"/>
    <w:rsid w:val="000702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702A0"/>
    <w:rPr>
      <w:sz w:val="22"/>
    </w:rPr>
  </w:style>
  <w:style w:type="paragraph" w:customStyle="1" w:styleId="SubPartCASA">
    <w:name w:val="SubPart(CASA)"/>
    <w:aliases w:val="csp"/>
    <w:basedOn w:val="OPCParaBase"/>
    <w:next w:val="ActHead3"/>
    <w:rsid w:val="000702A0"/>
    <w:pPr>
      <w:keepNext/>
      <w:keepLines/>
      <w:spacing w:before="280"/>
      <w:ind w:left="1134" w:hanging="1134"/>
      <w:outlineLvl w:val="1"/>
    </w:pPr>
    <w:rPr>
      <w:b/>
      <w:kern w:val="28"/>
      <w:sz w:val="32"/>
    </w:rPr>
  </w:style>
  <w:style w:type="character" w:customStyle="1" w:styleId="Heading1Char">
    <w:name w:val="Heading 1 Char"/>
    <w:basedOn w:val="DefaultParagraphFont"/>
    <w:link w:val="Heading1"/>
    <w:rsid w:val="00F72C41"/>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F72C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2C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72C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72C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72C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72C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72C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72C4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F72C41"/>
    <w:rPr>
      <w:rFonts w:eastAsia="Times New Roman" w:cs="Times New Roman"/>
      <w:sz w:val="22"/>
      <w:lang w:eastAsia="en-AU"/>
    </w:rPr>
  </w:style>
  <w:style w:type="character" w:styleId="PlaceholderText">
    <w:name w:val="Placeholder Text"/>
    <w:basedOn w:val="DefaultParagraphFont"/>
    <w:uiPriority w:val="99"/>
    <w:semiHidden/>
    <w:rsid w:val="00F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header" Target="header7.xml"/><Relationship Id="rId50" Type="http://schemas.openxmlformats.org/officeDocument/2006/relationships/footer" Target="footer7.xml"/><Relationship Id="rId55" Type="http://schemas.openxmlformats.org/officeDocument/2006/relationships/footer" Target="footer10.xml"/><Relationship Id="rId63" Type="http://schemas.openxmlformats.org/officeDocument/2006/relationships/footer" Target="footer1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wmf"/><Relationship Id="rId41" Type="http://schemas.openxmlformats.org/officeDocument/2006/relationships/image" Target="media/image12.wmf"/><Relationship Id="rId54" Type="http://schemas.openxmlformats.org/officeDocument/2006/relationships/footer" Target="footer9.xm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image" Target="media/image14.wmf"/><Relationship Id="rId53" Type="http://schemas.openxmlformats.org/officeDocument/2006/relationships/header" Target="header10.xml"/><Relationship Id="rId58"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footer" Target="footer6.xml"/><Relationship Id="rId57" Type="http://schemas.openxmlformats.org/officeDocument/2006/relationships/footer" Target="footer11.xml"/><Relationship Id="rId61"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4" Type="http://schemas.openxmlformats.org/officeDocument/2006/relationships/oleObject" Target="embeddings/oleObject12.bin"/><Relationship Id="rId52" Type="http://schemas.openxmlformats.org/officeDocument/2006/relationships/header" Target="header9.xml"/><Relationship Id="rId60" Type="http://schemas.openxmlformats.org/officeDocument/2006/relationships/footer" Target="footer12.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header" Target="header8.xml"/><Relationship Id="rId56" Type="http://schemas.openxmlformats.org/officeDocument/2006/relationships/header" Target="header11.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header" Target="header1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91561-8CCC-480F-B2B5-0AF5B612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25</Pages>
  <Words>6281</Words>
  <Characters>31974</Characters>
  <Application>Microsoft Office Word</Application>
  <DocSecurity>0</DocSecurity>
  <PresentationFormat/>
  <Lines>913</Lines>
  <Paragraphs>570</Paragraphs>
  <ScaleCrop>false</ScaleCrop>
  <HeadingPairs>
    <vt:vector size="2" baseType="variant">
      <vt:variant>
        <vt:lpstr>Title</vt:lpstr>
      </vt:variant>
      <vt:variant>
        <vt:i4>1</vt:i4>
      </vt:variant>
    </vt:vector>
  </HeadingPairs>
  <TitlesOfParts>
    <vt:vector size="1" baseType="lpstr">
      <vt:lpstr>Carbon Credits (Carbon Farming Initiative—Aviation) Methodology Determination 2015</vt:lpstr>
    </vt:vector>
  </TitlesOfParts>
  <Manager/>
  <Company/>
  <LinksUpToDate>false</LinksUpToDate>
  <CharactersWithSpaces>37685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2015-02-17T02:56:00Z</dcterms:created>
  <dcterms:modified xsi:type="dcterms:W3CDTF">2015-02-17T02:57:00Z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Carbon Credits (Carbon Farming Initiative—Aviation) Methodology Determination 2015</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OPC60937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13 February 2015</vt:lpwstr>
  </property>
</Properties>
</file>