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B" w:rsidRDefault="00687E9B">
      <w:pPr>
        <w:spacing w:before="6" w:after="0" w:line="170" w:lineRule="exact"/>
        <w:rPr>
          <w:sz w:val="17"/>
          <w:szCs w:val="17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B1E37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05pt;mso-position-horizontal-relative:char;mso-position-vertical-relative:line">
            <v:imagedata r:id="rId7" o:title=""/>
          </v:shape>
        </w:pict>
      </w:r>
    </w:p>
    <w:p w:rsidR="00687E9B" w:rsidRDefault="00687E9B">
      <w:pPr>
        <w:spacing w:before="13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8640"/>
        </w:tabs>
        <w:spacing w:before="19" w:after="0" w:line="240" w:lineRule="auto"/>
        <w:ind w:left="115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Future Fund Investment Mandate Direction 20</w:t>
      </w:r>
      <w:r w:rsidR="0006514F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1</w:t>
      </w:r>
      <w:r w:rsidR="00521C49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ab/>
      </w:r>
    </w:p>
    <w:p w:rsidR="00687E9B" w:rsidRDefault="00687E9B">
      <w:pPr>
        <w:spacing w:before="4" w:after="0" w:line="280" w:lineRule="exact"/>
        <w:rPr>
          <w:sz w:val="28"/>
          <w:szCs w:val="28"/>
        </w:rPr>
      </w:pPr>
    </w:p>
    <w:p w:rsidR="00687E9B" w:rsidRPr="0006514F" w:rsidRDefault="0006514F">
      <w:pPr>
        <w:spacing w:after="0" w:line="239" w:lineRule="auto"/>
        <w:ind w:left="238" w:right="642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hAnsi="Times New Roman" w:cs="Times New Roman"/>
        </w:rPr>
        <w:t>We, J.B. HOCKEY, Treasurer, and MATHIAS HUBERT PAUL CORMANN, Minister for Finance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g</w:t>
      </w:r>
      <w:r w:rsidR="007570A9" w:rsidRPr="0006514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84A3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7570A9" w:rsidRPr="000651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under subsection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18(1) of the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7570A9" w:rsidRPr="0006514F">
        <w:rPr>
          <w:rFonts w:ascii="Times New Roman" w:eastAsia="Times New Roman" w:hAnsi="Times New Roman" w:cs="Times New Roman"/>
          <w:i/>
          <w:sz w:val="24"/>
          <w:szCs w:val="24"/>
        </w:rPr>
        <w:t>uture Fund Act 200</w:t>
      </w:r>
      <w:r w:rsidR="007570A9" w:rsidRPr="0006514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6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Pr="0006514F" w:rsidRDefault="00687E9B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87E9B" w:rsidRPr="0006514F" w:rsidRDefault="007570A9">
      <w:pPr>
        <w:tabs>
          <w:tab w:val="left" w:pos="166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06514F">
        <w:rPr>
          <w:rFonts w:ascii="Times New Roman" w:eastAsia="Times New Roman" w:hAnsi="Times New Roman" w:cs="Times New Roman"/>
          <w:sz w:val="24"/>
          <w:szCs w:val="24"/>
        </w:rPr>
        <w:tab/>
      </w:r>
      <w:r w:rsidR="0010700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65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002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06514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21C4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87E9B" w:rsidRDefault="00687E9B">
      <w:pPr>
        <w:spacing w:before="4" w:after="0" w:line="100" w:lineRule="exact"/>
        <w:rPr>
          <w:sz w:val="10"/>
          <w:szCs w:val="1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06514F">
      <w:pPr>
        <w:tabs>
          <w:tab w:val="left" w:pos="454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J.B. HOCKEY</w:t>
      </w:r>
      <w:r w:rsidR="007570A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MATHIAS HUBERT PAUL CORMANN</w:t>
      </w:r>
    </w:p>
    <w:p w:rsidR="00687E9B" w:rsidRDefault="007570A9">
      <w:pPr>
        <w:tabs>
          <w:tab w:val="left" w:pos="4540"/>
          <w:tab w:val="left" w:pos="8640"/>
        </w:tabs>
        <w:spacing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Mini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Finance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87E9B" w:rsidRDefault="00687E9B">
      <w:pPr>
        <w:spacing w:after="0"/>
        <w:sectPr w:rsidR="00687E9B">
          <w:footerReference w:type="default" r:id="rId8"/>
          <w:type w:val="continuous"/>
          <w:pgSz w:w="11900" w:h="16840"/>
          <w:pgMar w:top="1580" w:right="1580" w:bottom="520" w:left="1560" w:header="720" w:footer="329" w:gutter="0"/>
          <w:cols w:space="720"/>
        </w:sect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before="3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1</w:t>
      </w:r>
      <w:r>
        <w:rPr>
          <w:rFonts w:ascii="Arial" w:eastAsia="Arial" w:hAnsi="Arial" w:cs="Arial"/>
          <w:b/>
          <w:bCs/>
          <w:sz w:val="32"/>
          <w:szCs w:val="32"/>
        </w:rPr>
        <w:tab/>
        <w:t>Preliminary</w:t>
      </w:r>
    </w:p>
    <w:p w:rsidR="00687E9B" w:rsidRDefault="00687E9B">
      <w:pPr>
        <w:spacing w:before="6" w:after="0" w:line="190" w:lineRule="exact"/>
        <w:rPr>
          <w:sz w:val="19"/>
          <w:szCs w:val="19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7570A9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  <w:t>Name of Direction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1B18A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Pr="001B18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18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Future</w:t>
      </w:r>
      <w:r w:rsidRPr="00B7278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</w:t>
      </w:r>
      <w:r w:rsidRPr="00B727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 Invest</w:t>
      </w:r>
      <w:r w:rsidRPr="00B7278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ent</w:t>
      </w:r>
      <w:r w:rsidRPr="00B7278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Mandate</w:t>
      </w:r>
      <w:r w:rsidRPr="00B7278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Direction</w:t>
      </w:r>
      <w:r w:rsidRPr="00B7278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0C76D0" w:rsidRPr="00B7278B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521C49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Commencement</w:t>
      </w:r>
    </w:p>
    <w:p w:rsidR="00687E9B" w:rsidRDefault="00687E9B">
      <w:pPr>
        <w:spacing w:before="19" w:after="0" w:line="220" w:lineRule="exact"/>
      </w:pPr>
    </w:p>
    <w:p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415025">
        <w:rPr>
          <w:rFonts w:ascii="Times New Roman" w:eastAsia="Times New Roman" w:hAnsi="Times New Roman" w:cs="Times New Roman"/>
          <w:sz w:val="24"/>
          <w:szCs w:val="24"/>
        </w:rPr>
        <w:t>Thi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s Direction commence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on the 1</w:t>
      </w:r>
      <w:r w:rsidR="00B21166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day after </w:t>
      </w:r>
      <w:r w:rsidR="002D4865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given.</w:t>
      </w:r>
    </w:p>
    <w:p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35CD7" w:rsidRDefault="00935CD7" w:rsidP="00935CD7">
      <w:pPr>
        <w:pStyle w:val="OutlineNumbered1"/>
        <w:numPr>
          <w:ilvl w:val="0"/>
          <w:numId w:val="0"/>
        </w:numPr>
        <w:tabs>
          <w:tab w:val="left" w:pos="720"/>
        </w:tabs>
        <w:ind w:left="1440" w:hanging="873"/>
        <w:rPr>
          <w:i/>
          <w:sz w:val="20"/>
          <w:u w:val="single"/>
        </w:rPr>
      </w:pPr>
      <w:r w:rsidRPr="00415025">
        <w:rPr>
          <w:sz w:val="20"/>
        </w:rPr>
        <w:tab/>
        <w:t>Not</w:t>
      </w:r>
      <w:r w:rsidRPr="005057A0">
        <w:rPr>
          <w:sz w:val="20"/>
        </w:rPr>
        <w:t>e</w:t>
      </w:r>
      <w:r w:rsidRPr="00415025">
        <w:rPr>
          <w:sz w:val="20"/>
        </w:rPr>
        <w:t>:</w:t>
      </w:r>
      <w:r w:rsidRPr="00415025">
        <w:rPr>
          <w:sz w:val="20"/>
        </w:rPr>
        <w:tab/>
        <w:t xml:space="preserve">Section </w:t>
      </w:r>
      <w:r w:rsidRPr="00415025">
        <w:rPr>
          <w:iCs/>
          <w:sz w:val="20"/>
        </w:rPr>
        <w:t xml:space="preserve">42 of the </w:t>
      </w:r>
      <w:r w:rsidRPr="00415025">
        <w:rPr>
          <w:i/>
          <w:iCs/>
          <w:sz w:val="20"/>
        </w:rPr>
        <w:t>Legislative Instruments Act 2003</w:t>
      </w:r>
      <w:r w:rsidRPr="00415025">
        <w:rPr>
          <w:iCs/>
          <w:sz w:val="20"/>
        </w:rPr>
        <w:t xml:space="preserve"> (which deals with the disallowance of legislative instruments) does not apply to this instrument: see section 44 of that Act. </w:t>
      </w:r>
      <w:r w:rsidRPr="00415025">
        <w:rPr>
          <w:sz w:val="20"/>
        </w:rPr>
        <w:t>Part 6</w:t>
      </w:r>
      <w:r w:rsidRPr="00415025">
        <w:rPr>
          <w:iCs/>
          <w:sz w:val="20"/>
        </w:rPr>
        <w:t xml:space="preserve"> of that Act (which deals with the </w:t>
      </w:r>
      <w:proofErr w:type="spellStart"/>
      <w:r w:rsidRPr="00415025">
        <w:rPr>
          <w:iCs/>
          <w:sz w:val="20"/>
        </w:rPr>
        <w:t>sunsetting</w:t>
      </w:r>
      <w:proofErr w:type="spellEnd"/>
      <w:r w:rsidRPr="00415025">
        <w:rPr>
          <w:iCs/>
          <w:sz w:val="20"/>
        </w:rPr>
        <w:t xml:space="preserve"> of legislative instruments) does not apply to this instrument: see section 54 of that Act.</w:t>
      </w:r>
    </w:p>
    <w:p w:rsidR="00935CD7" w:rsidRDefault="00935CD7" w:rsidP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Revocation of Previous Direction</w:t>
      </w:r>
    </w:p>
    <w:p w:rsidR="00935CD7" w:rsidRDefault="00935CD7" w:rsidP="00935CD7">
      <w:pPr>
        <w:pStyle w:val="NoSpacing"/>
      </w:pPr>
    </w:p>
    <w:p w:rsidR="00935CD7" w:rsidRPr="00670D0E" w:rsidRDefault="00935CD7" w:rsidP="00670D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D0E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D3424F" w:rsidRPr="00670D0E">
        <w:rPr>
          <w:rFonts w:ascii="Times New Roman" w:hAnsi="Times New Roman" w:cs="Times New Roman"/>
          <w:i/>
          <w:sz w:val="24"/>
          <w:szCs w:val="24"/>
        </w:rPr>
        <w:t>Future Fund</w:t>
      </w:r>
      <w:r w:rsidRPr="00670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24F" w:rsidRPr="00670D0E">
        <w:rPr>
          <w:rFonts w:ascii="Times New Roman" w:hAnsi="Times New Roman" w:cs="Times New Roman"/>
          <w:i/>
          <w:sz w:val="24"/>
          <w:szCs w:val="24"/>
        </w:rPr>
        <w:t>Investment Mandate Direction</w:t>
      </w:r>
      <w:r w:rsidR="00670D0E" w:rsidRPr="00670D0E">
        <w:rPr>
          <w:rFonts w:ascii="Times New Roman" w:hAnsi="Times New Roman" w:cs="Times New Roman"/>
          <w:i/>
          <w:sz w:val="24"/>
          <w:szCs w:val="24"/>
        </w:rPr>
        <w:t>s</w:t>
      </w:r>
      <w:r w:rsidR="00D3424F" w:rsidRPr="00670D0E">
        <w:rPr>
          <w:rFonts w:ascii="Times New Roman" w:hAnsi="Times New Roman" w:cs="Times New Roman"/>
          <w:i/>
          <w:sz w:val="24"/>
          <w:szCs w:val="24"/>
        </w:rPr>
        <w:t xml:space="preserve"> 2006</w:t>
      </w:r>
      <w:r w:rsidRPr="00670D0E">
        <w:rPr>
          <w:rFonts w:ascii="Times New Roman" w:hAnsi="Times New Roman" w:cs="Times New Roman"/>
          <w:sz w:val="24"/>
          <w:szCs w:val="24"/>
        </w:rPr>
        <w:t xml:space="preserve"> </w:t>
      </w:r>
      <w:r w:rsidR="002D4865">
        <w:rPr>
          <w:rFonts w:ascii="Times New Roman" w:hAnsi="Times New Roman" w:cs="Times New Roman"/>
          <w:sz w:val="24"/>
          <w:szCs w:val="24"/>
        </w:rPr>
        <w:t>are</w:t>
      </w:r>
      <w:r w:rsidRPr="00670D0E">
        <w:rPr>
          <w:rFonts w:ascii="Times New Roman" w:hAnsi="Times New Roman" w:cs="Times New Roman"/>
          <w:sz w:val="24"/>
          <w:szCs w:val="24"/>
        </w:rPr>
        <w:t xml:space="preserve"> revoked in full.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Definitio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 w:rsidR="0041502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 Act 2006.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Guardians.</w:t>
      </w:r>
    </w:p>
    <w:p w:rsidR="00DB7E63" w:rsidRDefault="00DB7E63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B7E63" w:rsidRDefault="00B7278B" w:rsidP="00DB7E63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esponsible</w:t>
      </w:r>
      <w:proofErr w:type="gramEnd"/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Ministers</w:t>
      </w:r>
      <w:r w:rsidR="00DB7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pacing w:val="-2"/>
          <w:sz w:val="24"/>
          <w:szCs w:val="24"/>
        </w:rPr>
        <w:t>has</w:t>
      </w:r>
      <w:r w:rsidR="00DB7E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B7E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same meaning as in the Act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570A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570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70A9">
        <w:rPr>
          <w:rFonts w:ascii="Arial" w:eastAsia="Arial" w:hAnsi="Arial" w:cs="Arial"/>
          <w:b/>
          <w:bCs/>
          <w:sz w:val="24"/>
          <w:szCs w:val="24"/>
        </w:rPr>
        <w:t xml:space="preserve">Object of </w:t>
      </w:r>
      <w:r w:rsidR="00DA1CB0">
        <w:rPr>
          <w:rFonts w:ascii="Arial" w:eastAsia="Arial" w:hAnsi="Arial" w:cs="Arial"/>
          <w:b/>
          <w:bCs/>
          <w:sz w:val="24"/>
          <w:szCs w:val="24"/>
        </w:rPr>
        <w:t>this Direction</w:t>
      </w:r>
    </w:p>
    <w:p w:rsidR="00687E9B" w:rsidRDefault="00687E9B">
      <w:pPr>
        <w:spacing w:before="18" w:after="0" w:line="220" w:lineRule="exact"/>
      </w:pPr>
    </w:p>
    <w:p w:rsidR="00687E9B" w:rsidRDefault="007570A9">
      <w:pPr>
        <w:spacing w:after="0" w:line="240" w:lineRule="auto"/>
        <w:ind w:left="685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unfunded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lities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gnificant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 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mmonwealth’s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finances.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 w:rsidP="00083EA3">
      <w:pPr>
        <w:spacing w:after="0" w:line="240" w:lineRule="auto"/>
        <w:ind w:left="685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>is D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irection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Guardians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 earned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 w:rsidR="0008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18(1)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subclause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8(1) of Schedule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A1CB0">
        <w:rPr>
          <w:rFonts w:ascii="Times New Roman" w:eastAsia="Times New Roman" w:hAnsi="Times New Roman" w:cs="Times New Roman"/>
          <w:spacing w:val="-1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18(1)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how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assets.</w:t>
      </w:r>
    </w:p>
    <w:p w:rsidR="00687E9B" w:rsidRDefault="00687E9B">
      <w:pPr>
        <w:spacing w:after="0"/>
        <w:sectPr w:rsidR="00687E9B">
          <w:headerReference w:type="default" r:id="rId9"/>
          <w:pgSz w:w="11900" w:h="16840"/>
          <w:pgMar w:top="960" w:right="1680" w:bottom="520" w:left="1680" w:header="737" w:footer="329" w:gutter="0"/>
          <w:cols w:space="720"/>
        </w:sect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687E9B">
      <w:pPr>
        <w:spacing w:before="2" w:after="0" w:line="240" w:lineRule="exact"/>
        <w:rPr>
          <w:sz w:val="24"/>
          <w:szCs w:val="24"/>
        </w:rPr>
      </w:pPr>
    </w:p>
    <w:p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2</w:t>
      </w:r>
      <w:r>
        <w:rPr>
          <w:rFonts w:ascii="Arial" w:eastAsia="Arial" w:hAnsi="Arial" w:cs="Arial"/>
          <w:b/>
          <w:bCs/>
          <w:sz w:val="32"/>
          <w:szCs w:val="32"/>
        </w:rPr>
        <w:tab/>
        <w:t>Direction</w:t>
      </w:r>
    </w:p>
    <w:p w:rsidR="00687E9B" w:rsidRDefault="00687E9B">
      <w:pPr>
        <w:spacing w:before="6" w:after="0" w:line="190" w:lineRule="exact"/>
        <w:rPr>
          <w:sz w:val="19"/>
          <w:szCs w:val="19"/>
        </w:rPr>
      </w:pPr>
    </w:p>
    <w:p w:rsidR="00687E9B" w:rsidRDefault="00687E9B">
      <w:pPr>
        <w:spacing w:after="0" w:line="200" w:lineRule="exact"/>
        <w:rPr>
          <w:sz w:val="20"/>
          <w:szCs w:val="20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Benchma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7570A9">
        <w:rPr>
          <w:rFonts w:ascii="Arial" w:eastAsia="Arial" w:hAnsi="Arial" w:cs="Arial"/>
          <w:b/>
          <w:bCs/>
          <w:sz w:val="24"/>
          <w:szCs w:val="24"/>
        </w:rPr>
        <w:t>k return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 (CPI)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4.5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5.5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 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685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strategic asset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allocation,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expected.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39" w:lineRule="auto"/>
        <w:ind w:left="685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risk for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the probability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Limits for holdings of listed companies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holdings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02D6">
        <w:rPr>
          <w:rFonts w:ascii="Times New Roman" w:eastAsia="Times New Roman" w:hAnsi="Times New Roman" w:cs="Times New Roman"/>
          <w:sz w:val="24"/>
          <w:szCs w:val="24"/>
        </w:rPr>
        <w:t>84C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Board must consider impacts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rom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in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7570A9">
        <w:rPr>
          <w:rFonts w:ascii="Arial" w:eastAsia="Arial" w:hAnsi="Arial" w:cs="Arial"/>
          <w:b/>
          <w:bCs/>
          <w:sz w:val="24"/>
          <w:szCs w:val="24"/>
        </w:rPr>
        <w:t>estment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rategy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undertaking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that:</w:t>
      </w:r>
    </w:p>
    <w:p w:rsidR="00687E9B" w:rsidRDefault="00687E9B">
      <w:pPr>
        <w:spacing w:after="0" w:line="240" w:lineRule="exact"/>
        <w:rPr>
          <w:sz w:val="24"/>
          <w:szCs w:val="24"/>
        </w:rPr>
      </w:pPr>
    </w:p>
    <w:p w:rsidR="00687E9B" w:rsidRDefault="007570A9">
      <w:pPr>
        <w:spacing w:after="0" w:line="240" w:lineRule="auto"/>
        <w:ind w:left="1045" w:right="5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volatility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efficient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87E9B" w:rsidRDefault="007570A9">
      <w:pPr>
        <w:spacing w:after="0" w:line="240" w:lineRule="auto"/>
        <w:ind w:left="1042" w:right="1022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reputation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:rsidR="00687E9B" w:rsidRDefault="00687E9B">
      <w:pPr>
        <w:spacing w:before="1" w:after="0" w:line="240" w:lineRule="exact"/>
        <w:rPr>
          <w:sz w:val="24"/>
          <w:szCs w:val="24"/>
        </w:rPr>
      </w:pPr>
    </w:p>
    <w:p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Corporate Governa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ce</w:t>
      </w:r>
    </w:p>
    <w:p w:rsidR="00687E9B" w:rsidRDefault="00687E9B">
      <w:pPr>
        <w:spacing w:before="19" w:after="0" w:line="220" w:lineRule="exact"/>
      </w:pPr>
    </w:p>
    <w:p w:rsidR="00687E9B" w:rsidRDefault="007570A9">
      <w:pPr>
        <w:spacing w:after="0" w:line="240" w:lineRule="auto"/>
        <w:ind w:left="685" w:righ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institutional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policy.</w:t>
      </w:r>
    </w:p>
    <w:sectPr w:rsidR="00687E9B" w:rsidSect="00687E9B">
      <w:pgSz w:w="11900" w:h="16840"/>
      <w:pgMar w:top="960" w:right="1620" w:bottom="520" w:left="1680" w:header="73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D6" w:rsidRDefault="00D302D6" w:rsidP="00687E9B">
      <w:pPr>
        <w:spacing w:after="0" w:line="240" w:lineRule="auto"/>
      </w:pPr>
      <w:r>
        <w:separator/>
      </w:r>
    </w:p>
  </w:endnote>
  <w:endnote w:type="continuationSeparator" w:id="0">
    <w:p w:rsidR="00D302D6" w:rsidRDefault="00D302D6" w:rsidP="006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D6" w:rsidRDefault="00D302D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D6" w:rsidRDefault="00D302D6" w:rsidP="00687E9B">
      <w:pPr>
        <w:spacing w:after="0" w:line="240" w:lineRule="auto"/>
      </w:pPr>
      <w:r>
        <w:separator/>
      </w:r>
    </w:p>
  </w:footnote>
  <w:footnote w:type="continuationSeparator" w:id="0">
    <w:p w:rsidR="00D302D6" w:rsidRDefault="00D302D6" w:rsidP="0068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D6" w:rsidRDefault="006B1E37">
    <w:pPr>
      <w:spacing w:after="0" w:line="200" w:lineRule="exact"/>
      <w:rPr>
        <w:sz w:val="20"/>
        <w:szCs w:val="20"/>
      </w:rPr>
    </w:pPr>
    <w:r w:rsidRPr="006B1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35.85pt;width:10pt;height:14pt;z-index:-251658240;mso-position-horizontal-relative:page;mso-position-vertical-relative:page" filled="f" stroked="f">
          <v:textbox style="mso-next-textbox:#_x0000_s2049" inset="0,0,0,0">
            <w:txbxContent>
              <w:p w:rsidR="00D302D6" w:rsidRDefault="006B1E37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302D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C1A9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9D"/>
    <w:multiLevelType w:val="hybridMultilevel"/>
    <w:tmpl w:val="92D0CB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86529"/>
    <w:multiLevelType w:val="multilevel"/>
    <w:tmpl w:val="3120EB88"/>
    <w:lvl w:ilvl="0">
      <w:start w:val="1"/>
      <w:numFmt w:val="decimal"/>
      <w:pStyle w:val="NumberedParagraphs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(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lvlText w:val="(%3)"/>
      <w:lvlJc w:val="left"/>
      <w:pPr>
        <w:tabs>
          <w:tab w:val="num" w:pos="1446"/>
        </w:tabs>
        <w:ind w:left="1089" w:hanging="363"/>
      </w:pPr>
    </w:lvl>
    <w:lvl w:ilvl="3">
      <w:start w:val="1"/>
      <w:numFmt w:val="upperLetter"/>
      <w:lvlText w:val="(%4)"/>
      <w:lvlJc w:val="left"/>
      <w:pPr>
        <w:tabs>
          <w:tab w:val="num" w:pos="1452"/>
        </w:tabs>
        <w:ind w:left="1452" w:hanging="363"/>
      </w:pPr>
    </w:lvl>
    <w:lvl w:ilvl="4">
      <w:start w:val="1"/>
      <w:numFmt w:val="decimal"/>
      <w:lvlText w:val="(%5)"/>
      <w:lvlJc w:val="left"/>
      <w:pPr>
        <w:tabs>
          <w:tab w:val="num" w:pos="1814"/>
        </w:tabs>
        <w:ind w:left="1814" w:hanging="362"/>
      </w:p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160" w:hanging="34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>
    <w:nsid w:val="78CC0ACD"/>
    <w:multiLevelType w:val="multilevel"/>
    <w:tmpl w:val="C2C49498"/>
    <w:lvl w:ilvl="0">
      <w:start w:val="1"/>
      <w:numFmt w:val="bullet"/>
      <w:pStyle w:val="OutlineNumbered1"/>
      <w:lvlText w:val="•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7E9B"/>
    <w:rsid w:val="0006514F"/>
    <w:rsid w:val="00083EA3"/>
    <w:rsid w:val="000C76D0"/>
    <w:rsid w:val="00107002"/>
    <w:rsid w:val="0013445C"/>
    <w:rsid w:val="001B18A2"/>
    <w:rsid w:val="002236E5"/>
    <w:rsid w:val="002D4865"/>
    <w:rsid w:val="0030485F"/>
    <w:rsid w:val="003C1DC8"/>
    <w:rsid w:val="00415025"/>
    <w:rsid w:val="00426495"/>
    <w:rsid w:val="005057A0"/>
    <w:rsid w:val="00521C49"/>
    <w:rsid w:val="00670D0E"/>
    <w:rsid w:val="00687E9B"/>
    <w:rsid w:val="00694626"/>
    <w:rsid w:val="006B1E37"/>
    <w:rsid w:val="006D3B50"/>
    <w:rsid w:val="007570A9"/>
    <w:rsid w:val="00770D93"/>
    <w:rsid w:val="00884D48"/>
    <w:rsid w:val="00897B0E"/>
    <w:rsid w:val="00903241"/>
    <w:rsid w:val="00935CD7"/>
    <w:rsid w:val="009A0F5A"/>
    <w:rsid w:val="009B576C"/>
    <w:rsid w:val="00AA0B3B"/>
    <w:rsid w:val="00AE7792"/>
    <w:rsid w:val="00B21166"/>
    <w:rsid w:val="00B25E34"/>
    <w:rsid w:val="00B7278B"/>
    <w:rsid w:val="00BC1A9F"/>
    <w:rsid w:val="00C87942"/>
    <w:rsid w:val="00D302D6"/>
    <w:rsid w:val="00D3424F"/>
    <w:rsid w:val="00DA1CB0"/>
    <w:rsid w:val="00DB7E63"/>
    <w:rsid w:val="00E07A54"/>
    <w:rsid w:val="00E7133E"/>
    <w:rsid w:val="00E84A34"/>
    <w:rsid w:val="00E92D9D"/>
    <w:rsid w:val="00EA4706"/>
    <w:rsid w:val="00F1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1">
    <w:name w:val="Outline Numbered 1"/>
    <w:basedOn w:val="Normal"/>
    <w:rsid w:val="0006514F"/>
    <w:pPr>
      <w:widowControl/>
      <w:numPr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2">
    <w:name w:val="Outline Numbered 2"/>
    <w:basedOn w:val="Normal"/>
    <w:rsid w:val="0006514F"/>
    <w:pPr>
      <w:widowControl/>
      <w:numPr>
        <w:ilvl w:val="1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3">
    <w:name w:val="Outline Numbered 3"/>
    <w:basedOn w:val="Normal"/>
    <w:rsid w:val="0006514F"/>
    <w:pPr>
      <w:widowControl/>
      <w:numPr>
        <w:ilvl w:val="2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NumberedParagraphs">
    <w:name w:val="Numbered Paragraphs"/>
    <w:basedOn w:val="Normal"/>
    <w:rsid w:val="00935CD7"/>
    <w:pPr>
      <w:widowControl/>
      <w:numPr>
        <w:numId w:val="2"/>
      </w:numPr>
      <w:tabs>
        <w:tab w:val="left" w:pos="726"/>
        <w:tab w:val="left" w:pos="1089"/>
        <w:tab w:val="left" w:pos="1452"/>
        <w:tab w:val="left" w:pos="1814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3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CD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CD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C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45C"/>
  </w:style>
  <w:style w:type="paragraph" w:styleId="Footer">
    <w:name w:val="footer"/>
    <w:basedOn w:val="Normal"/>
    <w:link w:val="FooterChar"/>
    <w:uiPriority w:val="99"/>
    <w:semiHidden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4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Instrument - Future Fund Investment Mandate Direction 2006…</vt:lpstr>
    </vt:vector>
  </TitlesOfParts>
  <Company>FINANCE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Instrument - Future Fund Investment Mandate Direction 2006…</dc:title>
  <dc:creator>lotusservice</dc:creator>
  <cp:lastModifiedBy>Kira Minary-Bland</cp:lastModifiedBy>
  <cp:revision>31</cp:revision>
  <dcterms:created xsi:type="dcterms:W3CDTF">2014-10-22T12:50:00Z</dcterms:created>
  <dcterms:modified xsi:type="dcterms:W3CDTF">2015-01-30T04:32:00Z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2014-10-22T00:00:00Z</vt:filetime>
  </property>
</Properties>
</file>