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146C4C" w:rsidRDefault="001216A1" w:rsidP="00146C4C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Public Governance, Performance and Accountability Act 2013</w:t>
      </w:r>
    </w:p>
    <w:p w:rsidR="00146C4C" w:rsidRPr="00DE793A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 xml:space="preserve">ublic Governance, Performance and Accountability (Section 75 Transfers) </w:t>
      </w:r>
      <w:r w:rsidR="00AC0DA1">
        <w:rPr>
          <w:i/>
          <w:sz w:val="24"/>
        </w:rPr>
        <w:t xml:space="preserve">Amendment </w:t>
      </w:r>
      <w:r w:rsidR="009F17EA">
        <w:rPr>
          <w:i/>
          <w:sz w:val="24"/>
        </w:rPr>
        <w:t>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 xml:space="preserve">2013-2014 </w:t>
      </w:r>
      <w:r w:rsidR="00AC0DA1">
        <w:rPr>
          <w:i/>
          <w:sz w:val="24"/>
        </w:rPr>
        <w:t>(No.1)</w:t>
      </w:r>
      <w:r w:rsidR="003711AC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DB076C">
        <w:rPr>
          <w:sz w:val="24"/>
        </w:rPr>
        <w:t xml:space="preserve"> amendment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:rsidR="00146C4C" w:rsidRPr="00D33E29" w:rsidRDefault="00146C4C" w:rsidP="00146C4C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>
        <w:rPr>
          <w:sz w:val="22"/>
          <w:szCs w:val="22"/>
        </w:rPr>
        <w:t xml:space="preserve">the </w:t>
      </w:r>
      <w:r w:rsidR="00B57E08">
        <w:rPr>
          <w:sz w:val="22"/>
          <w:szCs w:val="22"/>
        </w:rPr>
        <w:t>d</w:t>
      </w:r>
      <w:r>
        <w:rPr>
          <w:sz w:val="22"/>
          <w:szCs w:val="22"/>
        </w:rPr>
        <w:t>etermination</w:t>
      </w:r>
    </w:p>
    <w:p w:rsidR="00146C4C" w:rsidRDefault="00146C4C" w:rsidP="00146C4C">
      <w:pPr>
        <w:pStyle w:val="Heading3"/>
        <w:keepNext w:val="0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>The</w:t>
      </w:r>
      <w:r w:rsidR="00DB076C">
        <w:rPr>
          <w:b w:val="0"/>
          <w:bCs w:val="0"/>
          <w:sz w:val="22"/>
          <w:szCs w:val="22"/>
        </w:rPr>
        <w:t xml:space="preserve"> amendment</w:t>
      </w:r>
      <w:r w:rsidRPr="00BA3C00">
        <w:rPr>
          <w:b w:val="0"/>
          <w:bCs w:val="0"/>
          <w:sz w:val="22"/>
          <w:szCs w:val="22"/>
        </w:rPr>
        <w:t xml:space="preserve"> </w:t>
      </w:r>
      <w:r w:rsidR="00B57E08">
        <w:rPr>
          <w:b w:val="0"/>
          <w:bCs w:val="0"/>
          <w:sz w:val="22"/>
          <w:szCs w:val="22"/>
        </w:rPr>
        <w:t>d</w:t>
      </w:r>
      <w:r w:rsidRPr="00BA3C00">
        <w:rPr>
          <w:b w:val="0"/>
          <w:bCs w:val="0"/>
          <w:sz w:val="22"/>
          <w:szCs w:val="22"/>
        </w:rPr>
        <w:t xml:space="preserve">etermination is made under section </w:t>
      </w:r>
      <w:r w:rsidR="00B57E08">
        <w:rPr>
          <w:b w:val="0"/>
          <w:bCs w:val="0"/>
          <w:sz w:val="22"/>
          <w:szCs w:val="22"/>
        </w:rPr>
        <w:t>75</w:t>
      </w:r>
      <w:r w:rsidRPr="00BA3C00">
        <w:rPr>
          <w:b w:val="0"/>
          <w:bCs w:val="0"/>
          <w:sz w:val="22"/>
          <w:szCs w:val="22"/>
        </w:rPr>
        <w:t xml:space="preserve"> of the </w:t>
      </w:r>
      <w:r w:rsidR="00B57E08" w:rsidRPr="00843119">
        <w:rPr>
          <w:b w:val="0"/>
          <w:i/>
          <w:sz w:val="22"/>
          <w:szCs w:val="22"/>
        </w:rPr>
        <w:t xml:space="preserve">Public Governance, Performance and Accountability Act 2013 </w:t>
      </w:r>
      <w:r w:rsidR="00B57E08" w:rsidRPr="00843119">
        <w:rPr>
          <w:b w:val="0"/>
          <w:sz w:val="22"/>
          <w:szCs w:val="22"/>
        </w:rPr>
        <w:t>(PGPA Act)</w:t>
      </w:r>
      <w:r w:rsidRPr="00843119">
        <w:rPr>
          <w:b w:val="0"/>
          <w:bCs w:val="0"/>
          <w:sz w:val="22"/>
          <w:szCs w:val="22"/>
        </w:rPr>
        <w:t xml:space="preserve"> </w:t>
      </w:r>
      <w:r w:rsidRPr="00BA3C00">
        <w:rPr>
          <w:b w:val="0"/>
          <w:bCs w:val="0"/>
          <w:sz w:val="22"/>
          <w:szCs w:val="22"/>
        </w:rPr>
        <w:t>to</w:t>
      </w:r>
      <w:r w:rsidR="00DB076C">
        <w:rPr>
          <w:b w:val="0"/>
          <w:bCs w:val="0"/>
          <w:sz w:val="22"/>
          <w:szCs w:val="22"/>
        </w:rPr>
        <w:t xml:space="preserve"> amend </w:t>
      </w:r>
      <w:r w:rsidR="00DB076C" w:rsidRPr="00DB076C">
        <w:rPr>
          <w:b w:val="0"/>
          <w:bCs w:val="0"/>
          <w:i/>
          <w:sz w:val="22"/>
          <w:szCs w:val="22"/>
        </w:rPr>
        <w:t>Public Governance, Performance and Accountability (Section 75 Transfers) Determination 2013-2014</w:t>
      </w:r>
      <w:r w:rsidR="00DB076C">
        <w:rPr>
          <w:b w:val="0"/>
          <w:bCs w:val="0"/>
          <w:sz w:val="22"/>
          <w:szCs w:val="22"/>
        </w:rPr>
        <w:t>, dated 24 September 2014 (primary determination),</w:t>
      </w:r>
      <w:r w:rsidRPr="00BA3C00">
        <w:rPr>
          <w:b w:val="0"/>
          <w:bCs w:val="0"/>
          <w:sz w:val="22"/>
          <w:szCs w:val="22"/>
        </w:rPr>
        <w:t xml:space="preserve"> </w:t>
      </w:r>
      <w:r w:rsidR="00DB076C">
        <w:rPr>
          <w:b w:val="0"/>
          <w:bCs w:val="0"/>
          <w:sz w:val="22"/>
          <w:szCs w:val="22"/>
        </w:rPr>
        <w:t xml:space="preserve">to </w:t>
      </w:r>
      <w:r>
        <w:rPr>
          <w:b w:val="0"/>
          <w:bCs w:val="0"/>
          <w:sz w:val="22"/>
          <w:szCs w:val="22"/>
        </w:rPr>
        <w:t xml:space="preserve">adjust amounts appropriated to </w:t>
      </w:r>
      <w:r w:rsidR="00542A41">
        <w:rPr>
          <w:b w:val="0"/>
          <w:bCs w:val="0"/>
          <w:sz w:val="22"/>
          <w:szCs w:val="22"/>
        </w:rPr>
        <w:t>non-corporate Commonwealth</w:t>
      </w:r>
      <w:r>
        <w:rPr>
          <w:b w:val="0"/>
          <w:bCs w:val="0"/>
          <w:sz w:val="22"/>
          <w:szCs w:val="22"/>
        </w:rPr>
        <w:t xml:space="preserve"> </w:t>
      </w:r>
      <w:r w:rsidR="00D80EE8">
        <w:rPr>
          <w:b w:val="0"/>
          <w:bCs w:val="0"/>
          <w:sz w:val="22"/>
          <w:szCs w:val="22"/>
        </w:rPr>
        <w:t>entit</w:t>
      </w:r>
      <w:r w:rsidR="0037012D">
        <w:rPr>
          <w:b w:val="0"/>
          <w:bCs w:val="0"/>
          <w:sz w:val="22"/>
          <w:szCs w:val="22"/>
        </w:rPr>
        <w:t>ies</w:t>
      </w:r>
      <w:r w:rsidR="003B4CEC">
        <w:rPr>
          <w:b w:val="0"/>
          <w:bCs w:val="0"/>
          <w:sz w:val="22"/>
          <w:szCs w:val="22"/>
        </w:rPr>
        <w:t>, in response</w:t>
      </w:r>
      <w:r w:rsidR="003B4CEC" w:rsidRPr="00BA3C00">
        <w:rPr>
          <w:b w:val="0"/>
          <w:bCs w:val="0"/>
          <w:sz w:val="22"/>
          <w:szCs w:val="22"/>
        </w:rPr>
        <w:t xml:space="preserve"> to the </w:t>
      </w:r>
      <w:r w:rsidR="003B4CEC" w:rsidRPr="00DB4CAC">
        <w:rPr>
          <w:b w:val="0"/>
          <w:bCs w:val="0"/>
          <w:sz w:val="22"/>
          <w:szCs w:val="22"/>
        </w:rPr>
        <w:t>Administrative Arrangements Order</w:t>
      </w:r>
      <w:r w:rsidR="00387DC1">
        <w:rPr>
          <w:b w:val="0"/>
          <w:bCs w:val="0"/>
          <w:sz w:val="22"/>
          <w:szCs w:val="22"/>
        </w:rPr>
        <w:t xml:space="preserve"> made on </w:t>
      </w:r>
      <w:r w:rsidR="00AC0DA1">
        <w:rPr>
          <w:b w:val="0"/>
          <w:bCs w:val="0"/>
          <w:sz w:val="22"/>
          <w:szCs w:val="22"/>
        </w:rPr>
        <w:t>23</w:t>
      </w:r>
      <w:r w:rsidR="00387DC1">
        <w:rPr>
          <w:b w:val="0"/>
          <w:bCs w:val="0"/>
          <w:sz w:val="22"/>
          <w:szCs w:val="22"/>
        </w:rPr>
        <w:t> </w:t>
      </w:r>
      <w:r w:rsidR="00AC0DA1">
        <w:rPr>
          <w:b w:val="0"/>
          <w:bCs w:val="0"/>
          <w:sz w:val="22"/>
          <w:szCs w:val="22"/>
        </w:rPr>
        <w:t>Dec</w:t>
      </w:r>
      <w:r w:rsidR="003B1A7C">
        <w:rPr>
          <w:b w:val="0"/>
          <w:bCs w:val="0"/>
          <w:sz w:val="22"/>
          <w:szCs w:val="22"/>
        </w:rPr>
        <w:t>ember </w:t>
      </w:r>
      <w:r w:rsidR="003B4CEC" w:rsidRPr="00BA3C00">
        <w:rPr>
          <w:b w:val="0"/>
          <w:bCs w:val="0"/>
          <w:sz w:val="22"/>
          <w:szCs w:val="22"/>
        </w:rPr>
        <w:t>201</w:t>
      </w:r>
      <w:r w:rsidR="00AC0DA1">
        <w:rPr>
          <w:b w:val="0"/>
          <w:bCs w:val="0"/>
          <w:sz w:val="22"/>
          <w:szCs w:val="22"/>
        </w:rPr>
        <w:t>4</w:t>
      </w:r>
      <w:r w:rsidRPr="00BA3C00">
        <w:rPr>
          <w:b w:val="0"/>
          <w:bCs w:val="0"/>
          <w:sz w:val="22"/>
          <w:szCs w:val="22"/>
        </w:rPr>
        <w:t>.</w:t>
      </w:r>
      <w:r w:rsidR="003B4CEC">
        <w:rPr>
          <w:b w:val="0"/>
          <w:bCs w:val="0"/>
          <w:sz w:val="22"/>
          <w:szCs w:val="22"/>
        </w:rPr>
        <w:t xml:space="preserve"> </w:t>
      </w:r>
    </w:p>
    <w:p w:rsidR="005676EF" w:rsidRDefault="00387DC1" w:rsidP="005676EF">
      <w:pPr>
        <w:pStyle w:val="Heading3"/>
        <w:keepNext w:val="0"/>
        <w:spacing w:after="0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</w:t>
      </w:r>
      <w:r w:rsidR="00DB076C">
        <w:rPr>
          <w:b w:val="0"/>
          <w:bCs w:val="0"/>
          <w:sz w:val="22"/>
          <w:szCs w:val="22"/>
        </w:rPr>
        <w:t xml:space="preserve">amendment </w:t>
      </w:r>
      <w:r>
        <w:rPr>
          <w:b w:val="0"/>
          <w:bCs w:val="0"/>
          <w:sz w:val="22"/>
          <w:szCs w:val="22"/>
        </w:rPr>
        <w:t>determination</w:t>
      </w:r>
      <w:r w:rsidRPr="00BA3C00">
        <w:rPr>
          <w:b w:val="0"/>
          <w:bCs w:val="0"/>
          <w:sz w:val="22"/>
          <w:szCs w:val="22"/>
        </w:rPr>
        <w:t xml:space="preserve"> adjusts appropriations to</w:t>
      </w:r>
      <w:r>
        <w:rPr>
          <w:b w:val="0"/>
          <w:bCs w:val="0"/>
          <w:sz w:val="22"/>
          <w:szCs w:val="22"/>
        </w:rPr>
        <w:t xml:space="preserve"> </w:t>
      </w:r>
      <w:r w:rsidRPr="00BA3C00">
        <w:rPr>
          <w:b w:val="0"/>
          <w:bCs w:val="0"/>
          <w:sz w:val="22"/>
          <w:szCs w:val="22"/>
        </w:rPr>
        <w:t xml:space="preserve">support </w:t>
      </w:r>
      <w:r>
        <w:rPr>
          <w:b w:val="0"/>
          <w:bCs w:val="0"/>
          <w:sz w:val="22"/>
          <w:szCs w:val="22"/>
        </w:rPr>
        <w:t xml:space="preserve">functions transferring </w:t>
      </w:r>
      <w:r w:rsidRPr="00BA3C00">
        <w:rPr>
          <w:b w:val="0"/>
          <w:bCs w:val="0"/>
          <w:sz w:val="22"/>
          <w:szCs w:val="22"/>
        </w:rPr>
        <w:t xml:space="preserve">from </w:t>
      </w:r>
      <w:r>
        <w:rPr>
          <w:b w:val="0"/>
          <w:bCs w:val="0"/>
          <w:sz w:val="22"/>
          <w:szCs w:val="22"/>
        </w:rPr>
        <w:t xml:space="preserve">the </w:t>
      </w:r>
      <w:r w:rsidR="00056647">
        <w:rPr>
          <w:b w:val="0"/>
          <w:bCs w:val="0"/>
          <w:sz w:val="22"/>
          <w:szCs w:val="22"/>
        </w:rPr>
        <w:t xml:space="preserve">former </w:t>
      </w:r>
      <w:r>
        <w:rPr>
          <w:b w:val="0"/>
          <w:bCs w:val="0"/>
          <w:sz w:val="22"/>
          <w:szCs w:val="22"/>
        </w:rPr>
        <w:t xml:space="preserve">Department of </w:t>
      </w:r>
      <w:r w:rsidR="00AC0DA1">
        <w:rPr>
          <w:b w:val="0"/>
          <w:bCs w:val="0"/>
          <w:sz w:val="22"/>
          <w:szCs w:val="22"/>
        </w:rPr>
        <w:t xml:space="preserve">Industry </w:t>
      </w:r>
      <w:r>
        <w:rPr>
          <w:b w:val="0"/>
          <w:bCs w:val="0"/>
          <w:sz w:val="22"/>
          <w:szCs w:val="22"/>
        </w:rPr>
        <w:t xml:space="preserve">to the Department of the </w:t>
      </w:r>
      <w:r w:rsidR="00AC0DA1">
        <w:rPr>
          <w:b w:val="0"/>
          <w:bCs w:val="0"/>
          <w:sz w:val="22"/>
          <w:szCs w:val="22"/>
        </w:rPr>
        <w:t>Treasury</w:t>
      </w:r>
      <w:r>
        <w:rPr>
          <w:b w:val="0"/>
          <w:bCs w:val="0"/>
          <w:sz w:val="22"/>
          <w:szCs w:val="22"/>
        </w:rPr>
        <w:t xml:space="preserve">, in relation to </w:t>
      </w:r>
      <w:r w:rsidR="00AC0DA1">
        <w:rPr>
          <w:b w:val="0"/>
          <w:bCs w:val="0"/>
          <w:sz w:val="22"/>
          <w:szCs w:val="22"/>
        </w:rPr>
        <w:t xml:space="preserve">small business </w:t>
      </w:r>
      <w:r w:rsidR="00056647">
        <w:rPr>
          <w:b w:val="0"/>
          <w:bCs w:val="0"/>
          <w:sz w:val="22"/>
          <w:szCs w:val="22"/>
        </w:rPr>
        <w:t>programmes</w:t>
      </w:r>
      <w:r>
        <w:rPr>
          <w:b w:val="0"/>
          <w:bCs w:val="0"/>
          <w:sz w:val="22"/>
          <w:szCs w:val="22"/>
        </w:rPr>
        <w:t xml:space="preserve">. </w:t>
      </w:r>
    </w:p>
    <w:p w:rsidR="0041567C" w:rsidRPr="00B42DF8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Commencement</w:t>
      </w:r>
    </w:p>
    <w:p w:rsidR="0041567C" w:rsidRPr="0041567C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The </w:t>
      </w:r>
      <w:r w:rsidR="00DB076C">
        <w:rPr>
          <w:b w:val="0"/>
          <w:iCs/>
          <w:sz w:val="22"/>
          <w:szCs w:val="22"/>
        </w:rPr>
        <w:t xml:space="preserve">amendment </w:t>
      </w:r>
      <w:r>
        <w:rPr>
          <w:b w:val="0"/>
          <w:iCs/>
          <w:sz w:val="22"/>
          <w:szCs w:val="22"/>
        </w:rPr>
        <w:t>determination commences on 1 February 2015.</w:t>
      </w:r>
    </w:p>
    <w:p w:rsidR="00146C4C" w:rsidRDefault="00542A41" w:rsidP="008F36CF">
      <w:pPr>
        <w:pStyle w:val="Heading3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Authority for the determination</w:t>
      </w:r>
      <w:r w:rsidR="00146C4C" w:rsidRPr="00D33E29">
        <w:rPr>
          <w:iCs/>
          <w:sz w:val="22"/>
          <w:szCs w:val="22"/>
        </w:rPr>
        <w:t xml:space="preserve"> </w:t>
      </w:r>
    </w:p>
    <w:p w:rsidR="00146C4C" w:rsidRDefault="00146C4C" w:rsidP="00146C4C">
      <w:pPr>
        <w:pStyle w:val="Heading3"/>
        <w:keepLines/>
      </w:pPr>
      <w:r w:rsidRPr="00D33E29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ection </w:t>
      </w:r>
      <w:r w:rsidR="00B57E08">
        <w:rPr>
          <w:b w:val="0"/>
          <w:sz w:val="22"/>
          <w:szCs w:val="22"/>
        </w:rPr>
        <w:t>75</w:t>
      </w:r>
      <w:r>
        <w:rPr>
          <w:b w:val="0"/>
          <w:sz w:val="22"/>
          <w:szCs w:val="22"/>
        </w:rPr>
        <w:t xml:space="preserve"> </w:t>
      </w:r>
      <w:r w:rsidRPr="00D33E29">
        <w:rPr>
          <w:b w:val="0"/>
          <w:sz w:val="22"/>
          <w:szCs w:val="22"/>
        </w:rPr>
        <w:t xml:space="preserve">of the </w:t>
      </w:r>
      <w:r w:rsidR="00B57E08">
        <w:rPr>
          <w:b w:val="0"/>
          <w:sz w:val="22"/>
          <w:szCs w:val="22"/>
        </w:rPr>
        <w:t>PGPA</w:t>
      </w:r>
      <w:r w:rsidRPr="00D33E29">
        <w:rPr>
          <w:b w:val="0"/>
          <w:sz w:val="22"/>
          <w:szCs w:val="22"/>
        </w:rPr>
        <w:t xml:space="preserve"> Act enables the </w:t>
      </w:r>
      <w:r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>
        <w:rPr>
          <w:b w:val="0"/>
          <w:sz w:val="22"/>
          <w:szCs w:val="22"/>
        </w:rPr>
        <w:t xml:space="preserve">are </w:t>
      </w:r>
      <w:r w:rsidRPr="00D33E29">
        <w:rPr>
          <w:b w:val="0"/>
          <w:sz w:val="22"/>
          <w:szCs w:val="22"/>
        </w:rPr>
        <w:t xml:space="preserve">amended </w:t>
      </w:r>
      <w:r>
        <w:rPr>
          <w:b w:val="0"/>
          <w:sz w:val="22"/>
          <w:szCs w:val="22"/>
        </w:rPr>
        <w:t xml:space="preserve">in a specified way </w:t>
      </w:r>
      <w:r w:rsidRPr="00D33E29">
        <w:rPr>
          <w:b w:val="0"/>
          <w:sz w:val="22"/>
          <w:szCs w:val="22"/>
        </w:rPr>
        <w:t xml:space="preserve">in relation to the transfer of a function from one </w:t>
      </w:r>
      <w:r w:rsidR="00AA67D7">
        <w:rPr>
          <w:b w:val="0"/>
          <w:sz w:val="22"/>
          <w:szCs w:val="22"/>
        </w:rPr>
        <w:t>non-corporate Commonwealth entity</w:t>
      </w:r>
      <w:r w:rsidRPr="00D33E29">
        <w:rPr>
          <w:b w:val="0"/>
          <w:sz w:val="22"/>
          <w:szCs w:val="22"/>
        </w:rPr>
        <w:t xml:space="preserve"> to another.</w:t>
      </w:r>
    </w:p>
    <w:p w:rsidR="00146C4C" w:rsidRDefault="00146C4C" w:rsidP="00146C4C">
      <w:pPr>
        <w:pStyle w:val="Heading3"/>
        <w:keepNext w:val="0"/>
        <w:rPr>
          <w:b w:val="0"/>
          <w:sz w:val="22"/>
          <w:szCs w:val="22"/>
        </w:rPr>
      </w:pPr>
      <w:r w:rsidRPr="00CB13FF">
        <w:rPr>
          <w:b w:val="0"/>
          <w:sz w:val="22"/>
          <w:szCs w:val="22"/>
        </w:rPr>
        <w:t xml:space="preserve">Under section </w:t>
      </w:r>
      <w:r w:rsidR="00B57E08">
        <w:rPr>
          <w:b w:val="0"/>
          <w:sz w:val="22"/>
          <w:szCs w:val="22"/>
        </w:rPr>
        <w:t>107</w:t>
      </w:r>
      <w:r w:rsidRPr="00CB13FF">
        <w:rPr>
          <w:b w:val="0"/>
          <w:sz w:val="22"/>
          <w:szCs w:val="22"/>
        </w:rPr>
        <w:t xml:space="preserve"> of the </w:t>
      </w:r>
      <w:r w:rsidR="00B57E08">
        <w:rPr>
          <w:b w:val="0"/>
          <w:sz w:val="22"/>
          <w:szCs w:val="22"/>
        </w:rPr>
        <w:t>PGPA</w:t>
      </w:r>
      <w:r w:rsidRPr="00CB13FF">
        <w:rPr>
          <w:b w:val="0"/>
          <w:sz w:val="22"/>
          <w:szCs w:val="22"/>
        </w:rPr>
        <w:t xml:space="preserve"> Act, the Finance Minister has delegated the power to mak</w:t>
      </w:r>
      <w:r w:rsidR="00B57E08">
        <w:rPr>
          <w:b w:val="0"/>
          <w:sz w:val="22"/>
          <w:szCs w:val="22"/>
        </w:rPr>
        <w:t>e determinations under section 75</w:t>
      </w:r>
      <w:r w:rsidRPr="00CB13FF">
        <w:rPr>
          <w:b w:val="0"/>
          <w:sz w:val="22"/>
          <w:szCs w:val="22"/>
        </w:rPr>
        <w:t xml:space="preserve"> to </w:t>
      </w:r>
      <w:r>
        <w:rPr>
          <w:b w:val="0"/>
          <w:sz w:val="22"/>
          <w:szCs w:val="22"/>
        </w:rPr>
        <w:t xml:space="preserve">the Secretary of the Department of Finance. Under section </w:t>
      </w:r>
      <w:r w:rsidR="00B57E08">
        <w:rPr>
          <w:b w:val="0"/>
          <w:sz w:val="22"/>
          <w:szCs w:val="22"/>
        </w:rPr>
        <w:t>109</w:t>
      </w:r>
      <w:r>
        <w:rPr>
          <w:b w:val="0"/>
          <w:sz w:val="22"/>
          <w:szCs w:val="22"/>
        </w:rPr>
        <w:t xml:space="preserve"> of the </w:t>
      </w:r>
      <w:r w:rsidR="00B57E08">
        <w:rPr>
          <w:b w:val="0"/>
          <w:sz w:val="22"/>
          <w:szCs w:val="22"/>
        </w:rPr>
        <w:t>PGPA</w:t>
      </w:r>
      <w:r>
        <w:rPr>
          <w:b w:val="0"/>
          <w:sz w:val="22"/>
          <w:szCs w:val="22"/>
        </w:rPr>
        <w:t xml:space="preserve"> Act, the Secretary has, in turn, sub</w:t>
      </w:r>
      <w:r>
        <w:rPr>
          <w:b w:val="0"/>
          <w:sz w:val="22"/>
          <w:szCs w:val="22"/>
        </w:rPr>
        <w:noBreakHyphen/>
      </w:r>
      <w:proofErr w:type="spellStart"/>
      <w:r>
        <w:rPr>
          <w:b w:val="0"/>
          <w:sz w:val="22"/>
          <w:szCs w:val="22"/>
        </w:rPr>
        <w:t>delegated</w:t>
      </w:r>
      <w:proofErr w:type="spellEnd"/>
      <w:r>
        <w:rPr>
          <w:b w:val="0"/>
          <w:sz w:val="22"/>
          <w:szCs w:val="22"/>
        </w:rPr>
        <w:t xml:space="preserve"> this power to certain officials within the Department of Finance, including the official who made the </w:t>
      </w:r>
      <w:r w:rsidR="00B57E08">
        <w:rPr>
          <w:b w:val="0"/>
          <w:sz w:val="22"/>
          <w:szCs w:val="22"/>
        </w:rPr>
        <w:t>determination</w:t>
      </w:r>
      <w:r>
        <w:rPr>
          <w:b w:val="0"/>
          <w:sz w:val="22"/>
          <w:szCs w:val="22"/>
        </w:rPr>
        <w:t>.</w:t>
      </w:r>
    </w:p>
    <w:p w:rsidR="00146C4C" w:rsidRPr="00D33E29" w:rsidRDefault="00146C4C" w:rsidP="00146C4C">
      <w:pPr>
        <w:spacing w:after="120"/>
        <w:rPr>
          <w:sz w:val="22"/>
          <w:szCs w:val="22"/>
        </w:rPr>
      </w:pPr>
      <w:r w:rsidRPr="001F0E57">
        <w:rPr>
          <w:sz w:val="22"/>
          <w:szCs w:val="22"/>
        </w:rPr>
        <w:t xml:space="preserve">The </w:t>
      </w:r>
      <w:r w:rsidR="00DB076C">
        <w:rPr>
          <w:sz w:val="22"/>
          <w:szCs w:val="22"/>
        </w:rPr>
        <w:t xml:space="preserve">amendment </w:t>
      </w:r>
      <w:r w:rsidR="00B57E08" w:rsidRPr="001F0E57">
        <w:rPr>
          <w:sz w:val="22"/>
          <w:szCs w:val="22"/>
        </w:rPr>
        <w:t>determination</w:t>
      </w:r>
      <w:r w:rsidRPr="001F0E57">
        <w:rPr>
          <w:sz w:val="22"/>
          <w:szCs w:val="22"/>
        </w:rPr>
        <w:t xml:space="preserve"> is a legislative instrument for the purposes of section 5 of the </w:t>
      </w:r>
      <w:r w:rsidRPr="001F0E57">
        <w:rPr>
          <w:i/>
          <w:sz w:val="22"/>
          <w:szCs w:val="22"/>
        </w:rPr>
        <w:t>Legislative Instruments Act 2003</w:t>
      </w:r>
      <w:r w:rsidRPr="001F0E57">
        <w:rPr>
          <w:sz w:val="22"/>
          <w:szCs w:val="22"/>
        </w:rPr>
        <w:t>.</w:t>
      </w:r>
      <w:r w:rsidR="003711AC" w:rsidRPr="001F0E57">
        <w:rPr>
          <w:sz w:val="22"/>
          <w:szCs w:val="22"/>
        </w:rPr>
        <w:t xml:space="preserve"> The</w:t>
      </w:r>
      <w:r w:rsidR="003711AC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3711AC">
        <w:rPr>
          <w:sz w:val="22"/>
          <w:szCs w:val="22"/>
        </w:rPr>
        <w:t xml:space="preserve">determination amends </w:t>
      </w:r>
      <w:r w:rsidR="003711AC" w:rsidRPr="003711AC">
        <w:rPr>
          <w:i/>
          <w:sz w:val="22"/>
          <w:szCs w:val="22"/>
        </w:rPr>
        <w:t>Public Governance, Performance and Accountability (Section 75 Transfers) Determination 2013-2014</w:t>
      </w:r>
      <w:r w:rsidR="00B9002C" w:rsidRPr="00B9002C">
        <w:rPr>
          <w:sz w:val="22"/>
          <w:szCs w:val="22"/>
        </w:rPr>
        <w:t xml:space="preserve">, which is a legislative instrument for the purposes of section 5 of the </w:t>
      </w:r>
      <w:r w:rsidR="00B9002C" w:rsidRPr="00B9002C">
        <w:rPr>
          <w:i/>
          <w:sz w:val="22"/>
          <w:szCs w:val="22"/>
        </w:rPr>
        <w:t>L</w:t>
      </w:r>
      <w:r w:rsidR="00B9002C">
        <w:rPr>
          <w:i/>
          <w:sz w:val="22"/>
          <w:szCs w:val="22"/>
        </w:rPr>
        <w:t>egislative Instruments Act 2003</w:t>
      </w:r>
      <w:r w:rsidR="00B9002C" w:rsidRPr="00B9002C">
        <w:rPr>
          <w:sz w:val="22"/>
          <w:szCs w:val="22"/>
        </w:rPr>
        <w:t>.</w:t>
      </w:r>
    </w:p>
    <w:p w:rsidR="00146C4C" w:rsidRDefault="00146C4C" w:rsidP="00146C4C">
      <w:pPr>
        <w:pStyle w:val="Heading3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146C4C" w:rsidRDefault="00146C4C" w:rsidP="00146C4C">
      <w:pPr>
        <w:keepNext/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>
        <w:rPr>
          <w:sz w:val="22"/>
          <w:szCs w:val="22"/>
        </w:rPr>
        <w:t>the</w:t>
      </w:r>
      <w:r w:rsidRPr="00D33E29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>
        <w:rPr>
          <w:sz w:val="22"/>
          <w:szCs w:val="22"/>
        </w:rPr>
        <w:t>. 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section 42 of the</w:t>
      </w:r>
      <w:r w:rsidRPr="00D33E29">
        <w:rPr>
          <w:i/>
          <w:iCs/>
          <w:sz w:val="22"/>
          <w:szCs w:val="22"/>
        </w:rPr>
        <w:t xml:space="preserve"> Legislative Instruments Act 2003. 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</w:t>
      </w:r>
      <w:r w:rsidR="00DB076C">
        <w:rPr>
          <w:sz w:val="22"/>
          <w:szCs w:val="22"/>
        </w:rPr>
        <w:t>, including an amendment determination,</w:t>
      </w:r>
      <w:r>
        <w:rPr>
          <w:sz w:val="22"/>
          <w:szCs w:val="22"/>
        </w:rPr>
        <w:t xml:space="preserve"> under secti</w:t>
      </w:r>
      <w:r w:rsidR="00B57E08">
        <w:rPr>
          <w:sz w:val="22"/>
          <w:szCs w:val="22"/>
        </w:rPr>
        <w:t>on 75</w:t>
      </w:r>
      <w:r w:rsidRPr="00D33E29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is exempt from disallowance under subsection 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>(7) of the</w:t>
      </w:r>
      <w:r w:rsidRPr="00D33E29">
        <w:rPr>
          <w:i/>
          <w:iCs/>
          <w:sz w:val="22"/>
          <w:szCs w:val="22"/>
        </w:rPr>
        <w:t xml:space="preserve"> </w:t>
      </w:r>
      <w:r w:rsidR="00B57E08">
        <w:rPr>
          <w:iCs/>
          <w:sz w:val="22"/>
          <w:szCs w:val="22"/>
        </w:rPr>
        <w:t>PGP</w:t>
      </w:r>
      <w:r w:rsidRPr="00D33E29">
        <w:rPr>
          <w:iCs/>
          <w:sz w:val="22"/>
          <w:szCs w:val="22"/>
        </w:rPr>
        <w:t>A 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146C4C" w:rsidRPr="00D33E29" w:rsidRDefault="00146C4C" w:rsidP="00146C4C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 xml:space="preserve">Consultation </w:t>
      </w:r>
    </w:p>
    <w:p w:rsidR="00146C4C" w:rsidRDefault="00146C4C" w:rsidP="00B57E08">
      <w:pPr>
        <w:pStyle w:val="BodyText"/>
        <w:spacing w:before="120" w:after="120"/>
        <w:rPr>
          <w:sz w:val="22"/>
          <w:szCs w:val="22"/>
        </w:rPr>
      </w:pPr>
      <w:r w:rsidRPr="005C3A66">
        <w:rPr>
          <w:sz w:val="22"/>
          <w:szCs w:val="22"/>
        </w:rPr>
        <w:t>Consistent with Part 3 of the</w:t>
      </w:r>
      <w:r w:rsidRPr="005C3A66">
        <w:rPr>
          <w:i/>
          <w:sz w:val="22"/>
          <w:szCs w:val="22"/>
        </w:rPr>
        <w:t xml:space="preserve"> Legislative Instruments Act 2003</w:t>
      </w:r>
      <w:r w:rsidR="00C36419">
        <w:rPr>
          <w:i/>
          <w:sz w:val="22"/>
          <w:szCs w:val="22"/>
        </w:rPr>
        <w:t>,</w:t>
      </w:r>
      <w:r w:rsidR="00C36419">
        <w:rPr>
          <w:sz w:val="22"/>
          <w:szCs w:val="22"/>
        </w:rPr>
        <w:t xml:space="preserve"> </w:t>
      </w:r>
      <w:r w:rsidR="00AF0C4C">
        <w:rPr>
          <w:sz w:val="22"/>
          <w:szCs w:val="22"/>
        </w:rPr>
        <w:t xml:space="preserve">the affected </w:t>
      </w:r>
      <w:r w:rsidR="0041567C">
        <w:rPr>
          <w:sz w:val="22"/>
          <w:szCs w:val="22"/>
        </w:rPr>
        <w:t>agencies</w:t>
      </w:r>
      <w:r>
        <w:rPr>
          <w:sz w:val="22"/>
          <w:szCs w:val="22"/>
        </w:rPr>
        <w:t xml:space="preserve"> </w:t>
      </w:r>
      <w:r w:rsidRPr="008C6DCC">
        <w:rPr>
          <w:sz w:val="22"/>
          <w:szCs w:val="22"/>
        </w:rPr>
        <w:t xml:space="preserve">were consulted in the preparation of the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Pr="008C6DCC">
        <w:rPr>
          <w:sz w:val="22"/>
          <w:szCs w:val="22"/>
        </w:rPr>
        <w:t xml:space="preserve">. </w:t>
      </w:r>
    </w:p>
    <w:p w:rsidR="00146C4C" w:rsidRDefault="00146C4C" w:rsidP="00146C4C">
      <w:pPr>
        <w:pStyle w:val="Heading3"/>
        <w:keepLines/>
        <w:rPr>
          <w:sz w:val="22"/>
          <w:szCs w:val="22"/>
        </w:rPr>
      </w:pPr>
      <w:r w:rsidRPr="00D33E29">
        <w:rPr>
          <w:sz w:val="22"/>
          <w:szCs w:val="22"/>
        </w:rPr>
        <w:t xml:space="preserve">Summary of </w:t>
      </w:r>
      <w:r w:rsidR="0041567C">
        <w:rPr>
          <w:sz w:val="22"/>
          <w:szCs w:val="22"/>
        </w:rPr>
        <w:t>Amendments</w:t>
      </w:r>
    </w:p>
    <w:p w:rsidR="00DB076C" w:rsidRPr="0041567C" w:rsidRDefault="00DB076C" w:rsidP="00DB076C">
      <w:pPr>
        <w:pStyle w:val="ListParagraph"/>
        <w:keepNext/>
        <w:keepLines/>
        <w:numPr>
          <w:ilvl w:val="0"/>
          <w:numId w:val="1"/>
        </w:numPr>
        <w:tabs>
          <w:tab w:val="left" w:pos="567"/>
        </w:tabs>
        <w:spacing w:after="120"/>
        <w:ind w:left="0" w:firstLine="0"/>
        <w:rPr>
          <w:iCs/>
          <w:sz w:val="22"/>
          <w:szCs w:val="22"/>
        </w:rPr>
      </w:pPr>
      <w:r w:rsidRPr="0041567C">
        <w:rPr>
          <w:sz w:val="22"/>
          <w:szCs w:val="22"/>
        </w:rPr>
        <w:t>The</w:t>
      </w:r>
      <w:r>
        <w:rPr>
          <w:sz w:val="22"/>
          <w:szCs w:val="22"/>
        </w:rPr>
        <w:t xml:space="preserve"> amendment</w:t>
      </w:r>
      <w:r w:rsidRPr="0041567C">
        <w:rPr>
          <w:sz w:val="22"/>
          <w:szCs w:val="22"/>
        </w:rPr>
        <w:t xml:space="preserve"> determination</w:t>
      </w:r>
      <w:r>
        <w:rPr>
          <w:sz w:val="22"/>
          <w:szCs w:val="22"/>
        </w:rPr>
        <w:t xml:space="preserve"> adds items to the table in section 5 of the primary determination</w:t>
      </w:r>
      <w:r w:rsidR="008D4AD2">
        <w:rPr>
          <w:sz w:val="22"/>
          <w:szCs w:val="22"/>
        </w:rPr>
        <w:t>. The new items</w:t>
      </w:r>
      <w:r w:rsidRPr="0041567C">
        <w:rPr>
          <w:i/>
          <w:sz w:val="22"/>
          <w:szCs w:val="22"/>
        </w:rPr>
        <w:t xml:space="preserve"> </w:t>
      </w:r>
      <w:r w:rsidRPr="0041567C">
        <w:rPr>
          <w:sz w:val="22"/>
          <w:szCs w:val="22"/>
        </w:rPr>
        <w:t xml:space="preserve">affect relevant appropriation items in Schedule 1 to the </w:t>
      </w:r>
      <w:r w:rsidRPr="0041567C">
        <w:rPr>
          <w:i/>
          <w:sz w:val="22"/>
          <w:szCs w:val="22"/>
        </w:rPr>
        <w:t>Appropriation Act (No. 1) 2013-2014</w:t>
      </w:r>
      <w:r w:rsidRPr="0041567C">
        <w:rPr>
          <w:sz w:val="22"/>
          <w:szCs w:val="22"/>
        </w:rPr>
        <w:t xml:space="preserve"> in the following way, which </w:t>
      </w:r>
      <w:r w:rsidRPr="0041567C">
        <w:rPr>
          <w:iCs/>
          <w:sz w:val="22"/>
          <w:szCs w:val="22"/>
        </w:rPr>
        <w:t xml:space="preserve">results in no change to the total amount appropriated by Parliament. </w:t>
      </w:r>
      <w:r w:rsidRPr="0041567C">
        <w:rPr>
          <w:sz w:val="22"/>
          <w:szCs w:val="22"/>
        </w:rPr>
        <w:t>A positive amount reflects an increase in an appropriation item, and a negative amount reflects a decrease in an appropriation item.</w:t>
      </w:r>
    </w:p>
    <w:p w:rsidR="00DB076C" w:rsidRDefault="00DB076C" w:rsidP="00DB076C">
      <w:pPr>
        <w:keepNext/>
        <w:keepLines/>
        <w:rPr>
          <w:sz w:val="2"/>
          <w:szCs w:val="2"/>
        </w:rPr>
      </w:pPr>
    </w:p>
    <w:p w:rsidR="00DB076C" w:rsidRDefault="00DB076C" w:rsidP="00DB076C">
      <w:pPr>
        <w:keepNext/>
        <w:keepLines/>
        <w:rPr>
          <w:sz w:val="2"/>
          <w:szCs w:val="2"/>
        </w:rPr>
      </w:pPr>
    </w:p>
    <w:tbl>
      <w:tblPr>
        <w:tblW w:w="9134" w:type="dxa"/>
        <w:tblInd w:w="108" w:type="dxa"/>
        <w:tblLook w:val="04A0"/>
      </w:tblPr>
      <w:tblGrid>
        <w:gridCol w:w="3354"/>
        <w:gridCol w:w="1970"/>
        <w:gridCol w:w="2125"/>
        <w:gridCol w:w="1685"/>
      </w:tblGrid>
      <w:tr w:rsidR="00DB076C" w:rsidRPr="000A3388" w:rsidTr="00DB076C">
        <w:trPr>
          <w:trHeight w:val="566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DB076C" w:rsidRPr="000A3388" w:rsidRDefault="00DB076C" w:rsidP="00DB076C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Entit</w:t>
            </w: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y affected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DB076C" w:rsidRPr="000A3388" w:rsidRDefault="00DB076C" w:rsidP="00DB076C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DB076C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to</w:t>
            </w:r>
          </w:p>
          <w:p w:rsidR="00DB076C" w:rsidRPr="000A3388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($ ’000)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DB076C" w:rsidRPr="000A3388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($ ’000)</w:t>
            </w:r>
          </w:p>
        </w:tc>
      </w:tr>
      <w:tr w:rsidR="00DB076C" w:rsidRPr="000A3388" w:rsidTr="00DB076C">
        <w:trPr>
          <w:trHeight w:val="56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pStyle w:val="Tabletext"/>
              <w:keepNext/>
              <w:keepLines/>
              <w:rPr>
                <w:sz w:val="22"/>
                <w:szCs w:val="22"/>
              </w:rPr>
            </w:pPr>
            <w:r w:rsidRPr="000A3388">
              <w:rPr>
                <w:sz w:val="22"/>
                <w:szCs w:val="22"/>
              </w:rPr>
              <w:t xml:space="preserve">Department of the </w:t>
            </w:r>
            <w:r>
              <w:rPr>
                <w:sz w:val="22"/>
                <w:szCs w:val="22"/>
              </w:rPr>
              <w:t>Treasury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pStyle w:val="Tabletext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Administered </w:t>
            </w:r>
            <w:r w:rsidRPr="000A3388">
              <w:rPr>
                <w:sz w:val="22"/>
                <w:szCs w:val="22"/>
              </w:rPr>
              <w:t xml:space="preserve"> item</w:t>
            </w:r>
            <w:r>
              <w:rPr>
                <w:sz w:val="22"/>
                <w:szCs w:val="22"/>
              </w:rPr>
              <w:t>, Outcome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color w:val="000000"/>
                <w:sz w:val="22"/>
                <w:szCs w:val="22"/>
                <w:lang w:eastAsia="en-AU"/>
              </w:rPr>
              <w:t>+</w:t>
            </w:r>
            <w:r w:rsidRPr="000A33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DB076C" w:rsidRPr="000A3388" w:rsidTr="00DB076C">
        <w:trPr>
          <w:trHeight w:val="56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pStyle w:val="Tabletext"/>
              <w:keepNext/>
              <w:keepLines/>
              <w:rPr>
                <w:sz w:val="22"/>
                <w:szCs w:val="22"/>
              </w:rPr>
            </w:pPr>
            <w:r w:rsidRPr="000A3388">
              <w:rPr>
                <w:sz w:val="22"/>
                <w:szCs w:val="22"/>
              </w:rPr>
              <w:t xml:space="preserve">Department of </w:t>
            </w:r>
            <w:r>
              <w:rPr>
                <w:sz w:val="22"/>
                <w:szCs w:val="22"/>
              </w:rPr>
              <w:t>Industry and Science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pStyle w:val="Tabletext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Administered </w:t>
            </w:r>
            <w:r w:rsidRPr="000A3388">
              <w:rPr>
                <w:sz w:val="22"/>
                <w:szCs w:val="22"/>
              </w:rPr>
              <w:t xml:space="preserve"> item</w:t>
            </w:r>
            <w:r>
              <w:rPr>
                <w:sz w:val="22"/>
                <w:szCs w:val="22"/>
              </w:rPr>
              <w:t>, Outcome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color w:val="000000"/>
                <w:sz w:val="22"/>
                <w:szCs w:val="22"/>
                <w:lang w:eastAsia="en-AU"/>
              </w:rPr>
              <w:t>-</w:t>
            </w:r>
            <w:r w:rsidRPr="000A33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DB076C" w:rsidRPr="000A3388" w:rsidTr="00DB076C">
        <w:trPr>
          <w:trHeight w:val="270"/>
        </w:trPr>
        <w:tc>
          <w:tcPr>
            <w:tcW w:w="33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76C" w:rsidRPr="000A3388" w:rsidRDefault="00DB076C" w:rsidP="00DB076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7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76C" w:rsidRPr="000A3388" w:rsidRDefault="00DB076C" w:rsidP="00DB076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Pr="000A338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076C" w:rsidRPr="000A3388" w:rsidRDefault="00DB076C" w:rsidP="00DB076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A3388"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0A338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</w:tbl>
    <w:p w:rsidR="0041567C" w:rsidRPr="001E7DE9" w:rsidRDefault="0041567C" w:rsidP="00DB076C">
      <w:pPr>
        <w:pStyle w:val="subsection"/>
        <w:numPr>
          <w:ilvl w:val="0"/>
          <w:numId w:val="1"/>
        </w:numPr>
        <w:tabs>
          <w:tab w:val="clear" w:pos="1021"/>
          <w:tab w:val="right" w:pos="567"/>
        </w:tabs>
        <w:ind w:left="0" w:firstLine="0"/>
      </w:pPr>
      <w:r>
        <w:rPr>
          <w:szCs w:val="22"/>
        </w:rPr>
        <w:t>In accordance with the AAO made on 23 December 2014,</w:t>
      </w:r>
      <w:r w:rsidR="00DB076C">
        <w:rPr>
          <w:szCs w:val="22"/>
        </w:rPr>
        <w:t xml:space="preserve"> the amendment determination inserts into the primary determination </w:t>
      </w:r>
      <w:r w:rsidR="008D4AD2">
        <w:rPr>
          <w:szCs w:val="22"/>
        </w:rPr>
        <w:t xml:space="preserve">an amendment </w:t>
      </w:r>
      <w:r w:rsidR="00DB076C">
        <w:rPr>
          <w:szCs w:val="22"/>
        </w:rPr>
        <w:t>that states that</w:t>
      </w:r>
      <w:r>
        <w:rPr>
          <w:szCs w:val="22"/>
        </w:rPr>
        <w:t xml:space="preserve"> </w:t>
      </w:r>
      <w:r w:rsidR="00DB076C">
        <w:rPr>
          <w:szCs w:val="22"/>
        </w:rPr>
        <w:t xml:space="preserve">references to Departments in each of </w:t>
      </w:r>
      <w:r>
        <w:rPr>
          <w:szCs w:val="22"/>
        </w:rPr>
        <w:t>the 2013</w:t>
      </w:r>
      <w:r>
        <w:rPr>
          <w:szCs w:val="22"/>
        </w:rPr>
        <w:noBreakHyphen/>
        <w:t>14 Appropriation Acts</w:t>
      </w:r>
      <w:r>
        <w:rPr>
          <w:i/>
          <w:szCs w:val="22"/>
        </w:rPr>
        <w:t xml:space="preserve"> </w:t>
      </w:r>
      <w:r>
        <w:rPr>
          <w:szCs w:val="22"/>
        </w:rPr>
        <w:t xml:space="preserve">have </w:t>
      </w:r>
      <w:r w:rsidRPr="00B42DF8">
        <w:t>effect</w:t>
      </w:r>
      <w:r w:rsidRPr="001E7DE9">
        <w:t xml:space="preserve"> as if:</w:t>
      </w:r>
    </w:p>
    <w:p w:rsidR="0041567C" w:rsidRPr="001E7DE9" w:rsidRDefault="0041567C" w:rsidP="0041567C">
      <w:pPr>
        <w:pStyle w:val="paragraph"/>
      </w:pPr>
      <w:r w:rsidRPr="001E7DE9">
        <w:tab/>
        <w:t>(a)</w:t>
      </w:r>
      <w:r w:rsidRPr="001E7DE9">
        <w:tab/>
      </w:r>
      <w:proofErr w:type="gramStart"/>
      <w:r w:rsidRPr="001E7DE9">
        <w:t>the</w:t>
      </w:r>
      <w:proofErr w:type="gramEnd"/>
      <w:r w:rsidRPr="001E7DE9">
        <w:t xml:space="preserve"> Department of Education </w:t>
      </w:r>
      <w:r w:rsidR="00DB076C">
        <w:t>is referred to as</w:t>
      </w:r>
      <w:r w:rsidRPr="001E7DE9">
        <w:t xml:space="preserve"> the Department of Education and Training; and</w:t>
      </w:r>
    </w:p>
    <w:p w:rsidR="0041567C" w:rsidRPr="0041567C" w:rsidRDefault="0041567C" w:rsidP="0041567C">
      <w:pPr>
        <w:pStyle w:val="paragraph"/>
      </w:pPr>
      <w:r w:rsidRPr="001E7DE9">
        <w:tab/>
        <w:t>(b)</w:t>
      </w:r>
      <w:r w:rsidRPr="001E7DE9">
        <w:tab/>
      </w:r>
      <w:proofErr w:type="gramStart"/>
      <w:r w:rsidRPr="001E7DE9">
        <w:t>the</w:t>
      </w:r>
      <w:proofErr w:type="gramEnd"/>
      <w:r w:rsidRPr="001E7DE9">
        <w:t xml:space="preserve"> Department of Industry </w:t>
      </w:r>
      <w:r w:rsidR="00DB076C">
        <w:t>is referred to as</w:t>
      </w:r>
      <w:r w:rsidRPr="001E7DE9">
        <w:t xml:space="preserve"> the Department of Industry and Science.</w:t>
      </w:r>
    </w:p>
    <w:p w:rsidR="00C3195A" w:rsidRDefault="00C3195A" w:rsidP="00146C4C">
      <w:pPr>
        <w:keepNext/>
        <w:keepLines/>
        <w:spacing w:after="120"/>
        <w:rPr>
          <w:sz w:val="22"/>
          <w:szCs w:val="22"/>
        </w:rPr>
      </w:pPr>
    </w:p>
    <w:p w:rsidR="005E496F" w:rsidRDefault="005E496F" w:rsidP="00AF0C4C">
      <w:pPr>
        <w:keepNext/>
        <w:keepLines/>
        <w:spacing w:after="120"/>
        <w:rPr>
          <w:sz w:val="22"/>
          <w:szCs w:val="22"/>
        </w:rPr>
      </w:pPr>
    </w:p>
    <w:sectPr w:rsidR="005E496F" w:rsidSect="00ED33D1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20"/>
  <w:characterSpacingControl w:val="doNotCompress"/>
  <w:compat/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F83"/>
    <w:rsid w:val="00005146"/>
    <w:rsid w:val="0000589D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268"/>
    <w:rsid w:val="0001482F"/>
    <w:rsid w:val="00014966"/>
    <w:rsid w:val="00014F46"/>
    <w:rsid w:val="00014F9E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45E"/>
    <w:rsid w:val="00023480"/>
    <w:rsid w:val="0002374D"/>
    <w:rsid w:val="0002382B"/>
    <w:rsid w:val="00023A60"/>
    <w:rsid w:val="000242E6"/>
    <w:rsid w:val="00024316"/>
    <w:rsid w:val="00024D74"/>
    <w:rsid w:val="0002630A"/>
    <w:rsid w:val="000264DE"/>
    <w:rsid w:val="0002652F"/>
    <w:rsid w:val="0002657C"/>
    <w:rsid w:val="0002699B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30F3"/>
    <w:rsid w:val="00053113"/>
    <w:rsid w:val="000531EB"/>
    <w:rsid w:val="000535EF"/>
    <w:rsid w:val="0005390F"/>
    <w:rsid w:val="000539CD"/>
    <w:rsid w:val="00053F90"/>
    <w:rsid w:val="0005429C"/>
    <w:rsid w:val="00054EAE"/>
    <w:rsid w:val="00054F68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F22"/>
    <w:rsid w:val="0006738B"/>
    <w:rsid w:val="000679A8"/>
    <w:rsid w:val="00070263"/>
    <w:rsid w:val="00070265"/>
    <w:rsid w:val="00070727"/>
    <w:rsid w:val="0007087F"/>
    <w:rsid w:val="00070F11"/>
    <w:rsid w:val="000715E9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ED8"/>
    <w:rsid w:val="0009518D"/>
    <w:rsid w:val="00095B81"/>
    <w:rsid w:val="0009605C"/>
    <w:rsid w:val="00096810"/>
    <w:rsid w:val="00096867"/>
    <w:rsid w:val="00097422"/>
    <w:rsid w:val="00097A3A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30E5"/>
    <w:rsid w:val="000B3EE1"/>
    <w:rsid w:val="000B42D9"/>
    <w:rsid w:val="000B4665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68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A85"/>
    <w:rsid w:val="000D6DFE"/>
    <w:rsid w:val="000E0530"/>
    <w:rsid w:val="000E07F5"/>
    <w:rsid w:val="000E0F6A"/>
    <w:rsid w:val="000E0FC2"/>
    <w:rsid w:val="000E0FE4"/>
    <w:rsid w:val="000E16C8"/>
    <w:rsid w:val="000E1BDD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7A5"/>
    <w:rsid w:val="000F1C17"/>
    <w:rsid w:val="000F1EFD"/>
    <w:rsid w:val="000F1F13"/>
    <w:rsid w:val="000F25EE"/>
    <w:rsid w:val="000F2C70"/>
    <w:rsid w:val="000F2DF7"/>
    <w:rsid w:val="000F3F64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701C"/>
    <w:rsid w:val="00127362"/>
    <w:rsid w:val="001276E6"/>
    <w:rsid w:val="0012787B"/>
    <w:rsid w:val="00127BF0"/>
    <w:rsid w:val="00127C50"/>
    <w:rsid w:val="00127CDB"/>
    <w:rsid w:val="001307FE"/>
    <w:rsid w:val="00131073"/>
    <w:rsid w:val="001313EE"/>
    <w:rsid w:val="0013160D"/>
    <w:rsid w:val="0013191C"/>
    <w:rsid w:val="001319DA"/>
    <w:rsid w:val="00131F5B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BD5"/>
    <w:rsid w:val="00147C23"/>
    <w:rsid w:val="001506D5"/>
    <w:rsid w:val="00150C3E"/>
    <w:rsid w:val="00150D50"/>
    <w:rsid w:val="0015104A"/>
    <w:rsid w:val="00151192"/>
    <w:rsid w:val="00151C30"/>
    <w:rsid w:val="00151D8C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23A"/>
    <w:rsid w:val="00196596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555"/>
    <w:rsid w:val="001A1814"/>
    <w:rsid w:val="001A1E63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CE"/>
    <w:rsid w:val="001B0527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FC"/>
    <w:rsid w:val="001B6462"/>
    <w:rsid w:val="001B6543"/>
    <w:rsid w:val="001B6660"/>
    <w:rsid w:val="001B67D7"/>
    <w:rsid w:val="001B6B32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34C9"/>
    <w:rsid w:val="001C3AE4"/>
    <w:rsid w:val="001C41D5"/>
    <w:rsid w:val="001C4738"/>
    <w:rsid w:val="001C49AB"/>
    <w:rsid w:val="001C5CD9"/>
    <w:rsid w:val="001C6722"/>
    <w:rsid w:val="001C6D10"/>
    <w:rsid w:val="001C6E22"/>
    <w:rsid w:val="001C70ED"/>
    <w:rsid w:val="001C7B61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7C9"/>
    <w:rsid w:val="001E4BB7"/>
    <w:rsid w:val="001E5532"/>
    <w:rsid w:val="001E55D3"/>
    <w:rsid w:val="001E5A83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DAB"/>
    <w:rsid w:val="001F0E57"/>
    <w:rsid w:val="001F11EA"/>
    <w:rsid w:val="001F1456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293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C5F"/>
    <w:rsid w:val="00256D57"/>
    <w:rsid w:val="002576FC"/>
    <w:rsid w:val="002577C2"/>
    <w:rsid w:val="00257FA9"/>
    <w:rsid w:val="00260184"/>
    <w:rsid w:val="0026053E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DF"/>
    <w:rsid w:val="00284A52"/>
    <w:rsid w:val="00284F02"/>
    <w:rsid w:val="00284F95"/>
    <w:rsid w:val="00285F4E"/>
    <w:rsid w:val="002860F4"/>
    <w:rsid w:val="0028643C"/>
    <w:rsid w:val="00286617"/>
    <w:rsid w:val="0028698A"/>
    <w:rsid w:val="002870D2"/>
    <w:rsid w:val="00287313"/>
    <w:rsid w:val="0028741F"/>
    <w:rsid w:val="00287C07"/>
    <w:rsid w:val="00287F62"/>
    <w:rsid w:val="0029009D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81A"/>
    <w:rsid w:val="00293A8A"/>
    <w:rsid w:val="002942CA"/>
    <w:rsid w:val="002945F3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A66"/>
    <w:rsid w:val="002D4915"/>
    <w:rsid w:val="002D49BD"/>
    <w:rsid w:val="002D4BFA"/>
    <w:rsid w:val="002D512B"/>
    <w:rsid w:val="002D6ACC"/>
    <w:rsid w:val="002D6BC0"/>
    <w:rsid w:val="002D6FD5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EF5"/>
    <w:rsid w:val="002E4691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F9"/>
    <w:rsid w:val="002F2931"/>
    <w:rsid w:val="002F2D28"/>
    <w:rsid w:val="002F375B"/>
    <w:rsid w:val="002F4119"/>
    <w:rsid w:val="002F4283"/>
    <w:rsid w:val="002F4CDF"/>
    <w:rsid w:val="002F54DA"/>
    <w:rsid w:val="002F5519"/>
    <w:rsid w:val="002F56E8"/>
    <w:rsid w:val="002F5EDC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197A"/>
    <w:rsid w:val="00311998"/>
    <w:rsid w:val="00311F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A41"/>
    <w:rsid w:val="00341FB7"/>
    <w:rsid w:val="003423C6"/>
    <w:rsid w:val="003423DF"/>
    <w:rsid w:val="0034283A"/>
    <w:rsid w:val="00342BDC"/>
    <w:rsid w:val="0034334E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B3E"/>
    <w:rsid w:val="00357BFF"/>
    <w:rsid w:val="00360025"/>
    <w:rsid w:val="0036005C"/>
    <w:rsid w:val="00360EBB"/>
    <w:rsid w:val="00361EF2"/>
    <w:rsid w:val="003623F7"/>
    <w:rsid w:val="00362C88"/>
    <w:rsid w:val="00363E97"/>
    <w:rsid w:val="00364166"/>
    <w:rsid w:val="0036445F"/>
    <w:rsid w:val="00364473"/>
    <w:rsid w:val="00365432"/>
    <w:rsid w:val="00365C8C"/>
    <w:rsid w:val="00366189"/>
    <w:rsid w:val="00366334"/>
    <w:rsid w:val="003664E5"/>
    <w:rsid w:val="00366919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3072"/>
    <w:rsid w:val="00383330"/>
    <w:rsid w:val="00383909"/>
    <w:rsid w:val="00383B4E"/>
    <w:rsid w:val="00383F1E"/>
    <w:rsid w:val="003847C5"/>
    <w:rsid w:val="00385842"/>
    <w:rsid w:val="00385BD1"/>
    <w:rsid w:val="00385C03"/>
    <w:rsid w:val="00385FF3"/>
    <w:rsid w:val="0038645F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3037"/>
    <w:rsid w:val="003932FC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709"/>
    <w:rsid w:val="003B2C6A"/>
    <w:rsid w:val="003B2D78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F2"/>
    <w:rsid w:val="003B755A"/>
    <w:rsid w:val="003C0490"/>
    <w:rsid w:val="003C09E3"/>
    <w:rsid w:val="003C0C59"/>
    <w:rsid w:val="003C0E69"/>
    <w:rsid w:val="003C112C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B8"/>
    <w:rsid w:val="00406F28"/>
    <w:rsid w:val="0040705F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6A5"/>
    <w:rsid w:val="0044581C"/>
    <w:rsid w:val="00445AF6"/>
    <w:rsid w:val="00445B22"/>
    <w:rsid w:val="00445F22"/>
    <w:rsid w:val="00446056"/>
    <w:rsid w:val="00446252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FEE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A10"/>
    <w:rsid w:val="00456DCA"/>
    <w:rsid w:val="00457004"/>
    <w:rsid w:val="00457080"/>
    <w:rsid w:val="0045747B"/>
    <w:rsid w:val="004574D1"/>
    <w:rsid w:val="00457B32"/>
    <w:rsid w:val="004604EC"/>
    <w:rsid w:val="004606A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D9A"/>
    <w:rsid w:val="00477110"/>
    <w:rsid w:val="0047735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F99"/>
    <w:rsid w:val="004A1688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8BD"/>
    <w:rsid w:val="004A697D"/>
    <w:rsid w:val="004A722C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17C"/>
    <w:rsid w:val="004C0472"/>
    <w:rsid w:val="004C05F6"/>
    <w:rsid w:val="004C0BD9"/>
    <w:rsid w:val="004C102F"/>
    <w:rsid w:val="004C15C4"/>
    <w:rsid w:val="004C176F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D0B36"/>
    <w:rsid w:val="004D0BB0"/>
    <w:rsid w:val="004D0ECA"/>
    <w:rsid w:val="004D1273"/>
    <w:rsid w:val="004D12C7"/>
    <w:rsid w:val="004D1C6B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5D4"/>
    <w:rsid w:val="00501767"/>
    <w:rsid w:val="00501B7E"/>
    <w:rsid w:val="00501DC7"/>
    <w:rsid w:val="005022D1"/>
    <w:rsid w:val="0050240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854"/>
    <w:rsid w:val="00513950"/>
    <w:rsid w:val="005142C1"/>
    <w:rsid w:val="00514370"/>
    <w:rsid w:val="0051443F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ECB"/>
    <w:rsid w:val="005331B2"/>
    <w:rsid w:val="005332B9"/>
    <w:rsid w:val="00533663"/>
    <w:rsid w:val="005337D4"/>
    <w:rsid w:val="00533CEB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3FB"/>
    <w:rsid w:val="005653FD"/>
    <w:rsid w:val="00565496"/>
    <w:rsid w:val="00565784"/>
    <w:rsid w:val="00566187"/>
    <w:rsid w:val="005661E4"/>
    <w:rsid w:val="00566421"/>
    <w:rsid w:val="00566875"/>
    <w:rsid w:val="00566920"/>
    <w:rsid w:val="005669BA"/>
    <w:rsid w:val="00566A30"/>
    <w:rsid w:val="005676EF"/>
    <w:rsid w:val="00567FB4"/>
    <w:rsid w:val="00567FCC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B5C"/>
    <w:rsid w:val="005E41D2"/>
    <w:rsid w:val="005E4893"/>
    <w:rsid w:val="005E496F"/>
    <w:rsid w:val="005E4EDE"/>
    <w:rsid w:val="005E53D0"/>
    <w:rsid w:val="005E596E"/>
    <w:rsid w:val="005E5F32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721"/>
    <w:rsid w:val="005F67C1"/>
    <w:rsid w:val="005F6907"/>
    <w:rsid w:val="005F7D32"/>
    <w:rsid w:val="006000C7"/>
    <w:rsid w:val="006000DF"/>
    <w:rsid w:val="006007F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3CC6"/>
    <w:rsid w:val="00613DE2"/>
    <w:rsid w:val="00613FA6"/>
    <w:rsid w:val="00614581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B1A"/>
    <w:rsid w:val="00635CD9"/>
    <w:rsid w:val="00636571"/>
    <w:rsid w:val="00636671"/>
    <w:rsid w:val="00637D63"/>
    <w:rsid w:val="0064088F"/>
    <w:rsid w:val="00640FC2"/>
    <w:rsid w:val="006410D3"/>
    <w:rsid w:val="006418E9"/>
    <w:rsid w:val="00641BB4"/>
    <w:rsid w:val="00642197"/>
    <w:rsid w:val="00642285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6044"/>
    <w:rsid w:val="00676289"/>
    <w:rsid w:val="006766C2"/>
    <w:rsid w:val="00676903"/>
    <w:rsid w:val="00676B48"/>
    <w:rsid w:val="00676D4B"/>
    <w:rsid w:val="006772E2"/>
    <w:rsid w:val="0067747A"/>
    <w:rsid w:val="006774B3"/>
    <w:rsid w:val="00680045"/>
    <w:rsid w:val="0068007A"/>
    <w:rsid w:val="006806C9"/>
    <w:rsid w:val="00681379"/>
    <w:rsid w:val="0068189A"/>
    <w:rsid w:val="00681F46"/>
    <w:rsid w:val="0068218F"/>
    <w:rsid w:val="006823C9"/>
    <w:rsid w:val="006824DB"/>
    <w:rsid w:val="0068258C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FA3"/>
    <w:rsid w:val="00691019"/>
    <w:rsid w:val="00691194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752"/>
    <w:rsid w:val="006A6873"/>
    <w:rsid w:val="006A6C3D"/>
    <w:rsid w:val="006A720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7CE"/>
    <w:rsid w:val="006F0E40"/>
    <w:rsid w:val="006F117D"/>
    <w:rsid w:val="006F11D6"/>
    <w:rsid w:val="006F1E7D"/>
    <w:rsid w:val="006F1F3A"/>
    <w:rsid w:val="006F205D"/>
    <w:rsid w:val="006F25CD"/>
    <w:rsid w:val="006F2E6D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6214"/>
    <w:rsid w:val="006F65AE"/>
    <w:rsid w:val="006F6DD9"/>
    <w:rsid w:val="006F716B"/>
    <w:rsid w:val="006F78E0"/>
    <w:rsid w:val="006F7FB4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84"/>
    <w:rsid w:val="007033D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63B1"/>
    <w:rsid w:val="007467D3"/>
    <w:rsid w:val="007467F6"/>
    <w:rsid w:val="007468D1"/>
    <w:rsid w:val="00746D0D"/>
    <w:rsid w:val="007475B3"/>
    <w:rsid w:val="007478A0"/>
    <w:rsid w:val="007478B4"/>
    <w:rsid w:val="0074797F"/>
    <w:rsid w:val="007501FE"/>
    <w:rsid w:val="0075034A"/>
    <w:rsid w:val="007509F6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54E0"/>
    <w:rsid w:val="00765B19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94A"/>
    <w:rsid w:val="00785A57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C02"/>
    <w:rsid w:val="00792C55"/>
    <w:rsid w:val="007937E2"/>
    <w:rsid w:val="007939E8"/>
    <w:rsid w:val="00793BE1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B0238"/>
    <w:rsid w:val="007B05A5"/>
    <w:rsid w:val="007B0C46"/>
    <w:rsid w:val="007B0DD4"/>
    <w:rsid w:val="007B1046"/>
    <w:rsid w:val="007B196A"/>
    <w:rsid w:val="007B1996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DB9"/>
    <w:rsid w:val="007B6A2B"/>
    <w:rsid w:val="007B6B3C"/>
    <w:rsid w:val="007B6F11"/>
    <w:rsid w:val="007B7424"/>
    <w:rsid w:val="007B7E42"/>
    <w:rsid w:val="007C0283"/>
    <w:rsid w:val="007C2DEE"/>
    <w:rsid w:val="007C400E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58E"/>
    <w:rsid w:val="007D0F12"/>
    <w:rsid w:val="007D1497"/>
    <w:rsid w:val="007D15ED"/>
    <w:rsid w:val="007D1939"/>
    <w:rsid w:val="007D1A72"/>
    <w:rsid w:val="007D2264"/>
    <w:rsid w:val="007D22B0"/>
    <w:rsid w:val="007D2B10"/>
    <w:rsid w:val="007D2DC8"/>
    <w:rsid w:val="007D2E9F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A8"/>
    <w:rsid w:val="007D7520"/>
    <w:rsid w:val="007E05B1"/>
    <w:rsid w:val="007E07D8"/>
    <w:rsid w:val="007E091F"/>
    <w:rsid w:val="007E09AC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9E5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91E"/>
    <w:rsid w:val="00816969"/>
    <w:rsid w:val="00816A03"/>
    <w:rsid w:val="00816A1A"/>
    <w:rsid w:val="00817424"/>
    <w:rsid w:val="00817A93"/>
    <w:rsid w:val="00817B58"/>
    <w:rsid w:val="0082010D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BA6"/>
    <w:rsid w:val="00834BB2"/>
    <w:rsid w:val="008351A5"/>
    <w:rsid w:val="0083530B"/>
    <w:rsid w:val="008355DA"/>
    <w:rsid w:val="0083570F"/>
    <w:rsid w:val="00836863"/>
    <w:rsid w:val="00836A88"/>
    <w:rsid w:val="00836EFB"/>
    <w:rsid w:val="00837106"/>
    <w:rsid w:val="008376B0"/>
    <w:rsid w:val="00837959"/>
    <w:rsid w:val="008379A2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F3B"/>
    <w:rsid w:val="008453D0"/>
    <w:rsid w:val="008457B1"/>
    <w:rsid w:val="008458DB"/>
    <w:rsid w:val="008462B7"/>
    <w:rsid w:val="008462BC"/>
    <w:rsid w:val="008467A3"/>
    <w:rsid w:val="00846F0C"/>
    <w:rsid w:val="00847C34"/>
    <w:rsid w:val="00850198"/>
    <w:rsid w:val="00850A5C"/>
    <w:rsid w:val="00850C6F"/>
    <w:rsid w:val="00850D0D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34A"/>
    <w:rsid w:val="008549EB"/>
    <w:rsid w:val="00854AEF"/>
    <w:rsid w:val="00855CE3"/>
    <w:rsid w:val="00855EF2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70A79"/>
    <w:rsid w:val="008712CB"/>
    <w:rsid w:val="00871340"/>
    <w:rsid w:val="00871BF2"/>
    <w:rsid w:val="00871C9F"/>
    <w:rsid w:val="00871E63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98D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5FB"/>
    <w:rsid w:val="0089455E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A7F"/>
    <w:rsid w:val="008A4D80"/>
    <w:rsid w:val="008A53C0"/>
    <w:rsid w:val="008A55A6"/>
    <w:rsid w:val="008A5660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8AD"/>
    <w:rsid w:val="008B5C48"/>
    <w:rsid w:val="008B6B39"/>
    <w:rsid w:val="008B6CB6"/>
    <w:rsid w:val="008B6DFD"/>
    <w:rsid w:val="008B7288"/>
    <w:rsid w:val="008B79B2"/>
    <w:rsid w:val="008B7BCB"/>
    <w:rsid w:val="008C0282"/>
    <w:rsid w:val="008C0298"/>
    <w:rsid w:val="008C07BE"/>
    <w:rsid w:val="008C0DB2"/>
    <w:rsid w:val="008C0FAD"/>
    <w:rsid w:val="008C1408"/>
    <w:rsid w:val="008C1458"/>
    <w:rsid w:val="008C17F9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542"/>
    <w:rsid w:val="008D3BC7"/>
    <w:rsid w:val="008D3D5E"/>
    <w:rsid w:val="008D3F7E"/>
    <w:rsid w:val="008D4498"/>
    <w:rsid w:val="008D4AD2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4224"/>
    <w:rsid w:val="008E4BAA"/>
    <w:rsid w:val="008E4C7C"/>
    <w:rsid w:val="008E5256"/>
    <w:rsid w:val="008E52CE"/>
    <w:rsid w:val="008E568D"/>
    <w:rsid w:val="008E56CD"/>
    <w:rsid w:val="008E5D97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F01BC"/>
    <w:rsid w:val="008F0278"/>
    <w:rsid w:val="008F06BE"/>
    <w:rsid w:val="008F132F"/>
    <w:rsid w:val="008F15BF"/>
    <w:rsid w:val="008F229A"/>
    <w:rsid w:val="008F2390"/>
    <w:rsid w:val="008F2FAD"/>
    <w:rsid w:val="008F2FBB"/>
    <w:rsid w:val="008F34B9"/>
    <w:rsid w:val="008F34D3"/>
    <w:rsid w:val="008F36CF"/>
    <w:rsid w:val="008F376A"/>
    <w:rsid w:val="008F3802"/>
    <w:rsid w:val="008F3832"/>
    <w:rsid w:val="008F3D47"/>
    <w:rsid w:val="008F3E1B"/>
    <w:rsid w:val="008F411D"/>
    <w:rsid w:val="008F4186"/>
    <w:rsid w:val="008F4288"/>
    <w:rsid w:val="008F444F"/>
    <w:rsid w:val="008F4895"/>
    <w:rsid w:val="008F4BC7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3ED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90B"/>
    <w:rsid w:val="00910D18"/>
    <w:rsid w:val="00910EF6"/>
    <w:rsid w:val="00910FC1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AD"/>
    <w:rsid w:val="00925C12"/>
    <w:rsid w:val="00926280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118"/>
    <w:rsid w:val="00933217"/>
    <w:rsid w:val="00933308"/>
    <w:rsid w:val="00933521"/>
    <w:rsid w:val="009336D6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E5A"/>
    <w:rsid w:val="00962996"/>
    <w:rsid w:val="00962E29"/>
    <w:rsid w:val="00962FF2"/>
    <w:rsid w:val="009632CC"/>
    <w:rsid w:val="009633B1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2B7"/>
    <w:rsid w:val="00996B86"/>
    <w:rsid w:val="00997244"/>
    <w:rsid w:val="0099739A"/>
    <w:rsid w:val="009976AA"/>
    <w:rsid w:val="00997F07"/>
    <w:rsid w:val="009A06F9"/>
    <w:rsid w:val="009A163E"/>
    <w:rsid w:val="009A187B"/>
    <w:rsid w:val="009A208F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D0076"/>
    <w:rsid w:val="009D01C6"/>
    <w:rsid w:val="009D0345"/>
    <w:rsid w:val="009D048A"/>
    <w:rsid w:val="009D048B"/>
    <w:rsid w:val="009D0969"/>
    <w:rsid w:val="009D116E"/>
    <w:rsid w:val="009D1271"/>
    <w:rsid w:val="009D2AFB"/>
    <w:rsid w:val="009D2B2A"/>
    <w:rsid w:val="009D3017"/>
    <w:rsid w:val="009D327E"/>
    <w:rsid w:val="009D33A6"/>
    <w:rsid w:val="009D3456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6"/>
    <w:rsid w:val="009E135A"/>
    <w:rsid w:val="009E154A"/>
    <w:rsid w:val="009E19D1"/>
    <w:rsid w:val="009E1D99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7E6"/>
    <w:rsid w:val="009E4E41"/>
    <w:rsid w:val="009E536E"/>
    <w:rsid w:val="009E5532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368A"/>
    <w:rsid w:val="00A354FC"/>
    <w:rsid w:val="00A3552B"/>
    <w:rsid w:val="00A35B14"/>
    <w:rsid w:val="00A35EC3"/>
    <w:rsid w:val="00A360C5"/>
    <w:rsid w:val="00A363CF"/>
    <w:rsid w:val="00A367BD"/>
    <w:rsid w:val="00A368B0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692"/>
    <w:rsid w:val="00A473C8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832"/>
    <w:rsid w:val="00A61935"/>
    <w:rsid w:val="00A625F3"/>
    <w:rsid w:val="00A626AB"/>
    <w:rsid w:val="00A6271A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7EB7"/>
    <w:rsid w:val="00A70040"/>
    <w:rsid w:val="00A701B8"/>
    <w:rsid w:val="00A7026F"/>
    <w:rsid w:val="00A704EE"/>
    <w:rsid w:val="00A70700"/>
    <w:rsid w:val="00A70891"/>
    <w:rsid w:val="00A7110E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0DA1"/>
    <w:rsid w:val="00AC1F01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801"/>
    <w:rsid w:val="00AD68DE"/>
    <w:rsid w:val="00AD7178"/>
    <w:rsid w:val="00AD776D"/>
    <w:rsid w:val="00AD781B"/>
    <w:rsid w:val="00AD7DED"/>
    <w:rsid w:val="00AE0916"/>
    <w:rsid w:val="00AE0A09"/>
    <w:rsid w:val="00AE11F3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51E1"/>
    <w:rsid w:val="00AF5FC1"/>
    <w:rsid w:val="00AF610C"/>
    <w:rsid w:val="00AF6875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7297"/>
    <w:rsid w:val="00B272AD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F36"/>
    <w:rsid w:val="00B4141C"/>
    <w:rsid w:val="00B41C08"/>
    <w:rsid w:val="00B41D8D"/>
    <w:rsid w:val="00B42379"/>
    <w:rsid w:val="00B427D3"/>
    <w:rsid w:val="00B42A6D"/>
    <w:rsid w:val="00B4302A"/>
    <w:rsid w:val="00B43814"/>
    <w:rsid w:val="00B43D3D"/>
    <w:rsid w:val="00B43F85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64A"/>
    <w:rsid w:val="00B56673"/>
    <w:rsid w:val="00B56860"/>
    <w:rsid w:val="00B56E08"/>
    <w:rsid w:val="00B571E3"/>
    <w:rsid w:val="00B57964"/>
    <w:rsid w:val="00B57E08"/>
    <w:rsid w:val="00B60B62"/>
    <w:rsid w:val="00B60BE2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5F3A"/>
    <w:rsid w:val="00B66049"/>
    <w:rsid w:val="00B663B6"/>
    <w:rsid w:val="00B668D7"/>
    <w:rsid w:val="00B66AAC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5DC3"/>
    <w:rsid w:val="00B75EBF"/>
    <w:rsid w:val="00B75FA2"/>
    <w:rsid w:val="00B76005"/>
    <w:rsid w:val="00B761FB"/>
    <w:rsid w:val="00B7675E"/>
    <w:rsid w:val="00B768BF"/>
    <w:rsid w:val="00B77272"/>
    <w:rsid w:val="00B773C5"/>
    <w:rsid w:val="00B800F3"/>
    <w:rsid w:val="00B80D8B"/>
    <w:rsid w:val="00B815B2"/>
    <w:rsid w:val="00B81904"/>
    <w:rsid w:val="00B81951"/>
    <w:rsid w:val="00B829B7"/>
    <w:rsid w:val="00B829B9"/>
    <w:rsid w:val="00B82CA8"/>
    <w:rsid w:val="00B8342C"/>
    <w:rsid w:val="00B835B4"/>
    <w:rsid w:val="00B8398C"/>
    <w:rsid w:val="00B84177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D46"/>
    <w:rsid w:val="00B91537"/>
    <w:rsid w:val="00B91F08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FCF"/>
    <w:rsid w:val="00BC424E"/>
    <w:rsid w:val="00BC499F"/>
    <w:rsid w:val="00BC4A9F"/>
    <w:rsid w:val="00BC4B1E"/>
    <w:rsid w:val="00BC512A"/>
    <w:rsid w:val="00BC51F0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4564"/>
    <w:rsid w:val="00BD4643"/>
    <w:rsid w:val="00BD4F40"/>
    <w:rsid w:val="00BD528B"/>
    <w:rsid w:val="00BD5317"/>
    <w:rsid w:val="00BD5BE9"/>
    <w:rsid w:val="00BD698E"/>
    <w:rsid w:val="00BD6A53"/>
    <w:rsid w:val="00BD74E0"/>
    <w:rsid w:val="00BD76E1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63A"/>
    <w:rsid w:val="00C23690"/>
    <w:rsid w:val="00C2370B"/>
    <w:rsid w:val="00C23946"/>
    <w:rsid w:val="00C23BBB"/>
    <w:rsid w:val="00C23C41"/>
    <w:rsid w:val="00C23E5F"/>
    <w:rsid w:val="00C23EAB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309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5D"/>
    <w:rsid w:val="00C40D07"/>
    <w:rsid w:val="00C40FB5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54A"/>
    <w:rsid w:val="00C54557"/>
    <w:rsid w:val="00C549BE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81B"/>
    <w:rsid w:val="00C72B96"/>
    <w:rsid w:val="00C72C73"/>
    <w:rsid w:val="00C72E44"/>
    <w:rsid w:val="00C72F6A"/>
    <w:rsid w:val="00C73640"/>
    <w:rsid w:val="00C7413E"/>
    <w:rsid w:val="00C74C9D"/>
    <w:rsid w:val="00C75E2E"/>
    <w:rsid w:val="00C7634D"/>
    <w:rsid w:val="00C76A9B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16F"/>
    <w:rsid w:val="00C90CFA"/>
    <w:rsid w:val="00C90D39"/>
    <w:rsid w:val="00C90D84"/>
    <w:rsid w:val="00C90F97"/>
    <w:rsid w:val="00C910DF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A73"/>
    <w:rsid w:val="00CA125F"/>
    <w:rsid w:val="00CA15F4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17E"/>
    <w:rsid w:val="00CB22C1"/>
    <w:rsid w:val="00CB270F"/>
    <w:rsid w:val="00CB3066"/>
    <w:rsid w:val="00CB30FD"/>
    <w:rsid w:val="00CB3820"/>
    <w:rsid w:val="00CB3A87"/>
    <w:rsid w:val="00CB3EA4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2115"/>
    <w:rsid w:val="00CE2492"/>
    <w:rsid w:val="00CE2CF8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3231"/>
    <w:rsid w:val="00CF353A"/>
    <w:rsid w:val="00CF3F57"/>
    <w:rsid w:val="00CF4157"/>
    <w:rsid w:val="00CF4D2B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1A1"/>
    <w:rsid w:val="00D003B0"/>
    <w:rsid w:val="00D006F5"/>
    <w:rsid w:val="00D00C83"/>
    <w:rsid w:val="00D0139A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44E4"/>
    <w:rsid w:val="00D14863"/>
    <w:rsid w:val="00D14ACC"/>
    <w:rsid w:val="00D15A4E"/>
    <w:rsid w:val="00D15B38"/>
    <w:rsid w:val="00D15DD9"/>
    <w:rsid w:val="00D15EE6"/>
    <w:rsid w:val="00D16519"/>
    <w:rsid w:val="00D166C3"/>
    <w:rsid w:val="00D16C4E"/>
    <w:rsid w:val="00D17110"/>
    <w:rsid w:val="00D17231"/>
    <w:rsid w:val="00D17365"/>
    <w:rsid w:val="00D17A73"/>
    <w:rsid w:val="00D2010A"/>
    <w:rsid w:val="00D20B72"/>
    <w:rsid w:val="00D20F2F"/>
    <w:rsid w:val="00D20FC5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E52"/>
    <w:rsid w:val="00D40312"/>
    <w:rsid w:val="00D40AA4"/>
    <w:rsid w:val="00D40B2B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ACA"/>
    <w:rsid w:val="00D47AF0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88F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FF8"/>
    <w:rsid w:val="00D8093A"/>
    <w:rsid w:val="00D80D1C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A088D"/>
    <w:rsid w:val="00DA0C22"/>
    <w:rsid w:val="00DA0C66"/>
    <w:rsid w:val="00DA1280"/>
    <w:rsid w:val="00DA1658"/>
    <w:rsid w:val="00DA1E52"/>
    <w:rsid w:val="00DA2342"/>
    <w:rsid w:val="00DA2706"/>
    <w:rsid w:val="00DA29C2"/>
    <w:rsid w:val="00DA3029"/>
    <w:rsid w:val="00DA3177"/>
    <w:rsid w:val="00DA360E"/>
    <w:rsid w:val="00DA365F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486"/>
    <w:rsid w:val="00DB7974"/>
    <w:rsid w:val="00DB7DBB"/>
    <w:rsid w:val="00DB7F3F"/>
    <w:rsid w:val="00DC032F"/>
    <w:rsid w:val="00DC082B"/>
    <w:rsid w:val="00DC0AB5"/>
    <w:rsid w:val="00DC0DFB"/>
    <w:rsid w:val="00DC1131"/>
    <w:rsid w:val="00DC11F3"/>
    <w:rsid w:val="00DC13BF"/>
    <w:rsid w:val="00DC158F"/>
    <w:rsid w:val="00DC1A24"/>
    <w:rsid w:val="00DC1A2B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C5"/>
    <w:rsid w:val="00DC458D"/>
    <w:rsid w:val="00DC471B"/>
    <w:rsid w:val="00DC4C88"/>
    <w:rsid w:val="00DC4D03"/>
    <w:rsid w:val="00DC5549"/>
    <w:rsid w:val="00DC5874"/>
    <w:rsid w:val="00DC5D66"/>
    <w:rsid w:val="00DC6D32"/>
    <w:rsid w:val="00DC70DA"/>
    <w:rsid w:val="00DC72A4"/>
    <w:rsid w:val="00DC7973"/>
    <w:rsid w:val="00DC7AA5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4674"/>
    <w:rsid w:val="00DD47FD"/>
    <w:rsid w:val="00DD4B5B"/>
    <w:rsid w:val="00DD4CCA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E57"/>
    <w:rsid w:val="00E06FAD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CAF"/>
    <w:rsid w:val="00E21D2A"/>
    <w:rsid w:val="00E2259E"/>
    <w:rsid w:val="00E22D42"/>
    <w:rsid w:val="00E234FC"/>
    <w:rsid w:val="00E23920"/>
    <w:rsid w:val="00E24258"/>
    <w:rsid w:val="00E24C78"/>
    <w:rsid w:val="00E253B1"/>
    <w:rsid w:val="00E262E1"/>
    <w:rsid w:val="00E2643A"/>
    <w:rsid w:val="00E265DB"/>
    <w:rsid w:val="00E26A76"/>
    <w:rsid w:val="00E26BBD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915"/>
    <w:rsid w:val="00E3404C"/>
    <w:rsid w:val="00E34F18"/>
    <w:rsid w:val="00E35A54"/>
    <w:rsid w:val="00E35AC8"/>
    <w:rsid w:val="00E35C13"/>
    <w:rsid w:val="00E35EEE"/>
    <w:rsid w:val="00E35F92"/>
    <w:rsid w:val="00E35FC1"/>
    <w:rsid w:val="00E36195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636C"/>
    <w:rsid w:val="00E463D1"/>
    <w:rsid w:val="00E46644"/>
    <w:rsid w:val="00E46ECE"/>
    <w:rsid w:val="00E471C1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CCC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F40"/>
    <w:rsid w:val="00EB4095"/>
    <w:rsid w:val="00EB4447"/>
    <w:rsid w:val="00EB4581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757"/>
    <w:rsid w:val="00EE17B5"/>
    <w:rsid w:val="00EE1EDF"/>
    <w:rsid w:val="00EE2370"/>
    <w:rsid w:val="00EE2D52"/>
    <w:rsid w:val="00EE2DA3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4DE"/>
    <w:rsid w:val="00F02E16"/>
    <w:rsid w:val="00F02EED"/>
    <w:rsid w:val="00F0330D"/>
    <w:rsid w:val="00F0343E"/>
    <w:rsid w:val="00F040F2"/>
    <w:rsid w:val="00F042BA"/>
    <w:rsid w:val="00F042CF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722E"/>
    <w:rsid w:val="00F07498"/>
    <w:rsid w:val="00F07530"/>
    <w:rsid w:val="00F07695"/>
    <w:rsid w:val="00F07881"/>
    <w:rsid w:val="00F07C9D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26EA"/>
    <w:rsid w:val="00F1278E"/>
    <w:rsid w:val="00F12B98"/>
    <w:rsid w:val="00F12C1B"/>
    <w:rsid w:val="00F12ED0"/>
    <w:rsid w:val="00F13367"/>
    <w:rsid w:val="00F135DD"/>
    <w:rsid w:val="00F137F3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F99"/>
    <w:rsid w:val="00F33077"/>
    <w:rsid w:val="00F33242"/>
    <w:rsid w:val="00F33382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F19"/>
    <w:rsid w:val="00F3712E"/>
    <w:rsid w:val="00F374A4"/>
    <w:rsid w:val="00F3793D"/>
    <w:rsid w:val="00F4082F"/>
    <w:rsid w:val="00F40F4B"/>
    <w:rsid w:val="00F411F9"/>
    <w:rsid w:val="00F41D9C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4401"/>
    <w:rsid w:val="00F54E40"/>
    <w:rsid w:val="00F5536E"/>
    <w:rsid w:val="00F55AA4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E4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CE"/>
    <w:rsid w:val="00F85D0B"/>
    <w:rsid w:val="00F8600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C0D56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D05B3"/>
    <w:rsid w:val="00FD0DF5"/>
    <w:rsid w:val="00FD0E5A"/>
    <w:rsid w:val="00FD11A6"/>
    <w:rsid w:val="00FD12AF"/>
    <w:rsid w:val="00FD1543"/>
    <w:rsid w:val="00FD1A76"/>
    <w:rsid w:val="00FD1B3E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E7A"/>
    <w:rsid w:val="00FE60BA"/>
    <w:rsid w:val="00FE6868"/>
    <w:rsid w:val="00FE704A"/>
    <w:rsid w:val="00FE7B18"/>
    <w:rsid w:val="00FE7D7D"/>
    <w:rsid w:val="00FF03C5"/>
    <w:rsid w:val="00FF0577"/>
    <w:rsid w:val="00FF07CB"/>
    <w:rsid w:val="00FF0ACA"/>
    <w:rsid w:val="00FF0E79"/>
    <w:rsid w:val="00FF1E6F"/>
    <w:rsid w:val="00FF372F"/>
    <w:rsid w:val="00FF39B6"/>
    <w:rsid w:val="00FF3BC5"/>
    <w:rsid w:val="00FF3CC6"/>
    <w:rsid w:val="00FF3F2D"/>
    <w:rsid w:val="00FF45B5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uiPriority w:val="99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2EB56-3A9E-44B2-BE37-E56E2307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McArthur</dc:creator>
  <cp:lastModifiedBy>wojang</cp:lastModifiedBy>
  <cp:revision>8</cp:revision>
  <cp:lastPrinted>2015-01-30T00:04:00Z</cp:lastPrinted>
  <dcterms:created xsi:type="dcterms:W3CDTF">2015-01-28T07:16:00Z</dcterms:created>
  <dcterms:modified xsi:type="dcterms:W3CDTF">2015-01-30T00:04:00Z</dcterms:modified>
</cp:coreProperties>
</file>