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23" w:rsidRPr="009D7A8B" w:rsidRDefault="002B7E23" w:rsidP="002B7E23">
      <w:pPr>
        <w:keepNext/>
        <w:tabs>
          <w:tab w:val="left" w:pos="737"/>
        </w:tabs>
        <w:spacing w:before="180" w:after="60" w:line="240" w:lineRule="auto"/>
        <w:ind w:left="737" w:hanging="737"/>
        <w:rPr>
          <w:rFonts w:ascii="Arial" w:eastAsia="Times New Roman" w:hAnsi="Arial"/>
          <w:b/>
          <w:sz w:val="24"/>
          <w:szCs w:val="24"/>
        </w:rPr>
      </w:pPr>
      <w:r w:rsidRPr="009D7A8B">
        <w:rPr>
          <w:rFonts w:ascii="Arial" w:eastAsia="Times New Roman" w:hAnsi="Arial"/>
          <w:b/>
          <w:sz w:val="24"/>
          <w:szCs w:val="24"/>
        </w:rPr>
        <w:t>Explanatory Statement</w:t>
      </w:r>
    </w:p>
    <w:p w:rsidR="002B7E23" w:rsidRPr="009D7A8B" w:rsidRDefault="002B7E23" w:rsidP="002B7E23">
      <w:pPr>
        <w:keepNext/>
        <w:tabs>
          <w:tab w:val="left" w:pos="737"/>
        </w:tabs>
        <w:spacing w:before="180" w:after="60" w:line="240" w:lineRule="auto"/>
        <w:ind w:left="737" w:hanging="737"/>
        <w:rPr>
          <w:rFonts w:ascii="Arial" w:eastAsia="Times New Roman" w:hAnsi="Arial"/>
          <w:b/>
          <w:bCs/>
          <w:sz w:val="24"/>
          <w:szCs w:val="24"/>
        </w:rPr>
      </w:pPr>
      <w:r w:rsidRPr="009D7A8B">
        <w:rPr>
          <w:rFonts w:ascii="Arial" w:eastAsia="Times New Roman" w:hAnsi="Arial"/>
          <w:b/>
          <w:bCs/>
          <w:sz w:val="24"/>
          <w:szCs w:val="24"/>
        </w:rPr>
        <w:t>Civil Aviation Act 1988</w:t>
      </w:r>
    </w:p>
    <w:p w:rsidR="002B7E23" w:rsidRPr="009D7A8B" w:rsidRDefault="002B7E23" w:rsidP="002B7E23">
      <w:pPr>
        <w:keepNext/>
        <w:tabs>
          <w:tab w:val="left" w:pos="737"/>
        </w:tabs>
        <w:spacing w:before="180" w:after="60" w:line="240" w:lineRule="auto"/>
        <w:ind w:left="737" w:hanging="737"/>
        <w:rPr>
          <w:rFonts w:ascii="Arial" w:eastAsia="Times New Roman" w:hAnsi="Arial"/>
          <w:b/>
          <w:bCs/>
          <w:sz w:val="24"/>
          <w:szCs w:val="24"/>
        </w:rPr>
      </w:pPr>
      <w:r w:rsidRPr="009D7A8B">
        <w:rPr>
          <w:rFonts w:ascii="Arial" w:eastAsia="Times New Roman" w:hAnsi="Arial"/>
          <w:b/>
          <w:sz w:val="24"/>
          <w:szCs w:val="24"/>
        </w:rPr>
        <w:t xml:space="preserve">Civil Aviation Order </w:t>
      </w:r>
      <w:r w:rsidR="00EA55C0" w:rsidRPr="009D7A8B">
        <w:rPr>
          <w:rFonts w:ascii="Arial" w:eastAsia="Times New Roman" w:hAnsi="Arial"/>
          <w:b/>
          <w:sz w:val="24"/>
          <w:szCs w:val="24"/>
        </w:rPr>
        <w:t>82.0</w:t>
      </w:r>
      <w:r w:rsidRPr="009D7A8B">
        <w:rPr>
          <w:rFonts w:ascii="Arial" w:eastAsia="Times New Roman" w:hAnsi="Arial"/>
          <w:b/>
          <w:sz w:val="24"/>
          <w:szCs w:val="24"/>
        </w:rPr>
        <w:t xml:space="preserve"> Amendment </w:t>
      </w:r>
      <w:r w:rsidR="00FA4511" w:rsidRPr="009D7A8B">
        <w:rPr>
          <w:rFonts w:ascii="Arial" w:eastAsia="Times New Roman" w:hAnsi="Arial"/>
          <w:b/>
          <w:sz w:val="24"/>
          <w:szCs w:val="24"/>
        </w:rPr>
        <w:t xml:space="preserve">Instrument </w:t>
      </w:r>
      <w:r w:rsidRPr="009D7A8B">
        <w:rPr>
          <w:rFonts w:ascii="Arial" w:eastAsia="Times New Roman" w:hAnsi="Arial"/>
          <w:b/>
          <w:sz w:val="24"/>
          <w:szCs w:val="24"/>
        </w:rPr>
        <w:t>20</w:t>
      </w:r>
      <w:r w:rsidR="00F72C08" w:rsidRPr="009D7A8B">
        <w:rPr>
          <w:rFonts w:ascii="Arial" w:eastAsia="Times New Roman" w:hAnsi="Arial"/>
          <w:b/>
          <w:sz w:val="24"/>
          <w:szCs w:val="24"/>
        </w:rPr>
        <w:t>1</w:t>
      </w:r>
      <w:r w:rsidR="00F2174D" w:rsidRPr="009D7A8B">
        <w:rPr>
          <w:rFonts w:ascii="Arial" w:eastAsia="Times New Roman" w:hAnsi="Arial"/>
          <w:b/>
          <w:sz w:val="24"/>
          <w:szCs w:val="24"/>
        </w:rPr>
        <w:t>4</w:t>
      </w:r>
      <w:r w:rsidR="00FA4511" w:rsidRPr="009D7A8B">
        <w:rPr>
          <w:rFonts w:ascii="Arial" w:eastAsia="Times New Roman" w:hAnsi="Arial"/>
          <w:b/>
          <w:sz w:val="24"/>
          <w:szCs w:val="24"/>
        </w:rPr>
        <w:t xml:space="preserve"> (No. </w:t>
      </w:r>
      <w:r w:rsidR="00C15253" w:rsidRPr="009D7A8B">
        <w:rPr>
          <w:rFonts w:ascii="Arial" w:eastAsia="Times New Roman" w:hAnsi="Arial"/>
          <w:b/>
          <w:sz w:val="24"/>
          <w:szCs w:val="24"/>
        </w:rPr>
        <w:t>2</w:t>
      </w:r>
      <w:r w:rsidR="00FA4511" w:rsidRPr="009D7A8B">
        <w:rPr>
          <w:rFonts w:ascii="Arial" w:eastAsia="Times New Roman" w:hAnsi="Arial"/>
          <w:b/>
          <w:sz w:val="24"/>
          <w:szCs w:val="24"/>
        </w:rPr>
        <w:t>)</w:t>
      </w:r>
    </w:p>
    <w:p w:rsidR="002B7E23" w:rsidRPr="009D7A8B" w:rsidRDefault="002B7E23" w:rsidP="002B7E23">
      <w:pPr>
        <w:spacing w:after="0" w:line="240" w:lineRule="auto"/>
        <w:rPr>
          <w:rFonts w:ascii="Times New Roman" w:eastAsia="Times New Roman" w:hAnsi="Times New Roman"/>
          <w:sz w:val="24"/>
          <w:szCs w:val="24"/>
        </w:rPr>
      </w:pPr>
    </w:p>
    <w:p w:rsidR="002B7E23" w:rsidRPr="009D7A8B" w:rsidRDefault="002B7E23" w:rsidP="002B7E23">
      <w:pPr>
        <w:spacing w:after="0" w:line="240" w:lineRule="auto"/>
        <w:rPr>
          <w:rFonts w:ascii="Times New Roman" w:eastAsia="Times New Roman" w:hAnsi="Times New Roman"/>
          <w:b/>
          <w:sz w:val="24"/>
          <w:szCs w:val="24"/>
        </w:rPr>
      </w:pPr>
      <w:r w:rsidRPr="009D7A8B">
        <w:rPr>
          <w:rFonts w:ascii="Times New Roman" w:eastAsia="Times New Roman" w:hAnsi="Times New Roman"/>
          <w:b/>
          <w:sz w:val="24"/>
          <w:szCs w:val="24"/>
        </w:rPr>
        <w:t>Legislation</w:t>
      </w:r>
    </w:p>
    <w:p w:rsidR="00E27773" w:rsidRPr="009D7A8B" w:rsidRDefault="00F755A6" w:rsidP="00E27773">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Subsection </w:t>
      </w:r>
      <w:r w:rsidR="009E369C" w:rsidRPr="009D7A8B">
        <w:rPr>
          <w:rFonts w:ascii="Times New Roman" w:eastAsia="Times New Roman" w:hAnsi="Times New Roman"/>
          <w:sz w:val="24"/>
          <w:szCs w:val="24"/>
        </w:rPr>
        <w:t xml:space="preserve">28BA (1) (b) </w:t>
      </w:r>
      <w:r w:rsidRPr="009D7A8B">
        <w:rPr>
          <w:rFonts w:ascii="Times New Roman" w:eastAsia="Times New Roman" w:hAnsi="Times New Roman"/>
          <w:sz w:val="24"/>
          <w:szCs w:val="24"/>
        </w:rPr>
        <w:t xml:space="preserve">of the </w:t>
      </w:r>
      <w:r w:rsidR="00E27773" w:rsidRPr="009D7A8B">
        <w:rPr>
          <w:rFonts w:ascii="Times New Roman" w:eastAsia="Times New Roman" w:hAnsi="Times New Roman"/>
          <w:i/>
          <w:sz w:val="24"/>
          <w:szCs w:val="24"/>
        </w:rPr>
        <w:t>Civil Aviation Act 1988</w:t>
      </w:r>
      <w:r w:rsidR="00E27773" w:rsidRPr="009D7A8B">
        <w:rPr>
          <w:rFonts w:ascii="Times New Roman" w:eastAsia="Times New Roman" w:hAnsi="Times New Roman"/>
          <w:sz w:val="24"/>
          <w:szCs w:val="24"/>
        </w:rPr>
        <w:t xml:space="preserve"> (the </w:t>
      </w:r>
      <w:r w:rsidR="00E27773" w:rsidRPr="009D7A8B">
        <w:rPr>
          <w:rFonts w:ascii="Times New Roman" w:eastAsia="Times New Roman" w:hAnsi="Times New Roman"/>
          <w:b/>
          <w:i/>
          <w:sz w:val="24"/>
          <w:szCs w:val="24"/>
        </w:rPr>
        <w:t>Act</w:t>
      </w:r>
      <w:r w:rsidR="00E27773" w:rsidRPr="009D7A8B">
        <w:rPr>
          <w:rFonts w:ascii="Times New Roman" w:eastAsia="Times New Roman" w:hAnsi="Times New Roman"/>
          <w:sz w:val="24"/>
          <w:szCs w:val="24"/>
        </w:rPr>
        <w:t xml:space="preserve">) </w:t>
      </w:r>
      <w:r w:rsidR="009E369C" w:rsidRPr="009D7A8B">
        <w:rPr>
          <w:rFonts w:ascii="Times New Roman" w:eastAsia="Times New Roman" w:hAnsi="Times New Roman"/>
          <w:sz w:val="24"/>
          <w:szCs w:val="24"/>
        </w:rPr>
        <w:t>provides that an air operator’s certificate</w:t>
      </w:r>
      <w:r w:rsidR="00B70318" w:rsidRPr="009D7A8B">
        <w:rPr>
          <w:rFonts w:ascii="Times New Roman" w:eastAsia="Times New Roman" w:hAnsi="Times New Roman"/>
          <w:sz w:val="24"/>
          <w:szCs w:val="24"/>
        </w:rPr>
        <w:t xml:space="preserve"> (</w:t>
      </w:r>
      <w:r w:rsidR="00B70318" w:rsidRPr="009D7A8B">
        <w:rPr>
          <w:rFonts w:ascii="Times New Roman" w:eastAsia="Times New Roman" w:hAnsi="Times New Roman"/>
          <w:b/>
          <w:i/>
          <w:sz w:val="24"/>
          <w:szCs w:val="24"/>
        </w:rPr>
        <w:t>AOC</w:t>
      </w:r>
      <w:r w:rsidR="00B70318" w:rsidRPr="009D7A8B">
        <w:rPr>
          <w:rFonts w:ascii="Times New Roman" w:eastAsia="Times New Roman" w:hAnsi="Times New Roman"/>
          <w:sz w:val="24"/>
          <w:szCs w:val="24"/>
        </w:rPr>
        <w:t>)</w:t>
      </w:r>
      <w:r w:rsidR="009E369C" w:rsidRPr="009D7A8B">
        <w:rPr>
          <w:rFonts w:ascii="Times New Roman" w:eastAsia="Times New Roman" w:hAnsi="Times New Roman"/>
          <w:sz w:val="24"/>
          <w:szCs w:val="24"/>
        </w:rPr>
        <w:t xml:space="preserve"> has effect subject to any conditions specified in the regulations or Civil Aviation Orders (</w:t>
      </w:r>
      <w:r w:rsidR="009E369C" w:rsidRPr="009D7A8B">
        <w:rPr>
          <w:rFonts w:ascii="Times New Roman" w:eastAsia="Times New Roman" w:hAnsi="Times New Roman"/>
          <w:b/>
          <w:i/>
          <w:sz w:val="24"/>
          <w:szCs w:val="24"/>
        </w:rPr>
        <w:t>CAOs</w:t>
      </w:r>
      <w:r w:rsidR="009E369C" w:rsidRPr="009D7A8B">
        <w:rPr>
          <w:rFonts w:ascii="Times New Roman" w:eastAsia="Times New Roman" w:hAnsi="Times New Roman"/>
          <w:sz w:val="24"/>
          <w:szCs w:val="24"/>
        </w:rPr>
        <w:t xml:space="preserve">). </w:t>
      </w:r>
      <w:r w:rsidR="00E27773" w:rsidRPr="009D7A8B">
        <w:rPr>
          <w:rFonts w:ascii="Times New Roman" w:eastAsia="Times New Roman" w:hAnsi="Times New Roman"/>
          <w:sz w:val="24"/>
          <w:szCs w:val="24"/>
        </w:rPr>
        <w:t>Subsection 98 (4A) of the Act empowers CASA to issue CAO</w:t>
      </w:r>
      <w:r w:rsidR="000A0A67" w:rsidRPr="009D7A8B">
        <w:rPr>
          <w:rFonts w:ascii="Times New Roman" w:eastAsia="Times New Roman" w:hAnsi="Times New Roman"/>
          <w:sz w:val="24"/>
          <w:szCs w:val="24"/>
        </w:rPr>
        <w:t>s</w:t>
      </w:r>
      <w:r w:rsidR="00E27773" w:rsidRPr="009D7A8B">
        <w:rPr>
          <w:rFonts w:ascii="Times New Roman" w:eastAsia="Times New Roman" w:hAnsi="Times New Roman"/>
          <w:sz w:val="24"/>
          <w:szCs w:val="24"/>
        </w:rPr>
        <w:t xml:space="preserve"> not inconsistent with the Act or the regulations.</w:t>
      </w:r>
    </w:p>
    <w:p w:rsidR="009E369C" w:rsidRPr="009D7A8B" w:rsidRDefault="009E369C" w:rsidP="002B7E23">
      <w:pPr>
        <w:spacing w:after="0" w:line="240" w:lineRule="auto"/>
        <w:rPr>
          <w:rFonts w:ascii="Times New Roman" w:eastAsia="Times New Roman" w:hAnsi="Times New Roman"/>
          <w:sz w:val="24"/>
          <w:szCs w:val="24"/>
        </w:rPr>
      </w:pPr>
    </w:p>
    <w:p w:rsidR="00FF0E73" w:rsidRPr="009D7A8B" w:rsidRDefault="00E27773" w:rsidP="002B7E23">
      <w:pPr>
        <w:spacing w:after="0" w:line="240" w:lineRule="auto"/>
        <w:rPr>
          <w:rFonts w:ascii="Times New Roman" w:eastAsia="Times New Roman" w:hAnsi="Times New Roman"/>
          <w:sz w:val="24"/>
          <w:szCs w:val="24"/>
        </w:rPr>
      </w:pPr>
      <w:proofErr w:type="spellStart"/>
      <w:r w:rsidRPr="009D7A8B">
        <w:rPr>
          <w:rFonts w:ascii="Times New Roman" w:eastAsia="Times New Roman" w:hAnsi="Times New Roman"/>
          <w:sz w:val="24"/>
          <w:szCs w:val="24"/>
        </w:rPr>
        <w:t>Subregulation</w:t>
      </w:r>
      <w:proofErr w:type="spellEnd"/>
      <w:r w:rsidRPr="009D7A8B">
        <w:rPr>
          <w:rFonts w:ascii="Times New Roman" w:eastAsia="Times New Roman" w:hAnsi="Times New Roman"/>
          <w:sz w:val="24"/>
          <w:szCs w:val="24"/>
        </w:rPr>
        <w:t xml:space="preserve"> 209 (1) of the </w:t>
      </w:r>
      <w:r w:rsidRPr="009D7A8B">
        <w:rPr>
          <w:rFonts w:ascii="Times New Roman" w:eastAsia="Times New Roman" w:hAnsi="Times New Roman"/>
          <w:i/>
          <w:sz w:val="24"/>
          <w:szCs w:val="24"/>
        </w:rPr>
        <w:t>Civil Aviation Regulations 1988</w:t>
      </w:r>
      <w:r w:rsidRPr="009D7A8B">
        <w:rPr>
          <w:rFonts w:ascii="Times New Roman" w:eastAsia="Times New Roman" w:hAnsi="Times New Roman"/>
          <w:sz w:val="24"/>
          <w:szCs w:val="24"/>
        </w:rPr>
        <w:t xml:space="preserve"> (</w:t>
      </w:r>
      <w:r w:rsidRPr="009D7A8B">
        <w:rPr>
          <w:rFonts w:ascii="Times New Roman" w:eastAsia="Times New Roman" w:hAnsi="Times New Roman"/>
          <w:b/>
          <w:i/>
          <w:sz w:val="24"/>
          <w:szCs w:val="24"/>
        </w:rPr>
        <w:t>CAR 1988</w:t>
      </w:r>
      <w:r w:rsidRPr="009D7A8B">
        <w:rPr>
          <w:rFonts w:ascii="Times New Roman" w:eastAsia="Times New Roman" w:hAnsi="Times New Roman"/>
          <w:sz w:val="24"/>
          <w:szCs w:val="24"/>
        </w:rPr>
        <w:t xml:space="preserve">) provides that the operator and the pilot in command of an aircraft engaged in private operations shall comply with the provisions of the regulations and such additional conditions as CASA directs from time to time in the interest of safety. </w:t>
      </w:r>
      <w:r w:rsidR="00FF0E73" w:rsidRPr="009D7A8B">
        <w:rPr>
          <w:rFonts w:ascii="Times New Roman" w:eastAsia="Times New Roman" w:hAnsi="Times New Roman"/>
          <w:sz w:val="24"/>
          <w:szCs w:val="24"/>
        </w:rPr>
        <w:t xml:space="preserve">Regulation 5 of </w:t>
      </w:r>
      <w:r w:rsidRPr="009D7A8B">
        <w:rPr>
          <w:rFonts w:ascii="Times New Roman" w:eastAsia="Times New Roman" w:hAnsi="Times New Roman"/>
          <w:sz w:val="24"/>
          <w:szCs w:val="24"/>
        </w:rPr>
        <w:t>CAR 19</w:t>
      </w:r>
      <w:r w:rsidR="00A23D01" w:rsidRPr="009D7A8B">
        <w:rPr>
          <w:rFonts w:ascii="Times New Roman" w:eastAsia="Times New Roman" w:hAnsi="Times New Roman"/>
          <w:sz w:val="24"/>
          <w:szCs w:val="24"/>
        </w:rPr>
        <w:t>8</w:t>
      </w:r>
      <w:r w:rsidRPr="009D7A8B">
        <w:rPr>
          <w:rFonts w:ascii="Times New Roman" w:eastAsia="Times New Roman" w:hAnsi="Times New Roman"/>
          <w:sz w:val="24"/>
          <w:szCs w:val="24"/>
        </w:rPr>
        <w:t xml:space="preserve">8 </w:t>
      </w:r>
      <w:r w:rsidR="00FF0E73" w:rsidRPr="009D7A8B">
        <w:rPr>
          <w:rFonts w:ascii="Times New Roman" w:eastAsia="Times New Roman" w:hAnsi="Times New Roman"/>
          <w:sz w:val="24"/>
          <w:szCs w:val="24"/>
        </w:rPr>
        <w:t xml:space="preserve">provides, among other things, that if CASA is empowered to issue </w:t>
      </w:r>
      <w:r w:rsidRPr="009D7A8B">
        <w:rPr>
          <w:rFonts w:ascii="Times New Roman" w:eastAsia="Times New Roman" w:hAnsi="Times New Roman"/>
          <w:sz w:val="24"/>
          <w:szCs w:val="24"/>
        </w:rPr>
        <w:t>a direction, instruction or notification, or to give a permission, approval or authority, CASA may do so by way of issuing CAOs.</w:t>
      </w:r>
    </w:p>
    <w:p w:rsidR="00FF0E73" w:rsidRPr="009D7A8B" w:rsidRDefault="00FF0E73" w:rsidP="002B7E23">
      <w:pPr>
        <w:spacing w:after="0" w:line="240" w:lineRule="auto"/>
        <w:rPr>
          <w:rFonts w:ascii="Times New Roman" w:eastAsia="Times New Roman" w:hAnsi="Times New Roman"/>
          <w:sz w:val="24"/>
          <w:szCs w:val="24"/>
        </w:rPr>
      </w:pPr>
    </w:p>
    <w:p w:rsidR="009E369C" w:rsidRPr="009D7A8B" w:rsidRDefault="00E27773" w:rsidP="002B7E23">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 xml:space="preserve">For each of the abovementioned provisions, CASA </w:t>
      </w:r>
      <w:r w:rsidR="00B70318" w:rsidRPr="009D7A8B">
        <w:rPr>
          <w:rFonts w:ascii="Times New Roman" w:eastAsia="Times New Roman" w:hAnsi="Times New Roman"/>
          <w:sz w:val="24"/>
          <w:szCs w:val="24"/>
        </w:rPr>
        <w:t>has issued</w:t>
      </w:r>
      <w:r w:rsidRPr="009D7A8B">
        <w:rPr>
          <w:rFonts w:ascii="Times New Roman" w:eastAsia="Times New Roman" w:hAnsi="Times New Roman"/>
          <w:sz w:val="24"/>
          <w:szCs w:val="24"/>
        </w:rPr>
        <w:t xml:space="preserve"> </w:t>
      </w:r>
      <w:r w:rsidR="000A0A67" w:rsidRPr="009D7A8B">
        <w:rPr>
          <w:rFonts w:ascii="Times New Roman" w:eastAsia="Times New Roman" w:hAnsi="Times New Roman"/>
          <w:sz w:val="24"/>
          <w:szCs w:val="24"/>
        </w:rPr>
        <w:t>Civil Aviation Order 82.0 (</w:t>
      </w:r>
      <w:r w:rsidRPr="009D7A8B">
        <w:rPr>
          <w:rFonts w:ascii="Times New Roman" w:eastAsia="Times New Roman" w:hAnsi="Times New Roman"/>
          <w:b/>
          <w:i/>
          <w:sz w:val="24"/>
          <w:szCs w:val="24"/>
        </w:rPr>
        <w:t>CAO 82.0</w:t>
      </w:r>
      <w:r w:rsidR="000A0A67" w:rsidRPr="009D7A8B">
        <w:rPr>
          <w:rFonts w:ascii="Times New Roman" w:eastAsia="Times New Roman" w:hAnsi="Times New Roman"/>
          <w:sz w:val="24"/>
          <w:szCs w:val="24"/>
        </w:rPr>
        <w:t>)</w:t>
      </w:r>
      <w:r w:rsidRPr="009D7A8B">
        <w:rPr>
          <w:rFonts w:ascii="Times New Roman" w:eastAsia="Times New Roman" w:hAnsi="Times New Roman"/>
          <w:sz w:val="24"/>
          <w:szCs w:val="24"/>
        </w:rPr>
        <w:t xml:space="preserve"> </w:t>
      </w:r>
      <w:r w:rsidR="00B70318" w:rsidRPr="009D7A8B">
        <w:rPr>
          <w:rFonts w:ascii="Times New Roman" w:eastAsia="Times New Roman" w:hAnsi="Times New Roman"/>
          <w:sz w:val="24"/>
          <w:szCs w:val="24"/>
        </w:rPr>
        <w:t>(and its amendments) which sets out conditions applicable to AOCs authorising aerial work operations, charter operations and regular public transport operations. The conditions limit the types of passenger-carrying operations that may be conducted by aircraft depending on engine configurations and set out requirements for extended diversion time operations</w:t>
      </w:r>
      <w:r w:rsidR="00F36ECC" w:rsidRPr="009D7A8B">
        <w:rPr>
          <w:rFonts w:ascii="Times New Roman" w:eastAsia="Times New Roman" w:hAnsi="Times New Roman"/>
          <w:sz w:val="24"/>
          <w:szCs w:val="24"/>
        </w:rPr>
        <w:t xml:space="preserve"> (</w:t>
      </w:r>
      <w:r w:rsidR="00F36ECC" w:rsidRPr="009D7A8B">
        <w:rPr>
          <w:rFonts w:ascii="Times New Roman" w:eastAsia="Times New Roman" w:hAnsi="Times New Roman"/>
          <w:b/>
          <w:i/>
          <w:sz w:val="24"/>
          <w:szCs w:val="24"/>
        </w:rPr>
        <w:t>EDTO</w:t>
      </w:r>
      <w:r w:rsidR="00F36ECC" w:rsidRPr="009D7A8B">
        <w:rPr>
          <w:rFonts w:ascii="Times New Roman" w:eastAsia="Times New Roman" w:hAnsi="Times New Roman"/>
          <w:sz w:val="24"/>
          <w:szCs w:val="24"/>
        </w:rPr>
        <w:t>)</w:t>
      </w:r>
      <w:r w:rsidR="00B70318" w:rsidRPr="009D7A8B">
        <w:rPr>
          <w:rFonts w:ascii="Times New Roman" w:eastAsia="Times New Roman" w:hAnsi="Times New Roman"/>
          <w:sz w:val="24"/>
          <w:szCs w:val="24"/>
        </w:rPr>
        <w:t>, including aeroplane eligibility, fuel load and flight crew training.</w:t>
      </w:r>
    </w:p>
    <w:p w:rsidR="002B7E23" w:rsidRPr="009D7A8B" w:rsidRDefault="002B7E23" w:rsidP="002B7E23">
      <w:pPr>
        <w:spacing w:after="0" w:line="240" w:lineRule="auto"/>
        <w:rPr>
          <w:rFonts w:ascii="Times New Roman" w:eastAsia="Times New Roman" w:hAnsi="Times New Roman"/>
          <w:sz w:val="24"/>
          <w:szCs w:val="24"/>
        </w:rPr>
      </w:pPr>
    </w:p>
    <w:p w:rsidR="00C15253" w:rsidRPr="009D7A8B" w:rsidRDefault="00C15253" w:rsidP="00C15253">
      <w:pPr>
        <w:pStyle w:val="PlainText"/>
        <w:rPr>
          <w:rFonts w:ascii="Times New Roman" w:hAnsi="Times New Roman"/>
          <w:sz w:val="24"/>
          <w:szCs w:val="24"/>
        </w:rPr>
      </w:pPr>
      <w:r w:rsidRPr="009D7A8B">
        <w:rPr>
          <w:rFonts w:ascii="Times New Roman" w:hAnsi="Times New Roman"/>
          <w:sz w:val="24"/>
          <w:szCs w:val="24"/>
        </w:rPr>
        <w:t xml:space="preserve">Under subsection 33 (3) of the </w:t>
      </w:r>
      <w:r w:rsidRPr="009D7A8B">
        <w:rPr>
          <w:rFonts w:ascii="Times New Roman" w:hAnsi="Times New Roman"/>
          <w:i/>
          <w:sz w:val="24"/>
          <w:szCs w:val="24"/>
        </w:rPr>
        <w:t>Acts Interpretation Act 1901</w:t>
      </w:r>
      <w:r w:rsidRPr="009D7A8B">
        <w:rPr>
          <w:rFonts w:ascii="Times New Roman" w:hAnsi="Times New Roman"/>
          <w:sz w:val="24"/>
          <w:szCs w:val="24"/>
        </w:rPr>
        <w:t>, where an Act confers a power to make, grant or issue any instrument of a legislative or administrative character (including rules, regulations or by-laws)</w:t>
      </w:r>
      <w:r w:rsidR="00CD7559">
        <w:rPr>
          <w:rFonts w:ascii="Times New Roman" w:hAnsi="Times New Roman"/>
          <w:sz w:val="24"/>
          <w:szCs w:val="24"/>
        </w:rPr>
        <w:t>,</w:t>
      </w:r>
      <w:r w:rsidRPr="009D7A8B">
        <w:rPr>
          <w:rFonts w:ascii="Times New Roman" w:hAnsi="Times New Roman"/>
          <w:sz w:val="24"/>
          <w:szCs w:val="24"/>
        </w:rPr>
        <w:t xml:space="preserve"> the power shall be construed as including a power exercisable in the like manner and subject to the like conditions (if any) to repeal, rescind, revoke, amend, or vary any such instrument.</w:t>
      </w:r>
    </w:p>
    <w:p w:rsidR="00C15253" w:rsidRPr="009D7A8B" w:rsidRDefault="00C15253" w:rsidP="002B7E23">
      <w:pPr>
        <w:spacing w:after="0" w:line="240" w:lineRule="auto"/>
        <w:rPr>
          <w:rFonts w:ascii="Times New Roman" w:eastAsia="Times New Roman" w:hAnsi="Times New Roman"/>
          <w:sz w:val="24"/>
          <w:szCs w:val="24"/>
        </w:rPr>
      </w:pPr>
    </w:p>
    <w:p w:rsidR="002B7E23" w:rsidRPr="009D7A8B" w:rsidRDefault="002B7E23" w:rsidP="002B7E23">
      <w:pPr>
        <w:spacing w:after="0" w:line="240" w:lineRule="auto"/>
        <w:rPr>
          <w:rFonts w:ascii="Times New Roman" w:eastAsia="Times New Roman" w:hAnsi="Times New Roman"/>
          <w:b/>
          <w:sz w:val="24"/>
          <w:szCs w:val="24"/>
        </w:rPr>
      </w:pPr>
      <w:r w:rsidRPr="009D7A8B">
        <w:rPr>
          <w:rFonts w:ascii="Times New Roman" w:eastAsia="Times New Roman" w:hAnsi="Times New Roman"/>
          <w:b/>
          <w:sz w:val="24"/>
          <w:szCs w:val="24"/>
        </w:rPr>
        <w:t>Background</w:t>
      </w:r>
    </w:p>
    <w:p w:rsidR="00B70318" w:rsidRPr="009D7A8B" w:rsidRDefault="00F36ECC" w:rsidP="002B7E23">
      <w:pPr>
        <w:spacing w:after="0" w:line="240" w:lineRule="auto"/>
        <w:rPr>
          <w:rFonts w:ascii="Times New Roman" w:eastAsia="Times New Roman" w:hAnsi="Times New Roman"/>
          <w:sz w:val="24"/>
          <w:szCs w:val="24"/>
        </w:rPr>
      </w:pPr>
      <w:r w:rsidRPr="009D7A8B">
        <w:rPr>
          <w:rFonts w:ascii="Times New Roman" w:eastAsia="Times New Roman" w:hAnsi="Times New Roman"/>
          <w:i/>
          <w:sz w:val="24"/>
          <w:szCs w:val="24"/>
        </w:rPr>
        <w:t>Civil Aviation Order 82.0 Amendment Order (No. 3) 2007</w:t>
      </w:r>
      <w:r w:rsidRPr="009D7A8B">
        <w:rPr>
          <w:rFonts w:ascii="Times New Roman" w:eastAsia="Times New Roman" w:hAnsi="Times New Roman"/>
          <w:sz w:val="24"/>
          <w:szCs w:val="24"/>
        </w:rPr>
        <w:t xml:space="preserve"> (the </w:t>
      </w:r>
      <w:r w:rsidRPr="009D7A8B">
        <w:rPr>
          <w:rFonts w:ascii="Times New Roman" w:eastAsia="Times New Roman" w:hAnsi="Times New Roman"/>
          <w:b/>
          <w:i/>
          <w:sz w:val="24"/>
          <w:szCs w:val="24"/>
        </w:rPr>
        <w:t>2007 amendment</w:t>
      </w:r>
      <w:r w:rsidRPr="009D7A8B">
        <w:rPr>
          <w:rFonts w:ascii="Times New Roman" w:eastAsia="Times New Roman" w:hAnsi="Times New Roman"/>
          <w:sz w:val="24"/>
          <w:szCs w:val="24"/>
        </w:rPr>
        <w:t>) amended CAO 82.0 so that the then-existing threshold time for extended range operations (for which CASA approval was required) was changed from 60 minutes to 90 minutes. This change was made in anticipation that the International Civil Aviation Organization (</w:t>
      </w:r>
      <w:r w:rsidRPr="009D7A8B">
        <w:rPr>
          <w:rFonts w:ascii="Times New Roman" w:eastAsia="Times New Roman" w:hAnsi="Times New Roman"/>
          <w:b/>
          <w:i/>
          <w:sz w:val="24"/>
          <w:szCs w:val="24"/>
        </w:rPr>
        <w:t>ICAO</w:t>
      </w:r>
      <w:r w:rsidRPr="009D7A8B">
        <w:rPr>
          <w:rFonts w:ascii="Times New Roman" w:eastAsia="Times New Roman" w:hAnsi="Times New Roman"/>
          <w:sz w:val="24"/>
          <w:szCs w:val="24"/>
        </w:rPr>
        <w:t>), the New Zealand Civil Aviation Authority (</w:t>
      </w:r>
      <w:r w:rsidRPr="009D7A8B">
        <w:rPr>
          <w:rFonts w:ascii="Times New Roman" w:eastAsia="Times New Roman" w:hAnsi="Times New Roman"/>
          <w:b/>
          <w:i/>
          <w:sz w:val="24"/>
          <w:szCs w:val="24"/>
        </w:rPr>
        <w:t>NZCAA</w:t>
      </w:r>
      <w:r w:rsidRPr="009D7A8B">
        <w:rPr>
          <w:rFonts w:ascii="Times New Roman" w:eastAsia="Times New Roman" w:hAnsi="Times New Roman"/>
          <w:sz w:val="24"/>
          <w:szCs w:val="24"/>
        </w:rPr>
        <w:t xml:space="preserve">) and other major aviation regulatory authorities would also be moving in this direction. However, subsequent consensus was not reached and </w:t>
      </w:r>
      <w:proofErr w:type="gramStart"/>
      <w:r w:rsidRPr="009D7A8B">
        <w:rPr>
          <w:rFonts w:ascii="Times New Roman" w:eastAsia="Times New Roman" w:hAnsi="Times New Roman"/>
          <w:sz w:val="24"/>
          <w:szCs w:val="24"/>
        </w:rPr>
        <w:t>neither the NZCAA or</w:t>
      </w:r>
      <w:proofErr w:type="gramEnd"/>
      <w:r w:rsidRPr="009D7A8B">
        <w:rPr>
          <w:rFonts w:ascii="Times New Roman" w:eastAsia="Times New Roman" w:hAnsi="Times New Roman"/>
          <w:sz w:val="24"/>
          <w:szCs w:val="24"/>
        </w:rPr>
        <w:t xml:space="preserve"> other civil aviation authorities will be altering their 60</w:t>
      </w:r>
      <w:r w:rsidR="00A25247" w:rsidRPr="009D7A8B">
        <w:rPr>
          <w:rFonts w:ascii="Times New Roman" w:eastAsia="Times New Roman" w:hAnsi="Times New Roman"/>
          <w:sz w:val="24"/>
          <w:szCs w:val="24"/>
        </w:rPr>
        <w:t> </w:t>
      </w:r>
      <w:r w:rsidRPr="009D7A8B">
        <w:rPr>
          <w:rFonts w:ascii="Times New Roman" w:eastAsia="Times New Roman" w:hAnsi="Times New Roman"/>
          <w:sz w:val="24"/>
          <w:szCs w:val="24"/>
        </w:rPr>
        <w:t>minute threshold times for extended range operations in twin</w:t>
      </w:r>
      <w:r w:rsidR="000A0A67" w:rsidRPr="009D7A8B">
        <w:rPr>
          <w:rFonts w:ascii="Times New Roman" w:eastAsia="Times New Roman" w:hAnsi="Times New Roman"/>
          <w:sz w:val="24"/>
          <w:szCs w:val="24"/>
        </w:rPr>
        <w:t>-</w:t>
      </w:r>
      <w:proofErr w:type="spellStart"/>
      <w:r w:rsidRPr="009D7A8B">
        <w:rPr>
          <w:rFonts w:ascii="Times New Roman" w:eastAsia="Times New Roman" w:hAnsi="Times New Roman"/>
          <w:sz w:val="24"/>
          <w:szCs w:val="24"/>
        </w:rPr>
        <w:t>engine</w:t>
      </w:r>
      <w:r w:rsidR="002005A3" w:rsidRPr="009D7A8B">
        <w:rPr>
          <w:rFonts w:ascii="Times New Roman" w:eastAsia="Times New Roman" w:hAnsi="Times New Roman"/>
          <w:sz w:val="24"/>
          <w:szCs w:val="24"/>
        </w:rPr>
        <w:t>d</w:t>
      </w:r>
      <w:proofErr w:type="spellEnd"/>
      <w:r w:rsidRPr="009D7A8B">
        <w:rPr>
          <w:rFonts w:ascii="Times New Roman" w:eastAsia="Times New Roman" w:hAnsi="Times New Roman"/>
          <w:sz w:val="24"/>
          <w:szCs w:val="24"/>
        </w:rPr>
        <w:t xml:space="preserve"> aeroplanes to 90</w:t>
      </w:r>
      <w:r w:rsidR="00A25247" w:rsidRPr="009D7A8B">
        <w:rPr>
          <w:rFonts w:ascii="Times New Roman" w:eastAsia="Times New Roman" w:hAnsi="Times New Roman"/>
          <w:sz w:val="24"/>
          <w:szCs w:val="24"/>
        </w:rPr>
        <w:t> </w:t>
      </w:r>
      <w:r w:rsidRPr="009D7A8B">
        <w:rPr>
          <w:rFonts w:ascii="Times New Roman" w:eastAsia="Times New Roman" w:hAnsi="Times New Roman"/>
          <w:sz w:val="24"/>
          <w:szCs w:val="24"/>
        </w:rPr>
        <w:t>minutes.</w:t>
      </w:r>
    </w:p>
    <w:p w:rsidR="00B70318" w:rsidRPr="009D7A8B" w:rsidRDefault="00B70318" w:rsidP="002B7E23">
      <w:pPr>
        <w:spacing w:after="0" w:line="240" w:lineRule="auto"/>
        <w:rPr>
          <w:rFonts w:ascii="Times New Roman" w:eastAsia="Times New Roman" w:hAnsi="Times New Roman"/>
          <w:sz w:val="24"/>
          <w:szCs w:val="24"/>
        </w:rPr>
      </w:pPr>
    </w:p>
    <w:p w:rsidR="00EA55C0" w:rsidRPr="009D7A8B" w:rsidRDefault="00F36ECC" w:rsidP="002B7E23">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 xml:space="preserve">Consequently, </w:t>
      </w:r>
      <w:r w:rsidR="007457A5" w:rsidRPr="009D7A8B">
        <w:rPr>
          <w:rFonts w:ascii="Times New Roman" w:eastAsia="Times New Roman" w:hAnsi="Times New Roman"/>
          <w:sz w:val="24"/>
          <w:szCs w:val="24"/>
        </w:rPr>
        <w:t xml:space="preserve">CASA decided to re-evaluate its EDTO policy and amend CAO 82.0 to return to the previous threshold time </w:t>
      </w:r>
      <w:r w:rsidR="00A25247" w:rsidRPr="009D7A8B">
        <w:rPr>
          <w:rFonts w:ascii="Times New Roman" w:eastAsia="Times New Roman" w:hAnsi="Times New Roman"/>
          <w:sz w:val="24"/>
          <w:szCs w:val="24"/>
        </w:rPr>
        <w:t>of</w:t>
      </w:r>
      <w:r w:rsidR="007457A5" w:rsidRPr="009D7A8B">
        <w:rPr>
          <w:rFonts w:ascii="Times New Roman" w:eastAsia="Times New Roman" w:hAnsi="Times New Roman"/>
          <w:sz w:val="24"/>
          <w:szCs w:val="24"/>
        </w:rPr>
        <w:t xml:space="preserve"> 60 minutes. </w:t>
      </w:r>
      <w:r w:rsidR="00EA55C0" w:rsidRPr="009D7A8B">
        <w:rPr>
          <w:rFonts w:ascii="Times New Roman" w:eastAsia="Times New Roman" w:hAnsi="Times New Roman"/>
          <w:i/>
          <w:sz w:val="24"/>
          <w:szCs w:val="24"/>
        </w:rPr>
        <w:t>C</w:t>
      </w:r>
      <w:r w:rsidR="00A25247" w:rsidRPr="009D7A8B">
        <w:rPr>
          <w:rFonts w:ascii="Times New Roman" w:eastAsia="Times New Roman" w:hAnsi="Times New Roman"/>
          <w:i/>
          <w:sz w:val="24"/>
          <w:szCs w:val="24"/>
        </w:rPr>
        <w:t xml:space="preserve">ivil </w:t>
      </w:r>
      <w:r w:rsidR="00EA55C0" w:rsidRPr="009D7A8B">
        <w:rPr>
          <w:rFonts w:ascii="Times New Roman" w:eastAsia="Times New Roman" w:hAnsi="Times New Roman"/>
          <w:i/>
          <w:sz w:val="24"/>
          <w:szCs w:val="24"/>
        </w:rPr>
        <w:t>A</w:t>
      </w:r>
      <w:r w:rsidR="00A25247" w:rsidRPr="009D7A8B">
        <w:rPr>
          <w:rFonts w:ascii="Times New Roman" w:eastAsia="Times New Roman" w:hAnsi="Times New Roman"/>
          <w:i/>
          <w:sz w:val="24"/>
          <w:szCs w:val="24"/>
        </w:rPr>
        <w:t xml:space="preserve">viation </w:t>
      </w:r>
      <w:r w:rsidR="00EA55C0" w:rsidRPr="009D7A8B">
        <w:rPr>
          <w:rFonts w:ascii="Times New Roman" w:eastAsia="Times New Roman" w:hAnsi="Times New Roman"/>
          <w:i/>
          <w:sz w:val="24"/>
          <w:szCs w:val="24"/>
        </w:rPr>
        <w:t>O</w:t>
      </w:r>
      <w:r w:rsidR="00A25247" w:rsidRPr="009D7A8B">
        <w:rPr>
          <w:rFonts w:ascii="Times New Roman" w:eastAsia="Times New Roman" w:hAnsi="Times New Roman"/>
          <w:i/>
          <w:sz w:val="24"/>
          <w:szCs w:val="24"/>
        </w:rPr>
        <w:t>rder</w:t>
      </w:r>
      <w:r w:rsidR="00EA55C0" w:rsidRPr="009D7A8B">
        <w:rPr>
          <w:rFonts w:ascii="Times New Roman" w:eastAsia="Times New Roman" w:hAnsi="Times New Roman"/>
          <w:i/>
          <w:sz w:val="24"/>
          <w:szCs w:val="24"/>
        </w:rPr>
        <w:t xml:space="preserve"> 82.0 Amendment Instrument 2014 (No</w:t>
      </w:r>
      <w:r w:rsidR="000A0A67" w:rsidRPr="009D7A8B">
        <w:rPr>
          <w:rFonts w:ascii="Times New Roman" w:eastAsia="Times New Roman" w:hAnsi="Times New Roman"/>
          <w:i/>
          <w:sz w:val="24"/>
          <w:szCs w:val="24"/>
        </w:rPr>
        <w:t>.</w:t>
      </w:r>
      <w:r w:rsidR="00EA55C0" w:rsidRPr="009D7A8B">
        <w:rPr>
          <w:rFonts w:ascii="Times New Roman" w:eastAsia="Times New Roman" w:hAnsi="Times New Roman"/>
          <w:i/>
          <w:sz w:val="24"/>
          <w:szCs w:val="24"/>
        </w:rPr>
        <w:t xml:space="preserve"> 1)</w:t>
      </w:r>
      <w:r w:rsidR="00C15253" w:rsidRPr="009D7A8B">
        <w:rPr>
          <w:rFonts w:ascii="Times New Roman" w:eastAsia="Times New Roman" w:hAnsi="Times New Roman"/>
          <w:sz w:val="24"/>
          <w:szCs w:val="24"/>
        </w:rPr>
        <w:t xml:space="preserve"> was registered on 12 December 2014</w:t>
      </w:r>
      <w:r w:rsidR="00354F90" w:rsidRPr="009D7A8B">
        <w:rPr>
          <w:rFonts w:ascii="Times New Roman" w:eastAsia="Times New Roman" w:hAnsi="Times New Roman"/>
          <w:sz w:val="24"/>
          <w:szCs w:val="24"/>
        </w:rPr>
        <w:t>, with the instrument commencing on 1 January 2015</w:t>
      </w:r>
      <w:r w:rsidR="008825CB" w:rsidRPr="009D7A8B">
        <w:rPr>
          <w:rFonts w:ascii="Times New Roman" w:eastAsia="Times New Roman" w:hAnsi="Times New Roman"/>
          <w:sz w:val="24"/>
          <w:szCs w:val="24"/>
        </w:rPr>
        <w:t xml:space="preserve"> (F2014L01693 refers)</w:t>
      </w:r>
      <w:r w:rsidR="00354F90" w:rsidRPr="009D7A8B">
        <w:rPr>
          <w:rFonts w:ascii="Times New Roman" w:eastAsia="Times New Roman" w:hAnsi="Times New Roman"/>
          <w:sz w:val="24"/>
          <w:szCs w:val="24"/>
        </w:rPr>
        <w:t xml:space="preserve">.  However, the transitional application provisions set out in sections 4 and 5 </w:t>
      </w:r>
      <w:r w:rsidR="008825CB" w:rsidRPr="009D7A8B">
        <w:rPr>
          <w:rFonts w:ascii="Times New Roman" w:eastAsia="Times New Roman" w:hAnsi="Times New Roman"/>
          <w:sz w:val="24"/>
          <w:szCs w:val="24"/>
        </w:rPr>
        <w:t xml:space="preserve">of that instrument </w:t>
      </w:r>
      <w:r w:rsidR="00354F90" w:rsidRPr="009D7A8B">
        <w:rPr>
          <w:rFonts w:ascii="Times New Roman" w:eastAsia="Times New Roman" w:hAnsi="Times New Roman"/>
          <w:sz w:val="24"/>
          <w:szCs w:val="24"/>
        </w:rPr>
        <w:t xml:space="preserve">referred to the incorrect </w:t>
      </w:r>
      <w:r w:rsidR="008825CB" w:rsidRPr="009D7A8B">
        <w:rPr>
          <w:rFonts w:ascii="Times New Roman" w:eastAsia="Times New Roman" w:hAnsi="Times New Roman"/>
          <w:sz w:val="24"/>
          <w:szCs w:val="24"/>
        </w:rPr>
        <w:t xml:space="preserve">Schedule 1 </w:t>
      </w:r>
      <w:r w:rsidR="00354F90" w:rsidRPr="009D7A8B">
        <w:rPr>
          <w:rFonts w:ascii="Times New Roman" w:eastAsia="Times New Roman" w:hAnsi="Times New Roman"/>
          <w:sz w:val="24"/>
          <w:szCs w:val="24"/>
        </w:rPr>
        <w:t>amendment numbers.</w:t>
      </w:r>
      <w:r w:rsidR="00354F90" w:rsidRPr="009D7A8B">
        <w:rPr>
          <w:rFonts w:ascii="Times New Roman" w:eastAsia="Times New Roman" w:hAnsi="Times New Roman"/>
          <w:i/>
          <w:sz w:val="24"/>
          <w:szCs w:val="24"/>
        </w:rPr>
        <w:t xml:space="preserve"> </w:t>
      </w:r>
      <w:r w:rsidR="00C15253" w:rsidRPr="009D7A8B">
        <w:rPr>
          <w:rFonts w:ascii="Times New Roman" w:eastAsia="Times New Roman" w:hAnsi="Times New Roman"/>
          <w:i/>
          <w:sz w:val="24"/>
          <w:szCs w:val="24"/>
        </w:rPr>
        <w:t>Civil Aviation Order 82.0 Amendment Instrument 2014 (No. 2)</w:t>
      </w:r>
      <w:r w:rsidR="00C15253" w:rsidRPr="009D7A8B">
        <w:rPr>
          <w:rFonts w:ascii="Times New Roman" w:eastAsia="Times New Roman" w:hAnsi="Times New Roman"/>
          <w:sz w:val="24"/>
          <w:szCs w:val="24"/>
        </w:rPr>
        <w:t xml:space="preserve"> (the </w:t>
      </w:r>
      <w:r w:rsidR="00C15253" w:rsidRPr="009D7A8B">
        <w:rPr>
          <w:rFonts w:ascii="Times New Roman" w:eastAsia="Times New Roman" w:hAnsi="Times New Roman"/>
          <w:b/>
          <w:i/>
          <w:sz w:val="24"/>
          <w:szCs w:val="24"/>
        </w:rPr>
        <w:t>CAO amendment</w:t>
      </w:r>
      <w:r w:rsidR="00C15253" w:rsidRPr="009D7A8B">
        <w:rPr>
          <w:rFonts w:ascii="Times New Roman" w:eastAsia="Times New Roman" w:hAnsi="Times New Roman"/>
          <w:sz w:val="24"/>
          <w:szCs w:val="24"/>
        </w:rPr>
        <w:t>)</w:t>
      </w:r>
      <w:r w:rsidR="00EA55C0" w:rsidRPr="009D7A8B">
        <w:rPr>
          <w:rFonts w:ascii="Times New Roman" w:eastAsia="Times New Roman" w:hAnsi="Times New Roman"/>
          <w:sz w:val="24"/>
          <w:szCs w:val="24"/>
        </w:rPr>
        <w:t xml:space="preserve"> </w:t>
      </w:r>
      <w:r w:rsidR="00C15253" w:rsidRPr="009D7A8B">
        <w:rPr>
          <w:rFonts w:ascii="Times New Roman" w:eastAsia="Times New Roman" w:hAnsi="Times New Roman"/>
          <w:sz w:val="24"/>
          <w:szCs w:val="24"/>
        </w:rPr>
        <w:t xml:space="preserve">repeals </w:t>
      </w:r>
      <w:r w:rsidR="00C15253" w:rsidRPr="009D7A8B">
        <w:rPr>
          <w:rFonts w:ascii="Times New Roman" w:eastAsia="Times New Roman" w:hAnsi="Times New Roman"/>
          <w:i/>
          <w:sz w:val="24"/>
          <w:szCs w:val="24"/>
        </w:rPr>
        <w:t>Civil Aviation Order 82.0 Amendment I</w:t>
      </w:r>
      <w:r w:rsidR="00354F90" w:rsidRPr="009D7A8B">
        <w:rPr>
          <w:rFonts w:ascii="Times New Roman" w:eastAsia="Times New Roman" w:hAnsi="Times New Roman"/>
          <w:i/>
          <w:sz w:val="24"/>
          <w:szCs w:val="24"/>
        </w:rPr>
        <w:t>nstrument 2014 (No. </w:t>
      </w:r>
      <w:r w:rsidR="00C15253" w:rsidRPr="009D7A8B">
        <w:rPr>
          <w:rFonts w:ascii="Times New Roman" w:eastAsia="Times New Roman" w:hAnsi="Times New Roman"/>
          <w:i/>
          <w:sz w:val="24"/>
          <w:szCs w:val="24"/>
        </w:rPr>
        <w:t>1)</w:t>
      </w:r>
      <w:r w:rsidR="00C15253" w:rsidRPr="009D7A8B">
        <w:rPr>
          <w:rFonts w:ascii="Times New Roman" w:eastAsia="Times New Roman" w:hAnsi="Times New Roman"/>
          <w:sz w:val="24"/>
          <w:szCs w:val="24"/>
        </w:rPr>
        <w:t xml:space="preserve"> and </w:t>
      </w:r>
      <w:r w:rsidR="004F78C5" w:rsidRPr="009D7A8B">
        <w:rPr>
          <w:rFonts w:ascii="Times New Roman" w:eastAsia="Times New Roman" w:hAnsi="Times New Roman"/>
          <w:sz w:val="24"/>
          <w:szCs w:val="24"/>
        </w:rPr>
        <w:t xml:space="preserve">makes the necessary changes to CAO 82.0 to give effect to </w:t>
      </w:r>
      <w:r w:rsidR="00354F90" w:rsidRPr="009D7A8B">
        <w:rPr>
          <w:rFonts w:ascii="Times New Roman" w:eastAsia="Times New Roman" w:hAnsi="Times New Roman"/>
          <w:sz w:val="24"/>
          <w:szCs w:val="24"/>
        </w:rPr>
        <w:lastRenderedPageBreak/>
        <w:t>CASA’s</w:t>
      </w:r>
      <w:r w:rsidR="004F78C5" w:rsidRPr="009D7A8B">
        <w:rPr>
          <w:rFonts w:ascii="Times New Roman" w:eastAsia="Times New Roman" w:hAnsi="Times New Roman"/>
          <w:sz w:val="24"/>
          <w:szCs w:val="24"/>
        </w:rPr>
        <w:t xml:space="preserve"> change in EDTO policy, as well as harmoni</w:t>
      </w:r>
      <w:r w:rsidR="00A56A56" w:rsidRPr="009D7A8B">
        <w:rPr>
          <w:rFonts w:ascii="Times New Roman" w:eastAsia="Times New Roman" w:hAnsi="Times New Roman"/>
          <w:sz w:val="24"/>
          <w:szCs w:val="24"/>
        </w:rPr>
        <w:t>si</w:t>
      </w:r>
      <w:r w:rsidR="00A25247" w:rsidRPr="009D7A8B">
        <w:rPr>
          <w:rFonts w:ascii="Times New Roman" w:eastAsia="Times New Roman" w:hAnsi="Times New Roman"/>
          <w:sz w:val="24"/>
          <w:szCs w:val="24"/>
        </w:rPr>
        <w:t>ng</w:t>
      </w:r>
      <w:r w:rsidR="004F78C5" w:rsidRPr="009D7A8B">
        <w:rPr>
          <w:rFonts w:ascii="Times New Roman" w:eastAsia="Times New Roman" w:hAnsi="Times New Roman"/>
          <w:sz w:val="24"/>
          <w:szCs w:val="24"/>
        </w:rPr>
        <w:t xml:space="preserve"> EDTO standards for 3 and 4</w:t>
      </w:r>
      <w:r w:rsidR="00CD7559">
        <w:rPr>
          <w:rFonts w:ascii="Times New Roman" w:eastAsia="Times New Roman" w:hAnsi="Times New Roman"/>
          <w:sz w:val="24"/>
          <w:szCs w:val="24"/>
        </w:rPr>
        <w:t> </w:t>
      </w:r>
      <w:proofErr w:type="spellStart"/>
      <w:r w:rsidR="00220217" w:rsidRPr="009D7A8B">
        <w:rPr>
          <w:rFonts w:ascii="Times New Roman" w:eastAsia="Times New Roman" w:hAnsi="Times New Roman"/>
          <w:sz w:val="24"/>
          <w:szCs w:val="24"/>
        </w:rPr>
        <w:t>engined</w:t>
      </w:r>
      <w:proofErr w:type="spellEnd"/>
      <w:r w:rsidR="004F78C5" w:rsidRPr="009D7A8B">
        <w:rPr>
          <w:rFonts w:ascii="Times New Roman" w:eastAsia="Times New Roman" w:hAnsi="Times New Roman"/>
          <w:sz w:val="24"/>
          <w:szCs w:val="24"/>
        </w:rPr>
        <w:t xml:space="preserve"> aeroplanes with international best practice.</w:t>
      </w:r>
      <w:r w:rsidR="008825CB" w:rsidRPr="009D7A8B">
        <w:rPr>
          <w:rFonts w:ascii="Times New Roman" w:eastAsia="Times New Roman" w:hAnsi="Times New Roman"/>
          <w:sz w:val="24"/>
          <w:szCs w:val="24"/>
        </w:rPr>
        <w:t xml:space="preserve">  </w:t>
      </w:r>
    </w:p>
    <w:p w:rsidR="00C15253" w:rsidRPr="009D7A8B" w:rsidRDefault="00C15253" w:rsidP="002B7E23">
      <w:pPr>
        <w:spacing w:after="0" w:line="240" w:lineRule="auto"/>
        <w:rPr>
          <w:rFonts w:ascii="Times New Roman" w:eastAsia="Times New Roman" w:hAnsi="Times New Roman"/>
          <w:sz w:val="24"/>
          <w:szCs w:val="24"/>
        </w:rPr>
      </w:pPr>
    </w:p>
    <w:p w:rsidR="00F92CF7" w:rsidRPr="009D7A8B" w:rsidRDefault="00F92CF7" w:rsidP="002B7E23">
      <w:pPr>
        <w:spacing w:after="0" w:line="240" w:lineRule="auto"/>
        <w:rPr>
          <w:rFonts w:ascii="Times New Roman" w:eastAsia="Times New Roman" w:hAnsi="Times New Roman"/>
          <w:b/>
          <w:sz w:val="24"/>
          <w:szCs w:val="24"/>
        </w:rPr>
      </w:pPr>
      <w:r w:rsidRPr="009D7A8B">
        <w:rPr>
          <w:rFonts w:ascii="Times New Roman" w:eastAsia="Times New Roman" w:hAnsi="Times New Roman"/>
          <w:b/>
          <w:sz w:val="24"/>
          <w:szCs w:val="24"/>
        </w:rPr>
        <w:t xml:space="preserve">CAO </w:t>
      </w:r>
      <w:r w:rsidR="00EA55C0" w:rsidRPr="009D7A8B">
        <w:rPr>
          <w:rFonts w:ascii="Times New Roman" w:eastAsia="Times New Roman" w:hAnsi="Times New Roman"/>
          <w:b/>
          <w:sz w:val="24"/>
          <w:szCs w:val="24"/>
        </w:rPr>
        <w:t>a</w:t>
      </w:r>
      <w:r w:rsidRPr="009D7A8B">
        <w:rPr>
          <w:rFonts w:ascii="Times New Roman" w:eastAsia="Times New Roman" w:hAnsi="Times New Roman"/>
          <w:b/>
          <w:sz w:val="24"/>
          <w:szCs w:val="24"/>
        </w:rPr>
        <w:t>mendment</w:t>
      </w:r>
    </w:p>
    <w:p w:rsidR="00F53809" w:rsidRPr="009D7A8B" w:rsidRDefault="00D062D2" w:rsidP="002B7E23">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 xml:space="preserve">The CAO amendment </w:t>
      </w:r>
      <w:r w:rsidR="005113AE" w:rsidRPr="009D7A8B">
        <w:rPr>
          <w:rFonts w:ascii="Times New Roman" w:eastAsia="Times New Roman" w:hAnsi="Times New Roman"/>
          <w:sz w:val="24"/>
          <w:szCs w:val="24"/>
        </w:rPr>
        <w:t>makes 6</w:t>
      </w:r>
      <w:r w:rsidR="002E3521" w:rsidRPr="009D7A8B">
        <w:rPr>
          <w:rFonts w:ascii="Times New Roman" w:eastAsia="Times New Roman" w:hAnsi="Times New Roman"/>
          <w:sz w:val="24"/>
          <w:szCs w:val="24"/>
        </w:rPr>
        <w:t>5</w:t>
      </w:r>
      <w:r w:rsidR="005113AE" w:rsidRPr="009D7A8B">
        <w:rPr>
          <w:rFonts w:ascii="Times New Roman" w:eastAsia="Times New Roman" w:hAnsi="Times New Roman"/>
          <w:sz w:val="24"/>
          <w:szCs w:val="24"/>
        </w:rPr>
        <w:t xml:space="preserve"> changes to CAO 82.0. </w:t>
      </w:r>
      <w:r w:rsidR="00F53809" w:rsidRPr="009D7A8B">
        <w:rPr>
          <w:rFonts w:ascii="Times New Roman" w:eastAsia="Times New Roman" w:hAnsi="Times New Roman"/>
          <w:sz w:val="24"/>
          <w:szCs w:val="24"/>
        </w:rPr>
        <w:t xml:space="preserve">The changes </w:t>
      </w:r>
      <w:r w:rsidR="00C31222" w:rsidRPr="009D7A8B">
        <w:rPr>
          <w:rFonts w:ascii="Times New Roman" w:eastAsia="Times New Roman" w:hAnsi="Times New Roman"/>
          <w:sz w:val="24"/>
          <w:szCs w:val="24"/>
        </w:rPr>
        <w:t>mean</w:t>
      </w:r>
      <w:r w:rsidR="00F53809" w:rsidRPr="009D7A8B">
        <w:rPr>
          <w:rFonts w:ascii="Times New Roman" w:eastAsia="Times New Roman" w:hAnsi="Times New Roman"/>
          <w:sz w:val="24"/>
          <w:szCs w:val="24"/>
        </w:rPr>
        <w:t xml:space="preserve"> that </w:t>
      </w:r>
      <w:r w:rsidR="00C31222" w:rsidRPr="009D7A8B">
        <w:rPr>
          <w:rFonts w:ascii="Times New Roman" w:eastAsia="Times New Roman" w:hAnsi="Times New Roman"/>
          <w:sz w:val="24"/>
          <w:szCs w:val="24"/>
        </w:rPr>
        <w:t>an operation</w:t>
      </w:r>
      <w:r w:rsidR="00F53809" w:rsidRPr="009D7A8B">
        <w:rPr>
          <w:rFonts w:ascii="Times New Roman" w:eastAsia="Times New Roman" w:hAnsi="Times New Roman"/>
          <w:sz w:val="24"/>
          <w:szCs w:val="24"/>
        </w:rPr>
        <w:t xml:space="preserve"> </w:t>
      </w:r>
      <w:r w:rsidR="000A0A67" w:rsidRPr="009D7A8B">
        <w:rPr>
          <w:rFonts w:ascii="Times New Roman" w:eastAsia="Times New Roman" w:hAnsi="Times New Roman"/>
          <w:sz w:val="24"/>
          <w:szCs w:val="24"/>
        </w:rPr>
        <w:t xml:space="preserve">beyond </w:t>
      </w:r>
      <w:r w:rsidR="00F53809" w:rsidRPr="009D7A8B">
        <w:rPr>
          <w:rFonts w:ascii="Times New Roman" w:eastAsia="Times New Roman" w:hAnsi="Times New Roman"/>
          <w:sz w:val="24"/>
          <w:szCs w:val="24"/>
        </w:rPr>
        <w:t>75 minutes from an adequate aerodrome without an aeroplane having met the appropriate type design and without CASA approval is no longer permitted. The changes also ensure that twin turbine</w:t>
      </w:r>
      <w:r w:rsidR="000A0A67" w:rsidRPr="009D7A8B">
        <w:rPr>
          <w:rFonts w:ascii="Times New Roman" w:eastAsia="Times New Roman" w:hAnsi="Times New Roman"/>
          <w:sz w:val="24"/>
          <w:szCs w:val="24"/>
        </w:rPr>
        <w:t>-</w:t>
      </w:r>
      <w:proofErr w:type="spellStart"/>
      <w:r w:rsidR="00F53809" w:rsidRPr="009D7A8B">
        <w:rPr>
          <w:rFonts w:ascii="Times New Roman" w:eastAsia="Times New Roman" w:hAnsi="Times New Roman"/>
          <w:sz w:val="24"/>
          <w:szCs w:val="24"/>
        </w:rPr>
        <w:t>engine</w:t>
      </w:r>
      <w:r w:rsidR="000A0A67" w:rsidRPr="009D7A8B">
        <w:rPr>
          <w:rFonts w:ascii="Times New Roman" w:eastAsia="Times New Roman" w:hAnsi="Times New Roman"/>
          <w:sz w:val="24"/>
          <w:szCs w:val="24"/>
        </w:rPr>
        <w:t>d</w:t>
      </w:r>
      <w:proofErr w:type="spellEnd"/>
      <w:r w:rsidR="00F53809" w:rsidRPr="009D7A8B">
        <w:rPr>
          <w:rFonts w:ascii="Times New Roman" w:eastAsia="Times New Roman" w:hAnsi="Times New Roman"/>
          <w:sz w:val="24"/>
          <w:szCs w:val="24"/>
        </w:rPr>
        <w:t xml:space="preserve"> aeroplanes cer</w:t>
      </w:r>
      <w:r w:rsidR="00700591" w:rsidRPr="009D7A8B">
        <w:rPr>
          <w:rFonts w:ascii="Times New Roman" w:eastAsia="Times New Roman" w:hAnsi="Times New Roman"/>
          <w:sz w:val="24"/>
          <w:szCs w:val="24"/>
        </w:rPr>
        <w:t>tificated to carry more than 19 </w:t>
      </w:r>
      <w:r w:rsidR="00F53809" w:rsidRPr="009D7A8B">
        <w:rPr>
          <w:rFonts w:ascii="Times New Roman" w:eastAsia="Times New Roman" w:hAnsi="Times New Roman"/>
          <w:sz w:val="24"/>
          <w:szCs w:val="24"/>
        </w:rPr>
        <w:t>passengers</w:t>
      </w:r>
      <w:r w:rsidR="000A0A67" w:rsidRPr="009D7A8B">
        <w:rPr>
          <w:rFonts w:ascii="Times New Roman" w:eastAsia="Times New Roman" w:hAnsi="Times New Roman"/>
          <w:sz w:val="24"/>
          <w:szCs w:val="24"/>
        </w:rPr>
        <w:t>,</w:t>
      </w:r>
      <w:r w:rsidR="00F53809" w:rsidRPr="009D7A8B">
        <w:rPr>
          <w:rFonts w:ascii="Times New Roman" w:eastAsia="Times New Roman" w:hAnsi="Times New Roman"/>
          <w:sz w:val="24"/>
          <w:szCs w:val="24"/>
        </w:rPr>
        <w:t xml:space="preserve"> or having a maximum payload capacity exceeding 3 410 kg</w:t>
      </w:r>
      <w:r w:rsidR="000A0A67" w:rsidRPr="009D7A8B">
        <w:rPr>
          <w:rFonts w:ascii="Times New Roman" w:eastAsia="Times New Roman" w:hAnsi="Times New Roman"/>
          <w:sz w:val="24"/>
          <w:szCs w:val="24"/>
        </w:rPr>
        <w:t>,</w:t>
      </w:r>
      <w:r w:rsidR="00F53809" w:rsidRPr="009D7A8B">
        <w:rPr>
          <w:rFonts w:ascii="Times New Roman" w:eastAsia="Times New Roman" w:hAnsi="Times New Roman"/>
          <w:sz w:val="24"/>
          <w:szCs w:val="24"/>
        </w:rPr>
        <w:t xml:space="preserve"> </w:t>
      </w:r>
      <w:r w:rsidR="00700591" w:rsidRPr="009D7A8B">
        <w:rPr>
          <w:rFonts w:ascii="Times New Roman" w:eastAsia="Times New Roman" w:hAnsi="Times New Roman"/>
          <w:sz w:val="24"/>
          <w:szCs w:val="24"/>
        </w:rPr>
        <w:t>will</w:t>
      </w:r>
      <w:r w:rsidR="00F53809" w:rsidRPr="009D7A8B">
        <w:rPr>
          <w:rFonts w:ascii="Times New Roman" w:eastAsia="Times New Roman" w:hAnsi="Times New Roman"/>
          <w:sz w:val="24"/>
          <w:szCs w:val="24"/>
        </w:rPr>
        <w:t xml:space="preserve"> be limited to a distance equivalent to 60 minutes at the </w:t>
      </w:r>
      <w:r w:rsidR="000A0A67" w:rsidRPr="009D7A8B">
        <w:rPr>
          <w:rFonts w:ascii="Times New Roman" w:eastAsia="Times New Roman" w:hAnsi="Times New Roman"/>
          <w:sz w:val="24"/>
          <w:szCs w:val="24"/>
        </w:rPr>
        <w:t xml:space="preserve">1 </w:t>
      </w:r>
      <w:r w:rsidR="00F53809" w:rsidRPr="009D7A8B">
        <w:rPr>
          <w:rFonts w:ascii="Times New Roman" w:eastAsia="Times New Roman" w:hAnsi="Times New Roman"/>
          <w:sz w:val="24"/>
          <w:szCs w:val="24"/>
        </w:rPr>
        <w:t>engine inoperative cruise speed from an adequate aerodrome (assuming still air and ISA conditions)</w:t>
      </w:r>
      <w:r w:rsidR="00700591" w:rsidRPr="009D7A8B">
        <w:rPr>
          <w:rFonts w:ascii="Times New Roman" w:eastAsia="Times New Roman" w:hAnsi="Times New Roman"/>
          <w:sz w:val="24"/>
          <w:szCs w:val="24"/>
        </w:rPr>
        <w:t>,</w:t>
      </w:r>
      <w:r w:rsidR="00F53809" w:rsidRPr="009D7A8B">
        <w:rPr>
          <w:rFonts w:ascii="Times New Roman" w:eastAsia="Times New Roman" w:hAnsi="Times New Roman"/>
          <w:sz w:val="24"/>
          <w:szCs w:val="24"/>
        </w:rPr>
        <w:t xml:space="preserve"> unless operating under EDTO approval.</w:t>
      </w:r>
      <w:r w:rsidR="00552263" w:rsidRPr="009D7A8B">
        <w:rPr>
          <w:rFonts w:ascii="Times New Roman" w:eastAsia="Times New Roman" w:hAnsi="Times New Roman"/>
          <w:sz w:val="24"/>
          <w:szCs w:val="24"/>
        </w:rPr>
        <w:t xml:space="preserve">  The new EDTO operational standards will apply on 1 July 2015.</w:t>
      </w:r>
    </w:p>
    <w:p w:rsidR="00F53809" w:rsidRPr="009D7A8B" w:rsidRDefault="00F53809" w:rsidP="002B7E23">
      <w:pPr>
        <w:spacing w:after="0" w:line="240" w:lineRule="auto"/>
        <w:rPr>
          <w:rFonts w:ascii="Times New Roman" w:eastAsia="Times New Roman" w:hAnsi="Times New Roman"/>
          <w:sz w:val="24"/>
          <w:szCs w:val="24"/>
        </w:rPr>
      </w:pPr>
    </w:p>
    <w:p w:rsidR="00F53809" w:rsidRPr="009D7A8B" w:rsidRDefault="00F53809" w:rsidP="002B7E23">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 xml:space="preserve">The CAO amendment also harmonises CAO 82.0 requirements with ICAO Annex 6 and international best practice, by mandating that aeroplanes with more than </w:t>
      </w:r>
      <w:r w:rsidR="00A25247" w:rsidRPr="009D7A8B">
        <w:rPr>
          <w:rFonts w:ascii="Times New Roman" w:eastAsia="Times New Roman" w:hAnsi="Times New Roman"/>
          <w:sz w:val="24"/>
          <w:szCs w:val="24"/>
        </w:rPr>
        <w:t>2</w:t>
      </w:r>
      <w:r w:rsidRPr="009D7A8B">
        <w:rPr>
          <w:rFonts w:ascii="Times New Roman" w:eastAsia="Times New Roman" w:hAnsi="Times New Roman"/>
          <w:sz w:val="24"/>
          <w:szCs w:val="24"/>
        </w:rPr>
        <w:t xml:space="preserve"> turbine engines will have a maximum threshold time of 180 minutes. Operations with a maximum diversion time exceeding 180 minutes threshold time must be conducted in accordance with EDTO operations. The maximum diversion time is determined by the most time-limited EDTO significant system, if any, </w:t>
      </w:r>
      <w:r w:rsidR="00C31222" w:rsidRPr="009D7A8B">
        <w:rPr>
          <w:rFonts w:ascii="Times New Roman" w:eastAsia="Times New Roman" w:hAnsi="Times New Roman"/>
          <w:sz w:val="24"/>
          <w:szCs w:val="24"/>
        </w:rPr>
        <w:t>identified in the AFM or OEM operations manual. This maximum diversion time will be reduced by an operational safety margin of not less than 15 minutes.</w:t>
      </w:r>
    </w:p>
    <w:p w:rsidR="00F53809" w:rsidRPr="009D7A8B" w:rsidRDefault="00F53809" w:rsidP="002B7E23">
      <w:pPr>
        <w:spacing w:after="0" w:line="240" w:lineRule="auto"/>
        <w:rPr>
          <w:rFonts w:ascii="Times New Roman" w:eastAsia="Times New Roman" w:hAnsi="Times New Roman"/>
          <w:sz w:val="24"/>
          <w:szCs w:val="24"/>
        </w:rPr>
      </w:pPr>
    </w:p>
    <w:p w:rsidR="00F53809" w:rsidRPr="009D7A8B" w:rsidRDefault="00C31222" w:rsidP="002B7E23">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 xml:space="preserve">For aeroplanes with more than </w:t>
      </w:r>
      <w:r w:rsidR="005564BA" w:rsidRPr="009D7A8B">
        <w:rPr>
          <w:rFonts w:ascii="Times New Roman" w:eastAsia="Times New Roman" w:hAnsi="Times New Roman"/>
          <w:sz w:val="24"/>
          <w:szCs w:val="24"/>
        </w:rPr>
        <w:t>2</w:t>
      </w:r>
      <w:r w:rsidRPr="009D7A8B">
        <w:rPr>
          <w:rFonts w:ascii="Times New Roman" w:eastAsia="Times New Roman" w:hAnsi="Times New Roman"/>
          <w:sz w:val="24"/>
          <w:szCs w:val="24"/>
        </w:rPr>
        <w:t xml:space="preserve"> turbine engines, the cargo fire suppression system will be treated as the time-limited EDTO significant system if there is no specified EDTO time</w:t>
      </w:r>
      <w:r w:rsidRPr="009D7A8B">
        <w:rPr>
          <w:rFonts w:ascii="Times New Roman" w:eastAsia="Times New Roman" w:hAnsi="Times New Roman"/>
          <w:sz w:val="24"/>
          <w:szCs w:val="24"/>
        </w:rPr>
        <w:noBreakHyphen/>
        <w:t xml:space="preserve">limited system. </w:t>
      </w:r>
    </w:p>
    <w:p w:rsidR="00FE7631" w:rsidRPr="009D7A8B" w:rsidRDefault="00FE7631" w:rsidP="002B7E23">
      <w:pPr>
        <w:spacing w:after="0" w:line="240" w:lineRule="auto"/>
        <w:rPr>
          <w:rFonts w:ascii="Times New Roman" w:eastAsia="Times New Roman" w:hAnsi="Times New Roman"/>
          <w:sz w:val="24"/>
          <w:szCs w:val="24"/>
        </w:rPr>
      </w:pPr>
    </w:p>
    <w:p w:rsidR="002B7E23" w:rsidRPr="009D7A8B" w:rsidRDefault="002B7E23" w:rsidP="002B7E23">
      <w:pPr>
        <w:spacing w:after="0" w:line="240" w:lineRule="auto"/>
        <w:rPr>
          <w:rFonts w:ascii="Times New Roman" w:eastAsia="Times New Roman" w:hAnsi="Times New Roman"/>
          <w:b/>
          <w:i/>
          <w:sz w:val="24"/>
          <w:szCs w:val="24"/>
        </w:rPr>
      </w:pPr>
      <w:r w:rsidRPr="009D7A8B">
        <w:rPr>
          <w:rFonts w:ascii="Times New Roman" w:eastAsia="Times New Roman" w:hAnsi="Times New Roman"/>
          <w:b/>
          <w:i/>
          <w:sz w:val="24"/>
          <w:szCs w:val="24"/>
        </w:rPr>
        <w:t>Legislative Instruments Act</w:t>
      </w:r>
      <w:r w:rsidR="00A56A56" w:rsidRPr="009D7A8B">
        <w:rPr>
          <w:rFonts w:ascii="Times New Roman" w:eastAsia="Times New Roman" w:hAnsi="Times New Roman"/>
          <w:b/>
          <w:i/>
          <w:sz w:val="24"/>
          <w:szCs w:val="24"/>
        </w:rPr>
        <w:t xml:space="preserve"> 2003 (</w:t>
      </w:r>
      <w:r w:rsidR="00A56A56" w:rsidRPr="009D7A8B">
        <w:rPr>
          <w:rFonts w:ascii="Times New Roman" w:eastAsia="Times New Roman" w:hAnsi="Times New Roman"/>
          <w:b/>
          <w:sz w:val="24"/>
          <w:szCs w:val="24"/>
        </w:rPr>
        <w:t>the</w:t>
      </w:r>
      <w:r w:rsidR="00A56A56" w:rsidRPr="009D7A8B">
        <w:rPr>
          <w:rFonts w:ascii="Times New Roman" w:eastAsia="Times New Roman" w:hAnsi="Times New Roman"/>
          <w:b/>
          <w:i/>
          <w:sz w:val="24"/>
          <w:szCs w:val="24"/>
        </w:rPr>
        <w:t xml:space="preserve"> LIA)</w:t>
      </w:r>
    </w:p>
    <w:p w:rsidR="002B7E23" w:rsidRPr="009D7A8B" w:rsidRDefault="002B7E23" w:rsidP="002B7E23">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 xml:space="preserve">Under </w:t>
      </w:r>
      <w:proofErr w:type="spellStart"/>
      <w:r w:rsidRPr="009D7A8B">
        <w:rPr>
          <w:rFonts w:ascii="Times New Roman" w:eastAsia="Times New Roman" w:hAnsi="Times New Roman"/>
          <w:sz w:val="24"/>
          <w:szCs w:val="24"/>
        </w:rPr>
        <w:t>subregulation</w:t>
      </w:r>
      <w:proofErr w:type="spellEnd"/>
      <w:r w:rsidRPr="009D7A8B">
        <w:rPr>
          <w:rFonts w:ascii="Times New Roman" w:eastAsia="Times New Roman" w:hAnsi="Times New Roman"/>
          <w:sz w:val="24"/>
          <w:szCs w:val="24"/>
        </w:rPr>
        <w:t xml:space="preserve"> 5 (1) of CAR 1988, if CAR 1988 empowers CASA to issue instruments such as approvals or directions, CASA may do so in the form of CAOs. Under subsection 98 (5) of the Act, where regulations provide for an instrument to be issued in the form of a CAO, the CAO so made is declared to be a </w:t>
      </w:r>
      <w:r w:rsidR="002D1EA2" w:rsidRPr="009D7A8B">
        <w:rPr>
          <w:rFonts w:ascii="Times New Roman" w:eastAsia="Times New Roman" w:hAnsi="Times New Roman"/>
          <w:sz w:val="24"/>
          <w:szCs w:val="24"/>
        </w:rPr>
        <w:t>legislative</w:t>
      </w:r>
      <w:r w:rsidRPr="009D7A8B">
        <w:rPr>
          <w:rFonts w:ascii="Times New Roman" w:eastAsia="Times New Roman" w:hAnsi="Times New Roman"/>
          <w:sz w:val="24"/>
          <w:szCs w:val="24"/>
        </w:rPr>
        <w:t xml:space="preserve"> instrument</w:t>
      </w:r>
      <w:r w:rsidR="002D1EA2" w:rsidRPr="009D7A8B">
        <w:rPr>
          <w:rFonts w:ascii="Times New Roman" w:eastAsia="Times New Roman" w:hAnsi="Times New Roman"/>
          <w:sz w:val="24"/>
          <w:szCs w:val="24"/>
        </w:rPr>
        <w:t xml:space="preserve"> under subsection 98 (5AAA)</w:t>
      </w:r>
      <w:r w:rsidRPr="009D7A8B">
        <w:rPr>
          <w:rFonts w:ascii="Times New Roman" w:eastAsia="Times New Roman" w:hAnsi="Times New Roman"/>
          <w:sz w:val="24"/>
          <w:szCs w:val="24"/>
        </w:rPr>
        <w:t xml:space="preserve">. </w:t>
      </w:r>
      <w:r w:rsidR="002D1EA2" w:rsidRPr="009D7A8B">
        <w:rPr>
          <w:rFonts w:ascii="Times New Roman" w:eastAsia="Times New Roman" w:hAnsi="Times New Roman"/>
          <w:sz w:val="24"/>
          <w:szCs w:val="24"/>
        </w:rPr>
        <w:t>This</w:t>
      </w:r>
      <w:r w:rsidRPr="009D7A8B">
        <w:rPr>
          <w:rFonts w:ascii="Times New Roman" w:eastAsia="Times New Roman" w:hAnsi="Times New Roman"/>
          <w:sz w:val="24"/>
          <w:szCs w:val="24"/>
        </w:rPr>
        <w:t xml:space="preserve"> CAO amendment is, therefore, a legislative instrument. It is </w:t>
      </w:r>
      <w:r w:rsidRPr="009D7A8B">
        <w:rPr>
          <w:rFonts w:ascii="Times New Roman" w:eastAsia="Times New Roman" w:hAnsi="Times New Roman"/>
          <w:iCs/>
          <w:sz w:val="24"/>
          <w:szCs w:val="24"/>
        </w:rPr>
        <w:t xml:space="preserve">subject to tabling and </w:t>
      </w:r>
      <w:proofErr w:type="gramStart"/>
      <w:r w:rsidRPr="009D7A8B">
        <w:rPr>
          <w:rFonts w:ascii="Times New Roman" w:eastAsia="Times New Roman" w:hAnsi="Times New Roman"/>
          <w:iCs/>
          <w:sz w:val="24"/>
          <w:szCs w:val="24"/>
        </w:rPr>
        <w:t>disallowance</w:t>
      </w:r>
      <w:proofErr w:type="gramEnd"/>
      <w:r w:rsidRPr="009D7A8B">
        <w:rPr>
          <w:rFonts w:ascii="Times New Roman" w:eastAsia="Times New Roman" w:hAnsi="Times New Roman"/>
          <w:iCs/>
          <w:sz w:val="24"/>
          <w:szCs w:val="24"/>
        </w:rPr>
        <w:t xml:space="preserve"> in the Parliament under sections 38 and 42 of the LIA.</w:t>
      </w:r>
    </w:p>
    <w:p w:rsidR="002B7E23" w:rsidRPr="009D7A8B" w:rsidRDefault="002B7E23" w:rsidP="002B7E23">
      <w:pPr>
        <w:spacing w:after="0" w:line="240" w:lineRule="auto"/>
        <w:rPr>
          <w:rFonts w:ascii="Times New Roman" w:eastAsia="Times New Roman" w:hAnsi="Times New Roman"/>
          <w:sz w:val="24"/>
          <w:szCs w:val="24"/>
        </w:rPr>
      </w:pPr>
    </w:p>
    <w:p w:rsidR="002B7E23" w:rsidRPr="009D7A8B" w:rsidRDefault="002B7E23" w:rsidP="002B7E23">
      <w:pPr>
        <w:spacing w:after="0" w:line="240" w:lineRule="auto"/>
        <w:rPr>
          <w:rFonts w:ascii="Times New Roman" w:eastAsia="Times New Roman" w:hAnsi="Times New Roman"/>
          <w:b/>
          <w:sz w:val="24"/>
          <w:szCs w:val="24"/>
        </w:rPr>
      </w:pPr>
      <w:r w:rsidRPr="009D7A8B">
        <w:rPr>
          <w:rFonts w:ascii="Times New Roman" w:eastAsia="Times New Roman" w:hAnsi="Times New Roman"/>
          <w:b/>
          <w:sz w:val="24"/>
          <w:szCs w:val="24"/>
        </w:rPr>
        <w:t>Consultation</w:t>
      </w:r>
    </w:p>
    <w:p w:rsidR="00FE7631" w:rsidRPr="009D7A8B" w:rsidRDefault="00EA55C0" w:rsidP="002B7E23">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In March 2010, the Director of Aviation Safety wrote to all operators of twin turbine</w:t>
      </w:r>
      <w:r w:rsidR="000A0A67" w:rsidRPr="009D7A8B">
        <w:rPr>
          <w:rFonts w:ascii="Times New Roman" w:eastAsia="Times New Roman" w:hAnsi="Times New Roman"/>
          <w:sz w:val="24"/>
          <w:szCs w:val="24"/>
        </w:rPr>
        <w:noBreakHyphen/>
      </w:r>
      <w:proofErr w:type="spellStart"/>
      <w:r w:rsidRPr="009D7A8B">
        <w:rPr>
          <w:rFonts w:ascii="Times New Roman" w:eastAsia="Times New Roman" w:hAnsi="Times New Roman"/>
          <w:sz w:val="24"/>
          <w:szCs w:val="24"/>
        </w:rPr>
        <w:t>engine</w:t>
      </w:r>
      <w:r w:rsidR="000A0A67" w:rsidRPr="009D7A8B">
        <w:rPr>
          <w:rFonts w:ascii="Times New Roman" w:eastAsia="Times New Roman" w:hAnsi="Times New Roman"/>
          <w:sz w:val="24"/>
          <w:szCs w:val="24"/>
        </w:rPr>
        <w:t>d</w:t>
      </w:r>
      <w:proofErr w:type="spellEnd"/>
      <w:r w:rsidRPr="009D7A8B">
        <w:rPr>
          <w:rFonts w:ascii="Times New Roman" w:eastAsia="Times New Roman" w:hAnsi="Times New Roman"/>
          <w:sz w:val="24"/>
          <w:szCs w:val="24"/>
        </w:rPr>
        <w:t xml:space="preserve"> aeroplanes certified to carry more than 19 passengers</w:t>
      </w:r>
      <w:r w:rsidR="000A0A67" w:rsidRPr="009D7A8B">
        <w:rPr>
          <w:rFonts w:ascii="Times New Roman" w:eastAsia="Times New Roman" w:hAnsi="Times New Roman"/>
          <w:sz w:val="24"/>
          <w:szCs w:val="24"/>
        </w:rPr>
        <w:t>,</w:t>
      </w:r>
      <w:r w:rsidRPr="009D7A8B">
        <w:rPr>
          <w:rFonts w:ascii="Times New Roman" w:eastAsia="Times New Roman" w:hAnsi="Times New Roman"/>
          <w:sz w:val="24"/>
          <w:szCs w:val="24"/>
        </w:rPr>
        <w:t xml:space="preserve"> or having a payload capacity exceeding 3 410 kg</w:t>
      </w:r>
      <w:r w:rsidR="000A0A67" w:rsidRPr="009D7A8B">
        <w:rPr>
          <w:rFonts w:ascii="Times New Roman" w:eastAsia="Times New Roman" w:hAnsi="Times New Roman"/>
          <w:sz w:val="24"/>
          <w:szCs w:val="24"/>
        </w:rPr>
        <w:t>,</w:t>
      </w:r>
      <w:r w:rsidRPr="009D7A8B">
        <w:rPr>
          <w:rFonts w:ascii="Times New Roman" w:eastAsia="Times New Roman" w:hAnsi="Times New Roman"/>
          <w:sz w:val="24"/>
          <w:szCs w:val="24"/>
        </w:rPr>
        <w:t xml:space="preserve"> regarding the proposed change of threshold time back to 60</w:t>
      </w:r>
      <w:r w:rsidR="000A0A67" w:rsidRPr="009D7A8B">
        <w:rPr>
          <w:rFonts w:ascii="Times New Roman" w:eastAsia="Times New Roman" w:hAnsi="Times New Roman"/>
          <w:sz w:val="24"/>
          <w:szCs w:val="24"/>
        </w:rPr>
        <w:t> </w:t>
      </w:r>
      <w:r w:rsidRPr="009D7A8B">
        <w:rPr>
          <w:rFonts w:ascii="Times New Roman" w:eastAsia="Times New Roman" w:hAnsi="Times New Roman"/>
          <w:sz w:val="24"/>
          <w:szCs w:val="24"/>
        </w:rPr>
        <w:t xml:space="preserve">minutes. </w:t>
      </w:r>
      <w:r w:rsidR="00FE7631" w:rsidRPr="009D7A8B">
        <w:rPr>
          <w:rFonts w:ascii="Times New Roman" w:eastAsia="Times New Roman" w:hAnsi="Times New Roman"/>
          <w:sz w:val="24"/>
          <w:szCs w:val="24"/>
        </w:rPr>
        <w:t xml:space="preserve">CASA </w:t>
      </w:r>
      <w:r w:rsidRPr="009D7A8B">
        <w:rPr>
          <w:rFonts w:ascii="Times New Roman" w:eastAsia="Times New Roman" w:hAnsi="Times New Roman"/>
          <w:sz w:val="24"/>
          <w:szCs w:val="24"/>
        </w:rPr>
        <w:t xml:space="preserve">then </w:t>
      </w:r>
      <w:r w:rsidR="00FE7631" w:rsidRPr="009D7A8B">
        <w:rPr>
          <w:rFonts w:ascii="Times New Roman" w:eastAsia="Times New Roman" w:hAnsi="Times New Roman"/>
          <w:sz w:val="24"/>
          <w:szCs w:val="24"/>
        </w:rPr>
        <w:t xml:space="preserve">issued a notice of proposed </w:t>
      </w:r>
      <w:r w:rsidR="00A56A56" w:rsidRPr="009D7A8B">
        <w:rPr>
          <w:rFonts w:ascii="Times New Roman" w:eastAsia="Times New Roman" w:hAnsi="Times New Roman"/>
          <w:sz w:val="24"/>
          <w:szCs w:val="24"/>
        </w:rPr>
        <w:t>rulemaking</w:t>
      </w:r>
      <w:r w:rsidR="00FE7631" w:rsidRPr="009D7A8B">
        <w:rPr>
          <w:rFonts w:ascii="Times New Roman" w:eastAsia="Times New Roman" w:hAnsi="Times New Roman"/>
          <w:sz w:val="24"/>
          <w:szCs w:val="24"/>
        </w:rPr>
        <w:t xml:space="preserve"> (</w:t>
      </w:r>
      <w:r w:rsidR="00FE7631" w:rsidRPr="009D7A8B">
        <w:rPr>
          <w:rFonts w:ascii="Times New Roman" w:eastAsia="Times New Roman" w:hAnsi="Times New Roman"/>
          <w:b/>
          <w:i/>
          <w:sz w:val="24"/>
          <w:szCs w:val="24"/>
        </w:rPr>
        <w:t>NPRM</w:t>
      </w:r>
      <w:r w:rsidR="00FE7631" w:rsidRPr="009D7A8B">
        <w:rPr>
          <w:rFonts w:ascii="Times New Roman" w:eastAsia="Times New Roman" w:hAnsi="Times New Roman"/>
          <w:sz w:val="24"/>
          <w:szCs w:val="24"/>
        </w:rPr>
        <w:t xml:space="preserve">) on 6 June 2013 </w:t>
      </w:r>
      <w:r w:rsidR="003E299D" w:rsidRPr="009D7A8B">
        <w:rPr>
          <w:rFonts w:ascii="Times New Roman" w:eastAsia="Times New Roman" w:hAnsi="Times New Roman"/>
          <w:sz w:val="24"/>
          <w:szCs w:val="24"/>
        </w:rPr>
        <w:t xml:space="preserve">which was open for industry comment until </w:t>
      </w:r>
      <w:r w:rsidR="00FE7631" w:rsidRPr="009D7A8B">
        <w:rPr>
          <w:rFonts w:ascii="Times New Roman" w:eastAsia="Times New Roman" w:hAnsi="Times New Roman"/>
          <w:sz w:val="24"/>
          <w:szCs w:val="24"/>
        </w:rPr>
        <w:t xml:space="preserve">2 August 2013. </w:t>
      </w:r>
      <w:r w:rsidR="00E4358B" w:rsidRPr="009D7A8B">
        <w:rPr>
          <w:rFonts w:ascii="Times New Roman" w:eastAsia="Times New Roman" w:hAnsi="Times New Roman"/>
          <w:sz w:val="24"/>
          <w:szCs w:val="24"/>
        </w:rPr>
        <w:t xml:space="preserve">This CAO amendment </w:t>
      </w:r>
      <w:r w:rsidR="00FE7631" w:rsidRPr="009D7A8B">
        <w:rPr>
          <w:rFonts w:ascii="Times New Roman" w:eastAsia="Times New Roman" w:hAnsi="Times New Roman"/>
          <w:sz w:val="24"/>
          <w:szCs w:val="24"/>
        </w:rPr>
        <w:t xml:space="preserve">has been drafted in accordance with the NPRM </w:t>
      </w:r>
      <w:r w:rsidR="003E299D" w:rsidRPr="009D7A8B">
        <w:rPr>
          <w:rFonts w:ascii="Times New Roman" w:eastAsia="Times New Roman" w:hAnsi="Times New Roman"/>
          <w:sz w:val="24"/>
          <w:szCs w:val="24"/>
        </w:rPr>
        <w:t xml:space="preserve">in conjunction with </w:t>
      </w:r>
      <w:r w:rsidR="00FE7631" w:rsidRPr="009D7A8B">
        <w:rPr>
          <w:rFonts w:ascii="Times New Roman" w:eastAsia="Times New Roman" w:hAnsi="Times New Roman"/>
          <w:sz w:val="24"/>
          <w:szCs w:val="24"/>
        </w:rPr>
        <w:t>comments</w:t>
      </w:r>
      <w:r w:rsidR="003E299D" w:rsidRPr="009D7A8B">
        <w:rPr>
          <w:rFonts w:ascii="Times New Roman" w:eastAsia="Times New Roman" w:hAnsi="Times New Roman"/>
          <w:sz w:val="24"/>
          <w:szCs w:val="24"/>
        </w:rPr>
        <w:t xml:space="preserve"> provided by industry</w:t>
      </w:r>
      <w:r w:rsidR="00FE7631" w:rsidRPr="009D7A8B">
        <w:rPr>
          <w:rFonts w:ascii="Times New Roman" w:eastAsia="Times New Roman" w:hAnsi="Times New Roman"/>
          <w:sz w:val="24"/>
          <w:szCs w:val="24"/>
        </w:rPr>
        <w:t>. It is CASA’s view that it is not necessary or appropriate to undertake any further consultation under section 17 of the LIA.</w:t>
      </w:r>
    </w:p>
    <w:p w:rsidR="00FE7631" w:rsidRPr="009D7A8B" w:rsidRDefault="00FE7631" w:rsidP="002B7E23">
      <w:pPr>
        <w:spacing w:after="0" w:line="240" w:lineRule="auto"/>
        <w:rPr>
          <w:rFonts w:ascii="Times New Roman" w:eastAsia="Times New Roman" w:hAnsi="Times New Roman"/>
          <w:sz w:val="24"/>
          <w:szCs w:val="24"/>
        </w:rPr>
      </w:pPr>
    </w:p>
    <w:p w:rsidR="00A8336C" w:rsidRPr="009D7A8B" w:rsidRDefault="005564BA" w:rsidP="00A8336C">
      <w:pPr>
        <w:spacing w:after="0" w:line="240" w:lineRule="auto"/>
        <w:rPr>
          <w:rFonts w:ascii="Times New Roman" w:eastAsia="Times New Roman" w:hAnsi="Times New Roman"/>
          <w:b/>
          <w:sz w:val="24"/>
          <w:szCs w:val="24"/>
        </w:rPr>
      </w:pPr>
      <w:r w:rsidRPr="009D7A8B">
        <w:rPr>
          <w:rFonts w:ascii="Times New Roman" w:eastAsia="Times New Roman" w:hAnsi="Times New Roman"/>
          <w:b/>
          <w:sz w:val="24"/>
          <w:szCs w:val="24"/>
        </w:rPr>
        <w:t xml:space="preserve">Statement of </w:t>
      </w:r>
      <w:r w:rsidR="00A8336C" w:rsidRPr="009D7A8B">
        <w:rPr>
          <w:rFonts w:ascii="Times New Roman" w:eastAsia="Times New Roman" w:hAnsi="Times New Roman"/>
          <w:b/>
          <w:sz w:val="24"/>
          <w:szCs w:val="24"/>
        </w:rPr>
        <w:t xml:space="preserve">Compatibility with </w:t>
      </w:r>
      <w:r w:rsidRPr="009D7A8B">
        <w:rPr>
          <w:rFonts w:ascii="Times New Roman" w:eastAsia="Times New Roman" w:hAnsi="Times New Roman"/>
          <w:b/>
          <w:sz w:val="24"/>
          <w:szCs w:val="24"/>
        </w:rPr>
        <w:t>H</w:t>
      </w:r>
      <w:r w:rsidR="00A8336C" w:rsidRPr="009D7A8B">
        <w:rPr>
          <w:rFonts w:ascii="Times New Roman" w:eastAsia="Times New Roman" w:hAnsi="Times New Roman"/>
          <w:b/>
          <w:sz w:val="24"/>
          <w:szCs w:val="24"/>
        </w:rPr>
        <w:t xml:space="preserve">uman </w:t>
      </w:r>
      <w:r w:rsidRPr="009D7A8B">
        <w:rPr>
          <w:rFonts w:ascii="Times New Roman" w:eastAsia="Times New Roman" w:hAnsi="Times New Roman"/>
          <w:b/>
          <w:sz w:val="24"/>
          <w:szCs w:val="24"/>
        </w:rPr>
        <w:t>R</w:t>
      </w:r>
      <w:r w:rsidR="00A8336C" w:rsidRPr="009D7A8B">
        <w:rPr>
          <w:rFonts w:ascii="Times New Roman" w:eastAsia="Times New Roman" w:hAnsi="Times New Roman"/>
          <w:b/>
          <w:sz w:val="24"/>
          <w:szCs w:val="24"/>
        </w:rPr>
        <w:t>ights</w:t>
      </w:r>
    </w:p>
    <w:p w:rsidR="00A8336C" w:rsidRPr="009D7A8B" w:rsidRDefault="001664E3" w:rsidP="002B7E23">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 xml:space="preserve">A </w:t>
      </w:r>
      <w:r w:rsidR="005564BA" w:rsidRPr="009D7A8B">
        <w:rPr>
          <w:rFonts w:ascii="Times New Roman" w:eastAsia="Times New Roman" w:hAnsi="Times New Roman"/>
          <w:sz w:val="24"/>
          <w:szCs w:val="24"/>
        </w:rPr>
        <w:t>S</w:t>
      </w:r>
      <w:r w:rsidRPr="009D7A8B">
        <w:rPr>
          <w:rFonts w:ascii="Times New Roman" w:eastAsia="Times New Roman" w:hAnsi="Times New Roman"/>
          <w:sz w:val="24"/>
          <w:szCs w:val="24"/>
        </w:rPr>
        <w:t xml:space="preserve">tatement of </w:t>
      </w:r>
      <w:r w:rsidR="005564BA" w:rsidRPr="009D7A8B">
        <w:rPr>
          <w:rFonts w:ascii="Times New Roman" w:eastAsia="Times New Roman" w:hAnsi="Times New Roman"/>
          <w:sz w:val="24"/>
          <w:szCs w:val="24"/>
        </w:rPr>
        <w:t>C</w:t>
      </w:r>
      <w:r w:rsidRPr="009D7A8B">
        <w:rPr>
          <w:rFonts w:ascii="Times New Roman" w:eastAsia="Times New Roman" w:hAnsi="Times New Roman"/>
          <w:sz w:val="24"/>
          <w:szCs w:val="24"/>
        </w:rPr>
        <w:t>ompatibility with Human Rights is at Attachment 1.</w:t>
      </w:r>
    </w:p>
    <w:p w:rsidR="00354F90" w:rsidRPr="009D7A8B" w:rsidRDefault="00354F90" w:rsidP="002B7E23">
      <w:pPr>
        <w:spacing w:after="0" w:line="240" w:lineRule="auto"/>
        <w:rPr>
          <w:rFonts w:ascii="Times New Roman" w:eastAsia="Times New Roman" w:hAnsi="Times New Roman"/>
          <w:sz w:val="24"/>
          <w:szCs w:val="24"/>
        </w:rPr>
      </w:pPr>
    </w:p>
    <w:p w:rsidR="002B7E23" w:rsidRPr="009D7A8B" w:rsidRDefault="002B7E23" w:rsidP="002B7E23">
      <w:pPr>
        <w:spacing w:after="0" w:line="240" w:lineRule="auto"/>
        <w:rPr>
          <w:rFonts w:ascii="Times New Roman" w:eastAsia="Times New Roman" w:hAnsi="Times New Roman"/>
          <w:b/>
          <w:sz w:val="24"/>
          <w:szCs w:val="24"/>
        </w:rPr>
      </w:pPr>
      <w:r w:rsidRPr="009D7A8B">
        <w:rPr>
          <w:rFonts w:ascii="Times New Roman" w:eastAsia="Times New Roman" w:hAnsi="Times New Roman"/>
          <w:b/>
          <w:sz w:val="24"/>
          <w:szCs w:val="24"/>
        </w:rPr>
        <w:t>Regulation Impact Statement</w:t>
      </w:r>
    </w:p>
    <w:p w:rsidR="00B720EC" w:rsidRPr="009D7A8B" w:rsidRDefault="002B7E23" w:rsidP="00F72C08">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The Office of Best Practice Regulation</w:t>
      </w:r>
      <w:r w:rsidR="002005A3" w:rsidRPr="009D7A8B">
        <w:rPr>
          <w:rFonts w:ascii="Times New Roman" w:eastAsia="Times New Roman" w:hAnsi="Times New Roman"/>
          <w:sz w:val="24"/>
          <w:szCs w:val="24"/>
        </w:rPr>
        <w:t xml:space="preserve"> </w:t>
      </w:r>
      <w:r w:rsidR="00B720EC" w:rsidRPr="009D7A8B">
        <w:rPr>
          <w:rFonts w:ascii="Times New Roman" w:eastAsia="Times New Roman" w:hAnsi="Times New Roman"/>
          <w:sz w:val="24"/>
          <w:szCs w:val="24"/>
        </w:rPr>
        <w:t>assessed that the CAO amendment will have minor impact and that no further analysis in the form of a Regulation Impact Statement was required.</w:t>
      </w:r>
    </w:p>
    <w:p w:rsidR="00F72C08" w:rsidRPr="009D7A8B" w:rsidRDefault="00F72C08" w:rsidP="002B7E23">
      <w:pPr>
        <w:spacing w:after="0" w:line="240" w:lineRule="auto"/>
        <w:rPr>
          <w:rFonts w:ascii="Times New Roman" w:eastAsia="Times New Roman" w:hAnsi="Times New Roman"/>
          <w:sz w:val="24"/>
          <w:szCs w:val="24"/>
        </w:rPr>
      </w:pPr>
    </w:p>
    <w:p w:rsidR="002B7E23" w:rsidRPr="009D7A8B" w:rsidRDefault="005564BA" w:rsidP="002B7E23">
      <w:pPr>
        <w:spacing w:after="0" w:line="240" w:lineRule="auto"/>
        <w:rPr>
          <w:rFonts w:ascii="Times New Roman" w:eastAsia="Times New Roman" w:hAnsi="Times New Roman"/>
          <w:b/>
          <w:sz w:val="24"/>
          <w:szCs w:val="24"/>
        </w:rPr>
      </w:pPr>
      <w:r w:rsidRPr="009D7A8B">
        <w:rPr>
          <w:rFonts w:ascii="Times New Roman" w:eastAsia="Times New Roman" w:hAnsi="Times New Roman"/>
          <w:b/>
          <w:sz w:val="24"/>
          <w:szCs w:val="24"/>
        </w:rPr>
        <w:lastRenderedPageBreak/>
        <w:t>Making and c</w:t>
      </w:r>
      <w:r w:rsidR="002B7E23" w:rsidRPr="009D7A8B">
        <w:rPr>
          <w:rFonts w:ascii="Times New Roman" w:eastAsia="Times New Roman" w:hAnsi="Times New Roman"/>
          <w:b/>
          <w:sz w:val="24"/>
          <w:szCs w:val="24"/>
        </w:rPr>
        <w:t>ommencement</w:t>
      </w:r>
    </w:p>
    <w:p w:rsidR="005564BA" w:rsidRPr="009D7A8B" w:rsidRDefault="005564BA" w:rsidP="005564BA">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The CAO amendment has been made by the Acting Director of Aviation Safety, on behalf of CASA, in accordance with subsection 73 (2) of the Act.</w:t>
      </w:r>
    </w:p>
    <w:p w:rsidR="005564BA" w:rsidRPr="009D7A8B" w:rsidRDefault="005564BA" w:rsidP="002B7E23">
      <w:pPr>
        <w:spacing w:after="0" w:line="240" w:lineRule="auto"/>
        <w:rPr>
          <w:rFonts w:ascii="Times New Roman" w:eastAsia="Times New Roman" w:hAnsi="Times New Roman"/>
          <w:sz w:val="24"/>
          <w:szCs w:val="24"/>
        </w:rPr>
      </w:pPr>
    </w:p>
    <w:p w:rsidR="008825CB" w:rsidRPr="009D7A8B" w:rsidRDefault="00694B97" w:rsidP="002B7E23">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S</w:t>
      </w:r>
      <w:bookmarkStart w:id="0" w:name="_GoBack"/>
      <w:bookmarkEnd w:id="0"/>
      <w:r w:rsidR="008825CB" w:rsidRPr="009D7A8B">
        <w:rPr>
          <w:rFonts w:ascii="Times New Roman" w:eastAsia="Times New Roman" w:hAnsi="Times New Roman"/>
          <w:sz w:val="24"/>
          <w:szCs w:val="24"/>
        </w:rPr>
        <w:t>ection 2A of the CAO amendment</w:t>
      </w:r>
      <w:r w:rsidR="00CD7559">
        <w:rPr>
          <w:rFonts w:ascii="Times New Roman" w:eastAsia="Times New Roman" w:hAnsi="Times New Roman"/>
          <w:sz w:val="24"/>
          <w:szCs w:val="24"/>
        </w:rPr>
        <w:t>,</w:t>
      </w:r>
      <w:r w:rsidR="008825CB" w:rsidRPr="009D7A8B">
        <w:rPr>
          <w:rFonts w:ascii="Times New Roman" w:eastAsia="Times New Roman" w:hAnsi="Times New Roman"/>
          <w:sz w:val="24"/>
          <w:szCs w:val="24"/>
        </w:rPr>
        <w:t xml:space="preserve"> which repeals </w:t>
      </w:r>
      <w:r w:rsidR="008825CB" w:rsidRPr="009D7A8B">
        <w:rPr>
          <w:rFonts w:ascii="Times New Roman" w:eastAsia="Times New Roman" w:hAnsi="Times New Roman"/>
          <w:i/>
          <w:sz w:val="24"/>
          <w:szCs w:val="24"/>
        </w:rPr>
        <w:t>Civil Aviation Order 82.0 Amendment Instrument (No. 1</w:t>
      </w:r>
      <w:r w:rsidR="008825CB" w:rsidRPr="009D7A8B">
        <w:rPr>
          <w:rFonts w:ascii="Times New Roman" w:eastAsia="Times New Roman" w:hAnsi="Times New Roman"/>
          <w:sz w:val="24"/>
          <w:szCs w:val="24"/>
        </w:rPr>
        <w:t>)</w:t>
      </w:r>
      <w:r w:rsidR="00CD7559">
        <w:rPr>
          <w:rFonts w:ascii="Times New Roman" w:eastAsia="Times New Roman" w:hAnsi="Times New Roman"/>
          <w:sz w:val="24"/>
          <w:szCs w:val="24"/>
        </w:rPr>
        <w:t>,</w:t>
      </w:r>
      <w:r w:rsidR="008825CB" w:rsidRPr="009D7A8B">
        <w:rPr>
          <w:rFonts w:ascii="Times New Roman" w:eastAsia="Times New Roman" w:hAnsi="Times New Roman"/>
          <w:sz w:val="24"/>
          <w:szCs w:val="24"/>
        </w:rPr>
        <w:t xml:space="preserve"> commences on the day of registration of the CAO amendment.</w:t>
      </w:r>
      <w:proofErr w:type="gramEnd"/>
    </w:p>
    <w:p w:rsidR="008825CB" w:rsidRPr="009D7A8B" w:rsidRDefault="008825CB" w:rsidP="002B7E23">
      <w:pPr>
        <w:spacing w:after="0" w:line="240" w:lineRule="auto"/>
        <w:rPr>
          <w:rFonts w:ascii="Times New Roman" w:eastAsia="Times New Roman" w:hAnsi="Times New Roman"/>
          <w:sz w:val="24"/>
          <w:szCs w:val="24"/>
        </w:rPr>
      </w:pPr>
    </w:p>
    <w:p w:rsidR="00FE7631" w:rsidRPr="009D7A8B" w:rsidRDefault="002B7E23" w:rsidP="002B7E23">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 xml:space="preserve">The </w:t>
      </w:r>
      <w:r w:rsidR="008825CB" w:rsidRPr="009D7A8B">
        <w:rPr>
          <w:rFonts w:ascii="Times New Roman" w:eastAsia="Times New Roman" w:hAnsi="Times New Roman"/>
          <w:sz w:val="24"/>
          <w:szCs w:val="24"/>
        </w:rPr>
        <w:t xml:space="preserve">other provisions of the </w:t>
      </w:r>
      <w:r w:rsidRPr="009D7A8B">
        <w:rPr>
          <w:rFonts w:ascii="Times New Roman" w:eastAsia="Times New Roman" w:hAnsi="Times New Roman"/>
          <w:sz w:val="24"/>
          <w:szCs w:val="24"/>
        </w:rPr>
        <w:t xml:space="preserve">CAO amendment </w:t>
      </w:r>
      <w:r w:rsidR="008825CB" w:rsidRPr="009D7A8B">
        <w:rPr>
          <w:rFonts w:ascii="Times New Roman" w:eastAsia="Times New Roman" w:hAnsi="Times New Roman"/>
          <w:sz w:val="24"/>
          <w:szCs w:val="24"/>
        </w:rPr>
        <w:t>commence</w:t>
      </w:r>
      <w:r w:rsidR="00FE7631" w:rsidRPr="009D7A8B">
        <w:rPr>
          <w:rFonts w:ascii="Times New Roman" w:eastAsia="Times New Roman" w:hAnsi="Times New Roman"/>
          <w:sz w:val="24"/>
          <w:szCs w:val="24"/>
        </w:rPr>
        <w:t xml:space="preserve"> on 1 January 2015, </w:t>
      </w:r>
      <w:r w:rsidR="00F33CEB" w:rsidRPr="009D7A8B">
        <w:rPr>
          <w:rFonts w:ascii="Times New Roman" w:eastAsia="Times New Roman" w:hAnsi="Times New Roman"/>
          <w:sz w:val="24"/>
          <w:szCs w:val="24"/>
        </w:rPr>
        <w:t>but will not apply to an Air Operator’s Certificate authorising the operation of an aeroplane with more than 2 engines until 1 July 2015. T</w:t>
      </w:r>
      <w:r w:rsidR="00FE7631" w:rsidRPr="009D7A8B">
        <w:rPr>
          <w:rFonts w:ascii="Times New Roman" w:eastAsia="Times New Roman" w:hAnsi="Times New Roman"/>
          <w:sz w:val="24"/>
          <w:szCs w:val="24"/>
        </w:rPr>
        <w:t xml:space="preserve">he amended definition of </w:t>
      </w:r>
      <w:r w:rsidR="00FE7631" w:rsidRPr="009D7A8B">
        <w:rPr>
          <w:rFonts w:ascii="Times New Roman" w:eastAsia="Times New Roman" w:hAnsi="Times New Roman"/>
          <w:b/>
          <w:i/>
          <w:sz w:val="24"/>
          <w:szCs w:val="24"/>
        </w:rPr>
        <w:t>threshold time</w:t>
      </w:r>
      <w:r w:rsidR="00F33CEB" w:rsidRPr="009D7A8B">
        <w:rPr>
          <w:rFonts w:ascii="Times New Roman" w:eastAsia="Times New Roman" w:hAnsi="Times New Roman"/>
          <w:sz w:val="24"/>
          <w:szCs w:val="24"/>
        </w:rPr>
        <w:t xml:space="preserve"> from 90 </w:t>
      </w:r>
      <w:r w:rsidR="00FE7631" w:rsidRPr="009D7A8B">
        <w:rPr>
          <w:rFonts w:ascii="Times New Roman" w:eastAsia="Times New Roman" w:hAnsi="Times New Roman"/>
          <w:sz w:val="24"/>
          <w:szCs w:val="24"/>
        </w:rPr>
        <w:t xml:space="preserve">minutes to 60 minutes </w:t>
      </w:r>
      <w:r w:rsidR="003F0BCC" w:rsidRPr="009D7A8B">
        <w:rPr>
          <w:rFonts w:ascii="Times New Roman" w:eastAsia="Times New Roman" w:hAnsi="Times New Roman"/>
          <w:sz w:val="24"/>
          <w:szCs w:val="24"/>
        </w:rPr>
        <w:t xml:space="preserve">and the omission of paragraphs 3BC.5 to 3BC.8 </w:t>
      </w:r>
      <w:r w:rsidR="00F33CEB" w:rsidRPr="009D7A8B">
        <w:rPr>
          <w:rFonts w:ascii="Times New Roman" w:eastAsia="Times New Roman" w:hAnsi="Times New Roman"/>
          <w:sz w:val="24"/>
          <w:szCs w:val="24"/>
        </w:rPr>
        <w:t xml:space="preserve">will also </w:t>
      </w:r>
      <w:r w:rsidR="00FE7631" w:rsidRPr="009D7A8B">
        <w:rPr>
          <w:rFonts w:ascii="Times New Roman" w:eastAsia="Times New Roman" w:hAnsi="Times New Roman"/>
          <w:sz w:val="24"/>
          <w:szCs w:val="24"/>
        </w:rPr>
        <w:t xml:space="preserve">not </w:t>
      </w:r>
      <w:r w:rsidR="00D37339" w:rsidRPr="009D7A8B">
        <w:rPr>
          <w:rFonts w:ascii="Times New Roman" w:eastAsia="Times New Roman" w:hAnsi="Times New Roman"/>
          <w:sz w:val="24"/>
          <w:szCs w:val="24"/>
        </w:rPr>
        <w:t xml:space="preserve">apply </w:t>
      </w:r>
      <w:r w:rsidR="00960133" w:rsidRPr="009D7A8B">
        <w:rPr>
          <w:rFonts w:ascii="Times New Roman" w:eastAsia="Times New Roman" w:hAnsi="Times New Roman"/>
          <w:sz w:val="24"/>
          <w:szCs w:val="24"/>
        </w:rPr>
        <w:t>until 1 </w:t>
      </w:r>
      <w:r w:rsidR="00FE7631" w:rsidRPr="009D7A8B">
        <w:rPr>
          <w:rFonts w:ascii="Times New Roman" w:eastAsia="Times New Roman" w:hAnsi="Times New Roman"/>
          <w:sz w:val="24"/>
          <w:szCs w:val="24"/>
        </w:rPr>
        <w:t>July 2015</w:t>
      </w:r>
      <w:r w:rsidR="00F33CEB" w:rsidRPr="009D7A8B">
        <w:rPr>
          <w:rFonts w:ascii="Times New Roman" w:eastAsia="Times New Roman" w:hAnsi="Times New Roman"/>
          <w:sz w:val="24"/>
          <w:szCs w:val="24"/>
        </w:rPr>
        <w:t>.</w:t>
      </w:r>
    </w:p>
    <w:p w:rsidR="00FE7631" w:rsidRPr="009D7A8B" w:rsidRDefault="00FE7631" w:rsidP="002B7E23">
      <w:pPr>
        <w:spacing w:after="0" w:line="240" w:lineRule="auto"/>
        <w:rPr>
          <w:rFonts w:ascii="Times New Roman" w:eastAsia="Times New Roman" w:hAnsi="Times New Roman"/>
          <w:sz w:val="24"/>
          <w:szCs w:val="24"/>
        </w:rPr>
      </w:pPr>
    </w:p>
    <w:p w:rsidR="009C1531" w:rsidRPr="009D7A8B" w:rsidRDefault="002B7E23" w:rsidP="003E2DA4">
      <w:pPr>
        <w:spacing w:before="120" w:after="0" w:line="240" w:lineRule="auto"/>
        <w:rPr>
          <w:rFonts w:ascii="Times New Roman" w:eastAsia="Times New Roman" w:hAnsi="Times New Roman"/>
          <w:sz w:val="20"/>
          <w:szCs w:val="20"/>
        </w:rPr>
      </w:pPr>
      <w:r w:rsidRPr="009D7A8B">
        <w:rPr>
          <w:rFonts w:ascii="Times New Roman" w:eastAsia="Times New Roman" w:hAnsi="Times New Roman"/>
          <w:sz w:val="20"/>
          <w:szCs w:val="20"/>
        </w:rPr>
        <w:t>[</w:t>
      </w:r>
      <w:r w:rsidRPr="00CD7559">
        <w:rPr>
          <w:rFonts w:ascii="Times New Roman" w:eastAsia="Times New Roman" w:hAnsi="Times New Roman"/>
          <w:i/>
          <w:sz w:val="20"/>
          <w:szCs w:val="20"/>
        </w:rPr>
        <w:t xml:space="preserve">Civil Aviation Order </w:t>
      </w:r>
      <w:r w:rsidR="00FE7631" w:rsidRPr="00CD7559">
        <w:rPr>
          <w:rFonts w:ascii="Times New Roman" w:eastAsia="Times New Roman" w:hAnsi="Times New Roman"/>
          <w:i/>
          <w:sz w:val="20"/>
          <w:szCs w:val="20"/>
        </w:rPr>
        <w:t>82.0</w:t>
      </w:r>
      <w:r w:rsidRPr="00CD7559">
        <w:rPr>
          <w:rFonts w:ascii="Times New Roman" w:eastAsia="Times New Roman" w:hAnsi="Times New Roman"/>
          <w:i/>
          <w:sz w:val="20"/>
          <w:szCs w:val="20"/>
        </w:rPr>
        <w:t xml:space="preserve"> Amendment </w:t>
      </w:r>
      <w:r w:rsidR="00EF3D49" w:rsidRPr="00CD7559">
        <w:rPr>
          <w:rFonts w:ascii="Times New Roman" w:eastAsia="Times New Roman" w:hAnsi="Times New Roman"/>
          <w:i/>
          <w:sz w:val="20"/>
          <w:szCs w:val="20"/>
        </w:rPr>
        <w:t xml:space="preserve">Instrument </w:t>
      </w:r>
      <w:r w:rsidRPr="00CD7559">
        <w:rPr>
          <w:rFonts w:ascii="Times New Roman" w:eastAsia="Times New Roman" w:hAnsi="Times New Roman"/>
          <w:i/>
          <w:sz w:val="20"/>
          <w:szCs w:val="20"/>
        </w:rPr>
        <w:t>20</w:t>
      </w:r>
      <w:r w:rsidR="00F72C08" w:rsidRPr="00CD7559">
        <w:rPr>
          <w:rFonts w:ascii="Times New Roman" w:eastAsia="Times New Roman" w:hAnsi="Times New Roman"/>
          <w:i/>
          <w:sz w:val="20"/>
          <w:szCs w:val="20"/>
        </w:rPr>
        <w:t>1</w:t>
      </w:r>
      <w:r w:rsidR="00E4358B" w:rsidRPr="00CD7559">
        <w:rPr>
          <w:rFonts w:ascii="Times New Roman" w:eastAsia="Times New Roman" w:hAnsi="Times New Roman"/>
          <w:i/>
          <w:sz w:val="20"/>
          <w:szCs w:val="20"/>
        </w:rPr>
        <w:t>4</w:t>
      </w:r>
      <w:r w:rsidR="00EF3D49" w:rsidRPr="00CD7559">
        <w:rPr>
          <w:rFonts w:ascii="Times New Roman" w:eastAsia="Times New Roman" w:hAnsi="Times New Roman"/>
          <w:i/>
          <w:sz w:val="20"/>
          <w:szCs w:val="20"/>
        </w:rPr>
        <w:t xml:space="preserve"> (No. </w:t>
      </w:r>
      <w:r w:rsidR="00354F90" w:rsidRPr="00CD7559">
        <w:rPr>
          <w:rFonts w:ascii="Times New Roman" w:eastAsia="Times New Roman" w:hAnsi="Times New Roman"/>
          <w:i/>
          <w:sz w:val="20"/>
          <w:szCs w:val="20"/>
        </w:rPr>
        <w:t>2</w:t>
      </w:r>
      <w:r w:rsidR="00CF78F4" w:rsidRPr="00CD7559">
        <w:rPr>
          <w:rFonts w:ascii="Times New Roman" w:eastAsia="Times New Roman" w:hAnsi="Times New Roman"/>
          <w:i/>
          <w:sz w:val="20"/>
          <w:szCs w:val="20"/>
        </w:rPr>
        <w:t>)</w:t>
      </w:r>
      <w:r w:rsidRPr="009D7A8B">
        <w:rPr>
          <w:rFonts w:ascii="Times New Roman" w:eastAsia="Times New Roman" w:hAnsi="Times New Roman"/>
          <w:sz w:val="20"/>
          <w:szCs w:val="20"/>
        </w:rPr>
        <w:t>]</w:t>
      </w:r>
    </w:p>
    <w:p w:rsidR="009C1531" w:rsidRPr="009D7A8B" w:rsidRDefault="001664E3" w:rsidP="001664E3">
      <w:pPr>
        <w:pageBreakBefore/>
        <w:spacing w:before="120" w:after="0" w:line="240" w:lineRule="auto"/>
        <w:jc w:val="right"/>
        <w:rPr>
          <w:rFonts w:ascii="Times New Roman" w:eastAsia="Times New Roman" w:hAnsi="Times New Roman"/>
          <w:b/>
          <w:sz w:val="24"/>
          <w:szCs w:val="24"/>
        </w:rPr>
      </w:pPr>
      <w:r w:rsidRPr="009D7A8B">
        <w:rPr>
          <w:rFonts w:ascii="Times New Roman" w:eastAsia="Times New Roman" w:hAnsi="Times New Roman"/>
          <w:b/>
          <w:sz w:val="24"/>
          <w:szCs w:val="24"/>
        </w:rPr>
        <w:lastRenderedPageBreak/>
        <w:t>Attachment 1</w:t>
      </w:r>
    </w:p>
    <w:p w:rsidR="009C1531" w:rsidRPr="009D7A8B" w:rsidRDefault="009C1531" w:rsidP="009C1531">
      <w:pPr>
        <w:tabs>
          <w:tab w:val="left" w:pos="567"/>
        </w:tabs>
        <w:overflowPunct w:val="0"/>
        <w:autoSpaceDE w:val="0"/>
        <w:autoSpaceDN w:val="0"/>
        <w:adjustRightInd w:val="0"/>
        <w:spacing w:before="360" w:after="120" w:line="240" w:lineRule="auto"/>
        <w:jc w:val="center"/>
        <w:textAlignment w:val="baseline"/>
        <w:rPr>
          <w:rFonts w:ascii="Times New Roman" w:eastAsia="Times New Roman" w:hAnsi="Times New Roman"/>
          <w:b/>
          <w:sz w:val="28"/>
          <w:szCs w:val="28"/>
        </w:rPr>
      </w:pPr>
      <w:r w:rsidRPr="009D7A8B">
        <w:rPr>
          <w:rFonts w:ascii="Times New Roman" w:eastAsia="Times New Roman" w:hAnsi="Times New Roman"/>
          <w:b/>
          <w:sz w:val="28"/>
          <w:szCs w:val="28"/>
        </w:rPr>
        <w:t>Statement of Compatibility with Human Rights</w:t>
      </w:r>
    </w:p>
    <w:p w:rsidR="009C1531" w:rsidRPr="009D7A8B" w:rsidRDefault="009C1531"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rPr>
      </w:pPr>
      <w:r w:rsidRPr="009D7A8B">
        <w:rPr>
          <w:rFonts w:ascii="Times New Roman" w:eastAsia="Times New Roman" w:hAnsi="Times New Roman"/>
          <w:i/>
          <w:sz w:val="24"/>
          <w:szCs w:val="24"/>
        </w:rPr>
        <w:t xml:space="preserve">Prepared in accordance with Part 3 of the </w:t>
      </w:r>
      <w:r w:rsidR="00322FAD" w:rsidRPr="009D7A8B">
        <w:rPr>
          <w:rFonts w:ascii="Times New Roman" w:eastAsia="Times New Roman" w:hAnsi="Times New Roman"/>
          <w:i/>
          <w:sz w:val="24"/>
          <w:szCs w:val="24"/>
        </w:rPr>
        <w:br/>
      </w:r>
      <w:r w:rsidRPr="009D7A8B">
        <w:rPr>
          <w:rFonts w:ascii="Times New Roman" w:eastAsia="Times New Roman" w:hAnsi="Times New Roman"/>
          <w:i/>
          <w:sz w:val="24"/>
          <w:szCs w:val="24"/>
        </w:rPr>
        <w:t>Human Rights (Parliamentary Scrutiny) Act 2011</w:t>
      </w:r>
    </w:p>
    <w:p w:rsidR="009C1531" w:rsidRPr="009D7A8B" w:rsidRDefault="009C1531" w:rsidP="000A0A67">
      <w:pPr>
        <w:tabs>
          <w:tab w:val="left" w:pos="567"/>
        </w:tabs>
        <w:overflowPunct w:val="0"/>
        <w:autoSpaceDE w:val="0"/>
        <w:autoSpaceDN w:val="0"/>
        <w:adjustRightInd w:val="0"/>
        <w:spacing w:before="120" w:after="120" w:line="240" w:lineRule="auto"/>
        <w:textAlignment w:val="baseline"/>
        <w:rPr>
          <w:rFonts w:ascii="Times New Roman" w:eastAsia="Times New Roman" w:hAnsi="Times New Roman"/>
          <w:sz w:val="24"/>
          <w:szCs w:val="24"/>
        </w:rPr>
      </w:pPr>
    </w:p>
    <w:p w:rsidR="009C1531" w:rsidRPr="009D7A8B" w:rsidRDefault="00322FAD"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b/>
          <w:sz w:val="24"/>
          <w:szCs w:val="24"/>
        </w:rPr>
      </w:pPr>
      <w:r w:rsidRPr="009D7A8B">
        <w:rPr>
          <w:rFonts w:ascii="Times New Roman" w:eastAsia="Times New Roman" w:hAnsi="Times New Roman"/>
          <w:b/>
          <w:sz w:val="24"/>
          <w:szCs w:val="24"/>
        </w:rPr>
        <w:t xml:space="preserve">Civil Aviation Order </w:t>
      </w:r>
      <w:r w:rsidR="00FE7631" w:rsidRPr="009D7A8B">
        <w:rPr>
          <w:rFonts w:ascii="Times New Roman" w:eastAsia="Times New Roman" w:hAnsi="Times New Roman"/>
          <w:b/>
          <w:sz w:val="24"/>
          <w:szCs w:val="24"/>
        </w:rPr>
        <w:t>82.0</w:t>
      </w:r>
      <w:r w:rsidRPr="009D7A8B">
        <w:rPr>
          <w:rFonts w:ascii="Times New Roman" w:eastAsia="Times New Roman" w:hAnsi="Times New Roman"/>
          <w:b/>
          <w:sz w:val="24"/>
          <w:szCs w:val="24"/>
        </w:rPr>
        <w:t xml:space="preserve"> </w:t>
      </w:r>
      <w:r w:rsidR="00FE7631" w:rsidRPr="009D7A8B">
        <w:rPr>
          <w:rFonts w:ascii="Times New Roman" w:eastAsia="Times New Roman" w:hAnsi="Times New Roman"/>
          <w:b/>
          <w:sz w:val="24"/>
          <w:szCs w:val="24"/>
        </w:rPr>
        <w:t>A</w:t>
      </w:r>
      <w:r w:rsidRPr="009D7A8B">
        <w:rPr>
          <w:rFonts w:ascii="Times New Roman" w:eastAsia="Times New Roman" w:hAnsi="Times New Roman"/>
          <w:b/>
          <w:sz w:val="24"/>
          <w:szCs w:val="24"/>
        </w:rPr>
        <w:t xml:space="preserve">mendment </w:t>
      </w:r>
      <w:r w:rsidR="00FE7631" w:rsidRPr="009D7A8B">
        <w:rPr>
          <w:rFonts w:ascii="Times New Roman" w:eastAsia="Times New Roman" w:hAnsi="Times New Roman"/>
          <w:b/>
          <w:sz w:val="24"/>
          <w:szCs w:val="24"/>
        </w:rPr>
        <w:t>I</w:t>
      </w:r>
      <w:r w:rsidRPr="009D7A8B">
        <w:rPr>
          <w:rFonts w:ascii="Times New Roman" w:eastAsia="Times New Roman" w:hAnsi="Times New Roman"/>
          <w:b/>
          <w:sz w:val="24"/>
          <w:szCs w:val="24"/>
        </w:rPr>
        <w:t>nstrument 2014 (N</w:t>
      </w:r>
      <w:r w:rsidR="00354F90" w:rsidRPr="009D7A8B">
        <w:rPr>
          <w:rFonts w:ascii="Times New Roman" w:eastAsia="Times New Roman" w:hAnsi="Times New Roman"/>
          <w:b/>
          <w:sz w:val="24"/>
          <w:szCs w:val="24"/>
        </w:rPr>
        <w:t>o. 2</w:t>
      </w:r>
      <w:r w:rsidRPr="009D7A8B">
        <w:rPr>
          <w:rFonts w:ascii="Times New Roman" w:eastAsia="Times New Roman" w:hAnsi="Times New Roman"/>
          <w:b/>
          <w:sz w:val="24"/>
          <w:szCs w:val="24"/>
        </w:rPr>
        <w:t>)</w:t>
      </w:r>
    </w:p>
    <w:p w:rsidR="009C1531" w:rsidRPr="009D7A8B" w:rsidRDefault="009C1531" w:rsidP="000A0A67">
      <w:pPr>
        <w:spacing w:after="0" w:line="240" w:lineRule="auto"/>
        <w:rPr>
          <w:rFonts w:ascii="Times New Roman" w:eastAsia="Times New Roman" w:hAnsi="Times New Roman"/>
          <w:sz w:val="24"/>
          <w:szCs w:val="24"/>
        </w:rPr>
      </w:pPr>
    </w:p>
    <w:p w:rsidR="009C1531" w:rsidRPr="009D7A8B" w:rsidRDefault="009C1531"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rPr>
      </w:pPr>
      <w:r w:rsidRPr="009D7A8B">
        <w:rPr>
          <w:rFonts w:ascii="Times New Roman" w:eastAsia="Times New Roman" w:hAnsi="Times New Roman"/>
          <w:sz w:val="24"/>
          <w:szCs w:val="24"/>
        </w:rPr>
        <w:t xml:space="preserve">This </w:t>
      </w:r>
      <w:r w:rsidR="005564BA" w:rsidRPr="009D7A8B">
        <w:rPr>
          <w:rFonts w:ascii="Times New Roman" w:eastAsia="Times New Roman" w:hAnsi="Times New Roman"/>
          <w:sz w:val="24"/>
          <w:szCs w:val="24"/>
        </w:rPr>
        <w:t>l</w:t>
      </w:r>
      <w:r w:rsidRPr="009D7A8B">
        <w:rPr>
          <w:rFonts w:ascii="Times New Roman" w:eastAsia="Times New Roman" w:hAnsi="Times New Roman"/>
          <w:sz w:val="24"/>
          <w:szCs w:val="24"/>
        </w:rPr>
        <w:t xml:space="preserve">egislative </w:t>
      </w:r>
      <w:r w:rsidR="005564BA" w:rsidRPr="009D7A8B">
        <w:rPr>
          <w:rFonts w:ascii="Times New Roman" w:eastAsia="Times New Roman" w:hAnsi="Times New Roman"/>
          <w:sz w:val="24"/>
          <w:szCs w:val="24"/>
        </w:rPr>
        <w:t>i</w:t>
      </w:r>
      <w:r w:rsidRPr="009D7A8B">
        <w:rPr>
          <w:rFonts w:ascii="Times New Roman" w:eastAsia="Times New Roman" w:hAnsi="Times New Roman"/>
          <w:sz w:val="24"/>
          <w:szCs w:val="24"/>
        </w:rPr>
        <w:t>nstrument is compatible with the human rights and freedoms recognised</w:t>
      </w:r>
      <w:r w:rsidR="00F2713D" w:rsidRPr="009D7A8B">
        <w:rPr>
          <w:rFonts w:ascii="Times New Roman" w:eastAsia="Times New Roman" w:hAnsi="Times New Roman"/>
          <w:sz w:val="24"/>
          <w:szCs w:val="24"/>
        </w:rPr>
        <w:br/>
      </w:r>
      <w:r w:rsidRPr="009D7A8B">
        <w:rPr>
          <w:rFonts w:ascii="Times New Roman" w:eastAsia="Times New Roman" w:hAnsi="Times New Roman"/>
          <w:sz w:val="24"/>
          <w:szCs w:val="24"/>
        </w:rPr>
        <w:t>or declared in the international instrum</w:t>
      </w:r>
      <w:r w:rsidR="00F2713D" w:rsidRPr="009D7A8B">
        <w:rPr>
          <w:rFonts w:ascii="Times New Roman" w:eastAsia="Times New Roman" w:hAnsi="Times New Roman"/>
          <w:sz w:val="24"/>
          <w:szCs w:val="24"/>
        </w:rPr>
        <w:t>ents listed in section 3 of the</w:t>
      </w:r>
      <w:r w:rsidR="00322FAD" w:rsidRPr="009D7A8B">
        <w:rPr>
          <w:rFonts w:ascii="Times New Roman" w:eastAsia="Times New Roman" w:hAnsi="Times New Roman"/>
          <w:sz w:val="24"/>
          <w:szCs w:val="24"/>
        </w:rPr>
        <w:br/>
      </w:r>
      <w:r w:rsidRPr="009D7A8B">
        <w:rPr>
          <w:rFonts w:ascii="Times New Roman" w:eastAsia="Times New Roman" w:hAnsi="Times New Roman"/>
          <w:i/>
          <w:sz w:val="24"/>
          <w:szCs w:val="24"/>
        </w:rPr>
        <w:t>Human Rights (Parliamentary Scrutiny) Act 2011</w:t>
      </w:r>
      <w:r w:rsidRPr="009D7A8B">
        <w:rPr>
          <w:rFonts w:ascii="Times New Roman" w:eastAsia="Times New Roman" w:hAnsi="Times New Roman"/>
          <w:sz w:val="24"/>
          <w:szCs w:val="24"/>
        </w:rPr>
        <w:t>.</w:t>
      </w:r>
    </w:p>
    <w:p w:rsidR="009C1531" w:rsidRPr="009D7A8B" w:rsidRDefault="009C1531"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rPr>
      </w:pPr>
    </w:p>
    <w:p w:rsidR="009C1531" w:rsidRPr="009D7A8B" w:rsidRDefault="009C1531" w:rsidP="00322FAD">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b/>
          <w:sz w:val="24"/>
          <w:szCs w:val="24"/>
        </w:rPr>
      </w:pPr>
      <w:r w:rsidRPr="009D7A8B">
        <w:rPr>
          <w:rFonts w:ascii="Times New Roman" w:eastAsia="Times New Roman" w:hAnsi="Times New Roman"/>
          <w:b/>
          <w:sz w:val="24"/>
          <w:szCs w:val="24"/>
        </w:rPr>
        <w:t xml:space="preserve">Overview of the </w:t>
      </w:r>
      <w:r w:rsidR="005564BA" w:rsidRPr="009D7A8B">
        <w:rPr>
          <w:rFonts w:ascii="Times New Roman" w:eastAsia="Times New Roman" w:hAnsi="Times New Roman"/>
          <w:b/>
          <w:sz w:val="24"/>
          <w:szCs w:val="24"/>
        </w:rPr>
        <w:t>l</w:t>
      </w:r>
      <w:r w:rsidRPr="009D7A8B">
        <w:rPr>
          <w:rFonts w:ascii="Times New Roman" w:eastAsia="Times New Roman" w:hAnsi="Times New Roman"/>
          <w:b/>
          <w:sz w:val="24"/>
          <w:szCs w:val="24"/>
        </w:rPr>
        <w:t xml:space="preserve">egislative </w:t>
      </w:r>
      <w:r w:rsidR="005564BA" w:rsidRPr="009D7A8B">
        <w:rPr>
          <w:rFonts w:ascii="Times New Roman" w:eastAsia="Times New Roman" w:hAnsi="Times New Roman"/>
          <w:b/>
          <w:sz w:val="24"/>
          <w:szCs w:val="24"/>
        </w:rPr>
        <w:t>i</w:t>
      </w:r>
      <w:r w:rsidRPr="009D7A8B">
        <w:rPr>
          <w:rFonts w:ascii="Times New Roman" w:eastAsia="Times New Roman" w:hAnsi="Times New Roman"/>
          <w:b/>
          <w:sz w:val="24"/>
          <w:szCs w:val="24"/>
        </w:rPr>
        <w:t>nstrument</w:t>
      </w:r>
    </w:p>
    <w:p w:rsidR="00011F4D" w:rsidRPr="009D7A8B" w:rsidRDefault="00700591" w:rsidP="00700591">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After a review of domestic and international industry practice and ICAO standards, CASA has decided to re-evaluate its extended diversion time operations (</w:t>
      </w:r>
      <w:r w:rsidRPr="009D7A8B">
        <w:rPr>
          <w:rFonts w:ascii="Times New Roman" w:eastAsia="Times New Roman" w:hAnsi="Times New Roman"/>
          <w:b/>
          <w:i/>
          <w:sz w:val="24"/>
          <w:szCs w:val="24"/>
        </w:rPr>
        <w:t>EDTO</w:t>
      </w:r>
      <w:r w:rsidRPr="009D7A8B">
        <w:rPr>
          <w:rFonts w:ascii="Times New Roman" w:eastAsia="Times New Roman" w:hAnsi="Times New Roman"/>
          <w:sz w:val="24"/>
          <w:szCs w:val="24"/>
        </w:rPr>
        <w:t xml:space="preserve">) policy by </w:t>
      </w:r>
      <w:r w:rsidR="00011F4D" w:rsidRPr="009D7A8B">
        <w:rPr>
          <w:rFonts w:ascii="Times New Roman" w:eastAsia="Times New Roman" w:hAnsi="Times New Roman"/>
          <w:sz w:val="24"/>
          <w:szCs w:val="24"/>
        </w:rPr>
        <w:t xml:space="preserve">amending the definition of </w:t>
      </w:r>
      <w:r w:rsidR="00011F4D" w:rsidRPr="009D7A8B">
        <w:rPr>
          <w:rFonts w:ascii="Times New Roman" w:eastAsia="Times New Roman" w:hAnsi="Times New Roman"/>
          <w:b/>
          <w:i/>
          <w:sz w:val="24"/>
          <w:szCs w:val="24"/>
        </w:rPr>
        <w:t>threshold time</w:t>
      </w:r>
      <w:r w:rsidR="00011F4D" w:rsidRPr="009D7A8B">
        <w:rPr>
          <w:rFonts w:ascii="Times New Roman" w:eastAsia="Times New Roman" w:hAnsi="Times New Roman"/>
          <w:sz w:val="24"/>
          <w:szCs w:val="24"/>
        </w:rPr>
        <w:t xml:space="preserve"> contained in </w:t>
      </w:r>
      <w:r w:rsidRPr="009D7A8B">
        <w:rPr>
          <w:rFonts w:ascii="Times New Roman" w:eastAsia="Times New Roman" w:hAnsi="Times New Roman"/>
          <w:sz w:val="24"/>
          <w:szCs w:val="24"/>
        </w:rPr>
        <w:t xml:space="preserve">Civil Aviation Order 82.0 </w:t>
      </w:r>
      <w:r w:rsidR="00011F4D" w:rsidRPr="009D7A8B">
        <w:rPr>
          <w:rFonts w:ascii="Times New Roman" w:eastAsia="Times New Roman" w:hAnsi="Times New Roman"/>
          <w:sz w:val="24"/>
          <w:szCs w:val="24"/>
        </w:rPr>
        <w:t>from 90 minutes to 60 minutes. This means that operators of twin turbine</w:t>
      </w:r>
      <w:r w:rsidR="000A0A67" w:rsidRPr="009D7A8B">
        <w:rPr>
          <w:rFonts w:ascii="Times New Roman" w:eastAsia="Times New Roman" w:hAnsi="Times New Roman"/>
          <w:sz w:val="24"/>
          <w:szCs w:val="24"/>
        </w:rPr>
        <w:t>-</w:t>
      </w:r>
      <w:proofErr w:type="spellStart"/>
      <w:r w:rsidR="00011F4D" w:rsidRPr="009D7A8B">
        <w:rPr>
          <w:rFonts w:ascii="Times New Roman" w:eastAsia="Times New Roman" w:hAnsi="Times New Roman"/>
          <w:sz w:val="24"/>
          <w:szCs w:val="24"/>
        </w:rPr>
        <w:t>engine</w:t>
      </w:r>
      <w:r w:rsidR="000A0A67" w:rsidRPr="009D7A8B">
        <w:rPr>
          <w:rFonts w:ascii="Times New Roman" w:eastAsia="Times New Roman" w:hAnsi="Times New Roman"/>
          <w:sz w:val="24"/>
          <w:szCs w:val="24"/>
        </w:rPr>
        <w:t>d</w:t>
      </w:r>
      <w:proofErr w:type="spellEnd"/>
      <w:r w:rsidR="000A0A67" w:rsidRPr="009D7A8B">
        <w:rPr>
          <w:rFonts w:ascii="Times New Roman" w:eastAsia="Times New Roman" w:hAnsi="Times New Roman"/>
          <w:sz w:val="24"/>
          <w:szCs w:val="24"/>
        </w:rPr>
        <w:t xml:space="preserve"> </w:t>
      </w:r>
      <w:r w:rsidR="00011F4D" w:rsidRPr="009D7A8B">
        <w:rPr>
          <w:rFonts w:ascii="Times New Roman" w:eastAsia="Times New Roman" w:hAnsi="Times New Roman"/>
          <w:sz w:val="24"/>
          <w:szCs w:val="24"/>
        </w:rPr>
        <w:t>aeroplanes previously permitted to conduct extended range operations for a distance equivalent of 90</w:t>
      </w:r>
      <w:r w:rsidR="005564BA" w:rsidRPr="009D7A8B">
        <w:rPr>
          <w:rFonts w:ascii="Times New Roman" w:eastAsia="Times New Roman" w:hAnsi="Times New Roman"/>
          <w:sz w:val="24"/>
          <w:szCs w:val="24"/>
        </w:rPr>
        <w:t> </w:t>
      </w:r>
      <w:r w:rsidR="00011F4D" w:rsidRPr="009D7A8B">
        <w:rPr>
          <w:rFonts w:ascii="Times New Roman" w:eastAsia="Times New Roman" w:hAnsi="Times New Roman"/>
          <w:sz w:val="24"/>
          <w:szCs w:val="24"/>
        </w:rPr>
        <w:t>minutes (without requiring CASA approval), will only be able to conduct extended range operations for a distance equivalent of 60 minutes.</w:t>
      </w:r>
    </w:p>
    <w:p w:rsidR="00011F4D" w:rsidRPr="009D7A8B" w:rsidRDefault="00011F4D" w:rsidP="00700591">
      <w:pPr>
        <w:spacing w:after="0" w:line="240" w:lineRule="auto"/>
        <w:rPr>
          <w:rFonts w:ascii="Times New Roman" w:eastAsia="Times New Roman" w:hAnsi="Times New Roman"/>
          <w:sz w:val="24"/>
          <w:szCs w:val="24"/>
        </w:rPr>
      </w:pPr>
    </w:p>
    <w:p w:rsidR="00011F4D" w:rsidRPr="009D7A8B" w:rsidRDefault="00011F4D" w:rsidP="00700591">
      <w:pPr>
        <w:spacing w:after="0" w:line="240" w:lineRule="auto"/>
        <w:rPr>
          <w:rFonts w:ascii="Times New Roman" w:eastAsia="Times New Roman" w:hAnsi="Times New Roman"/>
          <w:sz w:val="24"/>
          <w:szCs w:val="24"/>
        </w:rPr>
      </w:pPr>
      <w:r w:rsidRPr="009D7A8B">
        <w:rPr>
          <w:rFonts w:ascii="Times New Roman" w:eastAsia="Times New Roman" w:hAnsi="Times New Roman"/>
          <w:sz w:val="24"/>
          <w:szCs w:val="24"/>
        </w:rPr>
        <w:t>Th</w:t>
      </w:r>
      <w:r w:rsidR="005564BA" w:rsidRPr="009D7A8B">
        <w:rPr>
          <w:rFonts w:ascii="Times New Roman" w:eastAsia="Times New Roman" w:hAnsi="Times New Roman"/>
          <w:sz w:val="24"/>
          <w:szCs w:val="24"/>
        </w:rPr>
        <w:t>is</w:t>
      </w:r>
      <w:r w:rsidRPr="009D7A8B">
        <w:rPr>
          <w:rFonts w:ascii="Times New Roman" w:eastAsia="Times New Roman" w:hAnsi="Times New Roman"/>
          <w:sz w:val="24"/>
          <w:szCs w:val="24"/>
        </w:rPr>
        <w:t xml:space="preserve"> instrument also harmonises EDTO standards for 3 and 4 </w:t>
      </w:r>
      <w:proofErr w:type="spellStart"/>
      <w:r w:rsidRPr="009D7A8B">
        <w:rPr>
          <w:rFonts w:ascii="Times New Roman" w:eastAsia="Times New Roman" w:hAnsi="Times New Roman"/>
          <w:sz w:val="24"/>
          <w:szCs w:val="24"/>
        </w:rPr>
        <w:t>engine</w:t>
      </w:r>
      <w:r w:rsidR="000A0A67" w:rsidRPr="009D7A8B">
        <w:rPr>
          <w:rFonts w:ascii="Times New Roman" w:eastAsia="Times New Roman" w:hAnsi="Times New Roman"/>
          <w:sz w:val="24"/>
          <w:szCs w:val="24"/>
        </w:rPr>
        <w:t>d</w:t>
      </w:r>
      <w:proofErr w:type="spellEnd"/>
      <w:r w:rsidRPr="009D7A8B">
        <w:rPr>
          <w:rFonts w:ascii="Times New Roman" w:eastAsia="Times New Roman" w:hAnsi="Times New Roman"/>
          <w:sz w:val="24"/>
          <w:szCs w:val="24"/>
        </w:rPr>
        <w:t xml:space="preserve"> aeroplanes with international best practice and specifies that aeroplanes with more than </w:t>
      </w:r>
      <w:r w:rsidR="005564BA" w:rsidRPr="009D7A8B">
        <w:rPr>
          <w:rFonts w:ascii="Times New Roman" w:eastAsia="Times New Roman" w:hAnsi="Times New Roman"/>
          <w:sz w:val="24"/>
          <w:szCs w:val="24"/>
        </w:rPr>
        <w:t>2 </w:t>
      </w:r>
      <w:r w:rsidRPr="009D7A8B">
        <w:rPr>
          <w:rFonts w:ascii="Times New Roman" w:eastAsia="Times New Roman" w:hAnsi="Times New Roman"/>
          <w:sz w:val="24"/>
          <w:szCs w:val="24"/>
        </w:rPr>
        <w:t>turbine engines have a maximum threshold time of 180 minutes.</w:t>
      </w:r>
    </w:p>
    <w:p w:rsidR="00011F4D" w:rsidRPr="009D7A8B" w:rsidRDefault="00011F4D" w:rsidP="00700591">
      <w:pPr>
        <w:spacing w:after="0" w:line="240" w:lineRule="auto"/>
        <w:rPr>
          <w:rFonts w:ascii="Times New Roman" w:eastAsia="Times New Roman" w:hAnsi="Times New Roman"/>
          <w:sz w:val="24"/>
          <w:szCs w:val="24"/>
        </w:rPr>
      </w:pPr>
    </w:p>
    <w:p w:rsidR="009C1531" w:rsidRPr="009D7A8B"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9D7A8B">
        <w:rPr>
          <w:rFonts w:ascii="Times New Roman" w:eastAsia="Times New Roman" w:hAnsi="Times New Roman"/>
          <w:b/>
          <w:sz w:val="24"/>
          <w:szCs w:val="24"/>
        </w:rPr>
        <w:t>Human rights implications</w:t>
      </w:r>
    </w:p>
    <w:p w:rsidR="009C1531" w:rsidRPr="009D7A8B"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9D7A8B">
        <w:rPr>
          <w:rFonts w:ascii="Times New Roman" w:eastAsia="Times New Roman" w:hAnsi="Times New Roman"/>
          <w:sz w:val="24"/>
          <w:szCs w:val="24"/>
        </w:rPr>
        <w:t xml:space="preserve">This </w:t>
      </w:r>
      <w:r w:rsidR="005564BA" w:rsidRPr="009D7A8B">
        <w:rPr>
          <w:rFonts w:ascii="Times New Roman" w:eastAsia="Times New Roman" w:hAnsi="Times New Roman"/>
          <w:sz w:val="24"/>
          <w:szCs w:val="24"/>
        </w:rPr>
        <w:t>l</w:t>
      </w:r>
      <w:r w:rsidRPr="009D7A8B">
        <w:rPr>
          <w:rFonts w:ascii="Times New Roman" w:eastAsia="Times New Roman" w:hAnsi="Times New Roman"/>
          <w:sz w:val="24"/>
          <w:szCs w:val="24"/>
        </w:rPr>
        <w:t xml:space="preserve">egislative </w:t>
      </w:r>
      <w:r w:rsidR="005564BA" w:rsidRPr="009D7A8B">
        <w:rPr>
          <w:rFonts w:ascii="Times New Roman" w:eastAsia="Times New Roman" w:hAnsi="Times New Roman"/>
          <w:sz w:val="24"/>
          <w:szCs w:val="24"/>
        </w:rPr>
        <w:t>i</w:t>
      </w:r>
      <w:r w:rsidRPr="009D7A8B">
        <w:rPr>
          <w:rFonts w:ascii="Times New Roman" w:eastAsia="Times New Roman" w:hAnsi="Times New Roman"/>
          <w:sz w:val="24"/>
          <w:szCs w:val="24"/>
        </w:rPr>
        <w:t xml:space="preserve">nstrument does not engage any of the applicable rights or freedoms. </w:t>
      </w:r>
    </w:p>
    <w:p w:rsidR="00322FAD" w:rsidRPr="009D7A8B" w:rsidRDefault="00322FAD"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p>
    <w:p w:rsidR="009C1531" w:rsidRPr="009D7A8B"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9D7A8B">
        <w:rPr>
          <w:rFonts w:ascii="Times New Roman" w:eastAsia="Times New Roman" w:hAnsi="Times New Roman"/>
          <w:b/>
          <w:sz w:val="24"/>
          <w:szCs w:val="24"/>
        </w:rPr>
        <w:t>Conclusion</w:t>
      </w:r>
    </w:p>
    <w:p w:rsidR="009C1531" w:rsidRPr="009D7A8B"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9D7A8B">
        <w:rPr>
          <w:rFonts w:ascii="Times New Roman" w:eastAsia="Times New Roman" w:hAnsi="Times New Roman"/>
          <w:sz w:val="24"/>
          <w:szCs w:val="24"/>
        </w:rPr>
        <w:t xml:space="preserve">This </w:t>
      </w:r>
      <w:r w:rsidR="00A56A56" w:rsidRPr="009D7A8B">
        <w:rPr>
          <w:rFonts w:ascii="Times New Roman" w:eastAsia="Times New Roman" w:hAnsi="Times New Roman"/>
          <w:sz w:val="24"/>
          <w:szCs w:val="24"/>
        </w:rPr>
        <w:t>l</w:t>
      </w:r>
      <w:r w:rsidRPr="009D7A8B">
        <w:rPr>
          <w:rFonts w:ascii="Times New Roman" w:eastAsia="Times New Roman" w:hAnsi="Times New Roman"/>
          <w:sz w:val="24"/>
          <w:szCs w:val="24"/>
        </w:rPr>
        <w:t xml:space="preserve">egislative </w:t>
      </w:r>
      <w:r w:rsidR="00A56A56" w:rsidRPr="009D7A8B">
        <w:rPr>
          <w:rFonts w:ascii="Times New Roman" w:eastAsia="Times New Roman" w:hAnsi="Times New Roman"/>
          <w:sz w:val="24"/>
          <w:szCs w:val="24"/>
        </w:rPr>
        <w:t>i</w:t>
      </w:r>
      <w:r w:rsidRPr="009D7A8B">
        <w:rPr>
          <w:rFonts w:ascii="Times New Roman" w:eastAsia="Times New Roman" w:hAnsi="Times New Roman"/>
          <w:sz w:val="24"/>
          <w:szCs w:val="24"/>
        </w:rPr>
        <w:t>nstrument is compatible with human rights as it does not raise any human rights issues.</w:t>
      </w:r>
    </w:p>
    <w:p w:rsidR="009C1531" w:rsidRPr="009C1531" w:rsidRDefault="009C1531" w:rsidP="005564BA">
      <w:pPr>
        <w:tabs>
          <w:tab w:val="left" w:pos="567"/>
        </w:tabs>
        <w:overflowPunct w:val="0"/>
        <w:autoSpaceDE w:val="0"/>
        <w:autoSpaceDN w:val="0"/>
        <w:adjustRightInd w:val="0"/>
        <w:spacing w:before="360" w:after="0" w:line="240" w:lineRule="auto"/>
        <w:jc w:val="center"/>
        <w:textAlignment w:val="baseline"/>
        <w:rPr>
          <w:rFonts w:ascii="Times New Roman" w:eastAsia="Times New Roman" w:hAnsi="Times New Roman"/>
          <w:sz w:val="24"/>
          <w:szCs w:val="24"/>
        </w:rPr>
      </w:pPr>
      <w:r w:rsidRPr="009D7A8B">
        <w:rPr>
          <w:rFonts w:ascii="Times New Roman" w:eastAsia="Times New Roman" w:hAnsi="Times New Roman"/>
          <w:b/>
          <w:bCs/>
          <w:sz w:val="24"/>
          <w:szCs w:val="24"/>
        </w:rPr>
        <w:t>Civil Aviation Safety Authority</w:t>
      </w:r>
    </w:p>
    <w:sectPr w:rsidR="009C1531" w:rsidRPr="009C1531" w:rsidSect="00CD7D5B">
      <w:headerReference w:type="default" r:id="rId8"/>
      <w:footerReference w:type="even" r:id="rId9"/>
      <w:footerReference w:type="default" r:id="rId10"/>
      <w:pgSz w:w="11907" w:h="16840" w:code="9"/>
      <w:pgMar w:top="1134" w:right="1276" w:bottom="1134"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FE" w:rsidRDefault="001A78FE">
      <w:pPr>
        <w:spacing w:after="0" w:line="240" w:lineRule="auto"/>
      </w:pPr>
      <w:r>
        <w:separator/>
      </w:r>
    </w:p>
  </w:endnote>
  <w:endnote w:type="continuationSeparator" w:id="0">
    <w:p w:rsidR="001A78FE" w:rsidRDefault="001A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5A" w:rsidRDefault="00C54E5A" w:rsidP="009F7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1A19">
      <w:rPr>
        <w:rStyle w:val="PageNumber"/>
        <w:noProof/>
      </w:rPr>
      <w:t>3</w:t>
    </w:r>
    <w:r>
      <w:rPr>
        <w:rStyle w:val="PageNumber"/>
      </w:rPr>
      <w:fldChar w:fldCharType="end"/>
    </w:r>
  </w:p>
  <w:p w:rsidR="00C54E5A" w:rsidRDefault="00C54E5A" w:rsidP="009F77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5A" w:rsidRDefault="00C54E5A" w:rsidP="009F77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FE" w:rsidRDefault="001A78FE">
      <w:pPr>
        <w:spacing w:after="0" w:line="240" w:lineRule="auto"/>
      </w:pPr>
      <w:r>
        <w:separator/>
      </w:r>
    </w:p>
  </w:footnote>
  <w:footnote w:type="continuationSeparator" w:id="0">
    <w:p w:rsidR="001A78FE" w:rsidRDefault="001A7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5A" w:rsidRPr="006B6273" w:rsidRDefault="00C54E5A" w:rsidP="009F772F">
    <w:pPr>
      <w:pStyle w:val="Header"/>
      <w:jc w:val="center"/>
      <w:rPr>
        <w:rStyle w:val="PageNumber"/>
        <w:rFonts w:ascii="Times New Roman" w:hAnsi="Times New Roman"/>
        <w:sz w:val="24"/>
        <w:szCs w:val="24"/>
      </w:rPr>
    </w:pPr>
    <w:r w:rsidRPr="006B6273">
      <w:rPr>
        <w:rStyle w:val="PageNumber"/>
        <w:rFonts w:ascii="Times New Roman" w:hAnsi="Times New Roman"/>
        <w:sz w:val="24"/>
        <w:szCs w:val="24"/>
      </w:rPr>
      <w:fldChar w:fldCharType="begin"/>
    </w:r>
    <w:r w:rsidRPr="006B6273">
      <w:rPr>
        <w:rStyle w:val="PageNumber"/>
        <w:rFonts w:ascii="Times New Roman" w:hAnsi="Times New Roman"/>
        <w:sz w:val="24"/>
        <w:szCs w:val="24"/>
      </w:rPr>
      <w:instrText xml:space="preserve"> PAGE </w:instrText>
    </w:r>
    <w:r w:rsidRPr="006B6273">
      <w:rPr>
        <w:rStyle w:val="PageNumber"/>
        <w:rFonts w:ascii="Times New Roman" w:hAnsi="Times New Roman"/>
        <w:sz w:val="24"/>
        <w:szCs w:val="24"/>
      </w:rPr>
      <w:fldChar w:fldCharType="separate"/>
    </w:r>
    <w:r w:rsidR="00694B97">
      <w:rPr>
        <w:rStyle w:val="PageNumber"/>
        <w:rFonts w:ascii="Times New Roman" w:hAnsi="Times New Roman"/>
        <w:noProof/>
        <w:sz w:val="24"/>
        <w:szCs w:val="24"/>
      </w:rPr>
      <w:t>3</w:t>
    </w:r>
    <w:r w:rsidRPr="006B6273">
      <w:rPr>
        <w:rStyle w:val="PageNumber"/>
        <w:rFonts w:ascii="Times New Roman" w:hAnsi="Times New Roman"/>
        <w:sz w:val="24"/>
        <w:szCs w:val="24"/>
      </w:rPr>
      <w:fldChar w:fldCharType="end"/>
    </w:r>
  </w:p>
  <w:p w:rsidR="00C54E5A" w:rsidRPr="006B6273" w:rsidRDefault="00C54E5A">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23"/>
    <w:rsid w:val="00001BCA"/>
    <w:rsid w:val="00011F4D"/>
    <w:rsid w:val="000A0A67"/>
    <w:rsid w:val="000E2FDB"/>
    <w:rsid w:val="00133A7B"/>
    <w:rsid w:val="001664E3"/>
    <w:rsid w:val="00171A19"/>
    <w:rsid w:val="001A78FE"/>
    <w:rsid w:val="001B1183"/>
    <w:rsid w:val="001C2DD9"/>
    <w:rsid w:val="001D67C5"/>
    <w:rsid w:val="002005A3"/>
    <w:rsid w:val="00214F55"/>
    <w:rsid w:val="00220217"/>
    <w:rsid w:val="00241FAD"/>
    <w:rsid w:val="002B7E23"/>
    <w:rsid w:val="002D1EA2"/>
    <w:rsid w:val="002E3521"/>
    <w:rsid w:val="002F394A"/>
    <w:rsid w:val="00300255"/>
    <w:rsid w:val="003043F2"/>
    <w:rsid w:val="00322FAD"/>
    <w:rsid w:val="00335B6E"/>
    <w:rsid w:val="00345929"/>
    <w:rsid w:val="00354F90"/>
    <w:rsid w:val="003E299D"/>
    <w:rsid w:val="003E2DA4"/>
    <w:rsid w:val="003E7B18"/>
    <w:rsid w:val="003F0BCC"/>
    <w:rsid w:val="003F399B"/>
    <w:rsid w:val="00411570"/>
    <w:rsid w:val="00462959"/>
    <w:rsid w:val="00477CE6"/>
    <w:rsid w:val="004944CB"/>
    <w:rsid w:val="004F78C5"/>
    <w:rsid w:val="005113AE"/>
    <w:rsid w:val="00552263"/>
    <w:rsid w:val="005564BA"/>
    <w:rsid w:val="00565862"/>
    <w:rsid w:val="005C730E"/>
    <w:rsid w:val="005F7657"/>
    <w:rsid w:val="00672EA0"/>
    <w:rsid w:val="00694B97"/>
    <w:rsid w:val="006B6273"/>
    <w:rsid w:val="006C35F2"/>
    <w:rsid w:val="00700591"/>
    <w:rsid w:val="007457A5"/>
    <w:rsid w:val="0077728B"/>
    <w:rsid w:val="008217DE"/>
    <w:rsid w:val="0088139B"/>
    <w:rsid w:val="008825CB"/>
    <w:rsid w:val="00913BB0"/>
    <w:rsid w:val="00940B2C"/>
    <w:rsid w:val="00960133"/>
    <w:rsid w:val="00963A48"/>
    <w:rsid w:val="009A1B58"/>
    <w:rsid w:val="009C1531"/>
    <w:rsid w:val="009D7A8B"/>
    <w:rsid w:val="009E369C"/>
    <w:rsid w:val="009F772F"/>
    <w:rsid w:val="00A23D01"/>
    <w:rsid w:val="00A25247"/>
    <w:rsid w:val="00A56A56"/>
    <w:rsid w:val="00A8336C"/>
    <w:rsid w:val="00AD7AE7"/>
    <w:rsid w:val="00B01BAE"/>
    <w:rsid w:val="00B03406"/>
    <w:rsid w:val="00B10185"/>
    <w:rsid w:val="00B23B1E"/>
    <w:rsid w:val="00B70318"/>
    <w:rsid w:val="00B720EC"/>
    <w:rsid w:val="00C02F11"/>
    <w:rsid w:val="00C15253"/>
    <w:rsid w:val="00C27B33"/>
    <w:rsid w:val="00C31222"/>
    <w:rsid w:val="00C54E5A"/>
    <w:rsid w:val="00CA0EAA"/>
    <w:rsid w:val="00CA35C3"/>
    <w:rsid w:val="00CD7559"/>
    <w:rsid w:val="00CD7D5B"/>
    <w:rsid w:val="00CF78F4"/>
    <w:rsid w:val="00D062D2"/>
    <w:rsid w:val="00D37339"/>
    <w:rsid w:val="00D44C8F"/>
    <w:rsid w:val="00D50D6B"/>
    <w:rsid w:val="00D91F4C"/>
    <w:rsid w:val="00E27773"/>
    <w:rsid w:val="00E4358B"/>
    <w:rsid w:val="00EA55C0"/>
    <w:rsid w:val="00EE4EC1"/>
    <w:rsid w:val="00EF3D49"/>
    <w:rsid w:val="00F11F42"/>
    <w:rsid w:val="00F2174D"/>
    <w:rsid w:val="00F2713D"/>
    <w:rsid w:val="00F33CEB"/>
    <w:rsid w:val="00F36ECC"/>
    <w:rsid w:val="00F53809"/>
    <w:rsid w:val="00F72C08"/>
    <w:rsid w:val="00F755A6"/>
    <w:rsid w:val="00F92CF7"/>
    <w:rsid w:val="00FA4511"/>
    <w:rsid w:val="00FE7631"/>
    <w:rsid w:val="00FF0145"/>
    <w:rsid w:val="00FF0E73"/>
    <w:rsid w:val="00FF3D3A"/>
    <w:rsid w:val="00FF5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E23"/>
  </w:style>
  <w:style w:type="paragraph" w:styleId="Header">
    <w:name w:val="header"/>
    <w:basedOn w:val="Normal"/>
    <w:link w:val="HeaderChar"/>
    <w:uiPriority w:val="99"/>
    <w:unhideWhenUsed/>
    <w:rsid w:val="002B7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E23"/>
  </w:style>
  <w:style w:type="character" w:styleId="PageNumber">
    <w:name w:val="page number"/>
    <w:basedOn w:val="DefaultParagraphFont"/>
    <w:rsid w:val="002B7E23"/>
  </w:style>
  <w:style w:type="character" w:styleId="CommentReference">
    <w:name w:val="annotation reference"/>
    <w:uiPriority w:val="99"/>
    <w:semiHidden/>
    <w:unhideWhenUsed/>
    <w:rsid w:val="00F72C08"/>
    <w:rPr>
      <w:sz w:val="16"/>
      <w:szCs w:val="16"/>
    </w:rPr>
  </w:style>
  <w:style w:type="paragraph" w:styleId="CommentText">
    <w:name w:val="annotation text"/>
    <w:basedOn w:val="Normal"/>
    <w:link w:val="CommentTextChar"/>
    <w:uiPriority w:val="99"/>
    <w:semiHidden/>
    <w:unhideWhenUsed/>
    <w:rsid w:val="00F72C08"/>
    <w:pPr>
      <w:spacing w:line="240" w:lineRule="auto"/>
    </w:pPr>
    <w:rPr>
      <w:sz w:val="20"/>
      <w:szCs w:val="20"/>
    </w:rPr>
  </w:style>
  <w:style w:type="character" w:customStyle="1" w:styleId="CommentTextChar">
    <w:name w:val="Comment Text Char"/>
    <w:link w:val="CommentText"/>
    <w:uiPriority w:val="99"/>
    <w:semiHidden/>
    <w:rsid w:val="00F72C08"/>
    <w:rPr>
      <w:sz w:val="20"/>
      <w:szCs w:val="20"/>
    </w:rPr>
  </w:style>
  <w:style w:type="paragraph" w:styleId="CommentSubject">
    <w:name w:val="annotation subject"/>
    <w:basedOn w:val="CommentText"/>
    <w:next w:val="CommentText"/>
    <w:link w:val="CommentSubjectChar"/>
    <w:uiPriority w:val="99"/>
    <w:semiHidden/>
    <w:unhideWhenUsed/>
    <w:rsid w:val="00F72C08"/>
    <w:rPr>
      <w:b/>
      <w:bCs/>
    </w:rPr>
  </w:style>
  <w:style w:type="character" w:customStyle="1" w:styleId="CommentSubjectChar">
    <w:name w:val="Comment Subject Char"/>
    <w:link w:val="CommentSubject"/>
    <w:uiPriority w:val="99"/>
    <w:semiHidden/>
    <w:rsid w:val="00F72C08"/>
    <w:rPr>
      <w:b/>
      <w:bCs/>
      <w:sz w:val="20"/>
      <w:szCs w:val="20"/>
    </w:rPr>
  </w:style>
  <w:style w:type="paragraph" w:styleId="BalloonText">
    <w:name w:val="Balloon Text"/>
    <w:basedOn w:val="Normal"/>
    <w:link w:val="BalloonTextChar"/>
    <w:uiPriority w:val="99"/>
    <w:semiHidden/>
    <w:unhideWhenUsed/>
    <w:rsid w:val="00F72C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C08"/>
    <w:rPr>
      <w:rFonts w:ascii="Tahoma" w:hAnsi="Tahoma" w:cs="Tahoma"/>
      <w:sz w:val="16"/>
      <w:szCs w:val="16"/>
    </w:rPr>
  </w:style>
  <w:style w:type="paragraph" w:styleId="PlainText">
    <w:name w:val="Plain Text"/>
    <w:basedOn w:val="Normal"/>
    <w:link w:val="PlainTextChar"/>
    <w:uiPriority w:val="99"/>
    <w:unhideWhenUsed/>
    <w:rsid w:val="00C15253"/>
    <w:pPr>
      <w:spacing w:after="0" w:line="240" w:lineRule="auto"/>
    </w:pPr>
    <w:rPr>
      <w:rFonts w:ascii="Arial" w:eastAsia="Times New Roman" w:hAnsi="Arial"/>
      <w:color w:val="000000"/>
      <w:sz w:val="20"/>
      <w:szCs w:val="21"/>
    </w:rPr>
  </w:style>
  <w:style w:type="character" w:customStyle="1" w:styleId="PlainTextChar">
    <w:name w:val="Plain Text Char"/>
    <w:basedOn w:val="DefaultParagraphFont"/>
    <w:link w:val="PlainText"/>
    <w:uiPriority w:val="99"/>
    <w:rsid w:val="00C15253"/>
    <w:rPr>
      <w:rFonts w:ascii="Arial" w:eastAsia="Times New Roman" w:hAnsi="Arial"/>
      <w:color w:val="000000"/>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E23"/>
  </w:style>
  <w:style w:type="paragraph" w:styleId="Header">
    <w:name w:val="header"/>
    <w:basedOn w:val="Normal"/>
    <w:link w:val="HeaderChar"/>
    <w:uiPriority w:val="99"/>
    <w:unhideWhenUsed/>
    <w:rsid w:val="002B7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E23"/>
  </w:style>
  <w:style w:type="character" w:styleId="PageNumber">
    <w:name w:val="page number"/>
    <w:basedOn w:val="DefaultParagraphFont"/>
    <w:rsid w:val="002B7E23"/>
  </w:style>
  <w:style w:type="character" w:styleId="CommentReference">
    <w:name w:val="annotation reference"/>
    <w:uiPriority w:val="99"/>
    <w:semiHidden/>
    <w:unhideWhenUsed/>
    <w:rsid w:val="00F72C08"/>
    <w:rPr>
      <w:sz w:val="16"/>
      <w:szCs w:val="16"/>
    </w:rPr>
  </w:style>
  <w:style w:type="paragraph" w:styleId="CommentText">
    <w:name w:val="annotation text"/>
    <w:basedOn w:val="Normal"/>
    <w:link w:val="CommentTextChar"/>
    <w:uiPriority w:val="99"/>
    <w:semiHidden/>
    <w:unhideWhenUsed/>
    <w:rsid w:val="00F72C08"/>
    <w:pPr>
      <w:spacing w:line="240" w:lineRule="auto"/>
    </w:pPr>
    <w:rPr>
      <w:sz w:val="20"/>
      <w:szCs w:val="20"/>
    </w:rPr>
  </w:style>
  <w:style w:type="character" w:customStyle="1" w:styleId="CommentTextChar">
    <w:name w:val="Comment Text Char"/>
    <w:link w:val="CommentText"/>
    <w:uiPriority w:val="99"/>
    <w:semiHidden/>
    <w:rsid w:val="00F72C08"/>
    <w:rPr>
      <w:sz w:val="20"/>
      <w:szCs w:val="20"/>
    </w:rPr>
  </w:style>
  <w:style w:type="paragraph" w:styleId="CommentSubject">
    <w:name w:val="annotation subject"/>
    <w:basedOn w:val="CommentText"/>
    <w:next w:val="CommentText"/>
    <w:link w:val="CommentSubjectChar"/>
    <w:uiPriority w:val="99"/>
    <w:semiHidden/>
    <w:unhideWhenUsed/>
    <w:rsid w:val="00F72C08"/>
    <w:rPr>
      <w:b/>
      <w:bCs/>
    </w:rPr>
  </w:style>
  <w:style w:type="character" w:customStyle="1" w:styleId="CommentSubjectChar">
    <w:name w:val="Comment Subject Char"/>
    <w:link w:val="CommentSubject"/>
    <w:uiPriority w:val="99"/>
    <w:semiHidden/>
    <w:rsid w:val="00F72C08"/>
    <w:rPr>
      <w:b/>
      <w:bCs/>
      <w:sz w:val="20"/>
      <w:szCs w:val="20"/>
    </w:rPr>
  </w:style>
  <w:style w:type="paragraph" w:styleId="BalloonText">
    <w:name w:val="Balloon Text"/>
    <w:basedOn w:val="Normal"/>
    <w:link w:val="BalloonTextChar"/>
    <w:uiPriority w:val="99"/>
    <w:semiHidden/>
    <w:unhideWhenUsed/>
    <w:rsid w:val="00F72C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C08"/>
    <w:rPr>
      <w:rFonts w:ascii="Tahoma" w:hAnsi="Tahoma" w:cs="Tahoma"/>
      <w:sz w:val="16"/>
      <w:szCs w:val="16"/>
    </w:rPr>
  </w:style>
  <w:style w:type="paragraph" w:styleId="PlainText">
    <w:name w:val="Plain Text"/>
    <w:basedOn w:val="Normal"/>
    <w:link w:val="PlainTextChar"/>
    <w:uiPriority w:val="99"/>
    <w:unhideWhenUsed/>
    <w:rsid w:val="00C15253"/>
    <w:pPr>
      <w:spacing w:after="0" w:line="240" w:lineRule="auto"/>
    </w:pPr>
    <w:rPr>
      <w:rFonts w:ascii="Arial" w:eastAsia="Times New Roman" w:hAnsi="Arial"/>
      <w:color w:val="000000"/>
      <w:sz w:val="20"/>
      <w:szCs w:val="21"/>
    </w:rPr>
  </w:style>
  <w:style w:type="character" w:customStyle="1" w:styleId="PlainTextChar">
    <w:name w:val="Plain Text Char"/>
    <w:basedOn w:val="DefaultParagraphFont"/>
    <w:link w:val="PlainText"/>
    <w:uiPriority w:val="99"/>
    <w:rsid w:val="00C15253"/>
    <w:rPr>
      <w:rFonts w:ascii="Arial" w:eastAsia="Times New Roman" w:hAnsi="Arial"/>
      <w:color w:val="00000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39062">
      <w:bodyDiv w:val="1"/>
      <w:marLeft w:val="0"/>
      <w:marRight w:val="0"/>
      <w:marTop w:val="0"/>
      <w:marBottom w:val="0"/>
      <w:divBdr>
        <w:top w:val="none" w:sz="0" w:space="0" w:color="auto"/>
        <w:left w:val="none" w:sz="0" w:space="0" w:color="auto"/>
        <w:bottom w:val="none" w:sz="0" w:space="0" w:color="auto"/>
        <w:right w:val="none" w:sz="0" w:space="0" w:color="auto"/>
      </w:divBdr>
    </w:div>
    <w:div w:id="1905218903">
      <w:bodyDiv w:val="1"/>
      <w:marLeft w:val="0"/>
      <w:marRight w:val="0"/>
      <w:marTop w:val="0"/>
      <w:marBottom w:val="0"/>
      <w:divBdr>
        <w:top w:val="none" w:sz="0" w:space="0" w:color="auto"/>
        <w:left w:val="none" w:sz="0" w:space="0" w:color="auto"/>
        <w:bottom w:val="none" w:sz="0" w:space="0" w:color="auto"/>
        <w:right w:val="none" w:sz="0" w:space="0" w:color="auto"/>
      </w:divBdr>
    </w:div>
    <w:div w:id="20349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D9FF2-866E-4D37-BA32-ADF7DDD7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Civil Aviation Order 82.0 Amendment Instrument 2014 (No. 1) - EXPLAN</vt:lpstr>
    </vt:vector>
  </TitlesOfParts>
  <Company>Civil Aviation Safety Authority</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82.0 Amendment Instrument 2014 (No. 2) - EXPLAN</dc:title>
  <dc:subject>Amendments to Civil Aviation Order 20.18</dc:subject>
  <dc:creator>Civil Aviation Safety Authority</dc:creator>
  <cp:lastModifiedBy>Gobbitt, David</cp:lastModifiedBy>
  <cp:revision>4</cp:revision>
  <cp:lastPrinted>2014-12-15T03:24:00Z</cp:lastPrinted>
  <dcterms:created xsi:type="dcterms:W3CDTF">2014-12-15T03:35:00Z</dcterms:created>
  <dcterms:modified xsi:type="dcterms:W3CDTF">2014-12-15T23:03:00Z</dcterms:modified>
  <cp:category>Civil Aviation Orders</cp:category>
</cp:coreProperties>
</file>