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26478E" w:rsidRDefault="00193461" w:rsidP="00C63713">
      <w:pPr>
        <w:rPr>
          <w:sz w:val="28"/>
        </w:rPr>
      </w:pPr>
      <w:r w:rsidRPr="0026478E">
        <w:rPr>
          <w:noProof/>
          <w:lang w:eastAsia="en-AU"/>
        </w:rPr>
        <w:drawing>
          <wp:inline distT="0" distB="0" distL="0" distR="0" wp14:anchorId="55317B73" wp14:editId="6659C1EB">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26478E" w:rsidRDefault="0048364F" w:rsidP="0048364F">
      <w:pPr>
        <w:rPr>
          <w:sz w:val="19"/>
        </w:rPr>
      </w:pPr>
    </w:p>
    <w:p w:rsidR="0048364F" w:rsidRPr="0026478E" w:rsidRDefault="00B13A24" w:rsidP="0048364F">
      <w:pPr>
        <w:pStyle w:val="ShortT"/>
      </w:pPr>
      <w:r w:rsidRPr="0026478E">
        <w:t>Customs Amendment (Japanese Rules of Origin) Regulation</w:t>
      </w:r>
      <w:r w:rsidR="0026478E" w:rsidRPr="0026478E">
        <w:t> </w:t>
      </w:r>
      <w:r w:rsidRPr="0026478E">
        <w:t>2014</w:t>
      </w:r>
    </w:p>
    <w:p w:rsidR="0048364F" w:rsidRPr="0026478E" w:rsidRDefault="0048364F" w:rsidP="0048364F"/>
    <w:p w:rsidR="0048364F" w:rsidRPr="0026478E" w:rsidRDefault="00A4361F" w:rsidP="00680F17">
      <w:pPr>
        <w:pStyle w:val="InstNo"/>
      </w:pPr>
      <w:r w:rsidRPr="0026478E">
        <w:t>Select Legislative Instrument</w:t>
      </w:r>
      <w:r w:rsidR="00154EAC" w:rsidRPr="0026478E">
        <w:t xml:space="preserve"> </w:t>
      </w:r>
      <w:bookmarkStart w:id="0" w:name="BKCheck15B_1"/>
      <w:bookmarkEnd w:id="0"/>
      <w:r w:rsidR="00D0104A" w:rsidRPr="0026478E">
        <w:fldChar w:fldCharType="begin"/>
      </w:r>
      <w:r w:rsidR="00D0104A" w:rsidRPr="0026478E">
        <w:instrText xml:space="preserve"> DOCPROPERTY  ActNo </w:instrText>
      </w:r>
      <w:r w:rsidR="00D0104A" w:rsidRPr="0026478E">
        <w:fldChar w:fldCharType="separate"/>
      </w:r>
      <w:r w:rsidR="008E1C53">
        <w:t>No. 197, 2014</w:t>
      </w:r>
      <w:r w:rsidR="00D0104A" w:rsidRPr="0026478E">
        <w:fldChar w:fldCharType="end"/>
      </w:r>
    </w:p>
    <w:p w:rsidR="002B13FC" w:rsidRPr="0026478E" w:rsidRDefault="002B13FC" w:rsidP="007D4A50">
      <w:pPr>
        <w:pStyle w:val="SignCoverPageStart"/>
        <w:spacing w:before="240"/>
        <w:rPr>
          <w:szCs w:val="22"/>
        </w:rPr>
      </w:pPr>
      <w:r w:rsidRPr="0026478E">
        <w:rPr>
          <w:szCs w:val="22"/>
        </w:rPr>
        <w:t xml:space="preserve">I, General the Honourable Sir Peter Cosgrove AK MC (Ret’d), </w:t>
      </w:r>
      <w:r w:rsidR="0026478E" w:rsidRPr="0026478E">
        <w:rPr>
          <w:szCs w:val="22"/>
        </w:rPr>
        <w:t>Governor</w:t>
      </w:r>
      <w:r w:rsidR="0026478E">
        <w:rPr>
          <w:szCs w:val="22"/>
        </w:rPr>
        <w:noBreakHyphen/>
      </w:r>
      <w:r w:rsidR="0026478E" w:rsidRPr="0026478E">
        <w:rPr>
          <w:szCs w:val="22"/>
        </w:rPr>
        <w:t>General</w:t>
      </w:r>
      <w:r w:rsidRPr="0026478E">
        <w:rPr>
          <w:szCs w:val="22"/>
        </w:rPr>
        <w:t xml:space="preserve"> of the Commonwealth of Australia, acting with the advice of the Federal Executive Council, make the following regulation.</w:t>
      </w:r>
    </w:p>
    <w:p w:rsidR="002B13FC" w:rsidRPr="0026478E" w:rsidRDefault="002B13FC" w:rsidP="007D4A50">
      <w:pPr>
        <w:keepNext/>
        <w:spacing w:before="720" w:line="240" w:lineRule="atLeast"/>
        <w:ind w:right="397"/>
        <w:jc w:val="both"/>
        <w:rPr>
          <w:szCs w:val="22"/>
        </w:rPr>
      </w:pPr>
      <w:r w:rsidRPr="0026478E">
        <w:rPr>
          <w:szCs w:val="22"/>
        </w:rPr>
        <w:t xml:space="preserve">Dated </w:t>
      </w:r>
      <w:bookmarkStart w:id="1" w:name="BKCheck15B_2"/>
      <w:bookmarkEnd w:id="1"/>
      <w:r w:rsidRPr="0026478E">
        <w:rPr>
          <w:szCs w:val="22"/>
        </w:rPr>
        <w:fldChar w:fldCharType="begin"/>
      </w:r>
      <w:r w:rsidRPr="0026478E">
        <w:rPr>
          <w:szCs w:val="22"/>
        </w:rPr>
        <w:instrText xml:space="preserve"> DOCPROPERTY  DateMade </w:instrText>
      </w:r>
      <w:r w:rsidRPr="0026478E">
        <w:rPr>
          <w:szCs w:val="22"/>
        </w:rPr>
        <w:fldChar w:fldCharType="separate"/>
      </w:r>
      <w:r w:rsidR="008E1C53">
        <w:rPr>
          <w:szCs w:val="22"/>
        </w:rPr>
        <w:t>11 December 2014</w:t>
      </w:r>
      <w:r w:rsidRPr="0026478E">
        <w:rPr>
          <w:szCs w:val="22"/>
        </w:rPr>
        <w:fldChar w:fldCharType="end"/>
      </w:r>
    </w:p>
    <w:p w:rsidR="002B13FC" w:rsidRPr="0026478E" w:rsidRDefault="002B13FC" w:rsidP="007D4A50">
      <w:pPr>
        <w:keepNext/>
        <w:tabs>
          <w:tab w:val="left" w:pos="3402"/>
        </w:tabs>
        <w:spacing w:before="1080" w:line="300" w:lineRule="atLeast"/>
        <w:ind w:left="397" w:right="397"/>
        <w:jc w:val="right"/>
        <w:rPr>
          <w:szCs w:val="22"/>
        </w:rPr>
      </w:pPr>
      <w:r w:rsidRPr="0026478E">
        <w:rPr>
          <w:szCs w:val="22"/>
        </w:rPr>
        <w:t>Peter Cosgrove</w:t>
      </w:r>
    </w:p>
    <w:p w:rsidR="002B13FC" w:rsidRPr="0026478E" w:rsidRDefault="0026478E" w:rsidP="007D4A50">
      <w:pPr>
        <w:keepNext/>
        <w:tabs>
          <w:tab w:val="left" w:pos="3402"/>
        </w:tabs>
        <w:spacing w:line="300" w:lineRule="atLeast"/>
        <w:ind w:left="397" w:right="397"/>
        <w:jc w:val="right"/>
        <w:rPr>
          <w:szCs w:val="22"/>
        </w:rPr>
      </w:pPr>
      <w:r w:rsidRPr="0026478E">
        <w:rPr>
          <w:szCs w:val="22"/>
        </w:rPr>
        <w:t>Governor</w:t>
      </w:r>
      <w:r>
        <w:rPr>
          <w:szCs w:val="22"/>
        </w:rPr>
        <w:noBreakHyphen/>
      </w:r>
      <w:r w:rsidRPr="0026478E">
        <w:rPr>
          <w:szCs w:val="22"/>
        </w:rPr>
        <w:t>General</w:t>
      </w:r>
    </w:p>
    <w:p w:rsidR="002B13FC" w:rsidRPr="0026478E" w:rsidRDefault="002B13FC" w:rsidP="007D4A50">
      <w:pPr>
        <w:keepNext/>
        <w:tabs>
          <w:tab w:val="left" w:pos="3402"/>
        </w:tabs>
        <w:spacing w:before="840" w:after="1080" w:line="300" w:lineRule="atLeast"/>
        <w:ind w:right="397"/>
        <w:rPr>
          <w:szCs w:val="22"/>
        </w:rPr>
      </w:pPr>
      <w:r w:rsidRPr="0026478E">
        <w:rPr>
          <w:szCs w:val="22"/>
        </w:rPr>
        <w:t>By His Excellency’s Command</w:t>
      </w:r>
    </w:p>
    <w:p w:rsidR="002B13FC" w:rsidRPr="0026478E" w:rsidRDefault="002B13FC" w:rsidP="007D4A50">
      <w:pPr>
        <w:keepNext/>
        <w:tabs>
          <w:tab w:val="left" w:pos="3402"/>
        </w:tabs>
        <w:spacing w:before="480" w:line="300" w:lineRule="atLeast"/>
        <w:ind w:right="397"/>
        <w:rPr>
          <w:szCs w:val="22"/>
        </w:rPr>
      </w:pPr>
      <w:r w:rsidRPr="0026478E">
        <w:rPr>
          <w:szCs w:val="22"/>
        </w:rPr>
        <w:t>Scott Morrison</w:t>
      </w:r>
    </w:p>
    <w:p w:rsidR="002B13FC" w:rsidRPr="0026478E" w:rsidRDefault="002B13FC" w:rsidP="007D4A50">
      <w:pPr>
        <w:pStyle w:val="SignCoverPageEnd"/>
        <w:rPr>
          <w:szCs w:val="22"/>
        </w:rPr>
      </w:pPr>
      <w:r w:rsidRPr="0026478E">
        <w:rPr>
          <w:szCs w:val="22"/>
        </w:rPr>
        <w:t>Minister for Immigration and Border Protection</w:t>
      </w:r>
    </w:p>
    <w:p w:rsidR="002B13FC" w:rsidRPr="0026478E" w:rsidRDefault="002B13FC" w:rsidP="002B13FC"/>
    <w:p w:rsidR="0048364F" w:rsidRPr="0026478E" w:rsidRDefault="0048364F" w:rsidP="0048364F">
      <w:pPr>
        <w:pStyle w:val="Header"/>
        <w:tabs>
          <w:tab w:val="clear" w:pos="4150"/>
          <w:tab w:val="clear" w:pos="8307"/>
        </w:tabs>
      </w:pPr>
      <w:r w:rsidRPr="0026478E">
        <w:rPr>
          <w:rStyle w:val="CharAmSchNo"/>
        </w:rPr>
        <w:t xml:space="preserve"> </w:t>
      </w:r>
      <w:r w:rsidRPr="0026478E">
        <w:rPr>
          <w:rStyle w:val="CharAmSchText"/>
        </w:rPr>
        <w:t xml:space="preserve"> </w:t>
      </w:r>
    </w:p>
    <w:p w:rsidR="0048364F" w:rsidRPr="0026478E" w:rsidRDefault="0048364F" w:rsidP="0048364F">
      <w:pPr>
        <w:pStyle w:val="Header"/>
        <w:tabs>
          <w:tab w:val="clear" w:pos="4150"/>
          <w:tab w:val="clear" w:pos="8307"/>
        </w:tabs>
      </w:pPr>
      <w:r w:rsidRPr="0026478E">
        <w:rPr>
          <w:rStyle w:val="CharAmPartNo"/>
        </w:rPr>
        <w:t xml:space="preserve"> </w:t>
      </w:r>
      <w:r w:rsidRPr="0026478E">
        <w:rPr>
          <w:rStyle w:val="CharAmPartText"/>
        </w:rPr>
        <w:t xml:space="preserve"> </w:t>
      </w:r>
    </w:p>
    <w:p w:rsidR="0048364F" w:rsidRPr="0026478E" w:rsidRDefault="0048364F" w:rsidP="0048364F">
      <w:pPr>
        <w:sectPr w:rsidR="0048364F" w:rsidRPr="0026478E" w:rsidSect="00EA6481">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26478E" w:rsidRDefault="0048364F" w:rsidP="003313AC">
      <w:pPr>
        <w:rPr>
          <w:sz w:val="36"/>
        </w:rPr>
      </w:pPr>
      <w:r w:rsidRPr="0026478E">
        <w:rPr>
          <w:sz w:val="36"/>
        </w:rPr>
        <w:lastRenderedPageBreak/>
        <w:t>Contents</w:t>
      </w:r>
    </w:p>
    <w:bookmarkStart w:id="2" w:name="BKCheck15B_3"/>
    <w:bookmarkEnd w:id="2"/>
    <w:p w:rsidR="0026478E" w:rsidRPr="0026478E" w:rsidRDefault="0026478E">
      <w:pPr>
        <w:pStyle w:val="TOC5"/>
        <w:rPr>
          <w:rFonts w:asciiTheme="minorHAnsi" w:eastAsiaTheme="minorEastAsia" w:hAnsiTheme="minorHAnsi" w:cstheme="minorBidi"/>
          <w:noProof/>
          <w:kern w:val="0"/>
          <w:sz w:val="22"/>
          <w:szCs w:val="22"/>
        </w:rPr>
      </w:pPr>
      <w:r w:rsidRPr="0026478E">
        <w:fldChar w:fldCharType="begin"/>
      </w:r>
      <w:r w:rsidRPr="0026478E">
        <w:instrText xml:space="preserve"> TOC \o "1-9" </w:instrText>
      </w:r>
      <w:r w:rsidRPr="0026478E">
        <w:fldChar w:fldCharType="separate"/>
      </w:r>
      <w:r w:rsidRPr="0026478E">
        <w:rPr>
          <w:noProof/>
        </w:rPr>
        <w:t>1</w:t>
      </w:r>
      <w:r w:rsidRPr="0026478E">
        <w:rPr>
          <w:noProof/>
        </w:rPr>
        <w:tab/>
        <w:t>Name</w:t>
      </w:r>
      <w:r w:rsidRPr="0026478E">
        <w:rPr>
          <w:noProof/>
        </w:rPr>
        <w:tab/>
      </w:r>
      <w:r w:rsidRPr="0026478E">
        <w:rPr>
          <w:noProof/>
        </w:rPr>
        <w:fldChar w:fldCharType="begin"/>
      </w:r>
      <w:r w:rsidRPr="0026478E">
        <w:rPr>
          <w:noProof/>
        </w:rPr>
        <w:instrText xml:space="preserve"> PAGEREF _Toc405197883 \h </w:instrText>
      </w:r>
      <w:r w:rsidRPr="0026478E">
        <w:rPr>
          <w:noProof/>
        </w:rPr>
      </w:r>
      <w:r w:rsidRPr="0026478E">
        <w:rPr>
          <w:noProof/>
        </w:rPr>
        <w:fldChar w:fldCharType="separate"/>
      </w:r>
      <w:r w:rsidR="008E1C53">
        <w:rPr>
          <w:noProof/>
        </w:rPr>
        <w:t>1</w:t>
      </w:r>
      <w:r w:rsidRPr="0026478E">
        <w:rPr>
          <w:noProof/>
        </w:rPr>
        <w:fldChar w:fldCharType="end"/>
      </w:r>
    </w:p>
    <w:p w:rsidR="0026478E" w:rsidRPr="0026478E" w:rsidRDefault="0026478E">
      <w:pPr>
        <w:pStyle w:val="TOC5"/>
        <w:rPr>
          <w:rFonts w:asciiTheme="minorHAnsi" w:eastAsiaTheme="minorEastAsia" w:hAnsiTheme="minorHAnsi" w:cstheme="minorBidi"/>
          <w:noProof/>
          <w:kern w:val="0"/>
          <w:sz w:val="22"/>
          <w:szCs w:val="22"/>
        </w:rPr>
      </w:pPr>
      <w:r w:rsidRPr="0026478E">
        <w:rPr>
          <w:noProof/>
        </w:rPr>
        <w:t>2</w:t>
      </w:r>
      <w:r w:rsidRPr="0026478E">
        <w:rPr>
          <w:noProof/>
        </w:rPr>
        <w:tab/>
        <w:t>Commencement</w:t>
      </w:r>
      <w:r w:rsidRPr="0026478E">
        <w:rPr>
          <w:noProof/>
        </w:rPr>
        <w:tab/>
      </w:r>
      <w:r w:rsidRPr="0026478E">
        <w:rPr>
          <w:noProof/>
        </w:rPr>
        <w:fldChar w:fldCharType="begin"/>
      </w:r>
      <w:r w:rsidRPr="0026478E">
        <w:rPr>
          <w:noProof/>
        </w:rPr>
        <w:instrText xml:space="preserve"> PAGEREF _Toc405197884 \h </w:instrText>
      </w:r>
      <w:r w:rsidRPr="0026478E">
        <w:rPr>
          <w:noProof/>
        </w:rPr>
      </w:r>
      <w:r w:rsidRPr="0026478E">
        <w:rPr>
          <w:noProof/>
        </w:rPr>
        <w:fldChar w:fldCharType="separate"/>
      </w:r>
      <w:r w:rsidR="008E1C53">
        <w:rPr>
          <w:noProof/>
        </w:rPr>
        <w:t>1</w:t>
      </w:r>
      <w:r w:rsidRPr="0026478E">
        <w:rPr>
          <w:noProof/>
        </w:rPr>
        <w:fldChar w:fldCharType="end"/>
      </w:r>
    </w:p>
    <w:p w:rsidR="0026478E" w:rsidRPr="0026478E" w:rsidRDefault="0026478E">
      <w:pPr>
        <w:pStyle w:val="TOC5"/>
        <w:rPr>
          <w:rFonts w:asciiTheme="minorHAnsi" w:eastAsiaTheme="minorEastAsia" w:hAnsiTheme="minorHAnsi" w:cstheme="minorBidi"/>
          <w:noProof/>
          <w:kern w:val="0"/>
          <w:sz w:val="22"/>
          <w:szCs w:val="22"/>
        </w:rPr>
      </w:pPr>
      <w:r w:rsidRPr="0026478E">
        <w:rPr>
          <w:noProof/>
        </w:rPr>
        <w:t>3</w:t>
      </w:r>
      <w:r w:rsidRPr="0026478E">
        <w:rPr>
          <w:noProof/>
        </w:rPr>
        <w:tab/>
        <w:t>Authority</w:t>
      </w:r>
      <w:r w:rsidRPr="0026478E">
        <w:rPr>
          <w:noProof/>
        </w:rPr>
        <w:tab/>
      </w:r>
      <w:r w:rsidRPr="0026478E">
        <w:rPr>
          <w:noProof/>
        </w:rPr>
        <w:fldChar w:fldCharType="begin"/>
      </w:r>
      <w:r w:rsidRPr="0026478E">
        <w:rPr>
          <w:noProof/>
        </w:rPr>
        <w:instrText xml:space="preserve"> PAGEREF _Toc405197885 \h </w:instrText>
      </w:r>
      <w:r w:rsidRPr="0026478E">
        <w:rPr>
          <w:noProof/>
        </w:rPr>
      </w:r>
      <w:r w:rsidRPr="0026478E">
        <w:rPr>
          <w:noProof/>
        </w:rPr>
        <w:fldChar w:fldCharType="separate"/>
      </w:r>
      <w:r w:rsidR="008E1C53">
        <w:rPr>
          <w:noProof/>
        </w:rPr>
        <w:t>1</w:t>
      </w:r>
      <w:r w:rsidRPr="0026478E">
        <w:rPr>
          <w:noProof/>
        </w:rPr>
        <w:fldChar w:fldCharType="end"/>
      </w:r>
    </w:p>
    <w:p w:rsidR="0026478E" w:rsidRPr="0026478E" w:rsidRDefault="0026478E">
      <w:pPr>
        <w:pStyle w:val="TOC5"/>
        <w:rPr>
          <w:rFonts w:asciiTheme="minorHAnsi" w:eastAsiaTheme="minorEastAsia" w:hAnsiTheme="minorHAnsi" w:cstheme="minorBidi"/>
          <w:noProof/>
          <w:kern w:val="0"/>
          <w:sz w:val="22"/>
          <w:szCs w:val="22"/>
        </w:rPr>
      </w:pPr>
      <w:r w:rsidRPr="0026478E">
        <w:rPr>
          <w:noProof/>
        </w:rPr>
        <w:t>4</w:t>
      </w:r>
      <w:r w:rsidRPr="0026478E">
        <w:rPr>
          <w:noProof/>
        </w:rPr>
        <w:tab/>
        <w:t>Schedules</w:t>
      </w:r>
      <w:r w:rsidRPr="0026478E">
        <w:rPr>
          <w:noProof/>
        </w:rPr>
        <w:tab/>
      </w:r>
      <w:r w:rsidRPr="0026478E">
        <w:rPr>
          <w:noProof/>
        </w:rPr>
        <w:fldChar w:fldCharType="begin"/>
      </w:r>
      <w:r w:rsidRPr="0026478E">
        <w:rPr>
          <w:noProof/>
        </w:rPr>
        <w:instrText xml:space="preserve"> PAGEREF _Toc405197886 \h </w:instrText>
      </w:r>
      <w:r w:rsidRPr="0026478E">
        <w:rPr>
          <w:noProof/>
        </w:rPr>
      </w:r>
      <w:r w:rsidRPr="0026478E">
        <w:rPr>
          <w:noProof/>
        </w:rPr>
        <w:fldChar w:fldCharType="separate"/>
      </w:r>
      <w:r w:rsidR="008E1C53">
        <w:rPr>
          <w:noProof/>
        </w:rPr>
        <w:t>1</w:t>
      </w:r>
      <w:r w:rsidRPr="0026478E">
        <w:rPr>
          <w:noProof/>
        </w:rPr>
        <w:fldChar w:fldCharType="end"/>
      </w:r>
    </w:p>
    <w:p w:rsidR="0026478E" w:rsidRPr="0026478E" w:rsidRDefault="0026478E">
      <w:pPr>
        <w:pStyle w:val="TOC6"/>
        <w:rPr>
          <w:rFonts w:asciiTheme="minorHAnsi" w:eastAsiaTheme="minorEastAsia" w:hAnsiTheme="minorHAnsi" w:cstheme="minorBidi"/>
          <w:b w:val="0"/>
          <w:noProof/>
          <w:kern w:val="0"/>
          <w:sz w:val="22"/>
          <w:szCs w:val="22"/>
        </w:rPr>
      </w:pPr>
      <w:r w:rsidRPr="0026478E">
        <w:rPr>
          <w:noProof/>
        </w:rPr>
        <w:t>Schedule 1—Amendments</w:t>
      </w:r>
      <w:r w:rsidRPr="0026478E">
        <w:rPr>
          <w:b w:val="0"/>
          <w:noProof/>
          <w:sz w:val="18"/>
        </w:rPr>
        <w:tab/>
      </w:r>
      <w:r w:rsidRPr="0026478E">
        <w:rPr>
          <w:b w:val="0"/>
          <w:noProof/>
          <w:sz w:val="18"/>
        </w:rPr>
        <w:fldChar w:fldCharType="begin"/>
      </w:r>
      <w:r w:rsidRPr="0026478E">
        <w:rPr>
          <w:b w:val="0"/>
          <w:noProof/>
          <w:sz w:val="18"/>
        </w:rPr>
        <w:instrText xml:space="preserve"> PAGEREF _Toc405197887 \h </w:instrText>
      </w:r>
      <w:r w:rsidRPr="0026478E">
        <w:rPr>
          <w:b w:val="0"/>
          <w:noProof/>
          <w:sz w:val="18"/>
        </w:rPr>
      </w:r>
      <w:r w:rsidRPr="0026478E">
        <w:rPr>
          <w:b w:val="0"/>
          <w:noProof/>
          <w:sz w:val="18"/>
        </w:rPr>
        <w:fldChar w:fldCharType="separate"/>
      </w:r>
      <w:r w:rsidR="008E1C53">
        <w:rPr>
          <w:b w:val="0"/>
          <w:noProof/>
          <w:sz w:val="18"/>
        </w:rPr>
        <w:t>2</w:t>
      </w:r>
      <w:r w:rsidRPr="0026478E">
        <w:rPr>
          <w:b w:val="0"/>
          <w:noProof/>
          <w:sz w:val="18"/>
        </w:rPr>
        <w:fldChar w:fldCharType="end"/>
      </w:r>
    </w:p>
    <w:p w:rsidR="0026478E" w:rsidRPr="0026478E" w:rsidRDefault="0026478E">
      <w:pPr>
        <w:pStyle w:val="TOC9"/>
        <w:rPr>
          <w:rFonts w:asciiTheme="minorHAnsi" w:eastAsiaTheme="minorEastAsia" w:hAnsiTheme="minorHAnsi" w:cstheme="minorBidi"/>
          <w:i w:val="0"/>
          <w:noProof/>
          <w:kern w:val="0"/>
          <w:sz w:val="22"/>
          <w:szCs w:val="22"/>
        </w:rPr>
      </w:pPr>
      <w:r w:rsidRPr="0026478E">
        <w:rPr>
          <w:noProof/>
        </w:rPr>
        <w:t>Customs Regulations 1926</w:t>
      </w:r>
      <w:r w:rsidRPr="0026478E">
        <w:rPr>
          <w:i w:val="0"/>
          <w:noProof/>
          <w:sz w:val="18"/>
        </w:rPr>
        <w:tab/>
      </w:r>
      <w:r w:rsidRPr="0026478E">
        <w:rPr>
          <w:i w:val="0"/>
          <w:noProof/>
          <w:sz w:val="18"/>
        </w:rPr>
        <w:fldChar w:fldCharType="begin"/>
      </w:r>
      <w:r w:rsidRPr="0026478E">
        <w:rPr>
          <w:i w:val="0"/>
          <w:noProof/>
          <w:sz w:val="18"/>
        </w:rPr>
        <w:instrText xml:space="preserve"> PAGEREF _Toc405197888 \h </w:instrText>
      </w:r>
      <w:r w:rsidRPr="0026478E">
        <w:rPr>
          <w:i w:val="0"/>
          <w:noProof/>
          <w:sz w:val="18"/>
        </w:rPr>
      </w:r>
      <w:r w:rsidRPr="0026478E">
        <w:rPr>
          <w:i w:val="0"/>
          <w:noProof/>
          <w:sz w:val="18"/>
        </w:rPr>
        <w:fldChar w:fldCharType="separate"/>
      </w:r>
      <w:r w:rsidR="008E1C53">
        <w:rPr>
          <w:i w:val="0"/>
          <w:noProof/>
          <w:sz w:val="18"/>
        </w:rPr>
        <w:t>2</w:t>
      </w:r>
      <w:r w:rsidRPr="0026478E">
        <w:rPr>
          <w:i w:val="0"/>
          <w:noProof/>
          <w:sz w:val="18"/>
        </w:rPr>
        <w:fldChar w:fldCharType="end"/>
      </w:r>
    </w:p>
    <w:p w:rsidR="00833416" w:rsidRPr="0026478E" w:rsidRDefault="0026478E" w:rsidP="0048364F">
      <w:r w:rsidRPr="0026478E">
        <w:fldChar w:fldCharType="end"/>
      </w:r>
    </w:p>
    <w:p w:rsidR="00722023" w:rsidRPr="0026478E" w:rsidRDefault="00722023" w:rsidP="0048364F">
      <w:pPr>
        <w:sectPr w:rsidR="00722023" w:rsidRPr="0026478E" w:rsidSect="00EA6481">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26478E" w:rsidRDefault="0048364F" w:rsidP="0048364F">
      <w:pPr>
        <w:pStyle w:val="ActHead5"/>
      </w:pPr>
      <w:bookmarkStart w:id="3" w:name="_Toc405197883"/>
      <w:r w:rsidRPr="0026478E">
        <w:rPr>
          <w:rStyle w:val="CharSectno"/>
        </w:rPr>
        <w:lastRenderedPageBreak/>
        <w:t>1</w:t>
      </w:r>
      <w:r w:rsidRPr="0026478E">
        <w:t xml:space="preserve">  </w:t>
      </w:r>
      <w:r w:rsidR="004F676E" w:rsidRPr="0026478E">
        <w:t>Name</w:t>
      </w:r>
      <w:bookmarkEnd w:id="3"/>
    </w:p>
    <w:p w:rsidR="0048364F" w:rsidRPr="0026478E" w:rsidRDefault="0048364F" w:rsidP="0048364F">
      <w:pPr>
        <w:pStyle w:val="subsection"/>
      </w:pPr>
      <w:r w:rsidRPr="0026478E">
        <w:tab/>
      </w:r>
      <w:r w:rsidRPr="0026478E">
        <w:tab/>
        <w:t>Th</w:t>
      </w:r>
      <w:r w:rsidR="00F24C35" w:rsidRPr="0026478E">
        <w:t>is</w:t>
      </w:r>
      <w:r w:rsidRPr="0026478E">
        <w:t xml:space="preserve"> </w:t>
      </w:r>
      <w:r w:rsidR="00F24C35" w:rsidRPr="0026478E">
        <w:t>is</w:t>
      </w:r>
      <w:r w:rsidR="003801D0" w:rsidRPr="0026478E">
        <w:t xml:space="preserve"> the</w:t>
      </w:r>
      <w:r w:rsidRPr="0026478E">
        <w:t xml:space="preserve"> </w:t>
      </w:r>
      <w:bookmarkStart w:id="4" w:name="BKCheck15B_4"/>
      <w:bookmarkEnd w:id="4"/>
      <w:r w:rsidR="00CB0180" w:rsidRPr="0026478E">
        <w:rPr>
          <w:i/>
        </w:rPr>
        <w:fldChar w:fldCharType="begin"/>
      </w:r>
      <w:r w:rsidR="00CB0180" w:rsidRPr="0026478E">
        <w:rPr>
          <w:i/>
        </w:rPr>
        <w:instrText xml:space="preserve"> STYLEREF  ShortT </w:instrText>
      </w:r>
      <w:r w:rsidR="00CB0180" w:rsidRPr="0026478E">
        <w:rPr>
          <w:i/>
        </w:rPr>
        <w:fldChar w:fldCharType="separate"/>
      </w:r>
      <w:r w:rsidR="008E1C53">
        <w:rPr>
          <w:i/>
          <w:noProof/>
        </w:rPr>
        <w:t>Customs Amendment (Japanese Rules of Origin) Regulation 2014</w:t>
      </w:r>
      <w:r w:rsidR="00CB0180" w:rsidRPr="0026478E">
        <w:rPr>
          <w:i/>
        </w:rPr>
        <w:fldChar w:fldCharType="end"/>
      </w:r>
      <w:r w:rsidRPr="0026478E">
        <w:t>.</w:t>
      </w:r>
    </w:p>
    <w:p w:rsidR="002B7E0E" w:rsidRPr="0026478E" w:rsidRDefault="002B7E0E" w:rsidP="002B7E0E">
      <w:pPr>
        <w:pStyle w:val="ActHead5"/>
      </w:pPr>
      <w:bookmarkStart w:id="5" w:name="_Toc405197884"/>
      <w:r w:rsidRPr="0026478E">
        <w:rPr>
          <w:rStyle w:val="CharSectno"/>
        </w:rPr>
        <w:t>2</w:t>
      </w:r>
      <w:r w:rsidRPr="0026478E">
        <w:t xml:space="preserve">  Commencement</w:t>
      </w:r>
      <w:bookmarkEnd w:id="5"/>
    </w:p>
    <w:p w:rsidR="002B7E0E" w:rsidRPr="0026478E" w:rsidRDefault="002B7E0E" w:rsidP="002B7E0E">
      <w:pPr>
        <w:pStyle w:val="subsection"/>
      </w:pPr>
      <w:bookmarkStart w:id="6" w:name="_GoBack"/>
      <w:r w:rsidRPr="0026478E">
        <w:tab/>
      </w:r>
      <w:r w:rsidRPr="0026478E">
        <w:tab/>
        <w:t>Each provision of this instrument specified in column 1 of the table commences, or is taken to have commenced, in accordance with column 2 of the table. Any other statement in column 2 has effect according to its terms.</w:t>
      </w:r>
      <w:bookmarkEnd w:id="6"/>
    </w:p>
    <w:p w:rsidR="002B7E0E" w:rsidRPr="0026478E" w:rsidRDefault="002B7E0E" w:rsidP="002B7E0E">
      <w:pPr>
        <w:pStyle w:val="Tabletext"/>
      </w:pPr>
    </w:p>
    <w:tbl>
      <w:tblPr>
        <w:tblW w:w="4854" w:type="pct"/>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329"/>
        <w:gridCol w:w="4759"/>
      </w:tblGrid>
      <w:tr w:rsidR="002B7E0E" w:rsidRPr="0026478E" w:rsidTr="001E5D20">
        <w:trPr>
          <w:tblHeader/>
        </w:trPr>
        <w:tc>
          <w:tcPr>
            <w:tcW w:w="7088" w:type="dxa"/>
            <w:gridSpan w:val="2"/>
            <w:tcBorders>
              <w:top w:val="single" w:sz="12" w:space="0" w:color="auto"/>
              <w:bottom w:val="single" w:sz="6" w:space="0" w:color="auto"/>
            </w:tcBorders>
            <w:shd w:val="clear" w:color="auto" w:fill="auto"/>
            <w:hideMark/>
          </w:tcPr>
          <w:p w:rsidR="002B7E0E" w:rsidRPr="0026478E" w:rsidRDefault="002B7E0E" w:rsidP="007D4A50">
            <w:pPr>
              <w:pStyle w:val="TableHeading"/>
            </w:pPr>
            <w:r w:rsidRPr="0026478E">
              <w:t>Commencement information</w:t>
            </w:r>
          </w:p>
        </w:tc>
      </w:tr>
      <w:tr w:rsidR="002B7E0E" w:rsidRPr="0026478E" w:rsidTr="001E5D20">
        <w:trPr>
          <w:tblHeader/>
        </w:trPr>
        <w:tc>
          <w:tcPr>
            <w:tcW w:w="2329" w:type="dxa"/>
            <w:tcBorders>
              <w:top w:val="single" w:sz="6" w:space="0" w:color="auto"/>
              <w:bottom w:val="single" w:sz="6" w:space="0" w:color="auto"/>
            </w:tcBorders>
            <w:shd w:val="clear" w:color="auto" w:fill="auto"/>
            <w:hideMark/>
          </w:tcPr>
          <w:p w:rsidR="002B7E0E" w:rsidRPr="0026478E" w:rsidRDefault="002B7E0E" w:rsidP="007D4A50">
            <w:pPr>
              <w:pStyle w:val="TableHeading"/>
            </w:pPr>
            <w:r w:rsidRPr="0026478E">
              <w:t>Column 1</w:t>
            </w:r>
          </w:p>
        </w:tc>
        <w:tc>
          <w:tcPr>
            <w:tcW w:w="4759" w:type="dxa"/>
            <w:tcBorders>
              <w:top w:val="single" w:sz="6" w:space="0" w:color="auto"/>
              <w:bottom w:val="single" w:sz="6" w:space="0" w:color="auto"/>
            </w:tcBorders>
            <w:shd w:val="clear" w:color="auto" w:fill="auto"/>
            <w:hideMark/>
          </w:tcPr>
          <w:p w:rsidR="002B7E0E" w:rsidRPr="0026478E" w:rsidRDefault="002B7E0E" w:rsidP="007D4A50">
            <w:pPr>
              <w:pStyle w:val="TableHeading"/>
            </w:pPr>
            <w:r w:rsidRPr="0026478E">
              <w:t>Column 2</w:t>
            </w:r>
          </w:p>
        </w:tc>
      </w:tr>
      <w:tr w:rsidR="002B7E0E" w:rsidRPr="0026478E" w:rsidTr="001E5D20">
        <w:trPr>
          <w:tblHeader/>
        </w:trPr>
        <w:tc>
          <w:tcPr>
            <w:tcW w:w="2329" w:type="dxa"/>
            <w:tcBorders>
              <w:top w:val="single" w:sz="6" w:space="0" w:color="auto"/>
              <w:bottom w:val="single" w:sz="12" w:space="0" w:color="auto"/>
            </w:tcBorders>
            <w:shd w:val="clear" w:color="auto" w:fill="auto"/>
            <w:hideMark/>
          </w:tcPr>
          <w:p w:rsidR="002B7E0E" w:rsidRPr="0026478E" w:rsidRDefault="002B7E0E" w:rsidP="007D4A50">
            <w:pPr>
              <w:pStyle w:val="TableHeading"/>
            </w:pPr>
            <w:r w:rsidRPr="0026478E">
              <w:t>Provisions</w:t>
            </w:r>
          </w:p>
        </w:tc>
        <w:tc>
          <w:tcPr>
            <w:tcW w:w="4759" w:type="dxa"/>
            <w:tcBorders>
              <w:top w:val="single" w:sz="6" w:space="0" w:color="auto"/>
              <w:bottom w:val="single" w:sz="12" w:space="0" w:color="auto"/>
            </w:tcBorders>
            <w:shd w:val="clear" w:color="auto" w:fill="auto"/>
            <w:hideMark/>
          </w:tcPr>
          <w:p w:rsidR="002B7E0E" w:rsidRPr="0026478E" w:rsidRDefault="002B7E0E" w:rsidP="007D4A50">
            <w:pPr>
              <w:pStyle w:val="TableHeading"/>
            </w:pPr>
            <w:r w:rsidRPr="0026478E">
              <w:t>Commencement</w:t>
            </w:r>
          </w:p>
        </w:tc>
      </w:tr>
      <w:tr w:rsidR="002B7E0E" w:rsidRPr="0026478E" w:rsidTr="001E5D20">
        <w:tc>
          <w:tcPr>
            <w:tcW w:w="2329" w:type="dxa"/>
            <w:tcBorders>
              <w:top w:val="single" w:sz="12" w:space="0" w:color="auto"/>
            </w:tcBorders>
            <w:shd w:val="clear" w:color="auto" w:fill="auto"/>
            <w:hideMark/>
          </w:tcPr>
          <w:p w:rsidR="002B7E0E" w:rsidRPr="0026478E" w:rsidRDefault="002B7E0E" w:rsidP="007D4A50">
            <w:pPr>
              <w:pStyle w:val="Tabletext"/>
            </w:pPr>
            <w:r w:rsidRPr="0026478E">
              <w:t>1.  Sections</w:t>
            </w:r>
            <w:r w:rsidR="0026478E" w:rsidRPr="0026478E">
              <w:t> </w:t>
            </w:r>
            <w:r w:rsidRPr="0026478E">
              <w:t>1 to 4 and anything in this instrument not elsewhere covered by this table</w:t>
            </w:r>
          </w:p>
        </w:tc>
        <w:tc>
          <w:tcPr>
            <w:tcW w:w="4759" w:type="dxa"/>
            <w:tcBorders>
              <w:top w:val="single" w:sz="12" w:space="0" w:color="auto"/>
            </w:tcBorders>
            <w:shd w:val="clear" w:color="auto" w:fill="auto"/>
            <w:hideMark/>
          </w:tcPr>
          <w:p w:rsidR="002B7E0E" w:rsidRPr="0026478E" w:rsidRDefault="002B7E0E" w:rsidP="007D4A50">
            <w:pPr>
              <w:pStyle w:val="Tabletext"/>
            </w:pPr>
            <w:r w:rsidRPr="0026478E">
              <w:t>The day after this instrument is registered.</w:t>
            </w:r>
          </w:p>
        </w:tc>
      </w:tr>
      <w:tr w:rsidR="002B7E0E" w:rsidRPr="0026478E" w:rsidTr="001E5D20">
        <w:tc>
          <w:tcPr>
            <w:tcW w:w="2329" w:type="dxa"/>
            <w:tcBorders>
              <w:bottom w:val="single" w:sz="12" w:space="0" w:color="auto"/>
            </w:tcBorders>
            <w:shd w:val="clear" w:color="auto" w:fill="auto"/>
            <w:hideMark/>
          </w:tcPr>
          <w:p w:rsidR="002B7E0E" w:rsidRPr="0026478E" w:rsidRDefault="002B7E0E" w:rsidP="007D4A50">
            <w:pPr>
              <w:pStyle w:val="Tabletext"/>
            </w:pPr>
            <w:r w:rsidRPr="0026478E">
              <w:t>2.  Schedule</w:t>
            </w:r>
            <w:r w:rsidR="0026478E" w:rsidRPr="0026478E">
              <w:t> </w:t>
            </w:r>
            <w:r w:rsidRPr="0026478E">
              <w:t>1</w:t>
            </w:r>
          </w:p>
        </w:tc>
        <w:tc>
          <w:tcPr>
            <w:tcW w:w="4759" w:type="dxa"/>
            <w:tcBorders>
              <w:bottom w:val="single" w:sz="12" w:space="0" w:color="auto"/>
            </w:tcBorders>
            <w:shd w:val="clear" w:color="auto" w:fill="auto"/>
          </w:tcPr>
          <w:p w:rsidR="002B7E0E" w:rsidRPr="0026478E" w:rsidRDefault="002B7E0E" w:rsidP="002B7E0E">
            <w:pPr>
              <w:pStyle w:val="Tabletext"/>
            </w:pPr>
            <w:r w:rsidRPr="0026478E">
              <w:t>At the same time as Schedule</w:t>
            </w:r>
            <w:r w:rsidR="0026478E" w:rsidRPr="0026478E">
              <w:t> </w:t>
            </w:r>
            <w:r w:rsidRPr="0026478E">
              <w:t xml:space="preserve">1 to the </w:t>
            </w:r>
            <w:r w:rsidRPr="0026478E">
              <w:rPr>
                <w:i/>
              </w:rPr>
              <w:t>Customs Amendment (Japan</w:t>
            </w:r>
            <w:r w:rsidR="0026478E">
              <w:rPr>
                <w:i/>
              </w:rPr>
              <w:noBreakHyphen/>
            </w:r>
            <w:r w:rsidRPr="0026478E">
              <w:rPr>
                <w:i/>
              </w:rPr>
              <w:t xml:space="preserve">Australia Economic Partnership Agreement </w:t>
            </w:r>
            <w:r w:rsidR="00714A6E" w:rsidRPr="0026478E">
              <w:rPr>
                <w:i/>
              </w:rPr>
              <w:t>Implementation</w:t>
            </w:r>
            <w:r w:rsidRPr="0026478E">
              <w:rPr>
                <w:i/>
              </w:rPr>
              <w:t xml:space="preserve">) Act 2014 </w:t>
            </w:r>
            <w:r w:rsidRPr="0026478E">
              <w:t>commences.</w:t>
            </w:r>
          </w:p>
        </w:tc>
      </w:tr>
    </w:tbl>
    <w:p w:rsidR="007769D4" w:rsidRPr="0026478E" w:rsidRDefault="007769D4" w:rsidP="007769D4">
      <w:pPr>
        <w:pStyle w:val="ActHead5"/>
      </w:pPr>
      <w:bookmarkStart w:id="7" w:name="_Toc405197885"/>
      <w:r w:rsidRPr="0026478E">
        <w:rPr>
          <w:rStyle w:val="CharSectno"/>
        </w:rPr>
        <w:t>3</w:t>
      </w:r>
      <w:r w:rsidRPr="0026478E">
        <w:t xml:space="preserve">  Authority</w:t>
      </w:r>
      <w:bookmarkEnd w:id="7"/>
    </w:p>
    <w:p w:rsidR="007769D4" w:rsidRPr="0026478E" w:rsidRDefault="007769D4" w:rsidP="007769D4">
      <w:pPr>
        <w:pStyle w:val="subsection"/>
      </w:pPr>
      <w:r w:rsidRPr="0026478E">
        <w:tab/>
      </w:r>
      <w:r w:rsidRPr="0026478E">
        <w:tab/>
      </w:r>
      <w:r w:rsidR="00AF0336" w:rsidRPr="0026478E">
        <w:t xml:space="preserve">This </w:t>
      </w:r>
      <w:r w:rsidR="00011222" w:rsidRPr="0026478E">
        <w:t>instrument</w:t>
      </w:r>
      <w:r w:rsidR="00AF0336" w:rsidRPr="0026478E">
        <w:t xml:space="preserve"> is made under the </w:t>
      </w:r>
      <w:r w:rsidR="00B13A24" w:rsidRPr="0026478E">
        <w:rPr>
          <w:i/>
        </w:rPr>
        <w:t>Customs Act 1901</w:t>
      </w:r>
      <w:r w:rsidR="00D83D21" w:rsidRPr="0026478E">
        <w:rPr>
          <w:i/>
        </w:rPr>
        <w:t>.</w:t>
      </w:r>
    </w:p>
    <w:p w:rsidR="00557C7A" w:rsidRPr="0026478E" w:rsidRDefault="007769D4" w:rsidP="00557C7A">
      <w:pPr>
        <w:pStyle w:val="ActHead5"/>
      </w:pPr>
      <w:bookmarkStart w:id="8" w:name="_Toc405197886"/>
      <w:r w:rsidRPr="0026478E">
        <w:rPr>
          <w:rStyle w:val="CharSectno"/>
        </w:rPr>
        <w:t>4</w:t>
      </w:r>
      <w:r w:rsidR="00557C7A" w:rsidRPr="0026478E">
        <w:t xml:space="preserve">  </w:t>
      </w:r>
      <w:r w:rsidR="00B332B8" w:rsidRPr="0026478E">
        <w:t>Schedules</w:t>
      </w:r>
      <w:bookmarkEnd w:id="8"/>
    </w:p>
    <w:p w:rsidR="00557C7A" w:rsidRPr="0026478E" w:rsidRDefault="00557C7A" w:rsidP="00557C7A">
      <w:pPr>
        <w:pStyle w:val="subsection"/>
      </w:pPr>
      <w:r w:rsidRPr="0026478E">
        <w:tab/>
      </w:r>
      <w:r w:rsidRPr="0026478E">
        <w:tab/>
      </w:r>
      <w:r w:rsidR="00CD7ECB" w:rsidRPr="0026478E">
        <w:t xml:space="preserve">Each instrument that is specified in a Schedule to </w:t>
      </w:r>
      <w:r w:rsidR="00B13A24" w:rsidRPr="0026478E">
        <w:t>this instrument</w:t>
      </w:r>
      <w:r w:rsidR="00C814F5" w:rsidRPr="0026478E">
        <w:t xml:space="preserve"> </w:t>
      </w:r>
      <w:r w:rsidR="00CD7ECB" w:rsidRPr="0026478E">
        <w:t xml:space="preserve">is amended or repealed as set out in the applicable items in the Schedule concerned, and any other item in a Schedule to </w:t>
      </w:r>
      <w:r w:rsidR="00B13A24" w:rsidRPr="0026478E">
        <w:t>this instrument</w:t>
      </w:r>
      <w:r w:rsidR="00CD7ECB" w:rsidRPr="0026478E">
        <w:t xml:space="preserve"> has effect according to its terms.</w:t>
      </w:r>
    </w:p>
    <w:p w:rsidR="0048364F" w:rsidRPr="0026478E" w:rsidRDefault="0048364F" w:rsidP="00FF3089">
      <w:pPr>
        <w:pStyle w:val="ActHead6"/>
        <w:pageBreakBefore/>
      </w:pPr>
      <w:bookmarkStart w:id="9" w:name="_Toc405197887"/>
      <w:bookmarkStart w:id="10" w:name="opcAmSched"/>
      <w:bookmarkStart w:id="11" w:name="opcCurrentFind"/>
      <w:r w:rsidRPr="0026478E">
        <w:rPr>
          <w:rStyle w:val="CharAmSchNo"/>
        </w:rPr>
        <w:lastRenderedPageBreak/>
        <w:t>Schedule</w:t>
      </w:r>
      <w:r w:rsidR="0026478E" w:rsidRPr="0026478E">
        <w:rPr>
          <w:rStyle w:val="CharAmSchNo"/>
        </w:rPr>
        <w:t> </w:t>
      </w:r>
      <w:r w:rsidRPr="0026478E">
        <w:rPr>
          <w:rStyle w:val="CharAmSchNo"/>
        </w:rPr>
        <w:t>1</w:t>
      </w:r>
      <w:r w:rsidRPr="0026478E">
        <w:t>—</w:t>
      </w:r>
      <w:r w:rsidR="00460499" w:rsidRPr="0026478E">
        <w:rPr>
          <w:rStyle w:val="CharAmSchText"/>
        </w:rPr>
        <w:t>Amendments</w:t>
      </w:r>
      <w:bookmarkEnd w:id="9"/>
    </w:p>
    <w:bookmarkEnd w:id="10"/>
    <w:bookmarkEnd w:id="11"/>
    <w:p w:rsidR="0004044E" w:rsidRPr="0026478E" w:rsidRDefault="0004044E" w:rsidP="0004044E">
      <w:pPr>
        <w:pStyle w:val="Header"/>
      </w:pPr>
      <w:r w:rsidRPr="0026478E">
        <w:rPr>
          <w:rStyle w:val="CharAmPartNo"/>
        </w:rPr>
        <w:t xml:space="preserve"> </w:t>
      </w:r>
      <w:r w:rsidRPr="0026478E">
        <w:rPr>
          <w:rStyle w:val="CharAmPartText"/>
        </w:rPr>
        <w:t xml:space="preserve"> </w:t>
      </w:r>
    </w:p>
    <w:p w:rsidR="006D3667" w:rsidRPr="0026478E" w:rsidRDefault="00B13A24" w:rsidP="00B13A24">
      <w:pPr>
        <w:pStyle w:val="ActHead9"/>
      </w:pPr>
      <w:bookmarkStart w:id="12" w:name="_Toc405197888"/>
      <w:r w:rsidRPr="0026478E">
        <w:t>Customs Regulations</w:t>
      </w:r>
      <w:r w:rsidR="0026478E" w:rsidRPr="0026478E">
        <w:t> </w:t>
      </w:r>
      <w:r w:rsidRPr="0026478E">
        <w:t>1926</w:t>
      </w:r>
      <w:bookmarkEnd w:id="12"/>
    </w:p>
    <w:p w:rsidR="00B13A24" w:rsidRPr="0026478E" w:rsidRDefault="00B13A24" w:rsidP="00B13A24">
      <w:pPr>
        <w:pStyle w:val="ItemHead"/>
        <w:tabs>
          <w:tab w:val="left" w:pos="6663"/>
        </w:tabs>
      </w:pPr>
      <w:r w:rsidRPr="0026478E">
        <w:t>1  After regulation</w:t>
      </w:r>
      <w:r w:rsidR="0026478E" w:rsidRPr="0026478E">
        <w:t> </w:t>
      </w:r>
      <w:r w:rsidR="004703FB" w:rsidRPr="0026478E">
        <w:t>126D</w:t>
      </w:r>
    </w:p>
    <w:p w:rsidR="00B13A24" w:rsidRPr="0026478E" w:rsidRDefault="00B13A24" w:rsidP="00B13A24">
      <w:pPr>
        <w:pStyle w:val="Item"/>
      </w:pPr>
      <w:r w:rsidRPr="0026478E">
        <w:t>Insert:</w:t>
      </w:r>
    </w:p>
    <w:p w:rsidR="00B13A24" w:rsidRPr="0026478E" w:rsidRDefault="004703FB" w:rsidP="00B13A24">
      <w:pPr>
        <w:pStyle w:val="ActHead5"/>
      </w:pPr>
      <w:bookmarkStart w:id="13" w:name="_Toc405197889"/>
      <w:r w:rsidRPr="0026478E">
        <w:rPr>
          <w:rStyle w:val="CharSectno"/>
        </w:rPr>
        <w:t>126DAA</w:t>
      </w:r>
      <w:r w:rsidR="00B13A24" w:rsidRPr="0026478E">
        <w:t xml:space="preserve">  Other circumstances under which refunds, rebates and remissions are made—Japanese originating goods</w:t>
      </w:r>
      <w:bookmarkEnd w:id="13"/>
    </w:p>
    <w:p w:rsidR="00B13A24" w:rsidRPr="0026478E" w:rsidRDefault="00B13A24" w:rsidP="00B13A24">
      <w:pPr>
        <w:pStyle w:val="subsection"/>
      </w:pPr>
      <w:r w:rsidRPr="0026478E">
        <w:tab/>
        <w:t>(1)</w:t>
      </w:r>
      <w:r w:rsidRPr="0026478E">
        <w:tab/>
        <w:t>For subsection</w:t>
      </w:r>
      <w:r w:rsidR="0026478E" w:rsidRPr="0026478E">
        <w:t> </w:t>
      </w:r>
      <w:r w:rsidRPr="0026478E">
        <w:t>163(1) of the Act, the following circumstances are prescribed:</w:t>
      </w:r>
    </w:p>
    <w:p w:rsidR="00B13A24" w:rsidRPr="0026478E" w:rsidRDefault="00B13A24" w:rsidP="00B13A24">
      <w:pPr>
        <w:pStyle w:val="paragraph"/>
      </w:pPr>
      <w:r w:rsidRPr="0026478E">
        <w:tab/>
        <w:t>(a)</w:t>
      </w:r>
      <w:r w:rsidRPr="0026478E">
        <w:tab/>
        <w:t>duty has been paid on Japanese originating goods;</w:t>
      </w:r>
    </w:p>
    <w:p w:rsidR="00B13A24" w:rsidRPr="0026478E" w:rsidRDefault="00B13A24" w:rsidP="00B13A24">
      <w:pPr>
        <w:pStyle w:val="paragraph"/>
      </w:pPr>
      <w:r w:rsidRPr="0026478E">
        <w:tab/>
        <w:t>(b)</w:t>
      </w:r>
      <w:r w:rsidRPr="0026478E">
        <w:tab/>
        <w:t>duty has been paid on goods:</w:t>
      </w:r>
    </w:p>
    <w:p w:rsidR="00B13A24" w:rsidRPr="0026478E" w:rsidRDefault="00B13A24" w:rsidP="00B13A24">
      <w:pPr>
        <w:pStyle w:val="paragraphsub"/>
      </w:pPr>
      <w:r w:rsidRPr="0026478E">
        <w:tab/>
        <w:t>(i)</w:t>
      </w:r>
      <w:r w:rsidRPr="0026478E">
        <w:tab/>
        <w:t>that would have been Japanese originating goods if, at the time the goods were imported, the importer had held a Certificate of Origin</w:t>
      </w:r>
      <w:r w:rsidR="00BC37C0" w:rsidRPr="0026478E">
        <w:t xml:space="preserve"> or origin certification document</w:t>
      </w:r>
      <w:r w:rsidRPr="0026478E">
        <w:t>, or a copy of a Certificate of Origin</w:t>
      </w:r>
      <w:r w:rsidR="00BC37C0" w:rsidRPr="0026478E">
        <w:t xml:space="preserve"> or origin certification document</w:t>
      </w:r>
      <w:r w:rsidRPr="0026478E">
        <w:t>, for the goods; and</w:t>
      </w:r>
    </w:p>
    <w:p w:rsidR="00B13A24" w:rsidRPr="0026478E" w:rsidRDefault="00B13A24" w:rsidP="00B13A24">
      <w:pPr>
        <w:pStyle w:val="paragraphsub"/>
      </w:pPr>
      <w:r w:rsidRPr="0026478E">
        <w:tab/>
        <w:t>(ii)</w:t>
      </w:r>
      <w:r w:rsidRPr="0026478E">
        <w:tab/>
        <w:t>for which the importer holds a Certificate of Origin</w:t>
      </w:r>
      <w:r w:rsidR="00BC37C0" w:rsidRPr="0026478E">
        <w:t xml:space="preserve"> or origin certification document</w:t>
      </w:r>
      <w:r w:rsidRPr="0026478E">
        <w:t>, or a copy of a Certificate of Origin</w:t>
      </w:r>
      <w:r w:rsidR="00BC37C0" w:rsidRPr="0026478E">
        <w:t xml:space="preserve"> or origin certification document</w:t>
      </w:r>
      <w:r w:rsidRPr="0026478E">
        <w:t>, at the time of making the application for the refund.</w:t>
      </w:r>
    </w:p>
    <w:p w:rsidR="00B13A24" w:rsidRPr="0026478E" w:rsidRDefault="00B13A24" w:rsidP="00B13A24">
      <w:pPr>
        <w:pStyle w:val="subsection"/>
      </w:pPr>
      <w:r w:rsidRPr="0026478E">
        <w:tab/>
        <w:t>(2)</w:t>
      </w:r>
      <w:r w:rsidRPr="0026478E">
        <w:tab/>
        <w:t>A person may not apply for duty to be refunded under paragraph</w:t>
      </w:r>
      <w:r w:rsidR="0026478E" w:rsidRPr="0026478E">
        <w:t> </w:t>
      </w:r>
      <w:r w:rsidRPr="0026478E">
        <w:t>126(1)(e) in respect of goods mentioned in subregulation</w:t>
      </w:r>
      <w:r w:rsidR="0026478E" w:rsidRPr="0026478E">
        <w:t> </w:t>
      </w:r>
      <w:r w:rsidRPr="0026478E">
        <w:t>(1) to the extent that an application for a refund relates to one or more of the factors that determine whether the goods are Japanese originating goods.</w:t>
      </w:r>
    </w:p>
    <w:p w:rsidR="00B13A24" w:rsidRPr="0026478E" w:rsidRDefault="00B13A24" w:rsidP="00B13A24">
      <w:pPr>
        <w:pStyle w:val="subsection"/>
      </w:pPr>
      <w:r w:rsidRPr="0026478E">
        <w:tab/>
        <w:t>(3)</w:t>
      </w:r>
      <w:r w:rsidRPr="0026478E">
        <w:tab/>
        <w:t>In this regulation:</w:t>
      </w:r>
    </w:p>
    <w:p w:rsidR="00B13A24" w:rsidRPr="0026478E" w:rsidRDefault="00B13A24" w:rsidP="00B13A24">
      <w:pPr>
        <w:pStyle w:val="Definition"/>
      </w:pPr>
      <w:r w:rsidRPr="0026478E">
        <w:rPr>
          <w:b/>
          <w:i/>
        </w:rPr>
        <w:t>Certificate of Origin</w:t>
      </w:r>
      <w:r w:rsidRPr="0026478E">
        <w:t xml:space="preserve"> has the meaning given in subsection</w:t>
      </w:r>
      <w:r w:rsidR="0026478E" w:rsidRPr="0026478E">
        <w:t> </w:t>
      </w:r>
      <w:r w:rsidRPr="0026478E">
        <w:t>153ZNB(1) of the Act.</w:t>
      </w:r>
    </w:p>
    <w:p w:rsidR="00B13A24" w:rsidRPr="0026478E" w:rsidRDefault="00B13A24" w:rsidP="00B13A24">
      <w:pPr>
        <w:pStyle w:val="Definition"/>
      </w:pPr>
      <w:r w:rsidRPr="0026478E">
        <w:rPr>
          <w:b/>
          <w:i/>
        </w:rPr>
        <w:t>Japanese originating goods</w:t>
      </w:r>
      <w:r w:rsidRPr="0026478E">
        <w:t xml:space="preserve"> has the meaning given in subsection</w:t>
      </w:r>
      <w:r w:rsidR="0026478E" w:rsidRPr="0026478E">
        <w:t> </w:t>
      </w:r>
      <w:r w:rsidRPr="0026478E">
        <w:t>153ZNB(1) of the Act.</w:t>
      </w:r>
    </w:p>
    <w:p w:rsidR="00BC37C0" w:rsidRPr="0026478E" w:rsidRDefault="00BC37C0" w:rsidP="00B13A24">
      <w:pPr>
        <w:pStyle w:val="Definition"/>
      </w:pPr>
      <w:r w:rsidRPr="0026478E">
        <w:rPr>
          <w:b/>
          <w:i/>
        </w:rPr>
        <w:t>origin certification document</w:t>
      </w:r>
      <w:r w:rsidRPr="0026478E">
        <w:t xml:space="preserve"> has the meaning given in subsection</w:t>
      </w:r>
      <w:r w:rsidR="0026478E" w:rsidRPr="0026478E">
        <w:t> </w:t>
      </w:r>
      <w:r w:rsidRPr="0026478E">
        <w:t>153ZNB(1) of the Act.</w:t>
      </w:r>
    </w:p>
    <w:p w:rsidR="00B13A24" w:rsidRPr="0026478E" w:rsidRDefault="00B13A24" w:rsidP="00B13A24">
      <w:pPr>
        <w:pStyle w:val="ItemHead"/>
      </w:pPr>
      <w:r w:rsidRPr="0026478E">
        <w:lastRenderedPageBreak/>
        <w:t>2  Paragraph 128(1)(e)</w:t>
      </w:r>
    </w:p>
    <w:p w:rsidR="00B13A24" w:rsidRPr="0026478E" w:rsidRDefault="004703FB" w:rsidP="00B13A24">
      <w:pPr>
        <w:pStyle w:val="Item"/>
      </w:pPr>
      <w:r w:rsidRPr="0026478E">
        <w:t>After “126D(1)</w:t>
      </w:r>
      <w:r w:rsidR="00F05115" w:rsidRPr="0026478E">
        <w:t>,”, insert “</w:t>
      </w:r>
      <w:r w:rsidRPr="0026478E">
        <w:t>126DAA</w:t>
      </w:r>
      <w:r w:rsidR="00B13A24" w:rsidRPr="0026478E">
        <w:t>(1)</w:t>
      </w:r>
      <w:r w:rsidR="00F05115" w:rsidRPr="0026478E">
        <w:t>,</w:t>
      </w:r>
      <w:r w:rsidR="00B13A24" w:rsidRPr="0026478E">
        <w:t>”.</w:t>
      </w:r>
    </w:p>
    <w:p w:rsidR="00B13A24" w:rsidRPr="0026478E" w:rsidRDefault="00B13A24" w:rsidP="00B13A24">
      <w:pPr>
        <w:pStyle w:val="ItemHead"/>
      </w:pPr>
      <w:r w:rsidRPr="0026478E">
        <w:t>3  Paragraph 128(1A)(b)</w:t>
      </w:r>
    </w:p>
    <w:p w:rsidR="00B13A24" w:rsidRPr="0026478E" w:rsidRDefault="00B13A24" w:rsidP="00B13A24">
      <w:pPr>
        <w:pStyle w:val="Item"/>
      </w:pPr>
      <w:r w:rsidRPr="0026478E">
        <w:t>A</w:t>
      </w:r>
      <w:r w:rsidR="004703FB" w:rsidRPr="0026478E">
        <w:t>fter “126D(1)</w:t>
      </w:r>
      <w:r w:rsidR="00F05115" w:rsidRPr="0026478E">
        <w:t>,</w:t>
      </w:r>
      <w:r w:rsidR="004703FB" w:rsidRPr="0026478E">
        <w:t>”, insert “126DAA</w:t>
      </w:r>
      <w:r w:rsidRPr="0026478E">
        <w:t>(1)</w:t>
      </w:r>
      <w:r w:rsidR="00F05115" w:rsidRPr="0026478E">
        <w:t>,</w:t>
      </w:r>
      <w:r w:rsidRPr="0026478E">
        <w:t>”.</w:t>
      </w:r>
    </w:p>
    <w:p w:rsidR="00B13A24" w:rsidRPr="0026478E" w:rsidRDefault="00B13A24" w:rsidP="00B13A24">
      <w:pPr>
        <w:pStyle w:val="ItemHead"/>
      </w:pPr>
      <w:r w:rsidRPr="0026478E">
        <w:t xml:space="preserve">4  </w:t>
      </w:r>
      <w:r w:rsidR="004703FB" w:rsidRPr="0026478E">
        <w:t>After sub</w:t>
      </w:r>
      <w:r w:rsidRPr="0026478E">
        <w:t>paragraph</w:t>
      </w:r>
      <w:r w:rsidR="0026478E" w:rsidRPr="0026478E">
        <w:t> </w:t>
      </w:r>
      <w:r w:rsidRPr="0026478E">
        <w:t>128A(4)(a)</w:t>
      </w:r>
      <w:r w:rsidR="004703FB" w:rsidRPr="0026478E">
        <w:t>(vii)</w:t>
      </w:r>
    </w:p>
    <w:p w:rsidR="00B13A24" w:rsidRPr="0026478E" w:rsidRDefault="004703FB" w:rsidP="00B13A24">
      <w:pPr>
        <w:pStyle w:val="Item"/>
      </w:pPr>
      <w:r w:rsidRPr="0026478E">
        <w:t>Insert</w:t>
      </w:r>
      <w:r w:rsidR="00B13A24" w:rsidRPr="0026478E">
        <w:t>:</w:t>
      </w:r>
    </w:p>
    <w:p w:rsidR="00B13A24" w:rsidRPr="0026478E" w:rsidRDefault="00B13A24" w:rsidP="00B13A24">
      <w:pPr>
        <w:pStyle w:val="paragraphsub"/>
      </w:pPr>
      <w:r w:rsidRPr="0026478E">
        <w:tab/>
        <w:t>(</w:t>
      </w:r>
      <w:r w:rsidR="004703FB" w:rsidRPr="0026478E">
        <w:t>viia</w:t>
      </w:r>
      <w:r w:rsidRPr="0026478E">
        <w:t>)</w:t>
      </w:r>
      <w:r w:rsidRPr="0026478E">
        <w:tab/>
        <w:t>subregulation</w:t>
      </w:r>
      <w:r w:rsidR="0026478E" w:rsidRPr="0026478E">
        <w:t> </w:t>
      </w:r>
      <w:r w:rsidR="004703FB" w:rsidRPr="0026478E">
        <w:t>126DAA</w:t>
      </w:r>
      <w:r w:rsidRPr="0026478E">
        <w:t>(1); or</w:t>
      </w:r>
    </w:p>
    <w:p w:rsidR="00B13A24" w:rsidRPr="0026478E" w:rsidRDefault="00B13A24" w:rsidP="00B13A24">
      <w:pPr>
        <w:pStyle w:val="ItemHead"/>
      </w:pPr>
      <w:r w:rsidRPr="0026478E">
        <w:t>5  Subregulation</w:t>
      </w:r>
      <w:r w:rsidR="0026478E" w:rsidRPr="0026478E">
        <w:t> </w:t>
      </w:r>
      <w:r w:rsidRPr="0026478E">
        <w:t>128B(6)</w:t>
      </w:r>
    </w:p>
    <w:p w:rsidR="00B13A24" w:rsidRPr="0026478E" w:rsidRDefault="00B13A24" w:rsidP="00B13A24">
      <w:pPr>
        <w:pStyle w:val="Item"/>
      </w:pPr>
      <w:r w:rsidRPr="0026478E">
        <w:t>Insert:</w:t>
      </w:r>
    </w:p>
    <w:p w:rsidR="00B13A24" w:rsidRPr="0026478E" w:rsidRDefault="00B13A24" w:rsidP="00B13A24">
      <w:pPr>
        <w:pStyle w:val="Definition"/>
      </w:pPr>
      <w:r w:rsidRPr="0026478E">
        <w:rPr>
          <w:b/>
          <w:i/>
        </w:rPr>
        <w:t>Japanese originating goods</w:t>
      </w:r>
      <w:r w:rsidRPr="0026478E">
        <w:t xml:space="preserve"> has the meaning given in subsection</w:t>
      </w:r>
      <w:r w:rsidR="0026478E" w:rsidRPr="0026478E">
        <w:t> </w:t>
      </w:r>
      <w:r w:rsidRPr="0026478E">
        <w:t>153ZNB(1) of the Act.</w:t>
      </w:r>
    </w:p>
    <w:p w:rsidR="00B13A24" w:rsidRPr="0026478E" w:rsidRDefault="00B13A24" w:rsidP="00B13A24">
      <w:pPr>
        <w:pStyle w:val="ItemHead"/>
      </w:pPr>
      <w:r w:rsidRPr="0026478E">
        <w:t xml:space="preserve">6  </w:t>
      </w:r>
      <w:r w:rsidR="004703FB" w:rsidRPr="0026478E">
        <w:t>After sub</w:t>
      </w:r>
      <w:r w:rsidRPr="0026478E">
        <w:t>regulation</w:t>
      </w:r>
      <w:r w:rsidR="0026478E" w:rsidRPr="0026478E">
        <w:t> </w:t>
      </w:r>
      <w:r w:rsidRPr="0026478E">
        <w:t>128B</w:t>
      </w:r>
      <w:r w:rsidR="004703FB" w:rsidRPr="0026478E">
        <w:t>(13)</w:t>
      </w:r>
    </w:p>
    <w:p w:rsidR="00B13A24" w:rsidRPr="0026478E" w:rsidRDefault="00B13A24" w:rsidP="00B13A24">
      <w:pPr>
        <w:pStyle w:val="Item"/>
      </w:pPr>
      <w:r w:rsidRPr="0026478E">
        <w:t>Add:</w:t>
      </w:r>
    </w:p>
    <w:p w:rsidR="00B13A24" w:rsidRPr="0026478E" w:rsidRDefault="004703FB" w:rsidP="00B13A24">
      <w:pPr>
        <w:pStyle w:val="subsection"/>
      </w:pPr>
      <w:r w:rsidRPr="0026478E">
        <w:tab/>
        <w:t>(13A</w:t>
      </w:r>
      <w:r w:rsidR="00B13A24" w:rsidRPr="0026478E">
        <w:t>)</w:t>
      </w:r>
      <w:r w:rsidR="00B13A24" w:rsidRPr="0026478E">
        <w:tab/>
        <w:t>The amount of a refund, rebate or remission of duty that may be made in the circumstance prescribed in paragraph</w:t>
      </w:r>
      <w:r w:rsidR="0026478E" w:rsidRPr="0026478E">
        <w:t> </w:t>
      </w:r>
      <w:r w:rsidRPr="0026478E">
        <w:t>126DAA</w:t>
      </w:r>
      <w:r w:rsidR="00B13A24" w:rsidRPr="0026478E">
        <w:t>(1)(a) is the difference between the amount of duty paid on the goods and the amount of duty payable on the goods as Japanese originating goods.</w:t>
      </w:r>
    </w:p>
    <w:p w:rsidR="00B13A24" w:rsidRPr="0026478E" w:rsidRDefault="004703FB" w:rsidP="00B13A24">
      <w:pPr>
        <w:pStyle w:val="subsection"/>
      </w:pPr>
      <w:r w:rsidRPr="0026478E">
        <w:tab/>
        <w:t>(13B</w:t>
      </w:r>
      <w:r w:rsidR="00B13A24" w:rsidRPr="0026478E">
        <w:t>)</w:t>
      </w:r>
      <w:r w:rsidR="00B13A24" w:rsidRPr="0026478E">
        <w:tab/>
        <w:t>The amount of a refund, rebate or remission of duty that may be made in the circumstance prescribed in paragraph</w:t>
      </w:r>
      <w:r w:rsidR="0026478E" w:rsidRPr="0026478E">
        <w:t> </w:t>
      </w:r>
      <w:r w:rsidRPr="0026478E">
        <w:t>126DAA</w:t>
      </w:r>
      <w:r w:rsidR="00B13A24" w:rsidRPr="0026478E">
        <w:t>(1)(b) is the difference between the amount of duty paid on the goods and the amount of duty payable on the goods if they had been Japanese originating goods at the time of their importation.</w:t>
      </w:r>
    </w:p>
    <w:sectPr w:rsidR="00B13A24" w:rsidRPr="0026478E" w:rsidSect="00EA6481">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A24" w:rsidRDefault="00B13A24" w:rsidP="0048364F">
      <w:pPr>
        <w:spacing w:line="240" w:lineRule="auto"/>
      </w:pPr>
      <w:r>
        <w:separator/>
      </w:r>
    </w:p>
  </w:endnote>
  <w:endnote w:type="continuationSeparator" w:id="0">
    <w:p w:rsidR="00B13A24" w:rsidRDefault="00B13A2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A6481" w:rsidRDefault="0048364F" w:rsidP="00EA6481">
    <w:pPr>
      <w:pStyle w:val="Footer"/>
      <w:tabs>
        <w:tab w:val="clear" w:pos="4153"/>
        <w:tab w:val="clear" w:pos="8306"/>
        <w:tab w:val="center" w:pos="4150"/>
        <w:tab w:val="right" w:pos="8307"/>
      </w:tabs>
      <w:spacing w:before="120"/>
      <w:rPr>
        <w:i/>
        <w:sz w:val="18"/>
      </w:rPr>
    </w:pPr>
    <w:r w:rsidRPr="00EA6481">
      <w:rPr>
        <w:i/>
        <w:sz w:val="18"/>
      </w:rPr>
      <w:t xml:space="preserve"> </w:t>
    </w:r>
    <w:r w:rsidR="00EA6481" w:rsidRPr="00EA6481">
      <w:rPr>
        <w:i/>
        <w:sz w:val="18"/>
      </w:rPr>
      <w:t>OPC60924 -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81" w:rsidRDefault="00EA6481" w:rsidP="00EA6481">
    <w:pPr>
      <w:pStyle w:val="Footer"/>
    </w:pPr>
    <w:r w:rsidRPr="00EA6481">
      <w:rPr>
        <w:i/>
        <w:sz w:val="18"/>
      </w:rPr>
      <w:t>OPC60924 -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9F" w:rsidRPr="00EA6481" w:rsidRDefault="007A7F9F" w:rsidP="00486382">
    <w:pPr>
      <w:pStyle w:val="Footer"/>
      <w:rPr>
        <w:sz w:val="18"/>
      </w:rPr>
    </w:pPr>
  </w:p>
  <w:p w:rsidR="00486382" w:rsidRPr="00EA6481" w:rsidRDefault="00EA6481" w:rsidP="00EA6481">
    <w:pPr>
      <w:pStyle w:val="Footer"/>
      <w:rPr>
        <w:sz w:val="18"/>
      </w:rPr>
    </w:pPr>
    <w:r w:rsidRPr="00EA6481">
      <w:rPr>
        <w:i/>
        <w:sz w:val="18"/>
      </w:rPr>
      <w:t>OPC60924 -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EA6481" w:rsidRDefault="006D3667"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D3667" w:rsidRPr="00EA6481" w:rsidTr="00E33C1C">
      <w:tc>
        <w:tcPr>
          <w:tcW w:w="533" w:type="dxa"/>
          <w:tcBorders>
            <w:top w:val="nil"/>
            <w:left w:val="nil"/>
            <w:bottom w:val="nil"/>
            <w:right w:val="nil"/>
          </w:tcBorders>
        </w:tcPr>
        <w:p w:rsidR="006D3667" w:rsidRPr="00EA6481" w:rsidRDefault="006D3667" w:rsidP="00E33C1C">
          <w:pPr>
            <w:spacing w:line="0" w:lineRule="atLeast"/>
            <w:rPr>
              <w:rFonts w:cs="Times New Roman"/>
              <w:i/>
              <w:sz w:val="18"/>
            </w:rPr>
          </w:pPr>
          <w:r w:rsidRPr="00EA6481">
            <w:rPr>
              <w:rFonts w:cs="Times New Roman"/>
              <w:i/>
              <w:sz w:val="18"/>
            </w:rPr>
            <w:fldChar w:fldCharType="begin"/>
          </w:r>
          <w:r w:rsidRPr="00EA6481">
            <w:rPr>
              <w:rFonts w:cs="Times New Roman"/>
              <w:i/>
              <w:sz w:val="18"/>
            </w:rPr>
            <w:instrText xml:space="preserve"> PAGE </w:instrText>
          </w:r>
          <w:r w:rsidRPr="00EA6481">
            <w:rPr>
              <w:rFonts w:cs="Times New Roman"/>
              <w:i/>
              <w:sz w:val="18"/>
            </w:rPr>
            <w:fldChar w:fldCharType="separate"/>
          </w:r>
          <w:r w:rsidR="00D63616">
            <w:rPr>
              <w:rFonts w:cs="Times New Roman"/>
              <w:i/>
              <w:noProof/>
              <w:sz w:val="18"/>
            </w:rPr>
            <w:t>ii</w:t>
          </w:r>
          <w:r w:rsidRPr="00EA6481">
            <w:rPr>
              <w:rFonts w:cs="Times New Roman"/>
              <w:i/>
              <w:sz w:val="18"/>
            </w:rPr>
            <w:fldChar w:fldCharType="end"/>
          </w:r>
        </w:p>
      </w:tc>
      <w:tc>
        <w:tcPr>
          <w:tcW w:w="5387" w:type="dxa"/>
          <w:tcBorders>
            <w:top w:val="nil"/>
            <w:left w:val="nil"/>
            <w:bottom w:val="nil"/>
            <w:right w:val="nil"/>
          </w:tcBorders>
        </w:tcPr>
        <w:p w:rsidR="006D3667" w:rsidRPr="00EA6481" w:rsidRDefault="00A2057D" w:rsidP="00E33C1C">
          <w:pPr>
            <w:spacing w:line="0" w:lineRule="atLeast"/>
            <w:jc w:val="center"/>
            <w:rPr>
              <w:rFonts w:cs="Times New Roman"/>
              <w:i/>
              <w:sz w:val="18"/>
            </w:rPr>
          </w:pPr>
          <w:r w:rsidRPr="00EA6481">
            <w:rPr>
              <w:rFonts w:cs="Times New Roman"/>
              <w:i/>
              <w:sz w:val="18"/>
            </w:rPr>
            <w:fldChar w:fldCharType="begin"/>
          </w:r>
          <w:r w:rsidRPr="00EA6481">
            <w:rPr>
              <w:rFonts w:cs="Times New Roman"/>
              <w:i/>
              <w:sz w:val="18"/>
            </w:rPr>
            <w:instrText xml:space="preserve"> DOCPROPERTY ShortT </w:instrText>
          </w:r>
          <w:r w:rsidRPr="00EA6481">
            <w:rPr>
              <w:rFonts w:cs="Times New Roman"/>
              <w:i/>
              <w:sz w:val="18"/>
            </w:rPr>
            <w:fldChar w:fldCharType="separate"/>
          </w:r>
          <w:r w:rsidR="008E1C53">
            <w:rPr>
              <w:rFonts w:cs="Times New Roman"/>
              <w:i/>
              <w:sz w:val="18"/>
            </w:rPr>
            <w:t>Customs Amendment (Japanese Rules of Origin) Regulation 2014</w:t>
          </w:r>
          <w:r w:rsidRPr="00EA6481">
            <w:rPr>
              <w:rFonts w:cs="Times New Roman"/>
              <w:i/>
              <w:sz w:val="18"/>
            </w:rPr>
            <w:fldChar w:fldCharType="end"/>
          </w:r>
        </w:p>
      </w:tc>
      <w:tc>
        <w:tcPr>
          <w:tcW w:w="1383" w:type="dxa"/>
          <w:tcBorders>
            <w:top w:val="nil"/>
            <w:left w:val="nil"/>
            <w:bottom w:val="nil"/>
            <w:right w:val="nil"/>
          </w:tcBorders>
        </w:tcPr>
        <w:p w:rsidR="006D3667" w:rsidRPr="00EA6481" w:rsidRDefault="00A2057D" w:rsidP="00E33C1C">
          <w:pPr>
            <w:spacing w:line="0" w:lineRule="atLeast"/>
            <w:jc w:val="right"/>
            <w:rPr>
              <w:rFonts w:cs="Times New Roman"/>
              <w:i/>
              <w:sz w:val="18"/>
            </w:rPr>
          </w:pPr>
          <w:r w:rsidRPr="00EA6481">
            <w:rPr>
              <w:rFonts w:cs="Times New Roman"/>
              <w:i/>
              <w:sz w:val="18"/>
            </w:rPr>
            <w:fldChar w:fldCharType="begin"/>
          </w:r>
          <w:r w:rsidRPr="00EA6481">
            <w:rPr>
              <w:rFonts w:cs="Times New Roman"/>
              <w:i/>
              <w:sz w:val="18"/>
            </w:rPr>
            <w:instrText xml:space="preserve"> DOCPROPERTY ActNo </w:instrText>
          </w:r>
          <w:r w:rsidRPr="00EA6481">
            <w:rPr>
              <w:rFonts w:cs="Times New Roman"/>
              <w:i/>
              <w:sz w:val="18"/>
            </w:rPr>
            <w:fldChar w:fldCharType="separate"/>
          </w:r>
          <w:r w:rsidR="008E1C53">
            <w:rPr>
              <w:rFonts w:cs="Times New Roman"/>
              <w:i/>
              <w:sz w:val="18"/>
            </w:rPr>
            <w:t>No. 197, 2014</w:t>
          </w:r>
          <w:r w:rsidRPr="00EA6481">
            <w:rPr>
              <w:rFonts w:cs="Times New Roman"/>
              <w:i/>
              <w:sz w:val="18"/>
            </w:rPr>
            <w:fldChar w:fldCharType="end"/>
          </w:r>
        </w:p>
      </w:tc>
    </w:tr>
  </w:tbl>
  <w:p w:rsidR="006D3667" w:rsidRPr="00EA6481" w:rsidRDefault="00EA6481" w:rsidP="00EA6481">
    <w:pPr>
      <w:rPr>
        <w:rFonts w:cs="Times New Roman"/>
        <w:i/>
        <w:sz w:val="18"/>
      </w:rPr>
    </w:pPr>
    <w:r w:rsidRPr="00EA6481">
      <w:rPr>
        <w:rFonts w:cs="Times New Roman"/>
        <w:i/>
        <w:sz w:val="18"/>
      </w:rPr>
      <w:t>OPC60924 -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E33C1C" w:rsidRDefault="006D3667"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D3667" w:rsidTr="00E33C1C">
      <w:tc>
        <w:tcPr>
          <w:tcW w:w="1383" w:type="dxa"/>
          <w:tcBorders>
            <w:top w:val="nil"/>
            <w:left w:val="nil"/>
            <w:bottom w:val="nil"/>
            <w:right w:val="nil"/>
          </w:tcBorders>
        </w:tcPr>
        <w:p w:rsidR="006D3667" w:rsidRDefault="00A2057D"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E1C53">
            <w:rPr>
              <w:i/>
              <w:sz w:val="18"/>
            </w:rPr>
            <w:t>No. 197, 2014</w:t>
          </w:r>
          <w:r w:rsidRPr="007A1328">
            <w:rPr>
              <w:i/>
              <w:sz w:val="18"/>
            </w:rPr>
            <w:fldChar w:fldCharType="end"/>
          </w:r>
        </w:p>
      </w:tc>
      <w:tc>
        <w:tcPr>
          <w:tcW w:w="5387" w:type="dxa"/>
          <w:tcBorders>
            <w:top w:val="nil"/>
            <w:left w:val="nil"/>
            <w:bottom w:val="nil"/>
            <w:right w:val="nil"/>
          </w:tcBorders>
        </w:tcPr>
        <w:p w:rsidR="006D3667" w:rsidRDefault="00A2057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1C53">
            <w:rPr>
              <w:i/>
              <w:sz w:val="18"/>
            </w:rPr>
            <w:t>Customs Amendment (Japanese Rules of Origin) Regulation 2014</w:t>
          </w:r>
          <w:r w:rsidRPr="007A1328">
            <w:rPr>
              <w:i/>
              <w:sz w:val="18"/>
            </w:rPr>
            <w:fldChar w:fldCharType="end"/>
          </w:r>
        </w:p>
      </w:tc>
      <w:tc>
        <w:tcPr>
          <w:tcW w:w="533" w:type="dxa"/>
          <w:tcBorders>
            <w:top w:val="nil"/>
            <w:left w:val="nil"/>
            <w:bottom w:val="nil"/>
            <w:right w:val="nil"/>
          </w:tcBorders>
        </w:tcPr>
        <w:p w:rsidR="006D3667" w:rsidRDefault="006D3667"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7157C">
            <w:rPr>
              <w:i/>
              <w:noProof/>
              <w:sz w:val="18"/>
            </w:rPr>
            <w:t>i</w:t>
          </w:r>
          <w:r w:rsidRPr="00ED79B6">
            <w:rPr>
              <w:i/>
              <w:sz w:val="18"/>
            </w:rPr>
            <w:fldChar w:fldCharType="end"/>
          </w:r>
        </w:p>
      </w:tc>
    </w:tr>
  </w:tbl>
  <w:p w:rsidR="006D3667" w:rsidRPr="00ED79B6" w:rsidRDefault="00EA6481" w:rsidP="00EA6481">
    <w:pPr>
      <w:rPr>
        <w:i/>
        <w:sz w:val="18"/>
      </w:rPr>
    </w:pPr>
    <w:r w:rsidRPr="00EA6481">
      <w:rPr>
        <w:rFonts w:cs="Times New Roman"/>
        <w:i/>
        <w:sz w:val="18"/>
      </w:rPr>
      <w:t>OPC60924 -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75" w:rsidRPr="00EA6481" w:rsidRDefault="00304E75"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304E75" w:rsidRPr="00EA6481" w:rsidTr="00E33C1C">
      <w:tc>
        <w:tcPr>
          <w:tcW w:w="533" w:type="dxa"/>
          <w:tcBorders>
            <w:top w:val="nil"/>
            <w:left w:val="nil"/>
            <w:bottom w:val="nil"/>
            <w:right w:val="nil"/>
          </w:tcBorders>
        </w:tcPr>
        <w:p w:rsidR="00304E75" w:rsidRPr="00EA6481" w:rsidRDefault="00304E75" w:rsidP="00E33C1C">
          <w:pPr>
            <w:spacing w:line="0" w:lineRule="atLeast"/>
            <w:rPr>
              <w:rFonts w:cs="Times New Roman"/>
              <w:i/>
              <w:sz w:val="18"/>
            </w:rPr>
          </w:pPr>
          <w:r w:rsidRPr="00EA6481">
            <w:rPr>
              <w:rFonts w:cs="Times New Roman"/>
              <w:i/>
              <w:sz w:val="18"/>
            </w:rPr>
            <w:fldChar w:fldCharType="begin"/>
          </w:r>
          <w:r w:rsidRPr="00EA6481">
            <w:rPr>
              <w:rFonts w:cs="Times New Roman"/>
              <w:i/>
              <w:sz w:val="18"/>
            </w:rPr>
            <w:instrText xml:space="preserve"> PAGE </w:instrText>
          </w:r>
          <w:r w:rsidRPr="00EA6481">
            <w:rPr>
              <w:rFonts w:cs="Times New Roman"/>
              <w:i/>
              <w:sz w:val="18"/>
            </w:rPr>
            <w:fldChar w:fldCharType="separate"/>
          </w:r>
          <w:r w:rsidR="0007157C">
            <w:rPr>
              <w:rFonts w:cs="Times New Roman"/>
              <w:i/>
              <w:noProof/>
              <w:sz w:val="18"/>
            </w:rPr>
            <w:t>2</w:t>
          </w:r>
          <w:r w:rsidRPr="00EA6481">
            <w:rPr>
              <w:rFonts w:cs="Times New Roman"/>
              <w:i/>
              <w:sz w:val="18"/>
            </w:rPr>
            <w:fldChar w:fldCharType="end"/>
          </w:r>
        </w:p>
      </w:tc>
      <w:tc>
        <w:tcPr>
          <w:tcW w:w="5387" w:type="dxa"/>
          <w:tcBorders>
            <w:top w:val="nil"/>
            <w:left w:val="nil"/>
            <w:bottom w:val="nil"/>
            <w:right w:val="nil"/>
          </w:tcBorders>
        </w:tcPr>
        <w:p w:rsidR="00304E75" w:rsidRPr="00EA6481" w:rsidRDefault="00304E75" w:rsidP="00E33C1C">
          <w:pPr>
            <w:spacing w:line="0" w:lineRule="atLeast"/>
            <w:jc w:val="center"/>
            <w:rPr>
              <w:rFonts w:cs="Times New Roman"/>
              <w:i/>
              <w:sz w:val="18"/>
            </w:rPr>
          </w:pPr>
          <w:r w:rsidRPr="00EA6481">
            <w:rPr>
              <w:rFonts w:cs="Times New Roman"/>
              <w:i/>
              <w:sz w:val="18"/>
            </w:rPr>
            <w:fldChar w:fldCharType="begin"/>
          </w:r>
          <w:r w:rsidRPr="00EA6481">
            <w:rPr>
              <w:rFonts w:cs="Times New Roman"/>
              <w:i/>
              <w:sz w:val="18"/>
            </w:rPr>
            <w:instrText xml:space="preserve"> DOCPROPERTY ShortT </w:instrText>
          </w:r>
          <w:r w:rsidRPr="00EA6481">
            <w:rPr>
              <w:rFonts w:cs="Times New Roman"/>
              <w:i/>
              <w:sz w:val="18"/>
            </w:rPr>
            <w:fldChar w:fldCharType="separate"/>
          </w:r>
          <w:r w:rsidR="008E1C53">
            <w:rPr>
              <w:rFonts w:cs="Times New Roman"/>
              <w:i/>
              <w:sz w:val="18"/>
            </w:rPr>
            <w:t>Customs Amendment (Japanese Rules of Origin) Regulation 2014</w:t>
          </w:r>
          <w:r w:rsidRPr="00EA6481">
            <w:rPr>
              <w:rFonts w:cs="Times New Roman"/>
              <w:i/>
              <w:sz w:val="18"/>
            </w:rPr>
            <w:fldChar w:fldCharType="end"/>
          </w:r>
        </w:p>
      </w:tc>
      <w:tc>
        <w:tcPr>
          <w:tcW w:w="1383" w:type="dxa"/>
          <w:tcBorders>
            <w:top w:val="nil"/>
            <w:left w:val="nil"/>
            <w:bottom w:val="nil"/>
            <w:right w:val="nil"/>
          </w:tcBorders>
        </w:tcPr>
        <w:p w:rsidR="00304E75" w:rsidRPr="00EA6481" w:rsidRDefault="00304E75" w:rsidP="00E33C1C">
          <w:pPr>
            <w:spacing w:line="0" w:lineRule="atLeast"/>
            <w:jc w:val="right"/>
            <w:rPr>
              <w:rFonts w:cs="Times New Roman"/>
              <w:i/>
              <w:sz w:val="18"/>
            </w:rPr>
          </w:pPr>
          <w:r w:rsidRPr="00EA6481">
            <w:rPr>
              <w:rFonts w:cs="Times New Roman"/>
              <w:i/>
              <w:sz w:val="18"/>
            </w:rPr>
            <w:fldChar w:fldCharType="begin"/>
          </w:r>
          <w:r w:rsidRPr="00EA6481">
            <w:rPr>
              <w:rFonts w:cs="Times New Roman"/>
              <w:i/>
              <w:sz w:val="18"/>
            </w:rPr>
            <w:instrText xml:space="preserve"> DOCPROPERTY ActNo </w:instrText>
          </w:r>
          <w:r w:rsidRPr="00EA6481">
            <w:rPr>
              <w:rFonts w:cs="Times New Roman"/>
              <w:i/>
              <w:sz w:val="18"/>
            </w:rPr>
            <w:fldChar w:fldCharType="separate"/>
          </w:r>
          <w:r w:rsidR="008E1C53">
            <w:rPr>
              <w:rFonts w:cs="Times New Roman"/>
              <w:i/>
              <w:sz w:val="18"/>
            </w:rPr>
            <w:t>No. 197, 2014</w:t>
          </w:r>
          <w:r w:rsidRPr="00EA6481">
            <w:rPr>
              <w:rFonts w:cs="Times New Roman"/>
              <w:i/>
              <w:sz w:val="18"/>
            </w:rPr>
            <w:fldChar w:fldCharType="end"/>
          </w:r>
        </w:p>
      </w:tc>
    </w:tr>
  </w:tbl>
  <w:p w:rsidR="00304E75" w:rsidRPr="00EA6481" w:rsidRDefault="00EA6481" w:rsidP="00EA6481">
    <w:pPr>
      <w:rPr>
        <w:rFonts w:cs="Times New Roman"/>
        <w:i/>
        <w:sz w:val="18"/>
      </w:rPr>
    </w:pPr>
    <w:r w:rsidRPr="00EA6481">
      <w:rPr>
        <w:rFonts w:cs="Times New Roman"/>
        <w:i/>
        <w:sz w:val="18"/>
      </w:rPr>
      <w:t>OPC60924 -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63BDE" w:rsidTr="00E33C1C">
      <w:tc>
        <w:tcPr>
          <w:tcW w:w="1383" w:type="dxa"/>
          <w:tcBorders>
            <w:top w:val="nil"/>
            <w:left w:val="nil"/>
            <w:bottom w:val="nil"/>
            <w:right w:val="nil"/>
          </w:tcBorders>
        </w:tcPr>
        <w:p w:rsidR="00B63BDE" w:rsidRDefault="00B63BDE"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E1C53">
            <w:rPr>
              <w:i/>
              <w:sz w:val="18"/>
            </w:rPr>
            <w:t>No. 197, 2014</w:t>
          </w:r>
          <w:r w:rsidRPr="007A1328">
            <w:rPr>
              <w:i/>
              <w:sz w:val="18"/>
            </w:rPr>
            <w:fldChar w:fldCharType="end"/>
          </w:r>
        </w:p>
      </w:tc>
      <w:tc>
        <w:tcPr>
          <w:tcW w:w="5387" w:type="dxa"/>
          <w:tcBorders>
            <w:top w:val="nil"/>
            <w:left w:val="nil"/>
            <w:bottom w:val="nil"/>
            <w:right w:val="nil"/>
          </w:tcBorders>
        </w:tcPr>
        <w:p w:rsidR="00B63BDE" w:rsidRDefault="00B63BD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1C53">
            <w:rPr>
              <w:i/>
              <w:sz w:val="18"/>
            </w:rPr>
            <w:t>Customs Amendment (Japanese Rules of Origin) Regulation 2014</w:t>
          </w:r>
          <w:r w:rsidRPr="007A1328">
            <w:rPr>
              <w:i/>
              <w:sz w:val="18"/>
            </w:rPr>
            <w:fldChar w:fldCharType="end"/>
          </w:r>
        </w:p>
      </w:tc>
      <w:tc>
        <w:tcPr>
          <w:tcW w:w="533" w:type="dxa"/>
          <w:tcBorders>
            <w:top w:val="nil"/>
            <w:left w:val="nil"/>
            <w:bottom w:val="nil"/>
            <w:right w:val="nil"/>
          </w:tcBorders>
        </w:tcPr>
        <w:p w:rsidR="00B63BDE" w:rsidRDefault="00B63BD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7157C">
            <w:rPr>
              <w:i/>
              <w:noProof/>
              <w:sz w:val="18"/>
            </w:rPr>
            <w:t>3</w:t>
          </w:r>
          <w:r w:rsidRPr="00ED79B6">
            <w:rPr>
              <w:i/>
              <w:sz w:val="18"/>
            </w:rPr>
            <w:fldChar w:fldCharType="end"/>
          </w:r>
        </w:p>
      </w:tc>
    </w:tr>
  </w:tbl>
  <w:p w:rsidR="00B63BDE" w:rsidRPr="00ED79B6" w:rsidRDefault="00EA6481" w:rsidP="00EA6481">
    <w:pPr>
      <w:rPr>
        <w:i/>
        <w:sz w:val="18"/>
      </w:rPr>
    </w:pPr>
    <w:r w:rsidRPr="00EA6481">
      <w:rPr>
        <w:rFonts w:cs="Times New Roman"/>
        <w:i/>
        <w:sz w:val="18"/>
      </w:rPr>
      <w:t>OPC60924 -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63BDE" w:rsidTr="007D4A50">
      <w:tc>
        <w:tcPr>
          <w:tcW w:w="1383" w:type="dxa"/>
          <w:tcBorders>
            <w:top w:val="nil"/>
            <w:left w:val="nil"/>
            <w:bottom w:val="nil"/>
            <w:right w:val="nil"/>
          </w:tcBorders>
        </w:tcPr>
        <w:p w:rsidR="00B63BDE" w:rsidRDefault="00B63BDE" w:rsidP="007D4A50">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E1C53">
            <w:rPr>
              <w:i/>
              <w:sz w:val="18"/>
            </w:rPr>
            <w:t>No. 197, 2014</w:t>
          </w:r>
          <w:r w:rsidRPr="007A1328">
            <w:rPr>
              <w:i/>
              <w:sz w:val="18"/>
            </w:rPr>
            <w:fldChar w:fldCharType="end"/>
          </w:r>
        </w:p>
      </w:tc>
      <w:tc>
        <w:tcPr>
          <w:tcW w:w="5387" w:type="dxa"/>
          <w:tcBorders>
            <w:top w:val="nil"/>
            <w:left w:val="nil"/>
            <w:bottom w:val="nil"/>
            <w:right w:val="nil"/>
          </w:tcBorders>
        </w:tcPr>
        <w:p w:rsidR="00B63BDE" w:rsidRDefault="00B63BDE" w:rsidP="007D4A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1C53">
            <w:rPr>
              <w:i/>
              <w:sz w:val="18"/>
            </w:rPr>
            <w:t>Customs Amendment (Japanese Rules of Origin) Regulation 2014</w:t>
          </w:r>
          <w:r w:rsidRPr="007A1328">
            <w:rPr>
              <w:i/>
              <w:sz w:val="18"/>
            </w:rPr>
            <w:fldChar w:fldCharType="end"/>
          </w:r>
        </w:p>
      </w:tc>
      <w:tc>
        <w:tcPr>
          <w:tcW w:w="533" w:type="dxa"/>
          <w:tcBorders>
            <w:top w:val="nil"/>
            <w:left w:val="nil"/>
            <w:bottom w:val="nil"/>
            <w:right w:val="nil"/>
          </w:tcBorders>
        </w:tcPr>
        <w:p w:rsidR="00B63BDE" w:rsidRDefault="00B63BDE" w:rsidP="007D4A5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63616">
            <w:rPr>
              <w:i/>
              <w:noProof/>
              <w:sz w:val="18"/>
            </w:rPr>
            <w:t>2</w:t>
          </w:r>
          <w:r w:rsidRPr="00ED79B6">
            <w:rPr>
              <w:i/>
              <w:sz w:val="18"/>
            </w:rPr>
            <w:fldChar w:fldCharType="end"/>
          </w:r>
        </w:p>
      </w:tc>
    </w:tr>
  </w:tbl>
  <w:p w:rsidR="00B63BDE" w:rsidRPr="00ED79B6" w:rsidRDefault="00B63BDE"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A24" w:rsidRDefault="00B13A24" w:rsidP="0048364F">
      <w:pPr>
        <w:spacing w:line="240" w:lineRule="auto"/>
      </w:pPr>
      <w:r>
        <w:separator/>
      </w:r>
    </w:p>
  </w:footnote>
  <w:footnote w:type="continuationSeparator" w:id="0">
    <w:p w:rsidR="00B13A24" w:rsidRDefault="00B13A2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ED79B6" w:rsidRDefault="00722023"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B9" w:rsidRPr="00ED79B6" w:rsidRDefault="00A87AB9"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A961C4" w:rsidRDefault="00B63BDE" w:rsidP="00B63BDE">
    <w:pPr>
      <w:rPr>
        <w:b/>
        <w:sz w:val="20"/>
      </w:rPr>
    </w:pPr>
    <w:r>
      <w:rPr>
        <w:b/>
        <w:sz w:val="20"/>
      </w:rPr>
      <w:fldChar w:fldCharType="begin"/>
    </w:r>
    <w:r>
      <w:rPr>
        <w:b/>
        <w:sz w:val="20"/>
      </w:rPr>
      <w:instrText xml:space="preserve"> STYLEREF CharAmSchNo </w:instrText>
    </w:r>
    <w:r w:rsidR="0007157C">
      <w:rPr>
        <w:b/>
        <w:sz w:val="20"/>
      </w:rPr>
      <w:fldChar w:fldCharType="separate"/>
    </w:r>
    <w:r w:rsidR="0007157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7157C">
      <w:rPr>
        <w:sz w:val="20"/>
      </w:rPr>
      <w:fldChar w:fldCharType="separate"/>
    </w:r>
    <w:r w:rsidR="0007157C">
      <w:rPr>
        <w:noProof/>
        <w:sz w:val="20"/>
      </w:rPr>
      <w:t>Amendments</w:t>
    </w:r>
    <w:r>
      <w:rPr>
        <w:sz w:val="20"/>
      </w:rPr>
      <w:fldChar w:fldCharType="end"/>
    </w:r>
  </w:p>
  <w:p w:rsidR="00B63BDE" w:rsidRPr="00A961C4" w:rsidRDefault="00B63BDE"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63BDE" w:rsidRPr="00A961C4" w:rsidRDefault="00B63BDE"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FC" w:rsidRPr="00A961C4" w:rsidRDefault="00E443FC" w:rsidP="00E443FC">
    <w:pPr>
      <w:jc w:val="right"/>
      <w:rPr>
        <w:sz w:val="20"/>
      </w:rPr>
    </w:pPr>
    <w:r w:rsidRPr="00A961C4">
      <w:rPr>
        <w:sz w:val="20"/>
      </w:rPr>
      <w:fldChar w:fldCharType="begin"/>
    </w:r>
    <w:r w:rsidRPr="00A961C4">
      <w:rPr>
        <w:sz w:val="20"/>
      </w:rPr>
      <w:instrText xml:space="preserve"> STYLEREF CharAmSchText </w:instrText>
    </w:r>
    <w:r w:rsidR="0007157C">
      <w:rPr>
        <w:sz w:val="20"/>
      </w:rPr>
      <w:fldChar w:fldCharType="separate"/>
    </w:r>
    <w:r w:rsidR="0007157C">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7157C">
      <w:rPr>
        <w:b/>
        <w:sz w:val="20"/>
      </w:rPr>
      <w:fldChar w:fldCharType="separate"/>
    </w:r>
    <w:r w:rsidR="0007157C">
      <w:rPr>
        <w:b/>
        <w:noProof/>
        <w:sz w:val="20"/>
      </w:rPr>
      <w:t>Schedule 1</w:t>
    </w:r>
    <w:r>
      <w:rPr>
        <w:b/>
        <w:sz w:val="20"/>
      </w:rPr>
      <w:fldChar w:fldCharType="end"/>
    </w:r>
  </w:p>
  <w:p w:rsidR="00E443FC" w:rsidRPr="00A961C4" w:rsidRDefault="00E443FC"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443FC" w:rsidRPr="00A961C4" w:rsidRDefault="00E443FC"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A961C4" w:rsidRDefault="00722023"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A24"/>
    <w:rsid w:val="000041C6"/>
    <w:rsid w:val="000063E4"/>
    <w:rsid w:val="00011222"/>
    <w:rsid w:val="000113BC"/>
    <w:rsid w:val="000136AF"/>
    <w:rsid w:val="00025060"/>
    <w:rsid w:val="0004044E"/>
    <w:rsid w:val="0005154B"/>
    <w:rsid w:val="000614BF"/>
    <w:rsid w:val="00066591"/>
    <w:rsid w:val="0007157C"/>
    <w:rsid w:val="000B6A9D"/>
    <w:rsid w:val="000C4E79"/>
    <w:rsid w:val="000D05EF"/>
    <w:rsid w:val="000F21C1"/>
    <w:rsid w:val="000F7427"/>
    <w:rsid w:val="0010745C"/>
    <w:rsid w:val="00116975"/>
    <w:rsid w:val="00126F1A"/>
    <w:rsid w:val="00154EAC"/>
    <w:rsid w:val="001643C9"/>
    <w:rsid w:val="00165568"/>
    <w:rsid w:val="00166C2F"/>
    <w:rsid w:val="001716C9"/>
    <w:rsid w:val="00171EAE"/>
    <w:rsid w:val="00191859"/>
    <w:rsid w:val="00193461"/>
    <w:rsid w:val="001939E1"/>
    <w:rsid w:val="00195382"/>
    <w:rsid w:val="001B3097"/>
    <w:rsid w:val="001B7A5D"/>
    <w:rsid w:val="001C69C4"/>
    <w:rsid w:val="001D4229"/>
    <w:rsid w:val="001D7F83"/>
    <w:rsid w:val="001E16D0"/>
    <w:rsid w:val="001E3590"/>
    <w:rsid w:val="001E562E"/>
    <w:rsid w:val="001E5D20"/>
    <w:rsid w:val="001E7407"/>
    <w:rsid w:val="001F6924"/>
    <w:rsid w:val="00201D27"/>
    <w:rsid w:val="00231427"/>
    <w:rsid w:val="00240749"/>
    <w:rsid w:val="0026478E"/>
    <w:rsid w:val="00265FBC"/>
    <w:rsid w:val="00266D05"/>
    <w:rsid w:val="002932B1"/>
    <w:rsid w:val="00295408"/>
    <w:rsid w:val="00297ECB"/>
    <w:rsid w:val="002A0FFD"/>
    <w:rsid w:val="002B13FC"/>
    <w:rsid w:val="002B2731"/>
    <w:rsid w:val="002B5B89"/>
    <w:rsid w:val="002B7D96"/>
    <w:rsid w:val="002B7E0E"/>
    <w:rsid w:val="002D043A"/>
    <w:rsid w:val="00304E75"/>
    <w:rsid w:val="003072FA"/>
    <w:rsid w:val="0031713F"/>
    <w:rsid w:val="003313AC"/>
    <w:rsid w:val="003415D3"/>
    <w:rsid w:val="00352B0F"/>
    <w:rsid w:val="00361BD9"/>
    <w:rsid w:val="00363549"/>
    <w:rsid w:val="003801D0"/>
    <w:rsid w:val="0039228E"/>
    <w:rsid w:val="003926B5"/>
    <w:rsid w:val="003B04EC"/>
    <w:rsid w:val="003C5F2B"/>
    <w:rsid w:val="003D0BFE"/>
    <w:rsid w:val="003D4FFD"/>
    <w:rsid w:val="003D5700"/>
    <w:rsid w:val="003E5FF5"/>
    <w:rsid w:val="003F4CA9"/>
    <w:rsid w:val="003F567B"/>
    <w:rsid w:val="004010E7"/>
    <w:rsid w:val="00401403"/>
    <w:rsid w:val="004116CD"/>
    <w:rsid w:val="00412B83"/>
    <w:rsid w:val="00424CA9"/>
    <w:rsid w:val="00433910"/>
    <w:rsid w:val="0044291A"/>
    <w:rsid w:val="004541B9"/>
    <w:rsid w:val="00460499"/>
    <w:rsid w:val="004703FB"/>
    <w:rsid w:val="00480FB9"/>
    <w:rsid w:val="0048364F"/>
    <w:rsid w:val="00486382"/>
    <w:rsid w:val="00496F97"/>
    <w:rsid w:val="004A2484"/>
    <w:rsid w:val="004C0255"/>
    <w:rsid w:val="004C5B5A"/>
    <w:rsid w:val="004C6444"/>
    <w:rsid w:val="004C6DE1"/>
    <w:rsid w:val="004F1FAC"/>
    <w:rsid w:val="004F3A90"/>
    <w:rsid w:val="004F6675"/>
    <w:rsid w:val="004F676E"/>
    <w:rsid w:val="00516B8D"/>
    <w:rsid w:val="00537FBC"/>
    <w:rsid w:val="00543469"/>
    <w:rsid w:val="00557C7A"/>
    <w:rsid w:val="0057406F"/>
    <w:rsid w:val="00584811"/>
    <w:rsid w:val="005851A5"/>
    <w:rsid w:val="0058646E"/>
    <w:rsid w:val="00591E07"/>
    <w:rsid w:val="00593AA6"/>
    <w:rsid w:val="00594161"/>
    <w:rsid w:val="00594749"/>
    <w:rsid w:val="005B4067"/>
    <w:rsid w:val="005C12DE"/>
    <w:rsid w:val="005C3F41"/>
    <w:rsid w:val="005E552A"/>
    <w:rsid w:val="00600219"/>
    <w:rsid w:val="006249E6"/>
    <w:rsid w:val="00630733"/>
    <w:rsid w:val="0064468A"/>
    <w:rsid w:val="00654CCA"/>
    <w:rsid w:val="00656DE9"/>
    <w:rsid w:val="00663BDD"/>
    <w:rsid w:val="00677CC2"/>
    <w:rsid w:val="00680F17"/>
    <w:rsid w:val="00685F42"/>
    <w:rsid w:val="0069207B"/>
    <w:rsid w:val="006937E2"/>
    <w:rsid w:val="0069392E"/>
    <w:rsid w:val="006977FB"/>
    <w:rsid w:val="006B262A"/>
    <w:rsid w:val="006C2C12"/>
    <w:rsid w:val="006C3FFF"/>
    <w:rsid w:val="006C7F8C"/>
    <w:rsid w:val="006D3667"/>
    <w:rsid w:val="006D4E91"/>
    <w:rsid w:val="006E004B"/>
    <w:rsid w:val="006E7147"/>
    <w:rsid w:val="00700B2C"/>
    <w:rsid w:val="00701E6A"/>
    <w:rsid w:val="00713084"/>
    <w:rsid w:val="00714A6E"/>
    <w:rsid w:val="00722023"/>
    <w:rsid w:val="00731E00"/>
    <w:rsid w:val="007440B7"/>
    <w:rsid w:val="007634AD"/>
    <w:rsid w:val="007715C9"/>
    <w:rsid w:val="00774EDD"/>
    <w:rsid w:val="007757EC"/>
    <w:rsid w:val="007769D4"/>
    <w:rsid w:val="00785AFA"/>
    <w:rsid w:val="007903AC"/>
    <w:rsid w:val="007A7F9F"/>
    <w:rsid w:val="007D4A50"/>
    <w:rsid w:val="007E7D4A"/>
    <w:rsid w:val="00826DA5"/>
    <w:rsid w:val="00833416"/>
    <w:rsid w:val="00856A31"/>
    <w:rsid w:val="00874B69"/>
    <w:rsid w:val="008754D0"/>
    <w:rsid w:val="00877D48"/>
    <w:rsid w:val="00880795"/>
    <w:rsid w:val="0089783B"/>
    <w:rsid w:val="008D0EE0"/>
    <w:rsid w:val="008E1C53"/>
    <w:rsid w:val="008F07E3"/>
    <w:rsid w:val="008F4F1C"/>
    <w:rsid w:val="00907271"/>
    <w:rsid w:val="00932377"/>
    <w:rsid w:val="00932A33"/>
    <w:rsid w:val="009848EC"/>
    <w:rsid w:val="009B3629"/>
    <w:rsid w:val="009C49D8"/>
    <w:rsid w:val="009E3601"/>
    <w:rsid w:val="009F727E"/>
    <w:rsid w:val="00A1027A"/>
    <w:rsid w:val="00A2057D"/>
    <w:rsid w:val="00A231E2"/>
    <w:rsid w:val="00A2550D"/>
    <w:rsid w:val="00A26DBE"/>
    <w:rsid w:val="00A326A4"/>
    <w:rsid w:val="00A4169B"/>
    <w:rsid w:val="00A4361F"/>
    <w:rsid w:val="00A5197F"/>
    <w:rsid w:val="00A64912"/>
    <w:rsid w:val="00A70A74"/>
    <w:rsid w:val="00A71C4E"/>
    <w:rsid w:val="00A87AB9"/>
    <w:rsid w:val="00AB3315"/>
    <w:rsid w:val="00AB7B41"/>
    <w:rsid w:val="00AC06B3"/>
    <w:rsid w:val="00AD5641"/>
    <w:rsid w:val="00AE50A2"/>
    <w:rsid w:val="00AF0336"/>
    <w:rsid w:val="00AF3564"/>
    <w:rsid w:val="00AF6613"/>
    <w:rsid w:val="00B00902"/>
    <w:rsid w:val="00B032D8"/>
    <w:rsid w:val="00B13A24"/>
    <w:rsid w:val="00B332B8"/>
    <w:rsid w:val="00B33B3C"/>
    <w:rsid w:val="00B61D2C"/>
    <w:rsid w:val="00B63BDE"/>
    <w:rsid w:val="00BA5026"/>
    <w:rsid w:val="00BB6E79"/>
    <w:rsid w:val="00BC37C0"/>
    <w:rsid w:val="00BC4F91"/>
    <w:rsid w:val="00BD60E6"/>
    <w:rsid w:val="00BE253A"/>
    <w:rsid w:val="00BE719A"/>
    <w:rsid w:val="00BE720A"/>
    <w:rsid w:val="00BF4533"/>
    <w:rsid w:val="00C067E5"/>
    <w:rsid w:val="00C15528"/>
    <w:rsid w:val="00C164CA"/>
    <w:rsid w:val="00C21B63"/>
    <w:rsid w:val="00C42BF8"/>
    <w:rsid w:val="00C460AE"/>
    <w:rsid w:val="00C50043"/>
    <w:rsid w:val="00C63713"/>
    <w:rsid w:val="00C7573B"/>
    <w:rsid w:val="00C76CF3"/>
    <w:rsid w:val="00C77E30"/>
    <w:rsid w:val="00C814F5"/>
    <w:rsid w:val="00CB0180"/>
    <w:rsid w:val="00CB3470"/>
    <w:rsid w:val="00CD606E"/>
    <w:rsid w:val="00CD7ECB"/>
    <w:rsid w:val="00CE65A5"/>
    <w:rsid w:val="00CF0BB2"/>
    <w:rsid w:val="00D0104A"/>
    <w:rsid w:val="00D13441"/>
    <w:rsid w:val="00D17B17"/>
    <w:rsid w:val="00D243A3"/>
    <w:rsid w:val="00D333D9"/>
    <w:rsid w:val="00D33440"/>
    <w:rsid w:val="00D40403"/>
    <w:rsid w:val="00D52EFE"/>
    <w:rsid w:val="00D63616"/>
    <w:rsid w:val="00D63EF6"/>
    <w:rsid w:val="00D70DFB"/>
    <w:rsid w:val="00D766DF"/>
    <w:rsid w:val="00D83D21"/>
    <w:rsid w:val="00D84B58"/>
    <w:rsid w:val="00D925D1"/>
    <w:rsid w:val="00E05704"/>
    <w:rsid w:val="00E05C46"/>
    <w:rsid w:val="00E30206"/>
    <w:rsid w:val="00E33C1C"/>
    <w:rsid w:val="00E443FC"/>
    <w:rsid w:val="00E45FE7"/>
    <w:rsid w:val="00E476B8"/>
    <w:rsid w:val="00E54292"/>
    <w:rsid w:val="00E55BCD"/>
    <w:rsid w:val="00E73EC4"/>
    <w:rsid w:val="00E74DC7"/>
    <w:rsid w:val="00E76FAB"/>
    <w:rsid w:val="00E83E2E"/>
    <w:rsid w:val="00E84B32"/>
    <w:rsid w:val="00E87699"/>
    <w:rsid w:val="00EA6481"/>
    <w:rsid w:val="00ED3A7D"/>
    <w:rsid w:val="00EF2E3A"/>
    <w:rsid w:val="00F047E2"/>
    <w:rsid w:val="00F05115"/>
    <w:rsid w:val="00F078DC"/>
    <w:rsid w:val="00F13E86"/>
    <w:rsid w:val="00F24C35"/>
    <w:rsid w:val="00F50D55"/>
    <w:rsid w:val="00F56759"/>
    <w:rsid w:val="00F607FE"/>
    <w:rsid w:val="00F677A9"/>
    <w:rsid w:val="00F704DF"/>
    <w:rsid w:val="00F84CF5"/>
    <w:rsid w:val="00FA1F9B"/>
    <w:rsid w:val="00FA420B"/>
    <w:rsid w:val="00FB03B3"/>
    <w:rsid w:val="00FB192C"/>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478E"/>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6478E"/>
  </w:style>
  <w:style w:type="paragraph" w:customStyle="1" w:styleId="OPCParaBase">
    <w:name w:val="OPCParaBase"/>
    <w:qFormat/>
    <w:rsid w:val="0026478E"/>
    <w:pPr>
      <w:spacing w:line="260" w:lineRule="atLeast"/>
    </w:pPr>
    <w:rPr>
      <w:rFonts w:eastAsia="Times New Roman" w:cs="Times New Roman"/>
      <w:sz w:val="22"/>
      <w:lang w:eastAsia="en-AU"/>
    </w:rPr>
  </w:style>
  <w:style w:type="paragraph" w:customStyle="1" w:styleId="ShortT">
    <w:name w:val="ShortT"/>
    <w:basedOn w:val="OPCParaBase"/>
    <w:next w:val="Normal"/>
    <w:qFormat/>
    <w:rsid w:val="0026478E"/>
    <w:pPr>
      <w:spacing w:line="240" w:lineRule="auto"/>
    </w:pPr>
    <w:rPr>
      <w:b/>
      <w:sz w:val="40"/>
    </w:rPr>
  </w:style>
  <w:style w:type="paragraph" w:customStyle="1" w:styleId="ActHead1">
    <w:name w:val="ActHead 1"/>
    <w:aliases w:val="c"/>
    <w:basedOn w:val="OPCParaBase"/>
    <w:next w:val="Normal"/>
    <w:qFormat/>
    <w:rsid w:val="002647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647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647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647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647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647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647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647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6478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6478E"/>
  </w:style>
  <w:style w:type="paragraph" w:customStyle="1" w:styleId="Blocks">
    <w:name w:val="Blocks"/>
    <w:aliases w:val="bb"/>
    <w:basedOn w:val="OPCParaBase"/>
    <w:qFormat/>
    <w:rsid w:val="0026478E"/>
    <w:pPr>
      <w:spacing w:line="240" w:lineRule="auto"/>
    </w:pPr>
    <w:rPr>
      <w:sz w:val="24"/>
    </w:rPr>
  </w:style>
  <w:style w:type="paragraph" w:customStyle="1" w:styleId="BoxText">
    <w:name w:val="BoxText"/>
    <w:aliases w:val="bt"/>
    <w:basedOn w:val="OPCParaBase"/>
    <w:qFormat/>
    <w:rsid w:val="002647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6478E"/>
    <w:rPr>
      <w:b/>
    </w:rPr>
  </w:style>
  <w:style w:type="paragraph" w:customStyle="1" w:styleId="BoxHeadItalic">
    <w:name w:val="BoxHeadItalic"/>
    <w:aliases w:val="bhi"/>
    <w:basedOn w:val="BoxText"/>
    <w:next w:val="BoxStep"/>
    <w:qFormat/>
    <w:rsid w:val="0026478E"/>
    <w:rPr>
      <w:i/>
    </w:rPr>
  </w:style>
  <w:style w:type="paragraph" w:customStyle="1" w:styleId="BoxList">
    <w:name w:val="BoxList"/>
    <w:aliases w:val="bl"/>
    <w:basedOn w:val="BoxText"/>
    <w:qFormat/>
    <w:rsid w:val="0026478E"/>
    <w:pPr>
      <w:ind w:left="1559" w:hanging="425"/>
    </w:pPr>
  </w:style>
  <w:style w:type="paragraph" w:customStyle="1" w:styleId="BoxNote">
    <w:name w:val="BoxNote"/>
    <w:aliases w:val="bn"/>
    <w:basedOn w:val="BoxText"/>
    <w:qFormat/>
    <w:rsid w:val="0026478E"/>
    <w:pPr>
      <w:tabs>
        <w:tab w:val="left" w:pos="1985"/>
      </w:tabs>
      <w:spacing w:before="122" w:line="198" w:lineRule="exact"/>
      <w:ind w:left="2948" w:hanging="1814"/>
    </w:pPr>
    <w:rPr>
      <w:sz w:val="18"/>
    </w:rPr>
  </w:style>
  <w:style w:type="paragraph" w:customStyle="1" w:styleId="BoxPara">
    <w:name w:val="BoxPara"/>
    <w:aliases w:val="bp"/>
    <w:basedOn w:val="BoxText"/>
    <w:qFormat/>
    <w:rsid w:val="0026478E"/>
    <w:pPr>
      <w:tabs>
        <w:tab w:val="right" w:pos="2268"/>
      </w:tabs>
      <w:ind w:left="2552" w:hanging="1418"/>
    </w:pPr>
  </w:style>
  <w:style w:type="paragraph" w:customStyle="1" w:styleId="BoxStep">
    <w:name w:val="BoxStep"/>
    <w:aliases w:val="bs"/>
    <w:basedOn w:val="BoxText"/>
    <w:qFormat/>
    <w:rsid w:val="0026478E"/>
    <w:pPr>
      <w:ind w:left="1985" w:hanging="851"/>
    </w:pPr>
  </w:style>
  <w:style w:type="character" w:customStyle="1" w:styleId="CharAmPartNo">
    <w:name w:val="CharAmPartNo"/>
    <w:basedOn w:val="OPCCharBase"/>
    <w:qFormat/>
    <w:rsid w:val="0026478E"/>
  </w:style>
  <w:style w:type="character" w:customStyle="1" w:styleId="CharAmPartText">
    <w:name w:val="CharAmPartText"/>
    <w:basedOn w:val="OPCCharBase"/>
    <w:qFormat/>
    <w:rsid w:val="0026478E"/>
  </w:style>
  <w:style w:type="character" w:customStyle="1" w:styleId="CharAmSchNo">
    <w:name w:val="CharAmSchNo"/>
    <w:basedOn w:val="OPCCharBase"/>
    <w:qFormat/>
    <w:rsid w:val="0026478E"/>
  </w:style>
  <w:style w:type="character" w:customStyle="1" w:styleId="CharAmSchText">
    <w:name w:val="CharAmSchText"/>
    <w:basedOn w:val="OPCCharBase"/>
    <w:qFormat/>
    <w:rsid w:val="0026478E"/>
  </w:style>
  <w:style w:type="character" w:customStyle="1" w:styleId="CharBoldItalic">
    <w:name w:val="CharBoldItalic"/>
    <w:basedOn w:val="OPCCharBase"/>
    <w:uiPriority w:val="1"/>
    <w:qFormat/>
    <w:rsid w:val="0026478E"/>
    <w:rPr>
      <w:b/>
      <w:i/>
    </w:rPr>
  </w:style>
  <w:style w:type="character" w:customStyle="1" w:styleId="CharChapNo">
    <w:name w:val="CharChapNo"/>
    <w:basedOn w:val="OPCCharBase"/>
    <w:uiPriority w:val="1"/>
    <w:qFormat/>
    <w:rsid w:val="0026478E"/>
  </w:style>
  <w:style w:type="character" w:customStyle="1" w:styleId="CharChapText">
    <w:name w:val="CharChapText"/>
    <w:basedOn w:val="OPCCharBase"/>
    <w:uiPriority w:val="1"/>
    <w:qFormat/>
    <w:rsid w:val="0026478E"/>
  </w:style>
  <w:style w:type="character" w:customStyle="1" w:styleId="CharDivNo">
    <w:name w:val="CharDivNo"/>
    <w:basedOn w:val="OPCCharBase"/>
    <w:uiPriority w:val="1"/>
    <w:qFormat/>
    <w:rsid w:val="0026478E"/>
  </w:style>
  <w:style w:type="character" w:customStyle="1" w:styleId="CharDivText">
    <w:name w:val="CharDivText"/>
    <w:basedOn w:val="OPCCharBase"/>
    <w:uiPriority w:val="1"/>
    <w:qFormat/>
    <w:rsid w:val="0026478E"/>
  </w:style>
  <w:style w:type="character" w:customStyle="1" w:styleId="CharItalic">
    <w:name w:val="CharItalic"/>
    <w:basedOn w:val="OPCCharBase"/>
    <w:uiPriority w:val="1"/>
    <w:qFormat/>
    <w:rsid w:val="0026478E"/>
    <w:rPr>
      <w:i/>
    </w:rPr>
  </w:style>
  <w:style w:type="character" w:customStyle="1" w:styleId="CharPartNo">
    <w:name w:val="CharPartNo"/>
    <w:basedOn w:val="OPCCharBase"/>
    <w:uiPriority w:val="1"/>
    <w:qFormat/>
    <w:rsid w:val="0026478E"/>
  </w:style>
  <w:style w:type="character" w:customStyle="1" w:styleId="CharPartText">
    <w:name w:val="CharPartText"/>
    <w:basedOn w:val="OPCCharBase"/>
    <w:uiPriority w:val="1"/>
    <w:qFormat/>
    <w:rsid w:val="0026478E"/>
  </w:style>
  <w:style w:type="character" w:customStyle="1" w:styleId="CharSectno">
    <w:name w:val="CharSectno"/>
    <w:basedOn w:val="OPCCharBase"/>
    <w:qFormat/>
    <w:rsid w:val="0026478E"/>
  </w:style>
  <w:style w:type="character" w:customStyle="1" w:styleId="CharSubdNo">
    <w:name w:val="CharSubdNo"/>
    <w:basedOn w:val="OPCCharBase"/>
    <w:uiPriority w:val="1"/>
    <w:qFormat/>
    <w:rsid w:val="0026478E"/>
  </w:style>
  <w:style w:type="character" w:customStyle="1" w:styleId="CharSubdText">
    <w:name w:val="CharSubdText"/>
    <w:basedOn w:val="OPCCharBase"/>
    <w:uiPriority w:val="1"/>
    <w:qFormat/>
    <w:rsid w:val="0026478E"/>
  </w:style>
  <w:style w:type="paragraph" w:customStyle="1" w:styleId="CTA--">
    <w:name w:val="CTA --"/>
    <w:basedOn w:val="OPCParaBase"/>
    <w:next w:val="Normal"/>
    <w:rsid w:val="0026478E"/>
    <w:pPr>
      <w:spacing w:before="60" w:line="240" w:lineRule="atLeast"/>
      <w:ind w:left="142" w:hanging="142"/>
    </w:pPr>
    <w:rPr>
      <w:sz w:val="20"/>
    </w:rPr>
  </w:style>
  <w:style w:type="paragraph" w:customStyle="1" w:styleId="CTA-">
    <w:name w:val="CTA -"/>
    <w:basedOn w:val="OPCParaBase"/>
    <w:rsid w:val="0026478E"/>
    <w:pPr>
      <w:spacing w:before="60" w:line="240" w:lineRule="atLeast"/>
      <w:ind w:left="85" w:hanging="85"/>
    </w:pPr>
    <w:rPr>
      <w:sz w:val="20"/>
    </w:rPr>
  </w:style>
  <w:style w:type="paragraph" w:customStyle="1" w:styleId="CTA---">
    <w:name w:val="CTA ---"/>
    <w:basedOn w:val="OPCParaBase"/>
    <w:next w:val="Normal"/>
    <w:rsid w:val="0026478E"/>
    <w:pPr>
      <w:spacing w:before="60" w:line="240" w:lineRule="atLeast"/>
      <w:ind w:left="198" w:hanging="198"/>
    </w:pPr>
    <w:rPr>
      <w:sz w:val="20"/>
    </w:rPr>
  </w:style>
  <w:style w:type="paragraph" w:customStyle="1" w:styleId="CTA----">
    <w:name w:val="CTA ----"/>
    <w:basedOn w:val="OPCParaBase"/>
    <w:next w:val="Normal"/>
    <w:rsid w:val="0026478E"/>
    <w:pPr>
      <w:spacing w:before="60" w:line="240" w:lineRule="atLeast"/>
      <w:ind w:left="255" w:hanging="255"/>
    </w:pPr>
    <w:rPr>
      <w:sz w:val="20"/>
    </w:rPr>
  </w:style>
  <w:style w:type="paragraph" w:customStyle="1" w:styleId="CTA1a">
    <w:name w:val="CTA 1(a)"/>
    <w:basedOn w:val="OPCParaBase"/>
    <w:rsid w:val="0026478E"/>
    <w:pPr>
      <w:tabs>
        <w:tab w:val="right" w:pos="414"/>
      </w:tabs>
      <w:spacing w:before="40" w:line="240" w:lineRule="atLeast"/>
      <w:ind w:left="675" w:hanging="675"/>
    </w:pPr>
    <w:rPr>
      <w:sz w:val="20"/>
    </w:rPr>
  </w:style>
  <w:style w:type="paragraph" w:customStyle="1" w:styleId="CTA1ai">
    <w:name w:val="CTA 1(a)(i)"/>
    <w:basedOn w:val="OPCParaBase"/>
    <w:rsid w:val="0026478E"/>
    <w:pPr>
      <w:tabs>
        <w:tab w:val="right" w:pos="1004"/>
      </w:tabs>
      <w:spacing w:before="40" w:line="240" w:lineRule="atLeast"/>
      <w:ind w:left="1253" w:hanging="1253"/>
    </w:pPr>
    <w:rPr>
      <w:sz w:val="20"/>
    </w:rPr>
  </w:style>
  <w:style w:type="paragraph" w:customStyle="1" w:styleId="CTA2a">
    <w:name w:val="CTA 2(a)"/>
    <w:basedOn w:val="OPCParaBase"/>
    <w:rsid w:val="0026478E"/>
    <w:pPr>
      <w:tabs>
        <w:tab w:val="right" w:pos="482"/>
      </w:tabs>
      <w:spacing w:before="40" w:line="240" w:lineRule="atLeast"/>
      <w:ind w:left="748" w:hanging="748"/>
    </w:pPr>
    <w:rPr>
      <w:sz w:val="20"/>
    </w:rPr>
  </w:style>
  <w:style w:type="paragraph" w:customStyle="1" w:styleId="CTA2ai">
    <w:name w:val="CTA 2(a)(i)"/>
    <w:basedOn w:val="OPCParaBase"/>
    <w:rsid w:val="0026478E"/>
    <w:pPr>
      <w:tabs>
        <w:tab w:val="right" w:pos="1089"/>
      </w:tabs>
      <w:spacing w:before="40" w:line="240" w:lineRule="atLeast"/>
      <w:ind w:left="1327" w:hanging="1327"/>
    </w:pPr>
    <w:rPr>
      <w:sz w:val="20"/>
    </w:rPr>
  </w:style>
  <w:style w:type="paragraph" w:customStyle="1" w:styleId="CTA3a">
    <w:name w:val="CTA 3(a)"/>
    <w:basedOn w:val="OPCParaBase"/>
    <w:rsid w:val="0026478E"/>
    <w:pPr>
      <w:tabs>
        <w:tab w:val="right" w:pos="556"/>
      </w:tabs>
      <w:spacing w:before="40" w:line="240" w:lineRule="atLeast"/>
      <w:ind w:left="805" w:hanging="805"/>
    </w:pPr>
    <w:rPr>
      <w:sz w:val="20"/>
    </w:rPr>
  </w:style>
  <w:style w:type="paragraph" w:customStyle="1" w:styleId="CTA3ai">
    <w:name w:val="CTA 3(a)(i)"/>
    <w:basedOn w:val="OPCParaBase"/>
    <w:rsid w:val="0026478E"/>
    <w:pPr>
      <w:tabs>
        <w:tab w:val="right" w:pos="1140"/>
      </w:tabs>
      <w:spacing w:before="40" w:line="240" w:lineRule="atLeast"/>
      <w:ind w:left="1361" w:hanging="1361"/>
    </w:pPr>
    <w:rPr>
      <w:sz w:val="20"/>
    </w:rPr>
  </w:style>
  <w:style w:type="paragraph" w:customStyle="1" w:styleId="CTA4a">
    <w:name w:val="CTA 4(a)"/>
    <w:basedOn w:val="OPCParaBase"/>
    <w:rsid w:val="0026478E"/>
    <w:pPr>
      <w:tabs>
        <w:tab w:val="right" w:pos="624"/>
      </w:tabs>
      <w:spacing w:before="40" w:line="240" w:lineRule="atLeast"/>
      <w:ind w:left="873" w:hanging="873"/>
    </w:pPr>
    <w:rPr>
      <w:sz w:val="20"/>
    </w:rPr>
  </w:style>
  <w:style w:type="paragraph" w:customStyle="1" w:styleId="CTA4ai">
    <w:name w:val="CTA 4(a)(i)"/>
    <w:basedOn w:val="OPCParaBase"/>
    <w:rsid w:val="0026478E"/>
    <w:pPr>
      <w:tabs>
        <w:tab w:val="right" w:pos="1213"/>
      </w:tabs>
      <w:spacing w:before="40" w:line="240" w:lineRule="atLeast"/>
      <w:ind w:left="1452" w:hanging="1452"/>
    </w:pPr>
    <w:rPr>
      <w:sz w:val="20"/>
    </w:rPr>
  </w:style>
  <w:style w:type="paragraph" w:customStyle="1" w:styleId="CTACAPS">
    <w:name w:val="CTA CAPS"/>
    <w:basedOn w:val="OPCParaBase"/>
    <w:rsid w:val="0026478E"/>
    <w:pPr>
      <w:spacing w:before="60" w:line="240" w:lineRule="atLeast"/>
    </w:pPr>
    <w:rPr>
      <w:sz w:val="20"/>
    </w:rPr>
  </w:style>
  <w:style w:type="paragraph" w:customStyle="1" w:styleId="CTAright">
    <w:name w:val="CTA right"/>
    <w:basedOn w:val="OPCParaBase"/>
    <w:rsid w:val="0026478E"/>
    <w:pPr>
      <w:spacing w:before="60" w:line="240" w:lineRule="auto"/>
      <w:jc w:val="right"/>
    </w:pPr>
    <w:rPr>
      <w:sz w:val="20"/>
    </w:rPr>
  </w:style>
  <w:style w:type="paragraph" w:customStyle="1" w:styleId="subsection">
    <w:name w:val="subsection"/>
    <w:aliases w:val="ss"/>
    <w:basedOn w:val="OPCParaBase"/>
    <w:link w:val="subsectionChar"/>
    <w:rsid w:val="0026478E"/>
    <w:pPr>
      <w:tabs>
        <w:tab w:val="right" w:pos="1021"/>
      </w:tabs>
      <w:spacing w:before="180" w:line="240" w:lineRule="auto"/>
      <w:ind w:left="1134" w:hanging="1134"/>
    </w:pPr>
  </w:style>
  <w:style w:type="paragraph" w:customStyle="1" w:styleId="Definition">
    <w:name w:val="Definition"/>
    <w:aliases w:val="dd"/>
    <w:basedOn w:val="OPCParaBase"/>
    <w:rsid w:val="0026478E"/>
    <w:pPr>
      <w:spacing w:before="180" w:line="240" w:lineRule="auto"/>
      <w:ind w:left="1134"/>
    </w:pPr>
  </w:style>
  <w:style w:type="paragraph" w:customStyle="1" w:styleId="ETAsubitem">
    <w:name w:val="ETA(subitem)"/>
    <w:basedOn w:val="OPCParaBase"/>
    <w:rsid w:val="0026478E"/>
    <w:pPr>
      <w:tabs>
        <w:tab w:val="right" w:pos="340"/>
      </w:tabs>
      <w:spacing w:before="60" w:line="240" w:lineRule="auto"/>
      <w:ind w:left="454" w:hanging="454"/>
    </w:pPr>
    <w:rPr>
      <w:sz w:val="20"/>
    </w:rPr>
  </w:style>
  <w:style w:type="paragraph" w:customStyle="1" w:styleId="ETApara">
    <w:name w:val="ETA(para)"/>
    <w:basedOn w:val="OPCParaBase"/>
    <w:rsid w:val="0026478E"/>
    <w:pPr>
      <w:tabs>
        <w:tab w:val="right" w:pos="754"/>
      </w:tabs>
      <w:spacing w:before="60" w:line="240" w:lineRule="auto"/>
      <w:ind w:left="828" w:hanging="828"/>
    </w:pPr>
    <w:rPr>
      <w:sz w:val="20"/>
    </w:rPr>
  </w:style>
  <w:style w:type="paragraph" w:customStyle="1" w:styleId="ETAsubpara">
    <w:name w:val="ETA(subpara)"/>
    <w:basedOn w:val="OPCParaBase"/>
    <w:rsid w:val="0026478E"/>
    <w:pPr>
      <w:tabs>
        <w:tab w:val="right" w:pos="1083"/>
      </w:tabs>
      <w:spacing w:before="60" w:line="240" w:lineRule="auto"/>
      <w:ind w:left="1191" w:hanging="1191"/>
    </w:pPr>
    <w:rPr>
      <w:sz w:val="20"/>
    </w:rPr>
  </w:style>
  <w:style w:type="paragraph" w:customStyle="1" w:styleId="ETAsub-subpara">
    <w:name w:val="ETA(sub-subpara)"/>
    <w:basedOn w:val="OPCParaBase"/>
    <w:rsid w:val="0026478E"/>
    <w:pPr>
      <w:tabs>
        <w:tab w:val="right" w:pos="1412"/>
      </w:tabs>
      <w:spacing w:before="60" w:line="240" w:lineRule="auto"/>
      <w:ind w:left="1525" w:hanging="1525"/>
    </w:pPr>
    <w:rPr>
      <w:sz w:val="20"/>
    </w:rPr>
  </w:style>
  <w:style w:type="paragraph" w:customStyle="1" w:styleId="Formula">
    <w:name w:val="Formula"/>
    <w:basedOn w:val="OPCParaBase"/>
    <w:rsid w:val="0026478E"/>
    <w:pPr>
      <w:spacing w:line="240" w:lineRule="auto"/>
      <w:ind w:left="1134"/>
    </w:pPr>
    <w:rPr>
      <w:sz w:val="20"/>
    </w:rPr>
  </w:style>
  <w:style w:type="paragraph" w:styleId="Header">
    <w:name w:val="header"/>
    <w:basedOn w:val="OPCParaBase"/>
    <w:link w:val="HeaderChar"/>
    <w:unhideWhenUsed/>
    <w:rsid w:val="002647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6478E"/>
    <w:rPr>
      <w:rFonts w:eastAsia="Times New Roman" w:cs="Times New Roman"/>
      <w:sz w:val="16"/>
      <w:lang w:eastAsia="en-AU"/>
    </w:rPr>
  </w:style>
  <w:style w:type="paragraph" w:customStyle="1" w:styleId="House">
    <w:name w:val="House"/>
    <w:basedOn w:val="OPCParaBase"/>
    <w:rsid w:val="0026478E"/>
    <w:pPr>
      <w:spacing w:line="240" w:lineRule="auto"/>
    </w:pPr>
    <w:rPr>
      <w:sz w:val="28"/>
    </w:rPr>
  </w:style>
  <w:style w:type="paragraph" w:customStyle="1" w:styleId="Item">
    <w:name w:val="Item"/>
    <w:aliases w:val="i"/>
    <w:basedOn w:val="OPCParaBase"/>
    <w:next w:val="ItemHead"/>
    <w:rsid w:val="0026478E"/>
    <w:pPr>
      <w:keepLines/>
      <w:spacing w:before="80" w:line="240" w:lineRule="auto"/>
      <w:ind w:left="709"/>
    </w:pPr>
  </w:style>
  <w:style w:type="paragraph" w:customStyle="1" w:styleId="ItemHead">
    <w:name w:val="ItemHead"/>
    <w:aliases w:val="ih"/>
    <w:basedOn w:val="OPCParaBase"/>
    <w:next w:val="Item"/>
    <w:rsid w:val="002647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6478E"/>
    <w:pPr>
      <w:spacing w:line="240" w:lineRule="auto"/>
    </w:pPr>
    <w:rPr>
      <w:b/>
      <w:sz w:val="32"/>
    </w:rPr>
  </w:style>
  <w:style w:type="paragraph" w:customStyle="1" w:styleId="notedraft">
    <w:name w:val="note(draft)"/>
    <w:aliases w:val="nd"/>
    <w:basedOn w:val="OPCParaBase"/>
    <w:rsid w:val="0026478E"/>
    <w:pPr>
      <w:spacing w:before="240" w:line="240" w:lineRule="auto"/>
      <w:ind w:left="284" w:hanging="284"/>
    </w:pPr>
    <w:rPr>
      <w:i/>
      <w:sz w:val="24"/>
    </w:rPr>
  </w:style>
  <w:style w:type="paragraph" w:customStyle="1" w:styleId="notemargin">
    <w:name w:val="note(margin)"/>
    <w:aliases w:val="nm"/>
    <w:basedOn w:val="OPCParaBase"/>
    <w:rsid w:val="0026478E"/>
    <w:pPr>
      <w:tabs>
        <w:tab w:val="left" w:pos="709"/>
      </w:tabs>
      <w:spacing w:before="122" w:line="198" w:lineRule="exact"/>
      <w:ind w:left="709" w:hanging="709"/>
    </w:pPr>
    <w:rPr>
      <w:sz w:val="18"/>
    </w:rPr>
  </w:style>
  <w:style w:type="paragraph" w:customStyle="1" w:styleId="noteToPara">
    <w:name w:val="noteToPara"/>
    <w:aliases w:val="ntp"/>
    <w:basedOn w:val="OPCParaBase"/>
    <w:rsid w:val="0026478E"/>
    <w:pPr>
      <w:spacing w:before="122" w:line="198" w:lineRule="exact"/>
      <w:ind w:left="2353" w:hanging="709"/>
    </w:pPr>
    <w:rPr>
      <w:sz w:val="18"/>
    </w:rPr>
  </w:style>
  <w:style w:type="paragraph" w:customStyle="1" w:styleId="noteParlAmend">
    <w:name w:val="note(ParlAmend)"/>
    <w:aliases w:val="npp"/>
    <w:basedOn w:val="OPCParaBase"/>
    <w:next w:val="ParlAmend"/>
    <w:rsid w:val="0026478E"/>
    <w:pPr>
      <w:spacing w:line="240" w:lineRule="auto"/>
      <w:jc w:val="right"/>
    </w:pPr>
    <w:rPr>
      <w:rFonts w:ascii="Arial" w:hAnsi="Arial"/>
      <w:b/>
      <w:i/>
    </w:rPr>
  </w:style>
  <w:style w:type="paragraph" w:customStyle="1" w:styleId="Page1">
    <w:name w:val="Page1"/>
    <w:basedOn w:val="OPCParaBase"/>
    <w:rsid w:val="0026478E"/>
    <w:pPr>
      <w:spacing w:before="5600" w:line="240" w:lineRule="auto"/>
    </w:pPr>
    <w:rPr>
      <w:b/>
      <w:sz w:val="32"/>
    </w:rPr>
  </w:style>
  <w:style w:type="paragraph" w:customStyle="1" w:styleId="PageBreak">
    <w:name w:val="PageBreak"/>
    <w:aliases w:val="pb"/>
    <w:basedOn w:val="OPCParaBase"/>
    <w:rsid w:val="0026478E"/>
    <w:pPr>
      <w:spacing w:line="240" w:lineRule="auto"/>
    </w:pPr>
    <w:rPr>
      <w:sz w:val="20"/>
    </w:rPr>
  </w:style>
  <w:style w:type="paragraph" w:customStyle="1" w:styleId="paragraphsub">
    <w:name w:val="paragraph(sub)"/>
    <w:aliases w:val="aa"/>
    <w:basedOn w:val="OPCParaBase"/>
    <w:rsid w:val="0026478E"/>
    <w:pPr>
      <w:tabs>
        <w:tab w:val="right" w:pos="1985"/>
      </w:tabs>
      <w:spacing w:before="40" w:line="240" w:lineRule="auto"/>
      <w:ind w:left="2098" w:hanging="2098"/>
    </w:pPr>
  </w:style>
  <w:style w:type="paragraph" w:customStyle="1" w:styleId="paragraphsub-sub">
    <w:name w:val="paragraph(sub-sub)"/>
    <w:aliases w:val="aaa"/>
    <w:basedOn w:val="OPCParaBase"/>
    <w:rsid w:val="0026478E"/>
    <w:pPr>
      <w:tabs>
        <w:tab w:val="right" w:pos="2722"/>
      </w:tabs>
      <w:spacing w:before="40" w:line="240" w:lineRule="auto"/>
      <w:ind w:left="2835" w:hanging="2835"/>
    </w:pPr>
  </w:style>
  <w:style w:type="paragraph" w:customStyle="1" w:styleId="paragraph">
    <w:name w:val="paragraph"/>
    <w:aliases w:val="a"/>
    <w:basedOn w:val="OPCParaBase"/>
    <w:rsid w:val="0026478E"/>
    <w:pPr>
      <w:tabs>
        <w:tab w:val="right" w:pos="1531"/>
      </w:tabs>
      <w:spacing w:before="40" w:line="240" w:lineRule="auto"/>
      <w:ind w:left="1644" w:hanging="1644"/>
    </w:pPr>
  </w:style>
  <w:style w:type="paragraph" w:customStyle="1" w:styleId="ParlAmend">
    <w:name w:val="ParlAmend"/>
    <w:aliases w:val="pp"/>
    <w:basedOn w:val="OPCParaBase"/>
    <w:rsid w:val="0026478E"/>
    <w:pPr>
      <w:spacing w:before="240" w:line="240" w:lineRule="atLeast"/>
      <w:ind w:hanging="567"/>
    </w:pPr>
    <w:rPr>
      <w:sz w:val="24"/>
    </w:rPr>
  </w:style>
  <w:style w:type="paragraph" w:customStyle="1" w:styleId="Penalty">
    <w:name w:val="Penalty"/>
    <w:basedOn w:val="OPCParaBase"/>
    <w:rsid w:val="0026478E"/>
    <w:pPr>
      <w:tabs>
        <w:tab w:val="left" w:pos="2977"/>
      </w:tabs>
      <w:spacing w:before="180" w:line="240" w:lineRule="auto"/>
      <w:ind w:left="1985" w:hanging="851"/>
    </w:pPr>
  </w:style>
  <w:style w:type="paragraph" w:customStyle="1" w:styleId="Portfolio">
    <w:name w:val="Portfolio"/>
    <w:basedOn w:val="OPCParaBase"/>
    <w:rsid w:val="0026478E"/>
    <w:pPr>
      <w:spacing w:line="240" w:lineRule="auto"/>
    </w:pPr>
    <w:rPr>
      <w:i/>
      <w:sz w:val="20"/>
    </w:rPr>
  </w:style>
  <w:style w:type="paragraph" w:customStyle="1" w:styleId="Preamble">
    <w:name w:val="Preamble"/>
    <w:basedOn w:val="OPCParaBase"/>
    <w:next w:val="Normal"/>
    <w:rsid w:val="002647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6478E"/>
    <w:pPr>
      <w:spacing w:line="240" w:lineRule="auto"/>
    </w:pPr>
    <w:rPr>
      <w:i/>
      <w:sz w:val="20"/>
    </w:rPr>
  </w:style>
  <w:style w:type="paragraph" w:customStyle="1" w:styleId="Session">
    <w:name w:val="Session"/>
    <w:basedOn w:val="OPCParaBase"/>
    <w:rsid w:val="0026478E"/>
    <w:pPr>
      <w:spacing w:line="240" w:lineRule="auto"/>
    </w:pPr>
    <w:rPr>
      <w:sz w:val="28"/>
    </w:rPr>
  </w:style>
  <w:style w:type="paragraph" w:customStyle="1" w:styleId="Sponsor">
    <w:name w:val="Sponsor"/>
    <w:basedOn w:val="OPCParaBase"/>
    <w:rsid w:val="0026478E"/>
    <w:pPr>
      <w:spacing w:line="240" w:lineRule="auto"/>
    </w:pPr>
    <w:rPr>
      <w:i/>
    </w:rPr>
  </w:style>
  <w:style w:type="paragraph" w:customStyle="1" w:styleId="Subitem">
    <w:name w:val="Subitem"/>
    <w:aliases w:val="iss"/>
    <w:basedOn w:val="OPCParaBase"/>
    <w:rsid w:val="0026478E"/>
    <w:pPr>
      <w:spacing w:before="180" w:line="240" w:lineRule="auto"/>
      <w:ind w:left="709" w:hanging="709"/>
    </w:pPr>
  </w:style>
  <w:style w:type="paragraph" w:customStyle="1" w:styleId="SubitemHead">
    <w:name w:val="SubitemHead"/>
    <w:aliases w:val="issh"/>
    <w:basedOn w:val="OPCParaBase"/>
    <w:rsid w:val="002647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6478E"/>
    <w:pPr>
      <w:spacing w:before="40" w:line="240" w:lineRule="auto"/>
      <w:ind w:left="1134"/>
    </w:pPr>
  </w:style>
  <w:style w:type="paragraph" w:customStyle="1" w:styleId="SubsectionHead">
    <w:name w:val="SubsectionHead"/>
    <w:aliases w:val="ssh"/>
    <w:basedOn w:val="OPCParaBase"/>
    <w:next w:val="subsection"/>
    <w:rsid w:val="0026478E"/>
    <w:pPr>
      <w:keepNext/>
      <w:keepLines/>
      <w:spacing w:before="240" w:line="240" w:lineRule="auto"/>
      <w:ind w:left="1134"/>
    </w:pPr>
    <w:rPr>
      <w:i/>
    </w:rPr>
  </w:style>
  <w:style w:type="paragraph" w:customStyle="1" w:styleId="Tablea">
    <w:name w:val="Table(a)"/>
    <w:aliases w:val="ta"/>
    <w:basedOn w:val="OPCParaBase"/>
    <w:rsid w:val="0026478E"/>
    <w:pPr>
      <w:spacing w:before="60" w:line="240" w:lineRule="auto"/>
      <w:ind w:left="284" w:hanging="284"/>
    </w:pPr>
    <w:rPr>
      <w:sz w:val="20"/>
    </w:rPr>
  </w:style>
  <w:style w:type="paragraph" w:customStyle="1" w:styleId="TableAA">
    <w:name w:val="Table(AA)"/>
    <w:aliases w:val="taaa"/>
    <w:basedOn w:val="OPCParaBase"/>
    <w:rsid w:val="002647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647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6478E"/>
    <w:pPr>
      <w:spacing w:before="60" w:line="240" w:lineRule="atLeast"/>
    </w:pPr>
    <w:rPr>
      <w:sz w:val="20"/>
    </w:rPr>
  </w:style>
  <w:style w:type="paragraph" w:customStyle="1" w:styleId="TLPBoxTextnote">
    <w:name w:val="TLPBoxText(note"/>
    <w:aliases w:val="right)"/>
    <w:basedOn w:val="OPCParaBase"/>
    <w:rsid w:val="002647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647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6478E"/>
    <w:pPr>
      <w:spacing w:before="122" w:line="198" w:lineRule="exact"/>
      <w:ind w:left="1985" w:hanging="851"/>
      <w:jc w:val="right"/>
    </w:pPr>
    <w:rPr>
      <w:sz w:val="18"/>
    </w:rPr>
  </w:style>
  <w:style w:type="paragraph" w:customStyle="1" w:styleId="TLPTableBullet">
    <w:name w:val="TLPTableBullet"/>
    <w:aliases w:val="ttb"/>
    <w:basedOn w:val="OPCParaBase"/>
    <w:rsid w:val="0026478E"/>
    <w:pPr>
      <w:spacing w:line="240" w:lineRule="exact"/>
      <w:ind w:left="284" w:hanging="284"/>
    </w:pPr>
    <w:rPr>
      <w:sz w:val="20"/>
    </w:rPr>
  </w:style>
  <w:style w:type="paragraph" w:styleId="TOC1">
    <w:name w:val="toc 1"/>
    <w:basedOn w:val="OPCParaBase"/>
    <w:next w:val="Normal"/>
    <w:uiPriority w:val="39"/>
    <w:semiHidden/>
    <w:unhideWhenUsed/>
    <w:rsid w:val="0026478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26478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6478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6478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6478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6478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6478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6478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6478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6478E"/>
    <w:pPr>
      <w:keepLines/>
      <w:spacing w:before="240" w:after="120" w:line="240" w:lineRule="auto"/>
      <w:ind w:left="794"/>
    </w:pPr>
    <w:rPr>
      <w:b/>
      <w:kern w:val="28"/>
      <w:sz w:val="20"/>
    </w:rPr>
  </w:style>
  <w:style w:type="paragraph" w:customStyle="1" w:styleId="TofSectsHeading">
    <w:name w:val="TofSects(Heading)"/>
    <w:basedOn w:val="OPCParaBase"/>
    <w:rsid w:val="0026478E"/>
    <w:pPr>
      <w:spacing w:before="240" w:after="120" w:line="240" w:lineRule="auto"/>
    </w:pPr>
    <w:rPr>
      <w:b/>
      <w:sz w:val="24"/>
    </w:rPr>
  </w:style>
  <w:style w:type="paragraph" w:customStyle="1" w:styleId="TofSectsSection">
    <w:name w:val="TofSects(Section)"/>
    <w:basedOn w:val="OPCParaBase"/>
    <w:rsid w:val="0026478E"/>
    <w:pPr>
      <w:keepLines/>
      <w:spacing w:before="40" w:line="240" w:lineRule="auto"/>
      <w:ind w:left="1588" w:hanging="794"/>
    </w:pPr>
    <w:rPr>
      <w:kern w:val="28"/>
      <w:sz w:val="18"/>
    </w:rPr>
  </w:style>
  <w:style w:type="paragraph" w:customStyle="1" w:styleId="TofSectsSubdiv">
    <w:name w:val="TofSects(Subdiv)"/>
    <w:basedOn w:val="OPCParaBase"/>
    <w:rsid w:val="0026478E"/>
    <w:pPr>
      <w:keepLines/>
      <w:spacing w:before="80" w:line="240" w:lineRule="auto"/>
      <w:ind w:left="1588" w:hanging="794"/>
    </w:pPr>
    <w:rPr>
      <w:kern w:val="28"/>
    </w:rPr>
  </w:style>
  <w:style w:type="paragraph" w:customStyle="1" w:styleId="WRStyle">
    <w:name w:val="WR Style"/>
    <w:aliases w:val="WR"/>
    <w:basedOn w:val="OPCParaBase"/>
    <w:rsid w:val="0026478E"/>
    <w:pPr>
      <w:spacing w:before="240" w:line="240" w:lineRule="auto"/>
      <w:ind w:left="284" w:hanging="284"/>
    </w:pPr>
    <w:rPr>
      <w:b/>
      <w:i/>
      <w:kern w:val="28"/>
      <w:sz w:val="24"/>
    </w:rPr>
  </w:style>
  <w:style w:type="paragraph" w:customStyle="1" w:styleId="notepara">
    <w:name w:val="note(para)"/>
    <w:aliases w:val="na"/>
    <w:basedOn w:val="OPCParaBase"/>
    <w:rsid w:val="0026478E"/>
    <w:pPr>
      <w:spacing w:before="40" w:line="198" w:lineRule="exact"/>
      <w:ind w:left="2354" w:hanging="369"/>
    </w:pPr>
    <w:rPr>
      <w:sz w:val="18"/>
    </w:rPr>
  </w:style>
  <w:style w:type="paragraph" w:styleId="Footer">
    <w:name w:val="footer"/>
    <w:link w:val="FooterChar"/>
    <w:rsid w:val="002647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6478E"/>
    <w:rPr>
      <w:rFonts w:eastAsia="Times New Roman" w:cs="Times New Roman"/>
      <w:sz w:val="22"/>
      <w:szCs w:val="24"/>
      <w:lang w:eastAsia="en-AU"/>
    </w:rPr>
  </w:style>
  <w:style w:type="character" w:styleId="LineNumber">
    <w:name w:val="line number"/>
    <w:basedOn w:val="OPCCharBase"/>
    <w:uiPriority w:val="99"/>
    <w:semiHidden/>
    <w:unhideWhenUsed/>
    <w:rsid w:val="0026478E"/>
    <w:rPr>
      <w:sz w:val="16"/>
    </w:rPr>
  </w:style>
  <w:style w:type="table" w:customStyle="1" w:styleId="CFlag">
    <w:name w:val="CFlag"/>
    <w:basedOn w:val="TableNormal"/>
    <w:uiPriority w:val="99"/>
    <w:rsid w:val="0026478E"/>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47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8E"/>
    <w:rPr>
      <w:rFonts w:ascii="Tahoma" w:hAnsi="Tahoma" w:cs="Tahoma"/>
      <w:sz w:val="16"/>
      <w:szCs w:val="16"/>
    </w:rPr>
  </w:style>
  <w:style w:type="character" w:styleId="Hyperlink">
    <w:name w:val="Hyperlink"/>
    <w:basedOn w:val="DefaultParagraphFont"/>
    <w:rsid w:val="0026478E"/>
    <w:rPr>
      <w:color w:val="0000FF"/>
      <w:u w:val="single"/>
    </w:rPr>
  </w:style>
  <w:style w:type="table" w:styleId="TableGrid">
    <w:name w:val="Table Grid"/>
    <w:basedOn w:val="TableNormal"/>
    <w:uiPriority w:val="59"/>
    <w:rsid w:val="00264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26478E"/>
    <w:rPr>
      <w:b/>
      <w:sz w:val="28"/>
      <w:szCs w:val="32"/>
    </w:rPr>
  </w:style>
  <w:style w:type="paragraph" w:customStyle="1" w:styleId="TerritoryT">
    <w:name w:val="TerritoryT"/>
    <w:basedOn w:val="OPCParaBase"/>
    <w:next w:val="Normal"/>
    <w:rsid w:val="0026478E"/>
    <w:rPr>
      <w:b/>
      <w:sz w:val="32"/>
    </w:rPr>
  </w:style>
  <w:style w:type="paragraph" w:customStyle="1" w:styleId="LegislationMadeUnder">
    <w:name w:val="LegislationMadeUnder"/>
    <w:basedOn w:val="OPCParaBase"/>
    <w:next w:val="Normal"/>
    <w:rsid w:val="0026478E"/>
    <w:rPr>
      <w:i/>
      <w:sz w:val="32"/>
      <w:szCs w:val="32"/>
    </w:rPr>
  </w:style>
  <w:style w:type="paragraph" w:customStyle="1" w:styleId="SignCoverPageEnd">
    <w:name w:val="SignCoverPageEnd"/>
    <w:basedOn w:val="OPCParaBase"/>
    <w:next w:val="Normal"/>
    <w:rsid w:val="0026478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6478E"/>
    <w:pPr>
      <w:pBdr>
        <w:top w:val="single" w:sz="4" w:space="1" w:color="auto"/>
      </w:pBdr>
      <w:spacing w:before="360"/>
      <w:ind w:right="397"/>
      <w:jc w:val="both"/>
    </w:pPr>
  </w:style>
  <w:style w:type="paragraph" w:customStyle="1" w:styleId="NotesHeading1">
    <w:name w:val="NotesHeading 1"/>
    <w:basedOn w:val="OPCParaBase"/>
    <w:next w:val="Normal"/>
    <w:rsid w:val="0026478E"/>
    <w:rPr>
      <w:b/>
      <w:sz w:val="28"/>
      <w:szCs w:val="28"/>
    </w:rPr>
  </w:style>
  <w:style w:type="paragraph" w:customStyle="1" w:styleId="NotesHeading2">
    <w:name w:val="NotesHeading 2"/>
    <w:basedOn w:val="OPCParaBase"/>
    <w:next w:val="Normal"/>
    <w:rsid w:val="0026478E"/>
    <w:rPr>
      <w:b/>
      <w:sz w:val="28"/>
      <w:szCs w:val="28"/>
    </w:rPr>
  </w:style>
  <w:style w:type="paragraph" w:customStyle="1" w:styleId="ENotesText">
    <w:name w:val="ENotesText"/>
    <w:basedOn w:val="OPCParaBase"/>
    <w:next w:val="Normal"/>
    <w:rsid w:val="0026478E"/>
  </w:style>
  <w:style w:type="paragraph" w:customStyle="1" w:styleId="CompiledActNo">
    <w:name w:val="CompiledActNo"/>
    <w:basedOn w:val="OPCParaBase"/>
    <w:next w:val="Normal"/>
    <w:rsid w:val="0026478E"/>
    <w:rPr>
      <w:b/>
      <w:sz w:val="24"/>
      <w:szCs w:val="24"/>
    </w:rPr>
  </w:style>
  <w:style w:type="paragraph" w:customStyle="1" w:styleId="CompiledMadeUnder">
    <w:name w:val="CompiledMadeUnder"/>
    <w:basedOn w:val="OPCParaBase"/>
    <w:next w:val="Normal"/>
    <w:rsid w:val="0026478E"/>
    <w:rPr>
      <w:i/>
      <w:sz w:val="24"/>
      <w:szCs w:val="24"/>
    </w:rPr>
  </w:style>
  <w:style w:type="paragraph" w:customStyle="1" w:styleId="Paragraphsub-sub-sub">
    <w:name w:val="Paragraph(sub-sub-sub)"/>
    <w:aliases w:val="aaaa"/>
    <w:basedOn w:val="OPCParaBase"/>
    <w:rsid w:val="0026478E"/>
    <w:pPr>
      <w:tabs>
        <w:tab w:val="right" w:pos="3402"/>
      </w:tabs>
      <w:spacing w:before="40" w:line="240" w:lineRule="auto"/>
      <w:ind w:left="3402" w:hanging="3402"/>
    </w:pPr>
  </w:style>
  <w:style w:type="paragraph" w:customStyle="1" w:styleId="NoteToSubpara">
    <w:name w:val="NoteToSubpara"/>
    <w:aliases w:val="nts"/>
    <w:basedOn w:val="OPCParaBase"/>
    <w:rsid w:val="0026478E"/>
    <w:pPr>
      <w:spacing w:before="40" w:line="198" w:lineRule="exact"/>
      <w:ind w:left="2835" w:hanging="709"/>
    </w:pPr>
    <w:rPr>
      <w:sz w:val="18"/>
    </w:rPr>
  </w:style>
  <w:style w:type="paragraph" w:customStyle="1" w:styleId="EndNotespara">
    <w:name w:val="EndNotes(para)"/>
    <w:aliases w:val="eta"/>
    <w:basedOn w:val="OPCParaBase"/>
    <w:next w:val="Normal"/>
    <w:rsid w:val="002647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647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2647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6478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26478E"/>
    <w:pPr>
      <w:keepNext/>
      <w:spacing w:before="60" w:line="240" w:lineRule="atLeast"/>
    </w:pPr>
    <w:rPr>
      <w:rFonts w:ascii="Arial" w:hAnsi="Arial"/>
      <w:b/>
      <w:sz w:val="16"/>
    </w:rPr>
  </w:style>
  <w:style w:type="paragraph" w:customStyle="1" w:styleId="ENoteTTi">
    <w:name w:val="ENoteTTi"/>
    <w:aliases w:val="entti"/>
    <w:basedOn w:val="OPCParaBase"/>
    <w:rsid w:val="0026478E"/>
    <w:pPr>
      <w:keepNext/>
      <w:spacing w:before="60" w:line="240" w:lineRule="atLeast"/>
      <w:ind w:left="170"/>
    </w:pPr>
    <w:rPr>
      <w:sz w:val="16"/>
    </w:rPr>
  </w:style>
  <w:style w:type="paragraph" w:customStyle="1" w:styleId="ENotesHeading1">
    <w:name w:val="ENotesHeading 1"/>
    <w:aliases w:val="Enh1"/>
    <w:basedOn w:val="OPCParaBase"/>
    <w:next w:val="Normal"/>
    <w:rsid w:val="0026478E"/>
    <w:pPr>
      <w:spacing w:before="120"/>
      <w:outlineLvl w:val="1"/>
    </w:pPr>
    <w:rPr>
      <w:b/>
      <w:sz w:val="28"/>
      <w:szCs w:val="28"/>
    </w:rPr>
  </w:style>
  <w:style w:type="paragraph" w:customStyle="1" w:styleId="ENotesHeading2">
    <w:name w:val="ENotesHeading 2"/>
    <w:aliases w:val="Enh2"/>
    <w:basedOn w:val="OPCParaBase"/>
    <w:next w:val="Normal"/>
    <w:rsid w:val="0026478E"/>
    <w:pPr>
      <w:spacing w:before="120" w:after="120"/>
      <w:outlineLvl w:val="2"/>
    </w:pPr>
    <w:rPr>
      <w:b/>
      <w:sz w:val="24"/>
      <w:szCs w:val="28"/>
    </w:rPr>
  </w:style>
  <w:style w:type="paragraph" w:customStyle="1" w:styleId="ENoteTTIndentHeading">
    <w:name w:val="ENoteTTIndentHeading"/>
    <w:aliases w:val="enTTHi"/>
    <w:basedOn w:val="OPCParaBase"/>
    <w:rsid w:val="002647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6478E"/>
    <w:pPr>
      <w:spacing w:before="60" w:line="240" w:lineRule="atLeast"/>
    </w:pPr>
    <w:rPr>
      <w:sz w:val="16"/>
    </w:rPr>
  </w:style>
  <w:style w:type="paragraph" w:customStyle="1" w:styleId="MadeunderText">
    <w:name w:val="MadeunderText"/>
    <w:basedOn w:val="OPCParaBase"/>
    <w:next w:val="CompiledMadeUnder"/>
    <w:rsid w:val="0026478E"/>
    <w:pPr>
      <w:spacing w:before="240"/>
    </w:pPr>
    <w:rPr>
      <w:sz w:val="24"/>
      <w:szCs w:val="24"/>
    </w:rPr>
  </w:style>
  <w:style w:type="paragraph" w:customStyle="1" w:styleId="ENotesHeading3">
    <w:name w:val="ENotesHeading 3"/>
    <w:aliases w:val="Enh3"/>
    <w:basedOn w:val="OPCParaBase"/>
    <w:next w:val="Normal"/>
    <w:rsid w:val="0026478E"/>
    <w:pPr>
      <w:keepNext/>
      <w:spacing w:before="120" w:line="240" w:lineRule="auto"/>
      <w:outlineLvl w:val="4"/>
    </w:pPr>
    <w:rPr>
      <w:b/>
      <w:szCs w:val="24"/>
    </w:rPr>
  </w:style>
  <w:style w:type="character" w:customStyle="1" w:styleId="CharSubPartTextCASA">
    <w:name w:val="CharSubPartText(CASA)"/>
    <w:basedOn w:val="OPCCharBase"/>
    <w:uiPriority w:val="1"/>
    <w:rsid w:val="0026478E"/>
  </w:style>
  <w:style w:type="character" w:customStyle="1" w:styleId="CharSubPartNoCASA">
    <w:name w:val="CharSubPartNo(CASA)"/>
    <w:basedOn w:val="OPCCharBase"/>
    <w:uiPriority w:val="1"/>
    <w:rsid w:val="0026478E"/>
  </w:style>
  <w:style w:type="paragraph" w:customStyle="1" w:styleId="ENoteTTIndentHeadingSub">
    <w:name w:val="ENoteTTIndentHeadingSub"/>
    <w:aliases w:val="enTTHis"/>
    <w:basedOn w:val="OPCParaBase"/>
    <w:rsid w:val="0026478E"/>
    <w:pPr>
      <w:keepNext/>
      <w:spacing w:before="60" w:line="240" w:lineRule="atLeast"/>
      <w:ind w:left="340"/>
    </w:pPr>
    <w:rPr>
      <w:b/>
      <w:sz w:val="16"/>
    </w:rPr>
  </w:style>
  <w:style w:type="paragraph" w:customStyle="1" w:styleId="ENoteTTiSub">
    <w:name w:val="ENoteTTiSub"/>
    <w:aliases w:val="enttis"/>
    <w:basedOn w:val="OPCParaBase"/>
    <w:rsid w:val="0026478E"/>
    <w:pPr>
      <w:keepNext/>
      <w:spacing w:before="60" w:line="240" w:lineRule="atLeast"/>
      <w:ind w:left="340"/>
    </w:pPr>
    <w:rPr>
      <w:sz w:val="16"/>
    </w:rPr>
  </w:style>
  <w:style w:type="paragraph" w:customStyle="1" w:styleId="SubDivisionMigration">
    <w:name w:val="SubDivisionMigration"/>
    <w:aliases w:val="sdm"/>
    <w:basedOn w:val="OPCParaBase"/>
    <w:rsid w:val="002647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6478E"/>
    <w:pPr>
      <w:keepNext/>
      <w:keepLines/>
      <w:spacing w:before="240" w:line="240" w:lineRule="auto"/>
      <w:ind w:left="1134" w:hanging="1134"/>
    </w:pPr>
    <w:rPr>
      <w:b/>
      <w:sz w:val="28"/>
    </w:rPr>
  </w:style>
  <w:style w:type="paragraph" w:customStyle="1" w:styleId="notetext">
    <w:name w:val="note(text)"/>
    <w:aliases w:val="n"/>
    <w:basedOn w:val="OPCParaBase"/>
    <w:rsid w:val="0026478E"/>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2647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6478E"/>
    <w:rPr>
      <w:sz w:val="22"/>
    </w:rPr>
  </w:style>
  <w:style w:type="paragraph" w:customStyle="1" w:styleId="SOTextNote">
    <w:name w:val="SO TextNote"/>
    <w:aliases w:val="sont"/>
    <w:basedOn w:val="SOText"/>
    <w:qFormat/>
    <w:rsid w:val="0026478E"/>
    <w:pPr>
      <w:spacing w:before="122" w:line="198" w:lineRule="exact"/>
      <w:ind w:left="1843" w:hanging="709"/>
    </w:pPr>
    <w:rPr>
      <w:sz w:val="18"/>
    </w:rPr>
  </w:style>
  <w:style w:type="paragraph" w:customStyle="1" w:styleId="SOPara">
    <w:name w:val="SO Para"/>
    <w:aliases w:val="soa"/>
    <w:basedOn w:val="SOText"/>
    <w:link w:val="SOParaChar"/>
    <w:qFormat/>
    <w:rsid w:val="0026478E"/>
    <w:pPr>
      <w:tabs>
        <w:tab w:val="right" w:pos="1786"/>
      </w:tabs>
      <w:spacing w:before="40"/>
      <w:ind w:left="2070" w:hanging="936"/>
    </w:pPr>
  </w:style>
  <w:style w:type="character" w:customStyle="1" w:styleId="SOParaChar">
    <w:name w:val="SO Para Char"/>
    <w:aliases w:val="soa Char"/>
    <w:basedOn w:val="DefaultParagraphFont"/>
    <w:link w:val="SOPara"/>
    <w:rsid w:val="0026478E"/>
    <w:rPr>
      <w:sz w:val="22"/>
    </w:rPr>
  </w:style>
  <w:style w:type="paragraph" w:customStyle="1" w:styleId="FileName">
    <w:name w:val="FileName"/>
    <w:basedOn w:val="Normal"/>
    <w:rsid w:val="0026478E"/>
  </w:style>
  <w:style w:type="paragraph" w:customStyle="1" w:styleId="TableHeading">
    <w:name w:val="TableHeading"/>
    <w:aliases w:val="th"/>
    <w:basedOn w:val="OPCParaBase"/>
    <w:next w:val="Tabletext"/>
    <w:rsid w:val="0026478E"/>
    <w:pPr>
      <w:keepNext/>
      <w:spacing w:before="60" w:line="240" w:lineRule="atLeast"/>
    </w:pPr>
    <w:rPr>
      <w:b/>
      <w:sz w:val="20"/>
    </w:rPr>
  </w:style>
  <w:style w:type="paragraph" w:customStyle="1" w:styleId="SOHeadBold">
    <w:name w:val="SO HeadBold"/>
    <w:aliases w:val="sohb"/>
    <w:basedOn w:val="SOText"/>
    <w:next w:val="SOText"/>
    <w:link w:val="SOHeadBoldChar"/>
    <w:qFormat/>
    <w:rsid w:val="0026478E"/>
    <w:rPr>
      <w:b/>
    </w:rPr>
  </w:style>
  <w:style w:type="character" w:customStyle="1" w:styleId="SOHeadBoldChar">
    <w:name w:val="SO HeadBold Char"/>
    <w:aliases w:val="sohb Char"/>
    <w:basedOn w:val="DefaultParagraphFont"/>
    <w:link w:val="SOHeadBold"/>
    <w:rsid w:val="0026478E"/>
    <w:rPr>
      <w:b/>
      <w:sz w:val="22"/>
    </w:rPr>
  </w:style>
  <w:style w:type="paragraph" w:customStyle="1" w:styleId="SOHeadItalic">
    <w:name w:val="SO HeadItalic"/>
    <w:aliases w:val="sohi"/>
    <w:basedOn w:val="SOText"/>
    <w:next w:val="SOText"/>
    <w:link w:val="SOHeadItalicChar"/>
    <w:qFormat/>
    <w:rsid w:val="0026478E"/>
    <w:rPr>
      <w:i/>
    </w:rPr>
  </w:style>
  <w:style w:type="character" w:customStyle="1" w:styleId="SOHeadItalicChar">
    <w:name w:val="SO HeadItalic Char"/>
    <w:aliases w:val="sohi Char"/>
    <w:basedOn w:val="DefaultParagraphFont"/>
    <w:link w:val="SOHeadItalic"/>
    <w:rsid w:val="0026478E"/>
    <w:rPr>
      <w:i/>
      <w:sz w:val="22"/>
    </w:rPr>
  </w:style>
  <w:style w:type="paragraph" w:customStyle="1" w:styleId="SOBullet">
    <w:name w:val="SO Bullet"/>
    <w:aliases w:val="sotb"/>
    <w:basedOn w:val="SOText"/>
    <w:link w:val="SOBulletChar"/>
    <w:qFormat/>
    <w:rsid w:val="0026478E"/>
    <w:pPr>
      <w:ind w:left="1559" w:hanging="425"/>
    </w:pPr>
  </w:style>
  <w:style w:type="character" w:customStyle="1" w:styleId="SOBulletChar">
    <w:name w:val="SO Bullet Char"/>
    <w:aliases w:val="sotb Char"/>
    <w:basedOn w:val="DefaultParagraphFont"/>
    <w:link w:val="SOBullet"/>
    <w:rsid w:val="0026478E"/>
    <w:rPr>
      <w:sz w:val="22"/>
    </w:rPr>
  </w:style>
  <w:style w:type="paragraph" w:customStyle="1" w:styleId="SOBulletNote">
    <w:name w:val="SO BulletNote"/>
    <w:aliases w:val="sonb"/>
    <w:basedOn w:val="SOTextNote"/>
    <w:link w:val="SOBulletNoteChar"/>
    <w:qFormat/>
    <w:rsid w:val="0026478E"/>
    <w:pPr>
      <w:tabs>
        <w:tab w:val="left" w:pos="1560"/>
      </w:tabs>
      <w:ind w:left="2268" w:hanging="1134"/>
    </w:pPr>
  </w:style>
  <w:style w:type="character" w:customStyle="1" w:styleId="SOBulletNoteChar">
    <w:name w:val="SO BulletNote Char"/>
    <w:aliases w:val="sonb Char"/>
    <w:basedOn w:val="DefaultParagraphFont"/>
    <w:link w:val="SOBulletNote"/>
    <w:rsid w:val="0026478E"/>
    <w:rPr>
      <w:sz w:val="18"/>
    </w:rPr>
  </w:style>
  <w:style w:type="paragraph" w:customStyle="1" w:styleId="SOText2">
    <w:name w:val="SO Text2"/>
    <w:aliases w:val="sot2"/>
    <w:basedOn w:val="Normal"/>
    <w:next w:val="SOText"/>
    <w:link w:val="SOText2Char"/>
    <w:rsid w:val="0026478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6478E"/>
    <w:rPr>
      <w:sz w:val="22"/>
    </w:rPr>
  </w:style>
  <w:style w:type="paragraph" w:customStyle="1" w:styleId="SubPartCASA">
    <w:name w:val="SubPart(CASA)"/>
    <w:aliases w:val="csp"/>
    <w:basedOn w:val="OPCParaBase"/>
    <w:next w:val="ActHead3"/>
    <w:rsid w:val="0026478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13A24"/>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478E"/>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6478E"/>
  </w:style>
  <w:style w:type="paragraph" w:customStyle="1" w:styleId="OPCParaBase">
    <w:name w:val="OPCParaBase"/>
    <w:qFormat/>
    <w:rsid w:val="0026478E"/>
    <w:pPr>
      <w:spacing w:line="260" w:lineRule="atLeast"/>
    </w:pPr>
    <w:rPr>
      <w:rFonts w:eastAsia="Times New Roman" w:cs="Times New Roman"/>
      <w:sz w:val="22"/>
      <w:lang w:eastAsia="en-AU"/>
    </w:rPr>
  </w:style>
  <w:style w:type="paragraph" w:customStyle="1" w:styleId="ShortT">
    <w:name w:val="ShortT"/>
    <w:basedOn w:val="OPCParaBase"/>
    <w:next w:val="Normal"/>
    <w:qFormat/>
    <w:rsid w:val="0026478E"/>
    <w:pPr>
      <w:spacing w:line="240" w:lineRule="auto"/>
    </w:pPr>
    <w:rPr>
      <w:b/>
      <w:sz w:val="40"/>
    </w:rPr>
  </w:style>
  <w:style w:type="paragraph" w:customStyle="1" w:styleId="ActHead1">
    <w:name w:val="ActHead 1"/>
    <w:aliases w:val="c"/>
    <w:basedOn w:val="OPCParaBase"/>
    <w:next w:val="Normal"/>
    <w:qFormat/>
    <w:rsid w:val="002647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647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647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647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647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647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647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647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6478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6478E"/>
  </w:style>
  <w:style w:type="paragraph" w:customStyle="1" w:styleId="Blocks">
    <w:name w:val="Blocks"/>
    <w:aliases w:val="bb"/>
    <w:basedOn w:val="OPCParaBase"/>
    <w:qFormat/>
    <w:rsid w:val="0026478E"/>
    <w:pPr>
      <w:spacing w:line="240" w:lineRule="auto"/>
    </w:pPr>
    <w:rPr>
      <w:sz w:val="24"/>
    </w:rPr>
  </w:style>
  <w:style w:type="paragraph" w:customStyle="1" w:styleId="BoxText">
    <w:name w:val="BoxText"/>
    <w:aliases w:val="bt"/>
    <w:basedOn w:val="OPCParaBase"/>
    <w:qFormat/>
    <w:rsid w:val="002647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6478E"/>
    <w:rPr>
      <w:b/>
    </w:rPr>
  </w:style>
  <w:style w:type="paragraph" w:customStyle="1" w:styleId="BoxHeadItalic">
    <w:name w:val="BoxHeadItalic"/>
    <w:aliases w:val="bhi"/>
    <w:basedOn w:val="BoxText"/>
    <w:next w:val="BoxStep"/>
    <w:qFormat/>
    <w:rsid w:val="0026478E"/>
    <w:rPr>
      <w:i/>
    </w:rPr>
  </w:style>
  <w:style w:type="paragraph" w:customStyle="1" w:styleId="BoxList">
    <w:name w:val="BoxList"/>
    <w:aliases w:val="bl"/>
    <w:basedOn w:val="BoxText"/>
    <w:qFormat/>
    <w:rsid w:val="0026478E"/>
    <w:pPr>
      <w:ind w:left="1559" w:hanging="425"/>
    </w:pPr>
  </w:style>
  <w:style w:type="paragraph" w:customStyle="1" w:styleId="BoxNote">
    <w:name w:val="BoxNote"/>
    <w:aliases w:val="bn"/>
    <w:basedOn w:val="BoxText"/>
    <w:qFormat/>
    <w:rsid w:val="0026478E"/>
    <w:pPr>
      <w:tabs>
        <w:tab w:val="left" w:pos="1985"/>
      </w:tabs>
      <w:spacing w:before="122" w:line="198" w:lineRule="exact"/>
      <w:ind w:left="2948" w:hanging="1814"/>
    </w:pPr>
    <w:rPr>
      <w:sz w:val="18"/>
    </w:rPr>
  </w:style>
  <w:style w:type="paragraph" w:customStyle="1" w:styleId="BoxPara">
    <w:name w:val="BoxPara"/>
    <w:aliases w:val="bp"/>
    <w:basedOn w:val="BoxText"/>
    <w:qFormat/>
    <w:rsid w:val="0026478E"/>
    <w:pPr>
      <w:tabs>
        <w:tab w:val="right" w:pos="2268"/>
      </w:tabs>
      <w:ind w:left="2552" w:hanging="1418"/>
    </w:pPr>
  </w:style>
  <w:style w:type="paragraph" w:customStyle="1" w:styleId="BoxStep">
    <w:name w:val="BoxStep"/>
    <w:aliases w:val="bs"/>
    <w:basedOn w:val="BoxText"/>
    <w:qFormat/>
    <w:rsid w:val="0026478E"/>
    <w:pPr>
      <w:ind w:left="1985" w:hanging="851"/>
    </w:pPr>
  </w:style>
  <w:style w:type="character" w:customStyle="1" w:styleId="CharAmPartNo">
    <w:name w:val="CharAmPartNo"/>
    <w:basedOn w:val="OPCCharBase"/>
    <w:qFormat/>
    <w:rsid w:val="0026478E"/>
  </w:style>
  <w:style w:type="character" w:customStyle="1" w:styleId="CharAmPartText">
    <w:name w:val="CharAmPartText"/>
    <w:basedOn w:val="OPCCharBase"/>
    <w:qFormat/>
    <w:rsid w:val="0026478E"/>
  </w:style>
  <w:style w:type="character" w:customStyle="1" w:styleId="CharAmSchNo">
    <w:name w:val="CharAmSchNo"/>
    <w:basedOn w:val="OPCCharBase"/>
    <w:qFormat/>
    <w:rsid w:val="0026478E"/>
  </w:style>
  <w:style w:type="character" w:customStyle="1" w:styleId="CharAmSchText">
    <w:name w:val="CharAmSchText"/>
    <w:basedOn w:val="OPCCharBase"/>
    <w:qFormat/>
    <w:rsid w:val="0026478E"/>
  </w:style>
  <w:style w:type="character" w:customStyle="1" w:styleId="CharBoldItalic">
    <w:name w:val="CharBoldItalic"/>
    <w:basedOn w:val="OPCCharBase"/>
    <w:uiPriority w:val="1"/>
    <w:qFormat/>
    <w:rsid w:val="0026478E"/>
    <w:rPr>
      <w:b/>
      <w:i/>
    </w:rPr>
  </w:style>
  <w:style w:type="character" w:customStyle="1" w:styleId="CharChapNo">
    <w:name w:val="CharChapNo"/>
    <w:basedOn w:val="OPCCharBase"/>
    <w:uiPriority w:val="1"/>
    <w:qFormat/>
    <w:rsid w:val="0026478E"/>
  </w:style>
  <w:style w:type="character" w:customStyle="1" w:styleId="CharChapText">
    <w:name w:val="CharChapText"/>
    <w:basedOn w:val="OPCCharBase"/>
    <w:uiPriority w:val="1"/>
    <w:qFormat/>
    <w:rsid w:val="0026478E"/>
  </w:style>
  <w:style w:type="character" w:customStyle="1" w:styleId="CharDivNo">
    <w:name w:val="CharDivNo"/>
    <w:basedOn w:val="OPCCharBase"/>
    <w:uiPriority w:val="1"/>
    <w:qFormat/>
    <w:rsid w:val="0026478E"/>
  </w:style>
  <w:style w:type="character" w:customStyle="1" w:styleId="CharDivText">
    <w:name w:val="CharDivText"/>
    <w:basedOn w:val="OPCCharBase"/>
    <w:uiPriority w:val="1"/>
    <w:qFormat/>
    <w:rsid w:val="0026478E"/>
  </w:style>
  <w:style w:type="character" w:customStyle="1" w:styleId="CharItalic">
    <w:name w:val="CharItalic"/>
    <w:basedOn w:val="OPCCharBase"/>
    <w:uiPriority w:val="1"/>
    <w:qFormat/>
    <w:rsid w:val="0026478E"/>
    <w:rPr>
      <w:i/>
    </w:rPr>
  </w:style>
  <w:style w:type="character" w:customStyle="1" w:styleId="CharPartNo">
    <w:name w:val="CharPartNo"/>
    <w:basedOn w:val="OPCCharBase"/>
    <w:uiPriority w:val="1"/>
    <w:qFormat/>
    <w:rsid w:val="0026478E"/>
  </w:style>
  <w:style w:type="character" w:customStyle="1" w:styleId="CharPartText">
    <w:name w:val="CharPartText"/>
    <w:basedOn w:val="OPCCharBase"/>
    <w:uiPriority w:val="1"/>
    <w:qFormat/>
    <w:rsid w:val="0026478E"/>
  </w:style>
  <w:style w:type="character" w:customStyle="1" w:styleId="CharSectno">
    <w:name w:val="CharSectno"/>
    <w:basedOn w:val="OPCCharBase"/>
    <w:qFormat/>
    <w:rsid w:val="0026478E"/>
  </w:style>
  <w:style w:type="character" w:customStyle="1" w:styleId="CharSubdNo">
    <w:name w:val="CharSubdNo"/>
    <w:basedOn w:val="OPCCharBase"/>
    <w:uiPriority w:val="1"/>
    <w:qFormat/>
    <w:rsid w:val="0026478E"/>
  </w:style>
  <w:style w:type="character" w:customStyle="1" w:styleId="CharSubdText">
    <w:name w:val="CharSubdText"/>
    <w:basedOn w:val="OPCCharBase"/>
    <w:uiPriority w:val="1"/>
    <w:qFormat/>
    <w:rsid w:val="0026478E"/>
  </w:style>
  <w:style w:type="paragraph" w:customStyle="1" w:styleId="CTA--">
    <w:name w:val="CTA --"/>
    <w:basedOn w:val="OPCParaBase"/>
    <w:next w:val="Normal"/>
    <w:rsid w:val="0026478E"/>
    <w:pPr>
      <w:spacing w:before="60" w:line="240" w:lineRule="atLeast"/>
      <w:ind w:left="142" w:hanging="142"/>
    </w:pPr>
    <w:rPr>
      <w:sz w:val="20"/>
    </w:rPr>
  </w:style>
  <w:style w:type="paragraph" w:customStyle="1" w:styleId="CTA-">
    <w:name w:val="CTA -"/>
    <w:basedOn w:val="OPCParaBase"/>
    <w:rsid w:val="0026478E"/>
    <w:pPr>
      <w:spacing w:before="60" w:line="240" w:lineRule="atLeast"/>
      <w:ind w:left="85" w:hanging="85"/>
    </w:pPr>
    <w:rPr>
      <w:sz w:val="20"/>
    </w:rPr>
  </w:style>
  <w:style w:type="paragraph" w:customStyle="1" w:styleId="CTA---">
    <w:name w:val="CTA ---"/>
    <w:basedOn w:val="OPCParaBase"/>
    <w:next w:val="Normal"/>
    <w:rsid w:val="0026478E"/>
    <w:pPr>
      <w:spacing w:before="60" w:line="240" w:lineRule="atLeast"/>
      <w:ind w:left="198" w:hanging="198"/>
    </w:pPr>
    <w:rPr>
      <w:sz w:val="20"/>
    </w:rPr>
  </w:style>
  <w:style w:type="paragraph" w:customStyle="1" w:styleId="CTA----">
    <w:name w:val="CTA ----"/>
    <w:basedOn w:val="OPCParaBase"/>
    <w:next w:val="Normal"/>
    <w:rsid w:val="0026478E"/>
    <w:pPr>
      <w:spacing w:before="60" w:line="240" w:lineRule="atLeast"/>
      <w:ind w:left="255" w:hanging="255"/>
    </w:pPr>
    <w:rPr>
      <w:sz w:val="20"/>
    </w:rPr>
  </w:style>
  <w:style w:type="paragraph" w:customStyle="1" w:styleId="CTA1a">
    <w:name w:val="CTA 1(a)"/>
    <w:basedOn w:val="OPCParaBase"/>
    <w:rsid w:val="0026478E"/>
    <w:pPr>
      <w:tabs>
        <w:tab w:val="right" w:pos="414"/>
      </w:tabs>
      <w:spacing w:before="40" w:line="240" w:lineRule="atLeast"/>
      <w:ind w:left="675" w:hanging="675"/>
    </w:pPr>
    <w:rPr>
      <w:sz w:val="20"/>
    </w:rPr>
  </w:style>
  <w:style w:type="paragraph" w:customStyle="1" w:styleId="CTA1ai">
    <w:name w:val="CTA 1(a)(i)"/>
    <w:basedOn w:val="OPCParaBase"/>
    <w:rsid w:val="0026478E"/>
    <w:pPr>
      <w:tabs>
        <w:tab w:val="right" w:pos="1004"/>
      </w:tabs>
      <w:spacing w:before="40" w:line="240" w:lineRule="atLeast"/>
      <w:ind w:left="1253" w:hanging="1253"/>
    </w:pPr>
    <w:rPr>
      <w:sz w:val="20"/>
    </w:rPr>
  </w:style>
  <w:style w:type="paragraph" w:customStyle="1" w:styleId="CTA2a">
    <w:name w:val="CTA 2(a)"/>
    <w:basedOn w:val="OPCParaBase"/>
    <w:rsid w:val="0026478E"/>
    <w:pPr>
      <w:tabs>
        <w:tab w:val="right" w:pos="482"/>
      </w:tabs>
      <w:spacing w:before="40" w:line="240" w:lineRule="atLeast"/>
      <w:ind w:left="748" w:hanging="748"/>
    </w:pPr>
    <w:rPr>
      <w:sz w:val="20"/>
    </w:rPr>
  </w:style>
  <w:style w:type="paragraph" w:customStyle="1" w:styleId="CTA2ai">
    <w:name w:val="CTA 2(a)(i)"/>
    <w:basedOn w:val="OPCParaBase"/>
    <w:rsid w:val="0026478E"/>
    <w:pPr>
      <w:tabs>
        <w:tab w:val="right" w:pos="1089"/>
      </w:tabs>
      <w:spacing w:before="40" w:line="240" w:lineRule="atLeast"/>
      <w:ind w:left="1327" w:hanging="1327"/>
    </w:pPr>
    <w:rPr>
      <w:sz w:val="20"/>
    </w:rPr>
  </w:style>
  <w:style w:type="paragraph" w:customStyle="1" w:styleId="CTA3a">
    <w:name w:val="CTA 3(a)"/>
    <w:basedOn w:val="OPCParaBase"/>
    <w:rsid w:val="0026478E"/>
    <w:pPr>
      <w:tabs>
        <w:tab w:val="right" w:pos="556"/>
      </w:tabs>
      <w:spacing w:before="40" w:line="240" w:lineRule="atLeast"/>
      <w:ind w:left="805" w:hanging="805"/>
    </w:pPr>
    <w:rPr>
      <w:sz w:val="20"/>
    </w:rPr>
  </w:style>
  <w:style w:type="paragraph" w:customStyle="1" w:styleId="CTA3ai">
    <w:name w:val="CTA 3(a)(i)"/>
    <w:basedOn w:val="OPCParaBase"/>
    <w:rsid w:val="0026478E"/>
    <w:pPr>
      <w:tabs>
        <w:tab w:val="right" w:pos="1140"/>
      </w:tabs>
      <w:spacing w:before="40" w:line="240" w:lineRule="atLeast"/>
      <w:ind w:left="1361" w:hanging="1361"/>
    </w:pPr>
    <w:rPr>
      <w:sz w:val="20"/>
    </w:rPr>
  </w:style>
  <w:style w:type="paragraph" w:customStyle="1" w:styleId="CTA4a">
    <w:name w:val="CTA 4(a)"/>
    <w:basedOn w:val="OPCParaBase"/>
    <w:rsid w:val="0026478E"/>
    <w:pPr>
      <w:tabs>
        <w:tab w:val="right" w:pos="624"/>
      </w:tabs>
      <w:spacing w:before="40" w:line="240" w:lineRule="atLeast"/>
      <w:ind w:left="873" w:hanging="873"/>
    </w:pPr>
    <w:rPr>
      <w:sz w:val="20"/>
    </w:rPr>
  </w:style>
  <w:style w:type="paragraph" w:customStyle="1" w:styleId="CTA4ai">
    <w:name w:val="CTA 4(a)(i)"/>
    <w:basedOn w:val="OPCParaBase"/>
    <w:rsid w:val="0026478E"/>
    <w:pPr>
      <w:tabs>
        <w:tab w:val="right" w:pos="1213"/>
      </w:tabs>
      <w:spacing w:before="40" w:line="240" w:lineRule="atLeast"/>
      <w:ind w:left="1452" w:hanging="1452"/>
    </w:pPr>
    <w:rPr>
      <w:sz w:val="20"/>
    </w:rPr>
  </w:style>
  <w:style w:type="paragraph" w:customStyle="1" w:styleId="CTACAPS">
    <w:name w:val="CTA CAPS"/>
    <w:basedOn w:val="OPCParaBase"/>
    <w:rsid w:val="0026478E"/>
    <w:pPr>
      <w:spacing w:before="60" w:line="240" w:lineRule="atLeast"/>
    </w:pPr>
    <w:rPr>
      <w:sz w:val="20"/>
    </w:rPr>
  </w:style>
  <w:style w:type="paragraph" w:customStyle="1" w:styleId="CTAright">
    <w:name w:val="CTA right"/>
    <w:basedOn w:val="OPCParaBase"/>
    <w:rsid w:val="0026478E"/>
    <w:pPr>
      <w:spacing w:before="60" w:line="240" w:lineRule="auto"/>
      <w:jc w:val="right"/>
    </w:pPr>
    <w:rPr>
      <w:sz w:val="20"/>
    </w:rPr>
  </w:style>
  <w:style w:type="paragraph" w:customStyle="1" w:styleId="subsection">
    <w:name w:val="subsection"/>
    <w:aliases w:val="ss"/>
    <w:basedOn w:val="OPCParaBase"/>
    <w:link w:val="subsectionChar"/>
    <w:rsid w:val="0026478E"/>
    <w:pPr>
      <w:tabs>
        <w:tab w:val="right" w:pos="1021"/>
      </w:tabs>
      <w:spacing w:before="180" w:line="240" w:lineRule="auto"/>
      <w:ind w:left="1134" w:hanging="1134"/>
    </w:pPr>
  </w:style>
  <w:style w:type="paragraph" w:customStyle="1" w:styleId="Definition">
    <w:name w:val="Definition"/>
    <w:aliases w:val="dd"/>
    <w:basedOn w:val="OPCParaBase"/>
    <w:rsid w:val="0026478E"/>
    <w:pPr>
      <w:spacing w:before="180" w:line="240" w:lineRule="auto"/>
      <w:ind w:left="1134"/>
    </w:pPr>
  </w:style>
  <w:style w:type="paragraph" w:customStyle="1" w:styleId="ETAsubitem">
    <w:name w:val="ETA(subitem)"/>
    <w:basedOn w:val="OPCParaBase"/>
    <w:rsid w:val="0026478E"/>
    <w:pPr>
      <w:tabs>
        <w:tab w:val="right" w:pos="340"/>
      </w:tabs>
      <w:spacing w:before="60" w:line="240" w:lineRule="auto"/>
      <w:ind w:left="454" w:hanging="454"/>
    </w:pPr>
    <w:rPr>
      <w:sz w:val="20"/>
    </w:rPr>
  </w:style>
  <w:style w:type="paragraph" w:customStyle="1" w:styleId="ETApara">
    <w:name w:val="ETA(para)"/>
    <w:basedOn w:val="OPCParaBase"/>
    <w:rsid w:val="0026478E"/>
    <w:pPr>
      <w:tabs>
        <w:tab w:val="right" w:pos="754"/>
      </w:tabs>
      <w:spacing w:before="60" w:line="240" w:lineRule="auto"/>
      <w:ind w:left="828" w:hanging="828"/>
    </w:pPr>
    <w:rPr>
      <w:sz w:val="20"/>
    </w:rPr>
  </w:style>
  <w:style w:type="paragraph" w:customStyle="1" w:styleId="ETAsubpara">
    <w:name w:val="ETA(subpara)"/>
    <w:basedOn w:val="OPCParaBase"/>
    <w:rsid w:val="0026478E"/>
    <w:pPr>
      <w:tabs>
        <w:tab w:val="right" w:pos="1083"/>
      </w:tabs>
      <w:spacing w:before="60" w:line="240" w:lineRule="auto"/>
      <w:ind w:left="1191" w:hanging="1191"/>
    </w:pPr>
    <w:rPr>
      <w:sz w:val="20"/>
    </w:rPr>
  </w:style>
  <w:style w:type="paragraph" w:customStyle="1" w:styleId="ETAsub-subpara">
    <w:name w:val="ETA(sub-subpara)"/>
    <w:basedOn w:val="OPCParaBase"/>
    <w:rsid w:val="0026478E"/>
    <w:pPr>
      <w:tabs>
        <w:tab w:val="right" w:pos="1412"/>
      </w:tabs>
      <w:spacing w:before="60" w:line="240" w:lineRule="auto"/>
      <w:ind w:left="1525" w:hanging="1525"/>
    </w:pPr>
    <w:rPr>
      <w:sz w:val="20"/>
    </w:rPr>
  </w:style>
  <w:style w:type="paragraph" w:customStyle="1" w:styleId="Formula">
    <w:name w:val="Formula"/>
    <w:basedOn w:val="OPCParaBase"/>
    <w:rsid w:val="0026478E"/>
    <w:pPr>
      <w:spacing w:line="240" w:lineRule="auto"/>
      <w:ind w:left="1134"/>
    </w:pPr>
    <w:rPr>
      <w:sz w:val="20"/>
    </w:rPr>
  </w:style>
  <w:style w:type="paragraph" w:styleId="Header">
    <w:name w:val="header"/>
    <w:basedOn w:val="OPCParaBase"/>
    <w:link w:val="HeaderChar"/>
    <w:unhideWhenUsed/>
    <w:rsid w:val="002647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6478E"/>
    <w:rPr>
      <w:rFonts w:eastAsia="Times New Roman" w:cs="Times New Roman"/>
      <w:sz w:val="16"/>
      <w:lang w:eastAsia="en-AU"/>
    </w:rPr>
  </w:style>
  <w:style w:type="paragraph" w:customStyle="1" w:styleId="House">
    <w:name w:val="House"/>
    <w:basedOn w:val="OPCParaBase"/>
    <w:rsid w:val="0026478E"/>
    <w:pPr>
      <w:spacing w:line="240" w:lineRule="auto"/>
    </w:pPr>
    <w:rPr>
      <w:sz w:val="28"/>
    </w:rPr>
  </w:style>
  <w:style w:type="paragraph" w:customStyle="1" w:styleId="Item">
    <w:name w:val="Item"/>
    <w:aliases w:val="i"/>
    <w:basedOn w:val="OPCParaBase"/>
    <w:next w:val="ItemHead"/>
    <w:rsid w:val="0026478E"/>
    <w:pPr>
      <w:keepLines/>
      <w:spacing w:before="80" w:line="240" w:lineRule="auto"/>
      <w:ind w:left="709"/>
    </w:pPr>
  </w:style>
  <w:style w:type="paragraph" w:customStyle="1" w:styleId="ItemHead">
    <w:name w:val="ItemHead"/>
    <w:aliases w:val="ih"/>
    <w:basedOn w:val="OPCParaBase"/>
    <w:next w:val="Item"/>
    <w:rsid w:val="002647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6478E"/>
    <w:pPr>
      <w:spacing w:line="240" w:lineRule="auto"/>
    </w:pPr>
    <w:rPr>
      <w:b/>
      <w:sz w:val="32"/>
    </w:rPr>
  </w:style>
  <w:style w:type="paragraph" w:customStyle="1" w:styleId="notedraft">
    <w:name w:val="note(draft)"/>
    <w:aliases w:val="nd"/>
    <w:basedOn w:val="OPCParaBase"/>
    <w:rsid w:val="0026478E"/>
    <w:pPr>
      <w:spacing w:before="240" w:line="240" w:lineRule="auto"/>
      <w:ind w:left="284" w:hanging="284"/>
    </w:pPr>
    <w:rPr>
      <w:i/>
      <w:sz w:val="24"/>
    </w:rPr>
  </w:style>
  <w:style w:type="paragraph" w:customStyle="1" w:styleId="notemargin">
    <w:name w:val="note(margin)"/>
    <w:aliases w:val="nm"/>
    <w:basedOn w:val="OPCParaBase"/>
    <w:rsid w:val="0026478E"/>
    <w:pPr>
      <w:tabs>
        <w:tab w:val="left" w:pos="709"/>
      </w:tabs>
      <w:spacing w:before="122" w:line="198" w:lineRule="exact"/>
      <w:ind w:left="709" w:hanging="709"/>
    </w:pPr>
    <w:rPr>
      <w:sz w:val="18"/>
    </w:rPr>
  </w:style>
  <w:style w:type="paragraph" w:customStyle="1" w:styleId="noteToPara">
    <w:name w:val="noteToPara"/>
    <w:aliases w:val="ntp"/>
    <w:basedOn w:val="OPCParaBase"/>
    <w:rsid w:val="0026478E"/>
    <w:pPr>
      <w:spacing w:before="122" w:line="198" w:lineRule="exact"/>
      <w:ind w:left="2353" w:hanging="709"/>
    </w:pPr>
    <w:rPr>
      <w:sz w:val="18"/>
    </w:rPr>
  </w:style>
  <w:style w:type="paragraph" w:customStyle="1" w:styleId="noteParlAmend">
    <w:name w:val="note(ParlAmend)"/>
    <w:aliases w:val="npp"/>
    <w:basedOn w:val="OPCParaBase"/>
    <w:next w:val="ParlAmend"/>
    <w:rsid w:val="0026478E"/>
    <w:pPr>
      <w:spacing w:line="240" w:lineRule="auto"/>
      <w:jc w:val="right"/>
    </w:pPr>
    <w:rPr>
      <w:rFonts w:ascii="Arial" w:hAnsi="Arial"/>
      <w:b/>
      <w:i/>
    </w:rPr>
  </w:style>
  <w:style w:type="paragraph" w:customStyle="1" w:styleId="Page1">
    <w:name w:val="Page1"/>
    <w:basedOn w:val="OPCParaBase"/>
    <w:rsid w:val="0026478E"/>
    <w:pPr>
      <w:spacing w:before="5600" w:line="240" w:lineRule="auto"/>
    </w:pPr>
    <w:rPr>
      <w:b/>
      <w:sz w:val="32"/>
    </w:rPr>
  </w:style>
  <w:style w:type="paragraph" w:customStyle="1" w:styleId="PageBreak">
    <w:name w:val="PageBreak"/>
    <w:aliases w:val="pb"/>
    <w:basedOn w:val="OPCParaBase"/>
    <w:rsid w:val="0026478E"/>
    <w:pPr>
      <w:spacing w:line="240" w:lineRule="auto"/>
    </w:pPr>
    <w:rPr>
      <w:sz w:val="20"/>
    </w:rPr>
  </w:style>
  <w:style w:type="paragraph" w:customStyle="1" w:styleId="paragraphsub">
    <w:name w:val="paragraph(sub)"/>
    <w:aliases w:val="aa"/>
    <w:basedOn w:val="OPCParaBase"/>
    <w:rsid w:val="0026478E"/>
    <w:pPr>
      <w:tabs>
        <w:tab w:val="right" w:pos="1985"/>
      </w:tabs>
      <w:spacing w:before="40" w:line="240" w:lineRule="auto"/>
      <w:ind w:left="2098" w:hanging="2098"/>
    </w:pPr>
  </w:style>
  <w:style w:type="paragraph" w:customStyle="1" w:styleId="paragraphsub-sub">
    <w:name w:val="paragraph(sub-sub)"/>
    <w:aliases w:val="aaa"/>
    <w:basedOn w:val="OPCParaBase"/>
    <w:rsid w:val="0026478E"/>
    <w:pPr>
      <w:tabs>
        <w:tab w:val="right" w:pos="2722"/>
      </w:tabs>
      <w:spacing w:before="40" w:line="240" w:lineRule="auto"/>
      <w:ind w:left="2835" w:hanging="2835"/>
    </w:pPr>
  </w:style>
  <w:style w:type="paragraph" w:customStyle="1" w:styleId="paragraph">
    <w:name w:val="paragraph"/>
    <w:aliases w:val="a"/>
    <w:basedOn w:val="OPCParaBase"/>
    <w:rsid w:val="0026478E"/>
    <w:pPr>
      <w:tabs>
        <w:tab w:val="right" w:pos="1531"/>
      </w:tabs>
      <w:spacing w:before="40" w:line="240" w:lineRule="auto"/>
      <w:ind w:left="1644" w:hanging="1644"/>
    </w:pPr>
  </w:style>
  <w:style w:type="paragraph" w:customStyle="1" w:styleId="ParlAmend">
    <w:name w:val="ParlAmend"/>
    <w:aliases w:val="pp"/>
    <w:basedOn w:val="OPCParaBase"/>
    <w:rsid w:val="0026478E"/>
    <w:pPr>
      <w:spacing w:before="240" w:line="240" w:lineRule="atLeast"/>
      <w:ind w:hanging="567"/>
    </w:pPr>
    <w:rPr>
      <w:sz w:val="24"/>
    </w:rPr>
  </w:style>
  <w:style w:type="paragraph" w:customStyle="1" w:styleId="Penalty">
    <w:name w:val="Penalty"/>
    <w:basedOn w:val="OPCParaBase"/>
    <w:rsid w:val="0026478E"/>
    <w:pPr>
      <w:tabs>
        <w:tab w:val="left" w:pos="2977"/>
      </w:tabs>
      <w:spacing w:before="180" w:line="240" w:lineRule="auto"/>
      <w:ind w:left="1985" w:hanging="851"/>
    </w:pPr>
  </w:style>
  <w:style w:type="paragraph" w:customStyle="1" w:styleId="Portfolio">
    <w:name w:val="Portfolio"/>
    <w:basedOn w:val="OPCParaBase"/>
    <w:rsid w:val="0026478E"/>
    <w:pPr>
      <w:spacing w:line="240" w:lineRule="auto"/>
    </w:pPr>
    <w:rPr>
      <w:i/>
      <w:sz w:val="20"/>
    </w:rPr>
  </w:style>
  <w:style w:type="paragraph" w:customStyle="1" w:styleId="Preamble">
    <w:name w:val="Preamble"/>
    <w:basedOn w:val="OPCParaBase"/>
    <w:next w:val="Normal"/>
    <w:rsid w:val="002647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6478E"/>
    <w:pPr>
      <w:spacing w:line="240" w:lineRule="auto"/>
    </w:pPr>
    <w:rPr>
      <w:i/>
      <w:sz w:val="20"/>
    </w:rPr>
  </w:style>
  <w:style w:type="paragraph" w:customStyle="1" w:styleId="Session">
    <w:name w:val="Session"/>
    <w:basedOn w:val="OPCParaBase"/>
    <w:rsid w:val="0026478E"/>
    <w:pPr>
      <w:spacing w:line="240" w:lineRule="auto"/>
    </w:pPr>
    <w:rPr>
      <w:sz w:val="28"/>
    </w:rPr>
  </w:style>
  <w:style w:type="paragraph" w:customStyle="1" w:styleId="Sponsor">
    <w:name w:val="Sponsor"/>
    <w:basedOn w:val="OPCParaBase"/>
    <w:rsid w:val="0026478E"/>
    <w:pPr>
      <w:spacing w:line="240" w:lineRule="auto"/>
    </w:pPr>
    <w:rPr>
      <w:i/>
    </w:rPr>
  </w:style>
  <w:style w:type="paragraph" w:customStyle="1" w:styleId="Subitem">
    <w:name w:val="Subitem"/>
    <w:aliases w:val="iss"/>
    <w:basedOn w:val="OPCParaBase"/>
    <w:rsid w:val="0026478E"/>
    <w:pPr>
      <w:spacing w:before="180" w:line="240" w:lineRule="auto"/>
      <w:ind w:left="709" w:hanging="709"/>
    </w:pPr>
  </w:style>
  <w:style w:type="paragraph" w:customStyle="1" w:styleId="SubitemHead">
    <w:name w:val="SubitemHead"/>
    <w:aliases w:val="issh"/>
    <w:basedOn w:val="OPCParaBase"/>
    <w:rsid w:val="002647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6478E"/>
    <w:pPr>
      <w:spacing w:before="40" w:line="240" w:lineRule="auto"/>
      <w:ind w:left="1134"/>
    </w:pPr>
  </w:style>
  <w:style w:type="paragraph" w:customStyle="1" w:styleId="SubsectionHead">
    <w:name w:val="SubsectionHead"/>
    <w:aliases w:val="ssh"/>
    <w:basedOn w:val="OPCParaBase"/>
    <w:next w:val="subsection"/>
    <w:rsid w:val="0026478E"/>
    <w:pPr>
      <w:keepNext/>
      <w:keepLines/>
      <w:spacing w:before="240" w:line="240" w:lineRule="auto"/>
      <w:ind w:left="1134"/>
    </w:pPr>
    <w:rPr>
      <w:i/>
    </w:rPr>
  </w:style>
  <w:style w:type="paragraph" w:customStyle="1" w:styleId="Tablea">
    <w:name w:val="Table(a)"/>
    <w:aliases w:val="ta"/>
    <w:basedOn w:val="OPCParaBase"/>
    <w:rsid w:val="0026478E"/>
    <w:pPr>
      <w:spacing w:before="60" w:line="240" w:lineRule="auto"/>
      <w:ind w:left="284" w:hanging="284"/>
    </w:pPr>
    <w:rPr>
      <w:sz w:val="20"/>
    </w:rPr>
  </w:style>
  <w:style w:type="paragraph" w:customStyle="1" w:styleId="TableAA">
    <w:name w:val="Table(AA)"/>
    <w:aliases w:val="taaa"/>
    <w:basedOn w:val="OPCParaBase"/>
    <w:rsid w:val="002647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647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6478E"/>
    <w:pPr>
      <w:spacing w:before="60" w:line="240" w:lineRule="atLeast"/>
    </w:pPr>
    <w:rPr>
      <w:sz w:val="20"/>
    </w:rPr>
  </w:style>
  <w:style w:type="paragraph" w:customStyle="1" w:styleId="TLPBoxTextnote">
    <w:name w:val="TLPBoxText(note"/>
    <w:aliases w:val="right)"/>
    <w:basedOn w:val="OPCParaBase"/>
    <w:rsid w:val="002647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647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6478E"/>
    <w:pPr>
      <w:spacing w:before="122" w:line="198" w:lineRule="exact"/>
      <w:ind w:left="1985" w:hanging="851"/>
      <w:jc w:val="right"/>
    </w:pPr>
    <w:rPr>
      <w:sz w:val="18"/>
    </w:rPr>
  </w:style>
  <w:style w:type="paragraph" w:customStyle="1" w:styleId="TLPTableBullet">
    <w:name w:val="TLPTableBullet"/>
    <w:aliases w:val="ttb"/>
    <w:basedOn w:val="OPCParaBase"/>
    <w:rsid w:val="0026478E"/>
    <w:pPr>
      <w:spacing w:line="240" w:lineRule="exact"/>
      <w:ind w:left="284" w:hanging="284"/>
    </w:pPr>
    <w:rPr>
      <w:sz w:val="20"/>
    </w:rPr>
  </w:style>
  <w:style w:type="paragraph" w:styleId="TOC1">
    <w:name w:val="toc 1"/>
    <w:basedOn w:val="OPCParaBase"/>
    <w:next w:val="Normal"/>
    <w:uiPriority w:val="39"/>
    <w:semiHidden/>
    <w:unhideWhenUsed/>
    <w:rsid w:val="0026478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26478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6478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6478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6478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6478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6478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6478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6478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6478E"/>
    <w:pPr>
      <w:keepLines/>
      <w:spacing w:before="240" w:after="120" w:line="240" w:lineRule="auto"/>
      <w:ind w:left="794"/>
    </w:pPr>
    <w:rPr>
      <w:b/>
      <w:kern w:val="28"/>
      <w:sz w:val="20"/>
    </w:rPr>
  </w:style>
  <w:style w:type="paragraph" w:customStyle="1" w:styleId="TofSectsHeading">
    <w:name w:val="TofSects(Heading)"/>
    <w:basedOn w:val="OPCParaBase"/>
    <w:rsid w:val="0026478E"/>
    <w:pPr>
      <w:spacing w:before="240" w:after="120" w:line="240" w:lineRule="auto"/>
    </w:pPr>
    <w:rPr>
      <w:b/>
      <w:sz w:val="24"/>
    </w:rPr>
  </w:style>
  <w:style w:type="paragraph" w:customStyle="1" w:styleId="TofSectsSection">
    <w:name w:val="TofSects(Section)"/>
    <w:basedOn w:val="OPCParaBase"/>
    <w:rsid w:val="0026478E"/>
    <w:pPr>
      <w:keepLines/>
      <w:spacing w:before="40" w:line="240" w:lineRule="auto"/>
      <w:ind w:left="1588" w:hanging="794"/>
    </w:pPr>
    <w:rPr>
      <w:kern w:val="28"/>
      <w:sz w:val="18"/>
    </w:rPr>
  </w:style>
  <w:style w:type="paragraph" w:customStyle="1" w:styleId="TofSectsSubdiv">
    <w:name w:val="TofSects(Subdiv)"/>
    <w:basedOn w:val="OPCParaBase"/>
    <w:rsid w:val="0026478E"/>
    <w:pPr>
      <w:keepLines/>
      <w:spacing w:before="80" w:line="240" w:lineRule="auto"/>
      <w:ind w:left="1588" w:hanging="794"/>
    </w:pPr>
    <w:rPr>
      <w:kern w:val="28"/>
    </w:rPr>
  </w:style>
  <w:style w:type="paragraph" w:customStyle="1" w:styleId="WRStyle">
    <w:name w:val="WR Style"/>
    <w:aliases w:val="WR"/>
    <w:basedOn w:val="OPCParaBase"/>
    <w:rsid w:val="0026478E"/>
    <w:pPr>
      <w:spacing w:before="240" w:line="240" w:lineRule="auto"/>
      <w:ind w:left="284" w:hanging="284"/>
    </w:pPr>
    <w:rPr>
      <w:b/>
      <w:i/>
      <w:kern w:val="28"/>
      <w:sz w:val="24"/>
    </w:rPr>
  </w:style>
  <w:style w:type="paragraph" w:customStyle="1" w:styleId="notepara">
    <w:name w:val="note(para)"/>
    <w:aliases w:val="na"/>
    <w:basedOn w:val="OPCParaBase"/>
    <w:rsid w:val="0026478E"/>
    <w:pPr>
      <w:spacing w:before="40" w:line="198" w:lineRule="exact"/>
      <w:ind w:left="2354" w:hanging="369"/>
    </w:pPr>
    <w:rPr>
      <w:sz w:val="18"/>
    </w:rPr>
  </w:style>
  <w:style w:type="paragraph" w:styleId="Footer">
    <w:name w:val="footer"/>
    <w:link w:val="FooterChar"/>
    <w:rsid w:val="002647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6478E"/>
    <w:rPr>
      <w:rFonts w:eastAsia="Times New Roman" w:cs="Times New Roman"/>
      <w:sz w:val="22"/>
      <w:szCs w:val="24"/>
      <w:lang w:eastAsia="en-AU"/>
    </w:rPr>
  </w:style>
  <w:style w:type="character" w:styleId="LineNumber">
    <w:name w:val="line number"/>
    <w:basedOn w:val="OPCCharBase"/>
    <w:uiPriority w:val="99"/>
    <w:semiHidden/>
    <w:unhideWhenUsed/>
    <w:rsid w:val="0026478E"/>
    <w:rPr>
      <w:sz w:val="16"/>
    </w:rPr>
  </w:style>
  <w:style w:type="table" w:customStyle="1" w:styleId="CFlag">
    <w:name w:val="CFlag"/>
    <w:basedOn w:val="TableNormal"/>
    <w:uiPriority w:val="99"/>
    <w:rsid w:val="0026478E"/>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47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8E"/>
    <w:rPr>
      <w:rFonts w:ascii="Tahoma" w:hAnsi="Tahoma" w:cs="Tahoma"/>
      <w:sz w:val="16"/>
      <w:szCs w:val="16"/>
    </w:rPr>
  </w:style>
  <w:style w:type="character" w:styleId="Hyperlink">
    <w:name w:val="Hyperlink"/>
    <w:basedOn w:val="DefaultParagraphFont"/>
    <w:rsid w:val="0026478E"/>
    <w:rPr>
      <w:color w:val="0000FF"/>
      <w:u w:val="single"/>
    </w:rPr>
  </w:style>
  <w:style w:type="table" w:styleId="TableGrid">
    <w:name w:val="Table Grid"/>
    <w:basedOn w:val="TableNormal"/>
    <w:uiPriority w:val="59"/>
    <w:rsid w:val="00264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26478E"/>
    <w:rPr>
      <w:b/>
      <w:sz w:val="28"/>
      <w:szCs w:val="32"/>
    </w:rPr>
  </w:style>
  <w:style w:type="paragraph" w:customStyle="1" w:styleId="TerritoryT">
    <w:name w:val="TerritoryT"/>
    <w:basedOn w:val="OPCParaBase"/>
    <w:next w:val="Normal"/>
    <w:rsid w:val="0026478E"/>
    <w:rPr>
      <w:b/>
      <w:sz w:val="32"/>
    </w:rPr>
  </w:style>
  <w:style w:type="paragraph" w:customStyle="1" w:styleId="LegislationMadeUnder">
    <w:name w:val="LegislationMadeUnder"/>
    <w:basedOn w:val="OPCParaBase"/>
    <w:next w:val="Normal"/>
    <w:rsid w:val="0026478E"/>
    <w:rPr>
      <w:i/>
      <w:sz w:val="32"/>
      <w:szCs w:val="32"/>
    </w:rPr>
  </w:style>
  <w:style w:type="paragraph" w:customStyle="1" w:styleId="SignCoverPageEnd">
    <w:name w:val="SignCoverPageEnd"/>
    <w:basedOn w:val="OPCParaBase"/>
    <w:next w:val="Normal"/>
    <w:rsid w:val="0026478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6478E"/>
    <w:pPr>
      <w:pBdr>
        <w:top w:val="single" w:sz="4" w:space="1" w:color="auto"/>
      </w:pBdr>
      <w:spacing w:before="360"/>
      <w:ind w:right="397"/>
      <w:jc w:val="both"/>
    </w:pPr>
  </w:style>
  <w:style w:type="paragraph" w:customStyle="1" w:styleId="NotesHeading1">
    <w:name w:val="NotesHeading 1"/>
    <w:basedOn w:val="OPCParaBase"/>
    <w:next w:val="Normal"/>
    <w:rsid w:val="0026478E"/>
    <w:rPr>
      <w:b/>
      <w:sz w:val="28"/>
      <w:szCs w:val="28"/>
    </w:rPr>
  </w:style>
  <w:style w:type="paragraph" w:customStyle="1" w:styleId="NotesHeading2">
    <w:name w:val="NotesHeading 2"/>
    <w:basedOn w:val="OPCParaBase"/>
    <w:next w:val="Normal"/>
    <w:rsid w:val="0026478E"/>
    <w:rPr>
      <w:b/>
      <w:sz w:val="28"/>
      <w:szCs w:val="28"/>
    </w:rPr>
  </w:style>
  <w:style w:type="paragraph" w:customStyle="1" w:styleId="ENotesText">
    <w:name w:val="ENotesText"/>
    <w:basedOn w:val="OPCParaBase"/>
    <w:next w:val="Normal"/>
    <w:rsid w:val="0026478E"/>
  </w:style>
  <w:style w:type="paragraph" w:customStyle="1" w:styleId="CompiledActNo">
    <w:name w:val="CompiledActNo"/>
    <w:basedOn w:val="OPCParaBase"/>
    <w:next w:val="Normal"/>
    <w:rsid w:val="0026478E"/>
    <w:rPr>
      <w:b/>
      <w:sz w:val="24"/>
      <w:szCs w:val="24"/>
    </w:rPr>
  </w:style>
  <w:style w:type="paragraph" w:customStyle="1" w:styleId="CompiledMadeUnder">
    <w:name w:val="CompiledMadeUnder"/>
    <w:basedOn w:val="OPCParaBase"/>
    <w:next w:val="Normal"/>
    <w:rsid w:val="0026478E"/>
    <w:rPr>
      <w:i/>
      <w:sz w:val="24"/>
      <w:szCs w:val="24"/>
    </w:rPr>
  </w:style>
  <w:style w:type="paragraph" w:customStyle="1" w:styleId="Paragraphsub-sub-sub">
    <w:name w:val="Paragraph(sub-sub-sub)"/>
    <w:aliases w:val="aaaa"/>
    <w:basedOn w:val="OPCParaBase"/>
    <w:rsid w:val="0026478E"/>
    <w:pPr>
      <w:tabs>
        <w:tab w:val="right" w:pos="3402"/>
      </w:tabs>
      <w:spacing w:before="40" w:line="240" w:lineRule="auto"/>
      <w:ind w:left="3402" w:hanging="3402"/>
    </w:pPr>
  </w:style>
  <w:style w:type="paragraph" w:customStyle="1" w:styleId="NoteToSubpara">
    <w:name w:val="NoteToSubpara"/>
    <w:aliases w:val="nts"/>
    <w:basedOn w:val="OPCParaBase"/>
    <w:rsid w:val="0026478E"/>
    <w:pPr>
      <w:spacing w:before="40" w:line="198" w:lineRule="exact"/>
      <w:ind w:left="2835" w:hanging="709"/>
    </w:pPr>
    <w:rPr>
      <w:sz w:val="18"/>
    </w:rPr>
  </w:style>
  <w:style w:type="paragraph" w:customStyle="1" w:styleId="EndNotespara">
    <w:name w:val="EndNotes(para)"/>
    <w:aliases w:val="eta"/>
    <w:basedOn w:val="OPCParaBase"/>
    <w:next w:val="Normal"/>
    <w:rsid w:val="002647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647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2647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6478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26478E"/>
    <w:pPr>
      <w:keepNext/>
      <w:spacing w:before="60" w:line="240" w:lineRule="atLeast"/>
    </w:pPr>
    <w:rPr>
      <w:rFonts w:ascii="Arial" w:hAnsi="Arial"/>
      <w:b/>
      <w:sz w:val="16"/>
    </w:rPr>
  </w:style>
  <w:style w:type="paragraph" w:customStyle="1" w:styleId="ENoteTTi">
    <w:name w:val="ENoteTTi"/>
    <w:aliases w:val="entti"/>
    <w:basedOn w:val="OPCParaBase"/>
    <w:rsid w:val="0026478E"/>
    <w:pPr>
      <w:keepNext/>
      <w:spacing w:before="60" w:line="240" w:lineRule="atLeast"/>
      <w:ind w:left="170"/>
    </w:pPr>
    <w:rPr>
      <w:sz w:val="16"/>
    </w:rPr>
  </w:style>
  <w:style w:type="paragraph" w:customStyle="1" w:styleId="ENotesHeading1">
    <w:name w:val="ENotesHeading 1"/>
    <w:aliases w:val="Enh1"/>
    <w:basedOn w:val="OPCParaBase"/>
    <w:next w:val="Normal"/>
    <w:rsid w:val="0026478E"/>
    <w:pPr>
      <w:spacing w:before="120"/>
      <w:outlineLvl w:val="1"/>
    </w:pPr>
    <w:rPr>
      <w:b/>
      <w:sz w:val="28"/>
      <w:szCs w:val="28"/>
    </w:rPr>
  </w:style>
  <w:style w:type="paragraph" w:customStyle="1" w:styleId="ENotesHeading2">
    <w:name w:val="ENotesHeading 2"/>
    <w:aliases w:val="Enh2"/>
    <w:basedOn w:val="OPCParaBase"/>
    <w:next w:val="Normal"/>
    <w:rsid w:val="0026478E"/>
    <w:pPr>
      <w:spacing w:before="120" w:after="120"/>
      <w:outlineLvl w:val="2"/>
    </w:pPr>
    <w:rPr>
      <w:b/>
      <w:sz w:val="24"/>
      <w:szCs w:val="28"/>
    </w:rPr>
  </w:style>
  <w:style w:type="paragraph" w:customStyle="1" w:styleId="ENoteTTIndentHeading">
    <w:name w:val="ENoteTTIndentHeading"/>
    <w:aliases w:val="enTTHi"/>
    <w:basedOn w:val="OPCParaBase"/>
    <w:rsid w:val="002647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6478E"/>
    <w:pPr>
      <w:spacing w:before="60" w:line="240" w:lineRule="atLeast"/>
    </w:pPr>
    <w:rPr>
      <w:sz w:val="16"/>
    </w:rPr>
  </w:style>
  <w:style w:type="paragraph" w:customStyle="1" w:styleId="MadeunderText">
    <w:name w:val="MadeunderText"/>
    <w:basedOn w:val="OPCParaBase"/>
    <w:next w:val="CompiledMadeUnder"/>
    <w:rsid w:val="0026478E"/>
    <w:pPr>
      <w:spacing w:before="240"/>
    </w:pPr>
    <w:rPr>
      <w:sz w:val="24"/>
      <w:szCs w:val="24"/>
    </w:rPr>
  </w:style>
  <w:style w:type="paragraph" w:customStyle="1" w:styleId="ENotesHeading3">
    <w:name w:val="ENotesHeading 3"/>
    <w:aliases w:val="Enh3"/>
    <w:basedOn w:val="OPCParaBase"/>
    <w:next w:val="Normal"/>
    <w:rsid w:val="0026478E"/>
    <w:pPr>
      <w:keepNext/>
      <w:spacing w:before="120" w:line="240" w:lineRule="auto"/>
      <w:outlineLvl w:val="4"/>
    </w:pPr>
    <w:rPr>
      <w:b/>
      <w:szCs w:val="24"/>
    </w:rPr>
  </w:style>
  <w:style w:type="character" w:customStyle="1" w:styleId="CharSubPartTextCASA">
    <w:name w:val="CharSubPartText(CASA)"/>
    <w:basedOn w:val="OPCCharBase"/>
    <w:uiPriority w:val="1"/>
    <w:rsid w:val="0026478E"/>
  </w:style>
  <w:style w:type="character" w:customStyle="1" w:styleId="CharSubPartNoCASA">
    <w:name w:val="CharSubPartNo(CASA)"/>
    <w:basedOn w:val="OPCCharBase"/>
    <w:uiPriority w:val="1"/>
    <w:rsid w:val="0026478E"/>
  </w:style>
  <w:style w:type="paragraph" w:customStyle="1" w:styleId="ENoteTTIndentHeadingSub">
    <w:name w:val="ENoteTTIndentHeadingSub"/>
    <w:aliases w:val="enTTHis"/>
    <w:basedOn w:val="OPCParaBase"/>
    <w:rsid w:val="0026478E"/>
    <w:pPr>
      <w:keepNext/>
      <w:spacing w:before="60" w:line="240" w:lineRule="atLeast"/>
      <w:ind w:left="340"/>
    </w:pPr>
    <w:rPr>
      <w:b/>
      <w:sz w:val="16"/>
    </w:rPr>
  </w:style>
  <w:style w:type="paragraph" w:customStyle="1" w:styleId="ENoteTTiSub">
    <w:name w:val="ENoteTTiSub"/>
    <w:aliases w:val="enttis"/>
    <w:basedOn w:val="OPCParaBase"/>
    <w:rsid w:val="0026478E"/>
    <w:pPr>
      <w:keepNext/>
      <w:spacing w:before="60" w:line="240" w:lineRule="atLeast"/>
      <w:ind w:left="340"/>
    </w:pPr>
    <w:rPr>
      <w:sz w:val="16"/>
    </w:rPr>
  </w:style>
  <w:style w:type="paragraph" w:customStyle="1" w:styleId="SubDivisionMigration">
    <w:name w:val="SubDivisionMigration"/>
    <w:aliases w:val="sdm"/>
    <w:basedOn w:val="OPCParaBase"/>
    <w:rsid w:val="002647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6478E"/>
    <w:pPr>
      <w:keepNext/>
      <w:keepLines/>
      <w:spacing w:before="240" w:line="240" w:lineRule="auto"/>
      <w:ind w:left="1134" w:hanging="1134"/>
    </w:pPr>
    <w:rPr>
      <w:b/>
      <w:sz w:val="28"/>
    </w:rPr>
  </w:style>
  <w:style w:type="paragraph" w:customStyle="1" w:styleId="notetext">
    <w:name w:val="note(text)"/>
    <w:aliases w:val="n"/>
    <w:basedOn w:val="OPCParaBase"/>
    <w:rsid w:val="0026478E"/>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2647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6478E"/>
    <w:rPr>
      <w:sz w:val="22"/>
    </w:rPr>
  </w:style>
  <w:style w:type="paragraph" w:customStyle="1" w:styleId="SOTextNote">
    <w:name w:val="SO TextNote"/>
    <w:aliases w:val="sont"/>
    <w:basedOn w:val="SOText"/>
    <w:qFormat/>
    <w:rsid w:val="0026478E"/>
    <w:pPr>
      <w:spacing w:before="122" w:line="198" w:lineRule="exact"/>
      <w:ind w:left="1843" w:hanging="709"/>
    </w:pPr>
    <w:rPr>
      <w:sz w:val="18"/>
    </w:rPr>
  </w:style>
  <w:style w:type="paragraph" w:customStyle="1" w:styleId="SOPara">
    <w:name w:val="SO Para"/>
    <w:aliases w:val="soa"/>
    <w:basedOn w:val="SOText"/>
    <w:link w:val="SOParaChar"/>
    <w:qFormat/>
    <w:rsid w:val="0026478E"/>
    <w:pPr>
      <w:tabs>
        <w:tab w:val="right" w:pos="1786"/>
      </w:tabs>
      <w:spacing w:before="40"/>
      <w:ind w:left="2070" w:hanging="936"/>
    </w:pPr>
  </w:style>
  <w:style w:type="character" w:customStyle="1" w:styleId="SOParaChar">
    <w:name w:val="SO Para Char"/>
    <w:aliases w:val="soa Char"/>
    <w:basedOn w:val="DefaultParagraphFont"/>
    <w:link w:val="SOPara"/>
    <w:rsid w:val="0026478E"/>
    <w:rPr>
      <w:sz w:val="22"/>
    </w:rPr>
  </w:style>
  <w:style w:type="paragraph" w:customStyle="1" w:styleId="FileName">
    <w:name w:val="FileName"/>
    <w:basedOn w:val="Normal"/>
    <w:rsid w:val="0026478E"/>
  </w:style>
  <w:style w:type="paragraph" w:customStyle="1" w:styleId="TableHeading">
    <w:name w:val="TableHeading"/>
    <w:aliases w:val="th"/>
    <w:basedOn w:val="OPCParaBase"/>
    <w:next w:val="Tabletext"/>
    <w:rsid w:val="0026478E"/>
    <w:pPr>
      <w:keepNext/>
      <w:spacing w:before="60" w:line="240" w:lineRule="atLeast"/>
    </w:pPr>
    <w:rPr>
      <w:b/>
      <w:sz w:val="20"/>
    </w:rPr>
  </w:style>
  <w:style w:type="paragraph" w:customStyle="1" w:styleId="SOHeadBold">
    <w:name w:val="SO HeadBold"/>
    <w:aliases w:val="sohb"/>
    <w:basedOn w:val="SOText"/>
    <w:next w:val="SOText"/>
    <w:link w:val="SOHeadBoldChar"/>
    <w:qFormat/>
    <w:rsid w:val="0026478E"/>
    <w:rPr>
      <w:b/>
    </w:rPr>
  </w:style>
  <w:style w:type="character" w:customStyle="1" w:styleId="SOHeadBoldChar">
    <w:name w:val="SO HeadBold Char"/>
    <w:aliases w:val="sohb Char"/>
    <w:basedOn w:val="DefaultParagraphFont"/>
    <w:link w:val="SOHeadBold"/>
    <w:rsid w:val="0026478E"/>
    <w:rPr>
      <w:b/>
      <w:sz w:val="22"/>
    </w:rPr>
  </w:style>
  <w:style w:type="paragraph" w:customStyle="1" w:styleId="SOHeadItalic">
    <w:name w:val="SO HeadItalic"/>
    <w:aliases w:val="sohi"/>
    <w:basedOn w:val="SOText"/>
    <w:next w:val="SOText"/>
    <w:link w:val="SOHeadItalicChar"/>
    <w:qFormat/>
    <w:rsid w:val="0026478E"/>
    <w:rPr>
      <w:i/>
    </w:rPr>
  </w:style>
  <w:style w:type="character" w:customStyle="1" w:styleId="SOHeadItalicChar">
    <w:name w:val="SO HeadItalic Char"/>
    <w:aliases w:val="sohi Char"/>
    <w:basedOn w:val="DefaultParagraphFont"/>
    <w:link w:val="SOHeadItalic"/>
    <w:rsid w:val="0026478E"/>
    <w:rPr>
      <w:i/>
      <w:sz w:val="22"/>
    </w:rPr>
  </w:style>
  <w:style w:type="paragraph" w:customStyle="1" w:styleId="SOBullet">
    <w:name w:val="SO Bullet"/>
    <w:aliases w:val="sotb"/>
    <w:basedOn w:val="SOText"/>
    <w:link w:val="SOBulletChar"/>
    <w:qFormat/>
    <w:rsid w:val="0026478E"/>
    <w:pPr>
      <w:ind w:left="1559" w:hanging="425"/>
    </w:pPr>
  </w:style>
  <w:style w:type="character" w:customStyle="1" w:styleId="SOBulletChar">
    <w:name w:val="SO Bullet Char"/>
    <w:aliases w:val="sotb Char"/>
    <w:basedOn w:val="DefaultParagraphFont"/>
    <w:link w:val="SOBullet"/>
    <w:rsid w:val="0026478E"/>
    <w:rPr>
      <w:sz w:val="22"/>
    </w:rPr>
  </w:style>
  <w:style w:type="paragraph" w:customStyle="1" w:styleId="SOBulletNote">
    <w:name w:val="SO BulletNote"/>
    <w:aliases w:val="sonb"/>
    <w:basedOn w:val="SOTextNote"/>
    <w:link w:val="SOBulletNoteChar"/>
    <w:qFormat/>
    <w:rsid w:val="0026478E"/>
    <w:pPr>
      <w:tabs>
        <w:tab w:val="left" w:pos="1560"/>
      </w:tabs>
      <w:ind w:left="2268" w:hanging="1134"/>
    </w:pPr>
  </w:style>
  <w:style w:type="character" w:customStyle="1" w:styleId="SOBulletNoteChar">
    <w:name w:val="SO BulletNote Char"/>
    <w:aliases w:val="sonb Char"/>
    <w:basedOn w:val="DefaultParagraphFont"/>
    <w:link w:val="SOBulletNote"/>
    <w:rsid w:val="0026478E"/>
    <w:rPr>
      <w:sz w:val="18"/>
    </w:rPr>
  </w:style>
  <w:style w:type="paragraph" w:customStyle="1" w:styleId="SOText2">
    <w:name w:val="SO Text2"/>
    <w:aliases w:val="sot2"/>
    <w:basedOn w:val="Normal"/>
    <w:next w:val="SOText"/>
    <w:link w:val="SOText2Char"/>
    <w:rsid w:val="0026478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6478E"/>
    <w:rPr>
      <w:sz w:val="22"/>
    </w:rPr>
  </w:style>
  <w:style w:type="paragraph" w:customStyle="1" w:styleId="SubPartCASA">
    <w:name w:val="SubPart(CASA)"/>
    <w:aliases w:val="csp"/>
    <w:basedOn w:val="OPCParaBase"/>
    <w:next w:val="ActHead3"/>
    <w:rsid w:val="0026478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13A24"/>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7</Pages>
  <Words>617</Words>
  <Characters>3266</Characters>
  <Application>Microsoft Office Word</Application>
  <DocSecurity>0</DocSecurity>
  <PresentationFormat/>
  <Lines>113</Lines>
  <Paragraphs>62</Paragraphs>
  <ScaleCrop>false</ScaleCrop>
  <HeadingPairs>
    <vt:vector size="2" baseType="variant">
      <vt:variant>
        <vt:lpstr>Title</vt:lpstr>
      </vt:variant>
      <vt:variant>
        <vt:i4>1</vt:i4>
      </vt:variant>
    </vt:vector>
  </HeadingPairs>
  <TitlesOfParts>
    <vt:vector size="1" baseType="lpstr">
      <vt:lpstr>Customs Amendment (Japanese Rules of Origin) Regulation 2014</vt:lpstr>
    </vt:vector>
  </TitlesOfParts>
  <Manager/>
  <Company/>
  <LinksUpToDate>false</LinksUpToDate>
  <CharactersWithSpaces>3853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2014-12-08T05:09:00Z</dcterms:created>
  <dcterms:modified xsi:type="dcterms:W3CDTF">2014-12-08T05:09:00Z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197, 2014</vt:lpwstr>
  </property>
  <property fmtid="{D5CDD505-2E9C-101B-9397-08002B2CF9AE}" pid="3" name="ShortT">
    <vt:lpwstr>Customs Amendment (Japanese Rules of Origin) Regulation 2014</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11 December 2014</vt:lpwstr>
  </property>
  <property fmtid="{D5CDD505-2E9C-101B-9397-08002B2CF9AE}" pid="10" name="Authority">
    <vt:lpwstr/>
  </property>
  <property fmtid="{D5CDD505-2E9C-101B-9397-08002B2CF9AE}" pid="11" name="ID">
    <vt:lpwstr>OPC60924</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Customs Act 1901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11 December 2014</vt:lpwstr>
  </property>
</Properties>
</file>