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6709A" w14:textId="16663BC2" w:rsidR="00654009" w:rsidRPr="00887CAC" w:rsidRDefault="00FA1553" w:rsidP="00654009">
      <w:pPr>
        <w:jc w:val="center"/>
        <w:rPr>
          <w:rFonts w:asciiTheme="minorHAnsi" w:hAnsiTheme="minorHAnsi" w:cstheme="minorHAnsi"/>
          <w:b/>
        </w:rPr>
      </w:pPr>
      <w:r w:rsidRPr="00887CAC">
        <w:rPr>
          <w:rFonts w:asciiTheme="minorHAnsi" w:hAnsiTheme="minorHAnsi" w:cstheme="minorHAnsi"/>
          <w:b/>
        </w:rPr>
        <w:t>EXPLANATORY STATEMENT</w:t>
      </w:r>
    </w:p>
    <w:p w14:paraId="32AAB949" w14:textId="77777777" w:rsidR="00654009" w:rsidRPr="00354BF8" w:rsidRDefault="00654009" w:rsidP="00654009">
      <w:pPr>
        <w:jc w:val="center"/>
        <w:rPr>
          <w:rFonts w:asciiTheme="minorHAnsi" w:hAnsiTheme="minorHAnsi" w:cstheme="minorHAnsi"/>
        </w:rPr>
      </w:pPr>
      <w:r w:rsidRPr="00E2037E">
        <w:rPr>
          <w:rFonts w:asciiTheme="minorHAnsi" w:hAnsiTheme="minorHAnsi" w:cstheme="minorHAnsi"/>
        </w:rPr>
        <w:t>Issued by the Australian Communications and Media Authority</w:t>
      </w:r>
    </w:p>
    <w:p w14:paraId="5A92EA61" w14:textId="77777777" w:rsidR="00654009" w:rsidRPr="00354BF8" w:rsidRDefault="00654009" w:rsidP="00654009">
      <w:pPr>
        <w:jc w:val="center"/>
        <w:rPr>
          <w:rFonts w:asciiTheme="minorHAnsi" w:hAnsiTheme="minorHAnsi" w:cstheme="minorHAnsi"/>
          <w:i/>
        </w:rPr>
      </w:pPr>
      <w:r w:rsidRPr="00E2037E">
        <w:rPr>
          <w:rFonts w:asciiTheme="minorHAnsi" w:hAnsiTheme="minorHAnsi" w:cstheme="minorHAnsi"/>
          <w:i/>
        </w:rPr>
        <w:t>Telecommunications Cabling Provi</w:t>
      </w:r>
      <w:r>
        <w:rPr>
          <w:rFonts w:asciiTheme="minorHAnsi" w:hAnsiTheme="minorHAnsi" w:cstheme="minorHAnsi"/>
          <w:i/>
        </w:rPr>
        <w:t xml:space="preserve">der Rules 2014 </w:t>
      </w:r>
    </w:p>
    <w:p w14:paraId="5136624E" w14:textId="77777777" w:rsidR="00654009" w:rsidRPr="00354BF8" w:rsidRDefault="00654009" w:rsidP="00654009">
      <w:pPr>
        <w:jc w:val="center"/>
        <w:rPr>
          <w:rFonts w:asciiTheme="minorHAnsi" w:hAnsiTheme="minorHAnsi" w:cstheme="minorHAnsi"/>
          <w:i/>
        </w:rPr>
      </w:pPr>
      <w:r w:rsidRPr="00E2037E">
        <w:rPr>
          <w:rFonts w:asciiTheme="minorHAnsi" w:hAnsiTheme="minorHAnsi" w:cstheme="minorHAnsi"/>
          <w:i/>
        </w:rPr>
        <w:t>Telecommunications Act 1997</w:t>
      </w:r>
    </w:p>
    <w:p w14:paraId="2E6626B9" w14:textId="77777777" w:rsidR="00654009" w:rsidRDefault="00654009" w:rsidP="00654009">
      <w:pPr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t>Purpose</w:t>
      </w:r>
    </w:p>
    <w:p w14:paraId="1D17E51D" w14:textId="4181FB5A" w:rsidR="00D936E2" w:rsidRDefault="00654009" w:rsidP="00654009">
      <w:pPr>
        <w:jc w:val="both"/>
        <w:rPr>
          <w:rFonts w:asciiTheme="minorHAnsi" w:hAnsiTheme="minorHAnsi" w:cstheme="minorHAnsi"/>
        </w:rPr>
      </w:pPr>
      <w:r w:rsidRPr="00E2037E">
        <w:rPr>
          <w:rFonts w:asciiTheme="minorHAnsi" w:hAnsiTheme="minorHAnsi" w:cstheme="minorHAnsi"/>
        </w:rPr>
        <w:t xml:space="preserve">The </w:t>
      </w:r>
      <w:r w:rsidRPr="00E2037E">
        <w:rPr>
          <w:rFonts w:asciiTheme="minorHAnsi" w:hAnsiTheme="minorHAnsi" w:cstheme="minorHAnsi"/>
          <w:i/>
        </w:rPr>
        <w:t xml:space="preserve">Telecommunications Cabling Provider </w:t>
      </w:r>
      <w:r>
        <w:rPr>
          <w:rFonts w:asciiTheme="minorHAnsi" w:hAnsiTheme="minorHAnsi" w:cstheme="minorHAnsi"/>
          <w:i/>
        </w:rPr>
        <w:t>Rules 2014</w:t>
      </w:r>
      <w:r w:rsidRPr="00E2037E">
        <w:rPr>
          <w:rFonts w:asciiTheme="minorHAnsi" w:hAnsiTheme="minorHAnsi" w:cstheme="minorHAnsi"/>
          <w:i/>
        </w:rPr>
        <w:t xml:space="preserve"> </w:t>
      </w:r>
      <w:r w:rsidR="004C44A7">
        <w:rPr>
          <w:rFonts w:asciiTheme="minorHAnsi" w:hAnsiTheme="minorHAnsi" w:cstheme="minorHAnsi"/>
        </w:rPr>
        <w:t xml:space="preserve">(the </w:t>
      </w:r>
      <w:r w:rsidR="004C44A7" w:rsidRPr="00984122">
        <w:rPr>
          <w:rFonts w:asciiTheme="minorHAnsi" w:hAnsiTheme="minorHAnsi" w:cstheme="minorHAnsi"/>
          <w:b/>
        </w:rPr>
        <w:t>Rules</w:t>
      </w:r>
      <w:r w:rsidRPr="00E2037E">
        <w:rPr>
          <w:rFonts w:asciiTheme="minorHAnsi" w:hAnsiTheme="minorHAnsi" w:cstheme="minorHAnsi"/>
        </w:rPr>
        <w:t xml:space="preserve">) </w:t>
      </w:r>
      <w:r w:rsidR="00856AA5">
        <w:rPr>
          <w:rFonts w:asciiTheme="minorHAnsi" w:hAnsiTheme="minorHAnsi" w:cstheme="minorHAnsi"/>
        </w:rPr>
        <w:t xml:space="preserve">have </w:t>
      </w:r>
      <w:r>
        <w:rPr>
          <w:rFonts w:asciiTheme="minorHAnsi" w:hAnsiTheme="minorHAnsi" w:cstheme="minorHAnsi"/>
        </w:rPr>
        <w:t>been</w:t>
      </w:r>
      <w:r w:rsidRPr="00E2037E">
        <w:rPr>
          <w:rFonts w:asciiTheme="minorHAnsi" w:hAnsiTheme="minorHAnsi" w:cstheme="minorHAnsi"/>
        </w:rPr>
        <w:t xml:space="preserve"> made by the Australian Communications</w:t>
      </w:r>
      <w:r w:rsidR="0058053B">
        <w:rPr>
          <w:rFonts w:asciiTheme="minorHAnsi" w:hAnsiTheme="minorHAnsi" w:cstheme="minorHAnsi"/>
        </w:rPr>
        <w:t xml:space="preserve"> and Media Aut</w:t>
      </w:r>
      <w:r w:rsidR="004C44A7">
        <w:rPr>
          <w:rFonts w:asciiTheme="minorHAnsi" w:hAnsiTheme="minorHAnsi" w:cstheme="minorHAnsi"/>
        </w:rPr>
        <w:t xml:space="preserve">hority (the </w:t>
      </w:r>
      <w:r w:rsidR="004C44A7" w:rsidRPr="00984122">
        <w:rPr>
          <w:rFonts w:asciiTheme="minorHAnsi" w:hAnsiTheme="minorHAnsi" w:cstheme="minorHAnsi"/>
          <w:b/>
        </w:rPr>
        <w:t>ACMA</w:t>
      </w:r>
      <w:r w:rsidR="004C44A7">
        <w:rPr>
          <w:rFonts w:asciiTheme="minorHAnsi" w:hAnsiTheme="minorHAnsi" w:cstheme="minorHAnsi"/>
        </w:rPr>
        <w:t>)</w:t>
      </w:r>
      <w:r w:rsidR="00FA1553">
        <w:rPr>
          <w:rFonts w:asciiTheme="minorHAnsi" w:hAnsiTheme="minorHAnsi" w:cstheme="minorHAnsi"/>
        </w:rPr>
        <w:t xml:space="preserve"> to replace the following</w:t>
      </w:r>
      <w:r w:rsidR="0058053B">
        <w:rPr>
          <w:rFonts w:asciiTheme="minorHAnsi" w:hAnsiTheme="minorHAnsi" w:cstheme="minorHAnsi"/>
        </w:rPr>
        <w:t xml:space="preserve"> </w:t>
      </w:r>
      <w:r w:rsidR="008C7A1C">
        <w:rPr>
          <w:rFonts w:asciiTheme="minorHAnsi" w:hAnsiTheme="minorHAnsi" w:cstheme="minorHAnsi"/>
        </w:rPr>
        <w:t>three instruments</w:t>
      </w:r>
      <w:r w:rsidR="00FA1553">
        <w:rPr>
          <w:rFonts w:asciiTheme="minorHAnsi" w:hAnsiTheme="minorHAnsi" w:cstheme="minorHAnsi"/>
        </w:rPr>
        <w:t>:</w:t>
      </w:r>
    </w:p>
    <w:p w14:paraId="260D15F7" w14:textId="329479EC" w:rsidR="00D936E2" w:rsidRDefault="008C7A1C" w:rsidP="00F1516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5169">
        <w:rPr>
          <w:rFonts w:asciiTheme="minorHAnsi" w:hAnsiTheme="minorHAnsi" w:cstheme="minorHAnsi"/>
        </w:rPr>
        <w:t xml:space="preserve"> </w:t>
      </w:r>
      <w:r w:rsidR="0058053B" w:rsidRPr="00F15169">
        <w:rPr>
          <w:rFonts w:asciiTheme="minorHAnsi" w:hAnsiTheme="minorHAnsi" w:cstheme="minorHAnsi"/>
        </w:rPr>
        <w:t xml:space="preserve">the </w:t>
      </w:r>
      <w:r w:rsidR="0058053B" w:rsidRPr="00F15169">
        <w:rPr>
          <w:rFonts w:asciiTheme="minorHAnsi" w:hAnsiTheme="minorHAnsi" w:cstheme="minorHAnsi"/>
          <w:i/>
        </w:rPr>
        <w:t>Telecommunications Cabling Provider Rules 2000</w:t>
      </w:r>
      <w:r w:rsidR="0058053B" w:rsidRPr="00F15169">
        <w:rPr>
          <w:rFonts w:asciiTheme="minorHAnsi" w:hAnsiTheme="minorHAnsi" w:cstheme="minorHAnsi"/>
        </w:rPr>
        <w:t xml:space="preserve"> (the </w:t>
      </w:r>
      <w:r w:rsidR="0058053B" w:rsidRPr="008741FC">
        <w:rPr>
          <w:rFonts w:asciiTheme="minorHAnsi" w:hAnsiTheme="minorHAnsi" w:cstheme="minorHAnsi"/>
          <w:b/>
        </w:rPr>
        <w:t>2000 CPRs</w:t>
      </w:r>
      <w:r w:rsidR="00FA1553" w:rsidRPr="00F15169">
        <w:rPr>
          <w:rFonts w:asciiTheme="minorHAnsi" w:hAnsiTheme="minorHAnsi" w:cstheme="minorHAnsi"/>
        </w:rPr>
        <w:t>)</w:t>
      </w:r>
      <w:r w:rsidR="00FA1553">
        <w:rPr>
          <w:rFonts w:asciiTheme="minorHAnsi" w:hAnsiTheme="minorHAnsi" w:cstheme="minorHAnsi"/>
        </w:rPr>
        <w:t>;</w:t>
      </w:r>
      <w:r w:rsidR="00FA1553" w:rsidRPr="00F15169">
        <w:rPr>
          <w:rFonts w:asciiTheme="minorHAnsi" w:hAnsiTheme="minorHAnsi" w:cstheme="minorHAnsi"/>
        </w:rPr>
        <w:t xml:space="preserve"> </w:t>
      </w:r>
    </w:p>
    <w:p w14:paraId="5195EF49" w14:textId="05161E7E" w:rsidR="00D936E2" w:rsidRDefault="0058053B" w:rsidP="00F1516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5169">
        <w:rPr>
          <w:rFonts w:asciiTheme="minorHAnsi" w:hAnsiTheme="minorHAnsi" w:cstheme="minorHAnsi"/>
          <w:i/>
        </w:rPr>
        <w:t>the Accreditation Procedures for Cabling Provider Registrars</w:t>
      </w:r>
      <w:r w:rsidRPr="00F15169">
        <w:rPr>
          <w:rFonts w:asciiTheme="minorHAnsi" w:hAnsiTheme="minorHAnsi" w:cstheme="minorHAnsi"/>
        </w:rPr>
        <w:t xml:space="preserve"> (the </w:t>
      </w:r>
      <w:r w:rsidRPr="008741FC">
        <w:rPr>
          <w:rFonts w:asciiTheme="minorHAnsi" w:hAnsiTheme="minorHAnsi" w:cstheme="minorHAnsi"/>
          <w:b/>
        </w:rPr>
        <w:t>Accreditation P</w:t>
      </w:r>
      <w:r w:rsidR="00364B00" w:rsidRPr="008741FC">
        <w:rPr>
          <w:rFonts w:asciiTheme="minorHAnsi" w:hAnsiTheme="minorHAnsi" w:cstheme="minorHAnsi"/>
          <w:b/>
        </w:rPr>
        <w:t>rocedures</w:t>
      </w:r>
      <w:r w:rsidR="00D936E2" w:rsidRPr="00F15169">
        <w:rPr>
          <w:rFonts w:asciiTheme="minorHAnsi" w:hAnsiTheme="minorHAnsi" w:cstheme="minorHAnsi"/>
        </w:rPr>
        <w:t>)</w:t>
      </w:r>
      <w:r w:rsidR="00FA1553">
        <w:rPr>
          <w:rFonts w:asciiTheme="minorHAnsi" w:hAnsiTheme="minorHAnsi" w:cstheme="minorHAnsi"/>
        </w:rPr>
        <w:t>;</w:t>
      </w:r>
      <w:r w:rsidR="00BC41C4">
        <w:rPr>
          <w:rFonts w:asciiTheme="minorHAnsi" w:hAnsiTheme="minorHAnsi" w:cstheme="minorHAnsi"/>
        </w:rPr>
        <w:t xml:space="preserve"> </w:t>
      </w:r>
      <w:r w:rsidR="00364B00" w:rsidRPr="00F15169">
        <w:rPr>
          <w:rFonts w:asciiTheme="minorHAnsi" w:hAnsiTheme="minorHAnsi" w:cstheme="minorHAnsi"/>
        </w:rPr>
        <w:t xml:space="preserve">and </w:t>
      </w:r>
    </w:p>
    <w:p w14:paraId="1FE85FA0" w14:textId="778D0C59" w:rsidR="00654009" w:rsidRPr="00F15169" w:rsidRDefault="00364B00" w:rsidP="00F1516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5169">
        <w:rPr>
          <w:rFonts w:asciiTheme="minorHAnsi" w:hAnsiTheme="minorHAnsi" w:cstheme="minorHAnsi"/>
        </w:rPr>
        <w:t xml:space="preserve">the </w:t>
      </w:r>
      <w:r w:rsidRPr="00F15169">
        <w:rPr>
          <w:rFonts w:asciiTheme="minorHAnsi" w:hAnsiTheme="minorHAnsi" w:cstheme="minorHAnsi"/>
          <w:i/>
        </w:rPr>
        <w:t>Arrangements for Operation of the Registration System (No.3)</w:t>
      </w:r>
      <w:r w:rsidR="00FA1553">
        <w:rPr>
          <w:rFonts w:asciiTheme="minorHAnsi" w:hAnsiTheme="minorHAnsi" w:cstheme="minorHAnsi"/>
          <w:i/>
        </w:rPr>
        <w:t xml:space="preserve"> </w:t>
      </w:r>
      <w:r w:rsidRPr="00F15169">
        <w:rPr>
          <w:rFonts w:asciiTheme="minorHAnsi" w:hAnsiTheme="minorHAnsi" w:cstheme="minorHAnsi"/>
        </w:rPr>
        <w:t xml:space="preserve">(the </w:t>
      </w:r>
      <w:r w:rsidRPr="008741FC">
        <w:rPr>
          <w:rFonts w:asciiTheme="minorHAnsi" w:hAnsiTheme="minorHAnsi" w:cstheme="minorHAnsi"/>
          <w:b/>
        </w:rPr>
        <w:t>Arrangements Instrument</w:t>
      </w:r>
      <w:r w:rsidRPr="00F15169">
        <w:rPr>
          <w:rFonts w:asciiTheme="minorHAnsi" w:hAnsiTheme="minorHAnsi" w:cstheme="minorHAnsi"/>
        </w:rPr>
        <w:t xml:space="preserve">). </w:t>
      </w:r>
    </w:p>
    <w:p w14:paraId="30A93D7D" w14:textId="2F7BAE9D" w:rsidR="00364B00" w:rsidRPr="00364B00" w:rsidRDefault="000D27C6" w:rsidP="0065400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consolidation of the </w:t>
      </w:r>
      <w:r w:rsidR="00EC20E6">
        <w:rPr>
          <w:rFonts w:asciiTheme="minorHAnsi" w:hAnsiTheme="minorHAnsi" w:cstheme="minorHAnsi"/>
        </w:rPr>
        <w:t>three</w:t>
      </w:r>
      <w:r>
        <w:rPr>
          <w:rFonts w:asciiTheme="minorHAnsi" w:hAnsiTheme="minorHAnsi" w:cstheme="minorHAnsi"/>
        </w:rPr>
        <w:t xml:space="preserve"> instrument</w:t>
      </w:r>
      <w:r w:rsidR="00EC20E6">
        <w:rPr>
          <w:rFonts w:asciiTheme="minorHAnsi" w:hAnsiTheme="minorHAnsi" w:cstheme="minorHAnsi"/>
        </w:rPr>
        <w:t xml:space="preserve">s </w:t>
      </w:r>
      <w:r w:rsidR="00A57D5D">
        <w:rPr>
          <w:rFonts w:asciiTheme="minorHAnsi" w:hAnsiTheme="minorHAnsi" w:cstheme="minorHAnsi"/>
        </w:rPr>
        <w:t xml:space="preserve">into the Rules </w:t>
      </w:r>
      <w:r w:rsidR="00AB5494">
        <w:rPr>
          <w:rFonts w:asciiTheme="minorHAnsi" w:hAnsiTheme="minorHAnsi" w:cstheme="minorHAnsi"/>
        </w:rPr>
        <w:t xml:space="preserve">has </w:t>
      </w:r>
      <w:r w:rsidR="00EC20E6">
        <w:rPr>
          <w:rFonts w:asciiTheme="minorHAnsi" w:hAnsiTheme="minorHAnsi" w:cstheme="minorHAnsi"/>
        </w:rPr>
        <w:t xml:space="preserve">been made without any substantive changes to the regulatory </w:t>
      </w:r>
      <w:r w:rsidR="00FA1553">
        <w:rPr>
          <w:rFonts w:asciiTheme="minorHAnsi" w:hAnsiTheme="minorHAnsi" w:cstheme="minorHAnsi"/>
        </w:rPr>
        <w:t>arrangements provided for by those instrument</w:t>
      </w:r>
      <w:r w:rsidR="00D97F80">
        <w:rPr>
          <w:rFonts w:asciiTheme="minorHAnsi" w:hAnsiTheme="minorHAnsi" w:cstheme="minorHAnsi"/>
        </w:rPr>
        <w:t>s</w:t>
      </w:r>
      <w:r w:rsidR="00EC20E6">
        <w:rPr>
          <w:rFonts w:asciiTheme="minorHAnsi" w:hAnsiTheme="minorHAnsi" w:cstheme="minorHAnsi"/>
        </w:rPr>
        <w:t xml:space="preserve">. </w:t>
      </w:r>
    </w:p>
    <w:p w14:paraId="67A8BF5F" w14:textId="77777777" w:rsidR="00654009" w:rsidRDefault="00654009" w:rsidP="00654009">
      <w:pPr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t>Legislative provisions</w:t>
      </w:r>
    </w:p>
    <w:p w14:paraId="39802DC6" w14:textId="300DCCFA" w:rsidR="003539AC" w:rsidRDefault="00654009" w:rsidP="00654009">
      <w:pPr>
        <w:jc w:val="both"/>
        <w:rPr>
          <w:rFonts w:asciiTheme="minorHAnsi" w:hAnsiTheme="minorHAnsi" w:cstheme="minorHAnsi"/>
        </w:rPr>
      </w:pPr>
      <w:r w:rsidRPr="00E2037E">
        <w:rPr>
          <w:rFonts w:asciiTheme="minorHAnsi" w:hAnsiTheme="minorHAnsi" w:cstheme="minorHAnsi"/>
        </w:rPr>
        <w:t xml:space="preserve">Under subsection 421(1) of the </w:t>
      </w:r>
      <w:r w:rsidRPr="00E2037E">
        <w:rPr>
          <w:rFonts w:asciiTheme="minorHAnsi" w:hAnsiTheme="minorHAnsi" w:cstheme="minorHAnsi"/>
          <w:i/>
        </w:rPr>
        <w:t>Telecommunications Act 1997</w:t>
      </w:r>
      <w:r w:rsidRPr="00E2037E">
        <w:rPr>
          <w:rFonts w:asciiTheme="minorHAnsi" w:hAnsiTheme="minorHAnsi" w:cstheme="minorHAnsi"/>
        </w:rPr>
        <w:t xml:space="preserve"> (the </w:t>
      </w:r>
      <w:r w:rsidRPr="00984122">
        <w:rPr>
          <w:rFonts w:asciiTheme="minorHAnsi" w:hAnsiTheme="minorHAnsi" w:cstheme="minorHAnsi"/>
          <w:b/>
        </w:rPr>
        <w:t>Act</w:t>
      </w:r>
      <w:r w:rsidRPr="00E2037E">
        <w:rPr>
          <w:rFonts w:asciiTheme="minorHAnsi" w:hAnsiTheme="minorHAnsi" w:cstheme="minorHAnsi"/>
        </w:rPr>
        <w:t>), the ACMA may, by written instrument, make rules that are expressed to apply to specified persons and relate to</w:t>
      </w:r>
      <w:r w:rsidR="003C4A14">
        <w:rPr>
          <w:rFonts w:asciiTheme="minorHAnsi" w:hAnsiTheme="minorHAnsi" w:cstheme="minorHAnsi"/>
        </w:rPr>
        <w:t xml:space="preserve"> either or both</w:t>
      </w:r>
      <w:r w:rsidRPr="00E2037E">
        <w:rPr>
          <w:rFonts w:asciiTheme="minorHAnsi" w:hAnsiTheme="minorHAnsi" w:cstheme="minorHAnsi"/>
        </w:rPr>
        <w:t xml:space="preserve"> the performance </w:t>
      </w:r>
      <w:r w:rsidR="003C4A14">
        <w:rPr>
          <w:rFonts w:asciiTheme="minorHAnsi" w:hAnsiTheme="minorHAnsi" w:cstheme="minorHAnsi"/>
        </w:rPr>
        <w:t xml:space="preserve">of cabling work </w:t>
      </w:r>
      <w:r w:rsidRPr="00E2037E">
        <w:rPr>
          <w:rFonts w:asciiTheme="minorHAnsi" w:hAnsiTheme="minorHAnsi" w:cstheme="minorHAnsi"/>
        </w:rPr>
        <w:t xml:space="preserve">or </w:t>
      </w:r>
      <w:r w:rsidR="00900674">
        <w:rPr>
          <w:rFonts w:asciiTheme="minorHAnsi" w:hAnsiTheme="minorHAnsi" w:cstheme="minorHAnsi"/>
        </w:rPr>
        <w:t xml:space="preserve">the </w:t>
      </w:r>
      <w:r w:rsidRPr="00E2037E">
        <w:rPr>
          <w:rFonts w:asciiTheme="minorHAnsi" w:hAnsiTheme="minorHAnsi" w:cstheme="minorHAnsi"/>
        </w:rPr>
        <w:t>supervision of cabling work. A person subject to rules</w:t>
      </w:r>
      <w:r w:rsidR="003C4A14">
        <w:rPr>
          <w:rFonts w:asciiTheme="minorHAnsi" w:hAnsiTheme="minorHAnsi" w:cstheme="minorHAnsi"/>
        </w:rPr>
        <w:t xml:space="preserve"> made under subsection 421(1)</w:t>
      </w:r>
      <w:r w:rsidRPr="00E2037E">
        <w:rPr>
          <w:rFonts w:asciiTheme="minorHAnsi" w:hAnsiTheme="minorHAnsi" w:cstheme="minorHAnsi"/>
        </w:rPr>
        <w:t xml:space="preserve"> must comply with th</w:t>
      </w:r>
      <w:r w:rsidR="003C4A14">
        <w:rPr>
          <w:rFonts w:asciiTheme="minorHAnsi" w:hAnsiTheme="minorHAnsi" w:cstheme="minorHAnsi"/>
        </w:rPr>
        <w:t>os</w:t>
      </w:r>
      <w:r w:rsidRPr="00E2037E">
        <w:rPr>
          <w:rFonts w:asciiTheme="minorHAnsi" w:hAnsiTheme="minorHAnsi" w:cstheme="minorHAnsi"/>
        </w:rPr>
        <w:t>e rules</w:t>
      </w:r>
      <w:r w:rsidR="003C4A14">
        <w:rPr>
          <w:rFonts w:asciiTheme="minorHAnsi" w:hAnsiTheme="minorHAnsi" w:cstheme="minorHAnsi"/>
        </w:rPr>
        <w:t xml:space="preserve"> (subsection 421(3))</w:t>
      </w:r>
      <w:r w:rsidRPr="00E2037E">
        <w:rPr>
          <w:rFonts w:asciiTheme="minorHAnsi" w:hAnsiTheme="minorHAnsi" w:cstheme="minorHAnsi"/>
        </w:rPr>
        <w:t>.  An instrument</w:t>
      </w:r>
      <w:r w:rsidR="003C4A14">
        <w:rPr>
          <w:rFonts w:asciiTheme="minorHAnsi" w:hAnsiTheme="minorHAnsi" w:cstheme="minorHAnsi"/>
        </w:rPr>
        <w:t xml:space="preserve"> comprising of rules</w:t>
      </w:r>
      <w:r w:rsidRPr="00E2037E">
        <w:rPr>
          <w:rFonts w:asciiTheme="minorHAnsi" w:hAnsiTheme="minorHAnsi" w:cstheme="minorHAnsi"/>
        </w:rPr>
        <w:t xml:space="preserve"> made under subsection 421(1) is a legislative instrument for the purposes of the</w:t>
      </w:r>
      <w:r w:rsidR="003C4A14">
        <w:rPr>
          <w:rFonts w:asciiTheme="minorHAnsi" w:hAnsiTheme="minorHAnsi" w:cstheme="minorHAnsi"/>
        </w:rPr>
        <w:t xml:space="preserve"> </w:t>
      </w:r>
      <w:r w:rsidR="003C4A14">
        <w:rPr>
          <w:rFonts w:asciiTheme="minorHAnsi" w:hAnsiTheme="minorHAnsi" w:cstheme="minorHAnsi"/>
          <w:i/>
        </w:rPr>
        <w:t>Legislative Instruments Act 2003</w:t>
      </w:r>
      <w:r w:rsidRPr="00E2037E">
        <w:rPr>
          <w:rFonts w:asciiTheme="minorHAnsi" w:hAnsiTheme="minorHAnsi" w:cstheme="minorHAnsi"/>
        </w:rPr>
        <w:t xml:space="preserve"> </w:t>
      </w:r>
      <w:r w:rsidR="003C4A14">
        <w:rPr>
          <w:rFonts w:asciiTheme="minorHAnsi" w:hAnsiTheme="minorHAnsi" w:cstheme="minorHAnsi"/>
        </w:rPr>
        <w:t xml:space="preserve">(the </w:t>
      </w:r>
      <w:r w:rsidR="00961A7C" w:rsidRPr="00887CAC">
        <w:rPr>
          <w:rFonts w:asciiTheme="minorHAnsi" w:hAnsiTheme="minorHAnsi" w:cstheme="minorHAnsi"/>
          <w:b/>
        </w:rPr>
        <w:t>LIA</w:t>
      </w:r>
      <w:r w:rsidR="003C4A14" w:rsidRPr="00887CAC">
        <w:rPr>
          <w:rFonts w:asciiTheme="minorHAnsi" w:hAnsiTheme="minorHAnsi" w:cstheme="minorHAnsi"/>
        </w:rPr>
        <w:t>)</w:t>
      </w:r>
      <w:r w:rsidRPr="00E2037E">
        <w:rPr>
          <w:rFonts w:asciiTheme="minorHAnsi" w:hAnsiTheme="minorHAnsi" w:cstheme="minorHAnsi"/>
        </w:rPr>
        <w:t>.</w:t>
      </w:r>
    </w:p>
    <w:p w14:paraId="6B92CD23" w14:textId="10A4D941" w:rsidR="00B43503" w:rsidRPr="003539AC" w:rsidRDefault="003539AC" w:rsidP="00654009">
      <w:pPr>
        <w:jc w:val="both"/>
        <w:rPr>
          <w:rFonts w:asciiTheme="minorHAnsi" w:hAnsiTheme="minorHAnsi" w:cstheme="minorHAnsi"/>
        </w:rPr>
      </w:pPr>
      <w:r w:rsidRPr="002A7B29">
        <w:rPr>
          <w:rFonts w:asciiTheme="minorHAnsi" w:hAnsiTheme="minorHAnsi" w:cs="Arial"/>
        </w:rPr>
        <w:t xml:space="preserve">Subsection 33(3) of the </w:t>
      </w:r>
      <w:r w:rsidRPr="002A7B29">
        <w:rPr>
          <w:rFonts w:asciiTheme="minorHAnsi" w:hAnsiTheme="minorHAnsi" w:cs="Arial"/>
          <w:i/>
          <w:iCs/>
        </w:rPr>
        <w:t>Acts Interpretation Act 1901</w:t>
      </w:r>
      <w:r w:rsidRPr="002A7B29">
        <w:rPr>
          <w:rFonts w:asciiTheme="minorHAnsi" w:hAnsiTheme="minorHAnsi" w:cs="Arial"/>
        </w:rPr>
        <w:t xml:space="preserve"> provides that where an Act confers a power to make a legislative instrument, the power shall be construed to include a power exercisable in the like manner and subject to the like conditions (if any) to repeal, rescind, revoke, amend or vary any such instr</w:t>
      </w:r>
      <w:r w:rsidRPr="00932C5B">
        <w:rPr>
          <w:rFonts w:asciiTheme="minorHAnsi" w:hAnsiTheme="minorHAnsi" w:cs="Arial"/>
        </w:rPr>
        <w:t xml:space="preserve">ument. The </w:t>
      </w:r>
      <w:r w:rsidR="00B43503" w:rsidRPr="00932C5B">
        <w:rPr>
          <w:rFonts w:asciiTheme="minorHAnsi" w:hAnsiTheme="minorHAnsi" w:cs="Arial"/>
        </w:rPr>
        <w:t>Rules are</w:t>
      </w:r>
      <w:r w:rsidRPr="00932C5B">
        <w:rPr>
          <w:rFonts w:asciiTheme="minorHAnsi" w:hAnsiTheme="minorHAnsi" w:cs="Arial"/>
        </w:rPr>
        <w:t xml:space="preserve"> made under subsection </w:t>
      </w:r>
      <w:r w:rsidR="00B43503" w:rsidRPr="00932C5B">
        <w:rPr>
          <w:rFonts w:asciiTheme="minorHAnsi" w:hAnsiTheme="minorHAnsi" w:cs="Arial"/>
        </w:rPr>
        <w:t>421(1) of the Act and revoke</w:t>
      </w:r>
      <w:r w:rsidRPr="00932C5B">
        <w:rPr>
          <w:rFonts w:asciiTheme="minorHAnsi" w:hAnsiTheme="minorHAnsi" w:cs="Arial"/>
        </w:rPr>
        <w:t xml:space="preserve"> the </w:t>
      </w:r>
      <w:r w:rsidR="00B43503" w:rsidRPr="00932C5B">
        <w:rPr>
          <w:rFonts w:asciiTheme="minorHAnsi" w:hAnsiTheme="minorHAnsi" w:cs="Arial"/>
        </w:rPr>
        <w:t>2000 CPRs</w:t>
      </w:r>
      <w:r w:rsidR="002A7B29" w:rsidRPr="00932C5B">
        <w:rPr>
          <w:rFonts w:asciiTheme="minorHAnsi" w:hAnsiTheme="minorHAnsi" w:cs="Arial"/>
        </w:rPr>
        <w:t>, the</w:t>
      </w:r>
      <w:r w:rsidR="002A7B29" w:rsidRPr="00932C5B">
        <w:t xml:space="preserve"> </w:t>
      </w:r>
      <w:r w:rsidR="002A7B29" w:rsidRPr="0002369D">
        <w:t xml:space="preserve">Arrangements Instrument and the Accreditation </w:t>
      </w:r>
      <w:r w:rsidR="003C4A14">
        <w:t>P</w:t>
      </w:r>
      <w:r w:rsidR="003C4A14" w:rsidRPr="0002369D">
        <w:t>rocedures</w:t>
      </w:r>
      <w:r w:rsidRPr="0002369D">
        <w:rPr>
          <w:rFonts w:asciiTheme="minorHAnsi" w:hAnsiTheme="minorHAnsi" w:cs="Arial"/>
        </w:rPr>
        <w:t xml:space="preserve">. </w:t>
      </w:r>
    </w:p>
    <w:p w14:paraId="75A7617B" w14:textId="77777777" w:rsidR="00654009" w:rsidRDefault="00654009" w:rsidP="00654009">
      <w:pPr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t>Background</w:t>
      </w:r>
    </w:p>
    <w:p w14:paraId="62C03B3A" w14:textId="328C423B" w:rsidR="00924316" w:rsidRDefault="00924316" w:rsidP="00AD0D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2000 CPRs and the Accreditation Procedures were due to sunset in October 2015</w:t>
      </w:r>
      <w:r w:rsidRPr="00961A7C">
        <w:rPr>
          <w:rFonts w:asciiTheme="minorHAnsi" w:hAnsiTheme="minorHAnsi" w:cs="Arial"/>
        </w:rPr>
        <w:t xml:space="preserve">, in accordance with Part 6 of the </w:t>
      </w:r>
      <w:r w:rsidRPr="00961A7C">
        <w:rPr>
          <w:rFonts w:asciiTheme="minorHAnsi" w:hAnsiTheme="minorHAnsi" w:cs="Arial"/>
          <w:i/>
          <w:iCs/>
        </w:rPr>
        <w:t>Legislative Instruments Act 2003</w:t>
      </w:r>
      <w:r w:rsidRPr="00961A7C">
        <w:rPr>
          <w:rFonts w:asciiTheme="minorHAnsi" w:hAnsiTheme="minorHAnsi" w:cs="Arial"/>
        </w:rPr>
        <w:t xml:space="preserve"> (the </w:t>
      </w:r>
      <w:r w:rsidRPr="00961A7C">
        <w:rPr>
          <w:rFonts w:asciiTheme="minorHAnsi" w:hAnsiTheme="minorHAnsi" w:cs="Arial"/>
          <w:b/>
          <w:bCs/>
        </w:rPr>
        <w:t>LIA</w:t>
      </w:r>
      <w:r w:rsidRPr="00961A7C">
        <w:rPr>
          <w:rFonts w:asciiTheme="minorHAnsi" w:hAnsiTheme="minorHAnsi" w:cs="Arial"/>
        </w:rPr>
        <w:t>)</w:t>
      </w:r>
      <w:r w:rsidRPr="00961A7C">
        <w:rPr>
          <w:rFonts w:asciiTheme="minorHAnsi" w:hAnsiTheme="minorHAnsi" w:cstheme="minorHAnsi"/>
        </w:rPr>
        <w:t xml:space="preserve">. </w:t>
      </w:r>
      <w:r w:rsidR="00D97F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F15169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e</w:t>
      </w:r>
      <w:r w:rsidRPr="00F15169">
        <w:rPr>
          <w:rFonts w:asciiTheme="minorHAnsi" w:hAnsiTheme="minorHAnsi" w:cstheme="minorHAnsi"/>
        </w:rPr>
        <w:t xml:space="preserve"> Arrangements Instrument</w:t>
      </w:r>
      <w:r>
        <w:rPr>
          <w:rFonts w:asciiTheme="minorHAnsi" w:hAnsiTheme="minorHAnsi" w:cstheme="minorHAnsi"/>
        </w:rPr>
        <w:t xml:space="preserve"> was not due to sunset until April 2020</w:t>
      </w:r>
      <w:r w:rsidR="00D97F8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97F80">
        <w:rPr>
          <w:rFonts w:asciiTheme="minorHAnsi" w:hAnsiTheme="minorHAnsi" w:cstheme="minorHAnsi"/>
        </w:rPr>
        <w:t xml:space="preserve"> However</w:t>
      </w:r>
      <w:r>
        <w:rPr>
          <w:rFonts w:asciiTheme="minorHAnsi" w:hAnsiTheme="minorHAnsi" w:cstheme="minorHAnsi"/>
        </w:rPr>
        <w:t xml:space="preserve">, the ACMA has taken this opportunity to </w:t>
      </w:r>
      <w:r w:rsidRPr="00802725">
        <w:t>simplify the customer cabling regulatory framework</w:t>
      </w:r>
      <w:r w:rsidRPr="00F151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 incorporating it into the Rules.</w:t>
      </w:r>
    </w:p>
    <w:p w14:paraId="0947A6B4" w14:textId="49D59EFC" w:rsidR="00924316" w:rsidRDefault="00924316" w:rsidP="00924316">
      <w:r>
        <w:rPr>
          <w:rFonts w:asciiTheme="minorHAnsi" w:hAnsiTheme="minorHAnsi" w:cstheme="minorHAnsi"/>
        </w:rPr>
        <w:t xml:space="preserve">The consolidation of the 2000 CPRs, </w:t>
      </w:r>
      <w:r w:rsidRPr="00F15169">
        <w:rPr>
          <w:rFonts w:asciiTheme="minorHAnsi" w:hAnsiTheme="minorHAnsi" w:cstheme="minorHAnsi"/>
        </w:rPr>
        <w:t xml:space="preserve">the </w:t>
      </w:r>
      <w:r w:rsidRPr="00924316">
        <w:rPr>
          <w:rFonts w:asciiTheme="minorHAnsi" w:hAnsiTheme="minorHAnsi" w:cstheme="minorHAnsi"/>
        </w:rPr>
        <w:t>Accreditation Procedures and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the Arrangements Instrument into the Rules allows for the continued operation of </w:t>
      </w:r>
      <w:r w:rsidR="001A268F">
        <w:rPr>
          <w:rFonts w:asciiTheme="minorHAnsi" w:hAnsiTheme="minorHAnsi" w:cstheme="minorHAnsi"/>
        </w:rPr>
        <w:t>the regime previously enacted by the</w:t>
      </w:r>
      <w:r>
        <w:rPr>
          <w:rFonts w:asciiTheme="minorHAnsi" w:hAnsiTheme="minorHAnsi" w:cstheme="minorHAnsi"/>
        </w:rPr>
        <w:t xml:space="preserve"> three instruments.</w:t>
      </w:r>
    </w:p>
    <w:p w14:paraId="0E4248FF" w14:textId="1FF71A22" w:rsidR="003776A8" w:rsidRDefault="003776A8" w:rsidP="00AD0D65">
      <w:pPr>
        <w:keepNext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  <w:r w:rsidRPr="008741FC">
        <w:rPr>
          <w:rFonts w:asciiTheme="minorHAnsi" w:hAnsiTheme="minorHAnsi" w:cstheme="minorHAnsi"/>
          <w:b/>
        </w:rPr>
        <w:lastRenderedPageBreak/>
        <w:t>Operation</w:t>
      </w:r>
    </w:p>
    <w:p w14:paraId="421369A9" w14:textId="0AF6E2B8" w:rsidR="008509EF" w:rsidRDefault="008741FC" w:rsidP="008509EF">
      <w:pPr>
        <w:rPr>
          <w:rFonts w:asciiTheme="minorHAnsi" w:hAnsiTheme="minorHAnsi"/>
          <w:lang w:val="en"/>
        </w:rPr>
      </w:pPr>
      <w:r w:rsidRPr="00932C5B">
        <w:rPr>
          <w:rFonts w:asciiTheme="minorHAnsi" w:hAnsiTheme="minorHAnsi" w:cstheme="minorHAnsi"/>
        </w:rPr>
        <w:t>The Rules</w:t>
      </w:r>
      <w:r>
        <w:rPr>
          <w:rFonts w:asciiTheme="minorHAnsi" w:hAnsiTheme="minorHAnsi" w:cstheme="minorHAnsi"/>
        </w:rPr>
        <w:t>,</w:t>
      </w:r>
      <w:r w:rsidRPr="00932C5B">
        <w:rPr>
          <w:rFonts w:asciiTheme="minorHAnsi" w:hAnsiTheme="minorHAnsi" w:cstheme="minorHAnsi"/>
        </w:rPr>
        <w:t xml:space="preserve"> made under </w:t>
      </w:r>
      <w:r>
        <w:rPr>
          <w:rFonts w:asciiTheme="minorHAnsi" w:hAnsiTheme="minorHAnsi" w:cstheme="minorHAnsi"/>
        </w:rPr>
        <w:t>sub</w:t>
      </w:r>
      <w:r w:rsidRPr="00932C5B">
        <w:rPr>
          <w:rFonts w:asciiTheme="minorHAnsi" w:hAnsiTheme="minorHAnsi" w:cstheme="minorHAnsi"/>
        </w:rPr>
        <w:t>section 421</w:t>
      </w:r>
      <w:r>
        <w:rPr>
          <w:rFonts w:asciiTheme="minorHAnsi" w:hAnsiTheme="minorHAnsi" w:cstheme="minorHAnsi"/>
        </w:rPr>
        <w:t>(1)</w:t>
      </w:r>
      <w:r w:rsidRPr="00932C5B">
        <w:rPr>
          <w:rFonts w:asciiTheme="minorHAnsi" w:hAnsiTheme="minorHAnsi" w:cstheme="minorHAnsi"/>
        </w:rPr>
        <w:t xml:space="preserve"> of the Act</w:t>
      </w:r>
      <w:r>
        <w:rPr>
          <w:rFonts w:asciiTheme="minorHAnsi" w:hAnsiTheme="minorHAnsi" w:cstheme="minorHAnsi"/>
        </w:rPr>
        <w:t>,</w:t>
      </w:r>
      <w:r w:rsidRPr="00932C5B">
        <w:rPr>
          <w:rFonts w:asciiTheme="minorHAnsi" w:hAnsiTheme="minorHAnsi" w:cstheme="minorHAnsi"/>
        </w:rPr>
        <w:t xml:space="preserve"> are a set of regulatory </w:t>
      </w:r>
      <w:r w:rsidR="006E54CE">
        <w:rPr>
          <w:rFonts w:asciiTheme="minorHAnsi" w:hAnsiTheme="minorHAnsi" w:cstheme="minorHAnsi"/>
        </w:rPr>
        <w:t>arrangements</w:t>
      </w:r>
      <w:r w:rsidR="006E54CE" w:rsidRPr="00932C5B">
        <w:rPr>
          <w:rFonts w:asciiTheme="minorHAnsi" w:hAnsiTheme="minorHAnsi" w:cstheme="minorHAnsi"/>
        </w:rPr>
        <w:t xml:space="preserve"> </w:t>
      </w:r>
      <w:r w:rsidRPr="00932C5B">
        <w:rPr>
          <w:rFonts w:asciiTheme="minorHAnsi" w:hAnsiTheme="minorHAnsi" w:cstheme="minorHAnsi"/>
        </w:rPr>
        <w:t xml:space="preserve">which govern </w:t>
      </w:r>
      <w:r w:rsidR="006E54CE">
        <w:rPr>
          <w:rFonts w:asciiTheme="minorHAnsi" w:hAnsiTheme="minorHAnsi" w:cstheme="minorHAnsi"/>
        </w:rPr>
        <w:t>the performance</w:t>
      </w:r>
      <w:r w:rsidR="00EE6C49">
        <w:rPr>
          <w:rFonts w:asciiTheme="minorHAnsi" w:hAnsiTheme="minorHAnsi" w:cstheme="minorHAnsi"/>
        </w:rPr>
        <w:t>, and the supervision of the performance,</w:t>
      </w:r>
      <w:r w:rsidR="00D97F80">
        <w:rPr>
          <w:rFonts w:asciiTheme="minorHAnsi" w:hAnsiTheme="minorHAnsi" w:cstheme="minorHAnsi"/>
        </w:rPr>
        <w:t xml:space="preserve"> of</w:t>
      </w:r>
      <w:r w:rsidR="006E54CE">
        <w:rPr>
          <w:rFonts w:asciiTheme="minorHAnsi" w:hAnsiTheme="minorHAnsi" w:cstheme="minorHAnsi"/>
        </w:rPr>
        <w:t xml:space="preserve"> </w:t>
      </w:r>
      <w:r w:rsidRPr="00932C5B">
        <w:rPr>
          <w:rFonts w:asciiTheme="minorHAnsi" w:hAnsiTheme="minorHAnsi" w:cstheme="minorHAnsi"/>
        </w:rPr>
        <w:t xml:space="preserve">customer cabling in order to protect the health </w:t>
      </w:r>
      <w:r w:rsidR="001A268F">
        <w:rPr>
          <w:rFonts w:asciiTheme="minorHAnsi" w:hAnsiTheme="minorHAnsi" w:cstheme="minorHAnsi"/>
        </w:rPr>
        <w:t>and</w:t>
      </w:r>
      <w:r w:rsidRPr="00932C5B">
        <w:rPr>
          <w:rFonts w:asciiTheme="minorHAnsi" w:hAnsiTheme="minorHAnsi" w:cstheme="minorHAnsi"/>
        </w:rPr>
        <w:t xml:space="preserve"> safety of persons, and the integrity of the telecommunications network.</w:t>
      </w:r>
      <w:r w:rsidRPr="00932C5B">
        <w:rPr>
          <w:rFonts w:asciiTheme="minorHAnsi" w:hAnsiTheme="minorHAnsi"/>
          <w:lang w:val="en"/>
        </w:rPr>
        <w:t xml:space="preserve">  </w:t>
      </w:r>
    </w:p>
    <w:p w14:paraId="5E1EB817" w14:textId="66EC88C0" w:rsidR="008509EF" w:rsidRPr="008509EF" w:rsidRDefault="008509EF" w:rsidP="008509EF">
      <w:pPr>
        <w:rPr>
          <w:rFonts w:asciiTheme="minorHAnsi" w:hAnsiTheme="minorHAnsi"/>
          <w:lang w:val="en"/>
        </w:rPr>
      </w:pPr>
      <w:r>
        <w:t>The Rules require</w:t>
      </w:r>
      <w:r w:rsidRPr="008509EF">
        <w:t xml:space="preserve"> that cabling work must comply with the requirements of the Australian Standard </w:t>
      </w:r>
      <w:r w:rsidRPr="008509EF">
        <w:rPr>
          <w:i/>
        </w:rPr>
        <w:t xml:space="preserve">AS/CA S009:2013 Installation requirements for customer cabling (Wiring </w:t>
      </w:r>
      <w:r w:rsidR="006E54CE">
        <w:rPr>
          <w:i/>
        </w:rPr>
        <w:t>R</w:t>
      </w:r>
      <w:r w:rsidR="006E54CE" w:rsidRPr="008509EF">
        <w:rPr>
          <w:i/>
        </w:rPr>
        <w:t>ules</w:t>
      </w:r>
      <w:r w:rsidR="003C3E96" w:rsidRPr="008509EF">
        <w:rPr>
          <w:i/>
        </w:rPr>
        <w:t>)</w:t>
      </w:r>
      <w:r w:rsidR="003C3E96">
        <w:t xml:space="preserve">; </w:t>
      </w:r>
      <w:r w:rsidRPr="008509EF">
        <w:t xml:space="preserve">cabling providers must only use cabling products that are compliant with the </w:t>
      </w:r>
      <w:r w:rsidRPr="008509EF">
        <w:rPr>
          <w:i/>
        </w:rPr>
        <w:t>Telecommunications Labelling (Customer Equipment and Customer Cabling) Notice 2001</w:t>
      </w:r>
      <w:r w:rsidRPr="008509EF">
        <w:t xml:space="preserve"> (the </w:t>
      </w:r>
      <w:r w:rsidRPr="00887CAC">
        <w:rPr>
          <w:b/>
        </w:rPr>
        <w:t>Telecommunications Labelling Notice</w:t>
      </w:r>
      <w:r w:rsidRPr="008509EF">
        <w:t>)</w:t>
      </w:r>
      <w:r w:rsidR="006E54CE">
        <w:t xml:space="preserve"> or any later instrument which replaces the TLN</w:t>
      </w:r>
      <w:r w:rsidR="003C3E96">
        <w:t>;</w:t>
      </w:r>
      <w:r w:rsidRPr="008509EF">
        <w:t xml:space="preserve"> and all cabling work must be performed or supervised by a registered cabling provider.</w:t>
      </w:r>
    </w:p>
    <w:p w14:paraId="14C9FB8D" w14:textId="238A5C73" w:rsidR="008741FC" w:rsidRDefault="0017472D" w:rsidP="00887CAC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/>
        </w:rPr>
      </w:pPr>
      <w:r>
        <w:rPr>
          <w:rFonts w:asciiTheme="minorHAnsi" w:hAnsiTheme="minorHAnsi"/>
        </w:rPr>
        <w:t xml:space="preserve">The Rules </w:t>
      </w:r>
      <w:r w:rsidR="00EE6C49">
        <w:rPr>
          <w:rFonts w:asciiTheme="minorHAnsi" w:hAnsiTheme="minorHAnsi"/>
        </w:rPr>
        <w:t>confirm that</w:t>
      </w:r>
      <w:r w:rsidR="008741FC">
        <w:rPr>
          <w:rFonts w:asciiTheme="minorHAnsi" w:hAnsiTheme="minorHAnsi" w:cstheme="minorHAnsi"/>
        </w:rPr>
        <w:t xml:space="preserve"> t</w:t>
      </w:r>
      <w:r w:rsidR="008741FC" w:rsidRPr="0002369D">
        <w:rPr>
          <w:rFonts w:asciiTheme="minorHAnsi" w:eastAsiaTheme="minorHAnsi" w:hAnsiTheme="minorHAnsi"/>
        </w:rPr>
        <w:t xml:space="preserve">he ACMA </w:t>
      </w:r>
      <w:r w:rsidR="00EE6C49">
        <w:rPr>
          <w:rFonts w:asciiTheme="minorHAnsi" w:eastAsiaTheme="minorHAnsi" w:hAnsiTheme="minorHAnsi"/>
        </w:rPr>
        <w:t>has made the</w:t>
      </w:r>
      <w:r w:rsidR="008741FC" w:rsidRPr="0002369D">
        <w:rPr>
          <w:rFonts w:asciiTheme="minorHAnsi" w:eastAsiaTheme="minorHAnsi" w:hAnsiTheme="minorHAnsi"/>
        </w:rPr>
        <w:t xml:space="preserve"> arrangements for the operation of a system for the registration of cabling providers</w:t>
      </w:r>
      <w:r w:rsidR="00EE6C49">
        <w:rPr>
          <w:rFonts w:asciiTheme="minorHAnsi" w:eastAsiaTheme="minorHAnsi" w:hAnsiTheme="minorHAnsi"/>
        </w:rPr>
        <w:t xml:space="preserve"> (the </w:t>
      </w:r>
      <w:r w:rsidR="00EE6C49" w:rsidRPr="00887CAC">
        <w:rPr>
          <w:rFonts w:asciiTheme="minorHAnsi" w:eastAsiaTheme="minorHAnsi" w:hAnsiTheme="minorHAnsi"/>
          <w:b/>
        </w:rPr>
        <w:t>registration system</w:t>
      </w:r>
      <w:r w:rsidR="00EE6C49">
        <w:rPr>
          <w:rFonts w:asciiTheme="minorHAnsi" w:eastAsiaTheme="minorHAnsi" w:hAnsiTheme="minorHAnsi"/>
        </w:rPr>
        <w:t>) in Schedule 1</w:t>
      </w:r>
      <w:r w:rsidR="008741FC">
        <w:rPr>
          <w:rFonts w:asciiTheme="minorHAnsi" w:eastAsiaTheme="minorHAnsi" w:hAnsiTheme="minorHAnsi"/>
        </w:rPr>
        <w:t xml:space="preserve"> and that the ACMA must not engage a person to operate </w:t>
      </w:r>
      <w:r w:rsidR="00EE6C49">
        <w:rPr>
          <w:rFonts w:asciiTheme="minorHAnsi" w:eastAsiaTheme="minorHAnsi" w:hAnsiTheme="minorHAnsi"/>
        </w:rPr>
        <w:t xml:space="preserve">the </w:t>
      </w:r>
      <w:r w:rsidR="008741FC">
        <w:rPr>
          <w:rFonts w:asciiTheme="minorHAnsi" w:eastAsiaTheme="minorHAnsi" w:hAnsiTheme="minorHAnsi"/>
        </w:rPr>
        <w:t xml:space="preserve">registration system or act as a registrar unless the ACMA has accredited the person in accordance with the </w:t>
      </w:r>
      <w:r>
        <w:rPr>
          <w:rFonts w:asciiTheme="minorHAnsi" w:hAnsiTheme="minorHAnsi"/>
        </w:rPr>
        <w:t>Rules</w:t>
      </w:r>
      <w:r w:rsidR="008741FC">
        <w:rPr>
          <w:rFonts w:asciiTheme="minorHAnsi" w:hAnsiTheme="minorHAnsi"/>
        </w:rPr>
        <w:t>.</w:t>
      </w:r>
      <w:r w:rsidR="008741FC">
        <w:rPr>
          <w:rFonts w:asciiTheme="minorHAnsi" w:eastAsiaTheme="minorHAnsi" w:hAnsiTheme="minorHAnsi"/>
        </w:rPr>
        <w:t xml:space="preserve"> </w:t>
      </w:r>
    </w:p>
    <w:p w14:paraId="03F1127B" w14:textId="1AE15D0D" w:rsidR="00EE6C49" w:rsidRPr="00887CAC" w:rsidRDefault="00EE6C49" w:rsidP="00EE6C49">
      <w:r w:rsidRPr="00887CAC">
        <w:t xml:space="preserve">The </w:t>
      </w:r>
      <w:r>
        <w:t>Arrangements in Schedule 1 specify</w:t>
      </w:r>
      <w:r w:rsidRPr="00887CAC">
        <w:t xml:space="preserve"> the mandatory competency requirements that a cabling provider must demonstrate in order to qualify for registration and </w:t>
      </w:r>
      <w:r>
        <w:t xml:space="preserve">also specify requirements for </w:t>
      </w:r>
      <w:r w:rsidRPr="00887CAC">
        <w:t>the conduct of cabling registrars.</w:t>
      </w:r>
    </w:p>
    <w:p w14:paraId="710FFF8E" w14:textId="77777777" w:rsidR="00F00280" w:rsidRDefault="00F00280" w:rsidP="00F00280">
      <w:pPr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t xml:space="preserve">Public Consultation </w:t>
      </w:r>
    </w:p>
    <w:p w14:paraId="03021C03" w14:textId="729A77D2" w:rsidR="00197ED2" w:rsidRPr="00197ED2" w:rsidRDefault="00197ED2" w:rsidP="00F00280">
      <w:pPr>
        <w:jc w:val="both"/>
        <w:rPr>
          <w:rFonts w:asciiTheme="minorHAnsi" w:hAnsiTheme="minorHAnsi" w:cstheme="minorHAnsi"/>
        </w:rPr>
      </w:pPr>
      <w:r w:rsidRPr="00197ED2">
        <w:rPr>
          <w:rFonts w:asciiTheme="minorHAnsi" w:hAnsiTheme="minorHAnsi" w:cs="Arial"/>
          <w:snapToGrid w:val="0"/>
        </w:rPr>
        <w:t>The ACMA has consulted with industry stakeholders and the general public on the making of the Rules.</w:t>
      </w:r>
    </w:p>
    <w:p w14:paraId="51F11737" w14:textId="70E05722" w:rsidR="00961A7C" w:rsidRDefault="00F00280" w:rsidP="00F00280">
      <w:pPr>
        <w:jc w:val="both"/>
        <w:rPr>
          <w:rFonts w:asciiTheme="minorHAnsi" w:hAnsiTheme="minorHAnsi" w:cstheme="minorHAnsi"/>
        </w:rPr>
      </w:pPr>
      <w:r w:rsidRPr="00E2037E">
        <w:rPr>
          <w:rFonts w:asciiTheme="minorHAnsi" w:hAnsiTheme="minorHAnsi" w:cstheme="minorHAnsi"/>
        </w:rPr>
        <w:t xml:space="preserve">Section 422 of the Act provides that </w:t>
      </w:r>
      <w:r w:rsidR="00CF5852">
        <w:rPr>
          <w:rFonts w:asciiTheme="minorHAnsi" w:hAnsiTheme="minorHAnsi" w:cstheme="minorHAnsi"/>
        </w:rPr>
        <w:t xml:space="preserve">before making rules under section 421, </w:t>
      </w:r>
      <w:r w:rsidRPr="00E2037E">
        <w:rPr>
          <w:rFonts w:asciiTheme="minorHAnsi" w:hAnsiTheme="minorHAnsi" w:cstheme="minorHAnsi"/>
        </w:rPr>
        <w:t xml:space="preserve">the ACMA must, so far as practicable, try to ensure that interested persons have had an adequate opportunity </w:t>
      </w:r>
      <w:r w:rsidR="00197ED2" w:rsidRPr="00197ED2">
        <w:rPr>
          <w:rFonts w:asciiTheme="minorHAnsi" w:hAnsiTheme="minorHAnsi" w:cs="Arial"/>
          <w:snapToGrid w:val="0"/>
        </w:rPr>
        <w:t>to comment on the</w:t>
      </w:r>
      <w:r w:rsidR="00CF5852">
        <w:rPr>
          <w:rFonts w:asciiTheme="minorHAnsi" w:hAnsiTheme="minorHAnsi" w:cs="Arial"/>
          <w:snapToGrid w:val="0"/>
        </w:rPr>
        <w:t xml:space="preserve"> proposed</w:t>
      </w:r>
      <w:r w:rsidR="00197ED2" w:rsidRPr="00197ED2">
        <w:rPr>
          <w:rFonts w:asciiTheme="minorHAnsi" w:hAnsiTheme="minorHAnsi" w:cs="Arial"/>
          <w:snapToGrid w:val="0"/>
        </w:rPr>
        <w:t xml:space="preserve"> </w:t>
      </w:r>
      <w:r w:rsidR="00CF5852">
        <w:rPr>
          <w:rFonts w:asciiTheme="minorHAnsi" w:hAnsiTheme="minorHAnsi" w:cs="Arial"/>
          <w:snapToGrid w:val="0"/>
        </w:rPr>
        <w:t>rules</w:t>
      </w:r>
      <w:r w:rsidR="00CF5852" w:rsidRPr="00197ED2">
        <w:rPr>
          <w:rFonts w:asciiTheme="minorHAnsi" w:hAnsiTheme="minorHAnsi" w:cs="Arial"/>
          <w:snapToGrid w:val="0"/>
        </w:rPr>
        <w:t xml:space="preserve"> </w:t>
      </w:r>
      <w:r w:rsidR="00197ED2" w:rsidRPr="00197ED2">
        <w:rPr>
          <w:rFonts w:asciiTheme="minorHAnsi" w:hAnsiTheme="minorHAnsi" w:cs="Arial"/>
          <w:snapToGrid w:val="0"/>
        </w:rPr>
        <w:t>and that due consideration has been given to any representations made.</w:t>
      </w:r>
      <w:r w:rsidRPr="00E2037E">
        <w:rPr>
          <w:rFonts w:asciiTheme="minorHAnsi" w:hAnsiTheme="minorHAnsi" w:cstheme="minorHAnsi"/>
        </w:rPr>
        <w:t xml:space="preserve"> </w:t>
      </w:r>
      <w:r w:rsidR="00CF5852">
        <w:rPr>
          <w:rFonts w:asciiTheme="minorHAnsi" w:hAnsiTheme="minorHAnsi" w:cstheme="minorHAnsi"/>
        </w:rPr>
        <w:t xml:space="preserve"> Interested persons must be given at least 60 days to make representations about the proposed rules (subsection 422(5)).</w:t>
      </w:r>
    </w:p>
    <w:p w14:paraId="4491EE31" w14:textId="77777777" w:rsidR="00961A7C" w:rsidRPr="00961A7C" w:rsidRDefault="00961A7C" w:rsidP="00F00280">
      <w:pPr>
        <w:jc w:val="both"/>
        <w:rPr>
          <w:rFonts w:asciiTheme="minorHAnsi" w:hAnsiTheme="minorHAnsi" w:cs="Arial"/>
          <w:snapToGrid w:val="0"/>
        </w:rPr>
      </w:pPr>
      <w:r w:rsidRPr="00961A7C">
        <w:rPr>
          <w:rFonts w:asciiTheme="minorHAnsi" w:hAnsiTheme="minorHAnsi" w:cs="Arial"/>
          <w:snapToGrid w:val="0"/>
        </w:rPr>
        <w:t xml:space="preserve">Subsection 17(1) of the LIA requires that, before the ACMA makes a legislative instrument, it must be satisfied that any consultation that the ACMA considers is appropriate and reasonably practicable to undertake, has been undertaken. </w:t>
      </w:r>
    </w:p>
    <w:p w14:paraId="0DCBE1BA" w14:textId="30416A39" w:rsidR="00F00280" w:rsidRDefault="00F00280" w:rsidP="00F00280">
      <w:pPr>
        <w:jc w:val="both"/>
        <w:rPr>
          <w:rFonts w:asciiTheme="minorHAnsi" w:hAnsiTheme="minorHAnsi" w:cstheme="minorHAnsi"/>
        </w:rPr>
      </w:pPr>
      <w:r w:rsidRPr="00E2037E">
        <w:rPr>
          <w:rFonts w:asciiTheme="minorHAnsi" w:hAnsiTheme="minorHAnsi" w:cstheme="minorHAnsi"/>
        </w:rPr>
        <w:t xml:space="preserve">The ACMA released a consultation paper and a </w:t>
      </w:r>
      <w:r w:rsidR="0030542B">
        <w:rPr>
          <w:rFonts w:asciiTheme="minorHAnsi" w:hAnsiTheme="minorHAnsi" w:cstheme="minorHAnsi"/>
        </w:rPr>
        <w:t xml:space="preserve">draft </w:t>
      </w:r>
      <w:r w:rsidRPr="00E2037E">
        <w:rPr>
          <w:rFonts w:asciiTheme="minorHAnsi" w:hAnsiTheme="minorHAnsi" w:cstheme="minorHAnsi"/>
        </w:rPr>
        <w:t>copy of</w:t>
      </w:r>
      <w:r w:rsidR="00110F0A">
        <w:rPr>
          <w:rFonts w:asciiTheme="minorHAnsi" w:hAnsiTheme="minorHAnsi" w:cstheme="minorHAnsi"/>
        </w:rPr>
        <w:t xml:space="preserve"> the Rules on 13 June 2014 for a period of 71</w:t>
      </w:r>
      <w:r w:rsidRPr="00E2037E">
        <w:rPr>
          <w:rFonts w:asciiTheme="minorHAnsi" w:hAnsiTheme="minorHAnsi" w:cstheme="minorHAnsi"/>
        </w:rPr>
        <w:t xml:space="preserve"> days. </w:t>
      </w:r>
    </w:p>
    <w:p w14:paraId="619F48DA" w14:textId="1B470CD6" w:rsidR="00F00280" w:rsidRDefault="00110F0A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ACMA received three</w:t>
      </w:r>
      <w:r w:rsidR="00F00280" w:rsidRPr="00E2037E">
        <w:rPr>
          <w:rFonts w:asciiTheme="minorHAnsi" w:hAnsiTheme="minorHAnsi" w:cstheme="minorHAnsi"/>
        </w:rPr>
        <w:t xml:space="preserve"> submissions. </w:t>
      </w:r>
      <w:r>
        <w:rPr>
          <w:rFonts w:asciiTheme="minorHAnsi" w:hAnsiTheme="minorHAnsi" w:cstheme="minorHAnsi"/>
        </w:rPr>
        <w:t xml:space="preserve">Two submissions expressed support for the proposed consolidation of the instruments while one submission suggested some minor editorial changes </w:t>
      </w:r>
      <w:r w:rsidR="008D4369">
        <w:rPr>
          <w:rFonts w:asciiTheme="minorHAnsi" w:hAnsiTheme="minorHAnsi" w:cstheme="minorHAnsi"/>
        </w:rPr>
        <w:t>which were accepted and have been incorporated in</w:t>
      </w:r>
      <w:r>
        <w:rPr>
          <w:rFonts w:asciiTheme="minorHAnsi" w:hAnsiTheme="minorHAnsi" w:cstheme="minorHAnsi"/>
        </w:rPr>
        <w:t xml:space="preserve">to the </w:t>
      </w:r>
      <w:r w:rsidR="00900674">
        <w:rPr>
          <w:rFonts w:asciiTheme="minorHAnsi" w:hAnsiTheme="minorHAnsi" w:cstheme="minorHAnsi"/>
        </w:rPr>
        <w:t>Rules</w:t>
      </w:r>
      <w:r>
        <w:rPr>
          <w:rFonts w:asciiTheme="minorHAnsi" w:hAnsiTheme="minorHAnsi" w:cstheme="minorHAnsi"/>
        </w:rPr>
        <w:t xml:space="preserve">. </w:t>
      </w:r>
    </w:p>
    <w:p w14:paraId="70BD42D2" w14:textId="27B9763D" w:rsidR="00F00280" w:rsidRDefault="00F00280" w:rsidP="00F00280">
      <w:pPr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t>Regulation Impact</w:t>
      </w:r>
    </w:p>
    <w:p w14:paraId="13F72CEA" w14:textId="654A7244" w:rsidR="00AC681D" w:rsidRDefault="00AC681D" w:rsidP="00AC681D">
      <w:r>
        <w:t>The ACMA considered whether a regulatory impact analysis process was required by undertaking a preliminary assessment and, based on this preliminary assessment, the Office of Best Practice Regulation (</w:t>
      </w:r>
      <w:r w:rsidRPr="00887CAC">
        <w:rPr>
          <w:b/>
        </w:rPr>
        <w:t>OBPR</w:t>
      </w:r>
      <w:r>
        <w:t xml:space="preserve">) determined that the proposed regulatory changes were minor or machinery in nature and verified that no further regulatory impact analysis was required – OBPR reference numbers 16630 and 16631. </w:t>
      </w:r>
    </w:p>
    <w:p w14:paraId="444C9AAC" w14:textId="5339751B" w:rsidR="00102AF9" w:rsidRPr="007A0AFF" w:rsidRDefault="00102AF9" w:rsidP="00F00280">
      <w:pPr>
        <w:jc w:val="both"/>
        <w:rPr>
          <w:rFonts w:asciiTheme="minorHAnsi" w:hAnsiTheme="minorHAnsi" w:cstheme="minorHAnsi"/>
          <w:b/>
        </w:rPr>
      </w:pPr>
      <w:r w:rsidRPr="007A0AFF">
        <w:rPr>
          <w:rFonts w:asciiTheme="minorHAnsi" w:hAnsiTheme="minorHAnsi" w:cs="Arial"/>
          <w:b/>
          <w:bCs/>
          <w:snapToGrid w:val="0"/>
        </w:rPr>
        <w:lastRenderedPageBreak/>
        <w:t>Documents incorporated in the Rules by reference</w:t>
      </w:r>
    </w:p>
    <w:p w14:paraId="49D69D0A" w14:textId="481A5220" w:rsidR="00102AF9" w:rsidRPr="00887CAC" w:rsidRDefault="00102AF9" w:rsidP="00887CAC">
      <w:r w:rsidRPr="00887CAC">
        <w:t>The Rules incorporate the following documents by reference, or otherwise refer to them:</w:t>
      </w:r>
    </w:p>
    <w:p w14:paraId="775B1AF6" w14:textId="7D263C89" w:rsidR="007A57FD" w:rsidRPr="00887CAC" w:rsidRDefault="007A57FD" w:rsidP="00887CAC">
      <w:pPr>
        <w:jc w:val="both"/>
        <w:rPr>
          <w:rFonts w:asciiTheme="minorHAnsi" w:hAnsiTheme="minorHAnsi" w:cstheme="minorHAnsi"/>
          <w:u w:val="single"/>
        </w:rPr>
      </w:pPr>
      <w:r w:rsidRPr="00887CAC">
        <w:rPr>
          <w:rFonts w:asciiTheme="minorHAnsi" w:hAnsiTheme="minorHAnsi" w:cstheme="minorHAnsi"/>
          <w:u w:val="single"/>
        </w:rPr>
        <w:t>Legislation</w:t>
      </w:r>
    </w:p>
    <w:p w14:paraId="49535955" w14:textId="3DFE981A" w:rsidR="00102AF9" w:rsidRDefault="00E8491A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491A">
        <w:rPr>
          <w:rFonts w:asciiTheme="minorHAnsi" w:hAnsiTheme="minorHAnsi" w:cstheme="minorHAnsi"/>
        </w:rPr>
        <w:t>the Act</w:t>
      </w:r>
      <w:r w:rsidR="00900674">
        <w:rPr>
          <w:rFonts w:asciiTheme="minorHAnsi" w:hAnsiTheme="minorHAnsi" w:cstheme="minorHAnsi"/>
        </w:rPr>
        <w:t>;</w:t>
      </w:r>
    </w:p>
    <w:p w14:paraId="3F021256" w14:textId="4D8652EB" w:rsidR="000D44D1" w:rsidRDefault="000D44D1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Archives Act 1983</w:t>
      </w:r>
      <w:r>
        <w:rPr>
          <w:rFonts w:asciiTheme="minorHAnsi" w:hAnsiTheme="minorHAnsi" w:cstheme="minorHAnsi"/>
        </w:rPr>
        <w:t>;</w:t>
      </w:r>
    </w:p>
    <w:p w14:paraId="3A402E3C" w14:textId="1C6D09F8" w:rsidR="00686A5A" w:rsidRDefault="00686A5A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Australian Communications and Media Act</w:t>
      </w:r>
      <w:r w:rsidR="00603020" w:rsidRPr="00887CAC">
        <w:rPr>
          <w:rFonts w:asciiTheme="minorHAnsi" w:hAnsiTheme="minorHAnsi" w:cstheme="minorHAnsi"/>
          <w:i/>
        </w:rPr>
        <w:t xml:space="preserve"> 2005</w:t>
      </w:r>
      <w:r w:rsidR="00900674">
        <w:rPr>
          <w:rFonts w:asciiTheme="minorHAnsi" w:hAnsiTheme="minorHAnsi" w:cstheme="minorHAnsi"/>
        </w:rPr>
        <w:t>;</w:t>
      </w:r>
    </w:p>
    <w:p w14:paraId="0678D24A" w14:textId="61679ECD" w:rsidR="00686A5A" w:rsidRDefault="00686A5A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Copyright Act</w:t>
      </w:r>
      <w:r w:rsidR="000D44D1" w:rsidRPr="00887CAC">
        <w:rPr>
          <w:rFonts w:asciiTheme="minorHAnsi" w:hAnsiTheme="minorHAnsi" w:cstheme="minorHAnsi"/>
          <w:i/>
        </w:rPr>
        <w:t xml:space="preserve"> 1968</w:t>
      </w:r>
      <w:r w:rsidR="00900674">
        <w:rPr>
          <w:rFonts w:asciiTheme="minorHAnsi" w:hAnsiTheme="minorHAnsi" w:cstheme="minorHAnsi"/>
        </w:rPr>
        <w:t>;</w:t>
      </w:r>
    </w:p>
    <w:p w14:paraId="699D8063" w14:textId="77777777" w:rsidR="007A57FD" w:rsidRPr="00E8491A" w:rsidRDefault="007A57FD" w:rsidP="007A57F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Corporations Act 2001</w:t>
      </w:r>
      <w:r>
        <w:rPr>
          <w:rFonts w:asciiTheme="minorHAnsi" w:hAnsiTheme="minorHAnsi" w:cstheme="minorHAnsi"/>
        </w:rPr>
        <w:t>;</w:t>
      </w:r>
    </w:p>
    <w:p w14:paraId="3DCCCE25" w14:textId="79A80CDA" w:rsidR="00686A5A" w:rsidRDefault="00686A5A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Crimes Act</w:t>
      </w:r>
      <w:r w:rsidR="000D44D1" w:rsidRPr="00887CAC">
        <w:rPr>
          <w:rFonts w:asciiTheme="minorHAnsi" w:hAnsiTheme="minorHAnsi" w:cstheme="minorHAnsi"/>
          <w:i/>
        </w:rPr>
        <w:t xml:space="preserve"> 1914</w:t>
      </w:r>
      <w:r w:rsidR="00900674">
        <w:rPr>
          <w:rFonts w:asciiTheme="minorHAnsi" w:hAnsiTheme="minorHAnsi" w:cstheme="minorHAnsi"/>
        </w:rPr>
        <w:t>;</w:t>
      </w:r>
    </w:p>
    <w:p w14:paraId="152707AC" w14:textId="2EDD44E0" w:rsidR="00686A5A" w:rsidRDefault="00686A5A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Criminal Code Act</w:t>
      </w:r>
      <w:r w:rsidR="000D44D1" w:rsidRPr="00887CAC">
        <w:rPr>
          <w:rFonts w:asciiTheme="minorHAnsi" w:hAnsiTheme="minorHAnsi" w:cstheme="minorHAnsi"/>
          <w:i/>
        </w:rPr>
        <w:t xml:space="preserve"> 1995</w:t>
      </w:r>
      <w:r w:rsidR="00900674">
        <w:rPr>
          <w:rFonts w:asciiTheme="minorHAnsi" w:hAnsiTheme="minorHAnsi" w:cstheme="minorHAnsi"/>
        </w:rPr>
        <w:t>;</w:t>
      </w:r>
    </w:p>
    <w:p w14:paraId="13427AAB" w14:textId="0FA986A2" w:rsidR="000D44D1" w:rsidRDefault="000D44D1" w:rsidP="000D44D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Disability Discrimination Act 1992</w:t>
      </w:r>
      <w:r>
        <w:rPr>
          <w:rFonts w:asciiTheme="minorHAnsi" w:hAnsiTheme="minorHAnsi" w:cstheme="minorHAnsi"/>
        </w:rPr>
        <w:t>;</w:t>
      </w:r>
    </w:p>
    <w:p w14:paraId="4CCA02B7" w14:textId="7CD6F41A" w:rsidR="007A57FD" w:rsidRDefault="007A57FD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Electronic Transactions Act 1999</w:t>
      </w:r>
      <w:r>
        <w:rPr>
          <w:rFonts w:asciiTheme="minorHAnsi" w:hAnsiTheme="minorHAnsi" w:cstheme="minorHAnsi"/>
        </w:rPr>
        <w:t>;</w:t>
      </w:r>
    </w:p>
    <w:p w14:paraId="5BF7971A" w14:textId="77777777" w:rsidR="007A57FD" w:rsidRDefault="007A57FD" w:rsidP="007A57F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Privacy Act 1988</w:t>
      </w:r>
      <w:r>
        <w:rPr>
          <w:rFonts w:asciiTheme="minorHAnsi" w:hAnsiTheme="minorHAnsi" w:cstheme="minorHAnsi"/>
        </w:rPr>
        <w:t>;</w:t>
      </w:r>
    </w:p>
    <w:p w14:paraId="29C15C79" w14:textId="3527EDDE" w:rsidR="00043FA0" w:rsidRDefault="00043FA0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Racial Discrimination Act</w:t>
      </w:r>
      <w:r w:rsidR="000D44D1" w:rsidRPr="00887CAC">
        <w:rPr>
          <w:rFonts w:asciiTheme="minorHAnsi" w:hAnsiTheme="minorHAnsi" w:cstheme="minorHAnsi"/>
          <w:i/>
        </w:rPr>
        <w:t xml:space="preserve"> 1975</w:t>
      </w:r>
      <w:r w:rsidR="00900674">
        <w:rPr>
          <w:rFonts w:asciiTheme="minorHAnsi" w:hAnsiTheme="minorHAnsi" w:cstheme="minorHAnsi"/>
        </w:rPr>
        <w:t>;</w:t>
      </w:r>
    </w:p>
    <w:p w14:paraId="7A05482C" w14:textId="26CB490E" w:rsidR="00043FA0" w:rsidRDefault="00043FA0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87CAC">
        <w:rPr>
          <w:rFonts w:asciiTheme="minorHAnsi" w:hAnsiTheme="minorHAnsi" w:cstheme="minorHAnsi"/>
          <w:i/>
        </w:rPr>
        <w:t>Sex Discrimination Act</w:t>
      </w:r>
      <w:r w:rsidR="000D44D1" w:rsidRPr="00887CAC">
        <w:rPr>
          <w:rFonts w:asciiTheme="minorHAnsi" w:hAnsiTheme="minorHAnsi" w:cstheme="minorHAnsi"/>
          <w:i/>
        </w:rPr>
        <w:t xml:space="preserve"> 1984</w:t>
      </w:r>
      <w:r w:rsidR="00900674">
        <w:rPr>
          <w:rFonts w:asciiTheme="minorHAnsi" w:hAnsiTheme="minorHAnsi" w:cstheme="minorHAnsi"/>
        </w:rPr>
        <w:t>;</w:t>
      </w:r>
      <w:r w:rsidR="003C3E96">
        <w:rPr>
          <w:rFonts w:asciiTheme="minorHAnsi" w:hAnsiTheme="minorHAnsi" w:cstheme="minorHAnsi"/>
        </w:rPr>
        <w:t xml:space="preserve"> and</w:t>
      </w:r>
    </w:p>
    <w:p w14:paraId="762ED0E4" w14:textId="17F96799" w:rsidR="00603020" w:rsidRDefault="00603020" w:rsidP="00A01F6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A01F68" w:rsidRPr="004B123B">
        <w:rPr>
          <w:rFonts w:asciiTheme="minorHAnsi" w:hAnsiTheme="minorHAnsi" w:cstheme="minorHAnsi"/>
        </w:rPr>
        <w:t>Telecommunications Labelling Notice</w:t>
      </w:r>
      <w:r w:rsidR="007A57FD">
        <w:rPr>
          <w:rFonts w:asciiTheme="minorHAnsi" w:hAnsiTheme="minorHAnsi" w:cstheme="minorHAnsi"/>
        </w:rPr>
        <w:t>.</w:t>
      </w:r>
    </w:p>
    <w:p w14:paraId="6481E0B2" w14:textId="0436900E" w:rsidR="007A57FD" w:rsidRPr="00887CAC" w:rsidRDefault="007A57FD" w:rsidP="00887CAC">
      <w:pPr>
        <w:jc w:val="both"/>
        <w:rPr>
          <w:rFonts w:asciiTheme="minorHAnsi" w:hAnsiTheme="minorHAnsi" w:cstheme="minorHAnsi"/>
          <w:u w:val="single"/>
        </w:rPr>
      </w:pPr>
      <w:r w:rsidRPr="00887CAC">
        <w:rPr>
          <w:rFonts w:asciiTheme="minorHAnsi" w:hAnsiTheme="minorHAnsi" w:cstheme="minorHAnsi"/>
          <w:u w:val="single"/>
        </w:rPr>
        <w:t>Standards and other documents</w:t>
      </w:r>
    </w:p>
    <w:p w14:paraId="47A02733" w14:textId="77777777" w:rsidR="007A57FD" w:rsidRPr="00E8491A" w:rsidRDefault="007A57FD" w:rsidP="007A57F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491A">
        <w:rPr>
          <w:rFonts w:asciiTheme="minorHAnsi" w:hAnsiTheme="minorHAnsi" w:cstheme="minorHAnsi"/>
        </w:rPr>
        <w:t xml:space="preserve">Pathways to ACMA Cabling Provider Rules Cabler Registration (the </w:t>
      </w:r>
      <w:r w:rsidRPr="00887CAC">
        <w:rPr>
          <w:rFonts w:asciiTheme="minorHAnsi" w:hAnsiTheme="minorHAnsi" w:cstheme="minorHAnsi"/>
          <w:b/>
        </w:rPr>
        <w:t>Pathways</w:t>
      </w:r>
      <w:r w:rsidRPr="00E8491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14:paraId="660CB7C0" w14:textId="5608283B" w:rsidR="007A57FD" w:rsidRDefault="007A57FD" w:rsidP="007A57F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86A5A">
        <w:rPr>
          <w:rFonts w:asciiTheme="minorHAnsi" w:hAnsiTheme="minorHAnsi" w:cstheme="minorHAnsi"/>
        </w:rPr>
        <w:t>Lift Code EN81</w:t>
      </w:r>
      <w:r w:rsidR="0074669E">
        <w:rPr>
          <w:rFonts w:asciiTheme="minorHAnsi" w:hAnsiTheme="minorHAnsi" w:cstheme="minorHAnsi"/>
        </w:rPr>
        <w:t xml:space="preserve"> </w:t>
      </w:r>
      <w:r w:rsidR="00A01F68" w:rsidRPr="00E8491A">
        <w:rPr>
          <w:rFonts w:asciiTheme="minorHAnsi" w:hAnsiTheme="minorHAnsi" w:cstheme="minorHAnsi"/>
        </w:rPr>
        <w:t>–</w:t>
      </w:r>
      <w:r w:rsidR="00A01F68">
        <w:rPr>
          <w:rFonts w:asciiTheme="minorHAnsi" w:hAnsiTheme="minorHAnsi" w:cstheme="minorHAnsi"/>
        </w:rPr>
        <w:t xml:space="preserve"> </w:t>
      </w:r>
      <w:r w:rsidR="0074669E" w:rsidRPr="0074669E">
        <w:rPr>
          <w:rFonts w:asciiTheme="minorHAnsi" w:hAnsiTheme="minorHAnsi" w:cstheme="minorHAnsi"/>
        </w:rPr>
        <w:t>Safety rules for the construction and installation of lifts – Part 1: Electric Lifts</w:t>
      </w:r>
      <w:r>
        <w:rPr>
          <w:rFonts w:asciiTheme="minorHAnsi" w:hAnsiTheme="minorHAnsi" w:cstheme="minorHAnsi"/>
        </w:rPr>
        <w:t>;</w:t>
      </w:r>
    </w:p>
    <w:p w14:paraId="4D94956E" w14:textId="11FC3C7F" w:rsidR="00E8491A" w:rsidRPr="00E8491A" w:rsidRDefault="00E8491A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491A">
        <w:rPr>
          <w:rFonts w:asciiTheme="minorHAnsi" w:hAnsiTheme="minorHAnsi" w:cstheme="minorHAnsi"/>
        </w:rPr>
        <w:t xml:space="preserve">AS/CA S008:2010 </w:t>
      </w:r>
      <w:r w:rsidR="00A01F68" w:rsidRPr="00E8491A">
        <w:rPr>
          <w:rFonts w:asciiTheme="minorHAnsi" w:hAnsiTheme="minorHAnsi" w:cstheme="minorHAnsi"/>
        </w:rPr>
        <w:t xml:space="preserve">– </w:t>
      </w:r>
      <w:r w:rsidRPr="00E8491A">
        <w:t>Requirements for Customer Cabling Products</w:t>
      </w:r>
      <w:r w:rsidR="00900674">
        <w:rPr>
          <w:rFonts w:asciiTheme="minorHAnsi" w:hAnsiTheme="minorHAnsi" w:cstheme="minorHAnsi"/>
        </w:rPr>
        <w:t>;</w:t>
      </w:r>
    </w:p>
    <w:p w14:paraId="3ECECA3C" w14:textId="14A99E8B" w:rsidR="00E8491A" w:rsidRPr="00E8491A" w:rsidRDefault="00E8491A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491A">
        <w:rPr>
          <w:rFonts w:asciiTheme="minorHAnsi" w:hAnsiTheme="minorHAnsi" w:cstheme="minorHAnsi"/>
        </w:rPr>
        <w:t>AS/CA S009:2013 – Installation Requirements for Customer Cabling (</w:t>
      </w:r>
      <w:r w:rsidRPr="004B123B">
        <w:rPr>
          <w:rFonts w:asciiTheme="minorHAnsi" w:hAnsiTheme="minorHAnsi" w:cstheme="minorHAnsi"/>
          <w:b/>
        </w:rPr>
        <w:t>Wiring Rules</w:t>
      </w:r>
      <w:r w:rsidRPr="00E8491A">
        <w:rPr>
          <w:rFonts w:asciiTheme="minorHAnsi" w:hAnsiTheme="minorHAnsi" w:cstheme="minorHAnsi"/>
        </w:rPr>
        <w:t>)</w:t>
      </w:r>
      <w:r w:rsidR="00900674">
        <w:rPr>
          <w:rFonts w:asciiTheme="minorHAnsi" w:hAnsiTheme="minorHAnsi" w:cstheme="minorHAnsi"/>
        </w:rPr>
        <w:t>;</w:t>
      </w:r>
    </w:p>
    <w:p w14:paraId="0A719FA1" w14:textId="4A33FC22" w:rsidR="00043FA0" w:rsidRPr="00686A5A" w:rsidRDefault="00043FA0" w:rsidP="0074669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60038</w:t>
      </w:r>
      <w:r w:rsidR="0074669E" w:rsidRPr="0074669E">
        <w:t xml:space="preserve"> </w:t>
      </w:r>
      <w:r w:rsidR="00A01F68" w:rsidRPr="00E8491A">
        <w:rPr>
          <w:rFonts w:asciiTheme="minorHAnsi" w:hAnsiTheme="minorHAnsi" w:cstheme="minorHAnsi"/>
        </w:rPr>
        <w:t xml:space="preserve">– </w:t>
      </w:r>
      <w:r w:rsidR="0074669E" w:rsidRPr="0074669E">
        <w:rPr>
          <w:rFonts w:asciiTheme="minorHAnsi" w:hAnsiTheme="minorHAnsi" w:cstheme="minorHAnsi"/>
        </w:rPr>
        <w:t>Standard Voltages</w:t>
      </w:r>
      <w:r w:rsidR="00900674">
        <w:rPr>
          <w:rFonts w:asciiTheme="minorHAnsi" w:hAnsiTheme="minorHAnsi" w:cstheme="minorHAnsi"/>
        </w:rPr>
        <w:t>;</w:t>
      </w:r>
    </w:p>
    <w:p w14:paraId="5DCA24F5" w14:textId="430E67B7" w:rsidR="00686A5A" w:rsidRDefault="00686A5A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86A5A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 xml:space="preserve"> </w:t>
      </w:r>
      <w:r w:rsidR="00043FA0">
        <w:rPr>
          <w:rFonts w:asciiTheme="minorHAnsi" w:hAnsiTheme="minorHAnsi" w:cstheme="minorHAnsi"/>
        </w:rPr>
        <w:t>1979:1993</w:t>
      </w:r>
      <w:r w:rsidR="00A01F68">
        <w:rPr>
          <w:rFonts w:asciiTheme="minorHAnsi" w:hAnsiTheme="minorHAnsi" w:cstheme="minorHAnsi"/>
        </w:rPr>
        <w:t xml:space="preserve"> </w:t>
      </w:r>
      <w:r w:rsidR="00A01F68" w:rsidRPr="00E8491A">
        <w:rPr>
          <w:rFonts w:asciiTheme="minorHAnsi" w:hAnsiTheme="minorHAnsi" w:cstheme="minorHAnsi"/>
        </w:rPr>
        <w:t xml:space="preserve">– </w:t>
      </w:r>
      <w:r w:rsidR="0074669E" w:rsidRPr="0074669E">
        <w:rPr>
          <w:rFonts w:asciiTheme="minorHAnsi" w:hAnsiTheme="minorHAnsi" w:cstheme="minorHAnsi"/>
        </w:rPr>
        <w:t>Electric cables-Lifts-Flexible travelling</w:t>
      </w:r>
      <w:r w:rsidR="0074669E">
        <w:rPr>
          <w:rFonts w:asciiTheme="minorHAnsi" w:hAnsiTheme="minorHAnsi" w:cstheme="minorHAnsi"/>
        </w:rPr>
        <w:t xml:space="preserve"> </w:t>
      </w:r>
      <w:r w:rsidR="00900674">
        <w:rPr>
          <w:rFonts w:asciiTheme="minorHAnsi" w:hAnsiTheme="minorHAnsi" w:cstheme="minorHAnsi"/>
        </w:rPr>
        <w:t>;</w:t>
      </w:r>
    </w:p>
    <w:p w14:paraId="60DCC8EA" w14:textId="677CF1B9" w:rsidR="00043FA0" w:rsidRDefault="00043FA0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AS/NZS 60950</w:t>
      </w:r>
      <w:r w:rsidR="00A01F68">
        <w:rPr>
          <w:rFonts w:asciiTheme="minorHAnsi" w:hAnsiTheme="minorHAnsi" w:cstheme="minorHAnsi"/>
        </w:rPr>
        <w:t xml:space="preserve">:2000 </w:t>
      </w:r>
      <w:r w:rsidR="0074669E" w:rsidRPr="0074669E">
        <w:rPr>
          <w:rFonts w:asciiTheme="minorHAnsi" w:hAnsiTheme="minorHAnsi" w:cstheme="minorHAnsi"/>
        </w:rPr>
        <w:t>– Safety of information technology equipment</w:t>
      </w:r>
      <w:r w:rsidR="00900674">
        <w:rPr>
          <w:rFonts w:asciiTheme="minorHAnsi" w:hAnsiTheme="minorHAnsi" w:cstheme="minorHAnsi"/>
        </w:rPr>
        <w:t>;</w:t>
      </w:r>
      <w:r w:rsidR="00BC41C4">
        <w:rPr>
          <w:rFonts w:asciiTheme="minorHAnsi" w:hAnsiTheme="minorHAnsi" w:cstheme="minorHAnsi"/>
        </w:rPr>
        <w:t xml:space="preserve"> and</w:t>
      </w:r>
    </w:p>
    <w:p w14:paraId="7C66AF97" w14:textId="1AAD9FCA" w:rsidR="00CD6906" w:rsidRDefault="00CD6906" w:rsidP="00E8491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4390</w:t>
      </w:r>
      <w:r w:rsidR="00E64277">
        <w:rPr>
          <w:rFonts w:asciiTheme="minorHAnsi" w:hAnsiTheme="minorHAnsi" w:cstheme="minorHAnsi"/>
        </w:rPr>
        <w:t xml:space="preserve"> –</w:t>
      </w:r>
      <w:r w:rsidR="00E64277" w:rsidRPr="00E64277">
        <w:rPr>
          <w:rFonts w:asciiTheme="minorHAnsi" w:hAnsiTheme="minorHAnsi" w:cstheme="minorHAnsi"/>
        </w:rPr>
        <w:t xml:space="preserve"> Records Management</w:t>
      </w:r>
      <w:r w:rsidR="00BC41C4">
        <w:rPr>
          <w:rFonts w:asciiTheme="minorHAnsi" w:hAnsiTheme="minorHAnsi" w:cstheme="minorHAnsi"/>
        </w:rPr>
        <w:t>.</w:t>
      </w:r>
    </w:p>
    <w:p w14:paraId="1A8CD6F0" w14:textId="26861287" w:rsidR="00043FA0" w:rsidRPr="00043FA0" w:rsidRDefault="00043FA0" w:rsidP="00043FA0">
      <w:pPr>
        <w:rPr>
          <w:rFonts w:asciiTheme="minorHAnsi" w:hAnsiTheme="minorHAnsi" w:cs="Arial"/>
          <w:lang w:val="en-US"/>
        </w:rPr>
      </w:pPr>
      <w:r w:rsidRPr="00043FA0">
        <w:rPr>
          <w:rFonts w:asciiTheme="minorHAnsi" w:hAnsiTheme="minorHAnsi" w:cs="Arial"/>
          <w:lang w:val="en-US"/>
        </w:rPr>
        <w:t xml:space="preserve">Copies of </w:t>
      </w:r>
      <w:r w:rsidR="00F15169">
        <w:rPr>
          <w:rFonts w:asciiTheme="minorHAnsi" w:hAnsiTheme="minorHAnsi" w:cs="Arial"/>
          <w:lang w:val="en-US"/>
        </w:rPr>
        <w:t xml:space="preserve">the </w:t>
      </w:r>
      <w:r w:rsidR="007A57FD">
        <w:rPr>
          <w:rFonts w:asciiTheme="minorHAnsi" w:hAnsiTheme="minorHAnsi" w:cs="Arial"/>
          <w:lang w:val="en-US"/>
        </w:rPr>
        <w:t>legislation listed above</w:t>
      </w:r>
      <w:r w:rsidR="007A57FD" w:rsidRPr="00043FA0">
        <w:rPr>
          <w:rFonts w:asciiTheme="minorHAnsi" w:hAnsiTheme="minorHAnsi" w:cs="Arial"/>
          <w:lang w:val="en-US"/>
        </w:rPr>
        <w:t xml:space="preserve"> </w:t>
      </w:r>
      <w:r w:rsidRPr="00043FA0">
        <w:rPr>
          <w:rFonts w:asciiTheme="minorHAnsi" w:hAnsiTheme="minorHAnsi" w:cs="Arial"/>
          <w:lang w:val="en-US"/>
        </w:rPr>
        <w:t xml:space="preserve">can be found on the Australian Government’s ComLaw website </w:t>
      </w:r>
      <w:r>
        <w:rPr>
          <w:rFonts w:asciiTheme="minorHAnsi" w:hAnsiTheme="minorHAnsi" w:cs="Arial"/>
          <w:lang w:val="en-US"/>
        </w:rPr>
        <w:t>(</w:t>
      </w:r>
      <w:hyperlink r:id="rId8" w:history="1">
        <w:r w:rsidRPr="00043FA0">
          <w:rPr>
            <w:rStyle w:val="Hyperlink"/>
            <w:rFonts w:asciiTheme="minorHAnsi" w:hAnsiTheme="minorHAnsi"/>
          </w:rPr>
          <w:t>http://www.comlaw.gov.au/</w:t>
        </w:r>
      </w:hyperlink>
      <w:r w:rsidRPr="00043FA0">
        <w:rPr>
          <w:rFonts w:asciiTheme="minorHAnsi" w:hAnsiTheme="minorHAnsi" w:cs="Arial"/>
          <w:lang w:val="en-US"/>
        </w:rPr>
        <w:t>).</w:t>
      </w:r>
    </w:p>
    <w:p w14:paraId="5F90B00B" w14:textId="1126647F" w:rsidR="00102AF9" w:rsidRPr="00043FA0" w:rsidRDefault="00043FA0" w:rsidP="00367F47">
      <w:pPr>
        <w:rPr>
          <w:rFonts w:asciiTheme="minorHAnsi" w:hAnsiTheme="minorHAnsi" w:cstheme="minorHAnsi"/>
        </w:rPr>
      </w:pPr>
      <w:r w:rsidRPr="00043FA0">
        <w:rPr>
          <w:rFonts w:asciiTheme="minorHAnsi" w:hAnsiTheme="minorHAnsi" w:cs="Arial"/>
          <w:lang w:val="en-US"/>
        </w:rPr>
        <w:t>A</w:t>
      </w:r>
      <w:r w:rsidR="00367F47">
        <w:rPr>
          <w:rFonts w:asciiTheme="minorHAnsi" w:hAnsiTheme="minorHAnsi" w:cs="Arial"/>
          <w:lang w:val="en-US"/>
        </w:rPr>
        <w:t>S and AS/NZS</w:t>
      </w:r>
      <w:r w:rsidRPr="00043FA0">
        <w:rPr>
          <w:rFonts w:asciiTheme="minorHAnsi" w:hAnsiTheme="minorHAnsi" w:cs="Arial"/>
          <w:lang w:val="en-US"/>
        </w:rPr>
        <w:t xml:space="preserve"> standards can be purchased on the Standards Australia website (</w:t>
      </w:r>
      <w:hyperlink r:id="rId9" w:history="1">
        <w:r w:rsidRPr="00043FA0">
          <w:rPr>
            <w:rStyle w:val="Hyperlink"/>
            <w:rFonts w:asciiTheme="minorHAnsi" w:hAnsiTheme="minorHAnsi"/>
            <w:lang w:val="en-US"/>
          </w:rPr>
          <w:t>www.standards.org.au</w:t>
        </w:r>
      </w:hyperlink>
      <w:r w:rsidRPr="00043FA0">
        <w:rPr>
          <w:rFonts w:asciiTheme="minorHAnsi" w:hAnsiTheme="minorHAnsi" w:cs="Arial"/>
          <w:lang w:val="en-US"/>
        </w:rPr>
        <w:t>).</w:t>
      </w:r>
    </w:p>
    <w:p w14:paraId="4CBE8B39" w14:textId="0ABA3B71" w:rsidR="00102AF9" w:rsidRPr="00367F47" w:rsidRDefault="00367F47" w:rsidP="00367F47">
      <w:pPr>
        <w:rPr>
          <w:rFonts w:asciiTheme="minorHAnsi" w:hAnsiTheme="minorHAnsi" w:cstheme="minorHAnsi"/>
        </w:rPr>
      </w:pPr>
      <w:r w:rsidRPr="00367F47">
        <w:rPr>
          <w:rFonts w:asciiTheme="minorHAnsi" w:hAnsiTheme="minorHAnsi" w:cstheme="minorHAnsi"/>
        </w:rPr>
        <w:t>Copies of AS/CA standards can be found on the Communications Alliance website (</w:t>
      </w:r>
      <w:hyperlink r:id="rId10" w:history="1">
        <w:r w:rsidRPr="007E0B9B">
          <w:rPr>
            <w:rStyle w:val="Hyperlink"/>
            <w:rFonts w:asciiTheme="minorHAnsi" w:hAnsiTheme="minorHAnsi" w:cstheme="minorHAnsi"/>
          </w:rPr>
          <w:t>http://www.commsalliance.com.au/home</w:t>
        </w:r>
      </w:hyperlink>
      <w:r w:rsidRPr="00367F47">
        <w:rPr>
          <w:rFonts w:asciiTheme="minorHAnsi" w:hAnsiTheme="minorHAnsi" w:cstheme="minorHAnsi"/>
        </w:rPr>
        <w:t>)</w:t>
      </w:r>
    </w:p>
    <w:p w14:paraId="44EFD72F" w14:textId="4AB5E809" w:rsidR="00102AF9" w:rsidRDefault="007A57FD" w:rsidP="00887CAC">
      <w:r w:rsidRPr="00887CAC">
        <w:rPr>
          <w:rFonts w:asciiTheme="minorHAnsi" w:hAnsiTheme="minorHAnsi" w:cs="Arial"/>
          <w:lang w:val="en-US"/>
        </w:rPr>
        <w:t xml:space="preserve">The Pathways </w:t>
      </w:r>
      <w:r>
        <w:rPr>
          <w:rFonts w:asciiTheme="minorHAnsi" w:hAnsiTheme="minorHAnsi" w:cs="Arial"/>
          <w:lang w:val="en-US"/>
        </w:rPr>
        <w:t xml:space="preserve">can be found on the ACMA’s website at </w:t>
      </w:r>
      <w:hyperlink r:id="rId11" w:history="1">
        <w:r w:rsidRPr="00D91AA2">
          <w:rPr>
            <w:rStyle w:val="Hyperlink"/>
          </w:rPr>
          <w:t>www.acma.gov.au</w:t>
        </w:r>
      </w:hyperlink>
      <w:r>
        <w:t>.</w:t>
      </w:r>
    </w:p>
    <w:p w14:paraId="2B75366E" w14:textId="751DF1C7" w:rsidR="007A57FD" w:rsidRPr="00887CAC" w:rsidRDefault="007A57FD" w:rsidP="00887CAC">
      <w:pPr>
        <w:rPr>
          <w:rFonts w:asciiTheme="minorHAnsi" w:hAnsiTheme="minorHAnsi" w:cs="Arial"/>
          <w:lang w:val="en-US"/>
        </w:rPr>
      </w:pPr>
      <w:r w:rsidRPr="00AD0D65">
        <w:t>The Lift Code EN81 can be found at</w:t>
      </w:r>
      <w:r w:rsidR="0074669E" w:rsidRPr="00AD0D65">
        <w:t>:</w:t>
      </w:r>
      <w:r w:rsidR="001D6537" w:rsidRPr="00AD0D65">
        <w:t xml:space="preserve"> </w:t>
      </w:r>
      <w:r w:rsidR="0074669E" w:rsidRPr="00A27398">
        <w:t>http://www.gnel.ir/files/EN81-1E.pdf</w:t>
      </w:r>
    </w:p>
    <w:p w14:paraId="17C8B913" w14:textId="77777777" w:rsidR="00F00280" w:rsidRDefault="00F00280" w:rsidP="00887CAC">
      <w:pPr>
        <w:keepNext/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lastRenderedPageBreak/>
        <w:t>Statement of Compatibility with Human Rights</w:t>
      </w:r>
    </w:p>
    <w:p w14:paraId="26E2C893" w14:textId="77777777" w:rsidR="00D23380" w:rsidRPr="00D23380" w:rsidRDefault="00D23380" w:rsidP="00D23380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eastAsia="en-AU"/>
        </w:rPr>
      </w:pPr>
      <w:r w:rsidRPr="00D23380">
        <w:rPr>
          <w:rFonts w:asciiTheme="minorHAnsi" w:eastAsia="Times New Roman" w:hAnsiTheme="minorHAnsi" w:cs="Arial"/>
          <w:lang w:eastAsia="en-AU"/>
        </w:rPr>
        <w:t xml:space="preserve">Subsection 9(1) of the </w:t>
      </w:r>
      <w:r w:rsidRPr="00D23380">
        <w:rPr>
          <w:rFonts w:asciiTheme="minorHAnsi" w:eastAsia="Times New Roman" w:hAnsiTheme="minorHAnsi" w:cs="Arial"/>
          <w:i/>
          <w:iCs/>
          <w:lang w:eastAsia="en-AU"/>
        </w:rPr>
        <w:t>Human Rights (Parliamentary Scrutiny) Act 2011</w:t>
      </w:r>
      <w:r w:rsidRPr="00D23380">
        <w:rPr>
          <w:rFonts w:asciiTheme="minorHAnsi" w:eastAsia="Times New Roman" w:hAnsiTheme="minorHAnsi" w:cs="Arial"/>
          <w:lang w:eastAsia="en-AU"/>
        </w:rPr>
        <w:t xml:space="preserve"> requires the rule maker in relation to a legislative instrument to which section 42 (disallowance) of the LIA</w:t>
      </w:r>
      <w:r w:rsidRPr="00D23380">
        <w:rPr>
          <w:rFonts w:asciiTheme="minorHAnsi" w:eastAsia="Times New Roman" w:hAnsiTheme="minorHAnsi" w:cs="Arial"/>
          <w:i/>
          <w:iCs/>
          <w:lang w:eastAsia="en-AU"/>
        </w:rPr>
        <w:t xml:space="preserve"> </w:t>
      </w:r>
      <w:r w:rsidRPr="00D23380">
        <w:rPr>
          <w:rFonts w:asciiTheme="minorHAnsi" w:eastAsia="Times New Roman" w:hAnsiTheme="minorHAnsi" w:cs="Arial"/>
          <w:lang w:eastAsia="en-AU"/>
        </w:rPr>
        <w:t xml:space="preserve">applies to cause a statement of compatibility to be prepared in respect of that legislative instrument. </w:t>
      </w:r>
    </w:p>
    <w:p w14:paraId="65357250" w14:textId="77777777" w:rsidR="00D23380" w:rsidRPr="00D23380" w:rsidRDefault="00D23380" w:rsidP="00D23380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eastAsia="en-AU"/>
        </w:rPr>
      </w:pPr>
      <w:r w:rsidRPr="00D23380">
        <w:rPr>
          <w:rFonts w:asciiTheme="minorHAnsi" w:eastAsia="Times New Roman" w:hAnsiTheme="minorHAnsi" w:cs="Arial"/>
          <w:lang w:eastAsia="en-AU"/>
        </w:rPr>
        <w:t xml:space="preserve">This statement has been prepared in accordance with Part 3 of the </w:t>
      </w:r>
      <w:r w:rsidRPr="00D23380">
        <w:rPr>
          <w:rFonts w:asciiTheme="minorHAnsi" w:eastAsia="Times New Roman" w:hAnsiTheme="minorHAnsi" w:cs="Arial"/>
          <w:i/>
          <w:iCs/>
          <w:lang w:eastAsia="en-AU"/>
        </w:rPr>
        <w:t>Human Rights (Parliamentary Scrutiny) Act 2011</w:t>
      </w:r>
      <w:r w:rsidRPr="00D23380">
        <w:rPr>
          <w:rFonts w:asciiTheme="minorHAnsi" w:eastAsia="Times New Roman" w:hAnsiTheme="minorHAnsi" w:cs="Arial"/>
          <w:lang w:eastAsia="en-AU"/>
        </w:rPr>
        <w:t>.</w:t>
      </w:r>
    </w:p>
    <w:p w14:paraId="4E6F48C5" w14:textId="3BE3583F" w:rsidR="00D23380" w:rsidRPr="00D23380" w:rsidRDefault="00D23380" w:rsidP="00D23380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eastAsia="en-AU"/>
        </w:rPr>
      </w:pPr>
      <w:r w:rsidRPr="00D23380">
        <w:rPr>
          <w:rFonts w:asciiTheme="minorHAnsi" w:eastAsia="Times New Roman" w:hAnsiTheme="minorHAnsi" w:cs="Arial"/>
          <w:lang w:eastAsia="en-AU"/>
        </w:rPr>
        <w:t xml:space="preserve">The Rules which </w:t>
      </w:r>
      <w:r w:rsidRPr="00D23380">
        <w:rPr>
          <w:rFonts w:asciiTheme="minorHAnsi" w:hAnsiTheme="minorHAnsi" w:cstheme="minorHAnsi"/>
        </w:rPr>
        <w:t>govern customer cabling in order to protect the health or safety of persons, and the integrity of the telecommunications network</w:t>
      </w:r>
      <w:r w:rsidRPr="00D23380">
        <w:rPr>
          <w:rFonts w:asciiTheme="minorHAnsi" w:eastAsia="Times New Roman" w:hAnsiTheme="minorHAnsi" w:cs="Arial"/>
          <w:lang w:eastAsia="en-AU"/>
        </w:rPr>
        <w:t xml:space="preserve">, </w:t>
      </w:r>
      <w:r>
        <w:rPr>
          <w:rFonts w:asciiTheme="minorHAnsi" w:eastAsia="Times New Roman" w:hAnsiTheme="minorHAnsi" w:cs="Arial"/>
          <w:lang w:eastAsia="en-AU"/>
        </w:rPr>
        <w:t>are</w:t>
      </w:r>
      <w:r w:rsidRPr="00D23380">
        <w:rPr>
          <w:rFonts w:asciiTheme="minorHAnsi" w:eastAsia="Times New Roman" w:hAnsiTheme="minorHAnsi" w:cs="Arial"/>
          <w:lang w:eastAsia="en-AU"/>
        </w:rPr>
        <w:t xml:space="preserve"> compatible with the human rights and freedoms recognised or declared in the international instruments listed in section 3 of the </w:t>
      </w:r>
      <w:r w:rsidRPr="00D23380">
        <w:rPr>
          <w:rFonts w:asciiTheme="minorHAnsi" w:eastAsia="Times New Roman" w:hAnsiTheme="minorHAnsi" w:cs="Arial"/>
          <w:i/>
          <w:iCs/>
          <w:lang w:eastAsia="en-AU"/>
        </w:rPr>
        <w:t>Human Rights (Parliamentary Scrutiny) Act 2011</w:t>
      </w:r>
      <w:r w:rsidRPr="00D23380">
        <w:rPr>
          <w:rFonts w:asciiTheme="minorHAnsi" w:eastAsia="Times New Roman" w:hAnsiTheme="minorHAnsi" w:cs="Arial"/>
          <w:lang w:eastAsia="en-AU"/>
        </w:rPr>
        <w:t>.</w:t>
      </w:r>
    </w:p>
    <w:p w14:paraId="23DFA198" w14:textId="61C23692" w:rsidR="004C0D75" w:rsidRDefault="00D23380" w:rsidP="00F00280">
      <w:pPr>
        <w:jc w:val="both"/>
        <w:rPr>
          <w:rFonts w:asciiTheme="minorHAnsi" w:hAnsiTheme="minorHAnsi" w:cstheme="minorHAnsi"/>
          <w:b/>
        </w:rPr>
      </w:pPr>
      <w:r w:rsidRPr="00D23380">
        <w:rPr>
          <w:rFonts w:asciiTheme="minorHAnsi" w:eastAsia="Times New Roman" w:hAnsiTheme="minorHAnsi" w:cs="Arial"/>
          <w:lang w:eastAsia="en-AU"/>
        </w:rPr>
        <w:t>The ACMA has considered whether the Rules</w:t>
      </w:r>
      <w:r>
        <w:rPr>
          <w:rFonts w:asciiTheme="minorHAnsi" w:eastAsia="Times New Roman" w:hAnsiTheme="minorHAnsi" w:cs="Arial"/>
          <w:lang w:eastAsia="en-AU"/>
        </w:rPr>
        <w:t xml:space="preserve"> engage</w:t>
      </w:r>
      <w:r w:rsidRPr="00D23380">
        <w:rPr>
          <w:rFonts w:asciiTheme="minorHAnsi" w:eastAsia="Times New Roman" w:hAnsiTheme="minorHAnsi" w:cs="Arial"/>
          <w:lang w:eastAsia="en-AU"/>
        </w:rPr>
        <w:t xml:space="preserve"> any applicable human rights or freedoms and has formed the view that they do not. The Rules are compatible with human rights as </w:t>
      </w:r>
      <w:r>
        <w:rPr>
          <w:rFonts w:asciiTheme="minorHAnsi" w:eastAsia="Times New Roman" w:hAnsiTheme="minorHAnsi" w:cs="Arial"/>
          <w:lang w:eastAsia="en-AU"/>
        </w:rPr>
        <w:t>they do</w:t>
      </w:r>
      <w:r w:rsidRPr="00D23380">
        <w:rPr>
          <w:rFonts w:asciiTheme="minorHAnsi" w:eastAsia="Times New Roman" w:hAnsiTheme="minorHAnsi" w:cs="Arial"/>
          <w:lang w:eastAsia="en-AU"/>
        </w:rPr>
        <w:t xml:space="preserve"> not raise any human rights issues</w:t>
      </w:r>
      <w:r w:rsidRPr="00D23380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5471211" w14:textId="7CB4186E" w:rsidR="00F00280" w:rsidRPr="008C791F" w:rsidRDefault="00F00280" w:rsidP="00F0028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C791F">
        <w:rPr>
          <w:rFonts w:asciiTheme="minorHAnsi" w:hAnsiTheme="minorHAnsi" w:cstheme="minorHAnsi"/>
          <w:b/>
          <w:sz w:val="24"/>
          <w:szCs w:val="24"/>
        </w:rPr>
        <w:t xml:space="preserve">Notes on the </w:t>
      </w:r>
      <w:r w:rsidR="009D1E14">
        <w:rPr>
          <w:rFonts w:asciiTheme="minorHAnsi" w:hAnsiTheme="minorHAnsi" w:cstheme="minorHAnsi"/>
          <w:b/>
          <w:sz w:val="24"/>
          <w:szCs w:val="24"/>
        </w:rPr>
        <w:t>Rules</w:t>
      </w:r>
    </w:p>
    <w:p w14:paraId="228D0BD1" w14:textId="011C40DD" w:rsidR="00985AC0" w:rsidRPr="008C791F" w:rsidRDefault="00985AC0" w:rsidP="00F0028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C791F">
        <w:rPr>
          <w:rFonts w:asciiTheme="minorHAnsi" w:hAnsiTheme="minorHAnsi" w:cstheme="minorHAnsi"/>
          <w:b/>
          <w:sz w:val="24"/>
          <w:szCs w:val="24"/>
        </w:rPr>
        <w:t xml:space="preserve">Part 1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8C791F">
        <w:rPr>
          <w:rFonts w:asciiTheme="minorHAnsi" w:hAnsiTheme="minorHAnsi" w:cstheme="minorHAnsi"/>
          <w:b/>
          <w:sz w:val="24"/>
          <w:szCs w:val="24"/>
        </w:rPr>
        <w:t>Introductory</w:t>
      </w:r>
    </w:p>
    <w:p w14:paraId="180B0B26" w14:textId="77777777" w:rsidR="00F00280" w:rsidRDefault="00F00280" w:rsidP="00F00280">
      <w:pPr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t>Section 1</w:t>
      </w:r>
      <w:r w:rsidR="004C0D75">
        <w:rPr>
          <w:rFonts w:asciiTheme="minorHAnsi" w:hAnsiTheme="minorHAnsi" w:cstheme="minorHAnsi"/>
          <w:b/>
        </w:rPr>
        <w:t>.1</w:t>
      </w:r>
      <w:r w:rsidRPr="00E2037E">
        <w:rPr>
          <w:rFonts w:asciiTheme="minorHAnsi" w:hAnsiTheme="minorHAnsi" w:cstheme="minorHAnsi"/>
          <w:b/>
        </w:rPr>
        <w:t xml:space="preserve"> – Name of Rules</w:t>
      </w:r>
    </w:p>
    <w:p w14:paraId="7AB76972" w14:textId="1C068643" w:rsidR="00F00280" w:rsidRDefault="00F15169" w:rsidP="00F00280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F00280" w:rsidRPr="00E2037E">
        <w:rPr>
          <w:rFonts w:asciiTheme="minorHAnsi" w:hAnsiTheme="minorHAnsi" w:cstheme="minorHAnsi"/>
        </w:rPr>
        <w:t xml:space="preserve">provides that the name of the </w:t>
      </w:r>
      <w:r w:rsidR="009D1E14">
        <w:rPr>
          <w:rFonts w:asciiTheme="minorHAnsi" w:hAnsiTheme="minorHAnsi" w:cstheme="minorHAnsi"/>
        </w:rPr>
        <w:t>Rules</w:t>
      </w:r>
      <w:r w:rsidR="009D1E14" w:rsidRPr="00E2037E">
        <w:rPr>
          <w:rFonts w:asciiTheme="minorHAnsi" w:hAnsiTheme="minorHAnsi" w:cstheme="minorHAnsi"/>
        </w:rPr>
        <w:t xml:space="preserve"> </w:t>
      </w:r>
      <w:r w:rsidR="00F00280" w:rsidRPr="00E2037E">
        <w:rPr>
          <w:rFonts w:asciiTheme="minorHAnsi" w:hAnsiTheme="minorHAnsi" w:cstheme="minorHAnsi"/>
        </w:rPr>
        <w:t xml:space="preserve">is the </w:t>
      </w:r>
      <w:r w:rsidR="00F00280" w:rsidRPr="00E2037E">
        <w:rPr>
          <w:rFonts w:asciiTheme="minorHAnsi" w:hAnsiTheme="minorHAnsi" w:cstheme="minorHAnsi"/>
          <w:i/>
        </w:rPr>
        <w:t>Telecommunicat</w:t>
      </w:r>
      <w:r w:rsidR="004C0D75">
        <w:rPr>
          <w:rFonts w:asciiTheme="minorHAnsi" w:hAnsiTheme="minorHAnsi" w:cstheme="minorHAnsi"/>
          <w:i/>
        </w:rPr>
        <w:t>ions Cabling Provider Rules 2014</w:t>
      </w:r>
      <w:r w:rsidR="00F00280" w:rsidRPr="00E2037E">
        <w:rPr>
          <w:rFonts w:asciiTheme="minorHAnsi" w:hAnsiTheme="minorHAnsi" w:cstheme="minorHAnsi"/>
          <w:i/>
        </w:rPr>
        <w:t>.</w:t>
      </w:r>
    </w:p>
    <w:p w14:paraId="695546E7" w14:textId="77777777" w:rsidR="00F00280" w:rsidRDefault="00F00280" w:rsidP="00F00280">
      <w:pPr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t xml:space="preserve">Section </w:t>
      </w:r>
      <w:r w:rsidR="004C0D75">
        <w:rPr>
          <w:rFonts w:asciiTheme="minorHAnsi" w:hAnsiTheme="minorHAnsi" w:cstheme="minorHAnsi"/>
          <w:b/>
        </w:rPr>
        <w:t>1.</w:t>
      </w:r>
      <w:r w:rsidRPr="00E2037E">
        <w:rPr>
          <w:rFonts w:asciiTheme="minorHAnsi" w:hAnsiTheme="minorHAnsi" w:cstheme="minorHAnsi"/>
          <w:b/>
        </w:rPr>
        <w:t>2 – Commencement</w:t>
      </w:r>
    </w:p>
    <w:p w14:paraId="078DFBF1" w14:textId="4AF3C54F" w:rsidR="00F00280" w:rsidRPr="005335E1" w:rsidRDefault="002C650B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F00280" w:rsidRPr="005335E1">
        <w:rPr>
          <w:rFonts w:asciiTheme="minorHAnsi" w:hAnsiTheme="minorHAnsi" w:cstheme="minorHAnsi"/>
        </w:rPr>
        <w:t>provides that the</w:t>
      </w:r>
      <w:r w:rsidR="009D1E14">
        <w:rPr>
          <w:rFonts w:asciiTheme="minorHAnsi" w:hAnsiTheme="minorHAnsi" w:cstheme="minorHAnsi"/>
        </w:rPr>
        <w:t xml:space="preserve"> Rules</w:t>
      </w:r>
      <w:r w:rsidR="00F00280" w:rsidRPr="002C650B">
        <w:rPr>
          <w:rFonts w:asciiTheme="minorHAnsi" w:hAnsiTheme="minorHAnsi" w:cstheme="minorHAnsi"/>
        </w:rPr>
        <w:t xml:space="preserve"> commence on </w:t>
      </w:r>
      <w:r w:rsidR="00CF6F37" w:rsidRPr="002C650B">
        <w:rPr>
          <w:rFonts w:asciiTheme="minorHAnsi" w:hAnsiTheme="minorHAnsi" w:cstheme="minorHAnsi"/>
        </w:rPr>
        <w:t xml:space="preserve">the day </w:t>
      </w:r>
      <w:r w:rsidR="005335E1" w:rsidRPr="002C650B">
        <w:rPr>
          <w:rFonts w:asciiTheme="minorHAnsi" w:hAnsiTheme="minorHAnsi" w:cstheme="minorHAnsi"/>
        </w:rPr>
        <w:t xml:space="preserve">after </w:t>
      </w:r>
      <w:r w:rsidR="009D1E14">
        <w:rPr>
          <w:rFonts w:asciiTheme="minorHAnsi" w:hAnsiTheme="minorHAnsi" w:cstheme="minorHAnsi"/>
        </w:rPr>
        <w:t>they are</w:t>
      </w:r>
      <w:r w:rsidR="005335E1" w:rsidRPr="002C650B">
        <w:rPr>
          <w:rFonts w:asciiTheme="minorHAnsi" w:hAnsiTheme="minorHAnsi" w:cstheme="minorHAnsi"/>
        </w:rPr>
        <w:t xml:space="preserve"> </w:t>
      </w:r>
      <w:r w:rsidR="004C0D75" w:rsidRPr="002C650B">
        <w:rPr>
          <w:rFonts w:asciiTheme="minorHAnsi" w:hAnsiTheme="minorHAnsi" w:cstheme="minorHAnsi"/>
        </w:rPr>
        <w:t>registered</w:t>
      </w:r>
      <w:r w:rsidR="005335E1" w:rsidRPr="002C650B">
        <w:rPr>
          <w:rFonts w:asciiTheme="minorHAnsi" w:hAnsiTheme="minorHAnsi" w:cstheme="minorHAnsi"/>
        </w:rPr>
        <w:t xml:space="preserve"> </w:t>
      </w:r>
      <w:r w:rsidR="005335E1" w:rsidRPr="005335E1">
        <w:rPr>
          <w:rFonts w:asciiTheme="minorHAnsi" w:hAnsiTheme="minorHAnsi" w:cs="Arial"/>
        </w:rPr>
        <w:t>on the Federal Register of Legislative Instruments</w:t>
      </w:r>
      <w:r w:rsidR="00F00280" w:rsidRPr="005335E1">
        <w:rPr>
          <w:rFonts w:asciiTheme="minorHAnsi" w:hAnsiTheme="minorHAnsi" w:cstheme="minorHAnsi"/>
        </w:rPr>
        <w:t xml:space="preserve">. </w:t>
      </w:r>
    </w:p>
    <w:p w14:paraId="6D06EEDE" w14:textId="77777777" w:rsidR="00F00280" w:rsidRDefault="00F00280" w:rsidP="00F00280">
      <w:pPr>
        <w:jc w:val="both"/>
        <w:rPr>
          <w:rFonts w:asciiTheme="minorHAnsi" w:hAnsiTheme="minorHAnsi" w:cstheme="minorHAnsi"/>
          <w:b/>
        </w:rPr>
      </w:pPr>
      <w:r w:rsidRPr="00E2037E">
        <w:rPr>
          <w:rFonts w:asciiTheme="minorHAnsi" w:hAnsiTheme="minorHAnsi" w:cstheme="minorHAnsi"/>
          <w:b/>
        </w:rPr>
        <w:t xml:space="preserve">Section </w:t>
      </w:r>
      <w:r w:rsidR="004C0D75">
        <w:rPr>
          <w:rFonts w:asciiTheme="minorHAnsi" w:hAnsiTheme="minorHAnsi" w:cstheme="minorHAnsi"/>
          <w:b/>
        </w:rPr>
        <w:t>1.</w:t>
      </w:r>
      <w:r w:rsidRPr="00E2037E">
        <w:rPr>
          <w:rFonts w:asciiTheme="minorHAnsi" w:hAnsiTheme="minorHAnsi" w:cstheme="minorHAnsi"/>
          <w:b/>
        </w:rPr>
        <w:t xml:space="preserve">3 – </w:t>
      </w:r>
      <w:r w:rsidR="004C0D75">
        <w:rPr>
          <w:rFonts w:asciiTheme="minorHAnsi" w:hAnsiTheme="minorHAnsi" w:cstheme="minorHAnsi"/>
          <w:b/>
        </w:rPr>
        <w:t>Revocation</w:t>
      </w:r>
    </w:p>
    <w:p w14:paraId="3E069BD5" w14:textId="4EF783E5" w:rsidR="00F00280" w:rsidRDefault="002C650B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400F5C">
        <w:rPr>
          <w:rFonts w:asciiTheme="minorHAnsi" w:hAnsiTheme="minorHAnsi" w:cstheme="minorHAnsi"/>
        </w:rPr>
        <w:t>revokes</w:t>
      </w:r>
      <w:r w:rsidR="004C0D75">
        <w:rPr>
          <w:rFonts w:asciiTheme="minorHAnsi" w:hAnsiTheme="minorHAnsi" w:cstheme="minorHAnsi"/>
        </w:rPr>
        <w:t xml:space="preserve"> the </w:t>
      </w:r>
      <w:r w:rsidR="00F00280" w:rsidRPr="00E2037E">
        <w:rPr>
          <w:rFonts w:asciiTheme="minorHAnsi" w:hAnsiTheme="minorHAnsi" w:cstheme="minorHAnsi"/>
          <w:i/>
        </w:rPr>
        <w:t>Telecommunications Cabling Provider Rules 2000</w:t>
      </w:r>
      <w:r w:rsidR="00CF6F37">
        <w:rPr>
          <w:rFonts w:asciiTheme="minorHAnsi" w:hAnsiTheme="minorHAnsi" w:cstheme="minorHAnsi"/>
          <w:i/>
        </w:rPr>
        <w:t xml:space="preserve">, </w:t>
      </w:r>
      <w:r w:rsidR="00CF6F37" w:rsidRPr="00CF6F37">
        <w:rPr>
          <w:rFonts w:asciiTheme="minorHAnsi" w:hAnsiTheme="minorHAnsi" w:cstheme="minorHAnsi"/>
        </w:rPr>
        <w:t>the</w:t>
      </w:r>
      <w:r w:rsidR="00CF6F37">
        <w:rPr>
          <w:rFonts w:asciiTheme="minorHAnsi" w:hAnsiTheme="minorHAnsi" w:cstheme="minorHAnsi"/>
          <w:i/>
        </w:rPr>
        <w:t xml:space="preserve"> Arrangements for the Operation of </w:t>
      </w:r>
      <w:r w:rsidR="00C25BDA">
        <w:rPr>
          <w:rFonts w:asciiTheme="minorHAnsi" w:hAnsiTheme="minorHAnsi" w:cstheme="minorHAnsi"/>
          <w:i/>
        </w:rPr>
        <w:t xml:space="preserve">the </w:t>
      </w:r>
      <w:r w:rsidR="00CF6F37">
        <w:rPr>
          <w:rFonts w:asciiTheme="minorHAnsi" w:hAnsiTheme="minorHAnsi" w:cstheme="minorHAnsi"/>
          <w:i/>
        </w:rPr>
        <w:t>Registration System (No.3)</w:t>
      </w:r>
      <w:r w:rsidR="004C0D75">
        <w:rPr>
          <w:rFonts w:asciiTheme="minorHAnsi" w:hAnsiTheme="minorHAnsi" w:cstheme="minorHAnsi"/>
          <w:i/>
        </w:rPr>
        <w:t xml:space="preserve"> </w:t>
      </w:r>
      <w:r w:rsidR="004C0D75" w:rsidRPr="004C0D75">
        <w:rPr>
          <w:rFonts w:asciiTheme="minorHAnsi" w:hAnsiTheme="minorHAnsi" w:cstheme="minorHAnsi"/>
        </w:rPr>
        <w:t>and the</w:t>
      </w:r>
      <w:r w:rsidR="004C0D75">
        <w:rPr>
          <w:rFonts w:asciiTheme="minorHAnsi" w:hAnsiTheme="minorHAnsi" w:cstheme="minorHAnsi"/>
          <w:i/>
        </w:rPr>
        <w:t xml:space="preserve"> Accreditation Procedures for Cabling Provider Registrars </w:t>
      </w:r>
      <w:r w:rsidR="004C0D75" w:rsidRPr="004C0D75">
        <w:rPr>
          <w:rFonts w:asciiTheme="minorHAnsi" w:hAnsiTheme="minorHAnsi" w:cstheme="minorHAnsi"/>
        </w:rPr>
        <w:t>on the</w:t>
      </w:r>
      <w:r w:rsidR="004C0D75">
        <w:rPr>
          <w:rFonts w:asciiTheme="minorHAnsi" w:hAnsiTheme="minorHAnsi" w:cstheme="minorHAnsi"/>
          <w:i/>
        </w:rPr>
        <w:t xml:space="preserve"> </w:t>
      </w:r>
      <w:r w:rsidR="004C0D75">
        <w:rPr>
          <w:rFonts w:asciiTheme="minorHAnsi" w:hAnsiTheme="minorHAnsi" w:cstheme="minorHAnsi"/>
        </w:rPr>
        <w:t>commencement of the</w:t>
      </w:r>
      <w:r w:rsidR="001D6537">
        <w:rPr>
          <w:rFonts w:asciiTheme="minorHAnsi" w:hAnsiTheme="minorHAnsi" w:cstheme="minorHAnsi"/>
        </w:rPr>
        <w:t xml:space="preserve"> Rules</w:t>
      </w:r>
      <w:r w:rsidR="00F00280" w:rsidRPr="00E2037E">
        <w:rPr>
          <w:rFonts w:asciiTheme="minorHAnsi" w:hAnsiTheme="minorHAnsi" w:cstheme="minorHAnsi"/>
        </w:rPr>
        <w:t xml:space="preserve">. </w:t>
      </w:r>
    </w:p>
    <w:p w14:paraId="1E95047C" w14:textId="11D7C6BA" w:rsidR="00F00280" w:rsidRDefault="00F45366" w:rsidP="00F0028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Section 1.4 </w:t>
      </w:r>
      <w:r w:rsidR="00C25BDA" w:rsidRPr="00E2037E">
        <w:rPr>
          <w:rFonts w:asciiTheme="minorHAnsi" w:hAnsiTheme="minorHAnsi" w:cstheme="minorHAnsi"/>
          <w:b/>
        </w:rPr>
        <w:t xml:space="preserve">– </w:t>
      </w:r>
      <w:r>
        <w:rPr>
          <w:rFonts w:asciiTheme="minorHAnsi" w:hAnsiTheme="minorHAnsi" w:cstheme="minorHAnsi"/>
          <w:b/>
        </w:rPr>
        <w:t>Definitions</w:t>
      </w:r>
    </w:p>
    <w:p w14:paraId="55D9D52C" w14:textId="53E7827E" w:rsidR="00F45366" w:rsidRDefault="002C650B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>ection</w:t>
      </w:r>
      <w:r w:rsidR="00900674">
        <w:rPr>
          <w:rFonts w:asciiTheme="minorHAnsi" w:hAnsiTheme="minorHAnsi" w:cstheme="minorHAnsi"/>
        </w:rPr>
        <w:t xml:space="preserve"> defines terms used throughout the Rules. </w:t>
      </w:r>
    </w:p>
    <w:p w14:paraId="20D3E7CE" w14:textId="77777777" w:rsidR="00F45366" w:rsidRPr="003C5943" w:rsidRDefault="003C5943" w:rsidP="00F00280">
      <w:pPr>
        <w:jc w:val="both"/>
        <w:rPr>
          <w:rFonts w:asciiTheme="minorHAnsi" w:hAnsiTheme="minorHAnsi" w:cstheme="minorHAnsi"/>
          <w:b/>
        </w:rPr>
      </w:pPr>
      <w:r w:rsidRPr="003C5943">
        <w:rPr>
          <w:rFonts w:asciiTheme="minorHAnsi" w:hAnsiTheme="minorHAnsi" w:cstheme="minorHAnsi"/>
          <w:b/>
        </w:rPr>
        <w:t>Section 1.5 – Approval of forms</w:t>
      </w:r>
    </w:p>
    <w:p w14:paraId="3B29E6E6" w14:textId="3EB5344C" w:rsidR="000D5C16" w:rsidRDefault="002C650B" w:rsidP="009F7ECC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3C5943">
        <w:rPr>
          <w:rFonts w:asciiTheme="minorHAnsi" w:hAnsiTheme="minorHAnsi" w:cstheme="minorHAnsi"/>
        </w:rPr>
        <w:t xml:space="preserve">provides that the ACMA may </w:t>
      </w:r>
      <w:r w:rsidR="00110A9F">
        <w:rPr>
          <w:rFonts w:asciiTheme="minorHAnsi" w:hAnsiTheme="minorHAnsi" w:cstheme="minorHAnsi"/>
        </w:rPr>
        <w:t xml:space="preserve">approve, in writing, forms that may or must be used for the purpose of complying with the Rules.  Examples include </w:t>
      </w:r>
      <w:r w:rsidR="003C5943">
        <w:rPr>
          <w:rFonts w:asciiTheme="minorHAnsi" w:hAnsiTheme="minorHAnsi" w:cstheme="minorHAnsi"/>
        </w:rPr>
        <w:t>forms used for regist</w:t>
      </w:r>
      <w:r w:rsidR="00366CB1">
        <w:rPr>
          <w:rFonts w:asciiTheme="minorHAnsi" w:hAnsiTheme="minorHAnsi" w:cstheme="minorHAnsi"/>
        </w:rPr>
        <w:t>ration of cabling providers and</w:t>
      </w:r>
      <w:r w:rsidR="003C5943">
        <w:rPr>
          <w:rFonts w:asciiTheme="minorHAnsi" w:hAnsiTheme="minorHAnsi" w:cstheme="minorHAnsi"/>
        </w:rPr>
        <w:t>/or forms such as the Telecommunications Cabling Advice 1 (TCA1) declaration form</w:t>
      </w:r>
      <w:r w:rsidR="00366CB1">
        <w:rPr>
          <w:rFonts w:asciiTheme="minorHAnsi" w:hAnsiTheme="minorHAnsi" w:cstheme="minorHAnsi"/>
        </w:rPr>
        <w:t>. The TCA1 form must be completed by a registered cabling provider at the end of each cabling job</w:t>
      </w:r>
      <w:r w:rsidR="00923FB9">
        <w:rPr>
          <w:rFonts w:asciiTheme="minorHAnsi" w:hAnsiTheme="minorHAnsi" w:cstheme="minorHAnsi"/>
        </w:rPr>
        <w:t>.</w:t>
      </w:r>
    </w:p>
    <w:p w14:paraId="063BACEE" w14:textId="77777777" w:rsidR="007209F9" w:rsidRPr="00497FEB" w:rsidRDefault="007209F9" w:rsidP="004B123B">
      <w:pPr>
        <w:keepNext/>
        <w:jc w:val="both"/>
        <w:rPr>
          <w:rFonts w:asciiTheme="minorHAnsi" w:hAnsiTheme="minorHAnsi" w:cstheme="minorHAnsi"/>
          <w:b/>
        </w:rPr>
      </w:pPr>
      <w:r w:rsidRPr="00497FEB">
        <w:rPr>
          <w:rFonts w:asciiTheme="minorHAnsi" w:hAnsiTheme="minorHAnsi" w:cstheme="minorHAnsi"/>
          <w:b/>
        </w:rPr>
        <w:lastRenderedPageBreak/>
        <w:t>Section 1.6 – Application of the Rules</w:t>
      </w:r>
    </w:p>
    <w:p w14:paraId="3A65EA92" w14:textId="5599D496" w:rsidR="003C5943" w:rsidRDefault="002C650B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1C3BD1">
        <w:rPr>
          <w:rFonts w:asciiTheme="minorHAnsi" w:hAnsiTheme="minorHAnsi" w:cstheme="minorHAnsi"/>
        </w:rPr>
        <w:t xml:space="preserve">provides </w:t>
      </w:r>
      <w:r w:rsidR="00025FCF">
        <w:rPr>
          <w:rFonts w:asciiTheme="minorHAnsi" w:hAnsiTheme="minorHAnsi" w:cstheme="minorHAnsi"/>
        </w:rPr>
        <w:t>that</w:t>
      </w:r>
      <w:r w:rsidR="00BC41C4">
        <w:rPr>
          <w:rFonts w:asciiTheme="minorHAnsi" w:hAnsiTheme="minorHAnsi" w:cstheme="minorHAnsi"/>
        </w:rPr>
        <w:t xml:space="preserve"> </w:t>
      </w:r>
      <w:r w:rsidR="00025FCF">
        <w:rPr>
          <w:rFonts w:asciiTheme="minorHAnsi" w:hAnsiTheme="minorHAnsi" w:cstheme="minorHAnsi"/>
        </w:rPr>
        <w:t>t</w:t>
      </w:r>
      <w:r w:rsidR="00497FEB">
        <w:rPr>
          <w:rFonts w:asciiTheme="minorHAnsi" w:hAnsiTheme="minorHAnsi" w:cstheme="minorHAnsi"/>
        </w:rPr>
        <w:t xml:space="preserve">he </w:t>
      </w:r>
      <w:r w:rsidR="00F55FBA">
        <w:rPr>
          <w:rFonts w:asciiTheme="minorHAnsi" w:hAnsiTheme="minorHAnsi" w:cstheme="minorHAnsi"/>
        </w:rPr>
        <w:t>Rules</w:t>
      </w:r>
      <w:r w:rsidR="00497FEB">
        <w:rPr>
          <w:rFonts w:asciiTheme="minorHAnsi" w:hAnsiTheme="minorHAnsi" w:cstheme="minorHAnsi"/>
        </w:rPr>
        <w:t xml:space="preserve"> apply to any individual that </w:t>
      </w:r>
      <w:r w:rsidR="00110A9F">
        <w:rPr>
          <w:rFonts w:asciiTheme="minorHAnsi" w:hAnsiTheme="minorHAnsi" w:cstheme="minorHAnsi"/>
        </w:rPr>
        <w:t xml:space="preserve">performs, </w:t>
      </w:r>
      <w:r w:rsidR="00497FEB">
        <w:rPr>
          <w:rFonts w:asciiTheme="minorHAnsi" w:hAnsiTheme="minorHAnsi" w:cstheme="minorHAnsi"/>
        </w:rPr>
        <w:t>or supervises</w:t>
      </w:r>
      <w:r w:rsidR="00110A9F">
        <w:rPr>
          <w:rFonts w:asciiTheme="minorHAnsi" w:hAnsiTheme="minorHAnsi" w:cstheme="minorHAnsi"/>
        </w:rPr>
        <w:t xml:space="preserve"> the performance of,</w:t>
      </w:r>
      <w:r w:rsidR="005C0390">
        <w:rPr>
          <w:rFonts w:asciiTheme="minorHAnsi" w:hAnsiTheme="minorHAnsi" w:cstheme="minorHAnsi"/>
        </w:rPr>
        <w:t xml:space="preserve"> any of the types of cabling work specified in Part 2 of the Rules.  These types of work are</w:t>
      </w:r>
      <w:r w:rsidR="00497FEB">
        <w:rPr>
          <w:rFonts w:asciiTheme="minorHAnsi" w:hAnsiTheme="minorHAnsi" w:cstheme="minorHAnsi"/>
        </w:rPr>
        <w:t xml:space="preserve"> open, restricted and lift cabling work.</w:t>
      </w:r>
      <w:r w:rsidR="00366CB1">
        <w:rPr>
          <w:rFonts w:asciiTheme="minorHAnsi" w:hAnsiTheme="minorHAnsi" w:cstheme="minorHAnsi"/>
        </w:rPr>
        <w:t xml:space="preserve"> </w:t>
      </w:r>
    </w:p>
    <w:p w14:paraId="72E4C125" w14:textId="6B3834D9" w:rsidR="00497FEB" w:rsidRPr="00F45366" w:rsidRDefault="00F55FBA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</w:t>
      </w:r>
      <w:r w:rsidR="001C3BD1">
        <w:rPr>
          <w:rFonts w:asciiTheme="minorHAnsi" w:hAnsiTheme="minorHAnsi" w:cstheme="minorHAnsi"/>
        </w:rPr>
        <w:t>is section also provides that th</w:t>
      </w:r>
      <w:r>
        <w:rPr>
          <w:rFonts w:asciiTheme="minorHAnsi" w:hAnsiTheme="minorHAnsi" w:cstheme="minorHAnsi"/>
        </w:rPr>
        <w:t>e Rules</w:t>
      </w:r>
      <w:r w:rsidR="00497FEB">
        <w:rPr>
          <w:rFonts w:asciiTheme="minorHAnsi" w:hAnsiTheme="minorHAnsi" w:cstheme="minorHAnsi"/>
        </w:rPr>
        <w:t xml:space="preserve"> apply to any person that is a</w:t>
      </w:r>
      <w:r w:rsidR="00985AC0">
        <w:rPr>
          <w:rFonts w:asciiTheme="minorHAnsi" w:hAnsiTheme="minorHAnsi" w:cstheme="minorHAnsi"/>
        </w:rPr>
        <w:t xml:space="preserve">n accredited registrar or </w:t>
      </w:r>
      <w:r w:rsidR="00497FEB">
        <w:rPr>
          <w:rFonts w:asciiTheme="minorHAnsi" w:hAnsiTheme="minorHAnsi" w:cstheme="minorHAnsi"/>
        </w:rPr>
        <w:t xml:space="preserve">applies to </w:t>
      </w:r>
      <w:r w:rsidR="00985AC0">
        <w:rPr>
          <w:rFonts w:asciiTheme="minorHAnsi" w:hAnsiTheme="minorHAnsi" w:cstheme="minorHAnsi"/>
        </w:rPr>
        <w:t>become an accredited registrar.</w:t>
      </w:r>
      <w:r w:rsidR="00497FEB">
        <w:rPr>
          <w:rFonts w:asciiTheme="minorHAnsi" w:hAnsiTheme="minorHAnsi" w:cstheme="minorHAnsi"/>
        </w:rPr>
        <w:t xml:space="preserve"> </w:t>
      </w:r>
    </w:p>
    <w:p w14:paraId="4CD2AE0A" w14:textId="649CF12B" w:rsidR="00F45366" w:rsidRPr="008C791F" w:rsidRDefault="00985AC0" w:rsidP="00F0028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C791F">
        <w:rPr>
          <w:rFonts w:asciiTheme="minorHAnsi" w:hAnsiTheme="minorHAnsi" w:cstheme="minorHAnsi"/>
          <w:b/>
          <w:sz w:val="24"/>
          <w:szCs w:val="24"/>
        </w:rPr>
        <w:t xml:space="preserve">Part 2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8C791F">
        <w:rPr>
          <w:rFonts w:asciiTheme="minorHAnsi" w:hAnsiTheme="minorHAnsi" w:cstheme="minorHAnsi"/>
          <w:b/>
          <w:sz w:val="24"/>
          <w:szCs w:val="24"/>
        </w:rPr>
        <w:t>Cabling Work</w:t>
      </w:r>
    </w:p>
    <w:p w14:paraId="496B8A60" w14:textId="66505D58" w:rsidR="00985AC0" w:rsidRDefault="00985AC0" w:rsidP="00F0028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Section 2.1</w:t>
      </w:r>
      <w:r w:rsidR="009F7ECC">
        <w:rPr>
          <w:rFonts w:asciiTheme="minorHAnsi" w:hAnsiTheme="minorHAnsi" w:cstheme="minorHAnsi"/>
          <w:b/>
        </w:rPr>
        <w:t xml:space="preserve">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>
        <w:rPr>
          <w:rFonts w:asciiTheme="minorHAnsi" w:hAnsiTheme="minorHAnsi" w:cstheme="minorHAnsi"/>
          <w:b/>
        </w:rPr>
        <w:t>Types</w:t>
      </w:r>
    </w:p>
    <w:p w14:paraId="3DA86F6C" w14:textId="3139D27C" w:rsidR="00985AC0" w:rsidRDefault="002C650B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AB0BB0">
        <w:rPr>
          <w:rFonts w:asciiTheme="minorHAnsi" w:hAnsiTheme="minorHAnsi" w:cstheme="minorHAnsi"/>
        </w:rPr>
        <w:t>specifies that t</w:t>
      </w:r>
      <w:r w:rsidR="00985AC0" w:rsidRPr="00985AC0">
        <w:rPr>
          <w:rFonts w:asciiTheme="minorHAnsi" w:hAnsiTheme="minorHAnsi" w:cstheme="minorHAnsi"/>
        </w:rPr>
        <w:t>he</w:t>
      </w:r>
      <w:r w:rsidR="00F55FBA">
        <w:rPr>
          <w:rFonts w:asciiTheme="minorHAnsi" w:hAnsiTheme="minorHAnsi" w:cstheme="minorHAnsi"/>
        </w:rPr>
        <w:t xml:space="preserve"> Rules</w:t>
      </w:r>
      <w:r w:rsidR="00985AC0">
        <w:rPr>
          <w:rFonts w:asciiTheme="minorHAnsi" w:hAnsiTheme="minorHAnsi" w:cstheme="minorHAnsi"/>
        </w:rPr>
        <w:t xml:space="preserve"> apply to three types of cabling work</w:t>
      </w:r>
      <w:r w:rsidR="002060BF">
        <w:rPr>
          <w:rFonts w:asciiTheme="minorHAnsi" w:hAnsiTheme="minorHAnsi" w:cstheme="minorHAnsi"/>
        </w:rPr>
        <w:t>: open, restricted and lift.</w:t>
      </w:r>
    </w:p>
    <w:p w14:paraId="01C76751" w14:textId="7B503788" w:rsidR="002060BF" w:rsidRPr="0032171D" w:rsidRDefault="002060BF" w:rsidP="00F00280">
      <w:pPr>
        <w:jc w:val="both"/>
        <w:rPr>
          <w:rFonts w:asciiTheme="minorHAnsi" w:hAnsiTheme="minorHAnsi" w:cstheme="minorHAnsi"/>
          <w:b/>
        </w:rPr>
      </w:pPr>
      <w:r w:rsidRPr="0032171D">
        <w:rPr>
          <w:rFonts w:asciiTheme="minorHAnsi" w:hAnsiTheme="minorHAnsi" w:cstheme="minorHAnsi"/>
          <w:b/>
        </w:rPr>
        <w:t xml:space="preserve">Section 2.2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32171D">
        <w:rPr>
          <w:rFonts w:asciiTheme="minorHAnsi" w:hAnsiTheme="minorHAnsi" w:cstheme="minorHAnsi"/>
          <w:b/>
        </w:rPr>
        <w:t>Open Cabling Work</w:t>
      </w:r>
    </w:p>
    <w:p w14:paraId="59D3432D" w14:textId="237D783A" w:rsidR="002060BF" w:rsidRDefault="002C650B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AB0BB0">
        <w:rPr>
          <w:rFonts w:asciiTheme="minorHAnsi" w:hAnsiTheme="minorHAnsi" w:cstheme="minorHAnsi"/>
        </w:rPr>
        <w:t xml:space="preserve">defines the meaning of </w:t>
      </w:r>
      <w:r w:rsidR="0032171D">
        <w:rPr>
          <w:rFonts w:asciiTheme="minorHAnsi" w:hAnsiTheme="minorHAnsi" w:cstheme="minorHAnsi"/>
        </w:rPr>
        <w:t xml:space="preserve">open cabling work. </w:t>
      </w:r>
      <w:r w:rsidR="00D02639">
        <w:rPr>
          <w:rFonts w:asciiTheme="minorHAnsi" w:hAnsiTheme="minorHAnsi" w:cstheme="minorHAnsi"/>
        </w:rPr>
        <w:t>Typically, open cabling work is cabling work that is associated with larger commercial and industrial installations involving many lines, multi-pair cables, back bone cabling, multi-storey buildings and complex termination modules.</w:t>
      </w:r>
    </w:p>
    <w:p w14:paraId="18C4EA65" w14:textId="4F6F684C" w:rsidR="00D02639" w:rsidRPr="00072575" w:rsidRDefault="00D02639" w:rsidP="00F00280">
      <w:pPr>
        <w:jc w:val="both"/>
        <w:rPr>
          <w:rFonts w:asciiTheme="minorHAnsi" w:hAnsiTheme="minorHAnsi" w:cstheme="minorHAnsi"/>
          <w:b/>
        </w:rPr>
      </w:pPr>
      <w:r w:rsidRPr="00072575">
        <w:rPr>
          <w:rFonts w:asciiTheme="minorHAnsi" w:hAnsiTheme="minorHAnsi" w:cstheme="minorHAnsi"/>
          <w:b/>
        </w:rPr>
        <w:t xml:space="preserve">Section 2.3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072575">
        <w:rPr>
          <w:rFonts w:asciiTheme="minorHAnsi" w:hAnsiTheme="minorHAnsi" w:cstheme="minorHAnsi"/>
          <w:b/>
        </w:rPr>
        <w:t>Restricted Cabling Work</w:t>
      </w:r>
    </w:p>
    <w:p w14:paraId="5560F563" w14:textId="3BAEB231" w:rsidR="00D02639" w:rsidRPr="00985AC0" w:rsidRDefault="002C650B" w:rsidP="00D026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AB0BB0" w:rsidRPr="00D02639">
        <w:rPr>
          <w:rFonts w:asciiTheme="minorHAnsi" w:hAnsiTheme="minorHAnsi" w:cstheme="minorHAnsi"/>
        </w:rPr>
        <w:t>de</w:t>
      </w:r>
      <w:r w:rsidR="00AB0BB0">
        <w:rPr>
          <w:rFonts w:asciiTheme="minorHAnsi" w:hAnsiTheme="minorHAnsi" w:cstheme="minorHAnsi"/>
        </w:rPr>
        <w:t>fines</w:t>
      </w:r>
      <w:r w:rsidR="00AB0BB0" w:rsidRPr="00AB0BB0">
        <w:rPr>
          <w:rFonts w:asciiTheme="minorHAnsi" w:hAnsiTheme="minorHAnsi" w:cstheme="minorHAnsi"/>
        </w:rPr>
        <w:t xml:space="preserve"> </w:t>
      </w:r>
      <w:r w:rsidR="00AB0BB0">
        <w:rPr>
          <w:rFonts w:asciiTheme="minorHAnsi" w:hAnsiTheme="minorHAnsi" w:cstheme="minorHAnsi"/>
        </w:rPr>
        <w:t>the meaning of</w:t>
      </w:r>
      <w:r w:rsidR="00AB0BB0" w:rsidRPr="00D02639">
        <w:rPr>
          <w:rFonts w:asciiTheme="minorHAnsi" w:hAnsiTheme="minorHAnsi" w:cstheme="minorHAnsi"/>
        </w:rPr>
        <w:t xml:space="preserve"> </w:t>
      </w:r>
      <w:r w:rsidR="00D02639" w:rsidRPr="00D02639">
        <w:rPr>
          <w:rFonts w:asciiTheme="minorHAnsi" w:hAnsiTheme="minorHAnsi" w:cstheme="minorHAnsi"/>
        </w:rPr>
        <w:t>restricted cabling work. Typically, restricted cabling work is</w:t>
      </w:r>
      <w:r w:rsidR="008C791F">
        <w:rPr>
          <w:rFonts w:asciiTheme="minorHAnsi" w:hAnsiTheme="minorHAnsi" w:cstheme="minorHAnsi"/>
        </w:rPr>
        <w:t xml:space="preserve"> </w:t>
      </w:r>
      <w:r w:rsidR="00D02639" w:rsidRPr="00D02639">
        <w:rPr>
          <w:rFonts w:asciiTheme="minorHAnsi" w:hAnsiTheme="minorHAnsi" w:cstheme="minorHAnsi"/>
        </w:rPr>
        <w:t xml:space="preserve">cabling work that is </w:t>
      </w:r>
      <w:r w:rsidR="00AA6811">
        <w:rPr>
          <w:rFonts w:asciiTheme="minorHAnsi" w:hAnsiTheme="minorHAnsi" w:cstheme="minorHAnsi"/>
        </w:rPr>
        <w:t xml:space="preserve">carried out in </w:t>
      </w:r>
      <w:r w:rsidR="00D02639" w:rsidRPr="00D02639">
        <w:rPr>
          <w:rFonts w:asciiTheme="minorHAnsi" w:hAnsiTheme="minorHAnsi" w:cstheme="minorHAnsi"/>
        </w:rPr>
        <w:t xml:space="preserve">domestic premises </w:t>
      </w:r>
      <w:r w:rsidR="00AA6811">
        <w:rPr>
          <w:rFonts w:asciiTheme="minorHAnsi" w:hAnsiTheme="minorHAnsi" w:cstheme="minorHAnsi"/>
        </w:rPr>
        <w:t>including</w:t>
      </w:r>
      <w:r w:rsidR="00D02639" w:rsidRPr="00D02639">
        <w:rPr>
          <w:rFonts w:asciiTheme="minorHAnsi" w:hAnsiTheme="minorHAnsi" w:cstheme="minorHAnsi"/>
        </w:rPr>
        <w:t xml:space="preserve"> the connection</w:t>
      </w:r>
      <w:r w:rsidR="008C791F">
        <w:rPr>
          <w:rFonts w:asciiTheme="minorHAnsi" w:hAnsiTheme="minorHAnsi" w:cstheme="minorHAnsi"/>
        </w:rPr>
        <w:t xml:space="preserve"> </w:t>
      </w:r>
      <w:r w:rsidR="00D02639" w:rsidRPr="00D02639">
        <w:rPr>
          <w:rFonts w:asciiTheme="minorHAnsi" w:hAnsiTheme="minorHAnsi" w:cstheme="minorHAnsi"/>
        </w:rPr>
        <w:t>of customer equipment such as simple telephones, facsimile machines, answering</w:t>
      </w:r>
      <w:r w:rsidR="008C791F">
        <w:rPr>
          <w:rFonts w:asciiTheme="minorHAnsi" w:hAnsiTheme="minorHAnsi" w:cstheme="minorHAnsi"/>
        </w:rPr>
        <w:t xml:space="preserve"> </w:t>
      </w:r>
      <w:r w:rsidR="00D02639" w:rsidRPr="00D02639">
        <w:rPr>
          <w:rFonts w:asciiTheme="minorHAnsi" w:hAnsiTheme="minorHAnsi" w:cstheme="minorHAnsi"/>
        </w:rPr>
        <w:t>machines, modems, security systems, and alarm systems.</w:t>
      </w:r>
    </w:p>
    <w:p w14:paraId="03B2C8DC" w14:textId="00010A3F" w:rsidR="00F45366" w:rsidRPr="008C791F" w:rsidRDefault="008C791F" w:rsidP="00F00280">
      <w:pPr>
        <w:jc w:val="both"/>
        <w:rPr>
          <w:rFonts w:asciiTheme="minorHAnsi" w:hAnsiTheme="minorHAnsi" w:cstheme="minorHAnsi"/>
          <w:b/>
        </w:rPr>
      </w:pPr>
      <w:r w:rsidRPr="008C791F">
        <w:rPr>
          <w:rFonts w:asciiTheme="minorHAnsi" w:hAnsiTheme="minorHAnsi" w:cstheme="minorHAnsi"/>
          <w:b/>
        </w:rPr>
        <w:t xml:space="preserve">Section 2.4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8C791F">
        <w:rPr>
          <w:rFonts w:asciiTheme="minorHAnsi" w:hAnsiTheme="minorHAnsi" w:cstheme="minorHAnsi"/>
          <w:b/>
        </w:rPr>
        <w:t>Lift Cabling Work</w:t>
      </w:r>
    </w:p>
    <w:p w14:paraId="7CD056FE" w14:textId="11AE93A6" w:rsidR="008C791F" w:rsidRPr="00D02639" w:rsidRDefault="002C650B" w:rsidP="007E0B9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AB0BB0">
        <w:rPr>
          <w:rFonts w:asciiTheme="minorHAnsi" w:hAnsiTheme="minorHAnsi" w:cstheme="minorHAnsi"/>
        </w:rPr>
        <w:t xml:space="preserve">defines the meaning of </w:t>
      </w:r>
      <w:r w:rsidR="008C791F">
        <w:rPr>
          <w:rFonts w:asciiTheme="minorHAnsi" w:hAnsiTheme="minorHAnsi" w:cstheme="minorHAnsi"/>
        </w:rPr>
        <w:t>lift cabling work</w:t>
      </w:r>
      <w:r w:rsidR="00EC70EE">
        <w:rPr>
          <w:rFonts w:asciiTheme="minorHAnsi" w:hAnsiTheme="minorHAnsi" w:cstheme="minorHAnsi"/>
        </w:rPr>
        <w:t>.  Typically</w:t>
      </w:r>
      <w:r w:rsidR="00941004">
        <w:rPr>
          <w:rFonts w:asciiTheme="minorHAnsi" w:hAnsiTheme="minorHAnsi" w:cstheme="minorHAnsi"/>
        </w:rPr>
        <w:t>,</w:t>
      </w:r>
      <w:r w:rsidR="00EC70EE">
        <w:rPr>
          <w:rFonts w:asciiTheme="minorHAnsi" w:hAnsiTheme="minorHAnsi" w:cstheme="minorHAnsi"/>
        </w:rPr>
        <w:t xml:space="preserve"> lift </w:t>
      </w:r>
      <w:r w:rsidR="00EC70EE" w:rsidRPr="00D02639">
        <w:rPr>
          <w:rFonts w:asciiTheme="minorHAnsi" w:hAnsiTheme="minorHAnsi" w:cstheme="minorHAnsi"/>
        </w:rPr>
        <w:t>cabling work is</w:t>
      </w:r>
      <w:r w:rsidR="00EC70EE">
        <w:rPr>
          <w:rFonts w:asciiTheme="minorHAnsi" w:hAnsiTheme="minorHAnsi" w:cstheme="minorHAnsi"/>
        </w:rPr>
        <w:t xml:space="preserve"> </w:t>
      </w:r>
      <w:r w:rsidR="00EC70EE" w:rsidRPr="00D02639">
        <w:rPr>
          <w:rFonts w:asciiTheme="minorHAnsi" w:hAnsiTheme="minorHAnsi" w:cstheme="minorHAnsi"/>
        </w:rPr>
        <w:t xml:space="preserve">cabling work that is </w:t>
      </w:r>
      <w:r w:rsidR="00EC70EE">
        <w:rPr>
          <w:rFonts w:asciiTheme="minorHAnsi" w:hAnsiTheme="minorHAnsi" w:cstheme="minorHAnsi"/>
        </w:rPr>
        <w:t xml:space="preserve">conducted </w:t>
      </w:r>
      <w:r w:rsidR="007E0B9B">
        <w:rPr>
          <w:rFonts w:asciiTheme="minorHAnsi" w:hAnsiTheme="minorHAnsi" w:cstheme="minorHAnsi"/>
        </w:rPr>
        <w:t xml:space="preserve">within the lift environment on </w:t>
      </w:r>
      <w:r w:rsidR="00AA6811">
        <w:rPr>
          <w:rFonts w:asciiTheme="minorHAnsi" w:hAnsiTheme="minorHAnsi" w:cstheme="minorHAnsi"/>
        </w:rPr>
        <w:t>telecommunications customer equipment and customer cables</w:t>
      </w:r>
      <w:r w:rsidR="00EC70EE">
        <w:rPr>
          <w:rFonts w:asciiTheme="minorHAnsi" w:hAnsiTheme="minorHAnsi" w:cstheme="minorHAnsi"/>
        </w:rPr>
        <w:t xml:space="preserve"> </w:t>
      </w:r>
      <w:r w:rsidR="007E0B9B">
        <w:rPr>
          <w:rFonts w:asciiTheme="minorHAnsi" w:hAnsiTheme="minorHAnsi" w:cstheme="minorHAnsi"/>
        </w:rPr>
        <w:t>including</w:t>
      </w:r>
      <w:r w:rsidR="00AA6811" w:rsidRPr="00D02639">
        <w:rPr>
          <w:rFonts w:asciiTheme="minorHAnsi" w:hAnsiTheme="minorHAnsi" w:cstheme="minorHAnsi"/>
        </w:rPr>
        <w:t xml:space="preserve"> the connection</w:t>
      </w:r>
      <w:r w:rsidR="00AA6811">
        <w:rPr>
          <w:rFonts w:asciiTheme="minorHAnsi" w:hAnsiTheme="minorHAnsi" w:cstheme="minorHAnsi"/>
        </w:rPr>
        <w:t xml:space="preserve"> </w:t>
      </w:r>
      <w:r w:rsidR="00AA6811" w:rsidRPr="00D02639">
        <w:rPr>
          <w:rFonts w:asciiTheme="minorHAnsi" w:hAnsiTheme="minorHAnsi" w:cstheme="minorHAnsi"/>
        </w:rPr>
        <w:t>of customer equipment such as simple telephones</w:t>
      </w:r>
      <w:r w:rsidR="007E0B9B">
        <w:rPr>
          <w:rFonts w:asciiTheme="minorHAnsi" w:hAnsiTheme="minorHAnsi" w:cstheme="minorHAnsi"/>
        </w:rPr>
        <w:t xml:space="preserve"> and security cameras.</w:t>
      </w:r>
      <w:r w:rsidR="00AA6811">
        <w:rPr>
          <w:rFonts w:asciiTheme="minorHAnsi" w:hAnsiTheme="minorHAnsi" w:cstheme="minorHAnsi"/>
        </w:rPr>
        <w:t xml:space="preserve"> </w:t>
      </w:r>
    </w:p>
    <w:p w14:paraId="5FA63B84" w14:textId="01DFC392" w:rsidR="00F45366" w:rsidRPr="008C791F" w:rsidRDefault="008C791F" w:rsidP="00F0028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C791F">
        <w:rPr>
          <w:rFonts w:asciiTheme="minorHAnsi" w:hAnsiTheme="minorHAnsi" w:cstheme="minorHAnsi"/>
          <w:b/>
          <w:sz w:val="24"/>
          <w:szCs w:val="24"/>
        </w:rPr>
        <w:t xml:space="preserve">Part 3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8C791F">
        <w:rPr>
          <w:rFonts w:asciiTheme="minorHAnsi" w:hAnsiTheme="minorHAnsi" w:cstheme="minorHAnsi"/>
          <w:b/>
          <w:sz w:val="24"/>
          <w:szCs w:val="24"/>
        </w:rPr>
        <w:t>Registration</w:t>
      </w:r>
    </w:p>
    <w:p w14:paraId="074630DE" w14:textId="575149AF" w:rsidR="008C791F" w:rsidRDefault="008C791F" w:rsidP="00F0028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Section 3.1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>
        <w:rPr>
          <w:rFonts w:asciiTheme="minorHAnsi" w:hAnsiTheme="minorHAnsi" w:cstheme="minorHAnsi"/>
          <w:b/>
        </w:rPr>
        <w:t>Arrangements for Registration</w:t>
      </w:r>
    </w:p>
    <w:p w14:paraId="2ACD5611" w14:textId="385DE04D" w:rsidR="00D571F3" w:rsidRDefault="002C650B" w:rsidP="00D571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653A7C">
        <w:rPr>
          <w:rFonts w:asciiTheme="minorHAnsi" w:hAnsiTheme="minorHAnsi" w:cstheme="minorHAnsi"/>
        </w:rPr>
        <w:t>provides</w:t>
      </w:r>
      <w:r w:rsidR="00653A7C" w:rsidRPr="00D571F3">
        <w:rPr>
          <w:rFonts w:asciiTheme="minorHAnsi" w:hAnsiTheme="minorHAnsi" w:cstheme="minorHAnsi"/>
        </w:rPr>
        <w:t xml:space="preserve"> </w:t>
      </w:r>
      <w:r w:rsidR="00D571F3" w:rsidRPr="00D571F3">
        <w:rPr>
          <w:rFonts w:asciiTheme="minorHAnsi" w:hAnsiTheme="minorHAnsi" w:cstheme="minorHAnsi"/>
        </w:rPr>
        <w:t>that the AC</w:t>
      </w:r>
      <w:r w:rsidR="00D571F3">
        <w:rPr>
          <w:rFonts w:asciiTheme="minorHAnsi" w:hAnsiTheme="minorHAnsi" w:cstheme="minorHAnsi"/>
        </w:rPr>
        <w:t>M</w:t>
      </w:r>
      <w:r w:rsidR="00D571F3" w:rsidRPr="00D571F3">
        <w:rPr>
          <w:rFonts w:asciiTheme="minorHAnsi" w:hAnsiTheme="minorHAnsi" w:cstheme="minorHAnsi"/>
        </w:rPr>
        <w:t xml:space="preserve">A </w:t>
      </w:r>
      <w:r w:rsidR="00653A7C">
        <w:rPr>
          <w:rFonts w:asciiTheme="minorHAnsi" w:hAnsiTheme="minorHAnsi" w:cstheme="minorHAnsi"/>
        </w:rPr>
        <w:t>has made the</w:t>
      </w:r>
      <w:r w:rsidR="00653A7C" w:rsidRPr="00D571F3">
        <w:rPr>
          <w:rFonts w:asciiTheme="minorHAnsi" w:hAnsiTheme="minorHAnsi" w:cstheme="minorHAnsi"/>
        </w:rPr>
        <w:t xml:space="preserve"> </w:t>
      </w:r>
      <w:r w:rsidR="00D571F3" w:rsidRPr="00D571F3">
        <w:rPr>
          <w:rFonts w:asciiTheme="minorHAnsi" w:hAnsiTheme="minorHAnsi" w:cstheme="minorHAnsi"/>
        </w:rPr>
        <w:t>arrangements for the operation of a system</w:t>
      </w:r>
      <w:r w:rsidR="00D571F3">
        <w:rPr>
          <w:rFonts w:asciiTheme="minorHAnsi" w:hAnsiTheme="minorHAnsi" w:cstheme="minorHAnsi"/>
        </w:rPr>
        <w:t xml:space="preserve"> </w:t>
      </w:r>
      <w:r w:rsidR="00D571F3" w:rsidRPr="00D571F3">
        <w:rPr>
          <w:rFonts w:asciiTheme="minorHAnsi" w:hAnsiTheme="minorHAnsi" w:cstheme="minorHAnsi"/>
        </w:rPr>
        <w:t>for the registration of cabling providers</w:t>
      </w:r>
      <w:r w:rsidR="00653A7C">
        <w:rPr>
          <w:rFonts w:asciiTheme="minorHAnsi" w:hAnsiTheme="minorHAnsi" w:cstheme="minorHAnsi"/>
        </w:rPr>
        <w:t xml:space="preserve"> specified in Schedule 1</w:t>
      </w:r>
      <w:r w:rsidR="00D571F3" w:rsidRPr="00D571F3">
        <w:rPr>
          <w:rFonts w:asciiTheme="minorHAnsi" w:hAnsiTheme="minorHAnsi" w:cstheme="minorHAnsi"/>
        </w:rPr>
        <w:t>. The system may be run by the AC</w:t>
      </w:r>
      <w:r w:rsidR="00D571F3">
        <w:rPr>
          <w:rFonts w:asciiTheme="minorHAnsi" w:hAnsiTheme="minorHAnsi" w:cstheme="minorHAnsi"/>
        </w:rPr>
        <w:t>M</w:t>
      </w:r>
      <w:r w:rsidR="00D571F3" w:rsidRPr="00D571F3">
        <w:rPr>
          <w:rFonts w:asciiTheme="minorHAnsi" w:hAnsiTheme="minorHAnsi" w:cstheme="minorHAnsi"/>
        </w:rPr>
        <w:t xml:space="preserve">A itself </w:t>
      </w:r>
      <w:r w:rsidR="00D571F3">
        <w:rPr>
          <w:rFonts w:asciiTheme="minorHAnsi" w:hAnsiTheme="minorHAnsi" w:cstheme="minorHAnsi"/>
        </w:rPr>
        <w:t xml:space="preserve">or </w:t>
      </w:r>
      <w:r w:rsidR="00D571F3" w:rsidRPr="00D571F3">
        <w:rPr>
          <w:rFonts w:asciiTheme="minorHAnsi" w:hAnsiTheme="minorHAnsi" w:cstheme="minorHAnsi"/>
        </w:rPr>
        <w:t>the AC</w:t>
      </w:r>
      <w:r w:rsidR="00D571F3">
        <w:rPr>
          <w:rFonts w:asciiTheme="minorHAnsi" w:hAnsiTheme="minorHAnsi" w:cstheme="minorHAnsi"/>
        </w:rPr>
        <w:t>MA</w:t>
      </w:r>
      <w:r w:rsidR="00D571F3" w:rsidRPr="00D571F3">
        <w:rPr>
          <w:rFonts w:asciiTheme="minorHAnsi" w:hAnsiTheme="minorHAnsi" w:cstheme="minorHAnsi"/>
        </w:rPr>
        <w:t xml:space="preserve"> may choose to engage one or more persons to operate the system</w:t>
      </w:r>
      <w:r w:rsidR="002D33FF">
        <w:rPr>
          <w:rFonts w:asciiTheme="minorHAnsi" w:hAnsiTheme="minorHAnsi" w:cstheme="minorHAnsi"/>
        </w:rPr>
        <w:t xml:space="preserve">, </w:t>
      </w:r>
      <w:r w:rsidR="002D33FF" w:rsidRPr="00D571F3">
        <w:rPr>
          <w:rFonts w:asciiTheme="minorHAnsi" w:hAnsiTheme="minorHAnsi" w:cstheme="minorHAnsi"/>
        </w:rPr>
        <w:t>operate the system</w:t>
      </w:r>
      <w:r w:rsidR="002D33FF">
        <w:rPr>
          <w:rFonts w:asciiTheme="minorHAnsi" w:hAnsiTheme="minorHAnsi" w:cstheme="minorHAnsi"/>
        </w:rPr>
        <w:t xml:space="preserve"> and act as a registrar or act as registrars</w:t>
      </w:r>
      <w:r w:rsidR="00D571F3" w:rsidRPr="00D571F3">
        <w:rPr>
          <w:rFonts w:asciiTheme="minorHAnsi" w:hAnsiTheme="minorHAnsi" w:cstheme="minorHAnsi"/>
        </w:rPr>
        <w:t>. The AC</w:t>
      </w:r>
      <w:r w:rsidR="00D571F3">
        <w:rPr>
          <w:rFonts w:asciiTheme="minorHAnsi" w:hAnsiTheme="minorHAnsi" w:cstheme="minorHAnsi"/>
        </w:rPr>
        <w:t>M</w:t>
      </w:r>
      <w:r w:rsidR="00D571F3" w:rsidRPr="00D571F3">
        <w:rPr>
          <w:rFonts w:asciiTheme="minorHAnsi" w:hAnsiTheme="minorHAnsi" w:cstheme="minorHAnsi"/>
        </w:rPr>
        <w:t>A</w:t>
      </w:r>
      <w:r w:rsidR="00D571F3">
        <w:rPr>
          <w:rFonts w:asciiTheme="minorHAnsi" w:hAnsiTheme="minorHAnsi" w:cstheme="minorHAnsi"/>
        </w:rPr>
        <w:t xml:space="preserve"> </w:t>
      </w:r>
      <w:r w:rsidR="00D571F3" w:rsidRPr="00D571F3">
        <w:rPr>
          <w:rFonts w:asciiTheme="minorHAnsi" w:hAnsiTheme="minorHAnsi" w:cstheme="minorHAnsi"/>
        </w:rPr>
        <w:t xml:space="preserve">is not required to act as a registrar </w:t>
      </w:r>
      <w:r w:rsidR="00302589">
        <w:rPr>
          <w:rFonts w:asciiTheme="minorHAnsi" w:hAnsiTheme="minorHAnsi" w:cstheme="minorHAnsi"/>
        </w:rPr>
        <w:t>in relation to</w:t>
      </w:r>
      <w:r w:rsidR="00302589" w:rsidRPr="00D571F3">
        <w:rPr>
          <w:rFonts w:asciiTheme="minorHAnsi" w:hAnsiTheme="minorHAnsi" w:cstheme="minorHAnsi"/>
        </w:rPr>
        <w:t xml:space="preserve"> </w:t>
      </w:r>
      <w:r w:rsidR="00D571F3" w:rsidRPr="00D571F3">
        <w:rPr>
          <w:rFonts w:asciiTheme="minorHAnsi" w:hAnsiTheme="minorHAnsi" w:cstheme="minorHAnsi"/>
        </w:rPr>
        <w:t>the system.</w:t>
      </w:r>
      <w:r w:rsidR="00D571F3">
        <w:rPr>
          <w:rFonts w:asciiTheme="minorHAnsi" w:hAnsiTheme="minorHAnsi" w:cstheme="minorHAnsi"/>
        </w:rPr>
        <w:t xml:space="preserve"> </w:t>
      </w:r>
    </w:p>
    <w:p w14:paraId="4686AA29" w14:textId="77777777" w:rsidR="005F29AA" w:rsidRDefault="00D571F3" w:rsidP="00D571F3">
      <w:pPr>
        <w:jc w:val="both"/>
        <w:rPr>
          <w:rFonts w:asciiTheme="minorHAnsi" w:hAnsiTheme="minorHAnsi" w:cstheme="minorHAnsi"/>
        </w:rPr>
      </w:pPr>
      <w:r w:rsidRPr="00D571F3">
        <w:rPr>
          <w:rFonts w:asciiTheme="minorHAnsi" w:hAnsiTheme="minorHAnsi" w:cstheme="minorHAnsi"/>
        </w:rPr>
        <w:t>Any person or group that operates the system must be accredited by the AC</w:t>
      </w:r>
      <w:r>
        <w:rPr>
          <w:rFonts w:asciiTheme="minorHAnsi" w:hAnsiTheme="minorHAnsi" w:cstheme="minorHAnsi"/>
        </w:rPr>
        <w:t>M</w:t>
      </w:r>
      <w:r w:rsidRPr="00D571F3">
        <w:rPr>
          <w:rFonts w:asciiTheme="minorHAnsi" w:hAnsiTheme="minorHAnsi" w:cstheme="minorHAnsi"/>
        </w:rPr>
        <w:t>A in line</w:t>
      </w:r>
      <w:r>
        <w:rPr>
          <w:rFonts w:asciiTheme="minorHAnsi" w:hAnsiTheme="minorHAnsi" w:cstheme="minorHAnsi"/>
        </w:rPr>
        <w:t xml:space="preserve"> </w:t>
      </w:r>
      <w:r w:rsidRPr="00D571F3">
        <w:rPr>
          <w:rFonts w:asciiTheme="minorHAnsi" w:hAnsiTheme="minorHAnsi" w:cstheme="minorHAnsi"/>
        </w:rPr>
        <w:t xml:space="preserve">with accreditation procedures </w:t>
      </w:r>
      <w:r w:rsidR="006C1155">
        <w:rPr>
          <w:rFonts w:asciiTheme="minorHAnsi" w:hAnsiTheme="minorHAnsi" w:cstheme="minorHAnsi"/>
        </w:rPr>
        <w:t xml:space="preserve">specified in Schedule 5 of the </w:t>
      </w:r>
      <w:r w:rsidR="00F55FBA">
        <w:rPr>
          <w:rFonts w:asciiTheme="minorHAnsi" w:hAnsiTheme="minorHAnsi" w:cstheme="minorHAnsi"/>
        </w:rPr>
        <w:t>Rule</w:t>
      </w:r>
      <w:r w:rsidR="006C1155">
        <w:rPr>
          <w:rFonts w:asciiTheme="minorHAnsi" w:hAnsiTheme="minorHAnsi" w:cstheme="minorHAnsi"/>
        </w:rPr>
        <w:t xml:space="preserve">s. </w:t>
      </w:r>
    </w:p>
    <w:p w14:paraId="16913E5A" w14:textId="48A42DD0" w:rsidR="006C1155" w:rsidRPr="006C1155" w:rsidRDefault="005F29AA" w:rsidP="00D571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Subsection 3.1(2) specifies the matters for which the registration system makes provision which include the specification </w:t>
      </w:r>
      <w:r w:rsidR="00D571F3" w:rsidRPr="00D571F3">
        <w:rPr>
          <w:rFonts w:asciiTheme="minorHAnsi" w:hAnsiTheme="minorHAnsi" w:cstheme="minorHAnsi"/>
        </w:rPr>
        <w:t>of competency requirements</w:t>
      </w:r>
      <w:r>
        <w:rPr>
          <w:rFonts w:asciiTheme="minorHAnsi" w:hAnsiTheme="minorHAnsi" w:cstheme="minorHAnsi"/>
        </w:rPr>
        <w:t xml:space="preserve"> with</w:t>
      </w:r>
      <w:r w:rsidRPr="00D571F3">
        <w:rPr>
          <w:rFonts w:asciiTheme="minorHAnsi" w:hAnsiTheme="minorHAnsi" w:cstheme="minorHAnsi"/>
        </w:rPr>
        <w:t xml:space="preserve"> </w:t>
      </w:r>
      <w:r w:rsidR="00D571F3" w:rsidRPr="00D571F3">
        <w:rPr>
          <w:rFonts w:asciiTheme="minorHAnsi" w:hAnsiTheme="minorHAnsi" w:cstheme="minorHAnsi"/>
        </w:rPr>
        <w:t>which a cabling</w:t>
      </w:r>
      <w:r w:rsidR="00D571F3">
        <w:rPr>
          <w:rFonts w:asciiTheme="minorHAnsi" w:hAnsiTheme="minorHAnsi" w:cstheme="minorHAnsi"/>
        </w:rPr>
        <w:t xml:space="preserve"> </w:t>
      </w:r>
      <w:r w:rsidR="00D571F3" w:rsidRPr="00D571F3">
        <w:rPr>
          <w:rFonts w:asciiTheme="minorHAnsi" w:hAnsiTheme="minorHAnsi" w:cstheme="minorHAnsi"/>
        </w:rPr>
        <w:t xml:space="preserve">provider must comply to </w:t>
      </w:r>
      <w:r w:rsidR="00D571F3" w:rsidRPr="00D571F3">
        <w:rPr>
          <w:rFonts w:asciiTheme="minorHAnsi" w:hAnsiTheme="minorHAnsi" w:cstheme="minorHAnsi"/>
        </w:rPr>
        <w:lastRenderedPageBreak/>
        <w:t>be eligible for registration</w:t>
      </w:r>
      <w:r>
        <w:rPr>
          <w:rFonts w:asciiTheme="minorHAnsi" w:hAnsiTheme="minorHAnsi" w:cstheme="minorHAnsi"/>
        </w:rPr>
        <w:t xml:space="preserve"> and</w:t>
      </w:r>
      <w:r w:rsidR="00D571F3">
        <w:rPr>
          <w:rFonts w:asciiTheme="minorHAnsi" w:hAnsiTheme="minorHAnsi" w:cstheme="minorHAnsi"/>
        </w:rPr>
        <w:t xml:space="preserve"> </w:t>
      </w:r>
      <w:r w:rsidR="00D571F3" w:rsidRPr="00D571F3">
        <w:rPr>
          <w:rFonts w:asciiTheme="minorHAnsi" w:hAnsiTheme="minorHAnsi" w:cstheme="minorHAnsi"/>
        </w:rPr>
        <w:t>arrangements for the auditing of cabling w</w:t>
      </w:r>
      <w:r w:rsidR="006C1155">
        <w:rPr>
          <w:rFonts w:asciiTheme="minorHAnsi" w:hAnsiTheme="minorHAnsi" w:cstheme="minorHAnsi"/>
        </w:rPr>
        <w:t xml:space="preserve">ork and registration documents </w:t>
      </w:r>
      <w:r w:rsidR="00D571F3" w:rsidRPr="00D571F3">
        <w:rPr>
          <w:rFonts w:asciiTheme="minorHAnsi" w:hAnsiTheme="minorHAnsi" w:cstheme="minorHAnsi"/>
        </w:rPr>
        <w:t>used to certify eligibility for registration.</w:t>
      </w:r>
      <w:r w:rsidR="00DC0BF2">
        <w:rPr>
          <w:rFonts w:asciiTheme="minorHAnsi" w:hAnsiTheme="minorHAnsi" w:cstheme="minorHAnsi"/>
        </w:rPr>
        <w:t xml:space="preserve">  </w:t>
      </w:r>
      <w:r w:rsidR="006C1155">
        <w:rPr>
          <w:rFonts w:asciiTheme="minorHAnsi" w:hAnsiTheme="minorHAnsi" w:cstheme="minorHAnsi"/>
        </w:rPr>
        <w:t xml:space="preserve">The </w:t>
      </w:r>
      <w:r w:rsidR="00DC0BF2">
        <w:rPr>
          <w:rFonts w:asciiTheme="minorHAnsi" w:hAnsiTheme="minorHAnsi" w:cstheme="minorHAnsi"/>
        </w:rPr>
        <w:t xml:space="preserve">registration system also incorporates arrangements, </w:t>
      </w:r>
      <w:r w:rsidR="006C1155">
        <w:rPr>
          <w:rFonts w:asciiTheme="minorHAnsi" w:hAnsiTheme="minorHAnsi" w:cstheme="minorHAnsi"/>
        </w:rPr>
        <w:t xml:space="preserve">consistent with the </w:t>
      </w:r>
      <w:r w:rsidR="006C1155" w:rsidRPr="006C1155">
        <w:rPr>
          <w:rFonts w:asciiTheme="minorHAnsi" w:hAnsiTheme="minorHAnsi" w:cstheme="minorHAnsi"/>
          <w:i/>
        </w:rPr>
        <w:t>Privacy Act 1988</w:t>
      </w:r>
      <w:r w:rsidR="00566F07">
        <w:rPr>
          <w:rFonts w:asciiTheme="minorHAnsi" w:hAnsiTheme="minorHAnsi" w:cstheme="minorHAnsi"/>
          <w:i/>
        </w:rPr>
        <w:t xml:space="preserve"> </w:t>
      </w:r>
      <w:r w:rsidR="00566F07" w:rsidRPr="00566F07">
        <w:rPr>
          <w:rFonts w:asciiTheme="minorHAnsi" w:hAnsiTheme="minorHAnsi" w:cstheme="minorHAnsi"/>
        </w:rPr>
        <w:t>and the</w:t>
      </w:r>
      <w:r w:rsidR="00566F07">
        <w:rPr>
          <w:rFonts w:asciiTheme="minorHAnsi" w:hAnsiTheme="minorHAnsi" w:cstheme="minorHAnsi"/>
          <w:i/>
        </w:rPr>
        <w:t xml:space="preserve"> </w:t>
      </w:r>
      <w:r w:rsidR="00566F07" w:rsidRPr="00887CAC">
        <w:rPr>
          <w:rFonts w:asciiTheme="minorHAnsi" w:hAnsiTheme="minorHAnsi" w:cstheme="minorHAnsi"/>
        </w:rPr>
        <w:t>Australian Privacy Principles</w:t>
      </w:r>
      <w:r w:rsidR="00566F07">
        <w:rPr>
          <w:rFonts w:asciiTheme="minorHAnsi" w:hAnsiTheme="minorHAnsi" w:cstheme="minorHAnsi"/>
          <w:i/>
        </w:rPr>
        <w:t xml:space="preserve"> </w:t>
      </w:r>
      <w:r w:rsidR="00566F07" w:rsidRPr="00566F07">
        <w:rPr>
          <w:rFonts w:asciiTheme="minorHAnsi" w:hAnsiTheme="minorHAnsi" w:cstheme="minorHAnsi"/>
        </w:rPr>
        <w:t>to ensure the protection of information given to registrars</w:t>
      </w:r>
      <w:r w:rsidR="00566F07">
        <w:rPr>
          <w:rFonts w:asciiTheme="minorHAnsi" w:hAnsiTheme="minorHAnsi" w:cstheme="minorHAnsi"/>
          <w:i/>
        </w:rPr>
        <w:t>.</w:t>
      </w:r>
      <w:r w:rsidR="006C1155">
        <w:rPr>
          <w:rFonts w:asciiTheme="minorHAnsi" w:hAnsiTheme="minorHAnsi" w:cstheme="minorHAnsi"/>
          <w:i/>
        </w:rPr>
        <w:t xml:space="preserve"> </w:t>
      </w:r>
    </w:p>
    <w:p w14:paraId="5D11C35B" w14:textId="524E2CC1" w:rsidR="008C791F" w:rsidRPr="00D571F3" w:rsidRDefault="00DC0BF2" w:rsidP="009F7EC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Subsection 3.1(6) provides that a </w:t>
      </w:r>
      <w:r w:rsidRPr="00DA7CC3">
        <w:rPr>
          <w:bCs/>
        </w:rPr>
        <w:t>cabling provider who is registered under the registration system</w:t>
      </w:r>
      <w:r>
        <w:rPr>
          <w:bCs/>
        </w:rPr>
        <w:t xml:space="preserve"> and whose registration has not been suspended or revoked</w:t>
      </w:r>
      <w:r w:rsidRPr="00DA7CC3">
        <w:rPr>
          <w:bCs/>
        </w:rPr>
        <w:t xml:space="preserve"> is a</w:t>
      </w:r>
      <w:r>
        <w:rPr>
          <w:bCs/>
        </w:rPr>
        <w:t xml:space="preserve"> </w:t>
      </w:r>
      <w:r w:rsidRPr="009F7ECC">
        <w:rPr>
          <w:bCs/>
        </w:rPr>
        <w:t>“</w:t>
      </w:r>
      <w:r w:rsidRPr="00887CAC">
        <w:rPr>
          <w:bCs/>
        </w:rPr>
        <w:t>registered cabling provider”</w:t>
      </w:r>
      <w:r>
        <w:rPr>
          <w:rFonts w:asciiTheme="minorHAnsi" w:hAnsiTheme="minorHAnsi" w:cstheme="minorHAnsi"/>
        </w:rPr>
        <w:t xml:space="preserve"> for the cabling work to which the registration relates</w:t>
      </w:r>
      <w:r w:rsidR="00D571F3" w:rsidRPr="00D571F3">
        <w:rPr>
          <w:rFonts w:asciiTheme="minorHAnsi" w:hAnsiTheme="minorHAnsi" w:cstheme="minorHAnsi"/>
        </w:rPr>
        <w:t>.</w:t>
      </w:r>
    </w:p>
    <w:p w14:paraId="0D8070E6" w14:textId="4143F925" w:rsidR="00C15B56" w:rsidRPr="00C15B56" w:rsidRDefault="00C15B56" w:rsidP="00F0028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15B56">
        <w:rPr>
          <w:rFonts w:asciiTheme="minorHAnsi" w:hAnsiTheme="minorHAnsi" w:cstheme="minorHAnsi"/>
          <w:b/>
          <w:sz w:val="24"/>
          <w:szCs w:val="24"/>
        </w:rPr>
        <w:t xml:space="preserve">Part 4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C15B56">
        <w:rPr>
          <w:rFonts w:asciiTheme="minorHAnsi" w:hAnsiTheme="minorHAnsi" w:cstheme="minorHAnsi"/>
          <w:b/>
          <w:sz w:val="24"/>
          <w:szCs w:val="24"/>
        </w:rPr>
        <w:t>Performance of cabling work</w:t>
      </w:r>
    </w:p>
    <w:p w14:paraId="1377DE2E" w14:textId="6484A659" w:rsidR="00C15B56" w:rsidRDefault="00C15B56" w:rsidP="00F0028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Section 4.1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>
        <w:rPr>
          <w:rFonts w:asciiTheme="minorHAnsi" w:hAnsiTheme="minorHAnsi" w:cstheme="minorHAnsi"/>
          <w:b/>
        </w:rPr>
        <w:t>Performance of cabling work</w:t>
      </w:r>
    </w:p>
    <w:p w14:paraId="4FB40376" w14:textId="6D53B277" w:rsidR="001727C9" w:rsidRDefault="002C650B" w:rsidP="00C15B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0D5C16">
        <w:rPr>
          <w:rFonts w:asciiTheme="minorHAnsi" w:hAnsiTheme="minorHAnsi" w:cstheme="minorHAnsi"/>
        </w:rPr>
        <w:t>requires</w:t>
      </w:r>
      <w:r w:rsidR="000D5C16" w:rsidRPr="00C15B56">
        <w:rPr>
          <w:rFonts w:asciiTheme="minorHAnsi" w:hAnsiTheme="minorHAnsi" w:cstheme="minorHAnsi"/>
        </w:rPr>
        <w:t xml:space="preserve"> </w:t>
      </w:r>
      <w:r w:rsidR="00C15B56" w:rsidRPr="00C15B56">
        <w:rPr>
          <w:rFonts w:asciiTheme="minorHAnsi" w:hAnsiTheme="minorHAnsi" w:cstheme="minorHAnsi"/>
        </w:rPr>
        <w:t xml:space="preserve">that </w:t>
      </w:r>
      <w:r w:rsidR="00AA4DFD">
        <w:rPr>
          <w:rFonts w:asciiTheme="minorHAnsi" w:hAnsiTheme="minorHAnsi" w:cstheme="minorHAnsi"/>
        </w:rPr>
        <w:t>cabling work</w:t>
      </w:r>
      <w:r w:rsidR="000B72F6">
        <w:rPr>
          <w:rFonts w:asciiTheme="minorHAnsi" w:hAnsiTheme="minorHAnsi" w:cstheme="minorHAnsi"/>
        </w:rPr>
        <w:t xml:space="preserve">, being </w:t>
      </w:r>
      <w:r w:rsidR="00546604">
        <w:rPr>
          <w:rFonts w:asciiTheme="minorHAnsi" w:hAnsiTheme="minorHAnsi" w:cstheme="minorHAnsi"/>
        </w:rPr>
        <w:t>o</w:t>
      </w:r>
      <w:r w:rsidR="00C15B56" w:rsidRPr="00C15B56">
        <w:rPr>
          <w:rFonts w:asciiTheme="minorHAnsi" w:hAnsiTheme="minorHAnsi" w:cstheme="minorHAnsi"/>
        </w:rPr>
        <w:t>pen, restricted or lift cabling work</w:t>
      </w:r>
      <w:r w:rsidR="000B72F6">
        <w:rPr>
          <w:rFonts w:asciiTheme="minorHAnsi" w:hAnsiTheme="minorHAnsi" w:cstheme="minorHAnsi"/>
        </w:rPr>
        <w:t>,</w:t>
      </w:r>
      <w:r w:rsidR="00C15B56" w:rsidRPr="00C15B56">
        <w:rPr>
          <w:rFonts w:asciiTheme="minorHAnsi" w:hAnsiTheme="minorHAnsi" w:cstheme="minorHAnsi"/>
        </w:rPr>
        <w:t xml:space="preserve"> must be performed </w:t>
      </w:r>
      <w:r w:rsidR="001727C9" w:rsidRPr="00C15B56">
        <w:rPr>
          <w:rFonts w:asciiTheme="minorHAnsi" w:hAnsiTheme="minorHAnsi" w:cstheme="minorHAnsi"/>
        </w:rPr>
        <w:t>by</w:t>
      </w:r>
      <w:r w:rsidR="001727C9">
        <w:rPr>
          <w:rFonts w:asciiTheme="minorHAnsi" w:hAnsiTheme="minorHAnsi" w:cstheme="minorHAnsi"/>
        </w:rPr>
        <w:t>:</w:t>
      </w:r>
    </w:p>
    <w:p w14:paraId="78934E25" w14:textId="2C46150A" w:rsidR="00C15B56" w:rsidRPr="004B123B" w:rsidRDefault="00C15B56" w:rsidP="004B123B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B123B">
        <w:rPr>
          <w:rFonts w:asciiTheme="minorHAnsi" w:hAnsiTheme="minorHAnsi" w:cstheme="minorHAnsi"/>
        </w:rPr>
        <w:t xml:space="preserve">a registered cabling provider who is registered </w:t>
      </w:r>
      <w:r w:rsidR="000B72F6" w:rsidRPr="004B123B">
        <w:rPr>
          <w:rFonts w:asciiTheme="minorHAnsi" w:hAnsiTheme="minorHAnsi" w:cstheme="minorHAnsi"/>
        </w:rPr>
        <w:t xml:space="preserve">to perform </w:t>
      </w:r>
      <w:r w:rsidRPr="004B123B">
        <w:rPr>
          <w:rFonts w:asciiTheme="minorHAnsi" w:hAnsiTheme="minorHAnsi" w:cstheme="minorHAnsi"/>
        </w:rPr>
        <w:t>the type of work being undertaken</w:t>
      </w:r>
      <w:r w:rsidR="001727C9">
        <w:rPr>
          <w:rFonts w:asciiTheme="minorHAnsi" w:hAnsiTheme="minorHAnsi" w:cstheme="minorHAnsi"/>
        </w:rPr>
        <w:t xml:space="preserve"> and who </w:t>
      </w:r>
      <w:r w:rsidR="001727C9">
        <w:t>has complied with the competency requirements relevant to the type of cabling work being undertaken</w:t>
      </w:r>
      <w:r w:rsidR="001727C9">
        <w:rPr>
          <w:rFonts w:asciiTheme="minorHAnsi" w:hAnsiTheme="minorHAnsi" w:cstheme="minorHAnsi"/>
        </w:rPr>
        <w:t>; or</w:t>
      </w:r>
    </w:p>
    <w:p w14:paraId="151366A1" w14:textId="5BB62A3E" w:rsidR="001727C9" w:rsidRPr="004B123B" w:rsidRDefault="001727C9" w:rsidP="004B123B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15B5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 individual</w:t>
      </w:r>
      <w:r w:rsidRPr="00C15B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who</w:t>
      </w:r>
      <w:r w:rsidRPr="00C15B56">
        <w:rPr>
          <w:rFonts w:asciiTheme="minorHAnsi" w:hAnsiTheme="minorHAnsi" w:cstheme="minorHAnsi"/>
        </w:rPr>
        <w:t xml:space="preserve"> is directly supervised at all times by a </w:t>
      </w:r>
      <w:r>
        <w:rPr>
          <w:rFonts w:asciiTheme="minorHAnsi" w:hAnsiTheme="minorHAnsi" w:cstheme="minorHAnsi"/>
        </w:rPr>
        <w:t xml:space="preserve">registered </w:t>
      </w:r>
      <w:r w:rsidRPr="00C15B56">
        <w:rPr>
          <w:rFonts w:asciiTheme="minorHAnsi" w:hAnsiTheme="minorHAnsi" w:cstheme="minorHAnsi"/>
        </w:rPr>
        <w:t>cabling provider</w:t>
      </w:r>
      <w:r>
        <w:rPr>
          <w:rFonts w:asciiTheme="minorHAnsi" w:hAnsiTheme="minorHAnsi" w:cstheme="minorHAnsi"/>
        </w:rPr>
        <w:t xml:space="preserve"> who is </w:t>
      </w:r>
      <w:r w:rsidRPr="00293DC1">
        <w:rPr>
          <w:rFonts w:asciiTheme="minorHAnsi" w:hAnsiTheme="minorHAnsi" w:cstheme="minorHAnsi"/>
        </w:rPr>
        <w:t>registered to perform the type of work being undertaken</w:t>
      </w:r>
      <w:r>
        <w:rPr>
          <w:rFonts w:asciiTheme="minorHAnsi" w:hAnsiTheme="minorHAnsi" w:cstheme="minorHAnsi"/>
        </w:rPr>
        <w:t xml:space="preserve"> and who </w:t>
      </w:r>
      <w:r>
        <w:t>has complied with the competency requirements relevant to the type of cabling work being undertaken.</w:t>
      </w:r>
    </w:p>
    <w:p w14:paraId="33A85448" w14:textId="31B624EA" w:rsidR="001727C9" w:rsidRDefault="001727C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is a further requirement in relation to cabling work completed under supervision that the supervising cabling provider accepts full responsibility for the standard of work performed by the individual </w:t>
      </w:r>
      <w:r w:rsidR="005B46A1">
        <w:rPr>
          <w:rFonts w:asciiTheme="minorHAnsi" w:hAnsiTheme="minorHAnsi" w:cstheme="minorHAnsi"/>
        </w:rPr>
        <w:t>under supervision.</w:t>
      </w:r>
    </w:p>
    <w:p w14:paraId="4629CD90" w14:textId="4FEE9420" w:rsidR="0060094A" w:rsidRPr="0060094A" w:rsidRDefault="0060094A" w:rsidP="00C15B56">
      <w:pPr>
        <w:jc w:val="both"/>
        <w:rPr>
          <w:rFonts w:asciiTheme="minorHAnsi" w:hAnsiTheme="minorHAnsi" w:cstheme="minorHAnsi"/>
          <w:b/>
        </w:rPr>
      </w:pPr>
      <w:r w:rsidRPr="0060094A">
        <w:rPr>
          <w:rFonts w:asciiTheme="minorHAnsi" w:hAnsiTheme="minorHAnsi" w:cstheme="minorHAnsi"/>
          <w:b/>
        </w:rPr>
        <w:t xml:space="preserve">Section 4.2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60094A">
        <w:rPr>
          <w:rFonts w:asciiTheme="minorHAnsi" w:hAnsiTheme="minorHAnsi" w:cstheme="minorHAnsi"/>
          <w:b/>
        </w:rPr>
        <w:t>Compliance with Wiring Rules</w:t>
      </w:r>
    </w:p>
    <w:p w14:paraId="4CBFEB59" w14:textId="6A7933B9" w:rsidR="00AA4DFD" w:rsidRDefault="002C650B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0D5C16">
        <w:rPr>
          <w:rFonts w:asciiTheme="minorHAnsi" w:hAnsiTheme="minorHAnsi" w:cstheme="minorHAnsi"/>
        </w:rPr>
        <w:t xml:space="preserve">mandates </w:t>
      </w:r>
      <w:r w:rsidR="00AA4DFD">
        <w:rPr>
          <w:rFonts w:asciiTheme="minorHAnsi" w:hAnsiTheme="minorHAnsi" w:cstheme="minorHAnsi"/>
        </w:rPr>
        <w:t>that</w:t>
      </w:r>
      <w:r w:rsidR="00954DB0">
        <w:rPr>
          <w:rFonts w:asciiTheme="minorHAnsi" w:hAnsiTheme="minorHAnsi" w:cstheme="minorHAnsi"/>
        </w:rPr>
        <w:t xml:space="preserve"> a</w:t>
      </w:r>
      <w:r w:rsidR="0060094A">
        <w:rPr>
          <w:rFonts w:asciiTheme="minorHAnsi" w:hAnsiTheme="minorHAnsi" w:cstheme="minorHAnsi"/>
        </w:rPr>
        <w:t xml:space="preserve"> </w:t>
      </w:r>
      <w:r w:rsidR="00954DB0">
        <w:rPr>
          <w:rFonts w:asciiTheme="minorHAnsi" w:hAnsiTheme="minorHAnsi" w:cstheme="minorHAnsi"/>
        </w:rPr>
        <w:t xml:space="preserve">cabling provider who is performing or supervising the performance of </w:t>
      </w:r>
      <w:r w:rsidR="0060094A">
        <w:rPr>
          <w:rFonts w:asciiTheme="minorHAnsi" w:hAnsiTheme="minorHAnsi" w:cstheme="minorHAnsi"/>
        </w:rPr>
        <w:t xml:space="preserve">any open, restricted or lift cabling work must </w:t>
      </w:r>
      <w:r w:rsidR="00954DB0">
        <w:rPr>
          <w:rFonts w:asciiTheme="minorHAnsi" w:hAnsiTheme="minorHAnsi" w:cstheme="minorHAnsi"/>
        </w:rPr>
        <w:t xml:space="preserve">ensure that the cabling work complies </w:t>
      </w:r>
      <w:r w:rsidR="00954DB0" w:rsidRPr="00954DB0">
        <w:rPr>
          <w:rFonts w:asciiTheme="minorHAnsi" w:hAnsiTheme="minorHAnsi" w:cstheme="minorHAnsi"/>
        </w:rPr>
        <w:t>with</w:t>
      </w:r>
      <w:r w:rsidR="0060094A" w:rsidRPr="00954DB0">
        <w:rPr>
          <w:rFonts w:asciiTheme="minorHAnsi" w:hAnsiTheme="minorHAnsi" w:cstheme="minorHAnsi"/>
        </w:rPr>
        <w:t xml:space="preserve"> </w:t>
      </w:r>
      <w:r w:rsidR="00443719" w:rsidRPr="004B123B">
        <w:rPr>
          <w:rFonts w:asciiTheme="minorHAnsi" w:hAnsiTheme="minorHAnsi" w:cstheme="minorHAnsi"/>
        </w:rPr>
        <w:t>the Wiring Rules</w:t>
      </w:r>
      <w:r w:rsidR="0060094A">
        <w:t xml:space="preserve"> as in force or existing from time to time. </w:t>
      </w:r>
    </w:p>
    <w:p w14:paraId="0609DC40" w14:textId="77777777" w:rsidR="00A87CEE" w:rsidRDefault="000D5C16" w:rsidP="004B123B">
      <w:pPr>
        <w:keepNext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8D6310" w:rsidRPr="008D6310">
        <w:rPr>
          <w:rFonts w:asciiTheme="minorHAnsi" w:hAnsiTheme="minorHAnsi" w:cstheme="minorHAnsi"/>
        </w:rPr>
        <w:t xml:space="preserve">abling work </w:t>
      </w:r>
      <w:r>
        <w:rPr>
          <w:rFonts w:asciiTheme="minorHAnsi" w:hAnsiTheme="minorHAnsi" w:cstheme="minorHAnsi"/>
        </w:rPr>
        <w:t xml:space="preserve">that </w:t>
      </w:r>
      <w:r w:rsidR="008D6310" w:rsidRPr="008D6310">
        <w:rPr>
          <w:rFonts w:asciiTheme="minorHAnsi" w:hAnsiTheme="minorHAnsi" w:cstheme="minorHAnsi"/>
        </w:rPr>
        <w:t xml:space="preserve">is performed in accordance with the requirements of clauses 2 and 3 of Schedule 6 of the </w:t>
      </w:r>
      <w:r w:rsidR="00F55FBA">
        <w:rPr>
          <w:rFonts w:asciiTheme="minorHAnsi" w:hAnsiTheme="minorHAnsi" w:cstheme="minorHAnsi"/>
        </w:rPr>
        <w:t>Rules</w:t>
      </w:r>
      <w:r w:rsidR="008D6310" w:rsidRPr="008D6310">
        <w:rPr>
          <w:rFonts w:asciiTheme="minorHAnsi" w:hAnsiTheme="minorHAnsi" w:cstheme="minorHAnsi"/>
        </w:rPr>
        <w:t>, is exempt from the requirements of clauses 9.1.2.1, 9.1.2.2 and 9.1.2.3 of the Wiring Rules.</w:t>
      </w:r>
    </w:p>
    <w:p w14:paraId="3179A3E8" w14:textId="4353451D" w:rsidR="00B86349" w:rsidRPr="00B909F1" w:rsidRDefault="00B86349" w:rsidP="004B123B">
      <w:pPr>
        <w:keepNext/>
        <w:jc w:val="both"/>
        <w:rPr>
          <w:b/>
        </w:rPr>
      </w:pPr>
      <w:r w:rsidRPr="00B909F1">
        <w:rPr>
          <w:b/>
        </w:rPr>
        <w:t xml:space="preserve">Section 4.3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B909F1">
        <w:rPr>
          <w:b/>
        </w:rPr>
        <w:t>C</w:t>
      </w:r>
      <w:r w:rsidR="001A3E9C">
        <w:rPr>
          <w:b/>
        </w:rPr>
        <w:t>ustomer c</w:t>
      </w:r>
      <w:r w:rsidRPr="00B909F1">
        <w:rPr>
          <w:b/>
        </w:rPr>
        <w:t xml:space="preserve">abling and customer equipment </w:t>
      </w:r>
    </w:p>
    <w:p w14:paraId="2291D7AC" w14:textId="0AC9E6D8" w:rsidR="00B909F1" w:rsidRDefault="002C650B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B909F1">
        <w:t>requires a cabl</w:t>
      </w:r>
      <w:r w:rsidR="00443719">
        <w:t>ing provider</w:t>
      </w:r>
      <w:r w:rsidR="00B909F1">
        <w:t xml:space="preserve"> </w:t>
      </w:r>
      <w:r w:rsidR="00630753">
        <w:t xml:space="preserve">who is performing or supervising the performance of </w:t>
      </w:r>
      <w:r w:rsidR="00630753" w:rsidRPr="00EA6703">
        <w:t>cabling</w:t>
      </w:r>
      <w:r w:rsidR="00630753">
        <w:t xml:space="preserve"> to ensure that any</w:t>
      </w:r>
      <w:r w:rsidR="00B909F1">
        <w:t xml:space="preserve"> customer cabling and equipment</w:t>
      </w:r>
      <w:r w:rsidR="00630753">
        <w:t xml:space="preserve"> installed or used in the course of </w:t>
      </w:r>
      <w:r w:rsidR="00F1137F">
        <w:t>undertaking</w:t>
      </w:r>
      <w:r w:rsidR="00630753">
        <w:t xml:space="preserve"> the work </w:t>
      </w:r>
      <w:r w:rsidR="00B909F1">
        <w:t>is compliant with</w:t>
      </w:r>
      <w:r w:rsidR="00443719">
        <w:t xml:space="preserve"> </w:t>
      </w:r>
      <w:r w:rsidR="00443719" w:rsidRPr="00443719">
        <w:rPr>
          <w:iCs/>
        </w:rPr>
        <w:t xml:space="preserve">the </w:t>
      </w:r>
      <w:r w:rsidR="008D20AB">
        <w:rPr>
          <w:iCs/>
        </w:rPr>
        <w:t xml:space="preserve">Telecommunications </w:t>
      </w:r>
      <w:r w:rsidR="00443719" w:rsidRPr="00443719">
        <w:rPr>
          <w:iCs/>
        </w:rPr>
        <w:t>Labelling Notice</w:t>
      </w:r>
      <w:r w:rsidR="00B909F1">
        <w:t xml:space="preserve"> as in force or existing from time to time. </w:t>
      </w:r>
      <w:r w:rsidR="00630753">
        <w:t xml:space="preserve"> </w:t>
      </w:r>
      <w:r w:rsidR="00B909F1">
        <w:t xml:space="preserve">The </w:t>
      </w:r>
      <w:r w:rsidR="008D20AB">
        <w:t xml:space="preserve">Telecommunications </w:t>
      </w:r>
      <w:r w:rsidR="00B909F1">
        <w:t xml:space="preserve">Labelling Notice </w:t>
      </w:r>
      <w:r w:rsidR="00CF24B2">
        <w:t xml:space="preserve">requires </w:t>
      </w:r>
      <w:r w:rsidR="00B909F1">
        <w:t xml:space="preserve">customer equipment and </w:t>
      </w:r>
      <w:r w:rsidR="001A3E9C">
        <w:t xml:space="preserve">customer </w:t>
      </w:r>
      <w:r w:rsidR="00B909F1">
        <w:t>cabling</w:t>
      </w:r>
      <w:r w:rsidR="00CF24B2">
        <w:t xml:space="preserve"> to be labelled to indicate whether the equipment or cabling complies with the technical standards specified in the notice</w:t>
      </w:r>
      <w:r w:rsidR="00B909F1">
        <w:t>.</w:t>
      </w:r>
    </w:p>
    <w:p w14:paraId="02DF608E" w14:textId="787FC5CC" w:rsidR="004B3BB3" w:rsidRPr="00A02167" w:rsidRDefault="00A02167" w:rsidP="004B123B">
      <w:pPr>
        <w:keepNext/>
        <w:jc w:val="both"/>
        <w:rPr>
          <w:b/>
        </w:rPr>
      </w:pPr>
      <w:r w:rsidRPr="00A02167">
        <w:rPr>
          <w:b/>
        </w:rPr>
        <w:lastRenderedPageBreak/>
        <w:t>Section 4.</w:t>
      </w:r>
      <w:r w:rsidR="00630753">
        <w:rPr>
          <w:b/>
        </w:rPr>
        <w:t>4</w:t>
      </w:r>
      <w:r w:rsidR="00630753" w:rsidRPr="00A02167">
        <w:rPr>
          <w:b/>
        </w:rPr>
        <w:t xml:space="preserve">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A02167">
        <w:rPr>
          <w:b/>
        </w:rPr>
        <w:t>Certification of cabling work</w:t>
      </w:r>
    </w:p>
    <w:p w14:paraId="6AF32E77" w14:textId="58D40F14" w:rsidR="009849D2" w:rsidRDefault="002C650B" w:rsidP="00A02167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>
        <w:t>requires that</w:t>
      </w:r>
      <w:r w:rsidR="00443719">
        <w:t>,</w:t>
      </w:r>
      <w:r>
        <w:t xml:space="preserve"> a</w:t>
      </w:r>
      <w:r w:rsidR="004F2ACE">
        <w:t xml:space="preserve">t the </w:t>
      </w:r>
      <w:r w:rsidR="00A02167" w:rsidRPr="00A02167">
        <w:t>completion of a cabling job, a cabling provider is required to complete a statement (</w:t>
      </w:r>
      <w:r w:rsidR="007B0AF0">
        <w:t>currently referred to in the industry as a “</w:t>
      </w:r>
      <w:r w:rsidR="00A02167" w:rsidRPr="00A02167">
        <w:t>TCA1 form</w:t>
      </w:r>
      <w:r w:rsidR="007B0AF0">
        <w:t>”</w:t>
      </w:r>
      <w:r w:rsidR="00A02167" w:rsidRPr="00A02167">
        <w:t>) that verifies that work has been completed</w:t>
      </w:r>
      <w:r w:rsidR="004F2ACE">
        <w:t xml:space="preserve"> in compliance with the </w:t>
      </w:r>
      <w:r w:rsidR="00A02167" w:rsidRPr="00A02167">
        <w:t>Wiring Rules.</w:t>
      </w:r>
      <w:r w:rsidR="00682F9E">
        <w:t xml:space="preserve">  There are circumstances where a TCA1 form is not required and these include: running, moving or removing jumpers on a distribution frame and replacing a minor piece of cabling work such as a plug, socket or module.</w:t>
      </w:r>
    </w:p>
    <w:p w14:paraId="4F196D66" w14:textId="52489D7F" w:rsidR="00A02167" w:rsidRDefault="00682F9E" w:rsidP="00A02167">
      <w:pPr>
        <w:jc w:val="both"/>
      </w:pPr>
      <w:r>
        <w:t>When required, a</w:t>
      </w:r>
      <w:r w:rsidR="00BC41C4">
        <w:t xml:space="preserve"> </w:t>
      </w:r>
      <w:r w:rsidR="00A02167" w:rsidRPr="00A02167">
        <w:t xml:space="preserve">cabling provider </w:t>
      </w:r>
      <w:r w:rsidR="00CC5B72">
        <w:t>must</w:t>
      </w:r>
      <w:r w:rsidR="00A02167" w:rsidRPr="00A02167">
        <w:t xml:space="preserve"> </w:t>
      </w:r>
      <w:r>
        <w:t>provide</w:t>
      </w:r>
      <w:r w:rsidRPr="00A02167">
        <w:t xml:space="preserve"> </w:t>
      </w:r>
      <w:r w:rsidR="00A02167" w:rsidRPr="00A02167">
        <w:t>a copy of the statement to the provider's</w:t>
      </w:r>
      <w:r w:rsidR="00A02167">
        <w:t xml:space="preserve"> </w:t>
      </w:r>
      <w:r w:rsidR="00A02167" w:rsidRPr="00A02167">
        <w:t>employer or customer. A cabling provider may use a copy of the AC</w:t>
      </w:r>
      <w:r w:rsidR="004F2ACE">
        <w:t>M</w:t>
      </w:r>
      <w:r w:rsidR="00A02167" w:rsidRPr="00A02167">
        <w:t>A's standard TCA1 form (available on the</w:t>
      </w:r>
      <w:r w:rsidR="004F2ACE">
        <w:t xml:space="preserve"> ACMA website)</w:t>
      </w:r>
      <w:r w:rsidR="00A02167" w:rsidRPr="00A02167">
        <w:t xml:space="preserve"> or may incorporate the required elements of this form</w:t>
      </w:r>
      <w:r w:rsidR="00A02167">
        <w:t xml:space="preserve"> </w:t>
      </w:r>
      <w:r w:rsidR="00A02167" w:rsidRPr="00A02167">
        <w:t>into an invoice or receipt that relates to the cabling work. The cabling provider is</w:t>
      </w:r>
      <w:r w:rsidR="00A02167">
        <w:t xml:space="preserve"> </w:t>
      </w:r>
      <w:r w:rsidR="00A02167" w:rsidRPr="00A02167">
        <w:t>required to keep a copy of the TCA1 form for at least 1 year, and must make the form</w:t>
      </w:r>
      <w:r w:rsidR="00A02167">
        <w:t xml:space="preserve"> </w:t>
      </w:r>
      <w:r w:rsidR="00A02167" w:rsidRPr="00A02167">
        <w:t>available for inspection by the AC</w:t>
      </w:r>
      <w:r w:rsidR="004F2ACE">
        <w:t>M</w:t>
      </w:r>
      <w:r w:rsidR="00A02167" w:rsidRPr="00A02167">
        <w:t>A, its auditors and inspect</w:t>
      </w:r>
      <w:r w:rsidR="004F2ACE">
        <w:t>ors</w:t>
      </w:r>
      <w:r w:rsidR="00986E04">
        <w:t xml:space="preserve"> if requested to d</w:t>
      </w:r>
      <w:r w:rsidR="009849D2">
        <w:t>o so</w:t>
      </w:r>
      <w:r w:rsidR="004F2ACE">
        <w:t xml:space="preserve">. </w:t>
      </w:r>
    </w:p>
    <w:p w14:paraId="5370428C" w14:textId="5A5368BA" w:rsidR="00BB25B6" w:rsidRPr="00BB25B6" w:rsidRDefault="00BB25B6" w:rsidP="00F00280">
      <w:pPr>
        <w:jc w:val="both"/>
        <w:rPr>
          <w:b/>
        </w:rPr>
      </w:pPr>
      <w:r w:rsidRPr="00BB25B6">
        <w:rPr>
          <w:b/>
        </w:rPr>
        <w:t>Section 4.</w:t>
      </w:r>
      <w:r w:rsidR="000F6BFC">
        <w:rPr>
          <w:b/>
        </w:rPr>
        <w:t>5</w:t>
      </w:r>
      <w:r w:rsidR="000F6BFC" w:rsidRPr="00BB25B6">
        <w:rPr>
          <w:b/>
        </w:rPr>
        <w:t xml:space="preserve">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BB25B6">
        <w:rPr>
          <w:b/>
        </w:rPr>
        <w:t xml:space="preserve">Additional requirements relating to the performance of restricted cabling work </w:t>
      </w:r>
    </w:p>
    <w:p w14:paraId="14B5C8C8" w14:textId="3C8EFD7E" w:rsidR="00B86349" w:rsidRDefault="002C650B" w:rsidP="00BB25B6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164911">
        <w:t>provides that a registered</w:t>
      </w:r>
      <w:r w:rsidR="00BB25B6" w:rsidRPr="00BB25B6">
        <w:t xml:space="preserve"> cabling provider performing</w:t>
      </w:r>
      <w:r w:rsidR="000F6BFC">
        <w:t xml:space="preserve"> or supervising the performance of</w:t>
      </w:r>
      <w:r w:rsidR="00BB25B6" w:rsidRPr="00BB25B6">
        <w:t xml:space="preserve"> restricted cabling work involving aerial cabling must</w:t>
      </w:r>
      <w:r w:rsidR="00BB25B6">
        <w:t xml:space="preserve"> </w:t>
      </w:r>
      <w:r w:rsidR="00BB25B6" w:rsidRPr="00BB25B6">
        <w:t>not use poles that are used, or are available for use, on the property for the distribution</w:t>
      </w:r>
      <w:r w:rsidR="00BB25B6">
        <w:t xml:space="preserve"> </w:t>
      </w:r>
      <w:r w:rsidR="00BB25B6" w:rsidRPr="00BB25B6">
        <w:t>of electricity.</w:t>
      </w:r>
    </w:p>
    <w:p w14:paraId="1CE464EB" w14:textId="3C3D07CD" w:rsidR="00B86349" w:rsidRPr="004C44A7" w:rsidRDefault="00BB25B6" w:rsidP="00F00280">
      <w:pPr>
        <w:jc w:val="both"/>
        <w:rPr>
          <w:b/>
          <w:sz w:val="24"/>
          <w:szCs w:val="24"/>
        </w:rPr>
      </w:pPr>
      <w:r w:rsidRPr="004C44A7">
        <w:rPr>
          <w:b/>
          <w:sz w:val="24"/>
          <w:szCs w:val="24"/>
        </w:rPr>
        <w:t xml:space="preserve">Part 5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4C44A7">
        <w:rPr>
          <w:b/>
          <w:sz w:val="24"/>
          <w:szCs w:val="24"/>
        </w:rPr>
        <w:t>Relationship with the ACMA</w:t>
      </w:r>
    </w:p>
    <w:p w14:paraId="0100510F" w14:textId="6011760A" w:rsidR="004C44A7" w:rsidRPr="004C44A7" w:rsidRDefault="004C44A7" w:rsidP="00F00280">
      <w:pPr>
        <w:jc w:val="both"/>
        <w:rPr>
          <w:b/>
        </w:rPr>
      </w:pPr>
      <w:r w:rsidRPr="004C44A7">
        <w:rPr>
          <w:b/>
        </w:rPr>
        <w:t xml:space="preserve">Section 5.1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4C44A7">
        <w:rPr>
          <w:b/>
        </w:rPr>
        <w:t>Assistance to the ACMA</w:t>
      </w:r>
    </w:p>
    <w:p w14:paraId="4F179ACC" w14:textId="77777777" w:rsidR="00D35F2F" w:rsidRDefault="002C650B" w:rsidP="004C44A7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>ection</w:t>
      </w:r>
      <w:r>
        <w:t xml:space="preserve"> requires </w:t>
      </w:r>
      <w:r w:rsidR="004C44A7" w:rsidRPr="004C44A7">
        <w:t>a cabling provider to give all reasonable cooperation to</w:t>
      </w:r>
      <w:r w:rsidR="007B0AF0">
        <w:t xml:space="preserve"> the ACMA and its inspectors</w:t>
      </w:r>
      <w:r w:rsidR="00727C93">
        <w:t xml:space="preserve"> or </w:t>
      </w:r>
      <w:r w:rsidR="004C44A7" w:rsidRPr="004C44A7">
        <w:t>auditors that are authorised by the ACMA to monitor compliance</w:t>
      </w:r>
      <w:r w:rsidR="004C44A7">
        <w:t xml:space="preserve"> </w:t>
      </w:r>
      <w:r w:rsidR="004C44A7" w:rsidRPr="004C44A7">
        <w:t xml:space="preserve">with the </w:t>
      </w:r>
      <w:r w:rsidR="00F55FBA">
        <w:t>Rule</w:t>
      </w:r>
      <w:r w:rsidR="004C44A7" w:rsidRPr="004C44A7">
        <w:t>s.</w:t>
      </w:r>
    </w:p>
    <w:p w14:paraId="0D536E7E" w14:textId="523A82EE" w:rsidR="00D35F2F" w:rsidRPr="004C44A7" w:rsidRDefault="00D35F2F" w:rsidP="00D35F2F">
      <w:pPr>
        <w:jc w:val="both"/>
        <w:rPr>
          <w:b/>
        </w:rPr>
      </w:pPr>
      <w:r w:rsidRPr="004C44A7">
        <w:rPr>
          <w:b/>
        </w:rPr>
        <w:t>Section 5.</w:t>
      </w:r>
      <w:r>
        <w:rPr>
          <w:b/>
        </w:rPr>
        <w:t>2</w:t>
      </w:r>
      <w:r w:rsidRPr="004C44A7">
        <w:rPr>
          <w:b/>
        </w:rPr>
        <w:t xml:space="preserve"> </w:t>
      </w:r>
      <w:r w:rsidRPr="00E2037E">
        <w:rPr>
          <w:rFonts w:asciiTheme="minorHAnsi" w:hAnsiTheme="minorHAnsi" w:cstheme="minorHAnsi"/>
          <w:b/>
        </w:rPr>
        <w:t xml:space="preserve">– </w:t>
      </w:r>
      <w:r w:rsidRPr="00D35F2F">
        <w:rPr>
          <w:b/>
        </w:rPr>
        <w:t>The ACMA may conduct inspections of cabling work</w:t>
      </w:r>
    </w:p>
    <w:p w14:paraId="54C2852E" w14:textId="2319F215" w:rsidR="00D35F2F" w:rsidRDefault="00D35F2F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>ection</w:t>
      </w:r>
      <w:r>
        <w:t xml:space="preserve"> provides that the ACMA may conduct inspections of cabling work in </w:t>
      </w:r>
      <w:r w:rsidR="001C389A">
        <w:t>response to a written complaint</w:t>
      </w:r>
      <w:r>
        <w:t xml:space="preserve"> or at its own initiative.</w:t>
      </w:r>
    </w:p>
    <w:p w14:paraId="26932A9C" w14:textId="67B9DAF2" w:rsidR="00B86349" w:rsidRPr="004C44A7" w:rsidRDefault="004C44A7" w:rsidP="00F00280">
      <w:pPr>
        <w:jc w:val="both"/>
        <w:rPr>
          <w:b/>
          <w:sz w:val="24"/>
          <w:szCs w:val="24"/>
        </w:rPr>
      </w:pPr>
      <w:r w:rsidRPr="004C44A7">
        <w:rPr>
          <w:b/>
          <w:sz w:val="24"/>
          <w:szCs w:val="24"/>
        </w:rPr>
        <w:t xml:space="preserve">Part 6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4C44A7">
        <w:rPr>
          <w:b/>
          <w:sz w:val="24"/>
          <w:szCs w:val="24"/>
        </w:rPr>
        <w:t>Transitional arrangements</w:t>
      </w:r>
    </w:p>
    <w:p w14:paraId="76D669AA" w14:textId="18EA4EB4" w:rsidR="004C44A7" w:rsidRDefault="004C44A7" w:rsidP="00F00280">
      <w:pPr>
        <w:jc w:val="both"/>
        <w:rPr>
          <w:b/>
        </w:rPr>
      </w:pPr>
      <w:r w:rsidRPr="004C44A7">
        <w:rPr>
          <w:b/>
        </w:rPr>
        <w:t xml:space="preserve">Section 6.1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4C44A7">
        <w:rPr>
          <w:b/>
        </w:rPr>
        <w:t>Definitions</w:t>
      </w:r>
    </w:p>
    <w:p w14:paraId="1AA08FCA" w14:textId="39A7516F" w:rsidR="00F55FBA" w:rsidRDefault="002C650B" w:rsidP="00F002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F55FBA">
        <w:rPr>
          <w:rFonts w:asciiTheme="minorHAnsi" w:hAnsiTheme="minorHAnsi" w:cstheme="minorHAnsi"/>
        </w:rPr>
        <w:t xml:space="preserve">sets out the definitions of </w:t>
      </w:r>
      <w:r w:rsidR="009E481D">
        <w:rPr>
          <w:rFonts w:asciiTheme="minorHAnsi" w:hAnsiTheme="minorHAnsi" w:cstheme="minorHAnsi"/>
        </w:rPr>
        <w:t xml:space="preserve">certain </w:t>
      </w:r>
      <w:r w:rsidR="00F55FBA">
        <w:rPr>
          <w:rFonts w:asciiTheme="minorHAnsi" w:hAnsiTheme="minorHAnsi" w:cstheme="minorHAnsi"/>
        </w:rPr>
        <w:t xml:space="preserve">terms referred to in </w:t>
      </w:r>
      <w:r w:rsidR="00682F9E">
        <w:rPr>
          <w:rFonts w:asciiTheme="minorHAnsi" w:hAnsiTheme="minorHAnsi" w:cstheme="minorHAnsi"/>
        </w:rPr>
        <w:t>Part 6.</w:t>
      </w:r>
    </w:p>
    <w:p w14:paraId="1CB8FF58" w14:textId="6FDA0689" w:rsidR="00F55FBA" w:rsidRPr="00784B7D" w:rsidRDefault="00F55FBA" w:rsidP="00887CAC">
      <w:pPr>
        <w:keepNext/>
        <w:jc w:val="both"/>
        <w:rPr>
          <w:rFonts w:asciiTheme="minorHAnsi" w:hAnsiTheme="minorHAnsi" w:cstheme="minorHAnsi"/>
          <w:b/>
        </w:rPr>
      </w:pPr>
      <w:r w:rsidRPr="00784B7D">
        <w:rPr>
          <w:rFonts w:asciiTheme="minorHAnsi" w:hAnsiTheme="minorHAnsi" w:cstheme="minorHAnsi"/>
          <w:b/>
        </w:rPr>
        <w:t xml:space="preserve">Section 6.2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784B7D">
        <w:rPr>
          <w:rFonts w:asciiTheme="minorHAnsi" w:hAnsiTheme="minorHAnsi" w:cstheme="minorHAnsi"/>
          <w:b/>
        </w:rPr>
        <w:t>Existing registered cabling providers taken to be registered cabling providers</w:t>
      </w:r>
    </w:p>
    <w:p w14:paraId="002886F9" w14:textId="48D99A12" w:rsidR="00F55FBA" w:rsidRDefault="002C650B" w:rsidP="00F00280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682F9E">
        <w:t>ensures</w:t>
      </w:r>
      <w:r w:rsidR="00682F9E" w:rsidRPr="00784B7D">
        <w:t xml:space="preserve"> </w:t>
      </w:r>
      <w:r w:rsidR="00784B7D" w:rsidRPr="00784B7D">
        <w:t>that on the commencement of the Rules,</w:t>
      </w:r>
      <w:r w:rsidR="002A1B03">
        <w:t xml:space="preserve"> the registration status of a cabling provider does not change and</w:t>
      </w:r>
      <w:r w:rsidR="00682F9E">
        <w:t>, unless their registration has expired,</w:t>
      </w:r>
      <w:r w:rsidR="002A1B03">
        <w:t xml:space="preserve"> </w:t>
      </w:r>
      <w:r w:rsidR="00784B7D" w:rsidRPr="00784B7D">
        <w:t>any</w:t>
      </w:r>
      <w:r w:rsidR="00784B7D">
        <w:t xml:space="preserve"> cabling provider that was </w:t>
      </w:r>
      <w:r w:rsidR="00197458">
        <w:t>registered</w:t>
      </w:r>
      <w:r w:rsidR="008C3D69">
        <w:t xml:space="preserve"> in accordance with the 2000 CPRs</w:t>
      </w:r>
      <w:r w:rsidR="00197458">
        <w:t xml:space="preserve"> prior to the commencement date is deemed to be registered</w:t>
      </w:r>
      <w:r w:rsidR="008C3D69">
        <w:t xml:space="preserve"> under the Rules</w:t>
      </w:r>
      <w:r w:rsidR="00197458">
        <w:t xml:space="preserve"> </w:t>
      </w:r>
      <w:r w:rsidR="002A1B03">
        <w:t xml:space="preserve">after </w:t>
      </w:r>
      <w:r w:rsidR="00682F9E">
        <w:t>that date</w:t>
      </w:r>
      <w:r w:rsidR="002A1B03">
        <w:t xml:space="preserve">. The expiry date of an existing registration also remains the same. </w:t>
      </w:r>
      <w:r w:rsidR="00197458">
        <w:t xml:space="preserve"> </w:t>
      </w:r>
      <w:r w:rsidR="00784B7D">
        <w:t xml:space="preserve"> </w:t>
      </w:r>
    </w:p>
    <w:p w14:paraId="2DCEB42F" w14:textId="1A39A9FC" w:rsidR="002A1B03" w:rsidRPr="002A1B03" w:rsidRDefault="002A1B03" w:rsidP="00A671CA">
      <w:pPr>
        <w:keepNext/>
        <w:jc w:val="both"/>
        <w:rPr>
          <w:b/>
        </w:rPr>
      </w:pPr>
      <w:bookmarkStart w:id="0" w:name="_GoBack"/>
      <w:r w:rsidRPr="002A1B03">
        <w:rPr>
          <w:b/>
        </w:rPr>
        <w:lastRenderedPageBreak/>
        <w:t xml:space="preserve">Section 6.3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2A1B03">
        <w:rPr>
          <w:b/>
        </w:rPr>
        <w:t>Existing registrars taken to be accredited</w:t>
      </w:r>
    </w:p>
    <w:bookmarkEnd w:id="0"/>
    <w:p w14:paraId="6DE32B9E" w14:textId="279AD540" w:rsidR="004C684B" w:rsidRDefault="00BE76B0" w:rsidP="00140057">
      <w:pPr>
        <w:jc w:val="both"/>
      </w:pPr>
      <w:r>
        <w:rPr>
          <w:rFonts w:asciiTheme="minorHAnsi" w:hAnsiTheme="minorHAnsi" w:cstheme="minorHAnsi"/>
        </w:rPr>
        <w:t>Subsection 6.3(1)</w:t>
      </w:r>
      <w:r w:rsidR="002C650B" w:rsidRPr="00E2037E">
        <w:rPr>
          <w:rFonts w:asciiTheme="minorHAnsi" w:hAnsiTheme="minorHAnsi" w:cstheme="minorHAnsi"/>
        </w:rPr>
        <w:t xml:space="preserve"> </w:t>
      </w:r>
      <w:r w:rsidR="004B7E04">
        <w:t xml:space="preserve">ensures </w:t>
      </w:r>
      <w:r w:rsidR="002A1B03">
        <w:t xml:space="preserve">that </w:t>
      </w:r>
      <w:r w:rsidR="008C3D69">
        <w:t xml:space="preserve">entities that were registrars prior to the commencement of the Rules and which were a party to a </w:t>
      </w:r>
      <w:r w:rsidR="008C3D69" w:rsidRPr="008C3D69">
        <w:t>Deed in relation to Cabling Provider Registrar Obligations</w:t>
      </w:r>
      <w:r w:rsidR="008C3D69">
        <w:t xml:space="preserve"> (a </w:t>
      </w:r>
      <w:r w:rsidR="008C3D69" w:rsidRPr="00887CAC">
        <w:rPr>
          <w:b/>
        </w:rPr>
        <w:t>Registrar Obligations Deed</w:t>
      </w:r>
      <w:r w:rsidR="008C3D69">
        <w:t>) are taken to be accredited in accordance with</w:t>
      </w:r>
      <w:r w:rsidR="00B45E95">
        <w:t xml:space="preserve"> the accreditation </w:t>
      </w:r>
      <w:r w:rsidR="008C3D69">
        <w:t xml:space="preserve">procedures </w:t>
      </w:r>
      <w:r w:rsidR="00B45E95">
        <w:t xml:space="preserve">specified in Schedule 5 </w:t>
      </w:r>
      <w:r w:rsidR="008C3D69">
        <w:t xml:space="preserve">to </w:t>
      </w:r>
      <w:r w:rsidR="00B45E95">
        <w:t xml:space="preserve">the Rules </w:t>
      </w:r>
      <w:r w:rsidR="008C3D69">
        <w:t xml:space="preserve">from </w:t>
      </w:r>
      <w:r w:rsidR="00B45E95">
        <w:t>the</w:t>
      </w:r>
      <w:r w:rsidR="00FB7B86">
        <w:t xml:space="preserve"> commencement of the Rules.</w:t>
      </w:r>
      <w:r w:rsidR="004C684B">
        <w:t xml:space="preserve"> </w:t>
      </w:r>
    </w:p>
    <w:p w14:paraId="3F0D2BA2" w14:textId="03EB3D33" w:rsidR="002A1B03" w:rsidRDefault="00BE76B0" w:rsidP="00140057">
      <w:pPr>
        <w:jc w:val="both"/>
      </w:pPr>
      <w:r>
        <w:t>Subsection 6.3(2) ensures that compliance by a</w:t>
      </w:r>
      <w:r w:rsidR="004C684B">
        <w:t xml:space="preserve"> registrar with the Registrar Obligations Deed</w:t>
      </w:r>
      <w:r w:rsidR="008C3D69">
        <w:t xml:space="preserve"> to which it is a party</w:t>
      </w:r>
      <w:r w:rsidR="002070A2">
        <w:t xml:space="preserve"> is deemed to </w:t>
      </w:r>
      <w:r>
        <w:t xml:space="preserve">be compliance </w:t>
      </w:r>
      <w:r w:rsidR="002070A2">
        <w:t xml:space="preserve">with the provisions of subclause </w:t>
      </w:r>
      <w:r w:rsidR="008C3D69">
        <w:t>6</w:t>
      </w:r>
      <w:r w:rsidR="002070A2">
        <w:t xml:space="preserve">(1) of Schedule 1 </w:t>
      </w:r>
      <w:r w:rsidR="008C3D69">
        <w:t xml:space="preserve">to </w:t>
      </w:r>
      <w:r w:rsidR="002070A2">
        <w:t>the Rules.</w:t>
      </w:r>
      <w:r>
        <w:t xml:space="preserve">  This means that existing registrars</w:t>
      </w:r>
      <w:r w:rsidR="002070A2">
        <w:t xml:space="preserve"> </w:t>
      </w:r>
      <w:r w:rsidR="00892870">
        <w:t>will not need to enter into a new Deed in the form at Schedule 3 to the Rules.</w:t>
      </w:r>
    </w:p>
    <w:p w14:paraId="774FBA98" w14:textId="313AF7E6" w:rsidR="002070A2" w:rsidRPr="00560DA6" w:rsidRDefault="00517BE4" w:rsidP="00F00280">
      <w:pPr>
        <w:jc w:val="both"/>
        <w:rPr>
          <w:b/>
        </w:rPr>
      </w:pPr>
      <w:r w:rsidRPr="00560DA6">
        <w:rPr>
          <w:b/>
        </w:rPr>
        <w:t xml:space="preserve">Section </w:t>
      </w:r>
      <w:r w:rsidR="001F1B5F" w:rsidRPr="00560DA6">
        <w:rPr>
          <w:b/>
        </w:rPr>
        <w:t xml:space="preserve">6.4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="001F1B5F" w:rsidRPr="00560DA6">
        <w:rPr>
          <w:b/>
        </w:rPr>
        <w:t>Application for registration made before commencement day</w:t>
      </w:r>
    </w:p>
    <w:p w14:paraId="48B643C4" w14:textId="464F1443" w:rsidR="004C44A7" w:rsidRDefault="002C650B" w:rsidP="00F00280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4B7E04">
        <w:t xml:space="preserve">permits </w:t>
      </w:r>
      <w:r w:rsidR="001F1B5F">
        <w:t xml:space="preserve">an </w:t>
      </w:r>
      <w:r w:rsidR="004A3857">
        <w:t xml:space="preserve">application for registration </w:t>
      </w:r>
      <w:r w:rsidR="001F1B5F">
        <w:t xml:space="preserve">made by a </w:t>
      </w:r>
      <w:r w:rsidR="004B7E04">
        <w:t>person</w:t>
      </w:r>
      <w:r w:rsidR="004058A3">
        <w:t xml:space="preserve"> prior to the commencement of the Rules to be considered against the conditions of the </w:t>
      </w:r>
      <w:r w:rsidR="00560DA6">
        <w:t>Arrangements Instrument as though it</w:t>
      </w:r>
      <w:r w:rsidR="004A3857">
        <w:t xml:space="preserve"> ha</w:t>
      </w:r>
      <w:r w:rsidR="00A12857">
        <w:t>d</w:t>
      </w:r>
      <w:r w:rsidR="00560DA6">
        <w:t xml:space="preserve"> not been revoked. </w:t>
      </w:r>
    </w:p>
    <w:p w14:paraId="13529B6F" w14:textId="3E44F3BE" w:rsidR="00560DA6" w:rsidRPr="004A3857" w:rsidRDefault="00560DA6" w:rsidP="00F00280">
      <w:pPr>
        <w:jc w:val="both"/>
        <w:rPr>
          <w:b/>
        </w:rPr>
      </w:pPr>
      <w:r w:rsidRPr="004A3857">
        <w:rPr>
          <w:b/>
        </w:rPr>
        <w:t xml:space="preserve">Section 6.5 </w:t>
      </w:r>
      <w:r w:rsidR="009F7ECC" w:rsidRPr="00E2037E">
        <w:rPr>
          <w:rFonts w:asciiTheme="minorHAnsi" w:hAnsiTheme="minorHAnsi" w:cstheme="minorHAnsi"/>
          <w:b/>
        </w:rPr>
        <w:t xml:space="preserve">– </w:t>
      </w:r>
      <w:r w:rsidRPr="004A3857">
        <w:rPr>
          <w:b/>
        </w:rPr>
        <w:t>Application for accreditation made before commencement day</w:t>
      </w:r>
    </w:p>
    <w:p w14:paraId="6321B402" w14:textId="19A6502E" w:rsidR="00560DA6" w:rsidRDefault="002C650B" w:rsidP="00F00280">
      <w:pPr>
        <w:jc w:val="both"/>
      </w:pPr>
      <w:r>
        <w:rPr>
          <w:rFonts w:asciiTheme="minorHAnsi" w:hAnsiTheme="minorHAnsi" w:cstheme="minorHAnsi"/>
        </w:rPr>
        <w:t>This s</w:t>
      </w:r>
      <w:r w:rsidRPr="00E2037E">
        <w:rPr>
          <w:rFonts w:asciiTheme="minorHAnsi" w:hAnsiTheme="minorHAnsi" w:cstheme="minorHAnsi"/>
        </w:rPr>
        <w:t xml:space="preserve">ection </w:t>
      </w:r>
      <w:r w:rsidR="004B7E04">
        <w:t>permits</w:t>
      </w:r>
      <w:r w:rsidR="004A3857">
        <w:t xml:space="preserve"> an application for the accreditation of a registrar made prior to the commencement of the Rules to be considered against the conditions of the Accreditation Procedures as though </w:t>
      </w:r>
      <w:r w:rsidR="00443719">
        <w:t xml:space="preserve">they had </w:t>
      </w:r>
      <w:r w:rsidR="004A3857">
        <w:t>not been revoked.</w:t>
      </w:r>
    </w:p>
    <w:p w14:paraId="69B342A2" w14:textId="1C5EA378" w:rsidR="004A3857" w:rsidRPr="004A3857" w:rsidRDefault="004A3857" w:rsidP="00887CAC">
      <w:pPr>
        <w:spacing w:before="360"/>
        <w:jc w:val="both"/>
        <w:rPr>
          <w:b/>
          <w:sz w:val="24"/>
          <w:szCs w:val="24"/>
        </w:rPr>
      </w:pPr>
      <w:bookmarkStart w:id="1" w:name="_Toc389640524"/>
      <w:r w:rsidRPr="004A3857">
        <w:rPr>
          <w:b/>
          <w:sz w:val="24"/>
          <w:szCs w:val="24"/>
        </w:rPr>
        <w:t>Schedule 1</w:t>
      </w:r>
      <w:r w:rsidR="00510843">
        <w:rPr>
          <w:b/>
          <w:sz w:val="24"/>
          <w:szCs w:val="24"/>
        </w:rPr>
        <w:t xml:space="preserve"> </w:t>
      </w:r>
      <w:r w:rsidR="00510843" w:rsidRPr="00E2037E">
        <w:rPr>
          <w:rFonts w:asciiTheme="minorHAnsi" w:hAnsiTheme="minorHAnsi" w:cstheme="minorHAnsi"/>
          <w:b/>
        </w:rPr>
        <w:t xml:space="preserve">– </w:t>
      </w:r>
      <w:r w:rsidRPr="004A3857">
        <w:rPr>
          <w:b/>
          <w:sz w:val="24"/>
          <w:szCs w:val="24"/>
        </w:rPr>
        <w:t>Arrangements for Operation of the Registration System</w:t>
      </w:r>
      <w:bookmarkEnd w:id="1"/>
    </w:p>
    <w:p w14:paraId="1D1034C5" w14:textId="63ACFB5F" w:rsidR="00B86349" w:rsidRPr="004A3857" w:rsidRDefault="004A3857" w:rsidP="00F00280">
      <w:pPr>
        <w:jc w:val="both"/>
        <w:rPr>
          <w:b/>
          <w:sz w:val="24"/>
          <w:szCs w:val="24"/>
        </w:rPr>
      </w:pPr>
      <w:r w:rsidRPr="004A3857">
        <w:rPr>
          <w:b/>
          <w:sz w:val="24"/>
          <w:szCs w:val="24"/>
        </w:rPr>
        <w:t xml:space="preserve">Part 1 </w:t>
      </w:r>
      <w:r w:rsidR="00510843" w:rsidRPr="00E2037E">
        <w:rPr>
          <w:rFonts w:asciiTheme="minorHAnsi" w:hAnsiTheme="minorHAnsi" w:cstheme="minorHAnsi"/>
          <w:b/>
        </w:rPr>
        <w:t xml:space="preserve">– </w:t>
      </w:r>
      <w:r w:rsidRPr="004A3857">
        <w:rPr>
          <w:b/>
          <w:sz w:val="24"/>
          <w:szCs w:val="24"/>
        </w:rPr>
        <w:t>Competency requirements for registration</w:t>
      </w:r>
    </w:p>
    <w:p w14:paraId="11C51CF8" w14:textId="7E34651E" w:rsidR="004A3857" w:rsidRDefault="00AF0B13" w:rsidP="00F0028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Clause </w:t>
      </w:r>
      <w:r w:rsidR="004A3857">
        <w:rPr>
          <w:rFonts w:asciiTheme="minorHAnsi" w:hAnsiTheme="minorHAnsi" w:cstheme="minorHAnsi"/>
          <w:b/>
        </w:rPr>
        <w:t xml:space="preserve">1 </w:t>
      </w:r>
      <w:r w:rsidR="00510843" w:rsidRPr="00E2037E">
        <w:rPr>
          <w:rFonts w:asciiTheme="minorHAnsi" w:hAnsiTheme="minorHAnsi" w:cstheme="minorHAnsi"/>
          <w:b/>
        </w:rPr>
        <w:t xml:space="preserve">– </w:t>
      </w:r>
      <w:r w:rsidR="004A3857">
        <w:rPr>
          <w:rFonts w:asciiTheme="minorHAnsi" w:hAnsiTheme="minorHAnsi" w:cstheme="minorHAnsi"/>
          <w:b/>
        </w:rPr>
        <w:t>Competency requirements</w:t>
      </w:r>
    </w:p>
    <w:p w14:paraId="51F520CC" w14:textId="3083461E" w:rsidR="003E7B81" w:rsidRDefault="002C650B" w:rsidP="00F00280">
      <w:pPr>
        <w:jc w:val="both"/>
      </w:pPr>
      <w:r>
        <w:rPr>
          <w:rFonts w:asciiTheme="minorHAnsi" w:hAnsiTheme="minorHAnsi" w:cstheme="minorHAnsi"/>
        </w:rPr>
        <w:t xml:space="preserve">This </w:t>
      </w:r>
      <w:r w:rsidR="00AF0B13">
        <w:rPr>
          <w:rFonts w:asciiTheme="minorHAnsi" w:hAnsiTheme="minorHAnsi" w:cstheme="minorHAnsi"/>
        </w:rPr>
        <w:t>clause</w:t>
      </w:r>
      <w:r w:rsidR="00AF0B13" w:rsidRPr="00E2037E">
        <w:rPr>
          <w:rFonts w:asciiTheme="minorHAnsi" w:hAnsiTheme="minorHAnsi" w:cstheme="minorHAnsi"/>
        </w:rPr>
        <w:t xml:space="preserve"> </w:t>
      </w:r>
      <w:r w:rsidR="0015754F">
        <w:rPr>
          <w:rFonts w:asciiTheme="minorHAnsi" w:hAnsiTheme="minorHAnsi" w:cstheme="minorHAnsi"/>
        </w:rPr>
        <w:t xml:space="preserve">states that the </w:t>
      </w:r>
      <w:r w:rsidR="003143DD">
        <w:t xml:space="preserve">competency requirements that a cabling provider must </w:t>
      </w:r>
      <w:r w:rsidR="003E7B81">
        <w:t xml:space="preserve">comply with </w:t>
      </w:r>
      <w:r w:rsidR="003143DD">
        <w:t>in order to be eligible for registration or renewal of registration are</w:t>
      </w:r>
      <w:r w:rsidR="0015754F">
        <w:t xml:space="preserve"> specified </w:t>
      </w:r>
      <w:r w:rsidR="003143DD">
        <w:t xml:space="preserve">in Schedule 2 of the instrument. </w:t>
      </w:r>
      <w:r w:rsidR="003E7B81">
        <w:t xml:space="preserve">The competency requirements specified in Schedule 2 </w:t>
      </w:r>
      <w:r w:rsidR="00A12857">
        <w:t xml:space="preserve">relate to </w:t>
      </w:r>
      <w:r w:rsidR="003E7B81">
        <w:t xml:space="preserve">aerial, underground, coaxial, structured, optical-fibre and broadband cabling work. </w:t>
      </w:r>
    </w:p>
    <w:p w14:paraId="43F80F9F" w14:textId="7E1B0328" w:rsidR="004A3857" w:rsidRPr="003143DD" w:rsidRDefault="003143DD" w:rsidP="00F00280">
      <w:pPr>
        <w:jc w:val="both"/>
        <w:rPr>
          <w:rFonts w:asciiTheme="minorHAnsi" w:hAnsiTheme="minorHAnsi" w:cstheme="minorHAnsi"/>
        </w:rPr>
      </w:pPr>
      <w:r>
        <w:t>A cabling provider that performs or supervises cabling work must have the appropriate competency for the type of cabling work that</w:t>
      </w:r>
      <w:r w:rsidR="003E7B81">
        <w:t xml:space="preserve"> is being performed or supervised. </w:t>
      </w:r>
      <w:r w:rsidR="0015754F">
        <w:t xml:space="preserve">For example, a cabling provider that performs structured cabling work must have the structured cabling competency. </w:t>
      </w:r>
      <w:r w:rsidR="003E7B81">
        <w:t>There is no requirement to have a particular competency if the cabling provider does not perform or supervise</w:t>
      </w:r>
      <w:r w:rsidR="00AB1306">
        <w:t xml:space="preserve"> </w:t>
      </w:r>
      <w:r w:rsidR="003E7B81">
        <w:t xml:space="preserve">that particular cabling work. </w:t>
      </w:r>
      <w:r>
        <w:t xml:space="preserve"> </w:t>
      </w:r>
    </w:p>
    <w:p w14:paraId="1E7C149D" w14:textId="7AF97C12" w:rsidR="004A3857" w:rsidRDefault="00AF0B13" w:rsidP="004B123B">
      <w:pPr>
        <w:keepNext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Clause </w:t>
      </w:r>
      <w:r w:rsidR="009F27B0">
        <w:rPr>
          <w:rFonts w:asciiTheme="minorHAnsi" w:hAnsiTheme="minorHAnsi" w:cstheme="minorHAnsi"/>
          <w:b/>
        </w:rPr>
        <w:t xml:space="preserve">2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9F27B0">
        <w:rPr>
          <w:rFonts w:asciiTheme="minorHAnsi" w:hAnsiTheme="minorHAnsi" w:cstheme="minorHAnsi"/>
          <w:b/>
        </w:rPr>
        <w:t>Competency requirements to apply to all qualifications, units of training and competency standards</w:t>
      </w:r>
    </w:p>
    <w:p w14:paraId="192F9A50" w14:textId="3DA9FAE3" w:rsidR="009F27B0" w:rsidRDefault="002C650B" w:rsidP="009F27B0">
      <w:pPr>
        <w:jc w:val="both"/>
      </w:pPr>
      <w:r>
        <w:rPr>
          <w:rFonts w:asciiTheme="minorHAnsi" w:hAnsiTheme="minorHAnsi" w:cstheme="minorHAnsi"/>
        </w:rPr>
        <w:t xml:space="preserve">This </w:t>
      </w:r>
      <w:r w:rsidR="00AF0B13">
        <w:rPr>
          <w:rFonts w:asciiTheme="minorHAnsi" w:hAnsiTheme="minorHAnsi" w:cstheme="minorHAnsi"/>
        </w:rPr>
        <w:t>clause</w:t>
      </w:r>
      <w:r w:rsidR="00AF0B13" w:rsidRPr="00E2037E">
        <w:rPr>
          <w:rFonts w:asciiTheme="minorHAnsi" w:hAnsiTheme="minorHAnsi" w:cstheme="minorHAnsi"/>
        </w:rPr>
        <w:t xml:space="preserve"> </w:t>
      </w:r>
      <w:r w:rsidR="009F27B0" w:rsidRPr="009F27B0">
        <w:t>provides that all qualifications, units of training and competency</w:t>
      </w:r>
      <w:r w:rsidR="009F27B0">
        <w:t xml:space="preserve"> </w:t>
      </w:r>
      <w:r w:rsidR="009F27B0" w:rsidRPr="009F27B0">
        <w:t xml:space="preserve">standards must be determined in </w:t>
      </w:r>
      <w:r w:rsidR="00546604">
        <w:t xml:space="preserve">the </w:t>
      </w:r>
      <w:r w:rsidR="00AF0B13">
        <w:t>manner set out</w:t>
      </w:r>
      <w:r w:rsidR="00AF0B13" w:rsidRPr="009F27B0">
        <w:t xml:space="preserve"> </w:t>
      </w:r>
      <w:r w:rsidR="00AF0B13">
        <w:t>in</w:t>
      </w:r>
      <w:r w:rsidR="00AF0B13" w:rsidRPr="009F27B0">
        <w:t xml:space="preserve"> </w:t>
      </w:r>
      <w:r w:rsidR="009F27B0" w:rsidRPr="009F27B0">
        <w:t>the competency</w:t>
      </w:r>
      <w:r w:rsidR="009F27B0">
        <w:t xml:space="preserve"> </w:t>
      </w:r>
      <w:r w:rsidR="009F27B0" w:rsidRPr="009F27B0">
        <w:t>requirements.</w:t>
      </w:r>
      <w:r w:rsidR="009F27B0">
        <w:t xml:space="preserve"> </w:t>
      </w:r>
    </w:p>
    <w:p w14:paraId="523FA948" w14:textId="3D0ABCD1" w:rsidR="009F27B0" w:rsidRPr="00F3776C" w:rsidRDefault="00AF0B13" w:rsidP="004B123B">
      <w:pPr>
        <w:keepNext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Clause</w:t>
      </w:r>
      <w:r w:rsidRPr="00F3776C">
        <w:rPr>
          <w:rFonts w:asciiTheme="minorHAnsi" w:hAnsiTheme="minorHAnsi" w:cstheme="minorHAnsi"/>
          <w:b/>
        </w:rPr>
        <w:t xml:space="preserve"> </w:t>
      </w:r>
      <w:r w:rsidR="009F27B0" w:rsidRPr="00F3776C">
        <w:rPr>
          <w:rFonts w:asciiTheme="minorHAnsi" w:hAnsiTheme="minorHAnsi" w:cstheme="minorHAnsi"/>
          <w:b/>
        </w:rPr>
        <w:t xml:space="preserve">3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9F27B0" w:rsidRPr="00F3776C">
        <w:rPr>
          <w:rFonts w:asciiTheme="minorHAnsi" w:hAnsiTheme="minorHAnsi" w:cstheme="minorHAnsi"/>
          <w:b/>
        </w:rPr>
        <w:t>Registrar to advise applicants of competency requirements</w:t>
      </w:r>
    </w:p>
    <w:p w14:paraId="6F4E0E2A" w14:textId="274576FA" w:rsidR="009F27B0" w:rsidRDefault="002C650B" w:rsidP="009F27B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AF0B13">
        <w:rPr>
          <w:rFonts w:asciiTheme="minorHAnsi" w:hAnsiTheme="minorHAnsi" w:cstheme="minorHAnsi"/>
        </w:rPr>
        <w:t>clause</w:t>
      </w:r>
      <w:r w:rsidR="00AF0B13" w:rsidRPr="00E2037E">
        <w:rPr>
          <w:rFonts w:asciiTheme="minorHAnsi" w:hAnsiTheme="minorHAnsi" w:cstheme="minorHAnsi"/>
        </w:rPr>
        <w:t xml:space="preserve"> </w:t>
      </w:r>
      <w:r w:rsidR="00045604" w:rsidRPr="00045604">
        <w:rPr>
          <w:rFonts w:asciiTheme="minorHAnsi" w:hAnsiTheme="minorHAnsi" w:cstheme="minorHAnsi"/>
        </w:rPr>
        <w:t>provides that</w:t>
      </w:r>
      <w:r w:rsidR="00045604">
        <w:rPr>
          <w:rFonts w:asciiTheme="minorHAnsi" w:hAnsiTheme="minorHAnsi" w:cstheme="minorHAnsi"/>
        </w:rPr>
        <w:t xml:space="preserve"> </w:t>
      </w:r>
      <w:r w:rsidR="00581F0C">
        <w:rPr>
          <w:rFonts w:asciiTheme="minorHAnsi" w:hAnsiTheme="minorHAnsi" w:cstheme="minorHAnsi"/>
        </w:rPr>
        <w:t xml:space="preserve">registrars </w:t>
      </w:r>
      <w:r w:rsidR="00045604">
        <w:rPr>
          <w:rFonts w:asciiTheme="minorHAnsi" w:hAnsiTheme="minorHAnsi" w:cstheme="minorHAnsi"/>
        </w:rPr>
        <w:t>must advise applicants on the requirements for registration</w:t>
      </w:r>
      <w:r w:rsidR="00AF0B13">
        <w:rPr>
          <w:rFonts w:asciiTheme="minorHAnsi" w:hAnsiTheme="minorHAnsi" w:cstheme="minorHAnsi"/>
        </w:rPr>
        <w:t xml:space="preserve"> for the particular types of cabling work</w:t>
      </w:r>
      <w:r w:rsidR="00045604">
        <w:rPr>
          <w:rFonts w:asciiTheme="minorHAnsi" w:hAnsiTheme="minorHAnsi" w:cstheme="minorHAnsi"/>
        </w:rPr>
        <w:t>.</w:t>
      </w:r>
    </w:p>
    <w:p w14:paraId="20824763" w14:textId="0031EEFD" w:rsidR="00045604" w:rsidRPr="00D17CB7" w:rsidRDefault="00310BA1" w:rsidP="009F27B0">
      <w:pPr>
        <w:jc w:val="both"/>
        <w:rPr>
          <w:b/>
        </w:rPr>
      </w:pPr>
      <w:r>
        <w:rPr>
          <w:rFonts w:asciiTheme="minorHAnsi" w:hAnsiTheme="minorHAnsi" w:cstheme="minorHAnsi"/>
          <w:b/>
        </w:rPr>
        <w:t>Clause</w:t>
      </w:r>
      <w:r w:rsidRPr="00D17CB7">
        <w:rPr>
          <w:rFonts w:asciiTheme="minorHAnsi" w:hAnsiTheme="minorHAnsi" w:cstheme="minorHAnsi"/>
          <w:b/>
        </w:rPr>
        <w:t xml:space="preserve"> </w:t>
      </w:r>
      <w:r w:rsidR="00045604" w:rsidRPr="00D17CB7">
        <w:rPr>
          <w:rFonts w:asciiTheme="minorHAnsi" w:hAnsiTheme="minorHAnsi" w:cstheme="minorHAnsi"/>
          <w:b/>
        </w:rPr>
        <w:t xml:space="preserve">4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045604" w:rsidRPr="00D17CB7">
        <w:rPr>
          <w:b/>
        </w:rPr>
        <w:t>The ACMA may allow use of expired registration as evidence of competency</w:t>
      </w:r>
    </w:p>
    <w:p w14:paraId="40F96A9F" w14:textId="6D552278" w:rsidR="00045604" w:rsidRDefault="002C650B" w:rsidP="00D17C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310BA1">
        <w:rPr>
          <w:rFonts w:asciiTheme="minorHAnsi" w:hAnsiTheme="minorHAnsi" w:cstheme="minorHAnsi"/>
        </w:rPr>
        <w:t>clause</w:t>
      </w:r>
      <w:r w:rsidR="00310BA1" w:rsidRPr="00E2037E">
        <w:rPr>
          <w:rFonts w:asciiTheme="minorHAnsi" w:hAnsiTheme="minorHAnsi" w:cstheme="minorHAnsi"/>
        </w:rPr>
        <w:t xml:space="preserve"> </w:t>
      </w:r>
      <w:r w:rsidR="00DE66D4">
        <w:rPr>
          <w:rFonts w:asciiTheme="minorHAnsi" w:hAnsiTheme="minorHAnsi" w:cstheme="minorHAnsi"/>
        </w:rPr>
        <w:t>allows</w:t>
      </w:r>
      <w:r w:rsidR="00045604" w:rsidRPr="00D17CB7">
        <w:rPr>
          <w:rFonts w:asciiTheme="minorHAnsi" w:hAnsiTheme="minorHAnsi" w:cstheme="minorHAnsi"/>
        </w:rPr>
        <w:t xml:space="preserve"> </w:t>
      </w:r>
      <w:r w:rsidR="00A910B9">
        <w:rPr>
          <w:rFonts w:asciiTheme="minorHAnsi" w:hAnsiTheme="minorHAnsi" w:cstheme="minorHAnsi"/>
        </w:rPr>
        <w:t xml:space="preserve">for a person to request that </w:t>
      </w:r>
      <w:r w:rsidR="0001550B">
        <w:rPr>
          <w:rFonts w:asciiTheme="minorHAnsi" w:hAnsiTheme="minorHAnsi" w:cstheme="minorHAnsi"/>
        </w:rPr>
        <w:t>the ACMA consider</w:t>
      </w:r>
      <w:r w:rsidR="00045604" w:rsidRPr="00D17CB7">
        <w:rPr>
          <w:rFonts w:asciiTheme="minorHAnsi" w:hAnsiTheme="minorHAnsi" w:cstheme="minorHAnsi"/>
        </w:rPr>
        <w:t xml:space="preserve"> allow</w:t>
      </w:r>
      <w:r w:rsidR="0001550B">
        <w:rPr>
          <w:rFonts w:asciiTheme="minorHAnsi" w:hAnsiTheme="minorHAnsi" w:cstheme="minorHAnsi"/>
        </w:rPr>
        <w:t xml:space="preserve">ing </w:t>
      </w:r>
      <w:r w:rsidR="00A910B9">
        <w:rPr>
          <w:rFonts w:asciiTheme="minorHAnsi" w:hAnsiTheme="minorHAnsi" w:cstheme="minorHAnsi"/>
        </w:rPr>
        <w:t>them</w:t>
      </w:r>
      <w:r w:rsidR="00045604" w:rsidRPr="00D17CB7">
        <w:rPr>
          <w:rFonts w:asciiTheme="minorHAnsi" w:hAnsiTheme="minorHAnsi" w:cstheme="minorHAnsi"/>
        </w:rPr>
        <w:t xml:space="preserve"> to use </w:t>
      </w:r>
      <w:r w:rsidR="00A910B9">
        <w:rPr>
          <w:rFonts w:asciiTheme="minorHAnsi" w:hAnsiTheme="minorHAnsi" w:cstheme="minorHAnsi"/>
        </w:rPr>
        <w:t>their</w:t>
      </w:r>
      <w:r w:rsidR="00A910B9" w:rsidRPr="00D17CB7">
        <w:rPr>
          <w:rFonts w:asciiTheme="minorHAnsi" w:hAnsiTheme="minorHAnsi" w:cstheme="minorHAnsi"/>
        </w:rPr>
        <w:t xml:space="preserve"> </w:t>
      </w:r>
      <w:r w:rsidR="00620DF6">
        <w:rPr>
          <w:rFonts w:asciiTheme="minorHAnsi" w:hAnsiTheme="minorHAnsi" w:cstheme="minorHAnsi"/>
        </w:rPr>
        <w:t xml:space="preserve">expired </w:t>
      </w:r>
      <w:r w:rsidR="00045604" w:rsidRPr="00D17CB7">
        <w:rPr>
          <w:rFonts w:asciiTheme="minorHAnsi" w:hAnsiTheme="minorHAnsi" w:cstheme="minorHAnsi"/>
        </w:rPr>
        <w:t xml:space="preserve">cabling </w:t>
      </w:r>
      <w:r w:rsidR="00620DF6" w:rsidRPr="00D17CB7">
        <w:rPr>
          <w:rFonts w:asciiTheme="minorHAnsi" w:hAnsiTheme="minorHAnsi" w:cstheme="minorHAnsi"/>
        </w:rPr>
        <w:t>registration</w:t>
      </w:r>
      <w:r w:rsidR="00620DF6">
        <w:rPr>
          <w:rFonts w:asciiTheme="minorHAnsi" w:hAnsiTheme="minorHAnsi" w:cstheme="minorHAnsi"/>
        </w:rPr>
        <w:t>,</w:t>
      </w:r>
      <w:r w:rsidR="00620DF6" w:rsidRPr="00D17CB7">
        <w:rPr>
          <w:rFonts w:asciiTheme="minorHAnsi" w:hAnsiTheme="minorHAnsi" w:cstheme="minorHAnsi"/>
        </w:rPr>
        <w:t xml:space="preserve"> </w:t>
      </w:r>
      <w:r w:rsidR="00443719">
        <w:rPr>
          <w:rFonts w:asciiTheme="minorHAnsi" w:hAnsiTheme="minorHAnsi" w:cstheme="minorHAnsi"/>
        </w:rPr>
        <w:t xml:space="preserve">which </w:t>
      </w:r>
      <w:r w:rsidR="00045604" w:rsidRPr="00D17CB7">
        <w:rPr>
          <w:rFonts w:asciiTheme="minorHAnsi" w:hAnsiTheme="minorHAnsi" w:cstheme="minorHAnsi"/>
        </w:rPr>
        <w:t xml:space="preserve">has </w:t>
      </w:r>
      <w:r w:rsidR="00A910B9">
        <w:rPr>
          <w:rFonts w:asciiTheme="minorHAnsi" w:hAnsiTheme="minorHAnsi" w:cstheme="minorHAnsi"/>
        </w:rPr>
        <w:t xml:space="preserve">been </w:t>
      </w:r>
      <w:r w:rsidR="00045604" w:rsidRPr="00D17CB7">
        <w:rPr>
          <w:rFonts w:asciiTheme="minorHAnsi" w:hAnsiTheme="minorHAnsi" w:cstheme="minorHAnsi"/>
        </w:rPr>
        <w:t xml:space="preserve">expired </w:t>
      </w:r>
      <w:r w:rsidR="0001550B">
        <w:rPr>
          <w:rFonts w:asciiTheme="minorHAnsi" w:hAnsiTheme="minorHAnsi" w:cstheme="minorHAnsi"/>
        </w:rPr>
        <w:t xml:space="preserve">for </w:t>
      </w:r>
      <w:r w:rsidR="00045604" w:rsidRPr="00D17CB7">
        <w:rPr>
          <w:rFonts w:asciiTheme="minorHAnsi" w:hAnsiTheme="minorHAnsi" w:cstheme="minorHAnsi"/>
        </w:rPr>
        <w:t>more than 12 months</w:t>
      </w:r>
      <w:r w:rsidR="00A910B9">
        <w:rPr>
          <w:rFonts w:asciiTheme="minorHAnsi" w:hAnsiTheme="minorHAnsi" w:cstheme="minorHAnsi"/>
        </w:rPr>
        <w:t>,</w:t>
      </w:r>
      <w:r w:rsidR="00045604" w:rsidRPr="00D17CB7">
        <w:rPr>
          <w:rFonts w:asciiTheme="minorHAnsi" w:hAnsiTheme="minorHAnsi" w:cstheme="minorHAnsi"/>
        </w:rPr>
        <w:t xml:space="preserve"> as proof of competency</w:t>
      </w:r>
      <w:r w:rsidR="00DE66D4">
        <w:rPr>
          <w:rFonts w:asciiTheme="minorHAnsi" w:hAnsiTheme="minorHAnsi" w:cstheme="minorHAnsi"/>
        </w:rPr>
        <w:t xml:space="preserve"> to </w:t>
      </w:r>
      <w:r w:rsidR="009849D2">
        <w:rPr>
          <w:rFonts w:asciiTheme="minorHAnsi" w:hAnsiTheme="minorHAnsi" w:cstheme="minorHAnsi"/>
        </w:rPr>
        <w:t>allow</w:t>
      </w:r>
      <w:r w:rsidR="00A910B9">
        <w:rPr>
          <w:rFonts w:asciiTheme="minorHAnsi" w:hAnsiTheme="minorHAnsi" w:cstheme="minorHAnsi"/>
        </w:rPr>
        <w:t xml:space="preserve"> them to </w:t>
      </w:r>
      <w:r w:rsidR="00DE66D4">
        <w:rPr>
          <w:rFonts w:asciiTheme="minorHAnsi" w:hAnsiTheme="minorHAnsi" w:cstheme="minorHAnsi"/>
        </w:rPr>
        <w:t>renew their cabling registration</w:t>
      </w:r>
      <w:r w:rsidR="00045604" w:rsidRPr="00D17CB7">
        <w:rPr>
          <w:rFonts w:asciiTheme="minorHAnsi" w:hAnsiTheme="minorHAnsi" w:cstheme="minorHAnsi"/>
        </w:rPr>
        <w:t>.</w:t>
      </w:r>
      <w:r w:rsidR="00D17CB7" w:rsidRPr="00D17CB7">
        <w:rPr>
          <w:rFonts w:asciiTheme="minorHAnsi" w:hAnsiTheme="minorHAnsi" w:cstheme="minorHAnsi"/>
        </w:rPr>
        <w:t xml:space="preserve"> </w:t>
      </w:r>
      <w:r w:rsidR="0001550B">
        <w:rPr>
          <w:rFonts w:asciiTheme="minorHAnsi" w:hAnsiTheme="minorHAnsi" w:cstheme="minorHAnsi"/>
        </w:rPr>
        <w:t xml:space="preserve">For </w:t>
      </w:r>
      <w:r w:rsidR="00A910B9">
        <w:rPr>
          <w:rFonts w:asciiTheme="minorHAnsi" w:hAnsiTheme="minorHAnsi" w:cstheme="minorHAnsi"/>
        </w:rPr>
        <w:t xml:space="preserve">such </w:t>
      </w:r>
      <w:r w:rsidR="0001550B">
        <w:rPr>
          <w:rFonts w:asciiTheme="minorHAnsi" w:hAnsiTheme="minorHAnsi" w:cstheme="minorHAnsi"/>
        </w:rPr>
        <w:t xml:space="preserve">a </w:t>
      </w:r>
      <w:r w:rsidR="00A910B9">
        <w:rPr>
          <w:rFonts w:asciiTheme="minorHAnsi" w:hAnsiTheme="minorHAnsi" w:cstheme="minorHAnsi"/>
        </w:rPr>
        <w:t xml:space="preserve">request </w:t>
      </w:r>
      <w:r w:rsidR="0001550B">
        <w:rPr>
          <w:rFonts w:asciiTheme="minorHAnsi" w:hAnsiTheme="minorHAnsi" w:cstheme="minorHAnsi"/>
        </w:rPr>
        <w:t>to be considered, t</w:t>
      </w:r>
      <w:r w:rsidR="00D17CB7" w:rsidRPr="00D17CB7">
        <w:rPr>
          <w:rFonts w:asciiTheme="minorHAnsi" w:hAnsiTheme="minorHAnsi" w:cstheme="minorHAnsi"/>
        </w:rPr>
        <w:t xml:space="preserve">he cabling provider must make a written </w:t>
      </w:r>
      <w:r w:rsidR="005A18F3">
        <w:rPr>
          <w:rFonts w:asciiTheme="minorHAnsi" w:hAnsiTheme="minorHAnsi" w:cstheme="minorHAnsi"/>
        </w:rPr>
        <w:t>application</w:t>
      </w:r>
      <w:r w:rsidR="005A18F3" w:rsidRPr="00D17CB7">
        <w:rPr>
          <w:rFonts w:asciiTheme="minorHAnsi" w:hAnsiTheme="minorHAnsi" w:cstheme="minorHAnsi"/>
        </w:rPr>
        <w:t xml:space="preserve"> </w:t>
      </w:r>
      <w:r w:rsidR="00D17CB7" w:rsidRPr="00D17CB7">
        <w:rPr>
          <w:rFonts w:asciiTheme="minorHAnsi" w:hAnsiTheme="minorHAnsi" w:cstheme="minorHAnsi"/>
        </w:rPr>
        <w:t>to the ACMA</w:t>
      </w:r>
      <w:r w:rsidR="00620DF6">
        <w:rPr>
          <w:rFonts w:asciiTheme="minorHAnsi" w:hAnsiTheme="minorHAnsi" w:cstheme="minorHAnsi"/>
        </w:rPr>
        <w:t>.</w:t>
      </w:r>
    </w:p>
    <w:p w14:paraId="3B7C1E71" w14:textId="2EF22080" w:rsidR="00D17CB7" w:rsidRPr="0001550B" w:rsidRDefault="0001550B" w:rsidP="00D17CB7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2" w:name="_Toc328645976"/>
      <w:bookmarkStart w:id="3" w:name="_Toc388262911"/>
      <w:r w:rsidRPr="0001550B">
        <w:rPr>
          <w:rFonts w:asciiTheme="minorHAnsi" w:hAnsiTheme="minorHAnsi" w:cstheme="minorHAnsi"/>
          <w:b/>
          <w:sz w:val="24"/>
          <w:szCs w:val="24"/>
        </w:rPr>
        <w:t>Part 2</w:t>
      </w:r>
      <w:r w:rsidR="00310B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0BA1" w:rsidRPr="00E2037E">
        <w:rPr>
          <w:rFonts w:asciiTheme="minorHAnsi" w:hAnsiTheme="minorHAnsi" w:cstheme="minorHAnsi"/>
          <w:b/>
        </w:rPr>
        <w:t xml:space="preserve">– </w:t>
      </w:r>
      <w:r w:rsidRPr="0001550B">
        <w:rPr>
          <w:rFonts w:asciiTheme="minorHAnsi" w:hAnsiTheme="minorHAnsi" w:cstheme="minorHAnsi"/>
          <w:b/>
          <w:sz w:val="24"/>
          <w:szCs w:val="24"/>
        </w:rPr>
        <w:t xml:space="preserve">Registration of cabling providers and conduct of </w:t>
      </w:r>
      <w:bookmarkEnd w:id="2"/>
      <w:bookmarkEnd w:id="3"/>
      <w:r w:rsidR="00581F0C">
        <w:rPr>
          <w:rFonts w:asciiTheme="minorHAnsi" w:hAnsiTheme="minorHAnsi" w:cstheme="minorHAnsi"/>
          <w:b/>
          <w:sz w:val="24"/>
          <w:szCs w:val="24"/>
        </w:rPr>
        <w:t>r</w:t>
      </w:r>
      <w:r w:rsidR="00581F0C" w:rsidRPr="0001550B">
        <w:rPr>
          <w:rFonts w:asciiTheme="minorHAnsi" w:hAnsiTheme="minorHAnsi" w:cstheme="minorHAnsi"/>
          <w:b/>
          <w:sz w:val="24"/>
          <w:szCs w:val="24"/>
        </w:rPr>
        <w:t>egistrar</w:t>
      </w:r>
    </w:p>
    <w:p w14:paraId="23A8B63C" w14:textId="1C79C3D0" w:rsidR="0001550B" w:rsidRPr="0001550B" w:rsidRDefault="00310BA1" w:rsidP="0001550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Clause </w:t>
      </w:r>
      <w:r w:rsidR="0001550B" w:rsidRPr="0001550B">
        <w:rPr>
          <w:rFonts w:asciiTheme="minorHAnsi" w:hAnsiTheme="minorHAnsi" w:cstheme="minorHAnsi"/>
          <w:b/>
        </w:rPr>
        <w:t>5</w:t>
      </w:r>
      <w:r w:rsidR="0001550B">
        <w:rPr>
          <w:rFonts w:asciiTheme="minorHAnsi" w:hAnsiTheme="minorHAnsi" w:cstheme="minorHAnsi"/>
          <w:b/>
        </w:rPr>
        <w:t xml:space="preserve">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01550B" w:rsidRPr="0001550B">
        <w:rPr>
          <w:rFonts w:asciiTheme="minorHAnsi" w:hAnsiTheme="minorHAnsi" w:cstheme="minorHAnsi"/>
          <w:b/>
        </w:rPr>
        <w:t>Registrar must be accredited</w:t>
      </w:r>
    </w:p>
    <w:p w14:paraId="1A63E5D4" w14:textId="722ADEAB" w:rsidR="00045604" w:rsidRDefault="002C650B" w:rsidP="009F27B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310BA1">
        <w:rPr>
          <w:rFonts w:asciiTheme="minorHAnsi" w:hAnsiTheme="minorHAnsi" w:cstheme="minorHAnsi"/>
        </w:rPr>
        <w:t>clause</w:t>
      </w:r>
      <w:r w:rsidR="00310BA1" w:rsidRPr="00E2037E">
        <w:rPr>
          <w:rFonts w:asciiTheme="minorHAnsi" w:hAnsiTheme="minorHAnsi" w:cstheme="minorHAnsi"/>
        </w:rPr>
        <w:t xml:space="preserve"> </w:t>
      </w:r>
      <w:r w:rsidR="00620DF6">
        <w:rPr>
          <w:rFonts w:asciiTheme="minorHAnsi" w:hAnsiTheme="minorHAnsi" w:cstheme="minorHAnsi"/>
        </w:rPr>
        <w:t xml:space="preserve">requires </w:t>
      </w:r>
      <w:r w:rsidR="0001550B">
        <w:rPr>
          <w:rFonts w:asciiTheme="minorHAnsi" w:hAnsiTheme="minorHAnsi" w:cstheme="minorHAnsi"/>
        </w:rPr>
        <w:t xml:space="preserve">that </w:t>
      </w:r>
      <w:r w:rsidR="00310BA1">
        <w:rPr>
          <w:rFonts w:asciiTheme="minorHAnsi" w:hAnsiTheme="minorHAnsi" w:cstheme="minorHAnsi"/>
        </w:rPr>
        <w:t xml:space="preserve">registrars </w:t>
      </w:r>
      <w:r w:rsidR="0001550B">
        <w:rPr>
          <w:rFonts w:asciiTheme="minorHAnsi" w:hAnsiTheme="minorHAnsi" w:cstheme="minorHAnsi"/>
        </w:rPr>
        <w:t xml:space="preserve">must be accredited in accordance with requirements as outlined in Schedule 5 </w:t>
      </w:r>
      <w:r w:rsidR="00310BA1">
        <w:rPr>
          <w:rFonts w:asciiTheme="minorHAnsi" w:hAnsiTheme="minorHAnsi" w:cstheme="minorHAnsi"/>
        </w:rPr>
        <w:t xml:space="preserve">to </w:t>
      </w:r>
      <w:r w:rsidR="0001550B">
        <w:rPr>
          <w:rFonts w:asciiTheme="minorHAnsi" w:hAnsiTheme="minorHAnsi" w:cstheme="minorHAnsi"/>
        </w:rPr>
        <w:t>the Rules</w:t>
      </w:r>
      <w:r w:rsidR="00620DF6">
        <w:rPr>
          <w:rFonts w:asciiTheme="minorHAnsi" w:hAnsiTheme="minorHAnsi" w:cstheme="minorHAnsi"/>
        </w:rPr>
        <w:t xml:space="preserve"> to conduct registration services.</w:t>
      </w:r>
    </w:p>
    <w:p w14:paraId="0574BB2E" w14:textId="590BBB57" w:rsidR="0001550B" w:rsidRPr="007F604F" w:rsidRDefault="0001550B" w:rsidP="009F27B0">
      <w:pPr>
        <w:jc w:val="both"/>
        <w:rPr>
          <w:rFonts w:asciiTheme="minorHAnsi" w:hAnsiTheme="minorHAnsi" w:cstheme="minorHAnsi"/>
          <w:b/>
        </w:rPr>
      </w:pPr>
      <w:r w:rsidRPr="007F604F">
        <w:rPr>
          <w:rFonts w:asciiTheme="minorHAnsi" w:hAnsiTheme="minorHAnsi" w:cstheme="minorHAnsi"/>
          <w:b/>
        </w:rPr>
        <w:t>Section 6</w:t>
      </w:r>
      <w:r w:rsidR="007F604F" w:rsidRPr="007F604F">
        <w:rPr>
          <w:rFonts w:asciiTheme="minorHAnsi" w:hAnsiTheme="minorHAnsi" w:cstheme="minorHAnsi"/>
          <w:b/>
        </w:rPr>
        <w:t xml:space="preserve"> </w:t>
      </w:r>
      <w:r w:rsidR="00310BA1" w:rsidRPr="00E2037E">
        <w:rPr>
          <w:rFonts w:asciiTheme="minorHAnsi" w:hAnsiTheme="minorHAnsi" w:cstheme="minorHAnsi"/>
          <w:b/>
        </w:rPr>
        <w:t xml:space="preserve">– </w:t>
      </w:r>
      <w:r w:rsidR="007F604F" w:rsidRPr="007F604F">
        <w:rPr>
          <w:rFonts w:asciiTheme="minorHAnsi" w:hAnsiTheme="minorHAnsi" w:cstheme="minorHAnsi"/>
          <w:b/>
        </w:rPr>
        <w:t>Deed for accreditation of registrars</w:t>
      </w:r>
    </w:p>
    <w:p w14:paraId="6A3D79EC" w14:textId="7618490E" w:rsidR="00045604" w:rsidRDefault="002C650B" w:rsidP="007F604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310BA1">
        <w:rPr>
          <w:rFonts w:asciiTheme="minorHAnsi" w:hAnsiTheme="minorHAnsi" w:cstheme="minorHAnsi"/>
        </w:rPr>
        <w:t>clause</w:t>
      </w:r>
      <w:r w:rsidR="00310BA1" w:rsidRPr="00E2037E">
        <w:rPr>
          <w:rFonts w:asciiTheme="minorHAnsi" w:hAnsiTheme="minorHAnsi" w:cstheme="minorHAnsi"/>
        </w:rPr>
        <w:t xml:space="preserve"> </w:t>
      </w:r>
      <w:r w:rsidR="001A1E26">
        <w:rPr>
          <w:rFonts w:asciiTheme="minorHAnsi" w:hAnsiTheme="minorHAnsi" w:cstheme="minorHAnsi"/>
        </w:rPr>
        <w:t>requires that</w:t>
      </w:r>
      <w:r w:rsidR="00B25F96">
        <w:rPr>
          <w:rFonts w:asciiTheme="minorHAnsi" w:hAnsiTheme="minorHAnsi" w:cstheme="minorHAnsi"/>
        </w:rPr>
        <w:t>, to be accredited,</w:t>
      </w:r>
      <w:r w:rsidR="001A1E26">
        <w:rPr>
          <w:rFonts w:asciiTheme="minorHAnsi" w:hAnsiTheme="minorHAnsi" w:cstheme="minorHAnsi"/>
        </w:rPr>
        <w:t xml:space="preserve"> registrars must enter into a</w:t>
      </w:r>
      <w:r w:rsidR="001A1E26" w:rsidRPr="007F604F">
        <w:rPr>
          <w:rFonts w:asciiTheme="minorHAnsi" w:hAnsiTheme="minorHAnsi" w:cstheme="minorHAnsi"/>
        </w:rPr>
        <w:t xml:space="preserve"> </w:t>
      </w:r>
      <w:r w:rsidR="007F604F" w:rsidRPr="007F604F">
        <w:rPr>
          <w:rFonts w:asciiTheme="minorHAnsi" w:hAnsiTheme="minorHAnsi" w:cstheme="minorHAnsi"/>
        </w:rPr>
        <w:t>Deed</w:t>
      </w:r>
      <w:r w:rsidR="007F604F">
        <w:rPr>
          <w:rFonts w:asciiTheme="minorHAnsi" w:hAnsiTheme="minorHAnsi" w:cstheme="minorHAnsi"/>
        </w:rPr>
        <w:t xml:space="preserve"> as set out in Schedule 3</w:t>
      </w:r>
      <w:r w:rsidR="00813534">
        <w:rPr>
          <w:rFonts w:asciiTheme="minorHAnsi" w:hAnsiTheme="minorHAnsi" w:cstheme="minorHAnsi"/>
        </w:rPr>
        <w:t xml:space="preserve"> (a </w:t>
      </w:r>
      <w:r w:rsidR="00813534" w:rsidRPr="00887CAC">
        <w:rPr>
          <w:rFonts w:asciiTheme="minorHAnsi" w:hAnsiTheme="minorHAnsi" w:cstheme="minorHAnsi"/>
          <w:b/>
        </w:rPr>
        <w:t>Schedule 3 Deed</w:t>
      </w:r>
      <w:r w:rsidR="00813534">
        <w:rPr>
          <w:rFonts w:asciiTheme="minorHAnsi" w:hAnsiTheme="minorHAnsi" w:cstheme="minorHAnsi"/>
        </w:rPr>
        <w:t>)</w:t>
      </w:r>
      <w:r w:rsidR="007F604F" w:rsidRPr="007F604F">
        <w:rPr>
          <w:rFonts w:asciiTheme="minorHAnsi" w:hAnsiTheme="minorHAnsi" w:cstheme="minorHAnsi"/>
        </w:rPr>
        <w:t xml:space="preserve"> </w:t>
      </w:r>
      <w:r w:rsidR="007F604F">
        <w:rPr>
          <w:rFonts w:asciiTheme="minorHAnsi" w:hAnsiTheme="minorHAnsi" w:cstheme="minorHAnsi"/>
        </w:rPr>
        <w:t>of the Rules</w:t>
      </w:r>
      <w:r w:rsidR="007F604F" w:rsidRPr="007F604F">
        <w:rPr>
          <w:rFonts w:asciiTheme="minorHAnsi" w:hAnsiTheme="minorHAnsi" w:cstheme="minorHAnsi"/>
        </w:rPr>
        <w:t xml:space="preserve"> between registrars and</w:t>
      </w:r>
      <w:r w:rsidR="007F604F">
        <w:rPr>
          <w:rFonts w:asciiTheme="minorHAnsi" w:hAnsiTheme="minorHAnsi" w:cstheme="minorHAnsi"/>
        </w:rPr>
        <w:t xml:space="preserve"> </w:t>
      </w:r>
      <w:r w:rsidR="007F604F" w:rsidRPr="007F604F">
        <w:rPr>
          <w:rFonts w:asciiTheme="minorHAnsi" w:hAnsiTheme="minorHAnsi" w:cstheme="minorHAnsi"/>
        </w:rPr>
        <w:t>the Commonwealth as rep</w:t>
      </w:r>
      <w:r w:rsidR="007F604F">
        <w:rPr>
          <w:rFonts w:asciiTheme="minorHAnsi" w:hAnsiTheme="minorHAnsi" w:cstheme="minorHAnsi"/>
        </w:rPr>
        <w:t xml:space="preserve">resented by the Chair </w:t>
      </w:r>
      <w:r w:rsidR="007F604F" w:rsidRPr="007F604F">
        <w:rPr>
          <w:rFonts w:asciiTheme="minorHAnsi" w:hAnsiTheme="minorHAnsi" w:cstheme="minorHAnsi"/>
        </w:rPr>
        <w:t>of the ACMA</w:t>
      </w:r>
      <w:r w:rsidR="00B25F96">
        <w:rPr>
          <w:rFonts w:asciiTheme="minorHAnsi" w:hAnsiTheme="minorHAnsi" w:cstheme="minorHAnsi"/>
        </w:rPr>
        <w:t>.</w:t>
      </w:r>
      <w:r w:rsidR="00813534">
        <w:rPr>
          <w:rFonts w:asciiTheme="minorHAnsi" w:hAnsiTheme="minorHAnsi" w:cstheme="minorHAnsi"/>
        </w:rPr>
        <w:t xml:space="preserve">  However, as explained above existing registrars will not need to enter into a Schedule 3 Deed because compliance by the registrar with the Deed to which they are already a party is deemed to be compliance with subclause 6(1). </w:t>
      </w:r>
    </w:p>
    <w:p w14:paraId="537B4500" w14:textId="7DB81999" w:rsidR="007F604F" w:rsidRDefault="00173144" w:rsidP="007F604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7F604F">
        <w:rPr>
          <w:rFonts w:asciiTheme="minorHAnsi" w:hAnsiTheme="minorHAnsi" w:cstheme="minorHAnsi"/>
          <w:b/>
        </w:rPr>
        <w:t xml:space="preserve"> </w:t>
      </w:r>
      <w:r w:rsidR="007F604F" w:rsidRPr="007F604F">
        <w:rPr>
          <w:rFonts w:asciiTheme="minorHAnsi" w:hAnsiTheme="minorHAnsi" w:cstheme="minorHAnsi"/>
          <w:b/>
        </w:rPr>
        <w:t xml:space="preserve">7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7F604F" w:rsidRPr="007F604F">
        <w:rPr>
          <w:rFonts w:asciiTheme="minorHAnsi" w:hAnsiTheme="minorHAnsi" w:cstheme="minorHAnsi"/>
          <w:b/>
        </w:rPr>
        <w:t>Conduct of registrar</w:t>
      </w:r>
    </w:p>
    <w:p w14:paraId="3B12EAEA" w14:textId="19D59383" w:rsidR="007F604F" w:rsidRDefault="002C650B" w:rsidP="007F604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173144">
        <w:rPr>
          <w:rFonts w:asciiTheme="minorHAnsi" w:hAnsiTheme="minorHAnsi" w:cstheme="minorHAnsi"/>
        </w:rPr>
        <w:t>clause</w:t>
      </w:r>
      <w:r w:rsidR="00173144" w:rsidRPr="00E2037E">
        <w:rPr>
          <w:rFonts w:asciiTheme="minorHAnsi" w:hAnsiTheme="minorHAnsi" w:cstheme="minorHAnsi"/>
        </w:rPr>
        <w:t xml:space="preserve"> </w:t>
      </w:r>
      <w:r w:rsidR="007F604F" w:rsidRPr="007F604F">
        <w:rPr>
          <w:rFonts w:asciiTheme="minorHAnsi" w:hAnsiTheme="minorHAnsi" w:cstheme="minorHAnsi"/>
        </w:rPr>
        <w:t xml:space="preserve">sets out provisions dealing with the conduct of </w:t>
      </w:r>
      <w:r w:rsidR="00173144">
        <w:rPr>
          <w:rFonts w:asciiTheme="minorHAnsi" w:hAnsiTheme="minorHAnsi" w:cstheme="minorHAnsi"/>
        </w:rPr>
        <w:t>r</w:t>
      </w:r>
      <w:r w:rsidR="00173144" w:rsidRPr="007F604F">
        <w:rPr>
          <w:rFonts w:asciiTheme="minorHAnsi" w:hAnsiTheme="minorHAnsi" w:cstheme="minorHAnsi"/>
        </w:rPr>
        <w:t xml:space="preserve">egistrars </w:t>
      </w:r>
      <w:r w:rsidR="007F604F" w:rsidRPr="007F604F">
        <w:rPr>
          <w:rFonts w:asciiTheme="minorHAnsi" w:hAnsiTheme="minorHAnsi" w:cstheme="minorHAnsi"/>
        </w:rPr>
        <w:t>who are</w:t>
      </w:r>
      <w:r w:rsidR="007F604F">
        <w:rPr>
          <w:rFonts w:asciiTheme="minorHAnsi" w:hAnsiTheme="minorHAnsi" w:cstheme="minorHAnsi"/>
        </w:rPr>
        <w:t xml:space="preserve"> </w:t>
      </w:r>
      <w:r w:rsidR="007F604F" w:rsidRPr="007F604F">
        <w:rPr>
          <w:rFonts w:asciiTheme="minorHAnsi" w:hAnsiTheme="minorHAnsi" w:cstheme="minorHAnsi"/>
        </w:rPr>
        <w:t>accredited and provide registration services including their obligations to</w:t>
      </w:r>
      <w:r w:rsidR="007F604F">
        <w:rPr>
          <w:rFonts w:asciiTheme="minorHAnsi" w:hAnsiTheme="minorHAnsi" w:cstheme="minorHAnsi"/>
        </w:rPr>
        <w:t xml:space="preserve"> </w:t>
      </w:r>
      <w:r w:rsidR="007F604F" w:rsidRPr="007F604F">
        <w:rPr>
          <w:rFonts w:asciiTheme="minorHAnsi" w:hAnsiTheme="minorHAnsi" w:cstheme="minorHAnsi"/>
        </w:rPr>
        <w:t>provide appropriate registration forms, iss</w:t>
      </w:r>
      <w:r w:rsidR="007F604F">
        <w:rPr>
          <w:rFonts w:asciiTheme="minorHAnsi" w:hAnsiTheme="minorHAnsi" w:cstheme="minorHAnsi"/>
        </w:rPr>
        <w:t xml:space="preserve">ue appropriate registrations and </w:t>
      </w:r>
      <w:r w:rsidR="007F604F" w:rsidRPr="007F604F">
        <w:rPr>
          <w:rFonts w:asciiTheme="minorHAnsi" w:hAnsiTheme="minorHAnsi" w:cstheme="minorHAnsi"/>
        </w:rPr>
        <w:t xml:space="preserve">inform registered cabling providers of the date </w:t>
      </w:r>
      <w:r w:rsidR="007F604F">
        <w:rPr>
          <w:rFonts w:asciiTheme="minorHAnsi" w:hAnsiTheme="minorHAnsi" w:cstheme="minorHAnsi"/>
        </w:rPr>
        <w:t xml:space="preserve">of expiry of their registration. </w:t>
      </w:r>
      <w:r w:rsidR="00173144">
        <w:rPr>
          <w:rFonts w:asciiTheme="minorHAnsi" w:hAnsiTheme="minorHAnsi" w:cstheme="minorHAnsi"/>
        </w:rPr>
        <w:t xml:space="preserve">Clause </w:t>
      </w:r>
      <w:r w:rsidR="007F604F">
        <w:rPr>
          <w:rFonts w:asciiTheme="minorHAnsi" w:hAnsiTheme="minorHAnsi" w:cstheme="minorHAnsi"/>
        </w:rPr>
        <w:t xml:space="preserve">7 also </w:t>
      </w:r>
      <w:r w:rsidR="00B25F96">
        <w:rPr>
          <w:rFonts w:asciiTheme="minorHAnsi" w:hAnsiTheme="minorHAnsi" w:cstheme="minorHAnsi"/>
        </w:rPr>
        <w:t xml:space="preserve">requires </w:t>
      </w:r>
      <w:r w:rsidR="007F604F">
        <w:rPr>
          <w:rFonts w:asciiTheme="minorHAnsi" w:hAnsiTheme="minorHAnsi" w:cstheme="minorHAnsi"/>
        </w:rPr>
        <w:t xml:space="preserve">that </w:t>
      </w:r>
      <w:r w:rsidR="00581F0C">
        <w:rPr>
          <w:rFonts w:asciiTheme="minorHAnsi" w:hAnsiTheme="minorHAnsi" w:cstheme="minorHAnsi"/>
        </w:rPr>
        <w:t xml:space="preserve">registrars </w:t>
      </w:r>
      <w:r w:rsidR="007F604F">
        <w:rPr>
          <w:rFonts w:asciiTheme="minorHAnsi" w:hAnsiTheme="minorHAnsi" w:cstheme="minorHAnsi"/>
        </w:rPr>
        <w:t xml:space="preserve">must abide by the privacy provisions of the </w:t>
      </w:r>
      <w:r w:rsidR="007F604F" w:rsidRPr="00887CAC">
        <w:rPr>
          <w:rFonts w:asciiTheme="minorHAnsi" w:hAnsiTheme="minorHAnsi" w:cstheme="minorHAnsi"/>
          <w:i/>
        </w:rPr>
        <w:t>Privacy Act 1988</w:t>
      </w:r>
      <w:r w:rsidR="007F604F">
        <w:rPr>
          <w:rFonts w:asciiTheme="minorHAnsi" w:hAnsiTheme="minorHAnsi" w:cstheme="minorHAnsi"/>
        </w:rPr>
        <w:t xml:space="preserve"> and the Australian Privacy Principles when dealing with the personal</w:t>
      </w:r>
      <w:r w:rsidR="00BB537E">
        <w:rPr>
          <w:rFonts w:asciiTheme="minorHAnsi" w:hAnsiTheme="minorHAnsi" w:cstheme="minorHAnsi"/>
        </w:rPr>
        <w:t xml:space="preserve"> information given to them by cabling providers.</w:t>
      </w:r>
    </w:p>
    <w:p w14:paraId="5FCAEBA5" w14:textId="4B491036" w:rsidR="00BB537E" w:rsidRDefault="00173144" w:rsidP="00BB53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BB537E">
        <w:rPr>
          <w:rFonts w:asciiTheme="minorHAnsi" w:hAnsiTheme="minorHAnsi" w:cstheme="minorHAnsi"/>
          <w:b/>
        </w:rPr>
        <w:t xml:space="preserve"> </w:t>
      </w:r>
      <w:r w:rsidR="00BB537E" w:rsidRPr="00BB537E">
        <w:rPr>
          <w:rFonts w:asciiTheme="minorHAnsi" w:hAnsiTheme="minorHAnsi" w:cstheme="minorHAnsi"/>
          <w:b/>
        </w:rPr>
        <w:t>8</w:t>
      </w:r>
      <w:r w:rsidR="00BB537E">
        <w:rPr>
          <w:rFonts w:asciiTheme="minorHAnsi" w:hAnsiTheme="minorHAnsi" w:cstheme="minorHAnsi"/>
        </w:rPr>
        <w:t xml:space="preserve">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BB537E" w:rsidRPr="00BB537E">
        <w:rPr>
          <w:rFonts w:asciiTheme="minorHAnsi" w:hAnsiTheme="minorHAnsi" w:cstheme="minorHAnsi"/>
          <w:b/>
        </w:rPr>
        <w:t>Registrar no longer accredited – consequences for registered cabling providers</w:t>
      </w:r>
    </w:p>
    <w:p w14:paraId="06BF1494" w14:textId="46251071" w:rsidR="00BB537E" w:rsidRDefault="002C650B" w:rsidP="00BB53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173144">
        <w:rPr>
          <w:rFonts w:asciiTheme="minorHAnsi" w:hAnsiTheme="minorHAnsi" w:cstheme="minorHAnsi"/>
        </w:rPr>
        <w:t>clause</w:t>
      </w:r>
      <w:r w:rsidR="00173144" w:rsidRPr="00E2037E">
        <w:rPr>
          <w:rFonts w:asciiTheme="minorHAnsi" w:hAnsiTheme="minorHAnsi" w:cstheme="minorHAnsi"/>
        </w:rPr>
        <w:t xml:space="preserve"> </w:t>
      </w:r>
      <w:r w:rsidR="00B25F96">
        <w:rPr>
          <w:rFonts w:asciiTheme="minorHAnsi" w:hAnsiTheme="minorHAnsi" w:cstheme="minorHAnsi"/>
        </w:rPr>
        <w:t>addresses what happens</w:t>
      </w:r>
      <w:r w:rsidR="00BB537E" w:rsidRPr="00BB537E">
        <w:rPr>
          <w:rFonts w:asciiTheme="minorHAnsi" w:hAnsiTheme="minorHAnsi" w:cstheme="minorHAnsi"/>
        </w:rPr>
        <w:t xml:space="preserve"> </w:t>
      </w:r>
      <w:r w:rsidR="00B25F96">
        <w:rPr>
          <w:rFonts w:asciiTheme="minorHAnsi" w:hAnsiTheme="minorHAnsi" w:cstheme="minorHAnsi"/>
        </w:rPr>
        <w:t>if</w:t>
      </w:r>
      <w:r w:rsidR="00B25F96" w:rsidRPr="00BB537E">
        <w:rPr>
          <w:rFonts w:asciiTheme="minorHAnsi" w:hAnsiTheme="minorHAnsi" w:cstheme="minorHAnsi"/>
        </w:rPr>
        <w:t xml:space="preserve"> </w:t>
      </w:r>
      <w:r w:rsidR="00BB537E" w:rsidRPr="00BB537E">
        <w:rPr>
          <w:rFonts w:asciiTheme="minorHAnsi" w:hAnsiTheme="minorHAnsi" w:cstheme="minorHAnsi"/>
        </w:rPr>
        <w:t xml:space="preserve">a </w:t>
      </w:r>
      <w:r w:rsidR="00173144">
        <w:rPr>
          <w:rFonts w:asciiTheme="minorHAnsi" w:hAnsiTheme="minorHAnsi" w:cstheme="minorHAnsi"/>
        </w:rPr>
        <w:t>r</w:t>
      </w:r>
      <w:r w:rsidR="00173144" w:rsidRPr="00BB537E">
        <w:rPr>
          <w:rFonts w:asciiTheme="minorHAnsi" w:hAnsiTheme="minorHAnsi" w:cstheme="minorHAnsi"/>
        </w:rPr>
        <w:t xml:space="preserve">egistrar </w:t>
      </w:r>
      <w:r w:rsidR="00BB537E" w:rsidRPr="00BB537E">
        <w:rPr>
          <w:rFonts w:asciiTheme="minorHAnsi" w:hAnsiTheme="minorHAnsi" w:cstheme="minorHAnsi"/>
        </w:rPr>
        <w:t>ceases to be accredited</w:t>
      </w:r>
      <w:r w:rsidR="00B25F96">
        <w:rPr>
          <w:rFonts w:asciiTheme="minorHAnsi" w:hAnsiTheme="minorHAnsi" w:cstheme="minorHAnsi"/>
        </w:rPr>
        <w:t>.  T</w:t>
      </w:r>
      <w:r w:rsidR="00BB537E" w:rsidRPr="00BB537E">
        <w:rPr>
          <w:rFonts w:asciiTheme="minorHAnsi" w:hAnsiTheme="minorHAnsi" w:cstheme="minorHAnsi"/>
        </w:rPr>
        <w:t>he registration</w:t>
      </w:r>
      <w:r w:rsidR="00D149BA">
        <w:rPr>
          <w:rFonts w:asciiTheme="minorHAnsi" w:hAnsiTheme="minorHAnsi" w:cstheme="minorHAnsi"/>
        </w:rPr>
        <w:t>s</w:t>
      </w:r>
      <w:r w:rsidR="00BB537E" w:rsidRPr="00BB537E">
        <w:rPr>
          <w:rFonts w:asciiTheme="minorHAnsi" w:hAnsiTheme="minorHAnsi" w:cstheme="minorHAnsi"/>
        </w:rPr>
        <w:t xml:space="preserve"> of cabling providers that were registered with the </w:t>
      </w:r>
      <w:r w:rsidR="00173144">
        <w:rPr>
          <w:rFonts w:asciiTheme="minorHAnsi" w:hAnsiTheme="minorHAnsi" w:cstheme="minorHAnsi"/>
        </w:rPr>
        <w:t>r</w:t>
      </w:r>
      <w:r w:rsidR="00173144" w:rsidRPr="00BB537E">
        <w:rPr>
          <w:rFonts w:asciiTheme="minorHAnsi" w:hAnsiTheme="minorHAnsi" w:cstheme="minorHAnsi"/>
        </w:rPr>
        <w:t xml:space="preserve">egistrar </w:t>
      </w:r>
      <w:r w:rsidR="00BB537E" w:rsidRPr="00BB537E">
        <w:rPr>
          <w:rFonts w:asciiTheme="minorHAnsi" w:hAnsiTheme="minorHAnsi" w:cstheme="minorHAnsi"/>
        </w:rPr>
        <w:t xml:space="preserve">will </w:t>
      </w:r>
      <w:r w:rsidR="00D149BA">
        <w:rPr>
          <w:rFonts w:asciiTheme="minorHAnsi" w:hAnsiTheme="minorHAnsi" w:cstheme="minorHAnsi"/>
        </w:rPr>
        <w:t>remain valid</w:t>
      </w:r>
      <w:r w:rsidR="00BB537E" w:rsidRPr="00BB537E">
        <w:rPr>
          <w:rFonts w:asciiTheme="minorHAnsi" w:hAnsiTheme="minorHAnsi" w:cstheme="minorHAnsi"/>
        </w:rPr>
        <w:t xml:space="preserve"> </w:t>
      </w:r>
      <w:r w:rsidR="00BB537E">
        <w:rPr>
          <w:rFonts w:asciiTheme="minorHAnsi" w:hAnsiTheme="minorHAnsi" w:cstheme="minorHAnsi"/>
        </w:rPr>
        <w:t xml:space="preserve">until </w:t>
      </w:r>
      <w:r w:rsidR="00D149BA">
        <w:rPr>
          <w:rFonts w:asciiTheme="minorHAnsi" w:hAnsiTheme="minorHAnsi" w:cstheme="minorHAnsi"/>
        </w:rPr>
        <w:t>the earlier of</w:t>
      </w:r>
      <w:r w:rsidR="00173144">
        <w:rPr>
          <w:rFonts w:asciiTheme="minorHAnsi" w:hAnsiTheme="minorHAnsi" w:cstheme="minorHAnsi"/>
        </w:rPr>
        <w:t xml:space="preserve"> the end of</w:t>
      </w:r>
      <w:r w:rsidR="00D149BA">
        <w:rPr>
          <w:rFonts w:asciiTheme="minorHAnsi" w:hAnsiTheme="minorHAnsi" w:cstheme="minorHAnsi"/>
        </w:rPr>
        <w:t xml:space="preserve"> </w:t>
      </w:r>
      <w:r w:rsidR="00BB537E">
        <w:rPr>
          <w:rFonts w:asciiTheme="minorHAnsi" w:hAnsiTheme="minorHAnsi" w:cstheme="minorHAnsi"/>
        </w:rPr>
        <w:t xml:space="preserve">a </w:t>
      </w:r>
      <w:r w:rsidR="00173144">
        <w:rPr>
          <w:rFonts w:asciiTheme="minorHAnsi" w:hAnsiTheme="minorHAnsi" w:cstheme="minorHAnsi"/>
        </w:rPr>
        <w:t xml:space="preserve">period specified </w:t>
      </w:r>
      <w:r w:rsidR="00BB537E">
        <w:rPr>
          <w:rFonts w:asciiTheme="minorHAnsi" w:hAnsiTheme="minorHAnsi" w:cstheme="minorHAnsi"/>
        </w:rPr>
        <w:t>by the ACMA</w:t>
      </w:r>
      <w:r w:rsidR="00173144">
        <w:rPr>
          <w:rFonts w:asciiTheme="minorHAnsi" w:hAnsiTheme="minorHAnsi" w:cstheme="minorHAnsi"/>
        </w:rPr>
        <w:t xml:space="preserve"> on its website and notified to affected registered cabling providers</w:t>
      </w:r>
      <w:r w:rsidR="00BB537E">
        <w:rPr>
          <w:rFonts w:asciiTheme="minorHAnsi" w:hAnsiTheme="minorHAnsi" w:cstheme="minorHAnsi"/>
        </w:rPr>
        <w:t xml:space="preserve"> or the date </w:t>
      </w:r>
      <w:r w:rsidR="00D149BA">
        <w:rPr>
          <w:rFonts w:asciiTheme="minorHAnsi" w:hAnsiTheme="minorHAnsi" w:cstheme="minorHAnsi"/>
        </w:rPr>
        <w:t>o</w:t>
      </w:r>
      <w:r w:rsidR="00BB537E">
        <w:rPr>
          <w:rFonts w:asciiTheme="minorHAnsi" w:hAnsiTheme="minorHAnsi" w:cstheme="minorHAnsi"/>
        </w:rPr>
        <w:t>n which the provider’s registration expire</w:t>
      </w:r>
      <w:r w:rsidR="003F4B13">
        <w:rPr>
          <w:rFonts w:asciiTheme="minorHAnsi" w:hAnsiTheme="minorHAnsi" w:cstheme="minorHAnsi"/>
        </w:rPr>
        <w:t>s</w:t>
      </w:r>
      <w:r w:rsidR="00BB537E">
        <w:rPr>
          <w:rFonts w:asciiTheme="minorHAnsi" w:hAnsiTheme="minorHAnsi" w:cstheme="minorHAnsi"/>
        </w:rPr>
        <w:t xml:space="preserve">. </w:t>
      </w:r>
    </w:p>
    <w:p w14:paraId="6B851A00" w14:textId="674FF693" w:rsidR="00BB537E" w:rsidRPr="00F81AE3" w:rsidRDefault="007242E5" w:rsidP="00887CAC">
      <w:pPr>
        <w:keepNext/>
        <w:jc w:val="both"/>
        <w:rPr>
          <w:rFonts w:asciiTheme="minorHAnsi" w:hAnsiTheme="minorHAnsi" w:cstheme="minorHAnsi"/>
          <w:b/>
        </w:rPr>
      </w:pPr>
      <w:r w:rsidRPr="00F81AE3">
        <w:rPr>
          <w:rFonts w:asciiTheme="minorHAnsi" w:hAnsiTheme="minorHAnsi" w:cstheme="minorHAnsi"/>
          <w:b/>
        </w:rPr>
        <w:t xml:space="preserve">Part 3 </w:t>
      </w:r>
      <w:r w:rsidR="003F4B13" w:rsidRPr="00E2037E">
        <w:rPr>
          <w:rFonts w:asciiTheme="minorHAnsi" w:hAnsiTheme="minorHAnsi" w:cstheme="minorHAnsi"/>
          <w:b/>
        </w:rPr>
        <w:t xml:space="preserve">– </w:t>
      </w:r>
      <w:r w:rsidRPr="00F81AE3">
        <w:rPr>
          <w:rFonts w:asciiTheme="minorHAnsi" w:hAnsiTheme="minorHAnsi" w:cstheme="minorHAnsi"/>
          <w:b/>
        </w:rPr>
        <w:t xml:space="preserve">Conditions </w:t>
      </w:r>
      <w:r w:rsidR="000C7263">
        <w:rPr>
          <w:rFonts w:asciiTheme="minorHAnsi" w:hAnsiTheme="minorHAnsi" w:cstheme="minorHAnsi"/>
          <w:b/>
        </w:rPr>
        <w:t>for</w:t>
      </w:r>
      <w:r w:rsidR="000C7263" w:rsidRPr="00F81AE3">
        <w:rPr>
          <w:rFonts w:asciiTheme="minorHAnsi" w:hAnsiTheme="minorHAnsi" w:cstheme="minorHAnsi"/>
          <w:b/>
        </w:rPr>
        <w:t xml:space="preserve"> </w:t>
      </w:r>
      <w:r w:rsidR="000C7263">
        <w:rPr>
          <w:rFonts w:asciiTheme="minorHAnsi" w:hAnsiTheme="minorHAnsi" w:cstheme="minorHAnsi"/>
          <w:b/>
        </w:rPr>
        <w:t>r</w:t>
      </w:r>
      <w:r w:rsidR="000C7263" w:rsidRPr="00F81AE3">
        <w:rPr>
          <w:rFonts w:asciiTheme="minorHAnsi" w:hAnsiTheme="minorHAnsi" w:cstheme="minorHAnsi"/>
          <w:b/>
        </w:rPr>
        <w:t>egistration</w:t>
      </w:r>
    </w:p>
    <w:p w14:paraId="6C436097" w14:textId="16F49D2A" w:rsidR="007665B8" w:rsidRPr="008E2B62" w:rsidRDefault="003F4B13" w:rsidP="00BB53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8E2B62">
        <w:rPr>
          <w:rFonts w:asciiTheme="minorHAnsi" w:hAnsiTheme="minorHAnsi" w:cstheme="minorHAnsi"/>
          <w:b/>
        </w:rPr>
        <w:t xml:space="preserve"> </w:t>
      </w:r>
      <w:r w:rsidR="007665B8" w:rsidRPr="008E2B62">
        <w:rPr>
          <w:rFonts w:asciiTheme="minorHAnsi" w:hAnsiTheme="minorHAnsi" w:cstheme="minorHAnsi"/>
          <w:b/>
        </w:rPr>
        <w:t xml:space="preserve">9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7665B8" w:rsidRPr="008E2B62">
        <w:rPr>
          <w:rFonts w:asciiTheme="minorHAnsi" w:hAnsiTheme="minorHAnsi" w:cstheme="minorHAnsi"/>
          <w:b/>
        </w:rPr>
        <w:t>Formal requirements for registration</w:t>
      </w:r>
    </w:p>
    <w:p w14:paraId="6FDD84F4" w14:textId="05F4B774" w:rsidR="007242E5" w:rsidRPr="00F81AE3" w:rsidRDefault="002C650B" w:rsidP="00BB53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3F4B13">
        <w:rPr>
          <w:rFonts w:asciiTheme="minorHAnsi" w:hAnsiTheme="minorHAnsi" w:cstheme="minorHAnsi"/>
        </w:rPr>
        <w:t>clause</w:t>
      </w:r>
      <w:r w:rsidR="003F4B13" w:rsidRPr="00E2037E">
        <w:rPr>
          <w:rFonts w:asciiTheme="minorHAnsi" w:hAnsiTheme="minorHAnsi" w:cstheme="minorHAnsi"/>
        </w:rPr>
        <w:t xml:space="preserve"> </w:t>
      </w:r>
      <w:r w:rsidR="007242E5" w:rsidRPr="00F81AE3">
        <w:rPr>
          <w:rFonts w:asciiTheme="minorHAnsi" w:hAnsiTheme="minorHAnsi" w:cstheme="minorHAnsi"/>
        </w:rPr>
        <w:t xml:space="preserve">outlines the conditions </w:t>
      </w:r>
      <w:r w:rsidR="007665B8" w:rsidRPr="00F81AE3">
        <w:rPr>
          <w:rFonts w:asciiTheme="minorHAnsi" w:hAnsiTheme="minorHAnsi" w:cstheme="minorHAnsi"/>
        </w:rPr>
        <w:t xml:space="preserve">that </w:t>
      </w:r>
      <w:r w:rsidR="007242E5" w:rsidRPr="00F81AE3">
        <w:rPr>
          <w:rFonts w:asciiTheme="minorHAnsi" w:hAnsiTheme="minorHAnsi" w:cstheme="minorHAnsi"/>
        </w:rPr>
        <w:t xml:space="preserve">a person must comply with to be registered as a cabling provider </w:t>
      </w:r>
      <w:r w:rsidR="007665B8" w:rsidRPr="00F81AE3">
        <w:rPr>
          <w:rFonts w:asciiTheme="minorHAnsi" w:hAnsiTheme="minorHAnsi" w:cstheme="minorHAnsi"/>
        </w:rPr>
        <w:t xml:space="preserve">and includes </w:t>
      </w:r>
      <w:r w:rsidR="00B06D4E">
        <w:rPr>
          <w:rFonts w:asciiTheme="minorHAnsi" w:hAnsiTheme="minorHAnsi" w:cstheme="minorHAnsi"/>
        </w:rPr>
        <w:t xml:space="preserve">their providing </w:t>
      </w:r>
      <w:r w:rsidR="00F76EC1" w:rsidRPr="00F81AE3">
        <w:rPr>
          <w:rFonts w:asciiTheme="minorHAnsi" w:hAnsiTheme="minorHAnsi" w:cstheme="minorHAnsi"/>
        </w:rPr>
        <w:t xml:space="preserve">suitable evidence of the attainment of the applicable </w:t>
      </w:r>
      <w:r w:rsidR="00F76EC1" w:rsidRPr="00F81AE3">
        <w:rPr>
          <w:rFonts w:asciiTheme="minorHAnsi" w:hAnsiTheme="minorHAnsi" w:cstheme="minorHAnsi"/>
        </w:rPr>
        <w:lastRenderedPageBreak/>
        <w:t xml:space="preserve">competencies as well as </w:t>
      </w:r>
      <w:r w:rsidR="007665B8" w:rsidRPr="00F81AE3">
        <w:rPr>
          <w:rFonts w:asciiTheme="minorHAnsi" w:hAnsiTheme="minorHAnsi" w:cstheme="minorHAnsi"/>
        </w:rPr>
        <w:t>the</w:t>
      </w:r>
      <w:r w:rsidR="00B06D4E">
        <w:rPr>
          <w:rFonts w:asciiTheme="minorHAnsi" w:hAnsiTheme="minorHAnsi" w:cstheme="minorHAnsi"/>
        </w:rPr>
        <w:t>ir</w:t>
      </w:r>
      <w:r w:rsidR="007665B8" w:rsidRPr="00F81AE3">
        <w:rPr>
          <w:rFonts w:asciiTheme="minorHAnsi" w:hAnsiTheme="minorHAnsi" w:cstheme="minorHAnsi"/>
        </w:rPr>
        <w:t xml:space="preserve"> correct completion of the declaration form as set out in Schedule 4 </w:t>
      </w:r>
      <w:r w:rsidR="003F4B13">
        <w:rPr>
          <w:rFonts w:asciiTheme="minorHAnsi" w:hAnsiTheme="minorHAnsi" w:cstheme="minorHAnsi"/>
        </w:rPr>
        <w:t>to</w:t>
      </w:r>
      <w:r w:rsidR="003F4B13" w:rsidRPr="00F81AE3">
        <w:rPr>
          <w:rFonts w:asciiTheme="minorHAnsi" w:hAnsiTheme="minorHAnsi" w:cstheme="minorHAnsi"/>
        </w:rPr>
        <w:t xml:space="preserve"> </w:t>
      </w:r>
      <w:r w:rsidR="007665B8" w:rsidRPr="00F81AE3">
        <w:rPr>
          <w:rFonts w:asciiTheme="minorHAnsi" w:hAnsiTheme="minorHAnsi" w:cstheme="minorHAnsi"/>
        </w:rPr>
        <w:t>the Rules</w:t>
      </w:r>
      <w:r w:rsidR="00F76EC1" w:rsidRPr="00F81AE3">
        <w:rPr>
          <w:rFonts w:asciiTheme="minorHAnsi" w:hAnsiTheme="minorHAnsi" w:cstheme="minorHAnsi"/>
        </w:rPr>
        <w:t>.</w:t>
      </w:r>
    </w:p>
    <w:p w14:paraId="20426779" w14:textId="2BD1D5C0" w:rsidR="00BB537E" w:rsidRPr="008E2B62" w:rsidRDefault="006908B8" w:rsidP="007F604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="00F76EC1" w:rsidRPr="008E2B62">
        <w:rPr>
          <w:rFonts w:asciiTheme="minorHAnsi" w:hAnsiTheme="minorHAnsi" w:cstheme="minorHAnsi"/>
          <w:b/>
        </w:rPr>
        <w:t xml:space="preserve"> 10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F76EC1" w:rsidRPr="008E2B62">
        <w:rPr>
          <w:rFonts w:asciiTheme="minorHAnsi" w:hAnsiTheme="minorHAnsi" w:cstheme="minorHAnsi"/>
          <w:b/>
        </w:rPr>
        <w:t>Information given by registered cabling providers</w:t>
      </w:r>
    </w:p>
    <w:p w14:paraId="2E8856EA" w14:textId="63AC94B9" w:rsidR="00F76EC1" w:rsidRPr="00F76EC1" w:rsidRDefault="002C650B" w:rsidP="007F604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This </w:t>
      </w:r>
      <w:r w:rsidR="006908B8">
        <w:rPr>
          <w:rFonts w:asciiTheme="minorHAnsi" w:hAnsiTheme="minorHAnsi" w:cstheme="minorHAnsi"/>
        </w:rPr>
        <w:t>clause</w:t>
      </w:r>
      <w:r w:rsidR="006908B8" w:rsidRPr="00E2037E">
        <w:rPr>
          <w:rFonts w:asciiTheme="minorHAnsi" w:hAnsiTheme="minorHAnsi" w:cstheme="minorHAnsi"/>
        </w:rPr>
        <w:t xml:space="preserve"> </w:t>
      </w:r>
      <w:r w:rsidR="008E2B62">
        <w:rPr>
          <w:rFonts w:asciiTheme="minorHAnsi" w:hAnsiTheme="minorHAnsi" w:cstheme="minorHAnsi"/>
        </w:rPr>
        <w:t>requires</w:t>
      </w:r>
      <w:r w:rsidR="008E2B62" w:rsidRPr="00F76EC1">
        <w:rPr>
          <w:rFonts w:asciiTheme="minorHAnsi" w:hAnsiTheme="minorHAnsi" w:cstheme="minorHAnsi"/>
        </w:rPr>
        <w:t xml:space="preserve"> </w:t>
      </w:r>
      <w:r w:rsidR="00F76EC1" w:rsidRPr="00F76EC1">
        <w:rPr>
          <w:rFonts w:asciiTheme="minorHAnsi" w:hAnsiTheme="minorHAnsi" w:cstheme="minorHAnsi"/>
        </w:rPr>
        <w:t xml:space="preserve">that a cabling provider must </w:t>
      </w:r>
      <w:r w:rsidR="008E2B62">
        <w:rPr>
          <w:rFonts w:asciiTheme="minorHAnsi" w:hAnsiTheme="minorHAnsi" w:cstheme="minorHAnsi"/>
        </w:rPr>
        <w:t>advise</w:t>
      </w:r>
      <w:r w:rsidR="008E2B62" w:rsidRPr="00F76EC1">
        <w:rPr>
          <w:rFonts w:asciiTheme="minorHAnsi" w:hAnsiTheme="minorHAnsi" w:cstheme="minorHAnsi"/>
        </w:rPr>
        <w:t xml:space="preserve"> </w:t>
      </w:r>
      <w:r w:rsidR="00F76EC1" w:rsidRPr="00F76EC1">
        <w:rPr>
          <w:rFonts w:asciiTheme="minorHAnsi" w:hAnsiTheme="minorHAnsi" w:cstheme="minorHAnsi"/>
        </w:rPr>
        <w:t xml:space="preserve">their registrar of any changes to their </w:t>
      </w:r>
      <w:r w:rsidR="008E2B62">
        <w:rPr>
          <w:rFonts w:asciiTheme="minorHAnsi" w:hAnsiTheme="minorHAnsi" w:cstheme="minorHAnsi"/>
        </w:rPr>
        <w:t>contact</w:t>
      </w:r>
      <w:r w:rsidR="008E2B62" w:rsidRPr="00F76EC1">
        <w:rPr>
          <w:rFonts w:asciiTheme="minorHAnsi" w:hAnsiTheme="minorHAnsi" w:cstheme="minorHAnsi"/>
        </w:rPr>
        <w:t xml:space="preserve"> </w:t>
      </w:r>
      <w:r w:rsidR="00F76EC1" w:rsidRPr="00F76EC1">
        <w:rPr>
          <w:rFonts w:asciiTheme="minorHAnsi" w:hAnsiTheme="minorHAnsi" w:cstheme="minorHAnsi"/>
        </w:rPr>
        <w:t>details within 21 days of the change occurring</w:t>
      </w:r>
      <w:r w:rsidR="00F76EC1">
        <w:rPr>
          <w:rFonts w:asciiTheme="minorHAnsi" w:hAnsiTheme="minorHAnsi" w:cstheme="minorHAnsi"/>
          <w:b/>
        </w:rPr>
        <w:t>.</w:t>
      </w:r>
    </w:p>
    <w:p w14:paraId="3F7B0D33" w14:textId="6ED2764A" w:rsidR="00F76EC1" w:rsidRPr="00F76EC1" w:rsidRDefault="00F76EC1" w:rsidP="00F76EC1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4" w:name="_Toc328645982"/>
      <w:bookmarkStart w:id="5" w:name="_Toc388262919"/>
      <w:r w:rsidRPr="00F76EC1">
        <w:rPr>
          <w:rFonts w:asciiTheme="minorHAnsi" w:hAnsiTheme="minorHAnsi" w:cstheme="minorHAnsi"/>
          <w:b/>
          <w:sz w:val="24"/>
          <w:szCs w:val="24"/>
        </w:rPr>
        <w:t>Part 4</w:t>
      </w:r>
      <w:r w:rsidR="001529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29DA" w:rsidRPr="00E2037E">
        <w:rPr>
          <w:rFonts w:asciiTheme="minorHAnsi" w:hAnsiTheme="minorHAnsi" w:cstheme="minorHAnsi"/>
          <w:b/>
        </w:rPr>
        <w:t xml:space="preserve">– </w:t>
      </w:r>
      <w:r w:rsidRPr="00F76EC1">
        <w:rPr>
          <w:rFonts w:asciiTheme="minorHAnsi" w:hAnsiTheme="minorHAnsi" w:cstheme="minorHAnsi"/>
          <w:b/>
          <w:sz w:val="24"/>
          <w:szCs w:val="24"/>
        </w:rPr>
        <w:t>Conditions for renewal of registration</w:t>
      </w:r>
      <w:bookmarkEnd w:id="4"/>
      <w:bookmarkEnd w:id="5"/>
    </w:p>
    <w:p w14:paraId="156EA87A" w14:textId="3551C9E2" w:rsidR="001529DA" w:rsidRPr="00FF3814" w:rsidRDefault="001529DA" w:rsidP="00F76EC1">
      <w:pPr>
        <w:jc w:val="both"/>
        <w:rPr>
          <w:rFonts w:asciiTheme="minorHAnsi" w:hAnsiTheme="minorHAnsi" w:cstheme="minorHAnsi"/>
          <w:b/>
          <w:vanish/>
          <w:lang w:val="x-none"/>
        </w:rPr>
      </w:pPr>
      <w:bookmarkStart w:id="6" w:name="_Toc328645983"/>
      <w:bookmarkStart w:id="7" w:name="_Toc388262920"/>
      <w:r w:rsidRPr="00FF3814">
        <w:rPr>
          <w:rFonts w:asciiTheme="minorHAnsi" w:hAnsiTheme="minorHAnsi" w:cstheme="minorHAnsi"/>
          <w:b/>
          <w:vanish/>
          <w:lang w:val="en-US"/>
        </w:rPr>
        <w:t>s</w:t>
      </w:r>
      <w:r w:rsidRPr="00FF3814">
        <w:rPr>
          <w:rFonts w:asciiTheme="minorHAnsi" w:hAnsiTheme="minorHAnsi" w:cstheme="minorHAnsi"/>
          <w:b/>
          <w:vanish/>
          <w:lang w:val="x-none"/>
        </w:rPr>
        <w:t xml:space="preserve">  </w:t>
      </w:r>
    </w:p>
    <w:p w14:paraId="5E183299" w14:textId="70D24450" w:rsidR="00F76EC1" w:rsidRPr="00FF3814" w:rsidRDefault="001529DA" w:rsidP="00F76EC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vanish/>
          <w:lang w:val="en-US"/>
        </w:rPr>
        <w:t>Clause</w:t>
      </w:r>
      <w:r>
        <w:rPr>
          <w:rFonts w:asciiTheme="minorHAnsi" w:hAnsiTheme="minorHAnsi" w:cstheme="minorHAnsi"/>
          <w:b/>
        </w:rPr>
        <w:t xml:space="preserve"> Clause </w:t>
      </w:r>
      <w:r w:rsidR="00FF3814">
        <w:rPr>
          <w:rFonts w:asciiTheme="minorHAnsi" w:hAnsiTheme="minorHAnsi" w:cstheme="minorHAnsi"/>
          <w:b/>
        </w:rPr>
        <w:t xml:space="preserve">11 </w:t>
      </w:r>
      <w:r w:rsidRPr="00E2037E">
        <w:rPr>
          <w:rFonts w:asciiTheme="minorHAnsi" w:hAnsiTheme="minorHAnsi" w:cstheme="minorHAnsi"/>
          <w:b/>
        </w:rPr>
        <w:t xml:space="preserve">– </w:t>
      </w:r>
      <w:r w:rsidR="00F76EC1" w:rsidRPr="00FF3814">
        <w:rPr>
          <w:rFonts w:asciiTheme="minorHAnsi" w:hAnsiTheme="minorHAnsi" w:cstheme="minorHAnsi"/>
          <w:b/>
        </w:rPr>
        <w:t>Formal requirements for renewal of registration</w:t>
      </w:r>
      <w:bookmarkEnd w:id="6"/>
      <w:bookmarkEnd w:id="7"/>
    </w:p>
    <w:p w14:paraId="6159F504" w14:textId="067C8399" w:rsidR="00F76EC1" w:rsidRDefault="002C650B" w:rsidP="00F76EC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1529DA">
        <w:rPr>
          <w:rFonts w:asciiTheme="minorHAnsi" w:hAnsiTheme="minorHAnsi" w:cstheme="minorHAnsi"/>
        </w:rPr>
        <w:t>clause</w:t>
      </w:r>
      <w:r w:rsidR="001529DA" w:rsidRPr="00E2037E">
        <w:rPr>
          <w:rFonts w:asciiTheme="minorHAnsi" w:hAnsiTheme="minorHAnsi" w:cstheme="minorHAnsi"/>
        </w:rPr>
        <w:t xml:space="preserve"> </w:t>
      </w:r>
      <w:r w:rsidR="00FF3814">
        <w:rPr>
          <w:rFonts w:asciiTheme="minorHAnsi" w:hAnsiTheme="minorHAnsi" w:cstheme="minorHAnsi"/>
        </w:rPr>
        <w:t xml:space="preserve">sets out the formal requirements for the renewal of a registration. </w:t>
      </w:r>
    </w:p>
    <w:p w14:paraId="1577B16D" w14:textId="3F7A3068" w:rsidR="00FF3814" w:rsidRPr="00FF3814" w:rsidRDefault="00FF3814" w:rsidP="00FF381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F3814">
        <w:rPr>
          <w:rFonts w:asciiTheme="minorHAnsi" w:hAnsiTheme="minorHAnsi" w:cstheme="minorHAnsi"/>
          <w:b/>
          <w:sz w:val="24"/>
          <w:szCs w:val="24"/>
        </w:rPr>
        <w:t>Part 5</w:t>
      </w:r>
      <w:r w:rsidRPr="00FF3814">
        <w:rPr>
          <w:rFonts w:asciiTheme="minorHAnsi" w:hAnsiTheme="minorHAnsi" w:cstheme="minorHAnsi"/>
          <w:sz w:val="24"/>
          <w:szCs w:val="24"/>
        </w:rPr>
        <w:t xml:space="preserve"> </w:t>
      </w:r>
      <w:r w:rsidR="001529DA" w:rsidRPr="00E2037E">
        <w:rPr>
          <w:rFonts w:asciiTheme="minorHAnsi" w:hAnsiTheme="minorHAnsi" w:cstheme="minorHAnsi"/>
          <w:b/>
        </w:rPr>
        <w:t xml:space="preserve">– </w:t>
      </w:r>
      <w:r w:rsidRPr="00FF3814">
        <w:rPr>
          <w:rFonts w:asciiTheme="minorHAnsi" w:hAnsiTheme="minorHAnsi" w:cstheme="minorHAnsi"/>
          <w:b/>
          <w:sz w:val="24"/>
          <w:szCs w:val="24"/>
        </w:rPr>
        <w:t>Circumstances in which registration may be suspended, revoked or renewed</w:t>
      </w:r>
    </w:p>
    <w:p w14:paraId="4D9FD6C7" w14:textId="15762F15" w:rsidR="001529DA" w:rsidRDefault="001529DA" w:rsidP="00FF3814">
      <w:pPr>
        <w:jc w:val="both"/>
        <w:rPr>
          <w:rFonts w:asciiTheme="minorHAnsi" w:hAnsiTheme="minorHAnsi" w:cstheme="minorHAnsi"/>
        </w:rPr>
      </w:pPr>
      <w:bookmarkStart w:id="8" w:name="_Toc328645985"/>
      <w:bookmarkStart w:id="9" w:name="_Toc388262922"/>
      <w:r w:rsidRPr="00887CAC">
        <w:rPr>
          <w:rFonts w:asciiTheme="minorHAnsi" w:hAnsiTheme="minorHAnsi" w:cstheme="minorHAnsi"/>
          <w:b/>
        </w:rPr>
        <w:t>Clause 12</w:t>
      </w:r>
      <w:r>
        <w:rPr>
          <w:rFonts w:asciiTheme="minorHAnsi" w:hAnsiTheme="minorHAnsi" w:cstheme="minorHAnsi"/>
        </w:rPr>
        <w:t xml:space="preserve">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1529DA">
        <w:rPr>
          <w:rFonts w:asciiTheme="minorHAnsi" w:hAnsiTheme="minorHAnsi" w:cstheme="minorHAnsi"/>
          <w:b/>
        </w:rPr>
        <w:t>The ACMA may give direction to a registrar to suspend</w:t>
      </w:r>
      <w:r w:rsidR="000C7263">
        <w:rPr>
          <w:rFonts w:asciiTheme="minorHAnsi" w:hAnsiTheme="minorHAnsi" w:cstheme="minorHAnsi"/>
          <w:b/>
        </w:rPr>
        <w:t>,</w:t>
      </w:r>
      <w:r w:rsidRPr="001529DA">
        <w:rPr>
          <w:rFonts w:asciiTheme="minorHAnsi" w:hAnsiTheme="minorHAnsi" w:cstheme="minorHAnsi"/>
          <w:b/>
        </w:rPr>
        <w:t xml:space="preserve"> revoke or renew registration</w:t>
      </w:r>
    </w:p>
    <w:p w14:paraId="0C8D3D96" w14:textId="1CB79AD8" w:rsidR="00FF3814" w:rsidRPr="006C1B0D" w:rsidRDefault="006C1B0D" w:rsidP="00FF38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1529DA">
        <w:rPr>
          <w:rFonts w:asciiTheme="minorHAnsi" w:hAnsiTheme="minorHAnsi" w:cstheme="minorHAnsi"/>
        </w:rPr>
        <w:t>clause</w:t>
      </w:r>
      <w:r w:rsidR="001529DA" w:rsidRPr="00E2037E">
        <w:rPr>
          <w:rFonts w:asciiTheme="minorHAnsi" w:hAnsiTheme="minorHAnsi" w:cstheme="minorHAnsi"/>
        </w:rPr>
        <w:t xml:space="preserve"> </w:t>
      </w:r>
      <w:r w:rsidR="001529DA">
        <w:rPr>
          <w:rFonts w:asciiTheme="minorHAnsi" w:hAnsiTheme="minorHAnsi" w:cstheme="minorHAnsi"/>
        </w:rPr>
        <w:t xml:space="preserve">provides that </w:t>
      </w:r>
      <w:r>
        <w:rPr>
          <w:rFonts w:asciiTheme="minorHAnsi" w:hAnsiTheme="minorHAnsi" w:cstheme="minorHAnsi"/>
        </w:rPr>
        <w:t xml:space="preserve">a registrar </w:t>
      </w:r>
      <w:r w:rsidR="001529DA">
        <w:rPr>
          <w:rFonts w:asciiTheme="minorHAnsi" w:hAnsiTheme="minorHAnsi" w:cstheme="minorHAnsi"/>
        </w:rPr>
        <w:t xml:space="preserve">must </w:t>
      </w:r>
      <w:r>
        <w:rPr>
          <w:rFonts w:asciiTheme="minorHAnsi" w:hAnsiTheme="minorHAnsi" w:cstheme="minorHAnsi"/>
        </w:rPr>
        <w:t>not suspend</w:t>
      </w:r>
      <w:r w:rsidR="00B06D4E">
        <w:rPr>
          <w:rFonts w:asciiTheme="minorHAnsi" w:hAnsiTheme="minorHAnsi" w:cstheme="minorHAnsi"/>
        </w:rPr>
        <w:t xml:space="preserve"> or</w:t>
      </w:r>
      <w:r>
        <w:rPr>
          <w:rFonts w:asciiTheme="minorHAnsi" w:hAnsiTheme="minorHAnsi" w:cstheme="minorHAnsi"/>
        </w:rPr>
        <w:t xml:space="preserve"> revoke</w:t>
      </w:r>
      <w:r w:rsidR="00B06D4E">
        <w:rPr>
          <w:rFonts w:asciiTheme="minorHAnsi" w:hAnsiTheme="minorHAnsi" w:cstheme="minorHAnsi"/>
        </w:rPr>
        <w:t xml:space="preserve"> a registration</w:t>
      </w:r>
      <w:r>
        <w:rPr>
          <w:rFonts w:asciiTheme="minorHAnsi" w:hAnsiTheme="minorHAnsi" w:cstheme="minorHAnsi"/>
        </w:rPr>
        <w:t>, or renew a suspended or revoked registration unless</w:t>
      </w:r>
      <w:r w:rsidR="00B06D4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</w:t>
      </w:r>
      <w:r w:rsidR="00FF3814" w:rsidRPr="006C1B0D">
        <w:rPr>
          <w:rFonts w:asciiTheme="minorHAnsi" w:hAnsiTheme="minorHAnsi" w:cstheme="minorHAnsi"/>
        </w:rPr>
        <w:t>ACMA</w:t>
      </w:r>
      <w:r>
        <w:rPr>
          <w:rFonts w:asciiTheme="minorHAnsi" w:hAnsiTheme="minorHAnsi" w:cstheme="minorHAnsi"/>
        </w:rPr>
        <w:t xml:space="preserve"> gives the registrar a written direction to that effect.</w:t>
      </w:r>
      <w:r w:rsidR="00FF3814" w:rsidRPr="006C1B0D">
        <w:rPr>
          <w:rFonts w:asciiTheme="minorHAnsi" w:hAnsiTheme="minorHAnsi" w:cstheme="minorHAnsi"/>
        </w:rPr>
        <w:t xml:space="preserve"> </w:t>
      </w:r>
      <w:bookmarkEnd w:id="8"/>
      <w:bookmarkEnd w:id="9"/>
    </w:p>
    <w:p w14:paraId="21805180" w14:textId="3C470D60" w:rsidR="00FF3814" w:rsidRPr="00FF3814" w:rsidRDefault="00FF3814" w:rsidP="00FF38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During the period of suspension, the cabling provider is not permitted to perform cabling work of any type</w:t>
      </w:r>
      <w:r w:rsidR="000307A1">
        <w:rPr>
          <w:rFonts w:asciiTheme="minorHAnsi" w:hAnsiTheme="minorHAnsi" w:cstheme="minorHAnsi"/>
        </w:rPr>
        <w:t xml:space="preserve">, unless supervised by an appropriately registered </w:t>
      </w:r>
      <w:r w:rsidR="001529DA">
        <w:rPr>
          <w:rFonts w:asciiTheme="minorHAnsi" w:hAnsiTheme="minorHAnsi" w:cstheme="minorHAnsi"/>
        </w:rPr>
        <w:t>cabling provider</w:t>
      </w:r>
      <w:r>
        <w:rPr>
          <w:rFonts w:asciiTheme="minorHAnsi" w:hAnsiTheme="minorHAnsi" w:cstheme="minorHAnsi"/>
        </w:rPr>
        <w:t>.</w:t>
      </w:r>
    </w:p>
    <w:p w14:paraId="52C36335" w14:textId="0CD90275" w:rsidR="005B5F63" w:rsidRPr="005B5F63" w:rsidRDefault="005B5F63" w:rsidP="005B5F63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0" w:name="_Toc328645986"/>
      <w:bookmarkStart w:id="11" w:name="_Toc388262923"/>
      <w:r w:rsidRPr="005B5F63">
        <w:rPr>
          <w:rFonts w:asciiTheme="minorHAnsi" w:hAnsiTheme="minorHAnsi" w:cstheme="minorHAnsi"/>
          <w:b/>
          <w:sz w:val="24"/>
          <w:szCs w:val="24"/>
        </w:rPr>
        <w:t>Part 6</w:t>
      </w:r>
      <w:r w:rsidR="008D4A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D4A68" w:rsidRPr="00E2037E">
        <w:rPr>
          <w:rFonts w:asciiTheme="minorHAnsi" w:hAnsiTheme="minorHAnsi" w:cstheme="minorHAnsi"/>
          <w:b/>
        </w:rPr>
        <w:t>–</w:t>
      </w:r>
      <w:r w:rsidR="008D4A68"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5B5F63">
        <w:rPr>
          <w:rFonts w:asciiTheme="minorHAnsi" w:hAnsiTheme="minorHAnsi" w:cstheme="minorHAnsi"/>
          <w:b/>
          <w:sz w:val="24"/>
          <w:szCs w:val="24"/>
        </w:rPr>
        <w:t>Inspecting cabling work</w:t>
      </w:r>
      <w:bookmarkStart w:id="12" w:name="_Toc328645987"/>
      <w:bookmarkStart w:id="13" w:name="_Toc388262924"/>
      <w:bookmarkEnd w:id="10"/>
      <w:bookmarkEnd w:id="11"/>
    </w:p>
    <w:p w14:paraId="2CC1BB93" w14:textId="7C3FE92A" w:rsidR="005B5F63" w:rsidRPr="005B5F63" w:rsidRDefault="008D4A68" w:rsidP="005B5F6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Clause </w:t>
      </w:r>
      <w:r w:rsidR="005B5F63">
        <w:rPr>
          <w:rFonts w:asciiTheme="minorHAnsi" w:hAnsiTheme="minorHAnsi" w:cstheme="minorHAnsi"/>
          <w:b/>
        </w:rPr>
        <w:t xml:space="preserve">13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5B5F63" w:rsidRPr="005B5F63">
        <w:rPr>
          <w:rFonts w:asciiTheme="minorHAnsi" w:hAnsiTheme="minorHAnsi" w:cstheme="minorHAnsi"/>
          <w:b/>
        </w:rPr>
        <w:t>The ACMA may conduct inspections of cabling work</w:t>
      </w:r>
      <w:bookmarkEnd w:id="12"/>
      <w:bookmarkEnd w:id="13"/>
    </w:p>
    <w:p w14:paraId="1F45CFA5" w14:textId="1D859121" w:rsidR="00FF3814" w:rsidRDefault="00CC43CD" w:rsidP="005B5F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D4A68">
        <w:rPr>
          <w:rFonts w:asciiTheme="minorHAnsi" w:hAnsiTheme="minorHAnsi" w:cstheme="minorHAnsi"/>
        </w:rPr>
        <w:t>clause</w:t>
      </w:r>
      <w:r w:rsidR="008D4A68" w:rsidRPr="00E2037E">
        <w:rPr>
          <w:rFonts w:asciiTheme="minorHAnsi" w:hAnsiTheme="minorHAnsi" w:cstheme="minorHAnsi"/>
        </w:rPr>
        <w:t xml:space="preserve"> </w:t>
      </w:r>
      <w:r w:rsidR="005B5F63" w:rsidRPr="005B5F63">
        <w:rPr>
          <w:rFonts w:asciiTheme="minorHAnsi" w:hAnsiTheme="minorHAnsi" w:cstheme="minorHAnsi"/>
        </w:rPr>
        <w:t>provides that the ACMA may conduct inspection of cabling work in</w:t>
      </w:r>
      <w:r w:rsidR="005B5F63">
        <w:rPr>
          <w:rFonts w:asciiTheme="minorHAnsi" w:hAnsiTheme="minorHAnsi" w:cstheme="minorHAnsi"/>
        </w:rPr>
        <w:t xml:space="preserve"> </w:t>
      </w:r>
      <w:r w:rsidR="005B5F63" w:rsidRPr="005B5F63">
        <w:rPr>
          <w:rFonts w:asciiTheme="minorHAnsi" w:hAnsiTheme="minorHAnsi" w:cstheme="minorHAnsi"/>
        </w:rPr>
        <w:t>response to complaints or on its own initiative.</w:t>
      </w:r>
    </w:p>
    <w:p w14:paraId="543BAD3B" w14:textId="22113FB6" w:rsidR="005B5F63" w:rsidRPr="005B5F63" w:rsidRDefault="005B5F63" w:rsidP="005B5F6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5F63">
        <w:rPr>
          <w:rFonts w:asciiTheme="minorHAnsi" w:hAnsiTheme="minorHAnsi" w:cstheme="minorHAnsi"/>
          <w:b/>
          <w:sz w:val="24"/>
          <w:szCs w:val="24"/>
        </w:rPr>
        <w:t xml:space="preserve">Part 7 </w:t>
      </w:r>
      <w:r w:rsidR="008D4A68" w:rsidRPr="00E2037E">
        <w:rPr>
          <w:rFonts w:asciiTheme="minorHAnsi" w:hAnsiTheme="minorHAnsi" w:cstheme="minorHAnsi"/>
          <w:b/>
        </w:rPr>
        <w:t>–</w:t>
      </w:r>
      <w:r w:rsidR="008D4A68"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5B5F63">
        <w:rPr>
          <w:rFonts w:asciiTheme="minorHAnsi" w:hAnsiTheme="minorHAnsi" w:cstheme="minorHAnsi"/>
          <w:b/>
          <w:sz w:val="24"/>
          <w:szCs w:val="24"/>
        </w:rPr>
        <w:t>Auditing registration documents</w:t>
      </w:r>
    </w:p>
    <w:p w14:paraId="1071846E" w14:textId="281D5FE1" w:rsidR="005B5F63" w:rsidRDefault="008D4A68" w:rsidP="005B5F6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5B5F63">
        <w:rPr>
          <w:rFonts w:asciiTheme="minorHAnsi" w:hAnsiTheme="minorHAnsi" w:cstheme="minorHAnsi"/>
          <w:b/>
        </w:rPr>
        <w:t xml:space="preserve"> </w:t>
      </w:r>
      <w:r w:rsidR="005B5F63" w:rsidRPr="005B5F63">
        <w:rPr>
          <w:rFonts w:asciiTheme="minorHAnsi" w:hAnsiTheme="minorHAnsi" w:cstheme="minorHAnsi"/>
          <w:b/>
        </w:rPr>
        <w:t xml:space="preserve">14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5B5F63" w:rsidRPr="005B5F63">
        <w:rPr>
          <w:rFonts w:asciiTheme="minorHAnsi" w:hAnsiTheme="minorHAnsi" w:cstheme="minorHAnsi"/>
          <w:b/>
        </w:rPr>
        <w:t>Registrar to audit registration documents</w:t>
      </w:r>
    </w:p>
    <w:p w14:paraId="6DF23B30" w14:textId="01B364EF" w:rsidR="005B5F63" w:rsidRDefault="00CC43CD" w:rsidP="005B5F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D4A68">
        <w:rPr>
          <w:rFonts w:asciiTheme="minorHAnsi" w:hAnsiTheme="minorHAnsi" w:cstheme="minorHAnsi"/>
        </w:rPr>
        <w:t>clause</w:t>
      </w:r>
      <w:r w:rsidR="008D4A68" w:rsidRPr="00E2037E">
        <w:rPr>
          <w:rFonts w:asciiTheme="minorHAnsi" w:hAnsiTheme="minorHAnsi" w:cstheme="minorHAnsi"/>
        </w:rPr>
        <w:t xml:space="preserve"> </w:t>
      </w:r>
      <w:r w:rsidR="005B5F63" w:rsidRPr="00FD14F1">
        <w:rPr>
          <w:rFonts w:asciiTheme="minorHAnsi" w:hAnsiTheme="minorHAnsi" w:cstheme="minorHAnsi"/>
        </w:rPr>
        <w:t xml:space="preserve">outlines the requirements for </w:t>
      </w:r>
      <w:r w:rsidR="000C7263">
        <w:rPr>
          <w:rFonts w:asciiTheme="minorHAnsi" w:hAnsiTheme="minorHAnsi" w:cstheme="minorHAnsi"/>
        </w:rPr>
        <w:t>r</w:t>
      </w:r>
      <w:r w:rsidR="000C7263" w:rsidRPr="00FD14F1">
        <w:rPr>
          <w:rFonts w:asciiTheme="minorHAnsi" w:hAnsiTheme="minorHAnsi" w:cstheme="minorHAnsi"/>
        </w:rPr>
        <w:t xml:space="preserve">egistrars </w:t>
      </w:r>
      <w:r w:rsidR="005B5F63" w:rsidRPr="00FD14F1">
        <w:rPr>
          <w:rFonts w:asciiTheme="minorHAnsi" w:hAnsiTheme="minorHAnsi" w:cstheme="minorHAnsi"/>
        </w:rPr>
        <w:t xml:space="preserve">to validate </w:t>
      </w:r>
      <w:r w:rsidR="00EB610A">
        <w:rPr>
          <w:rFonts w:asciiTheme="minorHAnsi" w:hAnsiTheme="minorHAnsi" w:cstheme="minorHAnsi"/>
        </w:rPr>
        <w:t xml:space="preserve">the information on </w:t>
      </w:r>
      <w:r w:rsidR="005B5F63" w:rsidRPr="00FD14F1">
        <w:rPr>
          <w:rFonts w:asciiTheme="minorHAnsi" w:hAnsiTheme="minorHAnsi" w:cstheme="minorHAnsi"/>
        </w:rPr>
        <w:t>all registration documents and</w:t>
      </w:r>
      <w:r w:rsidR="00EB610A">
        <w:rPr>
          <w:rFonts w:asciiTheme="minorHAnsi" w:hAnsiTheme="minorHAnsi" w:cstheme="minorHAnsi"/>
        </w:rPr>
        <w:t xml:space="preserve"> to</w:t>
      </w:r>
      <w:r w:rsidR="005B5F63" w:rsidRPr="00FD14F1">
        <w:rPr>
          <w:rFonts w:asciiTheme="minorHAnsi" w:hAnsiTheme="minorHAnsi" w:cstheme="minorHAnsi"/>
        </w:rPr>
        <w:t xml:space="preserve"> </w:t>
      </w:r>
      <w:r w:rsidR="00AC372D">
        <w:rPr>
          <w:rFonts w:asciiTheme="minorHAnsi" w:hAnsiTheme="minorHAnsi" w:cstheme="minorHAnsi"/>
        </w:rPr>
        <w:t xml:space="preserve">resolve </w:t>
      </w:r>
      <w:r w:rsidR="00B36FE7">
        <w:rPr>
          <w:rFonts w:asciiTheme="minorHAnsi" w:hAnsiTheme="minorHAnsi" w:cstheme="minorHAnsi"/>
        </w:rPr>
        <w:t>any</w:t>
      </w:r>
      <w:r w:rsidR="00AC372D">
        <w:rPr>
          <w:rFonts w:asciiTheme="minorHAnsi" w:hAnsiTheme="minorHAnsi" w:cstheme="minorHAnsi"/>
        </w:rPr>
        <w:t xml:space="preserve"> issues prior to issuing a registration</w:t>
      </w:r>
      <w:r w:rsidR="005B5F63" w:rsidRPr="00FD14F1">
        <w:rPr>
          <w:rFonts w:asciiTheme="minorHAnsi" w:hAnsiTheme="minorHAnsi" w:cstheme="minorHAnsi"/>
        </w:rPr>
        <w:t>.</w:t>
      </w:r>
    </w:p>
    <w:p w14:paraId="1ADD2F3B" w14:textId="0BC21A67" w:rsidR="00FD14F1" w:rsidRPr="00FD14F1" w:rsidRDefault="00FD14F1" w:rsidP="00887CAC">
      <w:pPr>
        <w:spacing w:before="36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4" w:name="_Toc388262927"/>
      <w:bookmarkStart w:id="15" w:name="_Toc388424353"/>
      <w:bookmarkStart w:id="16" w:name="_Toc388424472"/>
      <w:bookmarkStart w:id="17" w:name="_Toc389640525"/>
      <w:r w:rsidRPr="00FD14F1">
        <w:rPr>
          <w:rFonts w:asciiTheme="minorHAnsi" w:hAnsiTheme="minorHAnsi" w:cstheme="minorHAnsi"/>
          <w:b/>
          <w:sz w:val="24"/>
          <w:szCs w:val="24"/>
        </w:rPr>
        <w:t>Schedule 2</w:t>
      </w:r>
      <w:r w:rsidR="00F634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3493" w:rsidRPr="00E2037E">
        <w:rPr>
          <w:rFonts w:asciiTheme="minorHAnsi" w:hAnsiTheme="minorHAnsi" w:cstheme="minorHAnsi"/>
          <w:b/>
        </w:rPr>
        <w:t>–</w:t>
      </w:r>
      <w:r w:rsidR="00F63493"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FD14F1">
        <w:rPr>
          <w:rFonts w:asciiTheme="minorHAnsi" w:hAnsiTheme="minorHAnsi" w:cstheme="minorHAnsi"/>
          <w:b/>
          <w:sz w:val="24"/>
          <w:szCs w:val="24"/>
        </w:rPr>
        <w:t>Competency Requirements</w:t>
      </w:r>
      <w:bookmarkEnd w:id="14"/>
      <w:bookmarkEnd w:id="15"/>
      <w:bookmarkEnd w:id="16"/>
      <w:bookmarkEnd w:id="17"/>
    </w:p>
    <w:p w14:paraId="32699CF0" w14:textId="37FA35BF" w:rsidR="00144F47" w:rsidRPr="003143DD" w:rsidRDefault="00CC43CD" w:rsidP="00144F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F63493">
        <w:rPr>
          <w:rFonts w:asciiTheme="minorHAnsi" w:hAnsiTheme="minorHAnsi" w:cstheme="minorHAnsi"/>
        </w:rPr>
        <w:t>Schedule</w:t>
      </w:r>
      <w:r w:rsidR="00F63493" w:rsidRPr="00E2037E">
        <w:rPr>
          <w:rFonts w:asciiTheme="minorHAnsi" w:hAnsiTheme="minorHAnsi" w:cstheme="minorHAnsi"/>
        </w:rPr>
        <w:t xml:space="preserve"> </w:t>
      </w:r>
      <w:r w:rsidR="00F63493">
        <w:rPr>
          <w:rFonts w:asciiTheme="minorHAnsi" w:hAnsiTheme="minorHAnsi" w:cstheme="minorHAnsi"/>
        </w:rPr>
        <w:t>details</w:t>
      </w:r>
      <w:r w:rsidR="00F63493" w:rsidRPr="00900C74">
        <w:rPr>
          <w:rFonts w:asciiTheme="minorHAnsi" w:hAnsiTheme="minorHAnsi" w:cstheme="minorHAnsi"/>
        </w:rPr>
        <w:t xml:space="preserve"> </w:t>
      </w:r>
      <w:r w:rsidR="00900C74" w:rsidRPr="00900C74">
        <w:rPr>
          <w:rFonts w:asciiTheme="minorHAnsi" w:hAnsiTheme="minorHAnsi" w:cstheme="minorHAnsi"/>
        </w:rPr>
        <w:t>the competency requirements a cabling provider</w:t>
      </w:r>
      <w:r w:rsidR="00144F47">
        <w:rPr>
          <w:rFonts w:asciiTheme="minorHAnsi" w:hAnsiTheme="minorHAnsi" w:cstheme="minorHAnsi"/>
        </w:rPr>
        <w:t xml:space="preserve"> must have in order to be registered to perform open, restricted or lift cabling work. </w:t>
      </w:r>
      <w:r w:rsidR="00144F47">
        <w:t xml:space="preserve">A cabling provider that performs or supervises cabling work must have the appropriate competency for the type of cabling work that is being performed or supervised.  </w:t>
      </w:r>
    </w:p>
    <w:p w14:paraId="18B67280" w14:textId="3024A930" w:rsidR="00144F47" w:rsidRDefault="00144F47" w:rsidP="00144F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industry developed document </w:t>
      </w:r>
      <w:r w:rsidRPr="00144F47">
        <w:rPr>
          <w:rFonts w:asciiTheme="minorHAnsi" w:hAnsiTheme="minorHAnsi" w:cstheme="minorHAnsi"/>
          <w:i/>
        </w:rPr>
        <w:t xml:space="preserve">Pathways to ACMA Cabling Provider Rules Cabler Registration </w:t>
      </w:r>
      <w:r w:rsidRPr="00144F47">
        <w:rPr>
          <w:rFonts w:asciiTheme="minorHAnsi" w:hAnsiTheme="minorHAnsi" w:cstheme="minorHAnsi"/>
          <w:i/>
        </w:rPr>
        <w:br/>
      </w:r>
      <w:r w:rsidRPr="00144F47">
        <w:rPr>
          <w:rFonts w:asciiTheme="minorHAnsi" w:hAnsiTheme="minorHAnsi" w:cstheme="minorHAnsi"/>
        </w:rPr>
        <w:t>(</w:t>
      </w:r>
      <w:r w:rsidRPr="00AD0D65">
        <w:rPr>
          <w:rFonts w:asciiTheme="minorHAnsi" w:hAnsiTheme="minorHAnsi" w:cstheme="minorHAnsi"/>
        </w:rPr>
        <w:t>the</w:t>
      </w:r>
      <w:r w:rsidRPr="00144F47">
        <w:rPr>
          <w:rFonts w:asciiTheme="minorHAnsi" w:hAnsiTheme="minorHAnsi" w:cstheme="minorHAnsi"/>
          <w:i/>
        </w:rPr>
        <w:t xml:space="preserve"> </w:t>
      </w:r>
      <w:r w:rsidRPr="00AD0D65">
        <w:rPr>
          <w:rFonts w:asciiTheme="minorHAnsi" w:hAnsiTheme="minorHAnsi" w:cstheme="minorHAnsi"/>
          <w:b/>
        </w:rPr>
        <w:t>Pathways</w:t>
      </w:r>
      <w:r w:rsidRPr="00144F47">
        <w:rPr>
          <w:rFonts w:asciiTheme="minorHAnsi" w:hAnsiTheme="minorHAnsi" w:cstheme="minorHAnsi"/>
        </w:rPr>
        <w:t>)</w:t>
      </w:r>
      <w:r w:rsidRPr="00144F47">
        <w:rPr>
          <w:rFonts w:asciiTheme="minorHAnsi" w:hAnsiTheme="minorHAnsi" w:cstheme="minorHAnsi"/>
          <w:i/>
        </w:rPr>
        <w:t xml:space="preserve"> </w:t>
      </w:r>
      <w:r w:rsidRPr="00144F47">
        <w:rPr>
          <w:rFonts w:asciiTheme="minorHAnsi" w:hAnsiTheme="minorHAnsi" w:cstheme="minorHAnsi"/>
        </w:rPr>
        <w:t>outlines the training modules which are based on the competency requirements in th</w:t>
      </w:r>
      <w:r w:rsidR="00A32E55">
        <w:rPr>
          <w:rFonts w:asciiTheme="minorHAnsi" w:hAnsiTheme="minorHAnsi" w:cstheme="minorHAnsi"/>
        </w:rPr>
        <w:t>e Rules</w:t>
      </w:r>
      <w:r w:rsidRPr="00144F47">
        <w:rPr>
          <w:rFonts w:asciiTheme="minorHAnsi" w:hAnsiTheme="minorHAnsi" w:cstheme="minorHAnsi"/>
        </w:rPr>
        <w:t xml:space="preserve">. The Pathways, as in force or existing from time to time, is published on the ACMA website </w:t>
      </w:r>
      <w:hyperlink r:id="rId12" w:history="1">
        <w:r w:rsidRPr="00144F47">
          <w:rPr>
            <w:rStyle w:val="Hyperlink"/>
            <w:rFonts w:asciiTheme="minorHAnsi" w:hAnsiTheme="minorHAnsi" w:cstheme="minorHAnsi"/>
          </w:rPr>
          <w:t>www.acma.gov.au</w:t>
        </w:r>
      </w:hyperlink>
      <w:r w:rsidRPr="00144F47">
        <w:rPr>
          <w:rFonts w:asciiTheme="minorHAnsi" w:hAnsiTheme="minorHAnsi" w:cstheme="minorHAnsi"/>
        </w:rPr>
        <w:t xml:space="preserve">. </w:t>
      </w:r>
    </w:p>
    <w:p w14:paraId="7856EC51" w14:textId="63849AA2" w:rsidR="00F63493" w:rsidRDefault="00F63493" w:rsidP="00144F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Part 2 of the Schedule details </w:t>
      </w:r>
      <w:r w:rsidR="00D1754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open cabling requirements along with the key subject matter and practical experience areas</w:t>
      </w:r>
      <w:r w:rsidR="00D1754A">
        <w:rPr>
          <w:rFonts w:asciiTheme="minorHAnsi" w:hAnsiTheme="minorHAnsi" w:cstheme="minorHAnsi"/>
        </w:rPr>
        <w:t xml:space="preserve"> while the requirements for restricted cabling and lift cabling are detailed in Parts 3 and 4 respectively.</w:t>
      </w:r>
    </w:p>
    <w:p w14:paraId="5CFEC4BB" w14:textId="3A7FC0C0" w:rsidR="00144F47" w:rsidRPr="00144F47" w:rsidRDefault="00144F47" w:rsidP="00144F47">
      <w:pPr>
        <w:jc w:val="both"/>
        <w:rPr>
          <w:rFonts w:asciiTheme="minorHAnsi" w:hAnsiTheme="minorHAnsi" w:cstheme="minorHAnsi"/>
          <w:b/>
        </w:rPr>
      </w:pPr>
      <w:r w:rsidRPr="00144F47">
        <w:rPr>
          <w:rFonts w:asciiTheme="minorHAnsi" w:hAnsiTheme="minorHAnsi" w:cstheme="minorHAnsi"/>
          <w:b/>
        </w:rPr>
        <w:t xml:space="preserve">Schedule 3 </w:t>
      </w:r>
      <w:r w:rsidR="00610E99" w:rsidRPr="00E2037E">
        <w:rPr>
          <w:rFonts w:asciiTheme="minorHAnsi" w:hAnsiTheme="minorHAnsi" w:cstheme="minorHAnsi"/>
          <w:b/>
        </w:rPr>
        <w:t>–</w:t>
      </w:r>
      <w:r w:rsidR="00610E99"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144F47">
        <w:rPr>
          <w:rFonts w:asciiTheme="minorHAnsi" w:hAnsiTheme="minorHAnsi" w:cstheme="minorHAnsi"/>
          <w:b/>
        </w:rPr>
        <w:t>Deed in relation to Cabling Provider Registrar Obligations</w:t>
      </w:r>
    </w:p>
    <w:p w14:paraId="34CE2040" w14:textId="097B5947" w:rsidR="00144F47" w:rsidRDefault="00CC43CD" w:rsidP="00144F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0C7263">
        <w:rPr>
          <w:rFonts w:asciiTheme="minorHAnsi" w:hAnsiTheme="minorHAnsi" w:cstheme="minorHAnsi"/>
        </w:rPr>
        <w:t xml:space="preserve">Schedule </w:t>
      </w:r>
      <w:r w:rsidR="00FB5A4B">
        <w:rPr>
          <w:rFonts w:asciiTheme="minorHAnsi" w:hAnsiTheme="minorHAnsi" w:cstheme="minorHAnsi"/>
        </w:rPr>
        <w:t>provides a copy o</w:t>
      </w:r>
      <w:r w:rsidR="008D4176">
        <w:rPr>
          <w:rFonts w:asciiTheme="minorHAnsi" w:hAnsiTheme="minorHAnsi" w:cstheme="minorHAnsi"/>
        </w:rPr>
        <w:t>f the approved form of the Deed to be</w:t>
      </w:r>
      <w:r w:rsidR="003D494C">
        <w:rPr>
          <w:rFonts w:asciiTheme="minorHAnsi" w:hAnsiTheme="minorHAnsi" w:cstheme="minorHAnsi"/>
        </w:rPr>
        <w:t xml:space="preserve"> entered into</w:t>
      </w:r>
      <w:r w:rsidR="008D4176">
        <w:rPr>
          <w:rFonts w:asciiTheme="minorHAnsi" w:hAnsiTheme="minorHAnsi" w:cstheme="minorHAnsi"/>
        </w:rPr>
        <w:t xml:space="preserve"> by </w:t>
      </w:r>
      <w:r w:rsidR="00610E99">
        <w:rPr>
          <w:rFonts w:asciiTheme="minorHAnsi" w:hAnsiTheme="minorHAnsi" w:cstheme="minorHAnsi"/>
        </w:rPr>
        <w:t xml:space="preserve">registrars </w:t>
      </w:r>
      <w:r w:rsidR="008D4176">
        <w:rPr>
          <w:rFonts w:asciiTheme="minorHAnsi" w:hAnsiTheme="minorHAnsi" w:cstheme="minorHAnsi"/>
        </w:rPr>
        <w:t xml:space="preserve">and the ACMA. The Deed specifies that the Deed is between the </w:t>
      </w:r>
      <w:r w:rsidR="00610E99">
        <w:rPr>
          <w:rFonts w:asciiTheme="minorHAnsi" w:hAnsiTheme="minorHAnsi" w:cstheme="minorHAnsi"/>
        </w:rPr>
        <w:t xml:space="preserve">registrar </w:t>
      </w:r>
      <w:r w:rsidR="008D4176">
        <w:rPr>
          <w:rFonts w:asciiTheme="minorHAnsi" w:hAnsiTheme="minorHAnsi" w:cstheme="minorHAnsi"/>
        </w:rPr>
        <w:t>and the Commonwealth of Australia as represented by the Chair of the ACMA</w:t>
      </w:r>
      <w:r w:rsidR="003D494C">
        <w:rPr>
          <w:rFonts w:asciiTheme="minorHAnsi" w:hAnsiTheme="minorHAnsi" w:cstheme="minorHAnsi"/>
        </w:rPr>
        <w:t>.</w:t>
      </w:r>
    </w:p>
    <w:p w14:paraId="0A4E891A" w14:textId="3253845D" w:rsidR="003D494C" w:rsidRPr="00144F47" w:rsidRDefault="003D494C" w:rsidP="00144F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 key provisions of the Deed are as follows:</w:t>
      </w:r>
    </w:p>
    <w:p w14:paraId="5E315A00" w14:textId="06AFFDF7" w:rsidR="00362974" w:rsidRPr="00362974" w:rsidRDefault="00493909" w:rsidP="0036297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362974">
        <w:rPr>
          <w:rFonts w:asciiTheme="minorHAnsi" w:hAnsiTheme="minorHAnsi" w:cstheme="minorHAnsi"/>
          <w:b/>
        </w:rPr>
        <w:t xml:space="preserve"> </w:t>
      </w:r>
      <w:r w:rsidR="00362974" w:rsidRPr="00362974">
        <w:rPr>
          <w:rFonts w:asciiTheme="minorHAnsi" w:hAnsiTheme="minorHAnsi" w:cstheme="minorHAnsi"/>
          <w:b/>
        </w:rPr>
        <w:t xml:space="preserve">1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362974" w:rsidRPr="00362974">
        <w:rPr>
          <w:rFonts w:asciiTheme="minorHAnsi" w:hAnsiTheme="minorHAnsi" w:cstheme="minorHAnsi"/>
          <w:b/>
        </w:rPr>
        <w:t>Definitions</w:t>
      </w:r>
    </w:p>
    <w:p w14:paraId="4F60BE24" w14:textId="4FD750D2" w:rsidR="00362974" w:rsidRDefault="00CC43CD" w:rsidP="003629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493909">
        <w:rPr>
          <w:rFonts w:asciiTheme="minorHAnsi" w:hAnsiTheme="minorHAnsi" w:cstheme="minorHAnsi"/>
        </w:rPr>
        <w:t xml:space="preserve">clause </w:t>
      </w:r>
      <w:r w:rsidR="00362974">
        <w:rPr>
          <w:rFonts w:asciiTheme="minorHAnsi" w:hAnsiTheme="minorHAnsi" w:cstheme="minorHAnsi"/>
        </w:rPr>
        <w:t>set out the definitions in relation to the Deed.</w:t>
      </w:r>
    </w:p>
    <w:p w14:paraId="0313D545" w14:textId="527034A0" w:rsidR="00362974" w:rsidRPr="00295110" w:rsidRDefault="00493909" w:rsidP="0036297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295110">
        <w:rPr>
          <w:rFonts w:asciiTheme="minorHAnsi" w:hAnsiTheme="minorHAnsi" w:cstheme="minorHAnsi"/>
          <w:b/>
        </w:rPr>
        <w:t xml:space="preserve"> </w:t>
      </w:r>
      <w:r w:rsidR="00295110" w:rsidRPr="00295110">
        <w:rPr>
          <w:rFonts w:asciiTheme="minorHAnsi" w:hAnsiTheme="minorHAnsi" w:cstheme="minorHAnsi"/>
          <w:b/>
        </w:rPr>
        <w:t xml:space="preserve">3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295110" w:rsidRPr="00295110">
        <w:rPr>
          <w:rFonts w:asciiTheme="minorHAnsi" w:hAnsiTheme="minorHAnsi" w:cstheme="minorHAnsi"/>
          <w:b/>
        </w:rPr>
        <w:t>Scope of Deed</w:t>
      </w:r>
    </w:p>
    <w:p w14:paraId="5B2AB268" w14:textId="37C63DFD" w:rsidR="00295110" w:rsidRDefault="00CC43CD" w:rsidP="003629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493909">
        <w:rPr>
          <w:rFonts w:asciiTheme="minorHAnsi" w:hAnsiTheme="minorHAnsi" w:cstheme="minorHAnsi"/>
        </w:rPr>
        <w:t xml:space="preserve">clause </w:t>
      </w:r>
      <w:r w:rsidR="00961D8C">
        <w:rPr>
          <w:rFonts w:asciiTheme="minorHAnsi" w:hAnsiTheme="minorHAnsi" w:cstheme="minorHAnsi"/>
        </w:rPr>
        <w:t>specifies that the Deed sets out the terms and conditions under which a registrar</w:t>
      </w:r>
      <w:r w:rsidR="00493909">
        <w:rPr>
          <w:rFonts w:asciiTheme="minorHAnsi" w:hAnsiTheme="minorHAnsi" w:cstheme="minorHAnsi"/>
        </w:rPr>
        <w:t xml:space="preserve"> has</w:t>
      </w:r>
      <w:r w:rsidR="00961D8C">
        <w:rPr>
          <w:rFonts w:asciiTheme="minorHAnsi" w:hAnsiTheme="minorHAnsi" w:cstheme="minorHAnsi"/>
        </w:rPr>
        <w:t xml:space="preserve"> obtained and may maintain </w:t>
      </w:r>
      <w:r w:rsidR="00493909">
        <w:rPr>
          <w:rFonts w:asciiTheme="minorHAnsi" w:hAnsiTheme="minorHAnsi" w:cstheme="minorHAnsi"/>
        </w:rPr>
        <w:t xml:space="preserve">its </w:t>
      </w:r>
      <w:r w:rsidR="00961D8C">
        <w:rPr>
          <w:rFonts w:asciiTheme="minorHAnsi" w:hAnsiTheme="minorHAnsi" w:cstheme="minorHAnsi"/>
        </w:rPr>
        <w:t>accreditation</w:t>
      </w:r>
      <w:r w:rsidR="00493909">
        <w:rPr>
          <w:rFonts w:asciiTheme="minorHAnsi" w:hAnsiTheme="minorHAnsi" w:cstheme="minorHAnsi"/>
        </w:rPr>
        <w:t xml:space="preserve"> as a registra</w:t>
      </w:r>
      <w:r w:rsidR="004C423F">
        <w:rPr>
          <w:rFonts w:asciiTheme="minorHAnsi" w:hAnsiTheme="minorHAnsi" w:cstheme="minorHAnsi"/>
        </w:rPr>
        <w:t>r</w:t>
      </w:r>
      <w:r w:rsidR="00961D8C">
        <w:rPr>
          <w:rFonts w:asciiTheme="minorHAnsi" w:hAnsiTheme="minorHAnsi" w:cstheme="minorHAnsi"/>
        </w:rPr>
        <w:t>.</w:t>
      </w:r>
    </w:p>
    <w:p w14:paraId="18CB34A5" w14:textId="4B44E974" w:rsidR="008E7F5A" w:rsidRDefault="00493909" w:rsidP="008E7F5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295110">
        <w:rPr>
          <w:rFonts w:asciiTheme="minorHAnsi" w:hAnsiTheme="minorHAnsi" w:cstheme="minorHAnsi"/>
          <w:b/>
        </w:rPr>
        <w:t xml:space="preserve"> </w:t>
      </w:r>
      <w:r w:rsidR="008E7F5A">
        <w:rPr>
          <w:rFonts w:asciiTheme="minorHAnsi" w:hAnsiTheme="minorHAnsi" w:cstheme="minorHAnsi"/>
          <w:b/>
        </w:rPr>
        <w:t xml:space="preserve">4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8E7F5A">
        <w:rPr>
          <w:rFonts w:asciiTheme="minorHAnsi" w:hAnsiTheme="minorHAnsi" w:cstheme="minorHAnsi"/>
          <w:b/>
        </w:rPr>
        <w:t>Term</w:t>
      </w:r>
    </w:p>
    <w:p w14:paraId="618B1B8D" w14:textId="2DBCD91D" w:rsidR="008E7F5A" w:rsidRDefault="00CC43CD" w:rsidP="008E7F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493909">
        <w:rPr>
          <w:rFonts w:asciiTheme="minorHAnsi" w:hAnsiTheme="minorHAnsi" w:cstheme="minorHAnsi"/>
        </w:rPr>
        <w:t xml:space="preserve">clause </w:t>
      </w:r>
      <w:r w:rsidR="008E7F5A">
        <w:rPr>
          <w:rFonts w:asciiTheme="minorHAnsi" w:hAnsiTheme="minorHAnsi" w:cstheme="minorHAnsi"/>
        </w:rPr>
        <w:t xml:space="preserve">specifies the </w:t>
      </w:r>
      <w:r w:rsidR="00EB610A">
        <w:rPr>
          <w:rFonts w:asciiTheme="minorHAnsi" w:hAnsiTheme="minorHAnsi" w:cstheme="minorHAnsi"/>
        </w:rPr>
        <w:t xml:space="preserve">Deed commences on the </w:t>
      </w:r>
      <w:r w:rsidR="008E7F5A">
        <w:rPr>
          <w:rFonts w:asciiTheme="minorHAnsi" w:hAnsiTheme="minorHAnsi" w:cstheme="minorHAnsi"/>
        </w:rPr>
        <w:t>commencement date</w:t>
      </w:r>
      <w:r w:rsidR="00493909">
        <w:rPr>
          <w:rFonts w:asciiTheme="minorHAnsi" w:hAnsiTheme="minorHAnsi" w:cstheme="minorHAnsi"/>
        </w:rPr>
        <w:t xml:space="preserve"> (being when all parties have executed the Deed)</w:t>
      </w:r>
      <w:r w:rsidR="008E7F5A">
        <w:rPr>
          <w:rFonts w:asciiTheme="minorHAnsi" w:hAnsiTheme="minorHAnsi" w:cstheme="minorHAnsi"/>
        </w:rPr>
        <w:t xml:space="preserve"> </w:t>
      </w:r>
      <w:r w:rsidR="00805CC3">
        <w:rPr>
          <w:rFonts w:asciiTheme="minorHAnsi" w:hAnsiTheme="minorHAnsi" w:cstheme="minorHAnsi"/>
        </w:rPr>
        <w:t xml:space="preserve">and </w:t>
      </w:r>
      <w:r w:rsidR="008E7F5A">
        <w:rPr>
          <w:rFonts w:asciiTheme="minorHAnsi" w:hAnsiTheme="minorHAnsi" w:cstheme="minorHAnsi"/>
        </w:rPr>
        <w:t>continues until the Deed is terminated</w:t>
      </w:r>
    </w:p>
    <w:p w14:paraId="5BAF39A2" w14:textId="40E1FC6F" w:rsidR="008E7F5A" w:rsidRDefault="008E7F5A" w:rsidP="008E7F5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="00493909">
        <w:rPr>
          <w:rFonts w:asciiTheme="minorHAnsi" w:hAnsiTheme="minorHAnsi" w:cstheme="minorHAnsi"/>
          <w:b/>
        </w:rPr>
        <w:t>Clause</w:t>
      </w:r>
      <w:r w:rsidR="00493909" w:rsidRPr="0029511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5 </w:t>
      </w:r>
      <w:r w:rsidR="00493909" w:rsidRPr="00E2037E">
        <w:rPr>
          <w:rFonts w:asciiTheme="minorHAnsi" w:hAnsiTheme="minorHAnsi" w:cstheme="minorHAnsi"/>
          <w:b/>
        </w:rPr>
        <w:t>–</w:t>
      </w:r>
      <w:r w:rsidR="00493909"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>
        <w:rPr>
          <w:rFonts w:asciiTheme="minorHAnsi" w:hAnsiTheme="minorHAnsi" w:cstheme="minorHAnsi"/>
          <w:b/>
        </w:rPr>
        <w:t>Accreditation Procedures and Criteria</w:t>
      </w:r>
    </w:p>
    <w:p w14:paraId="6F8E10B4" w14:textId="389E126E" w:rsidR="008E7F5A" w:rsidRDefault="00CC43CD" w:rsidP="008E7F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493909">
        <w:rPr>
          <w:rFonts w:asciiTheme="minorHAnsi" w:hAnsiTheme="minorHAnsi" w:cstheme="minorHAnsi"/>
        </w:rPr>
        <w:t xml:space="preserve">clause </w:t>
      </w:r>
      <w:r w:rsidR="008E7F5A">
        <w:rPr>
          <w:rFonts w:asciiTheme="minorHAnsi" w:hAnsiTheme="minorHAnsi" w:cstheme="minorHAnsi"/>
        </w:rPr>
        <w:t>specifies the procedures and criteria a registrar must adhere in order to obtain and maintain accreditation</w:t>
      </w:r>
      <w:r w:rsidR="00E1376E">
        <w:rPr>
          <w:rFonts w:asciiTheme="minorHAnsi" w:hAnsiTheme="minorHAnsi" w:cstheme="minorHAnsi"/>
        </w:rPr>
        <w:t>.  I</w:t>
      </w:r>
      <w:r w:rsidR="008E7F5A">
        <w:rPr>
          <w:rFonts w:asciiTheme="minorHAnsi" w:hAnsiTheme="minorHAnsi" w:cstheme="minorHAnsi"/>
        </w:rPr>
        <w:t xml:space="preserve">t also requires registrars to provide the ACMA with specified information and </w:t>
      </w:r>
      <w:r w:rsidR="00E1376E">
        <w:rPr>
          <w:rFonts w:asciiTheme="minorHAnsi" w:hAnsiTheme="minorHAnsi" w:cstheme="minorHAnsi"/>
        </w:rPr>
        <w:t xml:space="preserve">allows </w:t>
      </w:r>
      <w:r w:rsidR="008E7F5A">
        <w:rPr>
          <w:rFonts w:asciiTheme="minorHAnsi" w:hAnsiTheme="minorHAnsi" w:cstheme="minorHAnsi"/>
        </w:rPr>
        <w:t xml:space="preserve">the ACMA </w:t>
      </w:r>
      <w:r w:rsidR="00E1376E">
        <w:rPr>
          <w:rFonts w:asciiTheme="minorHAnsi" w:hAnsiTheme="minorHAnsi" w:cstheme="minorHAnsi"/>
        </w:rPr>
        <w:t>to</w:t>
      </w:r>
      <w:r w:rsidR="008E7F5A">
        <w:rPr>
          <w:rFonts w:asciiTheme="minorHAnsi" w:hAnsiTheme="minorHAnsi" w:cstheme="minorHAnsi"/>
        </w:rPr>
        <w:t xml:space="preserve"> revo</w:t>
      </w:r>
      <w:r w:rsidR="00E1376E">
        <w:rPr>
          <w:rFonts w:asciiTheme="minorHAnsi" w:hAnsiTheme="minorHAnsi" w:cstheme="minorHAnsi"/>
        </w:rPr>
        <w:t xml:space="preserve">ke accreditation after providing the registrar with the opportunity to </w:t>
      </w:r>
      <w:r w:rsidR="00025FCF">
        <w:rPr>
          <w:rFonts w:asciiTheme="minorHAnsi" w:hAnsiTheme="minorHAnsi" w:cstheme="minorHAnsi"/>
        </w:rPr>
        <w:t xml:space="preserve">present </w:t>
      </w:r>
      <w:r w:rsidR="00E1376E">
        <w:rPr>
          <w:rFonts w:asciiTheme="minorHAnsi" w:hAnsiTheme="minorHAnsi" w:cstheme="minorHAnsi"/>
        </w:rPr>
        <w:t>reasons as to why the</w:t>
      </w:r>
      <w:r w:rsidR="00025FCF">
        <w:rPr>
          <w:rFonts w:asciiTheme="minorHAnsi" w:hAnsiTheme="minorHAnsi" w:cstheme="minorHAnsi"/>
        </w:rPr>
        <w:t>ir</w:t>
      </w:r>
      <w:r w:rsidR="00E1376E">
        <w:rPr>
          <w:rFonts w:asciiTheme="minorHAnsi" w:hAnsiTheme="minorHAnsi" w:cstheme="minorHAnsi"/>
        </w:rPr>
        <w:t xml:space="preserve"> accreditation should not be revoked.</w:t>
      </w:r>
    </w:p>
    <w:p w14:paraId="630180AB" w14:textId="2335D337" w:rsidR="00E1376E" w:rsidRDefault="00493909" w:rsidP="00E1376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295110">
        <w:rPr>
          <w:rFonts w:asciiTheme="minorHAnsi" w:hAnsiTheme="minorHAnsi" w:cstheme="minorHAnsi"/>
          <w:b/>
        </w:rPr>
        <w:t xml:space="preserve"> </w:t>
      </w:r>
      <w:r w:rsidR="00E1376E">
        <w:rPr>
          <w:rFonts w:asciiTheme="minorHAnsi" w:hAnsiTheme="minorHAnsi" w:cstheme="minorHAnsi"/>
          <w:b/>
        </w:rPr>
        <w:t xml:space="preserve">6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E1376E">
        <w:rPr>
          <w:rFonts w:asciiTheme="minorHAnsi" w:hAnsiTheme="minorHAnsi" w:cstheme="minorHAnsi"/>
          <w:b/>
        </w:rPr>
        <w:t>Consequences of Accreditation</w:t>
      </w:r>
    </w:p>
    <w:p w14:paraId="01C78DC8" w14:textId="62F4A2DF" w:rsidR="00E1376E" w:rsidRDefault="00CC43CD" w:rsidP="00E137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493909">
        <w:rPr>
          <w:rFonts w:asciiTheme="minorHAnsi" w:hAnsiTheme="minorHAnsi" w:cstheme="minorHAnsi"/>
        </w:rPr>
        <w:t xml:space="preserve">clause </w:t>
      </w:r>
      <w:r w:rsidR="00E1376E">
        <w:rPr>
          <w:rFonts w:asciiTheme="minorHAnsi" w:hAnsiTheme="minorHAnsi" w:cstheme="minorHAnsi"/>
        </w:rPr>
        <w:t xml:space="preserve">outlines what a registrar </w:t>
      </w:r>
      <w:r w:rsidR="00EB610A">
        <w:rPr>
          <w:rFonts w:asciiTheme="minorHAnsi" w:hAnsiTheme="minorHAnsi" w:cstheme="minorHAnsi"/>
        </w:rPr>
        <w:t>is entitled to</w:t>
      </w:r>
      <w:r w:rsidR="00E1376E">
        <w:rPr>
          <w:rFonts w:asciiTheme="minorHAnsi" w:hAnsiTheme="minorHAnsi" w:cstheme="minorHAnsi"/>
        </w:rPr>
        <w:t xml:space="preserve"> do once accredited including </w:t>
      </w:r>
      <w:r w:rsidR="00493909">
        <w:rPr>
          <w:rFonts w:asciiTheme="minorHAnsi" w:hAnsiTheme="minorHAnsi" w:cstheme="minorHAnsi"/>
        </w:rPr>
        <w:t xml:space="preserve">specifying </w:t>
      </w:r>
      <w:r w:rsidR="00E1376E">
        <w:rPr>
          <w:rFonts w:asciiTheme="minorHAnsi" w:hAnsiTheme="minorHAnsi" w:cstheme="minorHAnsi"/>
        </w:rPr>
        <w:t xml:space="preserve">permitted references </w:t>
      </w:r>
      <w:r w:rsidR="00493909">
        <w:rPr>
          <w:rFonts w:asciiTheme="minorHAnsi" w:hAnsiTheme="minorHAnsi" w:cstheme="minorHAnsi"/>
        </w:rPr>
        <w:t xml:space="preserve">in relation </w:t>
      </w:r>
      <w:r w:rsidR="00E1376E">
        <w:rPr>
          <w:rFonts w:asciiTheme="minorHAnsi" w:hAnsiTheme="minorHAnsi" w:cstheme="minorHAnsi"/>
        </w:rPr>
        <w:t>to the ACMA.</w:t>
      </w:r>
    </w:p>
    <w:p w14:paraId="0D2FB901" w14:textId="5E192033" w:rsidR="00E1376E" w:rsidRDefault="00493909" w:rsidP="00E1376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295110">
        <w:rPr>
          <w:rFonts w:asciiTheme="minorHAnsi" w:hAnsiTheme="minorHAnsi" w:cstheme="minorHAnsi"/>
          <w:b/>
        </w:rPr>
        <w:t xml:space="preserve"> </w:t>
      </w:r>
      <w:r w:rsidR="00E1376E">
        <w:rPr>
          <w:rFonts w:asciiTheme="minorHAnsi" w:hAnsiTheme="minorHAnsi" w:cstheme="minorHAnsi"/>
          <w:b/>
        </w:rPr>
        <w:t xml:space="preserve">7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E1376E">
        <w:rPr>
          <w:rFonts w:asciiTheme="minorHAnsi" w:hAnsiTheme="minorHAnsi" w:cstheme="minorHAnsi"/>
          <w:b/>
        </w:rPr>
        <w:t>Fees</w:t>
      </w:r>
    </w:p>
    <w:p w14:paraId="1C1D711C" w14:textId="56A25124" w:rsidR="00E1376E" w:rsidRDefault="00CC43CD" w:rsidP="00E137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85A1A">
        <w:rPr>
          <w:rFonts w:asciiTheme="minorHAnsi" w:hAnsiTheme="minorHAnsi" w:cstheme="minorHAnsi"/>
        </w:rPr>
        <w:t>clause provides</w:t>
      </w:r>
      <w:r w:rsidR="00885A1A" w:rsidRPr="00E1376E">
        <w:rPr>
          <w:rFonts w:asciiTheme="minorHAnsi" w:hAnsiTheme="minorHAnsi" w:cstheme="minorHAnsi"/>
        </w:rPr>
        <w:t xml:space="preserve"> th</w:t>
      </w:r>
      <w:r w:rsidR="00885A1A">
        <w:rPr>
          <w:rFonts w:asciiTheme="minorHAnsi" w:hAnsiTheme="minorHAnsi" w:cstheme="minorHAnsi"/>
        </w:rPr>
        <w:t>at</w:t>
      </w:r>
      <w:r w:rsidR="00885A1A" w:rsidRPr="00E1376E">
        <w:rPr>
          <w:rFonts w:asciiTheme="minorHAnsi" w:hAnsiTheme="minorHAnsi" w:cstheme="minorHAnsi"/>
        </w:rPr>
        <w:t xml:space="preserve"> </w:t>
      </w:r>
      <w:r w:rsidR="00E1376E" w:rsidRPr="00E1376E">
        <w:rPr>
          <w:rFonts w:asciiTheme="minorHAnsi" w:hAnsiTheme="minorHAnsi" w:cstheme="minorHAnsi"/>
        </w:rPr>
        <w:t>registrar</w:t>
      </w:r>
      <w:r w:rsidR="00885A1A">
        <w:rPr>
          <w:rFonts w:asciiTheme="minorHAnsi" w:hAnsiTheme="minorHAnsi" w:cstheme="minorHAnsi"/>
        </w:rPr>
        <w:t>s</w:t>
      </w:r>
      <w:r w:rsidR="00E1376E" w:rsidRPr="00E1376E">
        <w:rPr>
          <w:rFonts w:asciiTheme="minorHAnsi" w:hAnsiTheme="minorHAnsi" w:cstheme="minorHAnsi"/>
        </w:rPr>
        <w:t xml:space="preserve"> </w:t>
      </w:r>
      <w:r w:rsidR="00885A1A">
        <w:rPr>
          <w:rFonts w:asciiTheme="minorHAnsi" w:hAnsiTheme="minorHAnsi" w:cstheme="minorHAnsi"/>
        </w:rPr>
        <w:t>may</w:t>
      </w:r>
      <w:r w:rsidR="00885A1A">
        <w:rPr>
          <w:rFonts w:asciiTheme="minorHAnsi" w:hAnsiTheme="minorHAnsi" w:cstheme="minorHAnsi"/>
          <w:b/>
        </w:rPr>
        <w:t xml:space="preserve"> </w:t>
      </w:r>
      <w:r w:rsidR="00E1376E" w:rsidRPr="00E1376E">
        <w:rPr>
          <w:rFonts w:asciiTheme="minorHAnsi" w:hAnsiTheme="minorHAnsi" w:cstheme="minorHAnsi"/>
        </w:rPr>
        <w:t>charge</w:t>
      </w:r>
      <w:r w:rsidR="00E1376E">
        <w:rPr>
          <w:rFonts w:asciiTheme="minorHAnsi" w:hAnsiTheme="minorHAnsi" w:cstheme="minorHAnsi"/>
        </w:rPr>
        <w:t xml:space="preserve"> for their services</w:t>
      </w:r>
      <w:r w:rsidR="00885A1A">
        <w:rPr>
          <w:rFonts w:asciiTheme="minorHAnsi" w:hAnsiTheme="minorHAnsi" w:cstheme="minorHAnsi"/>
        </w:rPr>
        <w:t xml:space="preserve"> only</w:t>
      </w:r>
      <w:r w:rsidR="00E1376E">
        <w:rPr>
          <w:rFonts w:asciiTheme="minorHAnsi" w:hAnsiTheme="minorHAnsi" w:cstheme="minorHAnsi"/>
        </w:rPr>
        <w:t xml:space="preserve"> on a c</w:t>
      </w:r>
      <w:r w:rsidR="00805CC3">
        <w:rPr>
          <w:rFonts w:asciiTheme="minorHAnsi" w:hAnsiTheme="minorHAnsi" w:cstheme="minorHAnsi"/>
        </w:rPr>
        <w:t>o</w:t>
      </w:r>
      <w:r w:rsidR="00E1376E">
        <w:rPr>
          <w:rFonts w:asciiTheme="minorHAnsi" w:hAnsiTheme="minorHAnsi" w:cstheme="minorHAnsi"/>
        </w:rPr>
        <w:t>st recovery basis</w:t>
      </w:r>
    </w:p>
    <w:p w14:paraId="638E1A0A" w14:textId="2C0FAE51" w:rsidR="00E1376E" w:rsidRDefault="00885A1A" w:rsidP="00887CAC">
      <w:pPr>
        <w:keepNext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="00E1376E" w:rsidRPr="00295110">
        <w:rPr>
          <w:rFonts w:asciiTheme="minorHAnsi" w:hAnsiTheme="minorHAnsi" w:cstheme="minorHAnsi"/>
          <w:b/>
        </w:rPr>
        <w:t xml:space="preserve"> </w:t>
      </w:r>
      <w:r w:rsidR="00E1376E">
        <w:rPr>
          <w:rFonts w:asciiTheme="minorHAnsi" w:hAnsiTheme="minorHAnsi" w:cstheme="minorHAnsi"/>
          <w:b/>
        </w:rPr>
        <w:t xml:space="preserve">8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E1376E">
        <w:rPr>
          <w:rFonts w:asciiTheme="minorHAnsi" w:hAnsiTheme="minorHAnsi" w:cstheme="minorHAnsi"/>
          <w:b/>
        </w:rPr>
        <w:t>Persons who must not be registered</w:t>
      </w:r>
    </w:p>
    <w:p w14:paraId="752CC219" w14:textId="546C0025" w:rsidR="00E1376E" w:rsidRDefault="00CC43CD" w:rsidP="00E137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E84F4A">
        <w:rPr>
          <w:rFonts w:asciiTheme="minorHAnsi" w:hAnsiTheme="minorHAnsi" w:cstheme="minorHAnsi"/>
        </w:rPr>
        <w:t xml:space="preserve">clause </w:t>
      </w:r>
      <w:r w:rsidR="00E1376E">
        <w:rPr>
          <w:rFonts w:asciiTheme="minorHAnsi" w:hAnsiTheme="minorHAnsi" w:cstheme="minorHAnsi"/>
        </w:rPr>
        <w:t xml:space="preserve">specifies the </w:t>
      </w:r>
      <w:r w:rsidR="003D494C">
        <w:rPr>
          <w:rFonts w:asciiTheme="minorHAnsi" w:hAnsiTheme="minorHAnsi" w:cstheme="minorHAnsi"/>
        </w:rPr>
        <w:t xml:space="preserve">circumstances </w:t>
      </w:r>
      <w:r w:rsidR="00E1376E">
        <w:rPr>
          <w:rFonts w:asciiTheme="minorHAnsi" w:hAnsiTheme="minorHAnsi" w:cstheme="minorHAnsi"/>
        </w:rPr>
        <w:t>under which a registrar must not issue or renew a cabling registration and that the registrar must comply with a direction</w:t>
      </w:r>
      <w:r w:rsidR="003D494C">
        <w:rPr>
          <w:rFonts w:asciiTheme="minorHAnsi" w:hAnsiTheme="minorHAnsi" w:cstheme="minorHAnsi"/>
        </w:rPr>
        <w:t xml:space="preserve"> to suspend or revoke a registration</w:t>
      </w:r>
      <w:r w:rsidR="00E1376E">
        <w:rPr>
          <w:rFonts w:asciiTheme="minorHAnsi" w:hAnsiTheme="minorHAnsi" w:cstheme="minorHAnsi"/>
        </w:rPr>
        <w:t xml:space="preserve"> given by the ACMA.</w:t>
      </w:r>
    </w:p>
    <w:p w14:paraId="7BF306FC" w14:textId="243143E4" w:rsidR="00E1376E" w:rsidRDefault="00E84F4A" w:rsidP="00E1376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295110">
        <w:rPr>
          <w:rFonts w:asciiTheme="minorHAnsi" w:hAnsiTheme="minorHAnsi" w:cstheme="minorHAnsi"/>
          <w:b/>
        </w:rPr>
        <w:t xml:space="preserve"> </w:t>
      </w:r>
      <w:r w:rsidR="00E1376E">
        <w:rPr>
          <w:rFonts w:asciiTheme="minorHAnsi" w:hAnsiTheme="minorHAnsi" w:cstheme="minorHAnsi"/>
          <w:b/>
        </w:rPr>
        <w:t xml:space="preserve">9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E1376E">
        <w:rPr>
          <w:rFonts w:asciiTheme="minorHAnsi" w:hAnsiTheme="minorHAnsi" w:cstheme="minorHAnsi"/>
          <w:b/>
        </w:rPr>
        <w:t>Reporting to the ACMA</w:t>
      </w:r>
    </w:p>
    <w:p w14:paraId="7AB438FE" w14:textId="110635C2" w:rsidR="00E1376E" w:rsidRDefault="00CC43CD" w:rsidP="00E137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E84F4A">
        <w:rPr>
          <w:rFonts w:asciiTheme="minorHAnsi" w:hAnsiTheme="minorHAnsi" w:cstheme="minorHAnsi"/>
        </w:rPr>
        <w:t xml:space="preserve">clause </w:t>
      </w:r>
      <w:r w:rsidR="00E1376E">
        <w:rPr>
          <w:rFonts w:asciiTheme="minorHAnsi" w:hAnsiTheme="minorHAnsi" w:cstheme="minorHAnsi"/>
        </w:rPr>
        <w:t xml:space="preserve">requires the registrar to provide the ACMA with quarterly and annual reports </w:t>
      </w:r>
      <w:r w:rsidR="00255890">
        <w:rPr>
          <w:rFonts w:asciiTheme="minorHAnsi" w:hAnsiTheme="minorHAnsi" w:cstheme="minorHAnsi"/>
        </w:rPr>
        <w:t>that must include specified information related to their activities.</w:t>
      </w:r>
    </w:p>
    <w:p w14:paraId="7829C446" w14:textId="30051757" w:rsidR="00255890" w:rsidRDefault="00E84F4A" w:rsidP="0025589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Clause</w:t>
      </w:r>
      <w:r w:rsidRPr="00295110">
        <w:rPr>
          <w:rFonts w:asciiTheme="minorHAnsi" w:hAnsiTheme="minorHAnsi" w:cstheme="minorHAnsi"/>
          <w:b/>
        </w:rPr>
        <w:t xml:space="preserve"> </w:t>
      </w:r>
      <w:r w:rsidR="00255890">
        <w:rPr>
          <w:rFonts w:asciiTheme="minorHAnsi" w:hAnsiTheme="minorHAnsi" w:cstheme="minorHAnsi"/>
          <w:b/>
        </w:rPr>
        <w:t xml:space="preserve">11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255890">
        <w:rPr>
          <w:rFonts w:asciiTheme="minorHAnsi" w:hAnsiTheme="minorHAnsi" w:cstheme="minorHAnsi"/>
          <w:b/>
        </w:rPr>
        <w:t>Audit</w:t>
      </w:r>
    </w:p>
    <w:p w14:paraId="0835E507" w14:textId="4E5D4197" w:rsidR="00255890" w:rsidRDefault="00CC43CD" w:rsidP="0025589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This </w:t>
      </w:r>
      <w:r w:rsidR="00E84F4A">
        <w:rPr>
          <w:rFonts w:asciiTheme="minorHAnsi" w:hAnsiTheme="minorHAnsi" w:cstheme="minorHAnsi"/>
        </w:rPr>
        <w:t xml:space="preserve">clause </w:t>
      </w:r>
      <w:r w:rsidR="00255890">
        <w:rPr>
          <w:rFonts w:asciiTheme="minorHAnsi" w:hAnsiTheme="minorHAnsi" w:cstheme="minorHAnsi"/>
        </w:rPr>
        <w:t xml:space="preserve">allows the ACMA to audit </w:t>
      </w:r>
      <w:r w:rsidR="00026EEB">
        <w:rPr>
          <w:rFonts w:asciiTheme="minorHAnsi" w:hAnsiTheme="minorHAnsi" w:cstheme="minorHAnsi"/>
        </w:rPr>
        <w:t>a registrar for specified reasons.  A</w:t>
      </w:r>
      <w:r w:rsidR="00255890">
        <w:rPr>
          <w:rFonts w:asciiTheme="minorHAnsi" w:hAnsiTheme="minorHAnsi" w:cstheme="minorHAnsi"/>
        </w:rPr>
        <w:t xml:space="preserve"> registrar must fully cooperate</w:t>
      </w:r>
      <w:r w:rsidR="00026EEB">
        <w:rPr>
          <w:rFonts w:asciiTheme="minorHAnsi" w:hAnsiTheme="minorHAnsi" w:cstheme="minorHAnsi"/>
        </w:rPr>
        <w:t xml:space="preserve"> with the auditing process</w:t>
      </w:r>
    </w:p>
    <w:p w14:paraId="1B70C1F9" w14:textId="5991EB9C" w:rsidR="00026EEB" w:rsidRDefault="00E84F4A" w:rsidP="00026E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="00026EEB" w:rsidRPr="00295110">
        <w:rPr>
          <w:rFonts w:asciiTheme="minorHAnsi" w:hAnsiTheme="minorHAnsi" w:cstheme="minorHAnsi"/>
          <w:b/>
        </w:rPr>
        <w:t xml:space="preserve"> </w:t>
      </w:r>
      <w:r w:rsidR="00026EEB">
        <w:rPr>
          <w:rFonts w:asciiTheme="minorHAnsi" w:hAnsiTheme="minorHAnsi" w:cstheme="minorHAnsi"/>
          <w:b/>
        </w:rPr>
        <w:t xml:space="preserve">12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26EEB">
        <w:rPr>
          <w:rFonts w:asciiTheme="minorHAnsi" w:hAnsiTheme="minorHAnsi" w:cstheme="minorHAnsi"/>
          <w:b/>
        </w:rPr>
        <w:t xml:space="preserve">Registrar not sole </w:t>
      </w:r>
      <w:r w:rsidR="00400C00">
        <w:rPr>
          <w:rFonts w:asciiTheme="minorHAnsi" w:hAnsiTheme="minorHAnsi" w:cstheme="minorHAnsi"/>
          <w:b/>
        </w:rPr>
        <w:t>registrar</w:t>
      </w:r>
    </w:p>
    <w:p w14:paraId="6660F64A" w14:textId="27CD769E" w:rsidR="00026EEB" w:rsidRDefault="00CC43CD" w:rsidP="00026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E84F4A">
        <w:rPr>
          <w:rFonts w:asciiTheme="minorHAnsi" w:hAnsiTheme="minorHAnsi" w:cstheme="minorHAnsi"/>
        </w:rPr>
        <w:t>clause confirms that</w:t>
      </w:r>
      <w:r w:rsidR="00026EEB">
        <w:rPr>
          <w:rFonts w:asciiTheme="minorHAnsi" w:hAnsiTheme="minorHAnsi" w:cstheme="minorHAnsi"/>
        </w:rPr>
        <w:t xml:space="preserve"> multiple registrars</w:t>
      </w:r>
      <w:r w:rsidR="00947CF9">
        <w:rPr>
          <w:rFonts w:asciiTheme="minorHAnsi" w:hAnsiTheme="minorHAnsi" w:cstheme="minorHAnsi"/>
        </w:rPr>
        <w:t xml:space="preserve"> </w:t>
      </w:r>
      <w:r w:rsidR="00E84F4A">
        <w:rPr>
          <w:rFonts w:asciiTheme="minorHAnsi" w:hAnsiTheme="minorHAnsi" w:cstheme="minorHAnsi"/>
        </w:rPr>
        <w:t xml:space="preserve">may </w:t>
      </w:r>
      <w:r w:rsidR="00947CF9">
        <w:rPr>
          <w:rFonts w:asciiTheme="minorHAnsi" w:hAnsiTheme="minorHAnsi" w:cstheme="minorHAnsi"/>
        </w:rPr>
        <w:t xml:space="preserve">be accredited by the ACMA. </w:t>
      </w:r>
    </w:p>
    <w:p w14:paraId="652DCE17" w14:textId="104C47DE" w:rsidR="00026EEB" w:rsidRDefault="0088400F" w:rsidP="00026E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="00026EEB" w:rsidRPr="00295110">
        <w:rPr>
          <w:rFonts w:asciiTheme="minorHAnsi" w:hAnsiTheme="minorHAnsi" w:cstheme="minorHAnsi"/>
          <w:b/>
        </w:rPr>
        <w:t xml:space="preserve"> </w:t>
      </w:r>
      <w:r w:rsidR="00026EEB">
        <w:rPr>
          <w:rFonts w:asciiTheme="minorHAnsi" w:hAnsiTheme="minorHAnsi" w:cstheme="minorHAnsi"/>
          <w:b/>
        </w:rPr>
        <w:t xml:space="preserve">13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26EEB">
        <w:rPr>
          <w:rFonts w:asciiTheme="minorHAnsi" w:hAnsiTheme="minorHAnsi" w:cstheme="minorHAnsi"/>
          <w:b/>
        </w:rPr>
        <w:t>Registrar Coordinating Committee</w:t>
      </w:r>
    </w:p>
    <w:p w14:paraId="77A7ABB5" w14:textId="4E089B75" w:rsidR="00026EEB" w:rsidRDefault="00CC43CD" w:rsidP="00026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8400F">
        <w:rPr>
          <w:rFonts w:asciiTheme="minorHAnsi" w:hAnsiTheme="minorHAnsi" w:cstheme="minorHAnsi"/>
        </w:rPr>
        <w:t xml:space="preserve">clause </w:t>
      </w:r>
      <w:r w:rsidR="00026EEB">
        <w:rPr>
          <w:rFonts w:asciiTheme="minorHAnsi" w:hAnsiTheme="minorHAnsi" w:cstheme="minorHAnsi"/>
        </w:rPr>
        <w:t>requires the registrar to participate in the Registrar Coordination Committee and comply with specified requirements.</w:t>
      </w:r>
    </w:p>
    <w:p w14:paraId="4FA31C9D" w14:textId="663EEDA0" w:rsidR="00026EEB" w:rsidRDefault="0088400F" w:rsidP="00026E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="00026EEB" w:rsidRPr="00295110">
        <w:rPr>
          <w:rFonts w:asciiTheme="minorHAnsi" w:hAnsiTheme="minorHAnsi" w:cstheme="minorHAnsi"/>
          <w:b/>
        </w:rPr>
        <w:t xml:space="preserve"> </w:t>
      </w:r>
      <w:r w:rsidR="00026EEB">
        <w:rPr>
          <w:rFonts w:asciiTheme="minorHAnsi" w:hAnsiTheme="minorHAnsi" w:cstheme="minorHAnsi"/>
          <w:b/>
        </w:rPr>
        <w:t xml:space="preserve">14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26EEB">
        <w:rPr>
          <w:rFonts w:asciiTheme="minorHAnsi" w:hAnsiTheme="minorHAnsi" w:cstheme="minorHAnsi"/>
          <w:b/>
        </w:rPr>
        <w:t>Complaints Handling</w:t>
      </w:r>
    </w:p>
    <w:p w14:paraId="44663A11" w14:textId="172F0E4F" w:rsidR="00026EEB" w:rsidRDefault="00CC43CD" w:rsidP="00026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8400F">
        <w:rPr>
          <w:rFonts w:asciiTheme="minorHAnsi" w:hAnsiTheme="minorHAnsi" w:cstheme="minorHAnsi"/>
        </w:rPr>
        <w:t xml:space="preserve">clause </w:t>
      </w:r>
      <w:r w:rsidR="00026EEB">
        <w:rPr>
          <w:rFonts w:asciiTheme="minorHAnsi" w:hAnsiTheme="minorHAnsi" w:cstheme="minorHAnsi"/>
        </w:rPr>
        <w:t>requires a registrar to have an inquiry and complaints handling process in place and includes specified requirements to be included in this process.</w:t>
      </w:r>
    </w:p>
    <w:p w14:paraId="3C40B0EB" w14:textId="0344B7DB" w:rsidR="00026EEB" w:rsidRDefault="0088400F" w:rsidP="00026E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Pr="00295110">
        <w:rPr>
          <w:rFonts w:asciiTheme="minorHAnsi" w:hAnsiTheme="minorHAnsi" w:cstheme="minorHAnsi"/>
          <w:b/>
        </w:rPr>
        <w:t xml:space="preserve"> </w:t>
      </w:r>
      <w:r w:rsidR="00026EEB">
        <w:rPr>
          <w:rFonts w:asciiTheme="minorHAnsi" w:hAnsiTheme="minorHAnsi" w:cstheme="minorHAnsi"/>
          <w:b/>
        </w:rPr>
        <w:t xml:space="preserve">15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26EEB">
        <w:rPr>
          <w:rFonts w:asciiTheme="minorHAnsi" w:hAnsiTheme="minorHAnsi" w:cstheme="minorHAnsi"/>
          <w:b/>
        </w:rPr>
        <w:t>On-line Access</w:t>
      </w:r>
    </w:p>
    <w:p w14:paraId="125597A7" w14:textId="3B40C4E6" w:rsidR="00026EEB" w:rsidRDefault="00CC43CD" w:rsidP="00026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8400F">
        <w:rPr>
          <w:rFonts w:asciiTheme="minorHAnsi" w:hAnsiTheme="minorHAnsi" w:cstheme="minorHAnsi"/>
        </w:rPr>
        <w:t xml:space="preserve">clause </w:t>
      </w:r>
      <w:r w:rsidR="00026EEB">
        <w:rPr>
          <w:rFonts w:asciiTheme="minorHAnsi" w:hAnsiTheme="minorHAnsi" w:cstheme="minorHAnsi"/>
        </w:rPr>
        <w:t xml:space="preserve">requires registrars to provide the ACMA </w:t>
      </w:r>
      <w:r w:rsidR="0019185D">
        <w:rPr>
          <w:rFonts w:asciiTheme="minorHAnsi" w:hAnsiTheme="minorHAnsi" w:cstheme="minorHAnsi"/>
        </w:rPr>
        <w:t xml:space="preserve">with </w:t>
      </w:r>
      <w:r w:rsidR="00026EEB">
        <w:rPr>
          <w:rFonts w:asciiTheme="minorHAnsi" w:hAnsiTheme="minorHAnsi" w:cstheme="minorHAnsi"/>
        </w:rPr>
        <w:t>secure on-line access to their database</w:t>
      </w:r>
      <w:r w:rsidR="00400C00">
        <w:rPr>
          <w:rFonts w:asciiTheme="minorHAnsi" w:hAnsiTheme="minorHAnsi" w:cstheme="minorHAnsi"/>
        </w:rPr>
        <w:t xml:space="preserve"> of registrations</w:t>
      </w:r>
      <w:r w:rsidR="00026EEB">
        <w:rPr>
          <w:rFonts w:asciiTheme="minorHAnsi" w:hAnsiTheme="minorHAnsi" w:cstheme="minorHAnsi"/>
        </w:rPr>
        <w:t xml:space="preserve"> </w:t>
      </w:r>
      <w:r w:rsidR="0019185D">
        <w:rPr>
          <w:rFonts w:asciiTheme="minorHAnsi" w:hAnsiTheme="minorHAnsi" w:cstheme="minorHAnsi"/>
        </w:rPr>
        <w:t xml:space="preserve">and also to provide </w:t>
      </w:r>
      <w:r w:rsidR="00026EEB">
        <w:rPr>
          <w:rFonts w:asciiTheme="minorHAnsi" w:hAnsiTheme="minorHAnsi" w:cstheme="minorHAnsi"/>
        </w:rPr>
        <w:t xml:space="preserve">limited </w:t>
      </w:r>
      <w:r w:rsidR="0019185D">
        <w:rPr>
          <w:rFonts w:asciiTheme="minorHAnsi" w:hAnsiTheme="minorHAnsi" w:cstheme="minorHAnsi"/>
        </w:rPr>
        <w:t xml:space="preserve">on-line </w:t>
      </w:r>
      <w:r w:rsidR="00026EEB">
        <w:rPr>
          <w:rFonts w:asciiTheme="minorHAnsi" w:hAnsiTheme="minorHAnsi" w:cstheme="minorHAnsi"/>
        </w:rPr>
        <w:t>public access to specified information</w:t>
      </w:r>
      <w:r w:rsidR="0019185D">
        <w:rPr>
          <w:rFonts w:asciiTheme="minorHAnsi" w:hAnsiTheme="minorHAnsi" w:cstheme="minorHAnsi"/>
        </w:rPr>
        <w:t xml:space="preserve"> included in their database</w:t>
      </w:r>
      <w:r w:rsidR="0088400F">
        <w:rPr>
          <w:rFonts w:asciiTheme="minorHAnsi" w:hAnsiTheme="minorHAnsi" w:cstheme="minorHAnsi"/>
        </w:rPr>
        <w:t xml:space="preserve"> of cabling provider registrations</w:t>
      </w:r>
      <w:r w:rsidR="00026EEB">
        <w:rPr>
          <w:rFonts w:asciiTheme="minorHAnsi" w:hAnsiTheme="minorHAnsi" w:cstheme="minorHAnsi"/>
        </w:rPr>
        <w:t xml:space="preserve">.  The registrar may also provide an on-line application </w:t>
      </w:r>
      <w:r w:rsidR="0019185D">
        <w:rPr>
          <w:rFonts w:asciiTheme="minorHAnsi" w:hAnsiTheme="minorHAnsi" w:cstheme="minorHAnsi"/>
        </w:rPr>
        <w:t>process for registration provided they are able to guarantee the security and integrity of such applications</w:t>
      </w:r>
      <w:r w:rsidR="00026EEB">
        <w:rPr>
          <w:rFonts w:asciiTheme="minorHAnsi" w:hAnsiTheme="minorHAnsi" w:cstheme="minorHAnsi"/>
        </w:rPr>
        <w:t>.</w:t>
      </w:r>
    </w:p>
    <w:p w14:paraId="3A437B1C" w14:textId="12753EA9" w:rsidR="00026EEB" w:rsidRDefault="0088400F" w:rsidP="00026E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="00026EEB" w:rsidRPr="00295110">
        <w:rPr>
          <w:rFonts w:asciiTheme="minorHAnsi" w:hAnsiTheme="minorHAnsi" w:cstheme="minorHAnsi"/>
          <w:b/>
        </w:rPr>
        <w:t xml:space="preserve"> </w:t>
      </w:r>
      <w:r w:rsidR="00026EEB">
        <w:rPr>
          <w:rFonts w:asciiTheme="minorHAnsi" w:hAnsiTheme="minorHAnsi" w:cstheme="minorHAnsi"/>
          <w:b/>
        </w:rPr>
        <w:t xml:space="preserve">16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26EEB">
        <w:rPr>
          <w:rFonts w:asciiTheme="minorHAnsi" w:hAnsiTheme="minorHAnsi" w:cstheme="minorHAnsi"/>
          <w:b/>
        </w:rPr>
        <w:t>Confidential Information</w:t>
      </w:r>
    </w:p>
    <w:p w14:paraId="4DD00054" w14:textId="36F19B8F" w:rsidR="00026EEB" w:rsidRDefault="00CC43CD" w:rsidP="00026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8400F">
        <w:rPr>
          <w:rFonts w:asciiTheme="minorHAnsi" w:hAnsiTheme="minorHAnsi" w:cstheme="minorHAnsi"/>
        </w:rPr>
        <w:t xml:space="preserve">clause </w:t>
      </w:r>
      <w:r w:rsidR="004E481D">
        <w:rPr>
          <w:rFonts w:asciiTheme="minorHAnsi" w:hAnsiTheme="minorHAnsi" w:cstheme="minorHAnsi"/>
        </w:rPr>
        <w:t xml:space="preserve">specifies that </w:t>
      </w:r>
      <w:r w:rsidR="00805CC3">
        <w:rPr>
          <w:rFonts w:asciiTheme="minorHAnsi" w:hAnsiTheme="minorHAnsi" w:cstheme="minorHAnsi"/>
        </w:rPr>
        <w:t xml:space="preserve">a </w:t>
      </w:r>
      <w:r w:rsidR="004E481D">
        <w:rPr>
          <w:rFonts w:asciiTheme="minorHAnsi" w:hAnsiTheme="minorHAnsi" w:cstheme="minorHAnsi"/>
        </w:rPr>
        <w:t>registrar may only disclose information</w:t>
      </w:r>
      <w:r w:rsidR="00CD6906">
        <w:rPr>
          <w:rFonts w:asciiTheme="minorHAnsi" w:hAnsiTheme="minorHAnsi" w:cstheme="minorHAnsi"/>
        </w:rPr>
        <w:t>,</w:t>
      </w:r>
      <w:r w:rsidR="004E481D">
        <w:rPr>
          <w:rFonts w:asciiTheme="minorHAnsi" w:hAnsiTheme="minorHAnsi" w:cstheme="minorHAnsi"/>
        </w:rPr>
        <w:t xml:space="preserve"> </w:t>
      </w:r>
      <w:r w:rsidR="00290D45">
        <w:rPr>
          <w:rFonts w:asciiTheme="minorHAnsi" w:hAnsiTheme="minorHAnsi" w:cstheme="minorHAnsi"/>
        </w:rPr>
        <w:t xml:space="preserve">given to the registrar by the </w:t>
      </w:r>
      <w:r w:rsidR="00025FCF">
        <w:rPr>
          <w:rFonts w:asciiTheme="minorHAnsi" w:hAnsiTheme="minorHAnsi" w:cstheme="minorHAnsi"/>
        </w:rPr>
        <w:t>ACMA, which</w:t>
      </w:r>
      <w:r w:rsidR="004E481D">
        <w:rPr>
          <w:rFonts w:asciiTheme="minorHAnsi" w:hAnsiTheme="minorHAnsi" w:cstheme="minorHAnsi"/>
        </w:rPr>
        <w:t xml:space="preserve"> is confidential or has been provided in confidence to </w:t>
      </w:r>
      <w:r w:rsidR="00290D45">
        <w:rPr>
          <w:rFonts w:asciiTheme="minorHAnsi" w:hAnsiTheme="minorHAnsi" w:cstheme="minorHAnsi"/>
        </w:rPr>
        <w:t xml:space="preserve">any </w:t>
      </w:r>
      <w:r w:rsidR="004E481D">
        <w:rPr>
          <w:rFonts w:asciiTheme="minorHAnsi" w:hAnsiTheme="minorHAnsi" w:cstheme="minorHAnsi"/>
        </w:rPr>
        <w:t>persons, other than the ACMA, if the ACMA gives written approval to do so.</w:t>
      </w:r>
    </w:p>
    <w:p w14:paraId="1D3924ED" w14:textId="6DE97F55" w:rsidR="004E481D" w:rsidRDefault="0088400F" w:rsidP="00887CAC">
      <w:pPr>
        <w:keepNext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="004E481D" w:rsidRPr="00295110">
        <w:rPr>
          <w:rFonts w:asciiTheme="minorHAnsi" w:hAnsiTheme="minorHAnsi" w:cstheme="minorHAnsi"/>
          <w:b/>
        </w:rPr>
        <w:t xml:space="preserve"> </w:t>
      </w:r>
      <w:r w:rsidR="004E481D">
        <w:rPr>
          <w:rFonts w:asciiTheme="minorHAnsi" w:hAnsiTheme="minorHAnsi" w:cstheme="minorHAnsi"/>
          <w:b/>
        </w:rPr>
        <w:t xml:space="preserve">17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4E481D">
        <w:rPr>
          <w:rFonts w:asciiTheme="minorHAnsi" w:hAnsiTheme="minorHAnsi" w:cstheme="minorHAnsi"/>
          <w:b/>
        </w:rPr>
        <w:t>Protection of Personal Information</w:t>
      </w:r>
    </w:p>
    <w:p w14:paraId="71BF4308" w14:textId="31C6DD89" w:rsidR="004E481D" w:rsidRDefault="00CC43CD" w:rsidP="00026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8400F">
        <w:rPr>
          <w:rFonts w:asciiTheme="minorHAnsi" w:hAnsiTheme="minorHAnsi" w:cstheme="minorHAnsi"/>
        </w:rPr>
        <w:t xml:space="preserve">clause </w:t>
      </w:r>
      <w:r w:rsidR="004E481D">
        <w:rPr>
          <w:rFonts w:asciiTheme="minorHAnsi" w:hAnsiTheme="minorHAnsi" w:cstheme="minorHAnsi"/>
        </w:rPr>
        <w:t xml:space="preserve">requires that a registrar and any subcontractors must comply with the provisions of the </w:t>
      </w:r>
      <w:r w:rsidR="004E481D" w:rsidRPr="00887CAC">
        <w:rPr>
          <w:rFonts w:asciiTheme="minorHAnsi" w:hAnsiTheme="minorHAnsi" w:cstheme="minorHAnsi"/>
          <w:i/>
        </w:rPr>
        <w:t>Privacy Act</w:t>
      </w:r>
      <w:r w:rsidR="001B7165" w:rsidRPr="00887CAC">
        <w:rPr>
          <w:rFonts w:asciiTheme="minorHAnsi" w:hAnsiTheme="minorHAnsi" w:cstheme="minorHAnsi"/>
          <w:i/>
        </w:rPr>
        <w:t xml:space="preserve"> 1988</w:t>
      </w:r>
      <w:r w:rsidR="004E481D">
        <w:rPr>
          <w:rFonts w:asciiTheme="minorHAnsi" w:hAnsiTheme="minorHAnsi" w:cstheme="minorHAnsi"/>
        </w:rPr>
        <w:t xml:space="preserve"> when dealing with personal information for the purpose of providing services under the Deed.</w:t>
      </w:r>
    </w:p>
    <w:p w14:paraId="436A01B7" w14:textId="352D9BC6" w:rsidR="004E481D" w:rsidRDefault="001B7165" w:rsidP="00026E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Clause</w:t>
      </w:r>
      <w:r w:rsidR="004E481D" w:rsidRPr="00295110">
        <w:rPr>
          <w:rFonts w:asciiTheme="minorHAnsi" w:hAnsiTheme="minorHAnsi" w:cstheme="minorHAnsi"/>
          <w:b/>
        </w:rPr>
        <w:t xml:space="preserve"> </w:t>
      </w:r>
      <w:r w:rsidR="004E481D">
        <w:rPr>
          <w:rFonts w:asciiTheme="minorHAnsi" w:hAnsiTheme="minorHAnsi" w:cstheme="minorHAnsi"/>
          <w:b/>
        </w:rPr>
        <w:t xml:space="preserve">18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4E481D">
        <w:rPr>
          <w:rFonts w:asciiTheme="minorHAnsi" w:hAnsiTheme="minorHAnsi" w:cstheme="minorHAnsi"/>
          <w:b/>
        </w:rPr>
        <w:t>Intellectual Property</w:t>
      </w:r>
    </w:p>
    <w:p w14:paraId="34DFAF06" w14:textId="31BDCDF4" w:rsidR="004E481D" w:rsidRDefault="00CC43CD" w:rsidP="00026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1B7165">
        <w:rPr>
          <w:rFonts w:asciiTheme="minorHAnsi" w:hAnsiTheme="minorHAnsi" w:cstheme="minorHAnsi"/>
        </w:rPr>
        <w:t xml:space="preserve">clause </w:t>
      </w:r>
      <w:r w:rsidR="004E481D">
        <w:rPr>
          <w:rFonts w:asciiTheme="minorHAnsi" w:hAnsiTheme="minorHAnsi" w:cstheme="minorHAnsi"/>
        </w:rPr>
        <w:t>requires a registrar to agree that all intellectual property in the database vests with the Commonwealth.  The registrar may use</w:t>
      </w:r>
      <w:r w:rsidR="00CD6906">
        <w:rPr>
          <w:rFonts w:asciiTheme="minorHAnsi" w:hAnsiTheme="minorHAnsi" w:cstheme="minorHAnsi"/>
        </w:rPr>
        <w:t>,</w:t>
      </w:r>
      <w:r w:rsidR="004E481D">
        <w:rPr>
          <w:rFonts w:asciiTheme="minorHAnsi" w:hAnsiTheme="minorHAnsi" w:cstheme="minorHAnsi"/>
        </w:rPr>
        <w:t xml:space="preserve"> and must maintain</w:t>
      </w:r>
      <w:r w:rsidR="00CD6906">
        <w:rPr>
          <w:rFonts w:asciiTheme="minorHAnsi" w:hAnsiTheme="minorHAnsi" w:cstheme="minorHAnsi"/>
        </w:rPr>
        <w:t>,</w:t>
      </w:r>
      <w:r w:rsidR="004E481D">
        <w:rPr>
          <w:rFonts w:asciiTheme="minorHAnsi" w:hAnsiTheme="minorHAnsi" w:cstheme="minorHAnsi"/>
        </w:rPr>
        <w:t xml:space="preserve"> the database </w:t>
      </w:r>
      <w:r w:rsidR="00CA2374">
        <w:rPr>
          <w:rFonts w:asciiTheme="minorHAnsi" w:hAnsiTheme="minorHAnsi" w:cstheme="minorHAnsi"/>
        </w:rPr>
        <w:t xml:space="preserve">for the sole purpose of providing registration services </w:t>
      </w:r>
      <w:r w:rsidR="004E481D">
        <w:rPr>
          <w:rFonts w:asciiTheme="minorHAnsi" w:hAnsiTheme="minorHAnsi" w:cstheme="minorHAnsi"/>
        </w:rPr>
        <w:t xml:space="preserve">during the term of the Deed.  </w:t>
      </w:r>
      <w:r w:rsidR="00CA2374">
        <w:rPr>
          <w:rFonts w:asciiTheme="minorHAnsi" w:hAnsiTheme="minorHAnsi" w:cstheme="minorHAnsi"/>
        </w:rPr>
        <w:t xml:space="preserve">A </w:t>
      </w:r>
      <w:r w:rsidR="00CD6906">
        <w:rPr>
          <w:rFonts w:asciiTheme="minorHAnsi" w:hAnsiTheme="minorHAnsi" w:cstheme="minorHAnsi"/>
        </w:rPr>
        <w:t xml:space="preserve">complete and current </w:t>
      </w:r>
      <w:r w:rsidR="00CA2374">
        <w:rPr>
          <w:rFonts w:asciiTheme="minorHAnsi" w:hAnsiTheme="minorHAnsi" w:cstheme="minorHAnsi"/>
        </w:rPr>
        <w:t xml:space="preserve">copy of the database must be provided to the ACMA on a quarterly basis.  </w:t>
      </w:r>
      <w:r w:rsidR="004E481D">
        <w:rPr>
          <w:rFonts w:asciiTheme="minorHAnsi" w:hAnsiTheme="minorHAnsi" w:cstheme="minorHAnsi"/>
        </w:rPr>
        <w:t>The database</w:t>
      </w:r>
      <w:r w:rsidR="00CA2374">
        <w:rPr>
          <w:rFonts w:asciiTheme="minorHAnsi" w:hAnsiTheme="minorHAnsi" w:cstheme="minorHAnsi"/>
        </w:rPr>
        <w:t xml:space="preserve">, all derivatives and copies </w:t>
      </w:r>
      <w:r w:rsidR="004E481D">
        <w:rPr>
          <w:rFonts w:asciiTheme="minorHAnsi" w:hAnsiTheme="minorHAnsi" w:cstheme="minorHAnsi"/>
        </w:rPr>
        <w:t xml:space="preserve">must be returned to the Commonwealth </w:t>
      </w:r>
      <w:r w:rsidR="00CA2374">
        <w:rPr>
          <w:rFonts w:asciiTheme="minorHAnsi" w:hAnsiTheme="minorHAnsi" w:cstheme="minorHAnsi"/>
        </w:rPr>
        <w:t>if the Deed is terminated.</w:t>
      </w:r>
    </w:p>
    <w:p w14:paraId="16718AFC" w14:textId="504D9335" w:rsidR="00F61650" w:rsidRDefault="001B7165" w:rsidP="004B123B">
      <w:pPr>
        <w:keepNext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Clause</w:t>
      </w:r>
      <w:r w:rsidRPr="00295110">
        <w:rPr>
          <w:rFonts w:asciiTheme="minorHAnsi" w:hAnsiTheme="minorHAnsi" w:cstheme="minorHAnsi"/>
          <w:b/>
        </w:rPr>
        <w:t xml:space="preserve"> </w:t>
      </w:r>
      <w:r w:rsidR="000C673D">
        <w:rPr>
          <w:rFonts w:asciiTheme="minorHAnsi" w:hAnsiTheme="minorHAnsi" w:cstheme="minorHAnsi"/>
          <w:b/>
        </w:rPr>
        <w:t xml:space="preserve">25 </w:t>
      </w:r>
      <w:r w:rsidRPr="00E2037E">
        <w:rPr>
          <w:rFonts w:asciiTheme="minorHAnsi" w:hAnsiTheme="minorHAnsi" w:cstheme="minorHAnsi"/>
          <w:b/>
        </w:rPr>
        <w:t>–</w:t>
      </w:r>
      <w:r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C673D">
        <w:rPr>
          <w:rFonts w:asciiTheme="minorHAnsi" w:hAnsiTheme="minorHAnsi" w:cstheme="minorHAnsi"/>
          <w:b/>
        </w:rPr>
        <w:t>Termination</w:t>
      </w:r>
    </w:p>
    <w:p w14:paraId="294823B2" w14:textId="10580916" w:rsidR="00026EEB" w:rsidRDefault="00CC43CD" w:rsidP="00026E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1B7165">
        <w:rPr>
          <w:rFonts w:asciiTheme="minorHAnsi" w:hAnsiTheme="minorHAnsi" w:cstheme="minorHAnsi"/>
        </w:rPr>
        <w:t xml:space="preserve">clause </w:t>
      </w:r>
      <w:r w:rsidR="000C673D">
        <w:rPr>
          <w:rFonts w:asciiTheme="minorHAnsi" w:hAnsiTheme="minorHAnsi" w:cstheme="minorHAnsi"/>
        </w:rPr>
        <w:t>specifies default events which permit the ACMA to terminate the Deed by giving 30 days written notice to a registrar.  Six months after the commencement date, either a registrar or the ACMA may terminate the Deed at any time by giving the other party 3 months</w:t>
      </w:r>
      <w:r w:rsidR="002614BB">
        <w:rPr>
          <w:rFonts w:asciiTheme="minorHAnsi" w:hAnsiTheme="minorHAnsi" w:cstheme="minorHAnsi"/>
        </w:rPr>
        <w:t>’</w:t>
      </w:r>
      <w:r w:rsidR="000C673D">
        <w:rPr>
          <w:rFonts w:asciiTheme="minorHAnsi" w:hAnsiTheme="minorHAnsi" w:cstheme="minorHAnsi"/>
        </w:rPr>
        <w:t xml:space="preserve"> written notice.</w:t>
      </w:r>
    </w:p>
    <w:p w14:paraId="544E38DC" w14:textId="4F3DFB2A" w:rsidR="00324189" w:rsidRDefault="00324189" w:rsidP="00887CAC">
      <w:pPr>
        <w:spacing w:before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Schedule 4</w:t>
      </w:r>
      <w:r w:rsidR="001B7165">
        <w:rPr>
          <w:rFonts w:asciiTheme="minorHAnsi" w:hAnsiTheme="minorHAnsi" w:cstheme="minorHAnsi"/>
          <w:b/>
        </w:rPr>
        <w:t xml:space="preserve"> </w:t>
      </w:r>
      <w:r w:rsidR="001B7165" w:rsidRPr="00E2037E">
        <w:rPr>
          <w:rFonts w:asciiTheme="minorHAnsi" w:hAnsiTheme="minorHAnsi" w:cstheme="minorHAnsi"/>
          <w:b/>
        </w:rPr>
        <w:t>–</w:t>
      </w:r>
      <w:r w:rsidR="001B7165"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>
        <w:rPr>
          <w:rFonts w:asciiTheme="minorHAnsi" w:hAnsiTheme="minorHAnsi" w:cstheme="minorHAnsi"/>
          <w:b/>
        </w:rPr>
        <w:t xml:space="preserve">Cabling Registration Declaration Open/Restricted/Lift </w:t>
      </w:r>
    </w:p>
    <w:p w14:paraId="6ECDF009" w14:textId="0A5ED385" w:rsidR="002A6F13" w:rsidRDefault="00CC43CD" w:rsidP="0032418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This </w:t>
      </w:r>
      <w:r w:rsidR="001B7165">
        <w:rPr>
          <w:rFonts w:asciiTheme="minorHAnsi" w:hAnsiTheme="minorHAnsi" w:cstheme="minorHAnsi"/>
        </w:rPr>
        <w:t xml:space="preserve">Schedule </w:t>
      </w:r>
      <w:r w:rsidR="002A6F13">
        <w:rPr>
          <w:rFonts w:asciiTheme="minorHAnsi" w:hAnsiTheme="minorHAnsi" w:cstheme="minorHAnsi"/>
        </w:rPr>
        <w:t xml:space="preserve">includes </w:t>
      </w:r>
      <w:r w:rsidR="001B7165">
        <w:rPr>
          <w:rFonts w:asciiTheme="minorHAnsi" w:hAnsiTheme="minorHAnsi" w:cstheme="minorHAnsi"/>
        </w:rPr>
        <w:t xml:space="preserve">the </w:t>
      </w:r>
      <w:r w:rsidR="002A6F13">
        <w:rPr>
          <w:rFonts w:asciiTheme="minorHAnsi" w:hAnsiTheme="minorHAnsi" w:cstheme="minorHAnsi"/>
        </w:rPr>
        <w:t>form</w:t>
      </w:r>
      <w:r w:rsidR="001B7165">
        <w:rPr>
          <w:rFonts w:asciiTheme="minorHAnsi" w:hAnsiTheme="minorHAnsi" w:cstheme="minorHAnsi"/>
        </w:rPr>
        <w:t xml:space="preserve"> of declaration</w:t>
      </w:r>
      <w:r w:rsidR="002A6F13">
        <w:rPr>
          <w:rFonts w:asciiTheme="minorHAnsi" w:hAnsiTheme="minorHAnsi" w:cstheme="minorHAnsi"/>
        </w:rPr>
        <w:t xml:space="preserve"> to be completed by a person applying to a registrar to issue them with a cabling registration.</w:t>
      </w:r>
    </w:p>
    <w:p w14:paraId="581441E4" w14:textId="72E55766" w:rsidR="00E1376E" w:rsidRDefault="00E1376E" w:rsidP="00887CAC">
      <w:pPr>
        <w:spacing w:before="360"/>
        <w:jc w:val="both"/>
        <w:rPr>
          <w:rFonts w:asciiTheme="minorHAnsi" w:hAnsiTheme="minorHAnsi" w:cstheme="minorHAnsi"/>
          <w:b/>
        </w:rPr>
      </w:pPr>
      <w:r w:rsidRPr="00E1376E">
        <w:rPr>
          <w:rFonts w:asciiTheme="minorHAnsi" w:hAnsiTheme="minorHAnsi" w:cstheme="minorHAnsi"/>
        </w:rPr>
        <w:t xml:space="preserve"> </w:t>
      </w:r>
      <w:r w:rsidR="002A6F13">
        <w:rPr>
          <w:rFonts w:asciiTheme="minorHAnsi" w:hAnsiTheme="minorHAnsi" w:cstheme="minorHAnsi"/>
          <w:b/>
        </w:rPr>
        <w:t>Schedule 5</w:t>
      </w:r>
      <w:r w:rsidR="001B7165">
        <w:rPr>
          <w:rFonts w:asciiTheme="minorHAnsi" w:hAnsiTheme="minorHAnsi" w:cstheme="minorHAnsi"/>
          <w:b/>
        </w:rPr>
        <w:t xml:space="preserve"> </w:t>
      </w:r>
      <w:r w:rsidR="001B7165" w:rsidRPr="00E2037E">
        <w:rPr>
          <w:rFonts w:asciiTheme="minorHAnsi" w:hAnsiTheme="minorHAnsi" w:cstheme="minorHAnsi"/>
          <w:b/>
        </w:rPr>
        <w:t>–</w:t>
      </w:r>
      <w:r w:rsidR="001B7165"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2A6F13">
        <w:rPr>
          <w:rFonts w:asciiTheme="minorHAnsi" w:hAnsiTheme="minorHAnsi" w:cstheme="minorHAnsi"/>
          <w:b/>
        </w:rPr>
        <w:t>Accreditation Procedures for Cabling Provider Registrars</w:t>
      </w:r>
    </w:p>
    <w:p w14:paraId="484EAC2B" w14:textId="34A36B9A" w:rsidR="00E1376E" w:rsidRDefault="00CC43CD" w:rsidP="00E137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1B7165">
        <w:rPr>
          <w:rFonts w:asciiTheme="minorHAnsi" w:hAnsiTheme="minorHAnsi" w:cstheme="minorHAnsi"/>
        </w:rPr>
        <w:t xml:space="preserve">Schedule </w:t>
      </w:r>
      <w:r w:rsidR="002A6F13">
        <w:rPr>
          <w:rFonts w:asciiTheme="minorHAnsi" w:hAnsiTheme="minorHAnsi" w:cstheme="minorHAnsi"/>
        </w:rPr>
        <w:t xml:space="preserve">details the </w:t>
      </w:r>
      <w:r w:rsidR="001B7165">
        <w:rPr>
          <w:rFonts w:asciiTheme="minorHAnsi" w:hAnsiTheme="minorHAnsi" w:cstheme="minorHAnsi"/>
        </w:rPr>
        <w:t xml:space="preserve">accreditation procedures that apply in order for an entity to </w:t>
      </w:r>
      <w:r w:rsidR="002A6F13">
        <w:rPr>
          <w:rFonts w:asciiTheme="minorHAnsi" w:hAnsiTheme="minorHAnsi" w:cstheme="minorHAnsi"/>
        </w:rPr>
        <w:t>become a registrar</w:t>
      </w:r>
      <w:r w:rsidR="00530F39">
        <w:rPr>
          <w:rFonts w:asciiTheme="minorHAnsi" w:hAnsiTheme="minorHAnsi" w:cstheme="minorHAnsi"/>
        </w:rPr>
        <w:t>.</w:t>
      </w:r>
    </w:p>
    <w:p w14:paraId="13C9DF9A" w14:textId="58C56074" w:rsidR="002A6F13" w:rsidRDefault="002A6F13" w:rsidP="00AD0D65">
      <w:pPr>
        <w:keepNext/>
        <w:spacing w:befor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Schedule 6</w:t>
      </w:r>
      <w:r w:rsidR="00FE43C0">
        <w:rPr>
          <w:rFonts w:asciiTheme="minorHAnsi" w:hAnsiTheme="minorHAnsi" w:cstheme="minorHAnsi"/>
          <w:b/>
        </w:rPr>
        <w:t xml:space="preserve"> </w:t>
      </w:r>
      <w:r w:rsidR="00FE43C0" w:rsidRPr="00E2037E">
        <w:rPr>
          <w:rFonts w:asciiTheme="minorHAnsi" w:hAnsiTheme="minorHAnsi" w:cstheme="minorHAnsi"/>
          <w:b/>
        </w:rPr>
        <w:t>–</w:t>
      </w:r>
      <w:r w:rsidR="00FE43C0" w:rsidRPr="001529DA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>
        <w:rPr>
          <w:rFonts w:asciiTheme="minorHAnsi" w:hAnsiTheme="minorHAnsi" w:cstheme="minorHAnsi"/>
          <w:b/>
        </w:rPr>
        <w:t xml:space="preserve">Standard of cabling work – requirements for exemption of cabling work from compliance with certain clauses of </w:t>
      </w:r>
      <w:r w:rsidR="00111045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Wiring Rules</w:t>
      </w:r>
    </w:p>
    <w:p w14:paraId="05A4D2F6" w14:textId="4B40B3E6" w:rsidR="005B5F63" w:rsidRDefault="00CC43CD" w:rsidP="00887C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This </w:t>
      </w:r>
      <w:r w:rsidR="001B7165">
        <w:rPr>
          <w:rFonts w:asciiTheme="minorHAnsi" w:hAnsiTheme="minorHAnsi" w:cstheme="minorHAnsi"/>
        </w:rPr>
        <w:t xml:space="preserve">Schedule </w:t>
      </w:r>
      <w:r w:rsidR="002A6F13">
        <w:rPr>
          <w:rFonts w:asciiTheme="minorHAnsi" w:hAnsiTheme="minorHAnsi" w:cstheme="minorHAnsi"/>
        </w:rPr>
        <w:t>details certain cabling work that is not required to comply with specified clauses of the Wiring Rules</w:t>
      </w:r>
      <w:r w:rsidR="00750EDB">
        <w:rPr>
          <w:rFonts w:asciiTheme="minorHAnsi" w:hAnsiTheme="minorHAnsi" w:cstheme="minorHAnsi"/>
        </w:rPr>
        <w:t>.</w:t>
      </w:r>
      <w:r w:rsidR="0074669E">
        <w:rPr>
          <w:rFonts w:asciiTheme="minorHAnsi" w:hAnsiTheme="minorHAnsi" w:cstheme="minorHAnsi"/>
        </w:rPr>
        <w:t xml:space="preserve"> </w:t>
      </w:r>
      <w:r w:rsidR="0074669E" w:rsidRPr="0074669E">
        <w:rPr>
          <w:rFonts w:asciiTheme="minorHAnsi" w:hAnsiTheme="minorHAnsi" w:cstheme="minorHAnsi"/>
        </w:rPr>
        <w:t xml:space="preserve">The exemption applies to specified scenarios where the performance of cabling work is situated around or near low voltage electrical installations or terminations.  </w:t>
      </w:r>
    </w:p>
    <w:sectPr w:rsidR="005B5F6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D9FDC" w14:textId="77777777" w:rsidR="00A840D9" w:rsidRDefault="00A840D9" w:rsidP="00140057">
      <w:pPr>
        <w:spacing w:after="0" w:line="240" w:lineRule="auto"/>
      </w:pPr>
      <w:r>
        <w:separator/>
      </w:r>
    </w:p>
  </w:endnote>
  <w:endnote w:type="continuationSeparator" w:id="0">
    <w:p w14:paraId="6038830F" w14:textId="77777777" w:rsidR="00A840D9" w:rsidRDefault="00A840D9" w:rsidP="0014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49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781BF" w14:textId="2EFC5C29" w:rsidR="00140057" w:rsidRDefault="001400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1C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157DE4A" w14:textId="77777777" w:rsidR="00140057" w:rsidRDefault="00140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6FD4C" w14:textId="77777777" w:rsidR="00A840D9" w:rsidRDefault="00A840D9" w:rsidP="00140057">
      <w:pPr>
        <w:spacing w:after="0" w:line="240" w:lineRule="auto"/>
      </w:pPr>
      <w:r>
        <w:separator/>
      </w:r>
    </w:p>
  </w:footnote>
  <w:footnote w:type="continuationSeparator" w:id="0">
    <w:p w14:paraId="5733A56C" w14:textId="77777777" w:rsidR="00A840D9" w:rsidRDefault="00A840D9" w:rsidP="00140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66150"/>
    <w:multiLevelType w:val="hybridMultilevel"/>
    <w:tmpl w:val="09881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45C4D"/>
    <w:multiLevelType w:val="hybridMultilevel"/>
    <w:tmpl w:val="5E74FC28"/>
    <w:lvl w:ilvl="0" w:tplc="1A30FDD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E6FAB"/>
    <w:multiLevelType w:val="hybridMultilevel"/>
    <w:tmpl w:val="84204E8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4B50774"/>
    <w:multiLevelType w:val="hybridMultilevel"/>
    <w:tmpl w:val="56CAF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E65CD"/>
    <w:multiLevelType w:val="hybridMultilevel"/>
    <w:tmpl w:val="6388B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75"/>
    <w:rsid w:val="0001550B"/>
    <w:rsid w:val="0002369D"/>
    <w:rsid w:val="00025FCF"/>
    <w:rsid w:val="00026EEB"/>
    <w:rsid w:val="000307A1"/>
    <w:rsid w:val="00043FA0"/>
    <w:rsid w:val="00045604"/>
    <w:rsid w:val="00065D3A"/>
    <w:rsid w:val="00072575"/>
    <w:rsid w:val="000A33BD"/>
    <w:rsid w:val="000B72F6"/>
    <w:rsid w:val="000C673D"/>
    <w:rsid w:val="000C7263"/>
    <w:rsid w:val="000C7FAE"/>
    <w:rsid w:val="000D27C6"/>
    <w:rsid w:val="000D44D1"/>
    <w:rsid w:val="000D5C16"/>
    <w:rsid w:val="000D6B44"/>
    <w:rsid w:val="000E3000"/>
    <w:rsid w:val="000E41CC"/>
    <w:rsid w:val="000F6BFC"/>
    <w:rsid w:val="000F6F9B"/>
    <w:rsid w:val="00102AF9"/>
    <w:rsid w:val="00102F80"/>
    <w:rsid w:val="00110A9F"/>
    <w:rsid w:val="00110F0A"/>
    <w:rsid w:val="00111045"/>
    <w:rsid w:val="0011283D"/>
    <w:rsid w:val="001164F0"/>
    <w:rsid w:val="00135397"/>
    <w:rsid w:val="00140057"/>
    <w:rsid w:val="001406CF"/>
    <w:rsid w:val="00141740"/>
    <w:rsid w:val="00144F47"/>
    <w:rsid w:val="001529DA"/>
    <w:rsid w:val="0015754F"/>
    <w:rsid w:val="00164911"/>
    <w:rsid w:val="001702CA"/>
    <w:rsid w:val="001727C9"/>
    <w:rsid w:val="00173144"/>
    <w:rsid w:val="0017472D"/>
    <w:rsid w:val="0019185D"/>
    <w:rsid w:val="00191E01"/>
    <w:rsid w:val="00197458"/>
    <w:rsid w:val="00197ED2"/>
    <w:rsid w:val="001A1E26"/>
    <w:rsid w:val="001A268F"/>
    <w:rsid w:val="001A3E9C"/>
    <w:rsid w:val="001B7165"/>
    <w:rsid w:val="001C389A"/>
    <w:rsid w:val="001C3BD1"/>
    <w:rsid w:val="001D6537"/>
    <w:rsid w:val="001D6A63"/>
    <w:rsid w:val="001F1B5F"/>
    <w:rsid w:val="002060BF"/>
    <w:rsid w:val="002070A2"/>
    <w:rsid w:val="002133BA"/>
    <w:rsid w:val="00220334"/>
    <w:rsid w:val="00221039"/>
    <w:rsid w:val="002210F4"/>
    <w:rsid w:val="0025462B"/>
    <w:rsid w:val="00255890"/>
    <w:rsid w:val="002614BB"/>
    <w:rsid w:val="002702FD"/>
    <w:rsid w:val="00270F45"/>
    <w:rsid w:val="002874AA"/>
    <w:rsid w:val="00290D45"/>
    <w:rsid w:val="00291758"/>
    <w:rsid w:val="00295110"/>
    <w:rsid w:val="002A1B03"/>
    <w:rsid w:val="002A6F13"/>
    <w:rsid w:val="002A7B29"/>
    <w:rsid w:val="002C650B"/>
    <w:rsid w:val="002D33FF"/>
    <w:rsid w:val="002E6142"/>
    <w:rsid w:val="00302589"/>
    <w:rsid w:val="0030542B"/>
    <w:rsid w:val="00310BA1"/>
    <w:rsid w:val="003143DD"/>
    <w:rsid w:val="00314605"/>
    <w:rsid w:val="0032171D"/>
    <w:rsid w:val="00324189"/>
    <w:rsid w:val="00334546"/>
    <w:rsid w:val="003539AC"/>
    <w:rsid w:val="00362974"/>
    <w:rsid w:val="00364B00"/>
    <w:rsid w:val="00366CB1"/>
    <w:rsid w:val="00367F47"/>
    <w:rsid w:val="003776A8"/>
    <w:rsid w:val="00382952"/>
    <w:rsid w:val="00390127"/>
    <w:rsid w:val="003A6D24"/>
    <w:rsid w:val="003C3E96"/>
    <w:rsid w:val="003C4A14"/>
    <w:rsid w:val="003C5943"/>
    <w:rsid w:val="003D494C"/>
    <w:rsid w:val="003E7B81"/>
    <w:rsid w:val="003E7F84"/>
    <w:rsid w:val="003F4B13"/>
    <w:rsid w:val="003F6AC5"/>
    <w:rsid w:val="00400C00"/>
    <w:rsid w:val="00400F5C"/>
    <w:rsid w:val="004058A3"/>
    <w:rsid w:val="00443719"/>
    <w:rsid w:val="004913FC"/>
    <w:rsid w:val="00492556"/>
    <w:rsid w:val="00493909"/>
    <w:rsid w:val="00497221"/>
    <w:rsid w:val="00497FEB"/>
    <w:rsid w:val="004A2319"/>
    <w:rsid w:val="004A2D4C"/>
    <w:rsid w:val="004A3857"/>
    <w:rsid w:val="004B123B"/>
    <w:rsid w:val="004B3BB3"/>
    <w:rsid w:val="004B66C6"/>
    <w:rsid w:val="004B7E04"/>
    <w:rsid w:val="004C0D75"/>
    <w:rsid w:val="004C423F"/>
    <w:rsid w:val="004C44A7"/>
    <w:rsid w:val="004C684B"/>
    <w:rsid w:val="004E481D"/>
    <w:rsid w:val="004F2ACE"/>
    <w:rsid w:val="00510843"/>
    <w:rsid w:val="00517BE4"/>
    <w:rsid w:val="00530F39"/>
    <w:rsid w:val="005335E1"/>
    <w:rsid w:val="0053753B"/>
    <w:rsid w:val="00543FA6"/>
    <w:rsid w:val="00546604"/>
    <w:rsid w:val="00547AAD"/>
    <w:rsid w:val="00560DA6"/>
    <w:rsid w:val="00562B5E"/>
    <w:rsid w:val="00566F07"/>
    <w:rsid w:val="0058053B"/>
    <w:rsid w:val="00581F0C"/>
    <w:rsid w:val="00586558"/>
    <w:rsid w:val="005A18F3"/>
    <w:rsid w:val="005A393C"/>
    <w:rsid w:val="005B46A1"/>
    <w:rsid w:val="005B5F63"/>
    <w:rsid w:val="005C0390"/>
    <w:rsid w:val="005C5ABE"/>
    <w:rsid w:val="005F29AA"/>
    <w:rsid w:val="005F6146"/>
    <w:rsid w:val="0060094A"/>
    <w:rsid w:val="00603020"/>
    <w:rsid w:val="00610E99"/>
    <w:rsid w:val="00615A71"/>
    <w:rsid w:val="00620DF6"/>
    <w:rsid w:val="0062755D"/>
    <w:rsid w:val="00630753"/>
    <w:rsid w:val="00653A7C"/>
    <w:rsid w:val="00654009"/>
    <w:rsid w:val="00670280"/>
    <w:rsid w:val="00675A0B"/>
    <w:rsid w:val="00682F9E"/>
    <w:rsid w:val="00686A5A"/>
    <w:rsid w:val="006908B8"/>
    <w:rsid w:val="006C1155"/>
    <w:rsid w:val="006C1B0D"/>
    <w:rsid w:val="006E54CE"/>
    <w:rsid w:val="006F2F5A"/>
    <w:rsid w:val="006F4B70"/>
    <w:rsid w:val="00706229"/>
    <w:rsid w:val="007209F9"/>
    <w:rsid w:val="007242E5"/>
    <w:rsid w:val="00727C93"/>
    <w:rsid w:val="0074669E"/>
    <w:rsid w:val="00750EDB"/>
    <w:rsid w:val="007665B8"/>
    <w:rsid w:val="00772E05"/>
    <w:rsid w:val="00784B7D"/>
    <w:rsid w:val="007A0AFF"/>
    <w:rsid w:val="007A57FD"/>
    <w:rsid w:val="007B0AF0"/>
    <w:rsid w:val="007D4CC3"/>
    <w:rsid w:val="007E0B9B"/>
    <w:rsid w:val="007E3DC5"/>
    <w:rsid w:val="007E4CBC"/>
    <w:rsid w:val="007E7456"/>
    <w:rsid w:val="007F604F"/>
    <w:rsid w:val="00805CC3"/>
    <w:rsid w:val="00813534"/>
    <w:rsid w:val="00826D72"/>
    <w:rsid w:val="008456CD"/>
    <w:rsid w:val="008509EF"/>
    <w:rsid w:val="00856AA5"/>
    <w:rsid w:val="00857E97"/>
    <w:rsid w:val="008633FE"/>
    <w:rsid w:val="008741FC"/>
    <w:rsid w:val="0088400F"/>
    <w:rsid w:val="00885A1A"/>
    <w:rsid w:val="00887CAC"/>
    <w:rsid w:val="00892870"/>
    <w:rsid w:val="008C3D69"/>
    <w:rsid w:val="008C791F"/>
    <w:rsid w:val="008C7A1C"/>
    <w:rsid w:val="008D20AB"/>
    <w:rsid w:val="008D4176"/>
    <w:rsid w:val="008D4369"/>
    <w:rsid w:val="008D4A68"/>
    <w:rsid w:val="008D5CDF"/>
    <w:rsid w:val="008D6310"/>
    <w:rsid w:val="008E1165"/>
    <w:rsid w:val="008E2B62"/>
    <w:rsid w:val="008E7F5A"/>
    <w:rsid w:val="00900674"/>
    <w:rsid w:val="00900C74"/>
    <w:rsid w:val="00912342"/>
    <w:rsid w:val="00912E93"/>
    <w:rsid w:val="00923FB9"/>
    <w:rsid w:val="00924316"/>
    <w:rsid w:val="00932C5B"/>
    <w:rsid w:val="00935841"/>
    <w:rsid w:val="00941004"/>
    <w:rsid w:val="00947CF9"/>
    <w:rsid w:val="00954DB0"/>
    <w:rsid w:val="00961A7C"/>
    <w:rsid w:val="00961D8C"/>
    <w:rsid w:val="00967F6B"/>
    <w:rsid w:val="00984122"/>
    <w:rsid w:val="009849D2"/>
    <w:rsid w:val="00985AC0"/>
    <w:rsid w:val="00986E04"/>
    <w:rsid w:val="00990D19"/>
    <w:rsid w:val="009A4804"/>
    <w:rsid w:val="009D1E14"/>
    <w:rsid w:val="009E481D"/>
    <w:rsid w:val="009F27B0"/>
    <w:rsid w:val="009F7ECC"/>
    <w:rsid w:val="009F7F47"/>
    <w:rsid w:val="00A01F68"/>
    <w:rsid w:val="00A02167"/>
    <w:rsid w:val="00A12857"/>
    <w:rsid w:val="00A1385F"/>
    <w:rsid w:val="00A2035B"/>
    <w:rsid w:val="00A32E55"/>
    <w:rsid w:val="00A34FD2"/>
    <w:rsid w:val="00A45F14"/>
    <w:rsid w:val="00A518C7"/>
    <w:rsid w:val="00A57D5D"/>
    <w:rsid w:val="00A62649"/>
    <w:rsid w:val="00A671CA"/>
    <w:rsid w:val="00A840D9"/>
    <w:rsid w:val="00A87CEE"/>
    <w:rsid w:val="00A910B9"/>
    <w:rsid w:val="00A922E3"/>
    <w:rsid w:val="00AA4DFD"/>
    <w:rsid w:val="00AA6811"/>
    <w:rsid w:val="00AB0BB0"/>
    <w:rsid w:val="00AB1306"/>
    <w:rsid w:val="00AB5494"/>
    <w:rsid w:val="00AC372D"/>
    <w:rsid w:val="00AC681D"/>
    <w:rsid w:val="00AD0D65"/>
    <w:rsid w:val="00AF0B13"/>
    <w:rsid w:val="00AF3E74"/>
    <w:rsid w:val="00B02BF7"/>
    <w:rsid w:val="00B06D4E"/>
    <w:rsid w:val="00B24069"/>
    <w:rsid w:val="00B25F96"/>
    <w:rsid w:val="00B36FE7"/>
    <w:rsid w:val="00B43503"/>
    <w:rsid w:val="00B45E95"/>
    <w:rsid w:val="00B6284E"/>
    <w:rsid w:val="00B65919"/>
    <w:rsid w:val="00B86349"/>
    <w:rsid w:val="00B909F1"/>
    <w:rsid w:val="00BB22D8"/>
    <w:rsid w:val="00BB25B6"/>
    <w:rsid w:val="00BB537E"/>
    <w:rsid w:val="00BC41C4"/>
    <w:rsid w:val="00BE76B0"/>
    <w:rsid w:val="00C15B56"/>
    <w:rsid w:val="00C25BDA"/>
    <w:rsid w:val="00CA2374"/>
    <w:rsid w:val="00CA35B0"/>
    <w:rsid w:val="00CB6638"/>
    <w:rsid w:val="00CC43CD"/>
    <w:rsid w:val="00CC5B72"/>
    <w:rsid w:val="00CD6906"/>
    <w:rsid w:val="00CE45A5"/>
    <w:rsid w:val="00CF0275"/>
    <w:rsid w:val="00CF24B2"/>
    <w:rsid w:val="00CF5852"/>
    <w:rsid w:val="00CF6F37"/>
    <w:rsid w:val="00D02639"/>
    <w:rsid w:val="00D149BA"/>
    <w:rsid w:val="00D1754A"/>
    <w:rsid w:val="00D17CB7"/>
    <w:rsid w:val="00D23380"/>
    <w:rsid w:val="00D3205C"/>
    <w:rsid w:val="00D35F2F"/>
    <w:rsid w:val="00D571F3"/>
    <w:rsid w:val="00D638AE"/>
    <w:rsid w:val="00D776F2"/>
    <w:rsid w:val="00D936E2"/>
    <w:rsid w:val="00D97F80"/>
    <w:rsid w:val="00DC0BF2"/>
    <w:rsid w:val="00DC415B"/>
    <w:rsid w:val="00DC6291"/>
    <w:rsid w:val="00DD5493"/>
    <w:rsid w:val="00DE66D4"/>
    <w:rsid w:val="00DE77B9"/>
    <w:rsid w:val="00E1376E"/>
    <w:rsid w:val="00E20328"/>
    <w:rsid w:val="00E562C1"/>
    <w:rsid w:val="00E64277"/>
    <w:rsid w:val="00E8129D"/>
    <w:rsid w:val="00E8491A"/>
    <w:rsid w:val="00E84F4A"/>
    <w:rsid w:val="00EB610A"/>
    <w:rsid w:val="00EC20E6"/>
    <w:rsid w:val="00EC70EE"/>
    <w:rsid w:val="00ED6E40"/>
    <w:rsid w:val="00EE559E"/>
    <w:rsid w:val="00EE6C49"/>
    <w:rsid w:val="00F00280"/>
    <w:rsid w:val="00F1137F"/>
    <w:rsid w:val="00F15169"/>
    <w:rsid w:val="00F3776C"/>
    <w:rsid w:val="00F424D0"/>
    <w:rsid w:val="00F45366"/>
    <w:rsid w:val="00F55FBA"/>
    <w:rsid w:val="00F61650"/>
    <w:rsid w:val="00F63493"/>
    <w:rsid w:val="00F65588"/>
    <w:rsid w:val="00F664F6"/>
    <w:rsid w:val="00F713AB"/>
    <w:rsid w:val="00F74426"/>
    <w:rsid w:val="00F76EC1"/>
    <w:rsid w:val="00F81AE3"/>
    <w:rsid w:val="00FA1553"/>
    <w:rsid w:val="00FA7D2E"/>
    <w:rsid w:val="00FB5A4B"/>
    <w:rsid w:val="00FB7B86"/>
    <w:rsid w:val="00FD14F1"/>
    <w:rsid w:val="00FD4A7B"/>
    <w:rsid w:val="00FE181B"/>
    <w:rsid w:val="00FE43C0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DE2D3"/>
  <w15:chartTrackingRefBased/>
  <w15:docId w15:val="{197563F4-70A2-4863-BB69-DEA026E7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0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385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857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CharAmSchNo">
    <w:name w:val="CharAmSchNo"/>
    <w:basedOn w:val="DefaultParagraphFont"/>
    <w:rsid w:val="004A3857"/>
  </w:style>
  <w:style w:type="character" w:customStyle="1" w:styleId="CharPartText">
    <w:name w:val="CharPartText"/>
    <w:basedOn w:val="DefaultParagraphFont"/>
    <w:rsid w:val="004A3857"/>
  </w:style>
  <w:style w:type="paragraph" w:customStyle="1" w:styleId="HR">
    <w:name w:val="HR"/>
    <w:aliases w:val="Regulation Heading"/>
    <w:basedOn w:val="Normal"/>
    <w:next w:val="Normal"/>
    <w:uiPriority w:val="99"/>
    <w:rsid w:val="009F27B0"/>
    <w:pPr>
      <w:keepNext/>
      <w:spacing w:before="360" w:after="0" w:line="240" w:lineRule="auto"/>
      <w:ind w:left="964" w:hanging="964"/>
    </w:pPr>
    <w:rPr>
      <w:rFonts w:ascii="Arial" w:eastAsia="Times New Roman" w:hAnsi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4F4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5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A7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A7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71"/>
    <w:rPr>
      <w:rFonts w:ascii="Segoe UI" w:eastAsia="Calibri" w:hAnsi="Segoe UI" w:cs="Segoe UI"/>
      <w:sz w:val="18"/>
      <w:szCs w:val="18"/>
    </w:rPr>
  </w:style>
  <w:style w:type="paragraph" w:customStyle="1" w:styleId="acmabodytext">
    <w:name w:val="acmabodytext"/>
    <w:basedOn w:val="Normal"/>
    <w:rsid w:val="00D23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936E2"/>
    <w:pPr>
      <w:ind w:left="720"/>
      <w:contextualSpacing/>
    </w:pPr>
  </w:style>
  <w:style w:type="paragraph" w:customStyle="1" w:styleId="ACMAHeading2">
    <w:name w:val="ACMA Heading 2"/>
    <w:next w:val="Normal"/>
    <w:uiPriority w:val="99"/>
    <w:rsid w:val="008509EF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cap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0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0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0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8950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5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6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2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619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0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03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89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law.gov.a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acact01srvp1\userdata$\SKugathasan\cabling%20amendments%202011\Final\www.acma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acact01srvp1\userdata$\SKugathasan\cabling%20amendments%202011\Final\www.acma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msalliance.com.au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dards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0DDE-8ECE-4661-BB7A-EA626391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29616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Nguyen</dc:creator>
  <cp:keywords/>
  <dc:description/>
  <cp:lastModifiedBy>Paul Miszalski</cp:lastModifiedBy>
  <cp:revision>7</cp:revision>
  <cp:lastPrinted>2014-11-04T21:52:00Z</cp:lastPrinted>
  <dcterms:created xsi:type="dcterms:W3CDTF">2014-12-04T02:52:00Z</dcterms:created>
  <dcterms:modified xsi:type="dcterms:W3CDTF">2014-12-04T02:57:00Z</dcterms:modified>
</cp:coreProperties>
</file>