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5914A" w14:textId="77777777" w:rsidR="00F66B93" w:rsidRPr="00225B6D" w:rsidRDefault="00F66B93" w:rsidP="00F66B93">
      <w:pPr>
        <w:spacing w:after="120" w:line="240" w:lineRule="atLeast"/>
        <w:jc w:val="center"/>
        <w:rPr>
          <w:rFonts w:ascii="Times New Roman" w:hAnsi="Times New Roman"/>
          <w:b/>
          <w:sz w:val="28"/>
          <w:szCs w:val="28"/>
        </w:rPr>
      </w:pPr>
      <w:r w:rsidRPr="00225B6D">
        <w:rPr>
          <w:rFonts w:ascii="Times New Roman" w:hAnsi="Times New Roman"/>
          <w:b/>
          <w:sz w:val="28"/>
          <w:szCs w:val="28"/>
        </w:rPr>
        <w:t>EXPLANATORY STATEMENT</w:t>
      </w:r>
    </w:p>
    <w:p w14:paraId="5753A789" w14:textId="77777777" w:rsidR="00F66B93" w:rsidRPr="00225B6D" w:rsidRDefault="00F66B93" w:rsidP="00F66B93">
      <w:pPr>
        <w:spacing w:before="360" w:after="120" w:line="240" w:lineRule="atLeast"/>
        <w:jc w:val="center"/>
        <w:rPr>
          <w:rFonts w:ascii="Times New Roman" w:hAnsi="Times New Roman"/>
          <w:sz w:val="28"/>
          <w:szCs w:val="28"/>
        </w:rPr>
      </w:pPr>
      <w:r w:rsidRPr="00225B6D">
        <w:rPr>
          <w:rFonts w:ascii="Times New Roman" w:hAnsi="Times New Roman"/>
          <w:sz w:val="28"/>
          <w:szCs w:val="28"/>
        </w:rPr>
        <w:t>Issued by the Australian Communications and Media Authority</w:t>
      </w:r>
    </w:p>
    <w:p w14:paraId="3F4F22F0" w14:textId="77777777" w:rsidR="00F66B93" w:rsidRPr="00225B6D" w:rsidRDefault="00F66B93" w:rsidP="00F66B93">
      <w:pPr>
        <w:spacing w:before="360" w:after="120" w:line="240" w:lineRule="atLeast"/>
        <w:jc w:val="center"/>
        <w:rPr>
          <w:rFonts w:ascii="Times New Roman" w:hAnsi="Times New Roman"/>
          <w:b/>
          <w:sz w:val="28"/>
          <w:szCs w:val="28"/>
        </w:rPr>
      </w:pPr>
      <w:r w:rsidRPr="00225B6D">
        <w:rPr>
          <w:rFonts w:ascii="Times New Roman" w:hAnsi="Times New Roman"/>
          <w:b/>
          <w:sz w:val="28"/>
          <w:szCs w:val="28"/>
        </w:rPr>
        <w:t xml:space="preserve">Variation to Licence Area Plan – </w:t>
      </w:r>
      <w:r w:rsidR="00F07B19">
        <w:rPr>
          <w:rFonts w:ascii="Times New Roman" w:hAnsi="Times New Roman"/>
          <w:b/>
          <w:sz w:val="28"/>
          <w:szCs w:val="28"/>
        </w:rPr>
        <w:t>Riverland</w:t>
      </w:r>
      <w:r w:rsidRPr="00225B6D">
        <w:rPr>
          <w:rFonts w:ascii="Times New Roman" w:hAnsi="Times New Roman"/>
          <w:b/>
          <w:sz w:val="28"/>
          <w:szCs w:val="28"/>
        </w:rPr>
        <w:t xml:space="preserve"> </w:t>
      </w:r>
      <w:r w:rsidR="007850DA">
        <w:rPr>
          <w:rFonts w:ascii="Times New Roman" w:hAnsi="Times New Roman"/>
          <w:b/>
          <w:sz w:val="28"/>
          <w:szCs w:val="28"/>
        </w:rPr>
        <w:t xml:space="preserve">(Television and </w:t>
      </w:r>
      <w:r w:rsidRPr="00225B6D">
        <w:rPr>
          <w:rFonts w:ascii="Times New Roman" w:hAnsi="Times New Roman"/>
          <w:b/>
          <w:sz w:val="28"/>
          <w:szCs w:val="28"/>
        </w:rPr>
        <w:t>Radio</w:t>
      </w:r>
      <w:r w:rsidR="007850DA">
        <w:rPr>
          <w:rFonts w:ascii="Times New Roman" w:hAnsi="Times New Roman"/>
          <w:b/>
          <w:sz w:val="28"/>
          <w:szCs w:val="28"/>
        </w:rPr>
        <w:t>)</w:t>
      </w:r>
      <w:r w:rsidRPr="00225B6D">
        <w:rPr>
          <w:rFonts w:ascii="Times New Roman" w:hAnsi="Times New Roman"/>
          <w:b/>
          <w:sz w:val="28"/>
          <w:szCs w:val="28"/>
        </w:rPr>
        <w:t xml:space="preserve"> – No.</w:t>
      </w:r>
      <w:r w:rsidR="00F07B19">
        <w:rPr>
          <w:rFonts w:ascii="Times New Roman" w:hAnsi="Times New Roman"/>
          <w:b/>
          <w:sz w:val="28"/>
          <w:szCs w:val="28"/>
        </w:rPr>
        <w:t xml:space="preserve"> </w:t>
      </w:r>
      <w:r w:rsidRPr="00225B6D">
        <w:rPr>
          <w:rFonts w:ascii="Times New Roman" w:hAnsi="Times New Roman"/>
          <w:b/>
          <w:sz w:val="28"/>
          <w:szCs w:val="28"/>
        </w:rPr>
        <w:t>1 of 201</w:t>
      </w:r>
      <w:r w:rsidR="00F07B19">
        <w:rPr>
          <w:rFonts w:ascii="Times New Roman" w:hAnsi="Times New Roman"/>
          <w:b/>
          <w:sz w:val="28"/>
          <w:szCs w:val="28"/>
        </w:rPr>
        <w:t>4</w:t>
      </w:r>
    </w:p>
    <w:p w14:paraId="59FC27CE" w14:textId="77777777" w:rsidR="00F66B93" w:rsidRPr="00225B6D" w:rsidRDefault="00F66B93" w:rsidP="00F66B93">
      <w:pPr>
        <w:spacing w:before="360" w:after="120" w:line="240" w:lineRule="atLeast"/>
        <w:jc w:val="center"/>
        <w:rPr>
          <w:rFonts w:ascii="Times New Roman" w:hAnsi="Times New Roman"/>
          <w:i/>
          <w:sz w:val="28"/>
          <w:szCs w:val="28"/>
        </w:rPr>
      </w:pPr>
      <w:r w:rsidRPr="00225B6D">
        <w:rPr>
          <w:rFonts w:ascii="Times New Roman" w:hAnsi="Times New Roman"/>
          <w:i/>
          <w:sz w:val="28"/>
          <w:szCs w:val="28"/>
        </w:rPr>
        <w:t>Broadcasting Services Act 1992</w:t>
      </w:r>
    </w:p>
    <w:p w14:paraId="398FE2C7" w14:textId="77777777" w:rsidR="00F66B93" w:rsidRDefault="00F66B93" w:rsidP="00F66B93">
      <w:pPr>
        <w:pStyle w:val="ACMANumberedList"/>
        <w:numPr>
          <w:ilvl w:val="0"/>
          <w:numId w:val="0"/>
        </w:numPr>
        <w:spacing w:before="80" w:after="120" w:line="240" w:lineRule="atLeast"/>
        <w:rPr>
          <w:rFonts w:ascii="Arial" w:hAnsi="Arial" w:cs="Arial"/>
          <w:sz w:val="22"/>
          <w:szCs w:val="22"/>
        </w:rPr>
      </w:pPr>
    </w:p>
    <w:p w14:paraId="5FFBB712" w14:textId="77777777" w:rsidR="00F66B93" w:rsidRPr="00701662" w:rsidRDefault="00F66B93" w:rsidP="00F66B93">
      <w:pPr>
        <w:spacing w:after="120" w:line="240" w:lineRule="atLeast"/>
        <w:rPr>
          <w:rFonts w:ascii="Times New Roman" w:eastAsia="Times New Roman" w:hAnsi="Times New Roman" w:cs="Times New Roman"/>
          <w:sz w:val="24"/>
          <w:szCs w:val="24"/>
          <w:lang w:eastAsia="en-AU"/>
        </w:rPr>
      </w:pPr>
      <w:r w:rsidRPr="00701662">
        <w:rPr>
          <w:rFonts w:ascii="Times New Roman" w:eastAsia="Times New Roman" w:hAnsi="Times New Roman" w:cs="Times New Roman"/>
          <w:sz w:val="24"/>
          <w:szCs w:val="24"/>
          <w:lang w:eastAsia="en-AU"/>
        </w:rPr>
        <w:t xml:space="preserve">In accordance with the </w:t>
      </w:r>
      <w:r w:rsidRPr="009815A2">
        <w:rPr>
          <w:rFonts w:ascii="Times New Roman" w:eastAsia="Times New Roman" w:hAnsi="Times New Roman" w:cs="Times New Roman"/>
          <w:i/>
          <w:sz w:val="24"/>
          <w:szCs w:val="24"/>
          <w:lang w:eastAsia="en-AU"/>
        </w:rPr>
        <w:t>Australian Communications and Media Authority Act 2005</w:t>
      </w:r>
      <w:r w:rsidRPr="00701662">
        <w:rPr>
          <w:rFonts w:ascii="Times New Roman" w:eastAsia="Times New Roman" w:hAnsi="Times New Roman" w:cs="Times New Roman"/>
          <w:sz w:val="24"/>
          <w:szCs w:val="24"/>
          <w:lang w:eastAsia="en-AU"/>
        </w:rPr>
        <w:t xml:space="preserve">, the Australian Communications and Media Authority (ACMA) exercises powers and functions under the </w:t>
      </w:r>
      <w:r w:rsidRPr="009815A2">
        <w:rPr>
          <w:rFonts w:ascii="Times New Roman" w:eastAsia="Times New Roman" w:hAnsi="Times New Roman" w:cs="Times New Roman"/>
          <w:i/>
          <w:sz w:val="24"/>
          <w:szCs w:val="24"/>
          <w:lang w:eastAsia="en-AU"/>
        </w:rPr>
        <w:t>Broadcasting Services Act 1992</w:t>
      </w:r>
      <w:r w:rsidRPr="00701662">
        <w:rPr>
          <w:rFonts w:ascii="Times New Roman" w:eastAsia="Times New Roman" w:hAnsi="Times New Roman" w:cs="Times New Roman"/>
          <w:sz w:val="24"/>
          <w:szCs w:val="24"/>
          <w:lang w:eastAsia="en-AU"/>
        </w:rPr>
        <w:t xml:space="preserve"> (BSA).</w:t>
      </w:r>
    </w:p>
    <w:p w14:paraId="56AB1204" w14:textId="2CAE39CA" w:rsidR="00F66B93" w:rsidRPr="00701662" w:rsidRDefault="00F66B93" w:rsidP="00F66B93">
      <w:pPr>
        <w:spacing w:after="120" w:line="240" w:lineRule="atLeast"/>
        <w:rPr>
          <w:rFonts w:ascii="Times New Roman" w:eastAsia="Times New Roman" w:hAnsi="Times New Roman" w:cs="Times New Roman"/>
          <w:sz w:val="24"/>
          <w:szCs w:val="24"/>
          <w:lang w:eastAsia="en-AU"/>
        </w:rPr>
      </w:pPr>
      <w:r w:rsidRPr="00701662">
        <w:rPr>
          <w:rFonts w:ascii="Times New Roman" w:eastAsia="Times New Roman" w:hAnsi="Times New Roman" w:cs="Times New Roman"/>
          <w:sz w:val="24"/>
          <w:szCs w:val="24"/>
          <w:lang w:eastAsia="en-AU"/>
        </w:rPr>
        <w:t xml:space="preserve">The ACMA has made a variation to </w:t>
      </w:r>
      <w:r>
        <w:rPr>
          <w:rFonts w:ascii="Times New Roman" w:eastAsia="Times New Roman" w:hAnsi="Times New Roman" w:cs="Times New Roman"/>
          <w:sz w:val="24"/>
          <w:szCs w:val="24"/>
          <w:lang w:eastAsia="en-AU"/>
        </w:rPr>
        <w:t xml:space="preserve">the </w:t>
      </w:r>
      <w:r w:rsidR="007850DA" w:rsidRPr="001106FF">
        <w:rPr>
          <w:rFonts w:ascii="Times New Roman" w:eastAsia="Times New Roman" w:hAnsi="Times New Roman" w:cs="Times New Roman"/>
          <w:i/>
          <w:sz w:val="24"/>
          <w:szCs w:val="24"/>
          <w:lang w:val="en-US" w:eastAsia="en-AU"/>
        </w:rPr>
        <w:t>Licence Area Plan – Riverland (Television and Radio) – August 1996</w:t>
      </w:r>
      <w:r>
        <w:rPr>
          <w:rFonts w:ascii="Times New Roman" w:eastAsia="Times New Roman" w:hAnsi="Times New Roman" w:cs="Times New Roman"/>
          <w:sz w:val="24"/>
          <w:szCs w:val="24"/>
          <w:lang w:val="en-US" w:eastAsia="en-AU"/>
        </w:rPr>
        <w:t xml:space="preserve"> (the </w:t>
      </w:r>
      <w:r w:rsidR="00F07B19">
        <w:rPr>
          <w:rFonts w:ascii="Times New Roman" w:eastAsia="Times New Roman" w:hAnsi="Times New Roman" w:cs="Times New Roman"/>
          <w:sz w:val="24"/>
          <w:szCs w:val="24"/>
          <w:lang w:val="en-US" w:eastAsia="en-AU"/>
        </w:rPr>
        <w:t>Riverland</w:t>
      </w:r>
      <w:r>
        <w:rPr>
          <w:rFonts w:ascii="Times New Roman" w:eastAsia="Times New Roman" w:hAnsi="Times New Roman" w:cs="Times New Roman"/>
          <w:sz w:val="24"/>
          <w:szCs w:val="24"/>
          <w:lang w:val="en-US" w:eastAsia="en-AU"/>
        </w:rPr>
        <w:t xml:space="preserve"> LAP)</w:t>
      </w:r>
      <w:r w:rsidRPr="00701662" w:rsidDel="00701662">
        <w:rPr>
          <w:rFonts w:ascii="Times New Roman" w:eastAsia="Times New Roman" w:hAnsi="Times New Roman" w:cs="Times New Roman"/>
          <w:sz w:val="24"/>
          <w:szCs w:val="24"/>
          <w:lang w:eastAsia="en-AU"/>
        </w:rPr>
        <w:t xml:space="preserve">. </w:t>
      </w:r>
      <w:r w:rsidRPr="00701662">
        <w:rPr>
          <w:rFonts w:ascii="Times New Roman" w:eastAsia="Times New Roman" w:hAnsi="Times New Roman" w:cs="Times New Roman"/>
          <w:sz w:val="24"/>
          <w:szCs w:val="24"/>
          <w:lang w:eastAsia="en-AU"/>
        </w:rPr>
        <w:t xml:space="preserve">The variation was made under subsection 26(2) of the BSA and is referred to in this explanatory statement as “the </w:t>
      </w:r>
      <w:r>
        <w:rPr>
          <w:rFonts w:ascii="Times New Roman" w:eastAsia="Times New Roman" w:hAnsi="Times New Roman" w:cs="Times New Roman"/>
          <w:sz w:val="24"/>
          <w:szCs w:val="24"/>
          <w:lang w:eastAsia="en-AU"/>
        </w:rPr>
        <w:t>variation</w:t>
      </w:r>
      <w:r w:rsidRPr="00701662">
        <w:rPr>
          <w:rFonts w:ascii="Times New Roman" w:eastAsia="Times New Roman" w:hAnsi="Times New Roman" w:cs="Times New Roman"/>
          <w:sz w:val="24"/>
          <w:szCs w:val="24"/>
          <w:lang w:eastAsia="en-AU"/>
        </w:rPr>
        <w:t>”.</w:t>
      </w:r>
    </w:p>
    <w:p w14:paraId="7BDF138B" w14:textId="77777777" w:rsidR="00F66B93" w:rsidRPr="00701662" w:rsidRDefault="00F66B93" w:rsidP="00F66B93">
      <w:pPr>
        <w:spacing w:before="120" w:after="120" w:line="240" w:lineRule="atLeast"/>
        <w:rPr>
          <w:rFonts w:ascii="Times New Roman" w:eastAsia="Times New Roman" w:hAnsi="Times New Roman" w:cs="Times New Roman"/>
          <w:b/>
          <w:sz w:val="24"/>
          <w:szCs w:val="24"/>
          <w:lang w:eastAsia="en-AU"/>
        </w:rPr>
      </w:pPr>
      <w:r w:rsidRPr="00701662">
        <w:rPr>
          <w:rFonts w:ascii="Times New Roman" w:eastAsia="Times New Roman" w:hAnsi="Times New Roman" w:cs="Times New Roman"/>
          <w:b/>
          <w:sz w:val="24"/>
          <w:szCs w:val="24"/>
          <w:lang w:eastAsia="en-AU"/>
        </w:rPr>
        <w:t>The LAP and variations to the LAP</w:t>
      </w:r>
    </w:p>
    <w:p w14:paraId="37FDB182" w14:textId="77777777" w:rsidR="00F66B93" w:rsidRPr="00701662" w:rsidRDefault="00F66B93" w:rsidP="00F66B93">
      <w:pPr>
        <w:spacing w:after="120" w:line="240" w:lineRule="atLeast"/>
        <w:rPr>
          <w:rFonts w:ascii="Times New Roman" w:eastAsia="Times New Roman" w:hAnsi="Times New Roman" w:cs="Times New Roman"/>
          <w:sz w:val="24"/>
          <w:szCs w:val="24"/>
          <w:lang w:eastAsia="en-AU"/>
        </w:rPr>
      </w:pPr>
      <w:r w:rsidRPr="00701662">
        <w:rPr>
          <w:rFonts w:ascii="Times New Roman" w:eastAsia="Times New Roman" w:hAnsi="Times New Roman" w:cs="Times New Roman"/>
          <w:sz w:val="24"/>
          <w:szCs w:val="24"/>
          <w:lang w:eastAsia="en-AU"/>
        </w:rPr>
        <w:t xml:space="preserve">The ACMA prepares </w:t>
      </w:r>
      <w:r w:rsidR="007850DA">
        <w:rPr>
          <w:rFonts w:ascii="Times New Roman" w:eastAsia="Times New Roman" w:hAnsi="Times New Roman" w:cs="Times New Roman"/>
          <w:sz w:val="24"/>
          <w:szCs w:val="24"/>
          <w:lang w:eastAsia="en-AU"/>
        </w:rPr>
        <w:t>licence area plans (</w:t>
      </w:r>
      <w:r w:rsidRPr="00701662">
        <w:rPr>
          <w:rFonts w:ascii="Times New Roman" w:eastAsia="Times New Roman" w:hAnsi="Times New Roman" w:cs="Times New Roman"/>
          <w:sz w:val="24"/>
          <w:szCs w:val="24"/>
          <w:lang w:eastAsia="en-AU"/>
        </w:rPr>
        <w:t>LAPs</w:t>
      </w:r>
      <w:r w:rsidR="007850DA">
        <w:rPr>
          <w:rFonts w:ascii="Times New Roman" w:eastAsia="Times New Roman" w:hAnsi="Times New Roman" w:cs="Times New Roman"/>
          <w:sz w:val="24"/>
          <w:szCs w:val="24"/>
          <w:lang w:eastAsia="en-AU"/>
        </w:rPr>
        <w:t>)</w:t>
      </w:r>
      <w:r w:rsidRPr="00701662">
        <w:rPr>
          <w:rFonts w:ascii="Times New Roman" w:eastAsia="Times New Roman" w:hAnsi="Times New Roman" w:cs="Times New Roman"/>
          <w:sz w:val="24"/>
          <w:szCs w:val="24"/>
          <w:lang w:eastAsia="en-AU"/>
        </w:rPr>
        <w:t xml:space="preserve"> under subsection 26(1) of the BSA. LAPs determine the number and characteristics, including technical specifications, of broadcasting services that are to be available in particular areas of Australia with the use of the broadcasting services bands.</w:t>
      </w:r>
    </w:p>
    <w:p w14:paraId="1A8FA55D" w14:textId="77777777" w:rsidR="00F66B93" w:rsidRPr="00701662" w:rsidRDefault="00F66B93" w:rsidP="00F66B93">
      <w:pPr>
        <w:spacing w:after="120" w:line="240" w:lineRule="atLeast"/>
        <w:rPr>
          <w:rFonts w:ascii="Times New Roman" w:eastAsia="Times New Roman" w:hAnsi="Times New Roman" w:cs="Times New Roman"/>
          <w:sz w:val="24"/>
          <w:szCs w:val="24"/>
          <w:lang w:eastAsia="en-AU"/>
        </w:rPr>
      </w:pPr>
      <w:r w:rsidRPr="00701662">
        <w:rPr>
          <w:rFonts w:ascii="Times New Roman" w:eastAsia="Times New Roman" w:hAnsi="Times New Roman" w:cs="Times New Roman"/>
          <w:sz w:val="24"/>
          <w:szCs w:val="24"/>
          <w:lang w:eastAsia="en-AU"/>
        </w:rPr>
        <w:t>The ACMA may, by legislative instrument, vary LAPs under subsection 26(2) of the BSA.</w:t>
      </w:r>
    </w:p>
    <w:p w14:paraId="13C7B229" w14:textId="77777777" w:rsidR="00F66B93" w:rsidRDefault="00F66B93" w:rsidP="00F66B93">
      <w:pPr>
        <w:spacing w:after="120" w:line="240" w:lineRule="atLeast"/>
        <w:rPr>
          <w:rFonts w:ascii="Times New Roman" w:eastAsia="Times New Roman" w:hAnsi="Times New Roman" w:cs="Times New Roman"/>
          <w:sz w:val="24"/>
          <w:szCs w:val="24"/>
          <w:lang w:eastAsia="en-AU"/>
        </w:rPr>
      </w:pPr>
      <w:r w:rsidRPr="00701662">
        <w:rPr>
          <w:rFonts w:ascii="Times New Roman" w:eastAsia="Times New Roman" w:hAnsi="Times New Roman" w:cs="Times New Roman"/>
          <w:sz w:val="24"/>
          <w:szCs w:val="24"/>
          <w:lang w:eastAsia="en-AU"/>
        </w:rPr>
        <w:t xml:space="preserve">The </w:t>
      </w:r>
      <w:r w:rsidR="00F07B19">
        <w:rPr>
          <w:rFonts w:ascii="Times New Roman" w:eastAsia="Times New Roman" w:hAnsi="Times New Roman" w:cs="Times New Roman"/>
          <w:sz w:val="24"/>
          <w:szCs w:val="24"/>
          <w:lang w:eastAsia="en-AU"/>
        </w:rPr>
        <w:t>Riverland</w:t>
      </w:r>
      <w:r>
        <w:rPr>
          <w:rFonts w:ascii="Times New Roman" w:eastAsia="Times New Roman" w:hAnsi="Times New Roman" w:cs="Times New Roman"/>
          <w:sz w:val="24"/>
          <w:szCs w:val="24"/>
          <w:lang w:eastAsia="en-AU"/>
        </w:rPr>
        <w:t xml:space="preserve"> LAP was</w:t>
      </w:r>
      <w:r w:rsidRPr="00701662">
        <w:rPr>
          <w:rFonts w:ascii="Times New Roman" w:eastAsia="Times New Roman" w:hAnsi="Times New Roman" w:cs="Times New Roman"/>
          <w:sz w:val="24"/>
          <w:szCs w:val="24"/>
          <w:lang w:eastAsia="en-AU"/>
        </w:rPr>
        <w:t xml:space="preserve"> </w:t>
      </w:r>
      <w:r w:rsidRPr="00225B6D">
        <w:rPr>
          <w:rFonts w:ascii="Times New Roman" w:eastAsia="Times New Roman" w:hAnsi="Times New Roman" w:cs="Times New Roman"/>
          <w:sz w:val="24"/>
          <w:szCs w:val="24"/>
          <w:lang w:val="en-US" w:eastAsia="en-AU"/>
        </w:rPr>
        <w:t xml:space="preserve">determined on </w:t>
      </w:r>
      <w:r w:rsidR="00F07B19">
        <w:rPr>
          <w:rFonts w:ascii="Times New Roman" w:eastAsia="Times New Roman" w:hAnsi="Times New Roman" w:cs="Times New Roman"/>
          <w:sz w:val="24"/>
          <w:szCs w:val="24"/>
          <w:lang w:val="en-US" w:eastAsia="en-AU"/>
        </w:rPr>
        <w:t>22 August</w:t>
      </w:r>
      <w:r w:rsidRPr="00225B6D">
        <w:rPr>
          <w:rFonts w:ascii="Times New Roman" w:eastAsia="Times New Roman" w:hAnsi="Times New Roman" w:cs="Times New Roman"/>
          <w:sz w:val="24"/>
          <w:szCs w:val="24"/>
          <w:lang w:val="en-US" w:eastAsia="en-AU"/>
        </w:rPr>
        <w:t xml:space="preserve"> 1996 and varied on </w:t>
      </w:r>
      <w:r w:rsidR="003009A0">
        <w:rPr>
          <w:rFonts w:ascii="Times New Roman" w:eastAsia="Times New Roman" w:hAnsi="Times New Roman" w:cs="Times New Roman"/>
          <w:sz w:val="24"/>
          <w:szCs w:val="24"/>
          <w:lang w:val="en-US" w:eastAsia="en-AU"/>
        </w:rPr>
        <w:t>6 December 2001, 1 August 2008</w:t>
      </w:r>
      <w:r w:rsidRPr="00225B6D">
        <w:rPr>
          <w:rFonts w:ascii="Times New Roman" w:eastAsia="Times New Roman" w:hAnsi="Times New Roman" w:cs="Times New Roman"/>
          <w:sz w:val="24"/>
          <w:szCs w:val="24"/>
          <w:lang w:val="en-US" w:eastAsia="en-AU"/>
        </w:rPr>
        <w:t xml:space="preserve"> and 15 December 2010</w:t>
      </w:r>
      <w:r>
        <w:rPr>
          <w:rFonts w:ascii="Times New Roman" w:eastAsia="Times New Roman" w:hAnsi="Times New Roman" w:cs="Times New Roman"/>
          <w:sz w:val="24"/>
          <w:szCs w:val="24"/>
          <w:lang w:val="en-US" w:eastAsia="en-AU"/>
        </w:rPr>
        <w:t>.</w:t>
      </w:r>
      <w:r w:rsidRPr="00701662">
        <w:rPr>
          <w:rFonts w:ascii="Times New Roman" w:eastAsia="Times New Roman" w:hAnsi="Times New Roman" w:cs="Times New Roman"/>
          <w:sz w:val="24"/>
          <w:szCs w:val="24"/>
          <w:lang w:eastAsia="en-AU"/>
        </w:rPr>
        <w:t xml:space="preserve"> </w:t>
      </w:r>
    </w:p>
    <w:p w14:paraId="6F0A8C68" w14:textId="77777777" w:rsidR="00F66B93" w:rsidRPr="00701662" w:rsidRDefault="00F66B93" w:rsidP="00F66B93">
      <w:pPr>
        <w:spacing w:before="120" w:after="120" w:line="240" w:lineRule="atLeast"/>
        <w:rPr>
          <w:rFonts w:ascii="Times New Roman" w:eastAsia="Times New Roman" w:hAnsi="Times New Roman" w:cs="Times New Roman"/>
          <w:b/>
          <w:sz w:val="24"/>
          <w:szCs w:val="24"/>
          <w:lang w:eastAsia="en-AU"/>
        </w:rPr>
      </w:pPr>
      <w:r w:rsidRPr="00701662">
        <w:rPr>
          <w:rFonts w:ascii="Times New Roman" w:eastAsia="Times New Roman" w:hAnsi="Times New Roman" w:cs="Times New Roman"/>
          <w:b/>
          <w:sz w:val="24"/>
          <w:szCs w:val="24"/>
          <w:lang w:eastAsia="en-AU"/>
        </w:rPr>
        <w:t>Intended impact and effect</w:t>
      </w:r>
    </w:p>
    <w:p w14:paraId="02B976DC" w14:textId="6535F8EE" w:rsidR="00F66B93" w:rsidRDefault="00F66B93" w:rsidP="00F66B93">
      <w:pPr>
        <w:spacing w:after="120" w:line="240" w:lineRule="atLeast"/>
        <w:rPr>
          <w:rFonts w:ascii="Times New Roman" w:eastAsia="Times New Roman" w:hAnsi="Times New Roman" w:cs="Times New Roman"/>
          <w:sz w:val="24"/>
          <w:szCs w:val="24"/>
          <w:lang w:eastAsia="en-AU"/>
        </w:rPr>
      </w:pPr>
      <w:r w:rsidRPr="000C63BB">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variation</w:t>
      </w:r>
      <w:r w:rsidRPr="000C63BB">
        <w:rPr>
          <w:rFonts w:ascii="Times New Roman" w:eastAsia="Times New Roman" w:hAnsi="Times New Roman" w:cs="Times New Roman"/>
          <w:sz w:val="24"/>
          <w:szCs w:val="24"/>
          <w:lang w:eastAsia="en-AU"/>
        </w:rPr>
        <w:t xml:space="preserve"> </w:t>
      </w:r>
      <w:r w:rsidR="007850DA">
        <w:rPr>
          <w:rFonts w:ascii="Times New Roman" w:eastAsia="Times New Roman" w:hAnsi="Times New Roman" w:cs="Times New Roman"/>
          <w:sz w:val="24"/>
          <w:szCs w:val="24"/>
          <w:lang w:eastAsia="en-AU"/>
        </w:rPr>
        <w:t xml:space="preserve">removes redundant </w:t>
      </w:r>
      <w:r w:rsidR="003009A0">
        <w:rPr>
          <w:rFonts w:ascii="Times New Roman" w:eastAsia="Times New Roman" w:hAnsi="Times New Roman" w:cs="Times New Roman"/>
          <w:sz w:val="24"/>
          <w:szCs w:val="24"/>
          <w:lang w:eastAsia="en-AU"/>
        </w:rPr>
        <w:t xml:space="preserve">television specifications from the Riverland LAP and </w:t>
      </w:r>
      <w:r w:rsidR="007850DA">
        <w:rPr>
          <w:rFonts w:ascii="Times New Roman" w:eastAsia="Times New Roman" w:hAnsi="Times New Roman" w:cs="Times New Roman"/>
          <w:sz w:val="24"/>
          <w:szCs w:val="24"/>
          <w:lang w:eastAsia="en-AU"/>
        </w:rPr>
        <w:t xml:space="preserve">renames </w:t>
      </w:r>
      <w:r w:rsidR="003009A0">
        <w:rPr>
          <w:rFonts w:ascii="Times New Roman" w:eastAsia="Times New Roman" w:hAnsi="Times New Roman" w:cs="Times New Roman"/>
          <w:sz w:val="24"/>
          <w:szCs w:val="24"/>
          <w:lang w:eastAsia="en-AU"/>
        </w:rPr>
        <w:t xml:space="preserve">it </w:t>
      </w:r>
      <w:r w:rsidR="007850DA">
        <w:rPr>
          <w:rFonts w:ascii="Times New Roman" w:eastAsia="Times New Roman" w:hAnsi="Times New Roman" w:cs="Times New Roman"/>
          <w:sz w:val="24"/>
          <w:szCs w:val="24"/>
          <w:lang w:eastAsia="en-AU"/>
        </w:rPr>
        <w:t xml:space="preserve">the </w:t>
      </w:r>
      <w:r w:rsidR="003009A0" w:rsidRPr="001106FF">
        <w:rPr>
          <w:rFonts w:ascii="Times New Roman" w:eastAsia="Times New Roman" w:hAnsi="Times New Roman" w:cs="Times New Roman"/>
          <w:i/>
          <w:sz w:val="24"/>
          <w:szCs w:val="24"/>
          <w:lang w:eastAsia="en-AU"/>
        </w:rPr>
        <w:t xml:space="preserve">Licence Area Plan </w:t>
      </w:r>
      <w:r w:rsidR="003009A0" w:rsidRPr="001106FF">
        <w:rPr>
          <w:rFonts w:ascii="Times New Roman" w:eastAsia="Times New Roman" w:hAnsi="Times New Roman" w:cs="Times New Roman"/>
          <w:i/>
          <w:sz w:val="24"/>
          <w:szCs w:val="24"/>
          <w:lang w:eastAsia="en-AU"/>
        </w:rPr>
        <w:sym w:font="Symbol" w:char="F02D"/>
      </w:r>
      <w:r w:rsidR="003009A0" w:rsidRPr="001106FF">
        <w:rPr>
          <w:rFonts w:ascii="Times New Roman" w:eastAsia="Times New Roman" w:hAnsi="Times New Roman" w:cs="Times New Roman"/>
          <w:i/>
          <w:sz w:val="24"/>
          <w:szCs w:val="24"/>
          <w:lang w:eastAsia="en-AU"/>
        </w:rPr>
        <w:t xml:space="preserve"> Riverland Radio.</w:t>
      </w:r>
    </w:p>
    <w:p w14:paraId="201179D1" w14:textId="56109CBA" w:rsidR="00234C77" w:rsidRDefault="00234C77" w:rsidP="00F66B93">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Until the recent completion of switchover from analog to digital television broadcasting, LAPs were the instrument</w:t>
      </w:r>
      <w:r w:rsidR="00560E92">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used for planning analog television services.</w:t>
      </w:r>
    </w:p>
    <w:p w14:paraId="597AFAA1" w14:textId="61B0BBF2" w:rsidR="00234C77" w:rsidRDefault="00234C77" w:rsidP="00F66B93">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In 2011, the BSA was amended to empower the ACMA to make television licence area plans (TLAPs) under Part 3</w:t>
      </w:r>
      <w:r w:rsidR="001106FF">
        <w:rPr>
          <w:rFonts w:ascii="Times New Roman" w:eastAsia="Times New Roman" w:hAnsi="Times New Roman" w:cs="Times New Roman"/>
          <w:sz w:val="24"/>
          <w:szCs w:val="24"/>
          <w:lang w:eastAsia="en-AU"/>
        </w:rPr>
        <w:t xml:space="preserve"> of the BSA</w:t>
      </w:r>
      <w:r>
        <w:rPr>
          <w:rFonts w:ascii="Times New Roman" w:eastAsia="Times New Roman" w:hAnsi="Times New Roman" w:cs="Times New Roman"/>
          <w:sz w:val="24"/>
          <w:szCs w:val="24"/>
          <w:lang w:eastAsia="en-AU"/>
        </w:rPr>
        <w:t>.  TLAPS specify the channels that are to be available in particular licence areas for digital television broadcasting services, allot (or empower the ACMA to allot) those channels to broadcasters and specify the characteristics, including technical specifications, for digital television.</w:t>
      </w:r>
    </w:p>
    <w:p w14:paraId="5DEDC9B4" w14:textId="527DF31B" w:rsidR="00234C77" w:rsidRDefault="00234C77" w:rsidP="00F66B93">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As the long term planning instruments for television broadcasting services, when the TLAP for each licence area was made and came into effect, it replaced the existing LAP for that area</w:t>
      </w:r>
      <w:r w:rsidR="00D41871">
        <w:rPr>
          <w:rFonts w:ascii="Times New Roman" w:eastAsia="Times New Roman" w:hAnsi="Times New Roman" w:cs="Times New Roman"/>
          <w:sz w:val="24"/>
          <w:szCs w:val="24"/>
          <w:lang w:eastAsia="en-AU"/>
        </w:rPr>
        <w:t>, if the LAP dealt wholly with broadcasting services,</w:t>
      </w:r>
      <w:r>
        <w:rPr>
          <w:rFonts w:ascii="Times New Roman" w:eastAsia="Times New Roman" w:hAnsi="Times New Roman" w:cs="Times New Roman"/>
          <w:sz w:val="24"/>
          <w:szCs w:val="24"/>
          <w:lang w:eastAsia="en-AU"/>
        </w:rPr>
        <w:t xml:space="preserve"> and the LAP ceased to have effect.  If the existing LAP related partly to television broadcasting services and partly to other broadcasting services, the existing LAP ceased to have effect to the extent to which it related to television broadcasting services (paragraph 26(1H)(c) of the BSA).</w:t>
      </w:r>
    </w:p>
    <w:p w14:paraId="065FE8B8" w14:textId="11F18634" w:rsidR="00234C77" w:rsidRDefault="00F66B93" w:rsidP="00F66B93">
      <w:pPr>
        <w:spacing w:after="120" w:line="240" w:lineRule="atLeast"/>
        <w:rPr>
          <w:rFonts w:ascii="Times New Roman" w:eastAsia="Times New Roman" w:hAnsi="Times New Roman" w:cs="Times New Roman"/>
          <w:sz w:val="24"/>
          <w:szCs w:val="24"/>
          <w:lang w:eastAsia="en-AU"/>
        </w:rPr>
      </w:pPr>
      <w:r w:rsidRPr="00A93065">
        <w:rPr>
          <w:rFonts w:ascii="Times New Roman" w:hAnsi="Times New Roman" w:cs="Times New Roman"/>
          <w:sz w:val="24"/>
          <w:szCs w:val="24"/>
        </w:rPr>
        <w:t xml:space="preserve">The </w:t>
      </w:r>
      <w:r w:rsidRPr="00A93065">
        <w:rPr>
          <w:rFonts w:ascii="Times New Roman" w:hAnsi="Times New Roman" w:cs="Times New Roman"/>
          <w:i/>
          <w:sz w:val="24"/>
          <w:szCs w:val="24"/>
        </w:rPr>
        <w:t>Television Licence Area Plan (</w:t>
      </w:r>
      <w:r w:rsidR="003009A0">
        <w:rPr>
          <w:rFonts w:ascii="Times New Roman" w:hAnsi="Times New Roman" w:cs="Times New Roman"/>
          <w:i/>
          <w:sz w:val="24"/>
          <w:szCs w:val="24"/>
        </w:rPr>
        <w:t>Riverland</w:t>
      </w:r>
      <w:r w:rsidRPr="00A93065">
        <w:rPr>
          <w:rFonts w:ascii="Times New Roman" w:hAnsi="Times New Roman" w:cs="Times New Roman"/>
          <w:i/>
          <w:sz w:val="24"/>
          <w:szCs w:val="24"/>
        </w:rPr>
        <w:t>) 2011</w:t>
      </w:r>
      <w:r w:rsidRPr="00A93065">
        <w:rPr>
          <w:rFonts w:ascii="Times New Roman" w:hAnsi="Times New Roman" w:cs="Times New Roman"/>
          <w:sz w:val="24"/>
          <w:szCs w:val="24"/>
        </w:rPr>
        <w:t xml:space="preserve"> came into force on </w:t>
      </w:r>
      <w:r w:rsidR="007850DA">
        <w:rPr>
          <w:rFonts w:ascii="Times New Roman" w:hAnsi="Times New Roman" w:cs="Times New Roman"/>
          <w:sz w:val="24"/>
          <w:szCs w:val="24"/>
        </w:rPr>
        <w:t>2 April 2012</w:t>
      </w:r>
      <w:r w:rsidRPr="00A93065">
        <w:rPr>
          <w:rFonts w:ascii="Times New Roman" w:hAnsi="Times New Roman" w:cs="Times New Roman"/>
          <w:sz w:val="24"/>
          <w:szCs w:val="24"/>
        </w:rPr>
        <w:t xml:space="preserve"> and</w:t>
      </w:r>
      <w:r>
        <w:rPr>
          <w:rFonts w:ascii="Times New Roman" w:hAnsi="Times New Roman" w:cs="Times New Roman"/>
          <w:sz w:val="24"/>
          <w:szCs w:val="24"/>
        </w:rPr>
        <w:t>,</w:t>
      </w:r>
      <w:r w:rsidRPr="00A93065">
        <w:rPr>
          <w:rFonts w:ascii="Times New Roman" w:hAnsi="Times New Roman" w:cs="Times New Roman"/>
          <w:sz w:val="24"/>
          <w:szCs w:val="24"/>
        </w:rPr>
        <w:t xml:space="preserve"> therefore</w:t>
      </w:r>
      <w:r>
        <w:rPr>
          <w:rFonts w:ascii="Times New Roman" w:hAnsi="Times New Roman" w:cs="Times New Roman"/>
          <w:sz w:val="24"/>
          <w:szCs w:val="24"/>
        </w:rPr>
        <w:t>,</w:t>
      </w:r>
      <w:r w:rsidRPr="00A93065">
        <w:rPr>
          <w:rFonts w:ascii="Times New Roman" w:hAnsi="Times New Roman" w:cs="Times New Roman"/>
          <w:sz w:val="24"/>
          <w:szCs w:val="24"/>
        </w:rPr>
        <w:t xml:space="preserve"> </w:t>
      </w:r>
      <w:r w:rsidR="007850DA">
        <w:rPr>
          <w:rFonts w:ascii="Times New Roman" w:hAnsi="Times New Roman" w:cs="Times New Roman"/>
          <w:sz w:val="24"/>
          <w:szCs w:val="24"/>
        </w:rPr>
        <w:t>from</w:t>
      </w:r>
      <w:r w:rsidR="007850DA" w:rsidRPr="00A93065">
        <w:rPr>
          <w:rFonts w:ascii="Times New Roman" w:hAnsi="Times New Roman" w:cs="Times New Roman"/>
          <w:sz w:val="24"/>
          <w:szCs w:val="24"/>
        </w:rPr>
        <w:t xml:space="preserve"> </w:t>
      </w:r>
      <w:r w:rsidRPr="00A93065">
        <w:rPr>
          <w:rFonts w:ascii="Times New Roman" w:hAnsi="Times New Roman" w:cs="Times New Roman"/>
          <w:sz w:val="24"/>
          <w:szCs w:val="24"/>
        </w:rPr>
        <w:t>that date</w:t>
      </w:r>
      <w:r w:rsidR="00C56A17">
        <w:rPr>
          <w:rFonts w:ascii="Times New Roman" w:hAnsi="Times New Roman" w:cs="Times New Roman"/>
          <w:sz w:val="24"/>
          <w:szCs w:val="24"/>
        </w:rPr>
        <w:t>,</w:t>
      </w:r>
      <w:r w:rsidRPr="00A93065">
        <w:rPr>
          <w:rFonts w:ascii="Times New Roman" w:hAnsi="Times New Roman" w:cs="Times New Roman"/>
          <w:sz w:val="24"/>
          <w:szCs w:val="24"/>
        </w:rPr>
        <w:t xml:space="preserve"> the </w:t>
      </w:r>
      <w:r w:rsidR="007850DA">
        <w:rPr>
          <w:rFonts w:ascii="Times New Roman" w:hAnsi="Times New Roman" w:cs="Times New Roman"/>
          <w:sz w:val="24"/>
          <w:szCs w:val="24"/>
        </w:rPr>
        <w:t>specifications relating to</w:t>
      </w:r>
      <w:r w:rsidRPr="00A93065">
        <w:rPr>
          <w:rFonts w:ascii="Times New Roman" w:hAnsi="Times New Roman" w:cs="Times New Roman"/>
          <w:sz w:val="24"/>
          <w:szCs w:val="24"/>
        </w:rPr>
        <w:t xml:space="preserve"> television broadcasting services in the </w:t>
      </w:r>
      <w:r w:rsidR="00C56A17">
        <w:rPr>
          <w:rFonts w:ascii="Times New Roman" w:hAnsi="Times New Roman" w:cs="Times New Roman"/>
          <w:sz w:val="24"/>
          <w:szCs w:val="24"/>
        </w:rPr>
        <w:t>Riverland</w:t>
      </w:r>
      <w:r w:rsidRPr="00A93065">
        <w:rPr>
          <w:rFonts w:ascii="Times New Roman" w:hAnsi="Times New Roman" w:cs="Times New Roman"/>
          <w:sz w:val="24"/>
          <w:szCs w:val="24"/>
        </w:rPr>
        <w:t xml:space="preserve"> LAP ceased to have effect. </w:t>
      </w:r>
    </w:p>
    <w:p w14:paraId="286F84A8" w14:textId="77777777" w:rsidR="00F66B93" w:rsidRPr="00A93065" w:rsidRDefault="00F66B93" w:rsidP="00F66B93">
      <w:pPr>
        <w:spacing w:after="120" w:line="240" w:lineRule="atLeast"/>
        <w:rPr>
          <w:rFonts w:ascii="Times New Roman" w:eastAsia="Times New Roman" w:hAnsi="Times New Roman" w:cs="Times New Roman"/>
          <w:sz w:val="24"/>
          <w:szCs w:val="24"/>
          <w:lang w:eastAsia="en-AU"/>
        </w:rPr>
      </w:pPr>
      <w:r w:rsidRPr="000C63BB">
        <w:rPr>
          <w:rFonts w:ascii="Times New Roman" w:eastAsia="Times New Roman" w:hAnsi="Times New Roman" w:cs="Times New Roman"/>
          <w:sz w:val="24"/>
          <w:szCs w:val="24"/>
          <w:lang w:eastAsia="en-AU"/>
        </w:rPr>
        <w:lastRenderedPageBreak/>
        <w:t>The ACMA does not intend the variation to alter any existing rights and obligations, except as set out above.</w:t>
      </w:r>
    </w:p>
    <w:p w14:paraId="5940E225" w14:textId="77777777" w:rsidR="00F66B93" w:rsidRPr="00701662" w:rsidRDefault="00F66B93" w:rsidP="00F66B93">
      <w:pPr>
        <w:spacing w:before="120" w:after="120" w:line="240" w:lineRule="atLeast"/>
        <w:rPr>
          <w:rFonts w:ascii="Times New Roman" w:eastAsia="Times New Roman" w:hAnsi="Times New Roman" w:cs="Times New Roman"/>
          <w:b/>
          <w:sz w:val="24"/>
          <w:szCs w:val="24"/>
          <w:lang w:eastAsia="en-AU"/>
        </w:rPr>
      </w:pPr>
      <w:r w:rsidRPr="00701662">
        <w:rPr>
          <w:rFonts w:ascii="Times New Roman" w:eastAsia="Times New Roman" w:hAnsi="Times New Roman" w:cs="Times New Roman"/>
          <w:b/>
          <w:sz w:val="24"/>
          <w:szCs w:val="24"/>
          <w:lang w:eastAsia="en-AU"/>
        </w:rPr>
        <w:t>Regulatory Impact Analysis</w:t>
      </w:r>
    </w:p>
    <w:p w14:paraId="2930795D" w14:textId="0600A5C7" w:rsidR="00F66B93" w:rsidRPr="00B6235D" w:rsidRDefault="00F66B93" w:rsidP="00F66B93">
      <w:pPr>
        <w:spacing w:after="120" w:line="240" w:lineRule="atLeast"/>
        <w:rPr>
          <w:rFonts w:ascii="Times New Roman" w:eastAsia="Times New Roman" w:hAnsi="Times New Roman" w:cs="Times New Roman"/>
          <w:sz w:val="24"/>
          <w:szCs w:val="24"/>
          <w:lang w:eastAsia="en-AU"/>
        </w:rPr>
      </w:pPr>
      <w:r w:rsidRPr="00B6235D">
        <w:rPr>
          <w:rFonts w:ascii="Times New Roman" w:eastAsia="Times New Roman" w:hAnsi="Times New Roman" w:cs="Times New Roman"/>
          <w:sz w:val="24"/>
          <w:szCs w:val="24"/>
          <w:lang w:eastAsia="en-AU"/>
        </w:rPr>
        <w:t xml:space="preserve">The ACMA has considered the matter and referred it to the Office of Best Practice Regulation (OBPR). The OBPR formed the opinion that the proposed regulation is likely to have no or low impact on business or the economy; and neither a regulation impact statement nor a business cost calculator report is necessary in relation to the regulatory proposal. </w:t>
      </w:r>
    </w:p>
    <w:p w14:paraId="51DDF70B" w14:textId="61E46768" w:rsidR="00583922" w:rsidRDefault="00F66B93" w:rsidP="001106FF">
      <w:pPr>
        <w:spacing w:after="120" w:line="240" w:lineRule="atLeast"/>
        <w:rPr>
          <w:rFonts w:ascii="Times New Roman" w:eastAsia="Times New Roman" w:hAnsi="Times New Roman" w:cs="Times New Roman"/>
          <w:b/>
          <w:sz w:val="24"/>
          <w:szCs w:val="24"/>
          <w:lang w:eastAsia="en-AU"/>
        </w:rPr>
      </w:pPr>
      <w:r w:rsidRPr="00B6235D">
        <w:rPr>
          <w:rFonts w:ascii="Times New Roman" w:eastAsia="Times New Roman" w:hAnsi="Times New Roman" w:cs="Times New Roman"/>
          <w:sz w:val="24"/>
          <w:szCs w:val="24"/>
          <w:lang w:eastAsia="en-AU"/>
        </w:rPr>
        <w:t xml:space="preserve">The OBPR has issued an exemption reference number: </w:t>
      </w:r>
      <w:r w:rsidR="00583922">
        <w:rPr>
          <w:rFonts w:ascii="Times New Roman" w:eastAsia="Times New Roman" w:hAnsi="Times New Roman" w:cs="Times New Roman"/>
          <w:sz w:val="24"/>
          <w:szCs w:val="24"/>
          <w:lang w:eastAsia="en-AU"/>
        </w:rPr>
        <w:t>17469.</w:t>
      </w:r>
    </w:p>
    <w:p w14:paraId="4B5B37FD" w14:textId="77777777" w:rsidR="00F66B93" w:rsidRPr="00701662" w:rsidRDefault="00F66B93" w:rsidP="00F66B93">
      <w:pPr>
        <w:spacing w:before="120" w:after="120" w:line="240" w:lineRule="atLeast"/>
        <w:rPr>
          <w:rFonts w:ascii="Times New Roman" w:eastAsia="Times New Roman" w:hAnsi="Times New Roman" w:cs="Times New Roman"/>
          <w:b/>
          <w:sz w:val="24"/>
          <w:szCs w:val="24"/>
          <w:lang w:eastAsia="en-AU"/>
        </w:rPr>
      </w:pPr>
      <w:r w:rsidRPr="00701662">
        <w:rPr>
          <w:rFonts w:ascii="Times New Roman" w:eastAsia="Times New Roman" w:hAnsi="Times New Roman" w:cs="Times New Roman"/>
          <w:b/>
          <w:sz w:val="24"/>
          <w:szCs w:val="24"/>
          <w:lang w:eastAsia="en-AU"/>
        </w:rPr>
        <w:t>Consultation</w:t>
      </w:r>
    </w:p>
    <w:p w14:paraId="057FBA55" w14:textId="77777777" w:rsidR="00F66B93" w:rsidRPr="00583922" w:rsidRDefault="00F66B93" w:rsidP="00F66B93">
      <w:pPr>
        <w:spacing w:after="120" w:line="240" w:lineRule="atLeast"/>
        <w:rPr>
          <w:rFonts w:ascii="Times New Roman" w:eastAsia="Times New Roman" w:hAnsi="Times New Roman" w:cs="Times New Roman"/>
          <w:sz w:val="24"/>
          <w:szCs w:val="24"/>
          <w:lang w:eastAsia="en-AU"/>
        </w:rPr>
      </w:pPr>
      <w:r w:rsidRPr="00583922">
        <w:rPr>
          <w:rFonts w:ascii="Times New Roman" w:eastAsia="Times New Roman" w:hAnsi="Times New Roman" w:cs="Times New Roman"/>
          <w:sz w:val="24"/>
          <w:szCs w:val="24"/>
          <w:lang w:eastAsia="en-AU"/>
        </w:rPr>
        <w:t xml:space="preserve">Before making a decision to vary the </w:t>
      </w:r>
      <w:r w:rsidR="00C56A17" w:rsidRPr="00583922">
        <w:rPr>
          <w:rFonts w:ascii="Times New Roman" w:eastAsia="Times New Roman" w:hAnsi="Times New Roman" w:cs="Times New Roman"/>
          <w:sz w:val="24"/>
          <w:szCs w:val="24"/>
          <w:lang w:eastAsia="en-AU"/>
        </w:rPr>
        <w:t>Riverland</w:t>
      </w:r>
      <w:r w:rsidRPr="00583922">
        <w:rPr>
          <w:rFonts w:ascii="Times New Roman" w:eastAsia="Times New Roman" w:hAnsi="Times New Roman" w:cs="Times New Roman"/>
          <w:sz w:val="24"/>
          <w:szCs w:val="24"/>
          <w:lang w:eastAsia="en-AU"/>
        </w:rPr>
        <w:t xml:space="preserve"> LAP, the ACMA undertook the following consultation:</w:t>
      </w:r>
    </w:p>
    <w:p w14:paraId="56BA0684" w14:textId="35E4365E" w:rsidR="001106FF" w:rsidRPr="00583922" w:rsidRDefault="001106FF" w:rsidP="001106FF">
      <w:pPr>
        <w:pStyle w:val="ListParagraph"/>
        <w:numPr>
          <w:ilvl w:val="0"/>
          <w:numId w:val="4"/>
        </w:numPr>
        <w:spacing w:after="120" w:line="240" w:lineRule="atLeast"/>
        <w:rPr>
          <w:rFonts w:ascii="Times New Roman" w:eastAsia="Times New Roman" w:hAnsi="Times New Roman" w:cs="Times New Roman"/>
          <w:sz w:val="24"/>
          <w:szCs w:val="24"/>
          <w:lang w:eastAsia="en-AU"/>
        </w:rPr>
      </w:pPr>
      <w:r w:rsidRPr="00583922">
        <w:rPr>
          <w:rFonts w:ascii="Times New Roman" w:eastAsia="Times New Roman" w:hAnsi="Times New Roman" w:cs="Times New Roman"/>
          <w:sz w:val="24"/>
          <w:szCs w:val="24"/>
          <w:lang w:eastAsia="en-AU"/>
        </w:rPr>
        <w:t xml:space="preserve">On 4 September 2014, the ACMA wrote to the licensees providing </w:t>
      </w:r>
      <w:r>
        <w:rPr>
          <w:rFonts w:ascii="Times New Roman" w:eastAsia="Times New Roman" w:hAnsi="Times New Roman" w:cs="Times New Roman"/>
          <w:sz w:val="24"/>
          <w:szCs w:val="24"/>
          <w:lang w:eastAsia="en-AU"/>
        </w:rPr>
        <w:t xml:space="preserve">television and </w:t>
      </w:r>
      <w:r w:rsidRPr="00583922">
        <w:rPr>
          <w:rFonts w:ascii="Times New Roman" w:eastAsia="Times New Roman" w:hAnsi="Times New Roman" w:cs="Times New Roman"/>
          <w:sz w:val="24"/>
          <w:szCs w:val="24"/>
          <w:lang w:eastAsia="en-AU"/>
        </w:rPr>
        <w:t xml:space="preserve">radio broadcasting services in the </w:t>
      </w:r>
      <w:r>
        <w:rPr>
          <w:rFonts w:ascii="Times New Roman" w:eastAsia="Times New Roman" w:hAnsi="Times New Roman" w:cs="Times New Roman"/>
          <w:sz w:val="24"/>
          <w:szCs w:val="24"/>
          <w:lang w:eastAsia="en-AU"/>
        </w:rPr>
        <w:t>Riverland</w:t>
      </w:r>
      <w:r w:rsidRPr="00583922">
        <w:rPr>
          <w:rFonts w:ascii="Times New Roman" w:eastAsia="Times New Roman" w:hAnsi="Times New Roman" w:cs="Times New Roman"/>
          <w:sz w:val="24"/>
          <w:szCs w:val="24"/>
          <w:lang w:eastAsia="en-AU"/>
        </w:rPr>
        <w:t xml:space="preserve"> area to advise them of the release of the draft variation and to invite their comments by 17 October 2014.</w:t>
      </w:r>
    </w:p>
    <w:p w14:paraId="101C050E" w14:textId="125FEFC1" w:rsidR="00F66B93" w:rsidRPr="00583922" w:rsidRDefault="00F66B93" w:rsidP="00F66B93">
      <w:pPr>
        <w:pStyle w:val="ListParagraph"/>
        <w:numPr>
          <w:ilvl w:val="0"/>
          <w:numId w:val="4"/>
        </w:numPr>
        <w:spacing w:after="120" w:line="240" w:lineRule="atLeast"/>
        <w:rPr>
          <w:rFonts w:ascii="Times New Roman" w:eastAsia="Times New Roman" w:hAnsi="Times New Roman" w:cs="Times New Roman"/>
          <w:sz w:val="24"/>
          <w:szCs w:val="24"/>
          <w:lang w:eastAsia="en-AU"/>
        </w:rPr>
      </w:pPr>
      <w:r w:rsidRPr="00583922">
        <w:rPr>
          <w:rFonts w:ascii="Times New Roman" w:eastAsia="Times New Roman" w:hAnsi="Times New Roman" w:cs="Times New Roman"/>
          <w:sz w:val="24"/>
          <w:szCs w:val="24"/>
          <w:lang w:eastAsia="en-AU"/>
        </w:rPr>
        <w:t xml:space="preserve">On </w:t>
      </w:r>
      <w:r w:rsidR="001106FF">
        <w:rPr>
          <w:rFonts w:ascii="Times New Roman" w:eastAsia="Times New Roman" w:hAnsi="Times New Roman" w:cs="Times New Roman"/>
          <w:sz w:val="24"/>
          <w:szCs w:val="24"/>
          <w:lang w:eastAsia="en-AU"/>
        </w:rPr>
        <w:t>8</w:t>
      </w:r>
      <w:r w:rsidR="00583922" w:rsidRPr="00583922">
        <w:rPr>
          <w:rFonts w:ascii="Times New Roman" w:eastAsia="Times New Roman" w:hAnsi="Times New Roman" w:cs="Times New Roman"/>
          <w:sz w:val="24"/>
          <w:szCs w:val="24"/>
          <w:lang w:eastAsia="en-AU"/>
        </w:rPr>
        <w:t xml:space="preserve"> September</w:t>
      </w:r>
      <w:r w:rsidRPr="00583922">
        <w:rPr>
          <w:rFonts w:ascii="Times New Roman" w:eastAsia="Times New Roman" w:hAnsi="Times New Roman" w:cs="Times New Roman"/>
          <w:sz w:val="24"/>
          <w:szCs w:val="24"/>
          <w:lang w:eastAsia="en-AU"/>
        </w:rPr>
        <w:t xml:space="preserve"> 201</w:t>
      </w:r>
      <w:r w:rsidR="008E6471" w:rsidRPr="00583922">
        <w:rPr>
          <w:rFonts w:ascii="Times New Roman" w:eastAsia="Times New Roman" w:hAnsi="Times New Roman" w:cs="Times New Roman"/>
          <w:sz w:val="24"/>
          <w:szCs w:val="24"/>
          <w:lang w:eastAsia="en-AU"/>
        </w:rPr>
        <w:t>4</w:t>
      </w:r>
      <w:r w:rsidRPr="00583922">
        <w:rPr>
          <w:rFonts w:ascii="Times New Roman" w:eastAsia="Times New Roman" w:hAnsi="Times New Roman" w:cs="Times New Roman"/>
          <w:sz w:val="24"/>
          <w:szCs w:val="24"/>
          <w:lang w:eastAsia="en-AU"/>
        </w:rPr>
        <w:t>, the ACMA published the following papers on its web site:</w:t>
      </w:r>
    </w:p>
    <w:p w14:paraId="1DFAAA14" w14:textId="77777777" w:rsidR="00F66B93" w:rsidRPr="00583922" w:rsidRDefault="00162B93" w:rsidP="00F66B93">
      <w:pPr>
        <w:pStyle w:val="ListParagraph"/>
        <w:numPr>
          <w:ilvl w:val="1"/>
          <w:numId w:val="4"/>
        </w:numPr>
        <w:spacing w:after="120" w:line="240" w:lineRule="atLeast"/>
        <w:rPr>
          <w:rFonts w:ascii="Times New Roman" w:eastAsia="Times New Roman" w:hAnsi="Times New Roman" w:cs="Times New Roman"/>
          <w:sz w:val="24"/>
          <w:szCs w:val="24"/>
          <w:lang w:eastAsia="en-AU"/>
        </w:rPr>
      </w:pPr>
      <w:r>
        <w:rPr>
          <w:rFonts w:ascii="Times New Roman" w:hAnsi="Times New Roman" w:cs="Times New Roman"/>
        </w:rPr>
        <w:t xml:space="preserve">a </w:t>
      </w:r>
      <w:r w:rsidR="00583922" w:rsidRPr="00583922">
        <w:rPr>
          <w:rFonts w:ascii="Times New Roman" w:hAnsi="Times New Roman" w:cs="Times New Roman"/>
        </w:rPr>
        <w:t xml:space="preserve">draft </w:t>
      </w:r>
      <w:hyperlink r:id="rId7" w:history="1">
        <w:r w:rsidR="00F66B93" w:rsidRPr="00583922">
          <w:rPr>
            <w:rFonts w:ascii="Times New Roman" w:eastAsia="Times New Roman" w:hAnsi="Times New Roman" w:cs="Times New Roman"/>
            <w:sz w:val="24"/>
            <w:szCs w:val="24"/>
            <w:lang w:eastAsia="en-AU"/>
          </w:rPr>
          <w:t>variation</w:t>
        </w:r>
      </w:hyperlink>
      <w:r w:rsidR="00583922">
        <w:rPr>
          <w:rFonts w:ascii="Times New Roman" w:eastAsia="Times New Roman" w:hAnsi="Times New Roman" w:cs="Times New Roman"/>
          <w:sz w:val="24"/>
          <w:szCs w:val="24"/>
          <w:lang w:eastAsia="en-AU"/>
        </w:rPr>
        <w:t xml:space="preserve"> instrument</w:t>
      </w:r>
      <w:r w:rsidR="00F66B93" w:rsidRPr="00583922">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and</w:t>
      </w:r>
    </w:p>
    <w:p w14:paraId="345B7963" w14:textId="057D72F8" w:rsidR="00F66B93" w:rsidRPr="00583922" w:rsidRDefault="00F66B93" w:rsidP="00F66B93">
      <w:pPr>
        <w:pStyle w:val="ListParagraph"/>
        <w:numPr>
          <w:ilvl w:val="1"/>
          <w:numId w:val="4"/>
        </w:numPr>
        <w:spacing w:after="120" w:line="240" w:lineRule="atLeast"/>
        <w:rPr>
          <w:rFonts w:ascii="Times New Roman" w:eastAsia="Times New Roman" w:hAnsi="Times New Roman" w:cs="Times New Roman"/>
          <w:sz w:val="24"/>
          <w:szCs w:val="24"/>
          <w:lang w:eastAsia="en-AU"/>
        </w:rPr>
      </w:pPr>
      <w:r w:rsidRPr="00583922">
        <w:rPr>
          <w:rFonts w:ascii="Times New Roman" w:eastAsia="Times New Roman" w:hAnsi="Times New Roman" w:cs="Times New Roman"/>
          <w:sz w:val="24"/>
          <w:szCs w:val="24"/>
          <w:lang w:eastAsia="en-AU"/>
        </w:rPr>
        <w:t xml:space="preserve">an explanatory paper outlining the changes proposed in the draft variation and inviting public comment by </w:t>
      </w:r>
      <w:r w:rsidR="00583922" w:rsidRPr="00583922">
        <w:rPr>
          <w:rFonts w:ascii="Times New Roman" w:eastAsia="Times New Roman" w:hAnsi="Times New Roman" w:cs="Times New Roman"/>
          <w:sz w:val="24"/>
          <w:szCs w:val="24"/>
          <w:lang w:eastAsia="en-AU"/>
        </w:rPr>
        <w:t>17 October</w:t>
      </w:r>
      <w:r w:rsidRPr="00583922">
        <w:rPr>
          <w:rFonts w:ascii="Times New Roman" w:eastAsia="Times New Roman" w:hAnsi="Times New Roman" w:cs="Times New Roman"/>
          <w:sz w:val="24"/>
          <w:szCs w:val="24"/>
          <w:lang w:eastAsia="en-AU"/>
        </w:rPr>
        <w:t xml:space="preserve"> 201</w:t>
      </w:r>
      <w:r w:rsidR="008E6471" w:rsidRPr="00583922">
        <w:rPr>
          <w:rFonts w:ascii="Times New Roman" w:eastAsia="Times New Roman" w:hAnsi="Times New Roman" w:cs="Times New Roman"/>
          <w:sz w:val="24"/>
          <w:szCs w:val="24"/>
          <w:lang w:eastAsia="en-AU"/>
        </w:rPr>
        <w:t>4</w:t>
      </w:r>
      <w:r w:rsidR="00162B93">
        <w:rPr>
          <w:rFonts w:ascii="Times New Roman" w:eastAsia="Times New Roman" w:hAnsi="Times New Roman" w:cs="Times New Roman"/>
          <w:sz w:val="24"/>
          <w:szCs w:val="24"/>
          <w:lang w:eastAsia="en-AU"/>
        </w:rPr>
        <w:t>.</w:t>
      </w:r>
    </w:p>
    <w:p w14:paraId="7BA32145" w14:textId="77777777" w:rsidR="00F66B93" w:rsidRPr="00701662" w:rsidRDefault="00F66B93" w:rsidP="00F66B93">
      <w:pPr>
        <w:spacing w:before="120" w:after="120" w:line="240" w:lineRule="atLeast"/>
        <w:rPr>
          <w:rFonts w:ascii="Times New Roman" w:eastAsia="Times New Roman" w:hAnsi="Times New Roman" w:cs="Times New Roman"/>
          <w:b/>
          <w:sz w:val="24"/>
          <w:szCs w:val="24"/>
          <w:lang w:eastAsia="en-AU"/>
        </w:rPr>
      </w:pPr>
      <w:r w:rsidRPr="00701662">
        <w:rPr>
          <w:rFonts w:ascii="Times New Roman" w:eastAsia="Times New Roman" w:hAnsi="Times New Roman" w:cs="Times New Roman"/>
          <w:b/>
          <w:sz w:val="24"/>
          <w:szCs w:val="24"/>
          <w:lang w:eastAsia="en-AU"/>
        </w:rPr>
        <w:t xml:space="preserve">Submissions </w:t>
      </w:r>
    </w:p>
    <w:p w14:paraId="3C405FE2" w14:textId="56FD26F9" w:rsidR="00F66B93" w:rsidRPr="00E77EBF" w:rsidRDefault="00F66B93" w:rsidP="00F66B93">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No</w:t>
      </w:r>
      <w:r w:rsidRPr="00E77EBF">
        <w:rPr>
          <w:rFonts w:ascii="Times New Roman" w:eastAsia="Times New Roman" w:hAnsi="Times New Roman" w:cs="Times New Roman"/>
          <w:sz w:val="24"/>
          <w:szCs w:val="24"/>
          <w:lang w:eastAsia="en-AU"/>
        </w:rPr>
        <w:t xml:space="preserve"> submissions </w:t>
      </w:r>
      <w:r>
        <w:rPr>
          <w:rFonts w:ascii="Times New Roman" w:eastAsia="Times New Roman" w:hAnsi="Times New Roman" w:cs="Times New Roman"/>
          <w:sz w:val="24"/>
          <w:szCs w:val="24"/>
          <w:lang w:eastAsia="en-AU"/>
        </w:rPr>
        <w:t xml:space="preserve">were received </w:t>
      </w:r>
      <w:r w:rsidRPr="00E77EBF">
        <w:rPr>
          <w:rFonts w:ascii="Times New Roman" w:eastAsia="Times New Roman" w:hAnsi="Times New Roman" w:cs="Times New Roman"/>
          <w:sz w:val="24"/>
          <w:szCs w:val="24"/>
          <w:lang w:eastAsia="en-AU"/>
        </w:rPr>
        <w:t>on the</w:t>
      </w:r>
      <w:r>
        <w:rPr>
          <w:rFonts w:ascii="Times New Roman" w:eastAsia="Times New Roman" w:hAnsi="Times New Roman" w:cs="Times New Roman"/>
          <w:sz w:val="24"/>
          <w:szCs w:val="24"/>
          <w:lang w:eastAsia="en-AU"/>
        </w:rPr>
        <w:t xml:space="preserve"> </w:t>
      </w:r>
      <w:hyperlink r:id="rId8" w:history="1">
        <w:r w:rsidRPr="00162B93">
          <w:rPr>
            <w:rFonts w:ascii="Times New Roman" w:eastAsia="Times New Roman" w:hAnsi="Times New Roman" w:cs="Times New Roman"/>
            <w:sz w:val="24"/>
            <w:szCs w:val="24"/>
            <w:lang w:eastAsia="en-AU"/>
          </w:rPr>
          <w:t>draft</w:t>
        </w:r>
      </w:hyperlink>
      <w:r w:rsidRPr="001106FF">
        <w:rPr>
          <w:rFonts w:ascii="Times New Roman" w:hAnsi="Times New Roman" w:cs="Times New Roman"/>
          <w:sz w:val="24"/>
          <w:szCs w:val="24"/>
        </w:rPr>
        <w:t xml:space="preserve"> variation</w:t>
      </w:r>
      <w:r w:rsidR="00162B93" w:rsidRPr="001106FF">
        <w:rPr>
          <w:rFonts w:ascii="Times New Roman" w:hAnsi="Times New Roman" w:cs="Times New Roman"/>
          <w:sz w:val="24"/>
          <w:szCs w:val="24"/>
        </w:rPr>
        <w:t xml:space="preserve"> instrument</w:t>
      </w:r>
      <w:r w:rsidRPr="00162B93">
        <w:rPr>
          <w:rFonts w:ascii="Times New Roman" w:eastAsia="Times New Roman" w:hAnsi="Times New Roman" w:cs="Times New Roman"/>
          <w:sz w:val="24"/>
          <w:szCs w:val="24"/>
          <w:lang w:eastAsia="en-AU"/>
        </w:rPr>
        <w:t>.</w:t>
      </w:r>
    </w:p>
    <w:p w14:paraId="6DC735E6" w14:textId="77777777" w:rsidR="00476E1F" w:rsidRDefault="00476E1F" w:rsidP="00F66B93">
      <w:pPr>
        <w:spacing w:before="120" w:after="120" w:line="240" w:lineRule="atLeast"/>
        <w:rPr>
          <w:rFonts w:ascii="Times New Roman" w:eastAsia="Times New Roman" w:hAnsi="Times New Roman" w:cs="Times New Roman"/>
          <w:b/>
          <w:sz w:val="24"/>
          <w:szCs w:val="24"/>
          <w:lang w:eastAsia="en-AU"/>
        </w:rPr>
      </w:pPr>
    </w:p>
    <w:p w14:paraId="0CAB38D9" w14:textId="77777777" w:rsidR="00F66B93" w:rsidRPr="00701662" w:rsidRDefault="00F66B93" w:rsidP="00F66B93">
      <w:pPr>
        <w:spacing w:before="120" w:after="120" w:line="240" w:lineRule="atLeast"/>
        <w:rPr>
          <w:rFonts w:ascii="Times New Roman" w:eastAsia="Times New Roman" w:hAnsi="Times New Roman" w:cs="Times New Roman"/>
          <w:b/>
          <w:sz w:val="24"/>
          <w:szCs w:val="24"/>
          <w:lang w:eastAsia="en-AU"/>
        </w:rPr>
      </w:pPr>
      <w:r w:rsidRPr="00701662">
        <w:rPr>
          <w:rFonts w:ascii="Times New Roman" w:eastAsia="Times New Roman" w:hAnsi="Times New Roman" w:cs="Times New Roman"/>
          <w:b/>
          <w:sz w:val="24"/>
          <w:szCs w:val="24"/>
          <w:lang w:eastAsia="en-AU"/>
        </w:rPr>
        <w:t xml:space="preserve">Description of the provisions of the </w:t>
      </w:r>
      <w:r>
        <w:rPr>
          <w:rFonts w:ascii="Times New Roman" w:eastAsia="Times New Roman" w:hAnsi="Times New Roman" w:cs="Times New Roman"/>
          <w:b/>
          <w:sz w:val="24"/>
          <w:szCs w:val="24"/>
          <w:lang w:eastAsia="en-AU"/>
        </w:rPr>
        <w:t>variation</w:t>
      </w:r>
    </w:p>
    <w:p w14:paraId="1FB084D9" w14:textId="77777777" w:rsidR="00F66B93" w:rsidRPr="00E77EBF" w:rsidRDefault="00F66B93" w:rsidP="00F66B93">
      <w:pPr>
        <w:spacing w:before="120" w:after="120" w:line="240" w:lineRule="atLeast"/>
        <w:rPr>
          <w:rFonts w:ascii="Times New Roman" w:eastAsia="Times New Roman" w:hAnsi="Times New Roman" w:cs="Times New Roman"/>
          <w:b/>
          <w:i/>
          <w:sz w:val="24"/>
          <w:szCs w:val="24"/>
          <w:lang w:eastAsia="en-AU"/>
        </w:rPr>
      </w:pPr>
      <w:r w:rsidRPr="00E77EBF">
        <w:rPr>
          <w:rFonts w:ascii="Times New Roman" w:eastAsia="Times New Roman" w:hAnsi="Times New Roman" w:cs="Times New Roman"/>
          <w:b/>
          <w:i/>
          <w:sz w:val="24"/>
          <w:szCs w:val="24"/>
          <w:lang w:eastAsia="en-AU"/>
        </w:rPr>
        <w:t>Clause 1</w:t>
      </w:r>
    </w:p>
    <w:p w14:paraId="51E52C28" w14:textId="48CD070F" w:rsidR="00F66B93" w:rsidRPr="00E77EBF" w:rsidRDefault="00F66B93" w:rsidP="00F66B93">
      <w:pPr>
        <w:spacing w:after="120" w:line="240" w:lineRule="atLeast"/>
        <w:rPr>
          <w:rFonts w:ascii="Times New Roman" w:eastAsia="Times New Roman" w:hAnsi="Times New Roman" w:cs="Times New Roman"/>
          <w:sz w:val="24"/>
          <w:szCs w:val="24"/>
          <w:lang w:eastAsia="en-AU"/>
        </w:rPr>
      </w:pPr>
      <w:r w:rsidRPr="00E77EBF">
        <w:rPr>
          <w:rFonts w:ascii="Times New Roman" w:eastAsia="Times New Roman" w:hAnsi="Times New Roman" w:cs="Times New Roman"/>
          <w:sz w:val="24"/>
          <w:szCs w:val="24"/>
          <w:lang w:eastAsia="en-AU"/>
        </w:rPr>
        <w:t xml:space="preserve">Clause 1 </w:t>
      </w:r>
      <w:r w:rsidR="005E5261">
        <w:rPr>
          <w:rFonts w:ascii="Times New Roman" w:eastAsia="Times New Roman" w:hAnsi="Times New Roman" w:cs="Times New Roman"/>
          <w:sz w:val="24"/>
          <w:szCs w:val="24"/>
          <w:lang w:eastAsia="en-AU"/>
        </w:rPr>
        <w:t>provides</w:t>
      </w:r>
      <w:r w:rsidR="005E5261" w:rsidRPr="00E77EBF">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that </w:t>
      </w:r>
      <w:r w:rsidRPr="00E77EBF">
        <w:rPr>
          <w:rFonts w:ascii="Times New Roman" w:eastAsia="Times New Roman" w:hAnsi="Times New Roman" w:cs="Times New Roman"/>
          <w:sz w:val="24"/>
          <w:szCs w:val="24"/>
          <w:lang w:eastAsia="en-AU"/>
        </w:rPr>
        <w:t xml:space="preserve">the ACMA makes the </w:t>
      </w:r>
      <w:r>
        <w:rPr>
          <w:rFonts w:ascii="Times New Roman" w:eastAsia="Times New Roman" w:hAnsi="Times New Roman" w:cs="Times New Roman"/>
          <w:sz w:val="24"/>
          <w:szCs w:val="24"/>
          <w:lang w:eastAsia="en-AU"/>
        </w:rPr>
        <w:t xml:space="preserve">variation under </w:t>
      </w:r>
      <w:r w:rsidRPr="00E77EBF">
        <w:rPr>
          <w:rFonts w:ascii="Times New Roman" w:eastAsia="Times New Roman" w:hAnsi="Times New Roman" w:cs="Times New Roman"/>
          <w:sz w:val="24"/>
          <w:szCs w:val="24"/>
          <w:lang w:eastAsia="en-AU"/>
        </w:rPr>
        <w:t>subsection 26(2) of the BSA.</w:t>
      </w:r>
    </w:p>
    <w:p w14:paraId="5FDBE4A1" w14:textId="77777777" w:rsidR="00F66B93" w:rsidRPr="00E77EBF" w:rsidRDefault="00F66B93" w:rsidP="00F66B93">
      <w:pPr>
        <w:spacing w:before="120" w:after="120" w:line="240" w:lineRule="atLeast"/>
        <w:rPr>
          <w:rFonts w:ascii="Times New Roman" w:eastAsia="Times New Roman" w:hAnsi="Times New Roman" w:cs="Times New Roman"/>
          <w:b/>
          <w:i/>
          <w:sz w:val="24"/>
          <w:szCs w:val="24"/>
          <w:lang w:eastAsia="en-AU"/>
        </w:rPr>
      </w:pPr>
      <w:r w:rsidRPr="00E77EBF">
        <w:rPr>
          <w:rFonts w:ascii="Times New Roman" w:eastAsia="Times New Roman" w:hAnsi="Times New Roman" w:cs="Times New Roman"/>
          <w:b/>
          <w:i/>
          <w:sz w:val="24"/>
          <w:szCs w:val="24"/>
          <w:lang w:eastAsia="en-AU"/>
        </w:rPr>
        <w:t>Clause</w:t>
      </w:r>
      <w:r>
        <w:rPr>
          <w:rFonts w:ascii="Times New Roman" w:eastAsia="Times New Roman" w:hAnsi="Times New Roman" w:cs="Times New Roman"/>
          <w:b/>
          <w:i/>
          <w:sz w:val="24"/>
          <w:szCs w:val="24"/>
          <w:lang w:eastAsia="en-AU"/>
        </w:rPr>
        <w:t xml:space="preserve"> 2</w:t>
      </w:r>
    </w:p>
    <w:p w14:paraId="11DED61F" w14:textId="77777777" w:rsidR="00F66B93" w:rsidRPr="00E77EBF" w:rsidRDefault="00F66B93" w:rsidP="00F66B93">
      <w:pPr>
        <w:spacing w:after="120" w:line="240" w:lineRule="atLeast"/>
        <w:rPr>
          <w:rFonts w:ascii="Times New Roman" w:eastAsia="Times New Roman" w:hAnsi="Times New Roman" w:cs="Times New Roman"/>
          <w:sz w:val="24"/>
          <w:szCs w:val="24"/>
          <w:lang w:eastAsia="en-AU"/>
        </w:rPr>
      </w:pPr>
      <w:r w:rsidRPr="00E77EBF">
        <w:rPr>
          <w:rFonts w:ascii="Times New Roman" w:eastAsia="Times New Roman" w:hAnsi="Times New Roman" w:cs="Times New Roman"/>
          <w:sz w:val="24"/>
          <w:szCs w:val="24"/>
          <w:lang w:eastAsia="en-AU"/>
        </w:rPr>
        <w:t xml:space="preserve">Clause 2 names the </w:t>
      </w:r>
      <w:r>
        <w:rPr>
          <w:rFonts w:ascii="Times New Roman" w:eastAsia="Times New Roman" w:hAnsi="Times New Roman" w:cs="Times New Roman"/>
          <w:sz w:val="24"/>
          <w:szCs w:val="24"/>
          <w:lang w:eastAsia="en-AU"/>
        </w:rPr>
        <w:t>variation</w:t>
      </w:r>
      <w:r w:rsidRPr="00E77EBF">
        <w:rPr>
          <w:rFonts w:ascii="Times New Roman" w:eastAsia="Times New Roman" w:hAnsi="Times New Roman" w:cs="Times New Roman"/>
          <w:sz w:val="24"/>
          <w:szCs w:val="24"/>
          <w:lang w:eastAsia="en-AU"/>
        </w:rPr>
        <w:t xml:space="preserve"> the </w:t>
      </w:r>
      <w:r w:rsidRPr="00F21A13">
        <w:rPr>
          <w:rFonts w:ascii="Times New Roman" w:eastAsia="Times New Roman" w:hAnsi="Times New Roman" w:cs="Times New Roman"/>
          <w:i/>
          <w:sz w:val="24"/>
          <w:szCs w:val="24"/>
          <w:lang w:val="en-US" w:eastAsia="en-AU"/>
        </w:rPr>
        <w:t xml:space="preserve">Variation to Licence Area Plan – </w:t>
      </w:r>
      <w:r w:rsidR="008E6471">
        <w:rPr>
          <w:rFonts w:ascii="Times New Roman" w:eastAsia="Times New Roman" w:hAnsi="Times New Roman" w:cs="Times New Roman"/>
          <w:i/>
          <w:sz w:val="24"/>
          <w:szCs w:val="24"/>
          <w:lang w:val="en-US" w:eastAsia="en-AU"/>
        </w:rPr>
        <w:t>Riverland</w:t>
      </w:r>
      <w:r w:rsidRPr="00F21A13">
        <w:rPr>
          <w:rFonts w:ascii="Times New Roman" w:eastAsia="Times New Roman" w:hAnsi="Times New Roman" w:cs="Times New Roman"/>
          <w:i/>
          <w:sz w:val="24"/>
          <w:szCs w:val="24"/>
          <w:lang w:val="en-US" w:eastAsia="en-AU"/>
        </w:rPr>
        <w:t xml:space="preserve"> </w:t>
      </w:r>
      <w:r w:rsidR="00162B93">
        <w:rPr>
          <w:rFonts w:ascii="Times New Roman" w:eastAsia="Times New Roman" w:hAnsi="Times New Roman" w:cs="Times New Roman"/>
          <w:i/>
          <w:sz w:val="24"/>
          <w:szCs w:val="24"/>
          <w:lang w:val="en-US" w:eastAsia="en-AU"/>
        </w:rPr>
        <w:t xml:space="preserve">(Television and </w:t>
      </w:r>
      <w:r w:rsidRPr="00F21A13">
        <w:rPr>
          <w:rFonts w:ascii="Times New Roman" w:eastAsia="Times New Roman" w:hAnsi="Times New Roman" w:cs="Times New Roman"/>
          <w:i/>
          <w:sz w:val="24"/>
          <w:szCs w:val="24"/>
          <w:lang w:val="en-US" w:eastAsia="en-AU"/>
        </w:rPr>
        <w:t>Radio</w:t>
      </w:r>
      <w:r w:rsidR="00162B93">
        <w:rPr>
          <w:rFonts w:ascii="Times New Roman" w:eastAsia="Times New Roman" w:hAnsi="Times New Roman" w:cs="Times New Roman"/>
          <w:i/>
          <w:sz w:val="24"/>
          <w:szCs w:val="24"/>
          <w:lang w:val="en-US" w:eastAsia="en-AU"/>
        </w:rPr>
        <w:t>)</w:t>
      </w:r>
      <w:r w:rsidRPr="00F21A13">
        <w:rPr>
          <w:rFonts w:ascii="Times New Roman" w:eastAsia="Times New Roman" w:hAnsi="Times New Roman" w:cs="Times New Roman"/>
          <w:i/>
          <w:sz w:val="24"/>
          <w:szCs w:val="24"/>
          <w:lang w:val="en-US" w:eastAsia="en-AU"/>
        </w:rPr>
        <w:t xml:space="preserve"> – No. 1 of 201</w:t>
      </w:r>
      <w:r w:rsidR="00AB476D">
        <w:rPr>
          <w:rFonts w:ascii="Times New Roman" w:eastAsia="Times New Roman" w:hAnsi="Times New Roman" w:cs="Times New Roman"/>
          <w:i/>
          <w:sz w:val="24"/>
          <w:szCs w:val="24"/>
          <w:lang w:val="en-US" w:eastAsia="en-AU"/>
        </w:rPr>
        <w:t>4</w:t>
      </w:r>
      <w:r w:rsidRPr="00F21A13">
        <w:rPr>
          <w:rFonts w:ascii="Times New Roman" w:eastAsia="Times New Roman" w:hAnsi="Times New Roman" w:cs="Times New Roman"/>
          <w:sz w:val="24"/>
          <w:szCs w:val="24"/>
          <w:lang w:val="en-US" w:eastAsia="en-AU"/>
        </w:rPr>
        <w:t>.</w:t>
      </w:r>
    </w:p>
    <w:p w14:paraId="2CC930BD" w14:textId="77777777" w:rsidR="00F66B93" w:rsidRPr="00E77EBF" w:rsidRDefault="00F66B93" w:rsidP="00F66B93">
      <w:pPr>
        <w:spacing w:before="120" w:after="120" w:line="240" w:lineRule="atLeast"/>
        <w:rPr>
          <w:rFonts w:ascii="Times New Roman" w:eastAsia="Times New Roman" w:hAnsi="Times New Roman" w:cs="Times New Roman"/>
          <w:b/>
          <w:i/>
          <w:sz w:val="24"/>
          <w:szCs w:val="24"/>
          <w:lang w:eastAsia="en-AU"/>
        </w:rPr>
      </w:pPr>
      <w:r w:rsidRPr="00E77EBF">
        <w:rPr>
          <w:rFonts w:ascii="Times New Roman" w:eastAsia="Times New Roman" w:hAnsi="Times New Roman" w:cs="Times New Roman"/>
          <w:b/>
          <w:i/>
          <w:sz w:val="24"/>
          <w:szCs w:val="24"/>
          <w:lang w:eastAsia="en-AU"/>
        </w:rPr>
        <w:t>Clause</w:t>
      </w:r>
      <w:r>
        <w:rPr>
          <w:rFonts w:ascii="Times New Roman" w:eastAsia="Times New Roman" w:hAnsi="Times New Roman" w:cs="Times New Roman"/>
          <w:b/>
          <w:i/>
          <w:sz w:val="24"/>
          <w:szCs w:val="24"/>
          <w:lang w:eastAsia="en-AU"/>
        </w:rPr>
        <w:t xml:space="preserve"> </w:t>
      </w:r>
      <w:r w:rsidRPr="00E77EBF">
        <w:rPr>
          <w:rFonts w:ascii="Times New Roman" w:eastAsia="Times New Roman" w:hAnsi="Times New Roman" w:cs="Times New Roman"/>
          <w:b/>
          <w:i/>
          <w:sz w:val="24"/>
          <w:szCs w:val="24"/>
          <w:lang w:eastAsia="en-AU"/>
        </w:rPr>
        <w:t>3</w:t>
      </w:r>
    </w:p>
    <w:p w14:paraId="3D5F9575" w14:textId="77777777" w:rsidR="00F66B93" w:rsidRPr="00E77EBF" w:rsidRDefault="00F66B93" w:rsidP="00F66B93">
      <w:pPr>
        <w:spacing w:after="120" w:line="240" w:lineRule="atLeast"/>
        <w:rPr>
          <w:rFonts w:ascii="Times New Roman" w:eastAsia="Times New Roman" w:hAnsi="Times New Roman" w:cs="Times New Roman"/>
          <w:sz w:val="24"/>
          <w:szCs w:val="24"/>
          <w:lang w:eastAsia="en-AU"/>
        </w:rPr>
      </w:pPr>
      <w:r w:rsidRPr="00E77EBF">
        <w:rPr>
          <w:rFonts w:ascii="Times New Roman" w:eastAsia="Times New Roman" w:hAnsi="Times New Roman" w:cs="Times New Roman"/>
          <w:sz w:val="24"/>
          <w:szCs w:val="24"/>
          <w:lang w:eastAsia="en-AU"/>
        </w:rPr>
        <w:t xml:space="preserve">Clause 3 provides </w:t>
      </w:r>
      <w:r>
        <w:rPr>
          <w:rFonts w:ascii="Times New Roman" w:eastAsia="Times New Roman" w:hAnsi="Times New Roman" w:cs="Times New Roman"/>
          <w:sz w:val="24"/>
          <w:szCs w:val="24"/>
          <w:lang w:eastAsia="en-AU"/>
        </w:rPr>
        <w:t xml:space="preserve">that </w:t>
      </w:r>
      <w:r w:rsidRPr="00E77EBF">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 xml:space="preserve">variation </w:t>
      </w:r>
      <w:r w:rsidRPr="00E77EBF">
        <w:rPr>
          <w:rFonts w:ascii="Times New Roman" w:eastAsia="Times New Roman" w:hAnsi="Times New Roman" w:cs="Times New Roman"/>
          <w:sz w:val="24"/>
          <w:szCs w:val="24"/>
          <w:lang w:eastAsia="en-AU"/>
        </w:rPr>
        <w:t xml:space="preserve">commences </w:t>
      </w:r>
      <w:r w:rsidR="00162B93">
        <w:rPr>
          <w:rFonts w:ascii="Times New Roman" w:eastAsia="Times New Roman" w:hAnsi="Times New Roman" w:cs="Times New Roman"/>
          <w:sz w:val="24"/>
          <w:szCs w:val="24"/>
          <w:lang w:eastAsia="en-AU"/>
        </w:rPr>
        <w:t xml:space="preserve">on </w:t>
      </w:r>
      <w:r w:rsidRPr="00E77EBF">
        <w:rPr>
          <w:rFonts w:ascii="Times New Roman" w:eastAsia="Times New Roman" w:hAnsi="Times New Roman" w:cs="Times New Roman"/>
          <w:sz w:val="24"/>
          <w:szCs w:val="24"/>
          <w:lang w:eastAsia="en-AU"/>
        </w:rPr>
        <w:t>the day after it is registered on the Federal Register of Legislative Instruments.</w:t>
      </w:r>
    </w:p>
    <w:p w14:paraId="16F57855" w14:textId="77777777" w:rsidR="00F66B93" w:rsidRPr="00E77EBF" w:rsidRDefault="00F66B93" w:rsidP="00F66B93">
      <w:pPr>
        <w:spacing w:before="120" w:after="120" w:line="240" w:lineRule="atLeast"/>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 xml:space="preserve">Paragraph </w:t>
      </w:r>
      <w:r w:rsidRPr="00E77EBF">
        <w:rPr>
          <w:rFonts w:ascii="Times New Roman" w:eastAsia="Times New Roman" w:hAnsi="Times New Roman" w:cs="Times New Roman"/>
          <w:b/>
          <w:i/>
          <w:sz w:val="24"/>
          <w:szCs w:val="24"/>
          <w:lang w:eastAsia="en-AU"/>
        </w:rPr>
        <w:t>4(a)</w:t>
      </w:r>
    </w:p>
    <w:p w14:paraId="62160BA6" w14:textId="77777777" w:rsidR="00F66B93" w:rsidRPr="00E77EBF" w:rsidRDefault="00F66B93" w:rsidP="00F66B93">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Paragraph </w:t>
      </w:r>
      <w:r w:rsidRPr="00E77EBF">
        <w:rPr>
          <w:rFonts w:ascii="Times New Roman" w:eastAsia="Times New Roman" w:hAnsi="Times New Roman" w:cs="Times New Roman"/>
          <w:sz w:val="24"/>
          <w:szCs w:val="24"/>
          <w:lang w:eastAsia="en-AU"/>
        </w:rPr>
        <w:t xml:space="preserve">4(a) renames the </w:t>
      </w:r>
      <w:r w:rsidR="008E6471">
        <w:rPr>
          <w:rFonts w:ascii="Times New Roman" w:eastAsia="Times New Roman" w:hAnsi="Times New Roman" w:cs="Times New Roman"/>
          <w:sz w:val="24"/>
          <w:szCs w:val="24"/>
          <w:lang w:eastAsia="en-AU"/>
        </w:rPr>
        <w:t>Riverland</w:t>
      </w:r>
      <w:r>
        <w:rPr>
          <w:rFonts w:ascii="Times New Roman" w:eastAsia="Times New Roman" w:hAnsi="Times New Roman" w:cs="Times New Roman"/>
          <w:sz w:val="24"/>
          <w:szCs w:val="24"/>
          <w:lang w:eastAsia="en-AU"/>
        </w:rPr>
        <w:t xml:space="preserve"> LAP as</w:t>
      </w:r>
      <w:r w:rsidRPr="00E77EBF">
        <w:rPr>
          <w:rFonts w:ascii="Times New Roman" w:eastAsia="Times New Roman" w:hAnsi="Times New Roman" w:cs="Times New Roman"/>
          <w:sz w:val="24"/>
          <w:szCs w:val="24"/>
          <w:lang w:eastAsia="en-AU"/>
        </w:rPr>
        <w:t xml:space="preserve"> </w:t>
      </w:r>
      <w:r w:rsidR="00162B93">
        <w:rPr>
          <w:rFonts w:ascii="Times New Roman" w:eastAsia="Times New Roman" w:hAnsi="Times New Roman" w:cs="Times New Roman"/>
          <w:sz w:val="24"/>
          <w:szCs w:val="24"/>
          <w:lang w:eastAsia="en-AU"/>
        </w:rPr>
        <w:t xml:space="preserve">the </w:t>
      </w:r>
      <w:r w:rsidRPr="009815A2">
        <w:rPr>
          <w:rFonts w:ascii="Times New Roman" w:eastAsia="Times New Roman" w:hAnsi="Times New Roman" w:cs="Times New Roman"/>
          <w:i/>
          <w:sz w:val="24"/>
          <w:szCs w:val="24"/>
          <w:lang w:val="en-US" w:eastAsia="en-AU"/>
        </w:rPr>
        <w:t xml:space="preserve">Licence Area Plan – </w:t>
      </w:r>
      <w:r w:rsidR="008E6471">
        <w:rPr>
          <w:rFonts w:ascii="Times New Roman" w:eastAsia="Times New Roman" w:hAnsi="Times New Roman" w:cs="Times New Roman"/>
          <w:i/>
          <w:sz w:val="24"/>
          <w:szCs w:val="24"/>
          <w:lang w:val="en-US" w:eastAsia="en-AU"/>
        </w:rPr>
        <w:t>Riverland</w:t>
      </w:r>
      <w:r w:rsidRPr="009815A2">
        <w:rPr>
          <w:rFonts w:ascii="Times New Roman" w:eastAsia="Times New Roman" w:hAnsi="Times New Roman" w:cs="Times New Roman"/>
          <w:i/>
          <w:sz w:val="24"/>
          <w:szCs w:val="24"/>
          <w:lang w:val="en-US" w:eastAsia="en-AU"/>
        </w:rPr>
        <w:t xml:space="preserve"> Radio</w:t>
      </w:r>
      <w:r>
        <w:rPr>
          <w:rFonts w:ascii="Times New Roman" w:eastAsia="Times New Roman" w:hAnsi="Times New Roman" w:cs="Times New Roman"/>
          <w:sz w:val="24"/>
          <w:szCs w:val="24"/>
          <w:lang w:eastAsia="en-AU"/>
        </w:rPr>
        <w:t>.</w:t>
      </w:r>
    </w:p>
    <w:p w14:paraId="02C9D70B" w14:textId="77777777" w:rsidR="00F66B93" w:rsidRPr="00E77EBF" w:rsidRDefault="00F66B93" w:rsidP="00F66B93">
      <w:pPr>
        <w:spacing w:before="120" w:after="120" w:line="240" w:lineRule="atLeast"/>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 xml:space="preserve">Paragraph </w:t>
      </w:r>
      <w:r w:rsidRPr="00E77EBF">
        <w:rPr>
          <w:rFonts w:ascii="Times New Roman" w:eastAsia="Times New Roman" w:hAnsi="Times New Roman" w:cs="Times New Roman"/>
          <w:b/>
          <w:i/>
          <w:sz w:val="24"/>
          <w:szCs w:val="24"/>
          <w:lang w:eastAsia="en-AU"/>
        </w:rPr>
        <w:t>4(b)</w:t>
      </w:r>
    </w:p>
    <w:p w14:paraId="144B7E84" w14:textId="77777777" w:rsidR="00F66B93" w:rsidRPr="00E77EBF" w:rsidRDefault="00F66B93" w:rsidP="00F66B93">
      <w:pPr>
        <w:spacing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Paragraph </w:t>
      </w:r>
      <w:r w:rsidRPr="00E77EBF">
        <w:rPr>
          <w:rFonts w:ascii="Times New Roman" w:eastAsia="Times New Roman" w:hAnsi="Times New Roman" w:cs="Times New Roman"/>
          <w:sz w:val="24"/>
          <w:szCs w:val="24"/>
          <w:lang w:eastAsia="en-AU"/>
        </w:rPr>
        <w:t xml:space="preserve">4(b) </w:t>
      </w:r>
      <w:r w:rsidRPr="00F21A13">
        <w:rPr>
          <w:rFonts w:ascii="Times New Roman" w:eastAsia="Times New Roman" w:hAnsi="Times New Roman" w:cs="Times New Roman"/>
          <w:sz w:val="24"/>
          <w:szCs w:val="24"/>
          <w:lang w:val="en-US" w:eastAsia="en-AU"/>
        </w:rPr>
        <w:t>amend</w:t>
      </w:r>
      <w:r>
        <w:rPr>
          <w:rFonts w:ascii="Times New Roman" w:eastAsia="Times New Roman" w:hAnsi="Times New Roman" w:cs="Times New Roman"/>
          <w:sz w:val="24"/>
          <w:szCs w:val="24"/>
          <w:lang w:val="en-US" w:eastAsia="en-AU"/>
        </w:rPr>
        <w:t>s</w:t>
      </w:r>
      <w:r w:rsidRPr="00F21A13">
        <w:rPr>
          <w:rFonts w:ascii="Times New Roman" w:eastAsia="Times New Roman" w:hAnsi="Times New Roman" w:cs="Times New Roman"/>
          <w:sz w:val="24"/>
          <w:szCs w:val="24"/>
          <w:lang w:val="en-US" w:eastAsia="en-AU"/>
        </w:rPr>
        <w:t xml:space="preserve"> the heading on the title page </w:t>
      </w:r>
      <w:r>
        <w:rPr>
          <w:rFonts w:ascii="Times New Roman" w:eastAsia="Times New Roman" w:hAnsi="Times New Roman" w:cs="Times New Roman"/>
          <w:sz w:val="24"/>
          <w:szCs w:val="24"/>
          <w:lang w:val="en-US" w:eastAsia="en-AU"/>
        </w:rPr>
        <w:t xml:space="preserve">of the </w:t>
      </w:r>
      <w:r w:rsidR="008E6471">
        <w:rPr>
          <w:rFonts w:ascii="Times New Roman" w:eastAsia="Times New Roman" w:hAnsi="Times New Roman" w:cs="Times New Roman"/>
          <w:sz w:val="24"/>
          <w:szCs w:val="24"/>
          <w:lang w:val="en-US" w:eastAsia="en-AU"/>
        </w:rPr>
        <w:t>Riverland</w:t>
      </w:r>
      <w:r>
        <w:rPr>
          <w:rFonts w:ascii="Times New Roman" w:eastAsia="Times New Roman" w:hAnsi="Times New Roman" w:cs="Times New Roman"/>
          <w:sz w:val="24"/>
          <w:szCs w:val="24"/>
          <w:lang w:val="en-US" w:eastAsia="en-AU"/>
        </w:rPr>
        <w:t xml:space="preserve"> LAP </w:t>
      </w:r>
      <w:r w:rsidRPr="00F21A13">
        <w:rPr>
          <w:rFonts w:ascii="Times New Roman" w:eastAsia="Times New Roman" w:hAnsi="Times New Roman" w:cs="Times New Roman"/>
          <w:sz w:val="24"/>
          <w:szCs w:val="24"/>
          <w:lang w:val="en-US" w:eastAsia="en-AU"/>
        </w:rPr>
        <w:t xml:space="preserve">so that it reads “Licence Area Plan – </w:t>
      </w:r>
      <w:r w:rsidR="008E6471">
        <w:rPr>
          <w:rFonts w:ascii="Times New Roman" w:eastAsia="Times New Roman" w:hAnsi="Times New Roman" w:cs="Times New Roman"/>
          <w:sz w:val="24"/>
          <w:szCs w:val="24"/>
          <w:lang w:val="en-US" w:eastAsia="en-AU"/>
        </w:rPr>
        <w:t>Riverland</w:t>
      </w:r>
      <w:r w:rsidRPr="00F21A13">
        <w:rPr>
          <w:rFonts w:ascii="Times New Roman" w:eastAsia="Times New Roman" w:hAnsi="Times New Roman" w:cs="Times New Roman"/>
          <w:sz w:val="24"/>
          <w:szCs w:val="24"/>
          <w:lang w:val="en-US" w:eastAsia="en-AU"/>
        </w:rPr>
        <w:t xml:space="preserve"> Radio</w:t>
      </w:r>
      <w:r w:rsidRPr="00E77EBF">
        <w:rPr>
          <w:rFonts w:ascii="Times New Roman" w:eastAsia="Times New Roman" w:hAnsi="Times New Roman" w:cs="Times New Roman"/>
          <w:sz w:val="24"/>
          <w:szCs w:val="24"/>
          <w:lang w:eastAsia="en-AU"/>
        </w:rPr>
        <w:t>”.</w:t>
      </w:r>
    </w:p>
    <w:p w14:paraId="2F41464E" w14:textId="77777777" w:rsidR="00F66B93" w:rsidRPr="00E77EBF" w:rsidRDefault="00F66B93" w:rsidP="00F66B93">
      <w:pPr>
        <w:spacing w:before="120" w:after="120" w:line="240" w:lineRule="atLeast"/>
        <w:rPr>
          <w:rFonts w:ascii="Times New Roman" w:eastAsia="Times New Roman" w:hAnsi="Times New Roman" w:cs="Times New Roman"/>
          <w:b/>
          <w:i/>
          <w:sz w:val="24"/>
          <w:szCs w:val="24"/>
          <w:lang w:eastAsia="en-AU"/>
        </w:rPr>
      </w:pPr>
      <w:r w:rsidRPr="00E77EBF">
        <w:rPr>
          <w:rFonts w:ascii="Times New Roman" w:eastAsia="Times New Roman" w:hAnsi="Times New Roman" w:cs="Times New Roman"/>
          <w:b/>
          <w:i/>
          <w:sz w:val="24"/>
          <w:szCs w:val="24"/>
          <w:lang w:eastAsia="en-AU"/>
        </w:rPr>
        <w:t>Sub-</w:t>
      </w:r>
      <w:r>
        <w:rPr>
          <w:rFonts w:ascii="Times New Roman" w:eastAsia="Times New Roman" w:hAnsi="Times New Roman" w:cs="Times New Roman"/>
          <w:b/>
          <w:i/>
          <w:sz w:val="24"/>
          <w:szCs w:val="24"/>
          <w:lang w:eastAsia="en-AU"/>
        </w:rPr>
        <w:t>paragraph</w:t>
      </w:r>
      <w:r w:rsidRPr="00E77EBF">
        <w:rPr>
          <w:rFonts w:ascii="Times New Roman" w:eastAsia="Times New Roman" w:hAnsi="Times New Roman" w:cs="Times New Roman"/>
          <w:b/>
          <w:i/>
          <w:sz w:val="24"/>
          <w:szCs w:val="24"/>
          <w:lang w:eastAsia="en-AU"/>
        </w:rPr>
        <w:t xml:space="preserve"> 4(c)(i)</w:t>
      </w:r>
    </w:p>
    <w:p w14:paraId="7632D93A" w14:textId="62934389" w:rsidR="00F66B93" w:rsidRPr="00F21A13" w:rsidRDefault="00F66B93" w:rsidP="00F66B93">
      <w:pPr>
        <w:spacing w:after="120" w:line="240" w:lineRule="atLeast"/>
        <w:rPr>
          <w:rFonts w:ascii="Times New Roman" w:eastAsia="Times New Roman" w:hAnsi="Times New Roman" w:cs="Times New Roman"/>
          <w:sz w:val="24"/>
          <w:szCs w:val="24"/>
          <w:lang w:eastAsia="en-AU"/>
        </w:rPr>
      </w:pPr>
      <w:r w:rsidRPr="00F21A13">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paragraph</w:t>
      </w:r>
      <w:r w:rsidRPr="00F21A13">
        <w:rPr>
          <w:rFonts w:ascii="Times New Roman" w:eastAsia="Times New Roman" w:hAnsi="Times New Roman" w:cs="Times New Roman"/>
          <w:sz w:val="24"/>
          <w:szCs w:val="24"/>
          <w:lang w:eastAsia="en-AU"/>
        </w:rPr>
        <w:t xml:space="preserve"> 4(c)(i) </w:t>
      </w:r>
      <w:r w:rsidR="00162B93" w:rsidRPr="00162B93">
        <w:rPr>
          <w:rFonts w:ascii="Times New Roman" w:eastAsia="Times New Roman" w:hAnsi="Times New Roman" w:cs="Times New Roman"/>
          <w:sz w:val="24"/>
          <w:szCs w:val="24"/>
          <w:lang w:eastAsia="en-AU"/>
        </w:rPr>
        <w:t>omit</w:t>
      </w:r>
      <w:r w:rsidR="00162B93">
        <w:rPr>
          <w:rFonts w:ascii="Times New Roman" w:eastAsia="Times New Roman" w:hAnsi="Times New Roman" w:cs="Times New Roman"/>
          <w:sz w:val="24"/>
          <w:szCs w:val="24"/>
          <w:lang w:eastAsia="en-AU"/>
        </w:rPr>
        <w:t>s</w:t>
      </w:r>
      <w:r w:rsidR="00162B93" w:rsidRPr="00162B93">
        <w:rPr>
          <w:rFonts w:ascii="Times New Roman" w:eastAsia="Times New Roman" w:hAnsi="Times New Roman" w:cs="Times New Roman"/>
          <w:sz w:val="24"/>
          <w:szCs w:val="24"/>
          <w:lang w:eastAsia="en-AU"/>
        </w:rPr>
        <w:t xml:space="preserve"> the heading “Licence Area Plan – Riverland – Determination” </w:t>
      </w:r>
      <w:r w:rsidR="00162B93">
        <w:rPr>
          <w:rFonts w:ascii="Times New Roman" w:eastAsia="Times New Roman" w:hAnsi="Times New Roman" w:cs="Times New Roman"/>
          <w:sz w:val="24"/>
          <w:szCs w:val="24"/>
          <w:lang w:eastAsia="en-AU"/>
        </w:rPr>
        <w:t xml:space="preserve">on page one of the Riverland LAP </w:t>
      </w:r>
      <w:r w:rsidR="00162B93" w:rsidRPr="00162B93">
        <w:rPr>
          <w:rFonts w:ascii="Times New Roman" w:eastAsia="Times New Roman" w:hAnsi="Times New Roman" w:cs="Times New Roman"/>
          <w:sz w:val="24"/>
          <w:szCs w:val="24"/>
          <w:lang w:eastAsia="en-AU"/>
        </w:rPr>
        <w:t>and substitut</w:t>
      </w:r>
      <w:r w:rsidR="00162B93">
        <w:rPr>
          <w:rFonts w:ascii="Times New Roman" w:eastAsia="Times New Roman" w:hAnsi="Times New Roman" w:cs="Times New Roman"/>
          <w:sz w:val="24"/>
          <w:szCs w:val="24"/>
          <w:lang w:eastAsia="en-AU"/>
        </w:rPr>
        <w:t>es</w:t>
      </w:r>
      <w:r w:rsidR="00E60B37">
        <w:rPr>
          <w:rFonts w:ascii="Times New Roman" w:eastAsia="Times New Roman" w:hAnsi="Times New Roman" w:cs="Times New Roman"/>
          <w:sz w:val="24"/>
          <w:szCs w:val="24"/>
          <w:lang w:eastAsia="en-AU"/>
        </w:rPr>
        <w:t xml:space="preserve"> the heading</w:t>
      </w:r>
      <w:r w:rsidR="00162B93">
        <w:rPr>
          <w:rFonts w:ascii="Times New Roman" w:eastAsia="Times New Roman" w:hAnsi="Times New Roman" w:cs="Times New Roman"/>
          <w:sz w:val="24"/>
          <w:szCs w:val="24"/>
          <w:lang w:eastAsia="en-AU"/>
        </w:rPr>
        <w:t xml:space="preserve"> </w:t>
      </w:r>
      <w:r w:rsidR="00162B93" w:rsidRPr="00162B93">
        <w:rPr>
          <w:rFonts w:ascii="Times New Roman" w:eastAsia="Times New Roman" w:hAnsi="Times New Roman" w:cs="Times New Roman"/>
          <w:sz w:val="24"/>
          <w:szCs w:val="24"/>
          <w:lang w:eastAsia="en-AU"/>
        </w:rPr>
        <w:t>“Licen</w:t>
      </w:r>
      <w:r w:rsidR="00162B93">
        <w:rPr>
          <w:rFonts w:ascii="Times New Roman" w:eastAsia="Times New Roman" w:hAnsi="Times New Roman" w:cs="Times New Roman"/>
          <w:sz w:val="24"/>
          <w:szCs w:val="24"/>
          <w:lang w:eastAsia="en-AU"/>
        </w:rPr>
        <w:t>ce Area Plan – Riverland Radio”.</w:t>
      </w:r>
    </w:p>
    <w:p w14:paraId="17C47D6F" w14:textId="77777777" w:rsidR="00F66B93" w:rsidRPr="00013C6F" w:rsidRDefault="00F66B93" w:rsidP="001106FF">
      <w:pPr>
        <w:keepNext/>
        <w:keepLines/>
        <w:spacing w:before="120" w:after="120" w:line="240" w:lineRule="atLeast"/>
        <w:rPr>
          <w:rFonts w:ascii="Times New Roman" w:eastAsia="Times New Roman" w:hAnsi="Times New Roman" w:cs="Times New Roman"/>
          <w:b/>
          <w:i/>
          <w:sz w:val="24"/>
          <w:szCs w:val="24"/>
          <w:lang w:eastAsia="en-AU"/>
        </w:rPr>
      </w:pPr>
      <w:r w:rsidRPr="00013C6F">
        <w:rPr>
          <w:rFonts w:ascii="Times New Roman" w:eastAsia="Times New Roman" w:hAnsi="Times New Roman" w:cs="Times New Roman"/>
          <w:b/>
          <w:i/>
          <w:sz w:val="24"/>
          <w:szCs w:val="24"/>
          <w:lang w:eastAsia="en-AU"/>
        </w:rPr>
        <w:lastRenderedPageBreak/>
        <w:t>Sub-</w:t>
      </w:r>
      <w:r>
        <w:rPr>
          <w:rFonts w:ascii="Times New Roman" w:eastAsia="Times New Roman" w:hAnsi="Times New Roman" w:cs="Times New Roman"/>
          <w:b/>
          <w:i/>
          <w:sz w:val="24"/>
          <w:szCs w:val="24"/>
          <w:lang w:eastAsia="en-AU"/>
        </w:rPr>
        <w:t>paragraph</w:t>
      </w:r>
      <w:r w:rsidRPr="00013C6F">
        <w:rPr>
          <w:rFonts w:ascii="Times New Roman" w:eastAsia="Times New Roman" w:hAnsi="Times New Roman" w:cs="Times New Roman"/>
          <w:b/>
          <w:i/>
          <w:sz w:val="24"/>
          <w:szCs w:val="24"/>
          <w:lang w:eastAsia="en-AU"/>
        </w:rPr>
        <w:t xml:space="preserve"> 4(c)(ii)</w:t>
      </w:r>
    </w:p>
    <w:p w14:paraId="680CCC6F" w14:textId="777C731F" w:rsidR="00F66B93" w:rsidRPr="00C84B16" w:rsidRDefault="00F66B93" w:rsidP="001106FF">
      <w:pPr>
        <w:keepNext/>
        <w:keepLines/>
        <w:spacing w:after="120" w:line="240" w:lineRule="atLeast"/>
        <w:rPr>
          <w:rFonts w:ascii="Times New Roman" w:eastAsia="Times New Roman" w:hAnsi="Times New Roman" w:cs="Times New Roman"/>
          <w:sz w:val="24"/>
          <w:szCs w:val="24"/>
          <w:lang w:eastAsia="en-AU"/>
        </w:rPr>
      </w:pPr>
      <w:r w:rsidRPr="00C84B16">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paragraph</w:t>
      </w:r>
      <w:r w:rsidRPr="00C84B16">
        <w:rPr>
          <w:rFonts w:ascii="Times New Roman" w:eastAsia="Times New Roman" w:hAnsi="Times New Roman" w:cs="Times New Roman"/>
          <w:sz w:val="24"/>
          <w:szCs w:val="24"/>
          <w:lang w:eastAsia="en-AU"/>
        </w:rPr>
        <w:t xml:space="preserve"> 4(c)(i</w:t>
      </w:r>
      <w:r>
        <w:rPr>
          <w:rFonts w:ascii="Times New Roman" w:eastAsia="Times New Roman" w:hAnsi="Times New Roman" w:cs="Times New Roman"/>
          <w:sz w:val="24"/>
          <w:szCs w:val="24"/>
          <w:lang w:eastAsia="en-AU"/>
        </w:rPr>
        <w:t>i</w:t>
      </w:r>
      <w:r w:rsidRPr="00C84B16">
        <w:rPr>
          <w:rFonts w:ascii="Times New Roman" w:eastAsia="Times New Roman" w:hAnsi="Times New Roman" w:cs="Times New Roman"/>
          <w:sz w:val="24"/>
          <w:szCs w:val="24"/>
          <w:lang w:eastAsia="en-AU"/>
        </w:rPr>
        <w:t>) omits clause (</w:t>
      </w:r>
      <w:r>
        <w:rPr>
          <w:rFonts w:ascii="Times New Roman" w:eastAsia="Times New Roman" w:hAnsi="Times New Roman" w:cs="Times New Roman"/>
          <w:sz w:val="24"/>
          <w:szCs w:val="24"/>
          <w:lang w:eastAsia="en-AU"/>
        </w:rPr>
        <w:t>1</w:t>
      </w:r>
      <w:r w:rsidRPr="00C84B16">
        <w:rPr>
          <w:rFonts w:ascii="Times New Roman" w:eastAsia="Times New Roman" w:hAnsi="Times New Roman" w:cs="Times New Roman"/>
          <w:sz w:val="24"/>
          <w:szCs w:val="24"/>
          <w:lang w:eastAsia="en-AU"/>
        </w:rPr>
        <w:t xml:space="preserve">) </w:t>
      </w:r>
      <w:r w:rsidR="00E60B37">
        <w:rPr>
          <w:rFonts w:ascii="Times New Roman" w:eastAsia="Times New Roman" w:hAnsi="Times New Roman" w:cs="Times New Roman"/>
          <w:sz w:val="24"/>
          <w:szCs w:val="24"/>
          <w:lang w:eastAsia="en-AU"/>
        </w:rPr>
        <w:t xml:space="preserve">of the Riverland LAP </w:t>
      </w:r>
      <w:r w:rsidRPr="00C84B16">
        <w:rPr>
          <w:rFonts w:ascii="Times New Roman" w:eastAsia="Times New Roman" w:hAnsi="Times New Roman" w:cs="Times New Roman"/>
          <w:sz w:val="24"/>
          <w:szCs w:val="24"/>
          <w:lang w:eastAsia="en-AU"/>
        </w:rPr>
        <w:t xml:space="preserve">and substitutes </w:t>
      </w:r>
      <w:r>
        <w:rPr>
          <w:rFonts w:ascii="Times New Roman" w:eastAsia="Times New Roman" w:hAnsi="Times New Roman" w:cs="Times New Roman"/>
          <w:sz w:val="24"/>
          <w:szCs w:val="24"/>
          <w:lang w:eastAsia="en-AU"/>
        </w:rPr>
        <w:t xml:space="preserve">a </w:t>
      </w:r>
      <w:r w:rsidRPr="00C84B16">
        <w:rPr>
          <w:rFonts w:ascii="Times New Roman" w:eastAsia="Times New Roman" w:hAnsi="Times New Roman" w:cs="Times New Roman"/>
          <w:sz w:val="24"/>
          <w:szCs w:val="24"/>
          <w:lang w:eastAsia="en-AU"/>
        </w:rPr>
        <w:t>new clause (</w:t>
      </w:r>
      <w:r>
        <w:rPr>
          <w:rFonts w:ascii="Times New Roman" w:eastAsia="Times New Roman" w:hAnsi="Times New Roman" w:cs="Times New Roman"/>
          <w:sz w:val="24"/>
          <w:szCs w:val="24"/>
          <w:lang w:eastAsia="en-AU"/>
        </w:rPr>
        <w:t>1)</w:t>
      </w:r>
      <w:r w:rsidRPr="00C84B16">
        <w:rPr>
          <w:rFonts w:ascii="Times New Roman" w:eastAsia="Times New Roman" w:hAnsi="Times New Roman" w:cs="Times New Roman"/>
          <w:sz w:val="24"/>
          <w:szCs w:val="24"/>
          <w:lang w:eastAsia="en-AU"/>
        </w:rPr>
        <w:t xml:space="preserve">. </w:t>
      </w:r>
      <w:r w:rsidRPr="00F70A64">
        <w:rPr>
          <w:rFonts w:ascii="Times New Roman" w:hAnsi="Times New Roman" w:cs="Times New Roman"/>
          <w:sz w:val="24"/>
          <w:szCs w:val="24"/>
        </w:rPr>
        <w:t xml:space="preserve">The new </w:t>
      </w:r>
      <w:r>
        <w:rPr>
          <w:rFonts w:ascii="Times New Roman" w:hAnsi="Times New Roman" w:cs="Times New Roman"/>
          <w:sz w:val="24"/>
          <w:szCs w:val="24"/>
        </w:rPr>
        <w:t>c</w:t>
      </w:r>
      <w:r w:rsidRPr="00F70A64">
        <w:rPr>
          <w:rFonts w:ascii="Times New Roman" w:hAnsi="Times New Roman" w:cs="Times New Roman"/>
          <w:sz w:val="24"/>
          <w:szCs w:val="24"/>
        </w:rPr>
        <w:t>lause (1) better reflect</w:t>
      </w:r>
      <w:r w:rsidR="00E60B37">
        <w:rPr>
          <w:rFonts w:ascii="Times New Roman" w:hAnsi="Times New Roman" w:cs="Times New Roman"/>
          <w:sz w:val="24"/>
          <w:szCs w:val="24"/>
        </w:rPr>
        <w:t>s</w:t>
      </w:r>
      <w:r w:rsidRPr="00F70A64">
        <w:rPr>
          <w:rFonts w:ascii="Times New Roman" w:hAnsi="Times New Roman" w:cs="Times New Roman"/>
          <w:sz w:val="24"/>
          <w:szCs w:val="24"/>
        </w:rPr>
        <w:t xml:space="preserve"> that the LAP </w:t>
      </w:r>
      <w:r w:rsidR="00E60B37">
        <w:rPr>
          <w:rFonts w:ascii="Times New Roman" w:hAnsi="Times New Roman" w:cs="Times New Roman"/>
          <w:sz w:val="24"/>
          <w:szCs w:val="24"/>
        </w:rPr>
        <w:t>plans</w:t>
      </w:r>
      <w:r w:rsidRPr="00F70A64">
        <w:rPr>
          <w:rFonts w:ascii="Times New Roman" w:hAnsi="Times New Roman" w:cs="Times New Roman"/>
          <w:sz w:val="24"/>
          <w:szCs w:val="24"/>
        </w:rPr>
        <w:t xml:space="preserve"> radio broadcasting services in the </w:t>
      </w:r>
      <w:r w:rsidR="00AB476D">
        <w:rPr>
          <w:rFonts w:ascii="Times New Roman" w:hAnsi="Times New Roman" w:cs="Times New Roman"/>
          <w:sz w:val="24"/>
          <w:szCs w:val="24"/>
        </w:rPr>
        <w:t>Riverland</w:t>
      </w:r>
      <w:r w:rsidRPr="00F70A64">
        <w:rPr>
          <w:rFonts w:ascii="Times New Roman" w:hAnsi="Times New Roman" w:cs="Times New Roman"/>
          <w:sz w:val="24"/>
          <w:szCs w:val="24"/>
        </w:rPr>
        <w:t xml:space="preserve"> area of </w:t>
      </w:r>
      <w:r>
        <w:rPr>
          <w:rFonts w:ascii="Times New Roman" w:hAnsi="Times New Roman" w:cs="Times New Roman"/>
          <w:sz w:val="24"/>
          <w:szCs w:val="24"/>
        </w:rPr>
        <w:t xml:space="preserve">South </w:t>
      </w:r>
      <w:r w:rsidR="00AB476D">
        <w:rPr>
          <w:rFonts w:ascii="Times New Roman" w:hAnsi="Times New Roman" w:cs="Times New Roman"/>
          <w:sz w:val="24"/>
          <w:szCs w:val="24"/>
        </w:rPr>
        <w:t>Australia</w:t>
      </w:r>
      <w:r>
        <w:rPr>
          <w:rFonts w:ascii="Times New Roman" w:hAnsi="Times New Roman" w:cs="Times New Roman"/>
          <w:sz w:val="24"/>
          <w:szCs w:val="24"/>
        </w:rPr>
        <w:t>,</w:t>
      </w:r>
      <w:r w:rsidRPr="00F70A64">
        <w:rPr>
          <w:rFonts w:ascii="Times New Roman" w:hAnsi="Times New Roman" w:cs="Times New Roman"/>
          <w:sz w:val="24"/>
          <w:szCs w:val="24"/>
        </w:rPr>
        <w:t xml:space="preserve"> and is made under subsection 26(1) of the </w:t>
      </w:r>
      <w:r>
        <w:rPr>
          <w:rFonts w:ascii="Times New Roman" w:hAnsi="Times New Roman" w:cs="Times New Roman"/>
          <w:sz w:val="24"/>
          <w:szCs w:val="24"/>
        </w:rPr>
        <w:t>BSA.</w:t>
      </w:r>
    </w:p>
    <w:p w14:paraId="4E0BB89B" w14:textId="77777777" w:rsidR="00F66B93" w:rsidRPr="00013C6F" w:rsidRDefault="00F66B93" w:rsidP="00F66B93">
      <w:pPr>
        <w:spacing w:before="120" w:after="120" w:line="240" w:lineRule="atLeast"/>
        <w:rPr>
          <w:rFonts w:ascii="Times New Roman" w:eastAsia="Times New Roman" w:hAnsi="Times New Roman" w:cs="Times New Roman"/>
          <w:b/>
          <w:i/>
          <w:sz w:val="24"/>
          <w:szCs w:val="24"/>
          <w:lang w:eastAsia="en-AU"/>
        </w:rPr>
      </w:pPr>
      <w:r w:rsidRPr="00013C6F">
        <w:rPr>
          <w:rFonts w:ascii="Times New Roman" w:eastAsia="Times New Roman" w:hAnsi="Times New Roman" w:cs="Times New Roman"/>
          <w:b/>
          <w:i/>
          <w:sz w:val="24"/>
          <w:szCs w:val="24"/>
          <w:lang w:eastAsia="en-AU"/>
        </w:rPr>
        <w:t>Sub-</w:t>
      </w:r>
      <w:r>
        <w:rPr>
          <w:rFonts w:ascii="Times New Roman" w:eastAsia="Times New Roman" w:hAnsi="Times New Roman" w:cs="Times New Roman"/>
          <w:b/>
          <w:i/>
          <w:sz w:val="24"/>
          <w:szCs w:val="24"/>
          <w:lang w:eastAsia="en-AU"/>
        </w:rPr>
        <w:t>paragraph</w:t>
      </w:r>
      <w:r w:rsidRPr="00013C6F">
        <w:rPr>
          <w:rFonts w:ascii="Times New Roman" w:eastAsia="Times New Roman" w:hAnsi="Times New Roman" w:cs="Times New Roman"/>
          <w:b/>
          <w:i/>
          <w:sz w:val="24"/>
          <w:szCs w:val="24"/>
          <w:lang w:eastAsia="en-AU"/>
        </w:rPr>
        <w:t xml:space="preserve"> 4(c)(ii</w:t>
      </w:r>
      <w:r>
        <w:rPr>
          <w:rFonts w:ascii="Times New Roman" w:eastAsia="Times New Roman" w:hAnsi="Times New Roman" w:cs="Times New Roman"/>
          <w:b/>
          <w:i/>
          <w:sz w:val="24"/>
          <w:szCs w:val="24"/>
          <w:lang w:eastAsia="en-AU"/>
        </w:rPr>
        <w:t>i</w:t>
      </w:r>
      <w:r w:rsidRPr="00013C6F">
        <w:rPr>
          <w:rFonts w:ascii="Times New Roman" w:eastAsia="Times New Roman" w:hAnsi="Times New Roman" w:cs="Times New Roman"/>
          <w:b/>
          <w:i/>
          <w:sz w:val="24"/>
          <w:szCs w:val="24"/>
          <w:lang w:eastAsia="en-AU"/>
        </w:rPr>
        <w:t>)</w:t>
      </w:r>
    </w:p>
    <w:p w14:paraId="32B5FCEF" w14:textId="5285DA94" w:rsidR="00F66B93" w:rsidRPr="005143FE" w:rsidRDefault="00F66B93" w:rsidP="00F66B93">
      <w:pPr>
        <w:spacing w:after="120" w:line="240" w:lineRule="atLeast"/>
        <w:rPr>
          <w:rFonts w:ascii="Times New Roman" w:eastAsia="Times New Roman" w:hAnsi="Times New Roman" w:cs="Times New Roman"/>
          <w:sz w:val="24"/>
          <w:szCs w:val="24"/>
          <w:lang w:eastAsia="en-AU"/>
        </w:rPr>
      </w:pPr>
      <w:r w:rsidRPr="00C84B16">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paragraph</w:t>
      </w:r>
      <w:r w:rsidRPr="00C84B16">
        <w:rPr>
          <w:rFonts w:ascii="Times New Roman" w:eastAsia="Times New Roman" w:hAnsi="Times New Roman" w:cs="Times New Roman"/>
          <w:sz w:val="24"/>
          <w:szCs w:val="24"/>
          <w:lang w:eastAsia="en-AU"/>
        </w:rPr>
        <w:t xml:space="preserve"> 4(c)(iii)</w:t>
      </w:r>
      <w:r>
        <w:rPr>
          <w:rFonts w:ascii="Times New Roman" w:eastAsia="Times New Roman" w:hAnsi="Times New Roman" w:cs="Times New Roman"/>
          <w:sz w:val="24"/>
          <w:szCs w:val="24"/>
          <w:lang w:eastAsia="en-AU"/>
        </w:rPr>
        <w:t xml:space="preserve"> omits clause (2) of the </w:t>
      </w:r>
      <w:r w:rsidR="00AB476D">
        <w:rPr>
          <w:rFonts w:ascii="Times New Roman" w:eastAsia="Times New Roman" w:hAnsi="Times New Roman" w:cs="Times New Roman"/>
          <w:sz w:val="24"/>
          <w:szCs w:val="24"/>
          <w:lang w:eastAsia="en-AU"/>
        </w:rPr>
        <w:t>Riverland</w:t>
      </w:r>
      <w:r>
        <w:rPr>
          <w:rFonts w:ascii="Times New Roman" w:eastAsia="Times New Roman" w:hAnsi="Times New Roman" w:cs="Times New Roman"/>
          <w:sz w:val="24"/>
          <w:szCs w:val="24"/>
          <w:lang w:eastAsia="en-AU"/>
        </w:rPr>
        <w:t xml:space="preserve"> LAP</w:t>
      </w:r>
      <w:r w:rsidR="006A12E6">
        <w:rPr>
          <w:rFonts w:ascii="Times New Roman" w:eastAsia="Times New Roman" w:hAnsi="Times New Roman" w:cs="Times New Roman"/>
          <w:sz w:val="24"/>
          <w:szCs w:val="24"/>
          <w:lang w:eastAsia="en-AU"/>
        </w:rPr>
        <w:t xml:space="preserve"> and substitutes a new clause (2). The previous c</w:t>
      </w:r>
      <w:r>
        <w:rPr>
          <w:rFonts w:ascii="Times New Roman" w:eastAsia="Times New Roman" w:hAnsi="Times New Roman" w:cs="Times New Roman"/>
          <w:sz w:val="24"/>
          <w:szCs w:val="24"/>
          <w:lang w:eastAsia="en-AU"/>
        </w:rPr>
        <w:t xml:space="preserve">lause (2) described the </w:t>
      </w:r>
      <w:r w:rsidRPr="005143FE">
        <w:rPr>
          <w:rFonts w:ascii="Times New Roman" w:eastAsia="Times New Roman" w:hAnsi="Times New Roman" w:cs="Times New Roman"/>
          <w:sz w:val="24"/>
          <w:szCs w:val="24"/>
          <w:lang w:eastAsia="en-AU"/>
        </w:rPr>
        <w:t xml:space="preserve">television broadcasting services available in the </w:t>
      </w:r>
      <w:r w:rsidR="00AB476D">
        <w:rPr>
          <w:rFonts w:ascii="Times New Roman" w:eastAsia="Times New Roman" w:hAnsi="Times New Roman" w:cs="Times New Roman"/>
          <w:sz w:val="24"/>
          <w:szCs w:val="24"/>
          <w:lang w:eastAsia="en-AU"/>
        </w:rPr>
        <w:t>Riverland</w:t>
      </w:r>
      <w:r w:rsidRPr="005143FE">
        <w:rPr>
          <w:rFonts w:ascii="Times New Roman" w:eastAsia="Times New Roman" w:hAnsi="Times New Roman" w:cs="Times New Roman"/>
          <w:sz w:val="24"/>
          <w:szCs w:val="24"/>
          <w:lang w:eastAsia="en-AU"/>
        </w:rPr>
        <w:t xml:space="preserve"> area.</w:t>
      </w:r>
      <w:r w:rsidR="006A12E6">
        <w:rPr>
          <w:rFonts w:ascii="Times New Roman" w:eastAsia="Times New Roman" w:hAnsi="Times New Roman" w:cs="Times New Roman"/>
          <w:sz w:val="24"/>
          <w:szCs w:val="24"/>
          <w:lang w:eastAsia="en-AU"/>
        </w:rPr>
        <w:t xml:space="preserve"> The new clause 2 describes the radio broadcasting services available in the Riverland area.</w:t>
      </w:r>
    </w:p>
    <w:p w14:paraId="0AB52283" w14:textId="77777777" w:rsidR="00F66B93" w:rsidRPr="00013C6F" w:rsidRDefault="00F66B93" w:rsidP="00F66B93">
      <w:pPr>
        <w:spacing w:before="120" w:after="120" w:line="240" w:lineRule="atLeast"/>
        <w:rPr>
          <w:rFonts w:ascii="Times New Roman" w:eastAsia="Times New Roman" w:hAnsi="Times New Roman" w:cs="Times New Roman"/>
          <w:b/>
          <w:i/>
          <w:sz w:val="24"/>
          <w:szCs w:val="24"/>
          <w:lang w:eastAsia="en-AU"/>
        </w:rPr>
      </w:pPr>
      <w:r w:rsidRPr="00013C6F">
        <w:rPr>
          <w:rFonts w:ascii="Times New Roman" w:eastAsia="Times New Roman" w:hAnsi="Times New Roman" w:cs="Times New Roman"/>
          <w:b/>
          <w:i/>
          <w:sz w:val="24"/>
          <w:szCs w:val="24"/>
          <w:lang w:eastAsia="en-AU"/>
        </w:rPr>
        <w:t>Sub-</w:t>
      </w:r>
      <w:r>
        <w:rPr>
          <w:rFonts w:ascii="Times New Roman" w:eastAsia="Times New Roman" w:hAnsi="Times New Roman" w:cs="Times New Roman"/>
          <w:b/>
          <w:i/>
          <w:sz w:val="24"/>
          <w:szCs w:val="24"/>
          <w:lang w:eastAsia="en-AU"/>
        </w:rPr>
        <w:t>paragraph</w:t>
      </w:r>
      <w:r w:rsidRPr="00013C6F">
        <w:rPr>
          <w:rFonts w:ascii="Times New Roman" w:eastAsia="Times New Roman" w:hAnsi="Times New Roman" w:cs="Times New Roman"/>
          <w:b/>
          <w:i/>
          <w:sz w:val="24"/>
          <w:szCs w:val="24"/>
          <w:lang w:eastAsia="en-AU"/>
        </w:rPr>
        <w:t xml:space="preserve"> 4(c)(i</w:t>
      </w:r>
      <w:r>
        <w:rPr>
          <w:rFonts w:ascii="Times New Roman" w:eastAsia="Times New Roman" w:hAnsi="Times New Roman" w:cs="Times New Roman"/>
          <w:b/>
          <w:i/>
          <w:sz w:val="24"/>
          <w:szCs w:val="24"/>
          <w:lang w:eastAsia="en-AU"/>
        </w:rPr>
        <w:t>v</w:t>
      </w:r>
      <w:r w:rsidRPr="00013C6F">
        <w:rPr>
          <w:rFonts w:ascii="Times New Roman" w:eastAsia="Times New Roman" w:hAnsi="Times New Roman" w:cs="Times New Roman"/>
          <w:b/>
          <w:i/>
          <w:sz w:val="24"/>
          <w:szCs w:val="24"/>
          <w:lang w:eastAsia="en-AU"/>
        </w:rPr>
        <w:t>)</w:t>
      </w:r>
    </w:p>
    <w:p w14:paraId="61F9AC37" w14:textId="2BCD6B0C" w:rsidR="00F66B93" w:rsidRDefault="00F66B93" w:rsidP="00F66B93">
      <w:pPr>
        <w:pStyle w:val="ACMABodyText"/>
        <w:spacing w:line="240" w:lineRule="auto"/>
      </w:pPr>
      <w:r w:rsidRPr="00C84B16">
        <w:rPr>
          <w:szCs w:val="24"/>
          <w:lang w:eastAsia="en-AU"/>
        </w:rPr>
        <w:t>Sub-</w:t>
      </w:r>
      <w:r>
        <w:rPr>
          <w:szCs w:val="24"/>
          <w:lang w:eastAsia="en-AU"/>
        </w:rPr>
        <w:t>paragraph</w:t>
      </w:r>
      <w:r w:rsidRPr="00C84B16">
        <w:rPr>
          <w:szCs w:val="24"/>
          <w:lang w:eastAsia="en-AU"/>
        </w:rPr>
        <w:t xml:space="preserve"> 4(c)(i</w:t>
      </w:r>
      <w:r>
        <w:rPr>
          <w:szCs w:val="24"/>
          <w:lang w:eastAsia="en-AU"/>
        </w:rPr>
        <w:t>v</w:t>
      </w:r>
      <w:r w:rsidRPr="00C84B16">
        <w:rPr>
          <w:szCs w:val="24"/>
          <w:lang w:eastAsia="en-AU"/>
        </w:rPr>
        <w:t>)</w:t>
      </w:r>
      <w:r>
        <w:rPr>
          <w:szCs w:val="24"/>
          <w:lang w:eastAsia="en-AU"/>
        </w:rPr>
        <w:t xml:space="preserve"> </w:t>
      </w:r>
      <w:r w:rsidRPr="00C84B16">
        <w:rPr>
          <w:szCs w:val="24"/>
          <w:lang w:eastAsia="en-AU"/>
        </w:rPr>
        <w:t>omits clause (</w:t>
      </w:r>
      <w:r>
        <w:rPr>
          <w:szCs w:val="24"/>
          <w:lang w:eastAsia="en-AU"/>
        </w:rPr>
        <w:t>3</w:t>
      </w:r>
      <w:r w:rsidRPr="00C84B16">
        <w:rPr>
          <w:szCs w:val="24"/>
          <w:lang w:eastAsia="en-AU"/>
        </w:rPr>
        <w:t xml:space="preserve">) </w:t>
      </w:r>
      <w:r w:rsidR="00E60B37">
        <w:rPr>
          <w:szCs w:val="24"/>
          <w:lang w:eastAsia="en-AU"/>
        </w:rPr>
        <w:t xml:space="preserve">of the Riverland LAP </w:t>
      </w:r>
      <w:r w:rsidRPr="00C84B16">
        <w:rPr>
          <w:szCs w:val="24"/>
          <w:lang w:eastAsia="en-AU"/>
        </w:rPr>
        <w:t xml:space="preserve">and substitutes </w:t>
      </w:r>
      <w:r>
        <w:rPr>
          <w:szCs w:val="24"/>
          <w:lang w:eastAsia="en-AU"/>
        </w:rPr>
        <w:t xml:space="preserve">a </w:t>
      </w:r>
      <w:r w:rsidRPr="00C84B16">
        <w:rPr>
          <w:szCs w:val="24"/>
          <w:lang w:eastAsia="en-AU"/>
        </w:rPr>
        <w:t>new clause (</w:t>
      </w:r>
      <w:r>
        <w:rPr>
          <w:szCs w:val="24"/>
          <w:lang w:eastAsia="en-AU"/>
        </w:rPr>
        <w:t>3)</w:t>
      </w:r>
      <w:r w:rsidR="006A12E6">
        <w:rPr>
          <w:szCs w:val="24"/>
          <w:lang w:eastAsia="en-AU"/>
        </w:rPr>
        <w:t xml:space="preserve">. The text that was included in the previous clause (3) has been included in the new clause (2). The new clause (3) provides that a reference in </w:t>
      </w:r>
      <w:r w:rsidR="001106FF">
        <w:rPr>
          <w:szCs w:val="24"/>
          <w:lang w:eastAsia="en-AU"/>
        </w:rPr>
        <w:t xml:space="preserve">the Riverland LAP </w:t>
      </w:r>
      <w:r w:rsidR="006A12E6">
        <w:rPr>
          <w:szCs w:val="24"/>
          <w:lang w:eastAsia="en-AU"/>
        </w:rPr>
        <w:t>to a schedule or an attachment include</w:t>
      </w:r>
      <w:r w:rsidR="001106FF">
        <w:rPr>
          <w:szCs w:val="24"/>
          <w:lang w:eastAsia="en-AU"/>
        </w:rPr>
        <w:t>s</w:t>
      </w:r>
      <w:r w:rsidR="006A12E6">
        <w:rPr>
          <w:szCs w:val="24"/>
          <w:lang w:eastAsia="en-AU"/>
        </w:rPr>
        <w:t xml:space="preserve"> a reference to a schedule or an attachment as amended from time to time.</w:t>
      </w:r>
    </w:p>
    <w:p w14:paraId="4250B5C3" w14:textId="77777777" w:rsidR="00F66B93" w:rsidRPr="00013C6F" w:rsidRDefault="00F66B93" w:rsidP="00F66B93">
      <w:pPr>
        <w:spacing w:before="120" w:after="120" w:line="240" w:lineRule="atLeast"/>
        <w:rPr>
          <w:rFonts w:ascii="Times New Roman" w:eastAsia="Times New Roman" w:hAnsi="Times New Roman" w:cs="Times New Roman"/>
          <w:b/>
          <w:i/>
          <w:sz w:val="24"/>
          <w:szCs w:val="24"/>
          <w:lang w:eastAsia="en-AU"/>
        </w:rPr>
      </w:pPr>
      <w:r w:rsidRPr="00013C6F">
        <w:rPr>
          <w:rFonts w:ascii="Times New Roman" w:eastAsia="Times New Roman" w:hAnsi="Times New Roman" w:cs="Times New Roman"/>
          <w:b/>
          <w:i/>
          <w:sz w:val="24"/>
          <w:szCs w:val="24"/>
          <w:lang w:eastAsia="en-AU"/>
        </w:rPr>
        <w:t>Sub-</w:t>
      </w:r>
      <w:r>
        <w:rPr>
          <w:rFonts w:ascii="Times New Roman" w:eastAsia="Times New Roman" w:hAnsi="Times New Roman" w:cs="Times New Roman"/>
          <w:b/>
          <w:i/>
          <w:sz w:val="24"/>
          <w:szCs w:val="24"/>
          <w:lang w:eastAsia="en-AU"/>
        </w:rPr>
        <w:t>paragraph 4(c)(v</w:t>
      </w:r>
      <w:r w:rsidRPr="00013C6F">
        <w:rPr>
          <w:rFonts w:ascii="Times New Roman" w:eastAsia="Times New Roman" w:hAnsi="Times New Roman" w:cs="Times New Roman"/>
          <w:b/>
          <w:i/>
          <w:sz w:val="24"/>
          <w:szCs w:val="24"/>
          <w:lang w:eastAsia="en-AU"/>
        </w:rPr>
        <w:t>)</w:t>
      </w:r>
    </w:p>
    <w:p w14:paraId="2D59D661" w14:textId="2CD7A318" w:rsidR="00F66B93" w:rsidRDefault="00F66B93" w:rsidP="00F66B93">
      <w:pPr>
        <w:spacing w:before="120" w:after="120" w:line="240" w:lineRule="atLeast"/>
        <w:rPr>
          <w:rFonts w:ascii="Times New Roman" w:eastAsia="Times New Roman" w:hAnsi="Times New Roman" w:cs="Times New Roman"/>
          <w:sz w:val="24"/>
          <w:szCs w:val="24"/>
          <w:lang w:eastAsia="en-AU"/>
        </w:rPr>
      </w:pPr>
      <w:r w:rsidRPr="00C84B16">
        <w:rPr>
          <w:rFonts w:ascii="Times New Roman" w:eastAsia="Times New Roman" w:hAnsi="Times New Roman" w:cs="Times New Roman"/>
          <w:sz w:val="24"/>
          <w:szCs w:val="24"/>
          <w:lang w:eastAsia="en-AU"/>
        </w:rPr>
        <w:t>Sub-</w:t>
      </w:r>
      <w:r>
        <w:rPr>
          <w:rFonts w:ascii="Times New Roman" w:eastAsia="Times New Roman" w:hAnsi="Times New Roman" w:cs="Times New Roman"/>
          <w:sz w:val="24"/>
          <w:szCs w:val="24"/>
          <w:lang w:eastAsia="en-AU"/>
        </w:rPr>
        <w:t>paragraph</w:t>
      </w:r>
      <w:r w:rsidRPr="00C84B16">
        <w:rPr>
          <w:rFonts w:ascii="Times New Roman" w:eastAsia="Times New Roman" w:hAnsi="Times New Roman" w:cs="Times New Roman"/>
          <w:sz w:val="24"/>
          <w:szCs w:val="24"/>
          <w:lang w:eastAsia="en-AU"/>
        </w:rPr>
        <w:t xml:space="preserve"> 4(c)(</w:t>
      </w:r>
      <w:r>
        <w:rPr>
          <w:rFonts w:ascii="Times New Roman" w:eastAsia="Times New Roman" w:hAnsi="Times New Roman" w:cs="Times New Roman"/>
          <w:sz w:val="24"/>
          <w:szCs w:val="24"/>
          <w:lang w:eastAsia="en-AU"/>
        </w:rPr>
        <w:t>v</w:t>
      </w:r>
      <w:r w:rsidRPr="00C84B16">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00162B93">
        <w:rPr>
          <w:rFonts w:ascii="Times New Roman" w:eastAsia="Times New Roman" w:hAnsi="Times New Roman" w:cs="Times New Roman"/>
          <w:sz w:val="24"/>
          <w:szCs w:val="24"/>
          <w:lang w:eastAsia="en-AU"/>
        </w:rPr>
        <w:t xml:space="preserve">omits </w:t>
      </w:r>
      <w:r>
        <w:rPr>
          <w:rFonts w:ascii="Times New Roman" w:eastAsia="Times New Roman" w:hAnsi="Times New Roman" w:cs="Times New Roman"/>
          <w:sz w:val="24"/>
          <w:szCs w:val="24"/>
          <w:lang w:eastAsia="en-AU"/>
        </w:rPr>
        <w:t xml:space="preserve">clause (4) </w:t>
      </w:r>
      <w:r w:rsidR="00E60B37">
        <w:rPr>
          <w:rFonts w:ascii="Times New Roman" w:eastAsia="Times New Roman" w:hAnsi="Times New Roman" w:cs="Times New Roman"/>
          <w:sz w:val="24"/>
          <w:szCs w:val="24"/>
          <w:lang w:eastAsia="en-AU"/>
        </w:rPr>
        <w:t xml:space="preserve">of the Riverland LAP </w:t>
      </w:r>
      <w:r w:rsidR="006A12E6">
        <w:rPr>
          <w:rFonts w:ascii="Times New Roman" w:eastAsia="Times New Roman" w:hAnsi="Times New Roman" w:cs="Times New Roman"/>
          <w:sz w:val="24"/>
          <w:szCs w:val="24"/>
          <w:lang w:eastAsia="en-AU"/>
        </w:rPr>
        <w:t xml:space="preserve">as this text has been included in the new clause (3). </w:t>
      </w:r>
    </w:p>
    <w:p w14:paraId="6A82073A" w14:textId="77777777" w:rsidR="00F66B93" w:rsidRPr="00013C6F" w:rsidRDefault="00F66B93" w:rsidP="00F66B93">
      <w:pPr>
        <w:spacing w:before="120" w:after="120" w:line="240" w:lineRule="atLeast"/>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Paragraph</w:t>
      </w:r>
      <w:r w:rsidRPr="00013C6F">
        <w:rPr>
          <w:rFonts w:ascii="Times New Roman" w:eastAsia="Times New Roman" w:hAnsi="Times New Roman" w:cs="Times New Roman"/>
          <w:b/>
          <w:i/>
          <w:sz w:val="24"/>
          <w:szCs w:val="24"/>
          <w:lang w:eastAsia="en-AU"/>
        </w:rPr>
        <w:t xml:space="preserve"> 4(</w:t>
      </w:r>
      <w:r>
        <w:rPr>
          <w:rFonts w:ascii="Times New Roman" w:eastAsia="Times New Roman" w:hAnsi="Times New Roman" w:cs="Times New Roman"/>
          <w:b/>
          <w:i/>
          <w:sz w:val="24"/>
          <w:szCs w:val="24"/>
          <w:lang w:eastAsia="en-AU"/>
        </w:rPr>
        <w:t>d</w:t>
      </w:r>
      <w:r w:rsidRPr="00013C6F">
        <w:rPr>
          <w:rFonts w:ascii="Times New Roman" w:eastAsia="Times New Roman" w:hAnsi="Times New Roman" w:cs="Times New Roman"/>
          <w:b/>
          <w:i/>
          <w:sz w:val="24"/>
          <w:szCs w:val="24"/>
          <w:lang w:eastAsia="en-AU"/>
        </w:rPr>
        <w:t>)</w:t>
      </w:r>
    </w:p>
    <w:p w14:paraId="195C1A8F" w14:textId="6F45A5BA" w:rsidR="00F66B93" w:rsidRDefault="00F66B93" w:rsidP="00F66B93">
      <w:pPr>
        <w:spacing w:before="120"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Paragraph </w:t>
      </w:r>
      <w:r w:rsidRPr="00C84B16">
        <w:rPr>
          <w:rFonts w:ascii="Times New Roman" w:eastAsia="Times New Roman" w:hAnsi="Times New Roman" w:cs="Times New Roman"/>
          <w:sz w:val="24"/>
          <w:szCs w:val="24"/>
          <w:lang w:eastAsia="en-AU"/>
        </w:rPr>
        <w:t>4(d)</w:t>
      </w:r>
      <w:r>
        <w:rPr>
          <w:rFonts w:ascii="Times New Roman" w:eastAsia="Times New Roman" w:hAnsi="Times New Roman" w:cs="Times New Roman"/>
          <w:sz w:val="24"/>
          <w:szCs w:val="24"/>
          <w:lang w:eastAsia="en-AU"/>
        </w:rPr>
        <w:t xml:space="preserve"> omits </w:t>
      </w:r>
      <w:r w:rsidR="00E60B37">
        <w:rPr>
          <w:rFonts w:ascii="Times New Roman" w:eastAsia="Times New Roman" w:hAnsi="Times New Roman" w:cs="Times New Roman"/>
          <w:sz w:val="24"/>
          <w:szCs w:val="24"/>
          <w:lang w:eastAsia="en-AU"/>
        </w:rPr>
        <w:t xml:space="preserve">the redundant </w:t>
      </w:r>
      <w:r>
        <w:rPr>
          <w:rFonts w:ascii="Times New Roman" w:eastAsia="Times New Roman" w:hAnsi="Times New Roman" w:cs="Times New Roman"/>
          <w:sz w:val="24"/>
          <w:szCs w:val="24"/>
          <w:lang w:eastAsia="en-AU"/>
        </w:rPr>
        <w:t xml:space="preserve">Schedule One of the </w:t>
      </w:r>
      <w:r w:rsidR="00776A98">
        <w:rPr>
          <w:rFonts w:ascii="Times New Roman" w:eastAsia="Times New Roman" w:hAnsi="Times New Roman" w:cs="Times New Roman"/>
          <w:sz w:val="24"/>
          <w:szCs w:val="24"/>
          <w:lang w:eastAsia="en-AU"/>
        </w:rPr>
        <w:t>Riverland</w:t>
      </w:r>
      <w:r>
        <w:rPr>
          <w:rFonts w:ascii="Times New Roman" w:eastAsia="Times New Roman" w:hAnsi="Times New Roman" w:cs="Times New Roman"/>
          <w:sz w:val="24"/>
          <w:szCs w:val="24"/>
          <w:lang w:eastAsia="en-AU"/>
        </w:rPr>
        <w:t xml:space="preserve"> LAP. Schedule One described the </w:t>
      </w:r>
      <w:r w:rsidRPr="005143FE">
        <w:rPr>
          <w:rFonts w:ascii="Times New Roman" w:eastAsia="Times New Roman" w:hAnsi="Times New Roman" w:cs="Times New Roman"/>
          <w:sz w:val="24"/>
          <w:szCs w:val="24"/>
          <w:lang w:eastAsia="en-AU"/>
        </w:rPr>
        <w:t xml:space="preserve">television broadcasting </w:t>
      </w:r>
      <w:r w:rsidR="006A12E6">
        <w:rPr>
          <w:rFonts w:ascii="Times New Roman" w:eastAsia="Times New Roman" w:hAnsi="Times New Roman" w:cs="Times New Roman"/>
          <w:sz w:val="24"/>
          <w:szCs w:val="24"/>
          <w:lang w:eastAsia="en-AU"/>
        </w:rPr>
        <w:t xml:space="preserve">service </w:t>
      </w:r>
      <w:r w:rsidR="00476E1F">
        <w:rPr>
          <w:rFonts w:ascii="Times New Roman" w:eastAsia="Times New Roman" w:hAnsi="Times New Roman" w:cs="Times New Roman"/>
          <w:sz w:val="24"/>
          <w:szCs w:val="24"/>
          <w:lang w:eastAsia="en-AU"/>
        </w:rPr>
        <w:t>specifications for</w:t>
      </w:r>
      <w:r w:rsidRPr="005143FE">
        <w:rPr>
          <w:rFonts w:ascii="Times New Roman" w:eastAsia="Times New Roman" w:hAnsi="Times New Roman" w:cs="Times New Roman"/>
          <w:sz w:val="24"/>
          <w:szCs w:val="24"/>
          <w:lang w:eastAsia="en-AU"/>
        </w:rPr>
        <w:t xml:space="preserve"> the </w:t>
      </w:r>
      <w:r w:rsidR="00776A98">
        <w:rPr>
          <w:rFonts w:ascii="Times New Roman" w:eastAsia="Times New Roman" w:hAnsi="Times New Roman" w:cs="Times New Roman"/>
          <w:sz w:val="24"/>
          <w:szCs w:val="24"/>
          <w:lang w:eastAsia="en-AU"/>
        </w:rPr>
        <w:t>Riverland</w:t>
      </w:r>
      <w:r w:rsidRPr="005143FE">
        <w:rPr>
          <w:rFonts w:ascii="Times New Roman" w:eastAsia="Times New Roman" w:hAnsi="Times New Roman" w:cs="Times New Roman"/>
          <w:sz w:val="24"/>
          <w:szCs w:val="24"/>
          <w:lang w:eastAsia="en-AU"/>
        </w:rPr>
        <w:t xml:space="preserve"> area.</w:t>
      </w:r>
    </w:p>
    <w:p w14:paraId="7D73954B" w14:textId="77777777" w:rsidR="00F66B93" w:rsidRPr="00013C6F" w:rsidRDefault="00F66B93" w:rsidP="00F66B93">
      <w:pPr>
        <w:spacing w:before="120" w:after="120" w:line="240" w:lineRule="atLeast"/>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 xml:space="preserve">Paragraph </w:t>
      </w:r>
      <w:r w:rsidRPr="00013C6F">
        <w:rPr>
          <w:rFonts w:ascii="Times New Roman" w:eastAsia="Times New Roman" w:hAnsi="Times New Roman" w:cs="Times New Roman"/>
          <w:b/>
          <w:i/>
          <w:sz w:val="24"/>
          <w:szCs w:val="24"/>
          <w:lang w:eastAsia="en-AU"/>
        </w:rPr>
        <w:t>4(</w:t>
      </w:r>
      <w:r>
        <w:rPr>
          <w:rFonts w:ascii="Times New Roman" w:eastAsia="Times New Roman" w:hAnsi="Times New Roman" w:cs="Times New Roman"/>
          <w:b/>
          <w:i/>
          <w:sz w:val="24"/>
          <w:szCs w:val="24"/>
          <w:lang w:eastAsia="en-AU"/>
        </w:rPr>
        <w:t>e</w:t>
      </w:r>
      <w:r w:rsidRPr="00013C6F">
        <w:rPr>
          <w:rFonts w:ascii="Times New Roman" w:eastAsia="Times New Roman" w:hAnsi="Times New Roman" w:cs="Times New Roman"/>
          <w:b/>
          <w:i/>
          <w:sz w:val="24"/>
          <w:szCs w:val="24"/>
          <w:lang w:eastAsia="en-AU"/>
        </w:rPr>
        <w:t>)</w:t>
      </w:r>
    </w:p>
    <w:p w14:paraId="05E9F9AC" w14:textId="6B29B520" w:rsidR="00162B93" w:rsidRDefault="00E60B37" w:rsidP="00F66B93">
      <w:pPr>
        <w:spacing w:before="120"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Paragraph 4(e</w:t>
      </w:r>
      <w:r w:rsidR="00162B93">
        <w:rPr>
          <w:rFonts w:ascii="Times New Roman" w:eastAsia="Times New Roman" w:hAnsi="Times New Roman" w:cs="Times New Roman"/>
          <w:sz w:val="24"/>
          <w:szCs w:val="24"/>
          <w:lang w:eastAsia="en-AU"/>
        </w:rPr>
        <w:t xml:space="preserve">) </w:t>
      </w:r>
      <w:r w:rsidR="00162B93" w:rsidRPr="00162B93">
        <w:rPr>
          <w:rFonts w:ascii="Times New Roman" w:eastAsia="Times New Roman" w:hAnsi="Times New Roman" w:cs="Times New Roman"/>
          <w:sz w:val="24"/>
          <w:szCs w:val="24"/>
          <w:lang w:eastAsia="en-AU"/>
        </w:rPr>
        <w:t>omit</w:t>
      </w:r>
      <w:r w:rsidR="00162B93">
        <w:rPr>
          <w:rFonts w:ascii="Times New Roman" w:eastAsia="Times New Roman" w:hAnsi="Times New Roman" w:cs="Times New Roman"/>
          <w:sz w:val="24"/>
          <w:szCs w:val="24"/>
          <w:lang w:eastAsia="en-AU"/>
        </w:rPr>
        <w:t>s</w:t>
      </w:r>
      <w:r w:rsidR="00162B93" w:rsidRPr="00162B93">
        <w:rPr>
          <w:rFonts w:ascii="Times New Roman" w:eastAsia="Times New Roman" w:hAnsi="Times New Roman" w:cs="Times New Roman"/>
          <w:sz w:val="24"/>
          <w:szCs w:val="24"/>
          <w:lang w:eastAsia="en-AU"/>
        </w:rPr>
        <w:t xml:space="preserve"> the heading “Licence Area Plan : Riverland Television and Radio – Variation – June 2008” </w:t>
      </w:r>
      <w:r w:rsidR="00162B93">
        <w:rPr>
          <w:rFonts w:ascii="Times New Roman" w:eastAsia="Times New Roman" w:hAnsi="Times New Roman" w:cs="Times New Roman"/>
          <w:sz w:val="24"/>
          <w:szCs w:val="24"/>
          <w:lang w:eastAsia="en-AU"/>
        </w:rPr>
        <w:t xml:space="preserve">in Schedule Two </w:t>
      </w:r>
      <w:r>
        <w:rPr>
          <w:rFonts w:ascii="Times New Roman" w:eastAsia="Times New Roman" w:hAnsi="Times New Roman" w:cs="Times New Roman"/>
          <w:sz w:val="24"/>
          <w:szCs w:val="24"/>
          <w:lang w:eastAsia="en-AU"/>
        </w:rPr>
        <w:t>of the Riverland LAP</w:t>
      </w:r>
      <w:r w:rsidR="00476E1F">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00162B93" w:rsidRPr="00162B93">
        <w:rPr>
          <w:rFonts w:ascii="Times New Roman" w:eastAsia="Times New Roman" w:hAnsi="Times New Roman" w:cs="Times New Roman"/>
          <w:sz w:val="24"/>
          <w:szCs w:val="24"/>
          <w:lang w:eastAsia="en-AU"/>
        </w:rPr>
        <w:t>and substitute</w:t>
      </w:r>
      <w:r w:rsidR="00162B93">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heading</w:t>
      </w:r>
      <w:r w:rsidR="00162B93" w:rsidRPr="00162B93">
        <w:rPr>
          <w:rFonts w:ascii="Times New Roman" w:eastAsia="Times New Roman" w:hAnsi="Times New Roman" w:cs="Times New Roman"/>
          <w:sz w:val="24"/>
          <w:szCs w:val="24"/>
          <w:lang w:eastAsia="en-AU"/>
        </w:rPr>
        <w:t xml:space="preserve"> “Licence Area Plan </w:t>
      </w:r>
      <w:r w:rsidR="00162B93">
        <w:rPr>
          <w:rFonts w:ascii="Times New Roman" w:eastAsia="Times New Roman" w:hAnsi="Times New Roman" w:cs="Times New Roman"/>
          <w:sz w:val="24"/>
          <w:szCs w:val="24"/>
          <w:lang w:eastAsia="en-AU"/>
        </w:rPr>
        <w:t xml:space="preserve">- </w:t>
      </w:r>
      <w:r w:rsidR="00162B93" w:rsidRPr="00162B93">
        <w:rPr>
          <w:rFonts w:ascii="Times New Roman" w:eastAsia="Times New Roman" w:hAnsi="Times New Roman" w:cs="Times New Roman"/>
          <w:sz w:val="24"/>
          <w:szCs w:val="24"/>
          <w:lang w:eastAsia="en-AU"/>
        </w:rPr>
        <w:t>Riverland Radio”</w:t>
      </w:r>
      <w:r w:rsidR="00162B93">
        <w:rPr>
          <w:rFonts w:ascii="Times New Roman" w:eastAsia="Times New Roman" w:hAnsi="Times New Roman" w:cs="Times New Roman"/>
          <w:sz w:val="24"/>
          <w:szCs w:val="24"/>
          <w:lang w:eastAsia="en-AU"/>
        </w:rPr>
        <w:t>.</w:t>
      </w:r>
    </w:p>
    <w:p w14:paraId="7C1BF7CC" w14:textId="77777777" w:rsidR="00F66B93" w:rsidRPr="00013C6F" w:rsidRDefault="00F66B93" w:rsidP="00F66B93">
      <w:pPr>
        <w:spacing w:before="120" w:after="120" w:line="240" w:lineRule="atLeast"/>
        <w:rPr>
          <w:rFonts w:ascii="Times New Roman" w:eastAsia="Times New Roman" w:hAnsi="Times New Roman" w:cs="Times New Roman"/>
          <w:b/>
          <w:i/>
          <w:sz w:val="24"/>
          <w:szCs w:val="24"/>
          <w:lang w:eastAsia="en-AU"/>
        </w:rPr>
      </w:pPr>
      <w:r>
        <w:rPr>
          <w:rFonts w:ascii="Times New Roman" w:eastAsia="Times New Roman" w:hAnsi="Times New Roman" w:cs="Times New Roman"/>
          <w:b/>
          <w:i/>
          <w:sz w:val="24"/>
          <w:szCs w:val="24"/>
          <w:lang w:eastAsia="en-AU"/>
        </w:rPr>
        <w:t>Paragraph</w:t>
      </w:r>
      <w:r w:rsidRPr="00013C6F">
        <w:rPr>
          <w:rFonts w:ascii="Times New Roman" w:eastAsia="Times New Roman" w:hAnsi="Times New Roman" w:cs="Times New Roman"/>
          <w:b/>
          <w:i/>
          <w:sz w:val="24"/>
          <w:szCs w:val="24"/>
          <w:lang w:eastAsia="en-AU"/>
        </w:rPr>
        <w:t xml:space="preserve"> 4(</w:t>
      </w:r>
      <w:r w:rsidR="00776A98">
        <w:rPr>
          <w:rFonts w:ascii="Times New Roman" w:eastAsia="Times New Roman" w:hAnsi="Times New Roman" w:cs="Times New Roman"/>
          <w:b/>
          <w:i/>
          <w:sz w:val="24"/>
          <w:szCs w:val="24"/>
          <w:lang w:eastAsia="en-AU"/>
        </w:rPr>
        <w:t>f</w:t>
      </w:r>
      <w:r w:rsidRPr="00013C6F">
        <w:rPr>
          <w:rFonts w:ascii="Times New Roman" w:eastAsia="Times New Roman" w:hAnsi="Times New Roman" w:cs="Times New Roman"/>
          <w:b/>
          <w:i/>
          <w:sz w:val="24"/>
          <w:szCs w:val="24"/>
          <w:lang w:eastAsia="en-AU"/>
        </w:rPr>
        <w:t>)</w:t>
      </w:r>
    </w:p>
    <w:p w14:paraId="57FE55C7" w14:textId="3859965A" w:rsidR="00F66B93" w:rsidRDefault="00F66B93" w:rsidP="00F66B93">
      <w:pPr>
        <w:spacing w:before="120" w:after="120" w:line="240" w:lineRule="atLeas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Paragraph </w:t>
      </w:r>
      <w:r w:rsidRPr="006459DA">
        <w:rPr>
          <w:rFonts w:ascii="Times New Roman" w:eastAsia="Times New Roman" w:hAnsi="Times New Roman" w:cs="Times New Roman"/>
          <w:sz w:val="24"/>
          <w:szCs w:val="24"/>
          <w:lang w:eastAsia="en-AU"/>
        </w:rPr>
        <w:t>4(</w:t>
      </w:r>
      <w:r w:rsidR="00776A98">
        <w:rPr>
          <w:rFonts w:ascii="Times New Roman" w:eastAsia="Times New Roman" w:hAnsi="Times New Roman" w:cs="Times New Roman"/>
          <w:sz w:val="24"/>
          <w:szCs w:val="24"/>
          <w:lang w:eastAsia="en-AU"/>
        </w:rPr>
        <w:t>f</w:t>
      </w:r>
      <w:r w:rsidRPr="006459DA">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00162B93">
        <w:rPr>
          <w:rFonts w:ascii="Times New Roman" w:eastAsia="Times New Roman" w:hAnsi="Times New Roman" w:cs="Times New Roman"/>
          <w:sz w:val="24"/>
          <w:szCs w:val="24"/>
          <w:lang w:eastAsia="en-AU"/>
        </w:rPr>
        <w:t xml:space="preserve">omits </w:t>
      </w:r>
      <w:r w:rsidR="00E60B37">
        <w:rPr>
          <w:rFonts w:ascii="Times New Roman" w:eastAsia="Times New Roman" w:hAnsi="Times New Roman" w:cs="Times New Roman"/>
          <w:sz w:val="24"/>
          <w:szCs w:val="24"/>
          <w:lang w:eastAsia="en-AU"/>
        </w:rPr>
        <w:t xml:space="preserve">the redundant </w:t>
      </w:r>
      <w:r w:rsidR="00162B93">
        <w:rPr>
          <w:rFonts w:ascii="Times New Roman" w:eastAsia="Times New Roman" w:hAnsi="Times New Roman" w:cs="Times New Roman"/>
          <w:sz w:val="24"/>
          <w:szCs w:val="24"/>
          <w:lang w:eastAsia="en-AU"/>
        </w:rPr>
        <w:t>Attachments</w:t>
      </w:r>
      <w:r>
        <w:rPr>
          <w:rFonts w:ascii="Times New Roman" w:eastAsia="Times New Roman" w:hAnsi="Times New Roman" w:cs="Times New Roman"/>
          <w:sz w:val="24"/>
          <w:szCs w:val="24"/>
          <w:lang w:eastAsia="en-AU"/>
        </w:rPr>
        <w:t xml:space="preserve"> </w:t>
      </w:r>
      <w:r w:rsidR="00162B93" w:rsidRPr="00162B93">
        <w:rPr>
          <w:rFonts w:ascii="Times New Roman" w:eastAsia="Times New Roman" w:hAnsi="Times New Roman" w:cs="Times New Roman"/>
          <w:sz w:val="24"/>
          <w:szCs w:val="24"/>
          <w:lang w:eastAsia="en-AU"/>
        </w:rPr>
        <w:t>1.1, 1.2, 1.3, 1.6, 1.8, 1.9, 1.10, 1.15, 1.16, 1.17, 1.18, 1.19, 1.20, 1.21, 1.22, 1.23, 1.24, 1.25, 1.26 and 1.27</w:t>
      </w:r>
      <w:r w:rsidR="00162B93">
        <w:rPr>
          <w:rFonts w:ascii="Times New Roman" w:eastAsia="Times New Roman" w:hAnsi="Times New Roman" w:cs="Times New Roman"/>
          <w:sz w:val="24"/>
          <w:szCs w:val="24"/>
          <w:lang w:eastAsia="en-AU"/>
        </w:rPr>
        <w:t xml:space="preserve"> </w:t>
      </w:r>
      <w:r w:rsidR="00E60B37">
        <w:rPr>
          <w:rFonts w:ascii="Times New Roman" w:eastAsia="Times New Roman" w:hAnsi="Times New Roman" w:cs="Times New Roman"/>
          <w:sz w:val="24"/>
          <w:szCs w:val="24"/>
          <w:lang w:eastAsia="en-AU"/>
        </w:rPr>
        <w:t>of</w:t>
      </w:r>
      <w:r w:rsidR="00162B93">
        <w:rPr>
          <w:rFonts w:ascii="Times New Roman" w:eastAsia="Times New Roman" w:hAnsi="Times New Roman" w:cs="Times New Roman"/>
          <w:sz w:val="24"/>
          <w:szCs w:val="24"/>
          <w:lang w:eastAsia="en-AU"/>
        </w:rPr>
        <w:t xml:space="preserve"> the Riverland LAP.</w:t>
      </w:r>
      <w:r w:rsidR="00476E1F">
        <w:rPr>
          <w:rFonts w:ascii="Times New Roman" w:eastAsia="Times New Roman" w:hAnsi="Times New Roman" w:cs="Times New Roman"/>
          <w:sz w:val="24"/>
          <w:szCs w:val="24"/>
          <w:lang w:eastAsia="en-AU"/>
        </w:rPr>
        <w:t xml:space="preserve">  These attachments described the television broadcasting services and specifications for the Riverland area.</w:t>
      </w:r>
    </w:p>
    <w:p w14:paraId="532D991F" w14:textId="77777777" w:rsidR="00F66B93" w:rsidRPr="00A56B72" w:rsidRDefault="00F66B93" w:rsidP="00F66B93">
      <w:pPr>
        <w:pStyle w:val="ABABulletLevel1"/>
        <w:spacing w:before="80" w:after="120"/>
        <w:rPr>
          <w:szCs w:val="24"/>
          <w:lang w:eastAsia="en-AU"/>
        </w:rPr>
      </w:pPr>
    </w:p>
    <w:p w14:paraId="17580E56" w14:textId="77777777" w:rsidR="00F66B93" w:rsidRPr="00A56B72" w:rsidRDefault="00F66B93" w:rsidP="00F66B93">
      <w:pPr>
        <w:pStyle w:val="ABABulletLevel1"/>
        <w:spacing w:before="80" w:after="120"/>
        <w:rPr>
          <w:szCs w:val="24"/>
          <w:lang w:eastAsia="en-AU"/>
        </w:rPr>
      </w:pPr>
    </w:p>
    <w:p w14:paraId="282AA514" w14:textId="77777777" w:rsidR="00F66B93" w:rsidRPr="00474FC2" w:rsidRDefault="00F66B93" w:rsidP="00F66B93">
      <w:pPr>
        <w:pStyle w:val="ABABulletLevel1"/>
        <w:spacing w:before="80" w:after="120"/>
        <w:rPr>
          <w:szCs w:val="24"/>
          <w:lang w:eastAsia="en-AU"/>
        </w:rPr>
      </w:pPr>
    </w:p>
    <w:p w14:paraId="070BADB6" w14:textId="77777777" w:rsidR="00F66B93" w:rsidRPr="00E4135E" w:rsidRDefault="00F66B93" w:rsidP="00F66B93">
      <w:pPr>
        <w:spacing w:before="360" w:after="120"/>
        <w:jc w:val="center"/>
        <w:rPr>
          <w:rFonts w:ascii="Times New Roman" w:hAnsi="Times New Roman"/>
          <w:b/>
          <w:sz w:val="28"/>
          <w:szCs w:val="28"/>
        </w:rPr>
      </w:pPr>
      <w:r>
        <w:rPr>
          <w:rFonts w:ascii="Times New Roman" w:eastAsia="Times New Roman" w:hAnsi="Times New Roman" w:cs="Times New Roman"/>
          <w:sz w:val="24"/>
          <w:szCs w:val="24"/>
          <w:lang w:eastAsia="en-AU"/>
        </w:rPr>
        <w:br w:type="column"/>
      </w:r>
      <w:r w:rsidRPr="00E4135E">
        <w:rPr>
          <w:rFonts w:ascii="Times New Roman" w:hAnsi="Times New Roman"/>
          <w:b/>
          <w:sz w:val="28"/>
          <w:szCs w:val="28"/>
        </w:rPr>
        <w:lastRenderedPageBreak/>
        <w:t>Statement of Compatibility with Human Rights</w:t>
      </w:r>
    </w:p>
    <w:p w14:paraId="6613D07E" w14:textId="77777777" w:rsidR="00F66B93" w:rsidRPr="00E4135E" w:rsidRDefault="00F66B93" w:rsidP="00F66B93">
      <w:pPr>
        <w:spacing w:before="120" w:after="120"/>
        <w:jc w:val="center"/>
        <w:rPr>
          <w:rFonts w:ascii="Times New Roman" w:hAnsi="Times New Roman"/>
          <w:sz w:val="24"/>
        </w:rPr>
      </w:pPr>
      <w:r w:rsidRPr="00E4135E">
        <w:rPr>
          <w:rFonts w:ascii="Times New Roman" w:hAnsi="Times New Roman"/>
          <w:i/>
          <w:sz w:val="24"/>
        </w:rPr>
        <w:t>Prepared in accordance with Part 3 of the Human Rights (Parliamentary Scrutiny) Act 2011</w:t>
      </w:r>
    </w:p>
    <w:p w14:paraId="21326684" w14:textId="77777777" w:rsidR="00F66B93" w:rsidRPr="00E4135E" w:rsidRDefault="00F66B93" w:rsidP="00F66B93">
      <w:pPr>
        <w:spacing w:before="120" w:after="120"/>
        <w:jc w:val="center"/>
        <w:rPr>
          <w:rFonts w:ascii="Times New Roman" w:hAnsi="Times New Roman"/>
          <w:sz w:val="24"/>
        </w:rPr>
      </w:pPr>
    </w:p>
    <w:p w14:paraId="25938948" w14:textId="77777777" w:rsidR="00F66B93" w:rsidRPr="001106FF" w:rsidRDefault="00F66B93" w:rsidP="00F66B93">
      <w:pPr>
        <w:spacing w:before="120" w:after="120"/>
        <w:jc w:val="center"/>
        <w:rPr>
          <w:rFonts w:ascii="Times New Roman" w:hAnsi="Times New Roman"/>
          <w:i/>
          <w:sz w:val="24"/>
        </w:rPr>
      </w:pPr>
      <w:r w:rsidRPr="001106FF">
        <w:rPr>
          <w:rFonts w:ascii="Times New Roman" w:hAnsi="Times New Roman"/>
          <w:b/>
          <w:i/>
          <w:sz w:val="24"/>
        </w:rPr>
        <w:t xml:space="preserve">Variation to Licence Area Plan – </w:t>
      </w:r>
      <w:r w:rsidR="00535777" w:rsidRPr="001106FF">
        <w:rPr>
          <w:rFonts w:ascii="Times New Roman" w:hAnsi="Times New Roman"/>
          <w:b/>
          <w:i/>
          <w:sz w:val="24"/>
        </w:rPr>
        <w:t>Riverland</w:t>
      </w:r>
      <w:r w:rsidRPr="001106FF">
        <w:rPr>
          <w:rFonts w:ascii="Times New Roman" w:hAnsi="Times New Roman"/>
          <w:b/>
          <w:i/>
          <w:sz w:val="24"/>
        </w:rPr>
        <w:t xml:space="preserve"> </w:t>
      </w:r>
      <w:r w:rsidR="00E60B37" w:rsidRPr="001106FF">
        <w:rPr>
          <w:rFonts w:ascii="Times New Roman" w:hAnsi="Times New Roman"/>
          <w:b/>
          <w:i/>
          <w:sz w:val="24"/>
        </w:rPr>
        <w:t xml:space="preserve">(Television and </w:t>
      </w:r>
      <w:r w:rsidRPr="001106FF">
        <w:rPr>
          <w:rFonts w:ascii="Times New Roman" w:hAnsi="Times New Roman"/>
          <w:b/>
          <w:i/>
          <w:sz w:val="24"/>
        </w:rPr>
        <w:t>Radio</w:t>
      </w:r>
      <w:r w:rsidR="00E60B37" w:rsidRPr="001106FF">
        <w:rPr>
          <w:rFonts w:ascii="Times New Roman" w:hAnsi="Times New Roman"/>
          <w:b/>
          <w:i/>
          <w:sz w:val="24"/>
        </w:rPr>
        <w:t>)</w:t>
      </w:r>
      <w:r w:rsidRPr="001106FF">
        <w:rPr>
          <w:rFonts w:ascii="Times New Roman" w:hAnsi="Times New Roman"/>
          <w:b/>
          <w:i/>
          <w:sz w:val="24"/>
        </w:rPr>
        <w:t xml:space="preserve"> – No.</w:t>
      </w:r>
      <w:r w:rsidR="00535777" w:rsidRPr="001106FF">
        <w:rPr>
          <w:rFonts w:ascii="Times New Roman" w:hAnsi="Times New Roman"/>
          <w:b/>
          <w:i/>
          <w:sz w:val="24"/>
        </w:rPr>
        <w:t xml:space="preserve"> </w:t>
      </w:r>
      <w:r w:rsidRPr="001106FF">
        <w:rPr>
          <w:rFonts w:ascii="Times New Roman" w:hAnsi="Times New Roman"/>
          <w:b/>
          <w:i/>
          <w:sz w:val="24"/>
        </w:rPr>
        <w:t>1 of 201</w:t>
      </w:r>
      <w:r w:rsidR="00535777" w:rsidRPr="001106FF">
        <w:rPr>
          <w:rFonts w:ascii="Times New Roman" w:hAnsi="Times New Roman"/>
          <w:b/>
          <w:i/>
          <w:sz w:val="24"/>
        </w:rPr>
        <w:t>4</w:t>
      </w:r>
    </w:p>
    <w:p w14:paraId="280652E5" w14:textId="77777777" w:rsidR="00F66B93" w:rsidRPr="00E4135E" w:rsidRDefault="00F66B93" w:rsidP="00F66B93">
      <w:pPr>
        <w:spacing w:before="120" w:after="120"/>
        <w:jc w:val="center"/>
        <w:rPr>
          <w:rFonts w:ascii="Times New Roman" w:hAnsi="Times New Roman"/>
          <w:sz w:val="24"/>
        </w:rPr>
      </w:pPr>
    </w:p>
    <w:p w14:paraId="15A6D676" w14:textId="77777777" w:rsidR="00F66B93" w:rsidRPr="00E4135E" w:rsidRDefault="00F66B93" w:rsidP="00F66B93">
      <w:pPr>
        <w:spacing w:before="120" w:after="120"/>
        <w:jc w:val="center"/>
        <w:rPr>
          <w:rFonts w:ascii="Times New Roman" w:hAnsi="Times New Roman"/>
          <w:sz w:val="24"/>
        </w:rPr>
      </w:pPr>
      <w:r w:rsidRPr="00E4135E">
        <w:rPr>
          <w:rFonts w:ascii="Times New Roman" w:hAnsi="Times New Roman"/>
          <w:sz w:val="24"/>
        </w:rPr>
        <w:t xml:space="preserve">This </w:t>
      </w:r>
      <w:r>
        <w:rPr>
          <w:rFonts w:ascii="Times New Roman" w:hAnsi="Times New Roman"/>
          <w:sz w:val="24"/>
        </w:rPr>
        <w:t>l</w:t>
      </w:r>
      <w:r w:rsidRPr="00E4135E">
        <w:rPr>
          <w:rFonts w:ascii="Times New Roman" w:hAnsi="Times New Roman"/>
          <w:sz w:val="24"/>
        </w:rPr>
        <w:t xml:space="preserve">egislative </w:t>
      </w:r>
      <w:r>
        <w:rPr>
          <w:rFonts w:ascii="Times New Roman" w:hAnsi="Times New Roman"/>
          <w:sz w:val="24"/>
        </w:rPr>
        <w:t>i</w:t>
      </w:r>
      <w:r w:rsidRPr="00E4135E">
        <w:rPr>
          <w:rFonts w:ascii="Times New Roman" w:hAnsi="Times New Roman"/>
          <w:sz w:val="24"/>
        </w:rPr>
        <w:t xml:space="preserve">nstrument is compatible with the human rights and freedoms recognised or declared in the international instruments listed in section 3 of the </w:t>
      </w:r>
      <w:r w:rsidRPr="00E4135E">
        <w:rPr>
          <w:rFonts w:ascii="Times New Roman" w:hAnsi="Times New Roman"/>
          <w:i/>
          <w:sz w:val="24"/>
        </w:rPr>
        <w:t>Human Rights (Parliamentary Scrutiny) Act 2011</w:t>
      </w:r>
      <w:r w:rsidRPr="00E4135E">
        <w:rPr>
          <w:rFonts w:ascii="Times New Roman" w:hAnsi="Times New Roman"/>
          <w:sz w:val="24"/>
        </w:rPr>
        <w:t>.</w:t>
      </w:r>
    </w:p>
    <w:p w14:paraId="3C7E3A58" w14:textId="77777777" w:rsidR="00F66B93" w:rsidRPr="00E4135E" w:rsidRDefault="00F66B93" w:rsidP="00F66B93">
      <w:pPr>
        <w:spacing w:before="120" w:after="120"/>
        <w:jc w:val="center"/>
        <w:rPr>
          <w:rFonts w:ascii="Times New Roman" w:hAnsi="Times New Roman"/>
          <w:sz w:val="24"/>
        </w:rPr>
      </w:pPr>
    </w:p>
    <w:p w14:paraId="519114C4" w14:textId="77777777" w:rsidR="00F66B93" w:rsidRPr="00E4135E" w:rsidRDefault="00F66B93" w:rsidP="00F66B93">
      <w:pPr>
        <w:spacing w:before="120" w:after="120"/>
        <w:jc w:val="both"/>
        <w:rPr>
          <w:rFonts w:ascii="Times New Roman" w:hAnsi="Times New Roman"/>
          <w:b/>
          <w:sz w:val="24"/>
        </w:rPr>
      </w:pPr>
      <w:r w:rsidRPr="00E4135E">
        <w:rPr>
          <w:rFonts w:ascii="Times New Roman" w:hAnsi="Times New Roman"/>
          <w:b/>
          <w:sz w:val="24"/>
        </w:rPr>
        <w:t>Overview of the Legislative Instrument</w:t>
      </w:r>
    </w:p>
    <w:p w14:paraId="45D67207" w14:textId="79681A12" w:rsidR="00F66B93" w:rsidRDefault="00F66B93" w:rsidP="00535777">
      <w:pPr>
        <w:spacing w:line="240" w:lineRule="auto"/>
        <w:rPr>
          <w:rFonts w:ascii="Times New Roman" w:eastAsia="Times New Roman" w:hAnsi="Times New Roman" w:cs="Times New Roman"/>
          <w:i/>
          <w:sz w:val="24"/>
          <w:szCs w:val="24"/>
          <w:lang w:eastAsia="en-AU"/>
        </w:rPr>
      </w:pPr>
      <w:r w:rsidRPr="00F70A64">
        <w:rPr>
          <w:rFonts w:ascii="Times New Roman" w:hAnsi="Times New Roman"/>
          <w:sz w:val="24"/>
        </w:rPr>
        <w:t>Th</w:t>
      </w:r>
      <w:r>
        <w:rPr>
          <w:rFonts w:ascii="Times New Roman" w:hAnsi="Times New Roman"/>
          <w:sz w:val="24"/>
        </w:rPr>
        <w:t>is</w:t>
      </w:r>
      <w:r w:rsidRPr="00F70A64">
        <w:rPr>
          <w:rFonts w:ascii="Times New Roman" w:hAnsi="Times New Roman"/>
          <w:sz w:val="24"/>
        </w:rPr>
        <w:t xml:space="preserve"> </w:t>
      </w:r>
      <w:r>
        <w:rPr>
          <w:rFonts w:ascii="Times New Roman" w:hAnsi="Times New Roman"/>
          <w:sz w:val="24"/>
        </w:rPr>
        <w:t>legislative instrument</w:t>
      </w:r>
      <w:r w:rsidRPr="00F70A64">
        <w:rPr>
          <w:rFonts w:ascii="Times New Roman" w:hAnsi="Times New Roman"/>
          <w:sz w:val="24"/>
        </w:rPr>
        <w:t xml:space="preserve"> varies</w:t>
      </w:r>
      <w:r w:rsidRPr="000C63BB">
        <w:rPr>
          <w:rFonts w:ascii="Times New Roman" w:eastAsia="Times New Roman" w:hAnsi="Times New Roman" w:cs="Times New Roman"/>
          <w:sz w:val="24"/>
          <w:szCs w:val="24"/>
          <w:lang w:eastAsia="en-AU"/>
        </w:rPr>
        <w:t xml:space="preserve"> the </w:t>
      </w:r>
      <w:r w:rsidR="00535777">
        <w:rPr>
          <w:rFonts w:ascii="Times New Roman" w:eastAsia="Times New Roman" w:hAnsi="Times New Roman" w:cs="Times New Roman"/>
          <w:sz w:val="24"/>
          <w:szCs w:val="24"/>
          <w:lang w:eastAsia="en-AU"/>
        </w:rPr>
        <w:t>Riverland</w:t>
      </w:r>
      <w:r w:rsidRPr="000C63BB">
        <w:rPr>
          <w:rFonts w:ascii="Times New Roman" w:eastAsia="Times New Roman" w:hAnsi="Times New Roman" w:cs="Times New Roman"/>
          <w:sz w:val="24"/>
          <w:szCs w:val="24"/>
          <w:lang w:eastAsia="en-AU"/>
        </w:rPr>
        <w:t xml:space="preserve"> </w:t>
      </w:r>
      <w:r w:rsidR="00E60B37">
        <w:rPr>
          <w:rFonts w:ascii="Times New Roman" w:eastAsia="Times New Roman" w:hAnsi="Times New Roman" w:cs="Times New Roman"/>
          <w:sz w:val="24"/>
          <w:szCs w:val="24"/>
          <w:lang w:eastAsia="en-AU"/>
        </w:rPr>
        <w:t>LAP</w:t>
      </w:r>
      <w:r w:rsidR="00E60B37" w:rsidRPr="000C63BB">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by</w:t>
      </w:r>
      <w:r w:rsidR="00535777">
        <w:rPr>
          <w:rFonts w:ascii="Times New Roman" w:eastAsia="Times New Roman" w:hAnsi="Times New Roman" w:cs="Times New Roman"/>
          <w:sz w:val="24"/>
          <w:szCs w:val="24"/>
          <w:lang w:eastAsia="en-AU"/>
        </w:rPr>
        <w:t xml:space="preserve"> removing the </w:t>
      </w:r>
      <w:r w:rsidR="00E60B37">
        <w:rPr>
          <w:rFonts w:ascii="Times New Roman" w:eastAsia="Times New Roman" w:hAnsi="Times New Roman" w:cs="Times New Roman"/>
          <w:sz w:val="24"/>
          <w:szCs w:val="24"/>
          <w:lang w:eastAsia="en-AU"/>
        </w:rPr>
        <w:t xml:space="preserve">redundant </w:t>
      </w:r>
      <w:r w:rsidR="00535777">
        <w:rPr>
          <w:rFonts w:ascii="Times New Roman" w:eastAsia="Times New Roman" w:hAnsi="Times New Roman" w:cs="Times New Roman"/>
          <w:sz w:val="24"/>
          <w:szCs w:val="24"/>
          <w:lang w:eastAsia="en-AU"/>
        </w:rPr>
        <w:t>specifications for television broadcasting services from the LAP</w:t>
      </w:r>
      <w:r w:rsidR="00E60B37">
        <w:rPr>
          <w:rFonts w:ascii="Times New Roman" w:eastAsia="Times New Roman" w:hAnsi="Times New Roman" w:cs="Times New Roman"/>
          <w:sz w:val="24"/>
          <w:szCs w:val="24"/>
          <w:lang w:eastAsia="en-AU"/>
        </w:rPr>
        <w:t xml:space="preserve"> and renaming</w:t>
      </w:r>
      <w:r w:rsidR="00E60B37" w:rsidRPr="00E60B37">
        <w:rPr>
          <w:rFonts w:ascii="Times New Roman" w:eastAsia="Times New Roman" w:hAnsi="Times New Roman" w:cs="Times New Roman"/>
          <w:sz w:val="24"/>
          <w:szCs w:val="24"/>
          <w:lang w:eastAsia="en-AU"/>
        </w:rPr>
        <w:t xml:space="preserve"> it the </w:t>
      </w:r>
      <w:r w:rsidR="00E60B37" w:rsidRPr="001106FF">
        <w:rPr>
          <w:rFonts w:ascii="Times New Roman" w:eastAsia="Times New Roman" w:hAnsi="Times New Roman" w:cs="Times New Roman"/>
          <w:i/>
          <w:sz w:val="24"/>
          <w:szCs w:val="24"/>
          <w:lang w:eastAsia="en-AU"/>
        </w:rPr>
        <w:t>Licence Area Plan - Riverland Radio.</w:t>
      </w:r>
    </w:p>
    <w:p w14:paraId="4EE153AE" w14:textId="7DFE959B" w:rsidR="005B278D" w:rsidRDefault="005B278D" w:rsidP="00535777">
      <w:pPr>
        <w:spacing w:line="240" w:lineRule="auto"/>
        <w:rPr>
          <w:rFonts w:ascii="Times New Roman" w:eastAsia="Times New Roman" w:hAnsi="Times New Roman" w:cs="Times New Roman"/>
          <w:sz w:val="24"/>
          <w:szCs w:val="24"/>
          <w:lang w:eastAsia="en-AU"/>
        </w:rPr>
      </w:pPr>
      <w:r w:rsidRPr="005B278D">
        <w:rPr>
          <w:rFonts w:ascii="Times New Roman" w:eastAsia="Times New Roman" w:hAnsi="Times New Roman" w:cs="Times New Roman"/>
          <w:sz w:val="24"/>
          <w:szCs w:val="24"/>
          <w:lang w:eastAsia="en-AU"/>
        </w:rPr>
        <w:t xml:space="preserve">The </w:t>
      </w:r>
      <w:r w:rsidRPr="001106FF">
        <w:rPr>
          <w:rFonts w:ascii="Times New Roman" w:eastAsia="Times New Roman" w:hAnsi="Times New Roman" w:cs="Times New Roman"/>
          <w:i/>
          <w:sz w:val="24"/>
          <w:szCs w:val="24"/>
          <w:lang w:eastAsia="en-AU"/>
        </w:rPr>
        <w:t>Television Licence Area Plan (Riverland) 2011</w:t>
      </w:r>
      <w:r w:rsidRPr="005B278D">
        <w:rPr>
          <w:rFonts w:ascii="Times New Roman" w:eastAsia="Times New Roman" w:hAnsi="Times New Roman" w:cs="Times New Roman"/>
          <w:sz w:val="24"/>
          <w:szCs w:val="24"/>
          <w:lang w:eastAsia="en-AU"/>
        </w:rPr>
        <w:t xml:space="preserve"> came</w:t>
      </w:r>
      <w:r w:rsidR="000B39CB">
        <w:rPr>
          <w:rFonts w:ascii="Times New Roman" w:eastAsia="Times New Roman" w:hAnsi="Times New Roman" w:cs="Times New Roman"/>
          <w:sz w:val="24"/>
          <w:szCs w:val="24"/>
          <w:lang w:eastAsia="en-AU"/>
        </w:rPr>
        <w:t xml:space="preserve"> into force on 2 April 2012 and</w:t>
      </w:r>
      <w:r w:rsidRPr="005B278D">
        <w:rPr>
          <w:rFonts w:ascii="Times New Roman" w:eastAsia="Times New Roman" w:hAnsi="Times New Roman" w:cs="Times New Roman"/>
          <w:sz w:val="24"/>
          <w:szCs w:val="24"/>
          <w:lang w:eastAsia="en-AU"/>
        </w:rPr>
        <w:t xml:space="preserve"> therefore, from that date, the specifications relating to television broadcasting services in the Riverland LAP ceased to have effect.</w:t>
      </w:r>
    </w:p>
    <w:p w14:paraId="5144266F" w14:textId="77777777" w:rsidR="00F66B93" w:rsidRPr="00E4135E" w:rsidRDefault="00F66B93" w:rsidP="00F66B93">
      <w:pPr>
        <w:spacing w:before="120" w:after="120"/>
        <w:rPr>
          <w:rFonts w:ascii="Times New Roman" w:hAnsi="Times New Roman"/>
          <w:b/>
          <w:sz w:val="24"/>
        </w:rPr>
      </w:pPr>
      <w:r w:rsidRPr="00E4135E">
        <w:rPr>
          <w:rFonts w:ascii="Times New Roman" w:hAnsi="Times New Roman"/>
          <w:b/>
          <w:sz w:val="24"/>
        </w:rPr>
        <w:t>Human rights implications</w:t>
      </w:r>
    </w:p>
    <w:p w14:paraId="3E8360F1" w14:textId="77777777" w:rsidR="00F66B93" w:rsidRPr="00E4135E" w:rsidRDefault="00F66B93" w:rsidP="00F66B93">
      <w:pPr>
        <w:spacing w:before="120" w:after="120"/>
        <w:rPr>
          <w:rFonts w:ascii="Times New Roman" w:hAnsi="Times New Roman"/>
          <w:sz w:val="24"/>
        </w:rPr>
      </w:pPr>
      <w:r>
        <w:rPr>
          <w:rFonts w:ascii="Times New Roman" w:hAnsi="Times New Roman"/>
          <w:sz w:val="24"/>
        </w:rPr>
        <w:t>This legislative instrument</w:t>
      </w:r>
      <w:r w:rsidRPr="00E4135E">
        <w:rPr>
          <w:rFonts w:ascii="Times New Roman" w:hAnsi="Times New Roman"/>
          <w:sz w:val="24"/>
        </w:rPr>
        <w:t xml:space="preserve"> does not engage any of the applicable rights or freedoms.</w:t>
      </w:r>
    </w:p>
    <w:p w14:paraId="512AD79D" w14:textId="77777777" w:rsidR="00F66B93" w:rsidRPr="00E4135E" w:rsidRDefault="00F66B93" w:rsidP="00F66B93">
      <w:pPr>
        <w:spacing w:before="120" w:after="120"/>
        <w:rPr>
          <w:rFonts w:ascii="Times New Roman" w:hAnsi="Times New Roman"/>
          <w:b/>
          <w:sz w:val="24"/>
        </w:rPr>
      </w:pPr>
      <w:r w:rsidRPr="00E4135E">
        <w:rPr>
          <w:rFonts w:ascii="Times New Roman" w:hAnsi="Times New Roman"/>
          <w:b/>
          <w:sz w:val="24"/>
        </w:rPr>
        <w:t>Conclusion</w:t>
      </w:r>
    </w:p>
    <w:p w14:paraId="739E889C" w14:textId="77777777" w:rsidR="00F66B93" w:rsidRPr="00E4135E" w:rsidRDefault="00F66B93" w:rsidP="00F66B93">
      <w:pPr>
        <w:spacing w:before="120" w:after="120"/>
        <w:rPr>
          <w:rFonts w:ascii="Times New Roman" w:hAnsi="Times New Roman"/>
          <w:sz w:val="24"/>
        </w:rPr>
      </w:pPr>
      <w:r>
        <w:rPr>
          <w:rFonts w:ascii="Times New Roman" w:hAnsi="Times New Roman"/>
          <w:sz w:val="24"/>
        </w:rPr>
        <w:t>This legislative instrument</w:t>
      </w:r>
      <w:r w:rsidRPr="00E4135E">
        <w:rPr>
          <w:rFonts w:ascii="Times New Roman" w:hAnsi="Times New Roman"/>
          <w:sz w:val="24"/>
        </w:rPr>
        <w:t xml:space="preserve"> is compatible with human rights as it does not raise any human rights issues.</w:t>
      </w:r>
    </w:p>
    <w:p w14:paraId="1B5D954E" w14:textId="77777777" w:rsidR="00701662" w:rsidRPr="00701662" w:rsidRDefault="00701662">
      <w:pPr>
        <w:rPr>
          <w:rFonts w:ascii="Times New Roman" w:hAnsi="Times New Roman" w:cs="Times New Roman"/>
        </w:rPr>
      </w:pPr>
      <w:bookmarkStart w:id="0" w:name="_GoBack"/>
      <w:bookmarkEnd w:id="0"/>
    </w:p>
    <w:sectPr w:rsidR="00701662" w:rsidRPr="00701662" w:rsidSect="006459DA">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D6DDE" w14:textId="77777777" w:rsidR="00F74107" w:rsidRDefault="00F74107" w:rsidP="00701662">
      <w:pPr>
        <w:spacing w:after="0" w:line="240" w:lineRule="auto"/>
      </w:pPr>
      <w:r>
        <w:separator/>
      </w:r>
    </w:p>
  </w:endnote>
  <w:endnote w:type="continuationSeparator" w:id="0">
    <w:p w14:paraId="5BCBED03" w14:textId="77777777" w:rsidR="00F74107" w:rsidRDefault="00F74107" w:rsidP="0070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4458263"/>
      <w:docPartObj>
        <w:docPartGallery w:val="Page Numbers (Bottom of Page)"/>
        <w:docPartUnique/>
      </w:docPartObj>
    </w:sdtPr>
    <w:sdtEndPr/>
    <w:sdtContent>
      <w:sdt>
        <w:sdtPr>
          <w:id w:val="98381352"/>
          <w:docPartObj>
            <w:docPartGallery w:val="Page Numbers (Top of Page)"/>
            <w:docPartUnique/>
          </w:docPartObj>
        </w:sdtPr>
        <w:sdtEndPr/>
        <w:sdtContent>
          <w:p w14:paraId="6FE88293" w14:textId="77777777" w:rsidR="003D08E7" w:rsidRDefault="003D08E7">
            <w:pPr>
              <w:pStyle w:val="Footer"/>
            </w:pPr>
            <w:r>
              <w:t xml:space="preserve">Page </w:t>
            </w:r>
            <w:r w:rsidR="007D149A">
              <w:rPr>
                <w:b/>
                <w:sz w:val="24"/>
                <w:szCs w:val="24"/>
              </w:rPr>
              <w:fldChar w:fldCharType="begin"/>
            </w:r>
            <w:r>
              <w:rPr>
                <w:b/>
              </w:rPr>
              <w:instrText xml:space="preserve"> PAGE </w:instrText>
            </w:r>
            <w:r w:rsidR="007D149A">
              <w:rPr>
                <w:b/>
                <w:sz w:val="24"/>
                <w:szCs w:val="24"/>
              </w:rPr>
              <w:fldChar w:fldCharType="separate"/>
            </w:r>
            <w:r w:rsidR="00BB6152">
              <w:rPr>
                <w:b/>
                <w:noProof/>
              </w:rPr>
              <w:t>4</w:t>
            </w:r>
            <w:r w:rsidR="007D149A">
              <w:rPr>
                <w:b/>
                <w:sz w:val="24"/>
                <w:szCs w:val="24"/>
              </w:rPr>
              <w:fldChar w:fldCharType="end"/>
            </w:r>
            <w:r>
              <w:t xml:space="preserve"> of </w:t>
            </w:r>
            <w:r w:rsidR="007D149A">
              <w:rPr>
                <w:b/>
                <w:sz w:val="24"/>
                <w:szCs w:val="24"/>
              </w:rPr>
              <w:fldChar w:fldCharType="begin"/>
            </w:r>
            <w:r>
              <w:rPr>
                <w:b/>
              </w:rPr>
              <w:instrText xml:space="preserve"> NUMPAGES  </w:instrText>
            </w:r>
            <w:r w:rsidR="007D149A">
              <w:rPr>
                <w:b/>
                <w:sz w:val="24"/>
                <w:szCs w:val="24"/>
              </w:rPr>
              <w:fldChar w:fldCharType="separate"/>
            </w:r>
            <w:r w:rsidR="00BB6152">
              <w:rPr>
                <w:b/>
                <w:noProof/>
              </w:rPr>
              <w:t>4</w:t>
            </w:r>
            <w:r w:rsidR="007D149A">
              <w:rPr>
                <w:b/>
                <w:sz w:val="24"/>
                <w:szCs w:val="24"/>
              </w:rPr>
              <w:fldChar w:fldCharType="end"/>
            </w:r>
          </w:p>
        </w:sdtContent>
      </w:sdt>
    </w:sdtContent>
  </w:sdt>
  <w:p w14:paraId="45E6347E" w14:textId="77777777" w:rsidR="003D08E7" w:rsidRDefault="003D08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4458262"/>
      <w:docPartObj>
        <w:docPartGallery w:val="Page Numbers (Bottom of Page)"/>
        <w:docPartUnique/>
      </w:docPartObj>
    </w:sdtPr>
    <w:sdtEndPr/>
    <w:sdtContent>
      <w:sdt>
        <w:sdtPr>
          <w:id w:val="565050523"/>
          <w:docPartObj>
            <w:docPartGallery w:val="Page Numbers (Top of Page)"/>
            <w:docPartUnique/>
          </w:docPartObj>
        </w:sdtPr>
        <w:sdtEndPr/>
        <w:sdtContent>
          <w:p w14:paraId="4D901BB5" w14:textId="77777777" w:rsidR="003D08E7" w:rsidRDefault="003D08E7">
            <w:pPr>
              <w:pStyle w:val="Footer"/>
              <w:jc w:val="right"/>
            </w:pPr>
            <w:r>
              <w:t xml:space="preserve">Page </w:t>
            </w:r>
            <w:r w:rsidR="007D149A">
              <w:rPr>
                <w:b/>
                <w:sz w:val="24"/>
                <w:szCs w:val="24"/>
              </w:rPr>
              <w:fldChar w:fldCharType="begin"/>
            </w:r>
            <w:r>
              <w:rPr>
                <w:b/>
              </w:rPr>
              <w:instrText xml:space="preserve"> PAGE </w:instrText>
            </w:r>
            <w:r w:rsidR="007D149A">
              <w:rPr>
                <w:b/>
                <w:sz w:val="24"/>
                <w:szCs w:val="24"/>
              </w:rPr>
              <w:fldChar w:fldCharType="separate"/>
            </w:r>
            <w:r w:rsidR="00BB6152">
              <w:rPr>
                <w:b/>
                <w:noProof/>
              </w:rPr>
              <w:t>3</w:t>
            </w:r>
            <w:r w:rsidR="007D149A">
              <w:rPr>
                <w:b/>
                <w:sz w:val="24"/>
                <w:szCs w:val="24"/>
              </w:rPr>
              <w:fldChar w:fldCharType="end"/>
            </w:r>
            <w:r>
              <w:t xml:space="preserve"> of </w:t>
            </w:r>
            <w:r w:rsidR="007D149A">
              <w:rPr>
                <w:b/>
                <w:sz w:val="24"/>
                <w:szCs w:val="24"/>
              </w:rPr>
              <w:fldChar w:fldCharType="begin"/>
            </w:r>
            <w:r>
              <w:rPr>
                <w:b/>
              </w:rPr>
              <w:instrText xml:space="preserve"> NUMPAGES  </w:instrText>
            </w:r>
            <w:r w:rsidR="007D149A">
              <w:rPr>
                <w:b/>
                <w:sz w:val="24"/>
                <w:szCs w:val="24"/>
              </w:rPr>
              <w:fldChar w:fldCharType="separate"/>
            </w:r>
            <w:r w:rsidR="00BB6152">
              <w:rPr>
                <w:b/>
                <w:noProof/>
              </w:rPr>
              <w:t>4</w:t>
            </w:r>
            <w:r w:rsidR="007D149A">
              <w:rPr>
                <w:b/>
                <w:sz w:val="24"/>
                <w:szCs w:val="24"/>
              </w:rPr>
              <w:fldChar w:fldCharType="end"/>
            </w:r>
          </w:p>
        </w:sdtContent>
      </w:sdt>
    </w:sdtContent>
  </w:sdt>
  <w:p w14:paraId="2C83C825" w14:textId="77777777" w:rsidR="003D08E7" w:rsidRDefault="003D0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2601C" w14:textId="77777777" w:rsidR="00F74107" w:rsidRDefault="00F74107" w:rsidP="00701662">
      <w:pPr>
        <w:spacing w:after="0" w:line="240" w:lineRule="auto"/>
      </w:pPr>
      <w:r>
        <w:separator/>
      </w:r>
    </w:p>
  </w:footnote>
  <w:footnote w:type="continuationSeparator" w:id="0">
    <w:p w14:paraId="49899F78" w14:textId="77777777" w:rsidR="00F74107" w:rsidRDefault="00F74107" w:rsidP="007016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910A6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A013D2"/>
    <w:multiLevelType w:val="hybridMultilevel"/>
    <w:tmpl w:val="3842B9CC"/>
    <w:lvl w:ilvl="0" w:tplc="8048CC0E">
      <w:start w:val="1"/>
      <w:numFmt w:val="lowerLetter"/>
      <w:lvlText w:val="(%1)"/>
      <w:lvlJc w:val="left"/>
      <w:pPr>
        <w:ind w:left="1985" w:hanging="567"/>
      </w:pPr>
      <w:rPr>
        <w:rFonts w:hint="default"/>
      </w:rPr>
    </w:lvl>
    <w:lvl w:ilvl="1" w:tplc="4052FF6C">
      <w:start w:val="1"/>
      <w:numFmt w:val="lowerRoman"/>
      <w:lvlText w:val="(%2)"/>
      <w:lvlJc w:val="left"/>
      <w:pPr>
        <w:ind w:left="2552" w:hanging="567"/>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nsid w:val="104E3986"/>
    <w:multiLevelType w:val="hybridMultilevel"/>
    <w:tmpl w:val="F5B022E6"/>
    <w:lvl w:ilvl="0" w:tplc="0C090001">
      <w:start w:val="1"/>
      <w:numFmt w:val="bullet"/>
      <w:lvlText w:val=""/>
      <w:lvlJc w:val="left"/>
      <w:pPr>
        <w:tabs>
          <w:tab w:val="num" w:pos="644"/>
        </w:tabs>
        <w:ind w:left="644" w:hanging="360"/>
      </w:pPr>
      <w:rPr>
        <w:rFonts w:ascii="Symbol" w:hAnsi="Symbol" w:hint="default"/>
      </w:rPr>
    </w:lvl>
    <w:lvl w:ilvl="1" w:tplc="0C090003">
      <w:start w:val="1"/>
      <w:numFmt w:val="bullet"/>
      <w:lvlText w:val="o"/>
      <w:lvlJc w:val="left"/>
      <w:pPr>
        <w:tabs>
          <w:tab w:val="num" w:pos="1364"/>
        </w:tabs>
        <w:ind w:left="1364" w:hanging="360"/>
      </w:pPr>
      <w:rPr>
        <w:rFonts w:ascii="Courier New" w:hAnsi="Courier New" w:cs="Courier New" w:hint="default"/>
      </w:rPr>
    </w:lvl>
    <w:lvl w:ilvl="2" w:tplc="0C090005" w:tentative="1">
      <w:start w:val="1"/>
      <w:numFmt w:val="bullet"/>
      <w:lvlText w:val=""/>
      <w:lvlJc w:val="left"/>
      <w:pPr>
        <w:tabs>
          <w:tab w:val="num" w:pos="2084"/>
        </w:tabs>
        <w:ind w:left="2084" w:hanging="360"/>
      </w:pPr>
      <w:rPr>
        <w:rFonts w:ascii="Wingdings" w:hAnsi="Wingdings" w:hint="default"/>
      </w:rPr>
    </w:lvl>
    <w:lvl w:ilvl="3" w:tplc="0C090001" w:tentative="1">
      <w:start w:val="1"/>
      <w:numFmt w:val="bullet"/>
      <w:lvlText w:val=""/>
      <w:lvlJc w:val="left"/>
      <w:pPr>
        <w:tabs>
          <w:tab w:val="num" w:pos="2804"/>
        </w:tabs>
        <w:ind w:left="2804" w:hanging="360"/>
      </w:pPr>
      <w:rPr>
        <w:rFonts w:ascii="Symbol" w:hAnsi="Symbol" w:hint="default"/>
      </w:rPr>
    </w:lvl>
    <w:lvl w:ilvl="4" w:tplc="0C090003" w:tentative="1">
      <w:start w:val="1"/>
      <w:numFmt w:val="bullet"/>
      <w:lvlText w:val="o"/>
      <w:lvlJc w:val="left"/>
      <w:pPr>
        <w:tabs>
          <w:tab w:val="num" w:pos="3524"/>
        </w:tabs>
        <w:ind w:left="3524" w:hanging="360"/>
      </w:pPr>
      <w:rPr>
        <w:rFonts w:ascii="Courier New" w:hAnsi="Courier New" w:cs="Courier New" w:hint="default"/>
      </w:rPr>
    </w:lvl>
    <w:lvl w:ilvl="5" w:tplc="0C090005" w:tentative="1">
      <w:start w:val="1"/>
      <w:numFmt w:val="bullet"/>
      <w:lvlText w:val=""/>
      <w:lvlJc w:val="left"/>
      <w:pPr>
        <w:tabs>
          <w:tab w:val="num" w:pos="4244"/>
        </w:tabs>
        <w:ind w:left="4244" w:hanging="360"/>
      </w:pPr>
      <w:rPr>
        <w:rFonts w:ascii="Wingdings" w:hAnsi="Wingdings" w:hint="default"/>
      </w:rPr>
    </w:lvl>
    <w:lvl w:ilvl="6" w:tplc="0C090001" w:tentative="1">
      <w:start w:val="1"/>
      <w:numFmt w:val="bullet"/>
      <w:lvlText w:val=""/>
      <w:lvlJc w:val="left"/>
      <w:pPr>
        <w:tabs>
          <w:tab w:val="num" w:pos="4964"/>
        </w:tabs>
        <w:ind w:left="4964" w:hanging="360"/>
      </w:pPr>
      <w:rPr>
        <w:rFonts w:ascii="Symbol" w:hAnsi="Symbol" w:hint="default"/>
      </w:rPr>
    </w:lvl>
    <w:lvl w:ilvl="7" w:tplc="0C090003" w:tentative="1">
      <w:start w:val="1"/>
      <w:numFmt w:val="bullet"/>
      <w:lvlText w:val="o"/>
      <w:lvlJc w:val="left"/>
      <w:pPr>
        <w:tabs>
          <w:tab w:val="num" w:pos="5684"/>
        </w:tabs>
        <w:ind w:left="5684" w:hanging="360"/>
      </w:pPr>
      <w:rPr>
        <w:rFonts w:ascii="Courier New" w:hAnsi="Courier New" w:cs="Courier New" w:hint="default"/>
      </w:rPr>
    </w:lvl>
    <w:lvl w:ilvl="8" w:tplc="0C090005" w:tentative="1">
      <w:start w:val="1"/>
      <w:numFmt w:val="bullet"/>
      <w:lvlText w:val=""/>
      <w:lvlJc w:val="left"/>
      <w:pPr>
        <w:tabs>
          <w:tab w:val="num" w:pos="6404"/>
        </w:tabs>
        <w:ind w:left="6404" w:hanging="360"/>
      </w:pPr>
      <w:rPr>
        <w:rFonts w:ascii="Wingdings" w:hAnsi="Wingdings" w:hint="default"/>
      </w:rPr>
    </w:lvl>
  </w:abstractNum>
  <w:abstractNum w:abstractNumId="3">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B975A0"/>
    <w:multiLevelType w:val="hybridMultilevel"/>
    <w:tmpl w:val="B89CCD4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nsid w:val="421A3153"/>
    <w:multiLevelType w:val="hybridMultilevel"/>
    <w:tmpl w:val="4656DF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EE077F9"/>
    <w:multiLevelType w:val="hybridMultilevel"/>
    <w:tmpl w:val="A8CAE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D3B526B"/>
    <w:multiLevelType w:val="hybridMultilevel"/>
    <w:tmpl w:val="4350BDB0"/>
    <w:lvl w:ilvl="0" w:tplc="7F9CF1C8">
      <w:start w:val="1"/>
      <w:numFmt w:val="decimal"/>
      <w:lvlText w:val="%1."/>
      <w:lvlJc w:val="left"/>
      <w:pPr>
        <w:tabs>
          <w:tab w:val="num" w:pos="540"/>
        </w:tabs>
        <w:ind w:left="540" w:hanging="360"/>
      </w:pPr>
      <w:rPr>
        <w:rFonts w:ascii="Arial" w:hAnsi="Arial" w:cs="Arial" w:hint="default"/>
      </w:rPr>
    </w:lvl>
    <w:lvl w:ilvl="1" w:tplc="8B54880C">
      <w:start w:val="6"/>
      <w:numFmt w:val="decimal"/>
      <w:lvlText w:val="%2"/>
      <w:lvlJc w:val="left"/>
      <w:pPr>
        <w:tabs>
          <w:tab w:val="num" w:pos="1080"/>
        </w:tabs>
        <w:ind w:left="1080" w:hanging="36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nsid w:val="72462E46"/>
    <w:multiLevelType w:val="hybridMultilevel"/>
    <w:tmpl w:val="D8B66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6"/>
  </w:num>
  <w:num w:numId="5">
    <w:abstractNumId w:val="1"/>
  </w:num>
  <w:num w:numId="6">
    <w:abstractNumId w:val="4"/>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93F"/>
    <w:rsid w:val="00013C6F"/>
    <w:rsid w:val="0007755B"/>
    <w:rsid w:val="000829B3"/>
    <w:rsid w:val="00086E75"/>
    <w:rsid w:val="00090946"/>
    <w:rsid w:val="000B39CB"/>
    <w:rsid w:val="000C63BB"/>
    <w:rsid w:val="001106FF"/>
    <w:rsid w:val="00116E28"/>
    <w:rsid w:val="00160650"/>
    <w:rsid w:val="00162B93"/>
    <w:rsid w:val="001B649F"/>
    <w:rsid w:val="00225B6D"/>
    <w:rsid w:val="00234C77"/>
    <w:rsid w:val="002A4A57"/>
    <w:rsid w:val="003009A0"/>
    <w:rsid w:val="003066D8"/>
    <w:rsid w:val="003D08E7"/>
    <w:rsid w:val="00470CA2"/>
    <w:rsid w:val="00476E1F"/>
    <w:rsid w:val="005143FE"/>
    <w:rsid w:val="00517E77"/>
    <w:rsid w:val="00535777"/>
    <w:rsid w:val="0055188F"/>
    <w:rsid w:val="00560E92"/>
    <w:rsid w:val="005670BB"/>
    <w:rsid w:val="00583922"/>
    <w:rsid w:val="005B278D"/>
    <w:rsid w:val="005E5261"/>
    <w:rsid w:val="0061601B"/>
    <w:rsid w:val="0062093F"/>
    <w:rsid w:val="006459DA"/>
    <w:rsid w:val="00671ABF"/>
    <w:rsid w:val="006A12E6"/>
    <w:rsid w:val="006E5A1F"/>
    <w:rsid w:val="00701662"/>
    <w:rsid w:val="00745D1A"/>
    <w:rsid w:val="00766485"/>
    <w:rsid w:val="00776A98"/>
    <w:rsid w:val="007850DA"/>
    <w:rsid w:val="007D149A"/>
    <w:rsid w:val="007E6BED"/>
    <w:rsid w:val="008667FE"/>
    <w:rsid w:val="008E6471"/>
    <w:rsid w:val="009526E7"/>
    <w:rsid w:val="009705C6"/>
    <w:rsid w:val="00A93065"/>
    <w:rsid w:val="00AA6C7C"/>
    <w:rsid w:val="00AB34EE"/>
    <w:rsid w:val="00AB476D"/>
    <w:rsid w:val="00AB4D57"/>
    <w:rsid w:val="00AB7239"/>
    <w:rsid w:val="00AF69CE"/>
    <w:rsid w:val="00B6235D"/>
    <w:rsid w:val="00BB6152"/>
    <w:rsid w:val="00C56A17"/>
    <w:rsid w:val="00C84B16"/>
    <w:rsid w:val="00CD214C"/>
    <w:rsid w:val="00D41871"/>
    <w:rsid w:val="00E46231"/>
    <w:rsid w:val="00E60B37"/>
    <w:rsid w:val="00E77EBF"/>
    <w:rsid w:val="00EE06B1"/>
    <w:rsid w:val="00F07B19"/>
    <w:rsid w:val="00F21A13"/>
    <w:rsid w:val="00F5042B"/>
    <w:rsid w:val="00F66B93"/>
    <w:rsid w:val="00F74107"/>
    <w:rsid w:val="00FD19C7"/>
    <w:rsid w:val="00FE1D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C93B"/>
  <w15:docId w15:val="{8A6440CD-1D19-454E-9052-FFAAB04D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D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Heading2">
    <w:name w:val="ACMA Heading 2"/>
    <w:next w:val="Normal"/>
    <w:rsid w:val="00701662"/>
    <w:pPr>
      <w:keepNext/>
      <w:suppressAutoHyphens/>
      <w:spacing w:before="240" w:after="0" w:line="240" w:lineRule="auto"/>
      <w:outlineLvl w:val="2"/>
    </w:pPr>
    <w:rPr>
      <w:rFonts w:ascii="Arial" w:eastAsia="Times New Roman" w:hAnsi="Arial" w:cs="Times New Roman"/>
      <w:b/>
      <w:caps/>
      <w:sz w:val="26"/>
      <w:szCs w:val="26"/>
      <w:lang w:val="en-US"/>
    </w:rPr>
  </w:style>
  <w:style w:type="paragraph" w:styleId="BalloonText">
    <w:name w:val="Balloon Text"/>
    <w:basedOn w:val="Normal"/>
    <w:link w:val="BalloonTextChar"/>
    <w:uiPriority w:val="99"/>
    <w:semiHidden/>
    <w:unhideWhenUsed/>
    <w:rsid w:val="00701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662"/>
    <w:rPr>
      <w:rFonts w:ascii="Tahoma" w:hAnsi="Tahoma" w:cs="Tahoma"/>
      <w:sz w:val="16"/>
      <w:szCs w:val="16"/>
    </w:rPr>
  </w:style>
  <w:style w:type="character" w:styleId="FootnoteReference">
    <w:name w:val="footnote reference"/>
    <w:basedOn w:val="DefaultParagraphFont"/>
    <w:rsid w:val="00701662"/>
    <w:rPr>
      <w:rFonts w:ascii="Arial" w:hAnsi="Arial"/>
      <w:vertAlign w:val="superscript"/>
    </w:rPr>
  </w:style>
  <w:style w:type="paragraph" w:styleId="FootnoteText">
    <w:name w:val="footnote text"/>
    <w:aliases w:val="ACMA Footnote Text,ABA Footnote Text"/>
    <w:basedOn w:val="Normal"/>
    <w:link w:val="FootnoteTextChar"/>
    <w:rsid w:val="00701662"/>
    <w:pPr>
      <w:spacing w:after="0" w:line="240" w:lineRule="atLeast"/>
    </w:pPr>
    <w:rPr>
      <w:rFonts w:ascii="HelveticaNeueLT Std Lt" w:eastAsia="Times New Roman" w:hAnsi="HelveticaNeueLT Std Lt" w:cs="Times New Roman"/>
      <w:sz w:val="16"/>
      <w:szCs w:val="16"/>
      <w:lang w:eastAsia="en-AU"/>
    </w:rPr>
  </w:style>
  <w:style w:type="character" w:customStyle="1" w:styleId="FootnoteTextChar">
    <w:name w:val="Footnote Text Char"/>
    <w:aliases w:val="ACMA Footnote Text Char,ABA Footnote Text Char"/>
    <w:basedOn w:val="DefaultParagraphFont"/>
    <w:link w:val="FootnoteText"/>
    <w:rsid w:val="00701662"/>
    <w:rPr>
      <w:rFonts w:ascii="HelveticaNeueLT Std Lt" w:eastAsia="Times New Roman" w:hAnsi="HelveticaNeueLT Std Lt" w:cs="Times New Roman"/>
      <w:sz w:val="16"/>
      <w:szCs w:val="16"/>
      <w:lang w:eastAsia="en-AU"/>
    </w:rPr>
  </w:style>
  <w:style w:type="paragraph" w:customStyle="1" w:styleId="ACMANumberedList">
    <w:name w:val="ACMA Numbered List"/>
    <w:rsid w:val="00701662"/>
    <w:pPr>
      <w:numPr>
        <w:numId w:val="1"/>
      </w:numPr>
      <w:spacing w:before="20" w:after="20" w:line="240" w:lineRule="auto"/>
    </w:pPr>
    <w:rPr>
      <w:rFonts w:ascii="Times New Roman" w:eastAsia="Times New Roman" w:hAnsi="Times New Roman" w:cs="Times New Roman"/>
      <w:sz w:val="24"/>
      <w:szCs w:val="20"/>
    </w:rPr>
  </w:style>
  <w:style w:type="paragraph" w:customStyle="1" w:styleId="ACMABodyText">
    <w:name w:val="ACMA Body Text"/>
    <w:link w:val="ACMABodyTextChar"/>
    <w:rsid w:val="00701662"/>
    <w:pPr>
      <w:suppressAutoHyphens/>
      <w:spacing w:before="80" w:after="120" w:line="280" w:lineRule="atLeast"/>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0C63BB"/>
    <w:pPr>
      <w:ind w:left="720"/>
      <w:contextualSpacing/>
    </w:pPr>
  </w:style>
  <w:style w:type="character" w:styleId="Hyperlink">
    <w:name w:val="Hyperlink"/>
    <w:basedOn w:val="DefaultParagraphFont"/>
    <w:uiPriority w:val="99"/>
    <w:unhideWhenUsed/>
    <w:rsid w:val="00B6235D"/>
    <w:rPr>
      <w:color w:val="0000FF" w:themeColor="hyperlink"/>
      <w:u w:val="single"/>
    </w:rPr>
  </w:style>
  <w:style w:type="character" w:customStyle="1" w:styleId="ACMABodyTextChar">
    <w:name w:val="ACMA Body Text Char"/>
    <w:basedOn w:val="DefaultParagraphFont"/>
    <w:link w:val="ACMABodyText"/>
    <w:rsid w:val="00116E28"/>
    <w:rPr>
      <w:rFonts w:ascii="Times New Roman" w:eastAsia="Times New Roman" w:hAnsi="Times New Roman" w:cs="Times New Roman"/>
      <w:snapToGrid w:val="0"/>
      <w:sz w:val="24"/>
      <w:szCs w:val="20"/>
    </w:rPr>
  </w:style>
  <w:style w:type="paragraph" w:styleId="Header">
    <w:name w:val="header"/>
    <w:basedOn w:val="Normal"/>
    <w:link w:val="HeaderChar"/>
    <w:uiPriority w:val="99"/>
    <w:semiHidden/>
    <w:unhideWhenUsed/>
    <w:rsid w:val="006459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459DA"/>
  </w:style>
  <w:style w:type="paragraph" w:styleId="Footer">
    <w:name w:val="footer"/>
    <w:basedOn w:val="Normal"/>
    <w:link w:val="FooterChar"/>
    <w:uiPriority w:val="99"/>
    <w:unhideWhenUsed/>
    <w:rsid w:val="00645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9DA"/>
  </w:style>
  <w:style w:type="character" w:styleId="CommentReference">
    <w:name w:val="annotation reference"/>
    <w:basedOn w:val="DefaultParagraphFont"/>
    <w:uiPriority w:val="99"/>
    <w:semiHidden/>
    <w:unhideWhenUsed/>
    <w:rsid w:val="00F66B93"/>
    <w:rPr>
      <w:sz w:val="16"/>
      <w:szCs w:val="16"/>
    </w:rPr>
  </w:style>
  <w:style w:type="paragraph" w:styleId="CommentText">
    <w:name w:val="annotation text"/>
    <w:basedOn w:val="Normal"/>
    <w:link w:val="CommentTextChar"/>
    <w:uiPriority w:val="99"/>
    <w:semiHidden/>
    <w:unhideWhenUsed/>
    <w:rsid w:val="00F66B93"/>
    <w:pPr>
      <w:spacing w:line="240" w:lineRule="auto"/>
    </w:pPr>
    <w:rPr>
      <w:sz w:val="20"/>
      <w:szCs w:val="20"/>
    </w:rPr>
  </w:style>
  <w:style w:type="character" w:customStyle="1" w:styleId="CommentTextChar">
    <w:name w:val="Comment Text Char"/>
    <w:basedOn w:val="DefaultParagraphFont"/>
    <w:link w:val="CommentText"/>
    <w:uiPriority w:val="99"/>
    <w:semiHidden/>
    <w:rsid w:val="00F66B93"/>
    <w:rPr>
      <w:sz w:val="20"/>
      <w:szCs w:val="20"/>
    </w:rPr>
  </w:style>
  <w:style w:type="paragraph" w:customStyle="1" w:styleId="ABABulletLevel1">
    <w:name w:val="ABA Bullet Level 1"/>
    <w:rsid w:val="00F66B93"/>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7850DA"/>
    <w:rPr>
      <w:b/>
      <w:bCs/>
    </w:rPr>
  </w:style>
  <w:style w:type="character" w:customStyle="1" w:styleId="CommentSubjectChar">
    <w:name w:val="Comment Subject Char"/>
    <w:basedOn w:val="CommentTextChar"/>
    <w:link w:val="CommentSubject"/>
    <w:uiPriority w:val="99"/>
    <w:semiHidden/>
    <w:rsid w:val="007850DA"/>
    <w:rPr>
      <w:b/>
      <w:bCs/>
      <w:sz w:val="20"/>
      <w:szCs w:val="20"/>
    </w:rPr>
  </w:style>
  <w:style w:type="paragraph" w:styleId="ListBullet">
    <w:name w:val="List Bullet"/>
    <w:basedOn w:val="Normal"/>
    <w:uiPriority w:val="99"/>
    <w:unhideWhenUsed/>
    <w:rsid w:val="00E60B37"/>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ma.gov.au/WEB/STANDARD/pc=PC_90227" TargetMode="External"/><Relationship Id="rId3" Type="http://schemas.openxmlformats.org/officeDocument/2006/relationships/settings" Target="settings.xml"/><Relationship Id="rId7" Type="http://schemas.openxmlformats.org/officeDocument/2006/relationships/hyperlink" Target="HTTP://www.acma.gov.au/WEB/STANDARD/pc=PC_902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robertsc</dc:creator>
  <cp:keywords/>
  <dc:description/>
  <cp:lastModifiedBy>Alison Jermey</cp:lastModifiedBy>
  <cp:revision>3</cp:revision>
  <dcterms:created xsi:type="dcterms:W3CDTF">2014-11-24T01:09:00Z</dcterms:created>
  <dcterms:modified xsi:type="dcterms:W3CDTF">2014-11-24T01:16:00Z</dcterms:modified>
</cp:coreProperties>
</file>