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CD" w:rsidRPr="000635DA" w:rsidRDefault="003F1DCD" w:rsidP="003F1DCD">
      <w:pPr>
        <w:spacing w:before="240"/>
        <w:ind w:left="-357"/>
        <w:jc w:val="center"/>
        <w:outlineLvl w:val="0"/>
        <w:rPr>
          <w:b/>
          <w:sz w:val="28"/>
          <w:szCs w:val="28"/>
          <w:u w:val="single"/>
        </w:rPr>
      </w:pPr>
      <w:r w:rsidRPr="000635DA">
        <w:rPr>
          <w:b/>
          <w:sz w:val="28"/>
          <w:szCs w:val="28"/>
          <w:u w:val="single"/>
        </w:rPr>
        <w:t>EXPLANATORY STATEMENT</w:t>
      </w:r>
    </w:p>
    <w:p w:rsidR="003F1DCD" w:rsidRPr="000C3478" w:rsidRDefault="003F1DCD" w:rsidP="003F1DCD">
      <w:pPr>
        <w:spacing w:before="240"/>
        <w:ind w:left="-357"/>
        <w:jc w:val="center"/>
        <w:rPr>
          <w:b/>
          <w:szCs w:val="24"/>
          <w:u w:val="single"/>
        </w:rPr>
      </w:pPr>
      <w:r w:rsidRPr="003F0E10">
        <w:rPr>
          <w:b/>
          <w:szCs w:val="24"/>
          <w:u w:val="single"/>
        </w:rPr>
        <w:t xml:space="preserve">Select Legislative Instrument No. </w:t>
      </w:r>
      <w:r w:rsidR="00020A86">
        <w:rPr>
          <w:b/>
          <w:szCs w:val="24"/>
          <w:u w:val="single"/>
        </w:rPr>
        <w:t>177</w:t>
      </w:r>
      <w:bookmarkStart w:id="0" w:name="_GoBack"/>
      <w:bookmarkEnd w:id="0"/>
      <w:r w:rsidRPr="003F0E10">
        <w:rPr>
          <w:b/>
          <w:szCs w:val="24"/>
          <w:u w:val="single"/>
        </w:rPr>
        <w:t>, 201</w:t>
      </w:r>
      <w:r w:rsidR="00461062" w:rsidRPr="003F0E10">
        <w:rPr>
          <w:b/>
          <w:szCs w:val="24"/>
          <w:u w:val="single"/>
        </w:rPr>
        <w:t>4</w:t>
      </w:r>
    </w:p>
    <w:p w:rsidR="003F1DCD" w:rsidRPr="000C3478" w:rsidRDefault="003F1DCD" w:rsidP="003F1DCD">
      <w:pPr>
        <w:spacing w:before="240"/>
        <w:ind w:left="-357"/>
        <w:jc w:val="center"/>
        <w:rPr>
          <w:szCs w:val="24"/>
        </w:rPr>
      </w:pPr>
      <w:r w:rsidRPr="000C3478">
        <w:rPr>
          <w:szCs w:val="24"/>
        </w:rPr>
        <w:t xml:space="preserve">Issued by </w:t>
      </w:r>
      <w:r>
        <w:rPr>
          <w:szCs w:val="24"/>
        </w:rPr>
        <w:t>Authority of the Parliamentary Secretary to the</w:t>
      </w:r>
      <w:r w:rsidRPr="000C3478">
        <w:rPr>
          <w:szCs w:val="24"/>
        </w:rPr>
        <w:t xml:space="preserve"> Minister for Agriculture</w:t>
      </w:r>
    </w:p>
    <w:p w:rsidR="003F1DCD" w:rsidRDefault="003F1DCD" w:rsidP="003F1DCD">
      <w:pPr>
        <w:spacing w:before="240"/>
        <w:ind w:left="-357"/>
        <w:jc w:val="center"/>
        <w:rPr>
          <w:i/>
          <w:szCs w:val="24"/>
        </w:rPr>
      </w:pPr>
      <w:r w:rsidRPr="000C3478">
        <w:rPr>
          <w:i/>
          <w:szCs w:val="24"/>
        </w:rPr>
        <w:t>Fisheries Levy Act 1984</w:t>
      </w:r>
    </w:p>
    <w:p w:rsidR="003F1DCD" w:rsidRPr="000C3478" w:rsidRDefault="003F1DCD" w:rsidP="003F1DCD">
      <w:pPr>
        <w:spacing w:before="240"/>
        <w:rPr>
          <w:i/>
          <w:szCs w:val="24"/>
        </w:rPr>
      </w:pPr>
      <w:r w:rsidRPr="000C3478">
        <w:rPr>
          <w:i/>
          <w:szCs w:val="24"/>
        </w:rPr>
        <w:t xml:space="preserve">Fisheries Levy (Torres Strait Prawn Fishery) Amendment </w:t>
      </w:r>
      <w:r w:rsidR="006B76FB">
        <w:rPr>
          <w:i/>
          <w:szCs w:val="24"/>
        </w:rPr>
        <w:t xml:space="preserve">(2014 Measures No. 1) </w:t>
      </w:r>
      <w:r w:rsidRPr="003F0E10">
        <w:rPr>
          <w:i/>
          <w:szCs w:val="24"/>
        </w:rPr>
        <w:t xml:space="preserve">Regulation </w:t>
      </w:r>
      <w:r w:rsidR="006B76FB" w:rsidRPr="003F0E10">
        <w:rPr>
          <w:i/>
          <w:szCs w:val="24"/>
        </w:rPr>
        <w:t>2014</w:t>
      </w:r>
    </w:p>
    <w:p w:rsidR="003F1DCD" w:rsidRDefault="003F1DCD" w:rsidP="003F1DCD">
      <w:pPr>
        <w:spacing w:before="240"/>
        <w:rPr>
          <w:szCs w:val="24"/>
        </w:rPr>
      </w:pPr>
      <w:r w:rsidRPr="000C3478">
        <w:rPr>
          <w:szCs w:val="24"/>
        </w:rPr>
        <w:t xml:space="preserve">The </w:t>
      </w:r>
      <w:r w:rsidRPr="000C3478">
        <w:rPr>
          <w:i/>
          <w:szCs w:val="24"/>
        </w:rPr>
        <w:t>Fish</w:t>
      </w:r>
      <w:r w:rsidRPr="003F0E10">
        <w:rPr>
          <w:i/>
          <w:szCs w:val="24"/>
        </w:rPr>
        <w:t xml:space="preserve">eries Levy (Torres Strait Prawn Fishery) Amendment </w:t>
      </w:r>
      <w:r w:rsidR="006B76FB" w:rsidRPr="003F0E10">
        <w:rPr>
          <w:i/>
          <w:szCs w:val="24"/>
        </w:rPr>
        <w:t xml:space="preserve">(2014 Measures No. 1) </w:t>
      </w:r>
      <w:r w:rsidRPr="003F0E10">
        <w:rPr>
          <w:i/>
          <w:szCs w:val="24"/>
        </w:rPr>
        <w:t xml:space="preserve">Regulation </w:t>
      </w:r>
      <w:r w:rsidR="006B76FB" w:rsidRPr="003F0E10">
        <w:rPr>
          <w:i/>
          <w:szCs w:val="24"/>
        </w:rPr>
        <w:t>2014</w:t>
      </w:r>
      <w:r w:rsidRPr="003F0E10">
        <w:rPr>
          <w:i/>
          <w:szCs w:val="24"/>
        </w:rPr>
        <w:t xml:space="preserve"> </w:t>
      </w:r>
      <w:r w:rsidRPr="003F0E10">
        <w:rPr>
          <w:szCs w:val="24"/>
        </w:rPr>
        <w:t>(the Regulation)</w:t>
      </w:r>
      <w:r w:rsidRPr="003F0E10">
        <w:rPr>
          <w:i/>
          <w:szCs w:val="24"/>
        </w:rPr>
        <w:t xml:space="preserve"> </w:t>
      </w:r>
      <w:r w:rsidRPr="003F0E10">
        <w:rPr>
          <w:szCs w:val="24"/>
        </w:rPr>
        <w:t xml:space="preserve">is a legislative instrument for the purposes of the </w:t>
      </w:r>
      <w:r w:rsidRPr="003F0E10">
        <w:rPr>
          <w:i/>
          <w:szCs w:val="24"/>
        </w:rPr>
        <w:t>Legislative Instruments</w:t>
      </w:r>
      <w:r w:rsidRPr="000C3478">
        <w:rPr>
          <w:i/>
          <w:szCs w:val="24"/>
        </w:rPr>
        <w:t xml:space="preserve"> Act 2003</w:t>
      </w:r>
      <w:r w:rsidRPr="00E42DE5">
        <w:rPr>
          <w:szCs w:val="24"/>
        </w:rPr>
        <w:t>.</w:t>
      </w:r>
    </w:p>
    <w:p w:rsidR="003F1DCD" w:rsidRDefault="003F1DCD" w:rsidP="003F1DCD">
      <w:pPr>
        <w:pStyle w:val="Contactdetails"/>
        <w:spacing w:before="240"/>
        <w:rPr>
          <w:szCs w:val="24"/>
        </w:rPr>
      </w:pPr>
      <w:r w:rsidRPr="000C3478">
        <w:rPr>
          <w:szCs w:val="24"/>
        </w:rPr>
        <w:t>Section 8 of the</w:t>
      </w:r>
      <w:r w:rsidRPr="000C3478">
        <w:rPr>
          <w:i/>
          <w:szCs w:val="24"/>
        </w:rPr>
        <w:t xml:space="preserve"> Fisheries Levy Act 1984 </w:t>
      </w:r>
      <w:r w:rsidRPr="000C3478">
        <w:rPr>
          <w:szCs w:val="24"/>
        </w:rPr>
        <w:t xml:space="preserve">(Levy Act) provides that the </w:t>
      </w:r>
      <w:r w:rsidRPr="000C3478">
        <w:rPr>
          <w:szCs w:val="24"/>
        </w:rPr>
        <w:br/>
        <w:t>Governor-General may make regulations for the purposes of sec</w:t>
      </w:r>
      <w:r w:rsidR="00750BD6">
        <w:rPr>
          <w:szCs w:val="24"/>
        </w:rPr>
        <w:t xml:space="preserve">tions 5 and 6 of the Levy Act. </w:t>
      </w:r>
      <w:r w:rsidRPr="000C3478">
        <w:rPr>
          <w:szCs w:val="24"/>
        </w:rPr>
        <w:t xml:space="preserve">Section 5 of the Levy Act imposes a levy on, amongst other things, the grant or renewal of a licence and the allocation and renewal of units of fishing capacity issued under the </w:t>
      </w:r>
      <w:r w:rsidRPr="000C3478">
        <w:rPr>
          <w:i/>
          <w:szCs w:val="24"/>
        </w:rPr>
        <w:t>Torres Strait Fisheries Act 1984</w:t>
      </w:r>
      <w:r w:rsidRPr="000C3478">
        <w:rPr>
          <w:szCs w:val="24"/>
        </w:rPr>
        <w:t xml:space="preserve">. Section 6 of the Levy Act provides that the amount of levy imposed on the grant or renewal of a licence or on the allocation or renewal of units of fishing capacity is  specified in the </w:t>
      </w:r>
      <w:r w:rsidRPr="000C3478">
        <w:rPr>
          <w:i/>
          <w:szCs w:val="24"/>
        </w:rPr>
        <w:t xml:space="preserve">Fisheries Levy (Torres Strait Prawn Fishery) Regulations 1998 </w:t>
      </w:r>
      <w:r w:rsidRPr="000C3478">
        <w:rPr>
          <w:szCs w:val="24"/>
        </w:rPr>
        <w:t xml:space="preserve">(the </w:t>
      </w:r>
      <w:r>
        <w:rPr>
          <w:szCs w:val="24"/>
        </w:rPr>
        <w:t>P</w:t>
      </w:r>
      <w:r w:rsidRPr="000C3478">
        <w:rPr>
          <w:szCs w:val="24"/>
        </w:rPr>
        <w:t>rincipal Regulations). Section 7 of the Levy Act provides that the levy is payable at the time of the grant, renewal or variation of the licence, and at the time of the allocation or renewal of units of fishing capacity.</w:t>
      </w:r>
    </w:p>
    <w:p w:rsidR="005B71AC" w:rsidRPr="003F0E10" w:rsidRDefault="005B71AC" w:rsidP="005B71AC">
      <w:pPr>
        <w:spacing w:before="240"/>
        <w:ind w:right="-1"/>
        <w:rPr>
          <w:szCs w:val="24"/>
        </w:rPr>
      </w:pPr>
      <w:r w:rsidRPr="003F0E10">
        <w:rPr>
          <w:szCs w:val="24"/>
        </w:rPr>
        <w:t>The</w:t>
      </w:r>
      <w:r>
        <w:rPr>
          <w:szCs w:val="24"/>
        </w:rPr>
        <w:t xml:space="preserve"> purpose of the</w:t>
      </w:r>
      <w:r w:rsidRPr="003F0E10">
        <w:rPr>
          <w:szCs w:val="24"/>
        </w:rPr>
        <w:t xml:space="preserve"> Regulation </w:t>
      </w:r>
      <w:r>
        <w:rPr>
          <w:szCs w:val="24"/>
        </w:rPr>
        <w:t xml:space="preserve">is to </w:t>
      </w:r>
      <w:r w:rsidRPr="003F0E10">
        <w:rPr>
          <w:szCs w:val="24"/>
        </w:rPr>
        <w:t>decrease the levy for licences granted or renewed in the Fishery from $3766.54 to $3573.1</w:t>
      </w:r>
      <w:r>
        <w:rPr>
          <w:szCs w:val="24"/>
        </w:rPr>
        <w:t>2</w:t>
      </w:r>
      <w:r w:rsidRPr="003F0E10">
        <w:rPr>
          <w:szCs w:val="24"/>
        </w:rPr>
        <w:t xml:space="preserve"> per licence (a $193.4</w:t>
      </w:r>
      <w:r>
        <w:rPr>
          <w:szCs w:val="24"/>
        </w:rPr>
        <w:t>2</w:t>
      </w:r>
      <w:r w:rsidRPr="003F0E10">
        <w:rPr>
          <w:szCs w:val="24"/>
        </w:rPr>
        <w:t xml:space="preserve"> decrease per licence) and </w:t>
      </w:r>
      <w:r>
        <w:rPr>
          <w:szCs w:val="24"/>
        </w:rPr>
        <w:t xml:space="preserve">to </w:t>
      </w:r>
      <w:r w:rsidRPr="003F0E10">
        <w:rPr>
          <w:szCs w:val="24"/>
        </w:rPr>
        <w:t xml:space="preserve">decrease the levy for each individual allocated fishing unit from $25.63 to $24.05 per unit (a $1.58 decrease per unit). </w:t>
      </w:r>
    </w:p>
    <w:p w:rsidR="005B71AC" w:rsidRPr="003F0E10" w:rsidRDefault="005B71AC" w:rsidP="005B71AC">
      <w:pPr>
        <w:spacing w:before="240"/>
        <w:ind w:right="-1"/>
        <w:rPr>
          <w:szCs w:val="24"/>
        </w:rPr>
      </w:pPr>
      <w:r w:rsidRPr="003F0E10">
        <w:rPr>
          <w:szCs w:val="24"/>
        </w:rPr>
        <w:t xml:space="preserve">The levies are issued on an annual basis and recover the costs of managing the </w:t>
      </w:r>
      <w:r w:rsidR="008C7F45" w:rsidRPr="000C3478">
        <w:rPr>
          <w:szCs w:val="24"/>
        </w:rPr>
        <w:t>Torres Strait Prawn Fishery (the Fishery)</w:t>
      </w:r>
      <w:r w:rsidRPr="003F0E10">
        <w:rPr>
          <w:szCs w:val="24"/>
        </w:rPr>
        <w:t xml:space="preserve">. Licences cannot be issued for the 2015 fishing season until levies have been paid. The small decrease in the levies for the 2015 season is associated with a carry forward surplus from a 2013-14 budget underspend. </w:t>
      </w:r>
    </w:p>
    <w:p w:rsidR="005B71AC" w:rsidRDefault="005B71AC" w:rsidP="005B71AC">
      <w:pPr>
        <w:pStyle w:val="Contactdetails"/>
        <w:spacing w:before="240"/>
        <w:rPr>
          <w:szCs w:val="24"/>
        </w:rPr>
      </w:pPr>
      <w:r w:rsidRPr="000C3478">
        <w:rPr>
          <w:szCs w:val="24"/>
        </w:rPr>
        <w:t xml:space="preserve">The </w:t>
      </w:r>
      <w:r w:rsidRPr="000C3478">
        <w:rPr>
          <w:i/>
          <w:szCs w:val="24"/>
        </w:rPr>
        <w:t xml:space="preserve">Torres Strait Prawn Fishery Management </w:t>
      </w:r>
      <w:r w:rsidRPr="003F0E10">
        <w:rPr>
          <w:i/>
          <w:szCs w:val="24"/>
        </w:rPr>
        <w:t>Plan 2009</w:t>
      </w:r>
      <w:r w:rsidRPr="003F0E10">
        <w:rPr>
          <w:szCs w:val="24"/>
        </w:rPr>
        <w:t xml:space="preserve"> (the</w:t>
      </w:r>
      <w:r w:rsidRPr="000C3478">
        <w:rPr>
          <w:szCs w:val="24"/>
        </w:rPr>
        <w:t xml:space="preserve"> Plan) was determined on 6 February 2009. The Plan provides for the allocation of ‘units of fishing capacity’ to </w:t>
      </w:r>
      <w:r>
        <w:rPr>
          <w:szCs w:val="24"/>
        </w:rPr>
        <w:t>the</w:t>
      </w:r>
      <w:r w:rsidRPr="000C3478">
        <w:rPr>
          <w:szCs w:val="24"/>
        </w:rPr>
        <w:t xml:space="preserve"> Fishery licence holders. The units of fishing capacity are then converted annually into a number of fishing days (annual use entitlement) depending on the total allowable </w:t>
      </w:r>
      <w:r>
        <w:rPr>
          <w:szCs w:val="24"/>
        </w:rPr>
        <w:t xml:space="preserve">available </w:t>
      </w:r>
      <w:r w:rsidRPr="000C3478">
        <w:rPr>
          <w:szCs w:val="24"/>
        </w:rPr>
        <w:t xml:space="preserve">effort for the fishery in a given season. </w:t>
      </w:r>
    </w:p>
    <w:p w:rsidR="003F1DCD" w:rsidRDefault="003F1DCD" w:rsidP="003F1DCD">
      <w:pPr>
        <w:pStyle w:val="Contactdetails"/>
        <w:spacing w:before="240"/>
        <w:rPr>
          <w:szCs w:val="24"/>
        </w:rPr>
      </w:pPr>
      <w:r w:rsidRPr="000C3478">
        <w:rPr>
          <w:szCs w:val="24"/>
        </w:rPr>
        <w:t>The attributable costs of managing the</w:t>
      </w:r>
      <w:r w:rsidR="008C7F45">
        <w:rPr>
          <w:szCs w:val="24"/>
        </w:rPr>
        <w:t xml:space="preserve"> </w:t>
      </w:r>
      <w:r w:rsidRPr="000C3478">
        <w:rPr>
          <w:szCs w:val="24"/>
        </w:rPr>
        <w:t xml:space="preserve">Fishery are recovered from industry pursuant to a decision of the Protected Zone Joint Authority (PZJA). The PZJA agreed to split the costs to be recovered on the basis of fixed (per licence) and variable (per day – now per unit) components to provide an equitable division of expenses depending on operators’ investment in the </w:t>
      </w:r>
      <w:r>
        <w:rPr>
          <w:szCs w:val="24"/>
        </w:rPr>
        <w:t>F</w:t>
      </w:r>
      <w:r w:rsidRPr="000C3478">
        <w:rPr>
          <w:szCs w:val="24"/>
        </w:rPr>
        <w:t xml:space="preserve">ishery. The Fishery is the only </w:t>
      </w:r>
      <w:smartTag w:uri="urn:schemas-microsoft-com:office:smarttags" w:element="place">
        <w:r w:rsidRPr="000C3478">
          <w:rPr>
            <w:szCs w:val="24"/>
          </w:rPr>
          <w:t>Torres Strait</w:t>
        </w:r>
      </w:smartTag>
      <w:r w:rsidRPr="000C3478">
        <w:rPr>
          <w:szCs w:val="24"/>
        </w:rPr>
        <w:t xml:space="preserve"> fishery currently subject to cost recovery arrangements.</w:t>
      </w:r>
    </w:p>
    <w:p w:rsidR="003F1DCD" w:rsidRDefault="003F1DCD" w:rsidP="003F1DCD">
      <w:pPr>
        <w:spacing w:before="240"/>
        <w:rPr>
          <w:szCs w:val="24"/>
        </w:rPr>
      </w:pPr>
      <w:r w:rsidRPr="000C3478">
        <w:rPr>
          <w:szCs w:val="24"/>
        </w:rPr>
        <w:t xml:space="preserve">The levy costs for the Fishery are attributable to services provided by the Australian Fisheries Management Authority (AFMA) and Queensland Department of Agriculture, Fisheries and Forestry (QDAFF). QDAFF is responsible for administering the licensing </w:t>
      </w:r>
      <w:r w:rsidRPr="000C3478">
        <w:rPr>
          <w:szCs w:val="24"/>
        </w:rPr>
        <w:lastRenderedPageBreak/>
        <w:t xml:space="preserve">and compliance component in management of the Fishery and distributing the annual levy invoices. AFMA is responsible for general management and consultation in relation to the </w:t>
      </w:r>
      <w:r>
        <w:rPr>
          <w:szCs w:val="24"/>
        </w:rPr>
        <w:t>F</w:t>
      </w:r>
      <w:r w:rsidRPr="000C3478">
        <w:rPr>
          <w:szCs w:val="24"/>
        </w:rPr>
        <w:t xml:space="preserve">ishery. </w:t>
      </w:r>
    </w:p>
    <w:p w:rsidR="003F1DCD" w:rsidRDefault="003F1DCD" w:rsidP="003F1DCD">
      <w:pPr>
        <w:spacing w:before="240"/>
        <w:rPr>
          <w:b/>
        </w:rPr>
      </w:pPr>
      <w:r w:rsidRPr="003F0E10">
        <w:rPr>
          <w:b/>
        </w:rPr>
        <w:t>Consultation</w:t>
      </w:r>
    </w:p>
    <w:p w:rsidR="003F1DCD" w:rsidRDefault="003F1DCD" w:rsidP="003F1DCD">
      <w:pPr>
        <w:pStyle w:val="Contactdetails"/>
        <w:spacing w:before="240"/>
        <w:rPr>
          <w:szCs w:val="24"/>
          <w:lang w:eastAsia="en-US"/>
        </w:rPr>
      </w:pPr>
      <w:r w:rsidRPr="000C3478">
        <w:rPr>
          <w:szCs w:val="24"/>
          <w:lang w:eastAsia="en-US"/>
        </w:rPr>
        <w:t>The budgets on which the rates for the levy are based were prepared in consultation with the Torres Strait Prawn Management Advisory Committee (TSPMAC). The TSPMAC, made up of representatives from industry and government</w:t>
      </w:r>
      <w:r>
        <w:rPr>
          <w:szCs w:val="24"/>
          <w:lang w:eastAsia="en-US"/>
        </w:rPr>
        <w:t>,</w:t>
      </w:r>
      <w:r w:rsidRPr="000C3478">
        <w:rPr>
          <w:szCs w:val="24"/>
          <w:lang w:eastAsia="en-US"/>
        </w:rPr>
        <w:t xml:space="preserve"> noted the draft 201</w:t>
      </w:r>
      <w:r>
        <w:rPr>
          <w:szCs w:val="24"/>
          <w:lang w:eastAsia="en-US"/>
        </w:rPr>
        <w:t>4</w:t>
      </w:r>
      <w:r w:rsidRPr="000C3478">
        <w:rPr>
          <w:szCs w:val="24"/>
          <w:lang w:eastAsia="en-US"/>
        </w:rPr>
        <w:t>–1</w:t>
      </w:r>
      <w:r>
        <w:rPr>
          <w:szCs w:val="24"/>
          <w:lang w:eastAsia="en-US"/>
        </w:rPr>
        <w:t>5</w:t>
      </w:r>
      <w:r w:rsidRPr="000C3478">
        <w:rPr>
          <w:szCs w:val="24"/>
          <w:lang w:eastAsia="en-US"/>
        </w:rPr>
        <w:t xml:space="preserve"> budget at an </w:t>
      </w:r>
      <w:r w:rsidRPr="002E2C65">
        <w:rPr>
          <w:szCs w:val="24"/>
          <w:lang w:eastAsia="en-US"/>
        </w:rPr>
        <w:t xml:space="preserve">out of session meeting in </w:t>
      </w:r>
      <w:r>
        <w:rPr>
          <w:szCs w:val="24"/>
          <w:lang w:eastAsia="en-US"/>
        </w:rPr>
        <w:t>May</w:t>
      </w:r>
      <w:r w:rsidRPr="00B013F2">
        <w:rPr>
          <w:szCs w:val="24"/>
          <w:lang w:eastAsia="en-US"/>
        </w:rPr>
        <w:t xml:space="preserve"> 201</w:t>
      </w:r>
      <w:r>
        <w:rPr>
          <w:szCs w:val="24"/>
          <w:lang w:eastAsia="en-US"/>
        </w:rPr>
        <w:t>4 and again at a face to face meeting in June 2014</w:t>
      </w:r>
      <w:r w:rsidRPr="00B013F2">
        <w:rPr>
          <w:szCs w:val="24"/>
          <w:lang w:eastAsia="en-US"/>
        </w:rPr>
        <w:t>.</w:t>
      </w:r>
      <w:r w:rsidR="00D8382D">
        <w:rPr>
          <w:szCs w:val="24"/>
          <w:lang w:eastAsia="en-US"/>
        </w:rPr>
        <w:t xml:space="preserve"> </w:t>
      </w:r>
      <w:r w:rsidRPr="000C3478">
        <w:rPr>
          <w:szCs w:val="24"/>
          <w:lang w:eastAsia="en-US"/>
        </w:rPr>
        <w:t xml:space="preserve">The final budget and levy regulations will be provided to the TSPMAC and </w:t>
      </w:r>
      <w:r>
        <w:rPr>
          <w:szCs w:val="24"/>
          <w:lang w:eastAsia="en-US"/>
        </w:rPr>
        <w:t xml:space="preserve">the </w:t>
      </w:r>
      <w:r w:rsidRPr="000C3478">
        <w:rPr>
          <w:szCs w:val="24"/>
          <w:lang w:eastAsia="en-US"/>
        </w:rPr>
        <w:t xml:space="preserve">PZJA for noting following their determination. AFMA consulted with the Department of Agriculture </w:t>
      </w:r>
      <w:r w:rsidR="00D8382D">
        <w:rPr>
          <w:szCs w:val="24"/>
          <w:lang w:eastAsia="en-US"/>
        </w:rPr>
        <w:t>and</w:t>
      </w:r>
      <w:r w:rsidRPr="000C3478">
        <w:rPr>
          <w:szCs w:val="24"/>
          <w:lang w:eastAsia="en-US"/>
        </w:rPr>
        <w:t xml:space="preserve"> QDAFF about the Regulations and associated explanatory documents.</w:t>
      </w:r>
    </w:p>
    <w:p w:rsidR="005008DF" w:rsidRDefault="005008DF" w:rsidP="005008DF">
      <w:pPr>
        <w:rPr>
          <w:szCs w:val="24"/>
        </w:rPr>
      </w:pPr>
    </w:p>
    <w:p w:rsidR="005008DF" w:rsidRPr="005008DF" w:rsidRDefault="005008DF" w:rsidP="005008DF">
      <w:pPr>
        <w:rPr>
          <w:szCs w:val="24"/>
        </w:rPr>
      </w:pPr>
      <w:r w:rsidRPr="005008DF">
        <w:rPr>
          <w:szCs w:val="24"/>
        </w:rPr>
        <w:t>The Office of Best Practice Regulation has advised that a Regulation Impact Statement is not required for this Instrument</w:t>
      </w:r>
      <w:r w:rsidR="003E2EBD">
        <w:rPr>
          <w:szCs w:val="24"/>
        </w:rPr>
        <w:t>. This is</w:t>
      </w:r>
      <w:r w:rsidRPr="005008DF">
        <w:rPr>
          <w:szCs w:val="24"/>
        </w:rPr>
        <w:t xml:space="preserve"> consistent with the agreement updated on 30th June 2014 not to require an impact statement assessment for routine legislative instruments of a minor or machinery nature</w:t>
      </w:r>
      <w:r w:rsidR="00147D0E">
        <w:rPr>
          <w:szCs w:val="24"/>
        </w:rPr>
        <w:t>,</w:t>
      </w:r>
      <w:r w:rsidRPr="005008DF">
        <w:rPr>
          <w:szCs w:val="24"/>
        </w:rPr>
        <w:t xml:space="preserve"> which </w:t>
      </w:r>
      <w:r w:rsidR="003E2EBD" w:rsidRPr="005008DF">
        <w:rPr>
          <w:szCs w:val="24"/>
        </w:rPr>
        <w:t xml:space="preserve">specifically </w:t>
      </w:r>
      <w:r w:rsidRPr="005008DF">
        <w:rPr>
          <w:szCs w:val="24"/>
        </w:rPr>
        <w:t xml:space="preserve">includes </w:t>
      </w:r>
      <w:r w:rsidR="00D8382D">
        <w:rPr>
          <w:szCs w:val="24"/>
        </w:rPr>
        <w:t>the</w:t>
      </w:r>
      <w:r w:rsidRPr="005008DF">
        <w:rPr>
          <w:szCs w:val="24"/>
        </w:rPr>
        <w:t xml:space="preserve"> annual setting</w:t>
      </w:r>
      <w:r w:rsidR="00D8382D">
        <w:rPr>
          <w:szCs w:val="24"/>
        </w:rPr>
        <w:t xml:space="preserve"> of</w:t>
      </w:r>
      <w:r w:rsidRPr="005008DF">
        <w:rPr>
          <w:szCs w:val="24"/>
        </w:rPr>
        <w:t xml:space="preserve"> levies</w:t>
      </w:r>
      <w:r>
        <w:rPr>
          <w:szCs w:val="24"/>
        </w:rPr>
        <w:t>.</w:t>
      </w:r>
    </w:p>
    <w:p w:rsidR="003F1DCD" w:rsidRDefault="003F1DCD" w:rsidP="003F1DCD">
      <w:pPr>
        <w:pStyle w:val="AFMANormal"/>
        <w:jc w:val="left"/>
        <w:rPr>
          <w:szCs w:val="24"/>
        </w:rPr>
      </w:pPr>
      <w:r>
        <w:rPr>
          <w:szCs w:val="24"/>
        </w:rPr>
        <w:t xml:space="preserve">The Regulation is compatible with the human rights and freedoms recognised or declared under section 3 of the </w:t>
      </w:r>
      <w:r>
        <w:rPr>
          <w:i/>
          <w:szCs w:val="24"/>
        </w:rPr>
        <w:t>Human Rights (Parliamentary Secretary) Act 2011.</w:t>
      </w:r>
      <w:r>
        <w:rPr>
          <w:szCs w:val="24"/>
        </w:rPr>
        <w:t xml:space="preserve"> A full statement of compatibility is set out in </w:t>
      </w:r>
      <w:r w:rsidRPr="0069302F">
        <w:rPr>
          <w:szCs w:val="24"/>
          <w:u w:val="single"/>
        </w:rPr>
        <w:t xml:space="preserve">Attachment </w:t>
      </w:r>
      <w:r>
        <w:rPr>
          <w:szCs w:val="24"/>
          <w:u w:val="single"/>
        </w:rPr>
        <w:t>A</w:t>
      </w:r>
      <w:r>
        <w:rPr>
          <w:szCs w:val="24"/>
        </w:rPr>
        <w:t xml:space="preserve">. </w:t>
      </w:r>
    </w:p>
    <w:p w:rsidR="006B76FB" w:rsidRDefault="006B76FB" w:rsidP="006B76FB">
      <w:pPr>
        <w:tabs>
          <w:tab w:val="left" w:pos="3686"/>
          <w:tab w:val="left" w:pos="5245"/>
        </w:tabs>
        <w:spacing w:before="240"/>
        <w:jc w:val="both"/>
        <w:rPr>
          <w:b/>
          <w:i/>
          <w:szCs w:val="24"/>
        </w:rPr>
      </w:pPr>
      <w:r w:rsidRPr="00C447E5">
        <w:rPr>
          <w:b/>
          <w:szCs w:val="24"/>
        </w:rPr>
        <w:t xml:space="preserve">Details of the </w:t>
      </w:r>
      <w:r w:rsidRPr="00C447E5">
        <w:rPr>
          <w:b/>
          <w:i/>
          <w:szCs w:val="24"/>
        </w:rPr>
        <w:t>Fisheries Levy (Torres Strait Prawn Fishery) Amendment</w:t>
      </w:r>
      <w:r>
        <w:rPr>
          <w:b/>
          <w:i/>
          <w:szCs w:val="24"/>
        </w:rPr>
        <w:t xml:space="preserve"> (2014 Measures No 1)</w:t>
      </w:r>
      <w:r w:rsidRPr="00C447E5">
        <w:rPr>
          <w:b/>
          <w:i/>
          <w:szCs w:val="24"/>
        </w:rPr>
        <w:t xml:space="preserve"> Regulation 2014</w:t>
      </w:r>
    </w:p>
    <w:p w:rsidR="006B76FB" w:rsidRPr="00C447E5" w:rsidRDefault="006B76FB" w:rsidP="006B76FB">
      <w:pPr>
        <w:tabs>
          <w:tab w:val="left" w:pos="3686"/>
          <w:tab w:val="left" w:pos="5245"/>
        </w:tabs>
        <w:spacing w:before="240"/>
        <w:jc w:val="both"/>
        <w:rPr>
          <w:szCs w:val="24"/>
          <w:u w:val="single"/>
        </w:rPr>
      </w:pPr>
      <w:r w:rsidRPr="00C447E5">
        <w:rPr>
          <w:szCs w:val="24"/>
          <w:u w:val="single"/>
        </w:rPr>
        <w:t>Section 1 – Name of Regulation</w:t>
      </w:r>
    </w:p>
    <w:p w:rsidR="006B76FB" w:rsidRPr="00C447E5" w:rsidRDefault="006B76FB" w:rsidP="006B76FB">
      <w:pPr>
        <w:tabs>
          <w:tab w:val="left" w:pos="3686"/>
          <w:tab w:val="left" w:pos="5245"/>
        </w:tabs>
        <w:spacing w:before="240"/>
        <w:jc w:val="both"/>
        <w:rPr>
          <w:szCs w:val="24"/>
        </w:rPr>
      </w:pPr>
      <w:r w:rsidRPr="00C447E5">
        <w:rPr>
          <w:szCs w:val="24"/>
        </w:rPr>
        <w:t>This section</w:t>
      </w:r>
      <w:r w:rsidRPr="00C447E5">
        <w:rPr>
          <w:b/>
          <w:szCs w:val="24"/>
        </w:rPr>
        <w:t xml:space="preserve"> </w:t>
      </w:r>
      <w:r w:rsidRPr="00C447E5">
        <w:rPr>
          <w:szCs w:val="24"/>
        </w:rPr>
        <w:t xml:space="preserve">provides for the instrument to be cited as the </w:t>
      </w:r>
      <w:r w:rsidRPr="00C447E5">
        <w:rPr>
          <w:i/>
          <w:szCs w:val="24"/>
        </w:rPr>
        <w:t>Fisheries Levy (Torres Strait Prawn Fishery) Amendment</w:t>
      </w:r>
      <w:r>
        <w:rPr>
          <w:i/>
          <w:szCs w:val="24"/>
        </w:rPr>
        <w:t xml:space="preserve"> (2014 Measures No</w:t>
      </w:r>
      <w:r w:rsidR="008D10A4">
        <w:rPr>
          <w:i/>
          <w:szCs w:val="24"/>
        </w:rPr>
        <w:t>.</w:t>
      </w:r>
      <w:r>
        <w:rPr>
          <w:i/>
          <w:szCs w:val="24"/>
        </w:rPr>
        <w:t xml:space="preserve"> 1)</w:t>
      </w:r>
      <w:r w:rsidRPr="00C447E5">
        <w:rPr>
          <w:i/>
          <w:szCs w:val="24"/>
        </w:rPr>
        <w:t xml:space="preserve"> Regulation 2014</w:t>
      </w:r>
      <w:r w:rsidRPr="00C447E5">
        <w:rPr>
          <w:szCs w:val="24"/>
        </w:rPr>
        <w:t>.</w:t>
      </w:r>
    </w:p>
    <w:p w:rsidR="006B76FB" w:rsidRPr="00C447E5" w:rsidRDefault="006B76FB" w:rsidP="006B76FB">
      <w:pPr>
        <w:tabs>
          <w:tab w:val="left" w:pos="3686"/>
          <w:tab w:val="left" w:pos="5245"/>
        </w:tabs>
        <w:spacing w:before="240"/>
        <w:jc w:val="both"/>
        <w:rPr>
          <w:szCs w:val="24"/>
          <w:u w:val="single"/>
        </w:rPr>
      </w:pPr>
      <w:r w:rsidRPr="00C447E5">
        <w:rPr>
          <w:szCs w:val="24"/>
          <w:u w:val="single"/>
        </w:rPr>
        <w:t xml:space="preserve">Section 2 – Commencement </w:t>
      </w:r>
    </w:p>
    <w:p w:rsidR="006B76FB" w:rsidRPr="00C447E5" w:rsidRDefault="006B76FB" w:rsidP="006B76FB">
      <w:pPr>
        <w:tabs>
          <w:tab w:val="left" w:pos="3686"/>
          <w:tab w:val="left" w:pos="5245"/>
        </w:tabs>
        <w:spacing w:before="240"/>
        <w:jc w:val="both"/>
        <w:rPr>
          <w:szCs w:val="24"/>
        </w:rPr>
      </w:pPr>
      <w:r w:rsidRPr="00C447E5">
        <w:rPr>
          <w:szCs w:val="24"/>
        </w:rPr>
        <w:t>This section provides that the instrument commences on the day after it is registered.</w:t>
      </w:r>
    </w:p>
    <w:p w:rsidR="006B76FB" w:rsidRPr="00C447E5" w:rsidRDefault="006B76FB" w:rsidP="006B76FB">
      <w:pPr>
        <w:tabs>
          <w:tab w:val="left" w:pos="3686"/>
          <w:tab w:val="left" w:pos="5245"/>
        </w:tabs>
        <w:spacing w:before="240"/>
        <w:jc w:val="both"/>
        <w:rPr>
          <w:szCs w:val="24"/>
          <w:u w:val="single"/>
        </w:rPr>
      </w:pPr>
      <w:r w:rsidRPr="00C447E5">
        <w:rPr>
          <w:szCs w:val="24"/>
          <w:u w:val="single"/>
        </w:rPr>
        <w:t>Section 3 - Authority</w:t>
      </w:r>
    </w:p>
    <w:p w:rsidR="006B76FB" w:rsidRPr="00C447E5" w:rsidRDefault="006B76FB" w:rsidP="006B76FB">
      <w:pPr>
        <w:tabs>
          <w:tab w:val="left" w:pos="3686"/>
          <w:tab w:val="left" w:pos="5245"/>
        </w:tabs>
        <w:spacing w:before="240"/>
        <w:jc w:val="both"/>
        <w:rPr>
          <w:b/>
          <w:szCs w:val="24"/>
        </w:rPr>
      </w:pPr>
      <w:r w:rsidRPr="00C447E5">
        <w:rPr>
          <w:szCs w:val="24"/>
        </w:rPr>
        <w:t>This section</w:t>
      </w:r>
      <w:r w:rsidRPr="00C447E5">
        <w:rPr>
          <w:b/>
          <w:szCs w:val="24"/>
        </w:rPr>
        <w:t xml:space="preserve"> </w:t>
      </w:r>
      <w:r w:rsidRPr="00C447E5">
        <w:rPr>
          <w:szCs w:val="24"/>
        </w:rPr>
        <w:t xml:space="preserve">provides that the authority for making the regulation is the </w:t>
      </w:r>
      <w:r w:rsidRPr="00C447E5">
        <w:rPr>
          <w:i/>
          <w:szCs w:val="24"/>
        </w:rPr>
        <w:t>Fisheries Levy Act 1984</w:t>
      </w:r>
      <w:r w:rsidRPr="00C447E5">
        <w:rPr>
          <w:szCs w:val="24"/>
        </w:rPr>
        <w:t>.</w:t>
      </w:r>
    </w:p>
    <w:p w:rsidR="006B76FB" w:rsidRPr="00C447E5" w:rsidRDefault="006B76FB" w:rsidP="006B76FB">
      <w:pPr>
        <w:tabs>
          <w:tab w:val="left" w:pos="3686"/>
          <w:tab w:val="left" w:pos="5245"/>
        </w:tabs>
        <w:spacing w:before="240"/>
        <w:jc w:val="both"/>
        <w:rPr>
          <w:szCs w:val="24"/>
          <w:u w:val="single"/>
        </w:rPr>
      </w:pPr>
      <w:r w:rsidRPr="00C447E5">
        <w:rPr>
          <w:szCs w:val="24"/>
          <w:u w:val="single"/>
        </w:rPr>
        <w:t>Section 4 - Schedules</w:t>
      </w:r>
    </w:p>
    <w:p w:rsidR="006B76FB" w:rsidRPr="00C447E5" w:rsidRDefault="006B76FB" w:rsidP="006B76FB">
      <w:pPr>
        <w:tabs>
          <w:tab w:val="left" w:pos="3686"/>
          <w:tab w:val="left" w:pos="5245"/>
        </w:tabs>
        <w:spacing w:before="240"/>
        <w:jc w:val="both"/>
        <w:rPr>
          <w:szCs w:val="24"/>
        </w:rPr>
      </w:pPr>
      <w:r w:rsidRPr="00C447E5">
        <w:rPr>
          <w:szCs w:val="24"/>
        </w:rPr>
        <w:t xml:space="preserve">This section </w:t>
      </w:r>
      <w:r>
        <w:rPr>
          <w:szCs w:val="24"/>
        </w:rPr>
        <w:t>amends the instruments as set out in a Schedule to this Regulation.</w:t>
      </w:r>
    </w:p>
    <w:p w:rsidR="006B76FB" w:rsidRDefault="006B76FB" w:rsidP="006B76FB">
      <w:pPr>
        <w:tabs>
          <w:tab w:val="left" w:pos="3686"/>
          <w:tab w:val="left" w:pos="5245"/>
        </w:tabs>
        <w:spacing w:before="240"/>
        <w:jc w:val="both"/>
        <w:rPr>
          <w:szCs w:val="24"/>
          <w:u w:val="single"/>
        </w:rPr>
      </w:pPr>
      <w:r w:rsidRPr="00C447E5">
        <w:rPr>
          <w:szCs w:val="24"/>
          <w:u w:val="single"/>
        </w:rPr>
        <w:t>Schedule 1 – Amendments</w:t>
      </w:r>
    </w:p>
    <w:p w:rsidR="006B76FB" w:rsidRPr="00C447E5" w:rsidRDefault="006B76FB" w:rsidP="006B76FB">
      <w:pPr>
        <w:tabs>
          <w:tab w:val="left" w:pos="3686"/>
          <w:tab w:val="left" w:pos="5245"/>
        </w:tabs>
        <w:jc w:val="both"/>
        <w:rPr>
          <w:szCs w:val="24"/>
        </w:rPr>
      </w:pPr>
      <w:r w:rsidRPr="00654614">
        <w:rPr>
          <w:szCs w:val="24"/>
        </w:rPr>
        <w:t xml:space="preserve">to the </w:t>
      </w:r>
      <w:r w:rsidRPr="00654614">
        <w:rPr>
          <w:i/>
          <w:szCs w:val="24"/>
        </w:rPr>
        <w:t>Fisheries Levy (Torres Strait Prawn Fishery) Regulations 1998</w:t>
      </w:r>
      <w:r>
        <w:rPr>
          <w:i/>
          <w:szCs w:val="24"/>
        </w:rPr>
        <w:t>.</w:t>
      </w:r>
    </w:p>
    <w:p w:rsidR="006B76FB" w:rsidRPr="00C447E5" w:rsidRDefault="006B76FB" w:rsidP="006B76FB">
      <w:pPr>
        <w:tabs>
          <w:tab w:val="left" w:pos="3686"/>
          <w:tab w:val="left" w:pos="5245"/>
        </w:tabs>
        <w:spacing w:before="240"/>
        <w:rPr>
          <w:szCs w:val="24"/>
        </w:rPr>
      </w:pPr>
      <w:r w:rsidRPr="00C447E5">
        <w:rPr>
          <w:b/>
          <w:szCs w:val="24"/>
        </w:rPr>
        <w:t xml:space="preserve">Item 1 </w:t>
      </w:r>
      <w:r w:rsidRPr="00C447E5">
        <w:rPr>
          <w:szCs w:val="24"/>
        </w:rPr>
        <w:t xml:space="preserve">repeals the definition of </w:t>
      </w:r>
      <w:r>
        <w:rPr>
          <w:szCs w:val="24"/>
        </w:rPr>
        <w:t xml:space="preserve">allocated </w:t>
      </w:r>
      <w:r w:rsidRPr="00C447E5">
        <w:rPr>
          <w:szCs w:val="24"/>
        </w:rPr>
        <w:t xml:space="preserve">fishing day as this term is </w:t>
      </w:r>
      <w:r>
        <w:rPr>
          <w:szCs w:val="24"/>
        </w:rPr>
        <w:t>no longer</w:t>
      </w:r>
      <w:r w:rsidRPr="00C447E5">
        <w:rPr>
          <w:szCs w:val="24"/>
        </w:rPr>
        <w:t xml:space="preserve"> used within the regulations.</w:t>
      </w:r>
    </w:p>
    <w:p w:rsidR="006B76FB" w:rsidRPr="00C447E5" w:rsidRDefault="006B76FB" w:rsidP="006B76FB">
      <w:pPr>
        <w:tabs>
          <w:tab w:val="left" w:pos="3686"/>
          <w:tab w:val="left" w:pos="5245"/>
        </w:tabs>
        <w:spacing w:before="240"/>
        <w:rPr>
          <w:szCs w:val="24"/>
        </w:rPr>
      </w:pPr>
      <w:r w:rsidRPr="00C447E5">
        <w:rPr>
          <w:b/>
          <w:szCs w:val="24"/>
        </w:rPr>
        <w:t xml:space="preserve">Item 2 </w:t>
      </w:r>
      <w:r w:rsidRPr="00C447E5">
        <w:rPr>
          <w:szCs w:val="24"/>
        </w:rPr>
        <w:t>substitutes the word</w:t>
      </w:r>
      <w:r>
        <w:rPr>
          <w:szCs w:val="24"/>
        </w:rPr>
        <w:t>s</w:t>
      </w:r>
      <w:r w:rsidRPr="00C447E5">
        <w:rPr>
          <w:szCs w:val="24"/>
        </w:rPr>
        <w:t xml:space="preserve"> “fishing days” for “days”</w:t>
      </w:r>
      <w:r>
        <w:rPr>
          <w:szCs w:val="24"/>
        </w:rPr>
        <w:t xml:space="preserve"> in paragraph 3(2)(b)</w:t>
      </w:r>
    </w:p>
    <w:p w:rsidR="006B76FB" w:rsidRPr="00C447E5" w:rsidRDefault="006B76FB" w:rsidP="006B76FB">
      <w:pPr>
        <w:tabs>
          <w:tab w:val="left" w:pos="3686"/>
          <w:tab w:val="left" w:pos="5245"/>
        </w:tabs>
        <w:spacing w:before="240"/>
        <w:rPr>
          <w:szCs w:val="24"/>
        </w:rPr>
      </w:pPr>
      <w:r w:rsidRPr="00C447E5">
        <w:rPr>
          <w:b/>
          <w:szCs w:val="24"/>
        </w:rPr>
        <w:lastRenderedPageBreak/>
        <w:t>Item 3</w:t>
      </w:r>
      <w:r w:rsidRPr="00C447E5">
        <w:rPr>
          <w:szCs w:val="24"/>
        </w:rPr>
        <w:t xml:space="preserve"> </w:t>
      </w:r>
      <w:r>
        <w:rPr>
          <w:szCs w:val="24"/>
        </w:rPr>
        <w:t>replaces</w:t>
      </w:r>
      <w:r w:rsidRPr="00C447E5">
        <w:rPr>
          <w:szCs w:val="24"/>
        </w:rPr>
        <w:t xml:space="preserve"> sub</w:t>
      </w:r>
      <w:r>
        <w:rPr>
          <w:szCs w:val="24"/>
        </w:rPr>
        <w:t>-</w:t>
      </w:r>
      <w:r w:rsidRPr="00C447E5">
        <w:rPr>
          <w:szCs w:val="24"/>
        </w:rPr>
        <w:t>regulation 3(3)</w:t>
      </w:r>
      <w:r>
        <w:rPr>
          <w:szCs w:val="24"/>
        </w:rPr>
        <w:t xml:space="preserve"> to prescribe for the purposes of the </w:t>
      </w:r>
      <w:r w:rsidRPr="00C34342">
        <w:rPr>
          <w:i/>
          <w:szCs w:val="24"/>
        </w:rPr>
        <w:t>Fishing Levy Act 1998</w:t>
      </w:r>
      <w:r w:rsidRPr="00C447E5">
        <w:rPr>
          <w:szCs w:val="24"/>
        </w:rPr>
        <w:t xml:space="preserve"> the units of fishing capacity </w:t>
      </w:r>
      <w:r>
        <w:rPr>
          <w:szCs w:val="24"/>
        </w:rPr>
        <w:t>which are allocated or renewed specifically</w:t>
      </w:r>
      <w:r w:rsidRPr="00C447E5">
        <w:rPr>
          <w:szCs w:val="24"/>
        </w:rPr>
        <w:t xml:space="preserve"> under the </w:t>
      </w:r>
      <w:r w:rsidRPr="00C447E5">
        <w:rPr>
          <w:i/>
          <w:szCs w:val="24"/>
        </w:rPr>
        <w:t>Torres Strait Prawn Fishery Management Plan 2009</w:t>
      </w:r>
      <w:r w:rsidRPr="00C447E5">
        <w:rPr>
          <w:szCs w:val="24"/>
        </w:rPr>
        <w:t>.</w:t>
      </w:r>
    </w:p>
    <w:p w:rsidR="006B76FB" w:rsidRPr="00C447E5" w:rsidRDefault="006B76FB" w:rsidP="006B76FB">
      <w:pPr>
        <w:tabs>
          <w:tab w:val="left" w:pos="3686"/>
          <w:tab w:val="left" w:pos="5245"/>
        </w:tabs>
        <w:spacing w:before="240"/>
        <w:rPr>
          <w:szCs w:val="24"/>
        </w:rPr>
      </w:pPr>
      <w:r w:rsidRPr="00C447E5">
        <w:rPr>
          <w:b/>
          <w:szCs w:val="24"/>
        </w:rPr>
        <w:t>Item 4</w:t>
      </w:r>
      <w:r w:rsidRPr="00C447E5">
        <w:rPr>
          <w:szCs w:val="24"/>
        </w:rPr>
        <w:t xml:space="preserve"> </w:t>
      </w:r>
      <w:r>
        <w:rPr>
          <w:szCs w:val="24"/>
        </w:rPr>
        <w:t>replaces</w:t>
      </w:r>
      <w:r w:rsidRPr="00C447E5">
        <w:rPr>
          <w:szCs w:val="24"/>
        </w:rPr>
        <w:t xml:space="preserve"> sub</w:t>
      </w:r>
      <w:r>
        <w:rPr>
          <w:szCs w:val="24"/>
        </w:rPr>
        <w:t>-</w:t>
      </w:r>
      <w:r w:rsidRPr="00C447E5">
        <w:rPr>
          <w:szCs w:val="24"/>
        </w:rPr>
        <w:t>regulation 4(1) and sub</w:t>
      </w:r>
      <w:r>
        <w:rPr>
          <w:szCs w:val="24"/>
        </w:rPr>
        <w:t>-</w:t>
      </w:r>
      <w:r w:rsidRPr="00C447E5">
        <w:rPr>
          <w:szCs w:val="24"/>
        </w:rPr>
        <w:t>regulation 4(2) to</w:t>
      </w:r>
      <w:r w:rsidRPr="00C447E5">
        <w:rPr>
          <w:b/>
          <w:szCs w:val="24"/>
        </w:rPr>
        <w:t xml:space="preserve"> </w:t>
      </w:r>
      <w:r>
        <w:rPr>
          <w:szCs w:val="24"/>
        </w:rPr>
        <w:t>insert in sub</w:t>
      </w:r>
      <w:r w:rsidR="00344035">
        <w:rPr>
          <w:szCs w:val="24"/>
        </w:rPr>
        <w:t>-</w:t>
      </w:r>
      <w:r>
        <w:rPr>
          <w:szCs w:val="24"/>
        </w:rPr>
        <w:t>regulation (1) the levy for a grant of a licence prescribed under s</w:t>
      </w:r>
      <w:r w:rsidR="00657EF3">
        <w:rPr>
          <w:szCs w:val="24"/>
        </w:rPr>
        <w:t xml:space="preserve">ubsections </w:t>
      </w:r>
      <w:r>
        <w:rPr>
          <w:szCs w:val="24"/>
        </w:rPr>
        <w:t xml:space="preserve">19(2) or (3) of the </w:t>
      </w:r>
      <w:r w:rsidRPr="001C344D">
        <w:rPr>
          <w:i/>
          <w:szCs w:val="24"/>
        </w:rPr>
        <w:t>Torres Strait Fisheries Act 1984</w:t>
      </w:r>
      <w:r>
        <w:rPr>
          <w:szCs w:val="24"/>
        </w:rPr>
        <w:t xml:space="preserve"> plus a levy for each unit of fishing capacity in respect of that licence. Sub</w:t>
      </w:r>
      <w:r w:rsidR="00344035">
        <w:rPr>
          <w:szCs w:val="24"/>
        </w:rPr>
        <w:t>-</w:t>
      </w:r>
      <w:r>
        <w:rPr>
          <w:szCs w:val="24"/>
        </w:rPr>
        <w:t xml:space="preserve">regulation (2) provides for the levy for a renewal of a licence prescribed under </w:t>
      </w:r>
      <w:r w:rsidR="00344035">
        <w:rPr>
          <w:szCs w:val="24"/>
        </w:rPr>
        <w:t>sub</w:t>
      </w:r>
      <w:r>
        <w:rPr>
          <w:szCs w:val="24"/>
        </w:rPr>
        <w:t>s</w:t>
      </w:r>
      <w:r w:rsidR="00344035">
        <w:rPr>
          <w:szCs w:val="24"/>
        </w:rPr>
        <w:t xml:space="preserve">ection </w:t>
      </w:r>
      <w:r>
        <w:rPr>
          <w:szCs w:val="24"/>
        </w:rPr>
        <w:t>24(1)</w:t>
      </w:r>
      <w:r w:rsidRPr="001C344D">
        <w:rPr>
          <w:szCs w:val="24"/>
        </w:rPr>
        <w:t xml:space="preserve"> </w:t>
      </w:r>
      <w:r>
        <w:rPr>
          <w:szCs w:val="24"/>
        </w:rPr>
        <w:t xml:space="preserve">of the </w:t>
      </w:r>
      <w:r w:rsidRPr="001C344D">
        <w:rPr>
          <w:i/>
          <w:szCs w:val="24"/>
        </w:rPr>
        <w:t>Torres Strait Fisheries Act 1984</w:t>
      </w:r>
      <w:r>
        <w:rPr>
          <w:szCs w:val="24"/>
        </w:rPr>
        <w:t xml:space="preserve"> plus a levy for each unit of fishing capacity in respect of that licence. The levy for the grant or renewal of a licence is $</w:t>
      </w:r>
      <w:r w:rsidRPr="00F20837">
        <w:rPr>
          <w:szCs w:val="24"/>
        </w:rPr>
        <w:t>3</w:t>
      </w:r>
      <w:r w:rsidR="00697E79">
        <w:rPr>
          <w:szCs w:val="24"/>
        </w:rPr>
        <w:t xml:space="preserve"> </w:t>
      </w:r>
      <w:r w:rsidRPr="00F20837">
        <w:rPr>
          <w:szCs w:val="24"/>
        </w:rPr>
        <w:t>573.1</w:t>
      </w:r>
      <w:r w:rsidR="00E00E87">
        <w:rPr>
          <w:szCs w:val="24"/>
        </w:rPr>
        <w:t>2</w:t>
      </w:r>
      <w:r w:rsidRPr="00F20837">
        <w:rPr>
          <w:szCs w:val="24"/>
        </w:rPr>
        <w:t xml:space="preserve"> </w:t>
      </w:r>
      <w:r>
        <w:rPr>
          <w:szCs w:val="24"/>
        </w:rPr>
        <w:t>(previously $3</w:t>
      </w:r>
      <w:r w:rsidR="00697E79">
        <w:rPr>
          <w:szCs w:val="24"/>
        </w:rPr>
        <w:t xml:space="preserve"> </w:t>
      </w:r>
      <w:r>
        <w:rPr>
          <w:szCs w:val="24"/>
        </w:rPr>
        <w:t>766.54) and for each unit of fishing capacity is $24.05 (previously $25.63).</w:t>
      </w:r>
    </w:p>
    <w:p w:rsidR="006B76FB" w:rsidRPr="00C447E5" w:rsidRDefault="006B76FB" w:rsidP="006B76FB">
      <w:pPr>
        <w:tabs>
          <w:tab w:val="left" w:pos="3686"/>
          <w:tab w:val="left" w:pos="5245"/>
        </w:tabs>
        <w:spacing w:before="240"/>
        <w:rPr>
          <w:szCs w:val="24"/>
        </w:rPr>
      </w:pPr>
      <w:r w:rsidRPr="00C447E5">
        <w:rPr>
          <w:b/>
          <w:szCs w:val="24"/>
        </w:rPr>
        <w:t xml:space="preserve">Item 5 </w:t>
      </w:r>
      <w:r w:rsidRPr="00C447E5">
        <w:rPr>
          <w:szCs w:val="24"/>
        </w:rPr>
        <w:t>repeals sub</w:t>
      </w:r>
      <w:r>
        <w:rPr>
          <w:szCs w:val="24"/>
        </w:rPr>
        <w:t>-</w:t>
      </w:r>
      <w:r w:rsidRPr="00C447E5">
        <w:rPr>
          <w:szCs w:val="24"/>
        </w:rPr>
        <w:t>regulation 4(3) which is redundant.</w:t>
      </w:r>
    </w:p>
    <w:p w:rsidR="006B76FB" w:rsidRPr="00C447E5" w:rsidRDefault="006B76FB" w:rsidP="006B76FB">
      <w:pPr>
        <w:tabs>
          <w:tab w:val="left" w:pos="3686"/>
          <w:tab w:val="left" w:pos="5245"/>
        </w:tabs>
        <w:spacing w:before="240"/>
        <w:rPr>
          <w:szCs w:val="24"/>
        </w:rPr>
      </w:pPr>
      <w:r w:rsidRPr="00C447E5">
        <w:rPr>
          <w:b/>
          <w:szCs w:val="24"/>
        </w:rPr>
        <w:t>Item 6</w:t>
      </w:r>
      <w:r w:rsidRPr="00C447E5">
        <w:rPr>
          <w:szCs w:val="24"/>
        </w:rPr>
        <w:t xml:space="preserve"> </w:t>
      </w:r>
      <w:r>
        <w:rPr>
          <w:szCs w:val="24"/>
        </w:rPr>
        <w:t>adds to sub-regulation 4(4), which also imposes the levy on prescribed units of fishing capacity in respect of each licence that are allocated under the Management Plan, additional words to avoid duplication of levies that might also be payable by new sub-regulation 4(1).</w:t>
      </w:r>
    </w:p>
    <w:p w:rsidR="006B76FB" w:rsidRDefault="006B76FB" w:rsidP="006B76FB">
      <w:pPr>
        <w:spacing w:before="120"/>
        <w:ind w:right="-1"/>
      </w:pPr>
      <w:r w:rsidRPr="00C44793">
        <w:rPr>
          <w:b/>
        </w:rPr>
        <w:t xml:space="preserve">Item 7 </w:t>
      </w:r>
      <w:r>
        <w:t>replaces</w:t>
      </w:r>
      <w:r w:rsidRPr="00C44793">
        <w:rPr>
          <w:b/>
        </w:rPr>
        <w:t xml:space="preserve"> </w:t>
      </w:r>
      <w:r w:rsidRPr="00C44793">
        <w:t>the</w:t>
      </w:r>
      <w:r>
        <w:t xml:space="preserve"> previous levy amount of </w:t>
      </w:r>
      <w:r w:rsidR="00C828BF">
        <w:t>$</w:t>
      </w:r>
      <w:r>
        <w:t>$25.63 with $24.05.</w:t>
      </w:r>
    </w:p>
    <w:p w:rsidR="006B76FB" w:rsidRPr="00C447E5" w:rsidRDefault="006B76FB" w:rsidP="006B76FB">
      <w:pPr>
        <w:tabs>
          <w:tab w:val="left" w:pos="3686"/>
          <w:tab w:val="left" w:pos="5245"/>
        </w:tabs>
        <w:spacing w:before="240"/>
        <w:rPr>
          <w:szCs w:val="24"/>
        </w:rPr>
      </w:pPr>
      <w:r w:rsidRPr="00C44793">
        <w:rPr>
          <w:b/>
        </w:rPr>
        <w:t xml:space="preserve">Item </w:t>
      </w:r>
      <w:r>
        <w:rPr>
          <w:b/>
        </w:rPr>
        <w:t>8</w:t>
      </w:r>
      <w:r w:rsidRPr="00C44793">
        <w:rPr>
          <w:b/>
        </w:rPr>
        <w:t xml:space="preserve"> </w:t>
      </w:r>
      <w:r>
        <w:rPr>
          <w:szCs w:val="24"/>
        </w:rPr>
        <w:t>adds to sub-regulation 4(5), which also imposes the levy on prescribed units of fishing capacity in respect of each licence that are renewed under the Management Plan, words to avoid duplication of levies that might also be payable under new sub-regulation 4(2).</w:t>
      </w:r>
    </w:p>
    <w:p w:rsidR="006B76FB" w:rsidRDefault="006B76FB" w:rsidP="006B76FB">
      <w:pPr>
        <w:spacing w:before="120"/>
        <w:ind w:right="-1"/>
      </w:pPr>
      <w:r w:rsidRPr="00C44793">
        <w:rPr>
          <w:b/>
        </w:rPr>
        <w:t xml:space="preserve">Item </w:t>
      </w:r>
      <w:r>
        <w:rPr>
          <w:b/>
        </w:rPr>
        <w:t>9</w:t>
      </w:r>
      <w:r w:rsidRPr="00C44793">
        <w:rPr>
          <w:b/>
        </w:rPr>
        <w:t xml:space="preserve"> </w:t>
      </w:r>
      <w:r>
        <w:t>replaces</w:t>
      </w:r>
      <w:r w:rsidRPr="00C44793">
        <w:t xml:space="preserve"> the</w:t>
      </w:r>
      <w:r>
        <w:t xml:space="preserve"> previous levy amount of $$25.63 with $24.05.</w:t>
      </w:r>
    </w:p>
    <w:p w:rsidR="006B76FB" w:rsidRDefault="006B76FB">
      <w:pPr>
        <w:rPr>
          <w:b/>
          <w:sz w:val="28"/>
          <w:szCs w:val="28"/>
        </w:rPr>
      </w:pPr>
      <w:r>
        <w:rPr>
          <w:b/>
          <w:sz w:val="28"/>
          <w:szCs w:val="28"/>
        </w:rPr>
        <w:br w:type="page"/>
      </w:r>
    </w:p>
    <w:p w:rsidR="003F1DCD" w:rsidRDefault="003F1DCD" w:rsidP="003F1DCD">
      <w:pPr>
        <w:spacing w:before="360" w:after="120"/>
        <w:jc w:val="right"/>
        <w:rPr>
          <w:b/>
          <w:sz w:val="28"/>
          <w:szCs w:val="28"/>
        </w:rPr>
      </w:pPr>
      <w:r>
        <w:rPr>
          <w:b/>
          <w:sz w:val="28"/>
          <w:szCs w:val="28"/>
        </w:rPr>
        <w:lastRenderedPageBreak/>
        <w:t>ATTACHMENT A</w:t>
      </w:r>
    </w:p>
    <w:p w:rsidR="003F1DCD" w:rsidRDefault="003F1DCD" w:rsidP="003F1DCD">
      <w:pPr>
        <w:spacing w:before="360" w:after="120"/>
        <w:jc w:val="right"/>
        <w:rPr>
          <w:b/>
          <w:sz w:val="28"/>
          <w:szCs w:val="28"/>
        </w:rPr>
      </w:pPr>
    </w:p>
    <w:p w:rsidR="003F1DCD" w:rsidRPr="00E4135E" w:rsidRDefault="003F1DCD" w:rsidP="003F1DCD">
      <w:pPr>
        <w:spacing w:before="360" w:after="120"/>
        <w:jc w:val="center"/>
        <w:rPr>
          <w:b/>
          <w:sz w:val="28"/>
          <w:szCs w:val="28"/>
        </w:rPr>
      </w:pPr>
      <w:r w:rsidRPr="00E4135E">
        <w:rPr>
          <w:b/>
          <w:sz w:val="28"/>
          <w:szCs w:val="28"/>
        </w:rPr>
        <w:t>Statement of Compatibility with Human Rights</w:t>
      </w:r>
    </w:p>
    <w:p w:rsidR="003F1DCD" w:rsidRPr="00E4135E" w:rsidRDefault="003F1DCD" w:rsidP="003F1DCD">
      <w:pPr>
        <w:spacing w:before="120" w:after="120"/>
        <w:jc w:val="center"/>
        <w:rPr>
          <w:szCs w:val="24"/>
        </w:rPr>
      </w:pPr>
      <w:r w:rsidRPr="00E4135E">
        <w:rPr>
          <w:i/>
          <w:szCs w:val="24"/>
        </w:rPr>
        <w:t>Prepared in accordance with Part 3 of the Human Rights (Parliamentary Scrutiny) Act 2011</w:t>
      </w:r>
    </w:p>
    <w:p w:rsidR="003F1DCD" w:rsidRPr="00E4135E" w:rsidRDefault="003F1DCD" w:rsidP="003F1DCD">
      <w:pPr>
        <w:spacing w:before="120" w:after="120"/>
        <w:jc w:val="center"/>
        <w:rPr>
          <w:szCs w:val="24"/>
        </w:rPr>
      </w:pPr>
    </w:p>
    <w:p w:rsidR="003F1DCD" w:rsidRPr="000635DA" w:rsidRDefault="003F1DCD" w:rsidP="003F1DCD">
      <w:pPr>
        <w:spacing w:before="240"/>
        <w:ind w:left="-357"/>
        <w:jc w:val="center"/>
        <w:rPr>
          <w:b/>
          <w:i/>
          <w:szCs w:val="24"/>
        </w:rPr>
      </w:pPr>
      <w:r w:rsidRPr="000635DA">
        <w:rPr>
          <w:b/>
          <w:i/>
          <w:szCs w:val="24"/>
        </w:rPr>
        <w:t xml:space="preserve">Fisheries Levy (Torres Strait Prawn Fishery) Amendment </w:t>
      </w:r>
      <w:r w:rsidR="00DC02A2" w:rsidRPr="00DC02A2">
        <w:rPr>
          <w:b/>
          <w:i/>
          <w:szCs w:val="24"/>
        </w:rPr>
        <w:t>(2014 Measures No</w:t>
      </w:r>
      <w:r w:rsidR="003F0E10">
        <w:rPr>
          <w:b/>
          <w:i/>
          <w:szCs w:val="24"/>
        </w:rPr>
        <w:t>.</w:t>
      </w:r>
      <w:r w:rsidR="00DC02A2" w:rsidRPr="00DC02A2">
        <w:rPr>
          <w:b/>
          <w:i/>
          <w:szCs w:val="24"/>
        </w:rPr>
        <w:t xml:space="preserve"> 1)</w:t>
      </w:r>
      <w:r w:rsidR="00DC02A2" w:rsidRPr="00C447E5">
        <w:rPr>
          <w:i/>
          <w:szCs w:val="24"/>
        </w:rPr>
        <w:t xml:space="preserve"> </w:t>
      </w:r>
      <w:r w:rsidRPr="000635DA">
        <w:rPr>
          <w:b/>
          <w:i/>
          <w:szCs w:val="24"/>
        </w:rPr>
        <w:t>Regulation 201</w:t>
      </w:r>
      <w:r w:rsidR="009134D4">
        <w:rPr>
          <w:b/>
          <w:i/>
          <w:szCs w:val="24"/>
        </w:rPr>
        <w:t>4</w:t>
      </w:r>
    </w:p>
    <w:p w:rsidR="003F1DCD" w:rsidRPr="00E4135E" w:rsidRDefault="003F1DCD" w:rsidP="003F1DCD">
      <w:pPr>
        <w:jc w:val="center"/>
        <w:rPr>
          <w:szCs w:val="24"/>
        </w:rPr>
      </w:pPr>
    </w:p>
    <w:p w:rsidR="003F1DCD" w:rsidRPr="00E4135E" w:rsidRDefault="003F1DCD" w:rsidP="003F1DCD">
      <w:pPr>
        <w:spacing w:before="120" w:after="12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3F1DCD" w:rsidRPr="00B92C83" w:rsidRDefault="003F1DCD" w:rsidP="003F1DCD">
      <w:pPr>
        <w:rPr>
          <w:szCs w:val="24"/>
        </w:rPr>
      </w:pPr>
    </w:p>
    <w:p w:rsidR="003F1DCD" w:rsidRPr="00E4135E" w:rsidRDefault="003F1DCD" w:rsidP="003F1DCD">
      <w:pPr>
        <w:spacing w:before="120" w:after="120"/>
        <w:jc w:val="both"/>
        <w:rPr>
          <w:b/>
          <w:szCs w:val="24"/>
        </w:rPr>
      </w:pPr>
      <w:r>
        <w:rPr>
          <w:b/>
          <w:szCs w:val="24"/>
        </w:rPr>
        <w:t xml:space="preserve">Overview of the </w:t>
      </w:r>
      <w:r w:rsidRPr="00E4135E">
        <w:rPr>
          <w:b/>
          <w:szCs w:val="24"/>
        </w:rPr>
        <w:t>Legislative Instrument</w:t>
      </w:r>
    </w:p>
    <w:p w:rsidR="003F1DCD" w:rsidRDefault="003F1DCD" w:rsidP="003F1DCD">
      <w:pPr>
        <w:rPr>
          <w:i/>
          <w:szCs w:val="24"/>
        </w:rPr>
      </w:pPr>
      <w:r w:rsidRPr="00B92C83">
        <w:rPr>
          <w:szCs w:val="24"/>
        </w:rPr>
        <w:t>The instrument amends the</w:t>
      </w:r>
      <w:r>
        <w:rPr>
          <w:i/>
          <w:szCs w:val="24"/>
        </w:rPr>
        <w:t xml:space="preserve"> </w:t>
      </w:r>
      <w:r w:rsidRPr="000C3478">
        <w:rPr>
          <w:i/>
          <w:szCs w:val="24"/>
        </w:rPr>
        <w:t xml:space="preserve">Fisheries Levy (Torres Strait Prawn Fishery) Regulations 1998 </w:t>
      </w:r>
      <w:r w:rsidRPr="00B92C83">
        <w:rPr>
          <w:szCs w:val="24"/>
        </w:rPr>
        <w:t xml:space="preserve">to allow for </w:t>
      </w:r>
      <w:r>
        <w:rPr>
          <w:szCs w:val="24"/>
        </w:rPr>
        <w:t xml:space="preserve">a </w:t>
      </w:r>
      <w:r w:rsidR="00DC02A2">
        <w:rPr>
          <w:szCs w:val="24"/>
        </w:rPr>
        <w:t>de</w:t>
      </w:r>
      <w:r>
        <w:rPr>
          <w:szCs w:val="24"/>
        </w:rPr>
        <w:t xml:space="preserve">crease in the levy payable for licences granted or renewed and </w:t>
      </w:r>
      <w:r w:rsidR="009134D4">
        <w:rPr>
          <w:szCs w:val="24"/>
        </w:rPr>
        <w:t xml:space="preserve">a decrease in the levy payable for the </w:t>
      </w:r>
      <w:r>
        <w:rPr>
          <w:szCs w:val="24"/>
        </w:rPr>
        <w:t xml:space="preserve">units of fishing capacity in the Torres Strait Prawn Fishery.  </w:t>
      </w:r>
    </w:p>
    <w:p w:rsidR="003F1DCD" w:rsidRPr="00E4135E" w:rsidRDefault="003F1DCD" w:rsidP="003F1DCD">
      <w:pPr>
        <w:rPr>
          <w:szCs w:val="24"/>
        </w:rPr>
      </w:pPr>
    </w:p>
    <w:p w:rsidR="003F1DCD" w:rsidRPr="00E4135E" w:rsidRDefault="003F1DCD" w:rsidP="003F1DCD">
      <w:pPr>
        <w:spacing w:after="120"/>
        <w:jc w:val="both"/>
        <w:rPr>
          <w:b/>
          <w:szCs w:val="24"/>
        </w:rPr>
      </w:pPr>
      <w:r w:rsidRPr="00E4135E">
        <w:rPr>
          <w:b/>
          <w:szCs w:val="24"/>
        </w:rPr>
        <w:t>Human rights implications</w:t>
      </w:r>
    </w:p>
    <w:p w:rsidR="003F1DCD" w:rsidRPr="00E4135E" w:rsidRDefault="003F1DCD" w:rsidP="003F1DCD">
      <w:pPr>
        <w:rPr>
          <w:szCs w:val="24"/>
        </w:rPr>
      </w:pPr>
      <w:r w:rsidRPr="00E4135E">
        <w:rPr>
          <w:szCs w:val="24"/>
        </w:rPr>
        <w:t>This Legislative Instrument does not engage any of the applicable rights or freedoms.</w:t>
      </w:r>
    </w:p>
    <w:p w:rsidR="003F1DCD" w:rsidRPr="00E4135E" w:rsidRDefault="003F1DCD" w:rsidP="003F1DCD">
      <w:pPr>
        <w:rPr>
          <w:szCs w:val="24"/>
        </w:rPr>
      </w:pPr>
    </w:p>
    <w:p w:rsidR="003F1DCD" w:rsidRPr="00E4135E" w:rsidRDefault="003F1DCD" w:rsidP="003F1DCD">
      <w:pPr>
        <w:spacing w:after="120"/>
        <w:jc w:val="both"/>
        <w:rPr>
          <w:b/>
          <w:szCs w:val="24"/>
        </w:rPr>
      </w:pPr>
      <w:r w:rsidRPr="00E4135E">
        <w:rPr>
          <w:b/>
          <w:szCs w:val="24"/>
        </w:rPr>
        <w:t>Conclusion</w:t>
      </w:r>
    </w:p>
    <w:p w:rsidR="003F1DCD" w:rsidRDefault="003F1DCD" w:rsidP="003F1DCD">
      <w:pPr>
        <w:rPr>
          <w:szCs w:val="24"/>
        </w:rPr>
      </w:pPr>
      <w:r w:rsidRPr="00E4135E">
        <w:rPr>
          <w:szCs w:val="24"/>
        </w:rPr>
        <w:t>This Legislative Instrument is compatible with human rights as it does not raise any human rights issues.</w:t>
      </w:r>
    </w:p>
    <w:p w:rsidR="003F1DCD" w:rsidRPr="00E4135E" w:rsidRDefault="003F1DCD" w:rsidP="003F1DCD">
      <w:pPr>
        <w:rPr>
          <w:szCs w:val="24"/>
        </w:rPr>
      </w:pPr>
    </w:p>
    <w:p w:rsidR="003F1DCD" w:rsidRDefault="003F1DCD" w:rsidP="003F1DCD">
      <w:pPr>
        <w:rPr>
          <w:szCs w:val="24"/>
        </w:rPr>
      </w:pPr>
    </w:p>
    <w:p w:rsidR="003F1DCD" w:rsidRPr="00512F4B" w:rsidRDefault="003F1DCD" w:rsidP="003F1DCD">
      <w:pPr>
        <w:jc w:val="center"/>
        <w:rPr>
          <w:b/>
          <w:bCs/>
          <w:szCs w:val="24"/>
        </w:rPr>
      </w:pPr>
      <w:r w:rsidRPr="00512F4B">
        <w:rPr>
          <w:b/>
          <w:bCs/>
          <w:szCs w:val="24"/>
        </w:rPr>
        <w:t>Senator the Hon</w:t>
      </w:r>
      <w:r>
        <w:rPr>
          <w:b/>
          <w:bCs/>
          <w:szCs w:val="24"/>
        </w:rPr>
        <w:t xml:space="preserve">. Richard </w:t>
      </w:r>
      <w:proofErr w:type="spellStart"/>
      <w:r>
        <w:rPr>
          <w:b/>
          <w:bCs/>
          <w:szCs w:val="24"/>
        </w:rPr>
        <w:t>Colbeck</w:t>
      </w:r>
      <w:proofErr w:type="spellEnd"/>
    </w:p>
    <w:p w:rsidR="003F1DCD" w:rsidRPr="00512F4B" w:rsidRDefault="003F1DCD" w:rsidP="003F1DCD">
      <w:pPr>
        <w:jc w:val="center"/>
        <w:rPr>
          <w:b/>
          <w:bCs/>
          <w:szCs w:val="24"/>
        </w:rPr>
      </w:pPr>
      <w:r>
        <w:rPr>
          <w:b/>
          <w:bCs/>
          <w:szCs w:val="24"/>
        </w:rPr>
        <w:t>Parliamentary Secretary to the Minister for Agriculture</w:t>
      </w:r>
    </w:p>
    <w:p w:rsidR="003F1DCD" w:rsidRDefault="003F1DCD" w:rsidP="003F1DCD">
      <w:pPr>
        <w:jc w:val="center"/>
        <w:rPr>
          <w:b/>
          <w:bCs/>
          <w:szCs w:val="24"/>
        </w:rPr>
      </w:pPr>
    </w:p>
    <w:p w:rsidR="003F1DCD" w:rsidRPr="0017595A" w:rsidRDefault="003F1DCD" w:rsidP="003F1DCD">
      <w:pPr>
        <w:jc w:val="center"/>
        <w:rPr>
          <w:b/>
          <w:bCs/>
          <w:szCs w:val="24"/>
        </w:rPr>
      </w:pPr>
    </w:p>
    <w:p w:rsidR="003F1DCD" w:rsidRPr="000C3478" w:rsidRDefault="003F1DCD" w:rsidP="003F1DCD">
      <w:pPr>
        <w:tabs>
          <w:tab w:val="left" w:pos="4320"/>
        </w:tabs>
        <w:jc w:val="both"/>
        <w:rPr>
          <w:szCs w:val="24"/>
        </w:rPr>
      </w:pPr>
    </w:p>
    <w:p w:rsidR="00B92C83" w:rsidRPr="003F1DCD" w:rsidRDefault="00B92C83" w:rsidP="003F1DCD"/>
    <w:sectPr w:rsidR="00B92C83" w:rsidRPr="003F1DCD" w:rsidSect="00ED69B2">
      <w:headerReference w:type="default" r:id="rId9"/>
      <w:footerReference w:type="even" r:id="rId10"/>
      <w:footerReference w:type="default" r:id="rId11"/>
      <w:pgSz w:w="11906" w:h="16838"/>
      <w:pgMar w:top="1134" w:right="1758"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C30" w:rsidRDefault="00FF3C30">
      <w:r>
        <w:separator/>
      </w:r>
    </w:p>
  </w:endnote>
  <w:endnote w:type="continuationSeparator" w:id="0">
    <w:p w:rsidR="00FF3C30" w:rsidRDefault="00FF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30" w:rsidRDefault="00F600AE" w:rsidP="00C51917">
    <w:pPr>
      <w:pStyle w:val="Footer"/>
      <w:framePr w:wrap="around" w:vAnchor="text" w:hAnchor="margin" w:xAlign="center" w:y="1"/>
      <w:rPr>
        <w:rStyle w:val="PageNumber"/>
      </w:rPr>
    </w:pPr>
    <w:r>
      <w:rPr>
        <w:rStyle w:val="PageNumber"/>
      </w:rPr>
      <w:fldChar w:fldCharType="begin"/>
    </w:r>
    <w:r w:rsidR="00FF3C30">
      <w:rPr>
        <w:rStyle w:val="PageNumber"/>
      </w:rPr>
      <w:instrText xml:space="preserve">PAGE  </w:instrText>
    </w:r>
    <w:r>
      <w:rPr>
        <w:rStyle w:val="PageNumber"/>
      </w:rPr>
      <w:fldChar w:fldCharType="end"/>
    </w:r>
  </w:p>
  <w:p w:rsidR="00FF3C30" w:rsidRDefault="00FF3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30" w:rsidRPr="0069302F" w:rsidRDefault="00F600AE" w:rsidP="00C51917">
    <w:pPr>
      <w:pStyle w:val="Footer"/>
      <w:framePr w:wrap="around" w:vAnchor="text" w:hAnchor="margin" w:xAlign="center" w:y="1"/>
      <w:rPr>
        <w:rStyle w:val="PageNumber"/>
        <w:sz w:val="22"/>
        <w:szCs w:val="22"/>
      </w:rPr>
    </w:pPr>
    <w:r w:rsidRPr="0069302F">
      <w:rPr>
        <w:rStyle w:val="PageNumber"/>
        <w:sz w:val="22"/>
        <w:szCs w:val="22"/>
      </w:rPr>
      <w:fldChar w:fldCharType="begin"/>
    </w:r>
    <w:r w:rsidR="00FF3C30" w:rsidRPr="0069302F">
      <w:rPr>
        <w:rStyle w:val="PageNumber"/>
        <w:sz w:val="22"/>
        <w:szCs w:val="22"/>
      </w:rPr>
      <w:instrText xml:space="preserve">PAGE  </w:instrText>
    </w:r>
    <w:r w:rsidRPr="0069302F">
      <w:rPr>
        <w:rStyle w:val="PageNumber"/>
        <w:sz w:val="22"/>
        <w:szCs w:val="22"/>
      </w:rPr>
      <w:fldChar w:fldCharType="separate"/>
    </w:r>
    <w:r w:rsidR="00020A86">
      <w:rPr>
        <w:rStyle w:val="PageNumber"/>
        <w:noProof/>
        <w:sz w:val="22"/>
        <w:szCs w:val="22"/>
      </w:rPr>
      <w:t>4</w:t>
    </w:r>
    <w:r w:rsidRPr="0069302F">
      <w:rPr>
        <w:rStyle w:val="PageNumber"/>
        <w:sz w:val="22"/>
        <w:szCs w:val="22"/>
      </w:rPr>
      <w:fldChar w:fldCharType="end"/>
    </w:r>
  </w:p>
  <w:p w:rsidR="00FF3C30" w:rsidRDefault="00FF3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C30" w:rsidRDefault="00FF3C30">
      <w:r>
        <w:separator/>
      </w:r>
    </w:p>
  </w:footnote>
  <w:footnote w:type="continuationSeparator" w:id="0">
    <w:p w:rsidR="00FF3C30" w:rsidRDefault="00FF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30" w:rsidRDefault="00FF3C30" w:rsidP="002066F7">
    <w:pPr>
      <w:pStyle w:val="Header"/>
      <w:framePr w:wrap="auto"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40F"/>
    <w:multiLevelType w:val="hybridMultilevel"/>
    <w:tmpl w:val="0D44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D4B9A"/>
    <w:multiLevelType w:val="hybridMultilevel"/>
    <w:tmpl w:val="4DE0E484"/>
    <w:lvl w:ilvl="0" w:tplc="0C090001">
      <w:start w:val="1"/>
      <w:numFmt w:val="bullet"/>
      <w:lvlText w:val=""/>
      <w:lvlJc w:val="left"/>
      <w:pPr>
        <w:tabs>
          <w:tab w:val="num" w:pos="360"/>
        </w:tabs>
        <w:ind w:left="360" w:hanging="360"/>
      </w:pPr>
      <w:rPr>
        <w:rFonts w:ascii="Symbol" w:hAnsi="Symbol" w:hint="default"/>
      </w:rPr>
    </w:lvl>
    <w:lvl w:ilvl="1" w:tplc="9AAEB2B2">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80A7292"/>
    <w:multiLevelType w:val="hybridMultilevel"/>
    <w:tmpl w:val="1AD826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7B57DA1"/>
    <w:multiLevelType w:val="hybridMultilevel"/>
    <w:tmpl w:val="593CA47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7DD1267"/>
    <w:multiLevelType w:val="hybridMultilevel"/>
    <w:tmpl w:val="5CBC0A9C"/>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8D3643A"/>
    <w:multiLevelType w:val="hybridMultilevel"/>
    <w:tmpl w:val="9DAC5E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4990061"/>
    <w:multiLevelType w:val="hybridMultilevel"/>
    <w:tmpl w:val="66F419A6"/>
    <w:lvl w:ilvl="0" w:tplc="6960F0D0">
      <w:start w:val="1"/>
      <w:numFmt w:val="bullet"/>
      <w:lvlText w:val=""/>
      <w:lvlJc w:val="left"/>
      <w:pPr>
        <w:tabs>
          <w:tab w:val="num" w:pos="6930"/>
        </w:tabs>
        <w:ind w:left="693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CE140D9"/>
    <w:multiLevelType w:val="hybridMultilevel"/>
    <w:tmpl w:val="095C619C"/>
    <w:lvl w:ilvl="0" w:tplc="72189128">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4A170892"/>
    <w:multiLevelType w:val="hybridMultilevel"/>
    <w:tmpl w:val="B89A61F8"/>
    <w:lvl w:ilvl="0" w:tplc="BD32CB88">
      <w:start w:val="28"/>
      <w:numFmt w:val="bullet"/>
      <w:lvlText w:val="-"/>
      <w:lvlJc w:val="left"/>
      <w:pPr>
        <w:tabs>
          <w:tab w:val="num" w:pos="420"/>
        </w:tabs>
        <w:ind w:left="420" w:hanging="360"/>
      </w:pPr>
      <w:rPr>
        <w:rFonts w:ascii="Arial" w:eastAsia="Times New Roman" w:hAnsi="Arial" w:cs="Aria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9">
    <w:nsid w:val="4D587857"/>
    <w:multiLevelType w:val="hybridMultilevel"/>
    <w:tmpl w:val="0032FEDA"/>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57047ED8"/>
    <w:multiLevelType w:val="hybridMultilevel"/>
    <w:tmpl w:val="0F9885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B2C65CE"/>
    <w:multiLevelType w:val="multilevel"/>
    <w:tmpl w:val="66F419A6"/>
    <w:lvl w:ilvl="0">
      <w:start w:val="1"/>
      <w:numFmt w:val="bullet"/>
      <w:lvlText w:val=""/>
      <w:lvlJc w:val="left"/>
      <w:pPr>
        <w:tabs>
          <w:tab w:val="num" w:pos="6930"/>
        </w:tabs>
        <w:ind w:left="69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03E7B34"/>
    <w:multiLevelType w:val="hybridMultilevel"/>
    <w:tmpl w:val="7CBA8FB8"/>
    <w:lvl w:ilvl="0" w:tplc="9AAEB2B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5130"/>
        </w:tabs>
        <w:ind w:left="-5130" w:hanging="360"/>
      </w:pPr>
      <w:rPr>
        <w:rFonts w:ascii="Courier New" w:hAnsi="Courier New" w:cs="Courier New" w:hint="default"/>
      </w:rPr>
    </w:lvl>
    <w:lvl w:ilvl="2" w:tplc="0C090005" w:tentative="1">
      <w:start w:val="1"/>
      <w:numFmt w:val="bullet"/>
      <w:lvlText w:val=""/>
      <w:lvlJc w:val="left"/>
      <w:pPr>
        <w:tabs>
          <w:tab w:val="num" w:pos="-4410"/>
        </w:tabs>
        <w:ind w:left="-4410" w:hanging="360"/>
      </w:pPr>
      <w:rPr>
        <w:rFonts w:ascii="Wingdings" w:hAnsi="Wingdings" w:hint="default"/>
      </w:rPr>
    </w:lvl>
    <w:lvl w:ilvl="3" w:tplc="0C090001" w:tentative="1">
      <w:start w:val="1"/>
      <w:numFmt w:val="bullet"/>
      <w:lvlText w:val=""/>
      <w:lvlJc w:val="left"/>
      <w:pPr>
        <w:tabs>
          <w:tab w:val="num" w:pos="-3690"/>
        </w:tabs>
        <w:ind w:left="-3690" w:hanging="360"/>
      </w:pPr>
      <w:rPr>
        <w:rFonts w:ascii="Symbol" w:hAnsi="Symbol" w:hint="default"/>
      </w:rPr>
    </w:lvl>
    <w:lvl w:ilvl="4" w:tplc="0C090003" w:tentative="1">
      <w:start w:val="1"/>
      <w:numFmt w:val="bullet"/>
      <w:lvlText w:val="o"/>
      <w:lvlJc w:val="left"/>
      <w:pPr>
        <w:tabs>
          <w:tab w:val="num" w:pos="-2970"/>
        </w:tabs>
        <w:ind w:left="-2970" w:hanging="360"/>
      </w:pPr>
      <w:rPr>
        <w:rFonts w:ascii="Courier New" w:hAnsi="Courier New" w:cs="Courier New" w:hint="default"/>
      </w:rPr>
    </w:lvl>
    <w:lvl w:ilvl="5" w:tplc="0C090005" w:tentative="1">
      <w:start w:val="1"/>
      <w:numFmt w:val="bullet"/>
      <w:lvlText w:val=""/>
      <w:lvlJc w:val="left"/>
      <w:pPr>
        <w:tabs>
          <w:tab w:val="num" w:pos="-2250"/>
        </w:tabs>
        <w:ind w:left="-2250" w:hanging="360"/>
      </w:pPr>
      <w:rPr>
        <w:rFonts w:ascii="Wingdings" w:hAnsi="Wingdings" w:hint="default"/>
      </w:rPr>
    </w:lvl>
    <w:lvl w:ilvl="6" w:tplc="0C090001" w:tentative="1">
      <w:start w:val="1"/>
      <w:numFmt w:val="bullet"/>
      <w:lvlText w:val=""/>
      <w:lvlJc w:val="left"/>
      <w:pPr>
        <w:tabs>
          <w:tab w:val="num" w:pos="-1530"/>
        </w:tabs>
        <w:ind w:left="-1530" w:hanging="360"/>
      </w:pPr>
      <w:rPr>
        <w:rFonts w:ascii="Symbol" w:hAnsi="Symbol" w:hint="default"/>
      </w:rPr>
    </w:lvl>
    <w:lvl w:ilvl="7" w:tplc="0C090003" w:tentative="1">
      <w:start w:val="1"/>
      <w:numFmt w:val="bullet"/>
      <w:lvlText w:val="o"/>
      <w:lvlJc w:val="left"/>
      <w:pPr>
        <w:tabs>
          <w:tab w:val="num" w:pos="-810"/>
        </w:tabs>
        <w:ind w:left="-810" w:hanging="360"/>
      </w:pPr>
      <w:rPr>
        <w:rFonts w:ascii="Courier New" w:hAnsi="Courier New" w:cs="Courier New" w:hint="default"/>
      </w:rPr>
    </w:lvl>
    <w:lvl w:ilvl="8" w:tplc="0C090005" w:tentative="1">
      <w:start w:val="1"/>
      <w:numFmt w:val="bullet"/>
      <w:lvlText w:val=""/>
      <w:lvlJc w:val="left"/>
      <w:pPr>
        <w:tabs>
          <w:tab w:val="num" w:pos="-90"/>
        </w:tabs>
        <w:ind w:left="-90" w:hanging="360"/>
      </w:pPr>
      <w:rPr>
        <w:rFonts w:ascii="Wingdings" w:hAnsi="Wingdings" w:hint="default"/>
      </w:rPr>
    </w:lvl>
  </w:abstractNum>
  <w:abstractNum w:abstractNumId="13">
    <w:nsid w:val="62CA2CD0"/>
    <w:multiLevelType w:val="hybridMultilevel"/>
    <w:tmpl w:val="DB6E98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4770"/>
        </w:tabs>
        <w:ind w:left="-4770" w:hanging="360"/>
      </w:pPr>
      <w:rPr>
        <w:rFonts w:ascii="Courier New" w:hAnsi="Courier New" w:cs="Courier New" w:hint="default"/>
      </w:rPr>
    </w:lvl>
    <w:lvl w:ilvl="2" w:tplc="0C090005" w:tentative="1">
      <w:start w:val="1"/>
      <w:numFmt w:val="bullet"/>
      <w:lvlText w:val=""/>
      <w:lvlJc w:val="left"/>
      <w:pPr>
        <w:tabs>
          <w:tab w:val="num" w:pos="-4050"/>
        </w:tabs>
        <w:ind w:left="-4050" w:hanging="360"/>
      </w:pPr>
      <w:rPr>
        <w:rFonts w:ascii="Wingdings" w:hAnsi="Wingdings" w:hint="default"/>
      </w:rPr>
    </w:lvl>
    <w:lvl w:ilvl="3" w:tplc="0C090001" w:tentative="1">
      <w:start w:val="1"/>
      <w:numFmt w:val="bullet"/>
      <w:lvlText w:val=""/>
      <w:lvlJc w:val="left"/>
      <w:pPr>
        <w:tabs>
          <w:tab w:val="num" w:pos="-3330"/>
        </w:tabs>
        <w:ind w:left="-3330" w:hanging="360"/>
      </w:pPr>
      <w:rPr>
        <w:rFonts w:ascii="Symbol" w:hAnsi="Symbol" w:hint="default"/>
      </w:rPr>
    </w:lvl>
    <w:lvl w:ilvl="4" w:tplc="0C090003" w:tentative="1">
      <w:start w:val="1"/>
      <w:numFmt w:val="bullet"/>
      <w:lvlText w:val="o"/>
      <w:lvlJc w:val="left"/>
      <w:pPr>
        <w:tabs>
          <w:tab w:val="num" w:pos="-2610"/>
        </w:tabs>
        <w:ind w:left="-2610" w:hanging="360"/>
      </w:pPr>
      <w:rPr>
        <w:rFonts w:ascii="Courier New" w:hAnsi="Courier New" w:cs="Courier New" w:hint="default"/>
      </w:rPr>
    </w:lvl>
    <w:lvl w:ilvl="5" w:tplc="0C090005" w:tentative="1">
      <w:start w:val="1"/>
      <w:numFmt w:val="bullet"/>
      <w:lvlText w:val=""/>
      <w:lvlJc w:val="left"/>
      <w:pPr>
        <w:tabs>
          <w:tab w:val="num" w:pos="-1890"/>
        </w:tabs>
        <w:ind w:left="-1890" w:hanging="360"/>
      </w:pPr>
      <w:rPr>
        <w:rFonts w:ascii="Wingdings" w:hAnsi="Wingdings" w:hint="default"/>
      </w:rPr>
    </w:lvl>
    <w:lvl w:ilvl="6" w:tplc="0C090001" w:tentative="1">
      <w:start w:val="1"/>
      <w:numFmt w:val="bullet"/>
      <w:lvlText w:val=""/>
      <w:lvlJc w:val="left"/>
      <w:pPr>
        <w:tabs>
          <w:tab w:val="num" w:pos="-1170"/>
        </w:tabs>
        <w:ind w:left="-1170" w:hanging="360"/>
      </w:pPr>
      <w:rPr>
        <w:rFonts w:ascii="Symbol" w:hAnsi="Symbol" w:hint="default"/>
      </w:rPr>
    </w:lvl>
    <w:lvl w:ilvl="7" w:tplc="0C090003" w:tentative="1">
      <w:start w:val="1"/>
      <w:numFmt w:val="bullet"/>
      <w:lvlText w:val="o"/>
      <w:lvlJc w:val="left"/>
      <w:pPr>
        <w:tabs>
          <w:tab w:val="num" w:pos="-450"/>
        </w:tabs>
        <w:ind w:left="-450" w:hanging="360"/>
      </w:pPr>
      <w:rPr>
        <w:rFonts w:ascii="Courier New" w:hAnsi="Courier New" w:cs="Courier New" w:hint="default"/>
      </w:rPr>
    </w:lvl>
    <w:lvl w:ilvl="8" w:tplc="0C090005" w:tentative="1">
      <w:start w:val="1"/>
      <w:numFmt w:val="bullet"/>
      <w:lvlText w:val=""/>
      <w:lvlJc w:val="left"/>
      <w:pPr>
        <w:tabs>
          <w:tab w:val="num" w:pos="270"/>
        </w:tabs>
        <w:ind w:left="270" w:hanging="360"/>
      </w:pPr>
      <w:rPr>
        <w:rFonts w:ascii="Wingdings" w:hAnsi="Wingdings" w:hint="default"/>
      </w:rPr>
    </w:lvl>
  </w:abstractNum>
  <w:abstractNum w:abstractNumId="14">
    <w:nsid w:val="63B614E2"/>
    <w:multiLevelType w:val="multilevel"/>
    <w:tmpl w:val="095C619C"/>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64D57F88"/>
    <w:multiLevelType w:val="hybridMultilevel"/>
    <w:tmpl w:val="313AE9FC"/>
    <w:lvl w:ilvl="0" w:tplc="0C090001">
      <w:start w:val="1"/>
      <w:numFmt w:val="bullet"/>
      <w:lvlText w:val=""/>
      <w:lvlJc w:val="left"/>
      <w:pPr>
        <w:tabs>
          <w:tab w:val="num" w:pos="360"/>
        </w:tabs>
        <w:ind w:left="360" w:hanging="360"/>
      </w:pPr>
      <w:rPr>
        <w:rFonts w:ascii="Symbol" w:hAnsi="Symbol" w:hint="default"/>
      </w:rPr>
    </w:lvl>
    <w:lvl w:ilvl="1" w:tplc="6960F0D0">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725D2204"/>
    <w:multiLevelType w:val="hybridMultilevel"/>
    <w:tmpl w:val="5E6EF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A50162"/>
    <w:multiLevelType w:val="hybridMultilevel"/>
    <w:tmpl w:val="85F489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0"/>
  </w:num>
  <w:num w:numId="4">
    <w:abstractNumId w:val="0"/>
  </w:num>
  <w:num w:numId="5">
    <w:abstractNumId w:val="5"/>
  </w:num>
  <w:num w:numId="6">
    <w:abstractNumId w:val="4"/>
  </w:num>
  <w:num w:numId="7">
    <w:abstractNumId w:val="6"/>
  </w:num>
  <w:num w:numId="8">
    <w:abstractNumId w:val="11"/>
  </w:num>
  <w:num w:numId="9">
    <w:abstractNumId w:val="12"/>
  </w:num>
  <w:num w:numId="10">
    <w:abstractNumId w:val="13"/>
  </w:num>
  <w:num w:numId="11">
    <w:abstractNumId w:val="3"/>
  </w:num>
  <w:num w:numId="12">
    <w:abstractNumId w:val="15"/>
  </w:num>
  <w:num w:numId="13">
    <w:abstractNumId w:val="1"/>
  </w:num>
  <w:num w:numId="14">
    <w:abstractNumId w:val="2"/>
  </w:num>
  <w:num w:numId="15">
    <w:abstractNumId w:val="17"/>
  </w:num>
  <w:num w:numId="16">
    <w:abstractNumId w:val="7"/>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040F4"/>
    <w:rsid w:val="000014B2"/>
    <w:rsid w:val="00001631"/>
    <w:rsid w:val="000016B8"/>
    <w:rsid w:val="00020A86"/>
    <w:rsid w:val="00035495"/>
    <w:rsid w:val="000635DA"/>
    <w:rsid w:val="00065759"/>
    <w:rsid w:val="00080730"/>
    <w:rsid w:val="000822CC"/>
    <w:rsid w:val="00082A97"/>
    <w:rsid w:val="00093182"/>
    <w:rsid w:val="000B18ED"/>
    <w:rsid w:val="000B1FE5"/>
    <w:rsid w:val="000C0512"/>
    <w:rsid w:val="000C2396"/>
    <w:rsid w:val="000C3478"/>
    <w:rsid w:val="000E1768"/>
    <w:rsid w:val="000E5F62"/>
    <w:rsid w:val="001059A5"/>
    <w:rsid w:val="00105CEB"/>
    <w:rsid w:val="00112A5E"/>
    <w:rsid w:val="00113FF0"/>
    <w:rsid w:val="001176AF"/>
    <w:rsid w:val="00126360"/>
    <w:rsid w:val="00146A22"/>
    <w:rsid w:val="00147D0E"/>
    <w:rsid w:val="00150991"/>
    <w:rsid w:val="00157980"/>
    <w:rsid w:val="00162090"/>
    <w:rsid w:val="001623F4"/>
    <w:rsid w:val="00165AF5"/>
    <w:rsid w:val="00167803"/>
    <w:rsid w:val="00167C9D"/>
    <w:rsid w:val="001B014A"/>
    <w:rsid w:val="001B6A3A"/>
    <w:rsid w:val="001C10CD"/>
    <w:rsid w:val="001D2A39"/>
    <w:rsid w:val="001D2B4D"/>
    <w:rsid w:val="001D31B0"/>
    <w:rsid w:val="001D6844"/>
    <w:rsid w:val="002040F4"/>
    <w:rsid w:val="002066F7"/>
    <w:rsid w:val="0021023F"/>
    <w:rsid w:val="002136CE"/>
    <w:rsid w:val="00220F90"/>
    <w:rsid w:val="00233137"/>
    <w:rsid w:val="00245175"/>
    <w:rsid w:val="002458DF"/>
    <w:rsid w:val="0025127C"/>
    <w:rsid w:val="002557A0"/>
    <w:rsid w:val="00265F1A"/>
    <w:rsid w:val="002702EB"/>
    <w:rsid w:val="00280F5F"/>
    <w:rsid w:val="002A05C8"/>
    <w:rsid w:val="002B7189"/>
    <w:rsid w:val="002D5646"/>
    <w:rsid w:val="002E2C65"/>
    <w:rsid w:val="002E6CDB"/>
    <w:rsid w:val="002F06D2"/>
    <w:rsid w:val="002F54E9"/>
    <w:rsid w:val="002F7F82"/>
    <w:rsid w:val="003052F0"/>
    <w:rsid w:val="00305F0E"/>
    <w:rsid w:val="003276D1"/>
    <w:rsid w:val="00332DD0"/>
    <w:rsid w:val="00344035"/>
    <w:rsid w:val="0035792F"/>
    <w:rsid w:val="003607BF"/>
    <w:rsid w:val="00375B08"/>
    <w:rsid w:val="003900EF"/>
    <w:rsid w:val="00390D3F"/>
    <w:rsid w:val="003B0AC3"/>
    <w:rsid w:val="003C23F8"/>
    <w:rsid w:val="003C2420"/>
    <w:rsid w:val="003C5805"/>
    <w:rsid w:val="003D3BD9"/>
    <w:rsid w:val="003D7FC3"/>
    <w:rsid w:val="003E2EBD"/>
    <w:rsid w:val="003F0E10"/>
    <w:rsid w:val="003F1DCD"/>
    <w:rsid w:val="003F6764"/>
    <w:rsid w:val="0041250A"/>
    <w:rsid w:val="00432639"/>
    <w:rsid w:val="00443843"/>
    <w:rsid w:val="00461062"/>
    <w:rsid w:val="00472276"/>
    <w:rsid w:val="00473449"/>
    <w:rsid w:val="0048560B"/>
    <w:rsid w:val="00496362"/>
    <w:rsid w:val="0049729F"/>
    <w:rsid w:val="004B603B"/>
    <w:rsid w:val="004C22D9"/>
    <w:rsid w:val="004E7D8C"/>
    <w:rsid w:val="004F0CD9"/>
    <w:rsid w:val="004F0EC4"/>
    <w:rsid w:val="005008DF"/>
    <w:rsid w:val="00503300"/>
    <w:rsid w:val="00510810"/>
    <w:rsid w:val="00510C21"/>
    <w:rsid w:val="00511765"/>
    <w:rsid w:val="005240AA"/>
    <w:rsid w:val="00530473"/>
    <w:rsid w:val="00533182"/>
    <w:rsid w:val="00541CF9"/>
    <w:rsid w:val="0055360F"/>
    <w:rsid w:val="005838CF"/>
    <w:rsid w:val="00585424"/>
    <w:rsid w:val="005912D5"/>
    <w:rsid w:val="005941FB"/>
    <w:rsid w:val="0059640F"/>
    <w:rsid w:val="005A2140"/>
    <w:rsid w:val="005A7565"/>
    <w:rsid w:val="005B0F06"/>
    <w:rsid w:val="005B1049"/>
    <w:rsid w:val="005B71AC"/>
    <w:rsid w:val="005C5968"/>
    <w:rsid w:val="005F2F41"/>
    <w:rsid w:val="00620A99"/>
    <w:rsid w:val="00631DAE"/>
    <w:rsid w:val="00632583"/>
    <w:rsid w:val="00640D76"/>
    <w:rsid w:val="00657EF3"/>
    <w:rsid w:val="00672D24"/>
    <w:rsid w:val="00673D96"/>
    <w:rsid w:val="0068494E"/>
    <w:rsid w:val="00690E56"/>
    <w:rsid w:val="00691F1F"/>
    <w:rsid w:val="0069302F"/>
    <w:rsid w:val="00693C01"/>
    <w:rsid w:val="00697E79"/>
    <w:rsid w:val="006A532B"/>
    <w:rsid w:val="006B05AE"/>
    <w:rsid w:val="006B76FB"/>
    <w:rsid w:val="006C0544"/>
    <w:rsid w:val="006E46DA"/>
    <w:rsid w:val="006F28F0"/>
    <w:rsid w:val="00705427"/>
    <w:rsid w:val="0072576D"/>
    <w:rsid w:val="00727168"/>
    <w:rsid w:val="00731D4B"/>
    <w:rsid w:val="00734DD4"/>
    <w:rsid w:val="0074391F"/>
    <w:rsid w:val="007441AA"/>
    <w:rsid w:val="007453A7"/>
    <w:rsid w:val="00750BD6"/>
    <w:rsid w:val="00771C33"/>
    <w:rsid w:val="00775087"/>
    <w:rsid w:val="007968DF"/>
    <w:rsid w:val="007A0208"/>
    <w:rsid w:val="007A6EBA"/>
    <w:rsid w:val="007C516C"/>
    <w:rsid w:val="007D3FF7"/>
    <w:rsid w:val="007F0A52"/>
    <w:rsid w:val="007F401C"/>
    <w:rsid w:val="007F61B4"/>
    <w:rsid w:val="007F6493"/>
    <w:rsid w:val="00802415"/>
    <w:rsid w:val="008317C8"/>
    <w:rsid w:val="00843A6E"/>
    <w:rsid w:val="00845C14"/>
    <w:rsid w:val="0084797F"/>
    <w:rsid w:val="008733BC"/>
    <w:rsid w:val="00873666"/>
    <w:rsid w:val="008776CF"/>
    <w:rsid w:val="00883D2C"/>
    <w:rsid w:val="008912C2"/>
    <w:rsid w:val="0089281E"/>
    <w:rsid w:val="008A5023"/>
    <w:rsid w:val="008B1EC3"/>
    <w:rsid w:val="008B5218"/>
    <w:rsid w:val="008B77D3"/>
    <w:rsid w:val="008C0EE2"/>
    <w:rsid w:val="008C7F45"/>
    <w:rsid w:val="008D10A4"/>
    <w:rsid w:val="008D490A"/>
    <w:rsid w:val="008D7E02"/>
    <w:rsid w:val="008E033C"/>
    <w:rsid w:val="008E64B5"/>
    <w:rsid w:val="008F0D26"/>
    <w:rsid w:val="008F505B"/>
    <w:rsid w:val="008F6A16"/>
    <w:rsid w:val="00904573"/>
    <w:rsid w:val="00904C0C"/>
    <w:rsid w:val="00910BCE"/>
    <w:rsid w:val="009134D4"/>
    <w:rsid w:val="0091679F"/>
    <w:rsid w:val="00921533"/>
    <w:rsid w:val="0093553A"/>
    <w:rsid w:val="009406F0"/>
    <w:rsid w:val="009719DD"/>
    <w:rsid w:val="00985DC2"/>
    <w:rsid w:val="00992DEE"/>
    <w:rsid w:val="009A080D"/>
    <w:rsid w:val="009A1534"/>
    <w:rsid w:val="009A571A"/>
    <w:rsid w:val="009C4D09"/>
    <w:rsid w:val="009C7E5F"/>
    <w:rsid w:val="009D5A6E"/>
    <w:rsid w:val="009D7FDB"/>
    <w:rsid w:val="009E08E3"/>
    <w:rsid w:val="009E7B20"/>
    <w:rsid w:val="009F007A"/>
    <w:rsid w:val="009F473F"/>
    <w:rsid w:val="009F58FB"/>
    <w:rsid w:val="00A0162F"/>
    <w:rsid w:val="00A0415A"/>
    <w:rsid w:val="00A05FE8"/>
    <w:rsid w:val="00A074D7"/>
    <w:rsid w:val="00A07ED7"/>
    <w:rsid w:val="00A07F66"/>
    <w:rsid w:val="00A10E8C"/>
    <w:rsid w:val="00A12F8E"/>
    <w:rsid w:val="00A2356F"/>
    <w:rsid w:val="00A264D0"/>
    <w:rsid w:val="00A632ED"/>
    <w:rsid w:val="00A728AE"/>
    <w:rsid w:val="00A75808"/>
    <w:rsid w:val="00A84916"/>
    <w:rsid w:val="00A9417F"/>
    <w:rsid w:val="00AB04FE"/>
    <w:rsid w:val="00AB0D57"/>
    <w:rsid w:val="00AB6F5B"/>
    <w:rsid w:val="00AC0B0B"/>
    <w:rsid w:val="00AD1CB0"/>
    <w:rsid w:val="00AD71F3"/>
    <w:rsid w:val="00AF20AE"/>
    <w:rsid w:val="00AF503B"/>
    <w:rsid w:val="00AF7ED7"/>
    <w:rsid w:val="00B013F2"/>
    <w:rsid w:val="00B070EF"/>
    <w:rsid w:val="00B159AD"/>
    <w:rsid w:val="00B23FB2"/>
    <w:rsid w:val="00B30E8A"/>
    <w:rsid w:val="00B500D2"/>
    <w:rsid w:val="00B56D2D"/>
    <w:rsid w:val="00B56D7B"/>
    <w:rsid w:val="00B657D8"/>
    <w:rsid w:val="00B834E4"/>
    <w:rsid w:val="00B87E8C"/>
    <w:rsid w:val="00B90BC4"/>
    <w:rsid w:val="00B92C83"/>
    <w:rsid w:val="00B96F68"/>
    <w:rsid w:val="00BA0480"/>
    <w:rsid w:val="00BB0467"/>
    <w:rsid w:val="00BB16F9"/>
    <w:rsid w:val="00BB4605"/>
    <w:rsid w:val="00BB63A3"/>
    <w:rsid w:val="00BB716F"/>
    <w:rsid w:val="00BC2610"/>
    <w:rsid w:val="00BC332A"/>
    <w:rsid w:val="00BD6486"/>
    <w:rsid w:val="00C000EB"/>
    <w:rsid w:val="00C038EB"/>
    <w:rsid w:val="00C12454"/>
    <w:rsid w:val="00C15AF5"/>
    <w:rsid w:val="00C401AB"/>
    <w:rsid w:val="00C41AC4"/>
    <w:rsid w:val="00C51917"/>
    <w:rsid w:val="00C74ADA"/>
    <w:rsid w:val="00C74BE6"/>
    <w:rsid w:val="00C80653"/>
    <w:rsid w:val="00C81149"/>
    <w:rsid w:val="00C82175"/>
    <w:rsid w:val="00C828BF"/>
    <w:rsid w:val="00C877ED"/>
    <w:rsid w:val="00C92D20"/>
    <w:rsid w:val="00C960E5"/>
    <w:rsid w:val="00CD62BE"/>
    <w:rsid w:val="00CE5E5A"/>
    <w:rsid w:val="00CF40E0"/>
    <w:rsid w:val="00CF55F8"/>
    <w:rsid w:val="00D00B5E"/>
    <w:rsid w:val="00D02F8B"/>
    <w:rsid w:val="00D03705"/>
    <w:rsid w:val="00D07093"/>
    <w:rsid w:val="00D0720E"/>
    <w:rsid w:val="00D31910"/>
    <w:rsid w:val="00D33E67"/>
    <w:rsid w:val="00D375F1"/>
    <w:rsid w:val="00D40305"/>
    <w:rsid w:val="00D51555"/>
    <w:rsid w:val="00D56A0A"/>
    <w:rsid w:val="00D5788E"/>
    <w:rsid w:val="00D73BD1"/>
    <w:rsid w:val="00D76333"/>
    <w:rsid w:val="00D8382D"/>
    <w:rsid w:val="00D84DA3"/>
    <w:rsid w:val="00D9008D"/>
    <w:rsid w:val="00D910BC"/>
    <w:rsid w:val="00D94A9C"/>
    <w:rsid w:val="00D95B84"/>
    <w:rsid w:val="00DA3BE7"/>
    <w:rsid w:val="00DB1061"/>
    <w:rsid w:val="00DC02A2"/>
    <w:rsid w:val="00DC1BAE"/>
    <w:rsid w:val="00DC1E60"/>
    <w:rsid w:val="00DC3C76"/>
    <w:rsid w:val="00DC4C4A"/>
    <w:rsid w:val="00DD03D8"/>
    <w:rsid w:val="00DE3E26"/>
    <w:rsid w:val="00DE66B0"/>
    <w:rsid w:val="00DF669E"/>
    <w:rsid w:val="00E00E87"/>
    <w:rsid w:val="00E0484F"/>
    <w:rsid w:val="00E13E34"/>
    <w:rsid w:val="00E20F52"/>
    <w:rsid w:val="00E32C27"/>
    <w:rsid w:val="00E406BE"/>
    <w:rsid w:val="00E407F2"/>
    <w:rsid w:val="00E40895"/>
    <w:rsid w:val="00E42C23"/>
    <w:rsid w:val="00E42DE5"/>
    <w:rsid w:val="00E44F3C"/>
    <w:rsid w:val="00E608A3"/>
    <w:rsid w:val="00E62387"/>
    <w:rsid w:val="00E6503A"/>
    <w:rsid w:val="00E91900"/>
    <w:rsid w:val="00E97ED2"/>
    <w:rsid w:val="00EA3DE9"/>
    <w:rsid w:val="00EB098B"/>
    <w:rsid w:val="00EB5EA4"/>
    <w:rsid w:val="00EB76F3"/>
    <w:rsid w:val="00ED69B2"/>
    <w:rsid w:val="00EE0CD0"/>
    <w:rsid w:val="00EF2375"/>
    <w:rsid w:val="00EF2B84"/>
    <w:rsid w:val="00EF6BD7"/>
    <w:rsid w:val="00F01A65"/>
    <w:rsid w:val="00F16223"/>
    <w:rsid w:val="00F20E9B"/>
    <w:rsid w:val="00F5476C"/>
    <w:rsid w:val="00F600AE"/>
    <w:rsid w:val="00F7050F"/>
    <w:rsid w:val="00F836EA"/>
    <w:rsid w:val="00F86A31"/>
    <w:rsid w:val="00F92402"/>
    <w:rsid w:val="00FA2B13"/>
    <w:rsid w:val="00FA7C8D"/>
    <w:rsid w:val="00FC097D"/>
    <w:rsid w:val="00FD427D"/>
    <w:rsid w:val="00FE2937"/>
    <w:rsid w:val="00FE4EF8"/>
    <w:rsid w:val="00FF0EFD"/>
    <w:rsid w:val="00FF3546"/>
    <w:rsid w:val="00FF3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F0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E7D8C"/>
  </w:style>
  <w:style w:type="paragraph" w:styleId="Header">
    <w:name w:val="header"/>
    <w:basedOn w:val="Normal"/>
    <w:rsid w:val="004E7D8C"/>
    <w:pPr>
      <w:tabs>
        <w:tab w:val="center" w:pos="4819"/>
        <w:tab w:val="right" w:pos="9071"/>
      </w:tabs>
    </w:pPr>
    <w:rPr>
      <w:lang w:val="en-GB"/>
    </w:rPr>
  </w:style>
  <w:style w:type="table" w:styleId="TableGrid">
    <w:name w:val="Table Grid"/>
    <w:basedOn w:val="TableNormal"/>
    <w:rsid w:val="004E7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4E7D8C"/>
    <w:rPr>
      <w:sz w:val="16"/>
      <w:szCs w:val="16"/>
    </w:rPr>
  </w:style>
  <w:style w:type="paragraph" w:styleId="CommentText">
    <w:name w:val="annotation text"/>
    <w:basedOn w:val="Normal"/>
    <w:semiHidden/>
    <w:rsid w:val="004E7D8C"/>
    <w:rPr>
      <w:sz w:val="20"/>
    </w:rPr>
  </w:style>
  <w:style w:type="paragraph" w:styleId="CommentSubject">
    <w:name w:val="annotation subject"/>
    <w:basedOn w:val="CommentText"/>
    <w:next w:val="CommentText"/>
    <w:semiHidden/>
    <w:rsid w:val="004E7D8C"/>
    <w:rPr>
      <w:b/>
      <w:bCs/>
    </w:rPr>
  </w:style>
  <w:style w:type="paragraph" w:styleId="BalloonText">
    <w:name w:val="Balloon Text"/>
    <w:basedOn w:val="Normal"/>
    <w:semiHidden/>
    <w:rsid w:val="004E7D8C"/>
    <w:rPr>
      <w:rFonts w:ascii="Tahoma" w:hAnsi="Tahoma" w:cs="Tahoma"/>
      <w:sz w:val="16"/>
      <w:szCs w:val="16"/>
    </w:rPr>
  </w:style>
  <w:style w:type="paragraph" w:customStyle="1" w:styleId="Contactdetails">
    <w:name w:val="Contact details"/>
    <w:basedOn w:val="Normal"/>
    <w:rsid w:val="004E7D8C"/>
    <w:pPr>
      <w:tabs>
        <w:tab w:val="left" w:pos="1134"/>
        <w:tab w:val="left" w:pos="4536"/>
        <w:tab w:val="left" w:pos="6237"/>
      </w:tabs>
    </w:pPr>
    <w:rPr>
      <w:lang w:eastAsia="en-AU"/>
    </w:rPr>
  </w:style>
  <w:style w:type="paragraph" w:customStyle="1" w:styleId="CharCharChar">
    <w:name w:val="Char Char Char"/>
    <w:basedOn w:val="Normal"/>
    <w:rsid w:val="004E7D8C"/>
    <w:pPr>
      <w:spacing w:after="160" w:line="240" w:lineRule="exact"/>
    </w:pPr>
    <w:rPr>
      <w:rFonts w:ascii="Verdana" w:hAnsi="Verdana"/>
      <w:sz w:val="20"/>
      <w:szCs w:val="24"/>
      <w:lang w:val="en-US"/>
    </w:rPr>
  </w:style>
  <w:style w:type="paragraph" w:customStyle="1" w:styleId="Char">
    <w:name w:val="Char"/>
    <w:basedOn w:val="Normal"/>
    <w:rsid w:val="004E7D8C"/>
    <w:rPr>
      <w:rFonts w:ascii="Arial" w:hAnsi="Arial"/>
      <w:sz w:val="22"/>
    </w:rPr>
  </w:style>
  <w:style w:type="paragraph" w:styleId="FootnoteText">
    <w:name w:val="footnote text"/>
    <w:basedOn w:val="Normal"/>
    <w:semiHidden/>
    <w:rsid w:val="004E7D8C"/>
    <w:rPr>
      <w:sz w:val="20"/>
    </w:rPr>
  </w:style>
  <w:style w:type="character" w:styleId="FootnoteReference">
    <w:name w:val="footnote reference"/>
    <w:semiHidden/>
    <w:rsid w:val="004E7D8C"/>
    <w:rPr>
      <w:vertAlign w:val="superscript"/>
    </w:rPr>
  </w:style>
  <w:style w:type="paragraph" w:customStyle="1" w:styleId="Char0">
    <w:name w:val="Char"/>
    <w:basedOn w:val="Normal"/>
    <w:rsid w:val="004E7D8C"/>
    <w:rPr>
      <w:rFonts w:ascii="Arial" w:hAnsi="Arial"/>
      <w:sz w:val="22"/>
    </w:rPr>
  </w:style>
  <w:style w:type="paragraph" w:styleId="DocumentMap">
    <w:name w:val="Document Map"/>
    <w:basedOn w:val="Normal"/>
    <w:semiHidden/>
    <w:rsid w:val="004E7D8C"/>
    <w:pPr>
      <w:shd w:val="clear" w:color="auto" w:fill="000080"/>
    </w:pPr>
    <w:rPr>
      <w:rFonts w:ascii="Tahoma" w:hAnsi="Tahoma" w:cs="Tahoma"/>
      <w:sz w:val="20"/>
    </w:rPr>
  </w:style>
  <w:style w:type="paragraph" w:styleId="Footer">
    <w:name w:val="footer"/>
    <w:basedOn w:val="Normal"/>
    <w:rsid w:val="004E7D8C"/>
    <w:pPr>
      <w:tabs>
        <w:tab w:val="center" w:pos="4153"/>
        <w:tab w:val="right" w:pos="8306"/>
      </w:tabs>
    </w:pPr>
  </w:style>
  <w:style w:type="paragraph" w:customStyle="1" w:styleId="AFMAbodytext">
    <w:name w:val="AFMA body text"/>
    <w:rsid w:val="000016B8"/>
    <w:pPr>
      <w:tabs>
        <w:tab w:val="left" w:pos="284"/>
        <w:tab w:val="left" w:pos="567"/>
        <w:tab w:val="left" w:pos="851"/>
      </w:tabs>
      <w:spacing w:before="220" w:line="280" w:lineRule="exact"/>
    </w:pPr>
    <w:rPr>
      <w:rFonts w:ascii="Arial" w:eastAsia="Times" w:hAnsi="Arial"/>
      <w:sz w:val="22"/>
      <w:lang w:eastAsia="en-US"/>
    </w:rPr>
  </w:style>
  <w:style w:type="paragraph" w:customStyle="1" w:styleId="AFMANormal">
    <w:name w:val="AFMA Normal"/>
    <w:rsid w:val="00883D2C"/>
    <w:pPr>
      <w:spacing w:before="240"/>
      <w:jc w:val="both"/>
    </w:pPr>
    <w:rPr>
      <w:snapToGrid w:val="0"/>
      <w:kern w:val="2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F0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E7D8C"/>
  </w:style>
  <w:style w:type="paragraph" w:styleId="Header">
    <w:name w:val="header"/>
    <w:basedOn w:val="Normal"/>
    <w:rsid w:val="004E7D8C"/>
    <w:pPr>
      <w:tabs>
        <w:tab w:val="center" w:pos="4819"/>
        <w:tab w:val="right" w:pos="9071"/>
      </w:tabs>
    </w:pPr>
    <w:rPr>
      <w:lang w:val="en-GB"/>
    </w:rPr>
  </w:style>
  <w:style w:type="table" w:styleId="TableGrid">
    <w:name w:val="Table Grid"/>
    <w:basedOn w:val="TableNormal"/>
    <w:rsid w:val="004E7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4E7D8C"/>
    <w:rPr>
      <w:sz w:val="16"/>
      <w:szCs w:val="16"/>
    </w:rPr>
  </w:style>
  <w:style w:type="paragraph" w:styleId="CommentText">
    <w:name w:val="annotation text"/>
    <w:basedOn w:val="Normal"/>
    <w:semiHidden/>
    <w:rsid w:val="004E7D8C"/>
    <w:rPr>
      <w:sz w:val="20"/>
    </w:rPr>
  </w:style>
  <w:style w:type="paragraph" w:styleId="CommentSubject">
    <w:name w:val="annotation subject"/>
    <w:basedOn w:val="CommentText"/>
    <w:next w:val="CommentText"/>
    <w:semiHidden/>
    <w:rsid w:val="004E7D8C"/>
    <w:rPr>
      <w:b/>
      <w:bCs/>
    </w:rPr>
  </w:style>
  <w:style w:type="paragraph" w:styleId="BalloonText">
    <w:name w:val="Balloon Text"/>
    <w:basedOn w:val="Normal"/>
    <w:semiHidden/>
    <w:rsid w:val="004E7D8C"/>
    <w:rPr>
      <w:rFonts w:ascii="Tahoma" w:hAnsi="Tahoma" w:cs="Tahoma"/>
      <w:sz w:val="16"/>
      <w:szCs w:val="16"/>
    </w:rPr>
  </w:style>
  <w:style w:type="paragraph" w:customStyle="1" w:styleId="Contactdetails">
    <w:name w:val="Contact details"/>
    <w:basedOn w:val="Normal"/>
    <w:rsid w:val="004E7D8C"/>
    <w:pPr>
      <w:tabs>
        <w:tab w:val="left" w:pos="1134"/>
        <w:tab w:val="left" w:pos="4536"/>
        <w:tab w:val="left" w:pos="6237"/>
      </w:tabs>
    </w:pPr>
    <w:rPr>
      <w:lang w:eastAsia="en-AU"/>
    </w:rPr>
  </w:style>
  <w:style w:type="paragraph" w:customStyle="1" w:styleId="CharCharChar">
    <w:name w:val="Char Char Char"/>
    <w:basedOn w:val="Normal"/>
    <w:rsid w:val="004E7D8C"/>
    <w:pPr>
      <w:spacing w:after="160" w:line="240" w:lineRule="exact"/>
    </w:pPr>
    <w:rPr>
      <w:rFonts w:ascii="Verdana" w:hAnsi="Verdana"/>
      <w:sz w:val="20"/>
      <w:szCs w:val="24"/>
      <w:lang w:val="en-US"/>
    </w:rPr>
  </w:style>
  <w:style w:type="paragraph" w:customStyle="1" w:styleId="Char">
    <w:name w:val="Char"/>
    <w:basedOn w:val="Normal"/>
    <w:rsid w:val="004E7D8C"/>
    <w:rPr>
      <w:rFonts w:ascii="Arial" w:hAnsi="Arial"/>
      <w:sz w:val="22"/>
    </w:rPr>
  </w:style>
  <w:style w:type="paragraph" w:styleId="FootnoteText">
    <w:name w:val="footnote text"/>
    <w:basedOn w:val="Normal"/>
    <w:semiHidden/>
    <w:rsid w:val="004E7D8C"/>
    <w:rPr>
      <w:sz w:val="20"/>
    </w:rPr>
  </w:style>
  <w:style w:type="character" w:styleId="FootnoteReference">
    <w:name w:val="footnote reference"/>
    <w:semiHidden/>
    <w:rsid w:val="004E7D8C"/>
    <w:rPr>
      <w:vertAlign w:val="superscript"/>
    </w:rPr>
  </w:style>
  <w:style w:type="paragraph" w:customStyle="1" w:styleId="Char0">
    <w:name w:val="Char"/>
    <w:basedOn w:val="Normal"/>
    <w:rsid w:val="004E7D8C"/>
    <w:rPr>
      <w:rFonts w:ascii="Arial" w:hAnsi="Arial"/>
      <w:sz w:val="22"/>
    </w:rPr>
  </w:style>
  <w:style w:type="paragraph" w:styleId="DocumentMap">
    <w:name w:val="Document Map"/>
    <w:basedOn w:val="Normal"/>
    <w:semiHidden/>
    <w:rsid w:val="004E7D8C"/>
    <w:pPr>
      <w:shd w:val="clear" w:color="auto" w:fill="000080"/>
    </w:pPr>
    <w:rPr>
      <w:rFonts w:ascii="Tahoma" w:hAnsi="Tahoma" w:cs="Tahoma"/>
      <w:sz w:val="20"/>
    </w:rPr>
  </w:style>
  <w:style w:type="paragraph" w:styleId="Footer">
    <w:name w:val="footer"/>
    <w:basedOn w:val="Normal"/>
    <w:rsid w:val="004E7D8C"/>
    <w:pPr>
      <w:tabs>
        <w:tab w:val="center" w:pos="4153"/>
        <w:tab w:val="right" w:pos="8306"/>
      </w:tabs>
    </w:pPr>
  </w:style>
  <w:style w:type="paragraph" w:customStyle="1" w:styleId="AFMAbodytext">
    <w:name w:val="AFMA body text"/>
    <w:rsid w:val="000016B8"/>
    <w:pPr>
      <w:tabs>
        <w:tab w:val="left" w:pos="284"/>
        <w:tab w:val="left" w:pos="567"/>
        <w:tab w:val="left" w:pos="851"/>
      </w:tabs>
      <w:spacing w:before="220" w:line="280" w:lineRule="exact"/>
    </w:pPr>
    <w:rPr>
      <w:rFonts w:ascii="Arial" w:eastAsia="Times" w:hAnsi="Arial"/>
      <w:sz w:val="22"/>
      <w:lang w:eastAsia="en-US"/>
    </w:rPr>
  </w:style>
  <w:style w:type="paragraph" w:customStyle="1" w:styleId="AFMANormal">
    <w:name w:val="AFMA Normal"/>
    <w:rsid w:val="00883D2C"/>
    <w:pPr>
      <w:spacing w:before="240"/>
      <w:jc w:val="both"/>
    </w:pPr>
    <w:rPr>
      <w:snapToGrid w:val="0"/>
      <w:kern w:val="2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58878">
      <w:bodyDiv w:val="1"/>
      <w:marLeft w:val="0"/>
      <w:marRight w:val="0"/>
      <w:marTop w:val="0"/>
      <w:marBottom w:val="0"/>
      <w:divBdr>
        <w:top w:val="none" w:sz="0" w:space="0" w:color="auto"/>
        <w:left w:val="none" w:sz="0" w:space="0" w:color="auto"/>
        <w:bottom w:val="none" w:sz="0" w:space="0" w:color="auto"/>
        <w:right w:val="none" w:sz="0" w:space="0" w:color="auto"/>
      </w:divBdr>
      <w:divsChild>
        <w:div w:id="428895924">
          <w:marLeft w:val="0"/>
          <w:marRight w:val="0"/>
          <w:marTop w:val="0"/>
          <w:marBottom w:val="0"/>
          <w:divBdr>
            <w:top w:val="none" w:sz="0" w:space="0" w:color="auto"/>
            <w:left w:val="none" w:sz="0" w:space="0" w:color="auto"/>
            <w:bottom w:val="none" w:sz="0" w:space="0" w:color="auto"/>
            <w:right w:val="none" w:sz="0" w:space="0" w:color="auto"/>
          </w:divBdr>
          <w:divsChild>
            <w:div w:id="527985312">
              <w:marLeft w:val="0"/>
              <w:marRight w:val="0"/>
              <w:marTop w:val="0"/>
              <w:marBottom w:val="0"/>
              <w:divBdr>
                <w:top w:val="none" w:sz="0" w:space="0" w:color="auto"/>
                <w:left w:val="none" w:sz="0" w:space="0" w:color="auto"/>
                <w:bottom w:val="none" w:sz="0" w:space="0" w:color="auto"/>
                <w:right w:val="none" w:sz="0" w:space="0" w:color="auto"/>
              </w:divBdr>
              <w:divsChild>
                <w:div w:id="1083600881">
                  <w:marLeft w:val="0"/>
                  <w:marRight w:val="0"/>
                  <w:marTop w:val="0"/>
                  <w:marBottom w:val="0"/>
                  <w:divBdr>
                    <w:top w:val="none" w:sz="0" w:space="0" w:color="auto"/>
                    <w:left w:val="none" w:sz="0" w:space="0" w:color="auto"/>
                    <w:bottom w:val="none" w:sz="0" w:space="0" w:color="auto"/>
                    <w:right w:val="none" w:sz="0" w:space="0" w:color="auto"/>
                  </w:divBdr>
                  <w:divsChild>
                    <w:div w:id="280694663">
                      <w:marLeft w:val="0"/>
                      <w:marRight w:val="0"/>
                      <w:marTop w:val="0"/>
                      <w:marBottom w:val="0"/>
                      <w:divBdr>
                        <w:top w:val="none" w:sz="0" w:space="0" w:color="auto"/>
                        <w:left w:val="none" w:sz="0" w:space="0" w:color="auto"/>
                        <w:bottom w:val="none" w:sz="0" w:space="0" w:color="auto"/>
                        <w:right w:val="none" w:sz="0" w:space="0" w:color="auto"/>
                      </w:divBdr>
                      <w:divsChild>
                        <w:div w:id="1555971904">
                          <w:marLeft w:val="0"/>
                          <w:marRight w:val="0"/>
                          <w:marTop w:val="0"/>
                          <w:marBottom w:val="0"/>
                          <w:divBdr>
                            <w:top w:val="none" w:sz="0" w:space="0" w:color="auto"/>
                            <w:left w:val="none" w:sz="0" w:space="0" w:color="auto"/>
                            <w:bottom w:val="none" w:sz="0" w:space="0" w:color="auto"/>
                            <w:right w:val="none" w:sz="0" w:space="0" w:color="auto"/>
                          </w:divBdr>
                          <w:divsChild>
                            <w:div w:id="1521237122">
                              <w:marLeft w:val="0"/>
                              <w:marRight w:val="0"/>
                              <w:marTop w:val="0"/>
                              <w:marBottom w:val="0"/>
                              <w:divBdr>
                                <w:top w:val="none" w:sz="0" w:space="0" w:color="auto"/>
                                <w:left w:val="none" w:sz="0" w:space="0" w:color="auto"/>
                                <w:bottom w:val="none" w:sz="0" w:space="0" w:color="auto"/>
                                <w:right w:val="none" w:sz="0" w:space="0" w:color="auto"/>
                              </w:divBdr>
                              <w:divsChild>
                                <w:div w:id="4404680">
                                  <w:marLeft w:val="0"/>
                                  <w:marRight w:val="0"/>
                                  <w:marTop w:val="0"/>
                                  <w:marBottom w:val="0"/>
                                  <w:divBdr>
                                    <w:top w:val="none" w:sz="0" w:space="0" w:color="auto"/>
                                    <w:left w:val="none" w:sz="0" w:space="0" w:color="auto"/>
                                    <w:bottom w:val="none" w:sz="0" w:space="0" w:color="auto"/>
                                    <w:right w:val="none" w:sz="0" w:space="0" w:color="auto"/>
                                  </w:divBdr>
                                  <w:divsChild>
                                    <w:div w:id="678851138">
                                      <w:marLeft w:val="0"/>
                                      <w:marRight w:val="0"/>
                                      <w:marTop w:val="0"/>
                                      <w:marBottom w:val="0"/>
                                      <w:divBdr>
                                        <w:top w:val="none" w:sz="0" w:space="0" w:color="auto"/>
                                        <w:left w:val="none" w:sz="0" w:space="0" w:color="auto"/>
                                        <w:bottom w:val="none" w:sz="0" w:space="0" w:color="auto"/>
                                        <w:right w:val="none" w:sz="0" w:space="0" w:color="auto"/>
                                      </w:divBdr>
                                      <w:divsChild>
                                        <w:div w:id="285744535">
                                          <w:marLeft w:val="0"/>
                                          <w:marRight w:val="0"/>
                                          <w:marTop w:val="0"/>
                                          <w:marBottom w:val="0"/>
                                          <w:divBdr>
                                            <w:top w:val="none" w:sz="0" w:space="0" w:color="auto"/>
                                            <w:left w:val="none" w:sz="0" w:space="0" w:color="auto"/>
                                            <w:bottom w:val="none" w:sz="0" w:space="0" w:color="auto"/>
                                            <w:right w:val="none" w:sz="0" w:space="0" w:color="auto"/>
                                          </w:divBdr>
                                          <w:divsChild>
                                            <w:div w:id="1861161178">
                                              <w:marLeft w:val="0"/>
                                              <w:marRight w:val="0"/>
                                              <w:marTop w:val="0"/>
                                              <w:marBottom w:val="0"/>
                                              <w:divBdr>
                                                <w:top w:val="none" w:sz="0" w:space="0" w:color="auto"/>
                                                <w:left w:val="none" w:sz="0" w:space="0" w:color="auto"/>
                                                <w:bottom w:val="none" w:sz="0" w:space="0" w:color="auto"/>
                                                <w:right w:val="none" w:sz="0" w:space="0" w:color="auto"/>
                                              </w:divBdr>
                                              <w:divsChild>
                                                <w:div w:id="126363823">
                                                  <w:marLeft w:val="0"/>
                                                  <w:marRight w:val="0"/>
                                                  <w:marTop w:val="0"/>
                                                  <w:marBottom w:val="0"/>
                                                  <w:divBdr>
                                                    <w:top w:val="none" w:sz="0" w:space="0" w:color="auto"/>
                                                    <w:left w:val="none" w:sz="0" w:space="0" w:color="auto"/>
                                                    <w:bottom w:val="none" w:sz="0" w:space="0" w:color="auto"/>
                                                    <w:right w:val="none" w:sz="0" w:space="0" w:color="auto"/>
                                                  </w:divBdr>
                                                </w:div>
                                                <w:div w:id="519049045">
                                                  <w:marLeft w:val="0"/>
                                                  <w:marRight w:val="0"/>
                                                  <w:marTop w:val="0"/>
                                                  <w:marBottom w:val="0"/>
                                                  <w:divBdr>
                                                    <w:top w:val="none" w:sz="0" w:space="0" w:color="auto"/>
                                                    <w:left w:val="none" w:sz="0" w:space="0" w:color="auto"/>
                                                    <w:bottom w:val="none" w:sz="0" w:space="0" w:color="auto"/>
                                                    <w:right w:val="none" w:sz="0" w:space="0" w:color="auto"/>
                                                  </w:divBdr>
                                                </w:div>
                                                <w:div w:id="672026426">
                                                  <w:marLeft w:val="0"/>
                                                  <w:marRight w:val="0"/>
                                                  <w:marTop w:val="0"/>
                                                  <w:marBottom w:val="0"/>
                                                  <w:divBdr>
                                                    <w:top w:val="none" w:sz="0" w:space="0" w:color="auto"/>
                                                    <w:left w:val="none" w:sz="0" w:space="0" w:color="auto"/>
                                                    <w:bottom w:val="none" w:sz="0" w:space="0" w:color="auto"/>
                                                    <w:right w:val="none" w:sz="0" w:space="0" w:color="auto"/>
                                                  </w:divBdr>
                                                  <w:divsChild>
                                                    <w:div w:id="866482165">
                                                      <w:marLeft w:val="0"/>
                                                      <w:marRight w:val="0"/>
                                                      <w:marTop w:val="0"/>
                                                      <w:marBottom w:val="0"/>
                                                      <w:divBdr>
                                                        <w:top w:val="none" w:sz="0" w:space="0" w:color="auto"/>
                                                        <w:left w:val="none" w:sz="0" w:space="0" w:color="auto"/>
                                                        <w:bottom w:val="none" w:sz="0" w:space="0" w:color="auto"/>
                                                        <w:right w:val="none" w:sz="0" w:space="0" w:color="auto"/>
                                                      </w:divBdr>
                                                    </w:div>
                                                  </w:divsChild>
                                                </w:div>
                                                <w:div w:id="896236737">
                                                  <w:marLeft w:val="0"/>
                                                  <w:marRight w:val="0"/>
                                                  <w:marTop w:val="0"/>
                                                  <w:marBottom w:val="0"/>
                                                  <w:divBdr>
                                                    <w:top w:val="none" w:sz="0" w:space="0" w:color="auto"/>
                                                    <w:left w:val="none" w:sz="0" w:space="0" w:color="auto"/>
                                                    <w:bottom w:val="none" w:sz="0" w:space="0" w:color="auto"/>
                                                    <w:right w:val="none" w:sz="0" w:space="0" w:color="auto"/>
                                                  </w:divBdr>
                                                </w:div>
                                                <w:div w:id="1204101065">
                                                  <w:marLeft w:val="0"/>
                                                  <w:marRight w:val="0"/>
                                                  <w:marTop w:val="0"/>
                                                  <w:marBottom w:val="0"/>
                                                  <w:divBdr>
                                                    <w:top w:val="none" w:sz="0" w:space="0" w:color="auto"/>
                                                    <w:left w:val="none" w:sz="0" w:space="0" w:color="auto"/>
                                                    <w:bottom w:val="none" w:sz="0" w:space="0" w:color="auto"/>
                                                    <w:right w:val="none" w:sz="0" w:space="0" w:color="auto"/>
                                                  </w:divBdr>
                                                </w:div>
                                                <w:div w:id="1663658137">
                                                  <w:marLeft w:val="0"/>
                                                  <w:marRight w:val="0"/>
                                                  <w:marTop w:val="0"/>
                                                  <w:marBottom w:val="0"/>
                                                  <w:divBdr>
                                                    <w:top w:val="none" w:sz="0" w:space="0" w:color="auto"/>
                                                    <w:left w:val="none" w:sz="0" w:space="0" w:color="auto"/>
                                                    <w:bottom w:val="none" w:sz="0" w:space="0" w:color="auto"/>
                                                    <w:right w:val="none" w:sz="0" w:space="0" w:color="auto"/>
                                                  </w:divBdr>
                                                  <w:divsChild>
                                                    <w:div w:id="410351469">
                                                      <w:marLeft w:val="0"/>
                                                      <w:marRight w:val="0"/>
                                                      <w:marTop w:val="0"/>
                                                      <w:marBottom w:val="0"/>
                                                      <w:divBdr>
                                                        <w:top w:val="none" w:sz="0" w:space="0" w:color="auto"/>
                                                        <w:left w:val="none" w:sz="0" w:space="0" w:color="auto"/>
                                                        <w:bottom w:val="none" w:sz="0" w:space="0" w:color="auto"/>
                                                        <w:right w:val="none" w:sz="0" w:space="0" w:color="auto"/>
                                                      </w:divBdr>
                                                    </w:div>
                                                    <w:div w:id="412943449">
                                                      <w:marLeft w:val="0"/>
                                                      <w:marRight w:val="0"/>
                                                      <w:marTop w:val="0"/>
                                                      <w:marBottom w:val="0"/>
                                                      <w:divBdr>
                                                        <w:top w:val="none" w:sz="0" w:space="0" w:color="auto"/>
                                                        <w:left w:val="none" w:sz="0" w:space="0" w:color="auto"/>
                                                        <w:bottom w:val="none" w:sz="0" w:space="0" w:color="auto"/>
                                                        <w:right w:val="none" w:sz="0" w:space="0" w:color="auto"/>
                                                      </w:divBdr>
                                                      <w:divsChild>
                                                        <w:div w:id="184637118">
                                                          <w:marLeft w:val="0"/>
                                                          <w:marRight w:val="0"/>
                                                          <w:marTop w:val="0"/>
                                                          <w:marBottom w:val="0"/>
                                                          <w:divBdr>
                                                            <w:top w:val="none" w:sz="0" w:space="0" w:color="auto"/>
                                                            <w:left w:val="none" w:sz="0" w:space="0" w:color="auto"/>
                                                            <w:bottom w:val="none" w:sz="0" w:space="0" w:color="auto"/>
                                                            <w:right w:val="none" w:sz="0" w:space="0" w:color="auto"/>
                                                          </w:divBdr>
                                                        </w:div>
                                                        <w:div w:id="1629899000">
                                                          <w:marLeft w:val="0"/>
                                                          <w:marRight w:val="0"/>
                                                          <w:marTop w:val="0"/>
                                                          <w:marBottom w:val="0"/>
                                                          <w:divBdr>
                                                            <w:top w:val="none" w:sz="0" w:space="0" w:color="auto"/>
                                                            <w:left w:val="none" w:sz="0" w:space="0" w:color="auto"/>
                                                            <w:bottom w:val="none" w:sz="0" w:space="0" w:color="auto"/>
                                                            <w:right w:val="none" w:sz="0" w:space="0" w:color="auto"/>
                                                          </w:divBdr>
                                                        </w:div>
                                                        <w:div w:id="2012831454">
                                                          <w:marLeft w:val="0"/>
                                                          <w:marRight w:val="0"/>
                                                          <w:marTop w:val="0"/>
                                                          <w:marBottom w:val="0"/>
                                                          <w:divBdr>
                                                            <w:top w:val="none" w:sz="0" w:space="0" w:color="auto"/>
                                                            <w:left w:val="none" w:sz="0" w:space="0" w:color="auto"/>
                                                            <w:bottom w:val="none" w:sz="0" w:space="0" w:color="auto"/>
                                                            <w:right w:val="none" w:sz="0" w:space="0" w:color="auto"/>
                                                          </w:divBdr>
                                                        </w:div>
                                                      </w:divsChild>
                                                    </w:div>
                                                    <w:div w:id="576987395">
                                                      <w:marLeft w:val="0"/>
                                                      <w:marRight w:val="0"/>
                                                      <w:marTop w:val="0"/>
                                                      <w:marBottom w:val="0"/>
                                                      <w:divBdr>
                                                        <w:top w:val="none" w:sz="0" w:space="0" w:color="auto"/>
                                                        <w:left w:val="none" w:sz="0" w:space="0" w:color="auto"/>
                                                        <w:bottom w:val="none" w:sz="0" w:space="0" w:color="auto"/>
                                                        <w:right w:val="none" w:sz="0" w:space="0" w:color="auto"/>
                                                      </w:divBdr>
                                                    </w:div>
                                                    <w:div w:id="832454867">
                                                      <w:marLeft w:val="0"/>
                                                      <w:marRight w:val="0"/>
                                                      <w:marTop w:val="0"/>
                                                      <w:marBottom w:val="0"/>
                                                      <w:divBdr>
                                                        <w:top w:val="none" w:sz="0" w:space="0" w:color="auto"/>
                                                        <w:left w:val="none" w:sz="0" w:space="0" w:color="auto"/>
                                                        <w:bottom w:val="none" w:sz="0" w:space="0" w:color="auto"/>
                                                        <w:right w:val="none" w:sz="0" w:space="0" w:color="auto"/>
                                                      </w:divBdr>
                                                    </w:div>
                                                    <w:div w:id="895432746">
                                                      <w:marLeft w:val="0"/>
                                                      <w:marRight w:val="0"/>
                                                      <w:marTop w:val="0"/>
                                                      <w:marBottom w:val="0"/>
                                                      <w:divBdr>
                                                        <w:top w:val="none" w:sz="0" w:space="0" w:color="auto"/>
                                                        <w:left w:val="none" w:sz="0" w:space="0" w:color="auto"/>
                                                        <w:bottom w:val="none" w:sz="0" w:space="0" w:color="auto"/>
                                                        <w:right w:val="none" w:sz="0" w:space="0" w:color="auto"/>
                                                      </w:divBdr>
                                                    </w:div>
                                                    <w:div w:id="1006128561">
                                                      <w:marLeft w:val="0"/>
                                                      <w:marRight w:val="0"/>
                                                      <w:marTop w:val="0"/>
                                                      <w:marBottom w:val="0"/>
                                                      <w:divBdr>
                                                        <w:top w:val="none" w:sz="0" w:space="0" w:color="auto"/>
                                                        <w:left w:val="none" w:sz="0" w:space="0" w:color="auto"/>
                                                        <w:bottom w:val="none" w:sz="0" w:space="0" w:color="auto"/>
                                                        <w:right w:val="none" w:sz="0" w:space="0" w:color="auto"/>
                                                      </w:divBdr>
                                                    </w:div>
                                                    <w:div w:id="1401097086">
                                                      <w:marLeft w:val="0"/>
                                                      <w:marRight w:val="0"/>
                                                      <w:marTop w:val="0"/>
                                                      <w:marBottom w:val="0"/>
                                                      <w:divBdr>
                                                        <w:top w:val="none" w:sz="0" w:space="0" w:color="auto"/>
                                                        <w:left w:val="none" w:sz="0" w:space="0" w:color="auto"/>
                                                        <w:bottom w:val="none" w:sz="0" w:space="0" w:color="auto"/>
                                                        <w:right w:val="none" w:sz="0" w:space="0" w:color="auto"/>
                                                      </w:divBdr>
                                                    </w:div>
                                                    <w:div w:id="1835100602">
                                                      <w:marLeft w:val="0"/>
                                                      <w:marRight w:val="0"/>
                                                      <w:marTop w:val="0"/>
                                                      <w:marBottom w:val="0"/>
                                                      <w:divBdr>
                                                        <w:top w:val="none" w:sz="0" w:space="0" w:color="auto"/>
                                                        <w:left w:val="none" w:sz="0" w:space="0" w:color="auto"/>
                                                        <w:bottom w:val="none" w:sz="0" w:space="0" w:color="auto"/>
                                                        <w:right w:val="none" w:sz="0" w:space="0" w:color="auto"/>
                                                      </w:divBdr>
                                                    </w:div>
                                                    <w:div w:id="1881547238">
                                                      <w:marLeft w:val="0"/>
                                                      <w:marRight w:val="0"/>
                                                      <w:marTop w:val="0"/>
                                                      <w:marBottom w:val="0"/>
                                                      <w:divBdr>
                                                        <w:top w:val="none" w:sz="0" w:space="0" w:color="auto"/>
                                                        <w:left w:val="none" w:sz="0" w:space="0" w:color="auto"/>
                                                        <w:bottom w:val="none" w:sz="0" w:space="0" w:color="auto"/>
                                                        <w:right w:val="none" w:sz="0" w:space="0" w:color="auto"/>
                                                      </w:divBdr>
                                                    </w:div>
                                                  </w:divsChild>
                                                </w:div>
                                                <w:div w:id="1816290798">
                                                  <w:marLeft w:val="0"/>
                                                  <w:marRight w:val="0"/>
                                                  <w:marTop w:val="0"/>
                                                  <w:marBottom w:val="0"/>
                                                  <w:divBdr>
                                                    <w:top w:val="none" w:sz="0" w:space="0" w:color="auto"/>
                                                    <w:left w:val="none" w:sz="0" w:space="0" w:color="auto"/>
                                                    <w:bottom w:val="none" w:sz="0" w:space="0" w:color="auto"/>
                                                    <w:right w:val="none" w:sz="0" w:space="0" w:color="auto"/>
                                                  </w:divBdr>
                                                </w:div>
                                                <w:div w:id="1843933688">
                                                  <w:marLeft w:val="0"/>
                                                  <w:marRight w:val="0"/>
                                                  <w:marTop w:val="0"/>
                                                  <w:marBottom w:val="0"/>
                                                  <w:divBdr>
                                                    <w:top w:val="none" w:sz="0" w:space="0" w:color="auto"/>
                                                    <w:left w:val="none" w:sz="0" w:space="0" w:color="auto"/>
                                                    <w:bottom w:val="none" w:sz="0" w:space="0" w:color="auto"/>
                                                    <w:right w:val="none" w:sz="0" w:space="0" w:color="auto"/>
                                                  </w:divBdr>
                                                </w:div>
                                                <w:div w:id="2003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382253">
      <w:bodyDiv w:val="1"/>
      <w:marLeft w:val="0"/>
      <w:marRight w:val="0"/>
      <w:marTop w:val="0"/>
      <w:marBottom w:val="0"/>
      <w:divBdr>
        <w:top w:val="none" w:sz="0" w:space="0" w:color="auto"/>
        <w:left w:val="none" w:sz="0" w:space="0" w:color="auto"/>
        <w:bottom w:val="none" w:sz="0" w:space="0" w:color="auto"/>
        <w:right w:val="none" w:sz="0" w:space="0" w:color="auto"/>
      </w:divBdr>
    </w:div>
    <w:div w:id="19417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BB6A0-81F3-4AF7-B5D3-8DDB373A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6771</Characters>
  <Application>Microsoft Office Word</Application>
  <DocSecurity>0</DocSecurity>
  <Lines>338</Lines>
  <Paragraphs>298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2011-11-10T05:28:00Z</cp:lastPrinted>
  <dcterms:created xsi:type="dcterms:W3CDTF">2014-10-23T23:48:00Z</dcterms:created>
  <dcterms:modified xsi:type="dcterms:W3CDTF">2014-11-25T05:30:00Z</dcterms:modified>
</cp:coreProperties>
</file>