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49" w:rsidRPr="00C95328" w:rsidRDefault="00AD6D92" w:rsidP="00FA126D">
      <w:pPr>
        <w:pStyle w:val="Title"/>
        <w:spacing w:before="0"/>
        <w:ind w:left="720"/>
        <w:outlineLvl w:val="0"/>
        <w:rPr>
          <w:rFonts w:ascii="Tahoma" w:hAnsi="Tahoma" w:cs="Tahoma"/>
          <w:sz w:val="24"/>
          <w:szCs w:val="24"/>
        </w:rPr>
      </w:pPr>
      <w:r w:rsidRPr="00C95328">
        <w:rPr>
          <w:rFonts w:ascii="Tahoma" w:hAnsi="Tahoma" w:cs="Tahoma"/>
          <w:sz w:val="24"/>
          <w:szCs w:val="24"/>
        </w:rPr>
        <w:t>THE AUSTRALIAN NATIONAL UNIVERSIT</w:t>
      </w:r>
      <w:r w:rsidR="00447849" w:rsidRPr="00C95328">
        <w:rPr>
          <w:rFonts w:ascii="Tahoma" w:hAnsi="Tahoma" w:cs="Tahoma"/>
          <w:sz w:val="24"/>
          <w:szCs w:val="24"/>
        </w:rPr>
        <w:t>Y</w:t>
      </w:r>
    </w:p>
    <w:p w:rsidR="00FA126D" w:rsidRDefault="00FA126D" w:rsidP="00FA126D">
      <w:pPr>
        <w:pStyle w:val="Title"/>
        <w:spacing w:before="0"/>
        <w:outlineLvl w:val="0"/>
        <w:rPr>
          <w:rFonts w:ascii="Tahoma" w:hAnsi="Tahoma" w:cs="Tahoma"/>
          <w:b w:val="0"/>
          <w:i/>
          <w:sz w:val="20"/>
          <w:lang w:val="en-US"/>
        </w:rPr>
      </w:pPr>
    </w:p>
    <w:p w:rsidR="00AD6D92" w:rsidRPr="00447849" w:rsidRDefault="000D53C1" w:rsidP="00FA126D">
      <w:pPr>
        <w:pStyle w:val="Title"/>
        <w:spacing w:before="0"/>
        <w:outlineLvl w:val="0"/>
        <w:rPr>
          <w:rFonts w:ascii="Tahoma" w:hAnsi="Tahoma" w:cs="Tahoma"/>
          <w:b w:val="0"/>
          <w:i/>
          <w:sz w:val="20"/>
        </w:rPr>
      </w:pPr>
      <w:r w:rsidRPr="000D53C1">
        <w:rPr>
          <w:rFonts w:ascii="Tahoma" w:hAnsi="Tahoma" w:cs="Tahoma"/>
          <w:b w:val="0"/>
          <w:i/>
          <w:sz w:val="20"/>
          <w:lang w:val="en-US"/>
        </w:rPr>
        <w:t xml:space="preserve">Academic Board </w:t>
      </w:r>
      <w:r w:rsidR="00B015EE">
        <w:rPr>
          <w:rFonts w:ascii="Tahoma" w:hAnsi="Tahoma" w:cs="Tahoma"/>
          <w:b w:val="0"/>
          <w:i/>
          <w:sz w:val="20"/>
          <w:lang w:val="en-US"/>
        </w:rPr>
        <w:t xml:space="preserve">&amp; Committees </w:t>
      </w:r>
      <w:r w:rsidRPr="000D53C1">
        <w:rPr>
          <w:rFonts w:ascii="Tahoma" w:hAnsi="Tahoma" w:cs="Tahoma"/>
          <w:b w:val="0"/>
          <w:i/>
          <w:sz w:val="20"/>
          <w:lang w:val="en-US"/>
        </w:rPr>
        <w:t>Statute 201</w:t>
      </w:r>
      <w:r w:rsidR="00B015EE">
        <w:rPr>
          <w:rFonts w:ascii="Tahoma" w:hAnsi="Tahoma" w:cs="Tahoma"/>
          <w:b w:val="0"/>
          <w:i/>
          <w:sz w:val="20"/>
          <w:lang w:val="en-US"/>
        </w:rPr>
        <w:t>4</w:t>
      </w:r>
    </w:p>
    <w:p w:rsidR="00447849" w:rsidRPr="00447849" w:rsidRDefault="00447849" w:rsidP="00FA126D">
      <w:pPr>
        <w:pStyle w:val="Title"/>
        <w:spacing w:before="0"/>
        <w:jc w:val="left"/>
        <w:outlineLvl w:val="0"/>
        <w:rPr>
          <w:rFonts w:ascii="Tahoma" w:hAnsi="Tahoma" w:cs="Tahoma"/>
          <w:b w:val="0"/>
          <w:sz w:val="24"/>
        </w:rPr>
      </w:pPr>
    </w:p>
    <w:p w:rsidR="000A5A66" w:rsidRDefault="000D53C1" w:rsidP="00FA126D">
      <w:pPr>
        <w:pStyle w:val="Title"/>
        <w:spacing w:before="0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ACADEMIC BOARD (ELECTION OF MEMBERS)</w:t>
      </w:r>
      <w:r w:rsidR="00A06A1E">
        <w:rPr>
          <w:rFonts w:ascii="Tahoma" w:hAnsi="Tahoma" w:cs="Tahoma"/>
          <w:sz w:val="28"/>
        </w:rPr>
        <w:t xml:space="preserve"> ORDER</w:t>
      </w:r>
      <w:r w:rsidR="00AD6D92">
        <w:rPr>
          <w:rFonts w:ascii="Tahoma" w:hAnsi="Tahoma" w:cs="Tahoma"/>
          <w:sz w:val="28"/>
        </w:rPr>
        <w:t xml:space="preserve"> </w:t>
      </w:r>
    </w:p>
    <w:p w:rsidR="00AD6D92" w:rsidRDefault="00FA126D" w:rsidP="00FA126D">
      <w:pPr>
        <w:pStyle w:val="Title"/>
        <w:spacing w:before="0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(No. 2) </w:t>
      </w:r>
      <w:r w:rsidR="00AD6D92">
        <w:rPr>
          <w:rFonts w:ascii="Tahoma" w:hAnsi="Tahoma" w:cs="Tahoma"/>
          <w:sz w:val="28"/>
        </w:rPr>
        <w:t>20</w:t>
      </w:r>
      <w:r w:rsidR="00547D8F">
        <w:rPr>
          <w:rFonts w:ascii="Tahoma" w:hAnsi="Tahoma" w:cs="Tahoma"/>
          <w:sz w:val="28"/>
        </w:rPr>
        <w:t>1</w:t>
      </w:r>
      <w:r w:rsidR="004B3D53">
        <w:rPr>
          <w:rFonts w:ascii="Tahoma" w:hAnsi="Tahoma" w:cs="Tahoma"/>
          <w:sz w:val="28"/>
        </w:rPr>
        <w:t>4</w:t>
      </w:r>
    </w:p>
    <w:p w:rsidR="00FA126D" w:rsidRDefault="00FA126D" w:rsidP="00FA126D">
      <w:pPr>
        <w:pStyle w:val="R1"/>
        <w:spacing w:before="0"/>
        <w:jc w:val="left"/>
        <w:rPr>
          <w:rFonts w:ascii="Tahoma" w:hAnsi="Tahoma" w:cs="Tahoma"/>
          <w:sz w:val="20"/>
        </w:rPr>
      </w:pPr>
    </w:p>
    <w:p w:rsidR="00FA126D" w:rsidRPr="007C004B" w:rsidRDefault="00FA126D" w:rsidP="00FA126D">
      <w:pPr>
        <w:pStyle w:val="BodyText"/>
        <w:spacing w:after="0"/>
        <w:rPr>
          <w:rFonts w:ascii="Tahoma" w:hAnsi="Tahoma" w:cs="Tahoma"/>
          <w:sz w:val="20"/>
          <w:szCs w:val="20"/>
        </w:rPr>
      </w:pPr>
      <w:r w:rsidRPr="007C004B">
        <w:rPr>
          <w:rFonts w:ascii="Tahoma" w:eastAsia="Tahoma" w:hAnsi="Tahoma" w:cs="Tahoma"/>
          <w:sz w:val="20"/>
          <w:szCs w:val="20"/>
        </w:rPr>
        <w:t>I,</w:t>
      </w:r>
      <w:r w:rsidRPr="007C004B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P</w:t>
      </w:r>
      <w:r w:rsidRPr="007C004B">
        <w:rPr>
          <w:rFonts w:ascii="Tahoma" w:eastAsia="Tahoma" w:hAnsi="Tahoma" w:cs="Tahoma"/>
          <w:sz w:val="20"/>
          <w:szCs w:val="20"/>
        </w:rPr>
        <w:t>ro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f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e</w:t>
      </w:r>
      <w:r w:rsidRPr="007C004B">
        <w:rPr>
          <w:rFonts w:ascii="Tahoma" w:eastAsia="Tahoma" w:hAnsi="Tahoma" w:cs="Tahoma"/>
          <w:sz w:val="20"/>
          <w:szCs w:val="20"/>
        </w:rPr>
        <w:t>s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s</w:t>
      </w:r>
      <w:r w:rsidRPr="007C004B">
        <w:rPr>
          <w:rFonts w:ascii="Tahoma" w:eastAsia="Tahoma" w:hAnsi="Tahoma" w:cs="Tahoma"/>
          <w:sz w:val="20"/>
          <w:szCs w:val="20"/>
        </w:rPr>
        <w:t>or</w:t>
      </w:r>
      <w:r w:rsidRPr="007C004B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</w:t>
      </w:r>
      <w:r w:rsidRPr="007C004B">
        <w:rPr>
          <w:rFonts w:ascii="Tahoma" w:eastAsia="Tahoma" w:hAnsi="Tahoma" w:cs="Tahoma"/>
          <w:sz w:val="20"/>
          <w:szCs w:val="20"/>
        </w:rPr>
        <w:t>n</w:t>
      </w:r>
      <w:r w:rsidRPr="007C004B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z w:val="20"/>
          <w:szCs w:val="20"/>
        </w:rPr>
        <w:t>Y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o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un</w:t>
      </w:r>
      <w:r w:rsidRPr="007C004B">
        <w:rPr>
          <w:rFonts w:ascii="Tahoma" w:eastAsia="Tahoma" w:hAnsi="Tahoma" w:cs="Tahoma"/>
          <w:spacing w:val="3"/>
          <w:sz w:val="20"/>
          <w:szCs w:val="20"/>
        </w:rPr>
        <w:t>g</w:t>
      </w:r>
      <w:r w:rsidRPr="007C004B">
        <w:rPr>
          <w:rFonts w:ascii="Tahoma" w:eastAsia="Tahoma" w:hAnsi="Tahoma" w:cs="Tahoma"/>
          <w:sz w:val="20"/>
          <w:szCs w:val="20"/>
        </w:rPr>
        <w:t>,</w:t>
      </w:r>
      <w:r w:rsidRPr="007C004B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V</w:t>
      </w:r>
      <w:r w:rsidRPr="007C004B">
        <w:rPr>
          <w:rFonts w:ascii="Tahoma" w:eastAsia="Tahoma" w:hAnsi="Tahoma" w:cs="Tahoma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ce</w:t>
      </w:r>
      <w:r w:rsidRPr="007C004B">
        <w:rPr>
          <w:rFonts w:ascii="Tahoma" w:eastAsia="Tahoma" w:hAnsi="Tahoma" w:cs="Tahoma"/>
          <w:sz w:val="20"/>
          <w:szCs w:val="20"/>
        </w:rPr>
        <w:t>-C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h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nc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e</w:t>
      </w:r>
      <w:r w:rsidRPr="007C004B">
        <w:rPr>
          <w:rFonts w:ascii="Tahoma" w:eastAsia="Tahoma" w:hAnsi="Tahoma" w:cs="Tahoma"/>
          <w:sz w:val="20"/>
          <w:szCs w:val="20"/>
        </w:rPr>
        <w:t>l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l</w:t>
      </w:r>
      <w:r w:rsidRPr="007C004B">
        <w:rPr>
          <w:rFonts w:ascii="Tahoma" w:eastAsia="Tahoma" w:hAnsi="Tahoma" w:cs="Tahoma"/>
          <w:sz w:val="20"/>
          <w:szCs w:val="20"/>
        </w:rPr>
        <w:t>or</w:t>
      </w:r>
      <w:r w:rsidRPr="007C004B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z w:val="20"/>
          <w:szCs w:val="20"/>
        </w:rPr>
        <w:t>of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h</w:t>
      </w:r>
      <w:r w:rsidRPr="007C004B">
        <w:rPr>
          <w:rFonts w:ascii="Tahoma" w:eastAsia="Tahoma" w:hAnsi="Tahoma" w:cs="Tahoma"/>
          <w:sz w:val="20"/>
          <w:szCs w:val="20"/>
        </w:rPr>
        <w:t>e</w:t>
      </w:r>
      <w:r w:rsidRPr="007C004B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z w:val="20"/>
          <w:szCs w:val="20"/>
        </w:rPr>
        <w:t>A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u</w:t>
      </w:r>
      <w:r w:rsidRPr="007C004B">
        <w:rPr>
          <w:rFonts w:ascii="Tahoma" w:eastAsia="Tahoma" w:hAnsi="Tahoma" w:cs="Tahoma"/>
          <w:sz w:val="20"/>
          <w:szCs w:val="20"/>
        </w:rPr>
        <w:t>s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z w:val="20"/>
          <w:szCs w:val="20"/>
        </w:rPr>
        <w:t>r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</w:t>
      </w:r>
      <w:r w:rsidRPr="007C004B">
        <w:rPr>
          <w:rFonts w:ascii="Tahoma" w:eastAsia="Tahoma" w:hAnsi="Tahoma" w:cs="Tahoma"/>
          <w:sz w:val="20"/>
          <w:szCs w:val="20"/>
        </w:rPr>
        <w:t>l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</w:t>
      </w:r>
      <w:r w:rsidRPr="007C004B">
        <w:rPr>
          <w:rFonts w:ascii="Tahoma" w:eastAsia="Tahoma" w:hAnsi="Tahoma" w:cs="Tahoma"/>
          <w:sz w:val="20"/>
          <w:szCs w:val="20"/>
        </w:rPr>
        <w:t>n</w:t>
      </w:r>
      <w:r w:rsidRPr="007C004B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N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at</w:t>
      </w:r>
      <w:r w:rsidRPr="007C004B">
        <w:rPr>
          <w:rFonts w:ascii="Tahoma" w:eastAsia="Tahoma" w:hAnsi="Tahoma" w:cs="Tahoma"/>
          <w:sz w:val="20"/>
          <w:szCs w:val="20"/>
        </w:rPr>
        <w:t>io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n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</w:t>
      </w:r>
      <w:r w:rsidRPr="007C004B">
        <w:rPr>
          <w:rFonts w:ascii="Tahoma" w:eastAsia="Tahoma" w:hAnsi="Tahoma" w:cs="Tahoma"/>
          <w:sz w:val="20"/>
          <w:szCs w:val="20"/>
        </w:rPr>
        <w:t>l</w:t>
      </w:r>
      <w:r w:rsidRPr="007C004B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Un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v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e</w:t>
      </w:r>
      <w:r w:rsidRPr="007C004B">
        <w:rPr>
          <w:rFonts w:ascii="Tahoma" w:eastAsia="Tahoma" w:hAnsi="Tahoma" w:cs="Tahoma"/>
          <w:sz w:val="20"/>
          <w:szCs w:val="20"/>
        </w:rPr>
        <w:t>rsi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z w:val="20"/>
          <w:szCs w:val="20"/>
        </w:rPr>
        <w:t>y</w:t>
      </w:r>
      <w:r w:rsidRPr="007C004B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3"/>
          <w:sz w:val="20"/>
          <w:szCs w:val="20"/>
        </w:rPr>
        <w:t>a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c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n</w:t>
      </w:r>
      <w:r w:rsidRPr="007C004B">
        <w:rPr>
          <w:rFonts w:ascii="Tahoma" w:eastAsia="Tahoma" w:hAnsi="Tahoma" w:cs="Tahoma"/>
          <w:sz w:val="20"/>
          <w:szCs w:val="20"/>
        </w:rPr>
        <w:t>g</w:t>
      </w:r>
      <w:r w:rsidRPr="007C004B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z w:val="20"/>
          <w:szCs w:val="20"/>
        </w:rPr>
        <w:t xml:space="preserve">in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cc</w:t>
      </w:r>
      <w:r w:rsidRPr="007C004B">
        <w:rPr>
          <w:rFonts w:ascii="Tahoma" w:eastAsia="Tahoma" w:hAnsi="Tahoma" w:cs="Tahoma"/>
          <w:sz w:val="20"/>
          <w:szCs w:val="20"/>
        </w:rPr>
        <w:t>ord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a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n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c</w:t>
      </w:r>
      <w:r w:rsidRPr="007C004B">
        <w:rPr>
          <w:rFonts w:ascii="Tahoma" w:eastAsia="Tahoma" w:hAnsi="Tahoma" w:cs="Tahoma"/>
          <w:sz w:val="20"/>
          <w:szCs w:val="20"/>
        </w:rPr>
        <w:t>e</w:t>
      </w:r>
      <w:r w:rsidRPr="007C004B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w</w:t>
      </w:r>
      <w:r w:rsidRPr="007C004B">
        <w:rPr>
          <w:rFonts w:ascii="Tahoma" w:eastAsia="Tahoma" w:hAnsi="Tahoma" w:cs="Tahoma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z w:val="20"/>
          <w:szCs w:val="20"/>
        </w:rPr>
        <w:t>h</w:t>
      </w:r>
      <w:r w:rsidRPr="007C004B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s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u</w:t>
      </w:r>
      <w:r w:rsidRPr="007C004B">
        <w:rPr>
          <w:rFonts w:ascii="Tahoma" w:eastAsia="Tahoma" w:hAnsi="Tahoma" w:cs="Tahoma"/>
          <w:sz w:val="20"/>
          <w:szCs w:val="20"/>
        </w:rPr>
        <w:t>bs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e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c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o</w:t>
      </w:r>
      <w:r w:rsidRPr="007C004B">
        <w:rPr>
          <w:rFonts w:ascii="Tahoma" w:eastAsia="Tahoma" w:hAnsi="Tahoma" w:cs="Tahoma"/>
          <w:sz w:val="20"/>
          <w:szCs w:val="20"/>
        </w:rPr>
        <w:t>n</w:t>
      </w:r>
      <w:r w:rsidRPr="007C004B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50</w:t>
      </w:r>
      <w:r w:rsidRPr="007C004B">
        <w:rPr>
          <w:rFonts w:ascii="Tahoma" w:eastAsia="Tahoma" w:hAnsi="Tahoma" w:cs="Tahoma"/>
          <w:sz w:val="20"/>
          <w:szCs w:val="20"/>
        </w:rPr>
        <w:t>(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3</w:t>
      </w:r>
      <w:r w:rsidRPr="007C004B">
        <w:rPr>
          <w:rFonts w:ascii="Tahoma" w:eastAsia="Tahoma" w:hAnsi="Tahoma" w:cs="Tahoma"/>
          <w:sz w:val="20"/>
          <w:szCs w:val="20"/>
        </w:rPr>
        <w:t>)</w:t>
      </w:r>
      <w:r w:rsidRPr="007C004B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z w:val="20"/>
          <w:szCs w:val="20"/>
        </w:rPr>
        <w:t>of</w:t>
      </w:r>
      <w:r w:rsidRPr="007C004B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3"/>
          <w:sz w:val="20"/>
          <w:szCs w:val="20"/>
        </w:rPr>
        <w:t>t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h</w:t>
      </w:r>
      <w:r w:rsidRPr="007C004B">
        <w:rPr>
          <w:rFonts w:ascii="Tahoma" w:eastAsia="Tahoma" w:hAnsi="Tahoma" w:cs="Tahoma"/>
          <w:sz w:val="20"/>
          <w:szCs w:val="20"/>
        </w:rPr>
        <w:t>e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A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u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s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t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r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a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li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a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n</w:t>
      </w:r>
      <w:r w:rsidRPr="007C004B">
        <w:rPr>
          <w:rFonts w:ascii="Tahoma" w:eastAsia="Tahoma" w:hAnsi="Tahoma" w:cs="Tahoma"/>
          <w:i/>
          <w:iCs/>
          <w:spacing w:val="2"/>
          <w:w w:val="9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N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at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io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n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a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l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 xml:space="preserve"> U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n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i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v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e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rsi</w:t>
      </w:r>
      <w:r w:rsidRPr="007C004B">
        <w:rPr>
          <w:rFonts w:ascii="Tahoma" w:eastAsia="Tahoma" w:hAnsi="Tahoma" w:cs="Tahoma"/>
          <w:i/>
          <w:iCs/>
          <w:spacing w:val="3"/>
          <w:w w:val="94"/>
          <w:sz w:val="20"/>
          <w:szCs w:val="20"/>
        </w:rPr>
        <w:t>t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 xml:space="preserve">y </w:t>
      </w:r>
      <w:r w:rsidRPr="007C004B">
        <w:rPr>
          <w:rFonts w:ascii="Tahoma" w:eastAsia="Tahoma" w:hAnsi="Tahoma" w:cs="Tahoma"/>
          <w:i/>
          <w:iCs/>
          <w:sz w:val="20"/>
          <w:szCs w:val="20"/>
        </w:rPr>
        <w:t>A</w:t>
      </w:r>
      <w:r w:rsidRPr="007C004B">
        <w:rPr>
          <w:rFonts w:ascii="Tahoma" w:eastAsia="Tahoma" w:hAnsi="Tahoma" w:cs="Tahoma"/>
          <w:i/>
          <w:iCs/>
          <w:spacing w:val="-1"/>
          <w:sz w:val="20"/>
          <w:szCs w:val="20"/>
        </w:rPr>
        <w:t>c</w:t>
      </w:r>
      <w:r w:rsidRPr="007C004B">
        <w:rPr>
          <w:rFonts w:ascii="Tahoma" w:eastAsia="Tahoma" w:hAnsi="Tahoma" w:cs="Tahoma"/>
          <w:i/>
          <w:iCs/>
          <w:sz w:val="20"/>
          <w:szCs w:val="20"/>
        </w:rPr>
        <w:t>t</w:t>
      </w:r>
      <w:r w:rsidRPr="007C004B">
        <w:rPr>
          <w:rFonts w:ascii="Tahoma" w:eastAsia="Tahoma" w:hAnsi="Tahoma" w:cs="Tahoma"/>
          <w:i/>
          <w:iCs/>
          <w:spacing w:val="-18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1</w:t>
      </w:r>
      <w:r w:rsidRPr="007C004B">
        <w:rPr>
          <w:rFonts w:ascii="Tahoma" w:eastAsia="Tahoma" w:hAnsi="Tahoma" w:cs="Tahoma"/>
          <w:i/>
          <w:iCs/>
          <w:spacing w:val="2"/>
          <w:w w:val="94"/>
          <w:sz w:val="20"/>
          <w:szCs w:val="20"/>
        </w:rPr>
        <w:t>9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9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1</w:t>
      </w:r>
      <w:r w:rsidRPr="007C004B">
        <w:rPr>
          <w:rFonts w:ascii="Tahoma" w:eastAsia="Tahoma" w:hAnsi="Tahoma" w:cs="Tahoma"/>
          <w:spacing w:val="1"/>
          <w:w w:val="9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3"/>
          <w:sz w:val="20"/>
          <w:szCs w:val="20"/>
        </w:rPr>
        <w:t>a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n</w:t>
      </w:r>
      <w:r w:rsidRPr="007C004B">
        <w:rPr>
          <w:rFonts w:ascii="Tahoma" w:eastAsia="Tahoma" w:hAnsi="Tahoma" w:cs="Tahoma"/>
          <w:sz w:val="20"/>
          <w:szCs w:val="20"/>
        </w:rPr>
        <w:t>d s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u</w:t>
      </w:r>
      <w:r w:rsidRPr="007C004B">
        <w:rPr>
          <w:rFonts w:ascii="Tahoma" w:eastAsia="Tahoma" w:hAnsi="Tahoma" w:cs="Tahoma"/>
          <w:sz w:val="20"/>
          <w:szCs w:val="20"/>
        </w:rPr>
        <w:t>bs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e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c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z w:val="20"/>
          <w:szCs w:val="20"/>
        </w:rPr>
        <w:t>i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o</w:t>
      </w:r>
      <w:r w:rsidRPr="007C004B">
        <w:rPr>
          <w:rFonts w:ascii="Tahoma" w:eastAsia="Tahoma" w:hAnsi="Tahoma" w:cs="Tahoma"/>
          <w:sz w:val="20"/>
          <w:szCs w:val="20"/>
        </w:rPr>
        <w:t>n</w:t>
      </w:r>
      <w:r w:rsidRPr="007C004B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9</w:t>
      </w:r>
      <w:r w:rsidRPr="007C004B">
        <w:rPr>
          <w:rFonts w:ascii="Tahoma" w:eastAsia="Tahoma" w:hAnsi="Tahoma" w:cs="Tahoma"/>
          <w:sz w:val="20"/>
          <w:szCs w:val="20"/>
        </w:rPr>
        <w:t>.5</w:t>
      </w:r>
      <w:r w:rsidRPr="007C004B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2"/>
          <w:sz w:val="20"/>
          <w:szCs w:val="20"/>
        </w:rPr>
        <w:t>o</w:t>
      </w:r>
      <w:r w:rsidRPr="007C004B">
        <w:rPr>
          <w:rFonts w:ascii="Tahoma" w:eastAsia="Tahoma" w:hAnsi="Tahoma" w:cs="Tahoma"/>
          <w:sz w:val="20"/>
          <w:szCs w:val="20"/>
        </w:rPr>
        <w:t>f</w:t>
      </w:r>
      <w:r w:rsidRPr="007C004B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h</w:t>
      </w:r>
      <w:r w:rsidRPr="007C004B">
        <w:rPr>
          <w:rFonts w:ascii="Tahoma" w:eastAsia="Tahoma" w:hAnsi="Tahoma" w:cs="Tahoma"/>
          <w:sz w:val="20"/>
          <w:szCs w:val="20"/>
        </w:rPr>
        <w:t>e</w:t>
      </w:r>
      <w:r w:rsidRPr="007C004B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V</w:t>
      </w:r>
      <w:r w:rsidRPr="007C004B">
        <w:rPr>
          <w:rFonts w:ascii="Tahoma" w:eastAsia="Tahoma" w:hAnsi="Tahoma" w:cs="Tahoma"/>
          <w:i/>
          <w:iCs/>
          <w:spacing w:val="2"/>
          <w:w w:val="94"/>
          <w:sz w:val="20"/>
          <w:szCs w:val="20"/>
        </w:rPr>
        <w:t>i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c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e</w:t>
      </w:r>
      <w:r w:rsidRPr="007C004B">
        <w:rPr>
          <w:rFonts w:ascii="Tahoma" w:eastAsia="Tahoma" w:hAnsi="Tahoma" w:cs="Tahoma"/>
          <w:i/>
          <w:iCs/>
          <w:spacing w:val="2"/>
          <w:w w:val="94"/>
          <w:sz w:val="20"/>
          <w:szCs w:val="20"/>
        </w:rPr>
        <w:t>-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C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h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a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nc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e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llo</w:t>
      </w:r>
      <w:r w:rsidRPr="007C004B">
        <w:rPr>
          <w:rFonts w:ascii="Tahoma" w:eastAsia="Tahoma" w:hAnsi="Tahoma" w:cs="Tahoma"/>
          <w:i/>
          <w:iCs/>
          <w:spacing w:val="3"/>
          <w:w w:val="94"/>
          <w:sz w:val="20"/>
          <w:szCs w:val="20"/>
        </w:rPr>
        <w:t>r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s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h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ip</w:t>
      </w:r>
      <w:r w:rsidRPr="007C004B">
        <w:rPr>
          <w:rFonts w:ascii="Tahoma" w:eastAsia="Tahoma" w:hAnsi="Tahoma" w:cs="Tahoma"/>
          <w:i/>
          <w:iCs/>
          <w:spacing w:val="3"/>
          <w:w w:val="9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S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tat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u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>t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e</w:t>
      </w:r>
      <w:r w:rsidRPr="007C004B">
        <w:rPr>
          <w:rFonts w:ascii="Tahoma" w:eastAsia="Tahoma" w:hAnsi="Tahoma" w:cs="Tahoma"/>
          <w:i/>
          <w:iCs/>
          <w:spacing w:val="1"/>
          <w:w w:val="9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i/>
          <w:iCs/>
          <w:spacing w:val="-1"/>
          <w:w w:val="94"/>
          <w:sz w:val="20"/>
          <w:szCs w:val="20"/>
        </w:rPr>
        <w:t>2</w:t>
      </w:r>
      <w:r w:rsidRPr="007C004B">
        <w:rPr>
          <w:rFonts w:ascii="Tahoma" w:eastAsia="Tahoma" w:hAnsi="Tahoma" w:cs="Tahoma"/>
          <w:i/>
          <w:iCs/>
          <w:spacing w:val="2"/>
          <w:w w:val="94"/>
          <w:sz w:val="20"/>
          <w:szCs w:val="20"/>
        </w:rPr>
        <w:t>01</w:t>
      </w:r>
      <w:r w:rsidRPr="007C004B">
        <w:rPr>
          <w:rFonts w:ascii="Tahoma" w:eastAsia="Tahoma" w:hAnsi="Tahoma" w:cs="Tahoma"/>
          <w:i/>
          <w:iCs/>
          <w:w w:val="94"/>
          <w:sz w:val="20"/>
          <w:szCs w:val="20"/>
        </w:rPr>
        <w:t>3</w:t>
      </w:r>
      <w:r w:rsidRPr="007C004B">
        <w:rPr>
          <w:rFonts w:ascii="Tahoma" w:eastAsia="Tahoma" w:hAnsi="Tahoma" w:cs="Tahoma"/>
          <w:spacing w:val="1"/>
          <w:w w:val="9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ma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k</w:t>
      </w:r>
      <w:r w:rsidRPr="007C004B">
        <w:rPr>
          <w:rFonts w:ascii="Tahoma" w:eastAsia="Tahoma" w:hAnsi="Tahoma" w:cs="Tahoma"/>
          <w:sz w:val="20"/>
          <w:szCs w:val="20"/>
        </w:rPr>
        <w:t>e</w:t>
      </w:r>
      <w:r w:rsidRPr="007C004B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t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h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e</w:t>
      </w:r>
      <w:r w:rsidRPr="007C004B">
        <w:rPr>
          <w:rFonts w:ascii="Tahoma" w:eastAsia="Tahoma" w:hAnsi="Tahoma" w:cs="Tahoma"/>
          <w:sz w:val="20"/>
          <w:szCs w:val="20"/>
        </w:rPr>
        <w:t>se</w:t>
      </w:r>
      <w:r w:rsidRPr="007C004B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R</w:t>
      </w:r>
      <w:r w:rsidRPr="007C004B">
        <w:rPr>
          <w:rFonts w:ascii="Tahoma" w:eastAsia="Tahoma" w:hAnsi="Tahoma" w:cs="Tahoma"/>
          <w:spacing w:val="-1"/>
          <w:sz w:val="20"/>
          <w:szCs w:val="20"/>
        </w:rPr>
        <w:t>u</w:t>
      </w:r>
      <w:r w:rsidRPr="007C004B">
        <w:rPr>
          <w:rFonts w:ascii="Tahoma" w:eastAsia="Tahoma" w:hAnsi="Tahoma" w:cs="Tahoma"/>
          <w:sz w:val="20"/>
          <w:szCs w:val="20"/>
        </w:rPr>
        <w:t>l</w:t>
      </w:r>
      <w:r w:rsidRPr="007C004B">
        <w:rPr>
          <w:rFonts w:ascii="Tahoma" w:eastAsia="Tahoma" w:hAnsi="Tahoma" w:cs="Tahoma"/>
          <w:spacing w:val="1"/>
          <w:sz w:val="20"/>
          <w:szCs w:val="20"/>
        </w:rPr>
        <w:t>e</w:t>
      </w:r>
      <w:r w:rsidRPr="007C004B">
        <w:rPr>
          <w:rFonts w:ascii="Tahoma" w:eastAsia="Tahoma" w:hAnsi="Tahoma" w:cs="Tahoma"/>
          <w:sz w:val="20"/>
          <w:szCs w:val="20"/>
        </w:rPr>
        <w:t>s</w:t>
      </w:r>
      <w:r w:rsidRPr="007C004B">
        <w:rPr>
          <w:rFonts w:ascii="Tahoma" w:hAnsi="Tahoma" w:cs="Tahoma"/>
          <w:iCs/>
          <w:sz w:val="20"/>
          <w:szCs w:val="20"/>
        </w:rPr>
        <w:t xml:space="preserve"> </w:t>
      </w:r>
      <w:r w:rsidR="00524115">
        <w:rPr>
          <w:rFonts w:ascii="Tahoma" w:hAnsi="Tahoma" w:cs="Tahoma"/>
          <w:iCs/>
          <w:sz w:val="20"/>
          <w:szCs w:val="20"/>
        </w:rPr>
        <w:t>for</w:t>
      </w:r>
      <w:bookmarkStart w:id="0" w:name="_GoBack"/>
      <w:bookmarkEnd w:id="0"/>
      <w:r w:rsidRPr="007C004B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>paragraph 6(1)(</w:t>
      </w:r>
      <w:proofErr w:type="spellStart"/>
      <w:r>
        <w:rPr>
          <w:rFonts w:ascii="Tahoma" w:hAnsi="Tahoma" w:cs="Tahoma"/>
          <w:iCs/>
          <w:sz w:val="20"/>
          <w:szCs w:val="20"/>
        </w:rPr>
        <w:t>i</w:t>
      </w:r>
      <w:proofErr w:type="spellEnd"/>
      <w:r>
        <w:rPr>
          <w:rFonts w:ascii="Tahoma" w:hAnsi="Tahoma" w:cs="Tahoma"/>
          <w:iCs/>
          <w:sz w:val="20"/>
          <w:szCs w:val="20"/>
        </w:rPr>
        <w:t>)</w:t>
      </w:r>
      <w:r w:rsidRPr="007C004B">
        <w:rPr>
          <w:rFonts w:ascii="Tahoma" w:hAnsi="Tahoma" w:cs="Tahoma"/>
          <w:iCs/>
          <w:sz w:val="20"/>
          <w:szCs w:val="20"/>
        </w:rPr>
        <w:t xml:space="preserve"> of</w:t>
      </w:r>
      <w:r w:rsidRPr="007C004B">
        <w:rPr>
          <w:rFonts w:ascii="Tahoma" w:hAnsi="Tahoma" w:cs="Tahoma"/>
          <w:sz w:val="20"/>
          <w:szCs w:val="20"/>
        </w:rPr>
        <w:t xml:space="preserve"> </w:t>
      </w:r>
      <w:r w:rsidRPr="007C004B">
        <w:rPr>
          <w:rFonts w:ascii="Tahoma" w:hAnsi="Tahoma" w:cs="Tahoma"/>
          <w:iCs/>
          <w:sz w:val="20"/>
          <w:szCs w:val="20"/>
        </w:rPr>
        <w:t>the</w:t>
      </w:r>
      <w:r w:rsidRPr="007C004B">
        <w:rPr>
          <w:rFonts w:ascii="Tahoma" w:hAnsi="Tahoma" w:cs="Tahoma"/>
          <w:sz w:val="20"/>
          <w:szCs w:val="20"/>
        </w:rPr>
        <w:t xml:space="preserve"> </w:t>
      </w:r>
      <w:r w:rsidRPr="007C004B">
        <w:rPr>
          <w:rFonts w:ascii="Tahoma" w:hAnsi="Tahoma" w:cs="Tahoma"/>
          <w:i/>
          <w:iCs/>
          <w:sz w:val="20"/>
          <w:szCs w:val="20"/>
        </w:rPr>
        <w:t>Academic B</w:t>
      </w:r>
      <w:r>
        <w:rPr>
          <w:rFonts w:ascii="Tahoma" w:hAnsi="Tahoma" w:cs="Tahoma"/>
          <w:i/>
          <w:iCs/>
          <w:sz w:val="20"/>
          <w:szCs w:val="20"/>
        </w:rPr>
        <w:t>oard and Committees Statute 2014</w:t>
      </w:r>
      <w:r w:rsidRPr="007C004B">
        <w:rPr>
          <w:rFonts w:ascii="Tahoma" w:hAnsi="Tahoma" w:cs="Tahoma"/>
          <w:i/>
          <w:iCs/>
          <w:sz w:val="20"/>
          <w:szCs w:val="20"/>
        </w:rPr>
        <w:t>.</w:t>
      </w:r>
      <w:r w:rsidRPr="007C004B">
        <w:rPr>
          <w:rFonts w:ascii="Tahoma" w:hAnsi="Tahoma" w:cs="Tahoma"/>
          <w:sz w:val="20"/>
          <w:szCs w:val="20"/>
        </w:rPr>
        <w:t xml:space="preserve"> </w:t>
      </w:r>
    </w:p>
    <w:p w:rsidR="00FA126D" w:rsidRPr="00C91D00" w:rsidRDefault="00FA126D" w:rsidP="00FA126D">
      <w:pPr>
        <w:pStyle w:val="BodyText"/>
        <w:spacing w:after="0"/>
        <w:rPr>
          <w:rFonts w:ascii="Tahoma" w:hAnsi="Tahoma" w:cs="Tahoma"/>
          <w:sz w:val="20"/>
        </w:rPr>
      </w:pPr>
    </w:p>
    <w:p w:rsidR="00FA126D" w:rsidRPr="00C91D00" w:rsidRDefault="00FA126D" w:rsidP="00FA126D">
      <w:pPr>
        <w:spacing w:after="0"/>
        <w:rPr>
          <w:rFonts w:ascii="Tahoma" w:hAnsi="Tahoma" w:cs="Tahoma"/>
          <w:sz w:val="20"/>
        </w:rPr>
      </w:pPr>
      <w:proofErr w:type="gramStart"/>
      <w:r w:rsidRPr="00C91D00">
        <w:rPr>
          <w:rFonts w:ascii="Tahoma" w:hAnsi="Tahoma" w:cs="Tahoma"/>
          <w:sz w:val="20"/>
        </w:rPr>
        <w:t xml:space="preserve">Dated: </w:t>
      </w:r>
      <w:r>
        <w:rPr>
          <w:rFonts w:ascii="Tahoma" w:hAnsi="Tahoma" w:cs="Tahoma"/>
          <w:sz w:val="20"/>
        </w:rPr>
        <w:t>18 November 2014</w:t>
      </w:r>
      <w:r w:rsidRPr="00C91D00">
        <w:rPr>
          <w:rFonts w:ascii="Tahoma" w:hAnsi="Tahoma" w:cs="Tahoma"/>
          <w:sz w:val="20"/>
        </w:rPr>
        <w:t>.</w:t>
      </w:r>
      <w:proofErr w:type="gramEnd"/>
      <w:r w:rsidRPr="00C91D00">
        <w:rPr>
          <w:rFonts w:ascii="Tahoma" w:hAnsi="Tahoma" w:cs="Tahoma"/>
          <w:sz w:val="20"/>
        </w:rPr>
        <w:t xml:space="preserve"> </w:t>
      </w:r>
    </w:p>
    <w:p w:rsidR="00FA126D" w:rsidRPr="00C91D00" w:rsidRDefault="00FA126D" w:rsidP="00FA126D">
      <w:pPr>
        <w:spacing w:after="0"/>
        <w:rPr>
          <w:rFonts w:ascii="Tahoma" w:hAnsi="Tahoma" w:cs="Tahoma"/>
          <w:sz w:val="20"/>
        </w:rPr>
      </w:pPr>
    </w:p>
    <w:p w:rsidR="00FA126D" w:rsidRPr="00C91D00" w:rsidRDefault="00FA126D" w:rsidP="00FA126D">
      <w:pPr>
        <w:spacing w:after="0"/>
        <w:rPr>
          <w:rFonts w:ascii="Tahoma" w:hAnsi="Tahoma" w:cs="Tahoma"/>
          <w:sz w:val="20"/>
        </w:rPr>
      </w:pPr>
    </w:p>
    <w:p w:rsidR="00FA126D" w:rsidRPr="00C91D00" w:rsidRDefault="00FA126D" w:rsidP="00FA126D">
      <w:pPr>
        <w:spacing w:after="0"/>
        <w:rPr>
          <w:rFonts w:ascii="Tahoma" w:hAnsi="Tahoma" w:cs="Tahoma"/>
          <w:sz w:val="20"/>
        </w:rPr>
      </w:pPr>
    </w:p>
    <w:p w:rsidR="00FA126D" w:rsidRDefault="00FA126D" w:rsidP="00FA126D">
      <w:pPr>
        <w:pStyle w:val="Header"/>
        <w:rPr>
          <w:rFonts w:ascii="Tahoma" w:hAnsi="Tahoma" w:cs="Tahoma"/>
          <w:sz w:val="20"/>
        </w:rPr>
      </w:pPr>
    </w:p>
    <w:p w:rsidR="00FA126D" w:rsidRPr="00C91D00" w:rsidRDefault="00FA126D" w:rsidP="00FA126D">
      <w:pPr>
        <w:pStyle w:val="Header"/>
        <w:rPr>
          <w:rFonts w:ascii="Tahoma" w:hAnsi="Tahoma" w:cs="Tahoma"/>
          <w:sz w:val="20"/>
        </w:rPr>
      </w:pPr>
    </w:p>
    <w:p w:rsidR="00FA126D" w:rsidRDefault="00FA126D" w:rsidP="00FA126D">
      <w:pPr>
        <w:spacing w:after="0"/>
        <w:rPr>
          <w:rFonts w:ascii="Tahoma" w:hAnsi="Tahoma" w:cs="Tahoma"/>
          <w:b/>
          <w:bCs/>
          <w:sz w:val="20"/>
        </w:rPr>
      </w:pPr>
    </w:p>
    <w:p w:rsidR="00FA126D" w:rsidRPr="007C004B" w:rsidRDefault="00FA126D" w:rsidP="00FA126D">
      <w:pPr>
        <w:spacing w:after="0"/>
        <w:rPr>
          <w:rFonts w:ascii="Tahoma" w:hAnsi="Tahoma" w:cs="Tahoma"/>
          <w:bCs/>
          <w:sz w:val="20"/>
        </w:rPr>
      </w:pPr>
      <w:r w:rsidRPr="007C004B">
        <w:rPr>
          <w:rFonts w:ascii="Tahoma" w:hAnsi="Tahoma" w:cs="Tahoma"/>
          <w:bCs/>
          <w:sz w:val="20"/>
        </w:rPr>
        <w:t>Professor Ian Young AO</w:t>
      </w:r>
    </w:p>
    <w:p w:rsidR="00FA126D" w:rsidRPr="00C91D00" w:rsidRDefault="00FA126D" w:rsidP="00FA126D">
      <w:pPr>
        <w:spacing w:after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VICE-CHANCELLOR</w:t>
      </w:r>
    </w:p>
    <w:p w:rsidR="00AD6D92" w:rsidRDefault="00AD6D92">
      <w:pPr>
        <w:pStyle w:val="P1"/>
        <w:spacing w:before="0" w:line="240" w:lineRule="auto"/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_________________________________________________________________</w:t>
      </w:r>
    </w:p>
    <w:p w:rsidR="00AD6D92" w:rsidRPr="00FA126D" w:rsidRDefault="00AD6D92">
      <w:pPr>
        <w:pStyle w:val="HR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sz w:val="20"/>
        </w:rPr>
        <w:t>1</w:t>
      </w:r>
      <w:r w:rsidRPr="00FA126D">
        <w:rPr>
          <w:rFonts w:ascii="Tahoma" w:hAnsi="Tahoma" w:cs="Tahoma"/>
          <w:sz w:val="20"/>
        </w:rPr>
        <w:tab/>
        <w:t>Name of Order</w:t>
      </w:r>
    </w:p>
    <w:p w:rsidR="000D53C1" w:rsidRPr="00FA126D" w:rsidRDefault="00AD6D92" w:rsidP="000D53C1">
      <w:pPr>
        <w:pStyle w:val="R1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b/>
          <w:bCs/>
          <w:sz w:val="20"/>
        </w:rPr>
        <w:t>1.1</w:t>
      </w:r>
      <w:r w:rsidRPr="00FA126D">
        <w:rPr>
          <w:rFonts w:ascii="Tahoma" w:hAnsi="Tahoma" w:cs="Tahoma"/>
          <w:sz w:val="20"/>
        </w:rPr>
        <w:tab/>
        <w:t xml:space="preserve">This is the </w:t>
      </w:r>
      <w:r w:rsidR="000D53C1" w:rsidRPr="00FA126D">
        <w:rPr>
          <w:rFonts w:ascii="Tahoma" w:hAnsi="Tahoma" w:cs="Tahoma"/>
          <w:sz w:val="20"/>
          <w:lang w:val="en-US"/>
        </w:rPr>
        <w:t xml:space="preserve">Academic Board (Election of Members) Order </w:t>
      </w:r>
      <w:r w:rsidR="00FA126D" w:rsidRPr="00FA126D">
        <w:rPr>
          <w:rFonts w:ascii="Tahoma" w:hAnsi="Tahoma" w:cs="Tahoma"/>
          <w:sz w:val="20"/>
          <w:lang w:val="en-US"/>
        </w:rPr>
        <w:t xml:space="preserve">(No. 2) </w:t>
      </w:r>
      <w:r w:rsidR="000D53C1" w:rsidRPr="00FA126D">
        <w:rPr>
          <w:rFonts w:ascii="Tahoma" w:hAnsi="Tahoma" w:cs="Tahoma"/>
          <w:sz w:val="20"/>
          <w:lang w:val="en-US"/>
        </w:rPr>
        <w:t>201</w:t>
      </w:r>
      <w:r w:rsidR="004B3D53" w:rsidRPr="00FA126D">
        <w:rPr>
          <w:rFonts w:ascii="Tahoma" w:hAnsi="Tahoma" w:cs="Tahoma"/>
          <w:sz w:val="20"/>
          <w:lang w:val="en-US"/>
        </w:rPr>
        <w:t>4</w:t>
      </w:r>
      <w:r w:rsidR="00FA126D" w:rsidRPr="00FA126D">
        <w:rPr>
          <w:rFonts w:ascii="Tahoma" w:hAnsi="Tahoma" w:cs="Tahoma"/>
          <w:sz w:val="20"/>
          <w:lang w:val="en-US"/>
        </w:rPr>
        <w:t>.</w:t>
      </w:r>
      <w:r w:rsidR="009675FC" w:rsidRPr="00FA126D">
        <w:rPr>
          <w:rFonts w:ascii="Tahoma" w:hAnsi="Tahoma" w:cs="Tahoma"/>
          <w:sz w:val="20"/>
          <w:lang w:val="en-US"/>
        </w:rPr>
        <w:t xml:space="preserve"> </w:t>
      </w:r>
    </w:p>
    <w:p w:rsidR="00AD6D92" w:rsidRPr="00FA126D" w:rsidRDefault="00AD6D92">
      <w:pPr>
        <w:pStyle w:val="HR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sz w:val="20"/>
        </w:rPr>
        <w:t>2</w:t>
      </w:r>
      <w:r w:rsidRPr="00FA126D">
        <w:rPr>
          <w:rFonts w:ascii="Tahoma" w:hAnsi="Tahoma" w:cs="Tahoma"/>
          <w:sz w:val="20"/>
        </w:rPr>
        <w:tab/>
        <w:t>Commencement</w:t>
      </w:r>
    </w:p>
    <w:p w:rsidR="00AD6D92" w:rsidRPr="00FA126D" w:rsidRDefault="00AD6D92">
      <w:pPr>
        <w:pStyle w:val="R1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b/>
          <w:bCs/>
          <w:sz w:val="20"/>
        </w:rPr>
        <w:t>2.1</w:t>
      </w:r>
      <w:r w:rsidRPr="00FA126D">
        <w:rPr>
          <w:rFonts w:ascii="Tahoma" w:hAnsi="Tahoma" w:cs="Tahoma"/>
          <w:sz w:val="20"/>
        </w:rPr>
        <w:tab/>
        <w:t xml:space="preserve">This Order commences on </w:t>
      </w:r>
      <w:r w:rsidR="00FA126D" w:rsidRPr="00FA126D">
        <w:rPr>
          <w:rFonts w:ascii="Tahoma" w:hAnsi="Tahoma" w:cs="Tahoma"/>
          <w:sz w:val="20"/>
        </w:rPr>
        <w:t>2 January 2015</w:t>
      </w:r>
      <w:r w:rsidRPr="00FA126D">
        <w:rPr>
          <w:rFonts w:ascii="Tahoma" w:hAnsi="Tahoma" w:cs="Tahoma"/>
          <w:sz w:val="20"/>
        </w:rPr>
        <w:t>.</w:t>
      </w:r>
    </w:p>
    <w:p w:rsidR="00555D46" w:rsidRPr="00FA126D" w:rsidRDefault="00555D46" w:rsidP="00555D46">
      <w:pPr>
        <w:pStyle w:val="HR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sz w:val="20"/>
        </w:rPr>
        <w:t>3</w:t>
      </w:r>
      <w:r w:rsidRPr="00FA126D">
        <w:rPr>
          <w:rFonts w:ascii="Tahoma" w:hAnsi="Tahoma" w:cs="Tahoma"/>
          <w:sz w:val="20"/>
        </w:rPr>
        <w:tab/>
        <w:t>Interpretation</w:t>
      </w:r>
    </w:p>
    <w:p w:rsidR="00555D46" w:rsidRPr="00FA126D" w:rsidRDefault="00555D46" w:rsidP="00555D46">
      <w:pPr>
        <w:pStyle w:val="R1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b/>
          <w:bCs/>
          <w:sz w:val="20"/>
        </w:rPr>
        <w:t>3.1</w:t>
      </w:r>
      <w:r w:rsidRPr="00FA126D">
        <w:rPr>
          <w:rFonts w:ascii="Tahoma" w:hAnsi="Tahoma" w:cs="Tahoma"/>
          <w:sz w:val="20"/>
        </w:rPr>
        <w:tab/>
        <w:t>In this Order:</w:t>
      </w:r>
    </w:p>
    <w:p w:rsidR="00555D46" w:rsidRPr="00FA126D" w:rsidRDefault="00555D46" w:rsidP="00555D46">
      <w:pPr>
        <w:pStyle w:val="definition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b/>
          <w:i/>
          <w:sz w:val="20"/>
        </w:rPr>
        <w:t>Statute</w:t>
      </w:r>
      <w:r w:rsidRPr="00FA126D">
        <w:rPr>
          <w:rFonts w:ascii="Tahoma" w:hAnsi="Tahoma" w:cs="Tahoma"/>
          <w:sz w:val="20"/>
        </w:rPr>
        <w:t xml:space="preserve"> means the </w:t>
      </w:r>
      <w:r w:rsidR="009675FC" w:rsidRPr="00FA126D">
        <w:rPr>
          <w:rFonts w:ascii="Tahoma" w:hAnsi="Tahoma" w:cs="Tahoma"/>
          <w:i/>
          <w:sz w:val="20"/>
          <w:lang w:val="en-US"/>
        </w:rPr>
        <w:t>Academic Board &amp; Committees Statute</w:t>
      </w:r>
      <w:r w:rsidRPr="00FA126D">
        <w:rPr>
          <w:rFonts w:ascii="Tahoma" w:hAnsi="Tahoma" w:cs="Tahoma"/>
          <w:sz w:val="20"/>
        </w:rPr>
        <w:t>.</w:t>
      </w:r>
    </w:p>
    <w:p w:rsidR="00555D46" w:rsidRPr="00FA126D" w:rsidRDefault="00490FF3" w:rsidP="00555D46">
      <w:pPr>
        <w:pStyle w:val="HR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sz w:val="20"/>
        </w:rPr>
        <w:t>4</w:t>
      </w:r>
      <w:r w:rsidR="00555D46" w:rsidRPr="00FA126D">
        <w:rPr>
          <w:rFonts w:ascii="Tahoma" w:hAnsi="Tahoma" w:cs="Tahoma"/>
          <w:sz w:val="20"/>
        </w:rPr>
        <w:tab/>
      </w:r>
      <w:r w:rsidR="009675FC" w:rsidRPr="00FA126D">
        <w:rPr>
          <w:rFonts w:ascii="Tahoma" w:hAnsi="Tahoma" w:cs="Tahoma"/>
          <w:sz w:val="20"/>
        </w:rPr>
        <w:t>College Executive Committee members</w:t>
      </w:r>
    </w:p>
    <w:p w:rsidR="00555D46" w:rsidRPr="00FA126D" w:rsidRDefault="00490FF3" w:rsidP="00555D46">
      <w:pPr>
        <w:pStyle w:val="R1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b/>
          <w:bCs/>
          <w:sz w:val="20"/>
        </w:rPr>
        <w:t>4</w:t>
      </w:r>
      <w:r w:rsidR="00555D46" w:rsidRPr="00FA126D">
        <w:rPr>
          <w:rFonts w:ascii="Tahoma" w:hAnsi="Tahoma" w:cs="Tahoma"/>
          <w:b/>
          <w:bCs/>
          <w:sz w:val="20"/>
        </w:rPr>
        <w:t>.1</w:t>
      </w:r>
      <w:r w:rsidR="00555D46" w:rsidRPr="00FA126D">
        <w:rPr>
          <w:rFonts w:ascii="Tahoma" w:hAnsi="Tahoma" w:cs="Tahoma"/>
          <w:sz w:val="20"/>
        </w:rPr>
        <w:tab/>
        <w:t>For paragraph 6(</w:t>
      </w:r>
      <w:r w:rsidR="009675FC" w:rsidRPr="00FA126D">
        <w:rPr>
          <w:rFonts w:ascii="Tahoma" w:hAnsi="Tahoma" w:cs="Tahoma"/>
          <w:sz w:val="20"/>
        </w:rPr>
        <w:t>1</w:t>
      </w:r>
      <w:proofErr w:type="gramStart"/>
      <w:r w:rsidR="009675FC" w:rsidRPr="00FA126D">
        <w:rPr>
          <w:rFonts w:ascii="Tahoma" w:hAnsi="Tahoma" w:cs="Tahoma"/>
          <w:sz w:val="20"/>
        </w:rPr>
        <w:t>)(</w:t>
      </w:r>
      <w:proofErr w:type="gramEnd"/>
      <w:r w:rsidR="009675FC" w:rsidRPr="00FA126D">
        <w:rPr>
          <w:rFonts w:ascii="Tahoma" w:hAnsi="Tahoma" w:cs="Tahoma"/>
          <w:sz w:val="20"/>
        </w:rPr>
        <w:t>i</w:t>
      </w:r>
      <w:r w:rsidR="00555D46" w:rsidRPr="00FA126D">
        <w:rPr>
          <w:rFonts w:ascii="Tahoma" w:hAnsi="Tahoma" w:cs="Tahoma"/>
          <w:sz w:val="20"/>
        </w:rPr>
        <w:t>) of the Statute</w:t>
      </w:r>
      <w:r w:rsidR="00296D9D" w:rsidRPr="00FA126D">
        <w:rPr>
          <w:rFonts w:ascii="Tahoma" w:hAnsi="Tahoma" w:cs="Tahoma"/>
          <w:sz w:val="20"/>
        </w:rPr>
        <w:t xml:space="preserve"> the </w:t>
      </w:r>
      <w:r w:rsidR="00FA126D" w:rsidRPr="00FA126D">
        <w:rPr>
          <w:rFonts w:ascii="Tahoma" w:hAnsi="Tahoma" w:cs="Tahoma"/>
          <w:sz w:val="20"/>
        </w:rPr>
        <w:t xml:space="preserve">holders of the </w:t>
      </w:r>
      <w:r w:rsidR="00296D9D" w:rsidRPr="00FA126D">
        <w:rPr>
          <w:rFonts w:ascii="Tahoma" w:hAnsi="Tahoma" w:cs="Tahoma"/>
          <w:sz w:val="20"/>
        </w:rPr>
        <w:t xml:space="preserve">following </w:t>
      </w:r>
      <w:r w:rsidR="009675FC" w:rsidRPr="00FA126D">
        <w:rPr>
          <w:rFonts w:ascii="Tahoma" w:hAnsi="Tahoma" w:cs="Tahoma"/>
          <w:sz w:val="20"/>
        </w:rPr>
        <w:t>offices</w:t>
      </w:r>
      <w:r w:rsidR="00BB0169" w:rsidRPr="00FA126D">
        <w:rPr>
          <w:rFonts w:ascii="Tahoma" w:hAnsi="Tahoma" w:cs="Tahoma"/>
          <w:sz w:val="20"/>
        </w:rPr>
        <w:t xml:space="preserve"> are to be regarded as </w:t>
      </w:r>
      <w:r w:rsidR="009675FC" w:rsidRPr="00FA126D">
        <w:rPr>
          <w:rFonts w:ascii="Tahoma" w:hAnsi="Tahoma" w:cs="Tahoma"/>
          <w:sz w:val="20"/>
        </w:rPr>
        <w:t>members of College Executive Committees</w:t>
      </w:r>
      <w:r w:rsidR="000350C9" w:rsidRPr="00FA126D">
        <w:rPr>
          <w:rFonts w:ascii="Tahoma" w:hAnsi="Tahoma" w:cs="Tahoma"/>
          <w:sz w:val="20"/>
        </w:rPr>
        <w:t>:</w:t>
      </w:r>
    </w:p>
    <w:p w:rsidR="000350C9" w:rsidRPr="00FA126D" w:rsidRDefault="000350C9" w:rsidP="000350C9">
      <w:pPr>
        <w:pStyle w:val="P1"/>
        <w:rPr>
          <w:rFonts w:ascii="Tahoma" w:hAnsi="Tahoma" w:cs="Tahoma"/>
          <w:sz w:val="20"/>
        </w:rPr>
      </w:pPr>
    </w:p>
    <w:p w:rsidR="00296D9D" w:rsidRPr="00FA126D" w:rsidRDefault="00296D9D" w:rsidP="00FA126D">
      <w:pPr>
        <w:spacing w:after="0"/>
        <w:rPr>
          <w:rFonts w:ascii="Tahoma" w:eastAsia="Calibri" w:hAnsi="Tahoma" w:cs="Tahoma"/>
          <w:b/>
          <w:sz w:val="20"/>
          <w:szCs w:val="20"/>
        </w:rPr>
      </w:pPr>
      <w:r w:rsidRPr="00FA126D">
        <w:rPr>
          <w:rFonts w:ascii="Tahoma" w:eastAsia="Calibri" w:hAnsi="Tahoma" w:cs="Tahoma"/>
          <w:b/>
          <w:sz w:val="20"/>
          <w:szCs w:val="20"/>
        </w:rPr>
        <w:t xml:space="preserve">ANU College of Arts </w:t>
      </w:r>
      <w:r w:rsidR="007E2F47" w:rsidRPr="00FA126D">
        <w:rPr>
          <w:rFonts w:ascii="Tahoma" w:eastAsia="Calibri" w:hAnsi="Tahoma" w:cs="Tahoma"/>
          <w:b/>
          <w:sz w:val="20"/>
          <w:szCs w:val="20"/>
        </w:rPr>
        <w:t>and</w:t>
      </w:r>
      <w:r w:rsidRPr="00FA126D">
        <w:rPr>
          <w:rFonts w:ascii="Tahoma" w:eastAsia="Calibri" w:hAnsi="Tahoma" w:cs="Tahoma"/>
          <w:b/>
          <w:sz w:val="20"/>
          <w:szCs w:val="20"/>
        </w:rPr>
        <w:t xml:space="preserve"> Social Sciences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(Education)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(Research Training)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(Students)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 of Research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Humanities and the Arts</w:t>
      </w:r>
    </w:p>
    <w:p w:rsidR="00296D9D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Social Sciences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</w:p>
    <w:p w:rsidR="00296D9D" w:rsidRPr="00FA126D" w:rsidRDefault="00296D9D" w:rsidP="00FA126D">
      <w:pPr>
        <w:keepNext/>
        <w:spacing w:after="0"/>
        <w:rPr>
          <w:rFonts w:ascii="Tahoma" w:eastAsia="Calibri" w:hAnsi="Tahoma" w:cs="Tahoma"/>
          <w:b/>
          <w:sz w:val="20"/>
          <w:szCs w:val="20"/>
        </w:rPr>
      </w:pPr>
      <w:r w:rsidRPr="00FA126D">
        <w:rPr>
          <w:rFonts w:ascii="Tahoma" w:eastAsia="Calibri" w:hAnsi="Tahoma" w:cs="Tahoma"/>
          <w:b/>
          <w:sz w:val="20"/>
          <w:szCs w:val="20"/>
        </w:rPr>
        <w:lastRenderedPageBreak/>
        <w:t xml:space="preserve">ANU College of Asia </w:t>
      </w:r>
      <w:r w:rsidR="007E2F47" w:rsidRPr="00FA126D">
        <w:rPr>
          <w:rFonts w:ascii="Tahoma" w:eastAsia="Calibri" w:hAnsi="Tahoma" w:cs="Tahoma"/>
          <w:b/>
          <w:sz w:val="20"/>
          <w:szCs w:val="20"/>
        </w:rPr>
        <w:t>and</w:t>
      </w:r>
      <w:r w:rsidRPr="00FA126D">
        <w:rPr>
          <w:rFonts w:ascii="Tahoma" w:eastAsia="Calibri" w:hAnsi="Tahoma" w:cs="Tahoma"/>
          <w:b/>
          <w:sz w:val="20"/>
          <w:szCs w:val="20"/>
        </w:rPr>
        <w:t xml:space="preserve"> the Pacific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(Education)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(Research)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(Higher Degree Research)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School of International, Political and Strategic Studies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Regulatory Institutions Network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School of Culture, History and Language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Crawford School of Public Policy</w:t>
      </w:r>
    </w:p>
    <w:p w:rsidR="00296D9D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Australian Centre on China in the World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</w:p>
    <w:p w:rsidR="00296D9D" w:rsidRPr="00FA126D" w:rsidRDefault="00296D9D" w:rsidP="00FA126D">
      <w:pPr>
        <w:spacing w:after="0"/>
        <w:rPr>
          <w:rFonts w:ascii="Tahoma" w:eastAsia="Calibri" w:hAnsi="Tahoma" w:cs="Tahoma"/>
          <w:b/>
          <w:sz w:val="20"/>
          <w:szCs w:val="20"/>
        </w:rPr>
      </w:pPr>
      <w:r w:rsidRPr="00FA126D">
        <w:rPr>
          <w:rFonts w:ascii="Tahoma" w:eastAsia="Calibri" w:hAnsi="Tahoma" w:cs="Tahoma"/>
          <w:b/>
          <w:sz w:val="20"/>
          <w:szCs w:val="20"/>
        </w:rPr>
        <w:t xml:space="preserve">ANU College of Business </w:t>
      </w:r>
      <w:r w:rsidR="007E2F47" w:rsidRPr="00FA126D">
        <w:rPr>
          <w:rFonts w:ascii="Tahoma" w:eastAsia="Calibri" w:hAnsi="Tahoma" w:cs="Tahoma"/>
          <w:b/>
          <w:sz w:val="20"/>
          <w:szCs w:val="20"/>
        </w:rPr>
        <w:t>and</w:t>
      </w:r>
      <w:r w:rsidRPr="00FA126D">
        <w:rPr>
          <w:rFonts w:ascii="Tahoma" w:eastAsia="Calibri" w:hAnsi="Tahoma" w:cs="Tahoma"/>
          <w:b/>
          <w:sz w:val="20"/>
          <w:szCs w:val="20"/>
        </w:rPr>
        <w:t xml:space="preserve"> Economics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(Education)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(Research)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(Higher Degree Research)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Accounting and Business Information Systems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Finance, Actuarial Studies and Applied Statistics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Management</w:t>
      </w:r>
    </w:p>
    <w:p w:rsidR="00296D9D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Economics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</w:p>
    <w:p w:rsidR="00296D9D" w:rsidRPr="00FA126D" w:rsidRDefault="00296D9D" w:rsidP="00FA126D">
      <w:pPr>
        <w:spacing w:after="0"/>
        <w:rPr>
          <w:rFonts w:ascii="Tahoma" w:eastAsia="Calibri" w:hAnsi="Tahoma" w:cs="Tahoma"/>
          <w:b/>
          <w:sz w:val="20"/>
          <w:szCs w:val="20"/>
        </w:rPr>
      </w:pPr>
      <w:r w:rsidRPr="00FA126D">
        <w:rPr>
          <w:rFonts w:ascii="Tahoma" w:eastAsia="Calibri" w:hAnsi="Tahoma" w:cs="Tahoma"/>
          <w:b/>
          <w:sz w:val="20"/>
          <w:szCs w:val="20"/>
        </w:rPr>
        <w:t xml:space="preserve">ANU College of Engineering </w:t>
      </w:r>
      <w:r w:rsidR="007E2F47" w:rsidRPr="00FA126D">
        <w:rPr>
          <w:rFonts w:ascii="Tahoma" w:eastAsia="Calibri" w:hAnsi="Tahoma" w:cs="Tahoma"/>
          <w:b/>
          <w:sz w:val="20"/>
          <w:szCs w:val="20"/>
        </w:rPr>
        <w:t>and</w:t>
      </w:r>
      <w:r w:rsidRPr="00FA126D">
        <w:rPr>
          <w:rFonts w:ascii="Tahoma" w:eastAsia="Calibri" w:hAnsi="Tahoma" w:cs="Tahoma"/>
          <w:b/>
          <w:sz w:val="20"/>
          <w:szCs w:val="20"/>
        </w:rPr>
        <w:t xml:space="preserve"> Computer Science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Deputy Dean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(Education)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(Higher Degree Research)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(Information Technology)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Director (Research)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 xml:space="preserve">• Director, Research School of Engineering 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 xml:space="preserve">• Director, Research School of Computer Science 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 xml:space="preserve">• Chair, ANU College of Engineering and Computer Science Advisory Forum </w:t>
      </w:r>
    </w:p>
    <w:p w:rsidR="00296D9D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Early Career Research Representative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</w:p>
    <w:p w:rsidR="000A5A66" w:rsidRPr="00FA126D" w:rsidRDefault="000A5A66" w:rsidP="00FA126D">
      <w:pPr>
        <w:spacing w:after="0"/>
        <w:rPr>
          <w:rFonts w:ascii="Tahoma" w:eastAsia="Calibri" w:hAnsi="Tahoma" w:cs="Tahoma"/>
          <w:b/>
          <w:sz w:val="20"/>
          <w:szCs w:val="20"/>
        </w:rPr>
      </w:pPr>
      <w:r w:rsidRPr="00FA126D">
        <w:rPr>
          <w:rFonts w:ascii="Tahoma" w:eastAsia="Calibri" w:hAnsi="Tahoma" w:cs="Tahoma"/>
          <w:b/>
          <w:sz w:val="20"/>
          <w:szCs w:val="20"/>
        </w:rPr>
        <w:t>ANU College of Law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Deputy Dean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(Research)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Associate Dean (Education)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Head, School of Law</w:t>
      </w:r>
    </w:p>
    <w:p w:rsidR="000A5A66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ANU Legal Workshop</w:t>
      </w:r>
    </w:p>
    <w:p w:rsidR="009675FC" w:rsidRPr="00FA126D" w:rsidRDefault="009675FC" w:rsidP="00FA126D">
      <w:pPr>
        <w:spacing w:after="0"/>
        <w:rPr>
          <w:rFonts w:ascii="Tahoma" w:eastAsia="Calibri" w:hAnsi="Tahoma" w:cs="Tahoma"/>
          <w:sz w:val="20"/>
          <w:szCs w:val="20"/>
        </w:rPr>
      </w:pPr>
    </w:p>
    <w:p w:rsidR="00296D9D" w:rsidRPr="00FA126D" w:rsidRDefault="00296D9D" w:rsidP="00FA126D">
      <w:pPr>
        <w:spacing w:after="0"/>
        <w:rPr>
          <w:rFonts w:ascii="Tahoma" w:eastAsia="Calibri" w:hAnsi="Tahoma" w:cs="Tahoma"/>
          <w:b/>
          <w:sz w:val="20"/>
          <w:szCs w:val="20"/>
        </w:rPr>
      </w:pPr>
      <w:r w:rsidRPr="00FA126D">
        <w:rPr>
          <w:rFonts w:ascii="Tahoma" w:eastAsia="Calibri" w:hAnsi="Tahoma" w:cs="Tahoma"/>
          <w:b/>
          <w:sz w:val="20"/>
          <w:szCs w:val="20"/>
        </w:rPr>
        <w:t xml:space="preserve">ANU College of Medicine, Biology </w:t>
      </w:r>
      <w:r w:rsidR="007E2F47" w:rsidRPr="00FA126D">
        <w:rPr>
          <w:rFonts w:ascii="Tahoma" w:eastAsia="Calibri" w:hAnsi="Tahoma" w:cs="Tahoma"/>
          <w:b/>
          <w:sz w:val="20"/>
          <w:szCs w:val="20"/>
        </w:rPr>
        <w:t>and</w:t>
      </w:r>
      <w:r w:rsidRPr="00FA126D">
        <w:rPr>
          <w:rFonts w:ascii="Tahoma" w:eastAsia="Calibri" w:hAnsi="Tahoma" w:cs="Tahoma"/>
          <w:b/>
          <w:sz w:val="20"/>
          <w:szCs w:val="20"/>
        </w:rPr>
        <w:t xml:space="preserve"> Environment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Science Education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 xml:space="preserve">• Director, </w:t>
      </w:r>
      <w:proofErr w:type="gramStart"/>
      <w:r w:rsidRPr="00FA126D">
        <w:rPr>
          <w:rFonts w:ascii="Tahoma" w:eastAsia="Calibri" w:hAnsi="Tahoma" w:cs="Tahoma"/>
          <w:sz w:val="20"/>
          <w:szCs w:val="20"/>
        </w:rPr>
        <w:t>The</w:t>
      </w:r>
      <w:proofErr w:type="gramEnd"/>
      <w:r w:rsidRPr="00FA126D">
        <w:rPr>
          <w:rFonts w:ascii="Tahoma" w:eastAsia="Calibri" w:hAnsi="Tahoma" w:cs="Tahoma"/>
          <w:sz w:val="20"/>
          <w:szCs w:val="20"/>
        </w:rPr>
        <w:t xml:space="preserve"> Fenner School of Environment and Society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 xml:space="preserve">• Director, </w:t>
      </w:r>
      <w:proofErr w:type="gramStart"/>
      <w:r w:rsidRPr="00FA126D">
        <w:rPr>
          <w:rFonts w:ascii="Tahoma" w:eastAsia="Calibri" w:hAnsi="Tahoma" w:cs="Tahoma"/>
          <w:sz w:val="20"/>
          <w:szCs w:val="20"/>
        </w:rPr>
        <w:t>The</w:t>
      </w:r>
      <w:proofErr w:type="gramEnd"/>
      <w:r w:rsidRPr="00FA126D">
        <w:rPr>
          <w:rFonts w:ascii="Tahoma" w:eastAsia="Calibri" w:hAnsi="Tahoma" w:cs="Tahoma"/>
          <w:sz w:val="20"/>
          <w:szCs w:val="20"/>
        </w:rPr>
        <w:t xml:space="preserve"> John Curtin School of Medical Research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Dean, ANU Medical School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Biology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Psychology</w:t>
      </w:r>
    </w:p>
    <w:p w:rsidR="006E7AA1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Population Health</w:t>
      </w:r>
    </w:p>
    <w:p w:rsidR="00296D9D" w:rsidRPr="00FA126D" w:rsidRDefault="00296D9D" w:rsidP="00FA126D">
      <w:pPr>
        <w:spacing w:after="0"/>
        <w:rPr>
          <w:rFonts w:ascii="Tahoma" w:eastAsia="Calibri" w:hAnsi="Tahoma" w:cs="Tahoma"/>
          <w:sz w:val="20"/>
          <w:szCs w:val="20"/>
        </w:rPr>
      </w:pPr>
    </w:p>
    <w:p w:rsidR="00296D9D" w:rsidRPr="00FA126D" w:rsidRDefault="00296D9D" w:rsidP="00FA126D">
      <w:pPr>
        <w:spacing w:after="0"/>
        <w:rPr>
          <w:rFonts w:ascii="Tahoma" w:eastAsia="Calibri" w:hAnsi="Tahoma" w:cs="Tahoma"/>
          <w:b/>
          <w:sz w:val="20"/>
          <w:szCs w:val="20"/>
        </w:rPr>
      </w:pPr>
      <w:r w:rsidRPr="00FA126D">
        <w:rPr>
          <w:rFonts w:ascii="Tahoma" w:eastAsia="Calibri" w:hAnsi="Tahoma" w:cs="Tahoma"/>
          <w:b/>
          <w:sz w:val="20"/>
          <w:szCs w:val="20"/>
        </w:rPr>
        <w:t xml:space="preserve">ANU College of Physical </w:t>
      </w:r>
      <w:r w:rsidR="007E2F47" w:rsidRPr="00FA126D">
        <w:rPr>
          <w:rFonts w:ascii="Tahoma" w:eastAsia="Calibri" w:hAnsi="Tahoma" w:cs="Tahoma"/>
          <w:b/>
          <w:sz w:val="20"/>
          <w:szCs w:val="20"/>
        </w:rPr>
        <w:t>and</w:t>
      </w:r>
      <w:r w:rsidRPr="00FA126D">
        <w:rPr>
          <w:rFonts w:ascii="Tahoma" w:eastAsia="Calibri" w:hAnsi="Tahoma" w:cs="Tahoma"/>
          <w:b/>
          <w:sz w:val="20"/>
          <w:szCs w:val="20"/>
        </w:rPr>
        <w:t xml:space="preserve"> Mathematical Sciences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Dean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Science Education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Mathematical Sciences Institute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Astronomy and Astrophysics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Chemistry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Earth Sciences</w:t>
      </w:r>
    </w:p>
    <w:p w:rsidR="009072A4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Research School of Physics and Engineering</w:t>
      </w:r>
    </w:p>
    <w:p w:rsidR="00296D9D" w:rsidRPr="00FA126D" w:rsidRDefault="009072A4" w:rsidP="00FA126D">
      <w:pPr>
        <w:spacing w:after="0"/>
        <w:rPr>
          <w:rFonts w:ascii="Tahoma" w:eastAsia="Calibri" w:hAnsi="Tahoma" w:cs="Tahoma"/>
          <w:sz w:val="20"/>
          <w:szCs w:val="20"/>
        </w:rPr>
      </w:pPr>
      <w:r w:rsidRPr="00FA126D">
        <w:rPr>
          <w:rFonts w:ascii="Tahoma" w:eastAsia="Calibri" w:hAnsi="Tahoma" w:cs="Tahoma"/>
          <w:sz w:val="20"/>
          <w:szCs w:val="20"/>
        </w:rPr>
        <w:t>• Director, Centre for the Public Awareness of Science</w:t>
      </w:r>
    </w:p>
    <w:p w:rsidR="000A5A66" w:rsidRPr="00FA126D" w:rsidRDefault="00B52E11" w:rsidP="000A5A66">
      <w:pPr>
        <w:pStyle w:val="HR"/>
        <w:rPr>
          <w:rFonts w:ascii="Tahoma" w:hAnsi="Tahoma" w:cs="Tahoma"/>
          <w:sz w:val="20"/>
        </w:rPr>
      </w:pPr>
      <w:r w:rsidRPr="00FA126D">
        <w:rPr>
          <w:rFonts w:ascii="Tahoma" w:hAnsi="Tahoma" w:cs="Tahoma"/>
          <w:sz w:val="20"/>
        </w:rPr>
        <w:t>5</w:t>
      </w:r>
      <w:r w:rsidR="000A5A66" w:rsidRPr="00FA126D">
        <w:rPr>
          <w:rFonts w:ascii="Tahoma" w:hAnsi="Tahoma" w:cs="Tahoma"/>
          <w:sz w:val="20"/>
        </w:rPr>
        <w:tab/>
        <w:t>Repeal</w:t>
      </w:r>
    </w:p>
    <w:p w:rsidR="00F35F6C" w:rsidRPr="00FA126D" w:rsidRDefault="00B52E11" w:rsidP="000A5A66">
      <w:pPr>
        <w:pStyle w:val="P1"/>
        <w:pBdr>
          <w:bottom w:val="single" w:sz="4" w:space="1" w:color="auto"/>
        </w:pBdr>
        <w:tabs>
          <w:tab w:val="clear" w:pos="1080"/>
        </w:tabs>
        <w:ind w:left="0" w:firstLine="0"/>
        <w:rPr>
          <w:rFonts w:ascii="Tahoma" w:hAnsi="Tahoma" w:cs="Tahoma"/>
          <w:sz w:val="20"/>
          <w:lang w:val="en-US"/>
        </w:rPr>
      </w:pPr>
      <w:r w:rsidRPr="00FA126D">
        <w:rPr>
          <w:rFonts w:ascii="Tahoma" w:hAnsi="Tahoma" w:cs="Tahoma"/>
          <w:b/>
          <w:bCs/>
          <w:sz w:val="20"/>
        </w:rPr>
        <w:t>5</w:t>
      </w:r>
      <w:r w:rsidR="000A5A66" w:rsidRPr="00FA126D">
        <w:rPr>
          <w:rFonts w:ascii="Tahoma" w:hAnsi="Tahoma" w:cs="Tahoma"/>
          <w:b/>
          <w:bCs/>
          <w:sz w:val="20"/>
        </w:rPr>
        <w:t>.1</w:t>
      </w:r>
      <w:r w:rsidR="000A5A66" w:rsidRPr="00FA126D">
        <w:rPr>
          <w:rFonts w:ascii="Tahoma" w:hAnsi="Tahoma" w:cs="Tahoma"/>
          <w:sz w:val="20"/>
        </w:rPr>
        <w:tab/>
        <w:t xml:space="preserve">The </w:t>
      </w:r>
      <w:r w:rsidR="000A5A66" w:rsidRPr="00FA126D">
        <w:rPr>
          <w:rFonts w:ascii="Tahoma" w:hAnsi="Tahoma" w:cs="Tahoma"/>
          <w:sz w:val="20"/>
          <w:lang w:val="en-US"/>
        </w:rPr>
        <w:t xml:space="preserve">Academic Board (Election of Members) Order </w:t>
      </w:r>
      <w:r w:rsidR="009072A4" w:rsidRPr="00FA126D">
        <w:rPr>
          <w:rFonts w:ascii="Tahoma" w:hAnsi="Tahoma" w:cs="Tahoma"/>
          <w:sz w:val="20"/>
          <w:lang w:val="en-US"/>
        </w:rPr>
        <w:t>2014</w:t>
      </w:r>
      <w:r w:rsidR="000A5A66" w:rsidRPr="00FA126D">
        <w:rPr>
          <w:rFonts w:ascii="Tahoma" w:hAnsi="Tahoma" w:cs="Tahoma"/>
          <w:sz w:val="20"/>
          <w:lang w:val="en-US"/>
        </w:rPr>
        <w:t xml:space="preserve"> is repealed.</w:t>
      </w:r>
    </w:p>
    <w:p w:rsidR="000A5A66" w:rsidRPr="00FA126D" w:rsidRDefault="000A5A66" w:rsidP="000A5A66">
      <w:pPr>
        <w:pStyle w:val="P1"/>
        <w:pBdr>
          <w:bottom w:val="single" w:sz="4" w:space="1" w:color="auto"/>
        </w:pBdr>
        <w:tabs>
          <w:tab w:val="clear" w:pos="1080"/>
        </w:tabs>
        <w:ind w:left="0" w:firstLine="0"/>
        <w:rPr>
          <w:rFonts w:ascii="Tahoma" w:hAnsi="Tahoma" w:cs="Tahoma"/>
          <w:sz w:val="20"/>
          <w:lang w:val="en-US"/>
        </w:rPr>
      </w:pPr>
    </w:p>
    <w:p w:rsidR="000A5A66" w:rsidRPr="00FA126D" w:rsidRDefault="000A5A66" w:rsidP="000A5A66">
      <w:pPr>
        <w:pStyle w:val="P1"/>
        <w:pBdr>
          <w:bottom w:val="single" w:sz="4" w:space="1" w:color="auto"/>
        </w:pBdr>
        <w:tabs>
          <w:tab w:val="clear" w:pos="1080"/>
        </w:tabs>
        <w:ind w:left="0" w:firstLine="0"/>
        <w:rPr>
          <w:rFonts w:ascii="Tahoma" w:hAnsi="Tahoma" w:cs="Tahoma"/>
          <w:sz w:val="20"/>
          <w:lang w:val="en-US"/>
        </w:rPr>
      </w:pPr>
    </w:p>
    <w:p w:rsidR="000A5A66" w:rsidRPr="00FA126D" w:rsidRDefault="000A5A66" w:rsidP="000A5A66">
      <w:pPr>
        <w:pStyle w:val="P1"/>
        <w:pBdr>
          <w:bottom w:val="single" w:sz="4" w:space="1" w:color="auto"/>
        </w:pBdr>
        <w:tabs>
          <w:tab w:val="clear" w:pos="1080"/>
        </w:tabs>
        <w:ind w:left="0" w:firstLine="0"/>
        <w:rPr>
          <w:rFonts w:ascii="Tahoma" w:hAnsi="Tahoma" w:cs="Tahoma"/>
          <w:sz w:val="20"/>
        </w:rPr>
      </w:pPr>
    </w:p>
    <w:sectPr w:rsidR="000A5A66" w:rsidRPr="00FA126D">
      <w:footerReference w:type="default" r:id="rId8"/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48" w:rsidRDefault="000A5248">
      <w:r>
        <w:separator/>
      </w:r>
    </w:p>
  </w:endnote>
  <w:endnote w:type="continuationSeparator" w:id="0">
    <w:p w:rsidR="000A5248" w:rsidRDefault="000A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DB" w:rsidRDefault="000104DB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411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48" w:rsidRDefault="000A5248">
      <w:r>
        <w:separator/>
      </w:r>
    </w:p>
  </w:footnote>
  <w:footnote w:type="continuationSeparator" w:id="0">
    <w:p w:rsidR="000A5248" w:rsidRDefault="000A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D90"/>
    <w:multiLevelType w:val="hybridMultilevel"/>
    <w:tmpl w:val="50A090A0"/>
    <w:lvl w:ilvl="0" w:tplc="040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">
    <w:nsid w:val="0CA54B73"/>
    <w:multiLevelType w:val="hybridMultilevel"/>
    <w:tmpl w:val="756E8C32"/>
    <w:lvl w:ilvl="0" w:tplc="040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">
    <w:nsid w:val="15C97DCC"/>
    <w:multiLevelType w:val="hybridMultilevel"/>
    <w:tmpl w:val="BC521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227998"/>
    <w:multiLevelType w:val="hybridMultilevel"/>
    <w:tmpl w:val="1A4EA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A4E4D"/>
    <w:multiLevelType w:val="hybridMultilevel"/>
    <w:tmpl w:val="6F347DBE"/>
    <w:lvl w:ilvl="0" w:tplc="040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5">
    <w:nsid w:val="57077ECC"/>
    <w:multiLevelType w:val="hybridMultilevel"/>
    <w:tmpl w:val="701C7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205B2"/>
    <w:multiLevelType w:val="hybridMultilevel"/>
    <w:tmpl w:val="6DDC1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D2047F"/>
    <w:multiLevelType w:val="hybridMultilevel"/>
    <w:tmpl w:val="3BFA7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40453"/>
    <w:multiLevelType w:val="hybridMultilevel"/>
    <w:tmpl w:val="0DBE7CAC"/>
    <w:lvl w:ilvl="0" w:tplc="040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36"/>
        </w:tabs>
        <w:ind w:left="143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9">
    <w:nsid w:val="75CE2F91"/>
    <w:multiLevelType w:val="hybridMultilevel"/>
    <w:tmpl w:val="14D46B32"/>
    <w:lvl w:ilvl="0" w:tplc="040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8C"/>
    <w:rsid w:val="0000590D"/>
    <w:rsid w:val="000104DB"/>
    <w:rsid w:val="000350C9"/>
    <w:rsid w:val="00046A0C"/>
    <w:rsid w:val="00046BEF"/>
    <w:rsid w:val="00054D60"/>
    <w:rsid w:val="000604BB"/>
    <w:rsid w:val="00086990"/>
    <w:rsid w:val="000A5248"/>
    <w:rsid w:val="000A5A66"/>
    <w:rsid w:val="000D53C1"/>
    <w:rsid w:val="000E29A2"/>
    <w:rsid w:val="000E7A57"/>
    <w:rsid w:val="00133CCE"/>
    <w:rsid w:val="00141824"/>
    <w:rsid w:val="00147997"/>
    <w:rsid w:val="00185448"/>
    <w:rsid w:val="001D624B"/>
    <w:rsid w:val="001E7917"/>
    <w:rsid w:val="00202B0A"/>
    <w:rsid w:val="00296D9D"/>
    <w:rsid w:val="002E18C1"/>
    <w:rsid w:val="00317A30"/>
    <w:rsid w:val="00371A15"/>
    <w:rsid w:val="00372AA8"/>
    <w:rsid w:val="00380631"/>
    <w:rsid w:val="00386F0C"/>
    <w:rsid w:val="003B0F5D"/>
    <w:rsid w:val="00402D67"/>
    <w:rsid w:val="0040489C"/>
    <w:rsid w:val="00410424"/>
    <w:rsid w:val="0043516F"/>
    <w:rsid w:val="00447849"/>
    <w:rsid w:val="00477688"/>
    <w:rsid w:val="004821E3"/>
    <w:rsid w:val="00490FF3"/>
    <w:rsid w:val="004A13D4"/>
    <w:rsid w:val="004B3D53"/>
    <w:rsid w:val="004B7BD2"/>
    <w:rsid w:val="004D3E70"/>
    <w:rsid w:val="004D4F8C"/>
    <w:rsid w:val="004E7D71"/>
    <w:rsid w:val="005065A2"/>
    <w:rsid w:val="005218B5"/>
    <w:rsid w:val="00524115"/>
    <w:rsid w:val="005327C3"/>
    <w:rsid w:val="00545738"/>
    <w:rsid w:val="00547D8F"/>
    <w:rsid w:val="00551C3D"/>
    <w:rsid w:val="0055511A"/>
    <w:rsid w:val="00555D46"/>
    <w:rsid w:val="00557634"/>
    <w:rsid w:val="0056778F"/>
    <w:rsid w:val="005A1B03"/>
    <w:rsid w:val="005B378F"/>
    <w:rsid w:val="005C7E3E"/>
    <w:rsid w:val="005E3078"/>
    <w:rsid w:val="00606EC0"/>
    <w:rsid w:val="00617D0B"/>
    <w:rsid w:val="00666013"/>
    <w:rsid w:val="00687F5F"/>
    <w:rsid w:val="006C711A"/>
    <w:rsid w:val="006E7AA1"/>
    <w:rsid w:val="006F4C36"/>
    <w:rsid w:val="007009D4"/>
    <w:rsid w:val="00787CDC"/>
    <w:rsid w:val="0079678E"/>
    <w:rsid w:val="007D58AB"/>
    <w:rsid w:val="007E2F47"/>
    <w:rsid w:val="007E46A9"/>
    <w:rsid w:val="007F73B5"/>
    <w:rsid w:val="00801DCE"/>
    <w:rsid w:val="00834F42"/>
    <w:rsid w:val="0083587D"/>
    <w:rsid w:val="00843024"/>
    <w:rsid w:val="00857B21"/>
    <w:rsid w:val="009072A4"/>
    <w:rsid w:val="00911510"/>
    <w:rsid w:val="009675FC"/>
    <w:rsid w:val="00971C15"/>
    <w:rsid w:val="00981649"/>
    <w:rsid w:val="009879CA"/>
    <w:rsid w:val="009A3730"/>
    <w:rsid w:val="009B5C12"/>
    <w:rsid w:val="009C44CC"/>
    <w:rsid w:val="009C663B"/>
    <w:rsid w:val="009C79A7"/>
    <w:rsid w:val="009D7F8D"/>
    <w:rsid w:val="009E08BD"/>
    <w:rsid w:val="00A06A1E"/>
    <w:rsid w:val="00A131C1"/>
    <w:rsid w:val="00A2770B"/>
    <w:rsid w:val="00A77D0D"/>
    <w:rsid w:val="00A82015"/>
    <w:rsid w:val="00A92B85"/>
    <w:rsid w:val="00AA2842"/>
    <w:rsid w:val="00AA6614"/>
    <w:rsid w:val="00AD6D92"/>
    <w:rsid w:val="00AE0509"/>
    <w:rsid w:val="00AF766C"/>
    <w:rsid w:val="00B015EE"/>
    <w:rsid w:val="00B14B28"/>
    <w:rsid w:val="00B4080A"/>
    <w:rsid w:val="00B47FAB"/>
    <w:rsid w:val="00B52E11"/>
    <w:rsid w:val="00BA7414"/>
    <w:rsid w:val="00BB0169"/>
    <w:rsid w:val="00BC623E"/>
    <w:rsid w:val="00BE0AEA"/>
    <w:rsid w:val="00BE7E8F"/>
    <w:rsid w:val="00C03BA8"/>
    <w:rsid w:val="00C121C6"/>
    <w:rsid w:val="00C2006B"/>
    <w:rsid w:val="00C21A61"/>
    <w:rsid w:val="00C41E0C"/>
    <w:rsid w:val="00C55890"/>
    <w:rsid w:val="00C75300"/>
    <w:rsid w:val="00C95328"/>
    <w:rsid w:val="00CC331A"/>
    <w:rsid w:val="00CC72AC"/>
    <w:rsid w:val="00CD2C4E"/>
    <w:rsid w:val="00CF5CBB"/>
    <w:rsid w:val="00D01784"/>
    <w:rsid w:val="00D209F0"/>
    <w:rsid w:val="00D53458"/>
    <w:rsid w:val="00D56EFA"/>
    <w:rsid w:val="00D87861"/>
    <w:rsid w:val="00DA307C"/>
    <w:rsid w:val="00DD2C19"/>
    <w:rsid w:val="00E12703"/>
    <w:rsid w:val="00E30D76"/>
    <w:rsid w:val="00E375A0"/>
    <w:rsid w:val="00E57F1B"/>
    <w:rsid w:val="00E60AA3"/>
    <w:rsid w:val="00EB0C55"/>
    <w:rsid w:val="00EC37EA"/>
    <w:rsid w:val="00EF2201"/>
    <w:rsid w:val="00EF386F"/>
    <w:rsid w:val="00F0623E"/>
    <w:rsid w:val="00F2601D"/>
    <w:rsid w:val="00F30207"/>
    <w:rsid w:val="00F35F6C"/>
    <w:rsid w:val="00F44079"/>
    <w:rsid w:val="00F5180E"/>
    <w:rsid w:val="00F66729"/>
    <w:rsid w:val="00F94754"/>
    <w:rsid w:val="00FA126D"/>
    <w:rsid w:val="00FB0107"/>
    <w:rsid w:val="00FB23FA"/>
    <w:rsid w:val="00FC3CE3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1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h1"/>
    <w:basedOn w:val="Normal"/>
    <w:next w:val="Normal"/>
    <w:qFormat/>
    <w:rsid w:val="0018544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8544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185448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185448"/>
    <w:pPr>
      <w:keepNext/>
      <w:outlineLvl w:val="3"/>
    </w:pPr>
    <w:rPr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  <w:rsid w:val="005241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24115"/>
  </w:style>
  <w:style w:type="paragraph" w:styleId="Title">
    <w:name w:val="Title"/>
    <w:basedOn w:val="Body"/>
    <w:next w:val="Normal"/>
    <w:link w:val="TitleChar"/>
    <w:qFormat/>
    <w:pPr>
      <w:spacing w:before="480" w:line="240" w:lineRule="auto"/>
      <w:jc w:val="center"/>
    </w:pPr>
    <w:rPr>
      <w:b/>
      <w:sz w:val="36"/>
    </w:rPr>
  </w:style>
  <w:style w:type="paragraph" w:customStyle="1" w:styleId="Body">
    <w:name w:val="Body"/>
    <w:pPr>
      <w:spacing w:line="260" w:lineRule="atLeast"/>
      <w:jc w:val="both"/>
    </w:pPr>
    <w:rPr>
      <w:rFonts w:ascii="Times" w:hAnsi="Times"/>
      <w:sz w:val="26"/>
      <w:lang w:eastAsia="en-US"/>
    </w:rPr>
  </w:style>
  <w:style w:type="paragraph" w:styleId="BodyTextIndent">
    <w:name w:val="Body Text Indent"/>
    <w:basedOn w:val="Normal"/>
    <w:rsid w:val="00185448"/>
    <w:pPr>
      <w:ind w:left="1134"/>
    </w:pPr>
    <w:rPr>
      <w:sz w:val="24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Footer">
    <w:name w:val="footer"/>
    <w:pPr>
      <w:tabs>
        <w:tab w:val="center" w:pos="3600"/>
        <w:tab w:val="right" w:pos="7200"/>
      </w:tabs>
      <w:jc w:val="both"/>
    </w:pPr>
    <w:rPr>
      <w:rFonts w:ascii="Helvetica" w:hAnsi="Helvetica"/>
      <w:sz w:val="12"/>
      <w:lang w:eastAsia="en-US"/>
    </w:rPr>
  </w:style>
  <w:style w:type="paragraph" w:styleId="Header">
    <w:name w:val="header"/>
    <w:basedOn w:val="Body"/>
    <w:link w:val="HeaderChar"/>
    <w:pPr>
      <w:tabs>
        <w:tab w:val="center" w:pos="3969"/>
        <w:tab w:val="right" w:pos="8504"/>
      </w:tabs>
      <w:spacing w:line="240" w:lineRule="auto"/>
    </w:pPr>
  </w:style>
  <w:style w:type="paragraph" w:customStyle="1" w:styleId="HR">
    <w:name w:val="HR"/>
    <w:aliases w:val="Regulation Heading"/>
    <w:basedOn w:val="Body"/>
    <w:next w:val="R1"/>
    <w:pPr>
      <w:keepNext/>
      <w:tabs>
        <w:tab w:val="left" w:pos="540"/>
      </w:tabs>
      <w:spacing w:before="480" w:line="240" w:lineRule="atLeast"/>
    </w:pPr>
    <w:rPr>
      <w:b/>
    </w:rPr>
  </w:style>
  <w:style w:type="paragraph" w:customStyle="1" w:styleId="R1">
    <w:name w:val="R1"/>
    <w:aliases w:val="1. or 1.(1)"/>
    <w:basedOn w:val="Body"/>
    <w:next w:val="P1"/>
    <w:pPr>
      <w:spacing w:before="120" w:line="240" w:lineRule="auto"/>
    </w:pPr>
  </w:style>
  <w:style w:type="paragraph" w:customStyle="1" w:styleId="P1">
    <w:name w:val="P1"/>
    <w:aliases w:val="(a)"/>
    <w:basedOn w:val="Body"/>
    <w:pPr>
      <w:tabs>
        <w:tab w:val="right" w:pos="1080"/>
      </w:tabs>
      <w:spacing w:before="40"/>
      <w:ind w:left="1276" w:hanging="1280"/>
    </w:pPr>
  </w:style>
  <w:style w:type="paragraph" w:customStyle="1" w:styleId="R2">
    <w:name w:val="R2"/>
    <w:aliases w:val="(2)"/>
    <w:basedOn w:val="R1"/>
    <w:next w:val="P1"/>
    <w:pPr>
      <w:spacing w:before="240"/>
    </w:pPr>
  </w:style>
  <w:style w:type="paragraph" w:customStyle="1" w:styleId="P2">
    <w:name w:val="P2"/>
    <w:aliases w:val="(i)"/>
    <w:basedOn w:val="Body"/>
    <w:pPr>
      <w:tabs>
        <w:tab w:val="right" w:pos="1800"/>
      </w:tabs>
      <w:spacing w:before="40"/>
      <w:ind w:left="1985" w:hanging="1980"/>
    </w:pPr>
  </w:style>
  <w:style w:type="paragraph" w:customStyle="1" w:styleId="P3">
    <w:name w:val="P3"/>
    <w:aliases w:val="(A)"/>
    <w:basedOn w:val="Body"/>
    <w:pPr>
      <w:tabs>
        <w:tab w:val="right" w:pos="2520"/>
      </w:tabs>
      <w:spacing w:before="40"/>
      <w:ind w:left="2700" w:hanging="2700"/>
    </w:pPr>
  </w:style>
  <w:style w:type="paragraph" w:customStyle="1" w:styleId="HP">
    <w:name w:val="HP"/>
    <w:aliases w:val="Part Heading"/>
    <w:basedOn w:val="Body"/>
    <w:next w:val="HD"/>
    <w:pPr>
      <w:keepNext/>
      <w:spacing w:before="480" w:line="240" w:lineRule="auto"/>
      <w:jc w:val="center"/>
    </w:pPr>
    <w:rPr>
      <w:b/>
      <w:caps/>
    </w:rPr>
  </w:style>
  <w:style w:type="paragraph" w:customStyle="1" w:styleId="HD">
    <w:name w:val="HD"/>
    <w:aliases w:val="Division Heading"/>
    <w:basedOn w:val="Body"/>
    <w:next w:val="HR"/>
    <w:pPr>
      <w:keepNext/>
      <w:spacing w:before="720" w:line="240" w:lineRule="atLeast"/>
      <w:jc w:val="center"/>
    </w:pPr>
    <w:rPr>
      <w:b/>
      <w:i/>
    </w:rPr>
  </w:style>
  <w:style w:type="paragraph" w:customStyle="1" w:styleId="SL">
    <w:name w:val="SL"/>
    <w:aliases w:val="Section at left"/>
    <w:basedOn w:val="Body"/>
    <w:pPr>
      <w:spacing w:before="240" w:after="240" w:line="240" w:lineRule="atLeast"/>
    </w:pPr>
    <w:rPr>
      <w:b/>
    </w:rPr>
  </w:style>
  <w:style w:type="paragraph" w:customStyle="1" w:styleId="SR">
    <w:name w:val="SR"/>
    <w:aliases w:val="Section at right"/>
    <w:basedOn w:val="Body"/>
    <w:pPr>
      <w:spacing w:before="240" w:after="240" w:line="240" w:lineRule="atLeast"/>
      <w:jc w:val="right"/>
    </w:pPr>
    <w:rPr>
      <w:b/>
    </w:rPr>
  </w:style>
  <w:style w:type="paragraph" w:customStyle="1" w:styleId="Rc">
    <w:name w:val="Rc"/>
    <w:aliases w:val="Rn continued"/>
    <w:basedOn w:val="R1"/>
    <w:next w:val="P1"/>
    <w:pPr>
      <w:spacing w:before="40"/>
    </w:pPr>
  </w:style>
  <w:style w:type="paragraph" w:customStyle="1" w:styleId="NoteEnd">
    <w:name w:val="Note End"/>
    <w:basedOn w:val="Body"/>
    <w:pPr>
      <w:spacing w:before="180" w:line="240" w:lineRule="auto"/>
      <w:ind w:left="360" w:hanging="360"/>
    </w:pPr>
    <w:rPr>
      <w:sz w:val="22"/>
    </w:rPr>
  </w:style>
  <w:style w:type="paragraph" w:customStyle="1" w:styleId="P4">
    <w:name w:val="P4"/>
    <w:aliases w:val="(I)"/>
    <w:basedOn w:val="Body"/>
    <w:pPr>
      <w:tabs>
        <w:tab w:val="right" w:pos="3240"/>
      </w:tabs>
      <w:spacing w:before="40"/>
      <w:ind w:left="3420" w:hanging="3420"/>
    </w:pPr>
  </w:style>
  <w:style w:type="paragraph" w:customStyle="1" w:styleId="A3">
    <w:name w:val="A3"/>
    <w:aliases w:val="1.2 amendment"/>
    <w:basedOn w:val="A2"/>
    <w:next w:val="A2"/>
    <w:pPr>
      <w:spacing w:before="240"/>
    </w:pPr>
  </w:style>
  <w:style w:type="paragraph" w:customStyle="1" w:styleId="A2">
    <w:name w:val="A2"/>
    <w:aliases w:val="1.1 amendment"/>
    <w:basedOn w:val="Body"/>
    <w:pPr>
      <w:keepNext/>
      <w:spacing w:before="40"/>
    </w:pPr>
  </w:style>
  <w:style w:type="paragraph" w:customStyle="1" w:styleId="A1">
    <w:name w:val="A1"/>
    <w:aliases w:val="1. Amendment"/>
    <w:basedOn w:val="Body"/>
    <w:next w:val="A2"/>
    <w:pPr>
      <w:keepNext/>
      <w:spacing w:before="480" w:line="240" w:lineRule="atLeast"/>
    </w:pPr>
    <w:rPr>
      <w:b/>
    </w:rPr>
  </w:style>
  <w:style w:type="paragraph" w:customStyle="1" w:styleId="NoteBody">
    <w:name w:val="Note Body"/>
    <w:basedOn w:val="NoteEnd"/>
    <w:pPr>
      <w:spacing w:before="240" w:line="260" w:lineRule="atLeast"/>
      <w:ind w:left="0" w:firstLine="0"/>
    </w:pPr>
  </w:style>
  <w:style w:type="paragraph" w:customStyle="1" w:styleId="definition">
    <w:name w:val="definition"/>
    <w:basedOn w:val="Rc"/>
  </w:style>
  <w:style w:type="paragraph" w:customStyle="1" w:styleId="Scheduleheading">
    <w:name w:val="Schedule heading"/>
    <w:basedOn w:val="Body"/>
    <w:next w:val="Scheduletitle"/>
    <w:pPr>
      <w:keepNext/>
      <w:keepLines/>
      <w:tabs>
        <w:tab w:val="center" w:pos="3600"/>
        <w:tab w:val="right" w:pos="7160"/>
      </w:tabs>
      <w:spacing w:before="240"/>
    </w:pPr>
  </w:style>
  <w:style w:type="paragraph" w:customStyle="1" w:styleId="Scheduletitle">
    <w:name w:val="Schedule title"/>
    <w:basedOn w:val="Body"/>
    <w:next w:val="Normal"/>
    <w:pPr>
      <w:keepNext/>
      <w:keepLines/>
      <w:spacing w:before="240"/>
      <w:jc w:val="center"/>
    </w:pPr>
    <w:rPr>
      <w:b/>
      <w:caps/>
    </w:rPr>
  </w:style>
  <w:style w:type="paragraph" w:customStyle="1" w:styleId="AEndNote3">
    <w:name w:val="AEndNote3"/>
    <w:pPr>
      <w:spacing w:before="180"/>
      <w:ind w:left="360" w:hanging="360"/>
      <w:jc w:val="both"/>
    </w:pPr>
    <w:rPr>
      <w:rFonts w:ascii="Times" w:hAnsi="Times"/>
      <w:sz w:val="22"/>
      <w:lang w:eastAsia="en-US"/>
    </w:rPr>
  </w:style>
  <w:style w:type="paragraph" w:styleId="TOC6">
    <w:name w:val="toc 6"/>
    <w:basedOn w:val="Normal"/>
    <w:next w:val="Normal"/>
    <w:semiHidden/>
    <w:rsid w:val="00185448"/>
    <w:pPr>
      <w:ind w:left="1300"/>
    </w:pPr>
    <w:rPr>
      <w:rFonts w:ascii="Times New Roman" w:hAnsi="Times New Roman"/>
    </w:rPr>
  </w:style>
  <w:style w:type="paragraph" w:customStyle="1" w:styleId="longrule">
    <w:name w:val="long rule"/>
    <w:basedOn w:val="Normal"/>
    <w:rsid w:val="00185448"/>
    <w:pPr>
      <w:pBdr>
        <w:bottom w:val="single" w:sz="2" w:space="4" w:color="auto"/>
      </w:pBdr>
      <w:spacing w:before="260"/>
      <w:jc w:val="center"/>
    </w:pPr>
  </w:style>
  <w:style w:type="paragraph" w:customStyle="1" w:styleId="shortrule">
    <w:name w:val="short rule"/>
    <w:basedOn w:val="Normal"/>
    <w:rsid w:val="00185448"/>
    <w:pPr>
      <w:pBdr>
        <w:bottom w:val="single" w:sz="2" w:space="4" w:color="auto"/>
      </w:pBdr>
      <w:spacing w:before="260"/>
      <w:ind w:left="3402" w:right="3402"/>
      <w:jc w:val="center"/>
    </w:pPr>
  </w:style>
  <w:style w:type="paragraph" w:styleId="DocumentMap">
    <w:name w:val="Document Map"/>
    <w:basedOn w:val="Normal"/>
    <w:semiHidden/>
    <w:rsid w:val="00185448"/>
    <w:pPr>
      <w:shd w:val="clear" w:color="auto" w:fill="000080"/>
    </w:pPr>
  </w:style>
  <w:style w:type="paragraph" w:styleId="TOC1">
    <w:name w:val="toc 1"/>
    <w:basedOn w:val="Normal"/>
    <w:next w:val="Normal"/>
    <w:autoRedefine/>
    <w:semiHidden/>
    <w:rsid w:val="00185448"/>
    <w:pPr>
      <w:spacing w:before="240" w:after="120"/>
    </w:pPr>
    <w:rPr>
      <w:rFonts w:ascii="Times New Roman" w:hAnsi="Times New Roman"/>
      <w:b/>
      <w:bCs/>
    </w:rPr>
  </w:style>
  <w:style w:type="paragraph" w:styleId="Index1">
    <w:name w:val="index 1"/>
    <w:basedOn w:val="HP"/>
    <w:next w:val="Normal"/>
    <w:autoRedefine/>
    <w:semiHidden/>
    <w:pPr>
      <w:ind w:left="260" w:hanging="260"/>
    </w:pPr>
  </w:style>
  <w:style w:type="paragraph" w:styleId="Index2">
    <w:name w:val="index 2"/>
    <w:basedOn w:val="HR"/>
    <w:next w:val="Normal"/>
    <w:autoRedefine/>
    <w:semiHidden/>
    <w:pPr>
      <w:ind w:left="520" w:hanging="260"/>
    </w:pPr>
  </w:style>
  <w:style w:type="paragraph" w:styleId="Index3">
    <w:name w:val="index 3"/>
    <w:basedOn w:val="Scheduleheading"/>
    <w:next w:val="Normal"/>
    <w:autoRedefine/>
    <w:semiHidden/>
    <w:pPr>
      <w:ind w:left="780" w:hanging="260"/>
    </w:pPr>
  </w:style>
  <w:style w:type="paragraph" w:styleId="Index4">
    <w:name w:val="index 4"/>
    <w:basedOn w:val="Scheduletitle"/>
    <w:next w:val="Normal"/>
    <w:autoRedefine/>
    <w:semiHidden/>
    <w:pPr>
      <w:ind w:left="1040" w:hanging="260"/>
    </w:pPr>
  </w:style>
  <w:style w:type="paragraph" w:styleId="TOC2">
    <w:name w:val="toc 2"/>
    <w:basedOn w:val="Normal"/>
    <w:next w:val="Normal"/>
    <w:autoRedefine/>
    <w:semiHidden/>
    <w:rsid w:val="004A13D4"/>
    <w:pPr>
      <w:spacing w:before="120"/>
      <w:ind w:left="260"/>
    </w:pPr>
    <w:rPr>
      <w:i/>
      <w:iCs/>
    </w:rPr>
  </w:style>
  <w:style w:type="paragraph" w:styleId="TOC3">
    <w:name w:val="toc 3"/>
    <w:basedOn w:val="Normal"/>
    <w:next w:val="Normal"/>
    <w:autoRedefine/>
    <w:semiHidden/>
    <w:rsid w:val="00185448"/>
    <w:pPr>
      <w:ind w:left="52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185448"/>
    <w:pPr>
      <w:ind w:left="78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185448"/>
    <w:pPr>
      <w:ind w:left="104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185448"/>
    <w:pPr>
      <w:ind w:left="156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185448"/>
    <w:pPr>
      <w:ind w:left="182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185448"/>
    <w:pPr>
      <w:ind w:left="208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3">
    <w:name w:val="H3"/>
    <w:basedOn w:val="Normal"/>
    <w:next w:val="Normal"/>
    <w:pPr>
      <w:keepNext/>
      <w:widowControl w:val="0"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Default"/>
    <w:next w:val="Default"/>
    <w:rPr>
      <w:color w:val="auto"/>
    </w:rPr>
  </w:style>
  <w:style w:type="paragraph" w:styleId="BodyTextIndent2">
    <w:name w:val="Body Text Indent 2"/>
    <w:basedOn w:val="Default"/>
    <w:next w:val="Default"/>
    <w:rPr>
      <w:color w:val="auto"/>
    </w:rPr>
  </w:style>
  <w:style w:type="paragraph" w:styleId="BodyTextIndent3">
    <w:name w:val="Body Text Indent 3"/>
    <w:basedOn w:val="Default"/>
    <w:next w:val="Default"/>
    <w:rPr>
      <w:color w:val="auto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b/>
      <w:sz w:val="28"/>
    </w:rPr>
  </w:style>
  <w:style w:type="paragraph" w:styleId="Date">
    <w:name w:val="Date"/>
    <w:basedOn w:val="Normal"/>
    <w:next w:val="Normal"/>
    <w:rsid w:val="00911510"/>
  </w:style>
  <w:style w:type="paragraph" w:styleId="FootnoteText">
    <w:name w:val="footnote text"/>
    <w:basedOn w:val="Normal"/>
    <w:semiHidden/>
    <w:rPr>
      <w:rFonts w:ascii="Times New Roman" w:hAnsi="Times New Roman"/>
      <w:lang w:val="en-US"/>
    </w:rPr>
  </w:style>
  <w:style w:type="paragraph" w:styleId="BalloonText">
    <w:name w:val="Balloon Text"/>
    <w:basedOn w:val="Normal"/>
    <w:semiHidden/>
    <w:rsid w:val="00185448"/>
    <w:rPr>
      <w:sz w:val="16"/>
      <w:szCs w:val="16"/>
    </w:rPr>
  </w:style>
  <w:style w:type="character" w:customStyle="1" w:styleId="TitleChar">
    <w:name w:val="Title Char"/>
    <w:link w:val="Title"/>
    <w:rsid w:val="000D53C1"/>
    <w:rPr>
      <w:rFonts w:ascii="Times" w:hAnsi="Times"/>
      <w:b/>
      <w:sz w:val="36"/>
      <w:lang w:eastAsia="en-US"/>
    </w:rPr>
  </w:style>
  <w:style w:type="character" w:customStyle="1" w:styleId="HeaderChar">
    <w:name w:val="Header Char"/>
    <w:basedOn w:val="DefaultParagraphFont"/>
    <w:link w:val="Header"/>
    <w:rsid w:val="00FA126D"/>
    <w:rPr>
      <w:rFonts w:ascii="Times" w:hAnsi="Times"/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1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h1"/>
    <w:basedOn w:val="Normal"/>
    <w:next w:val="Normal"/>
    <w:qFormat/>
    <w:rsid w:val="0018544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8544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185448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185448"/>
    <w:pPr>
      <w:keepNext/>
      <w:outlineLvl w:val="3"/>
    </w:pPr>
    <w:rPr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  <w:rsid w:val="005241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24115"/>
  </w:style>
  <w:style w:type="paragraph" w:styleId="Title">
    <w:name w:val="Title"/>
    <w:basedOn w:val="Body"/>
    <w:next w:val="Normal"/>
    <w:link w:val="TitleChar"/>
    <w:qFormat/>
    <w:pPr>
      <w:spacing w:before="480" w:line="240" w:lineRule="auto"/>
      <w:jc w:val="center"/>
    </w:pPr>
    <w:rPr>
      <w:b/>
      <w:sz w:val="36"/>
    </w:rPr>
  </w:style>
  <w:style w:type="paragraph" w:customStyle="1" w:styleId="Body">
    <w:name w:val="Body"/>
    <w:pPr>
      <w:spacing w:line="260" w:lineRule="atLeast"/>
      <w:jc w:val="both"/>
    </w:pPr>
    <w:rPr>
      <w:rFonts w:ascii="Times" w:hAnsi="Times"/>
      <w:sz w:val="26"/>
      <w:lang w:eastAsia="en-US"/>
    </w:rPr>
  </w:style>
  <w:style w:type="paragraph" w:styleId="BodyTextIndent">
    <w:name w:val="Body Text Indent"/>
    <w:basedOn w:val="Normal"/>
    <w:rsid w:val="00185448"/>
    <w:pPr>
      <w:ind w:left="1134"/>
    </w:pPr>
    <w:rPr>
      <w:sz w:val="24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Footer">
    <w:name w:val="footer"/>
    <w:pPr>
      <w:tabs>
        <w:tab w:val="center" w:pos="3600"/>
        <w:tab w:val="right" w:pos="7200"/>
      </w:tabs>
      <w:jc w:val="both"/>
    </w:pPr>
    <w:rPr>
      <w:rFonts w:ascii="Helvetica" w:hAnsi="Helvetica"/>
      <w:sz w:val="12"/>
      <w:lang w:eastAsia="en-US"/>
    </w:rPr>
  </w:style>
  <w:style w:type="paragraph" w:styleId="Header">
    <w:name w:val="header"/>
    <w:basedOn w:val="Body"/>
    <w:link w:val="HeaderChar"/>
    <w:pPr>
      <w:tabs>
        <w:tab w:val="center" w:pos="3969"/>
        <w:tab w:val="right" w:pos="8504"/>
      </w:tabs>
      <w:spacing w:line="240" w:lineRule="auto"/>
    </w:pPr>
  </w:style>
  <w:style w:type="paragraph" w:customStyle="1" w:styleId="HR">
    <w:name w:val="HR"/>
    <w:aliases w:val="Regulation Heading"/>
    <w:basedOn w:val="Body"/>
    <w:next w:val="R1"/>
    <w:pPr>
      <w:keepNext/>
      <w:tabs>
        <w:tab w:val="left" w:pos="540"/>
      </w:tabs>
      <w:spacing w:before="480" w:line="240" w:lineRule="atLeast"/>
    </w:pPr>
    <w:rPr>
      <w:b/>
    </w:rPr>
  </w:style>
  <w:style w:type="paragraph" w:customStyle="1" w:styleId="R1">
    <w:name w:val="R1"/>
    <w:aliases w:val="1. or 1.(1)"/>
    <w:basedOn w:val="Body"/>
    <w:next w:val="P1"/>
    <w:pPr>
      <w:spacing w:before="120" w:line="240" w:lineRule="auto"/>
    </w:pPr>
  </w:style>
  <w:style w:type="paragraph" w:customStyle="1" w:styleId="P1">
    <w:name w:val="P1"/>
    <w:aliases w:val="(a)"/>
    <w:basedOn w:val="Body"/>
    <w:pPr>
      <w:tabs>
        <w:tab w:val="right" w:pos="1080"/>
      </w:tabs>
      <w:spacing w:before="40"/>
      <w:ind w:left="1276" w:hanging="1280"/>
    </w:pPr>
  </w:style>
  <w:style w:type="paragraph" w:customStyle="1" w:styleId="R2">
    <w:name w:val="R2"/>
    <w:aliases w:val="(2)"/>
    <w:basedOn w:val="R1"/>
    <w:next w:val="P1"/>
    <w:pPr>
      <w:spacing w:before="240"/>
    </w:pPr>
  </w:style>
  <w:style w:type="paragraph" w:customStyle="1" w:styleId="P2">
    <w:name w:val="P2"/>
    <w:aliases w:val="(i)"/>
    <w:basedOn w:val="Body"/>
    <w:pPr>
      <w:tabs>
        <w:tab w:val="right" w:pos="1800"/>
      </w:tabs>
      <w:spacing w:before="40"/>
      <w:ind w:left="1985" w:hanging="1980"/>
    </w:pPr>
  </w:style>
  <w:style w:type="paragraph" w:customStyle="1" w:styleId="P3">
    <w:name w:val="P3"/>
    <w:aliases w:val="(A)"/>
    <w:basedOn w:val="Body"/>
    <w:pPr>
      <w:tabs>
        <w:tab w:val="right" w:pos="2520"/>
      </w:tabs>
      <w:spacing w:before="40"/>
      <w:ind w:left="2700" w:hanging="2700"/>
    </w:pPr>
  </w:style>
  <w:style w:type="paragraph" w:customStyle="1" w:styleId="HP">
    <w:name w:val="HP"/>
    <w:aliases w:val="Part Heading"/>
    <w:basedOn w:val="Body"/>
    <w:next w:val="HD"/>
    <w:pPr>
      <w:keepNext/>
      <w:spacing w:before="480" w:line="240" w:lineRule="auto"/>
      <w:jc w:val="center"/>
    </w:pPr>
    <w:rPr>
      <w:b/>
      <w:caps/>
    </w:rPr>
  </w:style>
  <w:style w:type="paragraph" w:customStyle="1" w:styleId="HD">
    <w:name w:val="HD"/>
    <w:aliases w:val="Division Heading"/>
    <w:basedOn w:val="Body"/>
    <w:next w:val="HR"/>
    <w:pPr>
      <w:keepNext/>
      <w:spacing w:before="720" w:line="240" w:lineRule="atLeast"/>
      <w:jc w:val="center"/>
    </w:pPr>
    <w:rPr>
      <w:b/>
      <w:i/>
    </w:rPr>
  </w:style>
  <w:style w:type="paragraph" w:customStyle="1" w:styleId="SL">
    <w:name w:val="SL"/>
    <w:aliases w:val="Section at left"/>
    <w:basedOn w:val="Body"/>
    <w:pPr>
      <w:spacing w:before="240" w:after="240" w:line="240" w:lineRule="atLeast"/>
    </w:pPr>
    <w:rPr>
      <w:b/>
    </w:rPr>
  </w:style>
  <w:style w:type="paragraph" w:customStyle="1" w:styleId="SR">
    <w:name w:val="SR"/>
    <w:aliases w:val="Section at right"/>
    <w:basedOn w:val="Body"/>
    <w:pPr>
      <w:spacing w:before="240" w:after="240" w:line="240" w:lineRule="atLeast"/>
      <w:jc w:val="right"/>
    </w:pPr>
    <w:rPr>
      <w:b/>
    </w:rPr>
  </w:style>
  <w:style w:type="paragraph" w:customStyle="1" w:styleId="Rc">
    <w:name w:val="Rc"/>
    <w:aliases w:val="Rn continued"/>
    <w:basedOn w:val="R1"/>
    <w:next w:val="P1"/>
    <w:pPr>
      <w:spacing w:before="40"/>
    </w:pPr>
  </w:style>
  <w:style w:type="paragraph" w:customStyle="1" w:styleId="NoteEnd">
    <w:name w:val="Note End"/>
    <w:basedOn w:val="Body"/>
    <w:pPr>
      <w:spacing w:before="180" w:line="240" w:lineRule="auto"/>
      <w:ind w:left="360" w:hanging="360"/>
    </w:pPr>
    <w:rPr>
      <w:sz w:val="22"/>
    </w:rPr>
  </w:style>
  <w:style w:type="paragraph" w:customStyle="1" w:styleId="P4">
    <w:name w:val="P4"/>
    <w:aliases w:val="(I)"/>
    <w:basedOn w:val="Body"/>
    <w:pPr>
      <w:tabs>
        <w:tab w:val="right" w:pos="3240"/>
      </w:tabs>
      <w:spacing w:before="40"/>
      <w:ind w:left="3420" w:hanging="3420"/>
    </w:pPr>
  </w:style>
  <w:style w:type="paragraph" w:customStyle="1" w:styleId="A3">
    <w:name w:val="A3"/>
    <w:aliases w:val="1.2 amendment"/>
    <w:basedOn w:val="A2"/>
    <w:next w:val="A2"/>
    <w:pPr>
      <w:spacing w:before="240"/>
    </w:pPr>
  </w:style>
  <w:style w:type="paragraph" w:customStyle="1" w:styleId="A2">
    <w:name w:val="A2"/>
    <w:aliases w:val="1.1 amendment"/>
    <w:basedOn w:val="Body"/>
    <w:pPr>
      <w:keepNext/>
      <w:spacing w:before="40"/>
    </w:pPr>
  </w:style>
  <w:style w:type="paragraph" w:customStyle="1" w:styleId="A1">
    <w:name w:val="A1"/>
    <w:aliases w:val="1. Amendment"/>
    <w:basedOn w:val="Body"/>
    <w:next w:val="A2"/>
    <w:pPr>
      <w:keepNext/>
      <w:spacing w:before="480" w:line="240" w:lineRule="atLeast"/>
    </w:pPr>
    <w:rPr>
      <w:b/>
    </w:rPr>
  </w:style>
  <w:style w:type="paragraph" w:customStyle="1" w:styleId="NoteBody">
    <w:name w:val="Note Body"/>
    <w:basedOn w:val="NoteEnd"/>
    <w:pPr>
      <w:spacing w:before="240" w:line="260" w:lineRule="atLeast"/>
      <w:ind w:left="0" w:firstLine="0"/>
    </w:pPr>
  </w:style>
  <w:style w:type="paragraph" w:customStyle="1" w:styleId="definition">
    <w:name w:val="definition"/>
    <w:basedOn w:val="Rc"/>
  </w:style>
  <w:style w:type="paragraph" w:customStyle="1" w:styleId="Scheduleheading">
    <w:name w:val="Schedule heading"/>
    <w:basedOn w:val="Body"/>
    <w:next w:val="Scheduletitle"/>
    <w:pPr>
      <w:keepNext/>
      <w:keepLines/>
      <w:tabs>
        <w:tab w:val="center" w:pos="3600"/>
        <w:tab w:val="right" w:pos="7160"/>
      </w:tabs>
      <w:spacing w:before="240"/>
    </w:pPr>
  </w:style>
  <w:style w:type="paragraph" w:customStyle="1" w:styleId="Scheduletitle">
    <w:name w:val="Schedule title"/>
    <w:basedOn w:val="Body"/>
    <w:next w:val="Normal"/>
    <w:pPr>
      <w:keepNext/>
      <w:keepLines/>
      <w:spacing w:before="240"/>
      <w:jc w:val="center"/>
    </w:pPr>
    <w:rPr>
      <w:b/>
      <w:caps/>
    </w:rPr>
  </w:style>
  <w:style w:type="paragraph" w:customStyle="1" w:styleId="AEndNote3">
    <w:name w:val="AEndNote3"/>
    <w:pPr>
      <w:spacing w:before="180"/>
      <w:ind w:left="360" w:hanging="360"/>
      <w:jc w:val="both"/>
    </w:pPr>
    <w:rPr>
      <w:rFonts w:ascii="Times" w:hAnsi="Times"/>
      <w:sz w:val="22"/>
      <w:lang w:eastAsia="en-US"/>
    </w:rPr>
  </w:style>
  <w:style w:type="paragraph" w:styleId="TOC6">
    <w:name w:val="toc 6"/>
    <w:basedOn w:val="Normal"/>
    <w:next w:val="Normal"/>
    <w:semiHidden/>
    <w:rsid w:val="00185448"/>
    <w:pPr>
      <w:ind w:left="1300"/>
    </w:pPr>
    <w:rPr>
      <w:rFonts w:ascii="Times New Roman" w:hAnsi="Times New Roman"/>
    </w:rPr>
  </w:style>
  <w:style w:type="paragraph" w:customStyle="1" w:styleId="longrule">
    <w:name w:val="long rule"/>
    <w:basedOn w:val="Normal"/>
    <w:rsid w:val="00185448"/>
    <w:pPr>
      <w:pBdr>
        <w:bottom w:val="single" w:sz="2" w:space="4" w:color="auto"/>
      </w:pBdr>
      <w:spacing w:before="260"/>
      <w:jc w:val="center"/>
    </w:pPr>
  </w:style>
  <w:style w:type="paragraph" w:customStyle="1" w:styleId="shortrule">
    <w:name w:val="short rule"/>
    <w:basedOn w:val="Normal"/>
    <w:rsid w:val="00185448"/>
    <w:pPr>
      <w:pBdr>
        <w:bottom w:val="single" w:sz="2" w:space="4" w:color="auto"/>
      </w:pBdr>
      <w:spacing w:before="260"/>
      <w:ind w:left="3402" w:right="3402"/>
      <w:jc w:val="center"/>
    </w:pPr>
  </w:style>
  <w:style w:type="paragraph" w:styleId="DocumentMap">
    <w:name w:val="Document Map"/>
    <w:basedOn w:val="Normal"/>
    <w:semiHidden/>
    <w:rsid w:val="00185448"/>
    <w:pPr>
      <w:shd w:val="clear" w:color="auto" w:fill="000080"/>
    </w:pPr>
  </w:style>
  <w:style w:type="paragraph" w:styleId="TOC1">
    <w:name w:val="toc 1"/>
    <w:basedOn w:val="Normal"/>
    <w:next w:val="Normal"/>
    <w:autoRedefine/>
    <w:semiHidden/>
    <w:rsid w:val="00185448"/>
    <w:pPr>
      <w:spacing w:before="240" w:after="120"/>
    </w:pPr>
    <w:rPr>
      <w:rFonts w:ascii="Times New Roman" w:hAnsi="Times New Roman"/>
      <w:b/>
      <w:bCs/>
    </w:rPr>
  </w:style>
  <w:style w:type="paragraph" w:styleId="Index1">
    <w:name w:val="index 1"/>
    <w:basedOn w:val="HP"/>
    <w:next w:val="Normal"/>
    <w:autoRedefine/>
    <w:semiHidden/>
    <w:pPr>
      <w:ind w:left="260" w:hanging="260"/>
    </w:pPr>
  </w:style>
  <w:style w:type="paragraph" w:styleId="Index2">
    <w:name w:val="index 2"/>
    <w:basedOn w:val="HR"/>
    <w:next w:val="Normal"/>
    <w:autoRedefine/>
    <w:semiHidden/>
    <w:pPr>
      <w:ind w:left="520" w:hanging="260"/>
    </w:pPr>
  </w:style>
  <w:style w:type="paragraph" w:styleId="Index3">
    <w:name w:val="index 3"/>
    <w:basedOn w:val="Scheduleheading"/>
    <w:next w:val="Normal"/>
    <w:autoRedefine/>
    <w:semiHidden/>
    <w:pPr>
      <w:ind w:left="780" w:hanging="260"/>
    </w:pPr>
  </w:style>
  <w:style w:type="paragraph" w:styleId="Index4">
    <w:name w:val="index 4"/>
    <w:basedOn w:val="Scheduletitle"/>
    <w:next w:val="Normal"/>
    <w:autoRedefine/>
    <w:semiHidden/>
    <w:pPr>
      <w:ind w:left="1040" w:hanging="260"/>
    </w:pPr>
  </w:style>
  <w:style w:type="paragraph" w:styleId="TOC2">
    <w:name w:val="toc 2"/>
    <w:basedOn w:val="Normal"/>
    <w:next w:val="Normal"/>
    <w:autoRedefine/>
    <w:semiHidden/>
    <w:rsid w:val="004A13D4"/>
    <w:pPr>
      <w:spacing w:before="120"/>
      <w:ind w:left="260"/>
    </w:pPr>
    <w:rPr>
      <w:i/>
      <w:iCs/>
    </w:rPr>
  </w:style>
  <w:style w:type="paragraph" w:styleId="TOC3">
    <w:name w:val="toc 3"/>
    <w:basedOn w:val="Normal"/>
    <w:next w:val="Normal"/>
    <w:autoRedefine/>
    <w:semiHidden/>
    <w:rsid w:val="00185448"/>
    <w:pPr>
      <w:ind w:left="52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185448"/>
    <w:pPr>
      <w:ind w:left="78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185448"/>
    <w:pPr>
      <w:ind w:left="104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185448"/>
    <w:pPr>
      <w:ind w:left="156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185448"/>
    <w:pPr>
      <w:ind w:left="182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185448"/>
    <w:pPr>
      <w:ind w:left="208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3">
    <w:name w:val="H3"/>
    <w:basedOn w:val="Normal"/>
    <w:next w:val="Normal"/>
    <w:pPr>
      <w:keepNext/>
      <w:widowControl w:val="0"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Default"/>
    <w:next w:val="Default"/>
    <w:rPr>
      <w:color w:val="auto"/>
    </w:rPr>
  </w:style>
  <w:style w:type="paragraph" w:styleId="BodyTextIndent2">
    <w:name w:val="Body Text Indent 2"/>
    <w:basedOn w:val="Default"/>
    <w:next w:val="Default"/>
    <w:rPr>
      <w:color w:val="auto"/>
    </w:rPr>
  </w:style>
  <w:style w:type="paragraph" w:styleId="BodyTextIndent3">
    <w:name w:val="Body Text Indent 3"/>
    <w:basedOn w:val="Default"/>
    <w:next w:val="Default"/>
    <w:rPr>
      <w:color w:val="auto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b/>
      <w:sz w:val="28"/>
    </w:rPr>
  </w:style>
  <w:style w:type="paragraph" w:styleId="Date">
    <w:name w:val="Date"/>
    <w:basedOn w:val="Normal"/>
    <w:next w:val="Normal"/>
    <w:rsid w:val="00911510"/>
  </w:style>
  <w:style w:type="paragraph" w:styleId="FootnoteText">
    <w:name w:val="footnote text"/>
    <w:basedOn w:val="Normal"/>
    <w:semiHidden/>
    <w:rPr>
      <w:rFonts w:ascii="Times New Roman" w:hAnsi="Times New Roman"/>
      <w:lang w:val="en-US"/>
    </w:rPr>
  </w:style>
  <w:style w:type="paragraph" w:styleId="BalloonText">
    <w:name w:val="Balloon Text"/>
    <w:basedOn w:val="Normal"/>
    <w:semiHidden/>
    <w:rsid w:val="00185448"/>
    <w:rPr>
      <w:sz w:val="16"/>
      <w:szCs w:val="16"/>
    </w:rPr>
  </w:style>
  <w:style w:type="character" w:customStyle="1" w:styleId="TitleChar">
    <w:name w:val="Title Char"/>
    <w:link w:val="Title"/>
    <w:rsid w:val="000D53C1"/>
    <w:rPr>
      <w:rFonts w:ascii="Times" w:hAnsi="Times"/>
      <w:b/>
      <w:sz w:val="36"/>
      <w:lang w:eastAsia="en-US"/>
    </w:rPr>
  </w:style>
  <w:style w:type="character" w:customStyle="1" w:styleId="HeaderChar">
    <w:name w:val="Header Char"/>
    <w:basedOn w:val="DefaultParagraphFont"/>
    <w:link w:val="Header"/>
    <w:rsid w:val="00FA126D"/>
    <w:rPr>
      <w:rFonts w:ascii="Times" w:hAnsi="Times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NATIONAL UNIVERSITY</vt:lpstr>
    </vt:vector>
  </TitlesOfParts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NATIONAL UNIVERSITY</dc:title>
  <dc:subject/>
  <dc:creator/>
  <cp:keywords/>
  <cp:lastModifiedBy/>
  <cp:revision>1</cp:revision>
  <cp:lastPrinted>2008-09-22T21:38:00Z</cp:lastPrinted>
  <dcterms:created xsi:type="dcterms:W3CDTF">2014-11-13T23:56:00Z</dcterms:created>
  <dcterms:modified xsi:type="dcterms:W3CDTF">2014-11-16T21:16:00Z</dcterms:modified>
</cp:coreProperties>
</file>