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EC" w:rsidRPr="004B7B69" w:rsidRDefault="000B6E1E" w:rsidP="00A74CEC">
      <w:pPr>
        <w:rPr>
          <w:rFonts w:ascii="Arial" w:hAnsi="Arial" w:cs="Arial"/>
          <w:color w:val="000000"/>
        </w:rPr>
      </w:pPr>
      <w:r>
        <w:rPr>
          <w:rFonts w:ascii="Arial" w:hAnsi="Arial" w:cs="Arial"/>
          <w:noProof/>
          <w:color w:val="000000"/>
          <w:lang w:eastAsia="en-AU"/>
        </w:rPr>
        <w:drawing>
          <wp:inline distT="0" distB="0" distL="0" distR="0">
            <wp:extent cx="3619500" cy="7334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0" cy="733425"/>
                    </a:xfrm>
                    <a:prstGeom prst="rect">
                      <a:avLst/>
                    </a:prstGeom>
                    <a:noFill/>
                    <a:ln>
                      <a:noFill/>
                    </a:ln>
                  </pic:spPr>
                </pic:pic>
              </a:graphicData>
            </a:graphic>
          </wp:inline>
        </w:drawing>
      </w:r>
    </w:p>
    <w:p w:rsidR="00F32174" w:rsidRDefault="00CE066C" w:rsidP="00CE066C">
      <w:pPr>
        <w:pStyle w:val="LDDescription"/>
      </w:pPr>
      <w:r w:rsidRPr="004B7B69">
        <w:t>Marine Order</w:t>
      </w:r>
      <w:r w:rsidR="00F5256B">
        <w:t xml:space="preserve"> 25 (Equipment — lifesaving) 2014 </w:t>
      </w:r>
    </w:p>
    <w:p w:rsidR="00F32174" w:rsidRPr="004B7B69" w:rsidRDefault="00F32174" w:rsidP="00CE066C">
      <w:pPr>
        <w:pStyle w:val="LDDescription"/>
      </w:pPr>
      <w:proofErr w:type="gramStart"/>
      <w:r>
        <w:t>made</w:t>
      </w:r>
      <w:proofErr w:type="gramEnd"/>
      <w:r>
        <w:t xml:space="preserve"> under the </w:t>
      </w:r>
      <w:r w:rsidR="005712B8">
        <w:rPr>
          <w:i/>
        </w:rPr>
        <w:t>Navigation Act 20</w:t>
      </w:r>
      <w:r w:rsidRPr="00F32174">
        <w:rPr>
          <w:i/>
        </w:rPr>
        <w:t>12</w:t>
      </w:r>
    </w:p>
    <w:p w:rsidR="007B0E4A" w:rsidRDefault="00F5256B" w:rsidP="00F33A28">
      <w:pPr>
        <w:pStyle w:val="LDBodytext"/>
      </w:pPr>
      <w:r>
        <w:t>Compilation no. 1</w:t>
      </w:r>
    </w:p>
    <w:p w:rsidR="00DD3A46" w:rsidRDefault="00DD3A46" w:rsidP="00F33A28">
      <w:pPr>
        <w:pStyle w:val="LDBodytext"/>
      </w:pPr>
    </w:p>
    <w:p w:rsidR="00DD3A46" w:rsidRDefault="00DD3A46" w:rsidP="00F33A28">
      <w:pPr>
        <w:pStyle w:val="LDBodytext"/>
      </w:pPr>
      <w:r>
        <w:t>Compilation date: 1 July 2016</w:t>
      </w:r>
    </w:p>
    <w:p w:rsidR="007B0E4A" w:rsidRDefault="007B0E4A" w:rsidP="00F33A28">
      <w:pPr>
        <w:pStyle w:val="LDBodytext"/>
      </w:pPr>
    </w:p>
    <w:p w:rsidR="002320F6" w:rsidRPr="004B7B69" w:rsidRDefault="0012140E" w:rsidP="00F33A28">
      <w:pPr>
        <w:pStyle w:val="LDBodytext"/>
      </w:pPr>
      <w:r w:rsidRPr="004B7B69">
        <w:t xml:space="preserve">This compilation was prepared on </w:t>
      </w:r>
      <w:r w:rsidR="00B8232A" w:rsidRPr="00B8232A">
        <w:t>22 June 2016</w:t>
      </w:r>
      <w:r w:rsidRPr="004B7B69">
        <w:t xml:space="preserve"> </w:t>
      </w:r>
      <w:r w:rsidRPr="004B7B69">
        <w:rPr>
          <w:color w:val="000000"/>
        </w:rPr>
        <w:t xml:space="preserve">taking into account amendments up to </w:t>
      </w:r>
      <w:r w:rsidR="002A3C92" w:rsidRPr="004B7B69">
        <w:rPr>
          <w:i/>
          <w:color w:val="000000"/>
        </w:rPr>
        <w:t>Marine Order</w:t>
      </w:r>
      <w:r w:rsidR="004E64E1">
        <w:rPr>
          <w:i/>
          <w:color w:val="000000"/>
        </w:rPr>
        <w:t xml:space="preserve"> </w:t>
      </w:r>
      <w:r w:rsidR="00F5256B">
        <w:rPr>
          <w:i/>
          <w:color w:val="000000"/>
        </w:rPr>
        <w:t>25 (Equipment — lifesaving) Amendment 2016 (No.1).</w:t>
      </w:r>
    </w:p>
    <w:p w:rsidR="00EB3EB2" w:rsidRDefault="0012140E" w:rsidP="00F33A28">
      <w:pPr>
        <w:pStyle w:val="LDDate"/>
      </w:pPr>
      <w:r w:rsidRPr="004B7B69">
        <w:t>Prepared by the Office of Legislative Drafting, Australian Maritime Safety Authority</w:t>
      </w:r>
    </w:p>
    <w:p w:rsidR="005A0C33" w:rsidRPr="004B7B69" w:rsidRDefault="005A0C33" w:rsidP="00F33A28">
      <w:pPr>
        <w:pStyle w:val="LDDate"/>
      </w:pPr>
    </w:p>
    <w:p w:rsidR="00195D5E" w:rsidRPr="004B7B69" w:rsidRDefault="00195D5E" w:rsidP="00195D5E">
      <w:pPr>
        <w:pStyle w:val="SigningPageBreak"/>
        <w:sectPr w:rsidR="00195D5E" w:rsidRPr="004B7B69" w:rsidSect="003E3B5E">
          <w:headerReference w:type="even" r:id="rId8"/>
          <w:headerReference w:type="default" r:id="rId9"/>
          <w:footerReference w:type="even" r:id="rId10"/>
          <w:footerReference w:type="default" r:id="rId11"/>
          <w:footerReference w:type="first" r:id="rId12"/>
          <w:type w:val="continuous"/>
          <w:pgSz w:w="11907" w:h="16839" w:code="9"/>
          <w:pgMar w:top="1361" w:right="1701" w:bottom="1361" w:left="1701" w:header="567" w:footer="567" w:gutter="0"/>
          <w:cols w:space="708"/>
          <w:titlePg/>
          <w:docGrid w:linePitch="360"/>
        </w:sectPr>
      </w:pPr>
    </w:p>
    <w:bookmarkStart w:id="0" w:name="_Toc280562274"/>
    <w:p w:rsidR="00B72646" w:rsidRDefault="00D71FD1">
      <w:pPr>
        <w:pStyle w:val="TOC1"/>
        <w:rPr>
          <w:b w:val="0"/>
        </w:rPr>
      </w:pPr>
      <w:r w:rsidRPr="004B7B69">
        <w:lastRenderedPageBreak/>
        <w:fldChar w:fldCharType="begin"/>
      </w:r>
      <w:r w:rsidRPr="004B7B69">
        <w:instrText xml:space="preserve"> TOC \t "LDClauseHeading,3,LDSchedule heading,4,LDDivision,1,LDSubdivision,2,LDSchedDivHead,5" </w:instrText>
      </w:r>
      <w:r w:rsidRPr="004B7B69">
        <w:fldChar w:fldCharType="separate"/>
      </w:r>
      <w:r w:rsidR="00B72646">
        <w:t>Division 1</w:t>
      </w:r>
      <w:r w:rsidR="00B72646">
        <w:rPr>
          <w:b w:val="0"/>
        </w:rPr>
        <w:tab/>
      </w:r>
      <w:r w:rsidR="00B72646">
        <w:t>Preliminary</w:t>
      </w:r>
      <w:r w:rsidR="00B72646">
        <w:tab/>
      </w:r>
      <w:r w:rsidR="00B72646">
        <w:fldChar w:fldCharType="begin"/>
      </w:r>
      <w:r w:rsidR="00B72646">
        <w:instrText xml:space="preserve"> PAGEREF _Toc454372208 \h </w:instrText>
      </w:r>
      <w:r w:rsidR="00B72646">
        <w:fldChar w:fldCharType="separate"/>
      </w:r>
      <w:r w:rsidR="00B72646">
        <w:t>4</w:t>
      </w:r>
      <w:r w:rsidR="00B72646">
        <w:fldChar w:fldCharType="end"/>
      </w:r>
    </w:p>
    <w:p w:rsidR="00B72646" w:rsidRDefault="00B72646">
      <w:pPr>
        <w:pStyle w:val="TOC3"/>
        <w:rPr>
          <w:rFonts w:asciiTheme="minorHAnsi" w:eastAsiaTheme="minorEastAsia" w:hAnsiTheme="minorHAnsi" w:cstheme="minorBidi"/>
          <w:sz w:val="22"/>
          <w:szCs w:val="22"/>
          <w:lang w:eastAsia="en-AU"/>
        </w:rPr>
      </w:pPr>
      <w:r>
        <w:t>1</w:t>
      </w:r>
      <w:r>
        <w:rPr>
          <w:rFonts w:asciiTheme="minorHAnsi" w:eastAsiaTheme="minorEastAsia" w:hAnsiTheme="minorHAnsi" w:cstheme="minorBidi"/>
          <w:sz w:val="22"/>
          <w:szCs w:val="22"/>
          <w:lang w:eastAsia="en-AU"/>
        </w:rPr>
        <w:tab/>
      </w:r>
      <w:r>
        <w:t>Name of Order</w:t>
      </w:r>
      <w:r>
        <w:tab/>
      </w:r>
      <w:r>
        <w:fldChar w:fldCharType="begin"/>
      </w:r>
      <w:r>
        <w:instrText xml:space="preserve"> PAGEREF _Toc454372209 \h </w:instrText>
      </w:r>
      <w:r>
        <w:fldChar w:fldCharType="separate"/>
      </w:r>
      <w:r>
        <w:t>4</w:t>
      </w:r>
      <w:r>
        <w:fldChar w:fldCharType="end"/>
      </w:r>
    </w:p>
    <w:p w:rsidR="00B72646" w:rsidRDefault="00B72646">
      <w:pPr>
        <w:pStyle w:val="TOC3"/>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t>Purpose</w:t>
      </w:r>
      <w:r>
        <w:tab/>
      </w:r>
      <w:r>
        <w:fldChar w:fldCharType="begin"/>
      </w:r>
      <w:r>
        <w:instrText xml:space="preserve"> PAGEREF _Toc454372210 \h </w:instrText>
      </w:r>
      <w:r>
        <w:fldChar w:fldCharType="separate"/>
      </w:r>
      <w:r>
        <w:t>4</w:t>
      </w:r>
      <w:r>
        <w:fldChar w:fldCharType="end"/>
      </w:r>
    </w:p>
    <w:p w:rsidR="00B72646" w:rsidRDefault="00B72646">
      <w:pPr>
        <w:pStyle w:val="TOC3"/>
        <w:rPr>
          <w:rFonts w:asciiTheme="minorHAnsi" w:eastAsiaTheme="minorEastAsia" w:hAnsiTheme="minorHAnsi" w:cstheme="minorBidi"/>
          <w:sz w:val="22"/>
          <w:szCs w:val="22"/>
          <w:lang w:eastAsia="en-AU"/>
        </w:rPr>
      </w:pPr>
      <w:r>
        <w:t>3</w:t>
      </w:r>
      <w:r>
        <w:rPr>
          <w:rFonts w:asciiTheme="minorHAnsi" w:eastAsiaTheme="minorEastAsia" w:hAnsiTheme="minorHAnsi" w:cstheme="minorBidi"/>
          <w:sz w:val="22"/>
          <w:szCs w:val="22"/>
          <w:lang w:eastAsia="en-AU"/>
        </w:rPr>
        <w:tab/>
      </w:r>
      <w:r>
        <w:t>Power</w:t>
      </w:r>
      <w:r>
        <w:tab/>
      </w:r>
      <w:r>
        <w:fldChar w:fldCharType="begin"/>
      </w:r>
      <w:r>
        <w:instrText xml:space="preserve"> PAGEREF _Toc454372211 \h </w:instrText>
      </w:r>
      <w:r>
        <w:fldChar w:fldCharType="separate"/>
      </w:r>
      <w:r>
        <w:t>4</w:t>
      </w:r>
      <w:r>
        <w:fldChar w:fldCharType="end"/>
      </w:r>
    </w:p>
    <w:p w:rsidR="00B72646" w:rsidRDefault="00B72646">
      <w:pPr>
        <w:pStyle w:val="TOC3"/>
        <w:rPr>
          <w:rFonts w:asciiTheme="minorHAnsi" w:eastAsiaTheme="minorEastAsia" w:hAnsiTheme="minorHAnsi" w:cstheme="minorBidi"/>
          <w:sz w:val="22"/>
          <w:szCs w:val="22"/>
          <w:lang w:eastAsia="en-AU"/>
        </w:rPr>
      </w:pPr>
      <w:r>
        <w:t>4</w:t>
      </w:r>
      <w:r>
        <w:rPr>
          <w:rFonts w:asciiTheme="minorHAnsi" w:eastAsiaTheme="minorEastAsia" w:hAnsiTheme="minorHAnsi" w:cstheme="minorBidi"/>
          <w:sz w:val="22"/>
          <w:szCs w:val="22"/>
          <w:lang w:eastAsia="en-AU"/>
        </w:rPr>
        <w:tab/>
      </w:r>
      <w:r>
        <w:t>Definitions</w:t>
      </w:r>
      <w:r>
        <w:tab/>
      </w:r>
      <w:r>
        <w:fldChar w:fldCharType="begin"/>
      </w:r>
      <w:r>
        <w:instrText xml:space="preserve"> PAGEREF _Toc454372212 \h </w:instrText>
      </w:r>
      <w:r>
        <w:fldChar w:fldCharType="separate"/>
      </w:r>
      <w:r>
        <w:t>4</w:t>
      </w:r>
      <w:r>
        <w:fldChar w:fldCharType="end"/>
      </w:r>
    </w:p>
    <w:p w:rsidR="00B72646" w:rsidRDefault="00B72646">
      <w:pPr>
        <w:pStyle w:val="TOC3"/>
        <w:rPr>
          <w:rFonts w:asciiTheme="minorHAnsi" w:eastAsiaTheme="minorEastAsia" w:hAnsiTheme="minorHAnsi" w:cstheme="minorBidi"/>
          <w:sz w:val="22"/>
          <w:szCs w:val="22"/>
          <w:lang w:eastAsia="en-AU"/>
        </w:rPr>
      </w:pPr>
      <w:r>
        <w:t>5</w:t>
      </w:r>
      <w:r>
        <w:rPr>
          <w:rFonts w:asciiTheme="minorHAnsi" w:eastAsiaTheme="minorEastAsia" w:hAnsiTheme="minorHAnsi" w:cstheme="minorBidi"/>
          <w:sz w:val="22"/>
          <w:szCs w:val="22"/>
          <w:lang w:eastAsia="en-AU"/>
        </w:rPr>
        <w:tab/>
      </w:r>
      <w:r>
        <w:t>Meaning of certain expressions</w:t>
      </w:r>
      <w:r>
        <w:tab/>
      </w:r>
      <w:r>
        <w:fldChar w:fldCharType="begin"/>
      </w:r>
      <w:r>
        <w:instrText xml:space="preserve"> PAGEREF _Toc454372213 \h </w:instrText>
      </w:r>
      <w:r>
        <w:fldChar w:fldCharType="separate"/>
      </w:r>
      <w:r>
        <w:t>5</w:t>
      </w:r>
      <w:r>
        <w:fldChar w:fldCharType="end"/>
      </w:r>
    </w:p>
    <w:p w:rsidR="00B72646" w:rsidRDefault="00B72646">
      <w:pPr>
        <w:pStyle w:val="TOC3"/>
        <w:rPr>
          <w:rFonts w:asciiTheme="minorHAnsi" w:eastAsiaTheme="minorEastAsia" w:hAnsiTheme="minorHAnsi" w:cstheme="minorBidi"/>
          <w:sz w:val="22"/>
          <w:szCs w:val="22"/>
          <w:lang w:eastAsia="en-AU"/>
        </w:rPr>
      </w:pPr>
      <w:r>
        <w:t>6</w:t>
      </w:r>
      <w:r>
        <w:rPr>
          <w:rFonts w:asciiTheme="minorHAnsi" w:eastAsiaTheme="minorEastAsia" w:hAnsiTheme="minorHAnsi" w:cstheme="minorBidi"/>
          <w:sz w:val="22"/>
          <w:szCs w:val="22"/>
          <w:lang w:eastAsia="en-AU"/>
        </w:rPr>
        <w:tab/>
      </w:r>
      <w:r>
        <w:t>Application</w:t>
      </w:r>
      <w:r>
        <w:tab/>
      </w:r>
      <w:r>
        <w:fldChar w:fldCharType="begin"/>
      </w:r>
      <w:r>
        <w:instrText xml:space="preserve"> PAGEREF _Toc454372214 \h </w:instrText>
      </w:r>
      <w:r>
        <w:fldChar w:fldCharType="separate"/>
      </w:r>
      <w:r>
        <w:t>6</w:t>
      </w:r>
      <w:r>
        <w:fldChar w:fldCharType="end"/>
      </w:r>
    </w:p>
    <w:p w:rsidR="00B72646" w:rsidRDefault="00B72646">
      <w:pPr>
        <w:pStyle w:val="TOC3"/>
        <w:rPr>
          <w:rFonts w:asciiTheme="minorHAnsi" w:eastAsiaTheme="minorEastAsia" w:hAnsiTheme="minorHAnsi" w:cstheme="minorBidi"/>
          <w:sz w:val="22"/>
          <w:szCs w:val="22"/>
          <w:lang w:eastAsia="en-AU"/>
        </w:rPr>
      </w:pPr>
      <w:r>
        <w:t>7</w:t>
      </w:r>
      <w:r>
        <w:rPr>
          <w:rFonts w:asciiTheme="minorHAnsi" w:eastAsiaTheme="minorEastAsia" w:hAnsiTheme="minorHAnsi" w:cstheme="minorBidi"/>
          <w:sz w:val="22"/>
          <w:szCs w:val="22"/>
          <w:lang w:eastAsia="en-AU"/>
        </w:rPr>
        <w:tab/>
      </w:r>
      <w:r>
        <w:t>Exemptions</w:t>
      </w:r>
      <w:r>
        <w:tab/>
      </w:r>
      <w:r>
        <w:fldChar w:fldCharType="begin"/>
      </w:r>
      <w:r>
        <w:instrText xml:space="preserve"> PAGEREF _Toc454372215 \h </w:instrText>
      </w:r>
      <w:r>
        <w:fldChar w:fldCharType="separate"/>
      </w:r>
      <w:r>
        <w:t>6</w:t>
      </w:r>
      <w:r>
        <w:fldChar w:fldCharType="end"/>
      </w:r>
    </w:p>
    <w:p w:rsidR="00B72646" w:rsidRDefault="00B72646">
      <w:pPr>
        <w:pStyle w:val="TOC3"/>
        <w:rPr>
          <w:rFonts w:asciiTheme="minorHAnsi" w:eastAsiaTheme="minorEastAsia" w:hAnsiTheme="minorHAnsi" w:cstheme="minorBidi"/>
          <w:sz w:val="22"/>
          <w:szCs w:val="22"/>
          <w:lang w:eastAsia="en-AU"/>
        </w:rPr>
      </w:pPr>
      <w:r>
        <w:t>8</w:t>
      </w:r>
      <w:r>
        <w:rPr>
          <w:rFonts w:asciiTheme="minorHAnsi" w:eastAsiaTheme="minorEastAsia" w:hAnsiTheme="minorHAnsi" w:cstheme="minorBidi"/>
          <w:sz w:val="22"/>
          <w:szCs w:val="22"/>
          <w:lang w:eastAsia="en-AU"/>
        </w:rPr>
        <w:tab/>
      </w:r>
      <w:r>
        <w:t>Equivalents</w:t>
      </w:r>
      <w:r>
        <w:tab/>
      </w:r>
      <w:r>
        <w:fldChar w:fldCharType="begin"/>
      </w:r>
      <w:r>
        <w:instrText xml:space="preserve"> PAGEREF _Toc454372216 \h </w:instrText>
      </w:r>
      <w:r>
        <w:fldChar w:fldCharType="separate"/>
      </w:r>
      <w:r>
        <w:t>7</w:t>
      </w:r>
      <w:r>
        <w:fldChar w:fldCharType="end"/>
      </w:r>
    </w:p>
    <w:p w:rsidR="00B72646" w:rsidRDefault="00B72646">
      <w:pPr>
        <w:pStyle w:val="TOC3"/>
        <w:rPr>
          <w:rFonts w:asciiTheme="minorHAnsi" w:eastAsiaTheme="minorEastAsia" w:hAnsiTheme="minorHAnsi" w:cstheme="minorBidi"/>
          <w:sz w:val="22"/>
          <w:szCs w:val="22"/>
          <w:lang w:eastAsia="en-AU"/>
        </w:rPr>
      </w:pPr>
      <w:r>
        <w:t>9</w:t>
      </w:r>
      <w:r>
        <w:rPr>
          <w:rFonts w:asciiTheme="minorHAnsi" w:eastAsiaTheme="minorEastAsia" w:hAnsiTheme="minorHAnsi" w:cstheme="minorBidi"/>
          <w:sz w:val="22"/>
          <w:szCs w:val="22"/>
          <w:lang w:eastAsia="en-AU"/>
        </w:rPr>
        <w:tab/>
      </w:r>
      <w:r>
        <w:t>Transitional — previous approvals</w:t>
      </w:r>
      <w:r>
        <w:tab/>
      </w:r>
      <w:r>
        <w:fldChar w:fldCharType="begin"/>
      </w:r>
      <w:r>
        <w:instrText xml:space="preserve"> PAGEREF _Toc454372217 \h </w:instrText>
      </w:r>
      <w:r>
        <w:fldChar w:fldCharType="separate"/>
      </w:r>
      <w:r>
        <w:t>7</w:t>
      </w:r>
      <w:r>
        <w:fldChar w:fldCharType="end"/>
      </w:r>
    </w:p>
    <w:p w:rsidR="00B72646" w:rsidRDefault="00B72646">
      <w:pPr>
        <w:pStyle w:val="TOC3"/>
        <w:rPr>
          <w:rFonts w:asciiTheme="minorHAnsi" w:eastAsiaTheme="minorEastAsia" w:hAnsiTheme="minorHAnsi" w:cstheme="minorBidi"/>
          <w:sz w:val="22"/>
          <w:szCs w:val="22"/>
          <w:lang w:eastAsia="en-AU"/>
        </w:rPr>
      </w:pPr>
      <w:r>
        <w:t>10</w:t>
      </w:r>
      <w:r>
        <w:rPr>
          <w:rFonts w:asciiTheme="minorHAnsi" w:eastAsiaTheme="minorEastAsia" w:hAnsiTheme="minorHAnsi" w:cstheme="minorBidi"/>
          <w:sz w:val="22"/>
          <w:szCs w:val="22"/>
          <w:lang w:eastAsia="en-AU"/>
        </w:rPr>
        <w:tab/>
      </w:r>
      <w:r>
        <w:t>Pre–1998 vessels — transitional</w:t>
      </w:r>
      <w:r>
        <w:tab/>
      </w:r>
      <w:r>
        <w:fldChar w:fldCharType="begin"/>
      </w:r>
      <w:r>
        <w:instrText xml:space="preserve"> PAGEREF _Toc454372218 \h </w:instrText>
      </w:r>
      <w:r>
        <w:fldChar w:fldCharType="separate"/>
      </w:r>
      <w:r>
        <w:t>7</w:t>
      </w:r>
      <w:r>
        <w:fldChar w:fldCharType="end"/>
      </w:r>
    </w:p>
    <w:p w:rsidR="00B72646" w:rsidRDefault="00B72646">
      <w:pPr>
        <w:pStyle w:val="TOC1"/>
        <w:rPr>
          <w:b w:val="0"/>
        </w:rPr>
      </w:pPr>
      <w:r>
        <w:t>Division 2</w:t>
      </w:r>
      <w:r>
        <w:rPr>
          <w:b w:val="0"/>
        </w:rPr>
        <w:tab/>
      </w:r>
      <w:r>
        <w:t>Foreign vessels</w:t>
      </w:r>
      <w:r>
        <w:tab/>
      </w:r>
      <w:r>
        <w:fldChar w:fldCharType="begin"/>
      </w:r>
      <w:r>
        <w:instrText xml:space="preserve"> PAGEREF _Toc454372219 \h </w:instrText>
      </w:r>
      <w:r>
        <w:fldChar w:fldCharType="separate"/>
      </w:r>
      <w:r>
        <w:t>7</w:t>
      </w:r>
      <w:r>
        <w:fldChar w:fldCharType="end"/>
      </w:r>
    </w:p>
    <w:p w:rsidR="00B72646" w:rsidRDefault="00B72646">
      <w:pPr>
        <w:pStyle w:val="TOC3"/>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Application of Division 2</w:t>
      </w:r>
      <w:r>
        <w:tab/>
      </w:r>
      <w:r>
        <w:fldChar w:fldCharType="begin"/>
      </w:r>
      <w:r>
        <w:instrText xml:space="preserve"> PAGEREF _Toc454372220 \h </w:instrText>
      </w:r>
      <w:r>
        <w:fldChar w:fldCharType="separate"/>
      </w:r>
      <w:r>
        <w:t>7</w:t>
      </w:r>
      <w:r>
        <w:fldChar w:fldCharType="end"/>
      </w:r>
    </w:p>
    <w:p w:rsidR="00B72646" w:rsidRDefault="00B72646">
      <w:pPr>
        <w:pStyle w:val="TOC3"/>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Foreign vessels to which Chapter III applies</w:t>
      </w:r>
      <w:r>
        <w:tab/>
      </w:r>
      <w:r>
        <w:fldChar w:fldCharType="begin"/>
      </w:r>
      <w:r>
        <w:instrText xml:space="preserve"> PAGEREF _Toc454372221 \h </w:instrText>
      </w:r>
      <w:r>
        <w:fldChar w:fldCharType="separate"/>
      </w:r>
      <w:r>
        <w:t>7</w:t>
      </w:r>
      <w:r>
        <w:fldChar w:fldCharType="end"/>
      </w:r>
    </w:p>
    <w:p w:rsidR="00B72646" w:rsidRDefault="00B72646">
      <w:pPr>
        <w:pStyle w:val="TOC3"/>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Foreign vessels to which Chapter III does not apply</w:t>
      </w:r>
      <w:r>
        <w:tab/>
      </w:r>
      <w:r>
        <w:fldChar w:fldCharType="begin"/>
      </w:r>
      <w:r>
        <w:instrText xml:space="preserve"> PAGEREF _Toc454372222 \h </w:instrText>
      </w:r>
      <w:r>
        <w:fldChar w:fldCharType="separate"/>
      </w:r>
      <w:r>
        <w:t>7</w:t>
      </w:r>
      <w:r>
        <w:fldChar w:fldCharType="end"/>
      </w:r>
    </w:p>
    <w:p w:rsidR="00B72646" w:rsidRDefault="00B72646">
      <w:pPr>
        <w:pStyle w:val="TOC3"/>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Foreign vessels — damage or alteration to equipment</w:t>
      </w:r>
      <w:r>
        <w:tab/>
      </w:r>
      <w:r>
        <w:fldChar w:fldCharType="begin"/>
      </w:r>
      <w:r>
        <w:instrText xml:space="preserve"> PAGEREF _Toc454372223 \h </w:instrText>
      </w:r>
      <w:r>
        <w:fldChar w:fldCharType="separate"/>
      </w:r>
      <w:r>
        <w:t>8</w:t>
      </w:r>
      <w:r>
        <w:fldChar w:fldCharType="end"/>
      </w:r>
    </w:p>
    <w:p w:rsidR="00B72646" w:rsidRDefault="00B72646">
      <w:pPr>
        <w:pStyle w:val="TOC1"/>
        <w:rPr>
          <w:b w:val="0"/>
        </w:rPr>
      </w:pPr>
      <w:r>
        <w:t>Division 3</w:t>
      </w:r>
      <w:r>
        <w:rPr>
          <w:b w:val="0"/>
        </w:rPr>
        <w:tab/>
      </w:r>
      <w:r>
        <w:t>Equipment — general</w:t>
      </w:r>
      <w:r>
        <w:tab/>
      </w:r>
      <w:r>
        <w:fldChar w:fldCharType="begin"/>
      </w:r>
      <w:r>
        <w:instrText xml:space="preserve"> PAGEREF _Toc454372224 \h </w:instrText>
      </w:r>
      <w:r>
        <w:fldChar w:fldCharType="separate"/>
      </w:r>
      <w:r>
        <w:t>8</w:t>
      </w:r>
      <w:r>
        <w:fldChar w:fldCharType="end"/>
      </w:r>
    </w:p>
    <w:p w:rsidR="00B72646" w:rsidRDefault="00B72646">
      <w:pPr>
        <w:pStyle w:val="TOC3"/>
        <w:rPr>
          <w:rFonts w:asciiTheme="minorHAnsi" w:eastAsiaTheme="minorEastAsia" w:hAnsiTheme="minorHAnsi" w:cstheme="minorBidi"/>
          <w:sz w:val="22"/>
          <w:szCs w:val="22"/>
          <w:lang w:eastAsia="en-AU"/>
        </w:rPr>
      </w:pPr>
      <w:r>
        <w:t>15</w:t>
      </w:r>
      <w:r>
        <w:rPr>
          <w:rFonts w:asciiTheme="minorHAnsi" w:eastAsiaTheme="minorEastAsia" w:hAnsiTheme="minorHAnsi" w:cstheme="minorBidi"/>
          <w:sz w:val="22"/>
          <w:szCs w:val="22"/>
          <w:lang w:eastAsia="en-AU"/>
        </w:rPr>
        <w:tab/>
      </w:r>
      <w:r>
        <w:t>Replacement of survival craft</w:t>
      </w:r>
      <w:r>
        <w:tab/>
      </w:r>
      <w:r>
        <w:fldChar w:fldCharType="begin"/>
      </w:r>
      <w:r>
        <w:instrText xml:space="preserve"> PAGEREF _Toc454372225 \h </w:instrText>
      </w:r>
      <w:r>
        <w:fldChar w:fldCharType="separate"/>
      </w:r>
      <w:r>
        <w:t>8</w:t>
      </w:r>
      <w:r>
        <w:fldChar w:fldCharType="end"/>
      </w:r>
    </w:p>
    <w:p w:rsidR="00B72646" w:rsidRDefault="00B72646">
      <w:pPr>
        <w:pStyle w:val="TOC3"/>
        <w:rPr>
          <w:rFonts w:asciiTheme="minorHAnsi" w:eastAsiaTheme="minorEastAsia" w:hAnsiTheme="minorHAnsi" w:cstheme="minorBidi"/>
          <w:sz w:val="22"/>
          <w:szCs w:val="22"/>
          <w:lang w:eastAsia="en-AU"/>
        </w:rPr>
      </w:pPr>
      <w:r>
        <w:t>16</w:t>
      </w:r>
      <w:r>
        <w:rPr>
          <w:rFonts w:asciiTheme="minorHAnsi" w:eastAsiaTheme="minorEastAsia" w:hAnsiTheme="minorHAnsi" w:cstheme="minorBidi"/>
          <w:sz w:val="22"/>
          <w:szCs w:val="22"/>
          <w:lang w:eastAsia="en-AU"/>
        </w:rPr>
        <w:tab/>
      </w:r>
      <w:r>
        <w:t>Additional appliances or equipment</w:t>
      </w:r>
      <w:r>
        <w:tab/>
      </w:r>
      <w:r>
        <w:fldChar w:fldCharType="begin"/>
      </w:r>
      <w:r>
        <w:instrText xml:space="preserve"> PAGEREF _Toc454372226 \h </w:instrText>
      </w:r>
      <w:r>
        <w:fldChar w:fldCharType="separate"/>
      </w:r>
      <w:r>
        <w:t>8</w:t>
      </w:r>
      <w:r>
        <w:fldChar w:fldCharType="end"/>
      </w:r>
    </w:p>
    <w:p w:rsidR="00B72646" w:rsidRDefault="00B72646">
      <w:pPr>
        <w:pStyle w:val="TOC3"/>
        <w:rPr>
          <w:rFonts w:asciiTheme="minorHAnsi" w:eastAsiaTheme="minorEastAsia" w:hAnsiTheme="minorHAnsi" w:cstheme="minorBidi"/>
          <w:sz w:val="22"/>
          <w:szCs w:val="22"/>
          <w:lang w:eastAsia="en-AU"/>
        </w:rPr>
      </w:pPr>
      <w:r>
        <w:t>17</w:t>
      </w:r>
      <w:r>
        <w:rPr>
          <w:rFonts w:asciiTheme="minorHAnsi" w:eastAsiaTheme="minorEastAsia" w:hAnsiTheme="minorHAnsi" w:cstheme="minorBidi"/>
          <w:sz w:val="22"/>
          <w:szCs w:val="22"/>
          <w:lang w:eastAsia="en-AU"/>
        </w:rPr>
        <w:tab/>
      </w:r>
      <w:r>
        <w:t>Damage to appliances or equipment</w:t>
      </w:r>
      <w:r>
        <w:tab/>
      </w:r>
      <w:r>
        <w:fldChar w:fldCharType="begin"/>
      </w:r>
      <w:r>
        <w:instrText xml:space="preserve"> PAGEREF _Toc454372227 \h </w:instrText>
      </w:r>
      <w:r>
        <w:fldChar w:fldCharType="separate"/>
      </w:r>
      <w:r>
        <w:t>8</w:t>
      </w:r>
      <w:r>
        <w:fldChar w:fldCharType="end"/>
      </w:r>
    </w:p>
    <w:p w:rsidR="00B72646" w:rsidRDefault="00B72646">
      <w:pPr>
        <w:pStyle w:val="TOC3"/>
        <w:rPr>
          <w:rFonts w:asciiTheme="minorHAnsi" w:eastAsiaTheme="minorEastAsia" w:hAnsiTheme="minorHAnsi" w:cstheme="minorBidi"/>
          <w:sz w:val="22"/>
          <w:szCs w:val="22"/>
          <w:lang w:eastAsia="en-AU"/>
        </w:rPr>
      </w:pPr>
      <w:r>
        <w:t>18</w:t>
      </w:r>
      <w:r>
        <w:rPr>
          <w:rFonts w:asciiTheme="minorHAnsi" w:eastAsiaTheme="minorEastAsia" w:hAnsiTheme="minorHAnsi" w:cstheme="minorBidi"/>
          <w:sz w:val="22"/>
          <w:szCs w:val="22"/>
          <w:lang w:eastAsia="en-AU"/>
        </w:rPr>
        <w:tab/>
      </w:r>
      <w:r>
        <w:t>Alteration or defacement of labels or markings on appliances or equipment</w:t>
      </w:r>
      <w:r>
        <w:tab/>
      </w:r>
      <w:r>
        <w:fldChar w:fldCharType="begin"/>
      </w:r>
      <w:r>
        <w:instrText xml:space="preserve"> PAGEREF _Toc454372228 \h </w:instrText>
      </w:r>
      <w:r>
        <w:fldChar w:fldCharType="separate"/>
      </w:r>
      <w:r>
        <w:t>8</w:t>
      </w:r>
      <w:r>
        <w:fldChar w:fldCharType="end"/>
      </w:r>
    </w:p>
    <w:p w:rsidR="00B72646" w:rsidRDefault="00B72646">
      <w:pPr>
        <w:pStyle w:val="TOC3"/>
        <w:rPr>
          <w:rFonts w:asciiTheme="minorHAnsi" w:eastAsiaTheme="minorEastAsia" w:hAnsiTheme="minorHAnsi" w:cstheme="minorBidi"/>
          <w:sz w:val="22"/>
          <w:szCs w:val="22"/>
          <w:lang w:eastAsia="en-AU"/>
        </w:rPr>
      </w:pPr>
      <w:r>
        <w:t>19</w:t>
      </w:r>
      <w:r>
        <w:rPr>
          <w:rFonts w:asciiTheme="minorHAnsi" w:eastAsiaTheme="minorEastAsia" w:hAnsiTheme="minorHAnsi" w:cstheme="minorBidi"/>
          <w:sz w:val="22"/>
          <w:szCs w:val="22"/>
          <w:lang w:eastAsia="en-AU"/>
        </w:rPr>
        <w:tab/>
      </w:r>
      <w:r>
        <w:t>Systems for manufacture, service and repair</w:t>
      </w:r>
      <w:r>
        <w:tab/>
      </w:r>
      <w:r>
        <w:fldChar w:fldCharType="begin"/>
      </w:r>
      <w:r>
        <w:instrText xml:space="preserve"> PAGEREF _Toc454372229 \h </w:instrText>
      </w:r>
      <w:r>
        <w:fldChar w:fldCharType="separate"/>
      </w:r>
      <w:r>
        <w:t>9</w:t>
      </w:r>
      <w:r>
        <w:fldChar w:fldCharType="end"/>
      </w:r>
    </w:p>
    <w:p w:rsidR="00B72646" w:rsidRDefault="00B72646">
      <w:pPr>
        <w:pStyle w:val="TOC3"/>
        <w:rPr>
          <w:rFonts w:asciiTheme="minorHAnsi" w:eastAsiaTheme="minorEastAsia" w:hAnsiTheme="minorHAnsi" w:cstheme="minorBidi"/>
          <w:sz w:val="22"/>
          <w:szCs w:val="22"/>
          <w:lang w:eastAsia="en-AU"/>
        </w:rPr>
      </w:pPr>
      <w:r>
        <w:t>20</w:t>
      </w:r>
      <w:r>
        <w:rPr>
          <w:rFonts w:asciiTheme="minorHAnsi" w:eastAsiaTheme="minorEastAsia" w:hAnsiTheme="minorHAnsi" w:cstheme="minorBidi"/>
          <w:sz w:val="22"/>
          <w:szCs w:val="22"/>
          <w:lang w:eastAsia="en-AU"/>
        </w:rPr>
        <w:tab/>
      </w:r>
      <w:r>
        <w:t>Certificate of approval</w:t>
      </w:r>
      <w:r>
        <w:tab/>
      </w:r>
      <w:r>
        <w:fldChar w:fldCharType="begin"/>
      </w:r>
      <w:r>
        <w:instrText xml:space="preserve"> PAGEREF _Toc454372230 \h </w:instrText>
      </w:r>
      <w:r>
        <w:fldChar w:fldCharType="separate"/>
      </w:r>
      <w:r>
        <w:t>9</w:t>
      </w:r>
      <w:r>
        <w:fldChar w:fldCharType="end"/>
      </w:r>
    </w:p>
    <w:p w:rsidR="00B72646" w:rsidRDefault="00B72646">
      <w:pPr>
        <w:pStyle w:val="TOC3"/>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Servicing of inflatable liferafts</w:t>
      </w:r>
      <w:r>
        <w:tab/>
      </w:r>
      <w:r>
        <w:fldChar w:fldCharType="begin"/>
      </w:r>
      <w:r>
        <w:instrText xml:space="preserve"> PAGEREF _Toc454372231 \h </w:instrText>
      </w:r>
      <w:r>
        <w:fldChar w:fldCharType="separate"/>
      </w:r>
      <w:r>
        <w:t>9</w:t>
      </w:r>
      <w:r>
        <w:fldChar w:fldCharType="end"/>
      </w:r>
    </w:p>
    <w:p w:rsidR="00B72646" w:rsidRDefault="00B72646">
      <w:pPr>
        <w:pStyle w:val="TOC3"/>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Approval of servicing stations</w:t>
      </w:r>
      <w:r>
        <w:tab/>
      </w:r>
      <w:r>
        <w:fldChar w:fldCharType="begin"/>
      </w:r>
      <w:r>
        <w:instrText xml:space="preserve"> PAGEREF _Toc454372232 \h </w:instrText>
      </w:r>
      <w:r>
        <w:fldChar w:fldCharType="separate"/>
      </w:r>
      <w:r>
        <w:t>10</w:t>
      </w:r>
      <w:r>
        <w:fldChar w:fldCharType="end"/>
      </w:r>
    </w:p>
    <w:p w:rsidR="00B72646" w:rsidRDefault="00B72646">
      <w:pPr>
        <w:pStyle w:val="TOC1"/>
        <w:rPr>
          <w:b w:val="0"/>
        </w:rPr>
      </w:pPr>
      <w:r>
        <w:t>Division 4</w:t>
      </w:r>
      <w:r>
        <w:rPr>
          <w:b w:val="0"/>
        </w:rPr>
        <w:tab/>
      </w:r>
      <w:r>
        <w:t>Requirements for cargo vessels at least 500 GT and for all passenger vessels</w:t>
      </w:r>
      <w:r>
        <w:tab/>
      </w:r>
      <w:r>
        <w:fldChar w:fldCharType="begin"/>
      </w:r>
      <w:r>
        <w:instrText xml:space="preserve"> PAGEREF _Toc454372233 \h </w:instrText>
      </w:r>
      <w:r>
        <w:fldChar w:fldCharType="separate"/>
      </w:r>
      <w:r>
        <w:t>10</w:t>
      </w:r>
      <w:r>
        <w:fldChar w:fldCharType="end"/>
      </w:r>
    </w:p>
    <w:p w:rsidR="00B72646" w:rsidRDefault="00B72646">
      <w:pPr>
        <w:pStyle w:val="TOC3"/>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Application of Division 4</w:t>
      </w:r>
      <w:r>
        <w:tab/>
      </w:r>
      <w:r>
        <w:fldChar w:fldCharType="begin"/>
      </w:r>
      <w:r>
        <w:instrText xml:space="preserve"> PAGEREF _Toc454372234 \h </w:instrText>
      </w:r>
      <w:r>
        <w:fldChar w:fldCharType="separate"/>
      </w:r>
      <w:r>
        <w:t>10</w:t>
      </w:r>
      <w:r>
        <w:fldChar w:fldCharType="end"/>
      </w:r>
    </w:p>
    <w:p w:rsidR="00B72646" w:rsidRDefault="00B72646">
      <w:pPr>
        <w:pStyle w:val="TOC3"/>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t>Vessels other than passenger vessels certified Class 1D or 1E</w:t>
      </w:r>
      <w:r>
        <w:tab/>
      </w:r>
      <w:r>
        <w:fldChar w:fldCharType="begin"/>
      </w:r>
      <w:r>
        <w:instrText xml:space="preserve"> PAGEREF _Toc454372235 \h </w:instrText>
      </w:r>
      <w:r>
        <w:fldChar w:fldCharType="separate"/>
      </w:r>
      <w:r>
        <w:t>10</w:t>
      </w:r>
      <w:r>
        <w:fldChar w:fldCharType="end"/>
      </w:r>
    </w:p>
    <w:p w:rsidR="00B72646" w:rsidRDefault="00B72646">
      <w:pPr>
        <w:pStyle w:val="TOC3"/>
        <w:rPr>
          <w:rFonts w:asciiTheme="minorHAnsi" w:eastAsiaTheme="minorEastAsia" w:hAnsiTheme="minorHAnsi" w:cstheme="minorBidi"/>
          <w:sz w:val="22"/>
          <w:szCs w:val="22"/>
          <w:lang w:eastAsia="en-AU"/>
        </w:rPr>
      </w:pPr>
      <w:r>
        <w:t>25</w:t>
      </w:r>
      <w:r>
        <w:rPr>
          <w:rFonts w:asciiTheme="minorHAnsi" w:eastAsiaTheme="minorEastAsia" w:hAnsiTheme="minorHAnsi" w:cstheme="minorBidi"/>
          <w:sz w:val="22"/>
          <w:szCs w:val="22"/>
          <w:lang w:eastAsia="en-AU"/>
        </w:rPr>
        <w:tab/>
      </w:r>
      <w:r>
        <w:t>Passenger vessels certified Class 1D or 1E</w:t>
      </w:r>
      <w:r>
        <w:tab/>
      </w:r>
      <w:r>
        <w:fldChar w:fldCharType="begin"/>
      </w:r>
      <w:r>
        <w:instrText xml:space="preserve"> PAGEREF _Toc454372236 \h </w:instrText>
      </w:r>
      <w:r>
        <w:fldChar w:fldCharType="separate"/>
      </w:r>
      <w:r>
        <w:t>11</w:t>
      </w:r>
      <w:r>
        <w:fldChar w:fldCharType="end"/>
      </w:r>
    </w:p>
    <w:p w:rsidR="00B72646" w:rsidRDefault="00B72646">
      <w:pPr>
        <w:pStyle w:val="TOC3"/>
        <w:rPr>
          <w:rFonts w:asciiTheme="minorHAnsi" w:eastAsiaTheme="minorEastAsia" w:hAnsiTheme="minorHAnsi" w:cstheme="minorBidi"/>
          <w:sz w:val="22"/>
          <w:szCs w:val="22"/>
          <w:lang w:eastAsia="en-AU"/>
        </w:rPr>
      </w:pPr>
      <w:r>
        <w:t>26</w:t>
      </w:r>
      <w:r>
        <w:rPr>
          <w:rFonts w:asciiTheme="minorHAnsi" w:eastAsiaTheme="minorEastAsia" w:hAnsiTheme="minorHAnsi" w:cstheme="minorBidi"/>
          <w:sz w:val="22"/>
          <w:szCs w:val="22"/>
          <w:lang w:eastAsia="en-AU"/>
        </w:rPr>
        <w:tab/>
      </w:r>
      <w:r>
        <w:t>Additional requirements</w:t>
      </w:r>
      <w:r>
        <w:tab/>
      </w:r>
      <w:r>
        <w:fldChar w:fldCharType="begin"/>
      </w:r>
      <w:r>
        <w:instrText xml:space="preserve"> PAGEREF _Toc454372237 \h </w:instrText>
      </w:r>
      <w:r>
        <w:fldChar w:fldCharType="separate"/>
      </w:r>
      <w:r>
        <w:t>11</w:t>
      </w:r>
      <w:r>
        <w:fldChar w:fldCharType="end"/>
      </w:r>
    </w:p>
    <w:p w:rsidR="00B72646" w:rsidRDefault="00B72646">
      <w:pPr>
        <w:pStyle w:val="TOC1"/>
        <w:rPr>
          <w:b w:val="0"/>
        </w:rPr>
      </w:pPr>
      <w:r>
        <w:t>Division 5</w:t>
      </w:r>
      <w:r>
        <w:rPr>
          <w:b w:val="0"/>
        </w:rPr>
        <w:tab/>
      </w:r>
      <w:r>
        <w:t>Requirements for cargo vessels less than 500 GT</w:t>
      </w:r>
      <w:r>
        <w:tab/>
      </w:r>
      <w:r>
        <w:fldChar w:fldCharType="begin"/>
      </w:r>
      <w:r>
        <w:instrText xml:space="preserve"> PAGEREF _Toc454372238 \h </w:instrText>
      </w:r>
      <w:r>
        <w:fldChar w:fldCharType="separate"/>
      </w:r>
      <w:r>
        <w:t>11</w:t>
      </w:r>
      <w:r>
        <w:fldChar w:fldCharType="end"/>
      </w:r>
    </w:p>
    <w:p w:rsidR="00B72646" w:rsidRDefault="00B72646">
      <w:pPr>
        <w:pStyle w:val="TOC2"/>
        <w:rPr>
          <w:rFonts w:asciiTheme="minorHAnsi" w:eastAsiaTheme="minorEastAsia" w:hAnsiTheme="minorHAnsi" w:cstheme="minorBidi"/>
          <w:b w:val="0"/>
          <w:sz w:val="22"/>
          <w:szCs w:val="22"/>
          <w:lang w:eastAsia="en-AU"/>
        </w:rPr>
      </w:pPr>
      <w:r>
        <w:t>Subdivision 5.1</w:t>
      </w:r>
      <w:r>
        <w:rPr>
          <w:rFonts w:asciiTheme="minorHAnsi" w:eastAsiaTheme="minorEastAsia" w:hAnsiTheme="minorHAnsi" w:cstheme="minorBidi"/>
          <w:b w:val="0"/>
          <w:sz w:val="22"/>
          <w:szCs w:val="22"/>
          <w:lang w:eastAsia="en-AU"/>
        </w:rPr>
        <w:tab/>
      </w:r>
      <w:r>
        <w:t>Vessels certified as Class 2D or 2E</w:t>
      </w:r>
      <w:r>
        <w:tab/>
      </w:r>
      <w:r>
        <w:fldChar w:fldCharType="begin"/>
      </w:r>
      <w:r>
        <w:instrText xml:space="preserve"> PAGEREF _Toc454372239 \h </w:instrText>
      </w:r>
      <w:r>
        <w:fldChar w:fldCharType="separate"/>
      </w:r>
      <w:r>
        <w:t>11</w:t>
      </w:r>
      <w:r>
        <w:fldChar w:fldCharType="end"/>
      </w:r>
    </w:p>
    <w:p w:rsidR="00B72646" w:rsidRDefault="00B72646">
      <w:pPr>
        <w:pStyle w:val="TOC3"/>
        <w:rPr>
          <w:rFonts w:asciiTheme="minorHAnsi" w:eastAsiaTheme="minorEastAsia" w:hAnsiTheme="minorHAnsi" w:cstheme="minorBidi"/>
          <w:sz w:val="22"/>
          <w:szCs w:val="22"/>
          <w:lang w:eastAsia="en-AU"/>
        </w:rPr>
      </w:pPr>
      <w:r>
        <w:t>27</w:t>
      </w:r>
      <w:r>
        <w:rPr>
          <w:rFonts w:asciiTheme="minorHAnsi" w:eastAsiaTheme="minorEastAsia" w:hAnsiTheme="minorHAnsi" w:cstheme="minorBidi"/>
          <w:sz w:val="22"/>
          <w:szCs w:val="22"/>
          <w:lang w:eastAsia="en-AU"/>
        </w:rPr>
        <w:tab/>
      </w:r>
      <w:r>
        <w:t>Application of Subdivision 5.1</w:t>
      </w:r>
      <w:r>
        <w:tab/>
      </w:r>
      <w:r>
        <w:fldChar w:fldCharType="begin"/>
      </w:r>
      <w:r>
        <w:instrText xml:space="preserve"> PAGEREF _Toc454372240 \h </w:instrText>
      </w:r>
      <w:r>
        <w:fldChar w:fldCharType="separate"/>
      </w:r>
      <w:r>
        <w:t>11</w:t>
      </w:r>
      <w:r>
        <w:fldChar w:fldCharType="end"/>
      </w:r>
    </w:p>
    <w:p w:rsidR="00B72646" w:rsidRDefault="00B72646">
      <w:pPr>
        <w:pStyle w:val="TOC3"/>
        <w:rPr>
          <w:rFonts w:asciiTheme="minorHAnsi" w:eastAsiaTheme="minorEastAsia" w:hAnsiTheme="minorHAnsi" w:cstheme="minorBidi"/>
          <w:sz w:val="22"/>
          <w:szCs w:val="22"/>
          <w:lang w:eastAsia="en-AU"/>
        </w:rPr>
      </w:pPr>
      <w:r>
        <w:t>28</w:t>
      </w:r>
      <w:r>
        <w:rPr>
          <w:rFonts w:asciiTheme="minorHAnsi" w:eastAsiaTheme="minorEastAsia" w:hAnsiTheme="minorHAnsi" w:cstheme="minorBidi"/>
          <w:sz w:val="22"/>
          <w:szCs w:val="22"/>
          <w:lang w:eastAsia="en-AU"/>
        </w:rPr>
        <w:tab/>
      </w:r>
      <w:r>
        <w:t>Cargo vessels certified Class 2D or 2E</w:t>
      </w:r>
      <w:r>
        <w:tab/>
      </w:r>
      <w:r>
        <w:fldChar w:fldCharType="begin"/>
      </w:r>
      <w:r>
        <w:instrText xml:space="preserve"> PAGEREF _Toc454372241 \h </w:instrText>
      </w:r>
      <w:r>
        <w:fldChar w:fldCharType="separate"/>
      </w:r>
      <w:r>
        <w:t>11</w:t>
      </w:r>
      <w:r>
        <w:fldChar w:fldCharType="end"/>
      </w:r>
    </w:p>
    <w:p w:rsidR="00B72646" w:rsidRDefault="00B72646">
      <w:pPr>
        <w:pStyle w:val="TOC2"/>
        <w:rPr>
          <w:rFonts w:asciiTheme="minorHAnsi" w:eastAsiaTheme="minorEastAsia" w:hAnsiTheme="minorHAnsi" w:cstheme="minorBidi"/>
          <w:b w:val="0"/>
          <w:sz w:val="22"/>
          <w:szCs w:val="22"/>
          <w:lang w:eastAsia="en-AU"/>
        </w:rPr>
      </w:pPr>
      <w:r>
        <w:t>Subdivision 5.2</w:t>
      </w:r>
      <w:r>
        <w:rPr>
          <w:rFonts w:asciiTheme="minorHAnsi" w:eastAsiaTheme="minorEastAsia" w:hAnsiTheme="minorHAnsi" w:cstheme="minorBidi"/>
          <w:b w:val="0"/>
          <w:sz w:val="22"/>
          <w:szCs w:val="22"/>
          <w:lang w:eastAsia="en-AU"/>
        </w:rPr>
        <w:tab/>
      </w:r>
      <w:r>
        <w:t>Vessels certified as Class 2C</w:t>
      </w:r>
      <w:r>
        <w:tab/>
      </w:r>
      <w:r>
        <w:fldChar w:fldCharType="begin"/>
      </w:r>
      <w:r>
        <w:instrText xml:space="preserve"> PAGEREF _Toc454372242 \h </w:instrText>
      </w:r>
      <w:r>
        <w:fldChar w:fldCharType="separate"/>
      </w:r>
      <w:r>
        <w:t>11</w:t>
      </w:r>
      <w:r>
        <w:fldChar w:fldCharType="end"/>
      </w:r>
    </w:p>
    <w:p w:rsidR="00B72646" w:rsidRDefault="00B72646">
      <w:pPr>
        <w:pStyle w:val="TOC3"/>
        <w:rPr>
          <w:rFonts w:asciiTheme="minorHAnsi" w:eastAsiaTheme="minorEastAsia" w:hAnsiTheme="minorHAnsi" w:cstheme="minorBidi"/>
          <w:sz w:val="22"/>
          <w:szCs w:val="22"/>
          <w:lang w:eastAsia="en-AU"/>
        </w:rPr>
      </w:pPr>
      <w:r>
        <w:t>29</w:t>
      </w:r>
      <w:r>
        <w:rPr>
          <w:rFonts w:asciiTheme="minorHAnsi" w:eastAsiaTheme="minorEastAsia" w:hAnsiTheme="minorHAnsi" w:cstheme="minorBidi"/>
          <w:sz w:val="22"/>
          <w:szCs w:val="22"/>
          <w:lang w:eastAsia="en-AU"/>
        </w:rPr>
        <w:tab/>
      </w:r>
      <w:r>
        <w:t>Application of Subdivision 5.2</w:t>
      </w:r>
      <w:r>
        <w:tab/>
      </w:r>
      <w:r>
        <w:fldChar w:fldCharType="begin"/>
      </w:r>
      <w:r>
        <w:instrText xml:space="preserve"> PAGEREF _Toc454372243 \h </w:instrText>
      </w:r>
      <w:r>
        <w:fldChar w:fldCharType="separate"/>
      </w:r>
      <w:r>
        <w:t>11</w:t>
      </w:r>
      <w:r>
        <w:fldChar w:fldCharType="end"/>
      </w:r>
    </w:p>
    <w:p w:rsidR="00B72646" w:rsidRDefault="00B72646">
      <w:pPr>
        <w:pStyle w:val="TOC3"/>
        <w:rPr>
          <w:rFonts w:asciiTheme="minorHAnsi" w:eastAsiaTheme="minorEastAsia" w:hAnsiTheme="minorHAnsi" w:cstheme="minorBidi"/>
          <w:sz w:val="22"/>
          <w:szCs w:val="22"/>
          <w:lang w:eastAsia="en-AU"/>
        </w:rPr>
      </w:pPr>
      <w:r>
        <w:t>30</w:t>
      </w:r>
      <w:r>
        <w:rPr>
          <w:rFonts w:asciiTheme="minorHAnsi" w:eastAsiaTheme="minorEastAsia" w:hAnsiTheme="minorHAnsi" w:cstheme="minorBidi"/>
          <w:sz w:val="22"/>
          <w:szCs w:val="22"/>
          <w:lang w:eastAsia="en-AU"/>
        </w:rPr>
        <w:tab/>
      </w:r>
      <w:r>
        <w:t>Cargo vessels certified Class 2C — survival craft and rescue boats</w:t>
      </w:r>
      <w:r>
        <w:tab/>
      </w:r>
      <w:r>
        <w:fldChar w:fldCharType="begin"/>
      </w:r>
      <w:r>
        <w:instrText xml:space="preserve"> PAGEREF _Toc454372244 \h </w:instrText>
      </w:r>
      <w:r>
        <w:fldChar w:fldCharType="separate"/>
      </w:r>
      <w:r>
        <w:t>12</w:t>
      </w:r>
      <w:r>
        <w:fldChar w:fldCharType="end"/>
      </w:r>
    </w:p>
    <w:p w:rsidR="00B72646" w:rsidRDefault="00B72646">
      <w:pPr>
        <w:pStyle w:val="TOC3"/>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Cargo vessels certified Class 2C — all other equipment</w:t>
      </w:r>
      <w:r>
        <w:tab/>
      </w:r>
      <w:r>
        <w:fldChar w:fldCharType="begin"/>
      </w:r>
      <w:r>
        <w:instrText xml:space="preserve"> PAGEREF _Toc454372245 \h </w:instrText>
      </w:r>
      <w:r>
        <w:fldChar w:fldCharType="separate"/>
      </w:r>
      <w:r>
        <w:t>12</w:t>
      </w:r>
      <w:r>
        <w:fldChar w:fldCharType="end"/>
      </w:r>
    </w:p>
    <w:p w:rsidR="00B72646" w:rsidRDefault="00B72646">
      <w:pPr>
        <w:pStyle w:val="TOC2"/>
        <w:rPr>
          <w:rFonts w:asciiTheme="minorHAnsi" w:eastAsiaTheme="minorEastAsia" w:hAnsiTheme="minorHAnsi" w:cstheme="minorBidi"/>
          <w:b w:val="0"/>
          <w:sz w:val="22"/>
          <w:szCs w:val="22"/>
          <w:lang w:eastAsia="en-AU"/>
        </w:rPr>
      </w:pPr>
      <w:r>
        <w:t>Subdivision 5.3</w:t>
      </w:r>
      <w:r>
        <w:rPr>
          <w:rFonts w:asciiTheme="minorHAnsi" w:eastAsiaTheme="minorEastAsia" w:hAnsiTheme="minorHAnsi" w:cstheme="minorBidi"/>
          <w:b w:val="0"/>
          <w:sz w:val="22"/>
          <w:szCs w:val="22"/>
          <w:lang w:eastAsia="en-AU"/>
        </w:rPr>
        <w:tab/>
      </w:r>
      <w:r>
        <w:t>Vessels certified as Class 2A or 2B</w:t>
      </w:r>
      <w:r>
        <w:tab/>
      </w:r>
      <w:r>
        <w:fldChar w:fldCharType="begin"/>
      </w:r>
      <w:r>
        <w:instrText xml:space="preserve"> PAGEREF _Toc454372246 \h </w:instrText>
      </w:r>
      <w:r>
        <w:fldChar w:fldCharType="separate"/>
      </w:r>
      <w:r>
        <w:t>12</w:t>
      </w:r>
      <w:r>
        <w:fldChar w:fldCharType="end"/>
      </w:r>
    </w:p>
    <w:p w:rsidR="00B72646" w:rsidRDefault="00B72646">
      <w:pPr>
        <w:pStyle w:val="TOC3"/>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Application of Subdivision 5.3</w:t>
      </w:r>
      <w:r>
        <w:tab/>
      </w:r>
      <w:r>
        <w:fldChar w:fldCharType="begin"/>
      </w:r>
      <w:r>
        <w:instrText xml:space="preserve"> PAGEREF _Toc454372247 \h </w:instrText>
      </w:r>
      <w:r>
        <w:fldChar w:fldCharType="separate"/>
      </w:r>
      <w:r>
        <w:t>12</w:t>
      </w:r>
      <w:r>
        <w:fldChar w:fldCharType="end"/>
      </w:r>
    </w:p>
    <w:p w:rsidR="00B72646" w:rsidRDefault="00B72646">
      <w:pPr>
        <w:pStyle w:val="TOC3"/>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Survival craft and rescue boats — vessels at least 85 m long</w:t>
      </w:r>
      <w:r>
        <w:tab/>
      </w:r>
      <w:r>
        <w:fldChar w:fldCharType="begin"/>
      </w:r>
      <w:r>
        <w:instrText xml:space="preserve"> PAGEREF _Toc454372248 \h </w:instrText>
      </w:r>
      <w:r>
        <w:fldChar w:fldCharType="separate"/>
      </w:r>
      <w:r>
        <w:t>12</w:t>
      </w:r>
      <w:r>
        <w:fldChar w:fldCharType="end"/>
      </w:r>
    </w:p>
    <w:p w:rsidR="00B72646" w:rsidRDefault="00B72646">
      <w:pPr>
        <w:pStyle w:val="TOC3"/>
        <w:rPr>
          <w:rFonts w:asciiTheme="minorHAnsi" w:eastAsiaTheme="minorEastAsia" w:hAnsiTheme="minorHAnsi" w:cstheme="minorBidi"/>
          <w:sz w:val="22"/>
          <w:szCs w:val="22"/>
          <w:lang w:eastAsia="en-AU"/>
        </w:rPr>
      </w:pPr>
      <w:r>
        <w:t>34</w:t>
      </w:r>
      <w:r>
        <w:rPr>
          <w:rFonts w:asciiTheme="minorHAnsi" w:eastAsiaTheme="minorEastAsia" w:hAnsiTheme="minorHAnsi" w:cstheme="minorBidi"/>
          <w:sz w:val="22"/>
          <w:szCs w:val="22"/>
          <w:lang w:eastAsia="en-AU"/>
        </w:rPr>
        <w:tab/>
      </w:r>
      <w:r>
        <w:t>Survival craft and rescue boats — vessels between 35 and 85 m long</w:t>
      </w:r>
      <w:r>
        <w:tab/>
      </w:r>
      <w:r>
        <w:fldChar w:fldCharType="begin"/>
      </w:r>
      <w:r>
        <w:instrText xml:space="preserve"> PAGEREF _Toc454372249 \h </w:instrText>
      </w:r>
      <w:r>
        <w:fldChar w:fldCharType="separate"/>
      </w:r>
      <w:r>
        <w:t>12</w:t>
      </w:r>
      <w:r>
        <w:fldChar w:fldCharType="end"/>
      </w:r>
    </w:p>
    <w:p w:rsidR="00B72646" w:rsidRDefault="00B72646">
      <w:pPr>
        <w:pStyle w:val="TOC3"/>
        <w:rPr>
          <w:rFonts w:asciiTheme="minorHAnsi" w:eastAsiaTheme="minorEastAsia" w:hAnsiTheme="minorHAnsi" w:cstheme="minorBidi"/>
          <w:sz w:val="22"/>
          <w:szCs w:val="22"/>
          <w:lang w:eastAsia="en-AU"/>
        </w:rPr>
      </w:pPr>
      <w:r>
        <w:t>35</w:t>
      </w:r>
      <w:r>
        <w:rPr>
          <w:rFonts w:asciiTheme="minorHAnsi" w:eastAsiaTheme="minorEastAsia" w:hAnsiTheme="minorHAnsi" w:cstheme="minorBidi"/>
          <w:sz w:val="22"/>
          <w:szCs w:val="22"/>
          <w:lang w:eastAsia="en-AU"/>
        </w:rPr>
        <w:tab/>
      </w:r>
      <w:r>
        <w:t>Survival craft and rescue boats — vessels between 25 and 35 m long</w:t>
      </w:r>
      <w:r>
        <w:tab/>
      </w:r>
      <w:r>
        <w:fldChar w:fldCharType="begin"/>
      </w:r>
      <w:r>
        <w:instrText xml:space="preserve"> PAGEREF _Toc454372250 \h </w:instrText>
      </w:r>
      <w:r>
        <w:fldChar w:fldCharType="separate"/>
      </w:r>
      <w:r>
        <w:t>13</w:t>
      </w:r>
      <w:r>
        <w:fldChar w:fldCharType="end"/>
      </w:r>
    </w:p>
    <w:p w:rsidR="00B72646" w:rsidRDefault="00B72646">
      <w:pPr>
        <w:pStyle w:val="TOC3"/>
        <w:rPr>
          <w:rFonts w:asciiTheme="minorHAnsi" w:eastAsiaTheme="minorEastAsia" w:hAnsiTheme="minorHAnsi" w:cstheme="minorBidi"/>
          <w:sz w:val="22"/>
          <w:szCs w:val="22"/>
          <w:lang w:eastAsia="en-AU"/>
        </w:rPr>
      </w:pPr>
      <w:r>
        <w:t>36</w:t>
      </w:r>
      <w:r>
        <w:rPr>
          <w:rFonts w:asciiTheme="minorHAnsi" w:eastAsiaTheme="minorEastAsia" w:hAnsiTheme="minorHAnsi" w:cstheme="minorBidi"/>
          <w:sz w:val="22"/>
          <w:szCs w:val="22"/>
          <w:lang w:eastAsia="en-AU"/>
        </w:rPr>
        <w:tab/>
      </w:r>
      <w:r>
        <w:t>Survival craft and rescue boats — vessels less than 25 m long</w:t>
      </w:r>
      <w:r>
        <w:tab/>
      </w:r>
      <w:r>
        <w:fldChar w:fldCharType="begin"/>
      </w:r>
      <w:r>
        <w:instrText xml:space="preserve"> PAGEREF _Toc454372251 \h </w:instrText>
      </w:r>
      <w:r>
        <w:fldChar w:fldCharType="separate"/>
      </w:r>
      <w:r>
        <w:t>13</w:t>
      </w:r>
      <w:r>
        <w:fldChar w:fldCharType="end"/>
      </w:r>
    </w:p>
    <w:p w:rsidR="00B72646" w:rsidRDefault="00B72646">
      <w:pPr>
        <w:pStyle w:val="TOC3"/>
        <w:rPr>
          <w:rFonts w:asciiTheme="minorHAnsi" w:eastAsiaTheme="minorEastAsia" w:hAnsiTheme="minorHAnsi" w:cstheme="minorBidi"/>
          <w:sz w:val="22"/>
          <w:szCs w:val="22"/>
          <w:lang w:eastAsia="en-AU"/>
        </w:rPr>
      </w:pPr>
      <w:r>
        <w:t>37</w:t>
      </w:r>
      <w:r>
        <w:rPr>
          <w:rFonts w:asciiTheme="minorHAnsi" w:eastAsiaTheme="minorEastAsia" w:hAnsiTheme="minorHAnsi" w:cstheme="minorBidi"/>
          <w:sz w:val="22"/>
          <w:szCs w:val="22"/>
          <w:lang w:eastAsia="en-AU"/>
        </w:rPr>
        <w:tab/>
      </w:r>
      <w:r>
        <w:t>Survival craft and rescue boats — oil tankers, chemical tankers and gas carriers</w:t>
      </w:r>
      <w:r>
        <w:tab/>
      </w:r>
      <w:r>
        <w:fldChar w:fldCharType="begin"/>
      </w:r>
      <w:r>
        <w:instrText xml:space="preserve"> PAGEREF _Toc454372252 \h </w:instrText>
      </w:r>
      <w:r>
        <w:fldChar w:fldCharType="separate"/>
      </w:r>
      <w:r>
        <w:t>13</w:t>
      </w:r>
      <w:r>
        <w:fldChar w:fldCharType="end"/>
      </w:r>
    </w:p>
    <w:p w:rsidR="00B72646" w:rsidRDefault="00B72646">
      <w:pPr>
        <w:pStyle w:val="TOC3"/>
        <w:rPr>
          <w:rFonts w:asciiTheme="minorHAnsi" w:eastAsiaTheme="minorEastAsia" w:hAnsiTheme="minorHAnsi" w:cstheme="minorBidi"/>
          <w:sz w:val="22"/>
          <w:szCs w:val="22"/>
          <w:lang w:eastAsia="en-AU"/>
        </w:rPr>
      </w:pPr>
      <w:r>
        <w:t>38</w:t>
      </w:r>
      <w:r>
        <w:rPr>
          <w:rFonts w:asciiTheme="minorHAnsi" w:eastAsiaTheme="minorEastAsia" w:hAnsiTheme="minorHAnsi" w:cstheme="minorBidi"/>
          <w:sz w:val="22"/>
          <w:szCs w:val="22"/>
          <w:lang w:eastAsia="en-AU"/>
        </w:rPr>
        <w:tab/>
      </w:r>
      <w:r>
        <w:t>Lifebuoys</w:t>
      </w:r>
      <w:r>
        <w:tab/>
      </w:r>
      <w:r>
        <w:fldChar w:fldCharType="begin"/>
      </w:r>
      <w:r>
        <w:instrText xml:space="preserve"> PAGEREF _Toc454372253 \h </w:instrText>
      </w:r>
      <w:r>
        <w:fldChar w:fldCharType="separate"/>
      </w:r>
      <w:r>
        <w:t>14</w:t>
      </w:r>
      <w:r>
        <w:fldChar w:fldCharType="end"/>
      </w:r>
    </w:p>
    <w:p w:rsidR="00B72646" w:rsidRDefault="00B72646">
      <w:pPr>
        <w:pStyle w:val="TOC3"/>
        <w:rPr>
          <w:rFonts w:asciiTheme="minorHAnsi" w:eastAsiaTheme="minorEastAsia" w:hAnsiTheme="minorHAnsi" w:cstheme="minorBidi"/>
          <w:sz w:val="22"/>
          <w:szCs w:val="22"/>
          <w:lang w:eastAsia="en-AU"/>
        </w:rPr>
      </w:pPr>
      <w:r>
        <w:t>39</w:t>
      </w:r>
      <w:r>
        <w:rPr>
          <w:rFonts w:asciiTheme="minorHAnsi" w:eastAsiaTheme="minorEastAsia" w:hAnsiTheme="minorHAnsi" w:cstheme="minorBidi"/>
          <w:sz w:val="22"/>
          <w:szCs w:val="22"/>
          <w:lang w:eastAsia="en-AU"/>
        </w:rPr>
        <w:tab/>
      </w:r>
      <w:r>
        <w:t>Lifejackets</w:t>
      </w:r>
      <w:r>
        <w:tab/>
      </w:r>
      <w:r>
        <w:fldChar w:fldCharType="begin"/>
      </w:r>
      <w:r>
        <w:instrText xml:space="preserve"> PAGEREF _Toc454372254 \h </w:instrText>
      </w:r>
      <w:r>
        <w:fldChar w:fldCharType="separate"/>
      </w:r>
      <w:r>
        <w:t>14</w:t>
      </w:r>
      <w:r>
        <w:fldChar w:fldCharType="end"/>
      </w:r>
    </w:p>
    <w:p w:rsidR="00B72646" w:rsidRDefault="00B72646">
      <w:pPr>
        <w:pStyle w:val="TOC3"/>
        <w:rPr>
          <w:rFonts w:asciiTheme="minorHAnsi" w:eastAsiaTheme="minorEastAsia" w:hAnsiTheme="minorHAnsi" w:cstheme="minorBidi"/>
          <w:sz w:val="22"/>
          <w:szCs w:val="22"/>
          <w:lang w:eastAsia="en-AU"/>
        </w:rPr>
      </w:pPr>
      <w:r>
        <w:t>40</w:t>
      </w:r>
      <w:r>
        <w:rPr>
          <w:rFonts w:asciiTheme="minorHAnsi" w:eastAsiaTheme="minorEastAsia" w:hAnsiTheme="minorHAnsi" w:cstheme="minorBidi"/>
          <w:sz w:val="22"/>
          <w:szCs w:val="22"/>
          <w:lang w:eastAsia="en-AU"/>
        </w:rPr>
        <w:tab/>
      </w:r>
      <w:r>
        <w:t>Immersion suits and anti-exposure suits</w:t>
      </w:r>
      <w:r>
        <w:tab/>
      </w:r>
      <w:r>
        <w:fldChar w:fldCharType="begin"/>
      </w:r>
      <w:r>
        <w:instrText xml:space="preserve"> PAGEREF _Toc454372255 \h </w:instrText>
      </w:r>
      <w:r>
        <w:fldChar w:fldCharType="separate"/>
      </w:r>
      <w:r>
        <w:t>14</w:t>
      </w:r>
      <w:r>
        <w:fldChar w:fldCharType="end"/>
      </w:r>
    </w:p>
    <w:p w:rsidR="00B72646" w:rsidRDefault="00B72646">
      <w:pPr>
        <w:pStyle w:val="TOC3"/>
        <w:rPr>
          <w:rFonts w:asciiTheme="minorHAnsi" w:eastAsiaTheme="minorEastAsia" w:hAnsiTheme="minorHAnsi" w:cstheme="minorBidi"/>
          <w:sz w:val="22"/>
          <w:szCs w:val="22"/>
          <w:lang w:eastAsia="en-AU"/>
        </w:rPr>
      </w:pPr>
      <w:r>
        <w:t>41</w:t>
      </w:r>
      <w:r>
        <w:rPr>
          <w:rFonts w:asciiTheme="minorHAnsi" w:eastAsiaTheme="minorEastAsia" w:hAnsiTheme="minorHAnsi" w:cstheme="minorBidi"/>
          <w:sz w:val="22"/>
          <w:szCs w:val="22"/>
          <w:lang w:eastAsia="en-AU"/>
        </w:rPr>
        <w:tab/>
      </w:r>
      <w:r>
        <w:t>Line-throwing appliances</w:t>
      </w:r>
      <w:r>
        <w:tab/>
      </w:r>
      <w:r>
        <w:fldChar w:fldCharType="begin"/>
      </w:r>
      <w:r>
        <w:instrText xml:space="preserve"> PAGEREF _Toc454372256 \h </w:instrText>
      </w:r>
      <w:r>
        <w:fldChar w:fldCharType="separate"/>
      </w:r>
      <w:r>
        <w:t>15</w:t>
      </w:r>
      <w:r>
        <w:fldChar w:fldCharType="end"/>
      </w:r>
    </w:p>
    <w:p w:rsidR="00B72646" w:rsidRDefault="00B72646">
      <w:pPr>
        <w:pStyle w:val="TOC3"/>
        <w:rPr>
          <w:rFonts w:asciiTheme="minorHAnsi" w:eastAsiaTheme="minorEastAsia" w:hAnsiTheme="minorHAnsi" w:cstheme="minorBidi"/>
          <w:sz w:val="22"/>
          <w:szCs w:val="22"/>
          <w:lang w:eastAsia="en-AU"/>
        </w:rPr>
      </w:pPr>
      <w:r>
        <w:t>42</w:t>
      </w:r>
      <w:r>
        <w:rPr>
          <w:rFonts w:asciiTheme="minorHAnsi" w:eastAsiaTheme="minorEastAsia" w:hAnsiTheme="minorHAnsi" w:cstheme="minorBidi"/>
          <w:sz w:val="22"/>
          <w:szCs w:val="22"/>
          <w:lang w:eastAsia="en-AU"/>
        </w:rPr>
        <w:tab/>
      </w:r>
      <w:r>
        <w:t>Distress signals</w:t>
      </w:r>
      <w:r>
        <w:tab/>
      </w:r>
      <w:r>
        <w:fldChar w:fldCharType="begin"/>
      </w:r>
      <w:r>
        <w:instrText xml:space="preserve"> PAGEREF _Toc454372257 \h </w:instrText>
      </w:r>
      <w:r>
        <w:fldChar w:fldCharType="separate"/>
      </w:r>
      <w:r>
        <w:t>15</w:t>
      </w:r>
      <w:r>
        <w:fldChar w:fldCharType="end"/>
      </w:r>
    </w:p>
    <w:p w:rsidR="00B72646" w:rsidRDefault="00B72646">
      <w:pPr>
        <w:pStyle w:val="TOC3"/>
        <w:rPr>
          <w:rFonts w:asciiTheme="minorHAnsi" w:eastAsiaTheme="minorEastAsia" w:hAnsiTheme="minorHAnsi" w:cstheme="minorBidi"/>
          <w:sz w:val="22"/>
          <w:szCs w:val="22"/>
          <w:lang w:eastAsia="en-AU"/>
        </w:rPr>
      </w:pPr>
      <w:r>
        <w:t>43</w:t>
      </w:r>
      <w:r>
        <w:rPr>
          <w:rFonts w:asciiTheme="minorHAnsi" w:eastAsiaTheme="minorEastAsia" w:hAnsiTheme="minorHAnsi" w:cstheme="minorBidi"/>
          <w:sz w:val="22"/>
          <w:szCs w:val="22"/>
          <w:lang w:eastAsia="en-AU"/>
        </w:rPr>
        <w:tab/>
      </w:r>
      <w:r>
        <w:t>Alarm signal</w:t>
      </w:r>
      <w:r>
        <w:tab/>
      </w:r>
      <w:r>
        <w:fldChar w:fldCharType="begin"/>
      </w:r>
      <w:r>
        <w:instrText xml:space="preserve"> PAGEREF _Toc454372258 \h </w:instrText>
      </w:r>
      <w:r>
        <w:fldChar w:fldCharType="separate"/>
      </w:r>
      <w:r>
        <w:t>15</w:t>
      </w:r>
      <w:r>
        <w:fldChar w:fldCharType="end"/>
      </w:r>
    </w:p>
    <w:p w:rsidR="00B72646" w:rsidRDefault="00B72646">
      <w:pPr>
        <w:pStyle w:val="TOC3"/>
        <w:rPr>
          <w:rFonts w:asciiTheme="minorHAnsi" w:eastAsiaTheme="minorEastAsia" w:hAnsiTheme="minorHAnsi" w:cstheme="minorBidi"/>
          <w:sz w:val="22"/>
          <w:szCs w:val="22"/>
          <w:lang w:eastAsia="en-AU"/>
        </w:rPr>
      </w:pPr>
      <w:r>
        <w:t>44</w:t>
      </w:r>
      <w:r>
        <w:rPr>
          <w:rFonts w:asciiTheme="minorHAnsi" w:eastAsiaTheme="minorEastAsia" w:hAnsiTheme="minorHAnsi" w:cstheme="minorBidi"/>
          <w:sz w:val="22"/>
          <w:szCs w:val="22"/>
          <w:lang w:eastAsia="en-AU"/>
        </w:rPr>
        <w:tab/>
      </w:r>
      <w:r>
        <w:t>Emergency electrical installation</w:t>
      </w:r>
      <w:r>
        <w:tab/>
      </w:r>
      <w:r>
        <w:fldChar w:fldCharType="begin"/>
      </w:r>
      <w:r>
        <w:instrText xml:space="preserve"> PAGEREF _Toc454372259 \h </w:instrText>
      </w:r>
      <w:r>
        <w:fldChar w:fldCharType="separate"/>
      </w:r>
      <w:r>
        <w:t>15</w:t>
      </w:r>
      <w:r>
        <w:fldChar w:fldCharType="end"/>
      </w:r>
    </w:p>
    <w:p w:rsidR="00B72646" w:rsidRDefault="00B72646">
      <w:pPr>
        <w:pStyle w:val="TOC3"/>
        <w:rPr>
          <w:rFonts w:asciiTheme="minorHAnsi" w:eastAsiaTheme="minorEastAsia" w:hAnsiTheme="minorHAnsi" w:cstheme="minorBidi"/>
          <w:sz w:val="22"/>
          <w:szCs w:val="22"/>
          <w:lang w:eastAsia="en-AU"/>
        </w:rPr>
      </w:pPr>
      <w:r>
        <w:t>45</w:t>
      </w:r>
      <w:r>
        <w:rPr>
          <w:rFonts w:asciiTheme="minorHAnsi" w:eastAsiaTheme="minorEastAsia" w:hAnsiTheme="minorHAnsi" w:cstheme="minorBidi"/>
          <w:sz w:val="22"/>
          <w:szCs w:val="22"/>
          <w:lang w:eastAsia="en-AU"/>
        </w:rPr>
        <w:tab/>
      </w:r>
      <w:r>
        <w:t>Lifesaving signals</w:t>
      </w:r>
      <w:r>
        <w:tab/>
      </w:r>
      <w:r>
        <w:fldChar w:fldCharType="begin"/>
      </w:r>
      <w:r>
        <w:instrText xml:space="preserve"> PAGEREF _Toc454372260 \h </w:instrText>
      </w:r>
      <w:r>
        <w:fldChar w:fldCharType="separate"/>
      </w:r>
      <w:r>
        <w:t>15</w:t>
      </w:r>
      <w:r>
        <w:fldChar w:fldCharType="end"/>
      </w:r>
    </w:p>
    <w:p w:rsidR="00B72646" w:rsidRDefault="00B72646">
      <w:pPr>
        <w:pStyle w:val="TOC3"/>
        <w:rPr>
          <w:rFonts w:asciiTheme="minorHAnsi" w:eastAsiaTheme="minorEastAsia" w:hAnsiTheme="minorHAnsi" w:cstheme="minorBidi"/>
          <w:sz w:val="22"/>
          <w:szCs w:val="22"/>
          <w:lang w:eastAsia="en-AU"/>
        </w:rPr>
      </w:pPr>
      <w:r>
        <w:t>46</w:t>
      </w:r>
      <w:r>
        <w:rPr>
          <w:rFonts w:asciiTheme="minorHAnsi" w:eastAsiaTheme="minorEastAsia" w:hAnsiTheme="minorHAnsi" w:cstheme="minorBidi"/>
          <w:sz w:val="22"/>
          <w:szCs w:val="22"/>
          <w:lang w:eastAsia="en-AU"/>
        </w:rPr>
        <w:tab/>
      </w:r>
      <w:r>
        <w:t>Stowage, launching and recovery arrangements</w:t>
      </w:r>
      <w:r>
        <w:tab/>
      </w:r>
      <w:r>
        <w:fldChar w:fldCharType="begin"/>
      </w:r>
      <w:r>
        <w:instrText xml:space="preserve"> PAGEREF _Toc454372261 \h </w:instrText>
      </w:r>
      <w:r>
        <w:fldChar w:fldCharType="separate"/>
      </w:r>
      <w:r>
        <w:t>16</w:t>
      </w:r>
      <w:r>
        <w:fldChar w:fldCharType="end"/>
      </w:r>
    </w:p>
    <w:p w:rsidR="00B72646" w:rsidRDefault="00B72646">
      <w:pPr>
        <w:pStyle w:val="TOC3"/>
        <w:rPr>
          <w:rFonts w:asciiTheme="minorHAnsi" w:eastAsiaTheme="minorEastAsia" w:hAnsiTheme="minorHAnsi" w:cstheme="minorBidi"/>
          <w:sz w:val="22"/>
          <w:szCs w:val="22"/>
          <w:lang w:eastAsia="en-AU"/>
        </w:rPr>
      </w:pPr>
      <w:r>
        <w:t>47</w:t>
      </w:r>
      <w:r>
        <w:rPr>
          <w:rFonts w:asciiTheme="minorHAnsi" w:eastAsiaTheme="minorEastAsia" w:hAnsiTheme="minorHAnsi" w:cstheme="minorBidi"/>
          <w:sz w:val="22"/>
          <w:szCs w:val="22"/>
          <w:lang w:eastAsia="en-AU"/>
        </w:rPr>
        <w:tab/>
      </w:r>
      <w:r>
        <w:t>Approval, testing, servicing and maintenance</w:t>
      </w:r>
      <w:r>
        <w:tab/>
      </w:r>
      <w:r>
        <w:fldChar w:fldCharType="begin"/>
      </w:r>
      <w:r>
        <w:instrText xml:space="preserve"> PAGEREF _Toc454372262 \h </w:instrText>
      </w:r>
      <w:r>
        <w:fldChar w:fldCharType="separate"/>
      </w:r>
      <w:r>
        <w:t>16</w:t>
      </w:r>
      <w:r>
        <w:fldChar w:fldCharType="end"/>
      </w:r>
    </w:p>
    <w:p w:rsidR="00B72646" w:rsidRDefault="00B72646">
      <w:pPr>
        <w:pStyle w:val="TOC3"/>
        <w:rPr>
          <w:rFonts w:asciiTheme="minorHAnsi" w:eastAsiaTheme="minorEastAsia" w:hAnsiTheme="minorHAnsi" w:cstheme="minorBidi"/>
          <w:sz w:val="22"/>
          <w:szCs w:val="22"/>
          <w:lang w:eastAsia="en-AU"/>
        </w:rPr>
      </w:pPr>
      <w:r>
        <w:t>48</w:t>
      </w:r>
      <w:r>
        <w:rPr>
          <w:rFonts w:asciiTheme="minorHAnsi" w:eastAsiaTheme="minorEastAsia" w:hAnsiTheme="minorHAnsi" w:cstheme="minorBidi"/>
          <w:sz w:val="22"/>
          <w:szCs w:val="22"/>
          <w:lang w:eastAsia="en-AU"/>
        </w:rPr>
        <w:tab/>
      </w:r>
      <w:r>
        <w:t>Communications</w:t>
      </w:r>
      <w:r>
        <w:tab/>
      </w:r>
      <w:r>
        <w:fldChar w:fldCharType="begin"/>
      </w:r>
      <w:r>
        <w:instrText xml:space="preserve"> PAGEREF _Toc454372263 \h </w:instrText>
      </w:r>
      <w:r>
        <w:fldChar w:fldCharType="separate"/>
      </w:r>
      <w:r>
        <w:t>16</w:t>
      </w:r>
      <w:r>
        <w:fldChar w:fldCharType="end"/>
      </w:r>
    </w:p>
    <w:p w:rsidR="00B72646" w:rsidRDefault="00B72646">
      <w:pPr>
        <w:pStyle w:val="TOC1"/>
        <w:rPr>
          <w:b w:val="0"/>
        </w:rPr>
      </w:pPr>
      <w:r>
        <w:t>Division 6</w:t>
      </w:r>
      <w:r>
        <w:rPr>
          <w:b w:val="0"/>
        </w:rPr>
        <w:tab/>
      </w:r>
      <w:r>
        <w:t>Fishing vessels</w:t>
      </w:r>
      <w:r>
        <w:tab/>
      </w:r>
      <w:r>
        <w:fldChar w:fldCharType="begin"/>
      </w:r>
      <w:r>
        <w:instrText xml:space="preserve"> PAGEREF _Toc454372264 \h </w:instrText>
      </w:r>
      <w:r>
        <w:fldChar w:fldCharType="separate"/>
      </w:r>
      <w:r>
        <w:t>16</w:t>
      </w:r>
      <w:r>
        <w:fldChar w:fldCharType="end"/>
      </w:r>
    </w:p>
    <w:p w:rsidR="00B72646" w:rsidRDefault="00B72646">
      <w:pPr>
        <w:pStyle w:val="TOC3"/>
        <w:rPr>
          <w:rFonts w:asciiTheme="minorHAnsi" w:eastAsiaTheme="minorEastAsia" w:hAnsiTheme="minorHAnsi" w:cstheme="minorBidi"/>
          <w:sz w:val="22"/>
          <w:szCs w:val="22"/>
          <w:lang w:eastAsia="en-AU"/>
        </w:rPr>
      </w:pPr>
      <w:r>
        <w:t>49</w:t>
      </w:r>
      <w:r>
        <w:rPr>
          <w:rFonts w:asciiTheme="minorHAnsi" w:eastAsiaTheme="minorEastAsia" w:hAnsiTheme="minorHAnsi" w:cstheme="minorBidi"/>
          <w:sz w:val="22"/>
          <w:szCs w:val="22"/>
          <w:lang w:eastAsia="en-AU"/>
        </w:rPr>
        <w:tab/>
      </w:r>
      <w:r>
        <w:t>Application of Division 6</w:t>
      </w:r>
      <w:r>
        <w:tab/>
      </w:r>
      <w:r>
        <w:fldChar w:fldCharType="begin"/>
      </w:r>
      <w:r>
        <w:instrText xml:space="preserve"> PAGEREF _Toc454372265 \h </w:instrText>
      </w:r>
      <w:r>
        <w:fldChar w:fldCharType="separate"/>
      </w:r>
      <w:r>
        <w:t>16</w:t>
      </w:r>
      <w:r>
        <w:fldChar w:fldCharType="end"/>
      </w:r>
    </w:p>
    <w:p w:rsidR="00B72646" w:rsidRDefault="00B72646">
      <w:pPr>
        <w:pStyle w:val="TOC3"/>
        <w:rPr>
          <w:rFonts w:asciiTheme="minorHAnsi" w:eastAsiaTheme="minorEastAsia" w:hAnsiTheme="minorHAnsi" w:cstheme="minorBidi"/>
          <w:sz w:val="22"/>
          <w:szCs w:val="22"/>
          <w:lang w:eastAsia="en-AU"/>
        </w:rPr>
      </w:pPr>
      <w:r>
        <w:t>50</w:t>
      </w:r>
      <w:r>
        <w:rPr>
          <w:rFonts w:asciiTheme="minorHAnsi" w:eastAsiaTheme="minorEastAsia" w:hAnsiTheme="minorHAnsi" w:cstheme="minorBidi"/>
          <w:sz w:val="22"/>
          <w:szCs w:val="22"/>
          <w:lang w:eastAsia="en-AU"/>
        </w:rPr>
        <w:tab/>
      </w:r>
      <w:r>
        <w:t>Requirements for fishing vessels at least 500 GT</w:t>
      </w:r>
      <w:r>
        <w:tab/>
      </w:r>
      <w:r>
        <w:fldChar w:fldCharType="begin"/>
      </w:r>
      <w:r>
        <w:instrText xml:space="preserve"> PAGEREF _Toc454372266 \h </w:instrText>
      </w:r>
      <w:r>
        <w:fldChar w:fldCharType="separate"/>
      </w:r>
      <w:r>
        <w:t>16</w:t>
      </w:r>
      <w:r>
        <w:fldChar w:fldCharType="end"/>
      </w:r>
    </w:p>
    <w:p w:rsidR="00B72646" w:rsidRDefault="00B72646">
      <w:pPr>
        <w:pStyle w:val="TOC3"/>
        <w:rPr>
          <w:rFonts w:asciiTheme="minorHAnsi" w:eastAsiaTheme="minorEastAsia" w:hAnsiTheme="minorHAnsi" w:cstheme="minorBidi"/>
          <w:sz w:val="22"/>
          <w:szCs w:val="22"/>
          <w:lang w:eastAsia="en-AU"/>
        </w:rPr>
      </w:pPr>
      <w:r>
        <w:t>51</w:t>
      </w:r>
      <w:r>
        <w:rPr>
          <w:rFonts w:asciiTheme="minorHAnsi" w:eastAsiaTheme="minorEastAsia" w:hAnsiTheme="minorHAnsi" w:cstheme="minorBidi"/>
          <w:sz w:val="22"/>
          <w:szCs w:val="22"/>
          <w:lang w:eastAsia="en-AU"/>
        </w:rPr>
        <w:tab/>
      </w:r>
      <w:r>
        <w:t>Requirements for fishing vessels less than 500 GT</w:t>
      </w:r>
      <w:r>
        <w:tab/>
      </w:r>
      <w:r>
        <w:fldChar w:fldCharType="begin"/>
      </w:r>
      <w:r>
        <w:instrText xml:space="preserve"> PAGEREF _Toc454372267 \h </w:instrText>
      </w:r>
      <w:r>
        <w:fldChar w:fldCharType="separate"/>
      </w:r>
      <w:r>
        <w:t>16</w:t>
      </w:r>
      <w:r>
        <w:fldChar w:fldCharType="end"/>
      </w:r>
    </w:p>
    <w:p w:rsidR="00B72646" w:rsidRDefault="00B72646">
      <w:pPr>
        <w:pStyle w:val="TOC1"/>
        <w:rPr>
          <w:b w:val="0"/>
        </w:rPr>
      </w:pPr>
      <w:r>
        <w:t>Division 7</w:t>
      </w:r>
      <w:r>
        <w:rPr>
          <w:b w:val="0"/>
        </w:rPr>
        <w:tab/>
      </w:r>
      <w:r>
        <w:t>Recovery of persons from the water</w:t>
      </w:r>
      <w:r>
        <w:tab/>
      </w:r>
      <w:r>
        <w:fldChar w:fldCharType="begin"/>
      </w:r>
      <w:r>
        <w:instrText xml:space="preserve"> PAGEREF _Toc454372268 \h </w:instrText>
      </w:r>
      <w:r>
        <w:fldChar w:fldCharType="separate"/>
      </w:r>
      <w:r>
        <w:t>16</w:t>
      </w:r>
      <w:r>
        <w:fldChar w:fldCharType="end"/>
      </w:r>
    </w:p>
    <w:p w:rsidR="00B72646" w:rsidRDefault="00B72646">
      <w:pPr>
        <w:pStyle w:val="TOC3"/>
        <w:rPr>
          <w:rFonts w:asciiTheme="minorHAnsi" w:eastAsiaTheme="minorEastAsia" w:hAnsiTheme="minorHAnsi" w:cstheme="minorBidi"/>
          <w:sz w:val="22"/>
          <w:szCs w:val="22"/>
          <w:lang w:eastAsia="en-AU"/>
        </w:rPr>
      </w:pPr>
      <w:r>
        <w:t>52</w:t>
      </w:r>
      <w:r>
        <w:rPr>
          <w:rFonts w:asciiTheme="minorHAnsi" w:eastAsiaTheme="minorEastAsia" w:hAnsiTheme="minorHAnsi" w:cstheme="minorBidi"/>
          <w:sz w:val="22"/>
          <w:szCs w:val="22"/>
          <w:lang w:eastAsia="en-AU"/>
        </w:rPr>
        <w:tab/>
      </w:r>
      <w:r>
        <w:t>Recovery of persons from the water</w:t>
      </w:r>
      <w:r>
        <w:tab/>
      </w:r>
      <w:r>
        <w:fldChar w:fldCharType="begin"/>
      </w:r>
      <w:r>
        <w:instrText xml:space="preserve"> PAGEREF _Toc454372269 \h </w:instrText>
      </w:r>
      <w:r>
        <w:fldChar w:fldCharType="separate"/>
      </w:r>
      <w:r>
        <w:t>16</w:t>
      </w:r>
      <w:r>
        <w:fldChar w:fldCharType="end"/>
      </w:r>
    </w:p>
    <w:p w:rsidR="00B72646" w:rsidRDefault="00B72646">
      <w:pPr>
        <w:pStyle w:val="TOC4"/>
        <w:rPr>
          <w:rFonts w:asciiTheme="minorHAnsi" w:eastAsiaTheme="minorEastAsia" w:hAnsiTheme="minorHAnsi" w:cstheme="minorBidi"/>
          <w:b w:val="0"/>
          <w:sz w:val="22"/>
          <w:szCs w:val="22"/>
          <w:lang w:eastAsia="en-AU"/>
        </w:rPr>
      </w:pPr>
      <w:r w:rsidRPr="00A43727">
        <w:t>Schedule 1</w:t>
      </w:r>
      <w:r>
        <w:rPr>
          <w:rFonts w:asciiTheme="minorHAnsi" w:eastAsiaTheme="minorEastAsia" w:hAnsiTheme="minorHAnsi" w:cstheme="minorBidi"/>
          <w:b w:val="0"/>
          <w:sz w:val="22"/>
          <w:szCs w:val="22"/>
          <w:lang w:eastAsia="en-AU"/>
        </w:rPr>
        <w:tab/>
      </w:r>
      <w:r w:rsidRPr="00A43727">
        <w:t>Regulated Australian vessels — additional requirements for cargo vessels at least 500GT and for all passenger vessels</w:t>
      </w:r>
      <w:r>
        <w:tab/>
      </w:r>
      <w:r>
        <w:fldChar w:fldCharType="begin"/>
      </w:r>
      <w:r>
        <w:instrText xml:space="preserve"> PAGEREF _Toc454372270 \h </w:instrText>
      </w:r>
      <w:r>
        <w:fldChar w:fldCharType="separate"/>
      </w:r>
      <w:r>
        <w:t>18</w:t>
      </w:r>
      <w:r>
        <w:fldChar w:fldCharType="end"/>
      </w:r>
    </w:p>
    <w:p w:rsidR="00B72646" w:rsidRDefault="00B72646">
      <w:pPr>
        <w:pStyle w:val="TOC4"/>
        <w:rPr>
          <w:rFonts w:asciiTheme="minorHAnsi" w:eastAsiaTheme="minorEastAsia" w:hAnsiTheme="minorHAnsi" w:cstheme="minorBidi"/>
          <w:b w:val="0"/>
          <w:sz w:val="22"/>
          <w:szCs w:val="22"/>
          <w:lang w:eastAsia="en-AU"/>
        </w:rPr>
      </w:pPr>
      <w:r w:rsidRPr="00A43727">
        <w:t>Schedule 2</w:t>
      </w:r>
      <w:r>
        <w:rPr>
          <w:rFonts w:asciiTheme="minorHAnsi" w:eastAsiaTheme="minorEastAsia" w:hAnsiTheme="minorHAnsi" w:cstheme="minorBidi"/>
          <w:b w:val="0"/>
          <w:sz w:val="22"/>
          <w:szCs w:val="22"/>
          <w:lang w:eastAsia="en-AU"/>
        </w:rPr>
        <w:tab/>
      </w:r>
      <w:r w:rsidRPr="00A43727">
        <w:t>First aid outfit requirements</w:t>
      </w:r>
      <w:r>
        <w:tab/>
      </w:r>
      <w:r>
        <w:fldChar w:fldCharType="begin"/>
      </w:r>
      <w:r>
        <w:instrText xml:space="preserve"> PAGEREF _Toc454372271 \h </w:instrText>
      </w:r>
      <w:r>
        <w:fldChar w:fldCharType="separate"/>
      </w:r>
      <w:r>
        <w:t>23</w:t>
      </w:r>
      <w:r>
        <w:fldChar w:fldCharType="end"/>
      </w:r>
    </w:p>
    <w:p w:rsidR="00967B28" w:rsidRPr="004B7B69" w:rsidRDefault="00D71FD1" w:rsidP="00C86A3C">
      <w:pPr>
        <w:pStyle w:val="TOC5"/>
      </w:pPr>
      <w:r w:rsidRPr="004B7B69">
        <w:rPr>
          <w:b/>
        </w:rPr>
        <w:fldChar w:fldCharType="end"/>
      </w:r>
    </w:p>
    <w:p w:rsidR="00195D5E" w:rsidRPr="004B7B69" w:rsidRDefault="00195D5E" w:rsidP="00C86A3C">
      <w:pPr>
        <w:pStyle w:val="TOC5"/>
        <w:sectPr w:rsidR="00195D5E" w:rsidRPr="004B7B69" w:rsidSect="003E3B5E">
          <w:headerReference w:type="even" r:id="rId13"/>
          <w:headerReference w:type="default" r:id="rId14"/>
          <w:footerReference w:type="even" r:id="rId15"/>
          <w:headerReference w:type="first" r:id="rId16"/>
          <w:footerReference w:type="first" r:id="rId17"/>
          <w:pgSz w:w="11907" w:h="16839" w:code="9"/>
          <w:pgMar w:top="1361" w:right="1701" w:bottom="1361" w:left="1701" w:header="567" w:footer="567" w:gutter="0"/>
          <w:cols w:space="708"/>
          <w:docGrid w:linePitch="360"/>
        </w:sectPr>
      </w:pPr>
    </w:p>
    <w:p w:rsidR="00F5256B" w:rsidRPr="00260CE6" w:rsidRDefault="00F5256B" w:rsidP="00F5256B">
      <w:pPr>
        <w:pStyle w:val="LDDivision"/>
        <w:rPr>
          <w:rStyle w:val="CharPartText"/>
        </w:rPr>
      </w:pPr>
      <w:bookmarkStart w:id="1" w:name="_Toc292805508"/>
      <w:bookmarkStart w:id="2" w:name="_Toc394577663"/>
      <w:bookmarkStart w:id="3" w:name="_Toc403656146"/>
      <w:bookmarkStart w:id="4" w:name="_Toc292805509"/>
      <w:bookmarkStart w:id="5" w:name="_Toc454372208"/>
      <w:r w:rsidRPr="00260CE6">
        <w:rPr>
          <w:rStyle w:val="CharPartNo"/>
        </w:rPr>
        <w:lastRenderedPageBreak/>
        <w:t xml:space="preserve">Division </w:t>
      </w:r>
      <w:r>
        <w:rPr>
          <w:rStyle w:val="CharPartNo"/>
          <w:noProof/>
        </w:rPr>
        <w:t>1</w:t>
      </w:r>
      <w:r w:rsidRPr="00260CE6">
        <w:tab/>
      </w:r>
      <w:bookmarkEnd w:id="1"/>
      <w:r w:rsidRPr="00260CE6">
        <w:rPr>
          <w:rStyle w:val="CharPartText"/>
        </w:rPr>
        <w:t>Preliminary</w:t>
      </w:r>
      <w:bookmarkEnd w:id="2"/>
      <w:bookmarkEnd w:id="3"/>
      <w:bookmarkEnd w:id="5"/>
    </w:p>
    <w:p w:rsidR="00F5256B" w:rsidRPr="00260CE6" w:rsidRDefault="00F5256B" w:rsidP="00F5256B">
      <w:pPr>
        <w:pStyle w:val="Header"/>
        <w:keepNext/>
        <w:rPr>
          <w:rFonts w:ascii="Calibri" w:hAnsi="Calibri"/>
          <w:vanish/>
          <w:sz w:val="22"/>
          <w:szCs w:val="22"/>
        </w:rPr>
      </w:pPr>
      <w:r w:rsidRPr="00260CE6">
        <w:rPr>
          <w:rStyle w:val="CharDivNo"/>
          <w:rFonts w:ascii="Calibri" w:hAnsi="Calibri"/>
          <w:vanish/>
          <w:sz w:val="22"/>
          <w:szCs w:val="22"/>
        </w:rPr>
        <w:t xml:space="preserve"> </w:t>
      </w:r>
      <w:r w:rsidRPr="00260CE6">
        <w:rPr>
          <w:rStyle w:val="CharDivText"/>
          <w:rFonts w:ascii="Calibri" w:hAnsi="Calibri"/>
          <w:vanish/>
          <w:sz w:val="22"/>
          <w:szCs w:val="22"/>
        </w:rPr>
        <w:t xml:space="preserve"> </w:t>
      </w:r>
    </w:p>
    <w:p w:rsidR="00F5256B" w:rsidRPr="00260CE6" w:rsidRDefault="00F5256B" w:rsidP="00F5256B">
      <w:pPr>
        <w:pStyle w:val="LDClauseHeading"/>
      </w:pPr>
      <w:bookmarkStart w:id="6" w:name="_Toc403656147"/>
      <w:bookmarkStart w:id="7" w:name="_Toc454372209"/>
      <w:r>
        <w:rPr>
          <w:rStyle w:val="CharSectNo"/>
          <w:noProof/>
        </w:rPr>
        <w:t>1</w:t>
      </w:r>
      <w:r w:rsidRPr="00260CE6">
        <w:tab/>
        <w:t>Name of Order</w:t>
      </w:r>
      <w:bookmarkEnd w:id="6"/>
      <w:bookmarkEnd w:id="7"/>
    </w:p>
    <w:p w:rsidR="00F5256B" w:rsidRPr="00260CE6" w:rsidRDefault="00F5256B" w:rsidP="00F5256B">
      <w:pPr>
        <w:pStyle w:val="LDClause"/>
      </w:pPr>
      <w:r w:rsidRPr="00260CE6">
        <w:tab/>
      </w:r>
      <w:r w:rsidRPr="00260CE6">
        <w:tab/>
        <w:t xml:space="preserve">This Order is </w:t>
      </w:r>
      <w:r w:rsidRPr="00937E55">
        <w:rPr>
          <w:i/>
        </w:rPr>
        <w:t>Marine Order 25 (Equipment — lifesaving) 2014</w:t>
      </w:r>
      <w:r w:rsidRPr="00260CE6">
        <w:t>.</w:t>
      </w:r>
    </w:p>
    <w:p w:rsidR="00F5256B" w:rsidRPr="00260CE6" w:rsidRDefault="00F5256B" w:rsidP="00F5256B">
      <w:pPr>
        <w:pStyle w:val="LDClauseHeading"/>
      </w:pPr>
      <w:bookmarkStart w:id="8" w:name="_Ref268722297"/>
      <w:bookmarkStart w:id="9" w:name="_Toc280562275"/>
      <w:bookmarkStart w:id="10" w:name="_Toc292805512"/>
      <w:bookmarkStart w:id="11" w:name="_Toc403656150"/>
      <w:bookmarkStart w:id="12" w:name="_Toc454372210"/>
      <w:bookmarkEnd w:id="4"/>
      <w:r>
        <w:rPr>
          <w:rStyle w:val="CharSectNo"/>
          <w:noProof/>
        </w:rPr>
        <w:t>2</w:t>
      </w:r>
      <w:r w:rsidRPr="00260CE6">
        <w:tab/>
        <w:t>Purpose</w:t>
      </w:r>
      <w:bookmarkEnd w:id="8"/>
      <w:bookmarkEnd w:id="9"/>
      <w:bookmarkEnd w:id="10"/>
      <w:bookmarkEnd w:id="11"/>
      <w:bookmarkEnd w:id="12"/>
    </w:p>
    <w:p w:rsidR="00F5256B" w:rsidRPr="00260CE6" w:rsidRDefault="00F5256B" w:rsidP="00F5256B">
      <w:pPr>
        <w:pStyle w:val="LDClause"/>
        <w:keepNext/>
      </w:pPr>
      <w:r w:rsidRPr="00260CE6">
        <w:tab/>
      </w:r>
      <w:r w:rsidRPr="00260CE6">
        <w:tab/>
        <w:t>This Order:</w:t>
      </w:r>
    </w:p>
    <w:p w:rsidR="00F5256B" w:rsidRPr="00260CE6" w:rsidRDefault="00F5256B" w:rsidP="00F5256B">
      <w:pPr>
        <w:pStyle w:val="LDP1a"/>
        <w:rPr>
          <w:sz w:val="23"/>
          <w:szCs w:val="23"/>
        </w:rPr>
      </w:pPr>
      <w:r w:rsidRPr="00260CE6">
        <w:rPr>
          <w:iCs/>
        </w:rPr>
        <w:t>(a)</w:t>
      </w:r>
      <w:r w:rsidRPr="00260CE6">
        <w:rPr>
          <w:iCs/>
        </w:rPr>
        <w:tab/>
      </w:r>
      <w:proofErr w:type="gramStart"/>
      <w:r w:rsidRPr="00B8232A">
        <w:rPr>
          <w:sz w:val="23"/>
          <w:szCs w:val="23"/>
        </w:rPr>
        <w:t>gives</w:t>
      </w:r>
      <w:proofErr w:type="gramEnd"/>
      <w:r w:rsidRPr="00B8232A">
        <w:rPr>
          <w:sz w:val="23"/>
          <w:szCs w:val="23"/>
        </w:rPr>
        <w:t xml:space="preserve"> effect to parts of Chapter</w:t>
      </w:r>
      <w:r w:rsidRPr="00260CE6">
        <w:rPr>
          <w:sz w:val="23"/>
          <w:szCs w:val="23"/>
        </w:rPr>
        <w:t xml:space="preserve"> III of SOLAS which incorporates requirements of the LSA Code; and</w:t>
      </w:r>
    </w:p>
    <w:p w:rsidR="00F5256B" w:rsidRPr="00260CE6" w:rsidRDefault="00F5256B" w:rsidP="00F5256B">
      <w:pPr>
        <w:pStyle w:val="LDP1a"/>
        <w:rPr>
          <w:sz w:val="23"/>
          <w:szCs w:val="23"/>
        </w:rPr>
      </w:pPr>
      <w:r w:rsidRPr="00260CE6">
        <w:rPr>
          <w:sz w:val="23"/>
          <w:szCs w:val="23"/>
        </w:rPr>
        <w:t>(b)</w:t>
      </w:r>
      <w:r w:rsidRPr="00260CE6">
        <w:rPr>
          <w:sz w:val="23"/>
          <w:szCs w:val="23"/>
        </w:rPr>
        <w:tab/>
      </w:r>
      <w:proofErr w:type="gramStart"/>
      <w:r w:rsidRPr="00260CE6">
        <w:rPr>
          <w:sz w:val="23"/>
          <w:szCs w:val="23"/>
        </w:rPr>
        <w:t>prescribes</w:t>
      </w:r>
      <w:proofErr w:type="gramEnd"/>
      <w:r w:rsidRPr="00260CE6">
        <w:rPr>
          <w:sz w:val="23"/>
          <w:szCs w:val="23"/>
        </w:rPr>
        <w:t xml:space="preserve"> matters for paragraphs 339(2)(b) and (g) of the Navigation Act.</w:t>
      </w:r>
    </w:p>
    <w:p w:rsidR="00F5256B" w:rsidRPr="00260CE6" w:rsidRDefault="00F5256B" w:rsidP="00F5256B">
      <w:pPr>
        <w:pStyle w:val="LDClauseHeading"/>
      </w:pPr>
      <w:bookmarkStart w:id="13" w:name="_Toc280562276"/>
      <w:bookmarkStart w:id="14" w:name="_Toc292805513"/>
      <w:bookmarkStart w:id="15" w:name="_Toc403656151"/>
      <w:bookmarkStart w:id="16" w:name="_Toc454372211"/>
      <w:r>
        <w:rPr>
          <w:rStyle w:val="CharSectNo"/>
          <w:noProof/>
        </w:rPr>
        <w:t>3</w:t>
      </w:r>
      <w:r w:rsidRPr="00260CE6">
        <w:tab/>
        <w:t>Power</w:t>
      </w:r>
      <w:bookmarkEnd w:id="13"/>
      <w:bookmarkEnd w:id="14"/>
      <w:bookmarkEnd w:id="15"/>
      <w:bookmarkEnd w:id="16"/>
    </w:p>
    <w:p w:rsidR="00F5256B" w:rsidRPr="00260CE6" w:rsidRDefault="00F5256B" w:rsidP="00F5256B">
      <w:pPr>
        <w:pStyle w:val="LDClause"/>
        <w:keepNext/>
      </w:pPr>
      <w:r w:rsidRPr="00260CE6">
        <w:tab/>
        <w:t>(1)</w:t>
      </w:r>
      <w:r w:rsidRPr="00260CE6">
        <w:tab/>
        <w:t>The following provisions of the Navigation Act provide for this Order to be made:</w:t>
      </w:r>
    </w:p>
    <w:p w:rsidR="00F5256B" w:rsidRPr="00260CE6" w:rsidRDefault="00F5256B" w:rsidP="00F5256B">
      <w:pPr>
        <w:pStyle w:val="LDP1a"/>
      </w:pPr>
      <w:r w:rsidRPr="00260CE6">
        <w:t>(a)</w:t>
      </w:r>
      <w:r w:rsidRPr="00260CE6">
        <w:tab/>
        <w:t>paragraph 339(2)(b) of the Navigation Act which provides that the regulations may provide for the machinery and equipment to be carried on board vessels for sending or receiving distress, urgency and other signals;</w:t>
      </w:r>
    </w:p>
    <w:p w:rsidR="00F5256B" w:rsidRPr="00260CE6" w:rsidRDefault="00F5256B" w:rsidP="00F5256B">
      <w:pPr>
        <w:pStyle w:val="LDP1a"/>
        <w:rPr>
          <w:sz w:val="23"/>
          <w:szCs w:val="23"/>
        </w:rPr>
      </w:pPr>
      <w:r w:rsidRPr="00260CE6">
        <w:t>(b)</w:t>
      </w:r>
      <w:r w:rsidRPr="00260CE6">
        <w:tab/>
      </w:r>
      <w:proofErr w:type="gramStart"/>
      <w:r w:rsidRPr="00260CE6">
        <w:t>p</w:t>
      </w:r>
      <w:r w:rsidRPr="00260CE6">
        <w:rPr>
          <w:sz w:val="23"/>
          <w:szCs w:val="23"/>
        </w:rPr>
        <w:t>aragraph</w:t>
      </w:r>
      <w:proofErr w:type="gramEnd"/>
      <w:r w:rsidRPr="00260CE6">
        <w:rPr>
          <w:sz w:val="23"/>
          <w:szCs w:val="23"/>
        </w:rPr>
        <w:t xml:space="preserve"> 339(2)(g) of the Navigation Act which provides that the regulations may provide for the equipment to be carried on board vessels and the measures to be carried out, for saving life at sea;</w:t>
      </w:r>
    </w:p>
    <w:p w:rsidR="00F5256B" w:rsidRPr="00260CE6" w:rsidRDefault="00F5256B" w:rsidP="00F5256B">
      <w:pPr>
        <w:pStyle w:val="LDP1a"/>
        <w:rPr>
          <w:sz w:val="23"/>
          <w:szCs w:val="23"/>
        </w:rPr>
      </w:pPr>
      <w:r w:rsidRPr="00260CE6">
        <w:rPr>
          <w:sz w:val="23"/>
          <w:szCs w:val="23"/>
        </w:rPr>
        <w:t>(c)</w:t>
      </w:r>
      <w:r w:rsidRPr="00260CE6">
        <w:rPr>
          <w:sz w:val="23"/>
          <w:szCs w:val="23"/>
        </w:rPr>
        <w:tab/>
      </w:r>
      <w:proofErr w:type="gramStart"/>
      <w:r w:rsidRPr="00260CE6">
        <w:rPr>
          <w:sz w:val="23"/>
          <w:szCs w:val="23"/>
        </w:rPr>
        <w:t>paragraph</w:t>
      </w:r>
      <w:proofErr w:type="gramEnd"/>
      <w:r w:rsidRPr="00260CE6">
        <w:rPr>
          <w:sz w:val="23"/>
          <w:szCs w:val="23"/>
        </w:rPr>
        <w:t xml:space="preserve"> 340(1)(a) of the Navigation Act which provides that the regulations may give effect to SOLAS.</w:t>
      </w:r>
    </w:p>
    <w:p w:rsidR="00F5256B" w:rsidRPr="00260CE6" w:rsidRDefault="00F5256B" w:rsidP="00F5256B">
      <w:pPr>
        <w:pStyle w:val="LDClause"/>
        <w:rPr>
          <w:sz w:val="23"/>
          <w:szCs w:val="23"/>
        </w:rPr>
      </w:pPr>
      <w:r w:rsidRPr="00260CE6">
        <w:tab/>
        <w:t>(2)</w:t>
      </w:r>
      <w:r w:rsidRPr="00260CE6">
        <w:tab/>
      </w:r>
      <w:r w:rsidRPr="00260CE6">
        <w:rPr>
          <w:sz w:val="23"/>
          <w:szCs w:val="23"/>
        </w:rPr>
        <w:t>Subsection 339(1) of the Navigation Act provides for regulations to be made prescribing matters required or permitted to be prescribed, or that are necessary or convenient to be prescribed for carrying out or giving effect to the Act.</w:t>
      </w:r>
    </w:p>
    <w:p w:rsidR="00F5256B" w:rsidRPr="00260CE6" w:rsidRDefault="00F5256B" w:rsidP="00F5256B">
      <w:pPr>
        <w:pStyle w:val="LDClause"/>
        <w:rPr>
          <w:sz w:val="23"/>
          <w:szCs w:val="23"/>
        </w:rPr>
      </w:pPr>
      <w:r w:rsidRPr="00260CE6">
        <w:rPr>
          <w:sz w:val="23"/>
          <w:szCs w:val="23"/>
        </w:rPr>
        <w:tab/>
        <w:t>(3)</w:t>
      </w:r>
      <w:r w:rsidRPr="00260CE6">
        <w:rPr>
          <w:sz w:val="23"/>
          <w:szCs w:val="23"/>
        </w:rPr>
        <w:tab/>
        <w:t>Subsection 341(1) of the Navigation Act provides for the imposition of penalties in regulations.</w:t>
      </w:r>
    </w:p>
    <w:p w:rsidR="00F5256B" w:rsidRPr="00260CE6" w:rsidRDefault="00F5256B" w:rsidP="00F5256B">
      <w:pPr>
        <w:pStyle w:val="LDClause"/>
        <w:rPr>
          <w:sz w:val="23"/>
          <w:szCs w:val="23"/>
        </w:rPr>
      </w:pPr>
      <w:r w:rsidRPr="00260CE6">
        <w:rPr>
          <w:sz w:val="23"/>
          <w:szCs w:val="23"/>
        </w:rPr>
        <w:tab/>
        <w:t>(4)</w:t>
      </w:r>
      <w:r w:rsidRPr="00260CE6">
        <w:rPr>
          <w:sz w:val="23"/>
          <w:szCs w:val="23"/>
        </w:rPr>
        <w:tab/>
        <w:t>Subsection 342(1) of the Navigation Act provides that AMSA may make a Marine Order about anything that may or must be made by regulation.</w:t>
      </w:r>
    </w:p>
    <w:p w:rsidR="00F5256B" w:rsidRPr="00260CE6" w:rsidRDefault="00F5256B" w:rsidP="00F5256B">
      <w:pPr>
        <w:pStyle w:val="LDClauseHeading"/>
      </w:pPr>
      <w:bookmarkStart w:id="17" w:name="_Ref268722266"/>
      <w:bookmarkStart w:id="18" w:name="_Ref268722301"/>
      <w:bookmarkStart w:id="19" w:name="_Toc280562277"/>
      <w:bookmarkStart w:id="20" w:name="_Toc292805514"/>
      <w:bookmarkStart w:id="21" w:name="_Toc403656152"/>
      <w:bookmarkStart w:id="22" w:name="_Toc454372212"/>
      <w:r>
        <w:rPr>
          <w:rStyle w:val="CharSectNo"/>
          <w:noProof/>
        </w:rPr>
        <w:t>4</w:t>
      </w:r>
      <w:r w:rsidRPr="00260CE6">
        <w:tab/>
        <w:t>Definitions</w:t>
      </w:r>
      <w:bookmarkEnd w:id="17"/>
      <w:bookmarkEnd w:id="18"/>
      <w:bookmarkEnd w:id="19"/>
      <w:bookmarkEnd w:id="20"/>
      <w:bookmarkEnd w:id="21"/>
      <w:bookmarkEnd w:id="22"/>
    </w:p>
    <w:p w:rsidR="00F5256B" w:rsidRPr="00260CE6" w:rsidRDefault="00F5256B" w:rsidP="00F5256B">
      <w:pPr>
        <w:pStyle w:val="LDClause"/>
        <w:keepNext/>
      </w:pPr>
      <w:r w:rsidRPr="00260CE6">
        <w:tab/>
        <w:t>(1)</w:t>
      </w:r>
      <w:r w:rsidRPr="00260CE6">
        <w:tab/>
        <w:t>In this Order:</w:t>
      </w:r>
    </w:p>
    <w:p w:rsidR="00F5256B" w:rsidRPr="00260CE6" w:rsidRDefault="00F5256B" w:rsidP="00F5256B">
      <w:pPr>
        <w:pStyle w:val="LDdefinition"/>
        <w:rPr>
          <w:bCs/>
          <w:iCs/>
        </w:rPr>
      </w:pPr>
      <w:r w:rsidRPr="00260CE6">
        <w:rPr>
          <w:b/>
          <w:bCs/>
          <w:i/>
          <w:iCs/>
        </w:rPr>
        <w:t xml:space="preserve">AIS-SART </w:t>
      </w:r>
      <w:r w:rsidRPr="00260CE6">
        <w:rPr>
          <w:bCs/>
          <w:iCs/>
        </w:rPr>
        <w:t>means a search and rescue transmitter, with an automatic identification system, approved by an issuing body.</w:t>
      </w:r>
    </w:p>
    <w:p w:rsidR="00F5256B" w:rsidRPr="00260CE6" w:rsidRDefault="00F5256B" w:rsidP="00F5256B">
      <w:pPr>
        <w:pStyle w:val="LDdefinition"/>
      </w:pPr>
      <w:r w:rsidRPr="00260CE6">
        <w:rPr>
          <w:b/>
          <w:bCs/>
          <w:i/>
          <w:iCs/>
        </w:rPr>
        <w:t xml:space="preserve">Chapter III </w:t>
      </w:r>
      <w:r w:rsidRPr="00260CE6">
        <w:t>means Chapter III of SOLAS.</w:t>
      </w:r>
    </w:p>
    <w:p w:rsidR="00F5256B" w:rsidRPr="00260CE6" w:rsidRDefault="00F5256B" w:rsidP="00F5256B">
      <w:pPr>
        <w:pStyle w:val="LDdefinition"/>
        <w:rPr>
          <w:iCs/>
        </w:rPr>
      </w:pPr>
      <w:r w:rsidRPr="00260CE6">
        <w:rPr>
          <w:b/>
          <w:i/>
          <w:iCs/>
        </w:rPr>
        <w:t xml:space="preserve">EPIRB </w:t>
      </w:r>
      <w:r w:rsidRPr="00260CE6">
        <w:rPr>
          <w:iCs/>
        </w:rPr>
        <w:t>means an emergency position indicating radio beacon, (including one that is GNSS capable), approved by an issuing body.</w:t>
      </w:r>
    </w:p>
    <w:p w:rsidR="00F5256B" w:rsidRPr="00260CE6" w:rsidRDefault="00F5256B" w:rsidP="00F5256B">
      <w:pPr>
        <w:pStyle w:val="LDdefinition"/>
        <w:rPr>
          <w:iCs/>
        </w:rPr>
      </w:pPr>
      <w:r w:rsidRPr="00260CE6">
        <w:rPr>
          <w:b/>
          <w:i/>
          <w:iCs/>
        </w:rPr>
        <w:t xml:space="preserve">GNSS </w:t>
      </w:r>
      <w:r w:rsidRPr="00260CE6">
        <w:rPr>
          <w:iCs/>
        </w:rPr>
        <w:t>means Global Navigation Satellite System.</w:t>
      </w:r>
    </w:p>
    <w:p w:rsidR="00F5256B" w:rsidRPr="00260CE6" w:rsidRDefault="00F5256B" w:rsidP="00F5256B">
      <w:pPr>
        <w:pStyle w:val="LDdefinition"/>
      </w:pPr>
      <w:r w:rsidRPr="00260CE6">
        <w:rPr>
          <w:b/>
          <w:i/>
        </w:rPr>
        <w:t>GT</w:t>
      </w:r>
      <w:r w:rsidRPr="00260CE6">
        <w:t>, for a vessel, means the gross tonnage of the vessel worked out under regulation 3 of Annex 1 to the Tonnage Convention.</w:t>
      </w:r>
    </w:p>
    <w:p w:rsidR="00F5256B" w:rsidRPr="00260CE6" w:rsidRDefault="00F5256B" w:rsidP="00F5256B">
      <w:pPr>
        <w:pStyle w:val="LDdefinition"/>
      </w:pPr>
      <w:proofErr w:type="gramStart"/>
      <w:r w:rsidRPr="00260CE6">
        <w:rPr>
          <w:b/>
          <w:bCs/>
          <w:i/>
          <w:iCs/>
        </w:rPr>
        <w:t>lifesaving</w:t>
      </w:r>
      <w:proofErr w:type="gramEnd"/>
      <w:r w:rsidRPr="00260CE6">
        <w:rPr>
          <w:b/>
          <w:bCs/>
          <w:i/>
          <w:iCs/>
        </w:rPr>
        <w:t xml:space="preserve"> appliance </w:t>
      </w:r>
      <w:r w:rsidRPr="00260CE6">
        <w:t xml:space="preserve">includes any appliance required by this Order to be fitted to, or carried on, a vessel. </w:t>
      </w:r>
    </w:p>
    <w:p w:rsidR="00F5256B" w:rsidRPr="00260CE6" w:rsidRDefault="00F5256B" w:rsidP="00F5256B">
      <w:pPr>
        <w:pStyle w:val="LDdefinition"/>
        <w:keepNext/>
      </w:pPr>
      <w:proofErr w:type="gramStart"/>
      <w:r w:rsidRPr="00260CE6">
        <w:rPr>
          <w:b/>
          <w:bCs/>
          <w:i/>
          <w:iCs/>
        </w:rPr>
        <w:t>lifesaving</w:t>
      </w:r>
      <w:proofErr w:type="gramEnd"/>
      <w:r w:rsidRPr="00260CE6">
        <w:rPr>
          <w:b/>
          <w:bCs/>
          <w:i/>
          <w:iCs/>
        </w:rPr>
        <w:t xml:space="preserve"> equipment </w:t>
      </w:r>
      <w:r w:rsidRPr="00260CE6">
        <w:t>means equipment that is:</w:t>
      </w:r>
    </w:p>
    <w:p w:rsidR="00F5256B" w:rsidRPr="00260CE6" w:rsidRDefault="00F5256B" w:rsidP="00F5256B">
      <w:pPr>
        <w:pStyle w:val="LDP1a"/>
      </w:pPr>
      <w:r w:rsidRPr="00260CE6">
        <w:t>(a)</w:t>
      </w:r>
      <w:r w:rsidRPr="00260CE6">
        <w:tab/>
      </w:r>
      <w:proofErr w:type="gramStart"/>
      <w:r w:rsidRPr="00260CE6">
        <w:t>stored</w:t>
      </w:r>
      <w:proofErr w:type="gramEnd"/>
      <w:r w:rsidRPr="00260CE6">
        <w:t xml:space="preserve"> in, or belonging to, a lifesaving appliance; or</w:t>
      </w:r>
    </w:p>
    <w:p w:rsidR="00F5256B" w:rsidRPr="00260CE6" w:rsidRDefault="00F5256B" w:rsidP="00F5256B">
      <w:pPr>
        <w:pStyle w:val="LDP1a"/>
      </w:pPr>
      <w:r w:rsidRPr="00260CE6">
        <w:t>(b)</w:t>
      </w:r>
      <w:r w:rsidRPr="00260CE6">
        <w:tab/>
      </w:r>
      <w:proofErr w:type="gramStart"/>
      <w:r w:rsidRPr="00260CE6">
        <w:t>required</w:t>
      </w:r>
      <w:proofErr w:type="gramEnd"/>
      <w:r w:rsidRPr="00260CE6">
        <w:t xml:space="preserve"> by this Order to be fitted to, or carried on, a vessel. </w:t>
      </w:r>
    </w:p>
    <w:p w:rsidR="00F5256B" w:rsidRPr="00260CE6" w:rsidRDefault="00F5256B" w:rsidP="00F5256B">
      <w:pPr>
        <w:pStyle w:val="LDdefinition"/>
      </w:pPr>
      <w:r w:rsidRPr="00260CE6">
        <w:rPr>
          <w:b/>
          <w:bCs/>
          <w:i/>
          <w:iCs/>
        </w:rPr>
        <w:lastRenderedPageBreak/>
        <w:t xml:space="preserve">LSA Code </w:t>
      </w:r>
      <w:r w:rsidRPr="00260CE6">
        <w:t xml:space="preserve">means the </w:t>
      </w:r>
      <w:r w:rsidRPr="00260CE6">
        <w:rPr>
          <w:i/>
          <w:iCs/>
        </w:rPr>
        <w:t xml:space="preserve">International Life-Saving Appliance Code </w:t>
      </w:r>
      <w:r w:rsidRPr="00260CE6">
        <w:t xml:space="preserve">adopted by IMO Resolution MSC.48 (66), as in force from time to time. </w:t>
      </w:r>
    </w:p>
    <w:p w:rsidR="00F5256B" w:rsidRPr="00260CE6" w:rsidRDefault="00F5256B" w:rsidP="00F5256B">
      <w:pPr>
        <w:pStyle w:val="LDNote"/>
        <w:rPr>
          <w:b/>
        </w:rPr>
      </w:pPr>
      <w:r w:rsidRPr="00260CE6">
        <w:rPr>
          <w:i/>
          <w:iCs/>
        </w:rPr>
        <w:t>Note   </w:t>
      </w:r>
      <w:r w:rsidRPr="00260CE6">
        <w:t xml:space="preserve">A copy of each IMO resolution that </w:t>
      </w:r>
      <w:r w:rsidRPr="00260CE6">
        <w:rPr>
          <w:i/>
        </w:rPr>
        <w:t>adopts</w:t>
      </w:r>
      <w:r w:rsidRPr="00260CE6">
        <w:t xml:space="preserve"> or amends this Code is available on AMSA’s website at </w:t>
      </w:r>
      <w:r w:rsidRPr="00260CE6">
        <w:rPr>
          <w:u w:val="single"/>
        </w:rPr>
        <w:t>http://www.amsa.gov.au</w:t>
      </w:r>
      <w:r w:rsidRPr="00260CE6">
        <w:t>.</w:t>
      </w:r>
    </w:p>
    <w:p w:rsidR="00F5256B" w:rsidRPr="00260CE6" w:rsidRDefault="00F5256B" w:rsidP="00F5256B">
      <w:pPr>
        <w:pStyle w:val="LDdefinition"/>
        <w:rPr>
          <w:lang w:eastAsia="en-AU"/>
        </w:rPr>
      </w:pPr>
      <w:proofErr w:type="gramStart"/>
      <w:r w:rsidRPr="00260CE6">
        <w:rPr>
          <w:b/>
          <w:bCs/>
          <w:i/>
          <w:iCs/>
          <w:lang w:eastAsia="en-AU"/>
        </w:rPr>
        <w:t>proper</w:t>
      </w:r>
      <w:proofErr w:type="gramEnd"/>
      <w:r w:rsidRPr="00260CE6">
        <w:rPr>
          <w:b/>
          <w:bCs/>
          <w:i/>
          <w:iCs/>
          <w:lang w:eastAsia="en-AU"/>
        </w:rPr>
        <w:t xml:space="preserve"> use</w:t>
      </w:r>
      <w:r w:rsidRPr="00260CE6">
        <w:rPr>
          <w:lang w:eastAsia="en-AU"/>
        </w:rPr>
        <w:t xml:space="preserve">, for a lifesaving appliance or item of lifesaving equipment, means: </w:t>
      </w:r>
    </w:p>
    <w:p w:rsidR="00F5256B" w:rsidRPr="00260CE6" w:rsidRDefault="00F5256B" w:rsidP="00F5256B">
      <w:pPr>
        <w:pStyle w:val="LDP1a"/>
        <w:rPr>
          <w:lang w:eastAsia="en-AU"/>
        </w:rPr>
      </w:pPr>
      <w:r w:rsidRPr="00260CE6">
        <w:rPr>
          <w:lang w:eastAsia="en-AU"/>
        </w:rPr>
        <w:t>(a)</w:t>
      </w:r>
      <w:r w:rsidRPr="00260CE6">
        <w:rPr>
          <w:lang w:eastAsia="en-AU"/>
        </w:rPr>
        <w:tab/>
      </w:r>
      <w:proofErr w:type="gramStart"/>
      <w:r w:rsidRPr="00260CE6">
        <w:rPr>
          <w:lang w:eastAsia="en-AU"/>
        </w:rPr>
        <w:t>use</w:t>
      </w:r>
      <w:proofErr w:type="gramEnd"/>
      <w:r w:rsidRPr="00260CE6">
        <w:rPr>
          <w:lang w:eastAsia="en-AU"/>
        </w:rPr>
        <w:t xml:space="preserve"> in an emergency; or </w:t>
      </w:r>
    </w:p>
    <w:p w:rsidR="00F5256B" w:rsidRPr="00260CE6" w:rsidRDefault="00F5256B" w:rsidP="00F5256B">
      <w:pPr>
        <w:pStyle w:val="LDP1a"/>
        <w:rPr>
          <w:lang w:eastAsia="en-AU"/>
        </w:rPr>
      </w:pPr>
      <w:r w:rsidRPr="00260CE6">
        <w:rPr>
          <w:lang w:eastAsia="en-AU"/>
        </w:rPr>
        <w:t>(b)</w:t>
      </w:r>
      <w:r w:rsidRPr="00260CE6">
        <w:rPr>
          <w:lang w:eastAsia="en-AU"/>
        </w:rPr>
        <w:tab/>
      </w:r>
      <w:proofErr w:type="gramStart"/>
      <w:r w:rsidRPr="00260CE6">
        <w:rPr>
          <w:lang w:eastAsia="en-AU"/>
        </w:rPr>
        <w:t>use</w:t>
      </w:r>
      <w:proofErr w:type="gramEnd"/>
      <w:r w:rsidRPr="00260CE6">
        <w:rPr>
          <w:lang w:eastAsia="en-AU"/>
        </w:rPr>
        <w:t xml:space="preserve"> for training for an emergency; or </w:t>
      </w:r>
    </w:p>
    <w:p w:rsidR="00F5256B" w:rsidRPr="00260CE6" w:rsidRDefault="00F5256B" w:rsidP="00F5256B">
      <w:pPr>
        <w:pStyle w:val="LDP1a"/>
        <w:rPr>
          <w:lang w:eastAsia="en-AU"/>
        </w:rPr>
      </w:pPr>
      <w:r w:rsidRPr="00260CE6">
        <w:rPr>
          <w:lang w:eastAsia="en-AU"/>
        </w:rPr>
        <w:t>(c)</w:t>
      </w:r>
      <w:r w:rsidRPr="00260CE6">
        <w:rPr>
          <w:lang w:eastAsia="en-AU"/>
        </w:rPr>
        <w:tab/>
      </w:r>
      <w:proofErr w:type="gramStart"/>
      <w:r w:rsidRPr="00260CE6">
        <w:rPr>
          <w:lang w:eastAsia="en-AU"/>
        </w:rPr>
        <w:t>maintenance</w:t>
      </w:r>
      <w:proofErr w:type="gramEnd"/>
      <w:r w:rsidRPr="00260CE6">
        <w:rPr>
          <w:lang w:eastAsia="en-AU"/>
        </w:rPr>
        <w:t xml:space="preserve"> or testing of the appliance or item of equipment.</w:t>
      </w:r>
    </w:p>
    <w:p w:rsidR="00F5256B" w:rsidRPr="00260CE6" w:rsidRDefault="00F5256B" w:rsidP="00F5256B">
      <w:pPr>
        <w:pStyle w:val="LDdefinition"/>
        <w:rPr>
          <w:lang w:eastAsia="en-AU"/>
        </w:rPr>
      </w:pPr>
      <w:proofErr w:type="gramStart"/>
      <w:r w:rsidRPr="00260CE6">
        <w:rPr>
          <w:b/>
          <w:i/>
          <w:lang w:eastAsia="en-AU"/>
        </w:rPr>
        <w:t>search</w:t>
      </w:r>
      <w:proofErr w:type="gramEnd"/>
      <w:r w:rsidRPr="00260CE6">
        <w:rPr>
          <w:b/>
          <w:i/>
          <w:lang w:eastAsia="en-AU"/>
        </w:rPr>
        <w:t xml:space="preserve"> and rescue locating device </w:t>
      </w:r>
      <w:r w:rsidRPr="00260CE6">
        <w:rPr>
          <w:lang w:eastAsia="en-AU"/>
        </w:rPr>
        <w:t>means a SART or an AIS-SART.</w:t>
      </w:r>
    </w:p>
    <w:p w:rsidR="00F5256B" w:rsidRPr="00260CE6" w:rsidRDefault="00F5256B" w:rsidP="00F5256B">
      <w:pPr>
        <w:pStyle w:val="LDdefinition"/>
        <w:rPr>
          <w:lang w:eastAsia="en-AU"/>
        </w:rPr>
      </w:pPr>
      <w:r w:rsidRPr="00260CE6">
        <w:rPr>
          <w:b/>
          <w:i/>
          <w:lang w:eastAsia="en-AU"/>
        </w:rPr>
        <w:t xml:space="preserve">SART </w:t>
      </w:r>
      <w:r w:rsidRPr="00260CE6">
        <w:rPr>
          <w:lang w:eastAsia="en-AU"/>
        </w:rPr>
        <w:t>means a search and rescue transponder, approved by an issuing body.</w:t>
      </w:r>
    </w:p>
    <w:p w:rsidR="00F5256B" w:rsidRPr="00260CE6" w:rsidRDefault="00F5256B" w:rsidP="00F5256B">
      <w:pPr>
        <w:pStyle w:val="LDNote"/>
        <w:rPr>
          <w:i/>
        </w:rPr>
      </w:pPr>
      <w:r w:rsidRPr="00260CE6">
        <w:rPr>
          <w:i/>
        </w:rPr>
        <w:t>Note 1   </w:t>
      </w:r>
      <w:r w:rsidRPr="00260CE6">
        <w:t>For information on obtaining copies of IMO documents mentioned in this Order — see AMSA’s website at</w:t>
      </w:r>
      <w:r w:rsidRPr="00260CE6">
        <w:rPr>
          <w:u w:val="single"/>
        </w:rPr>
        <w:t xml:space="preserve"> http://www.amsa.gov.au</w:t>
      </w:r>
      <w:r w:rsidRPr="00260CE6">
        <w:t xml:space="preserve">. These documents may also be purchased from the IMO — see the IMO website at </w:t>
      </w:r>
      <w:r w:rsidRPr="00260CE6">
        <w:rPr>
          <w:u w:val="single"/>
        </w:rPr>
        <w:t>http://www.imo.org/publications</w:t>
      </w:r>
      <w:r w:rsidRPr="00CA7B2B">
        <w:t>.</w:t>
      </w:r>
    </w:p>
    <w:p w:rsidR="00F5256B" w:rsidRPr="00260CE6" w:rsidRDefault="00F5256B" w:rsidP="00F5256B">
      <w:pPr>
        <w:pStyle w:val="LDNote"/>
      </w:pPr>
      <w:r w:rsidRPr="00260CE6">
        <w:rPr>
          <w:i/>
        </w:rPr>
        <w:t>Note</w:t>
      </w:r>
      <w:r w:rsidRPr="00260CE6">
        <w:t xml:space="preserve"> </w:t>
      </w:r>
      <w:r w:rsidRPr="00260CE6">
        <w:rPr>
          <w:i/>
        </w:rPr>
        <w:t>2</w:t>
      </w:r>
      <w:r w:rsidRPr="00260CE6">
        <w:t xml:space="preserve">   Some terms used in this Order are defined in </w:t>
      </w:r>
      <w:r w:rsidRPr="00260CE6">
        <w:rPr>
          <w:i/>
        </w:rPr>
        <w:t>Marine Order 1 (Administration) 2013</w:t>
      </w:r>
      <w:r w:rsidRPr="00260CE6">
        <w:t>, including:</w:t>
      </w:r>
    </w:p>
    <w:p w:rsidR="00F5256B" w:rsidRPr="00260CE6" w:rsidRDefault="00F5256B" w:rsidP="00F5256B">
      <w:pPr>
        <w:pStyle w:val="LDNote"/>
        <w:numPr>
          <w:ilvl w:val="0"/>
          <w:numId w:val="15"/>
        </w:numPr>
        <w:rPr>
          <w:i/>
        </w:rPr>
      </w:pPr>
      <w:bookmarkStart w:id="23" w:name="_Toc280562279"/>
      <w:bookmarkStart w:id="24" w:name="_Toc292805516"/>
      <w:r w:rsidRPr="00260CE6">
        <w:t>cargo vessel</w:t>
      </w:r>
    </w:p>
    <w:p w:rsidR="00F5256B" w:rsidRPr="00260CE6" w:rsidRDefault="00F5256B" w:rsidP="00F5256B">
      <w:pPr>
        <w:pStyle w:val="LDNote"/>
        <w:numPr>
          <w:ilvl w:val="0"/>
          <w:numId w:val="15"/>
        </w:numPr>
        <w:rPr>
          <w:i/>
        </w:rPr>
      </w:pPr>
      <w:r w:rsidRPr="00260CE6">
        <w:t>decision maker</w:t>
      </w:r>
    </w:p>
    <w:p w:rsidR="00F5256B" w:rsidRPr="00260CE6" w:rsidRDefault="00F5256B" w:rsidP="00F5256B">
      <w:pPr>
        <w:pStyle w:val="LDNote"/>
        <w:numPr>
          <w:ilvl w:val="0"/>
          <w:numId w:val="15"/>
        </w:numPr>
        <w:rPr>
          <w:i/>
        </w:rPr>
      </w:pPr>
      <w:r w:rsidRPr="00260CE6">
        <w:t>equivalent</w:t>
      </w:r>
    </w:p>
    <w:p w:rsidR="00F5256B" w:rsidRPr="00260CE6" w:rsidRDefault="00F5256B" w:rsidP="00F5256B">
      <w:pPr>
        <w:pStyle w:val="LDNote"/>
        <w:numPr>
          <w:ilvl w:val="0"/>
          <w:numId w:val="15"/>
        </w:numPr>
        <w:rPr>
          <w:i/>
        </w:rPr>
      </w:pPr>
      <w:r w:rsidRPr="00260CE6">
        <w:t>IMO</w:t>
      </w:r>
    </w:p>
    <w:p w:rsidR="00F5256B" w:rsidRPr="00260CE6" w:rsidRDefault="00F5256B" w:rsidP="00F5256B">
      <w:pPr>
        <w:pStyle w:val="LDNote"/>
        <w:numPr>
          <w:ilvl w:val="0"/>
          <w:numId w:val="15"/>
        </w:numPr>
        <w:rPr>
          <w:i/>
        </w:rPr>
      </w:pPr>
      <w:r w:rsidRPr="00260CE6">
        <w:t>length</w:t>
      </w:r>
    </w:p>
    <w:p w:rsidR="00F5256B" w:rsidRPr="00260CE6" w:rsidRDefault="00F5256B" w:rsidP="00F5256B">
      <w:pPr>
        <w:pStyle w:val="LDNote"/>
        <w:numPr>
          <w:ilvl w:val="0"/>
          <w:numId w:val="15"/>
        </w:numPr>
        <w:rPr>
          <w:i/>
        </w:rPr>
      </w:pPr>
      <w:r w:rsidRPr="00260CE6">
        <w:t>NSCV</w:t>
      </w:r>
    </w:p>
    <w:p w:rsidR="00F5256B" w:rsidRPr="00260CE6" w:rsidRDefault="00F5256B" w:rsidP="00F5256B">
      <w:pPr>
        <w:pStyle w:val="LDNote"/>
        <w:numPr>
          <w:ilvl w:val="0"/>
          <w:numId w:val="15"/>
        </w:numPr>
        <w:rPr>
          <w:i/>
        </w:rPr>
      </w:pPr>
      <w:r w:rsidRPr="00260CE6">
        <w:t>passenger vessel</w:t>
      </w:r>
    </w:p>
    <w:p w:rsidR="00F5256B" w:rsidRPr="00260CE6" w:rsidRDefault="00F5256B" w:rsidP="00F5256B">
      <w:pPr>
        <w:pStyle w:val="LDNote"/>
        <w:numPr>
          <w:ilvl w:val="0"/>
          <w:numId w:val="15"/>
        </w:numPr>
        <w:rPr>
          <w:i/>
        </w:rPr>
      </w:pPr>
      <w:r w:rsidRPr="00260CE6">
        <w:t>recognised organisation</w:t>
      </w:r>
    </w:p>
    <w:p w:rsidR="00F5256B" w:rsidRPr="00260CE6" w:rsidRDefault="00F5256B" w:rsidP="00F5256B">
      <w:pPr>
        <w:pStyle w:val="LDNote"/>
        <w:numPr>
          <w:ilvl w:val="0"/>
          <w:numId w:val="15"/>
        </w:numPr>
        <w:rPr>
          <w:i/>
        </w:rPr>
      </w:pPr>
      <w:r w:rsidRPr="00260CE6">
        <w:t>SOLAS</w:t>
      </w:r>
    </w:p>
    <w:p w:rsidR="00F5256B" w:rsidRPr="00260CE6" w:rsidRDefault="00F5256B" w:rsidP="00F5256B">
      <w:pPr>
        <w:pStyle w:val="LDNote"/>
        <w:numPr>
          <w:ilvl w:val="0"/>
          <w:numId w:val="15"/>
        </w:numPr>
        <w:rPr>
          <w:i/>
        </w:rPr>
      </w:pPr>
      <w:r w:rsidRPr="00260CE6">
        <w:t>use</w:t>
      </w:r>
    </w:p>
    <w:p w:rsidR="00F5256B" w:rsidRPr="00260CE6" w:rsidRDefault="00F5256B" w:rsidP="00F5256B">
      <w:pPr>
        <w:pStyle w:val="LDNote"/>
        <w:numPr>
          <w:ilvl w:val="0"/>
          <w:numId w:val="15"/>
        </w:numPr>
        <w:rPr>
          <w:i/>
        </w:rPr>
      </w:pPr>
      <w:r w:rsidRPr="00260CE6">
        <w:t>USL Code.</w:t>
      </w:r>
    </w:p>
    <w:p w:rsidR="00F5256B" w:rsidRPr="00260CE6" w:rsidRDefault="00F5256B" w:rsidP="00F5256B">
      <w:pPr>
        <w:pStyle w:val="LDNote"/>
      </w:pPr>
      <w:r w:rsidRPr="00260CE6">
        <w:rPr>
          <w:i/>
        </w:rPr>
        <w:t>Note 3</w:t>
      </w:r>
      <w:r w:rsidRPr="00260CE6">
        <w:t>   Other terms used in this Order are defined in the Navigation Act, including:</w:t>
      </w:r>
    </w:p>
    <w:p w:rsidR="00F5256B" w:rsidRPr="00260CE6" w:rsidRDefault="00F5256B" w:rsidP="00F5256B">
      <w:pPr>
        <w:pStyle w:val="LDNote"/>
        <w:numPr>
          <w:ilvl w:val="0"/>
          <w:numId w:val="16"/>
        </w:numPr>
      </w:pPr>
      <w:r w:rsidRPr="00260CE6">
        <w:t>AMSA</w:t>
      </w:r>
    </w:p>
    <w:p w:rsidR="00F5256B" w:rsidRPr="00260CE6" w:rsidRDefault="00F5256B" w:rsidP="00F5256B">
      <w:pPr>
        <w:pStyle w:val="LDNote"/>
        <w:numPr>
          <w:ilvl w:val="0"/>
          <w:numId w:val="16"/>
        </w:numPr>
      </w:pPr>
      <w:r w:rsidRPr="00260CE6">
        <w:t>foreign vessel</w:t>
      </w:r>
    </w:p>
    <w:p w:rsidR="00F5256B" w:rsidRPr="00260CE6" w:rsidRDefault="00F5256B" w:rsidP="00F5256B">
      <w:pPr>
        <w:pStyle w:val="LDNote"/>
        <w:numPr>
          <w:ilvl w:val="0"/>
          <w:numId w:val="16"/>
        </w:numPr>
      </w:pPr>
      <w:r w:rsidRPr="00260CE6">
        <w:t>inspector</w:t>
      </w:r>
    </w:p>
    <w:p w:rsidR="00F5256B" w:rsidRPr="00260CE6" w:rsidRDefault="00F5256B" w:rsidP="00F5256B">
      <w:pPr>
        <w:pStyle w:val="LDNote"/>
        <w:numPr>
          <w:ilvl w:val="0"/>
          <w:numId w:val="16"/>
        </w:numPr>
      </w:pPr>
      <w:r w:rsidRPr="00260CE6">
        <w:t>issuing body</w:t>
      </w:r>
    </w:p>
    <w:p w:rsidR="00F5256B" w:rsidRPr="00260CE6" w:rsidRDefault="00F5256B" w:rsidP="00F5256B">
      <w:pPr>
        <w:pStyle w:val="LDNotebullet"/>
        <w:numPr>
          <w:ilvl w:val="0"/>
          <w:numId w:val="16"/>
        </w:numPr>
      </w:pPr>
      <w:r w:rsidRPr="00260CE6">
        <w:t>regulated Australian vessel</w:t>
      </w:r>
    </w:p>
    <w:p w:rsidR="00F5256B" w:rsidRPr="00260CE6" w:rsidRDefault="00F5256B" w:rsidP="00F5256B">
      <w:pPr>
        <w:pStyle w:val="LDNote"/>
        <w:numPr>
          <w:ilvl w:val="0"/>
          <w:numId w:val="16"/>
        </w:numPr>
      </w:pPr>
      <w:r w:rsidRPr="00260CE6">
        <w:t>seafarer</w:t>
      </w:r>
    </w:p>
    <w:p w:rsidR="00F5256B" w:rsidRPr="00260CE6" w:rsidRDefault="00F5256B" w:rsidP="00F5256B">
      <w:pPr>
        <w:pStyle w:val="LDNote"/>
        <w:numPr>
          <w:ilvl w:val="0"/>
          <w:numId w:val="16"/>
        </w:numPr>
      </w:pPr>
      <w:r w:rsidRPr="00260CE6">
        <w:t>Tonnage Convention.</w:t>
      </w:r>
    </w:p>
    <w:p w:rsidR="00F5256B" w:rsidRPr="00260CE6" w:rsidRDefault="00F5256B" w:rsidP="00F5256B">
      <w:pPr>
        <w:pStyle w:val="LDNote"/>
      </w:pPr>
      <w:r w:rsidRPr="00260CE6">
        <w:rPr>
          <w:i/>
        </w:rPr>
        <w:t>Note 4</w:t>
      </w:r>
      <w:r w:rsidRPr="00260CE6">
        <w:t>   For delegation of AMSA’s powers under this Order — see the AMSA website Marine Orders link at</w:t>
      </w:r>
      <w:r w:rsidRPr="00260CE6">
        <w:rPr>
          <w:u w:val="single"/>
        </w:rPr>
        <w:t xml:space="preserve"> http://www.amsa.gov.au</w:t>
      </w:r>
      <w:r w:rsidRPr="00260CE6">
        <w:t>.</w:t>
      </w:r>
    </w:p>
    <w:p w:rsidR="00F5256B" w:rsidRPr="00260CE6" w:rsidRDefault="00F5256B" w:rsidP="00F5256B">
      <w:pPr>
        <w:pStyle w:val="LDClause"/>
        <w:keepNext/>
      </w:pPr>
      <w:r w:rsidRPr="00260CE6">
        <w:tab/>
        <w:t>(2)</w:t>
      </w:r>
      <w:r w:rsidRPr="00260CE6">
        <w:tab/>
        <w:t>The approval by an issuing body of a search and rescue locating device or an EPIRB applies to fitting the device or EPIRB on a vessel only if it meets the performance standard that applies to it at the time it is fitted.</w:t>
      </w:r>
    </w:p>
    <w:p w:rsidR="00F5256B" w:rsidRPr="00260CE6" w:rsidRDefault="00F5256B" w:rsidP="00F5256B">
      <w:pPr>
        <w:pStyle w:val="LDClauseHeading"/>
      </w:pPr>
      <w:bookmarkStart w:id="25" w:name="_Toc403656153"/>
      <w:bookmarkStart w:id="26" w:name="_Toc454372213"/>
      <w:r>
        <w:rPr>
          <w:rStyle w:val="CharSectNo"/>
          <w:noProof/>
        </w:rPr>
        <w:t>5</w:t>
      </w:r>
      <w:r w:rsidRPr="00260CE6">
        <w:tab/>
      </w:r>
      <w:bookmarkEnd w:id="23"/>
      <w:bookmarkEnd w:id="24"/>
      <w:r w:rsidRPr="00260CE6">
        <w:t>Meaning of certain expressions</w:t>
      </w:r>
      <w:bookmarkEnd w:id="25"/>
      <w:bookmarkEnd w:id="26"/>
    </w:p>
    <w:p w:rsidR="00F5256B" w:rsidRPr="00260CE6" w:rsidRDefault="00F5256B" w:rsidP="00F5256B">
      <w:pPr>
        <w:pStyle w:val="LDClause"/>
      </w:pPr>
      <w:r w:rsidRPr="00260CE6">
        <w:tab/>
        <w:t>(1)</w:t>
      </w:r>
      <w:r w:rsidRPr="00260CE6">
        <w:tab/>
        <w:t xml:space="preserve">A reference to </w:t>
      </w:r>
      <w:r w:rsidRPr="00260CE6">
        <w:rPr>
          <w:bCs/>
        </w:rPr>
        <w:t>the Administration</w:t>
      </w:r>
      <w:r w:rsidRPr="00260CE6">
        <w:t xml:space="preserve"> in Chapter III, the LSA Code, an IMO resolution or a document mentioned in this Order is taken to mean:</w:t>
      </w:r>
    </w:p>
    <w:p w:rsidR="00F5256B" w:rsidRPr="00260CE6" w:rsidRDefault="00F5256B" w:rsidP="00F5256B">
      <w:pPr>
        <w:pStyle w:val="LDP1a"/>
      </w:pPr>
      <w:r w:rsidRPr="00260CE6">
        <w:t>(a)</w:t>
      </w:r>
      <w:r w:rsidRPr="00260CE6">
        <w:tab/>
      </w:r>
      <w:proofErr w:type="gramStart"/>
      <w:r w:rsidRPr="00260CE6">
        <w:t>for</w:t>
      </w:r>
      <w:proofErr w:type="gramEnd"/>
      <w:r w:rsidRPr="00260CE6">
        <w:t xml:space="preserve"> a regulated Australian vessel — AMSA; or</w:t>
      </w:r>
    </w:p>
    <w:p w:rsidR="00F5256B" w:rsidRPr="00260CE6" w:rsidRDefault="00F5256B" w:rsidP="00F5256B">
      <w:pPr>
        <w:pStyle w:val="LDP1a"/>
      </w:pPr>
      <w:r w:rsidRPr="00260CE6">
        <w:t>(b)</w:t>
      </w:r>
      <w:r w:rsidRPr="00260CE6">
        <w:tab/>
      </w:r>
      <w:proofErr w:type="gramStart"/>
      <w:r w:rsidRPr="00260CE6">
        <w:t>for</w:t>
      </w:r>
      <w:proofErr w:type="gramEnd"/>
      <w:r w:rsidRPr="00260CE6">
        <w:t xml:space="preserve"> a foreign vessel — the registering authority of the country in which the vessel is registered.</w:t>
      </w:r>
    </w:p>
    <w:p w:rsidR="00F5256B" w:rsidRPr="00260CE6" w:rsidRDefault="00F5256B" w:rsidP="00F5256B">
      <w:pPr>
        <w:pStyle w:val="LDClause"/>
      </w:pPr>
      <w:r w:rsidRPr="00260CE6">
        <w:lastRenderedPageBreak/>
        <w:tab/>
        <w:t>(2)</w:t>
      </w:r>
      <w:r w:rsidRPr="00260CE6">
        <w:tab/>
        <w:t xml:space="preserve">However, a requirement in Chapter III, the LSA Code or an IMO resolution, or in another document mentioned in this Order, that an appliance, item of equipment or arrangement must be </w:t>
      </w:r>
      <w:r w:rsidRPr="00260CE6">
        <w:rPr>
          <w:bCs/>
        </w:rPr>
        <w:t>approved by the Administration</w:t>
      </w:r>
      <w:r w:rsidRPr="00260CE6">
        <w:t xml:space="preserve"> means, for a regulated Australian vessel, that the appliance, item of equipment or arrangement must be approved by an issuing body.</w:t>
      </w:r>
    </w:p>
    <w:p w:rsidR="00F5256B" w:rsidRPr="00260CE6" w:rsidRDefault="00F5256B" w:rsidP="00F5256B">
      <w:pPr>
        <w:pStyle w:val="LDClause"/>
      </w:pPr>
      <w:r w:rsidRPr="00260CE6">
        <w:tab/>
        <w:t>(3)</w:t>
      </w:r>
      <w:r w:rsidRPr="00260CE6">
        <w:tab/>
        <w:t>A term that is used in this Order but is not defined for this Order, and is defined in SOLAS or in a code mentioned in this Order, has the meaning given by SOLAS or the code.</w:t>
      </w:r>
    </w:p>
    <w:p w:rsidR="00F5256B" w:rsidRPr="00260CE6" w:rsidRDefault="00F5256B" w:rsidP="00F5256B">
      <w:pPr>
        <w:pStyle w:val="LDClause"/>
        <w:keepNext/>
      </w:pPr>
      <w:r w:rsidRPr="00260CE6">
        <w:tab/>
        <w:t>(4)</w:t>
      </w:r>
      <w:r w:rsidRPr="00260CE6">
        <w:tab/>
        <w:t>For this Order, a vessel is taken to have been constructed when:</w:t>
      </w:r>
    </w:p>
    <w:p w:rsidR="00F5256B" w:rsidRPr="00260CE6" w:rsidRDefault="00F5256B" w:rsidP="00F5256B">
      <w:pPr>
        <w:pStyle w:val="LDP1a"/>
      </w:pPr>
      <w:r w:rsidRPr="00260CE6">
        <w:t>(a)</w:t>
      </w:r>
      <w:r w:rsidRPr="00260CE6">
        <w:tab/>
      </w:r>
      <w:proofErr w:type="gramStart"/>
      <w:r w:rsidRPr="00260CE6">
        <w:t>the</w:t>
      </w:r>
      <w:proofErr w:type="gramEnd"/>
      <w:r w:rsidRPr="00260CE6">
        <w:t xml:space="preserve"> keel is laid; or</w:t>
      </w:r>
    </w:p>
    <w:p w:rsidR="00F5256B" w:rsidRPr="00260CE6" w:rsidRDefault="00F5256B" w:rsidP="00F5256B">
      <w:pPr>
        <w:pStyle w:val="LDP1a"/>
      </w:pPr>
      <w:r w:rsidRPr="00260CE6">
        <w:t>(b)</w:t>
      </w:r>
      <w:r w:rsidRPr="00260CE6">
        <w:tab/>
      </w:r>
      <w:proofErr w:type="gramStart"/>
      <w:r w:rsidRPr="00260CE6">
        <w:t>construction</w:t>
      </w:r>
      <w:proofErr w:type="gramEnd"/>
      <w:r w:rsidRPr="00260CE6">
        <w:t xml:space="preserve"> identifiable with the vessel starts and the lesser of at least 50 tonnes, or 1% of the estimated mass of all structural material, of the vessel is assembled.</w:t>
      </w:r>
    </w:p>
    <w:p w:rsidR="00F5256B" w:rsidRPr="00260CE6" w:rsidRDefault="00F5256B" w:rsidP="00F5256B">
      <w:pPr>
        <w:pStyle w:val="LDClause"/>
        <w:keepNext/>
      </w:pPr>
      <w:r w:rsidRPr="00260CE6">
        <w:tab/>
        <w:t>(5)</w:t>
      </w:r>
      <w:r w:rsidRPr="00260CE6">
        <w:tab/>
        <w:t>For this Order, the number of persons that a vessel is certified to carry is taken to be the number of persons for whom lifesaving appliances are provided as mentioned in the record of equipment annexed to the vessel’s passenger ship safety certificate, cargo ship safety equipment certificate or certificate of survey.</w:t>
      </w:r>
    </w:p>
    <w:p w:rsidR="00F5256B" w:rsidRPr="00260CE6" w:rsidRDefault="00F5256B" w:rsidP="00F5256B">
      <w:pPr>
        <w:pStyle w:val="LDClauseHeading"/>
      </w:pPr>
      <w:bookmarkStart w:id="27" w:name="_Toc403656154"/>
      <w:bookmarkStart w:id="28" w:name="_Toc454372214"/>
      <w:r>
        <w:rPr>
          <w:rStyle w:val="CharSectNo"/>
          <w:noProof/>
        </w:rPr>
        <w:t>6</w:t>
      </w:r>
      <w:r w:rsidRPr="00260CE6">
        <w:tab/>
        <w:t>Application</w:t>
      </w:r>
      <w:bookmarkEnd w:id="27"/>
      <w:bookmarkEnd w:id="28"/>
    </w:p>
    <w:p w:rsidR="00F5256B" w:rsidRPr="00260CE6" w:rsidRDefault="00F5256B" w:rsidP="00F5256B">
      <w:pPr>
        <w:pStyle w:val="LDClause"/>
        <w:keepNext/>
      </w:pPr>
      <w:r w:rsidRPr="00260CE6">
        <w:tab/>
        <w:t>(1)</w:t>
      </w:r>
      <w:r w:rsidRPr="00260CE6">
        <w:tab/>
        <w:t>This Order applies to the following vessels:</w:t>
      </w:r>
    </w:p>
    <w:p w:rsidR="00F5256B" w:rsidRPr="00260CE6" w:rsidRDefault="00F5256B" w:rsidP="00F5256B">
      <w:pPr>
        <w:pStyle w:val="LDP1a"/>
      </w:pPr>
      <w:r w:rsidRPr="00260CE6">
        <w:t>(a)</w:t>
      </w:r>
      <w:r w:rsidRPr="00260CE6">
        <w:tab/>
      </w:r>
      <w:proofErr w:type="gramStart"/>
      <w:r w:rsidRPr="00260CE6">
        <w:t>a</w:t>
      </w:r>
      <w:proofErr w:type="gramEnd"/>
      <w:r w:rsidRPr="00260CE6">
        <w:t xml:space="preserve"> regulated Australian vessel; </w:t>
      </w:r>
    </w:p>
    <w:p w:rsidR="00F5256B" w:rsidRPr="00260CE6" w:rsidRDefault="00F5256B" w:rsidP="00F5256B">
      <w:pPr>
        <w:pStyle w:val="LDP1a"/>
      </w:pPr>
      <w:r w:rsidRPr="00260CE6">
        <w:t>(b)</w:t>
      </w:r>
      <w:r w:rsidRPr="00260CE6">
        <w:tab/>
      </w:r>
      <w:proofErr w:type="gramStart"/>
      <w:r w:rsidRPr="00260CE6">
        <w:t>a</w:t>
      </w:r>
      <w:proofErr w:type="gramEnd"/>
      <w:r w:rsidRPr="00260CE6">
        <w:t xml:space="preserve"> foreign vessel as set out in Division 2.</w:t>
      </w:r>
    </w:p>
    <w:p w:rsidR="00F5256B" w:rsidRPr="00260CE6" w:rsidRDefault="00F5256B" w:rsidP="00F5256B">
      <w:pPr>
        <w:pStyle w:val="LDClause"/>
        <w:rPr>
          <w:lang w:eastAsia="en-AU"/>
        </w:rPr>
      </w:pPr>
      <w:r w:rsidRPr="00260CE6">
        <w:rPr>
          <w:lang w:eastAsia="en-AU"/>
        </w:rPr>
        <w:tab/>
        <w:t>(2)</w:t>
      </w:r>
      <w:r w:rsidRPr="00260CE6">
        <w:rPr>
          <w:lang w:eastAsia="en-AU"/>
        </w:rPr>
        <w:tab/>
        <w:t>A cargo vessel that is converted to a passenger vessel is taken to be a passenger vessel constructed on the date when the conversion commences.</w:t>
      </w:r>
    </w:p>
    <w:p w:rsidR="00F5256B" w:rsidRPr="00260CE6" w:rsidRDefault="00F5256B" w:rsidP="00F5256B">
      <w:pPr>
        <w:pStyle w:val="LDClause"/>
        <w:rPr>
          <w:lang w:eastAsia="en-AU"/>
        </w:rPr>
      </w:pPr>
      <w:r w:rsidRPr="00260CE6">
        <w:rPr>
          <w:lang w:eastAsia="en-AU"/>
        </w:rPr>
        <w:tab/>
        <w:t>(3)</w:t>
      </w:r>
      <w:r w:rsidRPr="00260CE6">
        <w:rPr>
          <w:lang w:eastAsia="en-AU"/>
        </w:rPr>
        <w:tab/>
        <w:t xml:space="preserve">If a vessel is certified in accordance with a code mentioned in </w:t>
      </w:r>
      <w:r w:rsidRPr="00260CE6">
        <w:rPr>
          <w:i/>
          <w:iCs/>
          <w:lang w:eastAsia="en-AU"/>
        </w:rPr>
        <w:t xml:space="preserve">Marine Order 49 (High speed craft) 2009 </w:t>
      </w:r>
      <w:r w:rsidRPr="00260CE6">
        <w:rPr>
          <w:lang w:eastAsia="en-AU"/>
        </w:rPr>
        <w:t xml:space="preserve">or the code mentioned in </w:t>
      </w:r>
      <w:r w:rsidRPr="00260CE6">
        <w:rPr>
          <w:i/>
          <w:iCs/>
          <w:lang w:eastAsia="en-AU"/>
        </w:rPr>
        <w:t>Marine Order 50 (Special purpose vessels) 2012</w:t>
      </w:r>
      <w:r w:rsidRPr="00260CE6">
        <w:rPr>
          <w:lang w:eastAsia="en-AU"/>
        </w:rPr>
        <w:t>, and a provision of the code is inconsistent with a provision of this Order, the vessel is taken to comply with this Order if it complies with the code.</w:t>
      </w:r>
    </w:p>
    <w:p w:rsidR="00F5256B" w:rsidRPr="00260CE6" w:rsidRDefault="00F5256B" w:rsidP="00F5256B">
      <w:pPr>
        <w:pStyle w:val="LDClauseHeading"/>
      </w:pPr>
      <w:bookmarkStart w:id="29" w:name="_Toc403656155"/>
      <w:bookmarkStart w:id="30" w:name="_Toc454372215"/>
      <w:r>
        <w:rPr>
          <w:rStyle w:val="CharSectNo"/>
          <w:noProof/>
        </w:rPr>
        <w:t>7</w:t>
      </w:r>
      <w:r w:rsidRPr="00260CE6">
        <w:tab/>
        <w:t>Exemptions</w:t>
      </w:r>
      <w:bookmarkEnd w:id="29"/>
      <w:bookmarkEnd w:id="30"/>
    </w:p>
    <w:p w:rsidR="00F5256B" w:rsidRPr="00260CE6" w:rsidRDefault="00F5256B" w:rsidP="00F5256B">
      <w:pPr>
        <w:pStyle w:val="LDClause"/>
      </w:pPr>
      <w:r w:rsidRPr="00260CE6">
        <w:tab/>
        <w:t>(1)</w:t>
      </w:r>
      <w:r w:rsidRPr="00260CE6">
        <w:tab/>
        <w:t xml:space="preserve">A person may apply to AMSA, in accordance with the application process set out in </w:t>
      </w:r>
      <w:r w:rsidRPr="00260CE6">
        <w:rPr>
          <w:i/>
        </w:rPr>
        <w:t>Marine Order 1 (Administration) 2013</w:t>
      </w:r>
      <w:r w:rsidRPr="00260CE6">
        <w:t>, for an exemption of a vessel from a requirement of this Order.</w:t>
      </w:r>
    </w:p>
    <w:p w:rsidR="00F5256B" w:rsidRPr="00260CE6" w:rsidRDefault="00F5256B" w:rsidP="00F5256B">
      <w:pPr>
        <w:pStyle w:val="LDClause"/>
        <w:keepNext/>
      </w:pPr>
      <w:r w:rsidRPr="00260CE6">
        <w:tab/>
        <w:t>(2)</w:t>
      </w:r>
      <w:r w:rsidRPr="00260CE6">
        <w:tab/>
        <w:t>AMSA may give an ex</w:t>
      </w:r>
      <w:r>
        <w:t>emption only if satisfied that:</w:t>
      </w:r>
    </w:p>
    <w:p w:rsidR="00F5256B" w:rsidRPr="00260CE6" w:rsidRDefault="00F5256B" w:rsidP="00F5256B">
      <w:pPr>
        <w:pStyle w:val="LDP1a"/>
      </w:pPr>
      <w:r w:rsidRPr="00260CE6">
        <w:t>(a)</w:t>
      </w:r>
      <w:r w:rsidRPr="00260CE6">
        <w:tab/>
      </w:r>
      <w:proofErr w:type="gramStart"/>
      <w:r w:rsidRPr="00260CE6">
        <w:t>compliance</w:t>
      </w:r>
      <w:proofErr w:type="gramEnd"/>
      <w:r w:rsidRPr="00260CE6">
        <w:t xml:space="preserve"> with the requirement would be unnecessary or unreasonable having regard to the vessel, its equipment and its intended voyage; and</w:t>
      </w:r>
    </w:p>
    <w:p w:rsidR="00F5256B" w:rsidRPr="00260CE6" w:rsidRDefault="00F5256B" w:rsidP="00F5256B">
      <w:pPr>
        <w:pStyle w:val="LDP1a"/>
        <w:rPr>
          <w:sz w:val="23"/>
          <w:szCs w:val="23"/>
        </w:rPr>
      </w:pPr>
      <w:r w:rsidRPr="00260CE6">
        <w:t>(b)</w:t>
      </w:r>
      <w:r w:rsidRPr="00260CE6">
        <w:tab/>
      </w:r>
      <w:proofErr w:type="gramStart"/>
      <w:r w:rsidRPr="00260CE6">
        <w:rPr>
          <w:sz w:val="23"/>
          <w:szCs w:val="23"/>
        </w:rPr>
        <w:t>giving</w:t>
      </w:r>
      <w:proofErr w:type="gramEnd"/>
      <w:r w:rsidRPr="00260CE6">
        <w:rPr>
          <w:sz w:val="23"/>
          <w:szCs w:val="23"/>
        </w:rPr>
        <w:t xml:space="preserve"> the exemption would not contravene SOLAS.</w:t>
      </w:r>
    </w:p>
    <w:p w:rsidR="00F5256B" w:rsidRPr="00260CE6" w:rsidRDefault="00F5256B" w:rsidP="00F5256B">
      <w:pPr>
        <w:pStyle w:val="LDClause"/>
      </w:pPr>
      <w:r w:rsidRPr="00260CE6">
        <w:tab/>
        <w:t>(3)</w:t>
      </w:r>
      <w:r w:rsidRPr="00260CE6">
        <w:tab/>
      </w:r>
      <w:r w:rsidRPr="00260CE6">
        <w:rPr>
          <w:spacing w:val="-4"/>
        </w:rPr>
        <w:t xml:space="preserve">An exemption granted or continued under </w:t>
      </w:r>
      <w:r w:rsidRPr="00260CE6">
        <w:rPr>
          <w:i/>
        </w:rPr>
        <w:t>Marine Order 25 (Equipment — lifesaving) 2009</w:t>
      </w:r>
      <w:r w:rsidRPr="00260CE6">
        <w:rPr>
          <w:spacing w:val="-4"/>
        </w:rPr>
        <w:t>,</w:t>
      </w:r>
      <w:r w:rsidRPr="00260CE6">
        <w:t xml:space="preserve"> and in force immediately before this Order came into force, is taken to have been granted or continued in force under this Order.</w:t>
      </w:r>
    </w:p>
    <w:p w:rsidR="00F5256B" w:rsidRPr="00260CE6" w:rsidRDefault="00F5256B" w:rsidP="00F5256B">
      <w:pPr>
        <w:pStyle w:val="LDNote"/>
      </w:pPr>
      <w:r w:rsidRPr="00260CE6">
        <w:rPr>
          <w:i/>
        </w:rPr>
        <w:t>Note   Marine Order 1 (Administration) 2013</w:t>
      </w:r>
      <w:r w:rsidRPr="00260CE6">
        <w:t xml:space="preserve"> deals with the following matters about exemptions and equivalents:</w:t>
      </w:r>
    </w:p>
    <w:p w:rsidR="00F5256B" w:rsidRPr="00260CE6" w:rsidRDefault="00F5256B" w:rsidP="00F5256B">
      <w:pPr>
        <w:pStyle w:val="LDNotePara"/>
        <w:numPr>
          <w:ilvl w:val="0"/>
          <w:numId w:val="11"/>
        </w:numPr>
      </w:pPr>
      <w:r w:rsidRPr="00260CE6">
        <w:t>making an application</w:t>
      </w:r>
    </w:p>
    <w:p w:rsidR="00F5256B" w:rsidRPr="00260CE6" w:rsidRDefault="00F5256B" w:rsidP="00F5256B">
      <w:pPr>
        <w:pStyle w:val="LDNotePara"/>
        <w:numPr>
          <w:ilvl w:val="0"/>
          <w:numId w:val="11"/>
        </w:numPr>
      </w:pPr>
      <w:r w:rsidRPr="00260CE6">
        <w:t>seeking further information about an application</w:t>
      </w:r>
    </w:p>
    <w:p w:rsidR="00F5256B" w:rsidRPr="00260CE6" w:rsidRDefault="00F5256B" w:rsidP="00F5256B">
      <w:pPr>
        <w:pStyle w:val="LDNotePara"/>
        <w:numPr>
          <w:ilvl w:val="0"/>
          <w:numId w:val="11"/>
        </w:numPr>
      </w:pPr>
      <w:r w:rsidRPr="00260CE6">
        <w:t>the time allowed for consideration of an application</w:t>
      </w:r>
    </w:p>
    <w:p w:rsidR="00F5256B" w:rsidRPr="00260CE6" w:rsidRDefault="00F5256B" w:rsidP="00F5256B">
      <w:pPr>
        <w:pStyle w:val="LDNotePara"/>
        <w:numPr>
          <w:ilvl w:val="0"/>
          <w:numId w:val="11"/>
        </w:numPr>
      </w:pPr>
      <w:r w:rsidRPr="00260CE6">
        <w:lastRenderedPageBreak/>
        <w:t>imposing conditions on approval of an application</w:t>
      </w:r>
    </w:p>
    <w:p w:rsidR="00F5256B" w:rsidRPr="00260CE6" w:rsidRDefault="00F5256B" w:rsidP="00F5256B">
      <w:pPr>
        <w:pStyle w:val="LDNotePara"/>
        <w:numPr>
          <w:ilvl w:val="0"/>
          <w:numId w:val="11"/>
        </w:numPr>
      </w:pPr>
      <w:r w:rsidRPr="00260CE6">
        <w:t>notification of a decision on an application</w:t>
      </w:r>
    </w:p>
    <w:p w:rsidR="00F5256B" w:rsidRPr="00260CE6" w:rsidRDefault="00F5256B" w:rsidP="00F5256B">
      <w:pPr>
        <w:pStyle w:val="LDNotePara"/>
        <w:numPr>
          <w:ilvl w:val="0"/>
          <w:numId w:val="11"/>
        </w:numPr>
      </w:pPr>
      <w:proofErr w:type="gramStart"/>
      <w:r w:rsidRPr="00260CE6">
        <w:t>review</w:t>
      </w:r>
      <w:proofErr w:type="gramEnd"/>
      <w:r w:rsidRPr="00260CE6">
        <w:t xml:space="preserve"> of decisions.</w:t>
      </w:r>
    </w:p>
    <w:p w:rsidR="00F5256B" w:rsidRPr="00260CE6" w:rsidRDefault="00F5256B" w:rsidP="00F5256B">
      <w:pPr>
        <w:pStyle w:val="LDClauseHeading"/>
      </w:pPr>
      <w:bookmarkStart w:id="31" w:name="_Toc403656156"/>
      <w:bookmarkStart w:id="32" w:name="_Toc454372216"/>
      <w:r>
        <w:rPr>
          <w:rStyle w:val="CharSectNo"/>
          <w:noProof/>
        </w:rPr>
        <w:t>8</w:t>
      </w:r>
      <w:r w:rsidRPr="00260CE6">
        <w:tab/>
        <w:t>Equivalents</w:t>
      </w:r>
      <w:bookmarkEnd w:id="31"/>
      <w:bookmarkEnd w:id="32"/>
    </w:p>
    <w:p w:rsidR="00F5256B" w:rsidRPr="00260CE6" w:rsidRDefault="00F5256B" w:rsidP="00F5256B">
      <w:pPr>
        <w:pStyle w:val="LDClause"/>
      </w:pPr>
      <w:r w:rsidRPr="00260CE6">
        <w:tab/>
        <w:t>(1)</w:t>
      </w:r>
      <w:r w:rsidRPr="00260CE6">
        <w:tab/>
        <w:t xml:space="preserve">A person may apply to AMSA, in accordance with the application process set out in </w:t>
      </w:r>
      <w:r w:rsidRPr="00260CE6">
        <w:rPr>
          <w:i/>
        </w:rPr>
        <w:t>Marine Order 1 (Administration) 2013</w:t>
      </w:r>
      <w:r w:rsidRPr="00260CE6">
        <w:t>, for approval to use an equivalent.</w:t>
      </w:r>
    </w:p>
    <w:p w:rsidR="00F5256B" w:rsidRPr="00260CE6" w:rsidRDefault="00F5256B" w:rsidP="00F5256B">
      <w:pPr>
        <w:pStyle w:val="LDClause"/>
      </w:pPr>
      <w:r w:rsidRPr="00260CE6">
        <w:tab/>
        <w:t>(2)</w:t>
      </w:r>
      <w:r w:rsidRPr="00260CE6">
        <w:tab/>
        <w:t xml:space="preserve">AMSA may approve use of an equivalent only if satisfied that: </w:t>
      </w:r>
    </w:p>
    <w:p w:rsidR="00F5256B" w:rsidRPr="00260CE6" w:rsidRDefault="00F5256B" w:rsidP="00F5256B">
      <w:pPr>
        <w:pStyle w:val="LDP1a"/>
      </w:pPr>
      <w:r w:rsidRPr="00260CE6">
        <w:t>(a)</w:t>
      </w:r>
      <w:r w:rsidRPr="00260CE6">
        <w:tab/>
      </w:r>
      <w:proofErr w:type="gramStart"/>
      <w:r w:rsidRPr="00260CE6">
        <w:t>use</w:t>
      </w:r>
      <w:proofErr w:type="gramEnd"/>
      <w:r w:rsidRPr="00260CE6">
        <w:t xml:space="preserve"> of the equivalent would be at least as effective as compliance with the requirement to which the equivalent is an alternative; and </w:t>
      </w:r>
    </w:p>
    <w:p w:rsidR="00F5256B" w:rsidRPr="00260CE6" w:rsidRDefault="00F5256B" w:rsidP="00F5256B">
      <w:pPr>
        <w:pStyle w:val="LDP1a"/>
      </w:pPr>
      <w:r w:rsidRPr="00260CE6">
        <w:t>(b)</w:t>
      </w:r>
      <w:r w:rsidRPr="00260CE6">
        <w:tab/>
      </w:r>
      <w:proofErr w:type="gramStart"/>
      <w:r w:rsidRPr="00260CE6">
        <w:t>approving</w:t>
      </w:r>
      <w:proofErr w:type="gramEnd"/>
      <w:r w:rsidRPr="00260CE6">
        <w:t xml:space="preserve"> use of the equivalent would not contravene SOLAS.</w:t>
      </w:r>
    </w:p>
    <w:p w:rsidR="00F5256B" w:rsidRPr="00260CE6" w:rsidRDefault="00F5256B" w:rsidP="00F5256B">
      <w:pPr>
        <w:pStyle w:val="LDClauseHeading"/>
      </w:pPr>
      <w:bookmarkStart w:id="33" w:name="_Toc403656157"/>
      <w:bookmarkStart w:id="34" w:name="_Toc454372217"/>
      <w:r>
        <w:rPr>
          <w:rStyle w:val="CharSectNo"/>
          <w:noProof/>
        </w:rPr>
        <w:t>9</w:t>
      </w:r>
      <w:r w:rsidRPr="00260CE6">
        <w:tab/>
        <w:t>Transitional — previous approvals</w:t>
      </w:r>
      <w:bookmarkEnd w:id="33"/>
      <w:bookmarkEnd w:id="34"/>
    </w:p>
    <w:p w:rsidR="00F5256B" w:rsidRPr="00260CE6" w:rsidRDefault="00F5256B" w:rsidP="00F5256B">
      <w:pPr>
        <w:pStyle w:val="LDClause"/>
      </w:pPr>
      <w:r w:rsidRPr="00260CE6">
        <w:tab/>
      </w:r>
      <w:r w:rsidRPr="00260CE6">
        <w:tab/>
        <w:t xml:space="preserve">An appliance, equipment or an arrangement approved under </w:t>
      </w:r>
      <w:r w:rsidRPr="00260CE6">
        <w:rPr>
          <w:i/>
        </w:rPr>
        <w:t>Marine Orders Part 25, Issue 7</w:t>
      </w:r>
      <w:r w:rsidRPr="00260CE6">
        <w:t xml:space="preserve"> or </w:t>
      </w:r>
      <w:r w:rsidRPr="00260CE6">
        <w:rPr>
          <w:i/>
        </w:rPr>
        <w:t>Marine Order 25 (Equipment — lifesaving) 2009</w:t>
      </w:r>
      <w:r w:rsidRPr="00260CE6">
        <w:t>, and in service on a vessel immediately before the commencement of this Order, is taken to have been approved under this Order.</w:t>
      </w:r>
    </w:p>
    <w:p w:rsidR="00F5256B" w:rsidRPr="00260CE6" w:rsidRDefault="00F5256B" w:rsidP="00F5256B">
      <w:pPr>
        <w:pStyle w:val="LDClauseHeading"/>
      </w:pPr>
      <w:bookmarkStart w:id="35" w:name="_Toc403656158"/>
      <w:bookmarkStart w:id="36" w:name="_Toc454372218"/>
      <w:r>
        <w:rPr>
          <w:rStyle w:val="CharSectNo"/>
          <w:noProof/>
        </w:rPr>
        <w:t>10</w:t>
      </w:r>
      <w:r w:rsidRPr="00260CE6">
        <w:tab/>
        <w:t>Pre–1998 vessels — transitional</w:t>
      </w:r>
      <w:bookmarkEnd w:id="35"/>
      <w:bookmarkEnd w:id="36"/>
    </w:p>
    <w:p w:rsidR="00F5256B" w:rsidRPr="00260CE6" w:rsidRDefault="00F5256B" w:rsidP="00F5256B">
      <w:pPr>
        <w:pStyle w:val="LDsolas"/>
      </w:pPr>
      <w:r w:rsidRPr="00260CE6">
        <w:t>[SOLAS Chapter III-1.4]</w:t>
      </w:r>
    </w:p>
    <w:p w:rsidR="00F5256B" w:rsidRPr="00260CE6" w:rsidRDefault="00F5256B" w:rsidP="00F5256B">
      <w:pPr>
        <w:pStyle w:val="LDClause"/>
      </w:pPr>
      <w:r w:rsidRPr="00260CE6">
        <w:tab/>
        <w:t>(1)</w:t>
      </w:r>
      <w:r w:rsidRPr="00260CE6">
        <w:tab/>
        <w:t xml:space="preserve">An appliance, equipment or an arrangement on a vessel constructed before 1 July 1998 that complied with </w:t>
      </w:r>
      <w:r w:rsidRPr="00260CE6">
        <w:rPr>
          <w:i/>
        </w:rPr>
        <w:t>Marine Orders Part 25, Issue 3</w:t>
      </w:r>
      <w:r w:rsidRPr="00260CE6">
        <w:t xml:space="preserve"> is taken to comply with this Order.</w:t>
      </w:r>
    </w:p>
    <w:p w:rsidR="00F5256B" w:rsidRPr="00260CE6" w:rsidRDefault="00F5256B" w:rsidP="00F5256B">
      <w:pPr>
        <w:pStyle w:val="LDClause"/>
        <w:keepNext/>
      </w:pPr>
      <w:r w:rsidRPr="00260CE6">
        <w:tab/>
        <w:t>(2)</w:t>
      </w:r>
      <w:r w:rsidRPr="00260CE6">
        <w:tab/>
        <w:t xml:space="preserve">However, if an appliance, equipment or an arrangement is replaced or added to, subsection (1) applies only in the circumstances mentioned in section </w:t>
      </w:r>
      <w:r>
        <w:rPr>
          <w:rStyle w:val="CharSectNo"/>
          <w:noProof/>
        </w:rPr>
        <w:t>15</w:t>
      </w:r>
      <w:r w:rsidRPr="00260CE6">
        <w:t>.</w:t>
      </w:r>
    </w:p>
    <w:p w:rsidR="00F5256B" w:rsidRPr="00260CE6" w:rsidRDefault="00F5256B" w:rsidP="00F5256B">
      <w:pPr>
        <w:pStyle w:val="LDDivision"/>
        <w:rPr>
          <w:rStyle w:val="CharPartText"/>
        </w:rPr>
      </w:pPr>
      <w:bookmarkStart w:id="37" w:name="_Toc403656159"/>
      <w:bookmarkStart w:id="38" w:name="_Toc280562280"/>
      <w:bookmarkStart w:id="39" w:name="_Toc292805517"/>
      <w:bookmarkStart w:id="40" w:name="_Toc454372219"/>
      <w:r w:rsidRPr="00260CE6">
        <w:rPr>
          <w:rStyle w:val="CharPartNo"/>
        </w:rPr>
        <w:t xml:space="preserve">Division </w:t>
      </w:r>
      <w:r>
        <w:rPr>
          <w:rStyle w:val="CharPartNo"/>
          <w:noProof/>
        </w:rPr>
        <w:t>2</w:t>
      </w:r>
      <w:r w:rsidRPr="00260CE6">
        <w:tab/>
      </w:r>
      <w:r w:rsidRPr="00260CE6">
        <w:rPr>
          <w:rStyle w:val="CharPartText"/>
        </w:rPr>
        <w:t>Foreign vessels</w:t>
      </w:r>
      <w:bookmarkEnd w:id="37"/>
      <w:bookmarkEnd w:id="40"/>
    </w:p>
    <w:p w:rsidR="00F5256B" w:rsidRPr="00260CE6" w:rsidRDefault="00F5256B" w:rsidP="00F5256B">
      <w:pPr>
        <w:pStyle w:val="Header"/>
        <w:keepNext/>
        <w:rPr>
          <w:rFonts w:ascii="Calibri" w:hAnsi="Calibri"/>
          <w:vanish/>
          <w:sz w:val="22"/>
          <w:szCs w:val="22"/>
        </w:rPr>
      </w:pPr>
      <w:r w:rsidRPr="00260CE6">
        <w:rPr>
          <w:rStyle w:val="CharDivNo"/>
          <w:rFonts w:ascii="Calibri" w:hAnsi="Calibri"/>
          <w:vanish/>
          <w:sz w:val="22"/>
          <w:szCs w:val="22"/>
        </w:rPr>
        <w:t xml:space="preserve"> </w:t>
      </w:r>
      <w:r w:rsidRPr="00260CE6">
        <w:rPr>
          <w:rStyle w:val="CharDivText"/>
          <w:rFonts w:ascii="Calibri" w:hAnsi="Calibri"/>
          <w:vanish/>
          <w:sz w:val="22"/>
          <w:szCs w:val="22"/>
        </w:rPr>
        <w:t xml:space="preserve"> </w:t>
      </w:r>
    </w:p>
    <w:p w:rsidR="00F5256B" w:rsidRPr="00260CE6" w:rsidRDefault="00F5256B" w:rsidP="00F5256B">
      <w:pPr>
        <w:pStyle w:val="LDClauseHeading"/>
      </w:pPr>
      <w:bookmarkStart w:id="41" w:name="_Toc403656160"/>
      <w:bookmarkStart w:id="42" w:name="_Toc454372220"/>
      <w:r>
        <w:rPr>
          <w:rStyle w:val="CharSectNo"/>
          <w:noProof/>
        </w:rPr>
        <w:t>11</w:t>
      </w:r>
      <w:r w:rsidRPr="00260CE6">
        <w:tab/>
        <w:t>Application of Division 2</w:t>
      </w:r>
      <w:bookmarkEnd w:id="41"/>
      <w:bookmarkEnd w:id="42"/>
    </w:p>
    <w:p w:rsidR="00F5256B" w:rsidRPr="00260CE6" w:rsidRDefault="00F5256B" w:rsidP="00F5256B">
      <w:pPr>
        <w:pStyle w:val="LDClause"/>
      </w:pPr>
      <w:r w:rsidRPr="00260CE6">
        <w:tab/>
      </w:r>
      <w:r w:rsidRPr="00260CE6">
        <w:tab/>
        <w:t>This Division applies to a foreign vessel.</w:t>
      </w:r>
    </w:p>
    <w:p w:rsidR="00F5256B" w:rsidRPr="00260CE6" w:rsidRDefault="00F5256B" w:rsidP="00F5256B">
      <w:pPr>
        <w:pStyle w:val="LDClauseHeading"/>
      </w:pPr>
      <w:bookmarkStart w:id="43" w:name="_Toc403656161"/>
      <w:bookmarkStart w:id="44" w:name="_Toc454372221"/>
      <w:r>
        <w:rPr>
          <w:rStyle w:val="CharSectNo"/>
          <w:noProof/>
        </w:rPr>
        <w:t>12</w:t>
      </w:r>
      <w:r w:rsidRPr="00260CE6">
        <w:tab/>
        <w:t>Foreign vessels to which Chapter III applies</w:t>
      </w:r>
      <w:bookmarkEnd w:id="43"/>
      <w:bookmarkEnd w:id="44"/>
    </w:p>
    <w:p w:rsidR="00F5256B" w:rsidRPr="00260CE6" w:rsidRDefault="00F5256B" w:rsidP="00F5256B">
      <w:pPr>
        <w:pStyle w:val="LDClause"/>
        <w:keepNext/>
      </w:pPr>
      <w:r w:rsidRPr="00260CE6">
        <w:tab/>
      </w:r>
      <w:r w:rsidRPr="00260CE6">
        <w:tab/>
        <w:t xml:space="preserve">If Chapter III applies to the vessel, it must comply with </w:t>
      </w:r>
      <w:r w:rsidRPr="00B8232A">
        <w:t>Chapter III other than Regulations 8, 19, 27, 29, 30 and 37.</w:t>
      </w:r>
    </w:p>
    <w:p w:rsidR="00F5256B" w:rsidRPr="00260CE6" w:rsidRDefault="00F5256B" w:rsidP="00F5256B">
      <w:pPr>
        <w:pStyle w:val="LDNote"/>
        <w:keepNext/>
      </w:pPr>
      <w:r w:rsidRPr="00260CE6">
        <w:rPr>
          <w:i/>
        </w:rPr>
        <w:t>Note   </w:t>
      </w:r>
      <w:r w:rsidRPr="00260CE6">
        <w:t xml:space="preserve">Chapter III incorporates requirements of the LSA </w:t>
      </w:r>
      <w:r w:rsidRPr="00B8232A">
        <w:t xml:space="preserve">Code. </w:t>
      </w:r>
      <w:r w:rsidRPr="00B8232A">
        <w:rPr>
          <w:i/>
        </w:rPr>
        <w:t xml:space="preserve">Marine Order 21 (Safety and emergency arrangements) 2016 </w:t>
      </w:r>
      <w:r w:rsidRPr="00B8232A">
        <w:t>gives effect to Regulations</w:t>
      </w:r>
      <w:r w:rsidRPr="00B8232A">
        <w:rPr>
          <w:i/>
        </w:rPr>
        <w:t xml:space="preserve"> </w:t>
      </w:r>
      <w:r w:rsidRPr="00B8232A">
        <w:t>8, 19, 27, 29, 30 and 37 of Chapter</w:t>
      </w:r>
      <w:r w:rsidR="009D186C" w:rsidRPr="00B8232A">
        <w:t> </w:t>
      </w:r>
      <w:r w:rsidRPr="00B8232A">
        <w:t>III for foreign vessels.</w:t>
      </w:r>
    </w:p>
    <w:p w:rsidR="00F5256B" w:rsidRPr="00260CE6" w:rsidRDefault="00F5256B" w:rsidP="00F5256B">
      <w:pPr>
        <w:pStyle w:val="LDClauseHeading"/>
      </w:pPr>
      <w:bookmarkStart w:id="45" w:name="_Toc403656162"/>
      <w:bookmarkStart w:id="46" w:name="_Toc454372222"/>
      <w:r>
        <w:rPr>
          <w:rStyle w:val="CharSectNo"/>
          <w:noProof/>
        </w:rPr>
        <w:t>13</w:t>
      </w:r>
      <w:r w:rsidRPr="00260CE6">
        <w:tab/>
        <w:t>Foreign vessels to which Chapter III does not apply</w:t>
      </w:r>
      <w:bookmarkEnd w:id="45"/>
      <w:bookmarkEnd w:id="46"/>
    </w:p>
    <w:p w:rsidR="00F5256B" w:rsidRPr="00260CE6" w:rsidRDefault="00F5256B" w:rsidP="00F5256B">
      <w:pPr>
        <w:pStyle w:val="LDClause"/>
      </w:pPr>
      <w:r w:rsidRPr="00260CE6">
        <w:tab/>
      </w:r>
      <w:r w:rsidRPr="00260CE6">
        <w:tab/>
        <w:t>A vessel to which Chapter III does not apply must carry and comply with any certificate or other document that:</w:t>
      </w:r>
    </w:p>
    <w:p w:rsidR="00F5256B" w:rsidRPr="00260CE6" w:rsidRDefault="00F5256B" w:rsidP="00F5256B">
      <w:pPr>
        <w:pStyle w:val="LDP1a"/>
      </w:pPr>
      <w:r w:rsidRPr="00260CE6">
        <w:t>(a)</w:t>
      </w:r>
      <w:r w:rsidRPr="00260CE6">
        <w:tab/>
      </w:r>
      <w:proofErr w:type="gramStart"/>
      <w:r w:rsidRPr="00260CE6">
        <w:t>is</w:t>
      </w:r>
      <w:proofErr w:type="gramEnd"/>
      <w:r w:rsidRPr="00260CE6">
        <w:t xml:space="preserve"> issued by or for the administration of the country in which it is registered; and</w:t>
      </w:r>
    </w:p>
    <w:p w:rsidR="00F5256B" w:rsidRPr="00260CE6" w:rsidRDefault="00F5256B" w:rsidP="00F5256B">
      <w:pPr>
        <w:pStyle w:val="LDP1a"/>
      </w:pPr>
      <w:r w:rsidRPr="00260CE6">
        <w:t>(b)</w:t>
      </w:r>
      <w:r w:rsidRPr="00260CE6">
        <w:tab/>
      </w:r>
      <w:proofErr w:type="gramStart"/>
      <w:r w:rsidRPr="00260CE6">
        <w:t>deals</w:t>
      </w:r>
      <w:proofErr w:type="gramEnd"/>
      <w:r w:rsidRPr="00260CE6">
        <w:t xml:space="preserve"> with:</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lifesaving</w:t>
      </w:r>
      <w:proofErr w:type="gramEnd"/>
      <w:r w:rsidRPr="00260CE6">
        <w:t xml:space="preserve"> equipment, appliances, arrangements or procedures; or</w:t>
      </w:r>
    </w:p>
    <w:p w:rsidR="00F5256B" w:rsidRPr="00260CE6" w:rsidRDefault="00F5256B" w:rsidP="00F5256B">
      <w:pPr>
        <w:pStyle w:val="LDP2i"/>
      </w:pPr>
      <w:r w:rsidRPr="00260CE6">
        <w:tab/>
        <w:t>(ii)</w:t>
      </w:r>
      <w:r w:rsidRPr="00260CE6">
        <w:tab/>
      </w:r>
      <w:proofErr w:type="gramStart"/>
      <w:r w:rsidRPr="00260CE6">
        <w:t>testing</w:t>
      </w:r>
      <w:proofErr w:type="gramEnd"/>
      <w:r w:rsidRPr="00260CE6">
        <w:t xml:space="preserve"> of the matters mentioned in subparagraph (</w:t>
      </w:r>
      <w:proofErr w:type="spellStart"/>
      <w:r w:rsidRPr="00260CE6">
        <w:t>i</w:t>
      </w:r>
      <w:proofErr w:type="spellEnd"/>
      <w:r w:rsidRPr="00260CE6">
        <w:t>).</w:t>
      </w:r>
    </w:p>
    <w:p w:rsidR="00F5256B" w:rsidRPr="00260CE6" w:rsidRDefault="00F5256B" w:rsidP="00F5256B">
      <w:pPr>
        <w:pStyle w:val="LDClauseHeading"/>
      </w:pPr>
      <w:bookmarkStart w:id="47" w:name="_Toc403656163"/>
      <w:bookmarkStart w:id="48" w:name="_Toc454372223"/>
      <w:r>
        <w:rPr>
          <w:rStyle w:val="CharSectNo"/>
          <w:noProof/>
        </w:rPr>
        <w:lastRenderedPageBreak/>
        <w:t>14</w:t>
      </w:r>
      <w:r w:rsidRPr="00260CE6">
        <w:tab/>
        <w:t>Foreign vessels — damage or alteration to equipment</w:t>
      </w:r>
      <w:bookmarkEnd w:id="47"/>
      <w:bookmarkEnd w:id="48"/>
    </w:p>
    <w:p w:rsidR="00F5256B" w:rsidRPr="00260CE6" w:rsidRDefault="00F5256B" w:rsidP="00F5256B">
      <w:pPr>
        <w:pStyle w:val="LDClause"/>
      </w:pPr>
      <w:r w:rsidRPr="00260CE6">
        <w:tab/>
      </w:r>
      <w:r w:rsidRPr="00260CE6">
        <w:tab/>
        <w:t xml:space="preserve">Sections </w:t>
      </w:r>
      <w:r>
        <w:rPr>
          <w:rStyle w:val="CharSectNo"/>
          <w:noProof/>
        </w:rPr>
        <w:t>17</w:t>
      </w:r>
      <w:r w:rsidRPr="00260CE6">
        <w:t xml:space="preserve"> and </w:t>
      </w:r>
      <w:r>
        <w:rPr>
          <w:rStyle w:val="CharSectNo"/>
          <w:noProof/>
        </w:rPr>
        <w:t>18</w:t>
      </w:r>
      <w:r w:rsidRPr="00260CE6">
        <w:t xml:space="preserve"> apply to a foreign vessel as if it were a regulated Australian vessel.</w:t>
      </w:r>
    </w:p>
    <w:p w:rsidR="00F5256B" w:rsidRPr="00260CE6" w:rsidRDefault="00F5256B" w:rsidP="00F5256B">
      <w:pPr>
        <w:pStyle w:val="LDDivision"/>
        <w:rPr>
          <w:rStyle w:val="CharPartText"/>
        </w:rPr>
      </w:pPr>
      <w:bookmarkStart w:id="49" w:name="_Toc403656164"/>
      <w:bookmarkStart w:id="50" w:name="_Toc454372224"/>
      <w:bookmarkEnd w:id="38"/>
      <w:bookmarkEnd w:id="39"/>
      <w:r w:rsidRPr="00260CE6">
        <w:rPr>
          <w:rStyle w:val="CharPartNo"/>
        </w:rPr>
        <w:t xml:space="preserve">Division </w:t>
      </w:r>
      <w:r>
        <w:rPr>
          <w:rStyle w:val="CharPartNo"/>
          <w:noProof/>
        </w:rPr>
        <w:t>3</w:t>
      </w:r>
      <w:r w:rsidRPr="00260CE6">
        <w:tab/>
      </w:r>
      <w:r w:rsidRPr="00260CE6">
        <w:rPr>
          <w:rStyle w:val="CharPartText"/>
        </w:rPr>
        <w:t>Equipment — general</w:t>
      </w:r>
      <w:bookmarkEnd w:id="49"/>
      <w:bookmarkEnd w:id="50"/>
    </w:p>
    <w:p w:rsidR="00F5256B" w:rsidRPr="00260CE6" w:rsidRDefault="00F5256B" w:rsidP="00F5256B">
      <w:pPr>
        <w:pStyle w:val="Header"/>
        <w:keepNext/>
        <w:rPr>
          <w:rFonts w:ascii="Calibri" w:hAnsi="Calibri"/>
          <w:vanish/>
          <w:sz w:val="22"/>
          <w:szCs w:val="22"/>
        </w:rPr>
      </w:pPr>
      <w:r w:rsidRPr="00260CE6">
        <w:rPr>
          <w:rStyle w:val="CharDivNo"/>
          <w:rFonts w:ascii="Calibri" w:hAnsi="Calibri"/>
          <w:vanish/>
          <w:sz w:val="22"/>
          <w:szCs w:val="22"/>
        </w:rPr>
        <w:t xml:space="preserve"> </w:t>
      </w:r>
      <w:r w:rsidRPr="00260CE6">
        <w:rPr>
          <w:rStyle w:val="CharDivText"/>
          <w:rFonts w:ascii="Calibri" w:hAnsi="Calibri"/>
          <w:vanish/>
          <w:sz w:val="22"/>
          <w:szCs w:val="22"/>
        </w:rPr>
        <w:t xml:space="preserve"> </w:t>
      </w:r>
    </w:p>
    <w:p w:rsidR="00F5256B" w:rsidRPr="00260CE6" w:rsidRDefault="00F5256B" w:rsidP="00F5256B">
      <w:pPr>
        <w:pStyle w:val="LDClauseHeading"/>
      </w:pPr>
      <w:bookmarkStart w:id="51" w:name="_Toc403656165"/>
      <w:bookmarkStart w:id="52" w:name="_Toc454372225"/>
      <w:r>
        <w:rPr>
          <w:rStyle w:val="CharSectNo"/>
          <w:noProof/>
        </w:rPr>
        <w:t>15</w:t>
      </w:r>
      <w:r w:rsidRPr="00260CE6">
        <w:tab/>
        <w:t>Replacement of survival craft</w:t>
      </w:r>
      <w:bookmarkEnd w:id="51"/>
      <w:bookmarkEnd w:id="52"/>
    </w:p>
    <w:p w:rsidR="00F5256B" w:rsidRPr="00260CE6" w:rsidRDefault="00F5256B" w:rsidP="00F5256B">
      <w:pPr>
        <w:pStyle w:val="LDClause"/>
      </w:pPr>
      <w:r w:rsidRPr="00260CE6">
        <w:tab/>
        <w:t>(1)</w:t>
      </w:r>
      <w:r w:rsidRPr="00260CE6">
        <w:tab/>
        <w:t xml:space="preserve">This section applies to the replacement of: </w:t>
      </w:r>
    </w:p>
    <w:p w:rsidR="00F5256B" w:rsidRPr="00260CE6" w:rsidRDefault="00F5256B" w:rsidP="00F5256B">
      <w:pPr>
        <w:pStyle w:val="LDP1a"/>
      </w:pPr>
      <w:r w:rsidRPr="00260CE6">
        <w:t>(a)</w:t>
      </w:r>
      <w:r w:rsidRPr="00260CE6">
        <w:tab/>
      </w:r>
      <w:proofErr w:type="gramStart"/>
      <w:r w:rsidRPr="00260CE6">
        <w:t>a</w:t>
      </w:r>
      <w:proofErr w:type="gramEnd"/>
      <w:r w:rsidRPr="00260CE6">
        <w:t xml:space="preserve"> survival craft, other than an inflatable </w:t>
      </w:r>
      <w:proofErr w:type="spellStart"/>
      <w:r w:rsidRPr="00260CE6">
        <w:t>liferaft</w:t>
      </w:r>
      <w:proofErr w:type="spellEnd"/>
      <w:r w:rsidRPr="00260CE6">
        <w:t>; or</w:t>
      </w:r>
    </w:p>
    <w:p w:rsidR="00F5256B" w:rsidRPr="00260CE6" w:rsidRDefault="00F5256B" w:rsidP="00F5256B">
      <w:pPr>
        <w:pStyle w:val="LDP1a"/>
      </w:pPr>
      <w:r w:rsidRPr="00260CE6">
        <w:t>(b)</w:t>
      </w:r>
      <w:r w:rsidRPr="00260CE6">
        <w:tab/>
      </w:r>
      <w:proofErr w:type="gramStart"/>
      <w:r w:rsidRPr="00260CE6">
        <w:t>a</w:t>
      </w:r>
      <w:proofErr w:type="gramEnd"/>
      <w:r w:rsidRPr="00260CE6">
        <w:t xml:space="preserve"> launching appliance for a survival craft mentioned in paragraph (a).</w:t>
      </w:r>
    </w:p>
    <w:p w:rsidR="00F5256B" w:rsidRPr="00260CE6" w:rsidRDefault="00F5256B" w:rsidP="00F5256B">
      <w:pPr>
        <w:pStyle w:val="LDClause"/>
      </w:pPr>
      <w:r w:rsidRPr="00260CE6">
        <w:tab/>
        <w:t>(2)</w:t>
      </w:r>
      <w:r w:rsidRPr="00260CE6">
        <w:tab/>
        <w:t>If an item mentioned in subsection (1) is replaced on a vessel, the replacement equipment is taken to comply with this Order if it is:</w:t>
      </w:r>
    </w:p>
    <w:p w:rsidR="00F5256B" w:rsidRPr="00260CE6" w:rsidRDefault="00F5256B" w:rsidP="00F5256B">
      <w:pPr>
        <w:pStyle w:val="LDP1a"/>
      </w:pPr>
      <w:r w:rsidRPr="00260CE6">
        <w:t>(a)</w:t>
      </w:r>
      <w:r w:rsidRPr="00260CE6">
        <w:tab/>
      </w:r>
      <w:proofErr w:type="gramStart"/>
      <w:r w:rsidRPr="00260CE6">
        <w:t>of</w:t>
      </w:r>
      <w:proofErr w:type="gramEnd"/>
      <w:r w:rsidRPr="00260CE6">
        <w:t xml:space="preserve"> the same make and model as the item replaced; and</w:t>
      </w:r>
    </w:p>
    <w:p w:rsidR="00F5256B" w:rsidRPr="00260CE6" w:rsidRDefault="00F5256B" w:rsidP="00F5256B">
      <w:pPr>
        <w:pStyle w:val="LDP1a"/>
      </w:pPr>
      <w:r w:rsidRPr="00260CE6">
        <w:t>(b)</w:t>
      </w:r>
      <w:r w:rsidRPr="00260CE6">
        <w:tab/>
      </w:r>
      <w:proofErr w:type="gramStart"/>
      <w:r w:rsidRPr="00260CE6">
        <w:t>either</w:t>
      </w:r>
      <w:proofErr w:type="gramEnd"/>
      <w:r w:rsidRPr="00260CE6">
        <w:t>:</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a</w:t>
      </w:r>
      <w:proofErr w:type="gramEnd"/>
      <w:r w:rsidRPr="00260CE6">
        <w:t xml:space="preserve"> survival craft mentioned in paragraph (1)(a) that is replaced without replacing its launching appliance; or</w:t>
      </w:r>
    </w:p>
    <w:p w:rsidR="00F5256B" w:rsidRPr="00260CE6" w:rsidRDefault="00F5256B" w:rsidP="00F5256B">
      <w:pPr>
        <w:pStyle w:val="LDP2i"/>
      </w:pPr>
      <w:r w:rsidRPr="00260CE6">
        <w:tab/>
        <w:t>(ii)</w:t>
      </w:r>
      <w:r w:rsidRPr="00260CE6">
        <w:tab/>
      </w:r>
      <w:proofErr w:type="gramStart"/>
      <w:r w:rsidRPr="00260CE6">
        <w:rPr>
          <w:rStyle w:val="LDP2iChar"/>
        </w:rPr>
        <w:t>a</w:t>
      </w:r>
      <w:proofErr w:type="gramEnd"/>
      <w:r w:rsidRPr="00260CE6">
        <w:rPr>
          <w:rStyle w:val="LDP2iChar"/>
        </w:rPr>
        <w:t xml:space="preserve"> launching appliance mentioned in paragraph (1)(b) that is replaced without</w:t>
      </w:r>
      <w:r w:rsidRPr="00260CE6">
        <w:t xml:space="preserve"> replacing its survival craft.</w:t>
      </w:r>
    </w:p>
    <w:p w:rsidR="00F5256B" w:rsidRPr="00260CE6" w:rsidRDefault="00F5256B" w:rsidP="00F5256B">
      <w:pPr>
        <w:pStyle w:val="LDClauseHeading"/>
      </w:pPr>
      <w:bookmarkStart w:id="53" w:name="_Toc403656166"/>
      <w:bookmarkStart w:id="54" w:name="_Toc454372226"/>
      <w:r>
        <w:rPr>
          <w:rStyle w:val="CharSectNo"/>
          <w:noProof/>
        </w:rPr>
        <w:t>16</w:t>
      </w:r>
      <w:r w:rsidRPr="00260CE6">
        <w:tab/>
        <w:t>Additional appliances or equipment</w:t>
      </w:r>
      <w:bookmarkEnd w:id="53"/>
      <w:bookmarkEnd w:id="54"/>
    </w:p>
    <w:p w:rsidR="00F5256B" w:rsidRPr="00260CE6" w:rsidRDefault="00F5256B" w:rsidP="00F5256B">
      <w:pPr>
        <w:pStyle w:val="LDClause"/>
      </w:pPr>
      <w:r w:rsidRPr="00260CE6">
        <w:tab/>
      </w:r>
      <w:r w:rsidRPr="00260CE6">
        <w:tab/>
        <w:t>Any appliance or equipment on the vessel that is not required by this Order must comply with the requirements of this Order that apply to the kind of appliance or equipment.</w:t>
      </w:r>
    </w:p>
    <w:p w:rsidR="00F5256B" w:rsidRPr="00260CE6" w:rsidRDefault="00F5256B" w:rsidP="00F5256B">
      <w:pPr>
        <w:pStyle w:val="LDClauseHeading"/>
      </w:pPr>
      <w:bookmarkStart w:id="55" w:name="_Toc403656167"/>
      <w:bookmarkStart w:id="56" w:name="_Toc454372227"/>
      <w:r>
        <w:rPr>
          <w:rStyle w:val="CharSectNo"/>
          <w:noProof/>
        </w:rPr>
        <w:t>17</w:t>
      </w:r>
      <w:r w:rsidRPr="00260CE6">
        <w:tab/>
        <w:t>Damage to appliances or equipment</w:t>
      </w:r>
      <w:bookmarkEnd w:id="55"/>
      <w:bookmarkEnd w:id="56"/>
    </w:p>
    <w:p w:rsidR="00F5256B" w:rsidRPr="00260CE6" w:rsidRDefault="00F5256B" w:rsidP="00F5256B">
      <w:pPr>
        <w:pStyle w:val="LDClause"/>
        <w:keepNext/>
      </w:pPr>
      <w:r w:rsidRPr="00260CE6">
        <w:tab/>
        <w:t>(1)</w:t>
      </w:r>
      <w:r w:rsidRPr="00260CE6">
        <w:tab/>
        <w:t>A person must not engage in conduct that:</w:t>
      </w:r>
    </w:p>
    <w:p w:rsidR="00F5256B" w:rsidRPr="00260CE6" w:rsidRDefault="00F5256B" w:rsidP="00F5256B">
      <w:pPr>
        <w:pStyle w:val="LDP1a"/>
        <w:keepNext/>
      </w:pPr>
      <w:r w:rsidRPr="00260CE6">
        <w:t>(a)</w:t>
      </w:r>
      <w:r w:rsidRPr="00260CE6">
        <w:tab/>
      </w:r>
      <w:proofErr w:type="gramStart"/>
      <w:r w:rsidRPr="00260CE6">
        <w:t>results</w:t>
      </w:r>
      <w:proofErr w:type="gramEnd"/>
      <w:r w:rsidRPr="00260CE6">
        <w:t xml:space="preserve"> in damage to:</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a</w:t>
      </w:r>
      <w:proofErr w:type="gramEnd"/>
      <w:r w:rsidRPr="00260CE6">
        <w:t xml:space="preserve"> lifesaving appliance on the vessel; or</w:t>
      </w:r>
    </w:p>
    <w:p w:rsidR="00F5256B" w:rsidRPr="00260CE6" w:rsidRDefault="00F5256B" w:rsidP="00F5256B">
      <w:pPr>
        <w:pStyle w:val="LDP2i"/>
      </w:pPr>
      <w:r w:rsidRPr="00260CE6">
        <w:tab/>
        <w:t>(ii)</w:t>
      </w:r>
      <w:r w:rsidRPr="00260CE6">
        <w:tab/>
      </w:r>
      <w:proofErr w:type="gramStart"/>
      <w:r w:rsidRPr="00260CE6">
        <w:t>an</w:t>
      </w:r>
      <w:proofErr w:type="gramEnd"/>
      <w:r w:rsidRPr="00260CE6">
        <w:t xml:space="preserve"> item of the vessel’s lifesaving equipment; and</w:t>
      </w:r>
    </w:p>
    <w:p w:rsidR="00F5256B" w:rsidRPr="00260CE6" w:rsidRDefault="00F5256B" w:rsidP="00F5256B">
      <w:pPr>
        <w:pStyle w:val="LDP1a"/>
      </w:pPr>
      <w:r w:rsidRPr="00260CE6">
        <w:t>(b)</w:t>
      </w:r>
      <w:r w:rsidRPr="00260CE6">
        <w:tab/>
      </w:r>
      <w:proofErr w:type="gramStart"/>
      <w:r w:rsidRPr="00260CE6">
        <w:t>is</w:t>
      </w:r>
      <w:proofErr w:type="gramEnd"/>
      <w:r w:rsidRPr="00260CE6">
        <w:t xml:space="preserve"> not proper use of the appliance or item of equipment.</w:t>
      </w:r>
    </w:p>
    <w:p w:rsidR="00F5256B" w:rsidRPr="00260CE6" w:rsidRDefault="00F5256B" w:rsidP="00F5256B">
      <w:pPr>
        <w:pStyle w:val="LDpenalty"/>
        <w:rPr>
          <w:lang w:eastAsia="en-AU"/>
        </w:rPr>
      </w:pPr>
      <w:r w:rsidRPr="00260CE6">
        <w:rPr>
          <w:lang w:eastAsia="en-AU"/>
        </w:rPr>
        <w:t>Penalty:</w:t>
      </w:r>
      <w:r w:rsidRPr="00260CE6">
        <w:rPr>
          <w:lang w:eastAsia="en-AU"/>
        </w:rPr>
        <w:tab/>
        <w:t>50 penalty units.</w:t>
      </w:r>
    </w:p>
    <w:p w:rsidR="00F5256B" w:rsidRPr="00260CE6" w:rsidRDefault="00F5256B" w:rsidP="00F5256B">
      <w:pPr>
        <w:pStyle w:val="LDNote"/>
        <w:rPr>
          <w:lang w:eastAsia="en-AU"/>
        </w:rPr>
      </w:pPr>
      <w:r w:rsidRPr="00260CE6">
        <w:rPr>
          <w:i/>
          <w:lang w:eastAsia="en-AU"/>
        </w:rPr>
        <w:t>Note</w:t>
      </w:r>
      <w:r w:rsidRPr="00260CE6">
        <w:rPr>
          <w:lang w:eastAsia="en-AU"/>
        </w:rPr>
        <w:t xml:space="preserve">   For </w:t>
      </w:r>
      <w:r w:rsidRPr="00CA7B2B">
        <w:rPr>
          <w:b/>
          <w:i/>
        </w:rPr>
        <w:t>engage</w:t>
      </w:r>
      <w:r w:rsidRPr="00260CE6">
        <w:rPr>
          <w:b/>
          <w:bCs/>
          <w:i/>
          <w:lang w:eastAsia="en-AU"/>
        </w:rPr>
        <w:t xml:space="preserve"> in conduct</w:t>
      </w:r>
      <w:r w:rsidRPr="00260CE6">
        <w:rPr>
          <w:b/>
          <w:bCs/>
          <w:lang w:eastAsia="en-AU"/>
        </w:rPr>
        <w:t xml:space="preserve"> </w:t>
      </w:r>
      <w:r w:rsidRPr="00260CE6">
        <w:rPr>
          <w:lang w:eastAsia="en-AU"/>
        </w:rPr>
        <w:t xml:space="preserve">— see Criminal Code, s 4.1. </w:t>
      </w:r>
    </w:p>
    <w:p w:rsidR="00F5256B" w:rsidRPr="00260CE6" w:rsidRDefault="00F5256B" w:rsidP="00F5256B">
      <w:pPr>
        <w:pStyle w:val="LDClause"/>
        <w:rPr>
          <w:lang w:eastAsia="en-AU"/>
        </w:rPr>
      </w:pPr>
      <w:r w:rsidRPr="00260CE6">
        <w:rPr>
          <w:lang w:eastAsia="en-AU"/>
        </w:rPr>
        <w:tab/>
        <w:t>(2)</w:t>
      </w:r>
      <w:r w:rsidRPr="00260CE6">
        <w:rPr>
          <w:lang w:eastAsia="en-AU"/>
        </w:rPr>
        <w:tab/>
        <w:t xml:space="preserve">An offence against subsection (1) is a strict liability offence. </w:t>
      </w:r>
    </w:p>
    <w:p w:rsidR="00F5256B" w:rsidRPr="00260CE6" w:rsidRDefault="00F5256B" w:rsidP="00F5256B">
      <w:pPr>
        <w:pStyle w:val="LDClause"/>
      </w:pPr>
      <w:r w:rsidRPr="00260CE6">
        <w:tab/>
        <w:t>(3)</w:t>
      </w:r>
      <w:r w:rsidRPr="00260CE6">
        <w:tab/>
        <w:t xml:space="preserve">A person is liable to a civil penalty if the person contravenes subsection (1). </w:t>
      </w:r>
    </w:p>
    <w:p w:rsidR="00F5256B" w:rsidRPr="00260CE6" w:rsidRDefault="00F5256B" w:rsidP="00F5256B">
      <w:pPr>
        <w:pStyle w:val="LDpenalty"/>
        <w:rPr>
          <w:lang w:eastAsia="en-AU"/>
        </w:rPr>
      </w:pPr>
      <w:r w:rsidRPr="00260CE6">
        <w:rPr>
          <w:lang w:eastAsia="en-AU"/>
        </w:rPr>
        <w:t>Civil penalty:</w:t>
      </w:r>
      <w:r w:rsidRPr="00260CE6">
        <w:rPr>
          <w:lang w:eastAsia="en-AU"/>
        </w:rPr>
        <w:tab/>
        <w:t>50 penalty units.</w:t>
      </w:r>
    </w:p>
    <w:p w:rsidR="00F5256B" w:rsidRPr="00260CE6" w:rsidRDefault="00F5256B" w:rsidP="00F5256B">
      <w:pPr>
        <w:pStyle w:val="LDClauseHeading"/>
      </w:pPr>
      <w:bookmarkStart w:id="57" w:name="_Toc403656168"/>
      <w:bookmarkStart w:id="58" w:name="_Toc454372228"/>
      <w:r>
        <w:rPr>
          <w:rStyle w:val="CharSectNo"/>
          <w:noProof/>
        </w:rPr>
        <w:t>18</w:t>
      </w:r>
      <w:r w:rsidRPr="00260CE6">
        <w:tab/>
        <w:t>Alteration or defacement of labels or markings on appliances or equipment</w:t>
      </w:r>
      <w:bookmarkEnd w:id="57"/>
      <w:bookmarkEnd w:id="58"/>
    </w:p>
    <w:p w:rsidR="00F5256B" w:rsidRPr="00260CE6" w:rsidRDefault="00F5256B" w:rsidP="00F5256B">
      <w:pPr>
        <w:pStyle w:val="LDClause"/>
        <w:keepNext/>
      </w:pPr>
      <w:r w:rsidRPr="00260CE6">
        <w:tab/>
        <w:t>(1)</w:t>
      </w:r>
      <w:r w:rsidRPr="00260CE6">
        <w:tab/>
        <w:t>A person must not engage in conduct that:</w:t>
      </w:r>
    </w:p>
    <w:p w:rsidR="00F5256B" w:rsidRPr="00260CE6" w:rsidRDefault="00F5256B" w:rsidP="00F5256B">
      <w:pPr>
        <w:pStyle w:val="LDP1a"/>
        <w:keepNext/>
      </w:pPr>
      <w:r w:rsidRPr="00260CE6">
        <w:t>(a)</w:t>
      </w:r>
      <w:r w:rsidRPr="00260CE6">
        <w:tab/>
      </w:r>
      <w:proofErr w:type="gramStart"/>
      <w:r w:rsidRPr="00260CE6">
        <w:t>results</w:t>
      </w:r>
      <w:proofErr w:type="gramEnd"/>
      <w:r w:rsidRPr="00260CE6">
        <w:t xml:space="preserve"> in the alteration or defacement of a label or marking on:</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a</w:t>
      </w:r>
      <w:proofErr w:type="gramEnd"/>
      <w:r w:rsidRPr="00260CE6">
        <w:t xml:space="preserve"> lifesaving appliance on the vessel; or</w:t>
      </w:r>
    </w:p>
    <w:p w:rsidR="00F5256B" w:rsidRPr="00260CE6" w:rsidRDefault="00F5256B" w:rsidP="00F5256B">
      <w:pPr>
        <w:pStyle w:val="LDP2i"/>
      </w:pPr>
      <w:r w:rsidRPr="00260CE6">
        <w:tab/>
        <w:t>(ii)</w:t>
      </w:r>
      <w:r w:rsidRPr="00260CE6">
        <w:tab/>
      </w:r>
      <w:proofErr w:type="gramStart"/>
      <w:r w:rsidRPr="00260CE6">
        <w:t>an</w:t>
      </w:r>
      <w:proofErr w:type="gramEnd"/>
      <w:r w:rsidRPr="00260CE6">
        <w:t xml:space="preserve"> item of the vessel’s lifesaving equipment; and</w:t>
      </w:r>
    </w:p>
    <w:p w:rsidR="00F5256B" w:rsidRPr="00260CE6" w:rsidRDefault="00F5256B" w:rsidP="00F5256B">
      <w:pPr>
        <w:pStyle w:val="LDP1a"/>
        <w:keepNext/>
      </w:pPr>
      <w:r w:rsidRPr="00260CE6">
        <w:t>(b)</w:t>
      </w:r>
      <w:r w:rsidRPr="00260CE6">
        <w:tab/>
      </w:r>
      <w:proofErr w:type="gramStart"/>
      <w:r w:rsidRPr="00260CE6">
        <w:t>is</w:t>
      </w:r>
      <w:proofErr w:type="gramEnd"/>
      <w:r w:rsidRPr="00260CE6">
        <w:t xml:space="preserve"> not proper use of the appliance or item of equipment.</w:t>
      </w:r>
    </w:p>
    <w:p w:rsidR="00F5256B" w:rsidRPr="00260CE6" w:rsidRDefault="00F5256B" w:rsidP="00F5256B">
      <w:pPr>
        <w:pStyle w:val="LDpenalty"/>
        <w:keepNext/>
        <w:rPr>
          <w:lang w:eastAsia="en-AU"/>
        </w:rPr>
      </w:pPr>
      <w:r w:rsidRPr="00260CE6">
        <w:rPr>
          <w:lang w:eastAsia="en-AU"/>
        </w:rPr>
        <w:t>Penalty:</w:t>
      </w:r>
      <w:r w:rsidRPr="00260CE6">
        <w:rPr>
          <w:lang w:eastAsia="en-AU"/>
        </w:rPr>
        <w:tab/>
        <w:t>50 penalty units.</w:t>
      </w:r>
    </w:p>
    <w:p w:rsidR="00F5256B" w:rsidRPr="00260CE6" w:rsidRDefault="00F5256B" w:rsidP="00F5256B">
      <w:pPr>
        <w:pStyle w:val="LDClause"/>
        <w:rPr>
          <w:lang w:eastAsia="en-AU"/>
        </w:rPr>
      </w:pPr>
      <w:r w:rsidRPr="00260CE6">
        <w:rPr>
          <w:lang w:eastAsia="en-AU"/>
        </w:rPr>
        <w:tab/>
        <w:t>(2)</w:t>
      </w:r>
      <w:r w:rsidRPr="00260CE6">
        <w:rPr>
          <w:lang w:eastAsia="en-AU"/>
        </w:rPr>
        <w:tab/>
        <w:t xml:space="preserve">An offence against subsection (1) is a strict liability offence. </w:t>
      </w:r>
    </w:p>
    <w:p w:rsidR="00F5256B" w:rsidRPr="00260CE6" w:rsidRDefault="00F5256B" w:rsidP="00F5256B">
      <w:pPr>
        <w:pStyle w:val="LDClause"/>
        <w:rPr>
          <w:lang w:eastAsia="en-AU"/>
        </w:rPr>
      </w:pPr>
      <w:r w:rsidRPr="00260CE6">
        <w:rPr>
          <w:lang w:eastAsia="en-AU"/>
        </w:rPr>
        <w:lastRenderedPageBreak/>
        <w:tab/>
        <w:t>(3)</w:t>
      </w:r>
      <w:r w:rsidRPr="00260CE6">
        <w:rPr>
          <w:lang w:eastAsia="en-AU"/>
        </w:rPr>
        <w:tab/>
        <w:t>A person is liable to a civil penalty if the person contravenes subsection (1).</w:t>
      </w:r>
    </w:p>
    <w:p w:rsidR="00F5256B" w:rsidRPr="00260CE6" w:rsidRDefault="00F5256B" w:rsidP="00F5256B">
      <w:pPr>
        <w:pStyle w:val="LDpenalty"/>
        <w:rPr>
          <w:lang w:eastAsia="en-AU"/>
        </w:rPr>
      </w:pPr>
      <w:r w:rsidRPr="00260CE6">
        <w:rPr>
          <w:lang w:eastAsia="en-AU"/>
        </w:rPr>
        <w:t>Civil penalty:</w:t>
      </w:r>
      <w:r w:rsidRPr="00260CE6">
        <w:rPr>
          <w:lang w:eastAsia="en-AU"/>
        </w:rPr>
        <w:tab/>
        <w:t>50 penalty units.</w:t>
      </w:r>
    </w:p>
    <w:p w:rsidR="00F5256B" w:rsidRPr="00260CE6" w:rsidRDefault="00F5256B" w:rsidP="00F5256B">
      <w:pPr>
        <w:pStyle w:val="LDClauseHeading"/>
      </w:pPr>
      <w:bookmarkStart w:id="59" w:name="_Toc403656169"/>
      <w:bookmarkStart w:id="60" w:name="_Toc454372229"/>
      <w:r>
        <w:rPr>
          <w:rStyle w:val="CharSectNo"/>
          <w:noProof/>
        </w:rPr>
        <w:t>19</w:t>
      </w:r>
      <w:r w:rsidRPr="00260CE6">
        <w:tab/>
        <w:t>Systems for manufacture, service and repair</w:t>
      </w:r>
      <w:bookmarkEnd w:id="59"/>
      <w:bookmarkEnd w:id="60"/>
    </w:p>
    <w:p w:rsidR="00F5256B" w:rsidRPr="00260CE6" w:rsidRDefault="00F5256B" w:rsidP="00F5256B">
      <w:pPr>
        <w:pStyle w:val="LDClause"/>
      </w:pPr>
      <w:r w:rsidRPr="00260CE6">
        <w:tab/>
      </w:r>
      <w:r w:rsidRPr="00260CE6">
        <w:tab/>
        <w:t>The owner of the vessel must ensure that lifesaving appliances or equipment used on the vessel are manufactured, serviced and repaired in accordance with systems approved by an issuing body.</w:t>
      </w:r>
    </w:p>
    <w:p w:rsidR="00F5256B" w:rsidRPr="00260CE6" w:rsidRDefault="00F5256B" w:rsidP="00F5256B">
      <w:pPr>
        <w:pStyle w:val="LDClauseHeading"/>
      </w:pPr>
      <w:bookmarkStart w:id="61" w:name="_Toc403656170"/>
      <w:bookmarkStart w:id="62" w:name="_Toc454372230"/>
      <w:r>
        <w:rPr>
          <w:rStyle w:val="CharSectNo"/>
          <w:noProof/>
        </w:rPr>
        <w:t>20</w:t>
      </w:r>
      <w:r w:rsidRPr="00260CE6">
        <w:tab/>
        <w:t>Certificate of approval</w:t>
      </w:r>
      <w:bookmarkEnd w:id="61"/>
      <w:bookmarkEnd w:id="62"/>
    </w:p>
    <w:p w:rsidR="00F5256B" w:rsidRPr="00260CE6" w:rsidRDefault="00F5256B" w:rsidP="00F5256B">
      <w:pPr>
        <w:pStyle w:val="LDsolas"/>
      </w:pPr>
      <w:r w:rsidRPr="00260CE6">
        <w:t>[SOLAS Chapter III-4]</w:t>
      </w:r>
    </w:p>
    <w:p w:rsidR="00F5256B" w:rsidRPr="00260CE6" w:rsidRDefault="00F5256B" w:rsidP="00F5256B">
      <w:pPr>
        <w:pStyle w:val="LDClause"/>
      </w:pPr>
      <w:r w:rsidRPr="00260CE6">
        <w:tab/>
        <w:t>(1)</w:t>
      </w:r>
      <w:r w:rsidRPr="00260CE6">
        <w:tab/>
        <w:t>An issuing body may issue a certificate of approval as evidence that a lifesaving appliance, item of equipment or arrangement, or make or kind of appliance or equipment, has been approved under this Order.</w:t>
      </w:r>
    </w:p>
    <w:p w:rsidR="00F5256B" w:rsidRPr="00260CE6" w:rsidRDefault="00F5256B" w:rsidP="00F5256B">
      <w:pPr>
        <w:pStyle w:val="LDClause"/>
        <w:keepNext/>
      </w:pPr>
      <w:r w:rsidRPr="00260CE6">
        <w:tab/>
        <w:t>(2)</w:t>
      </w:r>
      <w:r w:rsidRPr="00260CE6">
        <w:rPr>
          <w:rStyle w:val="SubsectiontextChar"/>
        </w:rPr>
        <w:tab/>
      </w:r>
      <w:r w:rsidRPr="00260CE6">
        <w:t>A certificate of approval:</w:t>
      </w:r>
    </w:p>
    <w:p w:rsidR="00F5256B" w:rsidRPr="00260CE6" w:rsidRDefault="00F5256B" w:rsidP="00F5256B">
      <w:pPr>
        <w:pStyle w:val="LDP1a"/>
      </w:pPr>
      <w:r w:rsidRPr="00260CE6">
        <w:t>(a)</w:t>
      </w:r>
      <w:r w:rsidRPr="00260CE6">
        <w:tab/>
      </w:r>
      <w:proofErr w:type="gramStart"/>
      <w:r w:rsidRPr="00260CE6">
        <w:t>is</w:t>
      </w:r>
      <w:proofErr w:type="gramEnd"/>
      <w:r w:rsidRPr="00260CE6">
        <w:t xml:space="preserve"> in force until the date shown on the certificate; and</w:t>
      </w:r>
    </w:p>
    <w:p w:rsidR="00F5256B" w:rsidRPr="00260CE6" w:rsidRDefault="00F5256B" w:rsidP="00F5256B">
      <w:pPr>
        <w:pStyle w:val="LDP1a"/>
      </w:pPr>
      <w:r w:rsidRPr="00260CE6">
        <w:t>(b)</w:t>
      </w:r>
      <w:r w:rsidRPr="00260CE6">
        <w:tab/>
      </w:r>
      <w:proofErr w:type="gramStart"/>
      <w:r w:rsidRPr="00260CE6">
        <w:t>may</w:t>
      </w:r>
      <w:proofErr w:type="gramEnd"/>
      <w:r w:rsidRPr="00260CE6">
        <w:t xml:space="preserve"> be renewed for a further period if the issuing body is satisfied that the appliance, item of equipment or arrangement, or make or kind of appliance or equipment, continues to comply with this Order.</w:t>
      </w:r>
    </w:p>
    <w:p w:rsidR="00F5256B" w:rsidRPr="00260CE6" w:rsidRDefault="00F5256B" w:rsidP="00F5256B">
      <w:pPr>
        <w:pStyle w:val="LDClause"/>
      </w:pPr>
      <w:r w:rsidRPr="00260CE6">
        <w:tab/>
        <w:t>(3)</w:t>
      </w:r>
      <w:r w:rsidRPr="00260CE6">
        <w:tab/>
        <w:t>A certificate of approval may be revoked by an issuing body if AMSA is satisfied that the appliance, item of equipment or arrangement, or make or kind of appliance or equipment, no longer complies with this Order.</w:t>
      </w:r>
    </w:p>
    <w:p w:rsidR="00F5256B" w:rsidRPr="00260CE6" w:rsidRDefault="00F5256B" w:rsidP="00F5256B">
      <w:pPr>
        <w:pStyle w:val="LDClause"/>
        <w:keepNext/>
      </w:pPr>
      <w:r w:rsidRPr="00260CE6">
        <w:tab/>
        <w:t>(4)</w:t>
      </w:r>
      <w:r w:rsidRPr="00260CE6">
        <w:tab/>
        <w:t>An issuing body may approve a lifesaving appliance, item of equipment or arrangement under this Order only if it:</w:t>
      </w:r>
    </w:p>
    <w:p w:rsidR="00F5256B" w:rsidRPr="00260CE6" w:rsidRDefault="00F5256B" w:rsidP="00F5256B">
      <w:pPr>
        <w:pStyle w:val="LDP1a"/>
      </w:pPr>
      <w:r w:rsidRPr="00260CE6">
        <w:t>(a)</w:t>
      </w:r>
      <w:r w:rsidRPr="00260CE6">
        <w:tab/>
      </w:r>
      <w:proofErr w:type="gramStart"/>
      <w:r w:rsidRPr="00260CE6">
        <w:t>complies</w:t>
      </w:r>
      <w:proofErr w:type="gramEnd"/>
      <w:r w:rsidRPr="00260CE6">
        <w:t xml:space="preserve"> with this Order; or</w:t>
      </w:r>
    </w:p>
    <w:p w:rsidR="00F5256B" w:rsidRPr="00260CE6" w:rsidRDefault="00F5256B" w:rsidP="00F5256B">
      <w:pPr>
        <w:pStyle w:val="LDP1a"/>
        <w:keepNext/>
      </w:pPr>
      <w:r w:rsidRPr="00260CE6">
        <w:t>(b)</w:t>
      </w:r>
      <w:r w:rsidRPr="00260CE6">
        <w:tab/>
      </w:r>
      <w:proofErr w:type="gramStart"/>
      <w:r w:rsidRPr="00260CE6">
        <w:t>has</w:t>
      </w:r>
      <w:proofErr w:type="gramEnd"/>
      <w:r w:rsidRPr="00260CE6">
        <w:t xml:space="preserve"> passed:</w:t>
      </w:r>
    </w:p>
    <w:p w:rsidR="00F5256B" w:rsidRPr="00260CE6" w:rsidRDefault="00F5256B" w:rsidP="00F5256B">
      <w:pPr>
        <w:pStyle w:val="LDP2i"/>
      </w:pPr>
      <w:r w:rsidRPr="00260CE6">
        <w:tab/>
        <w:t>(</w:t>
      </w:r>
      <w:proofErr w:type="spellStart"/>
      <w:r w:rsidRPr="00260CE6">
        <w:t>i</w:t>
      </w:r>
      <w:proofErr w:type="spellEnd"/>
      <w:r w:rsidRPr="00260CE6">
        <w:t>)</w:t>
      </w:r>
      <w:r w:rsidRPr="00260CE6">
        <w:tab/>
        <w:t xml:space="preserve">any tests that apply to it under IMO Resolution MSC.81(70) </w:t>
      </w:r>
      <w:r w:rsidRPr="00260CE6">
        <w:rPr>
          <w:i/>
          <w:iCs/>
          <w:sz w:val="23"/>
          <w:szCs w:val="23"/>
        </w:rPr>
        <w:t>Revised Recommendation on Testing of Life-Saving Appliances</w:t>
      </w:r>
      <w:r w:rsidRPr="00260CE6">
        <w:rPr>
          <w:iCs/>
          <w:sz w:val="23"/>
          <w:szCs w:val="23"/>
        </w:rPr>
        <w:t xml:space="preserve"> as in force from time to time</w:t>
      </w:r>
      <w:r w:rsidRPr="00260CE6">
        <w:t>; or</w:t>
      </w:r>
    </w:p>
    <w:p w:rsidR="00F5256B" w:rsidRPr="00260CE6" w:rsidRDefault="00F5256B" w:rsidP="00F5256B">
      <w:pPr>
        <w:pStyle w:val="LDP2i"/>
      </w:pPr>
      <w:r w:rsidRPr="00260CE6">
        <w:tab/>
        <w:t>(ii)</w:t>
      </w:r>
      <w:r w:rsidRPr="00260CE6">
        <w:tab/>
        <w:t>if it is of novel design — any tests that apply to it under IMO Resolution A.520(13)</w:t>
      </w:r>
      <w:r w:rsidRPr="00260CE6">
        <w:rPr>
          <w:i/>
          <w:iCs/>
          <w:sz w:val="23"/>
          <w:szCs w:val="23"/>
        </w:rPr>
        <w:t xml:space="preserve"> Code of Practice for the Evaluation, Testing and Acceptance of Prototype Novel Life-Saving Appliances and Arrangements </w:t>
      </w:r>
      <w:r w:rsidRPr="00260CE6">
        <w:rPr>
          <w:iCs/>
          <w:sz w:val="23"/>
          <w:szCs w:val="23"/>
        </w:rPr>
        <w:t>as in force from time to time</w:t>
      </w:r>
      <w:r w:rsidRPr="00260CE6">
        <w:t>; or</w:t>
      </w:r>
    </w:p>
    <w:p w:rsidR="00F5256B" w:rsidRPr="00260CE6" w:rsidRDefault="00F5256B" w:rsidP="00F5256B">
      <w:pPr>
        <w:pStyle w:val="LDP2i"/>
      </w:pPr>
      <w:r w:rsidRPr="00260CE6">
        <w:tab/>
        <w:t>(iii)</w:t>
      </w:r>
      <w:r w:rsidRPr="00260CE6">
        <w:tab/>
      </w:r>
      <w:proofErr w:type="gramStart"/>
      <w:r w:rsidRPr="00260CE6">
        <w:t>tests</w:t>
      </w:r>
      <w:proofErr w:type="gramEnd"/>
      <w:r w:rsidRPr="00260CE6">
        <w:t xml:space="preserve"> substantially equivalent to those mentioned in subparagraphs (</w:t>
      </w:r>
      <w:proofErr w:type="spellStart"/>
      <w:r w:rsidRPr="00260CE6">
        <w:t>i</w:t>
      </w:r>
      <w:proofErr w:type="spellEnd"/>
      <w:r w:rsidRPr="00260CE6">
        <w:t>) and (ii).</w:t>
      </w:r>
    </w:p>
    <w:p w:rsidR="00F5256B" w:rsidRPr="00260CE6" w:rsidRDefault="00F5256B" w:rsidP="00F5256B">
      <w:pPr>
        <w:pStyle w:val="LDClause"/>
      </w:pPr>
      <w:r w:rsidRPr="00260CE6">
        <w:tab/>
        <w:t>(5)</w:t>
      </w:r>
      <w:r w:rsidRPr="00260CE6">
        <w:tab/>
        <w:t xml:space="preserve">For an inflatable </w:t>
      </w:r>
      <w:proofErr w:type="spellStart"/>
      <w:r w:rsidRPr="00260CE6">
        <w:t>liferaft</w:t>
      </w:r>
      <w:proofErr w:type="spellEnd"/>
      <w:r w:rsidRPr="00260CE6">
        <w:t xml:space="preserve"> that is subject to extended service intervals:</w:t>
      </w:r>
    </w:p>
    <w:p w:rsidR="00F5256B" w:rsidRPr="00260CE6" w:rsidRDefault="00F5256B" w:rsidP="00F5256B">
      <w:pPr>
        <w:pStyle w:val="LDP1a"/>
      </w:pPr>
      <w:r w:rsidRPr="00260CE6">
        <w:t>(a)</w:t>
      </w:r>
      <w:r w:rsidRPr="00260CE6">
        <w:tab/>
      </w:r>
      <w:proofErr w:type="gramStart"/>
      <w:r w:rsidRPr="00260CE6">
        <w:t>only</w:t>
      </w:r>
      <w:proofErr w:type="gramEnd"/>
      <w:r w:rsidRPr="00260CE6">
        <w:t xml:space="preserve"> AMSA may issue or renew a certificate of approval; and</w:t>
      </w:r>
    </w:p>
    <w:p w:rsidR="00F5256B" w:rsidRPr="00260CE6" w:rsidRDefault="00F5256B" w:rsidP="00F5256B">
      <w:pPr>
        <w:pStyle w:val="LDP1a"/>
      </w:pPr>
      <w:r w:rsidRPr="00260CE6">
        <w:t>(b)</w:t>
      </w:r>
      <w:r w:rsidRPr="00260CE6">
        <w:tab/>
      </w:r>
      <w:proofErr w:type="gramStart"/>
      <w:r w:rsidRPr="00260CE6">
        <w:t>in</w:t>
      </w:r>
      <w:proofErr w:type="gramEnd"/>
      <w:r w:rsidRPr="00260CE6">
        <w:t xml:space="preserve"> addition to the requirements for approval mentioned in subsection (4), the </w:t>
      </w:r>
      <w:proofErr w:type="spellStart"/>
      <w:r w:rsidRPr="00260CE6">
        <w:t>liferaft</w:t>
      </w:r>
      <w:proofErr w:type="spellEnd"/>
      <w:r w:rsidRPr="00260CE6">
        <w:t xml:space="preserve"> will only be approved in accordance with IMO Circular MSC.1/Circ. 1328 </w:t>
      </w:r>
      <w:r w:rsidRPr="00260CE6">
        <w:rPr>
          <w:i/>
          <w:iCs/>
        </w:rPr>
        <w:t xml:space="preserve">Guidelines for the approval of inflatable </w:t>
      </w:r>
      <w:proofErr w:type="spellStart"/>
      <w:r w:rsidRPr="00260CE6">
        <w:rPr>
          <w:i/>
          <w:iCs/>
        </w:rPr>
        <w:t>liferafts</w:t>
      </w:r>
      <w:proofErr w:type="spellEnd"/>
      <w:r w:rsidRPr="00260CE6">
        <w:rPr>
          <w:i/>
          <w:iCs/>
        </w:rPr>
        <w:t xml:space="preserve"> subject to extended service intervals not exceeding 30 months</w:t>
      </w:r>
      <w:r w:rsidRPr="00260CE6">
        <w:t>, as in force from time to time.</w:t>
      </w:r>
    </w:p>
    <w:p w:rsidR="00F5256B" w:rsidRPr="00260CE6" w:rsidRDefault="00F5256B" w:rsidP="00F5256B">
      <w:pPr>
        <w:pStyle w:val="LDClauseHeading"/>
      </w:pPr>
      <w:bookmarkStart w:id="63" w:name="_Toc403656171"/>
      <w:bookmarkStart w:id="64" w:name="_Toc454372231"/>
      <w:r>
        <w:rPr>
          <w:rStyle w:val="CharSectNo"/>
          <w:noProof/>
        </w:rPr>
        <w:t>21</w:t>
      </w:r>
      <w:r w:rsidRPr="00260CE6">
        <w:tab/>
        <w:t xml:space="preserve">Servicing of inflatable </w:t>
      </w:r>
      <w:proofErr w:type="spellStart"/>
      <w:r w:rsidRPr="00260CE6">
        <w:t>liferafts</w:t>
      </w:r>
      <w:bookmarkEnd w:id="63"/>
      <w:bookmarkEnd w:id="64"/>
      <w:proofErr w:type="spellEnd"/>
    </w:p>
    <w:p w:rsidR="00F5256B" w:rsidRPr="00260CE6" w:rsidRDefault="00F5256B" w:rsidP="00F5256B">
      <w:pPr>
        <w:pStyle w:val="LDClause"/>
      </w:pPr>
      <w:r w:rsidRPr="00260CE6">
        <w:tab/>
        <w:t>(1)</w:t>
      </w:r>
      <w:r w:rsidRPr="00260CE6">
        <w:tab/>
        <w:t xml:space="preserve">The owner or master of the vessel must ensure that the inflatable </w:t>
      </w:r>
      <w:proofErr w:type="spellStart"/>
      <w:r w:rsidRPr="00260CE6">
        <w:t>liferafts</w:t>
      </w:r>
      <w:proofErr w:type="spellEnd"/>
      <w:r w:rsidRPr="00260CE6">
        <w:t xml:space="preserve"> installed in the vessel are serviced by an approved servicing station.</w:t>
      </w:r>
    </w:p>
    <w:p w:rsidR="00F5256B" w:rsidRPr="00260CE6" w:rsidRDefault="00F5256B" w:rsidP="00F5256B">
      <w:pPr>
        <w:pStyle w:val="LDpenalty"/>
      </w:pPr>
      <w:r w:rsidRPr="00260CE6">
        <w:t>Penalty:</w:t>
      </w:r>
      <w:r w:rsidRPr="00260CE6">
        <w:tab/>
        <w:t>50 penalty units.</w:t>
      </w:r>
    </w:p>
    <w:p w:rsidR="00F5256B" w:rsidRPr="00260CE6" w:rsidRDefault="00F5256B" w:rsidP="00F5256B">
      <w:pPr>
        <w:pStyle w:val="LDClause"/>
      </w:pPr>
      <w:r w:rsidRPr="00260CE6">
        <w:lastRenderedPageBreak/>
        <w:tab/>
        <w:t>(2)</w:t>
      </w:r>
      <w:r w:rsidRPr="00260CE6">
        <w:tab/>
        <w:t>An offence against subsection (1) is a strict liability offence.</w:t>
      </w:r>
    </w:p>
    <w:p w:rsidR="00F5256B" w:rsidRPr="00260CE6" w:rsidRDefault="00F5256B" w:rsidP="00F5256B">
      <w:pPr>
        <w:pStyle w:val="LDClause"/>
      </w:pPr>
      <w:r w:rsidRPr="00260CE6">
        <w:tab/>
        <w:t>(3)</w:t>
      </w:r>
      <w:r w:rsidRPr="00260CE6">
        <w:tab/>
        <w:t>A person is liable to a civil penalty if the person contravenes subsection (1).</w:t>
      </w:r>
    </w:p>
    <w:p w:rsidR="00F5256B" w:rsidRPr="00260CE6" w:rsidRDefault="00F5256B" w:rsidP="00F5256B">
      <w:pPr>
        <w:pStyle w:val="LDClauseHeading"/>
      </w:pPr>
      <w:bookmarkStart w:id="65" w:name="_Toc403656172"/>
      <w:bookmarkStart w:id="66" w:name="_Toc454372232"/>
      <w:r>
        <w:rPr>
          <w:rStyle w:val="CharSectNo"/>
          <w:noProof/>
        </w:rPr>
        <w:t>22</w:t>
      </w:r>
      <w:r w:rsidRPr="00260CE6">
        <w:tab/>
        <w:t>Approval of servicing stations</w:t>
      </w:r>
      <w:bookmarkEnd w:id="65"/>
      <w:bookmarkEnd w:id="66"/>
    </w:p>
    <w:p w:rsidR="00F5256B" w:rsidRPr="00260CE6" w:rsidRDefault="00F5256B" w:rsidP="00F5256B">
      <w:pPr>
        <w:pStyle w:val="LDClause"/>
      </w:pPr>
      <w:r w:rsidRPr="00260CE6">
        <w:tab/>
        <w:t>(1)</w:t>
      </w:r>
      <w:r w:rsidRPr="00260CE6">
        <w:tab/>
        <w:t xml:space="preserve">The owner of a servicing station may apply to an issuing body for approval to service inflatable </w:t>
      </w:r>
      <w:proofErr w:type="spellStart"/>
      <w:r w:rsidRPr="00260CE6">
        <w:t>liferafts</w:t>
      </w:r>
      <w:proofErr w:type="spellEnd"/>
      <w:r w:rsidRPr="00260CE6">
        <w:t>.</w:t>
      </w:r>
    </w:p>
    <w:p w:rsidR="00F5256B" w:rsidRPr="00260CE6" w:rsidRDefault="00F5256B" w:rsidP="00F5256B">
      <w:pPr>
        <w:pStyle w:val="LDClause"/>
      </w:pPr>
      <w:r w:rsidRPr="00260CE6">
        <w:tab/>
        <w:t>(2)</w:t>
      </w:r>
      <w:r w:rsidRPr="00260CE6">
        <w:tab/>
        <w:t xml:space="preserve">An issuing body may approve the servicing station if </w:t>
      </w:r>
      <w:r w:rsidRPr="00260CE6">
        <w:rPr>
          <w:rStyle w:val="LDP1aChar"/>
        </w:rPr>
        <w:t xml:space="preserve">it complies with IMO Resolution A.761 (18), </w:t>
      </w:r>
      <w:r w:rsidRPr="00260CE6">
        <w:rPr>
          <w:i/>
        </w:rPr>
        <w:t xml:space="preserve">Recommendation on conditions for the approval of servicing stations for inflatable </w:t>
      </w:r>
      <w:proofErr w:type="spellStart"/>
      <w:r w:rsidRPr="00260CE6">
        <w:rPr>
          <w:i/>
        </w:rPr>
        <w:t>liferafts</w:t>
      </w:r>
      <w:proofErr w:type="spellEnd"/>
      <w:r w:rsidRPr="00260CE6">
        <w:t>, as in force from time to time.</w:t>
      </w:r>
    </w:p>
    <w:p w:rsidR="00F5256B" w:rsidRPr="00260CE6" w:rsidRDefault="00F5256B" w:rsidP="00F5256B">
      <w:pPr>
        <w:pStyle w:val="LDClause"/>
      </w:pPr>
      <w:r w:rsidRPr="00260CE6">
        <w:tab/>
        <w:t>(3)</w:t>
      </w:r>
      <w:r w:rsidRPr="00260CE6">
        <w:tab/>
        <w:t xml:space="preserve">However, if the servicing station does not comply with IMO </w:t>
      </w:r>
      <w:r w:rsidRPr="00260CE6">
        <w:rPr>
          <w:rStyle w:val="LDP1aChar"/>
        </w:rPr>
        <w:t xml:space="preserve">Resolution A.761 (18) only because it has not been accredited for servicing by a manufacturer of </w:t>
      </w:r>
      <w:proofErr w:type="spellStart"/>
      <w:r w:rsidRPr="00260CE6">
        <w:rPr>
          <w:rStyle w:val="LDP1aChar"/>
        </w:rPr>
        <w:t>liferafts</w:t>
      </w:r>
      <w:proofErr w:type="spellEnd"/>
      <w:r w:rsidRPr="00260CE6">
        <w:rPr>
          <w:rStyle w:val="LDP1aChar"/>
        </w:rPr>
        <w:t>, AMSA may approve the servicing station if it considers that it is necessary in the circumstances.</w:t>
      </w:r>
    </w:p>
    <w:p w:rsidR="00F5256B" w:rsidRPr="00260CE6" w:rsidRDefault="00F5256B" w:rsidP="00F5256B">
      <w:pPr>
        <w:pStyle w:val="LDClause"/>
      </w:pPr>
      <w:r w:rsidRPr="00260CE6">
        <w:tab/>
        <w:t>(4)</w:t>
      </w:r>
      <w:r w:rsidRPr="00260CE6">
        <w:tab/>
        <w:t xml:space="preserve">An issuing body that approves a servicing station under this section may issue a servicing station certificate to the service provider for the servicing station. </w:t>
      </w:r>
    </w:p>
    <w:p w:rsidR="00F5256B" w:rsidRPr="00260CE6" w:rsidRDefault="00F5256B" w:rsidP="00F5256B">
      <w:pPr>
        <w:pStyle w:val="LDClause"/>
      </w:pPr>
      <w:r w:rsidRPr="00260CE6">
        <w:tab/>
        <w:t>(5)</w:t>
      </w:r>
      <w:r w:rsidRPr="00260CE6">
        <w:tab/>
        <w:t>The issue of a servicing station certificate is taken to be a decision to approve a servicing station under subsection (2).</w:t>
      </w:r>
    </w:p>
    <w:p w:rsidR="00F5256B" w:rsidRPr="00260CE6" w:rsidRDefault="00F5256B" w:rsidP="00F5256B">
      <w:pPr>
        <w:pStyle w:val="LDClause"/>
      </w:pPr>
      <w:r w:rsidRPr="00260CE6">
        <w:tab/>
        <w:t>(6)</w:t>
      </w:r>
      <w:r w:rsidRPr="00260CE6">
        <w:tab/>
        <w:t>The service provider to whom a servicing station certificate is issued must ensure that the following certificates are prominently displayed on the premises of the approved servicing station:</w:t>
      </w:r>
    </w:p>
    <w:p w:rsidR="00F5256B" w:rsidRPr="00260CE6" w:rsidRDefault="00F5256B" w:rsidP="00F5256B">
      <w:pPr>
        <w:pStyle w:val="LDP1a"/>
      </w:pPr>
      <w:r w:rsidRPr="00260CE6">
        <w:t>(a)</w:t>
      </w:r>
      <w:r w:rsidRPr="00260CE6">
        <w:tab/>
      </w:r>
      <w:proofErr w:type="gramStart"/>
      <w:r w:rsidRPr="00260CE6">
        <w:t>the</w:t>
      </w:r>
      <w:proofErr w:type="gramEnd"/>
      <w:r w:rsidRPr="00260CE6">
        <w:t xml:space="preserve"> servicing station certificate;</w:t>
      </w:r>
    </w:p>
    <w:p w:rsidR="00F5256B" w:rsidRPr="00260CE6" w:rsidRDefault="00F5256B" w:rsidP="00F5256B">
      <w:pPr>
        <w:pStyle w:val="LDP1a"/>
      </w:pPr>
      <w:r w:rsidRPr="00260CE6">
        <w:t>(b)</w:t>
      </w:r>
      <w:r w:rsidRPr="00260CE6">
        <w:tab/>
      </w:r>
      <w:proofErr w:type="gramStart"/>
      <w:r w:rsidRPr="00260CE6">
        <w:t>any</w:t>
      </w:r>
      <w:proofErr w:type="gramEnd"/>
      <w:r w:rsidRPr="00260CE6">
        <w:t xml:space="preserve"> certificates issued by the </w:t>
      </w:r>
      <w:proofErr w:type="spellStart"/>
      <w:r w:rsidRPr="00260CE6">
        <w:t>liferaft</w:t>
      </w:r>
      <w:proofErr w:type="spellEnd"/>
      <w:r w:rsidRPr="00260CE6">
        <w:t xml:space="preserve"> manufacturer in accordance with </w:t>
      </w:r>
      <w:r w:rsidRPr="00260CE6">
        <w:rPr>
          <w:rStyle w:val="LDP1aChar"/>
        </w:rPr>
        <w:t xml:space="preserve">IMO Resolution A.761 (18), </w:t>
      </w:r>
      <w:r w:rsidRPr="00260CE6">
        <w:t xml:space="preserve">for persons trained in the repair and servicing of the </w:t>
      </w:r>
      <w:proofErr w:type="spellStart"/>
      <w:r w:rsidRPr="00260CE6">
        <w:t>liferafts</w:t>
      </w:r>
      <w:proofErr w:type="spellEnd"/>
      <w:r w:rsidRPr="00260CE6">
        <w:t>.</w:t>
      </w:r>
    </w:p>
    <w:p w:rsidR="00F5256B" w:rsidRPr="00260CE6" w:rsidRDefault="00F5256B" w:rsidP="00F5256B">
      <w:pPr>
        <w:pStyle w:val="LDClause"/>
      </w:pPr>
      <w:r w:rsidRPr="00260CE6">
        <w:tab/>
        <w:t>(7)</w:t>
      </w:r>
      <w:r w:rsidRPr="00260CE6">
        <w:tab/>
        <w:t xml:space="preserve">It is a condition of approval of a servicing station that each </w:t>
      </w:r>
      <w:proofErr w:type="spellStart"/>
      <w:r w:rsidRPr="00260CE6">
        <w:t>liferaft</w:t>
      </w:r>
      <w:proofErr w:type="spellEnd"/>
      <w:r w:rsidRPr="00260CE6">
        <w:t xml:space="preserve"> it services must be serviced in accordance with IMO Resolution A.761 (18), as in force from time to time.</w:t>
      </w:r>
    </w:p>
    <w:p w:rsidR="00F5256B" w:rsidRPr="00260CE6" w:rsidRDefault="00F5256B" w:rsidP="00F5256B">
      <w:pPr>
        <w:pStyle w:val="LDDivision"/>
        <w:rPr>
          <w:rStyle w:val="CharPartText"/>
        </w:rPr>
      </w:pPr>
      <w:bookmarkStart w:id="67" w:name="_Toc403656173"/>
      <w:bookmarkStart w:id="68" w:name="_Toc454372233"/>
      <w:r w:rsidRPr="00260CE6">
        <w:rPr>
          <w:rStyle w:val="CharPartNo"/>
        </w:rPr>
        <w:t xml:space="preserve">Division </w:t>
      </w:r>
      <w:r>
        <w:rPr>
          <w:rStyle w:val="CharPartNo"/>
          <w:noProof/>
        </w:rPr>
        <w:t>4</w:t>
      </w:r>
      <w:r w:rsidRPr="00260CE6">
        <w:tab/>
      </w:r>
      <w:r w:rsidRPr="00260CE6">
        <w:rPr>
          <w:rStyle w:val="CharPartText"/>
        </w:rPr>
        <w:t>Requirements for cargo vessels at least 500 GT and for all passenger vessels</w:t>
      </w:r>
      <w:bookmarkEnd w:id="67"/>
      <w:bookmarkEnd w:id="68"/>
    </w:p>
    <w:p w:rsidR="00F5256B" w:rsidRPr="00260CE6" w:rsidRDefault="00F5256B" w:rsidP="00F5256B">
      <w:pPr>
        <w:pStyle w:val="Header"/>
        <w:keepNext/>
        <w:rPr>
          <w:rFonts w:ascii="Calibri" w:hAnsi="Calibri"/>
          <w:vanish/>
          <w:sz w:val="22"/>
          <w:szCs w:val="22"/>
        </w:rPr>
      </w:pPr>
      <w:r w:rsidRPr="00260CE6">
        <w:rPr>
          <w:rStyle w:val="CharDivNo"/>
          <w:rFonts w:ascii="Calibri" w:hAnsi="Calibri"/>
          <w:vanish/>
          <w:sz w:val="22"/>
          <w:szCs w:val="22"/>
        </w:rPr>
        <w:t xml:space="preserve"> </w:t>
      </w:r>
      <w:r w:rsidRPr="00260CE6">
        <w:rPr>
          <w:rStyle w:val="CharDivText"/>
          <w:rFonts w:ascii="Calibri" w:hAnsi="Calibri"/>
          <w:vanish/>
          <w:sz w:val="22"/>
          <w:szCs w:val="22"/>
        </w:rPr>
        <w:t xml:space="preserve"> </w:t>
      </w:r>
    </w:p>
    <w:p w:rsidR="00F5256B" w:rsidRPr="00260CE6" w:rsidRDefault="00F5256B" w:rsidP="00F5256B">
      <w:pPr>
        <w:pStyle w:val="LDClauseHeading"/>
      </w:pPr>
      <w:bookmarkStart w:id="69" w:name="_Toc403656174"/>
      <w:bookmarkStart w:id="70" w:name="_Toc454372234"/>
      <w:r>
        <w:rPr>
          <w:rStyle w:val="CharSectNo"/>
          <w:noProof/>
        </w:rPr>
        <w:t>23</w:t>
      </w:r>
      <w:r w:rsidRPr="00260CE6">
        <w:tab/>
        <w:t xml:space="preserve">Application of </w:t>
      </w:r>
      <w:r w:rsidRPr="00260CE6">
        <w:rPr>
          <w:rStyle w:val="CharPartNo"/>
        </w:rPr>
        <w:t xml:space="preserve">Division </w:t>
      </w:r>
      <w:r>
        <w:rPr>
          <w:rStyle w:val="CharPartNo"/>
          <w:noProof/>
        </w:rPr>
        <w:t>4</w:t>
      </w:r>
      <w:bookmarkEnd w:id="69"/>
      <w:bookmarkEnd w:id="70"/>
    </w:p>
    <w:p w:rsidR="00F5256B" w:rsidRPr="00260CE6" w:rsidRDefault="00F5256B" w:rsidP="00F5256B">
      <w:pPr>
        <w:pStyle w:val="LDClause"/>
        <w:keepNext/>
      </w:pPr>
      <w:r w:rsidRPr="00260CE6">
        <w:tab/>
      </w:r>
      <w:r w:rsidRPr="00260CE6">
        <w:tab/>
        <w:t>This Division applies to a regulated Australian vessel that is:</w:t>
      </w:r>
    </w:p>
    <w:p w:rsidR="00F5256B" w:rsidRPr="00260CE6" w:rsidRDefault="00F5256B" w:rsidP="00F5256B">
      <w:pPr>
        <w:pStyle w:val="LDP1a"/>
      </w:pPr>
      <w:r w:rsidRPr="00260CE6">
        <w:t>(a)</w:t>
      </w:r>
      <w:r w:rsidRPr="00260CE6">
        <w:tab/>
      </w:r>
      <w:proofErr w:type="gramStart"/>
      <w:r w:rsidRPr="00260CE6">
        <w:t>a</w:t>
      </w:r>
      <w:proofErr w:type="gramEnd"/>
      <w:r w:rsidRPr="00260CE6">
        <w:t xml:space="preserve"> passenger vessel; or</w:t>
      </w:r>
    </w:p>
    <w:p w:rsidR="00F5256B" w:rsidRPr="00260CE6" w:rsidRDefault="00F5256B" w:rsidP="00F5256B">
      <w:pPr>
        <w:pStyle w:val="LDP1a"/>
      </w:pPr>
      <w:r w:rsidRPr="00260CE6">
        <w:t>(b)</w:t>
      </w:r>
      <w:r w:rsidRPr="00260CE6">
        <w:tab/>
      </w:r>
      <w:proofErr w:type="gramStart"/>
      <w:r w:rsidRPr="00260CE6">
        <w:t>a</w:t>
      </w:r>
      <w:proofErr w:type="gramEnd"/>
      <w:r w:rsidRPr="00260CE6">
        <w:t xml:space="preserve"> cargo vessel that is at least 500 GT.</w:t>
      </w:r>
    </w:p>
    <w:p w:rsidR="00F5256B" w:rsidRPr="00260CE6" w:rsidRDefault="00F5256B" w:rsidP="00F5256B">
      <w:pPr>
        <w:pStyle w:val="LDClauseHeading"/>
      </w:pPr>
      <w:bookmarkStart w:id="71" w:name="_Toc403656175"/>
      <w:bookmarkStart w:id="72" w:name="_Toc454372235"/>
      <w:r>
        <w:rPr>
          <w:rStyle w:val="CharSectNo"/>
          <w:noProof/>
        </w:rPr>
        <w:t>24</w:t>
      </w:r>
      <w:r w:rsidRPr="00260CE6">
        <w:tab/>
        <w:t>Vessels other than passenger vessels certified Class 1D or 1E</w:t>
      </w:r>
      <w:bookmarkEnd w:id="71"/>
      <w:bookmarkEnd w:id="72"/>
    </w:p>
    <w:p w:rsidR="00F5256B" w:rsidRPr="00260CE6" w:rsidRDefault="00F5256B" w:rsidP="00F5256B">
      <w:pPr>
        <w:pStyle w:val="LDClause"/>
      </w:pPr>
      <w:r w:rsidRPr="00260CE6">
        <w:tab/>
      </w:r>
      <w:r w:rsidRPr="00260CE6">
        <w:tab/>
        <w:t xml:space="preserve">The owner or master of a vessel other than a passenger vessel mentioned in section </w:t>
      </w:r>
      <w:r>
        <w:rPr>
          <w:rStyle w:val="CharSectNo"/>
          <w:noProof/>
        </w:rPr>
        <w:t>25</w:t>
      </w:r>
      <w:r w:rsidRPr="00260CE6">
        <w:t xml:space="preserve"> must ensure that the vessel complies with Chapter </w:t>
      </w:r>
      <w:r w:rsidRPr="00B8232A">
        <w:t>III</w:t>
      </w:r>
      <w:r w:rsidR="009D186C" w:rsidRPr="00B8232A">
        <w:t xml:space="preserve"> other than regula</w:t>
      </w:r>
      <w:r w:rsidR="001C42EB">
        <w:t>tions 8, 9, 27, 29, 30 and 37</w:t>
      </w:r>
      <w:r w:rsidRPr="00B8232A">
        <w:t>.</w:t>
      </w:r>
    </w:p>
    <w:p w:rsidR="00F5256B" w:rsidRPr="009D186C" w:rsidRDefault="00F5256B" w:rsidP="00F5256B">
      <w:pPr>
        <w:pStyle w:val="LDNote"/>
      </w:pPr>
      <w:r w:rsidRPr="00260CE6">
        <w:rPr>
          <w:i/>
        </w:rPr>
        <w:t>Note   </w:t>
      </w:r>
      <w:r w:rsidRPr="00260CE6">
        <w:t xml:space="preserve">Chapter III incorporates requirements of the LSA </w:t>
      </w:r>
      <w:r w:rsidRPr="00B8232A">
        <w:t>Code.</w:t>
      </w:r>
      <w:r w:rsidR="009D186C" w:rsidRPr="00B8232A">
        <w:t xml:space="preserve"> </w:t>
      </w:r>
      <w:r w:rsidR="009D186C" w:rsidRPr="00B8232A">
        <w:rPr>
          <w:i/>
        </w:rPr>
        <w:t xml:space="preserve">Marine Order 21 (Safety and emergency arrangements) 2016 </w:t>
      </w:r>
      <w:r w:rsidR="009D186C" w:rsidRPr="00B8232A">
        <w:t>give effect to Regulations 8, 19, 27, 29, 30 and 37 of Chapter III for regulated Australian vessels.</w:t>
      </w:r>
    </w:p>
    <w:p w:rsidR="00F5256B" w:rsidRPr="00260CE6" w:rsidRDefault="00F5256B" w:rsidP="00F5256B">
      <w:pPr>
        <w:pStyle w:val="LDClauseHeading"/>
      </w:pPr>
      <w:bookmarkStart w:id="73" w:name="_Toc403656176"/>
      <w:bookmarkStart w:id="74" w:name="_Toc454372236"/>
      <w:r>
        <w:rPr>
          <w:rStyle w:val="CharSectNo"/>
          <w:noProof/>
        </w:rPr>
        <w:lastRenderedPageBreak/>
        <w:t>25</w:t>
      </w:r>
      <w:r w:rsidRPr="00260CE6">
        <w:tab/>
        <w:t>Passenger vessels certified Class 1D or 1E</w:t>
      </w:r>
      <w:bookmarkEnd w:id="73"/>
      <w:bookmarkEnd w:id="74"/>
    </w:p>
    <w:p w:rsidR="00F5256B" w:rsidRPr="00260CE6" w:rsidRDefault="00F5256B" w:rsidP="00F5256B">
      <w:pPr>
        <w:pStyle w:val="LDClause"/>
        <w:keepNext/>
      </w:pPr>
      <w:r w:rsidRPr="00260CE6">
        <w:tab/>
        <w:t>(1)</w:t>
      </w:r>
      <w:r w:rsidRPr="00260CE6">
        <w:tab/>
        <w:t>If a vessel is a passenger vessel that is certified as Class 1D or 1E, the owner or master of the vessel must ensure that the vessel has equipment that complies with:</w:t>
      </w:r>
    </w:p>
    <w:p w:rsidR="00F5256B" w:rsidRPr="00260CE6" w:rsidRDefault="00F5256B" w:rsidP="00F5256B">
      <w:pPr>
        <w:pStyle w:val="LDP1a"/>
        <w:keepNext/>
      </w:pPr>
      <w:r w:rsidRPr="00260CE6">
        <w:t>(a)</w:t>
      </w:r>
      <w:r w:rsidRPr="00260CE6">
        <w:tab/>
      </w:r>
      <w:proofErr w:type="gramStart"/>
      <w:r w:rsidRPr="00260CE6">
        <w:t>subsection</w:t>
      </w:r>
      <w:proofErr w:type="gramEnd"/>
      <w:r w:rsidRPr="00260CE6">
        <w:t xml:space="preserve"> 7A of Part C of the NSCV if:</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the</w:t>
      </w:r>
      <w:proofErr w:type="gramEnd"/>
      <w:r w:rsidRPr="00260CE6">
        <w:t xml:space="preserve"> vessel was constructed after 30 September 2008; or </w:t>
      </w:r>
    </w:p>
    <w:p w:rsidR="00F5256B" w:rsidRPr="00260CE6" w:rsidRDefault="00F5256B" w:rsidP="00F5256B">
      <w:pPr>
        <w:pStyle w:val="LDP2i"/>
      </w:pPr>
      <w:r w:rsidRPr="00260CE6">
        <w:tab/>
        <w:t>(ii)</w:t>
      </w:r>
      <w:r w:rsidRPr="00260CE6">
        <w:tab/>
      </w:r>
      <w:proofErr w:type="gramStart"/>
      <w:r w:rsidRPr="00260CE6">
        <w:t>the</w:t>
      </w:r>
      <w:proofErr w:type="gramEnd"/>
      <w:r w:rsidRPr="00260CE6">
        <w:t xml:space="preserve"> vessel was constructed before 1 October 2008 and has been upgraded in service or is subject to initial survey; or</w:t>
      </w:r>
    </w:p>
    <w:p w:rsidR="00F5256B" w:rsidRPr="00260CE6" w:rsidRDefault="00F5256B" w:rsidP="00F5256B">
      <w:pPr>
        <w:pStyle w:val="LDP1a"/>
      </w:pPr>
      <w:r w:rsidRPr="00260CE6">
        <w:t>(b)</w:t>
      </w:r>
      <w:r w:rsidRPr="00260CE6">
        <w:tab/>
      </w:r>
      <w:proofErr w:type="gramStart"/>
      <w:r w:rsidRPr="00260CE6">
        <w:t>for</w:t>
      </w:r>
      <w:proofErr w:type="gramEnd"/>
      <w:r w:rsidRPr="00260CE6">
        <w:t xml:space="preserve"> a vessel not mentioned in paragraph (a) — the pre-2008 USL Code.</w:t>
      </w:r>
    </w:p>
    <w:p w:rsidR="00F5256B" w:rsidRPr="00260CE6" w:rsidRDefault="00F5256B" w:rsidP="00F5256B">
      <w:pPr>
        <w:pStyle w:val="LDpenalty"/>
      </w:pPr>
      <w:r w:rsidRPr="00260CE6">
        <w:t>Penalty:</w:t>
      </w:r>
      <w:r w:rsidRPr="00260CE6">
        <w:tab/>
        <w:t>50 penalty units.</w:t>
      </w:r>
    </w:p>
    <w:p w:rsidR="00F5256B" w:rsidRPr="00260CE6" w:rsidRDefault="00F5256B" w:rsidP="00F5256B">
      <w:pPr>
        <w:pStyle w:val="LDClause"/>
      </w:pPr>
      <w:r w:rsidRPr="00260CE6">
        <w:tab/>
        <w:t>(2)</w:t>
      </w:r>
      <w:r w:rsidRPr="00260CE6">
        <w:tab/>
        <w:t>An offence against subsection (1) is a strict liability offence.</w:t>
      </w:r>
    </w:p>
    <w:p w:rsidR="00F5256B" w:rsidRPr="00260CE6" w:rsidRDefault="00F5256B" w:rsidP="00F5256B">
      <w:pPr>
        <w:pStyle w:val="LDClause"/>
      </w:pPr>
      <w:r w:rsidRPr="00260CE6">
        <w:tab/>
        <w:t>(3)</w:t>
      </w:r>
      <w:r w:rsidRPr="00260CE6">
        <w:tab/>
        <w:t>A person is liable to a civil penalty if the person contravenes subsection (1).</w:t>
      </w:r>
    </w:p>
    <w:p w:rsidR="00F5256B" w:rsidRPr="00260CE6" w:rsidRDefault="00F5256B" w:rsidP="00F5256B">
      <w:pPr>
        <w:pStyle w:val="LDpenalty"/>
      </w:pPr>
      <w:r w:rsidRPr="00260CE6">
        <w:t>Civil penalty:</w:t>
      </w:r>
      <w:r w:rsidRPr="00260CE6">
        <w:tab/>
        <w:t>50 penalty units</w:t>
      </w:r>
    </w:p>
    <w:p w:rsidR="00F5256B" w:rsidRPr="00260CE6" w:rsidRDefault="00F5256B" w:rsidP="00F5256B">
      <w:pPr>
        <w:pStyle w:val="LDClauseHeading"/>
      </w:pPr>
      <w:bookmarkStart w:id="75" w:name="_Toc403656177"/>
      <w:bookmarkStart w:id="76" w:name="_Toc454372237"/>
      <w:r>
        <w:rPr>
          <w:rStyle w:val="CharSectNo"/>
          <w:noProof/>
        </w:rPr>
        <w:t>26</w:t>
      </w:r>
      <w:r w:rsidRPr="00260CE6">
        <w:tab/>
        <w:t>Additional requirements</w:t>
      </w:r>
      <w:bookmarkEnd w:id="75"/>
      <w:bookmarkEnd w:id="76"/>
    </w:p>
    <w:p w:rsidR="00F5256B" w:rsidRPr="00260CE6" w:rsidRDefault="00F5256B" w:rsidP="00F5256B">
      <w:pPr>
        <w:pStyle w:val="LDClause"/>
      </w:pPr>
      <w:r w:rsidRPr="00260CE6">
        <w:tab/>
      </w:r>
      <w:r w:rsidRPr="00260CE6">
        <w:tab/>
        <w:t xml:space="preserve">The owner or master of the vessel must ensure that the requirements mentioned in </w:t>
      </w:r>
      <w:r w:rsidRPr="00260CE6">
        <w:rPr>
          <w:rStyle w:val="CharPartNo"/>
        </w:rPr>
        <w:t>Schedule 1</w:t>
      </w:r>
      <w:r w:rsidRPr="00260CE6">
        <w:t xml:space="preserve"> are met for the vessel.</w:t>
      </w:r>
    </w:p>
    <w:p w:rsidR="00F5256B" w:rsidRPr="00260CE6" w:rsidRDefault="00F5256B" w:rsidP="00F5256B">
      <w:pPr>
        <w:pStyle w:val="LDDivision"/>
        <w:rPr>
          <w:rStyle w:val="CharPartText"/>
        </w:rPr>
      </w:pPr>
      <w:bookmarkStart w:id="77" w:name="_Toc403656178"/>
      <w:bookmarkStart w:id="78" w:name="_Toc454372238"/>
      <w:r w:rsidRPr="00260CE6">
        <w:rPr>
          <w:rStyle w:val="CharPartNo"/>
        </w:rPr>
        <w:t xml:space="preserve">Division </w:t>
      </w:r>
      <w:r>
        <w:rPr>
          <w:rStyle w:val="CharPartNo"/>
          <w:noProof/>
        </w:rPr>
        <w:t>5</w:t>
      </w:r>
      <w:r w:rsidRPr="00260CE6">
        <w:tab/>
      </w:r>
      <w:r w:rsidRPr="00260CE6">
        <w:rPr>
          <w:rStyle w:val="CharPartText"/>
        </w:rPr>
        <w:t>Requirements for cargo vessels less than 500 GT</w:t>
      </w:r>
      <w:bookmarkEnd w:id="77"/>
      <w:bookmarkEnd w:id="78"/>
    </w:p>
    <w:p w:rsidR="00F5256B" w:rsidRPr="00260CE6" w:rsidRDefault="00F5256B" w:rsidP="00F5256B">
      <w:pPr>
        <w:pStyle w:val="LDSubdivision"/>
      </w:pPr>
      <w:bookmarkStart w:id="79" w:name="_Toc403656179"/>
      <w:bookmarkStart w:id="80" w:name="_Toc454372239"/>
      <w:r w:rsidRPr="00260CE6">
        <w:rPr>
          <w:rStyle w:val="CharDivNo"/>
        </w:rPr>
        <w:t>Subdivision 5.1</w:t>
      </w:r>
      <w:r w:rsidRPr="00260CE6">
        <w:tab/>
      </w:r>
      <w:r w:rsidRPr="00260CE6">
        <w:rPr>
          <w:rStyle w:val="CharDivText"/>
        </w:rPr>
        <w:t>Vessels certified as Class 2D or 2E</w:t>
      </w:r>
      <w:bookmarkEnd w:id="79"/>
      <w:bookmarkEnd w:id="80"/>
    </w:p>
    <w:p w:rsidR="00F5256B" w:rsidRPr="00260CE6" w:rsidRDefault="00F5256B" w:rsidP="00F5256B">
      <w:pPr>
        <w:pStyle w:val="LDClauseHeading"/>
      </w:pPr>
      <w:bookmarkStart w:id="81" w:name="_Toc403656180"/>
      <w:bookmarkStart w:id="82" w:name="_Toc454372240"/>
      <w:r>
        <w:rPr>
          <w:rStyle w:val="CharSectNo"/>
          <w:noProof/>
        </w:rPr>
        <w:t>27</w:t>
      </w:r>
      <w:r w:rsidRPr="00260CE6">
        <w:tab/>
        <w:t>Application of Subdivision 5.1</w:t>
      </w:r>
      <w:bookmarkEnd w:id="81"/>
      <w:bookmarkEnd w:id="82"/>
    </w:p>
    <w:p w:rsidR="00F5256B" w:rsidRPr="00260CE6" w:rsidRDefault="00F5256B" w:rsidP="00F5256B">
      <w:pPr>
        <w:pStyle w:val="LDClause"/>
      </w:pPr>
      <w:r w:rsidRPr="00260CE6">
        <w:tab/>
      </w:r>
      <w:r w:rsidRPr="00260CE6">
        <w:tab/>
        <w:t>This Subdivision applies to a vessel that is:</w:t>
      </w:r>
    </w:p>
    <w:p w:rsidR="00F5256B" w:rsidRPr="00260CE6" w:rsidRDefault="00F5256B" w:rsidP="00F5256B">
      <w:pPr>
        <w:pStyle w:val="LDP1a"/>
      </w:pPr>
      <w:r w:rsidRPr="00260CE6">
        <w:t>(a)</w:t>
      </w:r>
      <w:r w:rsidRPr="00260CE6">
        <w:tab/>
      </w:r>
      <w:proofErr w:type="gramStart"/>
      <w:r w:rsidRPr="00260CE6">
        <w:t>a</w:t>
      </w:r>
      <w:proofErr w:type="gramEnd"/>
      <w:r w:rsidRPr="00260CE6">
        <w:t xml:space="preserve"> regulated Australian vessel; and</w:t>
      </w:r>
    </w:p>
    <w:p w:rsidR="00F5256B" w:rsidRPr="00260CE6" w:rsidRDefault="00F5256B" w:rsidP="00F5256B">
      <w:pPr>
        <w:pStyle w:val="LDP1a"/>
      </w:pPr>
      <w:r w:rsidRPr="00260CE6">
        <w:t>(b)</w:t>
      </w:r>
      <w:r w:rsidRPr="00260CE6">
        <w:tab/>
      </w:r>
      <w:proofErr w:type="gramStart"/>
      <w:r w:rsidRPr="00260CE6">
        <w:t>a</w:t>
      </w:r>
      <w:proofErr w:type="gramEnd"/>
      <w:r w:rsidRPr="00260CE6">
        <w:t xml:space="preserve"> cargo vessel less than 500 GT; and</w:t>
      </w:r>
    </w:p>
    <w:p w:rsidR="00F5256B" w:rsidRPr="00260CE6" w:rsidRDefault="00F5256B" w:rsidP="00F5256B">
      <w:pPr>
        <w:pStyle w:val="LDP1a"/>
      </w:pPr>
      <w:r w:rsidRPr="00260CE6">
        <w:t>(c)</w:t>
      </w:r>
      <w:r w:rsidRPr="00260CE6">
        <w:tab/>
      </w:r>
      <w:proofErr w:type="gramStart"/>
      <w:r w:rsidRPr="00260CE6">
        <w:t>certified</w:t>
      </w:r>
      <w:proofErr w:type="gramEnd"/>
      <w:r w:rsidRPr="00260CE6">
        <w:t xml:space="preserve"> as Class  2D or 2E.</w:t>
      </w:r>
    </w:p>
    <w:p w:rsidR="00F5256B" w:rsidRPr="00260CE6" w:rsidRDefault="00F5256B" w:rsidP="00F5256B">
      <w:pPr>
        <w:pStyle w:val="LDClauseHeading"/>
      </w:pPr>
      <w:bookmarkStart w:id="83" w:name="_Toc403656181"/>
      <w:bookmarkStart w:id="84" w:name="_Toc454372241"/>
      <w:r>
        <w:rPr>
          <w:rStyle w:val="CharSectNo"/>
          <w:noProof/>
        </w:rPr>
        <w:t>28</w:t>
      </w:r>
      <w:r w:rsidRPr="00260CE6">
        <w:tab/>
        <w:t>Cargo vessels certified Class 2D or 2E</w:t>
      </w:r>
      <w:bookmarkEnd w:id="83"/>
      <w:bookmarkEnd w:id="84"/>
    </w:p>
    <w:p w:rsidR="00F5256B" w:rsidRPr="00260CE6" w:rsidRDefault="00F5256B" w:rsidP="00F5256B">
      <w:pPr>
        <w:pStyle w:val="LDClause"/>
        <w:keepNext/>
      </w:pPr>
      <w:r w:rsidRPr="00260CE6">
        <w:tab/>
        <w:t>(1)</w:t>
      </w:r>
      <w:r w:rsidRPr="00260CE6">
        <w:tab/>
        <w:t>The owner or master of the vessel must ensure that the vessel has equipment that complies with:</w:t>
      </w:r>
    </w:p>
    <w:p w:rsidR="00F5256B" w:rsidRPr="00260CE6" w:rsidRDefault="00F5256B" w:rsidP="00F5256B">
      <w:pPr>
        <w:pStyle w:val="LDP1a"/>
      </w:pPr>
      <w:r w:rsidRPr="00260CE6">
        <w:t>(a)</w:t>
      </w:r>
      <w:r w:rsidRPr="00260CE6">
        <w:tab/>
      </w:r>
      <w:proofErr w:type="gramStart"/>
      <w:r w:rsidRPr="00260CE6">
        <w:t>subsection</w:t>
      </w:r>
      <w:proofErr w:type="gramEnd"/>
      <w:r w:rsidRPr="00260CE6">
        <w:t xml:space="preserve"> 7A of Part C of the NSCV if:</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the</w:t>
      </w:r>
      <w:proofErr w:type="gramEnd"/>
      <w:r w:rsidRPr="00260CE6">
        <w:t xml:space="preserve"> vessel was constructed after 30 September 2008; or </w:t>
      </w:r>
    </w:p>
    <w:p w:rsidR="00F5256B" w:rsidRPr="00260CE6" w:rsidRDefault="00F5256B" w:rsidP="00F5256B">
      <w:pPr>
        <w:pStyle w:val="LDP2i"/>
      </w:pPr>
      <w:r w:rsidRPr="00260CE6">
        <w:tab/>
        <w:t>(ii)</w:t>
      </w:r>
      <w:r w:rsidRPr="00260CE6">
        <w:tab/>
      </w:r>
      <w:proofErr w:type="gramStart"/>
      <w:r w:rsidRPr="00260CE6">
        <w:t>the</w:t>
      </w:r>
      <w:proofErr w:type="gramEnd"/>
      <w:r w:rsidRPr="00260CE6">
        <w:t xml:space="preserve"> vessel was constructed before 1 October 2008 and has been upgraded in service or is subject to initial survey; or</w:t>
      </w:r>
    </w:p>
    <w:p w:rsidR="00F5256B" w:rsidRPr="00260CE6" w:rsidRDefault="00F5256B" w:rsidP="00F5256B">
      <w:pPr>
        <w:pStyle w:val="LDP1a"/>
      </w:pPr>
      <w:r w:rsidRPr="00260CE6">
        <w:t>(b)</w:t>
      </w:r>
      <w:r w:rsidRPr="00260CE6">
        <w:tab/>
      </w:r>
      <w:proofErr w:type="gramStart"/>
      <w:r w:rsidRPr="00260CE6">
        <w:t>for</w:t>
      </w:r>
      <w:proofErr w:type="gramEnd"/>
      <w:r w:rsidRPr="00260CE6">
        <w:t xml:space="preserve"> a vessel not mentioned in paragraph (a) — the pre-2008 USL Code.</w:t>
      </w:r>
    </w:p>
    <w:p w:rsidR="00F5256B" w:rsidRPr="00260CE6" w:rsidRDefault="00F5256B" w:rsidP="00F5256B">
      <w:pPr>
        <w:pStyle w:val="LDpenalty"/>
      </w:pPr>
      <w:r w:rsidRPr="00260CE6">
        <w:t>Penalty:</w:t>
      </w:r>
      <w:r w:rsidRPr="00260CE6">
        <w:tab/>
        <w:t>50 penalty units.</w:t>
      </w:r>
    </w:p>
    <w:p w:rsidR="00F5256B" w:rsidRPr="00260CE6" w:rsidRDefault="00F5256B" w:rsidP="00F5256B">
      <w:pPr>
        <w:pStyle w:val="LDClause"/>
      </w:pPr>
      <w:r w:rsidRPr="00260CE6">
        <w:tab/>
        <w:t>(2)</w:t>
      </w:r>
      <w:r w:rsidRPr="00260CE6">
        <w:tab/>
        <w:t>An offence against subsection (1) is a strict liability offence.</w:t>
      </w:r>
    </w:p>
    <w:p w:rsidR="00F5256B" w:rsidRPr="00260CE6" w:rsidRDefault="00F5256B" w:rsidP="00F5256B">
      <w:pPr>
        <w:pStyle w:val="LDClause"/>
      </w:pPr>
      <w:r w:rsidRPr="00260CE6">
        <w:tab/>
        <w:t>(3)</w:t>
      </w:r>
      <w:r w:rsidRPr="00260CE6">
        <w:tab/>
        <w:t>A person is liable to a civil penalty if the person contravenes subsection (1).</w:t>
      </w:r>
    </w:p>
    <w:p w:rsidR="00F5256B" w:rsidRPr="00260CE6" w:rsidRDefault="00F5256B" w:rsidP="00F5256B">
      <w:pPr>
        <w:pStyle w:val="LDpenalty"/>
      </w:pPr>
      <w:r w:rsidRPr="00260CE6">
        <w:t>Civil penalty:</w:t>
      </w:r>
      <w:r w:rsidRPr="00260CE6">
        <w:tab/>
        <w:t>50 penalty units.</w:t>
      </w:r>
    </w:p>
    <w:p w:rsidR="00F5256B" w:rsidRPr="00260CE6" w:rsidRDefault="00F5256B" w:rsidP="00F5256B">
      <w:pPr>
        <w:pStyle w:val="LDSubdivision"/>
      </w:pPr>
      <w:bookmarkStart w:id="85" w:name="_Toc403656182"/>
      <w:bookmarkStart w:id="86" w:name="_Toc454372242"/>
      <w:r w:rsidRPr="00260CE6">
        <w:rPr>
          <w:rStyle w:val="CharDivNo"/>
        </w:rPr>
        <w:t>Subdivision 5.2</w:t>
      </w:r>
      <w:r w:rsidRPr="00260CE6">
        <w:tab/>
      </w:r>
      <w:r w:rsidRPr="00260CE6">
        <w:rPr>
          <w:rStyle w:val="CharDivText"/>
        </w:rPr>
        <w:t>Vessels certified as Class 2C</w:t>
      </w:r>
      <w:bookmarkEnd w:id="85"/>
      <w:bookmarkEnd w:id="86"/>
    </w:p>
    <w:p w:rsidR="00F5256B" w:rsidRPr="00260CE6" w:rsidRDefault="00F5256B" w:rsidP="00F5256B">
      <w:pPr>
        <w:pStyle w:val="LDClauseHeading"/>
      </w:pPr>
      <w:bookmarkStart w:id="87" w:name="_Toc403656183"/>
      <w:bookmarkStart w:id="88" w:name="_Toc454372243"/>
      <w:r>
        <w:rPr>
          <w:rStyle w:val="CharSectNo"/>
          <w:noProof/>
        </w:rPr>
        <w:t>29</w:t>
      </w:r>
      <w:r w:rsidRPr="00260CE6">
        <w:tab/>
        <w:t>Application of Subdivision 5.2</w:t>
      </w:r>
      <w:bookmarkEnd w:id="87"/>
      <w:bookmarkEnd w:id="88"/>
    </w:p>
    <w:p w:rsidR="00F5256B" w:rsidRPr="00260CE6" w:rsidRDefault="00F5256B" w:rsidP="00F5256B">
      <w:pPr>
        <w:pStyle w:val="LDClause"/>
      </w:pPr>
      <w:r w:rsidRPr="00260CE6">
        <w:tab/>
      </w:r>
      <w:r w:rsidRPr="00260CE6">
        <w:tab/>
        <w:t>This Subdivision applies to a vessel that is:</w:t>
      </w:r>
    </w:p>
    <w:p w:rsidR="00F5256B" w:rsidRPr="00260CE6" w:rsidRDefault="00F5256B" w:rsidP="00F5256B">
      <w:pPr>
        <w:pStyle w:val="LDP1a"/>
      </w:pPr>
      <w:r w:rsidRPr="00260CE6">
        <w:lastRenderedPageBreak/>
        <w:t>(a)</w:t>
      </w:r>
      <w:r w:rsidRPr="00260CE6">
        <w:tab/>
      </w:r>
      <w:proofErr w:type="gramStart"/>
      <w:r w:rsidRPr="00260CE6">
        <w:t>a</w:t>
      </w:r>
      <w:proofErr w:type="gramEnd"/>
      <w:r w:rsidRPr="00260CE6">
        <w:t xml:space="preserve"> regulated Australian vessel; and</w:t>
      </w:r>
    </w:p>
    <w:p w:rsidR="00F5256B" w:rsidRPr="00260CE6" w:rsidRDefault="00F5256B" w:rsidP="00F5256B">
      <w:pPr>
        <w:pStyle w:val="LDP1a"/>
      </w:pPr>
      <w:r w:rsidRPr="00260CE6">
        <w:t>(b)</w:t>
      </w:r>
      <w:r w:rsidRPr="00260CE6">
        <w:tab/>
      </w:r>
      <w:proofErr w:type="gramStart"/>
      <w:r w:rsidRPr="00260CE6">
        <w:t>a</w:t>
      </w:r>
      <w:proofErr w:type="gramEnd"/>
      <w:r w:rsidRPr="00260CE6">
        <w:t xml:space="preserve"> cargo vessel less than 500 GT; and</w:t>
      </w:r>
    </w:p>
    <w:p w:rsidR="00F5256B" w:rsidRPr="00260CE6" w:rsidRDefault="00F5256B" w:rsidP="00F5256B">
      <w:pPr>
        <w:pStyle w:val="LDP1a"/>
      </w:pPr>
      <w:r w:rsidRPr="00260CE6">
        <w:t>(c)</w:t>
      </w:r>
      <w:r w:rsidRPr="00260CE6">
        <w:tab/>
      </w:r>
      <w:proofErr w:type="gramStart"/>
      <w:r w:rsidRPr="00260CE6">
        <w:t>certified</w:t>
      </w:r>
      <w:proofErr w:type="gramEnd"/>
      <w:r w:rsidRPr="00260CE6">
        <w:t xml:space="preserve"> as Class 2C</w:t>
      </w:r>
      <w:r>
        <w:t>.</w:t>
      </w:r>
    </w:p>
    <w:p w:rsidR="00F5256B" w:rsidRPr="00260CE6" w:rsidRDefault="00F5256B" w:rsidP="00F5256B">
      <w:pPr>
        <w:pStyle w:val="LDClauseHeading"/>
      </w:pPr>
      <w:bookmarkStart w:id="89" w:name="_Toc403656184"/>
      <w:bookmarkStart w:id="90" w:name="_Toc454372244"/>
      <w:r>
        <w:rPr>
          <w:rStyle w:val="CharSectNo"/>
          <w:noProof/>
        </w:rPr>
        <w:t>30</w:t>
      </w:r>
      <w:r w:rsidRPr="00260CE6">
        <w:tab/>
        <w:t>Cargo vessels certified Class 2C — survival craft and rescue boats</w:t>
      </w:r>
      <w:bookmarkEnd w:id="89"/>
      <w:bookmarkEnd w:id="90"/>
    </w:p>
    <w:p w:rsidR="00F5256B" w:rsidRPr="00260CE6" w:rsidRDefault="00F5256B" w:rsidP="00F5256B">
      <w:pPr>
        <w:pStyle w:val="LDClause"/>
      </w:pPr>
      <w:r w:rsidRPr="00260CE6">
        <w:tab/>
      </w:r>
      <w:r w:rsidRPr="00260CE6">
        <w:tab/>
        <w:t>The vessel must comply with sections 33, 34 and 35 as if it were certified as Class 2A or 2B.</w:t>
      </w:r>
    </w:p>
    <w:p w:rsidR="00F5256B" w:rsidRPr="00260CE6" w:rsidRDefault="00F5256B" w:rsidP="00F5256B">
      <w:pPr>
        <w:pStyle w:val="LDClauseHeading"/>
      </w:pPr>
      <w:bookmarkStart w:id="91" w:name="_Toc403656185"/>
      <w:bookmarkStart w:id="92" w:name="_Toc454372245"/>
      <w:r>
        <w:rPr>
          <w:rStyle w:val="CharSectNo"/>
          <w:noProof/>
        </w:rPr>
        <w:t>31</w:t>
      </w:r>
      <w:r w:rsidRPr="00260CE6">
        <w:tab/>
        <w:t>Cargo vessels certified Class 2C — all other equipment</w:t>
      </w:r>
      <w:bookmarkEnd w:id="91"/>
      <w:bookmarkEnd w:id="92"/>
    </w:p>
    <w:p w:rsidR="00F5256B" w:rsidRPr="00260CE6" w:rsidRDefault="00F5256B" w:rsidP="00F5256B">
      <w:pPr>
        <w:pStyle w:val="LDClause"/>
      </w:pPr>
      <w:r w:rsidRPr="00260CE6">
        <w:tab/>
        <w:t>(1)</w:t>
      </w:r>
      <w:r w:rsidRPr="00260CE6">
        <w:tab/>
        <w:t>The owner or master of the vessel must ensure that the vessel has equipment that complies with:</w:t>
      </w:r>
    </w:p>
    <w:p w:rsidR="00F5256B" w:rsidRPr="00260CE6" w:rsidRDefault="00F5256B" w:rsidP="00F5256B">
      <w:pPr>
        <w:pStyle w:val="LDP1a"/>
      </w:pPr>
      <w:r w:rsidRPr="00260CE6">
        <w:t>(a)</w:t>
      </w:r>
      <w:r w:rsidRPr="00260CE6">
        <w:tab/>
      </w:r>
      <w:proofErr w:type="gramStart"/>
      <w:r w:rsidRPr="00260CE6">
        <w:t>subsection</w:t>
      </w:r>
      <w:proofErr w:type="gramEnd"/>
      <w:r w:rsidRPr="00260CE6">
        <w:t xml:space="preserve"> 7A of Part C of the NSCV if:</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the</w:t>
      </w:r>
      <w:proofErr w:type="gramEnd"/>
      <w:r w:rsidRPr="00260CE6">
        <w:t xml:space="preserve"> vessel was constructed after 30 September 2008; or </w:t>
      </w:r>
    </w:p>
    <w:p w:rsidR="00F5256B" w:rsidRPr="00260CE6" w:rsidRDefault="00F5256B" w:rsidP="00F5256B">
      <w:pPr>
        <w:pStyle w:val="LDP2i"/>
      </w:pPr>
      <w:r w:rsidRPr="00260CE6">
        <w:tab/>
        <w:t>(ii)</w:t>
      </w:r>
      <w:r w:rsidRPr="00260CE6">
        <w:tab/>
      </w:r>
      <w:proofErr w:type="gramStart"/>
      <w:r w:rsidRPr="00260CE6">
        <w:t>the</w:t>
      </w:r>
      <w:proofErr w:type="gramEnd"/>
      <w:r w:rsidRPr="00260CE6">
        <w:t xml:space="preserve"> vessel was constructed before 1 October 2008 and has been upgraded in service or is subject to initial survey; or</w:t>
      </w:r>
    </w:p>
    <w:p w:rsidR="00F5256B" w:rsidRPr="00260CE6" w:rsidRDefault="00F5256B" w:rsidP="00F5256B">
      <w:pPr>
        <w:pStyle w:val="LDP1a"/>
      </w:pPr>
      <w:r w:rsidRPr="00260CE6">
        <w:t>(b)</w:t>
      </w:r>
      <w:r w:rsidRPr="00260CE6">
        <w:tab/>
      </w:r>
      <w:proofErr w:type="gramStart"/>
      <w:r w:rsidRPr="00260CE6">
        <w:t>for</w:t>
      </w:r>
      <w:proofErr w:type="gramEnd"/>
      <w:r w:rsidRPr="00260CE6">
        <w:t xml:space="preserve"> a vessel not mentioned in paragraph (a) — the pre-2008 USL Code.</w:t>
      </w:r>
    </w:p>
    <w:p w:rsidR="00F5256B" w:rsidRPr="00260CE6" w:rsidRDefault="00F5256B" w:rsidP="00F5256B">
      <w:pPr>
        <w:pStyle w:val="LDpenalty"/>
      </w:pPr>
      <w:r w:rsidRPr="00260CE6">
        <w:t>Penalty:</w:t>
      </w:r>
      <w:r w:rsidRPr="00260CE6">
        <w:tab/>
        <w:t>50 penalty units.</w:t>
      </w:r>
    </w:p>
    <w:p w:rsidR="00F5256B" w:rsidRPr="00260CE6" w:rsidRDefault="00F5256B" w:rsidP="00F5256B">
      <w:pPr>
        <w:pStyle w:val="LDClause"/>
      </w:pPr>
      <w:r w:rsidRPr="00260CE6">
        <w:tab/>
        <w:t>(2)</w:t>
      </w:r>
      <w:r w:rsidRPr="00260CE6">
        <w:tab/>
        <w:t>For subsection (1), equipment does not include survival craft and rescue boats.</w:t>
      </w:r>
    </w:p>
    <w:p w:rsidR="00F5256B" w:rsidRPr="00260CE6" w:rsidRDefault="00F5256B" w:rsidP="00F5256B">
      <w:pPr>
        <w:pStyle w:val="LDClause"/>
      </w:pPr>
      <w:r w:rsidRPr="00260CE6">
        <w:tab/>
        <w:t>(3)</w:t>
      </w:r>
      <w:r w:rsidRPr="00260CE6">
        <w:tab/>
        <w:t>An offence against subsection (1) is a strict liability offence.</w:t>
      </w:r>
    </w:p>
    <w:p w:rsidR="00F5256B" w:rsidRPr="00260CE6" w:rsidRDefault="00F5256B" w:rsidP="00F5256B">
      <w:pPr>
        <w:pStyle w:val="LDClause"/>
      </w:pPr>
      <w:r w:rsidRPr="00260CE6">
        <w:tab/>
        <w:t>(4)</w:t>
      </w:r>
      <w:r w:rsidRPr="00260CE6">
        <w:tab/>
        <w:t>A person is liable to a civil penalty if the person contravenes subsection (1).</w:t>
      </w:r>
    </w:p>
    <w:p w:rsidR="00F5256B" w:rsidRPr="00260CE6" w:rsidRDefault="00F5256B" w:rsidP="00F5256B">
      <w:pPr>
        <w:pStyle w:val="LDpenalty"/>
      </w:pPr>
      <w:r w:rsidRPr="00260CE6">
        <w:t>Civil penalty:</w:t>
      </w:r>
      <w:r w:rsidRPr="00260CE6">
        <w:tab/>
        <w:t>50 penalty units.</w:t>
      </w:r>
    </w:p>
    <w:p w:rsidR="00F5256B" w:rsidRPr="00260CE6" w:rsidRDefault="00F5256B" w:rsidP="00F5256B">
      <w:pPr>
        <w:pStyle w:val="LDSubdivision"/>
      </w:pPr>
      <w:bookmarkStart w:id="93" w:name="_Toc403656186"/>
      <w:bookmarkStart w:id="94" w:name="_Toc454372246"/>
      <w:r w:rsidRPr="00260CE6">
        <w:rPr>
          <w:rStyle w:val="CharDivNo"/>
        </w:rPr>
        <w:t>Subdivision 5.3</w:t>
      </w:r>
      <w:r w:rsidRPr="00260CE6">
        <w:tab/>
      </w:r>
      <w:r w:rsidRPr="00260CE6">
        <w:rPr>
          <w:rStyle w:val="CharDivText"/>
        </w:rPr>
        <w:t>Vessels certified as Class 2A or 2B</w:t>
      </w:r>
      <w:bookmarkEnd w:id="93"/>
      <w:bookmarkEnd w:id="94"/>
    </w:p>
    <w:p w:rsidR="00F5256B" w:rsidRPr="00260CE6" w:rsidRDefault="00F5256B" w:rsidP="00F5256B">
      <w:pPr>
        <w:pStyle w:val="LDClauseHeading"/>
      </w:pPr>
      <w:bookmarkStart w:id="95" w:name="_Toc403656187"/>
      <w:bookmarkStart w:id="96" w:name="_Toc454372247"/>
      <w:r>
        <w:rPr>
          <w:rStyle w:val="CharSectNo"/>
          <w:noProof/>
        </w:rPr>
        <w:t>32</w:t>
      </w:r>
      <w:r w:rsidRPr="00260CE6">
        <w:tab/>
        <w:t>Application of Subdivision 5.3</w:t>
      </w:r>
      <w:bookmarkEnd w:id="95"/>
      <w:bookmarkEnd w:id="96"/>
    </w:p>
    <w:p w:rsidR="00F5256B" w:rsidRPr="00260CE6" w:rsidRDefault="00F5256B" w:rsidP="00F5256B">
      <w:pPr>
        <w:pStyle w:val="LDClause"/>
      </w:pPr>
      <w:r w:rsidRPr="00260CE6">
        <w:tab/>
      </w:r>
      <w:r w:rsidRPr="00260CE6">
        <w:tab/>
        <w:t>This Subdivision applies to a vessel that is:</w:t>
      </w:r>
    </w:p>
    <w:p w:rsidR="00F5256B" w:rsidRPr="00260CE6" w:rsidRDefault="00F5256B" w:rsidP="00F5256B">
      <w:pPr>
        <w:pStyle w:val="LDP1a"/>
      </w:pPr>
      <w:r w:rsidRPr="00260CE6">
        <w:t>(a)</w:t>
      </w:r>
      <w:r w:rsidRPr="00260CE6">
        <w:tab/>
      </w:r>
      <w:proofErr w:type="gramStart"/>
      <w:r w:rsidRPr="00260CE6">
        <w:t>a</w:t>
      </w:r>
      <w:proofErr w:type="gramEnd"/>
      <w:r w:rsidRPr="00260CE6">
        <w:t xml:space="preserve"> regulated Australian vessel; and</w:t>
      </w:r>
    </w:p>
    <w:p w:rsidR="00F5256B" w:rsidRPr="00260CE6" w:rsidRDefault="00F5256B" w:rsidP="00F5256B">
      <w:pPr>
        <w:pStyle w:val="LDP1a"/>
      </w:pPr>
      <w:r w:rsidRPr="00260CE6">
        <w:t>(b)</w:t>
      </w:r>
      <w:r w:rsidRPr="00260CE6">
        <w:tab/>
      </w:r>
      <w:proofErr w:type="gramStart"/>
      <w:r w:rsidRPr="00260CE6">
        <w:t>a</w:t>
      </w:r>
      <w:proofErr w:type="gramEnd"/>
      <w:r w:rsidRPr="00260CE6">
        <w:t xml:space="preserve"> cargo vessel less than 500 GT; and</w:t>
      </w:r>
    </w:p>
    <w:p w:rsidR="00F5256B" w:rsidRPr="00260CE6" w:rsidRDefault="00F5256B" w:rsidP="00F5256B">
      <w:pPr>
        <w:pStyle w:val="LDP1a"/>
      </w:pPr>
      <w:r w:rsidRPr="00260CE6">
        <w:t>(c)</w:t>
      </w:r>
      <w:r w:rsidRPr="00260CE6">
        <w:tab/>
      </w:r>
      <w:proofErr w:type="gramStart"/>
      <w:r w:rsidRPr="00260CE6">
        <w:t>certified</w:t>
      </w:r>
      <w:proofErr w:type="gramEnd"/>
      <w:r w:rsidRPr="00260CE6">
        <w:t xml:space="preserve"> as Class 2A or 2B.</w:t>
      </w:r>
    </w:p>
    <w:p w:rsidR="00F5256B" w:rsidRPr="00260CE6" w:rsidRDefault="00F5256B" w:rsidP="00F5256B">
      <w:pPr>
        <w:pStyle w:val="LDClauseHeading"/>
      </w:pPr>
      <w:bookmarkStart w:id="97" w:name="_Toc403656188"/>
      <w:bookmarkStart w:id="98" w:name="_Toc454372248"/>
      <w:r>
        <w:rPr>
          <w:rStyle w:val="CharSectNo"/>
          <w:noProof/>
        </w:rPr>
        <w:t>33</w:t>
      </w:r>
      <w:r w:rsidRPr="00260CE6">
        <w:tab/>
        <w:t>Survival craft and rescue boats — vessels at least 85 m long</w:t>
      </w:r>
      <w:bookmarkEnd w:id="97"/>
      <w:bookmarkEnd w:id="98"/>
    </w:p>
    <w:p w:rsidR="00F5256B" w:rsidRPr="00260CE6" w:rsidRDefault="00F5256B" w:rsidP="00F5256B">
      <w:pPr>
        <w:pStyle w:val="LDClause"/>
        <w:keepNext/>
      </w:pPr>
      <w:r w:rsidRPr="00260CE6">
        <w:tab/>
      </w:r>
      <w:r w:rsidRPr="00260CE6">
        <w:tab/>
        <w:t>If the vessel is at least 85 m long, it must have:</w:t>
      </w:r>
    </w:p>
    <w:p w:rsidR="00F5256B" w:rsidRPr="00260CE6" w:rsidRDefault="00F5256B" w:rsidP="00F5256B">
      <w:pPr>
        <w:pStyle w:val="LDP1a"/>
      </w:pPr>
      <w:r w:rsidRPr="00260CE6">
        <w:t>(a)</w:t>
      </w:r>
      <w:r w:rsidRPr="00260CE6">
        <w:rPr>
          <w:i/>
          <w:iCs/>
        </w:rPr>
        <w:tab/>
      </w:r>
      <w:proofErr w:type="gramStart"/>
      <w:r w:rsidRPr="00260CE6">
        <w:t>on</w:t>
      </w:r>
      <w:proofErr w:type="gramEnd"/>
      <w:r w:rsidRPr="00260CE6">
        <w:t xml:space="preserve"> each side of the vessel — at least 1 lifeboat with a total capacity of at least the number of persons that the vessel is certified to carry; and</w:t>
      </w:r>
    </w:p>
    <w:p w:rsidR="00F5256B" w:rsidRPr="00260CE6" w:rsidRDefault="00F5256B" w:rsidP="00F5256B">
      <w:pPr>
        <w:pStyle w:val="LDP1a"/>
        <w:keepNext/>
      </w:pPr>
      <w:r w:rsidRPr="00260CE6">
        <w:t>(b)</w:t>
      </w:r>
      <w:r w:rsidRPr="00260CE6">
        <w:tab/>
      </w:r>
      <w:proofErr w:type="gramStart"/>
      <w:r w:rsidRPr="00260CE6">
        <w:t>either</w:t>
      </w:r>
      <w:proofErr w:type="gramEnd"/>
      <w:r w:rsidRPr="00260CE6">
        <w:t>:</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on</w:t>
      </w:r>
      <w:proofErr w:type="gramEnd"/>
      <w:r w:rsidRPr="00260CE6">
        <w:t xml:space="preserve"> each side of the vessel — at least 1 </w:t>
      </w:r>
      <w:proofErr w:type="spellStart"/>
      <w:r w:rsidRPr="00260CE6">
        <w:t>liferaft</w:t>
      </w:r>
      <w:proofErr w:type="spellEnd"/>
      <w:r w:rsidRPr="00260CE6">
        <w:t xml:space="preserve"> with a total capacity of at least half the number of persons that the vessel is certified to carry; or</w:t>
      </w:r>
    </w:p>
    <w:p w:rsidR="00F5256B" w:rsidRPr="00260CE6" w:rsidRDefault="00F5256B" w:rsidP="00F5256B">
      <w:pPr>
        <w:pStyle w:val="LDP2i"/>
        <w:keepNext/>
      </w:pPr>
      <w:r w:rsidRPr="00260CE6">
        <w:tab/>
        <w:t>(ii)</w:t>
      </w:r>
      <w:r w:rsidRPr="00260CE6">
        <w:tab/>
      </w:r>
      <w:proofErr w:type="gramStart"/>
      <w:r w:rsidRPr="00260CE6">
        <w:t>at</w:t>
      </w:r>
      <w:proofErr w:type="gramEnd"/>
      <w:r w:rsidRPr="00260CE6">
        <w:t xml:space="preserve"> least 1 </w:t>
      </w:r>
      <w:proofErr w:type="spellStart"/>
      <w:r w:rsidRPr="00260CE6">
        <w:t>liferaft</w:t>
      </w:r>
      <w:proofErr w:type="spellEnd"/>
      <w:r w:rsidRPr="00260CE6">
        <w:t xml:space="preserve"> that has a total capacity of at least half the number of persons that the vessel is certified to carry and that is stowed to allow easy side-to-side transfer at a single open deck level.</w:t>
      </w:r>
    </w:p>
    <w:p w:rsidR="00F5256B" w:rsidRPr="00260CE6" w:rsidRDefault="00F5256B" w:rsidP="00F5256B">
      <w:pPr>
        <w:pStyle w:val="LDClauseHeading"/>
      </w:pPr>
      <w:bookmarkStart w:id="99" w:name="_Toc403656189"/>
      <w:bookmarkStart w:id="100" w:name="_Toc454372249"/>
      <w:r>
        <w:rPr>
          <w:rStyle w:val="CharSectNo"/>
          <w:noProof/>
        </w:rPr>
        <w:t>34</w:t>
      </w:r>
      <w:r w:rsidRPr="00260CE6">
        <w:tab/>
        <w:t>Survival craft and rescue boats — vessels between 35 and 85 m long</w:t>
      </w:r>
      <w:bookmarkEnd w:id="99"/>
      <w:bookmarkEnd w:id="100"/>
    </w:p>
    <w:p w:rsidR="00F5256B" w:rsidRPr="00260CE6" w:rsidRDefault="00F5256B" w:rsidP="00F5256B">
      <w:pPr>
        <w:pStyle w:val="LDClause"/>
      </w:pPr>
      <w:r w:rsidRPr="00260CE6">
        <w:tab/>
        <w:t>(1)</w:t>
      </w:r>
      <w:r w:rsidRPr="00260CE6">
        <w:tab/>
        <w:t>If the vessel is at least 35 m but less than 85 m long, it must have 1 of the following:</w:t>
      </w:r>
    </w:p>
    <w:p w:rsidR="00F5256B" w:rsidRPr="00260CE6" w:rsidRDefault="00F5256B" w:rsidP="00F5256B">
      <w:pPr>
        <w:pStyle w:val="LDP1a"/>
      </w:pPr>
      <w:r w:rsidRPr="00260CE6">
        <w:t>(a)</w:t>
      </w:r>
      <w:r w:rsidRPr="00260CE6">
        <w:rPr>
          <w:i/>
          <w:iCs/>
        </w:rPr>
        <w:tab/>
      </w:r>
      <w:proofErr w:type="gramStart"/>
      <w:r w:rsidRPr="00260CE6">
        <w:t>lifeboats</w:t>
      </w:r>
      <w:proofErr w:type="gramEnd"/>
      <w:r w:rsidRPr="00260CE6">
        <w:t xml:space="preserve"> and </w:t>
      </w:r>
      <w:proofErr w:type="spellStart"/>
      <w:r w:rsidRPr="00260CE6">
        <w:t>liferafts</w:t>
      </w:r>
      <w:proofErr w:type="spellEnd"/>
      <w:r w:rsidRPr="00260CE6">
        <w:t xml:space="preserve"> in accordance with section </w:t>
      </w:r>
      <w:r>
        <w:rPr>
          <w:rStyle w:val="CharSectNo"/>
          <w:noProof/>
        </w:rPr>
        <w:t>33</w:t>
      </w:r>
      <w:r w:rsidRPr="00260CE6">
        <w:t>;</w:t>
      </w:r>
    </w:p>
    <w:p w:rsidR="00F5256B" w:rsidRPr="00260CE6" w:rsidRDefault="00F5256B" w:rsidP="00F5256B">
      <w:pPr>
        <w:pStyle w:val="LDP1a"/>
        <w:keepNext/>
      </w:pPr>
      <w:r w:rsidRPr="00260CE6">
        <w:lastRenderedPageBreak/>
        <w:t>(b)</w:t>
      </w:r>
      <w:r w:rsidRPr="00260CE6">
        <w:tab/>
      </w:r>
      <w:proofErr w:type="gramStart"/>
      <w:r w:rsidRPr="00260CE6">
        <w:t>both</w:t>
      </w:r>
      <w:proofErr w:type="gramEnd"/>
      <w:r w:rsidRPr="00260CE6">
        <w:t>:</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spellStart"/>
      <w:proofErr w:type="gramStart"/>
      <w:r w:rsidRPr="00260CE6">
        <w:t>liferafts</w:t>
      </w:r>
      <w:proofErr w:type="spellEnd"/>
      <w:proofErr w:type="gramEnd"/>
      <w:r w:rsidRPr="00260CE6">
        <w:t xml:space="preserve"> in accordance with paragraph </w:t>
      </w:r>
      <w:r>
        <w:rPr>
          <w:rStyle w:val="CharSectNo"/>
          <w:noProof/>
        </w:rPr>
        <w:t>33</w:t>
      </w:r>
      <w:r w:rsidRPr="00260CE6">
        <w:t> (b); and</w:t>
      </w:r>
    </w:p>
    <w:p w:rsidR="00F5256B" w:rsidRPr="00260CE6" w:rsidRDefault="00F5256B" w:rsidP="00F5256B">
      <w:pPr>
        <w:pStyle w:val="LDP2i"/>
      </w:pPr>
      <w:r w:rsidRPr="00260CE6">
        <w:tab/>
        <w:t>(ii)</w:t>
      </w:r>
      <w:r w:rsidRPr="00260CE6">
        <w:tab/>
      </w:r>
      <w:proofErr w:type="gramStart"/>
      <w:r w:rsidRPr="00260CE6">
        <w:t>at</w:t>
      </w:r>
      <w:proofErr w:type="gramEnd"/>
      <w:r w:rsidRPr="00260CE6">
        <w:t xml:space="preserve"> least 1 lifeboat that has a total capacity of at least the number of persons that the vessel is certified to carry and that can be launched from either side of the vessel;</w:t>
      </w:r>
    </w:p>
    <w:p w:rsidR="00F5256B" w:rsidRPr="00260CE6" w:rsidRDefault="00F5256B" w:rsidP="00F5256B">
      <w:pPr>
        <w:pStyle w:val="LDP1a"/>
        <w:keepNext/>
        <w:rPr>
          <w:rStyle w:val="paraChar"/>
          <w:lang w:eastAsia="en-AU"/>
        </w:rPr>
      </w:pPr>
      <w:r w:rsidRPr="00260CE6">
        <w:t>(c)</w:t>
      </w:r>
      <w:r w:rsidRPr="00260CE6">
        <w:tab/>
      </w:r>
      <w:proofErr w:type="gramStart"/>
      <w:r w:rsidRPr="00260CE6">
        <w:t>if</w:t>
      </w:r>
      <w:proofErr w:type="gramEnd"/>
      <w:r w:rsidRPr="00260CE6">
        <w:t xml:space="preserve"> the vessel is not </w:t>
      </w:r>
      <w:r w:rsidRPr="00260CE6">
        <w:rPr>
          <w:rStyle w:val="paraChar"/>
          <w:lang w:eastAsia="en-AU"/>
        </w:rPr>
        <w:t>an oil tanker, a chemical tanker or a gas carrier:</w:t>
      </w:r>
    </w:p>
    <w:p w:rsidR="00F5256B" w:rsidRPr="00260CE6" w:rsidRDefault="00F5256B" w:rsidP="00F5256B">
      <w:pPr>
        <w:pStyle w:val="LDP2i"/>
        <w:keepNext/>
      </w:pPr>
      <w:r w:rsidRPr="00260CE6">
        <w:tab/>
        <w:t>(</w:t>
      </w:r>
      <w:proofErr w:type="spellStart"/>
      <w:r w:rsidRPr="00260CE6">
        <w:t>i</w:t>
      </w:r>
      <w:proofErr w:type="spellEnd"/>
      <w:r w:rsidRPr="00260CE6">
        <w:t>)</w:t>
      </w:r>
      <w:r w:rsidRPr="00260CE6">
        <w:tab/>
      </w:r>
      <w:proofErr w:type="gramStart"/>
      <w:r w:rsidRPr="00260CE6">
        <w:t>a</w:t>
      </w:r>
      <w:proofErr w:type="gramEnd"/>
      <w:r w:rsidRPr="00260CE6">
        <w:t xml:space="preserve"> rescue boat; and</w:t>
      </w:r>
    </w:p>
    <w:p w:rsidR="00F5256B" w:rsidRPr="00260CE6" w:rsidRDefault="00F5256B" w:rsidP="00F5256B">
      <w:pPr>
        <w:pStyle w:val="LDP2i"/>
        <w:keepNext/>
      </w:pPr>
      <w:r w:rsidRPr="00260CE6">
        <w:tab/>
        <w:t>(ii)</w:t>
      </w:r>
      <w:r w:rsidRPr="00260CE6">
        <w:rPr>
          <w:i/>
          <w:iCs/>
        </w:rPr>
        <w:tab/>
      </w:r>
      <w:proofErr w:type="gramStart"/>
      <w:r w:rsidRPr="00260CE6">
        <w:t>at</w:t>
      </w:r>
      <w:proofErr w:type="gramEnd"/>
      <w:r w:rsidRPr="00260CE6">
        <w:t xml:space="preserve"> least 2 </w:t>
      </w:r>
      <w:proofErr w:type="spellStart"/>
      <w:r w:rsidRPr="00260CE6">
        <w:t>liferafts</w:t>
      </w:r>
      <w:proofErr w:type="spellEnd"/>
      <w:r w:rsidRPr="00260CE6">
        <w:t xml:space="preserve"> with a total capacity of at least twice the number of persons that the vessel is certified to carry.</w:t>
      </w:r>
    </w:p>
    <w:p w:rsidR="00F5256B" w:rsidRPr="00260CE6" w:rsidRDefault="00F5256B" w:rsidP="00F5256B">
      <w:pPr>
        <w:pStyle w:val="LDClause"/>
      </w:pPr>
      <w:r w:rsidRPr="00260CE6">
        <w:tab/>
        <w:t>(2)</w:t>
      </w:r>
      <w:r w:rsidRPr="00260CE6">
        <w:tab/>
        <w:t>For subparagraph (1</w:t>
      </w:r>
      <w:proofErr w:type="gramStart"/>
      <w:r w:rsidRPr="00260CE6">
        <w:t>)(</w:t>
      </w:r>
      <w:proofErr w:type="gramEnd"/>
      <w:r w:rsidRPr="00260CE6">
        <w:t>c)(ii)</w:t>
      </w:r>
      <w:r>
        <w:t>,</w:t>
      </w:r>
      <w:r w:rsidRPr="00260CE6">
        <w:t xml:space="preserve"> a </w:t>
      </w:r>
      <w:proofErr w:type="spellStart"/>
      <w:r w:rsidRPr="00260CE6">
        <w:t>liferaft’s</w:t>
      </w:r>
      <w:proofErr w:type="spellEnd"/>
      <w:r w:rsidRPr="00260CE6">
        <w:t xml:space="preserve"> capacity is:</w:t>
      </w:r>
    </w:p>
    <w:p w:rsidR="00F5256B" w:rsidRPr="00260CE6" w:rsidRDefault="00F5256B" w:rsidP="00F5256B">
      <w:pPr>
        <w:pStyle w:val="LDP1a"/>
      </w:pPr>
      <w:r w:rsidRPr="00260CE6">
        <w:rPr>
          <w:rStyle w:val="LDP1aChar"/>
        </w:rPr>
        <w:t>(a)</w:t>
      </w:r>
      <w:r w:rsidRPr="00260CE6">
        <w:rPr>
          <w:rStyle w:val="LDP1aChar"/>
        </w:rPr>
        <w:tab/>
      </w:r>
      <w:proofErr w:type="gramStart"/>
      <w:r w:rsidRPr="00260CE6">
        <w:rPr>
          <w:rStyle w:val="LDP1aChar"/>
        </w:rPr>
        <w:t>if</w:t>
      </w:r>
      <w:proofErr w:type="gramEnd"/>
      <w:r w:rsidRPr="00260CE6">
        <w:rPr>
          <w:rStyle w:val="LDP1aChar"/>
        </w:rPr>
        <w:t xml:space="preserve"> the </w:t>
      </w:r>
      <w:proofErr w:type="spellStart"/>
      <w:r w:rsidRPr="00260CE6">
        <w:rPr>
          <w:rStyle w:val="LDP1aChar"/>
        </w:rPr>
        <w:t>liferaft’s</w:t>
      </w:r>
      <w:proofErr w:type="spellEnd"/>
      <w:r w:rsidRPr="00260CE6">
        <w:rPr>
          <w:rStyle w:val="LDP1aChar"/>
        </w:rPr>
        <w:t xml:space="preserve"> normal capacity is not more than the total number of persons that the vessel is certified to carry </w:t>
      </w:r>
      <w:r w:rsidRPr="00260CE6">
        <w:t xml:space="preserve">— the actual capacity of the </w:t>
      </w:r>
      <w:proofErr w:type="spellStart"/>
      <w:r w:rsidRPr="00260CE6">
        <w:t>liferaft</w:t>
      </w:r>
      <w:proofErr w:type="spellEnd"/>
      <w:r w:rsidRPr="00260CE6">
        <w:t>; or</w:t>
      </w:r>
    </w:p>
    <w:p w:rsidR="00F5256B" w:rsidRPr="00260CE6" w:rsidRDefault="00F5256B" w:rsidP="00F5256B">
      <w:pPr>
        <w:pStyle w:val="LDP1a"/>
      </w:pPr>
      <w:r w:rsidRPr="00260CE6">
        <w:t>(b)</w:t>
      </w:r>
      <w:r w:rsidRPr="00260CE6">
        <w:tab/>
      </w:r>
      <w:proofErr w:type="gramStart"/>
      <w:r w:rsidRPr="00260CE6">
        <w:t>if</w:t>
      </w:r>
      <w:proofErr w:type="gramEnd"/>
      <w:r w:rsidRPr="00260CE6">
        <w:t xml:space="preserve"> the </w:t>
      </w:r>
      <w:proofErr w:type="spellStart"/>
      <w:r w:rsidRPr="00260CE6">
        <w:t>liferaft’s</w:t>
      </w:r>
      <w:proofErr w:type="spellEnd"/>
      <w:r w:rsidRPr="00260CE6">
        <w:t xml:space="preserve"> normal capacity is greater than the total number of persons that the vessel is certified to carry — the total number of persons that the vessel is certified to carry.</w:t>
      </w:r>
    </w:p>
    <w:p w:rsidR="00F5256B" w:rsidRPr="00260CE6" w:rsidRDefault="00F5256B" w:rsidP="00F5256B">
      <w:pPr>
        <w:pStyle w:val="LDClauseHeading"/>
      </w:pPr>
      <w:bookmarkStart w:id="101" w:name="_Toc403656190"/>
      <w:bookmarkStart w:id="102" w:name="_Toc454372250"/>
      <w:r>
        <w:rPr>
          <w:rStyle w:val="CharSectNo"/>
          <w:noProof/>
        </w:rPr>
        <w:t>35</w:t>
      </w:r>
      <w:r w:rsidRPr="00260CE6">
        <w:tab/>
        <w:t>Survival craft and rescue boats — vessels between 25 and 35 m long</w:t>
      </w:r>
      <w:bookmarkEnd w:id="101"/>
      <w:bookmarkEnd w:id="102"/>
    </w:p>
    <w:p w:rsidR="00F5256B" w:rsidRPr="00260CE6" w:rsidRDefault="00F5256B" w:rsidP="00F5256B">
      <w:pPr>
        <w:pStyle w:val="LDClause"/>
        <w:keepNext/>
      </w:pPr>
      <w:r w:rsidRPr="00260CE6">
        <w:tab/>
        <w:t>(1)</w:t>
      </w:r>
      <w:r w:rsidRPr="00260CE6">
        <w:tab/>
        <w:t>If the vessel is at least 25 m but less than 35 m long, it must have 1 of the following:</w:t>
      </w:r>
    </w:p>
    <w:p w:rsidR="00F5256B" w:rsidRPr="0082717A" w:rsidRDefault="00F5256B" w:rsidP="00F5256B">
      <w:pPr>
        <w:pStyle w:val="LDP1a"/>
      </w:pPr>
      <w:r w:rsidRPr="00260CE6">
        <w:t>(a)</w:t>
      </w:r>
      <w:r w:rsidRPr="00260CE6">
        <w:tab/>
      </w:r>
      <w:proofErr w:type="gramStart"/>
      <w:r w:rsidRPr="00260CE6">
        <w:t>lifeboats</w:t>
      </w:r>
      <w:proofErr w:type="gramEnd"/>
      <w:r w:rsidRPr="00260CE6">
        <w:t xml:space="preserve">, </w:t>
      </w:r>
      <w:proofErr w:type="spellStart"/>
      <w:r w:rsidRPr="00260CE6">
        <w:t>liferafts</w:t>
      </w:r>
      <w:proofErr w:type="spellEnd"/>
      <w:r w:rsidRPr="00260CE6">
        <w:t xml:space="preserve"> and rescue boats in accordance with </w:t>
      </w:r>
      <w:r w:rsidRPr="0082717A">
        <w:t xml:space="preserve">section </w:t>
      </w:r>
      <w:r w:rsidRPr="00937E55">
        <w:t>34</w:t>
      </w:r>
      <w:r w:rsidRPr="0082717A">
        <w:t>;</w:t>
      </w:r>
    </w:p>
    <w:p w:rsidR="00F5256B" w:rsidRPr="0082717A" w:rsidRDefault="00F5256B" w:rsidP="00F5256B">
      <w:pPr>
        <w:pStyle w:val="LDP1a"/>
        <w:keepNext/>
      </w:pPr>
      <w:r w:rsidRPr="0082717A">
        <w:t>(b)</w:t>
      </w:r>
      <w:r w:rsidRPr="0082717A">
        <w:tab/>
      </w:r>
      <w:proofErr w:type="gramStart"/>
      <w:r w:rsidRPr="0082717A">
        <w:t>a</w:t>
      </w:r>
      <w:proofErr w:type="gramEnd"/>
      <w:r w:rsidRPr="0082717A">
        <w:t xml:space="preserve"> rescue boat and 1 of the following:</w:t>
      </w:r>
    </w:p>
    <w:p w:rsidR="00F5256B" w:rsidRPr="0082717A" w:rsidRDefault="00F5256B" w:rsidP="00F5256B">
      <w:pPr>
        <w:pStyle w:val="LDP2i"/>
      </w:pPr>
      <w:r w:rsidRPr="0082717A">
        <w:tab/>
        <w:t>(</w:t>
      </w:r>
      <w:proofErr w:type="spellStart"/>
      <w:r w:rsidRPr="0082717A">
        <w:t>i</w:t>
      </w:r>
      <w:proofErr w:type="spellEnd"/>
      <w:r w:rsidRPr="0082717A">
        <w:t>)</w:t>
      </w:r>
      <w:r w:rsidRPr="0082717A">
        <w:tab/>
      </w:r>
      <w:proofErr w:type="gramStart"/>
      <w:r w:rsidRPr="0082717A">
        <w:t>on</w:t>
      </w:r>
      <w:proofErr w:type="gramEnd"/>
      <w:r w:rsidRPr="0082717A">
        <w:t xml:space="preserve"> each side of the vessel — at least 1 </w:t>
      </w:r>
      <w:proofErr w:type="spellStart"/>
      <w:r w:rsidRPr="0082717A">
        <w:t>liferaft</w:t>
      </w:r>
      <w:proofErr w:type="spellEnd"/>
      <w:r w:rsidRPr="0082717A">
        <w:t xml:space="preserve"> with a total capacity of at least the number of persons that the vessel is certified to carry;</w:t>
      </w:r>
    </w:p>
    <w:p w:rsidR="00F5256B" w:rsidRPr="0082717A" w:rsidRDefault="00F5256B" w:rsidP="00F5256B">
      <w:pPr>
        <w:pStyle w:val="LDP2i"/>
      </w:pPr>
      <w:r w:rsidRPr="0082717A">
        <w:tab/>
        <w:t>(ii)</w:t>
      </w:r>
      <w:r w:rsidRPr="0082717A">
        <w:tab/>
        <w:t xml:space="preserve">at least 1 </w:t>
      </w:r>
      <w:proofErr w:type="spellStart"/>
      <w:r w:rsidRPr="0082717A">
        <w:t>liferaft</w:t>
      </w:r>
      <w:proofErr w:type="spellEnd"/>
      <w:r w:rsidRPr="0082717A">
        <w:t xml:space="preserve"> that has a total capacity of at least the number of persons that the vessel is certified to carry and that is stowed to allow easy side-to-side transfer at a single open deck level;</w:t>
      </w:r>
    </w:p>
    <w:p w:rsidR="00F5256B" w:rsidRPr="0082717A" w:rsidRDefault="00F5256B" w:rsidP="00F5256B">
      <w:pPr>
        <w:pStyle w:val="LDP1a"/>
        <w:keepNext/>
      </w:pPr>
      <w:r w:rsidRPr="0082717A">
        <w:t>(c)</w:t>
      </w:r>
      <w:r w:rsidRPr="0082717A">
        <w:tab/>
      </w:r>
      <w:proofErr w:type="gramStart"/>
      <w:r w:rsidRPr="0082717A">
        <w:t>at</w:t>
      </w:r>
      <w:proofErr w:type="gramEnd"/>
      <w:r w:rsidRPr="0082717A">
        <w:t xml:space="preserve"> least 2 </w:t>
      </w:r>
      <w:proofErr w:type="spellStart"/>
      <w:r w:rsidRPr="0082717A">
        <w:t>liferafts</w:t>
      </w:r>
      <w:proofErr w:type="spellEnd"/>
      <w:r w:rsidRPr="0082717A">
        <w:t xml:space="preserve"> with a total capacity of at least twice the number of persons that the vessel is certified to carry.</w:t>
      </w:r>
    </w:p>
    <w:p w:rsidR="00F5256B" w:rsidRPr="0082717A" w:rsidRDefault="00F5256B" w:rsidP="00F5256B">
      <w:pPr>
        <w:pStyle w:val="LDClause"/>
      </w:pPr>
      <w:r w:rsidRPr="0082717A">
        <w:tab/>
        <w:t>(2)</w:t>
      </w:r>
      <w:r w:rsidRPr="0082717A">
        <w:tab/>
        <w:t>For paragraph (1</w:t>
      </w:r>
      <w:proofErr w:type="gramStart"/>
      <w:r w:rsidRPr="0082717A">
        <w:t>)(</w:t>
      </w:r>
      <w:proofErr w:type="gramEnd"/>
      <w:r w:rsidRPr="0082717A">
        <w:t xml:space="preserve">c), a </w:t>
      </w:r>
      <w:proofErr w:type="spellStart"/>
      <w:r w:rsidRPr="0082717A">
        <w:t>liferaft’s</w:t>
      </w:r>
      <w:proofErr w:type="spellEnd"/>
      <w:r w:rsidRPr="0082717A">
        <w:t xml:space="preserve"> capacity is determined in accordance with subsection </w:t>
      </w:r>
      <w:r w:rsidRPr="00937E55">
        <w:t>34</w:t>
      </w:r>
      <w:r w:rsidRPr="0082717A">
        <w:t>(2).</w:t>
      </w:r>
    </w:p>
    <w:p w:rsidR="00F5256B" w:rsidRPr="00260CE6" w:rsidRDefault="00F5256B" w:rsidP="00F5256B">
      <w:pPr>
        <w:pStyle w:val="LDClauseHeading"/>
      </w:pPr>
      <w:bookmarkStart w:id="103" w:name="_Toc403656191"/>
      <w:bookmarkStart w:id="104" w:name="_Toc454372251"/>
      <w:r>
        <w:rPr>
          <w:rStyle w:val="CharSectNo"/>
          <w:noProof/>
        </w:rPr>
        <w:t>36</w:t>
      </w:r>
      <w:r w:rsidRPr="00260CE6">
        <w:tab/>
        <w:t>Survival craft and rescue boats — vessels less than 25 m long</w:t>
      </w:r>
      <w:bookmarkEnd w:id="103"/>
      <w:bookmarkEnd w:id="104"/>
    </w:p>
    <w:p w:rsidR="00F5256B" w:rsidRPr="00260CE6" w:rsidRDefault="00F5256B" w:rsidP="00F5256B">
      <w:pPr>
        <w:pStyle w:val="LDClause"/>
        <w:keepNext/>
      </w:pPr>
      <w:r w:rsidRPr="00260CE6">
        <w:tab/>
      </w:r>
      <w:r w:rsidRPr="00260CE6">
        <w:tab/>
        <w:t>If the vessel is less than 25 m long, it must have 1 of the following:</w:t>
      </w:r>
    </w:p>
    <w:p w:rsidR="00F5256B" w:rsidRPr="00260CE6" w:rsidRDefault="00F5256B" w:rsidP="00F5256B">
      <w:pPr>
        <w:pStyle w:val="LDP1a"/>
      </w:pPr>
      <w:r w:rsidRPr="00260CE6">
        <w:t>(a)</w:t>
      </w:r>
      <w:r w:rsidRPr="00260CE6">
        <w:tab/>
      </w:r>
      <w:proofErr w:type="gramStart"/>
      <w:r w:rsidRPr="00260CE6">
        <w:t>on</w:t>
      </w:r>
      <w:proofErr w:type="gramEnd"/>
      <w:r w:rsidRPr="00260CE6">
        <w:t xml:space="preserve"> each side of the vessel — at least 1 </w:t>
      </w:r>
      <w:proofErr w:type="spellStart"/>
      <w:r w:rsidRPr="00260CE6">
        <w:t>liferaft</w:t>
      </w:r>
      <w:proofErr w:type="spellEnd"/>
      <w:r w:rsidRPr="00260CE6">
        <w:t xml:space="preserve"> with a total capacity of at least the number of persons that the vessel is certified to carry;</w:t>
      </w:r>
    </w:p>
    <w:p w:rsidR="00F5256B" w:rsidRPr="00260CE6" w:rsidRDefault="00F5256B" w:rsidP="00F5256B">
      <w:pPr>
        <w:pStyle w:val="LDP1a"/>
      </w:pPr>
      <w:r w:rsidRPr="00260CE6">
        <w:t>(b)</w:t>
      </w:r>
      <w:r w:rsidRPr="00260CE6">
        <w:tab/>
      </w:r>
      <w:proofErr w:type="gramStart"/>
      <w:r w:rsidRPr="00260CE6">
        <w:t>at</w:t>
      </w:r>
      <w:proofErr w:type="gramEnd"/>
      <w:r w:rsidRPr="00260CE6">
        <w:t xml:space="preserve"> least 1 </w:t>
      </w:r>
      <w:proofErr w:type="spellStart"/>
      <w:r w:rsidRPr="00260CE6">
        <w:t>liferaft</w:t>
      </w:r>
      <w:proofErr w:type="spellEnd"/>
      <w:r w:rsidRPr="00260CE6">
        <w:t xml:space="preserve"> that has a total capacity of at least the number of persons that the vessel is certified to carry and that is stowed to allow easy side-to-side transfer at a single open deck level.</w:t>
      </w:r>
    </w:p>
    <w:p w:rsidR="00F5256B" w:rsidRPr="00260CE6" w:rsidRDefault="00F5256B" w:rsidP="00F5256B">
      <w:pPr>
        <w:pStyle w:val="LDClauseHeading"/>
      </w:pPr>
      <w:bookmarkStart w:id="105" w:name="_Toc403656192"/>
      <w:bookmarkStart w:id="106" w:name="_Toc454372252"/>
      <w:r>
        <w:rPr>
          <w:rStyle w:val="CharSectNo"/>
          <w:noProof/>
        </w:rPr>
        <w:t>37</w:t>
      </w:r>
      <w:r w:rsidRPr="00260CE6">
        <w:tab/>
        <w:t>Survival craft and rescue boats — oil tankers, chemical tankers and gas carriers</w:t>
      </w:r>
      <w:bookmarkEnd w:id="105"/>
      <w:bookmarkEnd w:id="106"/>
    </w:p>
    <w:p w:rsidR="00F5256B" w:rsidRPr="00260CE6" w:rsidRDefault="00F5256B" w:rsidP="00F5256B">
      <w:pPr>
        <w:pStyle w:val="LDClause"/>
      </w:pPr>
      <w:r w:rsidRPr="00260CE6">
        <w:tab/>
        <w:t>(1)</w:t>
      </w:r>
      <w:r w:rsidRPr="00260CE6">
        <w:tab/>
        <w:t>A lifeboat for a chemical tanker or gas carrier that is certified to carry cargoes emitting toxic vapours or gases must comply with section 4.8 of the LSA Code.</w:t>
      </w:r>
    </w:p>
    <w:p w:rsidR="00F5256B" w:rsidRPr="00260CE6" w:rsidRDefault="00F5256B" w:rsidP="00F5256B">
      <w:pPr>
        <w:pStyle w:val="LDClause"/>
      </w:pPr>
      <w:r w:rsidRPr="00260CE6">
        <w:lastRenderedPageBreak/>
        <w:tab/>
        <w:t>(2)</w:t>
      </w:r>
      <w:r w:rsidRPr="00260CE6">
        <w:tab/>
        <w:t xml:space="preserve">A lifeboat for an oil tanker, a chemical tanker or gas carrier, certified to carry cargoes having a flash-point not exceeding 60°C (closed cup test) must comply with section 4.9 of the LSA Code. </w:t>
      </w:r>
    </w:p>
    <w:p w:rsidR="00F5256B" w:rsidRPr="00260CE6" w:rsidRDefault="00F5256B" w:rsidP="00F5256B">
      <w:pPr>
        <w:pStyle w:val="LDClauseHeading"/>
      </w:pPr>
      <w:bookmarkStart w:id="107" w:name="_Toc403656193"/>
      <w:bookmarkStart w:id="108" w:name="_Toc454372253"/>
      <w:r>
        <w:rPr>
          <w:rStyle w:val="CharSectNo"/>
          <w:noProof/>
        </w:rPr>
        <w:t>38</w:t>
      </w:r>
      <w:r w:rsidRPr="00260CE6">
        <w:tab/>
        <w:t>Lifebuoys</w:t>
      </w:r>
      <w:bookmarkEnd w:id="107"/>
      <w:bookmarkEnd w:id="108"/>
    </w:p>
    <w:p w:rsidR="00F5256B" w:rsidRPr="00260CE6" w:rsidRDefault="00F5256B" w:rsidP="00F5256B">
      <w:pPr>
        <w:pStyle w:val="LDClause"/>
      </w:pPr>
      <w:r w:rsidRPr="00260CE6">
        <w:tab/>
      </w:r>
      <w:r w:rsidRPr="00260CE6">
        <w:tab/>
        <w:t>A vessel mentioned in the following table must have the number and kind of lifebuoys mentioned in the table for the vessel.</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1680"/>
        <w:gridCol w:w="5419"/>
      </w:tblGrid>
      <w:tr w:rsidR="00F5256B" w:rsidRPr="00260CE6" w:rsidTr="009D186C">
        <w:trPr>
          <w:tblHeader/>
        </w:trPr>
        <w:tc>
          <w:tcPr>
            <w:tcW w:w="0" w:type="auto"/>
            <w:tcBorders>
              <w:bottom w:val="single" w:sz="4" w:space="0" w:color="auto"/>
            </w:tcBorders>
          </w:tcPr>
          <w:p w:rsidR="00F5256B" w:rsidRPr="00260CE6" w:rsidRDefault="00F5256B" w:rsidP="009D186C">
            <w:pPr>
              <w:pStyle w:val="LDTableheading"/>
              <w:rPr>
                <w:rFonts w:ascii="Times New (W1)" w:hAnsi="Times New (W1)"/>
              </w:rPr>
            </w:pPr>
            <w:r w:rsidRPr="00260CE6">
              <w:t>Item</w:t>
            </w:r>
          </w:p>
        </w:tc>
        <w:tc>
          <w:tcPr>
            <w:tcW w:w="0" w:type="auto"/>
            <w:tcBorders>
              <w:bottom w:val="single" w:sz="4" w:space="0" w:color="auto"/>
            </w:tcBorders>
          </w:tcPr>
          <w:p w:rsidR="00F5256B" w:rsidRPr="00260CE6" w:rsidRDefault="00F5256B" w:rsidP="009D186C">
            <w:pPr>
              <w:pStyle w:val="LDTableheading"/>
            </w:pPr>
            <w:r w:rsidRPr="00260CE6">
              <w:t>Vessel length</w:t>
            </w:r>
          </w:p>
        </w:tc>
        <w:tc>
          <w:tcPr>
            <w:tcW w:w="0" w:type="auto"/>
            <w:tcBorders>
              <w:bottom w:val="single" w:sz="4" w:space="0" w:color="auto"/>
            </w:tcBorders>
          </w:tcPr>
          <w:p w:rsidR="00F5256B" w:rsidRPr="00260CE6" w:rsidRDefault="00F5256B" w:rsidP="009D186C">
            <w:pPr>
              <w:pStyle w:val="LDTableheading"/>
            </w:pPr>
            <w:r w:rsidRPr="00260CE6">
              <w:t>Lifebuoys</w:t>
            </w:r>
          </w:p>
        </w:tc>
      </w:tr>
      <w:tr w:rsidR="00F5256B" w:rsidRPr="00260CE6" w:rsidTr="009D186C">
        <w:tc>
          <w:tcPr>
            <w:tcW w:w="0" w:type="auto"/>
            <w:tcBorders>
              <w:top w:val="single" w:sz="4" w:space="0" w:color="auto"/>
            </w:tcBorders>
          </w:tcPr>
          <w:p w:rsidR="00F5256B" w:rsidRPr="00260CE6" w:rsidRDefault="00F5256B" w:rsidP="009D186C">
            <w:pPr>
              <w:pStyle w:val="LDTabletext"/>
              <w:rPr>
                <w:rFonts w:ascii="Times New (W1)" w:hAnsi="Times New (W1)"/>
              </w:rPr>
            </w:pPr>
            <w:r w:rsidRPr="00260CE6">
              <w:t>1</w:t>
            </w:r>
          </w:p>
        </w:tc>
        <w:tc>
          <w:tcPr>
            <w:tcW w:w="0" w:type="auto"/>
            <w:tcBorders>
              <w:top w:val="single" w:sz="4" w:space="0" w:color="auto"/>
            </w:tcBorders>
          </w:tcPr>
          <w:p w:rsidR="00F5256B" w:rsidRPr="00260CE6" w:rsidRDefault="00F5256B" w:rsidP="009D186C">
            <w:pPr>
              <w:pStyle w:val="LDTabletext"/>
              <w:rPr>
                <w:rFonts w:ascii="Arial" w:hAnsi="Arial"/>
                <w:b/>
              </w:rPr>
            </w:pPr>
            <w:r w:rsidRPr="00260CE6">
              <w:t>≥60 m long</w:t>
            </w:r>
          </w:p>
        </w:tc>
        <w:tc>
          <w:tcPr>
            <w:tcW w:w="0" w:type="auto"/>
            <w:tcBorders>
              <w:top w:val="single" w:sz="4" w:space="0" w:color="auto"/>
            </w:tcBorders>
          </w:tcPr>
          <w:p w:rsidR="00F5256B" w:rsidRPr="00260CE6" w:rsidRDefault="00F5256B" w:rsidP="009D186C">
            <w:pPr>
              <w:pStyle w:val="LDTableP1a"/>
              <w:rPr>
                <w:rFonts w:ascii="Arial" w:hAnsi="Arial"/>
                <w:b/>
              </w:rPr>
            </w:pPr>
            <w:r w:rsidRPr="00260CE6">
              <w:t>(a)</w:t>
            </w:r>
            <w:r w:rsidRPr="00260CE6">
              <w:tab/>
              <w:t>≥8 lifebuoys, of which at least half must be fitted with self-igniting lights</w:t>
            </w:r>
          </w:p>
          <w:p w:rsidR="00F5256B" w:rsidRPr="00260CE6" w:rsidRDefault="00F5256B" w:rsidP="009D186C">
            <w:pPr>
              <w:pStyle w:val="LDTableP1a"/>
              <w:rPr>
                <w:rFonts w:ascii="Arial" w:hAnsi="Arial"/>
                <w:b/>
              </w:rPr>
            </w:pPr>
            <w:r w:rsidRPr="00260CE6">
              <w:t>(b)</w:t>
            </w:r>
            <w:r w:rsidRPr="00260CE6">
              <w:tab/>
              <w:t>≥2 of the lifebuoys with self-igniting lights must also have self-activating smoke signals</w:t>
            </w:r>
          </w:p>
          <w:p w:rsidR="00F5256B" w:rsidRPr="00260CE6" w:rsidRDefault="00F5256B" w:rsidP="009D186C">
            <w:pPr>
              <w:pStyle w:val="LDTableP1a"/>
              <w:rPr>
                <w:rFonts w:ascii="Arial" w:hAnsi="Arial"/>
                <w:b/>
              </w:rPr>
            </w:pPr>
            <w:r w:rsidRPr="00260CE6">
              <w:t>(c)</w:t>
            </w:r>
            <w:r w:rsidRPr="00260CE6">
              <w:tab/>
              <w:t>Of the lifebuoys without self-igniting lights, ≥2 must have buoyant lines</w:t>
            </w:r>
          </w:p>
        </w:tc>
      </w:tr>
      <w:tr w:rsidR="00F5256B" w:rsidRPr="00260CE6" w:rsidTr="009D186C">
        <w:tc>
          <w:tcPr>
            <w:tcW w:w="0" w:type="auto"/>
          </w:tcPr>
          <w:p w:rsidR="00F5256B" w:rsidRPr="00260CE6" w:rsidRDefault="00F5256B" w:rsidP="009D186C">
            <w:pPr>
              <w:pStyle w:val="LDTabletext"/>
            </w:pPr>
            <w:r w:rsidRPr="00260CE6">
              <w:t>2</w:t>
            </w:r>
          </w:p>
        </w:tc>
        <w:tc>
          <w:tcPr>
            <w:tcW w:w="0" w:type="auto"/>
          </w:tcPr>
          <w:p w:rsidR="00F5256B" w:rsidRPr="00260CE6" w:rsidRDefault="00F5256B" w:rsidP="009D186C">
            <w:pPr>
              <w:pStyle w:val="LDTabletext"/>
              <w:rPr>
                <w:rFonts w:ascii="Arial" w:hAnsi="Arial"/>
                <w:b/>
              </w:rPr>
            </w:pPr>
            <w:r w:rsidRPr="00260CE6">
              <w:t>≥45 m and &lt;60 m long</w:t>
            </w:r>
          </w:p>
        </w:tc>
        <w:tc>
          <w:tcPr>
            <w:tcW w:w="0" w:type="auto"/>
          </w:tcPr>
          <w:p w:rsidR="00F5256B" w:rsidRPr="00260CE6" w:rsidRDefault="00F5256B" w:rsidP="009D186C">
            <w:pPr>
              <w:pStyle w:val="LDTableP1a"/>
              <w:rPr>
                <w:rFonts w:ascii="Arial" w:hAnsi="Arial"/>
                <w:b/>
              </w:rPr>
            </w:pPr>
            <w:r w:rsidRPr="00260CE6">
              <w:t>(a)</w:t>
            </w:r>
            <w:r w:rsidRPr="00260CE6">
              <w:tab/>
              <w:t>≥ 6 lifebuoys, of which at least half must be fitted with self-igniting lights</w:t>
            </w:r>
          </w:p>
          <w:p w:rsidR="00F5256B" w:rsidRPr="00260CE6" w:rsidRDefault="00F5256B" w:rsidP="009D186C">
            <w:pPr>
              <w:pStyle w:val="LDTableP1a"/>
              <w:rPr>
                <w:rFonts w:ascii="Arial" w:hAnsi="Arial"/>
                <w:b/>
              </w:rPr>
            </w:pPr>
            <w:r w:rsidRPr="00260CE6">
              <w:t>(b)</w:t>
            </w:r>
            <w:r w:rsidRPr="00260CE6">
              <w:tab/>
              <w:t>≥2 of the lifebuoys with self-igniting lights must also have self-activating smoke signals</w:t>
            </w:r>
          </w:p>
          <w:p w:rsidR="00F5256B" w:rsidRPr="00260CE6" w:rsidRDefault="00F5256B" w:rsidP="009D186C">
            <w:pPr>
              <w:pStyle w:val="LDTableP1a"/>
              <w:rPr>
                <w:rFonts w:ascii="Arial" w:hAnsi="Arial"/>
                <w:b/>
              </w:rPr>
            </w:pPr>
            <w:r w:rsidRPr="00260CE6">
              <w:t>(c)</w:t>
            </w:r>
            <w:r w:rsidRPr="00260CE6">
              <w:tab/>
              <w:t>Of the lifebuoys without self-igniting lights, ≥2 must have buoyant lines</w:t>
            </w:r>
          </w:p>
        </w:tc>
      </w:tr>
      <w:tr w:rsidR="00F5256B" w:rsidRPr="00260CE6" w:rsidTr="009D186C">
        <w:tc>
          <w:tcPr>
            <w:tcW w:w="0" w:type="auto"/>
          </w:tcPr>
          <w:p w:rsidR="00F5256B" w:rsidRPr="00260CE6" w:rsidRDefault="00F5256B" w:rsidP="009D186C">
            <w:pPr>
              <w:pStyle w:val="LDTabletext"/>
            </w:pPr>
            <w:r w:rsidRPr="00260CE6">
              <w:t>3</w:t>
            </w:r>
          </w:p>
        </w:tc>
        <w:tc>
          <w:tcPr>
            <w:tcW w:w="0" w:type="auto"/>
          </w:tcPr>
          <w:p w:rsidR="00F5256B" w:rsidRPr="00260CE6" w:rsidRDefault="00F5256B" w:rsidP="009D186C">
            <w:pPr>
              <w:pStyle w:val="LDTabletext"/>
              <w:rPr>
                <w:rFonts w:ascii="Arial" w:hAnsi="Arial"/>
                <w:b/>
              </w:rPr>
            </w:pPr>
            <w:r w:rsidRPr="00260CE6">
              <w:t>≥25 m and &lt;45 m long</w:t>
            </w:r>
          </w:p>
        </w:tc>
        <w:tc>
          <w:tcPr>
            <w:tcW w:w="0" w:type="auto"/>
          </w:tcPr>
          <w:p w:rsidR="00F5256B" w:rsidRPr="00260CE6" w:rsidRDefault="00F5256B" w:rsidP="009D186C">
            <w:pPr>
              <w:pStyle w:val="LDTabletext"/>
              <w:rPr>
                <w:rFonts w:ascii="Arial" w:hAnsi="Arial"/>
                <w:b/>
              </w:rPr>
            </w:pPr>
            <w:r w:rsidRPr="00260CE6">
              <w:t>≥4 lifebuoys, of which ≥2 must be fitted with self-igniting lights and ≥2 with buoyant lines</w:t>
            </w:r>
          </w:p>
        </w:tc>
      </w:tr>
      <w:tr w:rsidR="00F5256B" w:rsidRPr="00260CE6" w:rsidTr="009D186C">
        <w:tc>
          <w:tcPr>
            <w:tcW w:w="0" w:type="auto"/>
          </w:tcPr>
          <w:p w:rsidR="00F5256B" w:rsidRPr="00260CE6" w:rsidRDefault="00F5256B" w:rsidP="009D186C">
            <w:pPr>
              <w:pStyle w:val="LDTabletext"/>
            </w:pPr>
            <w:r w:rsidRPr="00260CE6">
              <w:t>4</w:t>
            </w:r>
          </w:p>
        </w:tc>
        <w:tc>
          <w:tcPr>
            <w:tcW w:w="0" w:type="auto"/>
          </w:tcPr>
          <w:p w:rsidR="00F5256B" w:rsidRPr="00260CE6" w:rsidRDefault="00F5256B" w:rsidP="009D186C">
            <w:pPr>
              <w:pStyle w:val="LDTabletext"/>
              <w:rPr>
                <w:rFonts w:ascii="Arial" w:hAnsi="Arial"/>
                <w:b/>
              </w:rPr>
            </w:pPr>
            <w:r w:rsidRPr="00260CE6">
              <w:t>≥15 m and &lt;25 m long</w:t>
            </w:r>
          </w:p>
        </w:tc>
        <w:tc>
          <w:tcPr>
            <w:tcW w:w="0" w:type="auto"/>
          </w:tcPr>
          <w:p w:rsidR="00F5256B" w:rsidRPr="00260CE6" w:rsidRDefault="00F5256B" w:rsidP="009D186C">
            <w:pPr>
              <w:pStyle w:val="LDTabletext"/>
              <w:rPr>
                <w:rFonts w:ascii="Arial" w:hAnsi="Arial"/>
                <w:b/>
              </w:rPr>
            </w:pPr>
            <w:r w:rsidRPr="00260CE6">
              <w:t>≥2 lifebuoys, of which ≥1 must be fitted with self-igniting lights and ≥1 with buoyant lines</w:t>
            </w:r>
          </w:p>
        </w:tc>
      </w:tr>
      <w:tr w:rsidR="00F5256B" w:rsidRPr="00260CE6" w:rsidTr="009D186C">
        <w:tc>
          <w:tcPr>
            <w:tcW w:w="0" w:type="auto"/>
            <w:tcBorders>
              <w:bottom w:val="single" w:sz="4" w:space="0" w:color="auto"/>
            </w:tcBorders>
          </w:tcPr>
          <w:p w:rsidR="00F5256B" w:rsidRPr="00260CE6" w:rsidRDefault="00F5256B" w:rsidP="009D186C">
            <w:pPr>
              <w:pStyle w:val="LDTabletext"/>
            </w:pPr>
            <w:r w:rsidRPr="00260CE6">
              <w:t>5</w:t>
            </w:r>
          </w:p>
        </w:tc>
        <w:tc>
          <w:tcPr>
            <w:tcW w:w="0" w:type="auto"/>
            <w:tcBorders>
              <w:bottom w:val="single" w:sz="4" w:space="0" w:color="auto"/>
            </w:tcBorders>
          </w:tcPr>
          <w:p w:rsidR="00F5256B" w:rsidRPr="00260CE6" w:rsidRDefault="00F5256B" w:rsidP="009D186C">
            <w:pPr>
              <w:pStyle w:val="LDTabletext"/>
            </w:pPr>
            <w:r w:rsidRPr="00260CE6">
              <w:t>&lt;15 m long</w:t>
            </w:r>
          </w:p>
        </w:tc>
        <w:tc>
          <w:tcPr>
            <w:tcW w:w="0" w:type="auto"/>
            <w:tcBorders>
              <w:bottom w:val="single" w:sz="4" w:space="0" w:color="auto"/>
            </w:tcBorders>
          </w:tcPr>
          <w:p w:rsidR="00F5256B" w:rsidRPr="00260CE6" w:rsidRDefault="00F5256B" w:rsidP="009D186C">
            <w:pPr>
              <w:pStyle w:val="LDTabletext"/>
              <w:rPr>
                <w:rFonts w:ascii="Arial" w:hAnsi="Arial"/>
                <w:b/>
              </w:rPr>
            </w:pPr>
            <w:r w:rsidRPr="00260CE6">
              <w:t>≥1 lifebuoy that is fitted with a self-igniting light</w:t>
            </w:r>
          </w:p>
        </w:tc>
      </w:tr>
    </w:tbl>
    <w:p w:rsidR="00F5256B" w:rsidRPr="00260CE6" w:rsidRDefault="00F5256B" w:rsidP="00F5256B">
      <w:pPr>
        <w:pStyle w:val="LDClauseHeading"/>
      </w:pPr>
      <w:bookmarkStart w:id="109" w:name="_Toc403656194"/>
      <w:bookmarkStart w:id="110" w:name="_Toc454372254"/>
      <w:r>
        <w:rPr>
          <w:rStyle w:val="CharSectNo"/>
          <w:noProof/>
        </w:rPr>
        <w:t>39</w:t>
      </w:r>
      <w:r w:rsidRPr="00260CE6">
        <w:tab/>
        <w:t>Lifejackets</w:t>
      </w:r>
      <w:bookmarkEnd w:id="109"/>
      <w:bookmarkEnd w:id="110"/>
    </w:p>
    <w:p w:rsidR="00F5256B" w:rsidRPr="00260CE6" w:rsidRDefault="00F5256B" w:rsidP="00F5256B">
      <w:pPr>
        <w:pStyle w:val="LDClause"/>
        <w:keepNext/>
      </w:pPr>
      <w:r w:rsidRPr="00260CE6">
        <w:tab/>
        <w:t>(1)</w:t>
      </w:r>
      <w:r w:rsidRPr="00260CE6">
        <w:tab/>
        <w:t>The vessel must carry:</w:t>
      </w:r>
    </w:p>
    <w:p w:rsidR="00F5256B" w:rsidRPr="00260CE6" w:rsidRDefault="00F5256B" w:rsidP="00F5256B">
      <w:pPr>
        <w:pStyle w:val="LDP1a"/>
      </w:pPr>
      <w:r w:rsidRPr="00260CE6">
        <w:t xml:space="preserve"> (a)</w:t>
      </w:r>
      <w:r w:rsidRPr="00260CE6">
        <w:tab/>
      </w:r>
      <w:proofErr w:type="gramStart"/>
      <w:r w:rsidRPr="00260CE6">
        <w:t>a</w:t>
      </w:r>
      <w:proofErr w:type="gramEnd"/>
      <w:r w:rsidRPr="00260CE6">
        <w:t xml:space="preserve"> lifejacket for each person that the vessel is certified to carry, including a suitable lifejacket for each person aboard the vessel who weighs less than 32 kg; and</w:t>
      </w:r>
    </w:p>
    <w:p w:rsidR="00F5256B" w:rsidRPr="00260CE6" w:rsidRDefault="00F5256B" w:rsidP="00F5256B">
      <w:pPr>
        <w:pStyle w:val="LDP1a"/>
      </w:pPr>
      <w:r w:rsidRPr="00260CE6">
        <w:t>(b)</w:t>
      </w:r>
      <w:r w:rsidRPr="00260CE6">
        <w:tab/>
      </w:r>
      <w:proofErr w:type="gramStart"/>
      <w:r w:rsidRPr="00260CE6">
        <w:t>a</w:t>
      </w:r>
      <w:proofErr w:type="gramEnd"/>
      <w:r w:rsidRPr="00260CE6">
        <w:t xml:space="preserve"> sufficient number of lifejackets stowed in working spaces for the use of seafarers who may be required to remain on duty in those spaces.</w:t>
      </w:r>
    </w:p>
    <w:p w:rsidR="00F5256B" w:rsidRPr="00260CE6" w:rsidRDefault="00F5256B" w:rsidP="00F5256B">
      <w:pPr>
        <w:pStyle w:val="LDClause"/>
        <w:keepNext/>
      </w:pPr>
      <w:r w:rsidRPr="00260CE6">
        <w:tab/>
        <w:t>(2)</w:t>
      </w:r>
      <w:r w:rsidRPr="00260CE6">
        <w:tab/>
        <w:t>A lifejacket for an adult must:</w:t>
      </w:r>
    </w:p>
    <w:p w:rsidR="00F5256B" w:rsidRPr="00260CE6" w:rsidRDefault="00F5256B" w:rsidP="00F5256B">
      <w:pPr>
        <w:pStyle w:val="LDP1a"/>
      </w:pPr>
      <w:r w:rsidRPr="00260CE6">
        <w:t>(a)</w:t>
      </w:r>
      <w:r w:rsidRPr="00260CE6">
        <w:tab/>
      </w:r>
      <w:proofErr w:type="gramStart"/>
      <w:r w:rsidRPr="00260CE6">
        <w:t>be</w:t>
      </w:r>
      <w:proofErr w:type="gramEnd"/>
      <w:r w:rsidRPr="00260CE6">
        <w:t xml:space="preserve"> designed to fit a person weighing up to 140 kg and with a chest measurement of at least 1 750 mm; or</w:t>
      </w:r>
    </w:p>
    <w:p w:rsidR="00F5256B" w:rsidRPr="00260CE6" w:rsidRDefault="00F5256B" w:rsidP="00F5256B">
      <w:pPr>
        <w:pStyle w:val="LDP1a"/>
      </w:pPr>
      <w:r w:rsidRPr="00260CE6">
        <w:t>(b)</w:t>
      </w:r>
      <w:r w:rsidRPr="00260CE6">
        <w:tab/>
      </w:r>
      <w:proofErr w:type="gramStart"/>
      <w:r w:rsidRPr="00260CE6">
        <w:t>have</w:t>
      </w:r>
      <w:proofErr w:type="gramEnd"/>
      <w:r w:rsidRPr="00260CE6">
        <w:t xml:space="preserve"> available suitable accessories to enable its use by that person.</w:t>
      </w:r>
    </w:p>
    <w:p w:rsidR="00F5256B" w:rsidRPr="00260CE6" w:rsidRDefault="00F5256B" w:rsidP="00F5256B">
      <w:pPr>
        <w:pStyle w:val="LDClauseHeading"/>
      </w:pPr>
      <w:bookmarkStart w:id="111" w:name="_Toc403656195"/>
      <w:bookmarkStart w:id="112" w:name="_Toc454372255"/>
      <w:r>
        <w:rPr>
          <w:rStyle w:val="CharSectNo"/>
          <w:noProof/>
        </w:rPr>
        <w:t>40</w:t>
      </w:r>
      <w:r w:rsidRPr="00260CE6">
        <w:tab/>
        <w:t>Immersion suits and anti-exposure suits</w:t>
      </w:r>
      <w:bookmarkEnd w:id="111"/>
      <w:bookmarkEnd w:id="112"/>
    </w:p>
    <w:p w:rsidR="00F5256B" w:rsidRPr="00260CE6" w:rsidRDefault="00F5256B" w:rsidP="00F5256B">
      <w:pPr>
        <w:pStyle w:val="LDClause"/>
        <w:keepNext/>
      </w:pPr>
      <w:r w:rsidRPr="00260CE6">
        <w:tab/>
      </w:r>
      <w:r w:rsidRPr="00260CE6">
        <w:tab/>
        <w:t>If the vessel enters an operational area that has an average monthly sea water temperature of not more than 15</w:t>
      </w:r>
      <w:r w:rsidRPr="00260CE6">
        <w:rPr>
          <w:vertAlign w:val="superscript"/>
        </w:rPr>
        <w:t>o</w:t>
      </w:r>
      <w:r w:rsidRPr="00260CE6">
        <w:t>C, each person assigned to a rescue boat must be provided with an appropriately sized:</w:t>
      </w:r>
    </w:p>
    <w:p w:rsidR="00F5256B" w:rsidRPr="00260CE6" w:rsidRDefault="00F5256B" w:rsidP="00F5256B">
      <w:pPr>
        <w:pStyle w:val="LDP1a"/>
        <w:numPr>
          <w:ilvl w:val="0"/>
          <w:numId w:val="13"/>
        </w:numPr>
      </w:pPr>
      <w:r w:rsidRPr="00260CE6">
        <w:t>immersion suit that complies with section 2.3 of the LSA Code; and</w:t>
      </w:r>
    </w:p>
    <w:p w:rsidR="00F5256B" w:rsidRPr="00260CE6" w:rsidRDefault="00F5256B" w:rsidP="00F5256B">
      <w:pPr>
        <w:pStyle w:val="LDP1a"/>
        <w:numPr>
          <w:ilvl w:val="0"/>
          <w:numId w:val="13"/>
        </w:numPr>
      </w:pPr>
      <w:proofErr w:type="gramStart"/>
      <w:r w:rsidRPr="00260CE6">
        <w:t>anti-exposure</w:t>
      </w:r>
      <w:proofErr w:type="gramEnd"/>
      <w:r w:rsidRPr="00260CE6">
        <w:t xml:space="preserve"> suit that complies with section 2.4 of the LSA Code.</w:t>
      </w:r>
    </w:p>
    <w:p w:rsidR="00F5256B" w:rsidRPr="00260CE6" w:rsidRDefault="00F5256B" w:rsidP="00F5256B">
      <w:pPr>
        <w:pStyle w:val="LDClauseHeading"/>
      </w:pPr>
      <w:bookmarkStart w:id="113" w:name="_Toc403656196"/>
      <w:bookmarkStart w:id="114" w:name="_Toc454372256"/>
      <w:r>
        <w:rPr>
          <w:rStyle w:val="CharSectNo"/>
          <w:noProof/>
        </w:rPr>
        <w:lastRenderedPageBreak/>
        <w:t>41</w:t>
      </w:r>
      <w:r w:rsidRPr="00260CE6">
        <w:tab/>
        <w:t>Line-throwing appliances</w:t>
      </w:r>
      <w:bookmarkEnd w:id="113"/>
      <w:bookmarkEnd w:id="114"/>
    </w:p>
    <w:p w:rsidR="00F5256B" w:rsidRPr="00260CE6" w:rsidRDefault="00F5256B" w:rsidP="00F5256B">
      <w:pPr>
        <w:pStyle w:val="LDClause"/>
      </w:pPr>
      <w:r w:rsidRPr="00260CE6">
        <w:tab/>
      </w:r>
      <w:r w:rsidRPr="00260CE6">
        <w:tab/>
        <w:t>A line-throwing appliance must be carried in a vessel that is at least 45 m long.</w:t>
      </w:r>
    </w:p>
    <w:p w:rsidR="00F5256B" w:rsidRPr="00260CE6" w:rsidRDefault="00F5256B" w:rsidP="00F5256B">
      <w:pPr>
        <w:pStyle w:val="LDClauseHeading"/>
      </w:pPr>
      <w:bookmarkStart w:id="115" w:name="_Toc403656197"/>
      <w:bookmarkStart w:id="116" w:name="_Toc454372257"/>
      <w:r>
        <w:rPr>
          <w:rStyle w:val="CharSectNo"/>
          <w:noProof/>
        </w:rPr>
        <w:t>42</w:t>
      </w:r>
      <w:r w:rsidRPr="00260CE6">
        <w:tab/>
        <w:t>Distress signals</w:t>
      </w:r>
      <w:bookmarkEnd w:id="115"/>
      <w:bookmarkEnd w:id="116"/>
    </w:p>
    <w:p w:rsidR="00F5256B" w:rsidRPr="00260CE6" w:rsidRDefault="00F5256B" w:rsidP="00F5256B">
      <w:pPr>
        <w:pStyle w:val="LDClause"/>
      </w:pPr>
      <w:r w:rsidRPr="00260CE6">
        <w:tab/>
        <w:t>(1)</w:t>
      </w:r>
      <w:r w:rsidRPr="00260CE6">
        <w:tab/>
        <w:t>If the vessel is at least 25 m long, it must carry at least 12 rocket parachute flares.</w:t>
      </w:r>
    </w:p>
    <w:p w:rsidR="00F5256B" w:rsidRPr="00260CE6" w:rsidRDefault="00F5256B" w:rsidP="00F5256B">
      <w:pPr>
        <w:pStyle w:val="LDClause"/>
        <w:keepNext/>
      </w:pPr>
      <w:r w:rsidRPr="00260CE6">
        <w:tab/>
        <w:t>(2)</w:t>
      </w:r>
      <w:r w:rsidRPr="00260CE6">
        <w:tab/>
        <w:t>If the vessel is less than 25 m long, it must carry:</w:t>
      </w:r>
    </w:p>
    <w:p w:rsidR="00F5256B" w:rsidRPr="00260CE6" w:rsidRDefault="00F5256B" w:rsidP="00F5256B">
      <w:pPr>
        <w:pStyle w:val="LDP1a"/>
      </w:pPr>
      <w:r w:rsidRPr="00260CE6">
        <w:t>(a)</w:t>
      </w:r>
      <w:r w:rsidRPr="00260CE6">
        <w:tab/>
      </w:r>
      <w:proofErr w:type="gramStart"/>
      <w:r w:rsidRPr="00260CE6">
        <w:t>at</w:t>
      </w:r>
      <w:proofErr w:type="gramEnd"/>
      <w:r w:rsidRPr="00260CE6">
        <w:t xml:space="preserve"> least 12 rocket parachute flares; or</w:t>
      </w:r>
    </w:p>
    <w:p w:rsidR="00F5256B" w:rsidRPr="00260CE6" w:rsidRDefault="00F5256B" w:rsidP="00F5256B">
      <w:pPr>
        <w:pStyle w:val="LDP1a"/>
        <w:keepNext/>
      </w:pPr>
      <w:r w:rsidRPr="00260CE6">
        <w:t>(b)</w:t>
      </w:r>
      <w:r w:rsidRPr="00260CE6">
        <w:tab/>
      </w:r>
      <w:proofErr w:type="gramStart"/>
      <w:r w:rsidRPr="00260CE6">
        <w:t>all</w:t>
      </w:r>
      <w:proofErr w:type="gramEnd"/>
      <w:r w:rsidRPr="00260CE6">
        <w:t xml:space="preserve"> of the following distress signals:</w:t>
      </w:r>
    </w:p>
    <w:p w:rsidR="00F5256B" w:rsidRPr="00260CE6" w:rsidRDefault="00F5256B" w:rsidP="00F5256B">
      <w:pPr>
        <w:pStyle w:val="LDP2i"/>
      </w:pPr>
      <w:r w:rsidRPr="00260CE6">
        <w:tab/>
        <w:t>(</w:t>
      </w:r>
      <w:proofErr w:type="spellStart"/>
      <w:r w:rsidRPr="00260CE6">
        <w:t>i</w:t>
      </w:r>
      <w:proofErr w:type="spellEnd"/>
      <w:r w:rsidRPr="00260CE6">
        <w:t>)</w:t>
      </w:r>
      <w:r w:rsidRPr="00260CE6">
        <w:rPr>
          <w:i/>
          <w:iCs/>
        </w:rPr>
        <w:tab/>
      </w:r>
      <w:r w:rsidRPr="00260CE6">
        <w:t>6 rocket parachute flares;</w:t>
      </w:r>
    </w:p>
    <w:p w:rsidR="00F5256B" w:rsidRPr="00260CE6" w:rsidRDefault="00F5256B" w:rsidP="00F5256B">
      <w:pPr>
        <w:pStyle w:val="LDP2i"/>
      </w:pPr>
      <w:r w:rsidRPr="00260CE6">
        <w:tab/>
        <w:t>(ii)</w:t>
      </w:r>
      <w:r w:rsidRPr="00260CE6">
        <w:rPr>
          <w:i/>
          <w:iCs/>
        </w:rPr>
        <w:tab/>
      </w:r>
      <w:r w:rsidRPr="00260CE6">
        <w:t xml:space="preserve">4 hand flares; </w:t>
      </w:r>
    </w:p>
    <w:p w:rsidR="00F5256B" w:rsidRPr="00260CE6" w:rsidRDefault="00F5256B" w:rsidP="00F5256B">
      <w:pPr>
        <w:pStyle w:val="LDP2i"/>
      </w:pPr>
      <w:r w:rsidRPr="00260CE6">
        <w:tab/>
        <w:t>(iii)</w:t>
      </w:r>
      <w:r w:rsidRPr="00260CE6">
        <w:rPr>
          <w:i/>
          <w:iCs/>
        </w:rPr>
        <w:tab/>
      </w:r>
      <w:r w:rsidRPr="00260CE6">
        <w:t>2 buoyant smoke signals.</w:t>
      </w:r>
    </w:p>
    <w:p w:rsidR="00F5256B" w:rsidRPr="00260CE6" w:rsidRDefault="00F5256B" w:rsidP="00F5256B">
      <w:pPr>
        <w:pStyle w:val="LDClauseHeading"/>
      </w:pPr>
      <w:bookmarkStart w:id="117" w:name="_Toc403656198"/>
      <w:bookmarkStart w:id="118" w:name="_Toc454372258"/>
      <w:r>
        <w:rPr>
          <w:rStyle w:val="CharSectNo"/>
          <w:noProof/>
        </w:rPr>
        <w:t>43</w:t>
      </w:r>
      <w:r w:rsidRPr="00260CE6">
        <w:tab/>
        <w:t>Alarm signal</w:t>
      </w:r>
      <w:bookmarkEnd w:id="117"/>
      <w:bookmarkEnd w:id="118"/>
    </w:p>
    <w:p w:rsidR="00F5256B" w:rsidRPr="00260CE6" w:rsidRDefault="00F5256B" w:rsidP="00F5256B">
      <w:pPr>
        <w:pStyle w:val="LDClause"/>
      </w:pPr>
      <w:r w:rsidRPr="00260CE6">
        <w:tab/>
      </w:r>
      <w:r w:rsidRPr="00260CE6">
        <w:tab/>
        <w:t>If the vessel is at least 25 m long, it must have an alarm signal for summoning the seafarers to muster stations if efficient mustering cannot be carried out by voice.</w:t>
      </w:r>
    </w:p>
    <w:p w:rsidR="00F5256B" w:rsidRPr="00260CE6" w:rsidRDefault="00F5256B" w:rsidP="00F5256B">
      <w:pPr>
        <w:pStyle w:val="LDClauseHeading"/>
      </w:pPr>
      <w:bookmarkStart w:id="119" w:name="_Toc403656199"/>
      <w:bookmarkStart w:id="120" w:name="_Toc454372259"/>
      <w:r>
        <w:rPr>
          <w:rStyle w:val="CharSectNo"/>
          <w:noProof/>
        </w:rPr>
        <w:t>44</w:t>
      </w:r>
      <w:r w:rsidRPr="00260CE6">
        <w:tab/>
        <w:t>Emergency electrical installation</w:t>
      </w:r>
      <w:bookmarkEnd w:id="119"/>
      <w:bookmarkEnd w:id="120"/>
    </w:p>
    <w:p w:rsidR="00F5256B" w:rsidRPr="00260CE6" w:rsidRDefault="00F5256B" w:rsidP="00F5256B">
      <w:pPr>
        <w:pStyle w:val="LDClause"/>
      </w:pPr>
      <w:r w:rsidRPr="00260CE6">
        <w:tab/>
        <w:t>(1)</w:t>
      </w:r>
      <w:r w:rsidRPr="00260CE6">
        <w:tab/>
        <w:t>If the vessel is at least 50 m long, it must have, in addition to the main generating set, a self-contained electrical installation capable of simultaneously operating emergency lighting, alarm signals, navigation lights and communication equipment.</w:t>
      </w:r>
    </w:p>
    <w:p w:rsidR="00F5256B" w:rsidRPr="00260CE6" w:rsidRDefault="00F5256B" w:rsidP="00F5256B">
      <w:pPr>
        <w:pStyle w:val="LDClause"/>
        <w:keepNext/>
      </w:pPr>
      <w:r w:rsidRPr="00260CE6">
        <w:tab/>
        <w:t>(2)</w:t>
      </w:r>
      <w:r w:rsidRPr="00260CE6">
        <w:tab/>
        <w:t>The installation must be capable of continuous operation:</w:t>
      </w:r>
    </w:p>
    <w:p w:rsidR="00F5256B" w:rsidRPr="00260CE6" w:rsidRDefault="00F5256B" w:rsidP="00F5256B">
      <w:pPr>
        <w:pStyle w:val="LDP1a"/>
      </w:pPr>
      <w:r w:rsidRPr="00260CE6">
        <w:t>(a)</w:t>
      </w:r>
      <w:r w:rsidRPr="00260CE6">
        <w:tab/>
        <w:t>for a vessel that is less than 125 m long — for at least 3 hours; or</w:t>
      </w:r>
    </w:p>
    <w:p w:rsidR="00F5256B" w:rsidRPr="00260CE6" w:rsidRDefault="00F5256B" w:rsidP="00F5256B">
      <w:pPr>
        <w:pStyle w:val="LDP1a"/>
        <w:ind w:left="1174"/>
      </w:pPr>
      <w:r w:rsidRPr="00260CE6">
        <w:t>(b)</w:t>
      </w:r>
      <w:r w:rsidRPr="00260CE6">
        <w:tab/>
      </w:r>
      <w:proofErr w:type="gramStart"/>
      <w:r w:rsidRPr="00260CE6">
        <w:t>for</w:t>
      </w:r>
      <w:proofErr w:type="gramEnd"/>
      <w:r w:rsidRPr="00260CE6">
        <w:t xml:space="preserve"> a vessel that is at least 125 m long — for at least 6 hours.</w:t>
      </w:r>
    </w:p>
    <w:p w:rsidR="00F5256B" w:rsidRPr="00260CE6" w:rsidRDefault="00F5256B" w:rsidP="00F5256B">
      <w:pPr>
        <w:pStyle w:val="LDClause"/>
        <w:keepNext/>
      </w:pPr>
      <w:r w:rsidRPr="00260CE6">
        <w:tab/>
        <w:t>(3)</w:t>
      </w:r>
      <w:r w:rsidRPr="00260CE6">
        <w:tab/>
        <w:t>If the vessel is less than 50 m long, it must have:</w:t>
      </w:r>
    </w:p>
    <w:p w:rsidR="00F5256B" w:rsidRPr="00260CE6" w:rsidRDefault="00F5256B" w:rsidP="00F5256B">
      <w:pPr>
        <w:pStyle w:val="LDP1a"/>
      </w:pPr>
      <w:r w:rsidRPr="00260CE6">
        <w:t>(a)</w:t>
      </w:r>
      <w:r w:rsidRPr="00260CE6">
        <w:tab/>
      </w:r>
      <w:proofErr w:type="gramStart"/>
      <w:r w:rsidRPr="00260CE6">
        <w:t>for</w:t>
      </w:r>
      <w:proofErr w:type="gramEnd"/>
      <w:r w:rsidRPr="00260CE6">
        <w:t xml:space="preserve"> each seafarer — an electric torch or hand lamp; and</w:t>
      </w:r>
    </w:p>
    <w:p w:rsidR="00F5256B" w:rsidRPr="00260CE6" w:rsidRDefault="00F5256B" w:rsidP="00F5256B">
      <w:pPr>
        <w:pStyle w:val="LDP1a"/>
        <w:keepNext/>
      </w:pPr>
      <w:r w:rsidRPr="00260CE6">
        <w:t>(b)</w:t>
      </w:r>
      <w:r w:rsidRPr="00260CE6">
        <w:tab/>
      </w:r>
      <w:proofErr w:type="gramStart"/>
      <w:r w:rsidRPr="00260CE6">
        <w:t>an</w:t>
      </w:r>
      <w:proofErr w:type="gramEnd"/>
      <w:r w:rsidRPr="00260CE6">
        <w:t xml:space="preserve"> emergency installation capable of operating for at least 3 hours all of the following:</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navigation</w:t>
      </w:r>
      <w:proofErr w:type="gramEnd"/>
      <w:r w:rsidRPr="00260CE6">
        <w:t xml:space="preserve"> lights that are solely electric;</w:t>
      </w:r>
    </w:p>
    <w:p w:rsidR="00F5256B" w:rsidRPr="00260CE6" w:rsidRDefault="00F5256B" w:rsidP="00F5256B">
      <w:pPr>
        <w:pStyle w:val="LDP2i"/>
      </w:pPr>
      <w:r w:rsidRPr="00260CE6">
        <w:tab/>
        <w:t>(ii)</w:t>
      </w:r>
      <w:r w:rsidRPr="00260CE6">
        <w:tab/>
      </w:r>
      <w:proofErr w:type="gramStart"/>
      <w:r w:rsidRPr="00260CE6">
        <w:t>signalling</w:t>
      </w:r>
      <w:proofErr w:type="gramEnd"/>
      <w:r w:rsidRPr="00260CE6">
        <w:t xml:space="preserve"> lamps that are normally operated from the main electrical power source;</w:t>
      </w:r>
    </w:p>
    <w:p w:rsidR="00F5256B" w:rsidRPr="00260CE6" w:rsidRDefault="00F5256B" w:rsidP="00F5256B">
      <w:pPr>
        <w:pStyle w:val="LDP2i"/>
      </w:pPr>
      <w:r w:rsidRPr="00260CE6">
        <w:tab/>
        <w:t>(iii)</w:t>
      </w:r>
      <w:r w:rsidRPr="00260CE6">
        <w:tab/>
      </w:r>
      <w:proofErr w:type="gramStart"/>
      <w:r w:rsidRPr="00260CE6">
        <w:t>communication</w:t>
      </w:r>
      <w:proofErr w:type="gramEnd"/>
      <w:r w:rsidRPr="00260CE6">
        <w:t xml:space="preserve"> equipment.</w:t>
      </w:r>
    </w:p>
    <w:p w:rsidR="00F5256B" w:rsidRPr="00260CE6" w:rsidRDefault="00F5256B" w:rsidP="00F5256B">
      <w:pPr>
        <w:pStyle w:val="LDClause"/>
      </w:pPr>
      <w:r w:rsidRPr="00260CE6">
        <w:tab/>
        <w:t>(4)</w:t>
      </w:r>
      <w:r w:rsidRPr="00260CE6">
        <w:tab/>
        <w:t>The emergency installation may be the vessel's starting batteries if they are in a location approved by an issuing body.</w:t>
      </w:r>
    </w:p>
    <w:p w:rsidR="00F5256B" w:rsidRPr="00B8232A" w:rsidRDefault="00F5256B" w:rsidP="00F5256B">
      <w:pPr>
        <w:pStyle w:val="LDClauseHeading"/>
      </w:pPr>
      <w:bookmarkStart w:id="121" w:name="_Toc403656200"/>
      <w:bookmarkStart w:id="122" w:name="_Toc454372260"/>
      <w:r w:rsidRPr="00B8232A">
        <w:rPr>
          <w:rStyle w:val="CharSectNo"/>
          <w:noProof/>
        </w:rPr>
        <w:t>45</w:t>
      </w:r>
      <w:r w:rsidRPr="00B8232A">
        <w:tab/>
        <w:t>Lifesaving signals</w:t>
      </w:r>
      <w:bookmarkEnd w:id="121"/>
      <w:bookmarkEnd w:id="122"/>
    </w:p>
    <w:p w:rsidR="009D186C" w:rsidRPr="00B8232A" w:rsidRDefault="009D186C" w:rsidP="009D186C">
      <w:pPr>
        <w:pStyle w:val="LDClause"/>
      </w:pPr>
      <w:r w:rsidRPr="00B8232A">
        <w:tab/>
      </w:r>
      <w:r w:rsidRPr="00B8232A">
        <w:tab/>
        <w:t xml:space="preserve">The vessel must have a copy on waterproof card or in a waterproof container of the lifesaving signals mentioned in the </w:t>
      </w:r>
      <w:r w:rsidRPr="00B8232A">
        <w:rPr>
          <w:i/>
        </w:rPr>
        <w:t>Table of Life-saving Signals</w:t>
      </w:r>
      <w:r w:rsidRPr="00B8232A">
        <w:t xml:space="preserve"> in Appendix 3 to the latest edition of the </w:t>
      </w:r>
      <w:r w:rsidRPr="00B8232A">
        <w:rPr>
          <w:i/>
          <w:iCs/>
        </w:rPr>
        <w:t>International Code of Signals</w:t>
      </w:r>
      <w:r w:rsidRPr="00B8232A">
        <w:rPr>
          <w:iCs/>
        </w:rPr>
        <w:t>, published by the IMO</w:t>
      </w:r>
      <w:r w:rsidRPr="00B8232A">
        <w:t>.</w:t>
      </w:r>
    </w:p>
    <w:p w:rsidR="009D186C" w:rsidRPr="002C53ED" w:rsidRDefault="009D186C" w:rsidP="009D186C">
      <w:pPr>
        <w:pStyle w:val="LDNote"/>
      </w:pPr>
      <w:r w:rsidRPr="00B8232A">
        <w:rPr>
          <w:i/>
        </w:rPr>
        <w:t>Note</w:t>
      </w:r>
      <w:r w:rsidRPr="00B8232A">
        <w:t xml:space="preserve">   At 1 July 2016, the latest edition of the </w:t>
      </w:r>
      <w:r w:rsidRPr="00B8232A">
        <w:rPr>
          <w:i/>
          <w:iCs/>
        </w:rPr>
        <w:t xml:space="preserve">International Code of Signals </w:t>
      </w:r>
      <w:r w:rsidRPr="00B8232A">
        <w:rPr>
          <w:iCs/>
        </w:rPr>
        <w:t>was the 4</w:t>
      </w:r>
      <w:r w:rsidRPr="00B8232A">
        <w:rPr>
          <w:iCs/>
          <w:vertAlign w:val="superscript"/>
        </w:rPr>
        <w:t>th</w:t>
      </w:r>
      <w:r w:rsidRPr="00B8232A">
        <w:rPr>
          <w:iCs/>
        </w:rPr>
        <w:t xml:space="preserve"> edition published in 2005.</w:t>
      </w:r>
    </w:p>
    <w:p w:rsidR="00F5256B" w:rsidRPr="00260CE6" w:rsidRDefault="00F5256B" w:rsidP="00F5256B">
      <w:pPr>
        <w:pStyle w:val="LDClauseHeading"/>
      </w:pPr>
      <w:bookmarkStart w:id="123" w:name="_Toc403656201"/>
      <w:bookmarkStart w:id="124" w:name="_Toc454372261"/>
      <w:r>
        <w:rPr>
          <w:rStyle w:val="CharSectNo"/>
          <w:noProof/>
        </w:rPr>
        <w:lastRenderedPageBreak/>
        <w:t>46</w:t>
      </w:r>
      <w:r w:rsidRPr="00260CE6">
        <w:tab/>
        <w:t>Stowage, launching and recovery arrangements</w:t>
      </w:r>
      <w:bookmarkEnd w:id="123"/>
      <w:bookmarkEnd w:id="124"/>
    </w:p>
    <w:p w:rsidR="00F5256B" w:rsidRPr="00260CE6" w:rsidRDefault="00F5256B" w:rsidP="00F5256B">
      <w:pPr>
        <w:pStyle w:val="LDClause"/>
      </w:pPr>
      <w:r w:rsidRPr="00260CE6">
        <w:tab/>
      </w:r>
      <w:r w:rsidRPr="00260CE6">
        <w:tab/>
        <w:t>Arrangements for stowage, launching and recovery of survival craft and rescue boats on the vessel must comply with the regulations in Chapter III that apply to the vessel.</w:t>
      </w:r>
    </w:p>
    <w:p w:rsidR="00F5256B" w:rsidRPr="00260CE6" w:rsidRDefault="00F5256B" w:rsidP="00F5256B">
      <w:pPr>
        <w:pStyle w:val="LDClauseHeading"/>
      </w:pPr>
      <w:bookmarkStart w:id="125" w:name="_Toc403656202"/>
      <w:bookmarkStart w:id="126" w:name="_Toc454372262"/>
      <w:r>
        <w:rPr>
          <w:rStyle w:val="CharSectNo"/>
          <w:noProof/>
        </w:rPr>
        <w:t>47</w:t>
      </w:r>
      <w:r w:rsidRPr="00260CE6">
        <w:tab/>
        <w:t>Approval, testing, servicing and maintenance</w:t>
      </w:r>
      <w:bookmarkEnd w:id="125"/>
      <w:bookmarkEnd w:id="126"/>
    </w:p>
    <w:p w:rsidR="00F5256B" w:rsidRPr="00260CE6" w:rsidRDefault="00F5256B" w:rsidP="00F5256B">
      <w:pPr>
        <w:pStyle w:val="LDClause"/>
      </w:pPr>
      <w:r w:rsidRPr="00260CE6">
        <w:rPr>
          <w:bCs/>
          <w:iCs/>
        </w:rPr>
        <w:tab/>
        <w:t>(1)</w:t>
      </w:r>
      <w:r w:rsidRPr="00260CE6">
        <w:rPr>
          <w:bCs/>
          <w:iCs/>
        </w:rPr>
        <w:tab/>
        <w:t xml:space="preserve">A lifesaving appliance or arrangement </w:t>
      </w:r>
      <w:r w:rsidRPr="00260CE6">
        <w:t xml:space="preserve">mentioned in sections </w:t>
      </w:r>
      <w:r>
        <w:rPr>
          <w:rStyle w:val="CharSectNo"/>
          <w:noProof/>
        </w:rPr>
        <w:t>33</w:t>
      </w:r>
      <w:r w:rsidRPr="00260CE6">
        <w:t xml:space="preserve"> to </w:t>
      </w:r>
      <w:r>
        <w:rPr>
          <w:rStyle w:val="CharSectNo"/>
          <w:noProof/>
        </w:rPr>
        <w:t>46</w:t>
      </w:r>
      <w:r w:rsidRPr="00260CE6">
        <w:t>,</w:t>
      </w:r>
      <w:r w:rsidRPr="00260CE6">
        <w:rPr>
          <w:bCs/>
          <w:iCs/>
        </w:rPr>
        <w:t xml:space="preserve"> including an arrangement for testing, may be used for the vessel only if it is approved by </w:t>
      </w:r>
      <w:r w:rsidRPr="00260CE6">
        <w:t>an issuing body.</w:t>
      </w:r>
    </w:p>
    <w:p w:rsidR="00F5256B" w:rsidRPr="00260CE6" w:rsidRDefault="00F5256B" w:rsidP="00F5256B">
      <w:pPr>
        <w:pStyle w:val="LDClause"/>
        <w:ind w:hanging="737"/>
        <w:rPr>
          <w:bCs/>
          <w:iCs/>
        </w:rPr>
      </w:pPr>
      <w:r w:rsidRPr="00260CE6">
        <w:tab/>
        <w:t>(2)</w:t>
      </w:r>
      <w:r w:rsidRPr="00260CE6">
        <w:tab/>
        <w:t xml:space="preserve">Servicing and maintenance of a lifesaving appliance or arrangement mentioned in sections </w:t>
      </w:r>
      <w:r>
        <w:rPr>
          <w:rStyle w:val="CharSectNo"/>
          <w:noProof/>
        </w:rPr>
        <w:t>33</w:t>
      </w:r>
      <w:r w:rsidRPr="00260CE6">
        <w:t xml:space="preserve"> to </w:t>
      </w:r>
      <w:r>
        <w:rPr>
          <w:rStyle w:val="CharSectNo"/>
          <w:noProof/>
        </w:rPr>
        <w:t>46</w:t>
      </w:r>
      <w:r w:rsidRPr="00260CE6">
        <w:t xml:space="preserve"> must be carried out in accordance with Chapter III or ot</w:t>
      </w:r>
      <w:r w:rsidRPr="00260CE6">
        <w:rPr>
          <w:bCs/>
          <w:iCs/>
        </w:rPr>
        <w:t>her approved equivalent standards, or manufacturer’s specifications.</w:t>
      </w:r>
    </w:p>
    <w:p w:rsidR="00F5256B" w:rsidRPr="00260CE6" w:rsidRDefault="00F5256B" w:rsidP="00F5256B">
      <w:pPr>
        <w:pStyle w:val="LDClauseHeading"/>
      </w:pPr>
      <w:bookmarkStart w:id="127" w:name="_Toc403656203"/>
      <w:bookmarkStart w:id="128" w:name="_Toc454372263"/>
      <w:r>
        <w:rPr>
          <w:rStyle w:val="CharSectNo"/>
          <w:noProof/>
        </w:rPr>
        <w:t>48</w:t>
      </w:r>
      <w:r w:rsidRPr="00260CE6">
        <w:tab/>
        <w:t>Communications</w:t>
      </w:r>
      <w:bookmarkEnd w:id="127"/>
      <w:bookmarkEnd w:id="128"/>
    </w:p>
    <w:p w:rsidR="00F5256B" w:rsidRPr="00260CE6" w:rsidRDefault="00F5256B" w:rsidP="00F5256B">
      <w:pPr>
        <w:pStyle w:val="LDClause"/>
        <w:rPr>
          <w:lang w:eastAsia="en-AU"/>
        </w:rPr>
      </w:pPr>
      <w:r w:rsidRPr="00260CE6">
        <w:tab/>
        <w:t>(1)</w:t>
      </w:r>
      <w:r w:rsidRPr="00260CE6">
        <w:tab/>
        <w:t xml:space="preserve">If the vessel is a cargo vessel of at least 300 GT on an overseas voyage, it must comply with the </w:t>
      </w:r>
      <w:r w:rsidRPr="00260CE6">
        <w:rPr>
          <w:lang w:eastAsia="en-AU"/>
        </w:rPr>
        <w:t>carriage requirements for:</w:t>
      </w:r>
    </w:p>
    <w:p w:rsidR="00F5256B" w:rsidRPr="00260CE6" w:rsidRDefault="00F5256B" w:rsidP="00F5256B">
      <w:pPr>
        <w:pStyle w:val="LDP1a"/>
        <w:rPr>
          <w:lang w:eastAsia="en-AU"/>
        </w:rPr>
      </w:pPr>
      <w:r w:rsidRPr="00260CE6">
        <w:rPr>
          <w:lang w:eastAsia="en-AU"/>
        </w:rPr>
        <w:t>(a)</w:t>
      </w:r>
      <w:r w:rsidRPr="00260CE6">
        <w:rPr>
          <w:lang w:eastAsia="en-AU"/>
        </w:rPr>
        <w:tab/>
      </w:r>
      <w:proofErr w:type="gramStart"/>
      <w:r w:rsidRPr="00260CE6">
        <w:rPr>
          <w:lang w:eastAsia="en-AU"/>
        </w:rPr>
        <w:t>two-way</w:t>
      </w:r>
      <w:proofErr w:type="gramEnd"/>
      <w:r w:rsidRPr="00260CE6">
        <w:rPr>
          <w:lang w:eastAsia="en-AU"/>
        </w:rPr>
        <w:t xml:space="preserve"> VHF radiotelephones mentioned in paragraph 2.1 of Regulation 6 of Chapter III of SOLAS; and</w:t>
      </w:r>
    </w:p>
    <w:p w:rsidR="00F5256B" w:rsidRPr="00260CE6" w:rsidRDefault="00F5256B" w:rsidP="00F5256B">
      <w:pPr>
        <w:pStyle w:val="LDP1a"/>
        <w:rPr>
          <w:lang w:eastAsia="en-AU"/>
        </w:rPr>
      </w:pPr>
      <w:r w:rsidRPr="00260CE6">
        <w:rPr>
          <w:lang w:eastAsia="en-AU"/>
        </w:rPr>
        <w:t>(b)</w:t>
      </w:r>
      <w:r w:rsidRPr="00260CE6">
        <w:rPr>
          <w:lang w:eastAsia="en-AU"/>
        </w:rPr>
        <w:tab/>
      </w:r>
      <w:proofErr w:type="gramStart"/>
      <w:r w:rsidRPr="00260CE6">
        <w:rPr>
          <w:lang w:eastAsia="en-AU"/>
        </w:rPr>
        <w:t>search</w:t>
      </w:r>
      <w:proofErr w:type="gramEnd"/>
      <w:r w:rsidRPr="00260CE6">
        <w:rPr>
          <w:lang w:eastAsia="en-AU"/>
        </w:rPr>
        <w:t xml:space="preserve"> and rescue locating devices mentioned in paragraph 2.2 of Regulation 6 of Chapter III of SOLAS.</w:t>
      </w:r>
    </w:p>
    <w:p w:rsidR="00F5256B" w:rsidRPr="00260CE6" w:rsidRDefault="00F5256B" w:rsidP="00F5256B">
      <w:pPr>
        <w:pStyle w:val="LDClause"/>
      </w:pPr>
      <w:r w:rsidRPr="00260CE6">
        <w:rPr>
          <w:lang w:eastAsia="en-AU"/>
        </w:rPr>
        <w:tab/>
        <w:t>(2)</w:t>
      </w:r>
      <w:r w:rsidRPr="00260CE6">
        <w:rPr>
          <w:lang w:eastAsia="en-AU"/>
        </w:rPr>
        <w:tab/>
        <w:t>If the vessel is a cargo vessel of less than 300 GT, or a cargo vessel of at least 300 GT not on an overseas voyage, it must carry at least 1 two-way VHF radiotelephone and 1 search and rescue locating device.</w:t>
      </w:r>
    </w:p>
    <w:p w:rsidR="00F5256B" w:rsidRPr="00260CE6" w:rsidRDefault="00F5256B" w:rsidP="00F5256B">
      <w:pPr>
        <w:pStyle w:val="LDDivision"/>
        <w:rPr>
          <w:rStyle w:val="CharPartText"/>
        </w:rPr>
      </w:pPr>
      <w:bookmarkStart w:id="129" w:name="_Toc403656204"/>
      <w:bookmarkStart w:id="130" w:name="_Toc454372264"/>
      <w:r w:rsidRPr="00260CE6">
        <w:rPr>
          <w:rStyle w:val="CharPartNo"/>
        </w:rPr>
        <w:t xml:space="preserve">Division </w:t>
      </w:r>
      <w:r>
        <w:rPr>
          <w:rStyle w:val="CharPartNo"/>
          <w:noProof/>
        </w:rPr>
        <w:t>6</w:t>
      </w:r>
      <w:r w:rsidRPr="00260CE6">
        <w:tab/>
      </w:r>
      <w:r>
        <w:rPr>
          <w:rStyle w:val="CharPartText"/>
        </w:rPr>
        <w:t>Fishing vessels</w:t>
      </w:r>
      <w:bookmarkEnd w:id="129"/>
      <w:bookmarkEnd w:id="130"/>
    </w:p>
    <w:p w:rsidR="00F5256B" w:rsidRPr="00260CE6" w:rsidRDefault="00F5256B" w:rsidP="00F5256B">
      <w:pPr>
        <w:pStyle w:val="Header"/>
        <w:keepNext/>
        <w:rPr>
          <w:rFonts w:ascii="Calibri" w:hAnsi="Calibri"/>
          <w:vanish/>
          <w:sz w:val="22"/>
          <w:szCs w:val="22"/>
        </w:rPr>
      </w:pPr>
      <w:r w:rsidRPr="00260CE6">
        <w:rPr>
          <w:rStyle w:val="CharDivNo"/>
          <w:rFonts w:ascii="Calibri" w:hAnsi="Calibri"/>
          <w:vanish/>
          <w:sz w:val="22"/>
          <w:szCs w:val="22"/>
        </w:rPr>
        <w:t xml:space="preserve"> </w:t>
      </w:r>
      <w:r w:rsidRPr="00260CE6">
        <w:rPr>
          <w:rStyle w:val="CharDivText"/>
          <w:rFonts w:ascii="Calibri" w:hAnsi="Calibri"/>
          <w:vanish/>
          <w:sz w:val="22"/>
          <w:szCs w:val="22"/>
        </w:rPr>
        <w:t xml:space="preserve"> </w:t>
      </w:r>
    </w:p>
    <w:p w:rsidR="00F5256B" w:rsidRPr="00AA7ED4" w:rsidRDefault="00F5256B" w:rsidP="00F5256B">
      <w:pPr>
        <w:pStyle w:val="LDClauseHeading"/>
      </w:pPr>
      <w:bookmarkStart w:id="131" w:name="_Toc403656205"/>
      <w:bookmarkStart w:id="132" w:name="_Toc454372265"/>
      <w:r>
        <w:rPr>
          <w:rStyle w:val="CharSectNo"/>
          <w:noProof/>
        </w:rPr>
        <w:t>49</w:t>
      </w:r>
      <w:r w:rsidRPr="00AA7ED4">
        <w:tab/>
        <w:t xml:space="preserve">Application of </w:t>
      </w:r>
      <w:r w:rsidRPr="00260CE6">
        <w:rPr>
          <w:rStyle w:val="CharPartNo"/>
        </w:rPr>
        <w:t xml:space="preserve">Division </w:t>
      </w:r>
      <w:r>
        <w:rPr>
          <w:rStyle w:val="CharPartNo"/>
          <w:noProof/>
        </w:rPr>
        <w:t>6</w:t>
      </w:r>
      <w:bookmarkEnd w:id="131"/>
      <w:bookmarkEnd w:id="132"/>
    </w:p>
    <w:p w:rsidR="00F5256B" w:rsidRPr="00260CE6" w:rsidRDefault="00F5256B" w:rsidP="00F5256B">
      <w:pPr>
        <w:pStyle w:val="LDClause"/>
      </w:pPr>
      <w:r w:rsidRPr="00260CE6">
        <w:tab/>
      </w:r>
      <w:r w:rsidRPr="00260CE6">
        <w:tab/>
        <w:t>This Division applies to a fishing vessel that is a regulated Australian vessel.</w:t>
      </w:r>
    </w:p>
    <w:p w:rsidR="00F5256B" w:rsidRPr="00045A48" w:rsidRDefault="00F5256B" w:rsidP="00F5256B">
      <w:pPr>
        <w:pStyle w:val="LDClauseHeading"/>
      </w:pPr>
      <w:bookmarkStart w:id="133" w:name="_Toc403656206"/>
      <w:bookmarkStart w:id="134" w:name="_Toc454372266"/>
      <w:r>
        <w:rPr>
          <w:rStyle w:val="CharSectNo"/>
          <w:noProof/>
        </w:rPr>
        <w:t>50</w:t>
      </w:r>
      <w:r w:rsidRPr="00045A48">
        <w:tab/>
        <w:t>Requirements for fishing vessels at least 500 GT</w:t>
      </w:r>
      <w:bookmarkEnd w:id="133"/>
      <w:bookmarkEnd w:id="134"/>
    </w:p>
    <w:p w:rsidR="00F5256B" w:rsidRPr="00045A48" w:rsidRDefault="00F5256B" w:rsidP="00F5256B">
      <w:pPr>
        <w:pStyle w:val="LDClause"/>
        <w:keepNext/>
      </w:pPr>
      <w:r w:rsidRPr="00260CE6">
        <w:tab/>
      </w:r>
      <w:r w:rsidRPr="00260CE6">
        <w:tab/>
        <w:t xml:space="preserve">The vessel must meet the equipment requirements mentioned in </w:t>
      </w:r>
      <w:r w:rsidRPr="00AA7ED4">
        <w:t xml:space="preserve">section </w:t>
      </w:r>
      <w:r w:rsidRPr="00937E55">
        <w:t>24</w:t>
      </w:r>
      <w:r w:rsidRPr="00AA7ED4">
        <w:t xml:space="preserve"> for</w:t>
      </w:r>
      <w:r w:rsidRPr="00045A48">
        <w:t xml:space="preserve"> a cargo vessel of an equivalent size if the vessel is:</w:t>
      </w:r>
    </w:p>
    <w:p w:rsidR="00F5256B" w:rsidRPr="00045A48" w:rsidRDefault="00F5256B" w:rsidP="00F5256B">
      <w:pPr>
        <w:pStyle w:val="LDP1a"/>
      </w:pPr>
      <w:r w:rsidRPr="00045A48">
        <w:t>(a)</w:t>
      </w:r>
      <w:r w:rsidRPr="00045A48">
        <w:tab/>
      </w:r>
      <w:proofErr w:type="gramStart"/>
      <w:r w:rsidRPr="00045A48">
        <w:t>at</w:t>
      </w:r>
      <w:proofErr w:type="gramEnd"/>
      <w:r w:rsidRPr="00045A48">
        <w:t xml:space="preserve"> least 500 GT; and</w:t>
      </w:r>
    </w:p>
    <w:p w:rsidR="00F5256B" w:rsidRPr="00260CE6" w:rsidRDefault="00F5256B" w:rsidP="00F5256B">
      <w:pPr>
        <w:pStyle w:val="LDP1a"/>
      </w:pPr>
      <w:r w:rsidRPr="00260CE6">
        <w:t>(b)</w:t>
      </w:r>
      <w:r w:rsidRPr="00260CE6">
        <w:tab/>
      </w:r>
      <w:proofErr w:type="gramStart"/>
      <w:r w:rsidRPr="00260CE6">
        <w:t>certified</w:t>
      </w:r>
      <w:proofErr w:type="gramEnd"/>
      <w:r w:rsidRPr="00260CE6">
        <w:t xml:space="preserve"> to be a Class 3A vessel under the NSCV.</w:t>
      </w:r>
    </w:p>
    <w:p w:rsidR="00F5256B" w:rsidRPr="00045A48" w:rsidRDefault="00F5256B" w:rsidP="00F5256B">
      <w:pPr>
        <w:pStyle w:val="LDClauseHeading"/>
      </w:pPr>
      <w:bookmarkStart w:id="135" w:name="_Toc403656207"/>
      <w:bookmarkStart w:id="136" w:name="_Toc454372267"/>
      <w:r>
        <w:rPr>
          <w:rStyle w:val="CharSectNo"/>
          <w:noProof/>
        </w:rPr>
        <w:t>51</w:t>
      </w:r>
      <w:r w:rsidRPr="00045A48">
        <w:tab/>
        <w:t>Requirements for fishing vessels less than 500 GT</w:t>
      </w:r>
      <w:bookmarkEnd w:id="135"/>
      <w:bookmarkEnd w:id="136"/>
    </w:p>
    <w:p w:rsidR="00F5256B" w:rsidRPr="00045A48" w:rsidRDefault="00F5256B" w:rsidP="00F5256B">
      <w:pPr>
        <w:pStyle w:val="LDClause"/>
        <w:keepNext/>
      </w:pPr>
      <w:r w:rsidRPr="00045A48">
        <w:tab/>
      </w:r>
      <w:r w:rsidRPr="00045A48">
        <w:tab/>
        <w:t xml:space="preserve">The vessel must meet the equipment requirements mentioned in sections </w:t>
      </w:r>
      <w:r w:rsidRPr="00937E55">
        <w:t>33</w:t>
      </w:r>
      <w:r w:rsidRPr="00045A48">
        <w:t xml:space="preserve"> to </w:t>
      </w:r>
      <w:r w:rsidRPr="00937E55">
        <w:t>48</w:t>
      </w:r>
      <w:r w:rsidRPr="00D201A1">
        <w:t xml:space="preserve"> fo</w:t>
      </w:r>
      <w:r w:rsidRPr="00045A48">
        <w:t>r a cargo vessel of an equivalent size if the vessel is:</w:t>
      </w:r>
    </w:p>
    <w:p w:rsidR="00F5256B" w:rsidRPr="00045A48" w:rsidRDefault="00F5256B" w:rsidP="00F5256B">
      <w:pPr>
        <w:pStyle w:val="LDP1a"/>
      </w:pPr>
      <w:r w:rsidRPr="00045A48">
        <w:t>(a)</w:t>
      </w:r>
      <w:r w:rsidRPr="00045A48">
        <w:tab/>
      </w:r>
      <w:proofErr w:type="gramStart"/>
      <w:r w:rsidRPr="00045A48">
        <w:t>less</w:t>
      </w:r>
      <w:proofErr w:type="gramEnd"/>
      <w:r w:rsidRPr="00045A48">
        <w:t xml:space="preserve"> than 500 GT; and</w:t>
      </w:r>
    </w:p>
    <w:p w:rsidR="00F5256B" w:rsidRPr="00045A48" w:rsidRDefault="00F5256B" w:rsidP="00CF24FF">
      <w:pPr>
        <w:pStyle w:val="LDP1a"/>
        <w:spacing w:after="120"/>
      </w:pPr>
      <w:r w:rsidRPr="00045A48">
        <w:t>(b)</w:t>
      </w:r>
      <w:r w:rsidRPr="00045A48">
        <w:tab/>
      </w:r>
      <w:proofErr w:type="gramStart"/>
      <w:r w:rsidRPr="00045A48">
        <w:t>certified</w:t>
      </w:r>
      <w:proofErr w:type="gramEnd"/>
      <w:r w:rsidRPr="00045A48">
        <w:t xml:space="preserve"> to be a Class 3A vessel under the NSCV.</w:t>
      </w:r>
    </w:p>
    <w:p w:rsidR="00F5256B" w:rsidRPr="00260CE6" w:rsidRDefault="00F5256B" w:rsidP="00F5256B">
      <w:pPr>
        <w:pStyle w:val="LDDivision"/>
        <w:rPr>
          <w:rStyle w:val="CharPartText"/>
        </w:rPr>
      </w:pPr>
      <w:bookmarkStart w:id="137" w:name="_Toc403485776"/>
      <w:bookmarkStart w:id="138" w:name="_Toc403656208"/>
      <w:bookmarkStart w:id="139" w:name="_Toc454372268"/>
      <w:r w:rsidRPr="00260CE6">
        <w:rPr>
          <w:rStyle w:val="CharPartNo"/>
        </w:rPr>
        <w:t xml:space="preserve">Division </w:t>
      </w:r>
      <w:r>
        <w:rPr>
          <w:rStyle w:val="CharPartNo"/>
          <w:noProof/>
        </w:rPr>
        <w:t>7</w:t>
      </w:r>
      <w:r w:rsidRPr="00260CE6">
        <w:tab/>
      </w:r>
      <w:bookmarkEnd w:id="137"/>
      <w:r>
        <w:rPr>
          <w:rStyle w:val="CharPartText"/>
        </w:rPr>
        <w:t>Recovery of persons from the water</w:t>
      </w:r>
      <w:bookmarkEnd w:id="138"/>
      <w:bookmarkEnd w:id="139"/>
    </w:p>
    <w:p w:rsidR="00F5256B" w:rsidRPr="00045A48" w:rsidRDefault="00F5256B" w:rsidP="00F5256B">
      <w:pPr>
        <w:pStyle w:val="Header"/>
        <w:keepNext/>
      </w:pPr>
      <w:r w:rsidRPr="00045A48">
        <w:t xml:space="preserve">  </w:t>
      </w:r>
    </w:p>
    <w:p w:rsidR="00F5256B" w:rsidRPr="00045A48" w:rsidRDefault="00F5256B" w:rsidP="00CF24FF">
      <w:pPr>
        <w:pStyle w:val="LDClauseHeading"/>
        <w:spacing w:before="120"/>
      </w:pPr>
      <w:bookmarkStart w:id="140" w:name="_Toc403656209"/>
      <w:bookmarkStart w:id="141" w:name="_Toc454372269"/>
      <w:r>
        <w:rPr>
          <w:rStyle w:val="CharSectNo"/>
          <w:noProof/>
        </w:rPr>
        <w:t>52</w:t>
      </w:r>
      <w:r w:rsidRPr="00045A48">
        <w:tab/>
        <w:t>Recovery of persons from the water</w:t>
      </w:r>
      <w:bookmarkEnd w:id="140"/>
      <w:bookmarkEnd w:id="141"/>
    </w:p>
    <w:p w:rsidR="00F5256B" w:rsidRPr="00D201A1" w:rsidRDefault="00F5256B" w:rsidP="00F5256B">
      <w:pPr>
        <w:pStyle w:val="LDClause"/>
      </w:pPr>
      <w:r w:rsidRPr="00045A48">
        <w:tab/>
        <w:t>(1)</w:t>
      </w:r>
      <w:r w:rsidRPr="00045A48">
        <w:tab/>
        <w:t xml:space="preserve">This section applies to a vessel to which </w:t>
      </w:r>
      <w:r w:rsidRPr="00D201A1">
        <w:t xml:space="preserve">section </w:t>
      </w:r>
      <w:r w:rsidRPr="00937E55">
        <w:t>25</w:t>
      </w:r>
      <w:r w:rsidRPr="00D201A1">
        <w:t xml:space="preserve">, </w:t>
      </w:r>
      <w:r w:rsidRPr="00937E55">
        <w:t>Division 5</w:t>
      </w:r>
      <w:r w:rsidRPr="00D201A1">
        <w:t xml:space="preserve"> or </w:t>
      </w:r>
      <w:r w:rsidRPr="00937E55">
        <w:t>Division 6</w:t>
      </w:r>
      <w:r w:rsidRPr="00D201A1">
        <w:t xml:space="preserve"> applies.</w:t>
      </w:r>
    </w:p>
    <w:p w:rsidR="00F5256B" w:rsidRPr="00045A48" w:rsidRDefault="00F5256B" w:rsidP="00F5256B">
      <w:pPr>
        <w:pStyle w:val="LDClause"/>
        <w:keepNext/>
      </w:pPr>
      <w:r w:rsidRPr="00045A48">
        <w:tab/>
        <w:t>(2)</w:t>
      </w:r>
      <w:r w:rsidRPr="00045A48">
        <w:tab/>
        <w:t>The owner or master of the vessel must ensure that the vessel complies with Regulation 17-1 of Chapter III for plans and procedures for the recovery of a person from the water.</w:t>
      </w:r>
    </w:p>
    <w:p w:rsidR="00F5256B" w:rsidRPr="00045A48" w:rsidRDefault="00F5256B" w:rsidP="00F5256B">
      <w:pPr>
        <w:pStyle w:val="LDpenalty"/>
      </w:pPr>
      <w:r w:rsidRPr="00045A48">
        <w:t>Penalty:</w:t>
      </w:r>
      <w:r w:rsidRPr="00045A48">
        <w:tab/>
        <w:t>50 penalty units.</w:t>
      </w:r>
    </w:p>
    <w:p w:rsidR="00F5256B" w:rsidRPr="00045A48" w:rsidRDefault="00F5256B" w:rsidP="00F5256B">
      <w:pPr>
        <w:pStyle w:val="LDClause"/>
        <w:keepNext/>
      </w:pPr>
      <w:r w:rsidRPr="00045A48">
        <w:tab/>
        <w:t>(3)</w:t>
      </w:r>
      <w:r w:rsidRPr="00045A48">
        <w:tab/>
        <w:t>For a vessel constructed before 1 July 2014, subsection (2) applies from the earlier of:</w:t>
      </w:r>
    </w:p>
    <w:p w:rsidR="00F5256B" w:rsidRPr="00045A48" w:rsidRDefault="00F5256B" w:rsidP="00F5256B">
      <w:pPr>
        <w:pStyle w:val="LDP1a"/>
      </w:pPr>
      <w:r w:rsidRPr="00045A48">
        <w:t>(a)</w:t>
      </w:r>
      <w:r w:rsidRPr="00045A48">
        <w:tab/>
      </w:r>
      <w:proofErr w:type="gramStart"/>
      <w:r w:rsidRPr="00045A48">
        <w:t>the</w:t>
      </w:r>
      <w:proofErr w:type="gramEnd"/>
      <w:r w:rsidRPr="00045A48">
        <w:t xml:space="preserve"> date when a renewal survey for a certificate of survey is required; or</w:t>
      </w:r>
    </w:p>
    <w:p w:rsidR="00F5256B" w:rsidRPr="00045A48" w:rsidRDefault="00F5256B" w:rsidP="00F5256B">
      <w:pPr>
        <w:pStyle w:val="LDP1a"/>
      </w:pPr>
      <w:r w:rsidRPr="00045A48">
        <w:t>(b)</w:t>
      </w:r>
      <w:r w:rsidRPr="00045A48">
        <w:tab/>
      </w:r>
      <w:proofErr w:type="gramStart"/>
      <w:r w:rsidRPr="00045A48">
        <w:t>the</w:t>
      </w:r>
      <w:proofErr w:type="gramEnd"/>
      <w:r w:rsidRPr="00045A48">
        <w:t xml:space="preserve"> date when a periodic survey for a certificate of survey is required.</w:t>
      </w:r>
    </w:p>
    <w:p w:rsidR="00F5256B" w:rsidRPr="00045A48" w:rsidRDefault="00F5256B" w:rsidP="00F5256B">
      <w:pPr>
        <w:pStyle w:val="LDClause"/>
        <w:keepNext/>
      </w:pPr>
      <w:r w:rsidRPr="00045A48">
        <w:tab/>
        <w:t>(4)</w:t>
      </w:r>
      <w:r w:rsidRPr="00045A48">
        <w:tab/>
        <w:t>An offence against subsection (2) is a strict liability offence.</w:t>
      </w:r>
    </w:p>
    <w:p w:rsidR="00F5256B" w:rsidRPr="00045A48" w:rsidRDefault="00F5256B" w:rsidP="00F5256B">
      <w:pPr>
        <w:pStyle w:val="LDClause"/>
        <w:keepNext/>
      </w:pPr>
      <w:r w:rsidRPr="00045A48">
        <w:tab/>
        <w:t>(5)</w:t>
      </w:r>
      <w:r w:rsidRPr="00045A48">
        <w:tab/>
        <w:t>A person is liable to a civil penalty if the person contravenes subsection (2).</w:t>
      </w:r>
    </w:p>
    <w:p w:rsidR="00F5256B" w:rsidRPr="00045A48" w:rsidRDefault="00F5256B" w:rsidP="00F5256B">
      <w:pPr>
        <w:pStyle w:val="LDpenalty"/>
        <w:keepNext/>
      </w:pPr>
      <w:r w:rsidRPr="00045A48">
        <w:t>Civil penalty:</w:t>
      </w:r>
      <w:r w:rsidRPr="00045A48">
        <w:tab/>
        <w:t>50 penalty units.</w:t>
      </w:r>
    </w:p>
    <w:p w:rsidR="00F5256B" w:rsidRPr="00045A48" w:rsidRDefault="00F5256B" w:rsidP="00F5256B">
      <w:pPr>
        <w:pStyle w:val="LDNote"/>
      </w:pPr>
      <w:r w:rsidRPr="00E25551">
        <w:rPr>
          <w:i/>
        </w:rPr>
        <w:t>Note</w:t>
      </w:r>
      <w:r w:rsidRPr="00045A48">
        <w:t xml:space="preserve">   For a </w:t>
      </w:r>
      <w:r w:rsidRPr="00D201A1">
        <w:t xml:space="preserve">vessel to which </w:t>
      </w:r>
      <w:r w:rsidRPr="00937E55">
        <w:t>Division 4</w:t>
      </w:r>
      <w:r w:rsidRPr="00D201A1">
        <w:t xml:space="preserve">, other than section </w:t>
      </w:r>
      <w:r w:rsidRPr="00937E55">
        <w:t>25</w:t>
      </w:r>
      <w:r w:rsidRPr="00D201A1">
        <w:t xml:space="preserve">, applies — see section </w:t>
      </w:r>
      <w:r w:rsidRPr="00937E55">
        <w:t>24</w:t>
      </w:r>
      <w:r w:rsidRPr="00D201A1">
        <w:t>.</w:t>
      </w:r>
    </w:p>
    <w:p w:rsidR="00F5256B" w:rsidRPr="00045A48" w:rsidRDefault="00F5256B" w:rsidP="00F5256B">
      <w:pPr>
        <w:pStyle w:val="MainBodySectionBreak"/>
        <w:sectPr w:rsidR="00F5256B" w:rsidRPr="00045A48" w:rsidSect="009D186C">
          <w:headerReference w:type="even" r:id="rId18"/>
          <w:headerReference w:type="default" r:id="rId19"/>
          <w:headerReference w:type="first" r:id="rId20"/>
          <w:footerReference w:type="first" r:id="rId21"/>
          <w:pgSz w:w="11907" w:h="16839" w:code="9"/>
          <w:pgMar w:top="1361" w:right="1701" w:bottom="1361" w:left="1701" w:header="567" w:footer="567" w:gutter="0"/>
          <w:cols w:space="708"/>
          <w:docGrid w:linePitch="360"/>
        </w:sectPr>
      </w:pPr>
    </w:p>
    <w:p w:rsidR="00F5256B" w:rsidRPr="00260CE6" w:rsidRDefault="00F5256B" w:rsidP="00F5256B">
      <w:pPr>
        <w:pStyle w:val="LDScheduleheading"/>
      </w:pPr>
      <w:r w:rsidRPr="004B7B69">
        <w:lastRenderedPageBreak/>
        <w:t xml:space="preserve"> </w:t>
      </w:r>
      <w:bookmarkStart w:id="142" w:name="_Toc280562423"/>
      <w:bookmarkStart w:id="143" w:name="_Toc292805661"/>
      <w:bookmarkStart w:id="144" w:name="_Toc403656210"/>
      <w:bookmarkStart w:id="145" w:name="_Toc454372270"/>
      <w:bookmarkEnd w:id="0"/>
      <w:r w:rsidRPr="00260CE6">
        <w:rPr>
          <w:rStyle w:val="CharPartNo"/>
        </w:rPr>
        <w:t>Schedule 1</w:t>
      </w:r>
      <w:r w:rsidRPr="00260CE6">
        <w:tab/>
      </w:r>
      <w:bookmarkEnd w:id="142"/>
      <w:r w:rsidRPr="00260CE6">
        <w:rPr>
          <w:rStyle w:val="CharPartText"/>
        </w:rPr>
        <w:t>Regulated Australian vessels — additional requirements for cargo vessels at least 500GT and for all passenger vessels</w:t>
      </w:r>
      <w:bookmarkEnd w:id="145"/>
    </w:p>
    <w:bookmarkEnd w:id="143"/>
    <w:bookmarkEnd w:id="144"/>
    <w:p w:rsidR="00F5256B" w:rsidRPr="00260CE6" w:rsidRDefault="00F5256B" w:rsidP="00F5256B">
      <w:pPr>
        <w:pStyle w:val="LDReference"/>
      </w:pPr>
      <w:r w:rsidRPr="00260CE6">
        <w:t>(</w:t>
      </w:r>
      <w:proofErr w:type="gramStart"/>
      <w:r w:rsidRPr="00260CE6">
        <w:t>section</w:t>
      </w:r>
      <w:proofErr w:type="gramEnd"/>
      <w:r w:rsidRPr="00260CE6">
        <w:t xml:space="preserve"> </w:t>
      </w:r>
      <w:r>
        <w:rPr>
          <w:rStyle w:val="CharSectNo"/>
          <w:noProof/>
        </w:rPr>
        <w:t>26</w:t>
      </w:r>
      <w:r w:rsidRPr="00260CE6">
        <w:t>)</w:t>
      </w:r>
    </w:p>
    <w:p w:rsidR="00F5256B" w:rsidRPr="00260CE6" w:rsidRDefault="00F5256B" w:rsidP="00F5256B">
      <w:pPr>
        <w:pStyle w:val="LDScheduleClauseHead"/>
      </w:pPr>
      <w:bookmarkStart w:id="146" w:name="_Toc193533714"/>
      <w:r w:rsidRPr="00260CE6">
        <w:t>Division 1</w:t>
      </w:r>
      <w:r w:rsidRPr="00260CE6">
        <w:tab/>
        <w:t>Narcotic drugs and goods for therapeutic use</w:t>
      </w:r>
    </w:p>
    <w:p w:rsidR="00F5256B" w:rsidRPr="00260CE6" w:rsidRDefault="00F5256B" w:rsidP="00F5256B">
      <w:pPr>
        <w:pStyle w:val="LDScheduleClauseHead"/>
      </w:pPr>
      <w:r w:rsidRPr="00260CE6">
        <w:t>1</w:t>
      </w:r>
      <w:r w:rsidRPr="00260CE6">
        <w:tab/>
      </w:r>
      <w:bookmarkEnd w:id="146"/>
      <w:r w:rsidRPr="00260CE6">
        <w:t>Narcotic drugs</w:t>
      </w:r>
    </w:p>
    <w:p w:rsidR="00F5256B" w:rsidRPr="00260CE6" w:rsidRDefault="00F5256B" w:rsidP="00F5256B">
      <w:pPr>
        <w:pStyle w:val="LDScheduleClause"/>
        <w:keepNext/>
      </w:pPr>
      <w:r w:rsidRPr="00260CE6">
        <w:tab/>
        <w:t>(1)</w:t>
      </w:r>
      <w:r w:rsidRPr="00260CE6">
        <w:tab/>
        <w:t>The vessel must carry narcotic drugs for use in survival craft as follows:</w:t>
      </w:r>
    </w:p>
    <w:p w:rsidR="00F5256B" w:rsidRPr="00260CE6" w:rsidRDefault="00F5256B" w:rsidP="00F5256B">
      <w:pPr>
        <w:pStyle w:val="LDP1a"/>
      </w:pPr>
      <w:r w:rsidRPr="00260CE6">
        <w:t>(a)</w:t>
      </w:r>
      <w:r w:rsidRPr="00260CE6">
        <w:tab/>
      </w:r>
      <w:proofErr w:type="gramStart"/>
      <w:r w:rsidRPr="00260CE6">
        <w:t>for</w:t>
      </w:r>
      <w:proofErr w:type="gramEnd"/>
      <w:r w:rsidRPr="00260CE6">
        <w:t xml:space="preserve"> a vessel certified to carry up to 15 persons — at least 1 pack;</w:t>
      </w:r>
    </w:p>
    <w:p w:rsidR="00F5256B" w:rsidRPr="00260CE6" w:rsidRDefault="00F5256B" w:rsidP="00F5256B">
      <w:pPr>
        <w:pStyle w:val="LDP1a"/>
      </w:pPr>
      <w:r w:rsidRPr="00260CE6">
        <w:t>(b)</w:t>
      </w:r>
      <w:r w:rsidRPr="00260CE6">
        <w:tab/>
      </w:r>
      <w:proofErr w:type="gramStart"/>
      <w:r w:rsidRPr="00260CE6">
        <w:t>for</w:t>
      </w:r>
      <w:proofErr w:type="gramEnd"/>
      <w:r w:rsidRPr="00260CE6">
        <w:t xml:space="preserve"> any other vessel — at least 2 packs.</w:t>
      </w:r>
    </w:p>
    <w:p w:rsidR="00F5256B" w:rsidRPr="00260CE6" w:rsidRDefault="00F5256B" w:rsidP="00F5256B">
      <w:pPr>
        <w:pStyle w:val="LDScheduleClause"/>
        <w:keepNext/>
      </w:pPr>
      <w:r w:rsidRPr="00260CE6">
        <w:tab/>
        <w:t>(2)</w:t>
      </w:r>
      <w:r w:rsidRPr="00260CE6">
        <w:tab/>
        <w:t>For subclause (1), a pack must contain:</w:t>
      </w:r>
    </w:p>
    <w:p w:rsidR="00F5256B" w:rsidRPr="00260CE6" w:rsidRDefault="00F5256B" w:rsidP="00F5256B">
      <w:pPr>
        <w:pStyle w:val="LDP1a"/>
      </w:pPr>
      <w:r w:rsidRPr="00260CE6">
        <w:t>(a)</w:t>
      </w:r>
      <w:r w:rsidRPr="00260CE6">
        <w:rPr>
          <w:i/>
          <w:iCs/>
        </w:rPr>
        <w:tab/>
      </w:r>
      <w:r w:rsidRPr="00260CE6">
        <w:t>5 doses of morphine sulphate injection 15 mg, each in a 1 ml disposable syringe pack; or</w:t>
      </w:r>
    </w:p>
    <w:p w:rsidR="00F5256B" w:rsidRPr="00260CE6" w:rsidRDefault="00F5256B" w:rsidP="00F5256B">
      <w:pPr>
        <w:pStyle w:val="LDP1a"/>
      </w:pPr>
      <w:r w:rsidRPr="00260CE6">
        <w:t>(b)</w:t>
      </w:r>
      <w:r w:rsidRPr="00260CE6">
        <w:rPr>
          <w:i/>
          <w:iCs/>
        </w:rPr>
        <w:tab/>
      </w:r>
      <w:r w:rsidRPr="00260CE6">
        <w:t>5 doses of morphine sulphate injection 15 mg, each in a 1 ml ampoule, with 5 sterile disposable syringes, complete with needles, per ampoule; or</w:t>
      </w:r>
    </w:p>
    <w:p w:rsidR="00F5256B" w:rsidRPr="00260CE6" w:rsidRDefault="00F5256B" w:rsidP="00F5256B">
      <w:pPr>
        <w:pStyle w:val="LDP1a"/>
      </w:pPr>
      <w:r w:rsidRPr="00260CE6">
        <w:t>(c)</w:t>
      </w:r>
      <w:r w:rsidRPr="00260CE6">
        <w:rPr>
          <w:i/>
          <w:iCs/>
        </w:rPr>
        <w:tab/>
      </w:r>
      <w:r w:rsidRPr="00260CE6">
        <w:t xml:space="preserve">6 doses of </w:t>
      </w:r>
      <w:proofErr w:type="spellStart"/>
      <w:r w:rsidRPr="00260CE6">
        <w:t>Omnopon</w:t>
      </w:r>
      <w:proofErr w:type="spellEnd"/>
      <w:r w:rsidRPr="00260CE6">
        <w:t xml:space="preserve"> </w:t>
      </w:r>
      <w:proofErr w:type="spellStart"/>
      <w:r w:rsidRPr="00260CE6">
        <w:t>Tubunic</w:t>
      </w:r>
      <w:proofErr w:type="spellEnd"/>
      <w:r w:rsidRPr="00260CE6">
        <w:t xml:space="preserve"> 30 mg (equivalent to anhydrous morphine 15 mg).</w:t>
      </w:r>
    </w:p>
    <w:p w:rsidR="00F5256B" w:rsidRPr="00260CE6" w:rsidRDefault="00F5256B" w:rsidP="00F5256B">
      <w:pPr>
        <w:pStyle w:val="LDScheduleClause"/>
        <w:keepNext/>
      </w:pPr>
      <w:r w:rsidRPr="00260CE6">
        <w:tab/>
        <w:t>(3)</w:t>
      </w:r>
      <w:r w:rsidRPr="00260CE6">
        <w:tab/>
        <w:t>The narcotic drugs must:</w:t>
      </w:r>
    </w:p>
    <w:p w:rsidR="00F5256B" w:rsidRPr="00260CE6" w:rsidRDefault="00F5256B" w:rsidP="00F5256B">
      <w:pPr>
        <w:pStyle w:val="LDP1a"/>
      </w:pPr>
      <w:r w:rsidRPr="00260CE6">
        <w:t>(a)</w:t>
      </w:r>
      <w:r w:rsidRPr="00260CE6">
        <w:tab/>
      </w:r>
      <w:proofErr w:type="gramStart"/>
      <w:r w:rsidRPr="00260CE6">
        <w:t>be</w:t>
      </w:r>
      <w:proofErr w:type="gramEnd"/>
      <w:r w:rsidRPr="00260CE6">
        <w:t xml:space="preserve"> ready to transfer to lifeboats or </w:t>
      </w:r>
      <w:proofErr w:type="spellStart"/>
      <w:r w:rsidRPr="00260CE6">
        <w:t>liferafts</w:t>
      </w:r>
      <w:proofErr w:type="spellEnd"/>
      <w:r w:rsidRPr="00260CE6">
        <w:t xml:space="preserve"> if there is an emergency; and</w:t>
      </w:r>
    </w:p>
    <w:p w:rsidR="00F5256B" w:rsidRPr="00260CE6" w:rsidRDefault="00F5256B" w:rsidP="00F5256B">
      <w:pPr>
        <w:pStyle w:val="LDP1a"/>
        <w:keepNext/>
      </w:pPr>
      <w:r w:rsidRPr="00260CE6">
        <w:t>(b)</w:t>
      </w:r>
      <w:r w:rsidRPr="00260CE6">
        <w:tab/>
      </w:r>
      <w:proofErr w:type="gramStart"/>
      <w:r w:rsidRPr="00260CE6">
        <w:t>be</w:t>
      </w:r>
      <w:proofErr w:type="gramEnd"/>
      <w:r w:rsidRPr="00260CE6">
        <w:t xml:space="preserve"> stowed in:</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the</w:t>
      </w:r>
      <w:proofErr w:type="gramEnd"/>
      <w:r w:rsidRPr="00260CE6">
        <w:t xml:space="preserve"> locked inner cupboard of the vessel's medical cabinet; or</w:t>
      </w:r>
    </w:p>
    <w:p w:rsidR="00F5256B" w:rsidRPr="00260CE6" w:rsidRDefault="00F5256B" w:rsidP="00F5256B">
      <w:pPr>
        <w:pStyle w:val="LDP2i"/>
      </w:pPr>
      <w:r w:rsidRPr="00260CE6">
        <w:tab/>
        <w:t>(ii)</w:t>
      </w:r>
      <w:r w:rsidRPr="00260CE6">
        <w:rPr>
          <w:i/>
          <w:iCs/>
        </w:rPr>
        <w:tab/>
      </w:r>
      <w:proofErr w:type="gramStart"/>
      <w:r w:rsidRPr="00260CE6">
        <w:t>a</w:t>
      </w:r>
      <w:proofErr w:type="gramEnd"/>
      <w:r w:rsidRPr="00260CE6">
        <w:t xml:space="preserve"> secure location in the wheelhouse or normal navigating position.</w:t>
      </w:r>
    </w:p>
    <w:p w:rsidR="00F5256B" w:rsidRPr="00260CE6" w:rsidRDefault="00F5256B" w:rsidP="00F5256B">
      <w:pPr>
        <w:pStyle w:val="LDScheduleClauseHead"/>
      </w:pPr>
      <w:r w:rsidRPr="00260CE6">
        <w:t>2</w:t>
      </w:r>
      <w:r w:rsidRPr="00260CE6">
        <w:tab/>
        <w:t>Goods for therapeutic use</w:t>
      </w:r>
    </w:p>
    <w:p w:rsidR="00F5256B" w:rsidRPr="00260CE6" w:rsidRDefault="00F5256B" w:rsidP="00F5256B">
      <w:pPr>
        <w:pStyle w:val="LDScheduleClause"/>
        <w:keepNext/>
      </w:pPr>
      <w:r w:rsidRPr="00260CE6">
        <w:tab/>
      </w:r>
      <w:r w:rsidRPr="00260CE6">
        <w:tab/>
        <w:t xml:space="preserve">Any articles in a first-aid outfit, or narcotic drugs carried on a vessel for use on survival </w:t>
      </w:r>
      <w:proofErr w:type="gramStart"/>
      <w:r w:rsidRPr="00260CE6">
        <w:t>craft, that</w:t>
      </w:r>
      <w:proofErr w:type="gramEnd"/>
      <w:r w:rsidRPr="00260CE6">
        <w:t xml:space="preserve"> are goods for therapeutic use for the </w:t>
      </w:r>
      <w:r w:rsidRPr="00260CE6">
        <w:rPr>
          <w:i/>
          <w:iCs/>
        </w:rPr>
        <w:t>Therapeutic Goods Act 1989</w:t>
      </w:r>
      <w:r w:rsidRPr="00260CE6">
        <w:t xml:space="preserve"> must comply with the standards that apply to the goods under that Act.</w:t>
      </w:r>
    </w:p>
    <w:p w:rsidR="00F5256B" w:rsidRPr="00260CE6" w:rsidRDefault="00F5256B" w:rsidP="00F5256B">
      <w:pPr>
        <w:pStyle w:val="LDScheduleClauseHead"/>
      </w:pPr>
      <w:bookmarkStart w:id="147" w:name="_Toc193533715"/>
      <w:r w:rsidRPr="00260CE6">
        <w:t>Division 2</w:t>
      </w:r>
      <w:r w:rsidRPr="00260CE6">
        <w:tab/>
      </w:r>
      <w:bookmarkEnd w:id="147"/>
      <w:r w:rsidRPr="00260CE6">
        <w:t>Requirements for Regulations under Chapter III</w:t>
      </w:r>
    </w:p>
    <w:p w:rsidR="00F5256B" w:rsidRPr="00260CE6" w:rsidRDefault="00F5256B" w:rsidP="00F5256B">
      <w:pPr>
        <w:pStyle w:val="LDScheduleClauseHead"/>
      </w:pPr>
      <w:r w:rsidRPr="00260CE6">
        <w:t>3</w:t>
      </w:r>
      <w:r w:rsidRPr="00260CE6">
        <w:tab/>
        <w:t>Immersion suits, anti</w:t>
      </w:r>
      <w:r w:rsidRPr="00260CE6">
        <w:noBreakHyphen/>
        <w:t>exposure suits and thermal protective aids</w:t>
      </w:r>
    </w:p>
    <w:p w:rsidR="00F5256B" w:rsidRPr="00260CE6" w:rsidRDefault="00F5256B" w:rsidP="00F5256B">
      <w:pPr>
        <w:pStyle w:val="LDsolas"/>
      </w:pPr>
      <w:r w:rsidRPr="00260CE6">
        <w:t>[SOLAS, Chapter III, regulations 7.3, 22.4 and 32.3]</w:t>
      </w:r>
    </w:p>
    <w:p w:rsidR="00F5256B" w:rsidRPr="00260CE6" w:rsidRDefault="00F5256B" w:rsidP="00F5256B">
      <w:pPr>
        <w:pStyle w:val="LDScheduleClause"/>
      </w:pPr>
      <w:r w:rsidRPr="00260CE6">
        <w:tab/>
      </w:r>
      <w:r w:rsidRPr="00260CE6">
        <w:tab/>
        <w:t xml:space="preserve">For Regulations 7.3, 22.4. </w:t>
      </w:r>
      <w:proofErr w:type="gramStart"/>
      <w:r w:rsidRPr="00260CE6">
        <w:t>and</w:t>
      </w:r>
      <w:proofErr w:type="gramEnd"/>
      <w:r w:rsidRPr="00260CE6">
        <w:t xml:space="preserve"> 32.3 of Chapter III, a vessel need not carry immersion suits, anti</w:t>
      </w:r>
      <w:r w:rsidRPr="00260CE6">
        <w:noBreakHyphen/>
        <w:t>exposure suits or thermal protective aids if the vessel is engaged on voyages only in areas where the average monthly sea water temperature is more than 15</w:t>
      </w:r>
      <w:r w:rsidRPr="00260CE6">
        <w:rPr>
          <w:vertAlign w:val="superscript"/>
        </w:rPr>
        <w:t>o</w:t>
      </w:r>
      <w:r w:rsidRPr="00260CE6">
        <w:t>C.</w:t>
      </w:r>
    </w:p>
    <w:p w:rsidR="00F5256B" w:rsidRPr="00260CE6" w:rsidRDefault="00F5256B" w:rsidP="00F5256B">
      <w:pPr>
        <w:pStyle w:val="LDScheduleClauseHead"/>
      </w:pPr>
      <w:bookmarkStart w:id="148" w:name="_Toc303605650"/>
      <w:r w:rsidRPr="00260CE6">
        <w:t>4</w:t>
      </w:r>
      <w:r w:rsidRPr="00260CE6">
        <w:tab/>
        <w:t>Requirements for remotely located survival craft</w:t>
      </w:r>
      <w:bookmarkEnd w:id="148"/>
    </w:p>
    <w:p w:rsidR="00F5256B" w:rsidRPr="00260CE6" w:rsidRDefault="00F5256B" w:rsidP="00F5256B">
      <w:pPr>
        <w:pStyle w:val="LDsolas"/>
      </w:pPr>
      <w:r w:rsidRPr="00260CE6">
        <w:t>[SOLAS, Chapter III, regulation 31.1.4]</w:t>
      </w:r>
    </w:p>
    <w:p w:rsidR="00F5256B" w:rsidRPr="00260CE6" w:rsidRDefault="00F5256B" w:rsidP="00F5256B">
      <w:pPr>
        <w:pStyle w:val="LDScheduleClause"/>
      </w:pPr>
      <w:r w:rsidRPr="00260CE6">
        <w:rPr>
          <w:b/>
        </w:rPr>
        <w:tab/>
      </w:r>
      <w:r w:rsidRPr="00260CE6">
        <w:t>(1)</w:t>
      </w:r>
      <w:r w:rsidRPr="00260CE6">
        <w:tab/>
        <w:t xml:space="preserve">If a </w:t>
      </w:r>
      <w:proofErr w:type="spellStart"/>
      <w:r w:rsidRPr="00260CE6">
        <w:t>liferaft</w:t>
      </w:r>
      <w:proofErr w:type="spellEnd"/>
      <w:r w:rsidRPr="00260CE6">
        <w:t xml:space="preserve"> is provided in accordance with regulation 31.1.4 of Chapter III, the </w:t>
      </w:r>
      <w:proofErr w:type="spellStart"/>
      <w:r w:rsidRPr="00260CE6">
        <w:t>liferaft</w:t>
      </w:r>
      <w:proofErr w:type="spellEnd"/>
      <w:r w:rsidRPr="00260CE6">
        <w:t xml:space="preserve"> is taken to be a remotely located survival craft for regulation 7.2.1.4 of Chapter III.</w:t>
      </w:r>
    </w:p>
    <w:p w:rsidR="00F5256B" w:rsidRPr="00260CE6" w:rsidRDefault="00F5256B" w:rsidP="00F5256B">
      <w:pPr>
        <w:pStyle w:val="LDScheduleClause"/>
        <w:keepNext/>
      </w:pPr>
      <w:r w:rsidRPr="00260CE6">
        <w:rPr>
          <w:b/>
        </w:rPr>
        <w:tab/>
      </w:r>
      <w:r w:rsidRPr="00260CE6">
        <w:t>(2)</w:t>
      </w:r>
      <w:r w:rsidRPr="00260CE6">
        <w:tab/>
        <w:t>A remotely located survival craft must be stowed with:</w:t>
      </w:r>
    </w:p>
    <w:p w:rsidR="00F5256B" w:rsidRPr="00260CE6" w:rsidRDefault="00F5256B" w:rsidP="00F5256B">
      <w:pPr>
        <w:pStyle w:val="LDP1a"/>
      </w:pPr>
      <w:r w:rsidRPr="00260CE6">
        <w:t>(a)</w:t>
      </w:r>
      <w:r w:rsidRPr="00260CE6">
        <w:tab/>
      </w:r>
      <w:proofErr w:type="gramStart"/>
      <w:r w:rsidRPr="00260CE6">
        <w:t>at</w:t>
      </w:r>
      <w:proofErr w:type="gramEnd"/>
      <w:r w:rsidRPr="00260CE6">
        <w:t xml:space="preserve"> least 2 lifejackets and 2 immersion suits; and</w:t>
      </w:r>
    </w:p>
    <w:p w:rsidR="00F5256B" w:rsidRPr="00260CE6" w:rsidRDefault="00F5256B" w:rsidP="00F5256B">
      <w:pPr>
        <w:pStyle w:val="LDP1a"/>
        <w:keepNext/>
      </w:pPr>
      <w:r w:rsidRPr="00260CE6">
        <w:lastRenderedPageBreak/>
        <w:t>(b)</w:t>
      </w:r>
      <w:r w:rsidRPr="00260CE6">
        <w:tab/>
      </w:r>
      <w:proofErr w:type="gramStart"/>
      <w:r w:rsidRPr="00260CE6">
        <w:t>fixed</w:t>
      </w:r>
      <w:proofErr w:type="gramEnd"/>
      <w:r w:rsidRPr="00260CE6">
        <w:t xml:space="preserve"> or portable illumination that:</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complies</w:t>
      </w:r>
      <w:proofErr w:type="gramEnd"/>
      <w:r w:rsidRPr="00260CE6">
        <w:t xml:space="preserve"> with regulation 16.7 of Chapter III; and</w:t>
      </w:r>
    </w:p>
    <w:p w:rsidR="00F5256B" w:rsidRPr="00260CE6" w:rsidRDefault="00F5256B" w:rsidP="00F5256B">
      <w:pPr>
        <w:pStyle w:val="LDP2i"/>
      </w:pPr>
      <w:r w:rsidRPr="00260CE6">
        <w:tab/>
        <w:t>(</w:t>
      </w:r>
      <w:proofErr w:type="gramStart"/>
      <w:r w:rsidRPr="00260CE6">
        <w:t>ii</w:t>
      </w:r>
      <w:proofErr w:type="gramEnd"/>
      <w:r w:rsidRPr="00260CE6">
        <w:t>)</w:t>
      </w:r>
      <w:r w:rsidRPr="00260CE6">
        <w:tab/>
        <w:t xml:space="preserve">is capable of illuminating the </w:t>
      </w:r>
      <w:proofErr w:type="spellStart"/>
      <w:r w:rsidRPr="00260CE6">
        <w:t>liferaft</w:t>
      </w:r>
      <w:proofErr w:type="spellEnd"/>
      <w:r w:rsidRPr="00260CE6">
        <w:t xml:space="preserve"> stowage position and the area of water into which the </w:t>
      </w:r>
      <w:proofErr w:type="spellStart"/>
      <w:r w:rsidRPr="00260CE6">
        <w:t>liferaft</w:t>
      </w:r>
      <w:proofErr w:type="spellEnd"/>
      <w:r w:rsidRPr="00260CE6">
        <w:t xml:space="preserve"> is to be launched; and</w:t>
      </w:r>
    </w:p>
    <w:p w:rsidR="00F5256B" w:rsidRPr="00260CE6" w:rsidRDefault="00F5256B" w:rsidP="00F5256B">
      <w:pPr>
        <w:pStyle w:val="LDP2i"/>
      </w:pPr>
      <w:r w:rsidRPr="00260CE6">
        <w:tab/>
        <w:t>(iii)</w:t>
      </w:r>
      <w:r w:rsidRPr="00260CE6">
        <w:tab/>
      </w:r>
      <w:proofErr w:type="gramStart"/>
      <w:r w:rsidRPr="00260CE6">
        <w:t>if</w:t>
      </w:r>
      <w:proofErr w:type="gramEnd"/>
      <w:r w:rsidRPr="00260CE6">
        <w:t xml:space="preserve"> portable — has brackets so that it can be positioned on either side of the vessel; and</w:t>
      </w:r>
    </w:p>
    <w:p w:rsidR="00F5256B" w:rsidRPr="00260CE6" w:rsidRDefault="00F5256B" w:rsidP="00F5256B">
      <w:pPr>
        <w:pStyle w:val="LDP1a"/>
        <w:keepNext/>
      </w:pPr>
      <w:r w:rsidRPr="00260CE6">
        <w:t>(c)</w:t>
      </w:r>
      <w:r w:rsidRPr="00260CE6">
        <w:tab/>
      </w:r>
      <w:proofErr w:type="gramStart"/>
      <w:r w:rsidRPr="00260CE6">
        <w:t>a</w:t>
      </w:r>
      <w:proofErr w:type="gramEnd"/>
      <w:r w:rsidRPr="00260CE6">
        <w:t xml:space="preserve"> means of embarkation, approved by an issuing body, that provides for controlled descent to the water in accordance with regulation  11.7 of Chapter III.</w:t>
      </w:r>
    </w:p>
    <w:p w:rsidR="00F5256B" w:rsidRPr="00260CE6" w:rsidRDefault="00F5256B" w:rsidP="00F5256B">
      <w:pPr>
        <w:pStyle w:val="LDNote"/>
      </w:pPr>
      <w:r w:rsidRPr="00260CE6">
        <w:rPr>
          <w:i/>
        </w:rPr>
        <w:t>Note</w:t>
      </w:r>
      <w:r w:rsidRPr="00260CE6">
        <w:t>   A ladder may be approved by the issuing body if it is made of materials containing wood or aluminium and the material has been accepted by a recognised organisation.</w:t>
      </w:r>
    </w:p>
    <w:p w:rsidR="00F5256B" w:rsidRPr="00260CE6" w:rsidRDefault="00F5256B" w:rsidP="00F5256B">
      <w:pPr>
        <w:pStyle w:val="LDScheduleClauseHead"/>
      </w:pPr>
      <w:r w:rsidRPr="00260CE6">
        <w:t>5</w:t>
      </w:r>
      <w:r w:rsidRPr="00260CE6">
        <w:tab/>
        <w:t>Stowage of rescue boats</w:t>
      </w:r>
    </w:p>
    <w:p w:rsidR="00F5256B" w:rsidRPr="00260CE6" w:rsidRDefault="00F5256B" w:rsidP="00F5256B">
      <w:pPr>
        <w:pStyle w:val="LDsolas"/>
      </w:pPr>
      <w:r w:rsidRPr="00260CE6">
        <w:t>[SOLAS, Chapter III, regulation 14]</w:t>
      </w:r>
    </w:p>
    <w:p w:rsidR="00F5256B" w:rsidRPr="00260CE6" w:rsidRDefault="00F5256B" w:rsidP="00F5256B">
      <w:pPr>
        <w:pStyle w:val="LDScheduleClause"/>
        <w:keepNext/>
      </w:pPr>
      <w:r w:rsidRPr="00260CE6">
        <w:tab/>
      </w:r>
      <w:r w:rsidRPr="00260CE6">
        <w:tab/>
        <w:t>A rescue boat may be stowed on the tank deck of a tanker only if AMSA is satisfied that:</w:t>
      </w:r>
    </w:p>
    <w:p w:rsidR="00F5256B" w:rsidRPr="00260CE6" w:rsidRDefault="00F5256B" w:rsidP="00F5256B">
      <w:pPr>
        <w:pStyle w:val="LDP1a"/>
      </w:pPr>
      <w:r w:rsidRPr="00260CE6">
        <w:t>(a)</w:t>
      </w:r>
      <w:r w:rsidRPr="00260CE6">
        <w:tab/>
      </w:r>
      <w:proofErr w:type="gramStart"/>
      <w:r w:rsidRPr="00260CE6">
        <w:t>the</w:t>
      </w:r>
      <w:proofErr w:type="gramEnd"/>
      <w:r w:rsidRPr="00260CE6">
        <w:t xml:space="preserve"> rescue boat is stowed as far as practicable away from any hazardous area; and</w:t>
      </w:r>
    </w:p>
    <w:p w:rsidR="00F5256B" w:rsidRPr="00260CE6" w:rsidRDefault="00F5256B" w:rsidP="00F5256B">
      <w:pPr>
        <w:pStyle w:val="LDP1a"/>
      </w:pPr>
      <w:r w:rsidRPr="00260CE6">
        <w:t>(b)</w:t>
      </w:r>
      <w:r w:rsidRPr="00260CE6">
        <w:tab/>
      </w:r>
      <w:proofErr w:type="gramStart"/>
      <w:r w:rsidRPr="00260CE6">
        <w:t>the</w:t>
      </w:r>
      <w:proofErr w:type="gramEnd"/>
      <w:r w:rsidRPr="00260CE6">
        <w:t xml:space="preserve"> rescue boat is powered by a diesel engine; and</w:t>
      </w:r>
    </w:p>
    <w:p w:rsidR="00F5256B" w:rsidRPr="00260CE6" w:rsidRDefault="00F5256B" w:rsidP="00F5256B">
      <w:pPr>
        <w:pStyle w:val="LDP1a"/>
      </w:pPr>
      <w:r w:rsidRPr="00260CE6">
        <w:t>(c)</w:t>
      </w:r>
      <w:r w:rsidRPr="00260CE6">
        <w:tab/>
      </w:r>
      <w:proofErr w:type="gramStart"/>
      <w:r w:rsidRPr="00260CE6">
        <w:t>there</w:t>
      </w:r>
      <w:proofErr w:type="gramEnd"/>
      <w:r w:rsidRPr="00260CE6">
        <w:t xml:space="preserve"> is a gas detection system at the stowage position; and</w:t>
      </w:r>
    </w:p>
    <w:p w:rsidR="00F5256B" w:rsidRPr="00260CE6" w:rsidRDefault="00F5256B" w:rsidP="00F5256B">
      <w:pPr>
        <w:pStyle w:val="LDP1a"/>
      </w:pPr>
      <w:r w:rsidRPr="00260CE6">
        <w:t>(d)</w:t>
      </w:r>
      <w:r w:rsidRPr="00260CE6">
        <w:tab/>
      </w:r>
      <w:proofErr w:type="gramStart"/>
      <w:r w:rsidRPr="00260CE6">
        <w:t>the</w:t>
      </w:r>
      <w:proofErr w:type="gramEnd"/>
      <w:r w:rsidRPr="00260CE6">
        <w:t xml:space="preserve"> installation is intrinsically safe.</w:t>
      </w:r>
    </w:p>
    <w:p w:rsidR="00F5256B" w:rsidRPr="00260CE6" w:rsidRDefault="00F5256B" w:rsidP="00F5256B">
      <w:pPr>
        <w:pStyle w:val="LDScheduleClauseHead"/>
      </w:pPr>
      <w:r w:rsidRPr="00260CE6">
        <w:t>7</w:t>
      </w:r>
      <w:r w:rsidRPr="00260CE6">
        <w:tab/>
        <w:t xml:space="preserve">Servicing of search and rescue locating devices and EPIRBs in </w:t>
      </w:r>
      <w:proofErr w:type="spellStart"/>
      <w:r w:rsidRPr="00260CE6">
        <w:t>liferafts</w:t>
      </w:r>
      <w:proofErr w:type="spellEnd"/>
    </w:p>
    <w:p w:rsidR="00F5256B" w:rsidRPr="00260CE6" w:rsidRDefault="00F5256B" w:rsidP="00F5256B">
      <w:pPr>
        <w:pStyle w:val="LDScheduleClause"/>
        <w:keepNext/>
      </w:pPr>
      <w:r w:rsidRPr="00260CE6">
        <w:rPr>
          <w:b/>
        </w:rPr>
        <w:tab/>
      </w:r>
      <w:r w:rsidRPr="00260CE6">
        <w:t>(1)</w:t>
      </w:r>
      <w:r w:rsidRPr="00260CE6">
        <w:tab/>
        <w:t>This section applies to a search and rescue locating device or an EPIRB that:</w:t>
      </w:r>
    </w:p>
    <w:p w:rsidR="00F5256B" w:rsidRPr="00260CE6" w:rsidRDefault="00F5256B" w:rsidP="00F5256B">
      <w:pPr>
        <w:pStyle w:val="LDP1a"/>
      </w:pPr>
      <w:r w:rsidRPr="00260CE6">
        <w:t>(a)</w:t>
      </w:r>
      <w:r w:rsidRPr="00260CE6">
        <w:tab/>
      </w:r>
      <w:proofErr w:type="gramStart"/>
      <w:r w:rsidRPr="00260CE6">
        <w:t>is</w:t>
      </w:r>
      <w:proofErr w:type="gramEnd"/>
      <w:r w:rsidRPr="00260CE6">
        <w:t xml:space="preserve"> in a </w:t>
      </w:r>
      <w:proofErr w:type="spellStart"/>
      <w:r w:rsidRPr="00260CE6">
        <w:t>liferaft</w:t>
      </w:r>
      <w:proofErr w:type="spellEnd"/>
      <w:r w:rsidRPr="00260CE6">
        <w:t>; and</w:t>
      </w:r>
    </w:p>
    <w:p w:rsidR="00F5256B" w:rsidRPr="00260CE6" w:rsidRDefault="00F5256B" w:rsidP="00F5256B">
      <w:pPr>
        <w:pStyle w:val="LDP1a"/>
      </w:pPr>
      <w:r w:rsidRPr="00260CE6">
        <w:t>(b)</w:t>
      </w:r>
      <w:r w:rsidRPr="00260CE6">
        <w:tab/>
      </w:r>
      <w:proofErr w:type="gramStart"/>
      <w:r w:rsidRPr="00260CE6">
        <w:t>is</w:t>
      </w:r>
      <w:proofErr w:type="gramEnd"/>
      <w:r w:rsidRPr="00260CE6">
        <w:t xml:space="preserve"> part of the equipment of the </w:t>
      </w:r>
      <w:proofErr w:type="spellStart"/>
      <w:r w:rsidRPr="00260CE6">
        <w:t>liferaft</w:t>
      </w:r>
      <w:proofErr w:type="spellEnd"/>
      <w:r w:rsidRPr="00260CE6">
        <w:t>.</w:t>
      </w:r>
    </w:p>
    <w:p w:rsidR="00F5256B" w:rsidRPr="00260CE6" w:rsidRDefault="00F5256B" w:rsidP="00F5256B">
      <w:pPr>
        <w:pStyle w:val="LDScheduleClause"/>
        <w:keepNext/>
      </w:pPr>
      <w:r w:rsidRPr="00260CE6">
        <w:tab/>
        <w:t>(2)</w:t>
      </w:r>
      <w:r w:rsidRPr="00260CE6">
        <w:tab/>
        <w:t xml:space="preserve">When the </w:t>
      </w:r>
      <w:proofErr w:type="spellStart"/>
      <w:r w:rsidRPr="00260CE6">
        <w:t>liferaft</w:t>
      </w:r>
      <w:proofErr w:type="spellEnd"/>
      <w:r w:rsidRPr="00260CE6">
        <w:t xml:space="preserve"> is serviced, any search and rescue locating device or EPIRB must:</w:t>
      </w:r>
    </w:p>
    <w:p w:rsidR="00F5256B" w:rsidRPr="00260CE6" w:rsidRDefault="00F5256B" w:rsidP="00F5256B">
      <w:pPr>
        <w:pStyle w:val="LDP1a"/>
      </w:pPr>
      <w:r w:rsidRPr="00260CE6">
        <w:t>(a)</w:t>
      </w:r>
      <w:r w:rsidRPr="00260CE6">
        <w:tab/>
      </w:r>
      <w:proofErr w:type="gramStart"/>
      <w:r w:rsidRPr="00260CE6">
        <w:t>be</w:t>
      </w:r>
      <w:proofErr w:type="gramEnd"/>
      <w:r w:rsidRPr="00260CE6">
        <w:t xml:space="preserve"> inspected and tested in accordance with the instructions of the manufacturer; and</w:t>
      </w:r>
    </w:p>
    <w:p w:rsidR="00F5256B" w:rsidRPr="00260CE6" w:rsidRDefault="00F5256B" w:rsidP="00F5256B">
      <w:pPr>
        <w:pStyle w:val="LDP1a"/>
      </w:pPr>
      <w:r w:rsidRPr="00260CE6">
        <w:t>(b)</w:t>
      </w:r>
      <w:r w:rsidRPr="00260CE6">
        <w:tab/>
      </w:r>
      <w:proofErr w:type="gramStart"/>
      <w:r w:rsidRPr="00260CE6">
        <w:t>if</w:t>
      </w:r>
      <w:proofErr w:type="gramEnd"/>
      <w:r w:rsidRPr="00260CE6">
        <w:t xml:space="preserve"> the instructions of the manufacturer require it — have its battery replaced.</w:t>
      </w:r>
    </w:p>
    <w:p w:rsidR="00F5256B" w:rsidRPr="00260CE6" w:rsidRDefault="00F5256B" w:rsidP="00F5256B">
      <w:pPr>
        <w:pStyle w:val="LDScheduleClause"/>
      </w:pPr>
      <w:r w:rsidRPr="00260CE6">
        <w:tab/>
        <w:t>(3)</w:t>
      </w:r>
      <w:r w:rsidRPr="00260CE6">
        <w:tab/>
        <w:t xml:space="preserve">However, if the expiry date of the battery is any time before the next </w:t>
      </w:r>
      <w:proofErr w:type="spellStart"/>
      <w:r w:rsidRPr="00260CE6">
        <w:t>liferaft</w:t>
      </w:r>
      <w:proofErr w:type="spellEnd"/>
      <w:r w:rsidRPr="00260CE6">
        <w:t xml:space="preserve"> service is due, it must be replaced at the time of the current service.</w:t>
      </w:r>
    </w:p>
    <w:p w:rsidR="00F5256B" w:rsidRPr="00260CE6" w:rsidRDefault="00F5256B" w:rsidP="00F5256B">
      <w:pPr>
        <w:pStyle w:val="LDNote"/>
      </w:pPr>
      <w:r w:rsidRPr="00260CE6">
        <w:rPr>
          <w:i/>
        </w:rPr>
        <w:t>Note</w:t>
      </w:r>
      <w:r w:rsidRPr="00260CE6">
        <w:t xml:space="preserve"> </w:t>
      </w:r>
      <w:r w:rsidRPr="00260CE6">
        <w:rPr>
          <w:i/>
        </w:rPr>
        <w:t>1</w:t>
      </w:r>
      <w:r w:rsidRPr="00260CE6">
        <w:t xml:space="preserve">   There is more information about the testing of EPIRBS in IMO circulars MSC/Circ.1040 </w:t>
      </w:r>
      <w:r w:rsidRPr="00FB1860">
        <w:rPr>
          <w:i/>
        </w:rPr>
        <w:t>Guidelines on annual testing of 406 MHz satellite EPIRBs</w:t>
      </w:r>
      <w:r w:rsidRPr="00260CE6">
        <w:t xml:space="preserve"> and MSC/Circ.1039 </w:t>
      </w:r>
      <w:r w:rsidRPr="00FB1860">
        <w:rPr>
          <w:i/>
        </w:rPr>
        <w:t>Guidelines for shore-based maintenance of satellite EPIRBs</w:t>
      </w:r>
      <w:r w:rsidRPr="00260CE6">
        <w:t>.</w:t>
      </w:r>
    </w:p>
    <w:p w:rsidR="00F5256B" w:rsidRPr="00260CE6" w:rsidRDefault="00F5256B" w:rsidP="00F5256B">
      <w:pPr>
        <w:pStyle w:val="LDNote"/>
      </w:pPr>
      <w:r w:rsidRPr="00FB1860">
        <w:rPr>
          <w:i/>
        </w:rPr>
        <w:t>Note</w:t>
      </w:r>
      <w:r w:rsidRPr="00260CE6">
        <w:t xml:space="preserve"> 2   The IEC testing standards for radar SART is IEC 61097-1 Ed. 2.0 (English 2007): Global maritime distress and safety system (GMDSS) - Part 1: Radar transponder - Marine search and rescue (SART) - Operational and performance requirements, methods of testing and required test results.</w:t>
      </w:r>
    </w:p>
    <w:p w:rsidR="00F5256B" w:rsidRPr="00260CE6" w:rsidRDefault="00F5256B" w:rsidP="00F5256B">
      <w:pPr>
        <w:pStyle w:val="LDNote"/>
      </w:pPr>
      <w:r w:rsidRPr="00FB1860">
        <w:rPr>
          <w:i/>
        </w:rPr>
        <w:t>Note</w:t>
      </w:r>
      <w:r w:rsidRPr="00260CE6">
        <w:t xml:space="preserve"> 3   The IEC testing standards for AIS-SART is IEC 61097-14 Ed. 1.0 (English 2010): Global maritime distress and safety system (GMDSS) - Part 14: AIS search and rescue transmitter (AIS-SART) - Operational and performance requirements, methods of testing and required test results.</w:t>
      </w:r>
    </w:p>
    <w:p w:rsidR="00F5256B" w:rsidRPr="00260CE6" w:rsidRDefault="00F5256B" w:rsidP="00F5256B">
      <w:pPr>
        <w:pStyle w:val="LDNote"/>
      </w:pPr>
      <w:r w:rsidRPr="00FB1860">
        <w:rPr>
          <w:i/>
        </w:rPr>
        <w:lastRenderedPageBreak/>
        <w:t>Note</w:t>
      </w:r>
      <w:r w:rsidRPr="00260CE6">
        <w:t xml:space="preserve"> 4   The testing standards for radar reflectors are ISO 8729-1:2010: Ships and marine technology - Marine radar reflectors - Part 1: Passive type and ISO 8729-2:2009</w:t>
      </w:r>
      <w:r w:rsidRPr="00260CE6">
        <w:rPr>
          <w:rFonts w:ascii="Tahoma" w:hAnsi="Tahoma" w:cs="Tahoma"/>
          <w:color w:val="000000"/>
          <w:lang w:eastAsia="en-AU"/>
        </w:rPr>
        <w:t> </w:t>
      </w:r>
      <w:r w:rsidRPr="00260CE6">
        <w:t>Ships and marine technology - Marine radar reflectors - Part 2: Active type.</w:t>
      </w:r>
    </w:p>
    <w:p w:rsidR="00F5256B" w:rsidRPr="00260CE6" w:rsidRDefault="00F5256B" w:rsidP="00F5256B">
      <w:pPr>
        <w:pStyle w:val="LDScheduleClauseHead"/>
      </w:pPr>
      <w:r w:rsidRPr="00260CE6">
        <w:t>8</w:t>
      </w:r>
      <w:r w:rsidRPr="00260CE6">
        <w:tab/>
        <w:t>Lifejackets</w:t>
      </w:r>
    </w:p>
    <w:p w:rsidR="00F5256B" w:rsidRPr="00260CE6" w:rsidRDefault="00F5256B" w:rsidP="00F5256B">
      <w:pPr>
        <w:pStyle w:val="LDsolas"/>
      </w:pPr>
      <w:r w:rsidRPr="00260CE6">
        <w:t>[SOLAS, Chapter III, regulation 32]</w:t>
      </w:r>
    </w:p>
    <w:p w:rsidR="00F5256B" w:rsidRPr="00260CE6" w:rsidRDefault="00F5256B" w:rsidP="00F5256B">
      <w:pPr>
        <w:pStyle w:val="LDScheduleClause"/>
      </w:pPr>
      <w:r w:rsidRPr="00260CE6">
        <w:tab/>
        <w:t>(1)</w:t>
      </w:r>
      <w:r w:rsidRPr="00260CE6">
        <w:tab/>
        <w:t>In addition to the lifejackets required by Regulation 7 of Chapter III, a cargo vessel must carry another lifejacket for each person that the vessel is certified to carry.</w:t>
      </w:r>
    </w:p>
    <w:p w:rsidR="00F5256B" w:rsidRPr="00260CE6" w:rsidRDefault="00F5256B" w:rsidP="00F5256B">
      <w:pPr>
        <w:pStyle w:val="LDScheduleClause"/>
      </w:pPr>
      <w:r w:rsidRPr="00260CE6">
        <w:tab/>
        <w:t>(2)</w:t>
      </w:r>
      <w:r w:rsidRPr="00260CE6">
        <w:tab/>
        <w:t>The additional lifejackets required by subclause (1) may be used to comply with Regulation 7.2.1.4 of Chapter III.</w:t>
      </w:r>
    </w:p>
    <w:p w:rsidR="00F5256B" w:rsidRPr="00260CE6" w:rsidRDefault="00F5256B" w:rsidP="00F5256B">
      <w:pPr>
        <w:pStyle w:val="LDScheduleClause"/>
        <w:keepNext/>
      </w:pPr>
      <w:r w:rsidRPr="00260CE6">
        <w:tab/>
        <w:t>(3)</w:t>
      </w:r>
      <w:r w:rsidRPr="00260CE6">
        <w:tab/>
        <w:t>Any additional lifejackets mentioned in subclause (1) that are not required to comply with Regulation 7.2.1.4 of Chapter III must be kept in a locker that is:</w:t>
      </w:r>
    </w:p>
    <w:p w:rsidR="00F5256B" w:rsidRPr="00260CE6" w:rsidRDefault="00F5256B" w:rsidP="00F5256B">
      <w:pPr>
        <w:pStyle w:val="LDP1a"/>
      </w:pPr>
      <w:r w:rsidRPr="00260CE6">
        <w:t>(a)</w:t>
      </w:r>
      <w:r w:rsidRPr="00260CE6">
        <w:tab/>
        <w:t>float-free; and</w:t>
      </w:r>
    </w:p>
    <w:p w:rsidR="00F5256B" w:rsidRPr="00260CE6" w:rsidRDefault="00F5256B" w:rsidP="00F5256B">
      <w:pPr>
        <w:pStyle w:val="LDP1a"/>
      </w:pPr>
      <w:r w:rsidRPr="00260CE6">
        <w:t>(b)</w:t>
      </w:r>
      <w:r w:rsidRPr="00260CE6">
        <w:tab/>
      </w:r>
      <w:proofErr w:type="gramStart"/>
      <w:r w:rsidRPr="00260CE6">
        <w:t>accessible</w:t>
      </w:r>
      <w:proofErr w:type="gramEnd"/>
      <w:r w:rsidRPr="00260CE6">
        <w:t xml:space="preserve"> quickly and easily; and</w:t>
      </w:r>
    </w:p>
    <w:p w:rsidR="00F5256B" w:rsidRPr="00260CE6" w:rsidRDefault="00F5256B" w:rsidP="00F5256B">
      <w:pPr>
        <w:pStyle w:val="LDP1a"/>
      </w:pPr>
      <w:r w:rsidRPr="00260CE6">
        <w:t>(c)</w:t>
      </w:r>
      <w:r w:rsidRPr="00260CE6">
        <w:tab/>
      </w:r>
      <w:proofErr w:type="gramStart"/>
      <w:r w:rsidRPr="00260CE6">
        <w:t>protected</w:t>
      </w:r>
      <w:proofErr w:type="gramEnd"/>
      <w:r w:rsidRPr="00260CE6">
        <w:t xml:space="preserve"> from weather and fire; and</w:t>
      </w:r>
    </w:p>
    <w:p w:rsidR="00F5256B" w:rsidRPr="00260CE6" w:rsidRDefault="00F5256B" w:rsidP="00F5256B">
      <w:pPr>
        <w:pStyle w:val="LDP1a"/>
      </w:pPr>
      <w:r w:rsidRPr="00260CE6">
        <w:t>(d)</w:t>
      </w:r>
      <w:r w:rsidRPr="00260CE6">
        <w:tab/>
      </w:r>
      <w:proofErr w:type="gramStart"/>
      <w:r w:rsidRPr="00260CE6">
        <w:t>easily</w:t>
      </w:r>
      <w:proofErr w:type="gramEnd"/>
      <w:r w:rsidRPr="00260CE6">
        <w:t xml:space="preserve"> identified by seafarers in an emergency.</w:t>
      </w:r>
    </w:p>
    <w:p w:rsidR="00F5256B" w:rsidRPr="00260CE6" w:rsidRDefault="00F5256B" w:rsidP="00F5256B">
      <w:pPr>
        <w:pStyle w:val="LDScheduleClauseHead"/>
      </w:pPr>
      <w:bookmarkStart w:id="149" w:name="_Toc193533716"/>
      <w:r w:rsidRPr="00260CE6">
        <w:t>Division 3</w:t>
      </w:r>
      <w:r w:rsidRPr="00260CE6">
        <w:tab/>
        <w:t>Requirements of the LSA Code</w:t>
      </w:r>
      <w:bookmarkEnd w:id="149"/>
    </w:p>
    <w:p w:rsidR="00F5256B" w:rsidRPr="00260CE6" w:rsidRDefault="00F5256B" w:rsidP="00F5256B">
      <w:pPr>
        <w:pStyle w:val="LDScheduleClauseHead"/>
      </w:pPr>
      <w:r w:rsidRPr="00260CE6">
        <w:t>9</w:t>
      </w:r>
      <w:r w:rsidRPr="00260CE6">
        <w:tab/>
        <w:t>Lifejackets</w:t>
      </w:r>
    </w:p>
    <w:p w:rsidR="00F5256B" w:rsidRPr="00260CE6" w:rsidRDefault="00F5256B" w:rsidP="00F5256B">
      <w:pPr>
        <w:pStyle w:val="LDsolas"/>
      </w:pPr>
      <w:r w:rsidRPr="00260CE6">
        <w:t>[LSA Code, paragraph 2.2]</w:t>
      </w:r>
    </w:p>
    <w:p w:rsidR="00F5256B" w:rsidRPr="00260CE6" w:rsidRDefault="00F5256B" w:rsidP="00F5256B">
      <w:pPr>
        <w:pStyle w:val="LDScheduleClause"/>
      </w:pPr>
      <w:r w:rsidRPr="00260CE6">
        <w:tab/>
        <w:t>(1)</w:t>
      </w:r>
      <w:r w:rsidRPr="00260CE6">
        <w:tab/>
        <w:t>If lifejackets requiring different methods of adjustment are carried on the vessel, no more than 2 types of lifejacket may be carried.</w:t>
      </w:r>
    </w:p>
    <w:p w:rsidR="00F5256B" w:rsidRPr="00260CE6" w:rsidRDefault="00F5256B" w:rsidP="00F5256B">
      <w:pPr>
        <w:pStyle w:val="LDScheduleClause"/>
      </w:pPr>
      <w:r w:rsidRPr="00260CE6">
        <w:tab/>
        <w:t>(2)</w:t>
      </w:r>
      <w:r w:rsidRPr="00260CE6">
        <w:tab/>
        <w:t>If 2 kinds of lifejacket are carried, illustrated directions for donning the lifejackets must be placed near the stowage position for each kind of lifejacket.</w:t>
      </w:r>
    </w:p>
    <w:p w:rsidR="00F5256B" w:rsidRPr="00260CE6" w:rsidRDefault="00F5256B" w:rsidP="00F5256B">
      <w:pPr>
        <w:pStyle w:val="LDScheduleClauseHead"/>
      </w:pPr>
      <w:r w:rsidRPr="00260CE6">
        <w:t>10</w:t>
      </w:r>
      <w:r w:rsidRPr="00260CE6">
        <w:tab/>
      </w:r>
      <w:proofErr w:type="spellStart"/>
      <w:r w:rsidRPr="00260CE6">
        <w:t>Liferaft</w:t>
      </w:r>
      <w:proofErr w:type="spellEnd"/>
      <w:r w:rsidRPr="00260CE6">
        <w:t xml:space="preserve"> equipment</w:t>
      </w:r>
    </w:p>
    <w:p w:rsidR="00F5256B" w:rsidRPr="00260CE6" w:rsidRDefault="00F5256B" w:rsidP="00F5256B">
      <w:pPr>
        <w:pStyle w:val="LDsolas"/>
      </w:pPr>
      <w:r w:rsidRPr="00260CE6">
        <w:t>[LSA Code, paragraph 4.1.5]</w:t>
      </w:r>
    </w:p>
    <w:p w:rsidR="00F5256B" w:rsidRPr="00260CE6" w:rsidRDefault="00F5256B" w:rsidP="00F5256B">
      <w:pPr>
        <w:pStyle w:val="LDScheduleClause"/>
        <w:keepNext/>
      </w:pPr>
      <w:r w:rsidRPr="00260CE6">
        <w:tab/>
        <w:t>(1)</w:t>
      </w:r>
      <w:r w:rsidRPr="00260CE6">
        <w:tab/>
        <w:t xml:space="preserve">The normal equipment of a </w:t>
      </w:r>
      <w:proofErr w:type="spellStart"/>
      <w:r w:rsidRPr="00260CE6">
        <w:t>liferaft</w:t>
      </w:r>
      <w:proofErr w:type="spellEnd"/>
      <w:r w:rsidRPr="00260CE6">
        <w:t xml:space="preserve"> mentioned in paragraph 4.1.5.1 of the LSA Code is varied as follows:</w:t>
      </w:r>
    </w:p>
    <w:p w:rsidR="00F5256B" w:rsidRPr="00260CE6" w:rsidRDefault="00F5256B" w:rsidP="00F5256B">
      <w:pPr>
        <w:pStyle w:val="LDP1a"/>
      </w:pPr>
      <w:r w:rsidRPr="00260CE6">
        <w:t>(a)</w:t>
      </w:r>
      <w:r w:rsidRPr="00260CE6">
        <w:tab/>
      </w:r>
      <w:proofErr w:type="gramStart"/>
      <w:r w:rsidRPr="00260CE6">
        <w:t>the</w:t>
      </w:r>
      <w:proofErr w:type="gramEnd"/>
      <w:r w:rsidRPr="00260CE6">
        <w:t xml:space="preserve"> first-aid outfit must comply with Schedule 2;</w:t>
      </w:r>
    </w:p>
    <w:p w:rsidR="00F5256B" w:rsidRPr="00260CE6" w:rsidRDefault="00F5256B" w:rsidP="00F5256B">
      <w:pPr>
        <w:pStyle w:val="LDP1a"/>
        <w:keepNext/>
      </w:pPr>
      <w:r w:rsidRPr="00260CE6">
        <w:t>(b)</w:t>
      </w:r>
      <w:r w:rsidRPr="00260CE6">
        <w:tab/>
        <w:t xml:space="preserve">in addition to the requirement of an efficient radar reflector or search and rescue locating device mentioned in the LSA Code, the </w:t>
      </w:r>
      <w:proofErr w:type="spellStart"/>
      <w:r w:rsidRPr="00260CE6">
        <w:t>liferaft</w:t>
      </w:r>
      <w:proofErr w:type="spellEnd"/>
      <w:r w:rsidRPr="00260CE6">
        <w:t xml:space="preserve"> must also have an EPIRB that:</w:t>
      </w:r>
    </w:p>
    <w:p w:rsidR="00F5256B" w:rsidRPr="00260CE6" w:rsidRDefault="00F5256B" w:rsidP="00F5256B">
      <w:pPr>
        <w:pStyle w:val="LDP2i"/>
      </w:pPr>
      <w:r w:rsidRPr="00260CE6">
        <w:tab/>
        <w:t>(</w:t>
      </w:r>
      <w:proofErr w:type="spellStart"/>
      <w:proofErr w:type="gramStart"/>
      <w:r w:rsidRPr="00260CE6">
        <w:t>i</w:t>
      </w:r>
      <w:proofErr w:type="spellEnd"/>
      <w:proofErr w:type="gramEnd"/>
      <w:r w:rsidRPr="00260CE6">
        <w:t>)</w:t>
      </w:r>
      <w:r w:rsidRPr="00260CE6">
        <w:tab/>
        <w:t>is suitable for the operational area of the vessel; and</w:t>
      </w:r>
    </w:p>
    <w:p w:rsidR="00F5256B" w:rsidRPr="00260CE6" w:rsidRDefault="00F5256B" w:rsidP="00F5256B">
      <w:pPr>
        <w:pStyle w:val="LDP2i"/>
      </w:pPr>
      <w:r w:rsidRPr="00260CE6">
        <w:tab/>
        <w:t>(ii)</w:t>
      </w:r>
      <w:r w:rsidRPr="00260CE6">
        <w:tab/>
      </w:r>
      <w:proofErr w:type="gramStart"/>
      <w:r w:rsidRPr="00260CE6">
        <w:t>is</w:t>
      </w:r>
      <w:proofErr w:type="gramEnd"/>
      <w:r w:rsidRPr="00260CE6">
        <w:t xml:space="preserve"> registered with AMSA; and</w:t>
      </w:r>
    </w:p>
    <w:p w:rsidR="00F5256B" w:rsidRPr="00260CE6" w:rsidRDefault="00F5256B" w:rsidP="00F5256B">
      <w:pPr>
        <w:pStyle w:val="LDP2i"/>
        <w:keepNext/>
      </w:pPr>
      <w:r w:rsidRPr="00260CE6">
        <w:tab/>
        <w:t>(iii)</w:t>
      </w:r>
      <w:r w:rsidRPr="00260CE6">
        <w:tab/>
      </w:r>
      <w:proofErr w:type="gramStart"/>
      <w:r w:rsidRPr="00260CE6">
        <w:t>meets</w:t>
      </w:r>
      <w:proofErr w:type="gramEnd"/>
      <w:r w:rsidRPr="00260CE6">
        <w:t>:</w:t>
      </w:r>
    </w:p>
    <w:p w:rsidR="00F5256B" w:rsidRPr="00260CE6" w:rsidRDefault="00F5256B" w:rsidP="00F5256B">
      <w:pPr>
        <w:pStyle w:val="LDP3A"/>
      </w:pPr>
      <w:r w:rsidRPr="00260CE6">
        <w:t>(A)</w:t>
      </w:r>
      <w:r w:rsidRPr="00260CE6">
        <w:tab/>
        <w:t xml:space="preserve">AS/NZS 4280.1:2003 </w:t>
      </w:r>
      <w:r w:rsidRPr="00260CE6">
        <w:rPr>
          <w:i/>
        </w:rPr>
        <w:t>406 MHz satellite distress beacons — Marine emergency position-indicating radio beacons (EPIRB)</w:t>
      </w:r>
      <w:r w:rsidRPr="00260CE6">
        <w:t xml:space="preserve"> (IEC 61097-2:2002, MOD); or</w:t>
      </w:r>
    </w:p>
    <w:p w:rsidR="00F5256B" w:rsidRPr="00260CE6" w:rsidRDefault="00F5256B" w:rsidP="00F5256B">
      <w:pPr>
        <w:pStyle w:val="LDP3A"/>
      </w:pPr>
      <w:r w:rsidRPr="00260CE6">
        <w:t>(B)</w:t>
      </w:r>
      <w:r w:rsidRPr="00260CE6">
        <w:tab/>
      </w:r>
      <w:proofErr w:type="gramStart"/>
      <w:r w:rsidRPr="00260CE6">
        <w:t>another</w:t>
      </w:r>
      <w:proofErr w:type="gramEnd"/>
      <w:r w:rsidRPr="00260CE6">
        <w:t xml:space="preserve"> standard approved by AMSA.</w:t>
      </w:r>
    </w:p>
    <w:p w:rsidR="00F5256B" w:rsidRPr="00260CE6" w:rsidRDefault="00F5256B" w:rsidP="00F5256B">
      <w:pPr>
        <w:pStyle w:val="LDNote"/>
      </w:pPr>
      <w:r w:rsidRPr="00260CE6">
        <w:rPr>
          <w:i/>
        </w:rPr>
        <w:t>Note 1</w:t>
      </w:r>
      <w:r w:rsidRPr="00260CE6">
        <w:t xml:space="preserve">   Depending on the vessel’s intended area of operation, a Class 3, 406 MHz beacon as described in AS/NZS 4280.1:2003 may be suitable for a </w:t>
      </w:r>
      <w:proofErr w:type="spellStart"/>
      <w:r w:rsidRPr="00260CE6">
        <w:t>liferaft</w:t>
      </w:r>
      <w:proofErr w:type="spellEnd"/>
      <w:r w:rsidRPr="00260CE6">
        <w:t xml:space="preserve">.  A Class 3 beacon, however, is not suitable for use in temperatures below -20ºC.  Under section 8 of this Order, AMSA may exempt a ship from the requirement that a </w:t>
      </w:r>
      <w:proofErr w:type="spellStart"/>
      <w:r w:rsidRPr="00260CE6">
        <w:t>liferaft</w:t>
      </w:r>
      <w:proofErr w:type="spellEnd"/>
      <w:r w:rsidRPr="00260CE6">
        <w:t xml:space="preserve"> carry an EPIRB.  Serialised coding of EPIRBs is recommended.</w:t>
      </w:r>
    </w:p>
    <w:p w:rsidR="00F5256B" w:rsidRPr="00260CE6" w:rsidRDefault="00F5256B" w:rsidP="00F5256B">
      <w:pPr>
        <w:pStyle w:val="LDNote"/>
      </w:pPr>
      <w:r w:rsidRPr="00260CE6">
        <w:rPr>
          <w:i/>
        </w:rPr>
        <w:lastRenderedPageBreak/>
        <w:t>Note 2</w:t>
      </w:r>
      <w:r w:rsidRPr="00260CE6">
        <w:t xml:space="preserve">   See AMSA’s website at </w:t>
      </w:r>
      <w:r w:rsidRPr="00260CE6">
        <w:rPr>
          <w:u w:val="single"/>
        </w:rPr>
        <w:t>http://www.amsa.gov.au</w:t>
      </w:r>
      <w:r w:rsidRPr="00260CE6">
        <w:t xml:space="preserve"> for information about how to register a 406 MHz EPIRB.</w:t>
      </w:r>
    </w:p>
    <w:p w:rsidR="00F5256B" w:rsidRPr="00260CE6" w:rsidRDefault="00F5256B" w:rsidP="00F5256B">
      <w:pPr>
        <w:pStyle w:val="LDScheduleClause"/>
      </w:pPr>
      <w:r w:rsidRPr="00260CE6">
        <w:tab/>
        <w:t>(2)</w:t>
      </w:r>
      <w:r w:rsidRPr="00260CE6">
        <w:tab/>
        <w:t xml:space="preserve">For paragraph 4.1.5.2 of the LSA Code, a </w:t>
      </w:r>
      <w:proofErr w:type="spellStart"/>
      <w:r w:rsidRPr="00260CE6">
        <w:t>liferaft</w:t>
      </w:r>
      <w:proofErr w:type="spellEnd"/>
      <w:r w:rsidRPr="00260CE6">
        <w:t xml:space="preserve"> must be marked ‘SOLAS A PACK’ if it complies with the LSA Code as varied by subclause (1).</w:t>
      </w:r>
    </w:p>
    <w:p w:rsidR="00F5256B" w:rsidRPr="00260CE6" w:rsidRDefault="00F5256B" w:rsidP="00F5256B">
      <w:pPr>
        <w:pStyle w:val="LDScheduleClause"/>
        <w:keepNext/>
      </w:pPr>
      <w:r w:rsidRPr="00260CE6">
        <w:tab/>
        <w:t>(3)</w:t>
      </w:r>
      <w:r w:rsidRPr="00260CE6">
        <w:tab/>
        <w:t xml:space="preserve">If AMSA has exercised the discretion mentioned in paragraph 4.1.5.3 of the LSA Code to reduce the quantity of items of equipment carried in a </w:t>
      </w:r>
      <w:proofErr w:type="spellStart"/>
      <w:r w:rsidRPr="00260CE6">
        <w:t>liferaft</w:t>
      </w:r>
      <w:proofErr w:type="spellEnd"/>
      <w:r w:rsidRPr="00260CE6">
        <w:t xml:space="preserve"> on a passenger vessel engaged on voyages other than overseas voyages, and the </w:t>
      </w:r>
      <w:proofErr w:type="spellStart"/>
      <w:r w:rsidRPr="00260CE6">
        <w:t>liferaft</w:t>
      </w:r>
      <w:proofErr w:type="spellEnd"/>
      <w:r w:rsidRPr="00260CE6">
        <w:t xml:space="preserve"> otherwise complies with the LSA Code as varied by subclause (1), the </w:t>
      </w:r>
      <w:proofErr w:type="spellStart"/>
      <w:r w:rsidRPr="00260CE6">
        <w:t>liferaft</w:t>
      </w:r>
      <w:proofErr w:type="spellEnd"/>
      <w:r w:rsidRPr="00260CE6">
        <w:t xml:space="preserve"> must be marked as follows:</w:t>
      </w:r>
    </w:p>
    <w:p w:rsidR="00F5256B" w:rsidRPr="00260CE6" w:rsidRDefault="00F5256B" w:rsidP="00F5256B">
      <w:pPr>
        <w:pStyle w:val="LDP1a"/>
      </w:pPr>
      <w:r w:rsidRPr="00260CE6">
        <w:t>(a)</w:t>
      </w:r>
      <w:r w:rsidRPr="00260CE6">
        <w:tab/>
      </w:r>
      <w:proofErr w:type="gramStart"/>
      <w:r w:rsidRPr="00260CE6">
        <w:t>if</w:t>
      </w:r>
      <w:proofErr w:type="gramEnd"/>
      <w:r w:rsidRPr="00260CE6">
        <w:t xml:space="preserve"> the minimum equipment is carried — ‘SOLAS B PACK’;</w:t>
      </w:r>
    </w:p>
    <w:p w:rsidR="00F5256B" w:rsidRPr="00260CE6" w:rsidRDefault="00F5256B" w:rsidP="00F5256B">
      <w:pPr>
        <w:pStyle w:val="LDP1a"/>
      </w:pPr>
      <w:r w:rsidRPr="00260CE6">
        <w:t>(b)</w:t>
      </w:r>
      <w:r w:rsidRPr="00260CE6">
        <w:tab/>
      </w:r>
      <w:proofErr w:type="gramStart"/>
      <w:r w:rsidRPr="00260CE6">
        <w:t>if</w:t>
      </w:r>
      <w:proofErr w:type="gramEnd"/>
      <w:r w:rsidRPr="00260CE6">
        <w:t xml:space="preserve"> the equipment carried is more than the B Pack standard but less than the A Pack standard — ‘SOLAS B+ PACK’.</w:t>
      </w:r>
    </w:p>
    <w:p w:rsidR="00F5256B" w:rsidRPr="00260CE6" w:rsidRDefault="00F5256B" w:rsidP="00F5256B">
      <w:pPr>
        <w:pStyle w:val="LDScheduleClauseHead"/>
      </w:pPr>
      <w:r w:rsidRPr="00260CE6">
        <w:t>11</w:t>
      </w:r>
      <w:r w:rsidRPr="00260CE6">
        <w:tab/>
        <w:t>Lifeboat propulsion</w:t>
      </w:r>
    </w:p>
    <w:p w:rsidR="00F5256B" w:rsidRPr="00260CE6" w:rsidRDefault="00F5256B" w:rsidP="00F5256B">
      <w:pPr>
        <w:pStyle w:val="LDsolas"/>
      </w:pPr>
      <w:r w:rsidRPr="00260CE6">
        <w:t>[LSA Code, paragraph 4.4.6]</w:t>
      </w:r>
    </w:p>
    <w:p w:rsidR="00F5256B" w:rsidRPr="00260CE6" w:rsidRDefault="00F5256B" w:rsidP="00F5256B">
      <w:pPr>
        <w:pStyle w:val="LDScheduleClause"/>
        <w:keepNext/>
      </w:pPr>
      <w:r w:rsidRPr="00260CE6">
        <w:tab/>
      </w:r>
      <w:r w:rsidRPr="00260CE6">
        <w:tab/>
        <w:t>The batteries for a lifeboat:</w:t>
      </w:r>
    </w:p>
    <w:p w:rsidR="00F5256B" w:rsidRPr="00260CE6" w:rsidRDefault="00F5256B" w:rsidP="00F5256B">
      <w:pPr>
        <w:pStyle w:val="LDP1a"/>
        <w:numPr>
          <w:ilvl w:val="0"/>
          <w:numId w:val="12"/>
        </w:numPr>
      </w:pPr>
      <w:r w:rsidRPr="00260CE6">
        <w:t xml:space="preserve">must be totally sealed; and </w:t>
      </w:r>
    </w:p>
    <w:p w:rsidR="00F5256B" w:rsidRPr="00260CE6" w:rsidRDefault="00F5256B" w:rsidP="00F5256B">
      <w:pPr>
        <w:pStyle w:val="LDP1a"/>
        <w:numPr>
          <w:ilvl w:val="0"/>
          <w:numId w:val="12"/>
        </w:numPr>
      </w:pPr>
      <w:proofErr w:type="gramStart"/>
      <w:r w:rsidRPr="00260CE6">
        <w:t>must</w:t>
      </w:r>
      <w:proofErr w:type="gramEnd"/>
      <w:r w:rsidRPr="00260CE6">
        <w:t xml:space="preserve"> not emit hydrogen during charging.</w:t>
      </w:r>
    </w:p>
    <w:p w:rsidR="00F5256B" w:rsidRPr="00260CE6" w:rsidRDefault="00F5256B" w:rsidP="00F5256B">
      <w:pPr>
        <w:pStyle w:val="LDScheduleClauseHead"/>
      </w:pPr>
      <w:r w:rsidRPr="00260CE6">
        <w:t>12</w:t>
      </w:r>
      <w:r w:rsidRPr="00260CE6">
        <w:tab/>
        <w:t>Lifeboat equipment</w:t>
      </w:r>
    </w:p>
    <w:p w:rsidR="00F5256B" w:rsidRPr="00260CE6" w:rsidRDefault="00F5256B" w:rsidP="00F5256B">
      <w:pPr>
        <w:pStyle w:val="LDsolas"/>
      </w:pPr>
      <w:r w:rsidRPr="00260CE6">
        <w:t>[LSA Code, paragraph 4.4.8]</w:t>
      </w:r>
    </w:p>
    <w:p w:rsidR="00F5256B" w:rsidRPr="00260CE6" w:rsidRDefault="00F5256B" w:rsidP="00F5256B">
      <w:pPr>
        <w:pStyle w:val="LDScheduleClause"/>
        <w:keepNext/>
      </w:pPr>
      <w:r w:rsidRPr="00260CE6">
        <w:tab/>
      </w:r>
      <w:r w:rsidRPr="00260CE6">
        <w:tab/>
        <w:t>The normal equipment of a lifeboat mentioned in paragraph 4.4.8 of the LSA Code is varied as follows:</w:t>
      </w:r>
    </w:p>
    <w:p w:rsidR="00F5256B" w:rsidRPr="00260CE6" w:rsidRDefault="00F5256B" w:rsidP="00F5256B">
      <w:pPr>
        <w:pStyle w:val="LDP1a"/>
      </w:pPr>
      <w:r w:rsidRPr="00260CE6">
        <w:t>(a)</w:t>
      </w:r>
      <w:r w:rsidRPr="00260CE6">
        <w:tab/>
      </w:r>
      <w:proofErr w:type="gramStart"/>
      <w:r w:rsidRPr="00260CE6">
        <w:t>a</w:t>
      </w:r>
      <w:proofErr w:type="gramEnd"/>
      <w:r w:rsidRPr="00260CE6">
        <w:t xml:space="preserve"> compass must comply with clause 4.6 of ISO 18813:2006: </w:t>
      </w:r>
      <w:r w:rsidRPr="00260CE6">
        <w:rPr>
          <w:i/>
        </w:rPr>
        <w:t>Ships and marine technology</w:t>
      </w:r>
      <w:r w:rsidRPr="00260CE6">
        <w:t xml:space="preserve"> - </w:t>
      </w:r>
      <w:r w:rsidRPr="00260CE6">
        <w:rPr>
          <w:i/>
        </w:rPr>
        <w:t>Survival equipment for survival craft and rescue boats</w:t>
      </w:r>
      <w:r w:rsidRPr="00260CE6">
        <w:t xml:space="preserve"> or an equivalent international standard approved by AMSA;</w:t>
      </w:r>
    </w:p>
    <w:p w:rsidR="00F5256B" w:rsidRPr="00260CE6" w:rsidRDefault="00F5256B" w:rsidP="00F5256B">
      <w:pPr>
        <w:pStyle w:val="LDP1a"/>
      </w:pPr>
      <w:r w:rsidRPr="00260CE6">
        <w:t>(b)</w:t>
      </w:r>
      <w:r w:rsidRPr="00260CE6">
        <w:tab/>
      </w:r>
      <w:proofErr w:type="gramStart"/>
      <w:r w:rsidRPr="00260CE6">
        <w:t>a</w:t>
      </w:r>
      <w:proofErr w:type="gramEnd"/>
      <w:r w:rsidRPr="00260CE6">
        <w:t xml:space="preserve"> sea-anchor, whether installed or spare, must comply with ISO 17339:2002: </w:t>
      </w:r>
      <w:r w:rsidRPr="00260CE6">
        <w:rPr>
          <w:i/>
        </w:rPr>
        <w:t xml:space="preserve">Ships and marine technology - Sea anchors for survival craft and rescue boats </w:t>
      </w:r>
      <w:r w:rsidRPr="00260CE6">
        <w:t>or an equivalent international standard approved by AMSA;</w:t>
      </w:r>
    </w:p>
    <w:p w:rsidR="00F5256B" w:rsidRPr="00260CE6" w:rsidRDefault="00F5256B" w:rsidP="00F5256B">
      <w:pPr>
        <w:pStyle w:val="LDP1a"/>
      </w:pPr>
      <w:r w:rsidRPr="00260CE6">
        <w:t>(c)</w:t>
      </w:r>
      <w:r w:rsidRPr="00260CE6">
        <w:tab/>
      </w:r>
      <w:proofErr w:type="gramStart"/>
      <w:r w:rsidRPr="00260CE6">
        <w:t>the</w:t>
      </w:r>
      <w:proofErr w:type="gramEnd"/>
      <w:r w:rsidRPr="00260CE6">
        <w:t xml:space="preserve"> first-aid outfit must comply with Schedule 2;</w:t>
      </w:r>
    </w:p>
    <w:p w:rsidR="00F5256B" w:rsidRPr="00260CE6" w:rsidRDefault="00F5256B" w:rsidP="00F5256B">
      <w:pPr>
        <w:pStyle w:val="LDP1a"/>
      </w:pPr>
      <w:r w:rsidRPr="00260CE6">
        <w:t>(d)</w:t>
      </w:r>
      <w:r w:rsidRPr="00260CE6">
        <w:tab/>
        <w:t>the manual pump required for bailing must comply with clause 4.3 of ISO 18813:2006 or an equivalent international standard approved by AMSA;</w:t>
      </w:r>
    </w:p>
    <w:p w:rsidR="00F5256B" w:rsidRPr="00260CE6" w:rsidRDefault="00F5256B" w:rsidP="00F5256B">
      <w:pPr>
        <w:pStyle w:val="LDP1a"/>
        <w:keepNext/>
      </w:pPr>
      <w:r w:rsidRPr="00260CE6">
        <w:t>(e)</w:t>
      </w:r>
      <w:r w:rsidRPr="00260CE6">
        <w:tab/>
      </w:r>
      <w:proofErr w:type="gramStart"/>
      <w:r w:rsidRPr="00260CE6">
        <w:t>a</w:t>
      </w:r>
      <w:proofErr w:type="gramEnd"/>
      <w:r w:rsidRPr="00260CE6">
        <w:t xml:space="preserve"> motor lifeboat must carry 2 portable fire extinguishers suitable for extinguishing oil fires that are approved by an issuing body.</w:t>
      </w:r>
    </w:p>
    <w:p w:rsidR="00F5256B" w:rsidRPr="00260CE6" w:rsidRDefault="00F5256B" w:rsidP="00F5256B">
      <w:pPr>
        <w:pStyle w:val="LDScheduleClauseHead"/>
      </w:pPr>
      <w:bookmarkStart w:id="150" w:name="_Toc303605651"/>
      <w:r w:rsidRPr="00260CE6">
        <w:t>13</w:t>
      </w:r>
      <w:r w:rsidRPr="00260CE6">
        <w:tab/>
        <w:t>Rescue boat equipment</w:t>
      </w:r>
      <w:bookmarkEnd w:id="150"/>
    </w:p>
    <w:p w:rsidR="00F5256B" w:rsidRPr="00260CE6" w:rsidRDefault="00F5256B" w:rsidP="00F5256B">
      <w:pPr>
        <w:pStyle w:val="LDsolas"/>
      </w:pPr>
      <w:r w:rsidRPr="00260CE6">
        <w:t>[(LSA Code, paragraph 5.1.2]</w:t>
      </w:r>
    </w:p>
    <w:p w:rsidR="00F5256B" w:rsidRPr="00260CE6" w:rsidRDefault="00F5256B" w:rsidP="00F5256B">
      <w:pPr>
        <w:pStyle w:val="LDScheduleClause"/>
      </w:pPr>
      <w:r w:rsidRPr="00260CE6">
        <w:tab/>
      </w:r>
      <w:r w:rsidRPr="00260CE6">
        <w:tab/>
        <w:t xml:space="preserve">AMSA may approve a search and rescue locating device that is stowed in a rescue boat as an equivalent to an efficient radar reflector mentioned in paragraph 5.1.2.2 of the LSA Code if the device complies with IMO Resolution A.802 (19) </w:t>
      </w:r>
      <w:r w:rsidRPr="00260CE6">
        <w:rPr>
          <w:i/>
        </w:rPr>
        <w:t>Performance Standards for survival craft radar transponders for use in sea</w:t>
      </w:r>
      <w:bookmarkStart w:id="151" w:name="_GoBack"/>
      <w:bookmarkEnd w:id="151"/>
      <w:r w:rsidRPr="00260CE6">
        <w:rPr>
          <w:i/>
        </w:rPr>
        <w:t>rch and rescue operations</w:t>
      </w:r>
      <w:r w:rsidRPr="00260CE6">
        <w:t>, as in force from time to time.</w:t>
      </w:r>
    </w:p>
    <w:p w:rsidR="00F5256B" w:rsidRPr="00260CE6" w:rsidRDefault="00F5256B" w:rsidP="00F5256B">
      <w:pPr>
        <w:pStyle w:val="LDScheduleClauseHead"/>
      </w:pPr>
      <w:r w:rsidRPr="00260CE6">
        <w:rPr>
          <w:rStyle w:val="LDClauseChar"/>
        </w:rPr>
        <w:lastRenderedPageBreak/>
        <w:t>14</w:t>
      </w:r>
      <w:r w:rsidRPr="00260CE6">
        <w:rPr>
          <w:rStyle w:val="LDClauseChar"/>
        </w:rPr>
        <w:tab/>
      </w:r>
      <w:r w:rsidRPr="00260CE6">
        <w:t>Launching</w:t>
      </w:r>
      <w:r w:rsidRPr="00260CE6">
        <w:rPr>
          <w:rStyle w:val="LDClauseChar"/>
        </w:rPr>
        <w:t xml:space="preserve"> and embarkation appliances</w:t>
      </w:r>
    </w:p>
    <w:p w:rsidR="00F5256B" w:rsidRPr="00260CE6" w:rsidRDefault="00F5256B" w:rsidP="00F5256B">
      <w:pPr>
        <w:pStyle w:val="LDsolas"/>
      </w:pPr>
      <w:r w:rsidRPr="00260CE6">
        <w:t>[LSA Code, paragraph 6.1.2]</w:t>
      </w:r>
    </w:p>
    <w:p w:rsidR="00F5256B" w:rsidRPr="00260CE6" w:rsidRDefault="00F5256B" w:rsidP="00F5256B">
      <w:pPr>
        <w:pStyle w:val="LDScheduleClause"/>
        <w:keepNext/>
      </w:pPr>
      <w:r w:rsidRPr="00260CE6">
        <w:tab/>
      </w:r>
      <w:r w:rsidRPr="00260CE6">
        <w:tab/>
        <w:t>For paragraph 6.1.2 of the LSA Code, the maximum lowering speed is:</w:t>
      </w:r>
    </w:p>
    <w:p w:rsidR="00F5256B" w:rsidRPr="00260CE6" w:rsidRDefault="00F5256B" w:rsidP="00F5256B">
      <w:pPr>
        <w:pStyle w:val="LDP1a"/>
      </w:pPr>
      <w:r w:rsidRPr="00260CE6">
        <w:t>(a)</w:t>
      </w:r>
      <w:r w:rsidRPr="00260CE6">
        <w:tab/>
        <w:t>1.3 m per second; or</w:t>
      </w:r>
    </w:p>
    <w:p w:rsidR="00F5256B" w:rsidRPr="00260CE6" w:rsidRDefault="00F5256B" w:rsidP="00F5256B">
      <w:pPr>
        <w:pStyle w:val="LDP1a"/>
        <w:keepNext/>
      </w:pPr>
      <w:r w:rsidRPr="00260CE6">
        <w:t>(b)</w:t>
      </w:r>
      <w:r w:rsidRPr="00260CE6">
        <w:tab/>
      </w:r>
      <w:proofErr w:type="gramStart"/>
      <w:r w:rsidRPr="00260CE6">
        <w:t>a</w:t>
      </w:r>
      <w:proofErr w:type="gramEnd"/>
      <w:r w:rsidRPr="00260CE6">
        <w:t xml:space="preserve"> greater speed that AMSA considers reasonable, taking account of:</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the</w:t>
      </w:r>
      <w:proofErr w:type="gramEnd"/>
      <w:r w:rsidRPr="00260CE6">
        <w:t xml:space="preserve"> design of the survival craft or rescue boat; and</w:t>
      </w:r>
    </w:p>
    <w:p w:rsidR="00F5256B" w:rsidRPr="00260CE6" w:rsidRDefault="00F5256B" w:rsidP="00F5256B">
      <w:pPr>
        <w:pStyle w:val="LDP2i"/>
      </w:pPr>
      <w:r w:rsidRPr="00260CE6">
        <w:tab/>
        <w:t>(ii)</w:t>
      </w:r>
      <w:r w:rsidRPr="00260CE6">
        <w:tab/>
      </w:r>
      <w:proofErr w:type="gramStart"/>
      <w:r w:rsidRPr="00260CE6">
        <w:t>the</w:t>
      </w:r>
      <w:proofErr w:type="gramEnd"/>
      <w:r w:rsidRPr="00260CE6">
        <w:t xml:space="preserve"> protection of its occupants from excessive forces; and</w:t>
      </w:r>
    </w:p>
    <w:p w:rsidR="00F5256B" w:rsidRPr="00260CE6" w:rsidRDefault="00F5256B" w:rsidP="00F5256B">
      <w:pPr>
        <w:pStyle w:val="LDP2i"/>
      </w:pPr>
      <w:r w:rsidRPr="00260CE6">
        <w:tab/>
        <w:t>(iii)</w:t>
      </w:r>
      <w:r w:rsidRPr="00260CE6">
        <w:tab/>
      </w:r>
      <w:proofErr w:type="gramStart"/>
      <w:r w:rsidRPr="00260CE6">
        <w:t>the</w:t>
      </w:r>
      <w:proofErr w:type="gramEnd"/>
      <w:r w:rsidRPr="00260CE6">
        <w:t xml:space="preserve"> strength of the launching arrangements taking into account inertia forces during an emergency stop.</w:t>
      </w:r>
    </w:p>
    <w:p w:rsidR="00F5256B" w:rsidRPr="00260CE6" w:rsidRDefault="00F5256B" w:rsidP="00F5256B">
      <w:pPr>
        <w:pStyle w:val="LDScheduleClauseHead"/>
      </w:pPr>
      <w:r w:rsidRPr="00260CE6">
        <w:t>15</w:t>
      </w:r>
      <w:r w:rsidRPr="00260CE6">
        <w:tab/>
        <w:t>General alarm and public address system</w:t>
      </w:r>
    </w:p>
    <w:p w:rsidR="00F5256B" w:rsidRPr="00260CE6" w:rsidRDefault="00F5256B" w:rsidP="00F5256B">
      <w:pPr>
        <w:pStyle w:val="LDsolas"/>
      </w:pPr>
      <w:r w:rsidRPr="00260CE6">
        <w:t xml:space="preserve">[LSA Code, </w:t>
      </w:r>
      <w:r w:rsidRPr="00260CE6">
        <w:rPr>
          <w:i w:val="0"/>
        </w:rPr>
        <w:t>paragraph</w:t>
      </w:r>
      <w:r w:rsidRPr="00260CE6">
        <w:t xml:space="preserve"> 7.2]</w:t>
      </w:r>
    </w:p>
    <w:p w:rsidR="00F5256B" w:rsidRPr="00260CE6" w:rsidRDefault="00F5256B" w:rsidP="00F5256B">
      <w:pPr>
        <w:pStyle w:val="LDScheduleClause"/>
      </w:pPr>
      <w:r w:rsidRPr="00260CE6">
        <w:tab/>
      </w:r>
      <w:r w:rsidRPr="00260CE6">
        <w:tab/>
        <w:t xml:space="preserve">In addition to meeting the requirements of paragraph 7.2.1 of the LSA Code, the general emergency alarm required by Regulation 6.4.2 of Chapter III must also comply with IMO Resolution </w:t>
      </w:r>
      <w:proofErr w:type="gramStart"/>
      <w:r w:rsidRPr="00260CE6">
        <w:t>A.1021(</w:t>
      </w:r>
      <w:proofErr w:type="gramEnd"/>
      <w:r w:rsidRPr="00260CE6">
        <w:t xml:space="preserve">26): </w:t>
      </w:r>
      <w:r w:rsidRPr="00260CE6">
        <w:rPr>
          <w:i/>
        </w:rPr>
        <w:t>Code on Alarms and Indicators 2009</w:t>
      </w:r>
      <w:r w:rsidRPr="00260CE6">
        <w:t>.</w:t>
      </w:r>
    </w:p>
    <w:p w:rsidR="00F5256B" w:rsidRPr="00260CE6" w:rsidRDefault="00F5256B" w:rsidP="00F5256B">
      <w:pPr>
        <w:pStyle w:val="LDScheduleClauseHead"/>
      </w:pPr>
      <w:r w:rsidRPr="00260CE6">
        <w:t>16</w:t>
      </w:r>
      <w:r w:rsidRPr="00260CE6">
        <w:tab/>
        <w:t>Visibility of colours</w:t>
      </w:r>
    </w:p>
    <w:p w:rsidR="00F5256B" w:rsidRPr="00260CE6" w:rsidRDefault="00F5256B" w:rsidP="00F5256B">
      <w:pPr>
        <w:pStyle w:val="LDScheduleClause"/>
        <w:keepNext/>
      </w:pPr>
      <w:r w:rsidRPr="00260CE6">
        <w:tab/>
      </w:r>
      <w:r w:rsidRPr="00260CE6">
        <w:tab/>
        <w:t xml:space="preserve">A requirement in the LSA Code to use a </w:t>
      </w:r>
      <w:r w:rsidRPr="00260CE6">
        <w:rPr>
          <w:b/>
          <w:i/>
        </w:rPr>
        <w:t>highly visible colour</w:t>
      </w:r>
      <w:r w:rsidRPr="00260CE6">
        <w:t xml:space="preserve"> may be met by using 1 of the following colours listed in AS 2700—2011 </w:t>
      </w:r>
      <w:r w:rsidRPr="00260CE6">
        <w:rPr>
          <w:i/>
        </w:rPr>
        <w:t>Colour standards for general purposes</w:t>
      </w:r>
      <w:r w:rsidRPr="00260CE6">
        <w:t>:</w:t>
      </w:r>
    </w:p>
    <w:p w:rsidR="00F5256B" w:rsidRPr="00260CE6" w:rsidRDefault="00F5256B" w:rsidP="00F5256B">
      <w:pPr>
        <w:pStyle w:val="LDP1a"/>
      </w:pPr>
      <w:r w:rsidRPr="00260CE6">
        <w:t>(</w:t>
      </w:r>
      <w:proofErr w:type="gramStart"/>
      <w:r w:rsidRPr="00260CE6">
        <w:t>a</w:t>
      </w:r>
      <w:proofErr w:type="gramEnd"/>
      <w:r w:rsidRPr="00260CE6">
        <w:t>)</w:t>
      </w:r>
      <w:r w:rsidRPr="00260CE6">
        <w:tab/>
        <w:t>X 15: orange;</w:t>
      </w:r>
    </w:p>
    <w:p w:rsidR="00F5256B" w:rsidRPr="00260CE6" w:rsidRDefault="00F5256B" w:rsidP="00F5256B">
      <w:pPr>
        <w:pStyle w:val="LDP1a"/>
      </w:pPr>
      <w:r w:rsidRPr="00260CE6">
        <w:t>(b)</w:t>
      </w:r>
      <w:r w:rsidRPr="00260CE6">
        <w:tab/>
        <w:t>R 11: international orange;</w:t>
      </w:r>
    </w:p>
    <w:p w:rsidR="00F5256B" w:rsidRPr="00260CE6" w:rsidRDefault="00F5256B" w:rsidP="00F5256B">
      <w:pPr>
        <w:pStyle w:val="LDP1a"/>
      </w:pPr>
      <w:r w:rsidRPr="00260CE6">
        <w:t>(c)</w:t>
      </w:r>
      <w:r w:rsidRPr="00260CE6">
        <w:tab/>
        <w:t>R 12: scarlet.</w:t>
      </w:r>
    </w:p>
    <w:p w:rsidR="00F5256B" w:rsidRPr="00260CE6" w:rsidRDefault="00F5256B" w:rsidP="00F5256B">
      <w:pPr>
        <w:pStyle w:val="LDScheduleheading"/>
        <w:pageBreakBefore/>
      </w:pPr>
      <w:bookmarkStart w:id="152" w:name="_Toc354934847"/>
      <w:bookmarkStart w:id="153" w:name="_Toc345077035"/>
      <w:bookmarkStart w:id="154" w:name="_Toc313454929"/>
      <w:bookmarkStart w:id="155" w:name="_Toc199136943"/>
      <w:bookmarkStart w:id="156" w:name="_Toc403656211"/>
      <w:bookmarkStart w:id="157" w:name="_Toc454372271"/>
      <w:r w:rsidRPr="00260CE6">
        <w:rPr>
          <w:rStyle w:val="CharPartNo"/>
        </w:rPr>
        <w:lastRenderedPageBreak/>
        <w:t>Schedule 2</w:t>
      </w:r>
      <w:r w:rsidRPr="00260CE6">
        <w:tab/>
      </w:r>
      <w:r w:rsidRPr="00260CE6">
        <w:rPr>
          <w:rStyle w:val="CharPartText"/>
        </w:rPr>
        <w:t>First aid outfit requirements</w:t>
      </w:r>
      <w:bookmarkEnd w:id="152"/>
      <w:bookmarkEnd w:id="153"/>
      <w:bookmarkEnd w:id="154"/>
      <w:bookmarkEnd w:id="155"/>
      <w:bookmarkEnd w:id="156"/>
      <w:bookmarkEnd w:id="157"/>
    </w:p>
    <w:p w:rsidR="00F5256B" w:rsidRPr="00260CE6" w:rsidRDefault="00F5256B" w:rsidP="00F5256B">
      <w:pPr>
        <w:pStyle w:val="LDReference"/>
      </w:pPr>
      <w:r w:rsidRPr="00260CE6">
        <w:t>(Paragraphs 10(1</w:t>
      </w:r>
      <w:proofErr w:type="gramStart"/>
      <w:r w:rsidRPr="00260CE6">
        <w:t>)(</w:t>
      </w:r>
      <w:proofErr w:type="gramEnd"/>
      <w:r w:rsidRPr="00260CE6">
        <w:t>a) and 12(c) of Schedule 1)</w:t>
      </w:r>
    </w:p>
    <w:p w:rsidR="00F5256B" w:rsidRPr="00260CE6" w:rsidRDefault="00F5256B" w:rsidP="00F5256B">
      <w:pPr>
        <w:pStyle w:val="LDScheduleClauseHead"/>
      </w:pPr>
      <w:bookmarkStart w:id="158" w:name="_Toc193533717"/>
      <w:r w:rsidRPr="00260CE6">
        <w:t>1</w:t>
      </w:r>
      <w:r w:rsidRPr="00260CE6">
        <w:tab/>
        <w:t>Contents</w:t>
      </w:r>
      <w:bookmarkEnd w:id="158"/>
    </w:p>
    <w:p w:rsidR="00F5256B" w:rsidRPr="00260CE6" w:rsidRDefault="00F5256B" w:rsidP="00F5256B">
      <w:pPr>
        <w:pStyle w:val="LDScheduleClause"/>
      </w:pPr>
      <w:r w:rsidRPr="00260CE6">
        <w:tab/>
        <w:t>(1)</w:t>
      </w:r>
      <w:r w:rsidRPr="00260CE6">
        <w:tab/>
        <w:t>The contents of, and instructions for, the first-aid outfit must be adequate to treat most conditions likely to be encountered during emergencies at sea including severe wounds, pain, shock, burns, fractures, immersion foot and semi-drowning.</w:t>
      </w:r>
    </w:p>
    <w:p w:rsidR="00F5256B" w:rsidRPr="00260CE6" w:rsidRDefault="00F5256B" w:rsidP="00F5256B">
      <w:pPr>
        <w:pStyle w:val="LDNote"/>
      </w:pPr>
      <w:r w:rsidRPr="00260CE6">
        <w:rPr>
          <w:i/>
        </w:rPr>
        <w:t>Note</w:t>
      </w:r>
      <w:r w:rsidRPr="00260CE6">
        <w:t>   See clause 3 for guidance on recommended minimum quantities of medicine and equipment.</w:t>
      </w:r>
    </w:p>
    <w:p w:rsidR="00F5256B" w:rsidRPr="00260CE6" w:rsidRDefault="00F5256B" w:rsidP="00F5256B">
      <w:pPr>
        <w:pStyle w:val="LDScheduleClause"/>
      </w:pPr>
      <w:r w:rsidRPr="00260CE6">
        <w:tab/>
        <w:t>(2)</w:t>
      </w:r>
      <w:r w:rsidRPr="00260CE6">
        <w:tab/>
        <w:t>The contents of the first-aid outfit must be maintained within their use-by date, taking into account servicing arrangements.</w:t>
      </w:r>
    </w:p>
    <w:p w:rsidR="00F5256B" w:rsidRPr="00260CE6" w:rsidRDefault="00F5256B" w:rsidP="00F5256B">
      <w:pPr>
        <w:pStyle w:val="LDScheduleClauseHead"/>
      </w:pPr>
      <w:r w:rsidRPr="00260CE6">
        <w:t>2</w:t>
      </w:r>
      <w:r w:rsidRPr="00260CE6">
        <w:tab/>
        <w:t>Container</w:t>
      </w:r>
    </w:p>
    <w:p w:rsidR="00F5256B" w:rsidRPr="00260CE6" w:rsidRDefault="00F5256B" w:rsidP="00F5256B">
      <w:pPr>
        <w:pStyle w:val="LDScheduleClause"/>
        <w:keepNext/>
      </w:pPr>
      <w:r w:rsidRPr="00260CE6">
        <w:tab/>
      </w:r>
      <w:r w:rsidRPr="00260CE6">
        <w:tab/>
        <w:t>A container used for the first-aid outfit must meet the following requirements:</w:t>
      </w:r>
    </w:p>
    <w:p w:rsidR="00F5256B" w:rsidRPr="00260CE6" w:rsidRDefault="00F5256B" w:rsidP="00F5256B">
      <w:pPr>
        <w:pStyle w:val="LDP1a"/>
      </w:pPr>
      <w:r w:rsidRPr="00260CE6">
        <w:t>(a)</w:t>
      </w:r>
      <w:r w:rsidRPr="00260CE6">
        <w:tab/>
      </w:r>
      <w:proofErr w:type="gramStart"/>
      <w:r w:rsidRPr="00260CE6">
        <w:t>be</w:t>
      </w:r>
      <w:proofErr w:type="gramEnd"/>
      <w:r w:rsidRPr="00260CE6">
        <w:t xml:space="preserve"> fit for the purpose intended;</w:t>
      </w:r>
    </w:p>
    <w:p w:rsidR="00F5256B" w:rsidRPr="00260CE6" w:rsidRDefault="00F5256B" w:rsidP="00F5256B">
      <w:pPr>
        <w:pStyle w:val="LDP1a"/>
      </w:pPr>
      <w:r w:rsidRPr="00260CE6">
        <w:t>(b)</w:t>
      </w:r>
      <w:r w:rsidRPr="00260CE6">
        <w:tab/>
      </w:r>
      <w:proofErr w:type="gramStart"/>
      <w:r w:rsidRPr="00260CE6">
        <w:t>be</w:t>
      </w:r>
      <w:proofErr w:type="gramEnd"/>
      <w:r w:rsidRPr="00260CE6">
        <w:t xml:space="preserve"> waterproof and rustproof;</w:t>
      </w:r>
    </w:p>
    <w:p w:rsidR="00F5256B" w:rsidRPr="00260CE6" w:rsidRDefault="00F5256B" w:rsidP="00F5256B">
      <w:pPr>
        <w:pStyle w:val="LDP1a"/>
      </w:pPr>
      <w:r w:rsidRPr="00260CE6">
        <w:t>(c)</w:t>
      </w:r>
      <w:r w:rsidRPr="00260CE6">
        <w:tab/>
      </w:r>
      <w:proofErr w:type="gramStart"/>
      <w:r w:rsidRPr="00260CE6">
        <w:t>be</w:t>
      </w:r>
      <w:proofErr w:type="gramEnd"/>
      <w:r w:rsidRPr="00260CE6">
        <w:t xml:space="preserve"> sealed to indicate that the contents are intact;</w:t>
      </w:r>
    </w:p>
    <w:p w:rsidR="00F5256B" w:rsidRPr="00260CE6" w:rsidRDefault="00F5256B" w:rsidP="00F5256B">
      <w:pPr>
        <w:pStyle w:val="LDP1a"/>
        <w:keepNext/>
      </w:pPr>
      <w:r w:rsidRPr="00260CE6">
        <w:t>(d)</w:t>
      </w:r>
      <w:r w:rsidRPr="00260CE6">
        <w:tab/>
      </w:r>
      <w:proofErr w:type="gramStart"/>
      <w:r w:rsidRPr="00260CE6">
        <w:t>be</w:t>
      </w:r>
      <w:proofErr w:type="gramEnd"/>
      <w:r w:rsidRPr="00260CE6">
        <w:t xml:space="preserve"> indelibly marked on the outside with:</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the</w:t>
      </w:r>
      <w:proofErr w:type="gramEnd"/>
      <w:r w:rsidRPr="00260CE6">
        <w:t xml:space="preserve"> words ‘FIRST AID KIT’; and</w:t>
      </w:r>
    </w:p>
    <w:p w:rsidR="00F5256B" w:rsidRPr="00260CE6" w:rsidRDefault="00F5256B" w:rsidP="00F5256B">
      <w:pPr>
        <w:pStyle w:val="LDP2i"/>
      </w:pPr>
      <w:r w:rsidRPr="00260CE6">
        <w:tab/>
        <w:t>(ii)</w:t>
      </w:r>
      <w:r w:rsidRPr="00260CE6">
        <w:tab/>
      </w:r>
      <w:proofErr w:type="gramStart"/>
      <w:r w:rsidRPr="00260CE6">
        <w:t>the</w:t>
      </w:r>
      <w:proofErr w:type="gramEnd"/>
      <w:r w:rsidRPr="00260CE6">
        <w:t xml:space="preserve"> supplier’s name and contact details.</w:t>
      </w:r>
    </w:p>
    <w:p w:rsidR="00F5256B" w:rsidRPr="00260CE6" w:rsidRDefault="00F5256B" w:rsidP="00F5256B">
      <w:pPr>
        <w:pStyle w:val="LDScheduleClauseHead"/>
      </w:pPr>
      <w:r w:rsidRPr="00260CE6">
        <w:t>3</w:t>
      </w:r>
      <w:r w:rsidRPr="00260CE6">
        <w:tab/>
        <w:t>Quantities of medicine and equipment</w:t>
      </w:r>
    </w:p>
    <w:p w:rsidR="00F5256B" w:rsidRPr="00260CE6" w:rsidRDefault="00F5256B" w:rsidP="00F5256B">
      <w:pPr>
        <w:pStyle w:val="LDScheduleClause"/>
        <w:keepNext/>
      </w:pPr>
      <w:r w:rsidRPr="00260CE6">
        <w:rPr>
          <w:rFonts w:ascii="Arial" w:hAnsi="Arial" w:cs="Arial"/>
          <w:b/>
          <w:bCs/>
        </w:rPr>
        <w:tab/>
      </w:r>
      <w:r w:rsidRPr="00260CE6">
        <w:rPr>
          <w:rFonts w:ascii="Arial" w:hAnsi="Arial" w:cs="Arial"/>
          <w:b/>
          <w:bCs/>
        </w:rPr>
        <w:tab/>
      </w:r>
      <w:r w:rsidRPr="00260CE6">
        <w:t>The first-aid outfit must include at least each of the following items of medicine and equipment in the quantities mentioned:</w:t>
      </w:r>
    </w:p>
    <w:p w:rsidR="00F5256B" w:rsidRPr="00260CE6" w:rsidRDefault="00F5256B" w:rsidP="00F5256B">
      <w:pPr>
        <w:pStyle w:val="LDP1a"/>
      </w:pPr>
      <w:r w:rsidRPr="00260CE6">
        <w:t>(a)</w:t>
      </w:r>
      <w:r w:rsidRPr="00260CE6">
        <w:tab/>
        <w:t>4 standard dressings No.14 (medium), measuring approximately 15 cm by 10 cm;</w:t>
      </w:r>
    </w:p>
    <w:p w:rsidR="00F5256B" w:rsidRPr="00260CE6" w:rsidRDefault="00F5256B" w:rsidP="00F5256B">
      <w:pPr>
        <w:pStyle w:val="LDP1a"/>
      </w:pPr>
      <w:r w:rsidRPr="00260CE6">
        <w:t>(b)</w:t>
      </w:r>
      <w:r w:rsidRPr="00260CE6">
        <w:tab/>
        <w:t>4 standard dressings No.15 (large), measuring approximately 15 cm by 20 cm;</w:t>
      </w:r>
    </w:p>
    <w:p w:rsidR="00F5256B" w:rsidRPr="00260CE6" w:rsidRDefault="00F5256B" w:rsidP="00F5256B">
      <w:pPr>
        <w:pStyle w:val="LDP1a"/>
      </w:pPr>
      <w:r w:rsidRPr="00260CE6">
        <w:t>(c)</w:t>
      </w:r>
      <w:r w:rsidRPr="00260CE6">
        <w:tab/>
        <w:t>6 triangular bandages, with sides measuring approximately 1 m;</w:t>
      </w:r>
    </w:p>
    <w:p w:rsidR="00F5256B" w:rsidRPr="00260CE6" w:rsidRDefault="00F5256B" w:rsidP="00F5256B">
      <w:pPr>
        <w:pStyle w:val="LDP1a"/>
      </w:pPr>
      <w:r w:rsidRPr="00260CE6">
        <w:t>(d)</w:t>
      </w:r>
      <w:r w:rsidRPr="00260CE6">
        <w:tab/>
        <w:t>10 open weave bandages, measuring approximately 7.5 cm by 5 m (paper bandages are not acceptable);</w:t>
      </w:r>
    </w:p>
    <w:p w:rsidR="00F5256B" w:rsidRPr="00260CE6" w:rsidRDefault="00F5256B" w:rsidP="00F5256B">
      <w:pPr>
        <w:pStyle w:val="LDP1a"/>
      </w:pPr>
      <w:r w:rsidRPr="00260CE6">
        <w:t>(e)</w:t>
      </w:r>
      <w:r w:rsidRPr="00260CE6">
        <w:tab/>
        <w:t xml:space="preserve">A </w:t>
      </w:r>
      <w:proofErr w:type="spellStart"/>
      <w:r w:rsidRPr="00260CE6">
        <w:t>self adhesive</w:t>
      </w:r>
      <w:proofErr w:type="spellEnd"/>
      <w:r w:rsidRPr="00260CE6">
        <w:t xml:space="preserve"> waterproof dressing of at least 1 m length by 60 mm width or an equivalent alternative treatment;</w:t>
      </w:r>
    </w:p>
    <w:p w:rsidR="00F5256B" w:rsidRPr="00260CE6" w:rsidRDefault="00F5256B" w:rsidP="00F5256B">
      <w:pPr>
        <w:pStyle w:val="LDP1a"/>
      </w:pPr>
      <w:r w:rsidRPr="00260CE6">
        <w:t>(f)</w:t>
      </w:r>
      <w:r w:rsidRPr="00260CE6">
        <w:tab/>
        <w:t>10 paraffin gauze dressings for burns, individually wrapped, measuring approximately 10 cm by 10 cm;</w:t>
      </w:r>
    </w:p>
    <w:p w:rsidR="00F5256B" w:rsidRPr="00260CE6" w:rsidRDefault="00F5256B" w:rsidP="00F5256B">
      <w:pPr>
        <w:pStyle w:val="LDP1a"/>
      </w:pPr>
      <w:r w:rsidRPr="00260CE6">
        <w:t>(g)</w:t>
      </w:r>
      <w:r w:rsidRPr="00260CE6">
        <w:tab/>
        <w:t>3 units of 30 ml applications each of antiseptic liquid (</w:t>
      </w:r>
      <w:proofErr w:type="spellStart"/>
      <w:r w:rsidRPr="00260CE6">
        <w:t>Centrimide</w:t>
      </w:r>
      <w:proofErr w:type="spellEnd"/>
      <w:r w:rsidRPr="00260CE6">
        <w:t xml:space="preserve"> solution, 0.5%), clearly marked ‘NOT FOR USE ON EYES’;</w:t>
      </w:r>
    </w:p>
    <w:p w:rsidR="00F5256B" w:rsidRPr="00260CE6" w:rsidRDefault="00F5256B" w:rsidP="00F5256B">
      <w:pPr>
        <w:pStyle w:val="LDP1a"/>
      </w:pPr>
      <w:r w:rsidRPr="00260CE6">
        <w:t>(h)</w:t>
      </w:r>
      <w:r w:rsidRPr="00260CE6">
        <w:tab/>
        <w:t>50 units of 500 mg analgesic tablets (e.g. Paracetamol);</w:t>
      </w:r>
    </w:p>
    <w:p w:rsidR="00F5256B" w:rsidRPr="00260CE6" w:rsidRDefault="00F5256B" w:rsidP="00F5256B">
      <w:pPr>
        <w:pStyle w:val="LDP1a"/>
      </w:pPr>
      <w:r w:rsidRPr="00260CE6">
        <w:t>(</w:t>
      </w:r>
      <w:proofErr w:type="spellStart"/>
      <w:r w:rsidRPr="00260CE6">
        <w:t>i</w:t>
      </w:r>
      <w:proofErr w:type="spellEnd"/>
      <w:r w:rsidRPr="00260CE6">
        <w:t>)</w:t>
      </w:r>
      <w:r w:rsidRPr="00260CE6">
        <w:tab/>
        <w:t xml:space="preserve">1 pair of </w:t>
      </w:r>
      <w:proofErr w:type="spellStart"/>
      <w:r w:rsidRPr="00260CE6">
        <w:t>rustless</w:t>
      </w:r>
      <w:proofErr w:type="spellEnd"/>
      <w:r w:rsidRPr="00260CE6">
        <w:t>, stainless metal scissors measuring at least 10 cm with a sharp and a blunt point;</w:t>
      </w:r>
    </w:p>
    <w:p w:rsidR="00F5256B" w:rsidRPr="00260CE6" w:rsidRDefault="00F5256B" w:rsidP="00F5256B">
      <w:pPr>
        <w:pStyle w:val="LDP1a"/>
      </w:pPr>
      <w:r w:rsidRPr="00260CE6">
        <w:t>(j)</w:t>
      </w:r>
      <w:r w:rsidRPr="00260CE6">
        <w:tab/>
        <w:t>1 pair of tweezers for removing foreign objects;</w:t>
      </w:r>
    </w:p>
    <w:p w:rsidR="00F5256B" w:rsidRPr="00260CE6" w:rsidRDefault="00F5256B" w:rsidP="00F5256B">
      <w:pPr>
        <w:pStyle w:val="LDP1a"/>
      </w:pPr>
      <w:r w:rsidRPr="00260CE6">
        <w:t>(k)</w:t>
      </w:r>
      <w:r w:rsidRPr="00260CE6">
        <w:tab/>
        <w:t xml:space="preserve">12 </w:t>
      </w:r>
      <w:proofErr w:type="spellStart"/>
      <w:r w:rsidRPr="00260CE6">
        <w:t>rustless</w:t>
      </w:r>
      <w:proofErr w:type="spellEnd"/>
      <w:r w:rsidRPr="00260CE6">
        <w:t xml:space="preserve"> stainless metal safety pins of assorted sizes;</w:t>
      </w:r>
    </w:p>
    <w:p w:rsidR="00F5256B" w:rsidRPr="00260CE6" w:rsidRDefault="00F5256B" w:rsidP="00F5256B">
      <w:pPr>
        <w:pStyle w:val="LDP1a"/>
      </w:pPr>
      <w:r w:rsidRPr="00260CE6">
        <w:t>(l)</w:t>
      </w:r>
      <w:r w:rsidRPr="00260CE6">
        <w:tab/>
        <w:t>1 small packet of silica gel;</w:t>
      </w:r>
    </w:p>
    <w:p w:rsidR="00F5256B" w:rsidRPr="00260CE6" w:rsidRDefault="00F5256B" w:rsidP="00F5256B">
      <w:pPr>
        <w:pStyle w:val="LDP1a"/>
      </w:pPr>
      <w:r w:rsidRPr="00260CE6">
        <w:lastRenderedPageBreak/>
        <w:t>(m)</w:t>
      </w:r>
      <w:r w:rsidRPr="00260CE6">
        <w:tab/>
        <w:t>3 units of 30 ml applications each of 0.9% sodium chloride solution (for irrigating eyes);</w:t>
      </w:r>
    </w:p>
    <w:p w:rsidR="00F5256B" w:rsidRPr="00260CE6" w:rsidRDefault="00F5256B" w:rsidP="00F5256B">
      <w:pPr>
        <w:pStyle w:val="LDP1a"/>
      </w:pPr>
      <w:r w:rsidRPr="00260CE6">
        <w:t>(n)</w:t>
      </w:r>
      <w:r w:rsidRPr="00260CE6">
        <w:tab/>
        <w:t>10 small antiseptic cleaning wipes;</w:t>
      </w:r>
    </w:p>
    <w:p w:rsidR="00F5256B" w:rsidRPr="00260CE6" w:rsidRDefault="00F5256B" w:rsidP="00F5256B">
      <w:pPr>
        <w:pStyle w:val="LDP1a"/>
      </w:pPr>
      <w:r w:rsidRPr="00260CE6">
        <w:t>(o)</w:t>
      </w:r>
      <w:r w:rsidRPr="00260CE6">
        <w:tab/>
        <w:t>1 mouldable wire splint approximately 10 cm by 60 cm;</w:t>
      </w:r>
    </w:p>
    <w:p w:rsidR="00F5256B" w:rsidRPr="00260CE6" w:rsidRDefault="00F5256B" w:rsidP="00F5256B">
      <w:pPr>
        <w:pStyle w:val="LDP1a"/>
        <w:keepNext/>
      </w:pPr>
      <w:r w:rsidRPr="00260CE6">
        <w:t>(p)</w:t>
      </w:r>
      <w:r w:rsidRPr="00260CE6">
        <w:tab/>
        <w:t>Simple first-aid instructions, including instructions:</w:t>
      </w:r>
    </w:p>
    <w:p w:rsidR="00F5256B" w:rsidRPr="00260CE6" w:rsidRDefault="00F5256B" w:rsidP="00F5256B">
      <w:pPr>
        <w:pStyle w:val="LDP2i"/>
      </w:pPr>
      <w:r w:rsidRPr="00260CE6">
        <w:tab/>
        <w:t>(</w:t>
      </w:r>
      <w:proofErr w:type="spellStart"/>
      <w:r w:rsidRPr="00260CE6">
        <w:t>i</w:t>
      </w:r>
      <w:proofErr w:type="spellEnd"/>
      <w:r w:rsidRPr="00260CE6">
        <w:t>)</w:t>
      </w:r>
      <w:r w:rsidRPr="00260CE6">
        <w:tab/>
      </w:r>
      <w:proofErr w:type="gramStart"/>
      <w:r w:rsidRPr="00260CE6">
        <w:t>for</w:t>
      </w:r>
      <w:proofErr w:type="gramEnd"/>
      <w:r w:rsidRPr="00260CE6">
        <w:t xml:space="preserve"> the use of the outfit’s contents and narcotic drugs, printed on a durable surface, in English; and</w:t>
      </w:r>
    </w:p>
    <w:p w:rsidR="00F5256B" w:rsidRPr="00260CE6" w:rsidRDefault="00F5256B" w:rsidP="00F5256B">
      <w:pPr>
        <w:pStyle w:val="LDP2i"/>
      </w:pPr>
      <w:r w:rsidRPr="00260CE6">
        <w:tab/>
        <w:t>(b)</w:t>
      </w:r>
      <w:r w:rsidRPr="00260CE6">
        <w:tab/>
      </w:r>
      <w:proofErr w:type="gramStart"/>
      <w:r w:rsidRPr="00260CE6">
        <w:t>with</w:t>
      </w:r>
      <w:proofErr w:type="gramEnd"/>
      <w:r w:rsidRPr="00260CE6">
        <w:t xml:space="preserve"> the words: ‘Silica gel is included as a drying agent – do not remove – not to be taken’;</w:t>
      </w:r>
    </w:p>
    <w:p w:rsidR="00F5256B" w:rsidRPr="00260CE6" w:rsidRDefault="00F5256B" w:rsidP="00F5256B">
      <w:pPr>
        <w:pStyle w:val="LDP1a"/>
      </w:pPr>
      <w:r w:rsidRPr="00260CE6">
        <w:t>(q)</w:t>
      </w:r>
      <w:r w:rsidRPr="00260CE6">
        <w:tab/>
        <w:t>1 resuscitation shield;</w:t>
      </w:r>
    </w:p>
    <w:p w:rsidR="00F5256B" w:rsidRPr="00260CE6" w:rsidRDefault="00F5256B" w:rsidP="00F5256B">
      <w:pPr>
        <w:pStyle w:val="LDP1a"/>
      </w:pPr>
      <w:r w:rsidRPr="00260CE6">
        <w:t>(r)</w:t>
      </w:r>
      <w:r w:rsidRPr="00260CE6">
        <w:tab/>
        <w:t>5 pairs of disposable gloves.</w:t>
      </w:r>
    </w:p>
    <w:p w:rsidR="00F5256B" w:rsidRPr="00260CE6" w:rsidRDefault="00F5256B" w:rsidP="00F5256B">
      <w:pPr>
        <w:pStyle w:val="SchedSectionBreak"/>
        <w:keepLines/>
        <w:sectPr w:rsidR="00F5256B" w:rsidRPr="00260CE6" w:rsidSect="009D186C">
          <w:headerReference w:type="even" r:id="rId22"/>
          <w:headerReference w:type="default" r:id="rId23"/>
          <w:headerReference w:type="first" r:id="rId24"/>
          <w:footerReference w:type="first" r:id="rId25"/>
          <w:pgSz w:w="11907" w:h="16839" w:code="9"/>
          <w:pgMar w:top="1361" w:right="1701" w:bottom="1134" w:left="1701" w:header="567" w:footer="567" w:gutter="0"/>
          <w:cols w:space="708"/>
          <w:docGrid w:linePitch="360"/>
        </w:sectPr>
      </w:pPr>
    </w:p>
    <w:p w:rsidR="002B07E4" w:rsidRPr="004B7B69" w:rsidRDefault="002B07E4" w:rsidP="002B07E4">
      <w:pPr>
        <w:pStyle w:val="LDBodytext"/>
      </w:pPr>
    </w:p>
    <w:p w:rsidR="003339BA" w:rsidRPr="004B7B69" w:rsidRDefault="003339BA" w:rsidP="00F32174">
      <w:pPr>
        <w:pStyle w:val="ENoteNo"/>
      </w:pPr>
      <w:bookmarkStart w:id="159" w:name="_Toc153860693"/>
      <w:r w:rsidRPr="004B7B69">
        <w:t xml:space="preserve">Notes to </w:t>
      </w:r>
      <w:bookmarkEnd w:id="159"/>
      <w:r w:rsidR="00F5256B" w:rsidRPr="004941E9">
        <w:rPr>
          <w:i/>
        </w:rPr>
        <w:t>Marine Order 25 (Equipment — lifesaving) 2014</w:t>
      </w:r>
      <w:r w:rsidR="00F5256B">
        <w:t xml:space="preserve"> </w:t>
      </w:r>
    </w:p>
    <w:p w:rsidR="006101A6" w:rsidRPr="004B7B69" w:rsidRDefault="006101A6" w:rsidP="00F32174">
      <w:pPr>
        <w:pStyle w:val="ENoteNo"/>
      </w:pPr>
      <w:r w:rsidRPr="004B7B69">
        <w:t>Note 1</w:t>
      </w:r>
    </w:p>
    <w:p w:rsidR="006101A6" w:rsidRDefault="00F5256B" w:rsidP="00F32174">
      <w:pPr>
        <w:pStyle w:val="EndNotes"/>
      </w:pPr>
      <w:r w:rsidRPr="00F5256B">
        <w:rPr>
          <w:i/>
        </w:rPr>
        <w:t>Marine</w:t>
      </w:r>
      <w:r w:rsidRPr="004B7B69">
        <w:t xml:space="preserve"> </w:t>
      </w:r>
      <w:r w:rsidRPr="00352A65">
        <w:rPr>
          <w:i/>
        </w:rPr>
        <w:t>Order 25 (Equipment — life</w:t>
      </w:r>
      <w:r w:rsidRPr="00A35E24">
        <w:rPr>
          <w:i/>
        </w:rPr>
        <w:t>saving</w:t>
      </w:r>
      <w:r>
        <w:t xml:space="preserve">) </w:t>
      </w:r>
      <w:r w:rsidRPr="004941E9">
        <w:rPr>
          <w:i/>
        </w:rPr>
        <w:t>2014</w:t>
      </w:r>
      <w:r>
        <w:t xml:space="preserve"> </w:t>
      </w:r>
      <w:r w:rsidR="006101A6" w:rsidRPr="004B7B69">
        <w:t xml:space="preserve">(in force under </w:t>
      </w:r>
      <w:r w:rsidR="00F32174">
        <w:t xml:space="preserve">subsection </w:t>
      </w:r>
      <w:r w:rsidR="005712B8">
        <w:t>342(1</w:t>
      </w:r>
      <w:r w:rsidR="00F32174">
        <w:t xml:space="preserve">) of </w:t>
      </w:r>
      <w:r w:rsidR="005712B8">
        <w:t>th</w:t>
      </w:r>
      <w:r w:rsidR="006101A6" w:rsidRPr="004B7B69">
        <w:t xml:space="preserve">e </w:t>
      </w:r>
      <w:r w:rsidR="005712B8" w:rsidRPr="005712B8">
        <w:rPr>
          <w:i/>
        </w:rPr>
        <w:t>Navigation Act 20</w:t>
      </w:r>
      <w:r w:rsidR="001A35BA" w:rsidRPr="005712B8">
        <w:rPr>
          <w:i/>
        </w:rPr>
        <w:t>12</w:t>
      </w:r>
      <w:r w:rsidR="00DC0351" w:rsidRPr="004B7B69">
        <w:t>)</w:t>
      </w:r>
      <w:r w:rsidR="006101A6" w:rsidRPr="004B7B69">
        <w:t xml:space="preserve"> as shown in this compilation comprise</w:t>
      </w:r>
      <w:r w:rsidR="005712B8">
        <w:t>s</w:t>
      </w:r>
      <w:r w:rsidR="006101A6" w:rsidRPr="004B7B69">
        <w:t xml:space="preserve"> </w:t>
      </w:r>
      <w:r w:rsidRPr="00F5256B">
        <w:rPr>
          <w:i/>
        </w:rPr>
        <w:t>Marine Order 25 (Equipment — lifesaving) 2014</w:t>
      </w:r>
      <w:r>
        <w:t xml:space="preserve"> </w:t>
      </w:r>
      <w:r w:rsidR="006101A6" w:rsidRPr="004B7B69">
        <w:t xml:space="preserve">amended as indicated in the </w:t>
      </w:r>
      <w:r w:rsidR="00E57554" w:rsidRPr="004B7B69">
        <w:t>following t</w:t>
      </w:r>
      <w:r w:rsidR="006101A6" w:rsidRPr="004B7B69">
        <w:t xml:space="preserve">ables. </w:t>
      </w:r>
    </w:p>
    <w:p w:rsidR="006101A6" w:rsidRPr="004B7B69" w:rsidRDefault="00E57554" w:rsidP="00F32174">
      <w:pPr>
        <w:pStyle w:val="ENoteNo"/>
      </w:pPr>
      <w:r w:rsidRPr="004B7B69">
        <w:rPr>
          <w:rStyle w:val="CharENotesHeading"/>
        </w:rPr>
        <w:t xml:space="preserve">Table of </w:t>
      </w:r>
      <w:r w:rsidRPr="004B7B69">
        <w:t>Orders</w:t>
      </w:r>
    </w:p>
    <w:tbl>
      <w:tblPr>
        <w:tblW w:w="0" w:type="auto"/>
        <w:jc w:val="center"/>
        <w:tblLayout w:type="fixed"/>
        <w:tblLook w:val="0000" w:firstRow="0" w:lastRow="0" w:firstColumn="0" w:lastColumn="0" w:noHBand="0" w:noVBand="0"/>
      </w:tblPr>
      <w:tblGrid>
        <w:gridCol w:w="2362"/>
        <w:gridCol w:w="1324"/>
        <w:gridCol w:w="1417"/>
        <w:gridCol w:w="1636"/>
        <w:gridCol w:w="1766"/>
      </w:tblGrid>
      <w:tr w:rsidR="00D04486" w:rsidRPr="004B7B69" w:rsidTr="001D50F1">
        <w:trPr>
          <w:cantSplit/>
          <w:tblHeader/>
          <w:jc w:val="center"/>
        </w:trPr>
        <w:tc>
          <w:tcPr>
            <w:tcW w:w="2362" w:type="dxa"/>
            <w:tcBorders>
              <w:bottom w:val="single" w:sz="4" w:space="0" w:color="auto"/>
            </w:tcBorders>
          </w:tcPr>
          <w:p w:rsidR="00E57554" w:rsidRPr="004B7B69" w:rsidRDefault="00E57554" w:rsidP="007E415F">
            <w:pPr>
              <w:pStyle w:val="TableColHead"/>
            </w:pPr>
            <w:r w:rsidRPr="004B7B69">
              <w:t>Year and number</w:t>
            </w:r>
          </w:p>
        </w:tc>
        <w:tc>
          <w:tcPr>
            <w:tcW w:w="1324" w:type="dxa"/>
            <w:tcBorders>
              <w:bottom w:val="single" w:sz="4" w:space="0" w:color="auto"/>
            </w:tcBorders>
          </w:tcPr>
          <w:p w:rsidR="00E57554" w:rsidRPr="004B7B69" w:rsidRDefault="00E57554" w:rsidP="007E415F">
            <w:pPr>
              <w:pStyle w:val="TableColHead"/>
            </w:pPr>
            <w:r w:rsidRPr="004B7B69">
              <w:t>Registration date</w:t>
            </w:r>
          </w:p>
        </w:tc>
        <w:tc>
          <w:tcPr>
            <w:tcW w:w="1417" w:type="dxa"/>
            <w:tcBorders>
              <w:bottom w:val="single" w:sz="4" w:space="0" w:color="auto"/>
            </w:tcBorders>
          </w:tcPr>
          <w:p w:rsidR="00E57554" w:rsidRPr="004B7B69" w:rsidRDefault="00E57554" w:rsidP="00040948">
            <w:pPr>
              <w:pStyle w:val="TableColHead"/>
            </w:pPr>
            <w:r w:rsidRPr="004B7B69">
              <w:t>FRLI number</w:t>
            </w:r>
          </w:p>
        </w:tc>
        <w:tc>
          <w:tcPr>
            <w:tcW w:w="1636" w:type="dxa"/>
            <w:tcBorders>
              <w:bottom w:val="single" w:sz="4" w:space="0" w:color="auto"/>
            </w:tcBorders>
          </w:tcPr>
          <w:p w:rsidR="00E57554" w:rsidRPr="004B7B69" w:rsidRDefault="00E57554" w:rsidP="007E415F">
            <w:pPr>
              <w:pStyle w:val="TableColHead"/>
            </w:pPr>
            <w:r w:rsidRPr="004B7B69">
              <w:t>Commencement date</w:t>
            </w:r>
          </w:p>
        </w:tc>
        <w:tc>
          <w:tcPr>
            <w:tcW w:w="1766" w:type="dxa"/>
            <w:tcBorders>
              <w:bottom w:val="single" w:sz="4" w:space="0" w:color="auto"/>
            </w:tcBorders>
          </w:tcPr>
          <w:p w:rsidR="00E57554" w:rsidRPr="004B7B69" w:rsidRDefault="00E57554" w:rsidP="007E415F">
            <w:pPr>
              <w:pStyle w:val="TableColHead"/>
            </w:pPr>
            <w:r w:rsidRPr="004B7B69">
              <w:t>Application, saving or transitional provisions</w:t>
            </w:r>
          </w:p>
        </w:tc>
      </w:tr>
      <w:tr w:rsidR="00D04486" w:rsidRPr="004B7B69" w:rsidTr="001D50F1">
        <w:trPr>
          <w:cantSplit/>
          <w:jc w:val="center"/>
        </w:trPr>
        <w:tc>
          <w:tcPr>
            <w:tcW w:w="2362" w:type="dxa"/>
          </w:tcPr>
          <w:p w:rsidR="00E57554" w:rsidRPr="004B7B69" w:rsidRDefault="00337612" w:rsidP="00D04486">
            <w:pPr>
              <w:pStyle w:val="TableOfStatRules"/>
            </w:pPr>
            <w:r w:rsidRPr="004B7B69">
              <w:rPr>
                <w:i/>
              </w:rPr>
              <w:t xml:space="preserve">Marine Order </w:t>
            </w:r>
            <w:r w:rsidR="00D04486">
              <w:rPr>
                <w:i/>
              </w:rPr>
              <w:t xml:space="preserve">25 (Equipment — lifesaving) 2014 </w:t>
            </w:r>
            <w:r w:rsidRPr="004B7B69">
              <w:t>(MO</w:t>
            </w:r>
            <w:r w:rsidR="00D04486">
              <w:t>  2014/17)</w:t>
            </w:r>
          </w:p>
        </w:tc>
        <w:tc>
          <w:tcPr>
            <w:tcW w:w="1324" w:type="dxa"/>
          </w:tcPr>
          <w:p w:rsidR="00E57554" w:rsidRPr="004B7B69" w:rsidRDefault="00D04486" w:rsidP="007E415F">
            <w:pPr>
              <w:pStyle w:val="TableOfStatRules"/>
            </w:pPr>
            <w:r>
              <w:t>20 November 2014</w:t>
            </w:r>
          </w:p>
        </w:tc>
        <w:tc>
          <w:tcPr>
            <w:tcW w:w="1417" w:type="dxa"/>
          </w:tcPr>
          <w:p w:rsidR="00E57554" w:rsidRPr="004B7B69" w:rsidRDefault="00D04486" w:rsidP="00040948">
            <w:pPr>
              <w:pStyle w:val="TableOfStatRules"/>
            </w:pPr>
            <w:r>
              <w:t>F2014L01564</w:t>
            </w:r>
          </w:p>
        </w:tc>
        <w:tc>
          <w:tcPr>
            <w:tcW w:w="1636" w:type="dxa"/>
          </w:tcPr>
          <w:p w:rsidR="00E57554" w:rsidRPr="004B7B69" w:rsidRDefault="00D04486" w:rsidP="007E415F">
            <w:pPr>
              <w:pStyle w:val="TableOfStatRules"/>
            </w:pPr>
            <w:r>
              <w:t>1 December 2014</w:t>
            </w:r>
          </w:p>
        </w:tc>
        <w:tc>
          <w:tcPr>
            <w:tcW w:w="1766" w:type="dxa"/>
          </w:tcPr>
          <w:p w:rsidR="00E57554" w:rsidRPr="004B7B69" w:rsidRDefault="00352A65" w:rsidP="007E415F">
            <w:pPr>
              <w:pStyle w:val="TableOfStatRules"/>
            </w:pPr>
            <w:r w:rsidRPr="004B7B69">
              <w:t>–</w:t>
            </w:r>
          </w:p>
        </w:tc>
      </w:tr>
      <w:tr w:rsidR="00D04486" w:rsidRPr="004B7B69" w:rsidTr="001D50F1">
        <w:trPr>
          <w:cantSplit/>
          <w:jc w:val="center"/>
        </w:trPr>
        <w:tc>
          <w:tcPr>
            <w:tcW w:w="2362" w:type="dxa"/>
            <w:tcBorders>
              <w:bottom w:val="single" w:sz="4" w:space="0" w:color="auto"/>
            </w:tcBorders>
          </w:tcPr>
          <w:p w:rsidR="00F32174" w:rsidRPr="004B7B69" w:rsidRDefault="00EB6BC8" w:rsidP="00D04486">
            <w:pPr>
              <w:pStyle w:val="TableOfStatRules"/>
            </w:pPr>
            <w:r>
              <w:rPr>
                <w:i/>
              </w:rPr>
              <w:t xml:space="preserve">Marine Order </w:t>
            </w:r>
            <w:r w:rsidR="00D04486">
              <w:rPr>
                <w:i/>
              </w:rPr>
              <w:t>25 (Equipment — lifesaving) Amendment 2016 (No. 1)</w:t>
            </w:r>
            <w:r w:rsidR="00F32174" w:rsidRPr="004B7B69">
              <w:rPr>
                <w:i/>
              </w:rPr>
              <w:t xml:space="preserve"> </w:t>
            </w:r>
            <w:r w:rsidR="00F32174" w:rsidRPr="00A16923">
              <w:t>(MO 201</w:t>
            </w:r>
            <w:r w:rsidR="00D04486" w:rsidRPr="00A16923">
              <w:t>6</w:t>
            </w:r>
            <w:r w:rsidR="00F32174" w:rsidRPr="00A16923">
              <w:t>/</w:t>
            </w:r>
            <w:r w:rsidR="00A16923" w:rsidRPr="00A16923">
              <w:t>8</w:t>
            </w:r>
            <w:r w:rsidR="00F32174" w:rsidRPr="00A16923">
              <w:t>)</w:t>
            </w:r>
          </w:p>
        </w:tc>
        <w:tc>
          <w:tcPr>
            <w:tcW w:w="1324" w:type="dxa"/>
            <w:tcBorders>
              <w:bottom w:val="single" w:sz="4" w:space="0" w:color="auto"/>
            </w:tcBorders>
          </w:tcPr>
          <w:p w:rsidR="00F32174" w:rsidRPr="004B7B69" w:rsidRDefault="00B8232A" w:rsidP="007E415F">
            <w:pPr>
              <w:pStyle w:val="TableOfStatRules"/>
              <w:spacing w:after="60"/>
            </w:pPr>
            <w:r>
              <w:t>21 June 2016</w:t>
            </w:r>
          </w:p>
        </w:tc>
        <w:tc>
          <w:tcPr>
            <w:tcW w:w="1417" w:type="dxa"/>
            <w:tcBorders>
              <w:bottom w:val="single" w:sz="4" w:space="0" w:color="auto"/>
            </w:tcBorders>
          </w:tcPr>
          <w:p w:rsidR="00F32174" w:rsidRPr="004B7B69" w:rsidRDefault="00B8232A" w:rsidP="00040948">
            <w:pPr>
              <w:pStyle w:val="TableOfStatRules"/>
              <w:spacing w:after="60"/>
            </w:pPr>
            <w:r>
              <w:t>F2016L01048</w:t>
            </w:r>
          </w:p>
        </w:tc>
        <w:tc>
          <w:tcPr>
            <w:tcW w:w="1636" w:type="dxa"/>
            <w:tcBorders>
              <w:bottom w:val="single" w:sz="4" w:space="0" w:color="auto"/>
            </w:tcBorders>
          </w:tcPr>
          <w:p w:rsidR="00F32174" w:rsidRPr="004B7B69" w:rsidRDefault="00B8232A" w:rsidP="007E415F">
            <w:pPr>
              <w:pStyle w:val="TableOfStatRules"/>
              <w:spacing w:after="60"/>
            </w:pPr>
            <w:r>
              <w:t>1 July 2016</w:t>
            </w:r>
          </w:p>
        </w:tc>
        <w:tc>
          <w:tcPr>
            <w:tcW w:w="1766" w:type="dxa"/>
            <w:tcBorders>
              <w:bottom w:val="single" w:sz="4" w:space="0" w:color="auto"/>
            </w:tcBorders>
          </w:tcPr>
          <w:p w:rsidR="00F32174" w:rsidRPr="004B7B69" w:rsidRDefault="00F32174" w:rsidP="00486198">
            <w:pPr>
              <w:pStyle w:val="TableOfStatRules"/>
            </w:pPr>
            <w:r w:rsidRPr="004B7B69">
              <w:t>–</w:t>
            </w:r>
          </w:p>
        </w:tc>
      </w:tr>
    </w:tbl>
    <w:p w:rsidR="006101A6" w:rsidRPr="004B7B69" w:rsidRDefault="006101A6" w:rsidP="00F32174">
      <w:pPr>
        <w:pStyle w:val="ENoteNo"/>
      </w:pPr>
      <w:r w:rsidRPr="004B7B69">
        <w:rPr>
          <w:rStyle w:val="CharENotesHeading"/>
        </w:rPr>
        <w:t xml:space="preserve">Table of </w:t>
      </w:r>
      <w:r w:rsidR="00E57554" w:rsidRPr="004B7B69">
        <w:rPr>
          <w:rStyle w:val="CharENotesHeading"/>
        </w:rPr>
        <w:t>a</w:t>
      </w:r>
      <w:r w:rsidRPr="004B7B69">
        <w:rPr>
          <w:rStyle w:val="CharENotesHeading"/>
        </w:rPr>
        <w:t>mendments</w:t>
      </w:r>
    </w:p>
    <w:tbl>
      <w:tblPr>
        <w:tblW w:w="0" w:type="auto"/>
        <w:tblLayout w:type="fixed"/>
        <w:tblLook w:val="0000" w:firstRow="0" w:lastRow="0" w:firstColumn="0" w:lastColumn="0" w:noHBand="0" w:noVBand="0"/>
      </w:tblPr>
      <w:tblGrid>
        <w:gridCol w:w="1788"/>
        <w:gridCol w:w="6933"/>
      </w:tblGrid>
      <w:tr w:rsidR="006101A6" w:rsidRPr="004B7B69" w:rsidTr="00E57554">
        <w:trPr>
          <w:cantSplit/>
        </w:trPr>
        <w:tc>
          <w:tcPr>
            <w:tcW w:w="8721" w:type="dxa"/>
            <w:gridSpan w:val="2"/>
          </w:tcPr>
          <w:p w:rsidR="006101A6" w:rsidRPr="004B7B69" w:rsidRDefault="006101A6" w:rsidP="007E415F">
            <w:pPr>
              <w:pStyle w:val="TableOfAmendHead"/>
            </w:pPr>
            <w:proofErr w:type="gramStart"/>
            <w:r w:rsidRPr="004B7B69">
              <w:t>ad</w:t>
            </w:r>
            <w:proofErr w:type="gramEnd"/>
            <w:r w:rsidRPr="004B7B69">
              <w:t xml:space="preserve">. = added or inserted      am. = amended      rep. = repealed      </w:t>
            </w:r>
            <w:proofErr w:type="spellStart"/>
            <w:r w:rsidRPr="004B7B69">
              <w:t>rs</w:t>
            </w:r>
            <w:proofErr w:type="spellEnd"/>
            <w:r w:rsidRPr="004B7B69">
              <w:t>. = repealed and substituted</w:t>
            </w:r>
          </w:p>
        </w:tc>
      </w:tr>
      <w:tr w:rsidR="006101A6" w:rsidRPr="004B7B69" w:rsidTr="00E57554">
        <w:tc>
          <w:tcPr>
            <w:tcW w:w="1788" w:type="dxa"/>
            <w:tcBorders>
              <w:top w:val="single" w:sz="4" w:space="0" w:color="auto"/>
              <w:bottom w:val="single" w:sz="4" w:space="0" w:color="auto"/>
            </w:tcBorders>
          </w:tcPr>
          <w:p w:rsidR="006101A6" w:rsidRPr="004B7B69" w:rsidRDefault="006101A6" w:rsidP="007E415F">
            <w:pPr>
              <w:pStyle w:val="TableColHead"/>
            </w:pPr>
            <w:r w:rsidRPr="004B7B69">
              <w:t>Provision affected</w:t>
            </w:r>
          </w:p>
        </w:tc>
        <w:tc>
          <w:tcPr>
            <w:tcW w:w="6933" w:type="dxa"/>
            <w:tcBorders>
              <w:top w:val="single" w:sz="4" w:space="0" w:color="auto"/>
              <w:bottom w:val="single" w:sz="4" w:space="0" w:color="auto"/>
            </w:tcBorders>
          </w:tcPr>
          <w:p w:rsidR="006101A6" w:rsidRPr="004B7B69" w:rsidRDefault="006101A6" w:rsidP="007E415F">
            <w:pPr>
              <w:pStyle w:val="TableColHead"/>
            </w:pPr>
            <w:r w:rsidRPr="004B7B69">
              <w:t>How affected</w:t>
            </w:r>
          </w:p>
        </w:tc>
      </w:tr>
      <w:tr w:rsidR="006101A6" w:rsidRPr="004B7B69" w:rsidTr="00E57554">
        <w:tc>
          <w:tcPr>
            <w:tcW w:w="1788" w:type="dxa"/>
          </w:tcPr>
          <w:p w:rsidR="006101A6" w:rsidRPr="004B7B69" w:rsidRDefault="00352A65" w:rsidP="003925C2">
            <w:pPr>
              <w:pStyle w:val="TableOfAmend"/>
              <w:ind w:left="0" w:right="0" w:firstLine="0"/>
            </w:pPr>
            <w:r>
              <w:t>1A</w:t>
            </w:r>
            <w:r w:rsidR="003925C2" w:rsidRPr="004B7B69">
              <w:tab/>
            </w:r>
          </w:p>
        </w:tc>
        <w:tc>
          <w:tcPr>
            <w:tcW w:w="6933" w:type="dxa"/>
          </w:tcPr>
          <w:p w:rsidR="006101A6" w:rsidRPr="00352A65" w:rsidRDefault="00352A65" w:rsidP="007E415F">
            <w:pPr>
              <w:pStyle w:val="TableOfAmend"/>
            </w:pPr>
            <w:r>
              <w:t xml:space="preserve">rep. </w:t>
            </w:r>
            <w:r>
              <w:rPr>
                <w:i/>
              </w:rPr>
              <w:t>Legislation Act 2003</w:t>
            </w:r>
            <w:r>
              <w:t>, s. 48D</w:t>
            </w:r>
          </w:p>
        </w:tc>
      </w:tr>
      <w:tr w:rsidR="006101A6" w:rsidRPr="004B7B69" w:rsidTr="00E57554">
        <w:tc>
          <w:tcPr>
            <w:tcW w:w="1788" w:type="dxa"/>
          </w:tcPr>
          <w:p w:rsidR="006101A6" w:rsidRPr="004B7B69" w:rsidRDefault="00352A65" w:rsidP="003925C2">
            <w:pPr>
              <w:pStyle w:val="TableOfAmend"/>
              <w:ind w:left="0" w:right="0" w:firstLine="0"/>
            </w:pPr>
            <w:r>
              <w:t>1B</w:t>
            </w:r>
            <w:r w:rsidR="003925C2" w:rsidRPr="004B7B69">
              <w:tab/>
            </w:r>
          </w:p>
        </w:tc>
        <w:tc>
          <w:tcPr>
            <w:tcW w:w="6933" w:type="dxa"/>
          </w:tcPr>
          <w:p w:rsidR="006101A6" w:rsidRPr="00352A65" w:rsidRDefault="00352A65" w:rsidP="007E415F">
            <w:pPr>
              <w:pStyle w:val="TableOfAmend"/>
            </w:pPr>
            <w:r>
              <w:t xml:space="preserve">rep. </w:t>
            </w:r>
            <w:r>
              <w:rPr>
                <w:i/>
              </w:rPr>
              <w:t>Legislation Act 2003</w:t>
            </w:r>
            <w:r>
              <w:t>, s. 48C</w:t>
            </w:r>
          </w:p>
        </w:tc>
      </w:tr>
      <w:tr w:rsidR="006101A6" w:rsidRPr="004B7B69" w:rsidTr="00352A65">
        <w:tc>
          <w:tcPr>
            <w:tcW w:w="1788" w:type="dxa"/>
          </w:tcPr>
          <w:p w:rsidR="006101A6" w:rsidRPr="004B7B69" w:rsidRDefault="00352A65" w:rsidP="003925C2">
            <w:pPr>
              <w:pStyle w:val="TableOfAmend"/>
              <w:ind w:left="0" w:right="0" w:firstLine="0"/>
            </w:pPr>
            <w:r>
              <w:t>2</w:t>
            </w:r>
            <w:r w:rsidR="003925C2" w:rsidRPr="004B7B69">
              <w:tab/>
            </w:r>
          </w:p>
        </w:tc>
        <w:tc>
          <w:tcPr>
            <w:tcW w:w="6933" w:type="dxa"/>
          </w:tcPr>
          <w:p w:rsidR="006101A6" w:rsidRPr="00A16923" w:rsidRDefault="00A16923" w:rsidP="007E415F">
            <w:pPr>
              <w:pStyle w:val="TableOfAmend"/>
              <w:spacing w:after="60"/>
            </w:pPr>
            <w:proofErr w:type="gramStart"/>
            <w:r w:rsidRPr="00A16923">
              <w:t>am</w:t>
            </w:r>
            <w:proofErr w:type="gramEnd"/>
            <w:r w:rsidRPr="00A16923">
              <w:t>. MO2016/8</w:t>
            </w:r>
          </w:p>
        </w:tc>
      </w:tr>
      <w:tr w:rsidR="00352A65" w:rsidRPr="004B7B69" w:rsidTr="00352A65">
        <w:tc>
          <w:tcPr>
            <w:tcW w:w="1788" w:type="dxa"/>
          </w:tcPr>
          <w:p w:rsidR="00352A65" w:rsidRDefault="00352A65" w:rsidP="003925C2">
            <w:pPr>
              <w:pStyle w:val="TableOfAmend"/>
              <w:ind w:left="0" w:right="0" w:firstLine="0"/>
            </w:pPr>
            <w:r>
              <w:t>12</w:t>
            </w:r>
            <w:r w:rsidRPr="004B7B69">
              <w:tab/>
            </w:r>
          </w:p>
        </w:tc>
        <w:tc>
          <w:tcPr>
            <w:tcW w:w="6933" w:type="dxa"/>
          </w:tcPr>
          <w:p w:rsidR="00352A65" w:rsidRPr="00A16923" w:rsidRDefault="00A16923" w:rsidP="007E415F">
            <w:pPr>
              <w:pStyle w:val="TableOfAmend"/>
              <w:spacing w:after="60"/>
            </w:pPr>
            <w:proofErr w:type="gramStart"/>
            <w:r w:rsidRPr="00A16923">
              <w:t>am</w:t>
            </w:r>
            <w:proofErr w:type="gramEnd"/>
            <w:r w:rsidRPr="00A16923">
              <w:t>. 2016/8</w:t>
            </w:r>
          </w:p>
        </w:tc>
      </w:tr>
      <w:tr w:rsidR="00352A65" w:rsidRPr="004B7B69" w:rsidTr="00352A65">
        <w:tc>
          <w:tcPr>
            <w:tcW w:w="1788" w:type="dxa"/>
          </w:tcPr>
          <w:p w:rsidR="00352A65" w:rsidRDefault="00352A65" w:rsidP="003925C2">
            <w:pPr>
              <w:pStyle w:val="TableOfAmend"/>
              <w:ind w:left="0" w:right="0" w:firstLine="0"/>
            </w:pPr>
            <w:r>
              <w:t>24</w:t>
            </w:r>
            <w:r w:rsidRPr="004B7B69">
              <w:tab/>
            </w:r>
          </w:p>
        </w:tc>
        <w:tc>
          <w:tcPr>
            <w:tcW w:w="6933" w:type="dxa"/>
          </w:tcPr>
          <w:p w:rsidR="00352A65" w:rsidRPr="00A16923" w:rsidRDefault="00A16923" w:rsidP="007E415F">
            <w:pPr>
              <w:pStyle w:val="TableOfAmend"/>
              <w:spacing w:after="60"/>
            </w:pPr>
            <w:proofErr w:type="gramStart"/>
            <w:r w:rsidRPr="00A16923">
              <w:t>am</w:t>
            </w:r>
            <w:proofErr w:type="gramEnd"/>
            <w:r w:rsidRPr="00A16923">
              <w:t>. 2016/8</w:t>
            </w:r>
          </w:p>
        </w:tc>
      </w:tr>
      <w:tr w:rsidR="00352A65" w:rsidRPr="004B7B69" w:rsidTr="00352A65">
        <w:tc>
          <w:tcPr>
            <w:tcW w:w="1788" w:type="dxa"/>
          </w:tcPr>
          <w:p w:rsidR="00352A65" w:rsidRDefault="001C42EB" w:rsidP="003925C2">
            <w:pPr>
              <w:pStyle w:val="TableOfAmend"/>
              <w:ind w:left="0" w:right="0" w:firstLine="0"/>
            </w:pPr>
            <w:r>
              <w:t>4</w:t>
            </w:r>
            <w:r w:rsidR="00352A65">
              <w:t>5</w:t>
            </w:r>
            <w:r w:rsidR="00EB727F" w:rsidRPr="004B7B69">
              <w:tab/>
            </w:r>
          </w:p>
        </w:tc>
        <w:tc>
          <w:tcPr>
            <w:tcW w:w="6933" w:type="dxa"/>
          </w:tcPr>
          <w:p w:rsidR="00352A65" w:rsidRPr="00A16923" w:rsidRDefault="00A16923" w:rsidP="007E415F">
            <w:pPr>
              <w:pStyle w:val="TableOfAmend"/>
              <w:spacing w:after="60"/>
            </w:pPr>
            <w:proofErr w:type="spellStart"/>
            <w:proofErr w:type="gramStart"/>
            <w:r w:rsidRPr="00A16923">
              <w:t>rs</w:t>
            </w:r>
            <w:proofErr w:type="spellEnd"/>
            <w:proofErr w:type="gramEnd"/>
            <w:r w:rsidRPr="00A16923">
              <w:t>. 2016/8</w:t>
            </w:r>
          </w:p>
        </w:tc>
      </w:tr>
      <w:tr w:rsidR="00352A65" w:rsidRPr="004B7B69" w:rsidTr="00E57554">
        <w:tc>
          <w:tcPr>
            <w:tcW w:w="1788" w:type="dxa"/>
            <w:tcBorders>
              <w:bottom w:val="single" w:sz="4" w:space="0" w:color="auto"/>
            </w:tcBorders>
          </w:tcPr>
          <w:p w:rsidR="00352A65" w:rsidRDefault="00352A65" w:rsidP="003925C2">
            <w:pPr>
              <w:pStyle w:val="TableOfAmend"/>
              <w:ind w:left="0" w:right="0" w:firstLine="0"/>
            </w:pPr>
            <w:r>
              <w:t>Schedule 1</w:t>
            </w:r>
            <w:r w:rsidR="00EB727F" w:rsidRPr="004B7B69">
              <w:tab/>
            </w:r>
          </w:p>
        </w:tc>
        <w:tc>
          <w:tcPr>
            <w:tcW w:w="6933" w:type="dxa"/>
            <w:tcBorders>
              <w:bottom w:val="single" w:sz="4" w:space="0" w:color="auto"/>
            </w:tcBorders>
          </w:tcPr>
          <w:p w:rsidR="00352A65" w:rsidRPr="00A16923" w:rsidRDefault="00A16923" w:rsidP="007E415F">
            <w:pPr>
              <w:pStyle w:val="TableOfAmend"/>
              <w:spacing w:after="60"/>
            </w:pPr>
            <w:proofErr w:type="gramStart"/>
            <w:r w:rsidRPr="00A16923">
              <w:t>am</w:t>
            </w:r>
            <w:proofErr w:type="gramEnd"/>
            <w:r w:rsidRPr="00A16923">
              <w:t>. 2016/8</w:t>
            </w:r>
          </w:p>
        </w:tc>
      </w:tr>
    </w:tbl>
    <w:p w:rsidR="005A29B7" w:rsidRPr="004B7B69" w:rsidRDefault="005A29B7" w:rsidP="005A29B7">
      <w:pPr>
        <w:pStyle w:val="NotesSectionBreak"/>
        <w:sectPr w:rsidR="005A29B7" w:rsidRPr="004B7B69" w:rsidSect="00105FE2">
          <w:headerReference w:type="even" r:id="rId26"/>
          <w:headerReference w:type="default" r:id="rId27"/>
          <w:headerReference w:type="first" r:id="rId28"/>
          <w:footerReference w:type="first" r:id="rId29"/>
          <w:pgSz w:w="11907" w:h="16839" w:code="9"/>
          <w:pgMar w:top="1361" w:right="1701" w:bottom="1361" w:left="1701" w:header="567" w:footer="567" w:gutter="0"/>
          <w:cols w:space="708"/>
          <w:docGrid w:linePitch="360"/>
        </w:sectPr>
      </w:pPr>
    </w:p>
    <w:p w:rsidR="005A29B7" w:rsidRPr="004B7B69" w:rsidRDefault="005A29B7" w:rsidP="00F22B15">
      <w:pPr>
        <w:rPr>
          <w:color w:val="000000"/>
        </w:rPr>
      </w:pPr>
    </w:p>
    <w:sectPr w:rsidR="005A29B7" w:rsidRPr="004B7B69" w:rsidSect="003E3B5E">
      <w:type w:val="continuous"/>
      <w:pgSz w:w="11907" w:h="16839" w:code="9"/>
      <w:pgMar w:top="1361" w:right="1701" w:bottom="136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486" w:rsidRDefault="00D04486">
      <w:r>
        <w:separator/>
      </w:r>
    </w:p>
  </w:endnote>
  <w:endnote w:type="continuationSeparator" w:id="0">
    <w:p w:rsidR="00D04486" w:rsidRDefault="00D0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86" w:rsidRPr="005431C8" w:rsidRDefault="00D04486" w:rsidP="005A0C33">
    <w:pPr>
      <w:pStyle w:val="Footer"/>
      <w:tabs>
        <w:tab w:val="center" w:pos="1140"/>
        <w:tab w:val="right" w:pos="5960"/>
      </w:tabs>
      <w:jc w:val="center"/>
      <w:rPr>
        <w:rFonts w:ascii="Arial" w:hAnsi="Arial" w:cs="Arial"/>
        <w:b/>
        <w:sz w:val="24"/>
      </w:rPr>
    </w:pPr>
    <w:r w:rsidRPr="005431C8">
      <w:rPr>
        <w:rFonts w:ascii="Arial" w:hAnsi="Arial" w:cs="Arial"/>
        <w:b/>
        <w:sz w:val="24"/>
      </w:rPr>
      <w:t>DRAFT ONLY</w:t>
    </w:r>
  </w:p>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D04486" w:rsidTr="009D186C">
      <w:tc>
        <w:tcPr>
          <w:tcW w:w="675" w:type="dxa"/>
          <w:shd w:val="clear" w:color="auto" w:fill="auto"/>
        </w:tcPr>
        <w:p w:rsidR="00D04486" w:rsidRPr="007F6065" w:rsidRDefault="00D04486" w:rsidP="009D186C">
          <w:pPr>
            <w:pStyle w:val="Footer"/>
            <w:spacing w:before="20"/>
          </w:pPr>
          <w:r w:rsidRPr="007F6065">
            <w:fldChar w:fldCharType="begin"/>
          </w:r>
          <w:r w:rsidRPr="007F6065">
            <w:instrText xml:space="preserve"> PAGE </w:instrText>
          </w:r>
          <w:r w:rsidRPr="007F6065">
            <w:fldChar w:fldCharType="separate"/>
          </w:r>
          <w:r>
            <w:rPr>
              <w:noProof/>
            </w:rPr>
            <w:t>2</w:t>
          </w:r>
          <w:r w:rsidRPr="007F6065">
            <w:fldChar w:fldCharType="end"/>
          </w:r>
        </w:p>
      </w:tc>
      <w:tc>
        <w:tcPr>
          <w:tcW w:w="7113" w:type="dxa"/>
          <w:shd w:val="clear" w:color="auto" w:fill="auto"/>
        </w:tcPr>
        <w:p w:rsidR="00D04486" w:rsidRPr="00EF2F9D" w:rsidRDefault="00D04486" w:rsidP="009D186C">
          <w:pPr>
            <w:pStyle w:val="FooterCitation"/>
          </w:pPr>
          <w:r>
            <w:fldChar w:fldCharType="begin"/>
          </w:r>
          <w:r>
            <w:instrText xml:space="preserve"> REF Citation \h  \* MERGEFORMAT </w:instrText>
          </w:r>
          <w:r>
            <w:fldChar w:fldCharType="separate"/>
          </w:r>
          <w:r w:rsidR="00B72646">
            <w:rPr>
              <w:b/>
              <w:bCs/>
              <w:lang w:val="en-US"/>
            </w:rPr>
            <w:t>Error! Reference source not found.</w:t>
          </w:r>
          <w:r>
            <w:fldChar w:fldCharType="end"/>
          </w:r>
        </w:p>
      </w:tc>
      <w:tc>
        <w:tcPr>
          <w:tcW w:w="862" w:type="dxa"/>
          <w:shd w:val="clear" w:color="auto" w:fill="auto"/>
        </w:tcPr>
        <w:p w:rsidR="00D04486" w:rsidRPr="007F6065" w:rsidRDefault="00D04486" w:rsidP="009D186C">
          <w:pPr>
            <w:pStyle w:val="Footer"/>
            <w:spacing w:before="20"/>
            <w:jc w:val="right"/>
          </w:pPr>
        </w:p>
      </w:tc>
    </w:tr>
  </w:tbl>
  <w:p w:rsidR="00D04486" w:rsidRPr="005A0C33" w:rsidRDefault="00D04486" w:rsidP="005A0C33">
    <w:pPr>
      <w:pStyle w:val="Footer"/>
    </w:pPr>
    <w:r w:rsidRPr="00CA5F5B">
      <w:rPr>
        <w:sz w:val="16"/>
        <w:szCs w:val="16"/>
      </w:rPr>
      <w:fldChar w:fldCharType="begin"/>
    </w:r>
    <w:r w:rsidRPr="00CA5F5B">
      <w:rPr>
        <w:sz w:val="16"/>
        <w:szCs w:val="16"/>
      </w:rPr>
      <w:instrText xml:space="preserve"> FILENAME   \* MERGEFORMAT </w:instrText>
    </w:r>
    <w:r w:rsidRPr="00CA5F5B">
      <w:rPr>
        <w:sz w:val="16"/>
        <w:szCs w:val="16"/>
      </w:rPr>
      <w:fldChar w:fldCharType="separate"/>
    </w:r>
    <w:r w:rsidR="00B72646">
      <w:rPr>
        <w:noProof/>
        <w:sz w:val="16"/>
        <w:szCs w:val="16"/>
      </w:rPr>
      <w:t>MO25compil-160622Z.docx</w:t>
    </w:r>
    <w:r w:rsidRPr="00CA5F5B">
      <w:rPr>
        <w:sz w:val="16"/>
        <w:szCs w:val="16"/>
      </w:rPr>
      <w:fldChar w:fldCharType="end"/>
    </w:r>
    <w:r>
      <w:rPr>
        <w:noProof/>
        <w:lang w:eastAsia="en-AU"/>
      </w:rPr>
      <mc:AlternateContent>
        <mc:Choice Requires="wps">
          <w:drawing>
            <wp:anchor distT="0" distB="0" distL="114300" distR="114300" simplePos="0" relativeHeight="251662336" behindDoc="0" locked="0" layoutInCell="1" allowOverlap="1" wp14:anchorId="4F116ABB" wp14:editId="6A385EEC">
              <wp:simplePos x="0" y="0"/>
              <wp:positionH relativeFrom="column">
                <wp:posOffset>0</wp:posOffset>
              </wp:positionH>
              <wp:positionV relativeFrom="paragraph">
                <wp:posOffset>9966325</wp:posOffset>
              </wp:positionV>
              <wp:extent cx="4438650" cy="5257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486" w:rsidRDefault="00D04486"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16ABB" id="_x0000_t202" coordsize="21600,21600" o:spt="202" path="m,l,21600r21600,l21600,xe">
              <v:stroke joinstyle="miter"/>
              <v:path gradientshapeok="t" o:connecttype="rect"/>
            </v:shapetype>
            <v:shape id="Text Box 3" o:spid="_x0000_s1026" type="#_x0000_t202" style="position:absolute;margin-left:0;margin-top:784.75pt;width:349.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XN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" filled="f" stroked="f">
              <v:textbox>
                <w:txbxContent>
                  <w:p w:rsidR="00D04486" w:rsidRDefault="00D04486" w:rsidP="005A0C33"/>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F9E7F85" wp14:editId="4E8EC77D">
              <wp:simplePos x="0" y="0"/>
              <wp:positionH relativeFrom="column">
                <wp:posOffset>-457200</wp:posOffset>
              </wp:positionH>
              <wp:positionV relativeFrom="paragraph">
                <wp:posOffset>2394585</wp:posOffset>
              </wp:positionV>
              <wp:extent cx="4438650" cy="5257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486" w:rsidRDefault="00D04486"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E7F85" id="Text Box 2" o:spid="_x0000_s1027" type="#_x0000_t202" style="position:absolute;margin-left:-36pt;margin-top:188.55pt;width:349.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SouA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" filled="f" stroked="f">
              <v:textbox>
                <w:txbxContent>
                  <w:p w:rsidR="00D04486" w:rsidRDefault="00D04486" w:rsidP="005A0C3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86" w:rsidRPr="005431C8" w:rsidRDefault="00D04486" w:rsidP="00B14436">
    <w:pPr>
      <w:pStyle w:val="Footer"/>
      <w:tabs>
        <w:tab w:val="center" w:pos="1140"/>
        <w:tab w:val="right" w:pos="5960"/>
      </w:tabs>
      <w:rPr>
        <w:rFonts w:ascii="Arial" w:hAnsi="Arial" w:cs="Arial"/>
        <w:b/>
        <w:sz w:val="24"/>
      </w:rPr>
    </w:pPr>
  </w:p>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D04486" w:rsidTr="009D186C">
      <w:tc>
        <w:tcPr>
          <w:tcW w:w="675" w:type="dxa"/>
          <w:shd w:val="clear" w:color="auto" w:fill="auto"/>
        </w:tcPr>
        <w:p w:rsidR="00D04486" w:rsidRPr="007F6065" w:rsidRDefault="00D04486" w:rsidP="009D186C">
          <w:pPr>
            <w:pStyle w:val="Footer"/>
            <w:spacing w:before="20"/>
          </w:pPr>
        </w:p>
      </w:tc>
      <w:tc>
        <w:tcPr>
          <w:tcW w:w="7113" w:type="dxa"/>
          <w:shd w:val="clear" w:color="auto" w:fill="auto"/>
        </w:tcPr>
        <w:p w:rsidR="00D04486" w:rsidRPr="00EF2F9D" w:rsidRDefault="00D04486" w:rsidP="009D186C">
          <w:pPr>
            <w:pStyle w:val="FooterCitation"/>
          </w:pPr>
          <w:r w:rsidRPr="004B7B69">
            <w:t>Marine Order</w:t>
          </w:r>
          <w:r>
            <w:t xml:space="preserve"> 25 (Equipment — lifesaving) 2014 </w:t>
          </w:r>
        </w:p>
      </w:tc>
      <w:tc>
        <w:tcPr>
          <w:tcW w:w="862" w:type="dxa"/>
          <w:shd w:val="clear" w:color="auto" w:fill="auto"/>
        </w:tcPr>
        <w:p w:rsidR="00D04486" w:rsidRPr="007F6065" w:rsidRDefault="00D04486" w:rsidP="009D186C">
          <w:pPr>
            <w:pStyle w:val="Footer"/>
            <w:spacing w:before="20"/>
            <w:jc w:val="right"/>
          </w:pPr>
          <w:r w:rsidRPr="007F6065">
            <w:fldChar w:fldCharType="begin"/>
          </w:r>
          <w:r w:rsidRPr="007F6065">
            <w:instrText xml:space="preserve"> PAGE </w:instrText>
          </w:r>
          <w:r w:rsidRPr="007F6065">
            <w:fldChar w:fldCharType="separate"/>
          </w:r>
          <w:r w:rsidR="005D1DD8">
            <w:rPr>
              <w:noProof/>
            </w:rPr>
            <w:t>21</w:t>
          </w:r>
          <w:r w:rsidRPr="007F6065">
            <w:fldChar w:fldCharType="end"/>
          </w:r>
        </w:p>
      </w:tc>
    </w:tr>
  </w:tbl>
  <w:p w:rsidR="00D04486" w:rsidRPr="005A0C33" w:rsidRDefault="003A588E" w:rsidP="005A0C33">
    <w:pPr>
      <w:pStyle w:val="Footer"/>
    </w:pPr>
    <w:r>
      <w:rPr>
        <w:noProof/>
        <w:sz w:val="16"/>
        <w:szCs w:val="16"/>
      </w:rPr>
      <w:t>MO25compil-160622Z.docx</w:t>
    </w:r>
    <w:r w:rsidR="00D04486">
      <w:rPr>
        <w:noProof/>
        <w:lang w:eastAsia="en-AU"/>
      </w:rPr>
      <mc:AlternateContent>
        <mc:Choice Requires="wps">
          <w:drawing>
            <wp:anchor distT="0" distB="0" distL="114300" distR="114300" simplePos="0" relativeHeight="251665408" behindDoc="0" locked="0" layoutInCell="1" allowOverlap="1" wp14:anchorId="2B52E48E" wp14:editId="2616EA90">
              <wp:simplePos x="0" y="0"/>
              <wp:positionH relativeFrom="column">
                <wp:posOffset>0</wp:posOffset>
              </wp:positionH>
              <wp:positionV relativeFrom="paragraph">
                <wp:posOffset>9966325</wp:posOffset>
              </wp:positionV>
              <wp:extent cx="4438650" cy="52578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486" w:rsidRDefault="00D04486"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2E48E" id="_x0000_t202" coordsize="21600,21600" o:spt="202" path="m,l,21600r21600,l21600,xe">
              <v:stroke joinstyle="miter"/>
              <v:path gradientshapeok="t" o:connecttype="rect"/>
            </v:shapetype>
            <v:shape id="Text Box 19" o:spid="_x0000_s1028" type="#_x0000_t202" style="position:absolute;margin-left:0;margin-top:784.75pt;width:349.5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Pi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" filled="f" stroked="f">
              <v:textbox>
                <w:txbxContent>
                  <w:p w:rsidR="00D04486" w:rsidRDefault="00D04486" w:rsidP="005A0C33"/>
                </w:txbxContent>
              </v:textbox>
            </v:shape>
          </w:pict>
        </mc:Fallback>
      </mc:AlternateContent>
    </w:r>
    <w:r w:rsidR="00D04486">
      <w:rPr>
        <w:noProof/>
        <w:lang w:eastAsia="en-AU"/>
      </w:rPr>
      <mc:AlternateContent>
        <mc:Choice Requires="wps">
          <w:drawing>
            <wp:anchor distT="0" distB="0" distL="114300" distR="114300" simplePos="0" relativeHeight="251664384" behindDoc="0" locked="0" layoutInCell="1" allowOverlap="1" wp14:anchorId="58315B05" wp14:editId="787DBE4E">
              <wp:simplePos x="0" y="0"/>
              <wp:positionH relativeFrom="column">
                <wp:posOffset>-457200</wp:posOffset>
              </wp:positionH>
              <wp:positionV relativeFrom="paragraph">
                <wp:posOffset>2394585</wp:posOffset>
              </wp:positionV>
              <wp:extent cx="4438650" cy="52578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486" w:rsidRDefault="00D04486" w:rsidP="005A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5B05" id="Text Box 18" o:spid="_x0000_s1029" type="#_x0000_t202" style="position:absolute;margin-left:-36pt;margin-top:188.55pt;width:349.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cug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" filled="f" stroked="f">
              <v:textbox>
                <w:txbxContent>
                  <w:p w:rsidR="00D04486" w:rsidRDefault="00D04486" w:rsidP="005A0C3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86" w:rsidRPr="00CA5F5B" w:rsidRDefault="00D04486">
    <w:pPr>
      <w:rPr>
        <w:sz w:val="16"/>
        <w:szCs w:val="16"/>
      </w:rPr>
    </w:pPr>
    <w:r w:rsidRPr="00CA5F5B">
      <w:rPr>
        <w:sz w:val="16"/>
        <w:szCs w:val="16"/>
      </w:rPr>
      <w:fldChar w:fldCharType="begin"/>
    </w:r>
    <w:r w:rsidRPr="00CA5F5B">
      <w:rPr>
        <w:sz w:val="16"/>
        <w:szCs w:val="16"/>
      </w:rPr>
      <w:instrText xml:space="preserve"> FILENAME   \* MERGEFORMAT </w:instrText>
    </w:r>
    <w:r w:rsidRPr="00CA5F5B">
      <w:rPr>
        <w:sz w:val="16"/>
        <w:szCs w:val="16"/>
      </w:rPr>
      <w:fldChar w:fldCharType="separate"/>
    </w:r>
    <w:r w:rsidR="00B72646">
      <w:rPr>
        <w:noProof/>
        <w:sz w:val="16"/>
        <w:szCs w:val="16"/>
      </w:rPr>
      <w:t>MO25compil-160622Z.docx</w:t>
    </w:r>
    <w:r w:rsidRPr="00CA5F5B">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50" w:type="dxa"/>
      <w:tblBorders>
        <w:top w:val="single" w:sz="4" w:space="0" w:color="auto"/>
      </w:tblBorders>
      <w:tblLayout w:type="fixed"/>
      <w:tblLook w:val="01E0" w:firstRow="1" w:lastRow="1" w:firstColumn="1" w:lastColumn="1" w:noHBand="0" w:noVBand="0"/>
    </w:tblPr>
    <w:tblGrid>
      <w:gridCol w:w="675"/>
      <w:gridCol w:w="7113"/>
      <w:gridCol w:w="862"/>
    </w:tblGrid>
    <w:tr w:rsidR="00D04486" w:rsidTr="009B0267">
      <w:tc>
        <w:tcPr>
          <w:tcW w:w="675" w:type="dxa"/>
          <w:shd w:val="clear" w:color="auto" w:fill="auto"/>
        </w:tcPr>
        <w:p w:rsidR="00D04486" w:rsidRPr="007F6065" w:rsidRDefault="00D04486">
          <w:pPr>
            <w:pStyle w:val="Footer"/>
            <w:spacing w:before="20"/>
          </w:pPr>
          <w:r w:rsidRPr="007F6065">
            <w:fldChar w:fldCharType="begin"/>
          </w:r>
          <w:r w:rsidRPr="007F6065">
            <w:instrText xml:space="preserve"> PAGE </w:instrText>
          </w:r>
          <w:r w:rsidRPr="007F6065">
            <w:fldChar w:fldCharType="separate"/>
          </w:r>
          <w:r w:rsidR="005D1DD8">
            <w:rPr>
              <w:noProof/>
            </w:rPr>
            <w:t>22</w:t>
          </w:r>
          <w:r w:rsidRPr="007F6065">
            <w:fldChar w:fldCharType="end"/>
          </w:r>
        </w:p>
      </w:tc>
      <w:tc>
        <w:tcPr>
          <w:tcW w:w="7113" w:type="dxa"/>
          <w:shd w:val="clear" w:color="auto" w:fill="auto"/>
        </w:tcPr>
        <w:p w:rsidR="00D04486" w:rsidRPr="00EF2F9D" w:rsidRDefault="00D04486" w:rsidP="005A0C33">
          <w:pPr>
            <w:pStyle w:val="FooterCitation"/>
          </w:pPr>
          <w:r w:rsidRPr="004B7B69">
            <w:t>Marine Order</w:t>
          </w:r>
          <w:r>
            <w:t xml:space="preserve"> 25 (Equipment — lifesaving) 2014 </w:t>
          </w:r>
        </w:p>
      </w:tc>
      <w:tc>
        <w:tcPr>
          <w:tcW w:w="862" w:type="dxa"/>
          <w:shd w:val="clear" w:color="auto" w:fill="auto"/>
        </w:tcPr>
        <w:p w:rsidR="00D04486" w:rsidRPr="007F6065" w:rsidRDefault="00D04486">
          <w:pPr>
            <w:pStyle w:val="Footer"/>
            <w:spacing w:before="20"/>
            <w:jc w:val="right"/>
          </w:pPr>
        </w:p>
      </w:tc>
    </w:tr>
  </w:tbl>
  <w:p w:rsidR="00D04486" w:rsidRDefault="003A588E">
    <w:pPr>
      <w:pStyle w:val="Footer"/>
    </w:pPr>
    <w:r>
      <w:rPr>
        <w:noProof/>
        <w:sz w:val="16"/>
        <w:szCs w:val="16"/>
      </w:rPr>
      <w:t>MO25compil-160622Z.docx</w:t>
    </w:r>
    <w:r w:rsidR="00D04486">
      <w:rPr>
        <w:noProof/>
        <w:lang w:eastAsia="en-AU"/>
      </w:rPr>
      <mc:AlternateContent>
        <mc:Choice Requires="wps">
          <w:drawing>
            <wp:anchor distT="0" distB="0" distL="114300" distR="114300" simplePos="0" relativeHeight="251657216" behindDoc="0" locked="0" layoutInCell="1" allowOverlap="1" wp14:anchorId="0C24417A" wp14:editId="65F09220">
              <wp:simplePos x="0" y="0"/>
              <wp:positionH relativeFrom="column">
                <wp:posOffset>0</wp:posOffset>
              </wp:positionH>
              <wp:positionV relativeFrom="paragraph">
                <wp:posOffset>9966325</wp:posOffset>
              </wp:positionV>
              <wp:extent cx="4438650" cy="5257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486" w:rsidRDefault="00D044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AF71C" id="_x0000_t202" coordsize="21600,21600" o:spt="202" path="m,l,21600r21600,l21600,xe">
              <v:stroke joinstyle="miter"/>
              <v:path gradientshapeok="t" o:connecttype="rect"/>
            </v:shapetype>
            <v:shape id="_x0000_s1030" type="#_x0000_t202" style="position:absolute;margin-left:0;margin-top:784.75pt;width:349.5pt;height:4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1z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" filled="f" stroked="f">
              <v:textbox>
                <w:txbxContent>
                  <w:p w:rsidR="00D04486" w:rsidRDefault="00D04486"/>
                </w:txbxContent>
              </v:textbox>
            </v:shape>
          </w:pict>
        </mc:Fallback>
      </mc:AlternateContent>
    </w:r>
    <w:r w:rsidR="00D04486">
      <w:rPr>
        <w:noProof/>
        <w:lang w:eastAsia="en-AU"/>
      </w:rPr>
      <mc:AlternateContent>
        <mc:Choice Requires="wps">
          <w:drawing>
            <wp:anchor distT="0" distB="0" distL="114300" distR="114300" simplePos="0" relativeHeight="251656192" behindDoc="0" locked="0" layoutInCell="1" allowOverlap="1" wp14:anchorId="5922C74A" wp14:editId="264450C7">
              <wp:simplePos x="0" y="0"/>
              <wp:positionH relativeFrom="column">
                <wp:posOffset>-457200</wp:posOffset>
              </wp:positionH>
              <wp:positionV relativeFrom="paragraph">
                <wp:posOffset>2394585</wp:posOffset>
              </wp:positionV>
              <wp:extent cx="4438650" cy="525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486" w:rsidRDefault="00D044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6A58" id="_x0000_s1031" type="#_x0000_t202" style="position:absolute;margin-left:-36pt;margin-top:188.55pt;width:349.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zpuQIAAMA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" filled="f" stroked="f">
              <v:textbox>
                <w:txbxContent>
                  <w:p w:rsidR="00D04486" w:rsidRDefault="00D04486"/>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86" w:rsidRPr="00556EB9" w:rsidRDefault="00B14436">
    <w:pPr>
      <w:pStyle w:val="FooterCitation"/>
    </w:pPr>
    <w:fldSimple w:instr=" filename \p \*charformat ">
      <w:r w:rsidR="00B72646">
        <w:rPr>
          <w:noProof/>
        </w:rPr>
        <w:t>J:\Legislative Drafting\drafts-Nav Act\MO25 amend\MO25compil-160622Z.docx</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86" w:rsidRPr="00556EB9" w:rsidRDefault="00B14436" w:rsidP="009D186C">
    <w:pPr>
      <w:pStyle w:val="FooterCitation"/>
    </w:pPr>
    <w:fldSimple w:instr=" filename \p \*charformat ">
      <w:r w:rsidR="00B72646">
        <w:rPr>
          <w:noProof/>
        </w:rPr>
        <w:t>J:\Legislative Drafting\drafts-Nav Act\MO25 amend\MO25compil-160622Z.docx</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86" w:rsidRPr="00556EB9" w:rsidRDefault="00D04486" w:rsidP="009D186C">
    <w:pPr>
      <w:pStyle w:val="LDFooterCitation"/>
    </w:pPr>
    <w:r>
      <w:rPr>
        <w:noProof/>
      </w:rPr>
      <w:t>G:\Drafting-Unit 1\#final 11xxxx\1120900A Product Stewardship (TVs and computers) Regs 2011\1120900A-111027Z.doc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86" w:rsidRPr="00556EB9" w:rsidRDefault="00B14436" w:rsidP="00CE066C">
    <w:pPr>
      <w:pStyle w:val="FooterCitation"/>
    </w:pPr>
    <w:fldSimple w:instr=" filename \p \*charformat ">
      <w:r w:rsidR="00B72646">
        <w:rPr>
          <w:noProof/>
        </w:rPr>
        <w:t>J:\Legislative Drafting\drafts-Nav Act\MO25 amend\MO25compil-160622Z.docx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486" w:rsidRDefault="00D04486">
      <w:r>
        <w:separator/>
      </w:r>
    </w:p>
  </w:footnote>
  <w:footnote w:type="continuationSeparator" w:id="0">
    <w:p w:rsidR="00D04486" w:rsidRDefault="00D0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494"/>
      <w:gridCol w:w="6891"/>
    </w:tblGrid>
    <w:tr w:rsidR="00D04486">
      <w:tc>
        <w:tcPr>
          <w:tcW w:w="1494" w:type="dxa"/>
        </w:tcPr>
        <w:p w:rsidR="00D04486" w:rsidRDefault="00D04486" w:rsidP="00BD545A"/>
      </w:tc>
      <w:tc>
        <w:tcPr>
          <w:tcW w:w="6891" w:type="dxa"/>
        </w:tcPr>
        <w:p w:rsidR="00D04486" w:rsidRDefault="00D04486" w:rsidP="00BD545A"/>
      </w:tc>
    </w:tr>
    <w:tr w:rsidR="00D04486">
      <w:tc>
        <w:tcPr>
          <w:tcW w:w="1494" w:type="dxa"/>
        </w:tcPr>
        <w:p w:rsidR="00D04486" w:rsidRDefault="00D04486" w:rsidP="00BD545A"/>
      </w:tc>
      <w:tc>
        <w:tcPr>
          <w:tcW w:w="6891" w:type="dxa"/>
        </w:tcPr>
        <w:p w:rsidR="00D04486" w:rsidRDefault="00D04486" w:rsidP="00BD545A"/>
      </w:tc>
    </w:tr>
    <w:tr w:rsidR="00D04486">
      <w:tc>
        <w:tcPr>
          <w:tcW w:w="8385" w:type="dxa"/>
          <w:gridSpan w:val="2"/>
          <w:tcBorders>
            <w:bottom w:val="single" w:sz="4" w:space="0" w:color="auto"/>
          </w:tcBorders>
        </w:tcPr>
        <w:p w:rsidR="00D04486" w:rsidRDefault="00D04486" w:rsidP="00BD545A"/>
      </w:tc>
    </w:tr>
  </w:tbl>
  <w:p w:rsidR="00D04486" w:rsidRDefault="00D04486" w:rsidP="00BD545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309"/>
      <w:gridCol w:w="1196"/>
    </w:tblGrid>
    <w:tr w:rsidR="00D04486" w:rsidTr="009D186C">
      <w:tc>
        <w:tcPr>
          <w:tcW w:w="7428" w:type="dxa"/>
          <w:vAlign w:val="bottom"/>
        </w:tcPr>
        <w:p w:rsidR="00D04486" w:rsidRDefault="00D04486">
          <w:pPr>
            <w:pStyle w:val="HeaderLiteOdd"/>
          </w:pPr>
          <w:r>
            <w:fldChar w:fldCharType="begin"/>
          </w:r>
          <w:r>
            <w:instrText xml:space="preserve"> If </w:instrText>
          </w:r>
          <w:fldSimple w:instr=" STYLEREF CharPartText \*Charformat \l ">
            <w:r w:rsidR="005D1DD8">
              <w:rPr>
                <w:noProof/>
              </w:rPr>
              <w:instrText>Regulated Australian vessels — additional requirements for cargo vessels at least 500GT and for all passenger vessels</w:instrText>
            </w:r>
          </w:fldSimple>
          <w:r>
            <w:instrText xml:space="preserve"> &lt;&gt; "Error*" </w:instrText>
          </w:r>
          <w:fldSimple w:instr=" STYLEREF CharPartText \*Charformat \l ">
            <w:r w:rsidR="005D1DD8">
              <w:rPr>
                <w:noProof/>
              </w:rPr>
              <w:instrText>Regulated Australian vessels — additional requirements for cargo vessels at least 500GT and for all passenger vessels</w:instrText>
            </w:r>
          </w:fldSimple>
          <w:r>
            <w:instrText xml:space="preserve"> </w:instrText>
          </w:r>
          <w:r>
            <w:fldChar w:fldCharType="separate"/>
          </w:r>
          <w:r w:rsidR="005D1DD8">
            <w:rPr>
              <w:noProof/>
            </w:rPr>
            <w:t>Regulated Australian vessels — additional requirements for cargo vessels at least 500GT and for all passenger vessels</w:t>
          </w:r>
          <w:r>
            <w:fldChar w:fldCharType="end"/>
          </w:r>
        </w:p>
      </w:tc>
      <w:tc>
        <w:tcPr>
          <w:tcW w:w="1200" w:type="dxa"/>
        </w:tcPr>
        <w:p w:rsidR="00D04486" w:rsidRDefault="00D04486">
          <w:pPr>
            <w:pStyle w:val="HeaderLiteOdd"/>
          </w:pPr>
          <w:r>
            <w:fldChar w:fldCharType="begin"/>
          </w:r>
          <w:r>
            <w:instrText xml:space="preserve"> If </w:instrText>
          </w:r>
          <w:fldSimple w:instr=" STYLEREF CharPartNo \*Charformat \l ">
            <w:r w:rsidR="005D1DD8">
              <w:rPr>
                <w:noProof/>
              </w:rPr>
              <w:instrText>Schedule 1</w:instrText>
            </w:r>
          </w:fldSimple>
          <w:r>
            <w:instrText xml:space="preserve"> &lt;&gt; "Error*" </w:instrText>
          </w:r>
          <w:fldSimple w:instr=" STYLEREF CharPartNo \*Charformat \l ">
            <w:r w:rsidR="005D1DD8">
              <w:rPr>
                <w:noProof/>
              </w:rPr>
              <w:instrText>Schedule 1</w:instrText>
            </w:r>
          </w:fldSimple>
          <w:r>
            <w:instrText xml:space="preserve"> </w:instrText>
          </w:r>
          <w:r>
            <w:fldChar w:fldCharType="separate"/>
          </w:r>
          <w:r w:rsidR="005D1DD8">
            <w:rPr>
              <w:noProof/>
            </w:rPr>
            <w:t>Schedule 1</w:t>
          </w:r>
          <w:r>
            <w:fldChar w:fldCharType="end"/>
          </w:r>
        </w:p>
      </w:tc>
    </w:tr>
    <w:tr w:rsidR="00D04486" w:rsidTr="009D186C">
      <w:tc>
        <w:tcPr>
          <w:tcW w:w="7428" w:type="dxa"/>
        </w:tcPr>
        <w:p w:rsidR="00D04486" w:rsidRDefault="00D04486" w:rsidP="009D186C">
          <w:pPr>
            <w:pStyle w:val="HeaderLiteEven"/>
            <w:jc w:val="right"/>
          </w:pPr>
          <w:r>
            <w:fldChar w:fldCharType="begin"/>
          </w:r>
          <w:r>
            <w:instrText xml:space="preserve"> If </w:instrText>
          </w:r>
          <w:r>
            <w:fldChar w:fldCharType="begin"/>
          </w:r>
          <w:r>
            <w:instrText xml:space="preserve"> STYLEREF CharDivText \*Charformat </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c>
        <w:tcPr>
          <w:tcW w:w="1200" w:type="dxa"/>
          <w:vAlign w:val="bottom"/>
        </w:tcPr>
        <w:p w:rsidR="00D04486" w:rsidRDefault="00D04486" w:rsidP="009D186C">
          <w:pPr>
            <w:pStyle w:val="HeaderLiteEven"/>
            <w:jc w:val="right"/>
          </w:pPr>
          <w:r>
            <w:fldChar w:fldCharType="begin"/>
          </w:r>
          <w:r>
            <w:instrText xml:space="preserve"> If </w:instrText>
          </w:r>
          <w:r>
            <w:fldChar w:fldCharType="begin"/>
          </w:r>
          <w:r>
            <w:instrText xml:space="preserve"> STYLEREF CharDivNo \*Charformat </w:instrText>
          </w:r>
          <w:r>
            <w:fldChar w:fldCharType="end"/>
          </w:r>
          <w:r>
            <w:instrText xml:space="preserve"> &lt;&gt; "Error*" </w:instrText>
          </w:r>
          <w:r>
            <w:fldChar w:fldCharType="begin"/>
          </w:r>
          <w:r>
            <w:instrText xml:space="preserve"> STYLEREF CharDivNo \*Charformat </w:instrText>
          </w:r>
          <w:r>
            <w:rPr>
              <w:noProof/>
            </w:rPr>
            <w:fldChar w:fldCharType="end"/>
          </w:r>
          <w:r>
            <w:instrText xml:space="preserve"> </w:instrText>
          </w:r>
          <w:r>
            <w:fldChar w:fldCharType="end"/>
          </w:r>
        </w:p>
      </w:tc>
    </w:tr>
    <w:tr w:rsidR="00D04486" w:rsidTr="009D186C">
      <w:tc>
        <w:tcPr>
          <w:tcW w:w="8628" w:type="dxa"/>
          <w:gridSpan w:val="2"/>
          <w:tcBorders>
            <w:bottom w:val="single" w:sz="4" w:space="0" w:color="auto"/>
          </w:tcBorders>
          <w:shd w:val="clear" w:color="auto" w:fill="auto"/>
        </w:tcPr>
        <w:p w:rsidR="00D04486" w:rsidRPr="006D2A45" w:rsidRDefault="00D04486">
          <w:pPr>
            <w:pStyle w:val="HeaderBoldOdd"/>
          </w:pPr>
        </w:p>
      </w:tc>
    </w:tr>
  </w:tbl>
  <w:p w:rsidR="00D04486" w:rsidRDefault="00D0448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86" w:rsidRDefault="00D044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505"/>
    </w:tblGrid>
    <w:tr w:rsidR="00D04486" w:rsidTr="009B0267">
      <w:tc>
        <w:tcPr>
          <w:tcW w:w="8628" w:type="dxa"/>
        </w:tcPr>
        <w:p w:rsidR="00D04486" w:rsidRDefault="00D04486">
          <w:pPr>
            <w:pStyle w:val="HeaderLiteEven"/>
          </w:pPr>
          <w:r>
            <w:t>Notes</w:t>
          </w:r>
        </w:p>
      </w:tc>
    </w:tr>
    <w:tr w:rsidR="00D04486" w:rsidTr="009B0267">
      <w:tc>
        <w:tcPr>
          <w:tcW w:w="8628" w:type="dxa"/>
        </w:tcPr>
        <w:p w:rsidR="00D04486" w:rsidRDefault="00D04486">
          <w:pPr>
            <w:pStyle w:val="HeaderLiteEven"/>
          </w:pPr>
        </w:p>
      </w:tc>
    </w:tr>
    <w:tr w:rsidR="00D04486" w:rsidTr="009B0267">
      <w:tc>
        <w:tcPr>
          <w:tcW w:w="8628" w:type="dxa"/>
          <w:tcBorders>
            <w:bottom w:val="single" w:sz="4" w:space="0" w:color="auto"/>
          </w:tcBorders>
          <w:shd w:val="clear" w:color="auto" w:fill="auto"/>
        </w:tcPr>
        <w:p w:rsidR="00D04486" w:rsidRDefault="00D04486">
          <w:pPr>
            <w:pStyle w:val="HeaderBoldEven"/>
          </w:pPr>
        </w:p>
      </w:tc>
    </w:tr>
  </w:tbl>
  <w:p w:rsidR="00D04486" w:rsidRDefault="00D0448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8505"/>
    </w:tblGrid>
    <w:tr w:rsidR="00D04486" w:rsidTr="009B0267">
      <w:tc>
        <w:tcPr>
          <w:tcW w:w="8628" w:type="dxa"/>
        </w:tcPr>
        <w:p w:rsidR="00D04486" w:rsidRDefault="00D04486">
          <w:pPr>
            <w:pStyle w:val="HeaderLiteOdd"/>
          </w:pPr>
          <w:r>
            <w:t>Notes</w:t>
          </w:r>
        </w:p>
      </w:tc>
    </w:tr>
    <w:tr w:rsidR="00D04486" w:rsidTr="009B0267">
      <w:tc>
        <w:tcPr>
          <w:tcW w:w="8628" w:type="dxa"/>
        </w:tcPr>
        <w:p w:rsidR="00D04486" w:rsidRDefault="00D04486">
          <w:pPr>
            <w:pStyle w:val="HeaderLiteOdd"/>
          </w:pPr>
        </w:p>
      </w:tc>
    </w:tr>
    <w:tr w:rsidR="00D04486" w:rsidTr="009B0267">
      <w:tc>
        <w:tcPr>
          <w:tcW w:w="8628" w:type="dxa"/>
          <w:tcBorders>
            <w:bottom w:val="single" w:sz="4" w:space="0" w:color="auto"/>
          </w:tcBorders>
          <w:shd w:val="clear" w:color="auto" w:fill="auto"/>
        </w:tcPr>
        <w:p w:rsidR="00D04486" w:rsidRDefault="00D04486">
          <w:pPr>
            <w:pStyle w:val="HeaderBoldOdd"/>
          </w:pPr>
        </w:p>
      </w:tc>
    </w:tr>
  </w:tbl>
  <w:p w:rsidR="00D04486" w:rsidRDefault="00D0448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86" w:rsidRDefault="00D04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914"/>
      <w:gridCol w:w="1471"/>
    </w:tblGrid>
    <w:tr w:rsidR="00D04486">
      <w:tc>
        <w:tcPr>
          <w:tcW w:w="6914" w:type="dxa"/>
        </w:tcPr>
        <w:p w:rsidR="00D04486" w:rsidRDefault="00D04486" w:rsidP="00BD545A"/>
      </w:tc>
      <w:tc>
        <w:tcPr>
          <w:tcW w:w="1471" w:type="dxa"/>
        </w:tcPr>
        <w:p w:rsidR="00D04486" w:rsidRDefault="00D04486" w:rsidP="00BD545A"/>
      </w:tc>
    </w:tr>
    <w:tr w:rsidR="00D04486">
      <w:tc>
        <w:tcPr>
          <w:tcW w:w="6914" w:type="dxa"/>
        </w:tcPr>
        <w:p w:rsidR="00D04486" w:rsidRDefault="00D04486" w:rsidP="00BD545A"/>
      </w:tc>
      <w:tc>
        <w:tcPr>
          <w:tcW w:w="1471" w:type="dxa"/>
        </w:tcPr>
        <w:p w:rsidR="00D04486" w:rsidRDefault="00D04486" w:rsidP="00BD545A"/>
      </w:tc>
    </w:tr>
    <w:tr w:rsidR="00D04486">
      <w:tc>
        <w:tcPr>
          <w:tcW w:w="8385" w:type="dxa"/>
          <w:gridSpan w:val="2"/>
          <w:tcBorders>
            <w:bottom w:val="single" w:sz="4" w:space="0" w:color="auto"/>
          </w:tcBorders>
        </w:tcPr>
        <w:p w:rsidR="00D04486" w:rsidRDefault="00D04486" w:rsidP="00BD545A"/>
      </w:tc>
    </w:tr>
  </w:tbl>
  <w:p w:rsidR="00D04486" w:rsidRDefault="00D04486" w:rsidP="00BD54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20"/>
      <w:gridCol w:w="6985"/>
    </w:tblGrid>
    <w:tr w:rsidR="00D04486" w:rsidTr="00CA5F5B">
      <w:tc>
        <w:tcPr>
          <w:tcW w:w="1531" w:type="dxa"/>
        </w:tcPr>
        <w:p w:rsidR="00D04486" w:rsidRDefault="00D04486">
          <w:pPr>
            <w:pStyle w:val="HeaderLiteEven"/>
          </w:pPr>
          <w:r>
            <w:t>Contents</w:t>
          </w:r>
        </w:p>
      </w:tc>
      <w:tc>
        <w:tcPr>
          <w:tcW w:w="7119" w:type="dxa"/>
          <w:vAlign w:val="bottom"/>
        </w:tcPr>
        <w:p w:rsidR="00D04486" w:rsidRDefault="00D04486">
          <w:pPr>
            <w:pStyle w:val="HeaderLiteEven"/>
          </w:pPr>
        </w:p>
      </w:tc>
    </w:tr>
    <w:tr w:rsidR="00D04486" w:rsidTr="00CA5F5B">
      <w:tc>
        <w:tcPr>
          <w:tcW w:w="1531" w:type="dxa"/>
        </w:tcPr>
        <w:p w:rsidR="00D04486" w:rsidRDefault="00D04486">
          <w:pPr>
            <w:pStyle w:val="HeaderLiteEven"/>
          </w:pPr>
        </w:p>
      </w:tc>
      <w:tc>
        <w:tcPr>
          <w:tcW w:w="7119" w:type="dxa"/>
          <w:vAlign w:val="bottom"/>
        </w:tcPr>
        <w:p w:rsidR="00D04486" w:rsidRDefault="00D04486">
          <w:pPr>
            <w:pStyle w:val="HeaderLiteEven"/>
          </w:pPr>
        </w:p>
      </w:tc>
    </w:tr>
    <w:tr w:rsidR="00D04486" w:rsidTr="00CA5F5B">
      <w:tc>
        <w:tcPr>
          <w:tcW w:w="8650" w:type="dxa"/>
          <w:gridSpan w:val="2"/>
          <w:tcBorders>
            <w:bottom w:val="single" w:sz="4" w:space="0" w:color="auto"/>
          </w:tcBorders>
          <w:shd w:val="clear" w:color="auto" w:fill="auto"/>
        </w:tcPr>
        <w:p w:rsidR="00D04486" w:rsidRDefault="00D04486">
          <w:pPr>
            <w:pStyle w:val="HeaderBoldEven"/>
          </w:pPr>
        </w:p>
      </w:tc>
    </w:tr>
  </w:tbl>
  <w:p w:rsidR="00D04486" w:rsidRDefault="00D04486">
    <w:pPr>
      <w:pStyle w:val="HeaderContentsPage"/>
    </w:pPr>
    <w: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073"/>
      <w:gridCol w:w="1432"/>
    </w:tblGrid>
    <w:tr w:rsidR="00D04486" w:rsidTr="009B0267">
      <w:tc>
        <w:tcPr>
          <w:tcW w:w="7188" w:type="dxa"/>
          <w:vAlign w:val="bottom"/>
        </w:tcPr>
        <w:p w:rsidR="00D04486" w:rsidRDefault="00D04486">
          <w:pPr>
            <w:pStyle w:val="HeaderLiteOdd"/>
          </w:pPr>
        </w:p>
      </w:tc>
      <w:tc>
        <w:tcPr>
          <w:tcW w:w="1440" w:type="dxa"/>
        </w:tcPr>
        <w:p w:rsidR="00D04486" w:rsidRDefault="00D04486">
          <w:pPr>
            <w:pStyle w:val="HeaderLiteOdd"/>
          </w:pPr>
          <w:r>
            <w:t>Contents</w:t>
          </w:r>
        </w:p>
      </w:tc>
    </w:tr>
    <w:tr w:rsidR="00D04486" w:rsidTr="009B0267">
      <w:tc>
        <w:tcPr>
          <w:tcW w:w="7188" w:type="dxa"/>
          <w:vAlign w:val="bottom"/>
        </w:tcPr>
        <w:p w:rsidR="00D04486" w:rsidRDefault="00D04486">
          <w:pPr>
            <w:pStyle w:val="HeaderLiteOdd"/>
          </w:pPr>
        </w:p>
      </w:tc>
      <w:tc>
        <w:tcPr>
          <w:tcW w:w="1440" w:type="dxa"/>
        </w:tcPr>
        <w:p w:rsidR="00D04486" w:rsidRDefault="00D04486">
          <w:pPr>
            <w:pStyle w:val="HeaderLiteOdd"/>
          </w:pPr>
        </w:p>
      </w:tc>
    </w:tr>
    <w:tr w:rsidR="00D04486" w:rsidTr="00CA5F5B">
      <w:tc>
        <w:tcPr>
          <w:tcW w:w="8628" w:type="dxa"/>
          <w:gridSpan w:val="2"/>
          <w:tcBorders>
            <w:bottom w:val="single" w:sz="4" w:space="0" w:color="auto"/>
          </w:tcBorders>
          <w:shd w:val="clear" w:color="auto" w:fill="auto"/>
        </w:tcPr>
        <w:p w:rsidR="00D04486" w:rsidRDefault="00D04486">
          <w:pPr>
            <w:pStyle w:val="HeaderBoldOdd"/>
          </w:pPr>
        </w:p>
      </w:tc>
    </w:tr>
  </w:tbl>
  <w:p w:rsidR="00D04486" w:rsidRDefault="00D04486">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86" w:rsidRDefault="00D044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17"/>
      <w:gridCol w:w="6988"/>
    </w:tblGrid>
    <w:tr w:rsidR="00D04486" w:rsidTr="009D186C">
      <w:tc>
        <w:tcPr>
          <w:tcW w:w="1531" w:type="dxa"/>
        </w:tcPr>
        <w:p w:rsidR="00D04486" w:rsidRDefault="00D04486" w:rsidP="009D186C">
          <w:pPr>
            <w:pStyle w:val="HeaderLiteEven"/>
          </w:pPr>
          <w:r>
            <w:fldChar w:fldCharType="begin"/>
          </w:r>
          <w:r>
            <w:instrText xml:space="preserve"> If </w:instrText>
          </w:r>
          <w:fldSimple w:instr=" STYLEREF CharPartNo \*Charformat ">
            <w:r w:rsidR="005D1DD8">
              <w:rPr>
                <w:noProof/>
              </w:rPr>
              <w:instrText>Division 6</w:instrText>
            </w:r>
          </w:fldSimple>
          <w:r>
            <w:instrText xml:space="preserve"> &lt;&gt; "Error*" </w:instrText>
          </w:r>
          <w:fldSimple w:instr=" STYLEREF CharPartNo \*Charformat ">
            <w:r w:rsidR="005D1DD8">
              <w:rPr>
                <w:noProof/>
              </w:rPr>
              <w:instrText>Division 6</w:instrText>
            </w:r>
          </w:fldSimple>
          <w:r>
            <w:instrText xml:space="preserve"> </w:instrText>
          </w:r>
          <w:r>
            <w:fldChar w:fldCharType="separate"/>
          </w:r>
          <w:r w:rsidR="005D1DD8">
            <w:rPr>
              <w:noProof/>
            </w:rPr>
            <w:t>Division 6</w:t>
          </w:r>
          <w:r>
            <w:fldChar w:fldCharType="end"/>
          </w:r>
        </w:p>
      </w:tc>
      <w:tc>
        <w:tcPr>
          <w:tcW w:w="7119" w:type="dxa"/>
          <w:vAlign w:val="bottom"/>
        </w:tcPr>
        <w:p w:rsidR="00D04486" w:rsidRDefault="00D04486" w:rsidP="009D186C">
          <w:pPr>
            <w:pStyle w:val="HeaderLiteEven"/>
          </w:pPr>
          <w:r>
            <w:fldChar w:fldCharType="begin"/>
          </w:r>
          <w:r>
            <w:instrText xml:space="preserve"> If </w:instrText>
          </w:r>
          <w:fldSimple w:instr=" STYLEREF CharPartText \*Charformat ">
            <w:r w:rsidR="005D1DD8">
              <w:rPr>
                <w:noProof/>
              </w:rPr>
              <w:instrText>Fishing vessels</w:instrText>
            </w:r>
            <w:r w:rsidR="005D1DD8">
              <w:rPr>
                <w:noProof/>
              </w:rPr>
              <w:cr/>
            </w:r>
          </w:fldSimple>
          <w:r>
            <w:instrText xml:space="preserve"> &lt;&gt; "Error*" </w:instrText>
          </w:r>
          <w:fldSimple w:instr=" STYLEREF CharPartText \*Charformat ">
            <w:r w:rsidR="005D1DD8">
              <w:rPr>
                <w:noProof/>
              </w:rPr>
              <w:instrText>Fishing vessels</w:instrText>
            </w:r>
            <w:r w:rsidR="005D1DD8">
              <w:rPr>
                <w:noProof/>
              </w:rPr>
              <w:cr/>
            </w:r>
          </w:fldSimple>
          <w:r>
            <w:instrText xml:space="preserve"> </w:instrText>
          </w:r>
          <w:r>
            <w:fldChar w:fldCharType="separate"/>
          </w:r>
          <w:r w:rsidR="005D1DD8">
            <w:rPr>
              <w:noProof/>
            </w:rPr>
            <w:t>Fishing vessels</w:t>
          </w:r>
          <w:r w:rsidR="005D1DD8">
            <w:rPr>
              <w:noProof/>
            </w:rPr>
            <w:cr/>
          </w:r>
          <w:r>
            <w:fldChar w:fldCharType="end"/>
          </w:r>
        </w:p>
      </w:tc>
    </w:tr>
    <w:tr w:rsidR="00D04486" w:rsidTr="009D186C">
      <w:tc>
        <w:tcPr>
          <w:tcW w:w="1531" w:type="dxa"/>
        </w:tcPr>
        <w:p w:rsidR="00D04486" w:rsidRDefault="00D04486" w:rsidP="009D186C">
          <w:pPr>
            <w:pStyle w:val="HeaderLiteEven"/>
          </w:pPr>
        </w:p>
      </w:tc>
      <w:tc>
        <w:tcPr>
          <w:tcW w:w="7119" w:type="dxa"/>
          <w:vAlign w:val="bottom"/>
        </w:tcPr>
        <w:p w:rsidR="00D04486" w:rsidRDefault="00D04486" w:rsidP="009D186C">
          <w:pPr>
            <w:pStyle w:val="HeaderLiteEven"/>
          </w:pPr>
        </w:p>
      </w:tc>
    </w:tr>
    <w:tr w:rsidR="00D04486" w:rsidTr="009D186C">
      <w:tc>
        <w:tcPr>
          <w:tcW w:w="8650" w:type="dxa"/>
          <w:gridSpan w:val="2"/>
          <w:tcBorders>
            <w:bottom w:val="single" w:sz="4" w:space="0" w:color="auto"/>
          </w:tcBorders>
          <w:shd w:val="clear" w:color="auto" w:fill="auto"/>
        </w:tcPr>
        <w:p w:rsidR="00D04486" w:rsidRPr="006D2A45" w:rsidRDefault="00D04486" w:rsidP="009D186C">
          <w:pPr>
            <w:pStyle w:val="HeaderBoldEven"/>
          </w:pPr>
          <w:r>
            <w:t xml:space="preserve">Section </w:t>
          </w:r>
          <w:r w:rsidRPr="006D2A45">
            <w:fldChar w:fldCharType="begin"/>
          </w:r>
          <w:r w:rsidRPr="006D2A45">
            <w:instrText xml:space="preserve"> If </w:instrText>
          </w:r>
          <w:fldSimple w:instr=" STYLEREF CharSectno \*Charformat ">
            <w:r w:rsidR="005D1DD8">
              <w:rPr>
                <w:noProof/>
              </w:rPr>
              <w:instrText>45</w:instrText>
            </w:r>
          </w:fldSimple>
          <w:r w:rsidRPr="006D2A45">
            <w:instrText xml:space="preserve"> &lt;&gt; "Error*" </w:instrText>
          </w:r>
          <w:fldSimple w:instr=" STYLEREF CharSectno \*Charformat ">
            <w:r w:rsidR="005D1DD8">
              <w:rPr>
                <w:noProof/>
              </w:rPr>
              <w:instrText>45</w:instrText>
            </w:r>
          </w:fldSimple>
          <w:r w:rsidRPr="006D2A45">
            <w:instrText xml:space="preserve"> </w:instrText>
          </w:r>
          <w:r w:rsidRPr="006D2A45">
            <w:fldChar w:fldCharType="separate"/>
          </w:r>
          <w:r w:rsidR="005D1DD8">
            <w:rPr>
              <w:noProof/>
            </w:rPr>
            <w:t>45</w:t>
          </w:r>
          <w:r w:rsidRPr="006D2A45">
            <w:fldChar w:fldCharType="end"/>
          </w:r>
        </w:p>
      </w:tc>
    </w:tr>
  </w:tbl>
  <w:p w:rsidR="00D04486" w:rsidRDefault="00D0448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722"/>
      <w:gridCol w:w="1783"/>
    </w:tblGrid>
    <w:tr w:rsidR="00D04486" w:rsidTr="009D186C">
      <w:tc>
        <w:tcPr>
          <w:tcW w:w="6828" w:type="dxa"/>
          <w:vAlign w:val="bottom"/>
        </w:tcPr>
        <w:p w:rsidR="00D04486" w:rsidRDefault="00D04486">
          <w:pPr>
            <w:pStyle w:val="HeaderLiteOdd"/>
          </w:pPr>
          <w:r>
            <w:fldChar w:fldCharType="begin"/>
          </w:r>
          <w:r>
            <w:instrText xml:space="preserve"> If </w:instrText>
          </w:r>
          <w:fldSimple w:instr=" STYLEREF CharPartText \*Charformat \l ">
            <w:r w:rsidR="005D1DD8">
              <w:rPr>
                <w:noProof/>
              </w:rPr>
              <w:instrText>Recovery of persons from the water</w:instrText>
            </w:r>
            <w:r w:rsidR="005D1DD8">
              <w:rPr>
                <w:noProof/>
              </w:rPr>
              <w:cr/>
            </w:r>
          </w:fldSimple>
          <w:r>
            <w:instrText xml:space="preserve"> &lt;&gt; "Error*" </w:instrText>
          </w:r>
          <w:fldSimple w:instr=" STYLEREF CharPartText \*Charformat \l ">
            <w:r w:rsidR="005D1DD8">
              <w:rPr>
                <w:noProof/>
              </w:rPr>
              <w:instrText>Recovery of persons from the water</w:instrText>
            </w:r>
            <w:r w:rsidR="005D1DD8">
              <w:rPr>
                <w:noProof/>
              </w:rPr>
              <w:cr/>
            </w:r>
          </w:fldSimple>
          <w:r>
            <w:instrText xml:space="preserve"> </w:instrText>
          </w:r>
          <w:r>
            <w:fldChar w:fldCharType="separate"/>
          </w:r>
          <w:r w:rsidR="005D1DD8">
            <w:rPr>
              <w:noProof/>
            </w:rPr>
            <w:t>Recovery of persons from the water</w:t>
          </w:r>
          <w:r w:rsidR="005D1DD8">
            <w:rPr>
              <w:noProof/>
            </w:rPr>
            <w:cr/>
          </w:r>
          <w:r>
            <w:fldChar w:fldCharType="end"/>
          </w:r>
        </w:p>
      </w:tc>
      <w:tc>
        <w:tcPr>
          <w:tcW w:w="1800" w:type="dxa"/>
        </w:tcPr>
        <w:p w:rsidR="00D04486" w:rsidRDefault="00D04486">
          <w:pPr>
            <w:pStyle w:val="HeaderLiteOdd"/>
          </w:pPr>
          <w:r>
            <w:fldChar w:fldCharType="begin"/>
          </w:r>
          <w:r>
            <w:instrText xml:space="preserve"> If </w:instrText>
          </w:r>
          <w:fldSimple w:instr=" STYLEREF CharPartNo \*Charformat \l ">
            <w:r w:rsidR="005D1DD8">
              <w:rPr>
                <w:noProof/>
              </w:rPr>
              <w:instrText>Division 7</w:instrText>
            </w:r>
          </w:fldSimple>
          <w:r>
            <w:instrText xml:space="preserve"> &lt;&gt; "Error*" </w:instrText>
          </w:r>
          <w:fldSimple w:instr=" STYLEREF CharPartNo \*Charformat \l ">
            <w:r w:rsidR="005D1DD8">
              <w:rPr>
                <w:noProof/>
              </w:rPr>
              <w:instrText>Division 7</w:instrText>
            </w:r>
          </w:fldSimple>
          <w:r>
            <w:instrText xml:space="preserve"> </w:instrText>
          </w:r>
          <w:r>
            <w:fldChar w:fldCharType="separate"/>
          </w:r>
          <w:r w:rsidR="005D1DD8">
            <w:rPr>
              <w:noProof/>
            </w:rPr>
            <w:t>Division 7</w:t>
          </w:r>
          <w:r>
            <w:fldChar w:fldCharType="end"/>
          </w:r>
        </w:p>
      </w:tc>
    </w:tr>
    <w:tr w:rsidR="00D04486" w:rsidTr="009D186C">
      <w:tc>
        <w:tcPr>
          <w:tcW w:w="6828" w:type="dxa"/>
        </w:tcPr>
        <w:p w:rsidR="00D04486" w:rsidRDefault="00D04486" w:rsidP="009D186C">
          <w:pPr>
            <w:pStyle w:val="HeaderLiteEven"/>
            <w:jc w:val="right"/>
          </w:pPr>
        </w:p>
      </w:tc>
      <w:tc>
        <w:tcPr>
          <w:tcW w:w="1800" w:type="dxa"/>
          <w:vAlign w:val="bottom"/>
        </w:tcPr>
        <w:p w:rsidR="00D04486" w:rsidRDefault="00D04486" w:rsidP="009D186C">
          <w:pPr>
            <w:pStyle w:val="HeaderLiteEven"/>
            <w:jc w:val="right"/>
          </w:pPr>
        </w:p>
      </w:tc>
    </w:tr>
    <w:tr w:rsidR="00D04486" w:rsidTr="009D186C">
      <w:tc>
        <w:tcPr>
          <w:tcW w:w="8628" w:type="dxa"/>
          <w:gridSpan w:val="2"/>
          <w:tcBorders>
            <w:bottom w:val="single" w:sz="4" w:space="0" w:color="auto"/>
          </w:tcBorders>
          <w:shd w:val="clear" w:color="auto" w:fill="auto"/>
        </w:tcPr>
        <w:p w:rsidR="00D04486" w:rsidRPr="006D2A45" w:rsidRDefault="00D04486">
          <w:pPr>
            <w:pStyle w:val="HeaderBoldOdd"/>
          </w:pPr>
          <w:r>
            <w:t xml:space="preserve">Section </w:t>
          </w:r>
          <w:r w:rsidRPr="006D2A45">
            <w:fldChar w:fldCharType="begin"/>
          </w:r>
          <w:r w:rsidRPr="006D2A45">
            <w:instrText xml:space="preserve"> If </w:instrText>
          </w:r>
          <w:fldSimple w:instr=" STYLEREF CharSectno \*Charformat \l ">
            <w:r w:rsidR="005D1DD8">
              <w:rPr>
                <w:noProof/>
              </w:rPr>
              <w:instrText>52</w:instrText>
            </w:r>
          </w:fldSimple>
          <w:r w:rsidRPr="006D2A45">
            <w:instrText xml:space="preserve"> &lt;&gt; "Error*" </w:instrText>
          </w:r>
          <w:fldSimple w:instr=" STYLEREF CharSectno \*Charformat \l ">
            <w:r w:rsidR="005D1DD8">
              <w:rPr>
                <w:noProof/>
              </w:rPr>
              <w:instrText>52</w:instrText>
            </w:r>
          </w:fldSimple>
          <w:r w:rsidRPr="006D2A45">
            <w:instrText xml:space="preserve"> </w:instrText>
          </w:r>
          <w:r w:rsidRPr="006D2A45">
            <w:fldChar w:fldCharType="separate"/>
          </w:r>
          <w:r w:rsidR="005D1DD8">
            <w:rPr>
              <w:noProof/>
            </w:rPr>
            <w:t>52</w:t>
          </w:r>
          <w:r w:rsidRPr="006D2A45">
            <w:fldChar w:fldCharType="end"/>
          </w:r>
        </w:p>
      </w:tc>
    </w:tr>
  </w:tbl>
  <w:p w:rsidR="00D04486" w:rsidRDefault="00D0448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486" w:rsidRDefault="00D044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300"/>
      <w:gridCol w:w="7205"/>
    </w:tblGrid>
    <w:tr w:rsidR="00D04486" w:rsidTr="009D186C">
      <w:tc>
        <w:tcPr>
          <w:tcW w:w="1308" w:type="dxa"/>
        </w:tcPr>
        <w:p w:rsidR="00D04486" w:rsidRDefault="00D04486" w:rsidP="009D186C">
          <w:pPr>
            <w:pStyle w:val="HeaderLiteEven"/>
          </w:pPr>
          <w:r>
            <w:fldChar w:fldCharType="begin"/>
          </w:r>
          <w:r>
            <w:instrText xml:space="preserve"> If </w:instrText>
          </w:r>
          <w:fldSimple w:instr=" STYLEREF CharPartNo \*Charformat ">
            <w:r w:rsidR="005D1DD8">
              <w:rPr>
                <w:noProof/>
              </w:rPr>
              <w:instrText>Schedule 1</w:instrText>
            </w:r>
          </w:fldSimple>
          <w:r>
            <w:instrText xml:space="preserve"> &lt;&gt; "Error*" </w:instrText>
          </w:r>
          <w:fldSimple w:instr=" STYLEREF CharPartNo \*Charformat ">
            <w:r w:rsidR="005D1DD8">
              <w:rPr>
                <w:noProof/>
              </w:rPr>
              <w:instrText>Schedule 1</w:instrText>
            </w:r>
          </w:fldSimple>
          <w:r>
            <w:instrText xml:space="preserve"> </w:instrText>
          </w:r>
          <w:r>
            <w:fldChar w:fldCharType="separate"/>
          </w:r>
          <w:r w:rsidR="005D1DD8">
            <w:rPr>
              <w:noProof/>
            </w:rPr>
            <w:t>Schedule 1</w:t>
          </w:r>
          <w:r>
            <w:fldChar w:fldCharType="end"/>
          </w:r>
        </w:p>
      </w:tc>
      <w:tc>
        <w:tcPr>
          <w:tcW w:w="7342" w:type="dxa"/>
          <w:vAlign w:val="bottom"/>
        </w:tcPr>
        <w:p w:rsidR="00D04486" w:rsidRDefault="00D04486" w:rsidP="009D186C">
          <w:pPr>
            <w:pStyle w:val="HeaderLiteEven"/>
          </w:pPr>
          <w:r>
            <w:fldChar w:fldCharType="begin"/>
          </w:r>
          <w:r>
            <w:instrText xml:space="preserve"> If </w:instrText>
          </w:r>
          <w:fldSimple w:instr=" STYLEREF CharPartText \*Charformat ">
            <w:r w:rsidR="005D1DD8">
              <w:rPr>
                <w:noProof/>
              </w:rPr>
              <w:instrText>Regulated Australian vessels — additional requirements for cargo vessels at least 500GT and for all passenger vessels</w:instrText>
            </w:r>
          </w:fldSimple>
          <w:r>
            <w:instrText xml:space="preserve"> &lt;&gt; "Error*" </w:instrText>
          </w:r>
          <w:fldSimple w:instr=" STYLEREF CharPartText \*Charformat ">
            <w:r w:rsidR="005D1DD8">
              <w:rPr>
                <w:noProof/>
              </w:rPr>
              <w:instrText>Regulated Australian vessels — additional requirements for cargo vessels at least 500GT and for all passenger vessels</w:instrText>
            </w:r>
          </w:fldSimple>
          <w:r>
            <w:instrText xml:space="preserve"> </w:instrText>
          </w:r>
          <w:r>
            <w:fldChar w:fldCharType="separate"/>
          </w:r>
          <w:r w:rsidR="005D1DD8">
            <w:rPr>
              <w:noProof/>
            </w:rPr>
            <w:t>Regulated Australian vessels — additional requirements for cargo vessels at least 500GT and for all passenger vessels</w:t>
          </w:r>
          <w:r>
            <w:fldChar w:fldCharType="end"/>
          </w:r>
        </w:p>
      </w:tc>
    </w:tr>
    <w:tr w:rsidR="00D04486" w:rsidTr="009D186C">
      <w:tc>
        <w:tcPr>
          <w:tcW w:w="1308" w:type="dxa"/>
        </w:tcPr>
        <w:p w:rsidR="00D04486" w:rsidRDefault="00D04486" w:rsidP="009D186C">
          <w:pPr>
            <w:pStyle w:val="HeaderLiteEven"/>
          </w:pPr>
          <w:r>
            <w:fldChar w:fldCharType="begin"/>
          </w:r>
          <w:r>
            <w:instrText xml:space="preserve"> If </w:instrText>
          </w:r>
          <w:r>
            <w:fldChar w:fldCharType="begin"/>
          </w:r>
          <w:r>
            <w:instrText xml:space="preserve"> STYLEREF CharDivNo \*Charformat </w:instrText>
          </w:r>
          <w:r>
            <w:fldChar w:fldCharType="end"/>
          </w:r>
          <w:r>
            <w:instrText xml:space="preserve"> &lt;&gt; "Error*" </w:instrText>
          </w:r>
          <w:r>
            <w:fldChar w:fldCharType="begin"/>
          </w:r>
          <w:r>
            <w:instrText xml:space="preserve"> STYLEREF CharDivNo \*Charformat </w:instrText>
          </w:r>
          <w:r>
            <w:rPr>
              <w:noProof/>
            </w:rPr>
            <w:fldChar w:fldCharType="end"/>
          </w:r>
          <w:r>
            <w:instrText xml:space="preserve"> </w:instrText>
          </w:r>
          <w:r>
            <w:fldChar w:fldCharType="end"/>
          </w:r>
        </w:p>
      </w:tc>
      <w:tc>
        <w:tcPr>
          <w:tcW w:w="7342" w:type="dxa"/>
          <w:vAlign w:val="bottom"/>
        </w:tcPr>
        <w:p w:rsidR="00D04486" w:rsidRDefault="00D04486" w:rsidP="009D186C">
          <w:pPr>
            <w:pStyle w:val="HeaderLiteEven"/>
          </w:pPr>
          <w:r>
            <w:fldChar w:fldCharType="begin"/>
          </w:r>
          <w:r>
            <w:instrText xml:space="preserve"> If </w:instrText>
          </w:r>
          <w:r>
            <w:fldChar w:fldCharType="begin"/>
          </w:r>
          <w:r>
            <w:instrText xml:space="preserve"> STYLEREF CharDivText \*Charformat </w:instrText>
          </w:r>
          <w:r>
            <w:fldChar w:fldCharType="end"/>
          </w:r>
          <w:r>
            <w:instrText xml:space="preserve"> &lt;&gt; "Error*" </w:instrText>
          </w:r>
          <w:r>
            <w:fldChar w:fldCharType="begin"/>
          </w:r>
          <w:r>
            <w:instrText xml:space="preserve"> STYLEREF CharDivText \*Charformat </w:instrText>
          </w:r>
          <w:r>
            <w:fldChar w:fldCharType="end"/>
          </w:r>
          <w:r>
            <w:instrText xml:space="preserve"> </w:instrText>
          </w:r>
          <w:r>
            <w:fldChar w:fldCharType="end"/>
          </w:r>
        </w:p>
      </w:tc>
    </w:tr>
    <w:tr w:rsidR="00D04486" w:rsidTr="009D186C">
      <w:tc>
        <w:tcPr>
          <w:tcW w:w="8650" w:type="dxa"/>
          <w:gridSpan w:val="2"/>
          <w:tcBorders>
            <w:bottom w:val="single" w:sz="4" w:space="0" w:color="auto"/>
          </w:tcBorders>
          <w:shd w:val="clear" w:color="auto" w:fill="auto"/>
        </w:tcPr>
        <w:p w:rsidR="00D04486" w:rsidRPr="006D2A45" w:rsidRDefault="00D04486" w:rsidP="009D186C">
          <w:pPr>
            <w:pStyle w:val="HeaderBoldEven"/>
          </w:pPr>
        </w:p>
      </w:tc>
    </w:tr>
  </w:tbl>
  <w:p w:rsidR="00D04486" w:rsidRDefault="00D044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546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4045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CCA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74D2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BA44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A838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4A39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F24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CD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440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266941"/>
    <w:multiLevelType w:val="hybridMultilevel"/>
    <w:tmpl w:val="ED686F3E"/>
    <w:lvl w:ilvl="0" w:tplc="5E86A4C6">
      <w:start w:val="1"/>
      <w:numFmt w:val="lowerLetter"/>
      <w:lvlText w:val="(%1)"/>
      <w:lvlJc w:val="left"/>
      <w:pPr>
        <w:ind w:left="1187" w:hanging="45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2C9E7680"/>
    <w:multiLevelType w:val="hybridMultilevel"/>
    <w:tmpl w:val="2F145E4C"/>
    <w:lvl w:ilvl="0" w:tplc="651C6272">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2EAB13D6"/>
    <w:multiLevelType w:val="hybridMultilevel"/>
    <w:tmpl w:val="50A8BC8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3">
    <w:nsid w:val="58F27A07"/>
    <w:multiLevelType w:val="hybridMultilevel"/>
    <w:tmpl w:val="4AFE78F2"/>
    <w:lvl w:ilvl="0" w:tplc="714C08E2">
      <w:start w:val="1"/>
      <w:numFmt w:val="bullet"/>
      <w:pStyle w:val="LDN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7B5B0D"/>
    <w:multiLevelType w:val="hybridMultilevel"/>
    <w:tmpl w:val="7BB69172"/>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5">
    <w:nsid w:val="7E901D87"/>
    <w:multiLevelType w:val="hybridMultilevel"/>
    <w:tmpl w:val="02002242"/>
    <w:lvl w:ilvl="0" w:tplc="0C090001">
      <w:start w:val="1"/>
      <w:numFmt w:val="bullet"/>
      <w:lvlText w:val=""/>
      <w:lvlJc w:val="left"/>
      <w:pPr>
        <w:tabs>
          <w:tab w:val="num" w:pos="1967"/>
        </w:tabs>
        <w:ind w:left="1967" w:hanging="360"/>
      </w:pPr>
      <w:rPr>
        <w:rFonts w:ascii="Symbol" w:hAnsi="Symbol" w:hint="default"/>
      </w:rPr>
    </w:lvl>
    <w:lvl w:ilvl="1" w:tplc="0C090003" w:tentative="1">
      <w:start w:val="1"/>
      <w:numFmt w:val="bullet"/>
      <w:lvlText w:val="o"/>
      <w:lvlJc w:val="left"/>
      <w:pPr>
        <w:tabs>
          <w:tab w:val="num" w:pos="2687"/>
        </w:tabs>
        <w:ind w:left="2687" w:hanging="360"/>
      </w:pPr>
      <w:rPr>
        <w:rFonts w:ascii="Courier New" w:hAnsi="Courier New" w:hint="default"/>
      </w:rPr>
    </w:lvl>
    <w:lvl w:ilvl="2" w:tplc="0C090005" w:tentative="1">
      <w:start w:val="1"/>
      <w:numFmt w:val="bullet"/>
      <w:lvlText w:val=""/>
      <w:lvlJc w:val="left"/>
      <w:pPr>
        <w:tabs>
          <w:tab w:val="num" w:pos="3407"/>
        </w:tabs>
        <w:ind w:left="3407" w:hanging="360"/>
      </w:pPr>
      <w:rPr>
        <w:rFonts w:ascii="Wingdings" w:hAnsi="Wingdings" w:hint="default"/>
      </w:rPr>
    </w:lvl>
    <w:lvl w:ilvl="3" w:tplc="0C090001" w:tentative="1">
      <w:start w:val="1"/>
      <w:numFmt w:val="bullet"/>
      <w:lvlText w:val=""/>
      <w:lvlJc w:val="left"/>
      <w:pPr>
        <w:tabs>
          <w:tab w:val="num" w:pos="4127"/>
        </w:tabs>
        <w:ind w:left="4127" w:hanging="360"/>
      </w:pPr>
      <w:rPr>
        <w:rFonts w:ascii="Symbol" w:hAnsi="Symbol" w:hint="default"/>
      </w:rPr>
    </w:lvl>
    <w:lvl w:ilvl="4" w:tplc="0C090003" w:tentative="1">
      <w:start w:val="1"/>
      <w:numFmt w:val="bullet"/>
      <w:lvlText w:val="o"/>
      <w:lvlJc w:val="left"/>
      <w:pPr>
        <w:tabs>
          <w:tab w:val="num" w:pos="4847"/>
        </w:tabs>
        <w:ind w:left="4847" w:hanging="360"/>
      </w:pPr>
      <w:rPr>
        <w:rFonts w:ascii="Courier New" w:hAnsi="Courier New" w:hint="default"/>
      </w:rPr>
    </w:lvl>
    <w:lvl w:ilvl="5" w:tplc="0C090005" w:tentative="1">
      <w:start w:val="1"/>
      <w:numFmt w:val="bullet"/>
      <w:lvlText w:val=""/>
      <w:lvlJc w:val="left"/>
      <w:pPr>
        <w:tabs>
          <w:tab w:val="num" w:pos="5567"/>
        </w:tabs>
        <w:ind w:left="5567" w:hanging="360"/>
      </w:pPr>
      <w:rPr>
        <w:rFonts w:ascii="Wingdings" w:hAnsi="Wingdings" w:hint="default"/>
      </w:rPr>
    </w:lvl>
    <w:lvl w:ilvl="6" w:tplc="0C090001" w:tentative="1">
      <w:start w:val="1"/>
      <w:numFmt w:val="bullet"/>
      <w:lvlText w:val=""/>
      <w:lvlJc w:val="left"/>
      <w:pPr>
        <w:tabs>
          <w:tab w:val="num" w:pos="6287"/>
        </w:tabs>
        <w:ind w:left="6287" w:hanging="360"/>
      </w:pPr>
      <w:rPr>
        <w:rFonts w:ascii="Symbol" w:hAnsi="Symbol" w:hint="default"/>
      </w:rPr>
    </w:lvl>
    <w:lvl w:ilvl="7" w:tplc="0C090003" w:tentative="1">
      <w:start w:val="1"/>
      <w:numFmt w:val="bullet"/>
      <w:lvlText w:val="o"/>
      <w:lvlJc w:val="left"/>
      <w:pPr>
        <w:tabs>
          <w:tab w:val="num" w:pos="7007"/>
        </w:tabs>
        <w:ind w:left="7007" w:hanging="360"/>
      </w:pPr>
      <w:rPr>
        <w:rFonts w:ascii="Courier New" w:hAnsi="Courier New" w:hint="default"/>
      </w:rPr>
    </w:lvl>
    <w:lvl w:ilvl="8" w:tplc="0C090005" w:tentative="1">
      <w:start w:val="1"/>
      <w:numFmt w:val="bullet"/>
      <w:lvlText w:val=""/>
      <w:lvlJc w:val="left"/>
      <w:pPr>
        <w:tabs>
          <w:tab w:val="num" w:pos="7727"/>
        </w:tabs>
        <w:ind w:left="772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3"/>
  </w:num>
  <w:num w:numId="15">
    <w:abstractNumId w:val="1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DA81E2-4D13-4384-8D74-66044128C3BA}"/>
    <w:docVar w:name="dgnword-eventsink" w:val="35057808"/>
  </w:docVars>
  <w:rsids>
    <w:rsidRoot w:val="00334540"/>
    <w:rsid w:val="00001FEC"/>
    <w:rsid w:val="000038A0"/>
    <w:rsid w:val="00012F8A"/>
    <w:rsid w:val="0001662A"/>
    <w:rsid w:val="00016EF2"/>
    <w:rsid w:val="00020108"/>
    <w:rsid w:val="00022C89"/>
    <w:rsid w:val="00025771"/>
    <w:rsid w:val="00032F2C"/>
    <w:rsid w:val="000362BC"/>
    <w:rsid w:val="00040090"/>
    <w:rsid w:val="000403D5"/>
    <w:rsid w:val="00040948"/>
    <w:rsid w:val="000412DB"/>
    <w:rsid w:val="000427E4"/>
    <w:rsid w:val="0004456C"/>
    <w:rsid w:val="00045BA4"/>
    <w:rsid w:val="00045F1B"/>
    <w:rsid w:val="000521B7"/>
    <w:rsid w:val="0005339D"/>
    <w:rsid w:val="0005561A"/>
    <w:rsid w:val="00056D43"/>
    <w:rsid w:val="00060076"/>
    <w:rsid w:val="000646EC"/>
    <w:rsid w:val="00065118"/>
    <w:rsid w:val="00065296"/>
    <w:rsid w:val="00070842"/>
    <w:rsid w:val="000715D1"/>
    <w:rsid w:val="00082916"/>
    <w:rsid w:val="00083189"/>
    <w:rsid w:val="0008329F"/>
    <w:rsid w:val="0008560A"/>
    <w:rsid w:val="00091146"/>
    <w:rsid w:val="00095849"/>
    <w:rsid w:val="00096980"/>
    <w:rsid w:val="00096E15"/>
    <w:rsid w:val="000A0788"/>
    <w:rsid w:val="000A0CCA"/>
    <w:rsid w:val="000A1742"/>
    <w:rsid w:val="000A1E6C"/>
    <w:rsid w:val="000A620C"/>
    <w:rsid w:val="000A7869"/>
    <w:rsid w:val="000B4121"/>
    <w:rsid w:val="000B4194"/>
    <w:rsid w:val="000B46EF"/>
    <w:rsid w:val="000B51B3"/>
    <w:rsid w:val="000B6E1E"/>
    <w:rsid w:val="000B739D"/>
    <w:rsid w:val="000C1534"/>
    <w:rsid w:val="000C1E13"/>
    <w:rsid w:val="000C4420"/>
    <w:rsid w:val="000C7D9D"/>
    <w:rsid w:val="000D1916"/>
    <w:rsid w:val="000D5995"/>
    <w:rsid w:val="000E16EC"/>
    <w:rsid w:val="000E27E3"/>
    <w:rsid w:val="000E48BD"/>
    <w:rsid w:val="000E7494"/>
    <w:rsid w:val="000F2967"/>
    <w:rsid w:val="000F64D6"/>
    <w:rsid w:val="001024AF"/>
    <w:rsid w:val="00105BB8"/>
    <w:rsid w:val="00105FE2"/>
    <w:rsid w:val="00111D90"/>
    <w:rsid w:val="00113BEB"/>
    <w:rsid w:val="00116989"/>
    <w:rsid w:val="0012140E"/>
    <w:rsid w:val="00125657"/>
    <w:rsid w:val="00125BA7"/>
    <w:rsid w:val="001312D8"/>
    <w:rsid w:val="001328CE"/>
    <w:rsid w:val="00134DDC"/>
    <w:rsid w:val="00140090"/>
    <w:rsid w:val="001409F1"/>
    <w:rsid w:val="0014186A"/>
    <w:rsid w:val="00141C3D"/>
    <w:rsid w:val="00141CBA"/>
    <w:rsid w:val="00144DE3"/>
    <w:rsid w:val="001505B6"/>
    <w:rsid w:val="00151DE2"/>
    <w:rsid w:val="00153195"/>
    <w:rsid w:val="00162609"/>
    <w:rsid w:val="00164935"/>
    <w:rsid w:val="00165D61"/>
    <w:rsid w:val="0017610E"/>
    <w:rsid w:val="0017685B"/>
    <w:rsid w:val="00176DDA"/>
    <w:rsid w:val="001809EF"/>
    <w:rsid w:val="00185F83"/>
    <w:rsid w:val="00186360"/>
    <w:rsid w:val="00187D63"/>
    <w:rsid w:val="00187FBD"/>
    <w:rsid w:val="00190054"/>
    <w:rsid w:val="00191882"/>
    <w:rsid w:val="00191FA5"/>
    <w:rsid w:val="00192C10"/>
    <w:rsid w:val="00193F32"/>
    <w:rsid w:val="0019487C"/>
    <w:rsid w:val="00195D5E"/>
    <w:rsid w:val="00196E8A"/>
    <w:rsid w:val="001A0341"/>
    <w:rsid w:val="001A35BA"/>
    <w:rsid w:val="001A370C"/>
    <w:rsid w:val="001A4DD7"/>
    <w:rsid w:val="001A6C59"/>
    <w:rsid w:val="001B18E2"/>
    <w:rsid w:val="001B68B4"/>
    <w:rsid w:val="001B7609"/>
    <w:rsid w:val="001C22F5"/>
    <w:rsid w:val="001C25FE"/>
    <w:rsid w:val="001C3157"/>
    <w:rsid w:val="001C42EB"/>
    <w:rsid w:val="001C7118"/>
    <w:rsid w:val="001C769F"/>
    <w:rsid w:val="001D07AA"/>
    <w:rsid w:val="001D50F1"/>
    <w:rsid w:val="001D6D71"/>
    <w:rsid w:val="001D7BF8"/>
    <w:rsid w:val="001E092D"/>
    <w:rsid w:val="001E11D0"/>
    <w:rsid w:val="001E1749"/>
    <w:rsid w:val="001E553C"/>
    <w:rsid w:val="001E61B2"/>
    <w:rsid w:val="001F108C"/>
    <w:rsid w:val="001F22E5"/>
    <w:rsid w:val="001F2D58"/>
    <w:rsid w:val="001F41C5"/>
    <w:rsid w:val="002015B2"/>
    <w:rsid w:val="00203232"/>
    <w:rsid w:val="00210652"/>
    <w:rsid w:val="0021336B"/>
    <w:rsid w:val="00214C3B"/>
    <w:rsid w:val="00221073"/>
    <w:rsid w:val="00222B8B"/>
    <w:rsid w:val="00222FD0"/>
    <w:rsid w:val="002252C7"/>
    <w:rsid w:val="0022734F"/>
    <w:rsid w:val="002320F6"/>
    <w:rsid w:val="00233C57"/>
    <w:rsid w:val="0023489C"/>
    <w:rsid w:val="0024222C"/>
    <w:rsid w:val="00243601"/>
    <w:rsid w:val="00244C01"/>
    <w:rsid w:val="00246042"/>
    <w:rsid w:val="002513FA"/>
    <w:rsid w:val="00252F17"/>
    <w:rsid w:val="00253DDD"/>
    <w:rsid w:val="0025441F"/>
    <w:rsid w:val="002573BC"/>
    <w:rsid w:val="002601BF"/>
    <w:rsid w:val="00260912"/>
    <w:rsid w:val="00260EA3"/>
    <w:rsid w:val="00262248"/>
    <w:rsid w:val="00275245"/>
    <w:rsid w:val="0027679B"/>
    <w:rsid w:val="00281E63"/>
    <w:rsid w:val="0028609E"/>
    <w:rsid w:val="00286CEA"/>
    <w:rsid w:val="00293BC3"/>
    <w:rsid w:val="00297009"/>
    <w:rsid w:val="002A0984"/>
    <w:rsid w:val="002A19B0"/>
    <w:rsid w:val="002A37DA"/>
    <w:rsid w:val="002A3C92"/>
    <w:rsid w:val="002B07E4"/>
    <w:rsid w:val="002B104A"/>
    <w:rsid w:val="002B1EBA"/>
    <w:rsid w:val="002B265A"/>
    <w:rsid w:val="002B3023"/>
    <w:rsid w:val="002B3196"/>
    <w:rsid w:val="002B32C5"/>
    <w:rsid w:val="002B457B"/>
    <w:rsid w:val="002B519A"/>
    <w:rsid w:val="002B5E55"/>
    <w:rsid w:val="002B7DCF"/>
    <w:rsid w:val="002C3333"/>
    <w:rsid w:val="002C696E"/>
    <w:rsid w:val="002C6F49"/>
    <w:rsid w:val="002D417A"/>
    <w:rsid w:val="002D4558"/>
    <w:rsid w:val="002D71AC"/>
    <w:rsid w:val="002D7932"/>
    <w:rsid w:val="002E5749"/>
    <w:rsid w:val="002F2BE6"/>
    <w:rsid w:val="002F2E95"/>
    <w:rsid w:val="002F353D"/>
    <w:rsid w:val="002F6457"/>
    <w:rsid w:val="002F78D5"/>
    <w:rsid w:val="00301C55"/>
    <w:rsid w:val="00306194"/>
    <w:rsid w:val="003072E7"/>
    <w:rsid w:val="003157FE"/>
    <w:rsid w:val="003231FF"/>
    <w:rsid w:val="00327199"/>
    <w:rsid w:val="003339BA"/>
    <w:rsid w:val="00334540"/>
    <w:rsid w:val="0033573E"/>
    <w:rsid w:val="00336724"/>
    <w:rsid w:val="00337497"/>
    <w:rsid w:val="00337612"/>
    <w:rsid w:val="00343B24"/>
    <w:rsid w:val="003469E3"/>
    <w:rsid w:val="0035001E"/>
    <w:rsid w:val="00352661"/>
    <w:rsid w:val="00352A65"/>
    <w:rsid w:val="00353F3B"/>
    <w:rsid w:val="00357657"/>
    <w:rsid w:val="00361E9C"/>
    <w:rsid w:val="00367E3F"/>
    <w:rsid w:val="00370DD7"/>
    <w:rsid w:val="0037255F"/>
    <w:rsid w:val="0038199B"/>
    <w:rsid w:val="00387F34"/>
    <w:rsid w:val="003918F0"/>
    <w:rsid w:val="00392557"/>
    <w:rsid w:val="003925C2"/>
    <w:rsid w:val="0039396B"/>
    <w:rsid w:val="00397AFF"/>
    <w:rsid w:val="003A588E"/>
    <w:rsid w:val="003A5AF1"/>
    <w:rsid w:val="003A77F7"/>
    <w:rsid w:val="003B0D29"/>
    <w:rsid w:val="003B4876"/>
    <w:rsid w:val="003B7E2B"/>
    <w:rsid w:val="003C1D25"/>
    <w:rsid w:val="003C74E6"/>
    <w:rsid w:val="003C7566"/>
    <w:rsid w:val="003D1079"/>
    <w:rsid w:val="003D1FD3"/>
    <w:rsid w:val="003D5FC8"/>
    <w:rsid w:val="003D659C"/>
    <w:rsid w:val="003D6F03"/>
    <w:rsid w:val="003E3B5E"/>
    <w:rsid w:val="003E6D06"/>
    <w:rsid w:val="003F257A"/>
    <w:rsid w:val="003F64F2"/>
    <w:rsid w:val="003F6833"/>
    <w:rsid w:val="004005D4"/>
    <w:rsid w:val="004032A0"/>
    <w:rsid w:val="00403F78"/>
    <w:rsid w:val="004060BF"/>
    <w:rsid w:val="00414EA2"/>
    <w:rsid w:val="00421964"/>
    <w:rsid w:val="00422522"/>
    <w:rsid w:val="004253BA"/>
    <w:rsid w:val="004255DD"/>
    <w:rsid w:val="004311E3"/>
    <w:rsid w:val="0043276E"/>
    <w:rsid w:val="00433B06"/>
    <w:rsid w:val="0043453A"/>
    <w:rsid w:val="004361A5"/>
    <w:rsid w:val="00440B24"/>
    <w:rsid w:val="00442AA3"/>
    <w:rsid w:val="00443890"/>
    <w:rsid w:val="0044430D"/>
    <w:rsid w:val="004447F9"/>
    <w:rsid w:val="00444F77"/>
    <w:rsid w:val="004459DE"/>
    <w:rsid w:val="004464EB"/>
    <w:rsid w:val="00450DE1"/>
    <w:rsid w:val="004533FC"/>
    <w:rsid w:val="004555C0"/>
    <w:rsid w:val="00456771"/>
    <w:rsid w:val="004624D8"/>
    <w:rsid w:val="00464092"/>
    <w:rsid w:val="004640EA"/>
    <w:rsid w:val="00464AD1"/>
    <w:rsid w:val="0046532D"/>
    <w:rsid w:val="00466DBA"/>
    <w:rsid w:val="00472615"/>
    <w:rsid w:val="004839A4"/>
    <w:rsid w:val="00486198"/>
    <w:rsid w:val="004879CB"/>
    <w:rsid w:val="0049172E"/>
    <w:rsid w:val="004941E9"/>
    <w:rsid w:val="004A1DD9"/>
    <w:rsid w:val="004A20E2"/>
    <w:rsid w:val="004A5282"/>
    <w:rsid w:val="004A7713"/>
    <w:rsid w:val="004A7AA7"/>
    <w:rsid w:val="004B1AC1"/>
    <w:rsid w:val="004B56C3"/>
    <w:rsid w:val="004B6C4F"/>
    <w:rsid w:val="004B7B69"/>
    <w:rsid w:val="004C3987"/>
    <w:rsid w:val="004C6E70"/>
    <w:rsid w:val="004D2382"/>
    <w:rsid w:val="004D32C2"/>
    <w:rsid w:val="004D5EAB"/>
    <w:rsid w:val="004D6045"/>
    <w:rsid w:val="004D7712"/>
    <w:rsid w:val="004E0619"/>
    <w:rsid w:val="004E1C75"/>
    <w:rsid w:val="004E2FEB"/>
    <w:rsid w:val="004E64E1"/>
    <w:rsid w:val="004E6DC1"/>
    <w:rsid w:val="004E7590"/>
    <w:rsid w:val="004F2C88"/>
    <w:rsid w:val="004F5B66"/>
    <w:rsid w:val="004F5D6D"/>
    <w:rsid w:val="004F692E"/>
    <w:rsid w:val="004F6D73"/>
    <w:rsid w:val="004F6DC4"/>
    <w:rsid w:val="00501E0C"/>
    <w:rsid w:val="005056C8"/>
    <w:rsid w:val="0051137B"/>
    <w:rsid w:val="00511776"/>
    <w:rsid w:val="00511924"/>
    <w:rsid w:val="005121F4"/>
    <w:rsid w:val="00512974"/>
    <w:rsid w:val="0051511D"/>
    <w:rsid w:val="0052220C"/>
    <w:rsid w:val="005234C7"/>
    <w:rsid w:val="005238E0"/>
    <w:rsid w:val="0052755F"/>
    <w:rsid w:val="005277E8"/>
    <w:rsid w:val="00535076"/>
    <w:rsid w:val="005431C8"/>
    <w:rsid w:val="0054351E"/>
    <w:rsid w:val="00543690"/>
    <w:rsid w:val="005516CA"/>
    <w:rsid w:val="00554337"/>
    <w:rsid w:val="00567000"/>
    <w:rsid w:val="00567144"/>
    <w:rsid w:val="005672DE"/>
    <w:rsid w:val="005712B8"/>
    <w:rsid w:val="005749F6"/>
    <w:rsid w:val="00576569"/>
    <w:rsid w:val="00577E10"/>
    <w:rsid w:val="00580301"/>
    <w:rsid w:val="0058379F"/>
    <w:rsid w:val="005859FB"/>
    <w:rsid w:val="00585AF4"/>
    <w:rsid w:val="00587302"/>
    <w:rsid w:val="005924C4"/>
    <w:rsid w:val="005943B6"/>
    <w:rsid w:val="00595F36"/>
    <w:rsid w:val="00597F92"/>
    <w:rsid w:val="005A0C33"/>
    <w:rsid w:val="005A29B7"/>
    <w:rsid w:val="005A4031"/>
    <w:rsid w:val="005B5BAF"/>
    <w:rsid w:val="005B61B9"/>
    <w:rsid w:val="005B7B02"/>
    <w:rsid w:val="005C4A85"/>
    <w:rsid w:val="005D0D39"/>
    <w:rsid w:val="005D1DD8"/>
    <w:rsid w:val="005D2F97"/>
    <w:rsid w:val="005D692B"/>
    <w:rsid w:val="005E0AC2"/>
    <w:rsid w:val="005E43E5"/>
    <w:rsid w:val="005E563D"/>
    <w:rsid w:val="005F0DDB"/>
    <w:rsid w:val="005F350D"/>
    <w:rsid w:val="005F3C8A"/>
    <w:rsid w:val="005F47D8"/>
    <w:rsid w:val="005F52A1"/>
    <w:rsid w:val="006003F3"/>
    <w:rsid w:val="0060113C"/>
    <w:rsid w:val="00602748"/>
    <w:rsid w:val="00603301"/>
    <w:rsid w:val="006047C5"/>
    <w:rsid w:val="006101A6"/>
    <w:rsid w:val="006156C1"/>
    <w:rsid w:val="00621915"/>
    <w:rsid w:val="00624074"/>
    <w:rsid w:val="0062769F"/>
    <w:rsid w:val="006309D9"/>
    <w:rsid w:val="006363C6"/>
    <w:rsid w:val="00636BE7"/>
    <w:rsid w:val="00636E04"/>
    <w:rsid w:val="00641288"/>
    <w:rsid w:val="00641664"/>
    <w:rsid w:val="006424C5"/>
    <w:rsid w:val="00647C25"/>
    <w:rsid w:val="0065001E"/>
    <w:rsid w:val="006517B0"/>
    <w:rsid w:val="006533B7"/>
    <w:rsid w:val="00670CD9"/>
    <w:rsid w:val="00670FBE"/>
    <w:rsid w:val="00674B00"/>
    <w:rsid w:val="0067769D"/>
    <w:rsid w:val="006800EB"/>
    <w:rsid w:val="006813F7"/>
    <w:rsid w:val="0068620F"/>
    <w:rsid w:val="00691B64"/>
    <w:rsid w:val="00691D52"/>
    <w:rsid w:val="00692F9E"/>
    <w:rsid w:val="006B419C"/>
    <w:rsid w:val="006B590C"/>
    <w:rsid w:val="006C2616"/>
    <w:rsid w:val="006C5723"/>
    <w:rsid w:val="006C5742"/>
    <w:rsid w:val="006D018E"/>
    <w:rsid w:val="006D3078"/>
    <w:rsid w:val="006D4034"/>
    <w:rsid w:val="006E2530"/>
    <w:rsid w:val="006E541F"/>
    <w:rsid w:val="006E548F"/>
    <w:rsid w:val="006E5C72"/>
    <w:rsid w:val="006E6092"/>
    <w:rsid w:val="006E7E7A"/>
    <w:rsid w:val="006F0BD8"/>
    <w:rsid w:val="006F73F0"/>
    <w:rsid w:val="00702998"/>
    <w:rsid w:val="0071055A"/>
    <w:rsid w:val="007138E9"/>
    <w:rsid w:val="0071414A"/>
    <w:rsid w:val="007141B1"/>
    <w:rsid w:val="00714EE3"/>
    <w:rsid w:val="0071514F"/>
    <w:rsid w:val="00716F1E"/>
    <w:rsid w:val="00717F9C"/>
    <w:rsid w:val="00727685"/>
    <w:rsid w:val="00730AF8"/>
    <w:rsid w:val="00735D7F"/>
    <w:rsid w:val="00736C73"/>
    <w:rsid w:val="007375F7"/>
    <w:rsid w:val="00737A90"/>
    <w:rsid w:val="00740322"/>
    <w:rsid w:val="00740916"/>
    <w:rsid w:val="00742FC6"/>
    <w:rsid w:val="007431FF"/>
    <w:rsid w:val="00747D06"/>
    <w:rsid w:val="00756001"/>
    <w:rsid w:val="00756F9E"/>
    <w:rsid w:val="007662D6"/>
    <w:rsid w:val="00772ADE"/>
    <w:rsid w:val="00781A35"/>
    <w:rsid w:val="0078300B"/>
    <w:rsid w:val="007833A9"/>
    <w:rsid w:val="007844E1"/>
    <w:rsid w:val="007851E9"/>
    <w:rsid w:val="007910D2"/>
    <w:rsid w:val="00791AA4"/>
    <w:rsid w:val="00794754"/>
    <w:rsid w:val="007A3064"/>
    <w:rsid w:val="007A55B4"/>
    <w:rsid w:val="007A61B2"/>
    <w:rsid w:val="007A652A"/>
    <w:rsid w:val="007B0E4A"/>
    <w:rsid w:val="007B4244"/>
    <w:rsid w:val="007C0493"/>
    <w:rsid w:val="007C698D"/>
    <w:rsid w:val="007C7959"/>
    <w:rsid w:val="007D1A1E"/>
    <w:rsid w:val="007E00AA"/>
    <w:rsid w:val="007E231D"/>
    <w:rsid w:val="007E3AA5"/>
    <w:rsid w:val="007E415F"/>
    <w:rsid w:val="007F1721"/>
    <w:rsid w:val="007F488D"/>
    <w:rsid w:val="007F5809"/>
    <w:rsid w:val="007F606C"/>
    <w:rsid w:val="007F75DF"/>
    <w:rsid w:val="008002E8"/>
    <w:rsid w:val="008006D5"/>
    <w:rsid w:val="00811B2B"/>
    <w:rsid w:val="00814340"/>
    <w:rsid w:val="0081463D"/>
    <w:rsid w:val="008149B7"/>
    <w:rsid w:val="00825250"/>
    <w:rsid w:val="008279EB"/>
    <w:rsid w:val="008322B6"/>
    <w:rsid w:val="008349F1"/>
    <w:rsid w:val="00836024"/>
    <w:rsid w:val="00836392"/>
    <w:rsid w:val="008416EA"/>
    <w:rsid w:val="00844132"/>
    <w:rsid w:val="00844D04"/>
    <w:rsid w:val="00847850"/>
    <w:rsid w:val="00851480"/>
    <w:rsid w:val="008546A9"/>
    <w:rsid w:val="00854857"/>
    <w:rsid w:val="00854FD5"/>
    <w:rsid w:val="008550E4"/>
    <w:rsid w:val="00856EB5"/>
    <w:rsid w:val="0085764B"/>
    <w:rsid w:val="00863597"/>
    <w:rsid w:val="0086648B"/>
    <w:rsid w:val="008673F2"/>
    <w:rsid w:val="00867E7D"/>
    <w:rsid w:val="00872EB7"/>
    <w:rsid w:val="008731F9"/>
    <w:rsid w:val="00873699"/>
    <w:rsid w:val="00873E3C"/>
    <w:rsid w:val="008750E2"/>
    <w:rsid w:val="00876486"/>
    <w:rsid w:val="00886003"/>
    <w:rsid w:val="008866E8"/>
    <w:rsid w:val="0088671C"/>
    <w:rsid w:val="00886C7C"/>
    <w:rsid w:val="00891157"/>
    <w:rsid w:val="008A2CE6"/>
    <w:rsid w:val="008A4808"/>
    <w:rsid w:val="008A656F"/>
    <w:rsid w:val="008A6DFE"/>
    <w:rsid w:val="008B0A82"/>
    <w:rsid w:val="008B0EFE"/>
    <w:rsid w:val="008B183C"/>
    <w:rsid w:val="008B1E93"/>
    <w:rsid w:val="008B5981"/>
    <w:rsid w:val="008B6C52"/>
    <w:rsid w:val="008C0829"/>
    <w:rsid w:val="008C3068"/>
    <w:rsid w:val="008C43C2"/>
    <w:rsid w:val="008C48D9"/>
    <w:rsid w:val="008D0588"/>
    <w:rsid w:val="008D0B3A"/>
    <w:rsid w:val="008D2099"/>
    <w:rsid w:val="008D5B3D"/>
    <w:rsid w:val="008E2235"/>
    <w:rsid w:val="008E3423"/>
    <w:rsid w:val="008E4A84"/>
    <w:rsid w:val="008E5395"/>
    <w:rsid w:val="008E63C4"/>
    <w:rsid w:val="008E676F"/>
    <w:rsid w:val="008F16BC"/>
    <w:rsid w:val="008F1DAB"/>
    <w:rsid w:val="008F3C01"/>
    <w:rsid w:val="009007F1"/>
    <w:rsid w:val="00900FEB"/>
    <w:rsid w:val="009078CC"/>
    <w:rsid w:val="00911F7B"/>
    <w:rsid w:val="00913281"/>
    <w:rsid w:val="00913EA5"/>
    <w:rsid w:val="009146C1"/>
    <w:rsid w:val="00915D96"/>
    <w:rsid w:val="00917931"/>
    <w:rsid w:val="00926814"/>
    <w:rsid w:val="00927849"/>
    <w:rsid w:val="00930919"/>
    <w:rsid w:val="00943CEA"/>
    <w:rsid w:val="00945A5E"/>
    <w:rsid w:val="0094634A"/>
    <w:rsid w:val="009612A7"/>
    <w:rsid w:val="00963ADB"/>
    <w:rsid w:val="0096435A"/>
    <w:rsid w:val="00966A0A"/>
    <w:rsid w:val="00967444"/>
    <w:rsid w:val="00967B28"/>
    <w:rsid w:val="00971F0C"/>
    <w:rsid w:val="00976374"/>
    <w:rsid w:val="00983A1F"/>
    <w:rsid w:val="00987485"/>
    <w:rsid w:val="0099167B"/>
    <w:rsid w:val="00993442"/>
    <w:rsid w:val="009A0CC8"/>
    <w:rsid w:val="009A207B"/>
    <w:rsid w:val="009A5A0D"/>
    <w:rsid w:val="009A679E"/>
    <w:rsid w:val="009A6D1B"/>
    <w:rsid w:val="009B0267"/>
    <w:rsid w:val="009B1E5F"/>
    <w:rsid w:val="009B303B"/>
    <w:rsid w:val="009B3BDA"/>
    <w:rsid w:val="009B5993"/>
    <w:rsid w:val="009B76D8"/>
    <w:rsid w:val="009B785F"/>
    <w:rsid w:val="009C0398"/>
    <w:rsid w:val="009D186C"/>
    <w:rsid w:val="009D5332"/>
    <w:rsid w:val="009D6B2A"/>
    <w:rsid w:val="009D750E"/>
    <w:rsid w:val="009D7BDF"/>
    <w:rsid w:val="009D7C4D"/>
    <w:rsid w:val="009E1C06"/>
    <w:rsid w:val="009E28DB"/>
    <w:rsid w:val="009E2D2F"/>
    <w:rsid w:val="009E6FE8"/>
    <w:rsid w:val="009E70F6"/>
    <w:rsid w:val="009F0CC6"/>
    <w:rsid w:val="009F3F7B"/>
    <w:rsid w:val="00A00C88"/>
    <w:rsid w:val="00A01321"/>
    <w:rsid w:val="00A01386"/>
    <w:rsid w:val="00A03BA3"/>
    <w:rsid w:val="00A046F7"/>
    <w:rsid w:val="00A10882"/>
    <w:rsid w:val="00A108C4"/>
    <w:rsid w:val="00A10B39"/>
    <w:rsid w:val="00A125BF"/>
    <w:rsid w:val="00A13F63"/>
    <w:rsid w:val="00A15615"/>
    <w:rsid w:val="00A15843"/>
    <w:rsid w:val="00A15B2B"/>
    <w:rsid w:val="00A16923"/>
    <w:rsid w:val="00A21D2D"/>
    <w:rsid w:val="00A223AA"/>
    <w:rsid w:val="00A24F06"/>
    <w:rsid w:val="00A266F5"/>
    <w:rsid w:val="00A268D7"/>
    <w:rsid w:val="00A26D98"/>
    <w:rsid w:val="00A30ABA"/>
    <w:rsid w:val="00A314B9"/>
    <w:rsid w:val="00A33D5D"/>
    <w:rsid w:val="00A35E24"/>
    <w:rsid w:val="00A41885"/>
    <w:rsid w:val="00A41B45"/>
    <w:rsid w:val="00A4736D"/>
    <w:rsid w:val="00A47C4E"/>
    <w:rsid w:val="00A52515"/>
    <w:rsid w:val="00A54B37"/>
    <w:rsid w:val="00A5654F"/>
    <w:rsid w:val="00A57FDD"/>
    <w:rsid w:val="00A609DD"/>
    <w:rsid w:val="00A60B57"/>
    <w:rsid w:val="00A61815"/>
    <w:rsid w:val="00A644DE"/>
    <w:rsid w:val="00A65157"/>
    <w:rsid w:val="00A6694D"/>
    <w:rsid w:val="00A6740F"/>
    <w:rsid w:val="00A74CEC"/>
    <w:rsid w:val="00A77C9A"/>
    <w:rsid w:val="00A90C9D"/>
    <w:rsid w:val="00A921BD"/>
    <w:rsid w:val="00A95A88"/>
    <w:rsid w:val="00AA1B63"/>
    <w:rsid w:val="00AA30CA"/>
    <w:rsid w:val="00AA3188"/>
    <w:rsid w:val="00AA3421"/>
    <w:rsid w:val="00AA3765"/>
    <w:rsid w:val="00AA420D"/>
    <w:rsid w:val="00AA4E1D"/>
    <w:rsid w:val="00AA7D08"/>
    <w:rsid w:val="00AB2C8C"/>
    <w:rsid w:val="00AB3F87"/>
    <w:rsid w:val="00AB444A"/>
    <w:rsid w:val="00AB7B7A"/>
    <w:rsid w:val="00AC2863"/>
    <w:rsid w:val="00AC405E"/>
    <w:rsid w:val="00AE2244"/>
    <w:rsid w:val="00AE4E8B"/>
    <w:rsid w:val="00AE66A7"/>
    <w:rsid w:val="00AE732F"/>
    <w:rsid w:val="00AF074C"/>
    <w:rsid w:val="00AF716F"/>
    <w:rsid w:val="00B03AF0"/>
    <w:rsid w:val="00B05373"/>
    <w:rsid w:val="00B067E6"/>
    <w:rsid w:val="00B11A88"/>
    <w:rsid w:val="00B12260"/>
    <w:rsid w:val="00B13F00"/>
    <w:rsid w:val="00B141E9"/>
    <w:rsid w:val="00B14436"/>
    <w:rsid w:val="00B14882"/>
    <w:rsid w:val="00B156E1"/>
    <w:rsid w:val="00B20D73"/>
    <w:rsid w:val="00B25433"/>
    <w:rsid w:val="00B2626C"/>
    <w:rsid w:val="00B32751"/>
    <w:rsid w:val="00B33C30"/>
    <w:rsid w:val="00B3694C"/>
    <w:rsid w:val="00B3728B"/>
    <w:rsid w:val="00B408B6"/>
    <w:rsid w:val="00B47100"/>
    <w:rsid w:val="00B531ED"/>
    <w:rsid w:val="00B53574"/>
    <w:rsid w:val="00B60027"/>
    <w:rsid w:val="00B608C1"/>
    <w:rsid w:val="00B61908"/>
    <w:rsid w:val="00B61B86"/>
    <w:rsid w:val="00B63AE9"/>
    <w:rsid w:val="00B662B0"/>
    <w:rsid w:val="00B670FF"/>
    <w:rsid w:val="00B70B80"/>
    <w:rsid w:val="00B72646"/>
    <w:rsid w:val="00B72C5A"/>
    <w:rsid w:val="00B7309F"/>
    <w:rsid w:val="00B736B5"/>
    <w:rsid w:val="00B769C4"/>
    <w:rsid w:val="00B76BE0"/>
    <w:rsid w:val="00B80049"/>
    <w:rsid w:val="00B80182"/>
    <w:rsid w:val="00B80913"/>
    <w:rsid w:val="00B8139C"/>
    <w:rsid w:val="00B8232A"/>
    <w:rsid w:val="00B84508"/>
    <w:rsid w:val="00B86A4C"/>
    <w:rsid w:val="00B918EA"/>
    <w:rsid w:val="00B91A8D"/>
    <w:rsid w:val="00B939E5"/>
    <w:rsid w:val="00BA34AD"/>
    <w:rsid w:val="00BA439D"/>
    <w:rsid w:val="00BA4B2A"/>
    <w:rsid w:val="00BB0662"/>
    <w:rsid w:val="00BB26FF"/>
    <w:rsid w:val="00BB3510"/>
    <w:rsid w:val="00BB359F"/>
    <w:rsid w:val="00BB5475"/>
    <w:rsid w:val="00BB69FF"/>
    <w:rsid w:val="00BD3694"/>
    <w:rsid w:val="00BD545A"/>
    <w:rsid w:val="00BE4C6E"/>
    <w:rsid w:val="00BF1C2D"/>
    <w:rsid w:val="00BF2735"/>
    <w:rsid w:val="00BF3092"/>
    <w:rsid w:val="00BF738E"/>
    <w:rsid w:val="00C01CAF"/>
    <w:rsid w:val="00C036DE"/>
    <w:rsid w:val="00C0402F"/>
    <w:rsid w:val="00C06BF2"/>
    <w:rsid w:val="00C07AE0"/>
    <w:rsid w:val="00C14CE5"/>
    <w:rsid w:val="00C24D41"/>
    <w:rsid w:val="00C30025"/>
    <w:rsid w:val="00C3254A"/>
    <w:rsid w:val="00C329A2"/>
    <w:rsid w:val="00C33A80"/>
    <w:rsid w:val="00C35EC8"/>
    <w:rsid w:val="00C37937"/>
    <w:rsid w:val="00C4065A"/>
    <w:rsid w:val="00C40F5A"/>
    <w:rsid w:val="00C412B4"/>
    <w:rsid w:val="00C42FF3"/>
    <w:rsid w:val="00C447FD"/>
    <w:rsid w:val="00C44BA2"/>
    <w:rsid w:val="00C464FB"/>
    <w:rsid w:val="00C479EC"/>
    <w:rsid w:val="00C5024F"/>
    <w:rsid w:val="00C51630"/>
    <w:rsid w:val="00C52F4B"/>
    <w:rsid w:val="00C53754"/>
    <w:rsid w:val="00C6035E"/>
    <w:rsid w:val="00C639B5"/>
    <w:rsid w:val="00C651A6"/>
    <w:rsid w:val="00C66588"/>
    <w:rsid w:val="00C725F3"/>
    <w:rsid w:val="00C72C99"/>
    <w:rsid w:val="00C7316E"/>
    <w:rsid w:val="00C773A3"/>
    <w:rsid w:val="00C804A8"/>
    <w:rsid w:val="00C822F8"/>
    <w:rsid w:val="00C8251B"/>
    <w:rsid w:val="00C83482"/>
    <w:rsid w:val="00C83A6F"/>
    <w:rsid w:val="00C84759"/>
    <w:rsid w:val="00C84F48"/>
    <w:rsid w:val="00C86A3C"/>
    <w:rsid w:val="00C90C5D"/>
    <w:rsid w:val="00C92D6F"/>
    <w:rsid w:val="00C93DEA"/>
    <w:rsid w:val="00C97351"/>
    <w:rsid w:val="00C97D8E"/>
    <w:rsid w:val="00CA0DC0"/>
    <w:rsid w:val="00CA2243"/>
    <w:rsid w:val="00CA2A23"/>
    <w:rsid w:val="00CA5B7D"/>
    <w:rsid w:val="00CA5F5B"/>
    <w:rsid w:val="00CA62AB"/>
    <w:rsid w:val="00CA752C"/>
    <w:rsid w:val="00CB009F"/>
    <w:rsid w:val="00CB221F"/>
    <w:rsid w:val="00CB24C2"/>
    <w:rsid w:val="00CB5C58"/>
    <w:rsid w:val="00CC3524"/>
    <w:rsid w:val="00CC6F24"/>
    <w:rsid w:val="00CD3C04"/>
    <w:rsid w:val="00CD3C3C"/>
    <w:rsid w:val="00CE066C"/>
    <w:rsid w:val="00CE1ED8"/>
    <w:rsid w:val="00CE662A"/>
    <w:rsid w:val="00CF24FF"/>
    <w:rsid w:val="00CF2F41"/>
    <w:rsid w:val="00CF73A6"/>
    <w:rsid w:val="00D04486"/>
    <w:rsid w:val="00D05575"/>
    <w:rsid w:val="00D077AF"/>
    <w:rsid w:val="00D118BD"/>
    <w:rsid w:val="00D13C76"/>
    <w:rsid w:val="00D15738"/>
    <w:rsid w:val="00D1686A"/>
    <w:rsid w:val="00D2157E"/>
    <w:rsid w:val="00D22AE7"/>
    <w:rsid w:val="00D24F42"/>
    <w:rsid w:val="00D2550B"/>
    <w:rsid w:val="00D271FF"/>
    <w:rsid w:val="00D2732E"/>
    <w:rsid w:val="00D3367E"/>
    <w:rsid w:val="00D33956"/>
    <w:rsid w:val="00D34F1B"/>
    <w:rsid w:val="00D40384"/>
    <w:rsid w:val="00D41229"/>
    <w:rsid w:val="00D4367A"/>
    <w:rsid w:val="00D46631"/>
    <w:rsid w:val="00D4757C"/>
    <w:rsid w:val="00D53319"/>
    <w:rsid w:val="00D53C79"/>
    <w:rsid w:val="00D550AB"/>
    <w:rsid w:val="00D55930"/>
    <w:rsid w:val="00D55B59"/>
    <w:rsid w:val="00D565BA"/>
    <w:rsid w:val="00D57285"/>
    <w:rsid w:val="00D57D13"/>
    <w:rsid w:val="00D6243F"/>
    <w:rsid w:val="00D63236"/>
    <w:rsid w:val="00D6403A"/>
    <w:rsid w:val="00D70518"/>
    <w:rsid w:val="00D71FD1"/>
    <w:rsid w:val="00D774C6"/>
    <w:rsid w:val="00D7795F"/>
    <w:rsid w:val="00D80163"/>
    <w:rsid w:val="00D80B4A"/>
    <w:rsid w:val="00D84CCB"/>
    <w:rsid w:val="00D84E18"/>
    <w:rsid w:val="00D866C6"/>
    <w:rsid w:val="00D95125"/>
    <w:rsid w:val="00DA66B4"/>
    <w:rsid w:val="00DB2470"/>
    <w:rsid w:val="00DB71E0"/>
    <w:rsid w:val="00DC0351"/>
    <w:rsid w:val="00DC7FB4"/>
    <w:rsid w:val="00DD102C"/>
    <w:rsid w:val="00DD3A46"/>
    <w:rsid w:val="00DD3DAF"/>
    <w:rsid w:val="00DD6536"/>
    <w:rsid w:val="00DE19D4"/>
    <w:rsid w:val="00DE5043"/>
    <w:rsid w:val="00DE7476"/>
    <w:rsid w:val="00DF0DE8"/>
    <w:rsid w:val="00DF2AEA"/>
    <w:rsid w:val="00DF44BE"/>
    <w:rsid w:val="00DF45D4"/>
    <w:rsid w:val="00DF64FD"/>
    <w:rsid w:val="00DF6E8E"/>
    <w:rsid w:val="00E05AF6"/>
    <w:rsid w:val="00E10592"/>
    <w:rsid w:val="00E10958"/>
    <w:rsid w:val="00E116C0"/>
    <w:rsid w:val="00E127AC"/>
    <w:rsid w:val="00E14318"/>
    <w:rsid w:val="00E16D7C"/>
    <w:rsid w:val="00E2366A"/>
    <w:rsid w:val="00E24EF9"/>
    <w:rsid w:val="00E24FB9"/>
    <w:rsid w:val="00E25F4D"/>
    <w:rsid w:val="00E26CD1"/>
    <w:rsid w:val="00E26F82"/>
    <w:rsid w:val="00E35189"/>
    <w:rsid w:val="00E41037"/>
    <w:rsid w:val="00E44149"/>
    <w:rsid w:val="00E44D80"/>
    <w:rsid w:val="00E44ECA"/>
    <w:rsid w:val="00E459C3"/>
    <w:rsid w:val="00E46F31"/>
    <w:rsid w:val="00E53A61"/>
    <w:rsid w:val="00E57384"/>
    <w:rsid w:val="00E57554"/>
    <w:rsid w:val="00E5755C"/>
    <w:rsid w:val="00E57B11"/>
    <w:rsid w:val="00E61F01"/>
    <w:rsid w:val="00E64F1C"/>
    <w:rsid w:val="00E6578A"/>
    <w:rsid w:val="00E678BB"/>
    <w:rsid w:val="00E726B2"/>
    <w:rsid w:val="00E7293B"/>
    <w:rsid w:val="00E72B14"/>
    <w:rsid w:val="00E74109"/>
    <w:rsid w:val="00E74273"/>
    <w:rsid w:val="00E750F1"/>
    <w:rsid w:val="00E75C40"/>
    <w:rsid w:val="00E7618C"/>
    <w:rsid w:val="00E814E3"/>
    <w:rsid w:val="00E83542"/>
    <w:rsid w:val="00E9172F"/>
    <w:rsid w:val="00EA0DE3"/>
    <w:rsid w:val="00EA0E4D"/>
    <w:rsid w:val="00EA2E6E"/>
    <w:rsid w:val="00EA595D"/>
    <w:rsid w:val="00EB1E0E"/>
    <w:rsid w:val="00EB3EB2"/>
    <w:rsid w:val="00EB47EB"/>
    <w:rsid w:val="00EB6BC8"/>
    <w:rsid w:val="00EB727F"/>
    <w:rsid w:val="00EB77D8"/>
    <w:rsid w:val="00EB7CEA"/>
    <w:rsid w:val="00EB7D81"/>
    <w:rsid w:val="00EC0D43"/>
    <w:rsid w:val="00EC100A"/>
    <w:rsid w:val="00EC442F"/>
    <w:rsid w:val="00EC4E90"/>
    <w:rsid w:val="00EC7729"/>
    <w:rsid w:val="00ED1C42"/>
    <w:rsid w:val="00ED1C66"/>
    <w:rsid w:val="00ED1FB9"/>
    <w:rsid w:val="00ED5328"/>
    <w:rsid w:val="00EE4BF8"/>
    <w:rsid w:val="00EE739D"/>
    <w:rsid w:val="00EF15F7"/>
    <w:rsid w:val="00EF1EE8"/>
    <w:rsid w:val="00EF63BE"/>
    <w:rsid w:val="00EF69B2"/>
    <w:rsid w:val="00F003C6"/>
    <w:rsid w:val="00F02711"/>
    <w:rsid w:val="00F02993"/>
    <w:rsid w:val="00F10F95"/>
    <w:rsid w:val="00F11A57"/>
    <w:rsid w:val="00F13014"/>
    <w:rsid w:val="00F14757"/>
    <w:rsid w:val="00F16F94"/>
    <w:rsid w:val="00F172D2"/>
    <w:rsid w:val="00F22990"/>
    <w:rsid w:val="00F22B15"/>
    <w:rsid w:val="00F242C4"/>
    <w:rsid w:val="00F32174"/>
    <w:rsid w:val="00F336D9"/>
    <w:rsid w:val="00F33A28"/>
    <w:rsid w:val="00F37E63"/>
    <w:rsid w:val="00F41F12"/>
    <w:rsid w:val="00F445EF"/>
    <w:rsid w:val="00F511C0"/>
    <w:rsid w:val="00F51AF4"/>
    <w:rsid w:val="00F5256B"/>
    <w:rsid w:val="00F52E51"/>
    <w:rsid w:val="00F61DC7"/>
    <w:rsid w:val="00F719EC"/>
    <w:rsid w:val="00F71E64"/>
    <w:rsid w:val="00F74A4C"/>
    <w:rsid w:val="00F7591B"/>
    <w:rsid w:val="00F76ECD"/>
    <w:rsid w:val="00F83494"/>
    <w:rsid w:val="00F86BD5"/>
    <w:rsid w:val="00F90689"/>
    <w:rsid w:val="00F92D2D"/>
    <w:rsid w:val="00F94BAB"/>
    <w:rsid w:val="00F9606B"/>
    <w:rsid w:val="00F96711"/>
    <w:rsid w:val="00F97D20"/>
    <w:rsid w:val="00F97D87"/>
    <w:rsid w:val="00FA3CFD"/>
    <w:rsid w:val="00FB1906"/>
    <w:rsid w:val="00FD119D"/>
    <w:rsid w:val="00FD210C"/>
    <w:rsid w:val="00FD5AB6"/>
    <w:rsid w:val="00FD6632"/>
    <w:rsid w:val="00FD76B9"/>
    <w:rsid w:val="00FE262A"/>
    <w:rsid w:val="00FE36CF"/>
    <w:rsid w:val="00FE3A0D"/>
    <w:rsid w:val="00FE5D2B"/>
    <w:rsid w:val="00FE605B"/>
    <w:rsid w:val="00FE701A"/>
    <w:rsid w:val="00FF015F"/>
    <w:rsid w:val="00FF3AA5"/>
    <w:rsid w:val="00FF419F"/>
    <w:rsid w:val="00FF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AF"/>
    <w:pPr>
      <w:tabs>
        <w:tab w:val="left" w:pos="567"/>
      </w:tabs>
      <w:overflowPunct w:val="0"/>
      <w:autoSpaceDE w:val="0"/>
      <w:autoSpaceDN w:val="0"/>
      <w:adjustRightInd w:val="0"/>
      <w:textAlignment w:val="baseline"/>
    </w:pPr>
    <w:rPr>
      <w:rFonts w:ascii="Times New (W1)" w:hAnsi="Times New (W1)"/>
      <w:sz w:val="24"/>
      <w:szCs w:val="24"/>
      <w:lang w:eastAsia="en-US"/>
    </w:rPr>
  </w:style>
  <w:style w:type="paragraph" w:styleId="Heading1">
    <w:name w:val="heading 1"/>
    <w:next w:val="Normal"/>
    <w:qFormat/>
    <w:rsid w:val="00DD3DAF"/>
    <w:pPr>
      <w:keepNext/>
      <w:outlineLvl w:val="0"/>
    </w:pPr>
    <w:rPr>
      <w:rFonts w:ascii="Arial" w:hAnsi="Arial"/>
      <w:sz w:val="24"/>
      <w:szCs w:val="24"/>
      <w:lang w:eastAsia="en-US"/>
    </w:rPr>
  </w:style>
  <w:style w:type="paragraph" w:styleId="Heading2">
    <w:name w:val="heading 2"/>
    <w:basedOn w:val="Normal"/>
    <w:next w:val="Normal"/>
    <w:qFormat/>
    <w:rsid w:val="00DD3DAF"/>
    <w:pPr>
      <w:keepNext/>
      <w:outlineLvl w:val="1"/>
    </w:pPr>
    <w:rPr>
      <w:rFonts w:ascii="Arial" w:hAnsi="Arial" w:cs="Arial"/>
      <w:b/>
    </w:rPr>
  </w:style>
  <w:style w:type="paragraph" w:styleId="Heading3">
    <w:name w:val="heading 3"/>
    <w:aliases w:val="Provision Heading"/>
    <w:basedOn w:val="Normal"/>
    <w:next w:val="Normal"/>
    <w:qFormat/>
    <w:rsid w:val="00DD3DAF"/>
    <w:pPr>
      <w:keepNext/>
      <w:spacing w:before="240" w:after="60"/>
      <w:outlineLvl w:val="2"/>
    </w:pPr>
    <w:rPr>
      <w:rFonts w:ascii="Arial" w:hAnsi="Arial" w:cs="Arial"/>
      <w:b/>
      <w:bCs/>
      <w:szCs w:val="26"/>
    </w:rPr>
  </w:style>
  <w:style w:type="paragraph" w:styleId="Heading4">
    <w:name w:val="heading 4"/>
    <w:basedOn w:val="Normal"/>
    <w:next w:val="Normal"/>
    <w:qFormat/>
    <w:rsid w:val="00DD3D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D3DAF"/>
    <w:pPr>
      <w:spacing w:before="240" w:after="60"/>
      <w:outlineLvl w:val="4"/>
    </w:pPr>
    <w:rPr>
      <w:b/>
      <w:bCs/>
      <w:i/>
      <w:iCs/>
      <w:szCs w:val="26"/>
    </w:rPr>
  </w:style>
  <w:style w:type="paragraph" w:styleId="Heading6">
    <w:name w:val="heading 6"/>
    <w:basedOn w:val="Normal"/>
    <w:next w:val="Normal"/>
    <w:qFormat/>
    <w:rsid w:val="00DD3DAF"/>
    <w:pPr>
      <w:spacing w:before="240" w:after="60"/>
      <w:outlineLvl w:val="5"/>
    </w:pPr>
    <w:rPr>
      <w:rFonts w:ascii="Times New Roman" w:hAnsi="Times New Roman"/>
      <w:b/>
      <w:bCs/>
      <w:sz w:val="22"/>
      <w:szCs w:val="22"/>
    </w:rPr>
  </w:style>
  <w:style w:type="paragraph" w:styleId="Heading7">
    <w:name w:val="heading 7"/>
    <w:basedOn w:val="Normal"/>
    <w:next w:val="Normal"/>
    <w:qFormat/>
    <w:rsid w:val="00DD3DAF"/>
    <w:pPr>
      <w:spacing w:before="240" w:after="60"/>
      <w:outlineLvl w:val="6"/>
    </w:pPr>
    <w:rPr>
      <w:rFonts w:ascii="Times New Roman" w:hAnsi="Times New Roman"/>
    </w:rPr>
  </w:style>
  <w:style w:type="paragraph" w:styleId="Heading8">
    <w:name w:val="heading 8"/>
    <w:basedOn w:val="Normal"/>
    <w:next w:val="Normal"/>
    <w:qFormat/>
    <w:rsid w:val="00DD3DAF"/>
    <w:pPr>
      <w:spacing w:before="240" w:after="60"/>
      <w:outlineLvl w:val="7"/>
    </w:pPr>
    <w:rPr>
      <w:rFonts w:ascii="Times New Roman" w:hAnsi="Times New Roman"/>
      <w:i/>
      <w:iCs/>
    </w:rPr>
  </w:style>
  <w:style w:type="paragraph" w:styleId="Heading9">
    <w:name w:val="heading 9"/>
    <w:basedOn w:val="Normal"/>
    <w:next w:val="Normal"/>
    <w:qFormat/>
    <w:rsid w:val="00DD3DA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7E10"/>
    <w:rPr>
      <w:rFonts w:ascii="Tahoma" w:hAnsi="Tahoma" w:cs="Tahoma"/>
      <w:sz w:val="16"/>
      <w:szCs w:val="16"/>
    </w:rPr>
  </w:style>
  <w:style w:type="paragraph" w:styleId="BlockText">
    <w:name w:val="Block Text"/>
    <w:basedOn w:val="Normal"/>
    <w:semiHidden/>
    <w:rsid w:val="00CA0DC0"/>
    <w:pPr>
      <w:spacing w:after="120"/>
      <w:ind w:left="1440" w:right="1440"/>
    </w:pPr>
  </w:style>
  <w:style w:type="paragraph" w:styleId="BodyText">
    <w:name w:val="Body Text"/>
    <w:basedOn w:val="Normal"/>
    <w:semiHidden/>
    <w:rsid w:val="00CA0DC0"/>
    <w:pPr>
      <w:spacing w:after="120"/>
    </w:pPr>
  </w:style>
  <w:style w:type="paragraph" w:styleId="BodyText2">
    <w:name w:val="Body Text 2"/>
    <w:basedOn w:val="Normal"/>
    <w:semiHidden/>
    <w:rsid w:val="00CA0DC0"/>
    <w:pPr>
      <w:spacing w:after="120" w:line="480" w:lineRule="auto"/>
    </w:pPr>
  </w:style>
  <w:style w:type="paragraph" w:styleId="BodyText3">
    <w:name w:val="Body Text 3"/>
    <w:basedOn w:val="Normal"/>
    <w:semiHidden/>
    <w:rsid w:val="00CA0DC0"/>
    <w:pPr>
      <w:spacing w:after="120"/>
    </w:pPr>
    <w:rPr>
      <w:sz w:val="16"/>
      <w:szCs w:val="16"/>
    </w:rPr>
  </w:style>
  <w:style w:type="paragraph" w:styleId="BodyTextIndent2">
    <w:name w:val="Body Text Indent 2"/>
    <w:basedOn w:val="Normal"/>
    <w:link w:val="BodyTextIndent2Char"/>
    <w:semiHidden/>
    <w:rsid w:val="00577E10"/>
    <w:pPr>
      <w:spacing w:after="120" w:line="480" w:lineRule="auto"/>
      <w:ind w:left="283"/>
    </w:pPr>
  </w:style>
  <w:style w:type="paragraph" w:styleId="BodyTextFirstIndent">
    <w:name w:val="Body Text First Indent"/>
    <w:basedOn w:val="BodyText"/>
    <w:semiHidden/>
    <w:rsid w:val="00CA0DC0"/>
    <w:pPr>
      <w:ind w:firstLine="210"/>
    </w:pPr>
  </w:style>
  <w:style w:type="paragraph" w:styleId="BodyTextIndent">
    <w:name w:val="Body Text Indent"/>
    <w:basedOn w:val="Normal"/>
    <w:semiHidden/>
    <w:rsid w:val="00CA0DC0"/>
    <w:pPr>
      <w:spacing w:after="120"/>
      <w:ind w:left="283"/>
    </w:pPr>
  </w:style>
  <w:style w:type="paragraph" w:styleId="BodyTextFirstIndent2">
    <w:name w:val="Body Text First Indent 2"/>
    <w:basedOn w:val="BodyTextIndent"/>
    <w:semiHidden/>
    <w:rsid w:val="00CA0DC0"/>
    <w:pPr>
      <w:ind w:firstLine="210"/>
    </w:pPr>
  </w:style>
  <w:style w:type="paragraph" w:styleId="CommentText">
    <w:name w:val="annotation text"/>
    <w:basedOn w:val="Normal"/>
    <w:semiHidden/>
    <w:rsid w:val="00577E10"/>
    <w:rPr>
      <w:sz w:val="20"/>
    </w:rPr>
  </w:style>
  <w:style w:type="paragraph" w:styleId="CommentSubject">
    <w:name w:val="annotation subject"/>
    <w:basedOn w:val="CommentText"/>
    <w:next w:val="CommentText"/>
    <w:semiHidden/>
    <w:rsid w:val="00577E10"/>
    <w:rPr>
      <w:b/>
      <w:bCs/>
    </w:rPr>
  </w:style>
  <w:style w:type="paragraph" w:styleId="BodyTextIndent3">
    <w:name w:val="Body Text Indent 3"/>
    <w:basedOn w:val="Normal"/>
    <w:semiHidden/>
    <w:rsid w:val="00CA0DC0"/>
    <w:pPr>
      <w:spacing w:after="120"/>
      <w:ind w:left="283"/>
    </w:pPr>
    <w:rPr>
      <w:sz w:val="16"/>
      <w:szCs w:val="16"/>
    </w:rPr>
  </w:style>
  <w:style w:type="paragraph" w:styleId="DocumentMap">
    <w:name w:val="Document Map"/>
    <w:basedOn w:val="Normal"/>
    <w:semiHidden/>
    <w:rsid w:val="00577E10"/>
    <w:pPr>
      <w:shd w:val="clear" w:color="auto" w:fill="000080"/>
    </w:pPr>
    <w:rPr>
      <w:rFonts w:ascii="Tahoma" w:hAnsi="Tahoma" w:cs="Tahoma"/>
      <w:sz w:val="20"/>
    </w:rPr>
  </w:style>
  <w:style w:type="paragraph" w:styleId="Closing">
    <w:name w:val="Closing"/>
    <w:basedOn w:val="Normal"/>
    <w:semiHidden/>
    <w:rsid w:val="00CA0DC0"/>
    <w:pPr>
      <w:ind w:left="4252"/>
    </w:pPr>
  </w:style>
  <w:style w:type="paragraph" w:styleId="EndnoteText">
    <w:name w:val="endnote text"/>
    <w:basedOn w:val="Normal"/>
    <w:semiHidden/>
    <w:rsid w:val="00577E10"/>
    <w:rPr>
      <w:sz w:val="20"/>
    </w:rPr>
  </w:style>
  <w:style w:type="paragraph" w:styleId="Date">
    <w:name w:val="Date"/>
    <w:basedOn w:val="Normal"/>
    <w:next w:val="Normal"/>
    <w:semiHidden/>
    <w:rsid w:val="00CA0DC0"/>
  </w:style>
  <w:style w:type="paragraph" w:styleId="EnvelopeReturn">
    <w:name w:val="envelope return"/>
    <w:basedOn w:val="Normal"/>
    <w:semiHidden/>
    <w:rsid w:val="00577E10"/>
    <w:rPr>
      <w:rFonts w:ascii="Arial" w:hAnsi="Arial" w:cs="Arial"/>
      <w:sz w:val="20"/>
    </w:rPr>
  </w:style>
  <w:style w:type="paragraph" w:styleId="Footer">
    <w:name w:val="footer"/>
    <w:basedOn w:val="Normal"/>
    <w:link w:val="FooterChar"/>
    <w:semiHidden/>
    <w:rsid w:val="00577E10"/>
    <w:pPr>
      <w:tabs>
        <w:tab w:val="clear" w:pos="567"/>
        <w:tab w:val="right" w:pos="8505"/>
      </w:tabs>
    </w:pPr>
    <w:rPr>
      <w:sz w:val="20"/>
    </w:rPr>
  </w:style>
  <w:style w:type="paragraph" w:styleId="FootnoteText">
    <w:name w:val="footnote text"/>
    <w:basedOn w:val="Normal"/>
    <w:semiHidden/>
    <w:rsid w:val="00577E10"/>
    <w:rPr>
      <w:sz w:val="20"/>
    </w:rPr>
  </w:style>
  <w:style w:type="paragraph" w:styleId="Header">
    <w:name w:val="header"/>
    <w:aliases w:val="pales"/>
    <w:basedOn w:val="Normal"/>
    <w:link w:val="HeaderChar"/>
    <w:rsid w:val="00577E10"/>
    <w:pPr>
      <w:tabs>
        <w:tab w:val="clear" w:pos="567"/>
        <w:tab w:val="center" w:pos="4153"/>
        <w:tab w:val="right" w:pos="8306"/>
      </w:tabs>
    </w:pPr>
  </w:style>
  <w:style w:type="paragraph" w:styleId="HTMLAddress">
    <w:name w:val="HTML Address"/>
    <w:basedOn w:val="Normal"/>
    <w:semiHidden/>
    <w:rsid w:val="00577E10"/>
    <w:rPr>
      <w:i/>
      <w:iCs/>
    </w:rPr>
  </w:style>
  <w:style w:type="paragraph" w:styleId="HTMLPreformatted">
    <w:name w:val="HTML Preformatted"/>
    <w:basedOn w:val="Normal"/>
    <w:semiHidden/>
    <w:rsid w:val="00577E10"/>
    <w:rPr>
      <w:rFonts w:ascii="Courier New" w:hAnsi="Courier New" w:cs="Courier New"/>
      <w:sz w:val="20"/>
    </w:rPr>
  </w:style>
  <w:style w:type="paragraph" w:styleId="E-mailSignature">
    <w:name w:val="E-mail Signature"/>
    <w:basedOn w:val="Normal"/>
    <w:semiHidden/>
    <w:rsid w:val="00CA0DC0"/>
  </w:style>
  <w:style w:type="paragraph" w:styleId="Index1">
    <w:name w:val="index 1"/>
    <w:basedOn w:val="Normal"/>
    <w:next w:val="Normal"/>
    <w:autoRedefine/>
    <w:semiHidden/>
    <w:rsid w:val="00577E10"/>
    <w:pPr>
      <w:tabs>
        <w:tab w:val="clear" w:pos="567"/>
      </w:tabs>
      <w:ind w:left="260" w:hanging="260"/>
    </w:pPr>
  </w:style>
  <w:style w:type="paragraph" w:styleId="Index2">
    <w:name w:val="index 2"/>
    <w:basedOn w:val="Normal"/>
    <w:next w:val="Normal"/>
    <w:autoRedefine/>
    <w:semiHidden/>
    <w:rsid w:val="00577E10"/>
    <w:pPr>
      <w:tabs>
        <w:tab w:val="clear" w:pos="567"/>
      </w:tabs>
      <w:ind w:left="520" w:hanging="260"/>
    </w:pPr>
  </w:style>
  <w:style w:type="paragraph" w:styleId="Index3">
    <w:name w:val="index 3"/>
    <w:basedOn w:val="Normal"/>
    <w:next w:val="Normal"/>
    <w:autoRedefine/>
    <w:semiHidden/>
    <w:rsid w:val="00577E10"/>
    <w:pPr>
      <w:tabs>
        <w:tab w:val="clear" w:pos="567"/>
      </w:tabs>
      <w:ind w:left="780" w:hanging="260"/>
    </w:pPr>
  </w:style>
  <w:style w:type="paragraph" w:styleId="Index4">
    <w:name w:val="index 4"/>
    <w:basedOn w:val="Normal"/>
    <w:next w:val="Normal"/>
    <w:autoRedefine/>
    <w:semiHidden/>
    <w:rsid w:val="00577E10"/>
    <w:pPr>
      <w:tabs>
        <w:tab w:val="clear" w:pos="567"/>
      </w:tabs>
      <w:ind w:left="1040" w:hanging="260"/>
    </w:pPr>
  </w:style>
  <w:style w:type="paragraph" w:styleId="Index5">
    <w:name w:val="index 5"/>
    <w:basedOn w:val="Normal"/>
    <w:next w:val="Normal"/>
    <w:autoRedefine/>
    <w:semiHidden/>
    <w:rsid w:val="00577E10"/>
    <w:pPr>
      <w:tabs>
        <w:tab w:val="clear" w:pos="567"/>
      </w:tabs>
      <w:ind w:left="1300" w:hanging="260"/>
    </w:pPr>
  </w:style>
  <w:style w:type="paragraph" w:styleId="Index6">
    <w:name w:val="index 6"/>
    <w:basedOn w:val="Normal"/>
    <w:next w:val="Normal"/>
    <w:autoRedefine/>
    <w:semiHidden/>
    <w:rsid w:val="00577E10"/>
    <w:pPr>
      <w:tabs>
        <w:tab w:val="clear" w:pos="567"/>
      </w:tabs>
      <w:ind w:left="1560" w:hanging="260"/>
    </w:pPr>
  </w:style>
  <w:style w:type="paragraph" w:styleId="Index7">
    <w:name w:val="index 7"/>
    <w:basedOn w:val="Normal"/>
    <w:next w:val="Normal"/>
    <w:autoRedefine/>
    <w:semiHidden/>
    <w:rsid w:val="00577E10"/>
    <w:pPr>
      <w:tabs>
        <w:tab w:val="clear" w:pos="567"/>
      </w:tabs>
      <w:ind w:left="1820" w:hanging="260"/>
    </w:pPr>
  </w:style>
  <w:style w:type="paragraph" w:styleId="Index8">
    <w:name w:val="index 8"/>
    <w:basedOn w:val="Normal"/>
    <w:next w:val="Normal"/>
    <w:autoRedefine/>
    <w:semiHidden/>
    <w:rsid w:val="00577E10"/>
    <w:pPr>
      <w:tabs>
        <w:tab w:val="clear" w:pos="567"/>
      </w:tabs>
      <w:ind w:left="2080" w:hanging="260"/>
    </w:pPr>
  </w:style>
  <w:style w:type="paragraph" w:styleId="Index9">
    <w:name w:val="index 9"/>
    <w:basedOn w:val="Normal"/>
    <w:next w:val="Normal"/>
    <w:autoRedefine/>
    <w:semiHidden/>
    <w:rsid w:val="00577E10"/>
    <w:pPr>
      <w:tabs>
        <w:tab w:val="clear" w:pos="567"/>
      </w:tabs>
      <w:ind w:left="2340" w:hanging="260"/>
    </w:pPr>
  </w:style>
  <w:style w:type="paragraph" w:styleId="IndexHeading">
    <w:name w:val="index heading"/>
    <w:basedOn w:val="Normal"/>
    <w:next w:val="Index1"/>
    <w:semiHidden/>
    <w:rsid w:val="00577E10"/>
    <w:rPr>
      <w:rFonts w:ascii="Arial" w:hAnsi="Arial" w:cs="Arial"/>
      <w:b/>
      <w:bCs/>
    </w:rPr>
  </w:style>
  <w:style w:type="paragraph" w:customStyle="1" w:styleId="LDTitle">
    <w:name w:val="LDTitle"/>
    <w:rsid w:val="007E415F"/>
    <w:pPr>
      <w:spacing w:before="480" w:after="480"/>
    </w:pPr>
    <w:rPr>
      <w:rFonts w:ascii="Arial" w:hAnsi="Arial"/>
      <w:sz w:val="24"/>
      <w:szCs w:val="24"/>
      <w:lang w:eastAsia="en-US"/>
    </w:rPr>
  </w:style>
  <w:style w:type="paragraph" w:customStyle="1" w:styleId="LDDescription">
    <w:name w:val="LD Description"/>
    <w:basedOn w:val="LDTitle"/>
    <w:rsid w:val="007E415F"/>
    <w:pPr>
      <w:pBdr>
        <w:bottom w:val="single" w:sz="4" w:space="3" w:color="auto"/>
      </w:pBdr>
      <w:spacing w:before="600" w:after="120"/>
    </w:pPr>
    <w:rPr>
      <w:b/>
    </w:rPr>
  </w:style>
  <w:style w:type="paragraph" w:customStyle="1" w:styleId="LDAmendHeading">
    <w:name w:val="LDAmendHeading"/>
    <w:basedOn w:val="LDTitle"/>
    <w:next w:val="LDAmendInstruction"/>
    <w:rsid w:val="007E415F"/>
    <w:pPr>
      <w:keepNext/>
      <w:spacing w:before="180" w:after="60"/>
      <w:ind w:left="720" w:hanging="720"/>
    </w:pPr>
    <w:rPr>
      <w:b/>
    </w:rPr>
  </w:style>
  <w:style w:type="paragraph" w:customStyle="1" w:styleId="LDBodytext">
    <w:name w:val="LDBody text"/>
    <w:link w:val="LDBodytextChar"/>
    <w:rsid w:val="007E415F"/>
    <w:rPr>
      <w:sz w:val="24"/>
      <w:szCs w:val="24"/>
      <w:lang w:eastAsia="en-US"/>
    </w:rPr>
  </w:style>
  <w:style w:type="paragraph" w:customStyle="1" w:styleId="LDClause">
    <w:name w:val="LDClause"/>
    <w:basedOn w:val="LDBodytext"/>
    <w:link w:val="LDClauseChar"/>
    <w:rsid w:val="007E415F"/>
    <w:pPr>
      <w:tabs>
        <w:tab w:val="right" w:pos="454"/>
        <w:tab w:val="left" w:pos="737"/>
      </w:tabs>
      <w:spacing w:before="60" w:after="60"/>
      <w:ind w:left="737" w:hanging="1021"/>
    </w:pPr>
  </w:style>
  <w:style w:type="paragraph" w:customStyle="1" w:styleId="LDScheduleClause">
    <w:name w:val="LDScheduleClause"/>
    <w:basedOn w:val="LDClause"/>
    <w:rsid w:val="007E415F"/>
    <w:pPr>
      <w:ind w:left="738" w:hanging="851"/>
    </w:pPr>
  </w:style>
  <w:style w:type="paragraph" w:customStyle="1" w:styleId="LDAmendInstruction">
    <w:name w:val="LDAmendInstruction"/>
    <w:basedOn w:val="LDScheduleClause"/>
    <w:next w:val="LDAmendText"/>
    <w:rsid w:val="007E415F"/>
    <w:pPr>
      <w:keepNext/>
      <w:spacing w:before="120"/>
      <w:ind w:left="737" w:firstLine="0"/>
    </w:pPr>
    <w:rPr>
      <w:i/>
    </w:rPr>
  </w:style>
  <w:style w:type="paragraph" w:customStyle="1" w:styleId="LDAmendText">
    <w:name w:val="LDAmendText"/>
    <w:basedOn w:val="LDBodytext"/>
    <w:next w:val="LDAmendInstruction"/>
    <w:rsid w:val="007E415F"/>
    <w:pPr>
      <w:spacing w:before="60" w:after="60"/>
      <w:ind w:left="964"/>
    </w:pPr>
  </w:style>
  <w:style w:type="character" w:customStyle="1" w:styleId="LDCitation">
    <w:name w:val="LDCitation"/>
    <w:rsid w:val="007E415F"/>
    <w:rPr>
      <w:i/>
      <w:iCs/>
    </w:rPr>
  </w:style>
  <w:style w:type="paragraph" w:customStyle="1" w:styleId="LDClauseHeading">
    <w:name w:val="LDClauseHeading"/>
    <w:basedOn w:val="LDTitle"/>
    <w:next w:val="LDClause"/>
    <w:link w:val="LDClauseHeadingChar"/>
    <w:rsid w:val="007E415F"/>
    <w:pPr>
      <w:keepNext/>
      <w:tabs>
        <w:tab w:val="left" w:pos="737"/>
      </w:tabs>
      <w:spacing w:before="180" w:after="60"/>
      <w:ind w:left="737" w:hanging="737"/>
    </w:pPr>
    <w:rPr>
      <w:b/>
    </w:rPr>
  </w:style>
  <w:style w:type="paragraph" w:customStyle="1" w:styleId="LDDate">
    <w:name w:val="LDDate"/>
    <w:basedOn w:val="LDBodytext"/>
    <w:rsid w:val="007E415F"/>
    <w:pPr>
      <w:tabs>
        <w:tab w:val="left" w:pos="3402"/>
      </w:tabs>
      <w:spacing w:before="240"/>
    </w:pPr>
  </w:style>
  <w:style w:type="paragraph" w:customStyle="1" w:styleId="LDdefinition">
    <w:name w:val="LDdefinition"/>
    <w:basedOn w:val="LDClause"/>
    <w:link w:val="LDdefinitionChar"/>
    <w:rsid w:val="007E415F"/>
    <w:pPr>
      <w:tabs>
        <w:tab w:val="clear" w:pos="454"/>
        <w:tab w:val="clear" w:pos="737"/>
      </w:tabs>
      <w:ind w:firstLine="0"/>
    </w:pPr>
  </w:style>
  <w:style w:type="paragraph" w:customStyle="1" w:styleId="LDEndLine">
    <w:name w:val="LDEndLine"/>
    <w:basedOn w:val="Normal"/>
    <w:rsid w:val="005F3C8A"/>
    <w:pPr>
      <w:pBdr>
        <w:bottom w:val="single" w:sz="2" w:space="0" w:color="auto"/>
      </w:pBdr>
      <w:tabs>
        <w:tab w:val="clear" w:pos="567"/>
      </w:tabs>
      <w:overflowPunct/>
      <w:autoSpaceDE/>
      <w:autoSpaceDN/>
      <w:adjustRightInd/>
      <w:textAlignment w:val="auto"/>
    </w:pPr>
    <w:rPr>
      <w:rFonts w:ascii="Times New Roman" w:hAnsi="Times New Roman"/>
    </w:rPr>
  </w:style>
  <w:style w:type="paragraph" w:customStyle="1" w:styleId="LDFollowing">
    <w:name w:val="LDFollowing"/>
    <w:basedOn w:val="LDDate"/>
    <w:next w:val="LDBodytext"/>
    <w:rsid w:val="007E415F"/>
    <w:pPr>
      <w:spacing w:before="60"/>
    </w:pPr>
  </w:style>
  <w:style w:type="paragraph" w:customStyle="1" w:styleId="LDFooter">
    <w:name w:val="LDFooter"/>
    <w:basedOn w:val="LDBodytext"/>
    <w:rsid w:val="007E415F"/>
    <w:pPr>
      <w:tabs>
        <w:tab w:val="right" w:pos="8505"/>
      </w:tabs>
    </w:pPr>
    <w:rPr>
      <w:sz w:val="20"/>
    </w:rPr>
  </w:style>
  <w:style w:type="paragraph" w:customStyle="1" w:styleId="LDNote">
    <w:name w:val="LDNote"/>
    <w:basedOn w:val="LDClause"/>
    <w:link w:val="LDNoteChar"/>
    <w:rsid w:val="007E415F"/>
    <w:pPr>
      <w:ind w:firstLine="0"/>
    </w:pPr>
    <w:rPr>
      <w:sz w:val="20"/>
    </w:rPr>
  </w:style>
  <w:style w:type="paragraph" w:customStyle="1" w:styleId="LDNotePara">
    <w:name w:val="LDNotePara"/>
    <w:basedOn w:val="LDNote"/>
    <w:rsid w:val="007E415F"/>
    <w:pPr>
      <w:tabs>
        <w:tab w:val="clear" w:pos="454"/>
      </w:tabs>
      <w:ind w:left="1701" w:hanging="454"/>
    </w:pPr>
  </w:style>
  <w:style w:type="paragraph" w:customStyle="1" w:styleId="LDP1a">
    <w:name w:val="LDP1(a)"/>
    <w:basedOn w:val="LDClause"/>
    <w:link w:val="LDP1aChar"/>
    <w:rsid w:val="007E415F"/>
    <w:pPr>
      <w:tabs>
        <w:tab w:val="clear" w:pos="454"/>
        <w:tab w:val="clear" w:pos="737"/>
        <w:tab w:val="left" w:pos="1191"/>
      </w:tabs>
      <w:ind w:left="1191" w:hanging="454"/>
    </w:pPr>
  </w:style>
  <w:style w:type="paragraph" w:customStyle="1" w:styleId="LDP2i">
    <w:name w:val="LDP2 (i)"/>
    <w:basedOn w:val="LDP1a"/>
    <w:link w:val="LDP2iChar"/>
    <w:rsid w:val="007E415F"/>
    <w:pPr>
      <w:tabs>
        <w:tab w:val="clear" w:pos="1191"/>
        <w:tab w:val="right" w:pos="1418"/>
        <w:tab w:val="left" w:pos="1559"/>
      </w:tabs>
      <w:ind w:left="1588" w:hanging="1134"/>
    </w:pPr>
  </w:style>
  <w:style w:type="paragraph" w:customStyle="1" w:styleId="LDP3A">
    <w:name w:val="LDP3 (A)"/>
    <w:basedOn w:val="LDP2i"/>
    <w:rsid w:val="007E415F"/>
    <w:pPr>
      <w:tabs>
        <w:tab w:val="clear" w:pos="1418"/>
        <w:tab w:val="clear" w:pos="1559"/>
        <w:tab w:val="left" w:pos="1985"/>
      </w:tabs>
      <w:ind w:left="1985" w:hanging="567"/>
    </w:pPr>
  </w:style>
  <w:style w:type="paragraph" w:customStyle="1" w:styleId="LDReference">
    <w:name w:val="LDReference"/>
    <w:basedOn w:val="LDTitle"/>
    <w:rsid w:val="007E415F"/>
    <w:pPr>
      <w:keepNext/>
      <w:spacing w:before="0" w:after="120"/>
      <w:ind w:left="1843"/>
    </w:pPr>
    <w:rPr>
      <w:rFonts w:ascii="Times New Roman" w:hAnsi="Times New Roman"/>
      <w:sz w:val="20"/>
      <w:szCs w:val="20"/>
    </w:rPr>
  </w:style>
  <w:style w:type="paragraph" w:customStyle="1" w:styleId="LDScheduleClauseHead">
    <w:name w:val="LDScheduleClauseHead"/>
    <w:basedOn w:val="LDClauseHeading"/>
    <w:next w:val="LDScheduleClause"/>
    <w:rsid w:val="007E415F"/>
  </w:style>
  <w:style w:type="paragraph" w:customStyle="1" w:styleId="LDSchedSubclHead">
    <w:name w:val="LDSchedSubclHead"/>
    <w:basedOn w:val="LDScheduleClauseHead"/>
    <w:rsid w:val="004F5B66"/>
    <w:rPr>
      <w:b w:val="0"/>
    </w:rPr>
  </w:style>
  <w:style w:type="paragraph" w:customStyle="1" w:styleId="LDScheduleheading">
    <w:name w:val="LDSchedule heading"/>
    <w:basedOn w:val="LDTitle"/>
    <w:next w:val="LDBodytext"/>
    <w:rsid w:val="00B61B86"/>
    <w:pPr>
      <w:keepNext/>
      <w:tabs>
        <w:tab w:val="left" w:pos="1843"/>
      </w:tabs>
      <w:spacing w:after="120"/>
      <w:ind w:left="1843" w:hanging="1843"/>
    </w:pPr>
    <w:rPr>
      <w:rFonts w:cs="Arial"/>
      <w:b/>
      <w:sz w:val="28"/>
      <w:szCs w:val="28"/>
    </w:rPr>
  </w:style>
  <w:style w:type="paragraph" w:customStyle="1" w:styleId="LDSignatory">
    <w:name w:val="LDSignatory"/>
    <w:basedOn w:val="LDBodytext"/>
    <w:next w:val="LDBodytext"/>
    <w:link w:val="LDSignatoryChar"/>
    <w:rsid w:val="007E415F"/>
    <w:pPr>
      <w:keepNext/>
      <w:spacing w:before="1440"/>
    </w:pPr>
  </w:style>
  <w:style w:type="paragraph" w:customStyle="1" w:styleId="LDSubclauseHead">
    <w:name w:val="LDSubclauseHead"/>
    <w:basedOn w:val="LDClauseHeading"/>
    <w:rsid w:val="007E415F"/>
    <w:rPr>
      <w:b w:val="0"/>
    </w:rPr>
  </w:style>
  <w:style w:type="paragraph" w:customStyle="1" w:styleId="LDTableheading">
    <w:name w:val="LDTableheading"/>
    <w:basedOn w:val="LDBodytext"/>
    <w:rsid w:val="00E7618C"/>
    <w:pPr>
      <w:keepNext/>
      <w:tabs>
        <w:tab w:val="right" w:pos="1134"/>
        <w:tab w:val="left" w:pos="1276"/>
        <w:tab w:val="right" w:pos="1843"/>
        <w:tab w:val="left" w:pos="1985"/>
        <w:tab w:val="right" w:pos="2552"/>
        <w:tab w:val="left" w:pos="2693"/>
      </w:tabs>
      <w:spacing w:before="120" w:after="60"/>
    </w:pPr>
    <w:rPr>
      <w:rFonts w:ascii="Arial" w:hAnsi="Arial"/>
      <w:b/>
      <w:sz w:val="22"/>
    </w:rPr>
  </w:style>
  <w:style w:type="paragraph" w:customStyle="1" w:styleId="LDTablespace">
    <w:name w:val="LDTablespace"/>
    <w:basedOn w:val="LDBodytext"/>
    <w:rsid w:val="007E415F"/>
    <w:pPr>
      <w:spacing w:before="120"/>
    </w:pPr>
  </w:style>
  <w:style w:type="paragraph" w:customStyle="1" w:styleId="LDTabletext">
    <w:name w:val="LDTabletext"/>
    <w:basedOn w:val="LDBodytext"/>
    <w:rsid w:val="007E415F"/>
    <w:pPr>
      <w:tabs>
        <w:tab w:val="right" w:pos="1134"/>
        <w:tab w:val="left" w:pos="1276"/>
        <w:tab w:val="right" w:pos="1843"/>
        <w:tab w:val="left" w:pos="1985"/>
        <w:tab w:val="right" w:pos="2552"/>
        <w:tab w:val="left" w:pos="2693"/>
      </w:tabs>
      <w:spacing w:before="60" w:after="60"/>
    </w:pPr>
  </w:style>
  <w:style w:type="character" w:styleId="Emphasis">
    <w:name w:val="Emphasis"/>
    <w:qFormat/>
    <w:rsid w:val="00CA0DC0"/>
    <w:rPr>
      <w:i/>
      <w:iCs/>
    </w:rPr>
  </w:style>
  <w:style w:type="paragraph" w:styleId="List2">
    <w:name w:val="List 2"/>
    <w:basedOn w:val="Normal"/>
    <w:semiHidden/>
    <w:rsid w:val="00577E10"/>
    <w:pPr>
      <w:ind w:left="566" w:hanging="283"/>
    </w:pPr>
  </w:style>
  <w:style w:type="paragraph" w:styleId="List3">
    <w:name w:val="List 3"/>
    <w:basedOn w:val="Normal"/>
    <w:semiHidden/>
    <w:rsid w:val="00577E10"/>
    <w:pPr>
      <w:ind w:left="849" w:hanging="283"/>
    </w:pPr>
  </w:style>
  <w:style w:type="paragraph" w:styleId="List4">
    <w:name w:val="List 4"/>
    <w:basedOn w:val="Normal"/>
    <w:semiHidden/>
    <w:rsid w:val="00577E10"/>
    <w:pPr>
      <w:ind w:left="1132" w:hanging="283"/>
    </w:pPr>
  </w:style>
  <w:style w:type="paragraph" w:styleId="List5">
    <w:name w:val="List 5"/>
    <w:basedOn w:val="Normal"/>
    <w:semiHidden/>
    <w:rsid w:val="00577E10"/>
    <w:pPr>
      <w:ind w:left="1415" w:hanging="283"/>
    </w:pPr>
  </w:style>
  <w:style w:type="paragraph" w:styleId="ListBullet">
    <w:name w:val="List Bullet"/>
    <w:basedOn w:val="Normal"/>
    <w:semiHidden/>
    <w:rsid w:val="00577E10"/>
    <w:pPr>
      <w:numPr>
        <w:numId w:val="1"/>
      </w:numPr>
    </w:pPr>
  </w:style>
  <w:style w:type="paragraph" w:styleId="ListBullet2">
    <w:name w:val="List Bullet 2"/>
    <w:basedOn w:val="Normal"/>
    <w:semiHidden/>
    <w:rsid w:val="00577E10"/>
    <w:pPr>
      <w:numPr>
        <w:numId w:val="2"/>
      </w:numPr>
    </w:pPr>
  </w:style>
  <w:style w:type="paragraph" w:styleId="ListBullet3">
    <w:name w:val="List Bullet 3"/>
    <w:basedOn w:val="Normal"/>
    <w:semiHidden/>
    <w:rsid w:val="00577E10"/>
    <w:pPr>
      <w:numPr>
        <w:numId w:val="3"/>
      </w:numPr>
    </w:pPr>
  </w:style>
  <w:style w:type="paragraph" w:styleId="ListBullet4">
    <w:name w:val="List Bullet 4"/>
    <w:basedOn w:val="Normal"/>
    <w:semiHidden/>
    <w:rsid w:val="00577E10"/>
    <w:pPr>
      <w:numPr>
        <w:numId w:val="4"/>
      </w:numPr>
    </w:pPr>
  </w:style>
  <w:style w:type="paragraph" w:styleId="ListBullet5">
    <w:name w:val="List Bullet 5"/>
    <w:basedOn w:val="Normal"/>
    <w:semiHidden/>
    <w:rsid w:val="00577E10"/>
    <w:pPr>
      <w:numPr>
        <w:numId w:val="5"/>
      </w:numPr>
    </w:pPr>
  </w:style>
  <w:style w:type="paragraph" w:styleId="ListContinue">
    <w:name w:val="List Continue"/>
    <w:basedOn w:val="Normal"/>
    <w:semiHidden/>
    <w:rsid w:val="00577E10"/>
    <w:pPr>
      <w:spacing w:after="120"/>
      <w:ind w:left="283"/>
    </w:pPr>
  </w:style>
  <w:style w:type="paragraph" w:styleId="ListContinue2">
    <w:name w:val="List Continue 2"/>
    <w:basedOn w:val="Normal"/>
    <w:semiHidden/>
    <w:rsid w:val="00577E10"/>
    <w:pPr>
      <w:spacing w:after="120"/>
      <w:ind w:left="566"/>
    </w:pPr>
  </w:style>
  <w:style w:type="paragraph" w:styleId="ListContinue3">
    <w:name w:val="List Continue 3"/>
    <w:basedOn w:val="Normal"/>
    <w:semiHidden/>
    <w:rsid w:val="00577E10"/>
    <w:pPr>
      <w:spacing w:after="120"/>
      <w:ind w:left="849"/>
    </w:pPr>
  </w:style>
  <w:style w:type="paragraph" w:styleId="ListContinue4">
    <w:name w:val="List Continue 4"/>
    <w:basedOn w:val="Normal"/>
    <w:semiHidden/>
    <w:rsid w:val="00577E10"/>
    <w:pPr>
      <w:spacing w:after="120"/>
      <w:ind w:left="1132"/>
    </w:pPr>
  </w:style>
  <w:style w:type="paragraph" w:styleId="ListContinue5">
    <w:name w:val="List Continue 5"/>
    <w:basedOn w:val="Normal"/>
    <w:semiHidden/>
    <w:rsid w:val="00577E10"/>
    <w:pPr>
      <w:spacing w:after="120"/>
      <w:ind w:left="1415"/>
    </w:pPr>
  </w:style>
  <w:style w:type="paragraph" w:styleId="ListNumber">
    <w:name w:val="List Number"/>
    <w:basedOn w:val="Normal"/>
    <w:semiHidden/>
    <w:rsid w:val="00577E10"/>
    <w:pPr>
      <w:numPr>
        <w:numId w:val="6"/>
      </w:numPr>
    </w:pPr>
  </w:style>
  <w:style w:type="paragraph" w:styleId="ListNumber2">
    <w:name w:val="List Number 2"/>
    <w:basedOn w:val="Normal"/>
    <w:semiHidden/>
    <w:rsid w:val="00577E10"/>
    <w:pPr>
      <w:numPr>
        <w:numId w:val="7"/>
      </w:numPr>
    </w:pPr>
  </w:style>
  <w:style w:type="paragraph" w:styleId="ListNumber3">
    <w:name w:val="List Number 3"/>
    <w:basedOn w:val="Normal"/>
    <w:semiHidden/>
    <w:rsid w:val="00577E10"/>
    <w:pPr>
      <w:numPr>
        <w:numId w:val="8"/>
      </w:numPr>
    </w:pPr>
  </w:style>
  <w:style w:type="paragraph" w:styleId="ListNumber4">
    <w:name w:val="List Number 4"/>
    <w:basedOn w:val="Normal"/>
    <w:semiHidden/>
    <w:rsid w:val="00577E10"/>
    <w:pPr>
      <w:numPr>
        <w:numId w:val="9"/>
      </w:numPr>
    </w:pPr>
  </w:style>
  <w:style w:type="paragraph" w:styleId="ListNumber5">
    <w:name w:val="List Number 5"/>
    <w:basedOn w:val="Normal"/>
    <w:semiHidden/>
    <w:rsid w:val="00577E10"/>
    <w:pPr>
      <w:numPr>
        <w:numId w:val="10"/>
      </w:numPr>
    </w:pPr>
  </w:style>
  <w:style w:type="paragraph" w:styleId="MacroText">
    <w:name w:val="macro"/>
    <w:semiHidden/>
    <w:rsid w:val="00577E1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semiHidden/>
    <w:rsid w:val="00577E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77E10"/>
    <w:rPr>
      <w:rFonts w:ascii="Times New Roman" w:hAnsi="Times New Roman"/>
    </w:rPr>
  </w:style>
  <w:style w:type="paragraph" w:styleId="NormalIndent">
    <w:name w:val="Normal Indent"/>
    <w:basedOn w:val="Normal"/>
    <w:semiHidden/>
    <w:rsid w:val="00577E10"/>
    <w:pPr>
      <w:ind w:left="720"/>
    </w:pPr>
  </w:style>
  <w:style w:type="paragraph" w:styleId="NoteHeading">
    <w:name w:val="Note Heading"/>
    <w:aliases w:val="HN"/>
    <w:basedOn w:val="Normal"/>
    <w:next w:val="Normal"/>
    <w:semiHidden/>
    <w:rsid w:val="00577E10"/>
  </w:style>
  <w:style w:type="paragraph" w:styleId="EnvelopeAddress">
    <w:name w:val="envelope address"/>
    <w:basedOn w:val="Normal"/>
    <w:semiHidden/>
    <w:rsid w:val="00CA0DC0"/>
    <w:pPr>
      <w:framePr w:w="7920" w:h="1980" w:hRule="exact" w:hSpace="180" w:wrap="auto" w:hAnchor="page" w:xAlign="center" w:yAlign="bottom"/>
      <w:ind w:left="2880"/>
    </w:pPr>
    <w:rPr>
      <w:rFonts w:ascii="Arial" w:hAnsi="Arial" w:cs="Arial"/>
    </w:rPr>
  </w:style>
  <w:style w:type="character" w:styleId="FollowedHyperlink">
    <w:name w:val="FollowedHyperlink"/>
    <w:semiHidden/>
    <w:rsid w:val="00CA0DC0"/>
    <w:rPr>
      <w:color w:val="800080"/>
      <w:u w:val="single"/>
    </w:rPr>
  </w:style>
  <w:style w:type="paragraph" w:styleId="PlainText">
    <w:name w:val="Plain Text"/>
    <w:basedOn w:val="Normal"/>
    <w:semiHidden/>
    <w:rsid w:val="00577E10"/>
    <w:rPr>
      <w:rFonts w:ascii="Courier New" w:hAnsi="Courier New" w:cs="Courier New"/>
      <w:sz w:val="20"/>
    </w:rPr>
  </w:style>
  <w:style w:type="character" w:styleId="HTMLAcronym">
    <w:name w:val="HTML Acronym"/>
    <w:basedOn w:val="DefaultParagraphFont"/>
    <w:semiHidden/>
    <w:rsid w:val="00CA0DC0"/>
  </w:style>
  <w:style w:type="paragraph" w:styleId="Salutation">
    <w:name w:val="Salutation"/>
    <w:basedOn w:val="Normal"/>
    <w:next w:val="Normal"/>
    <w:semiHidden/>
    <w:rsid w:val="00577E10"/>
  </w:style>
  <w:style w:type="paragraph" w:styleId="Signature">
    <w:name w:val="Signature"/>
    <w:basedOn w:val="Normal"/>
    <w:semiHidden/>
    <w:rsid w:val="00577E10"/>
    <w:pPr>
      <w:ind w:left="4252"/>
    </w:pPr>
  </w:style>
  <w:style w:type="character" w:styleId="HTMLCite">
    <w:name w:val="HTML Cite"/>
    <w:semiHidden/>
    <w:rsid w:val="00CA0DC0"/>
    <w:rPr>
      <w:i/>
      <w:iCs/>
    </w:rPr>
  </w:style>
  <w:style w:type="character" w:styleId="HTMLCode">
    <w:name w:val="HTML Code"/>
    <w:semiHidden/>
    <w:rsid w:val="00CA0DC0"/>
    <w:rPr>
      <w:rFonts w:ascii="Courier New" w:hAnsi="Courier New" w:cs="Courier New"/>
      <w:sz w:val="20"/>
      <w:szCs w:val="20"/>
    </w:rPr>
  </w:style>
  <w:style w:type="paragraph" w:styleId="Subtitle">
    <w:name w:val="Subtitle"/>
    <w:basedOn w:val="Normal"/>
    <w:link w:val="SubtitleChar"/>
    <w:qFormat/>
    <w:rsid w:val="00DD3DAF"/>
    <w:pPr>
      <w:spacing w:after="60"/>
      <w:jc w:val="center"/>
      <w:outlineLvl w:val="1"/>
    </w:pPr>
    <w:rPr>
      <w:rFonts w:ascii="Arial" w:hAnsi="Arial" w:cs="Arial"/>
    </w:rPr>
  </w:style>
  <w:style w:type="paragraph" w:styleId="TableofAuthorities">
    <w:name w:val="table of authorities"/>
    <w:basedOn w:val="Normal"/>
    <w:next w:val="Normal"/>
    <w:semiHidden/>
    <w:rsid w:val="00577E10"/>
    <w:pPr>
      <w:tabs>
        <w:tab w:val="clear" w:pos="567"/>
      </w:tabs>
      <w:ind w:left="260" w:hanging="260"/>
    </w:pPr>
  </w:style>
  <w:style w:type="paragraph" w:styleId="TableofFigures">
    <w:name w:val="table of figures"/>
    <w:basedOn w:val="Normal"/>
    <w:next w:val="Normal"/>
    <w:semiHidden/>
    <w:rsid w:val="00577E10"/>
    <w:pPr>
      <w:tabs>
        <w:tab w:val="clear" w:pos="567"/>
      </w:tabs>
    </w:pPr>
  </w:style>
  <w:style w:type="paragraph" w:styleId="Title">
    <w:name w:val="Title"/>
    <w:basedOn w:val="Normal"/>
    <w:link w:val="TitleChar"/>
    <w:qFormat/>
    <w:rsid w:val="005F3C8A"/>
    <w:pPr>
      <w:tabs>
        <w:tab w:val="clear" w:pos="567"/>
      </w:tabs>
      <w:overflowPunct/>
      <w:autoSpaceDE/>
      <w:autoSpaceDN/>
      <w:adjustRightInd/>
      <w:spacing w:before="120" w:after="60"/>
      <w:textAlignment w:val="auto"/>
      <w:outlineLvl w:val="0"/>
    </w:pPr>
    <w:rPr>
      <w:rFonts w:ascii="Arial" w:hAnsi="Arial" w:cs="Arial"/>
      <w:bCs/>
      <w:kern w:val="28"/>
      <w:szCs w:val="32"/>
    </w:rPr>
  </w:style>
  <w:style w:type="paragraph" w:styleId="TOAHeading">
    <w:name w:val="toa heading"/>
    <w:basedOn w:val="Normal"/>
    <w:next w:val="Normal"/>
    <w:semiHidden/>
    <w:rsid w:val="00577E10"/>
    <w:pPr>
      <w:spacing w:before="120"/>
    </w:pPr>
    <w:rPr>
      <w:rFonts w:ascii="Arial" w:hAnsi="Arial" w:cs="Arial"/>
      <w:b/>
      <w:bCs/>
    </w:rPr>
  </w:style>
  <w:style w:type="paragraph" w:styleId="TOC1">
    <w:name w:val="toc 1"/>
    <w:basedOn w:val="Normal"/>
    <w:next w:val="Normal"/>
    <w:autoRedefine/>
    <w:uiPriority w:val="39"/>
    <w:rsid w:val="008E5395"/>
    <w:pPr>
      <w:tabs>
        <w:tab w:val="clear" w:pos="567"/>
        <w:tab w:val="left" w:pos="1134"/>
        <w:tab w:val="right" w:leader="dot" w:pos="8505"/>
      </w:tabs>
      <w:ind w:left="1134" w:right="283" w:hanging="1134"/>
    </w:pPr>
    <w:rPr>
      <w:rFonts w:asciiTheme="minorHAnsi" w:eastAsiaTheme="minorEastAsia" w:hAnsiTheme="minorHAnsi" w:cstheme="minorBidi"/>
      <w:b/>
      <w:noProof/>
      <w:sz w:val="22"/>
      <w:szCs w:val="22"/>
      <w:lang w:eastAsia="en-AU"/>
    </w:rPr>
  </w:style>
  <w:style w:type="paragraph" w:styleId="TOC2">
    <w:name w:val="toc 2"/>
    <w:basedOn w:val="Normal"/>
    <w:next w:val="Normal"/>
    <w:autoRedefine/>
    <w:uiPriority w:val="39"/>
    <w:rsid w:val="008E5395"/>
    <w:pPr>
      <w:tabs>
        <w:tab w:val="clear" w:pos="567"/>
        <w:tab w:val="left" w:pos="1820"/>
        <w:tab w:val="right" w:leader="dot" w:pos="8505"/>
      </w:tabs>
      <w:ind w:left="1843" w:right="567" w:hanging="1583"/>
    </w:pPr>
    <w:rPr>
      <w:rFonts w:ascii="Arial" w:hAnsi="Arial"/>
      <w:b/>
      <w:noProof/>
      <w:sz w:val="20"/>
    </w:rPr>
  </w:style>
  <w:style w:type="paragraph" w:styleId="TOC3">
    <w:name w:val="toc 3"/>
    <w:basedOn w:val="Normal"/>
    <w:next w:val="Normal"/>
    <w:autoRedefine/>
    <w:uiPriority w:val="39"/>
    <w:rsid w:val="008E5395"/>
    <w:pPr>
      <w:tabs>
        <w:tab w:val="clear" w:pos="567"/>
        <w:tab w:val="left" w:pos="993"/>
        <w:tab w:val="right" w:leader="dot" w:pos="8495"/>
      </w:tabs>
      <w:ind w:left="993" w:right="425" w:hanging="471"/>
    </w:pPr>
    <w:rPr>
      <w:rFonts w:ascii="Arial" w:hAnsi="Arial"/>
      <w:noProof/>
      <w:sz w:val="20"/>
    </w:rPr>
  </w:style>
  <w:style w:type="paragraph" w:styleId="TOC4">
    <w:name w:val="toc 4"/>
    <w:basedOn w:val="Normal"/>
    <w:next w:val="Normal"/>
    <w:autoRedefine/>
    <w:uiPriority w:val="39"/>
    <w:rsid w:val="008E5395"/>
    <w:pPr>
      <w:tabs>
        <w:tab w:val="clear" w:pos="567"/>
        <w:tab w:val="left" w:pos="1276"/>
        <w:tab w:val="right" w:leader="dot" w:pos="8505"/>
      </w:tabs>
      <w:ind w:left="1276" w:right="425" w:hanging="1276"/>
    </w:pPr>
    <w:rPr>
      <w:rFonts w:ascii="Arial" w:hAnsi="Arial"/>
      <w:b/>
      <w:noProof/>
      <w:sz w:val="20"/>
    </w:rPr>
  </w:style>
  <w:style w:type="paragraph" w:styleId="TOC5">
    <w:name w:val="toc 5"/>
    <w:basedOn w:val="Normal"/>
    <w:next w:val="Normal"/>
    <w:autoRedefine/>
    <w:uiPriority w:val="39"/>
    <w:semiHidden/>
    <w:rsid w:val="00D71FD1"/>
    <w:pPr>
      <w:tabs>
        <w:tab w:val="clear" w:pos="567"/>
        <w:tab w:val="left" w:pos="2336"/>
        <w:tab w:val="right" w:leader="dot" w:pos="8495"/>
      </w:tabs>
      <w:ind w:left="567"/>
    </w:pPr>
    <w:rPr>
      <w:rFonts w:ascii="Arial" w:hAnsi="Arial"/>
      <w:sz w:val="20"/>
    </w:rPr>
  </w:style>
  <w:style w:type="paragraph" w:styleId="TOC6">
    <w:name w:val="toc 6"/>
    <w:basedOn w:val="Normal"/>
    <w:next w:val="Normal"/>
    <w:autoRedefine/>
    <w:uiPriority w:val="39"/>
    <w:rsid w:val="00AE66A7"/>
    <w:pPr>
      <w:tabs>
        <w:tab w:val="clear" w:pos="567"/>
        <w:tab w:val="left" w:pos="2080"/>
        <w:tab w:val="right" w:leader="dot" w:pos="8495"/>
      </w:tabs>
      <w:ind w:left="851"/>
    </w:pPr>
    <w:rPr>
      <w:rFonts w:ascii="Arial" w:hAnsi="Arial"/>
      <w:sz w:val="20"/>
    </w:rPr>
  </w:style>
  <w:style w:type="paragraph" w:styleId="TOC7">
    <w:name w:val="toc 7"/>
    <w:basedOn w:val="Normal"/>
    <w:next w:val="Normal"/>
    <w:autoRedefine/>
    <w:uiPriority w:val="39"/>
    <w:semiHidden/>
    <w:rsid w:val="00D71FD1"/>
    <w:pPr>
      <w:tabs>
        <w:tab w:val="clear" w:pos="567"/>
      </w:tabs>
      <w:ind w:left="1560"/>
    </w:pPr>
    <w:rPr>
      <w:rFonts w:ascii="Arial" w:hAnsi="Arial"/>
      <w:sz w:val="20"/>
    </w:rPr>
  </w:style>
  <w:style w:type="paragraph" w:styleId="TOC8">
    <w:name w:val="toc 8"/>
    <w:basedOn w:val="Normal"/>
    <w:next w:val="Normal"/>
    <w:autoRedefine/>
    <w:uiPriority w:val="39"/>
    <w:semiHidden/>
    <w:rsid w:val="00D71FD1"/>
    <w:pPr>
      <w:tabs>
        <w:tab w:val="clear" w:pos="567"/>
      </w:tabs>
      <w:ind w:left="1820"/>
    </w:pPr>
    <w:rPr>
      <w:rFonts w:ascii="Arial" w:hAnsi="Arial"/>
      <w:sz w:val="20"/>
    </w:rPr>
  </w:style>
  <w:style w:type="paragraph" w:styleId="TOC9">
    <w:name w:val="toc 9"/>
    <w:basedOn w:val="Normal"/>
    <w:next w:val="Normal"/>
    <w:autoRedefine/>
    <w:uiPriority w:val="39"/>
    <w:semiHidden/>
    <w:rsid w:val="00D71FD1"/>
    <w:pPr>
      <w:tabs>
        <w:tab w:val="clear" w:pos="567"/>
      </w:tabs>
      <w:ind w:left="2080"/>
    </w:pPr>
    <w:rPr>
      <w:rFonts w:ascii="Arial" w:hAnsi="Arial"/>
      <w:sz w:val="20"/>
    </w:rPr>
  </w:style>
  <w:style w:type="character" w:styleId="HTMLDefinition">
    <w:name w:val="HTML Definition"/>
    <w:semiHidden/>
    <w:rsid w:val="00CA0DC0"/>
    <w:rPr>
      <w:i/>
      <w:iCs/>
    </w:rPr>
  </w:style>
  <w:style w:type="character" w:customStyle="1" w:styleId="LDBodytextChar">
    <w:name w:val="LDBody text Char"/>
    <w:link w:val="LDBodytext"/>
    <w:rsid w:val="007E415F"/>
    <w:rPr>
      <w:sz w:val="24"/>
      <w:szCs w:val="24"/>
      <w:lang w:val="en-AU" w:eastAsia="en-US" w:bidi="ar-SA"/>
    </w:rPr>
  </w:style>
  <w:style w:type="character" w:customStyle="1" w:styleId="LDSignatoryChar">
    <w:name w:val="LDSignatory Char"/>
    <w:basedOn w:val="LDBodytextChar"/>
    <w:link w:val="LDSignatory"/>
    <w:rsid w:val="007E415F"/>
    <w:rPr>
      <w:sz w:val="24"/>
      <w:szCs w:val="24"/>
      <w:lang w:val="en-AU" w:eastAsia="en-US" w:bidi="ar-SA"/>
    </w:rPr>
  </w:style>
  <w:style w:type="character" w:styleId="HTMLKeyboard">
    <w:name w:val="HTML Keyboard"/>
    <w:semiHidden/>
    <w:rsid w:val="00CA0DC0"/>
    <w:rPr>
      <w:rFonts w:ascii="Courier New" w:hAnsi="Courier New" w:cs="Courier New"/>
      <w:sz w:val="20"/>
      <w:szCs w:val="20"/>
    </w:rPr>
  </w:style>
  <w:style w:type="paragraph" w:customStyle="1" w:styleId="LDDivision">
    <w:name w:val="LDDivision"/>
    <w:basedOn w:val="LDBodytext"/>
    <w:next w:val="LDClauseHeading"/>
    <w:rsid w:val="007E415F"/>
    <w:pPr>
      <w:keepNext/>
      <w:keepLines/>
      <w:tabs>
        <w:tab w:val="left" w:pos="1701"/>
      </w:tabs>
      <w:spacing w:before="180" w:after="60"/>
      <w:ind w:left="1701" w:hanging="1701"/>
    </w:pPr>
    <w:rPr>
      <w:rFonts w:ascii="Arial" w:hAnsi="Arial"/>
      <w:b/>
      <w:sz w:val="28"/>
    </w:rPr>
  </w:style>
  <w:style w:type="character" w:styleId="HTMLSample">
    <w:name w:val="HTML Sample"/>
    <w:semiHidden/>
    <w:rsid w:val="00CA0DC0"/>
    <w:rPr>
      <w:rFonts w:ascii="Courier New" w:hAnsi="Courier New" w:cs="Courier New"/>
    </w:rPr>
  </w:style>
  <w:style w:type="paragraph" w:customStyle="1" w:styleId="LDpenalty">
    <w:name w:val="LDpenalty"/>
    <w:basedOn w:val="LDClause"/>
    <w:rsid w:val="007E415F"/>
    <w:pPr>
      <w:ind w:left="1134" w:firstLine="0"/>
    </w:pPr>
  </w:style>
  <w:style w:type="paragraph" w:customStyle="1" w:styleId="LDquery">
    <w:name w:val="LDquery"/>
    <w:basedOn w:val="LDClause"/>
    <w:rsid w:val="007E415F"/>
    <w:rPr>
      <w:b/>
      <w:i/>
    </w:rPr>
  </w:style>
  <w:style w:type="character" w:styleId="Hyperlink">
    <w:name w:val="Hyperlink"/>
    <w:semiHidden/>
    <w:rsid w:val="00EC0D43"/>
    <w:rPr>
      <w:color w:val="0000FF"/>
      <w:u w:val="single"/>
    </w:rPr>
  </w:style>
  <w:style w:type="character" w:styleId="HTMLTypewriter">
    <w:name w:val="HTML Typewriter"/>
    <w:semiHidden/>
    <w:rsid w:val="00CA0DC0"/>
    <w:rPr>
      <w:rFonts w:ascii="Courier New" w:hAnsi="Courier New" w:cs="Courier New"/>
      <w:sz w:val="20"/>
      <w:szCs w:val="20"/>
    </w:rPr>
  </w:style>
  <w:style w:type="character" w:styleId="HTMLVariable">
    <w:name w:val="HTML Variable"/>
    <w:semiHidden/>
    <w:rsid w:val="00CA0DC0"/>
    <w:rPr>
      <w:i/>
      <w:iCs/>
    </w:rPr>
  </w:style>
  <w:style w:type="character" w:styleId="LineNumber">
    <w:name w:val="line number"/>
    <w:basedOn w:val="DefaultParagraphFont"/>
    <w:semiHidden/>
    <w:rsid w:val="00CA0DC0"/>
  </w:style>
  <w:style w:type="paragraph" w:styleId="List">
    <w:name w:val="List"/>
    <w:basedOn w:val="Normal"/>
    <w:semiHidden/>
    <w:rsid w:val="00CA0DC0"/>
    <w:pPr>
      <w:ind w:left="283" w:hanging="283"/>
    </w:pPr>
  </w:style>
  <w:style w:type="character" w:styleId="PageNumber">
    <w:name w:val="page number"/>
    <w:basedOn w:val="DefaultParagraphFont"/>
    <w:semiHidden/>
    <w:rsid w:val="00CA0DC0"/>
  </w:style>
  <w:style w:type="character" w:styleId="Strong">
    <w:name w:val="Strong"/>
    <w:qFormat/>
    <w:rsid w:val="00CA0DC0"/>
    <w:rPr>
      <w:b/>
      <w:bCs/>
    </w:rPr>
  </w:style>
  <w:style w:type="table" w:styleId="Table3Deffects1">
    <w:name w:val="Table 3D effects 1"/>
    <w:basedOn w:val="TableNormal"/>
    <w:semiHidden/>
    <w:rsid w:val="00CA0DC0"/>
    <w:pPr>
      <w:tabs>
        <w:tab w:val="left" w:pos="567"/>
      </w:tabs>
      <w:overflowPunct w:val="0"/>
      <w:autoSpaceDE w:val="0"/>
      <w:autoSpaceDN w:val="0"/>
      <w:adjustRightInd w:val="0"/>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A0DC0"/>
    <w:pPr>
      <w:tabs>
        <w:tab w:val="left" w:pos="567"/>
      </w:tabs>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A0DC0"/>
    <w:pPr>
      <w:tabs>
        <w:tab w:val="left" w:pos="567"/>
      </w:tabs>
      <w:overflowPunct w:val="0"/>
      <w:autoSpaceDE w:val="0"/>
      <w:autoSpaceDN w:val="0"/>
      <w:adjustRightInd w:val="0"/>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text">
    <w:name w:val="Table column text"/>
    <w:basedOn w:val="Normal"/>
    <w:autoRedefine/>
    <w:semiHidden/>
    <w:rsid w:val="005F3C8A"/>
    <w:pPr>
      <w:tabs>
        <w:tab w:val="clear" w:pos="567"/>
        <w:tab w:val="left" w:pos="459"/>
        <w:tab w:val="left" w:pos="1440"/>
      </w:tabs>
      <w:overflowPunct/>
      <w:autoSpaceDE/>
      <w:autoSpaceDN/>
      <w:adjustRightInd/>
      <w:spacing w:line="260" w:lineRule="atLeast"/>
      <w:jc w:val="center"/>
      <w:textAlignment w:val="auto"/>
    </w:pPr>
    <w:rPr>
      <w:rFonts w:ascii="Arial" w:hAnsi="Arial"/>
      <w:sz w:val="20"/>
      <w:szCs w:val="28"/>
      <w:lang w:val="en-GB"/>
    </w:rPr>
  </w:style>
  <w:style w:type="table" w:styleId="TableClassic1">
    <w:name w:val="Table Classic 1"/>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A0DC0"/>
    <w:pPr>
      <w:tabs>
        <w:tab w:val="left" w:pos="567"/>
      </w:tabs>
      <w:overflowPunct w:val="0"/>
      <w:autoSpaceDE w:val="0"/>
      <w:autoSpaceDN w:val="0"/>
      <w:adjustRightInd w:val="0"/>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A0DC0"/>
    <w:pPr>
      <w:tabs>
        <w:tab w:val="left" w:pos="567"/>
      </w:tabs>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A0DC0"/>
    <w:pPr>
      <w:tabs>
        <w:tab w:val="left" w:pos="567"/>
      </w:tabs>
      <w:overflowPunct w:val="0"/>
      <w:autoSpaceDE w:val="0"/>
      <w:autoSpaceDN w:val="0"/>
      <w:adjustRightInd w:val="0"/>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Note">
    <w:name w:val="Note"/>
    <w:basedOn w:val="Normal"/>
    <w:link w:val="NoteChar"/>
    <w:autoRedefine/>
    <w:semiHidden/>
    <w:rsid w:val="00EC0D43"/>
    <w:pPr>
      <w:tabs>
        <w:tab w:val="clear" w:pos="567"/>
      </w:tabs>
      <w:overflowPunct/>
      <w:autoSpaceDE/>
      <w:autoSpaceDN/>
      <w:adjustRightInd/>
      <w:spacing w:before="120"/>
      <w:ind w:left="994" w:right="26"/>
      <w:textAlignment w:val="auto"/>
    </w:pPr>
    <w:rPr>
      <w:rFonts w:ascii="Times New Roman" w:hAnsi="Times New Roman"/>
      <w:i/>
      <w:sz w:val="20"/>
      <w:szCs w:val="20"/>
      <w:lang w:val="en-GB"/>
    </w:rPr>
  </w:style>
  <w:style w:type="character" w:customStyle="1" w:styleId="NoteChar">
    <w:name w:val="Note Char"/>
    <w:link w:val="Note"/>
    <w:rsid w:val="00EC0D43"/>
    <w:rPr>
      <w:i/>
      <w:lang w:val="en-GB" w:eastAsia="en-US" w:bidi="ar-SA"/>
    </w:rPr>
  </w:style>
  <w:style w:type="table" w:styleId="TableColorful3">
    <w:name w:val="Table Colorful 3"/>
    <w:basedOn w:val="TableNormal"/>
    <w:semiHidden/>
    <w:rsid w:val="00CA0DC0"/>
    <w:pPr>
      <w:tabs>
        <w:tab w:val="left" w:pos="567"/>
      </w:tabs>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A0DC0"/>
    <w:pPr>
      <w:tabs>
        <w:tab w:val="left" w:pos="567"/>
      </w:tabs>
      <w:overflowPunct w:val="0"/>
      <w:autoSpaceDE w:val="0"/>
      <w:autoSpaceDN w:val="0"/>
      <w:adjustRightInd w:val="0"/>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A0DC0"/>
    <w:pPr>
      <w:tabs>
        <w:tab w:val="left" w:pos="567"/>
      </w:tabs>
      <w:overflowPunct w:val="0"/>
      <w:autoSpaceDE w:val="0"/>
      <w:autoSpaceDN w:val="0"/>
      <w:adjustRightInd w:val="0"/>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Itals">
    <w:name w:val="charItals"/>
    <w:rsid w:val="00EC0D43"/>
    <w:rPr>
      <w:rFonts w:cs="Times New Roman"/>
      <w:i/>
    </w:rPr>
  </w:style>
  <w:style w:type="table" w:styleId="TableColumns3">
    <w:name w:val="Table Columns 3"/>
    <w:basedOn w:val="TableNormal"/>
    <w:semiHidden/>
    <w:rsid w:val="00CA0DC0"/>
    <w:pPr>
      <w:tabs>
        <w:tab w:val="left" w:pos="567"/>
      </w:tabs>
      <w:overflowPunct w:val="0"/>
      <w:autoSpaceDE w:val="0"/>
      <w:autoSpaceDN w:val="0"/>
      <w:adjustRightInd w:val="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A0DC0"/>
    <w:pPr>
      <w:tabs>
        <w:tab w:val="left" w:pos="567"/>
      </w:tabs>
      <w:overflowPunct w:val="0"/>
      <w:autoSpaceDE w:val="0"/>
      <w:autoSpaceDN w:val="0"/>
      <w:adjustRightInd w:val="0"/>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A0DC0"/>
    <w:pPr>
      <w:tabs>
        <w:tab w:val="left" w:pos="567"/>
      </w:tabs>
      <w:overflowPunct w:val="0"/>
      <w:autoSpaceDE w:val="0"/>
      <w:autoSpaceDN w:val="0"/>
      <w:adjustRightInd w:val="0"/>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A0DC0"/>
    <w:pPr>
      <w:tabs>
        <w:tab w:val="left" w:pos="567"/>
      </w:tabs>
      <w:overflowPunct w:val="0"/>
      <w:autoSpaceDE w:val="0"/>
      <w:autoSpaceDN w:val="0"/>
      <w:adjustRightInd w:val="0"/>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A0DC0"/>
    <w:pPr>
      <w:tabs>
        <w:tab w:val="left" w:pos="567"/>
      </w:tabs>
      <w:overflowPunct w:val="0"/>
      <w:autoSpaceDE w:val="0"/>
      <w:autoSpaceDN w:val="0"/>
      <w:adjustRightInd w:val="0"/>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BoldItals">
    <w:name w:val="charBoldItals"/>
    <w:rsid w:val="00EC0D43"/>
    <w:rPr>
      <w:rFonts w:cs="Times New Roman"/>
      <w:b/>
      <w:i/>
    </w:rPr>
  </w:style>
  <w:style w:type="table" w:styleId="TableGrid">
    <w:name w:val="Table Grid"/>
    <w:basedOn w:val="TableNormal"/>
    <w:uiPriority w:val="59"/>
    <w:rsid w:val="00CA0DC0"/>
    <w:pPr>
      <w:tabs>
        <w:tab w:val="left" w:pos="567"/>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A0DC0"/>
    <w:pPr>
      <w:tabs>
        <w:tab w:val="left" w:pos="567"/>
      </w:tabs>
      <w:overflowPunct w:val="0"/>
      <w:autoSpaceDE w:val="0"/>
      <w:autoSpaceDN w:val="0"/>
      <w:adjustRightInd w:val="0"/>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A0DC0"/>
    <w:pPr>
      <w:tabs>
        <w:tab w:val="left" w:pos="567"/>
      </w:tabs>
      <w:overflowPunct w:val="0"/>
      <w:autoSpaceDE w:val="0"/>
      <w:autoSpaceDN w:val="0"/>
      <w:adjustRightInd w:val="0"/>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SectNo">
    <w:name w:val="CharSectNo"/>
    <w:rsid w:val="00EC0D43"/>
    <w:rPr>
      <w:rFonts w:cs="Times New Roman"/>
    </w:rPr>
  </w:style>
  <w:style w:type="table" w:styleId="TableGrid7">
    <w:name w:val="Table Grid 7"/>
    <w:basedOn w:val="TableNormal"/>
    <w:semiHidden/>
    <w:rsid w:val="00CA0DC0"/>
    <w:pPr>
      <w:tabs>
        <w:tab w:val="left" w:pos="567"/>
      </w:tabs>
      <w:overflowPunct w:val="0"/>
      <w:autoSpaceDE w:val="0"/>
      <w:autoSpaceDN w:val="0"/>
      <w:adjustRightInd w:val="0"/>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A0DC0"/>
    <w:pPr>
      <w:tabs>
        <w:tab w:val="left" w:pos="567"/>
      </w:tabs>
      <w:overflowPunct w:val="0"/>
      <w:autoSpaceDE w:val="0"/>
      <w:autoSpaceDN w:val="0"/>
      <w:adjustRightInd w:val="0"/>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CharDivNo">
    <w:name w:val="CharDivNo"/>
    <w:rsid w:val="00EC0D43"/>
    <w:rPr>
      <w:rFonts w:cs="Times New Roman"/>
    </w:rPr>
  </w:style>
  <w:style w:type="character" w:customStyle="1" w:styleId="CharDivText">
    <w:name w:val="CharDivText"/>
    <w:rsid w:val="00EC0D43"/>
    <w:rPr>
      <w:rFonts w:cs="Times New Roman"/>
    </w:rPr>
  </w:style>
  <w:style w:type="paragraph" w:customStyle="1" w:styleId="Placeholder">
    <w:name w:val="Placeholder"/>
    <w:basedOn w:val="Normal"/>
    <w:link w:val="PlaceholderChar"/>
    <w:semiHidden/>
    <w:rsid w:val="00EC0D43"/>
    <w:pPr>
      <w:tabs>
        <w:tab w:val="clear" w:pos="567"/>
      </w:tabs>
      <w:overflowPunct/>
      <w:autoSpaceDE/>
      <w:autoSpaceDN/>
      <w:adjustRightInd/>
      <w:textAlignment w:val="auto"/>
    </w:pPr>
    <w:rPr>
      <w:rFonts w:ascii="Times New Roman" w:hAnsi="Times New Roman"/>
      <w:sz w:val="10"/>
      <w:szCs w:val="20"/>
    </w:rPr>
  </w:style>
  <w:style w:type="character" w:customStyle="1" w:styleId="CharPartText">
    <w:name w:val="CharPartText"/>
    <w:rsid w:val="00EC0D43"/>
    <w:rPr>
      <w:rFonts w:cs="Times New Roman"/>
    </w:rPr>
  </w:style>
  <w:style w:type="table" w:styleId="TableList4">
    <w:name w:val="Table List 4"/>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A0DC0"/>
    <w:pPr>
      <w:tabs>
        <w:tab w:val="left" w:pos="567"/>
      </w:tabs>
      <w:overflowPunct w:val="0"/>
      <w:autoSpaceDE w:val="0"/>
      <w:autoSpaceDN w:val="0"/>
      <w:adjustRightInd w:val="0"/>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HeaderEven">
    <w:name w:val="HeaderEven"/>
    <w:basedOn w:val="Normal"/>
    <w:rsid w:val="00EC0D43"/>
    <w:pPr>
      <w:tabs>
        <w:tab w:val="clear" w:pos="567"/>
      </w:tabs>
      <w:overflowPunct/>
      <w:autoSpaceDE/>
      <w:autoSpaceDN/>
      <w:adjustRightInd/>
      <w:textAlignment w:val="auto"/>
    </w:pPr>
    <w:rPr>
      <w:rFonts w:ascii="Arial" w:hAnsi="Arial"/>
      <w:sz w:val="18"/>
      <w:szCs w:val="20"/>
    </w:rPr>
  </w:style>
  <w:style w:type="paragraph" w:customStyle="1" w:styleId="HeaderEven6">
    <w:name w:val="HeaderEven6"/>
    <w:basedOn w:val="HeaderEven"/>
    <w:semiHidden/>
    <w:rsid w:val="00EC0D43"/>
    <w:pPr>
      <w:spacing w:before="120" w:after="60"/>
    </w:pPr>
  </w:style>
  <w:style w:type="paragraph" w:customStyle="1" w:styleId="HeaderOdd6">
    <w:name w:val="HeaderOdd6"/>
    <w:basedOn w:val="HeaderEven6"/>
    <w:semiHidden/>
    <w:rsid w:val="00EC0D43"/>
    <w:pPr>
      <w:jc w:val="right"/>
    </w:pPr>
  </w:style>
  <w:style w:type="table" w:styleId="TableProfessional">
    <w:name w:val="Table Professional"/>
    <w:basedOn w:val="TableNormal"/>
    <w:semiHidden/>
    <w:rsid w:val="00CA0DC0"/>
    <w:pPr>
      <w:tabs>
        <w:tab w:val="left" w:pos="567"/>
      </w:tabs>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A0DC0"/>
    <w:pPr>
      <w:tabs>
        <w:tab w:val="left" w:pos="567"/>
      </w:tabs>
      <w:overflowPunct w:val="0"/>
      <w:autoSpaceDE w:val="0"/>
      <w:autoSpaceDN w:val="0"/>
      <w:adjustRightInd w:val="0"/>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CharPartNo">
    <w:name w:val="CharPartNo"/>
    <w:rsid w:val="00EC0D43"/>
    <w:rPr>
      <w:rFonts w:cs="Times New Roman"/>
    </w:rPr>
  </w:style>
  <w:style w:type="character" w:customStyle="1" w:styleId="CharChapNo">
    <w:name w:val="CharChapNo"/>
    <w:rsid w:val="00EC0D43"/>
    <w:rPr>
      <w:rFonts w:cs="Times New Roman"/>
    </w:rPr>
  </w:style>
  <w:style w:type="character" w:customStyle="1" w:styleId="CharChapText">
    <w:name w:val="CharChapText"/>
    <w:rsid w:val="00EC0D43"/>
    <w:rPr>
      <w:rFonts w:cs="Times New Roman"/>
    </w:rPr>
  </w:style>
  <w:style w:type="table" w:styleId="TableSimple3">
    <w:name w:val="Table Simple 3"/>
    <w:basedOn w:val="TableNormal"/>
    <w:semiHidden/>
    <w:rsid w:val="00CA0DC0"/>
    <w:pPr>
      <w:tabs>
        <w:tab w:val="left" w:pos="567"/>
      </w:tabs>
      <w:overflowPunct w:val="0"/>
      <w:autoSpaceDE w:val="0"/>
      <w:autoSpaceDN w:val="0"/>
      <w:adjustRightInd w:val="0"/>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Text"/>
    <w:basedOn w:val="Normal"/>
    <w:semiHidden/>
    <w:rsid w:val="00EC0D43"/>
    <w:pPr>
      <w:tabs>
        <w:tab w:val="clear" w:pos="567"/>
      </w:tabs>
      <w:overflowPunct/>
      <w:autoSpaceDE/>
      <w:autoSpaceDN/>
      <w:adjustRightInd/>
      <w:spacing w:before="60" w:after="60"/>
      <w:textAlignment w:val="auto"/>
    </w:pPr>
    <w:rPr>
      <w:rFonts w:ascii="Times New Roman" w:hAnsi="Times New Roman"/>
      <w:szCs w:val="20"/>
    </w:rPr>
  </w:style>
  <w:style w:type="paragraph" w:customStyle="1" w:styleId="Status">
    <w:name w:val="Status"/>
    <w:basedOn w:val="Normal"/>
    <w:semiHidden/>
    <w:rsid w:val="00EC0D43"/>
    <w:pPr>
      <w:tabs>
        <w:tab w:val="clear" w:pos="567"/>
      </w:tabs>
      <w:overflowPunct/>
      <w:autoSpaceDE/>
      <w:autoSpaceDN/>
      <w:adjustRightInd/>
      <w:spacing w:before="280"/>
      <w:jc w:val="center"/>
      <w:textAlignment w:val="auto"/>
    </w:pPr>
    <w:rPr>
      <w:rFonts w:ascii="Arial" w:hAnsi="Arial"/>
      <w:sz w:val="14"/>
      <w:szCs w:val="20"/>
    </w:rPr>
  </w:style>
  <w:style w:type="paragraph" w:customStyle="1" w:styleId="FooterInfoCentre">
    <w:name w:val="FooterInfoCentre"/>
    <w:basedOn w:val="Normal"/>
    <w:semiHidden/>
    <w:rsid w:val="00EC0D43"/>
    <w:pPr>
      <w:tabs>
        <w:tab w:val="clear" w:pos="567"/>
        <w:tab w:val="right" w:pos="7707"/>
      </w:tabs>
      <w:overflowPunct/>
      <w:autoSpaceDE/>
      <w:autoSpaceDN/>
      <w:adjustRightInd/>
      <w:jc w:val="center"/>
      <w:textAlignment w:val="auto"/>
    </w:pPr>
    <w:rPr>
      <w:rFonts w:ascii="Arial" w:hAnsi="Arial"/>
      <w:sz w:val="18"/>
      <w:szCs w:val="20"/>
    </w:rPr>
  </w:style>
  <w:style w:type="table" w:styleId="TableSubtle1">
    <w:name w:val="Table Subtle 1"/>
    <w:basedOn w:val="TableNormal"/>
    <w:semiHidden/>
    <w:rsid w:val="00CA0DC0"/>
    <w:pPr>
      <w:tabs>
        <w:tab w:val="left" w:pos="567"/>
      </w:tabs>
      <w:overflowPunct w:val="0"/>
      <w:autoSpaceDE w:val="0"/>
      <w:autoSpaceDN w:val="0"/>
      <w:adjustRightInd w:val="0"/>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A0DC0"/>
    <w:pPr>
      <w:tabs>
        <w:tab w:val="left" w:pos="567"/>
      </w:tabs>
      <w:overflowPunct w:val="0"/>
      <w:autoSpaceDE w:val="0"/>
      <w:autoSpaceDN w:val="0"/>
      <w:adjustRightInd w:val="0"/>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A0DC0"/>
    <w:pPr>
      <w:tabs>
        <w:tab w:val="left" w:pos="567"/>
      </w:tabs>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A0DC0"/>
    <w:pPr>
      <w:tabs>
        <w:tab w:val="left" w:pos="567"/>
      </w:tabs>
      <w:overflowPunct w:val="0"/>
      <w:autoSpaceDE w:val="0"/>
      <w:autoSpaceDN w:val="0"/>
      <w:adjustRightInd w:val="0"/>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A0DC0"/>
    <w:pPr>
      <w:tabs>
        <w:tab w:val="left" w:pos="567"/>
      </w:tabs>
      <w:overflowPunct w:val="0"/>
      <w:autoSpaceDE w:val="0"/>
      <w:autoSpaceDN w:val="0"/>
      <w:adjustRightInd w:val="0"/>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a">
    <w:name w:val="Table paragraph (a)"/>
    <w:basedOn w:val="Tablecolumntext"/>
    <w:autoRedefine/>
    <w:semiHidden/>
    <w:rsid w:val="00EC0D43"/>
    <w:pPr>
      <w:tabs>
        <w:tab w:val="clear" w:pos="1440"/>
      </w:tabs>
      <w:spacing w:before="60" w:line="240" w:lineRule="atLeast"/>
      <w:ind w:left="459" w:hanging="459"/>
      <w:jc w:val="left"/>
    </w:pPr>
  </w:style>
  <w:style w:type="character" w:customStyle="1" w:styleId="PlaceholderChar">
    <w:name w:val="Placeholder Char"/>
    <w:link w:val="Placeholder"/>
    <w:rsid w:val="00EC0D43"/>
    <w:rPr>
      <w:sz w:val="10"/>
      <w:lang w:val="en-AU" w:eastAsia="en-US" w:bidi="ar-SA"/>
    </w:rPr>
  </w:style>
  <w:style w:type="table" w:styleId="TableWeb3">
    <w:name w:val="Table Web 3"/>
    <w:basedOn w:val="TableNormal"/>
    <w:semiHidden/>
    <w:rsid w:val="00CA0DC0"/>
    <w:pPr>
      <w:tabs>
        <w:tab w:val="left" w:pos="567"/>
      </w:tabs>
      <w:overflowPunct w:val="0"/>
      <w:autoSpaceDE w:val="0"/>
      <w:autoSpaceDN w:val="0"/>
      <w:adjustRightInd w:val="0"/>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DClauseChar">
    <w:name w:val="LDClause Char"/>
    <w:basedOn w:val="LDBodytextChar"/>
    <w:link w:val="LDClause"/>
    <w:rsid w:val="00EC0D43"/>
    <w:rPr>
      <w:sz w:val="24"/>
      <w:szCs w:val="24"/>
      <w:lang w:val="en-AU" w:eastAsia="en-US" w:bidi="ar-SA"/>
    </w:rPr>
  </w:style>
  <w:style w:type="character" w:customStyle="1" w:styleId="LDNoteChar">
    <w:name w:val="LDNote Char"/>
    <w:basedOn w:val="LDClauseChar"/>
    <w:link w:val="LDNote"/>
    <w:rsid w:val="00EC0D43"/>
    <w:rPr>
      <w:sz w:val="24"/>
      <w:szCs w:val="24"/>
      <w:lang w:val="en-AU" w:eastAsia="en-US" w:bidi="ar-SA"/>
    </w:rPr>
  </w:style>
  <w:style w:type="paragraph" w:customStyle="1" w:styleId="LDSubdivision">
    <w:name w:val="LDSubdivision"/>
    <w:basedOn w:val="LDDivision"/>
    <w:next w:val="LDClauseHeading"/>
    <w:rsid w:val="007E415F"/>
    <w:pPr>
      <w:spacing w:after="240" w:line="260" w:lineRule="atLeast"/>
    </w:pPr>
    <w:rPr>
      <w:i/>
      <w:sz w:val="26"/>
    </w:rPr>
  </w:style>
  <w:style w:type="paragraph" w:customStyle="1" w:styleId="SigningPageBreak">
    <w:name w:val="SigningPageBreak"/>
    <w:basedOn w:val="Normal"/>
    <w:next w:val="Normal"/>
    <w:rsid w:val="00195D5E"/>
    <w:pPr>
      <w:tabs>
        <w:tab w:val="clear" w:pos="567"/>
      </w:tabs>
      <w:overflowPunct/>
      <w:autoSpaceDE/>
      <w:autoSpaceDN/>
      <w:adjustRightInd/>
      <w:textAlignment w:val="auto"/>
    </w:pPr>
    <w:rPr>
      <w:rFonts w:ascii="Times New Roman" w:hAnsi="Times New Roman"/>
    </w:rPr>
  </w:style>
  <w:style w:type="paragraph" w:customStyle="1" w:styleId="ContentsSectionBreak">
    <w:name w:val="ContentsSectionBreak"/>
    <w:basedOn w:val="Normal"/>
    <w:next w:val="Normal"/>
    <w:rsid w:val="00195D5E"/>
    <w:pPr>
      <w:tabs>
        <w:tab w:val="clear" w:pos="567"/>
      </w:tabs>
      <w:overflowPunct/>
      <w:autoSpaceDE/>
      <w:autoSpaceDN/>
      <w:adjustRightInd/>
      <w:textAlignment w:val="auto"/>
    </w:pPr>
    <w:rPr>
      <w:rFonts w:ascii="Times New Roman" w:hAnsi="Times New Roman"/>
    </w:rPr>
  </w:style>
  <w:style w:type="character" w:customStyle="1" w:styleId="FooterChar">
    <w:name w:val="Footer Char"/>
    <w:link w:val="Footer"/>
    <w:rsid w:val="00195D5E"/>
    <w:rPr>
      <w:rFonts w:ascii="Times New (W1)" w:hAnsi="Times New (W1)"/>
      <w:szCs w:val="24"/>
      <w:lang w:val="en-AU" w:eastAsia="en-US" w:bidi="ar-SA"/>
    </w:rPr>
  </w:style>
  <w:style w:type="paragraph" w:customStyle="1" w:styleId="HeaderBoldEven">
    <w:name w:val="HeaderBoldEven"/>
    <w:basedOn w:val="Normal"/>
    <w:rsid w:val="00195D5E"/>
    <w:pPr>
      <w:tabs>
        <w:tab w:val="clear" w:pos="567"/>
      </w:tabs>
      <w:overflowPunct/>
      <w:autoSpaceDE/>
      <w:autoSpaceDN/>
      <w:adjustRightInd/>
      <w:spacing w:before="120" w:after="60"/>
      <w:textAlignment w:val="auto"/>
    </w:pPr>
    <w:rPr>
      <w:rFonts w:ascii="Arial" w:hAnsi="Arial"/>
      <w:b/>
      <w:sz w:val="20"/>
    </w:rPr>
  </w:style>
  <w:style w:type="paragraph" w:customStyle="1" w:styleId="HeaderBoldOdd">
    <w:name w:val="HeaderBoldOdd"/>
    <w:basedOn w:val="Normal"/>
    <w:rsid w:val="00195D5E"/>
    <w:pPr>
      <w:tabs>
        <w:tab w:val="clear" w:pos="567"/>
      </w:tabs>
      <w:overflowPunct/>
      <w:autoSpaceDE/>
      <w:autoSpaceDN/>
      <w:adjustRightInd/>
      <w:spacing w:before="120" w:after="60"/>
      <w:jc w:val="right"/>
      <w:textAlignment w:val="auto"/>
    </w:pPr>
    <w:rPr>
      <w:rFonts w:ascii="Arial" w:hAnsi="Arial"/>
      <w:b/>
      <w:sz w:val="20"/>
    </w:rPr>
  </w:style>
  <w:style w:type="paragraph" w:customStyle="1" w:styleId="HeaderContentsPage">
    <w:name w:val="HeaderContents&quot;Page&quot;"/>
    <w:basedOn w:val="Normal"/>
    <w:semiHidden/>
    <w:rsid w:val="00195D5E"/>
    <w:pPr>
      <w:tabs>
        <w:tab w:val="clear" w:pos="567"/>
      </w:tabs>
      <w:overflowPunct/>
      <w:autoSpaceDE/>
      <w:autoSpaceDN/>
      <w:adjustRightInd/>
      <w:spacing w:before="120" w:after="120"/>
      <w:jc w:val="right"/>
      <w:textAlignment w:val="auto"/>
    </w:pPr>
    <w:rPr>
      <w:rFonts w:ascii="Arial" w:hAnsi="Arial"/>
      <w:sz w:val="20"/>
    </w:rPr>
  </w:style>
  <w:style w:type="paragraph" w:customStyle="1" w:styleId="HeaderLiteEven">
    <w:name w:val="HeaderLiteEven"/>
    <w:basedOn w:val="Normal"/>
    <w:rsid w:val="00195D5E"/>
    <w:pPr>
      <w:tabs>
        <w:tab w:val="clear" w:pos="567"/>
        <w:tab w:val="center" w:pos="3969"/>
        <w:tab w:val="right" w:pos="8505"/>
      </w:tabs>
      <w:overflowPunct/>
      <w:autoSpaceDE/>
      <w:autoSpaceDN/>
      <w:adjustRightInd/>
      <w:spacing w:before="60"/>
      <w:textAlignment w:val="auto"/>
    </w:pPr>
    <w:rPr>
      <w:rFonts w:ascii="Arial" w:hAnsi="Arial"/>
      <w:sz w:val="18"/>
    </w:rPr>
  </w:style>
  <w:style w:type="paragraph" w:customStyle="1" w:styleId="HeaderLiteOdd">
    <w:name w:val="HeaderLiteOdd"/>
    <w:basedOn w:val="Normal"/>
    <w:rsid w:val="00195D5E"/>
    <w:pPr>
      <w:tabs>
        <w:tab w:val="clear" w:pos="567"/>
        <w:tab w:val="center" w:pos="3969"/>
        <w:tab w:val="right" w:pos="8505"/>
      </w:tabs>
      <w:overflowPunct/>
      <w:autoSpaceDE/>
      <w:autoSpaceDN/>
      <w:adjustRightInd/>
      <w:spacing w:before="60"/>
      <w:jc w:val="right"/>
      <w:textAlignment w:val="auto"/>
    </w:pPr>
    <w:rPr>
      <w:rFonts w:ascii="Arial" w:hAnsi="Arial"/>
      <w:sz w:val="18"/>
    </w:rPr>
  </w:style>
  <w:style w:type="character" w:customStyle="1" w:styleId="HeaderChar">
    <w:name w:val="Header Char"/>
    <w:aliases w:val="pales Char"/>
    <w:link w:val="Header"/>
    <w:rsid w:val="00195D5E"/>
    <w:rPr>
      <w:rFonts w:ascii="Times New (W1)" w:hAnsi="Times New (W1)"/>
      <w:sz w:val="24"/>
      <w:szCs w:val="24"/>
      <w:lang w:val="en-AU" w:eastAsia="en-US" w:bidi="ar-SA"/>
    </w:rPr>
  </w:style>
  <w:style w:type="paragraph" w:customStyle="1" w:styleId="FooterCitation">
    <w:name w:val="FooterCitation"/>
    <w:basedOn w:val="Footer"/>
    <w:semiHidden/>
    <w:rsid w:val="00195D5E"/>
    <w:pPr>
      <w:tabs>
        <w:tab w:val="clear" w:pos="8505"/>
        <w:tab w:val="center" w:pos="4153"/>
        <w:tab w:val="right" w:pos="8306"/>
      </w:tabs>
      <w:overflowPunct/>
      <w:autoSpaceDE/>
      <w:autoSpaceDN/>
      <w:adjustRightInd/>
      <w:spacing w:before="20"/>
      <w:jc w:val="center"/>
      <w:textAlignment w:val="auto"/>
    </w:pPr>
    <w:rPr>
      <w:rFonts w:ascii="Arial" w:hAnsi="Arial"/>
      <w:i/>
      <w:sz w:val="18"/>
      <w:lang w:eastAsia="en-AU"/>
    </w:rPr>
  </w:style>
  <w:style w:type="paragraph" w:customStyle="1" w:styleId="MainBodySectionBreak">
    <w:name w:val="MainBody Section 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SchedSectionBreak">
    <w:name w:val="Sched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NotesSectionBreak">
    <w:name w:val="NotesSectionBreak"/>
    <w:basedOn w:val="Normal"/>
    <w:next w:val="Normal"/>
    <w:rsid w:val="005A29B7"/>
    <w:pPr>
      <w:tabs>
        <w:tab w:val="clear" w:pos="567"/>
      </w:tabs>
      <w:overflowPunct/>
      <w:autoSpaceDE/>
      <w:autoSpaceDN/>
      <w:adjustRightInd/>
      <w:textAlignment w:val="auto"/>
    </w:pPr>
    <w:rPr>
      <w:rFonts w:ascii="Times New Roman" w:hAnsi="Times New Roman"/>
    </w:rPr>
  </w:style>
  <w:style w:type="paragraph" w:customStyle="1" w:styleId="LDSchedDivHead">
    <w:name w:val="LDSchedDivHead"/>
    <w:basedOn w:val="LDDivision"/>
    <w:rsid w:val="00096980"/>
  </w:style>
  <w:style w:type="paragraph" w:customStyle="1" w:styleId="TableENotesHeading">
    <w:name w:val="TableENotesHeading"/>
    <w:basedOn w:val="Normal"/>
    <w:next w:val="Normal"/>
    <w:rsid w:val="006101A6"/>
    <w:pPr>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character" w:customStyle="1" w:styleId="CharENotesHeading">
    <w:name w:val="CharENotesHeading"/>
    <w:basedOn w:val="DefaultParagraphFont"/>
    <w:rsid w:val="006101A6"/>
  </w:style>
  <w:style w:type="paragraph" w:customStyle="1" w:styleId="TableColHead">
    <w:name w:val="TableColHead"/>
    <w:basedOn w:val="Normal"/>
    <w:semiHidden/>
    <w:rsid w:val="006101A6"/>
    <w:pPr>
      <w:keepNext/>
      <w:tabs>
        <w:tab w:val="clear" w:pos="567"/>
      </w:tabs>
      <w:overflowPunct/>
      <w:autoSpaceDE/>
      <w:autoSpaceDN/>
      <w:adjustRightInd/>
      <w:spacing w:before="120" w:after="60" w:line="200" w:lineRule="exact"/>
      <w:textAlignment w:val="auto"/>
    </w:pPr>
    <w:rPr>
      <w:rFonts w:ascii="Arial" w:hAnsi="Arial"/>
      <w:b/>
      <w:sz w:val="18"/>
    </w:rPr>
  </w:style>
  <w:style w:type="paragraph" w:customStyle="1" w:styleId="TableOfAmendHead">
    <w:name w:val="TableOfAmendHead"/>
    <w:basedOn w:val="TableOfAmend"/>
    <w:next w:val="Normal"/>
    <w:semiHidden/>
    <w:rsid w:val="006101A6"/>
    <w:pPr>
      <w:spacing w:after="60"/>
    </w:pPr>
    <w:rPr>
      <w:sz w:val="16"/>
    </w:rPr>
  </w:style>
  <w:style w:type="paragraph" w:customStyle="1" w:styleId="EndNotes">
    <w:name w:val="EndNotes"/>
    <w:basedOn w:val="Normal"/>
    <w:semiHidden/>
    <w:rsid w:val="00F32174"/>
    <w:pPr>
      <w:tabs>
        <w:tab w:val="clear" w:pos="567"/>
      </w:tabs>
      <w:overflowPunct/>
      <w:autoSpaceDE/>
      <w:autoSpaceDN/>
      <w:adjustRightInd/>
      <w:spacing w:before="120" w:line="260" w:lineRule="exact"/>
      <w:textAlignment w:val="auto"/>
    </w:pPr>
    <w:rPr>
      <w:rFonts w:ascii="Times New Roman" w:hAnsi="Times New Roman"/>
      <w:lang w:eastAsia="en-AU"/>
    </w:rPr>
  </w:style>
  <w:style w:type="paragraph" w:customStyle="1" w:styleId="ENoteNo">
    <w:name w:val="ENoteNo"/>
    <w:basedOn w:val="EndNotes"/>
    <w:semiHidden/>
    <w:rsid w:val="006101A6"/>
    <w:pPr>
      <w:ind w:left="357" w:hanging="357"/>
    </w:pPr>
    <w:rPr>
      <w:rFonts w:ascii="Arial" w:hAnsi="Arial"/>
      <w:b/>
    </w:rPr>
  </w:style>
  <w:style w:type="paragraph" w:customStyle="1" w:styleId="TableENotesHeadingAmdt">
    <w:name w:val="TableENotesHeadingAmdt"/>
    <w:basedOn w:val="Normal"/>
    <w:semiHidden/>
    <w:rsid w:val="006101A6"/>
    <w:pPr>
      <w:pageBreakBefore/>
      <w:tabs>
        <w:tab w:val="clear" w:pos="567"/>
      </w:tabs>
      <w:overflowPunct/>
      <w:autoSpaceDE/>
      <w:autoSpaceDN/>
      <w:adjustRightInd/>
      <w:spacing w:before="240" w:after="240" w:line="300" w:lineRule="exact"/>
      <w:ind w:left="2410" w:hanging="2410"/>
      <w:textAlignment w:val="auto"/>
    </w:pPr>
    <w:rPr>
      <w:rFonts w:ascii="Arial" w:hAnsi="Arial"/>
      <w:b/>
      <w:sz w:val="28"/>
      <w:lang w:eastAsia="en-AU"/>
    </w:rPr>
  </w:style>
  <w:style w:type="paragraph" w:customStyle="1" w:styleId="TableOfAmend">
    <w:name w:val="TableOfAmend"/>
    <w:basedOn w:val="Normal"/>
    <w:semiHidden/>
    <w:rsid w:val="006101A6"/>
    <w:pPr>
      <w:tabs>
        <w:tab w:val="clear" w:pos="567"/>
        <w:tab w:val="right" w:leader="dot" w:pos="2268"/>
      </w:tabs>
      <w:overflowPunct/>
      <w:autoSpaceDE/>
      <w:autoSpaceDN/>
      <w:adjustRightInd/>
      <w:spacing w:before="60" w:line="200" w:lineRule="exact"/>
      <w:ind w:left="170" w:right="-11" w:hanging="170"/>
      <w:textAlignment w:val="auto"/>
    </w:pPr>
    <w:rPr>
      <w:rFonts w:ascii="Arial" w:hAnsi="Arial"/>
      <w:sz w:val="18"/>
      <w:lang w:eastAsia="en-AU"/>
    </w:rPr>
  </w:style>
  <w:style w:type="paragraph" w:customStyle="1" w:styleId="TableOfAmend0pt">
    <w:name w:val="TableOfAmend0pt"/>
    <w:basedOn w:val="TableOfAmend"/>
    <w:semiHidden/>
    <w:rsid w:val="006101A6"/>
    <w:pPr>
      <w:spacing w:before="0"/>
    </w:pPr>
  </w:style>
  <w:style w:type="paragraph" w:customStyle="1" w:styleId="TableOfStatRules">
    <w:name w:val="TableOfStatRules"/>
    <w:basedOn w:val="Normal"/>
    <w:semiHidden/>
    <w:rsid w:val="006101A6"/>
    <w:pPr>
      <w:tabs>
        <w:tab w:val="clear" w:pos="567"/>
      </w:tabs>
      <w:overflowPunct/>
      <w:autoSpaceDE/>
      <w:autoSpaceDN/>
      <w:adjustRightInd/>
      <w:spacing w:before="60" w:line="200" w:lineRule="exact"/>
      <w:textAlignment w:val="auto"/>
    </w:pPr>
    <w:rPr>
      <w:rFonts w:ascii="Arial" w:hAnsi="Arial"/>
      <w:sz w:val="18"/>
      <w:lang w:eastAsia="en-AU"/>
    </w:rPr>
  </w:style>
  <w:style w:type="paragraph" w:customStyle="1" w:styleId="LDTablea">
    <w:name w:val="LDTable(a)"/>
    <w:basedOn w:val="LDTabletext"/>
    <w:qFormat/>
    <w:rsid w:val="007E415F"/>
    <w:pPr>
      <w:tabs>
        <w:tab w:val="clear" w:pos="1134"/>
        <w:tab w:val="clear" w:pos="1276"/>
        <w:tab w:val="clear" w:pos="1843"/>
        <w:tab w:val="clear" w:pos="1985"/>
        <w:tab w:val="clear" w:pos="2552"/>
        <w:tab w:val="clear" w:pos="2693"/>
        <w:tab w:val="left" w:pos="404"/>
      </w:tabs>
      <w:ind w:left="404" w:hanging="404"/>
    </w:pPr>
  </w:style>
  <w:style w:type="paragraph" w:customStyle="1" w:styleId="LDTableP2i">
    <w:name w:val="LDTableP2(i)"/>
    <w:basedOn w:val="LDTablea"/>
    <w:qFormat/>
    <w:rsid w:val="007E415F"/>
    <w:pPr>
      <w:tabs>
        <w:tab w:val="clear" w:pos="404"/>
        <w:tab w:val="right" w:pos="507"/>
        <w:tab w:val="left" w:pos="649"/>
      </w:tabs>
      <w:spacing w:line="240" w:lineRule="atLeast"/>
      <w:ind w:left="507" w:hanging="507"/>
    </w:pPr>
    <w:rPr>
      <w:rFonts w:ascii="CG Times (WN)" w:hAnsi="CG Times (WN)"/>
    </w:rPr>
  </w:style>
  <w:style w:type="paragraph" w:customStyle="1" w:styleId="LDsTableP3A">
    <w:name w:val="LDsTableP3(A)"/>
    <w:basedOn w:val="LDTableP2i"/>
    <w:rsid w:val="007E415F"/>
    <w:pPr>
      <w:tabs>
        <w:tab w:val="clear" w:pos="507"/>
        <w:tab w:val="clear" w:pos="649"/>
        <w:tab w:val="right" w:pos="676"/>
        <w:tab w:val="left" w:pos="916"/>
      </w:tabs>
      <w:ind w:left="851" w:hanging="851"/>
    </w:pPr>
    <w:rPr>
      <w:lang w:val="en-GB" w:eastAsia="en-AU"/>
    </w:rPr>
  </w:style>
  <w:style w:type="paragraph" w:customStyle="1" w:styleId="LDCompilation">
    <w:name w:val="LDCompilation"/>
    <w:next w:val="LDDescription"/>
    <w:rsid w:val="00D57285"/>
    <w:pPr>
      <w:spacing w:before="360"/>
    </w:pPr>
    <w:rPr>
      <w:rFonts w:ascii="Arial" w:hAnsi="Arial"/>
      <w:b/>
      <w:sz w:val="24"/>
      <w:szCs w:val="24"/>
      <w:lang w:eastAsia="en-US"/>
    </w:rPr>
  </w:style>
  <w:style w:type="paragraph" w:customStyle="1" w:styleId="LDsolas">
    <w:name w:val="LDsolas"/>
    <w:basedOn w:val="LDBodytext"/>
    <w:rsid w:val="00E7618C"/>
    <w:pPr>
      <w:keepNext/>
      <w:ind w:left="709"/>
    </w:pPr>
    <w:rPr>
      <w:rFonts w:ascii="Arial" w:hAnsi="Arial"/>
      <w:b/>
      <w:bCs/>
      <w:i/>
      <w:iCs/>
      <w:sz w:val="20"/>
      <w:szCs w:val="32"/>
    </w:rPr>
  </w:style>
  <w:style w:type="paragraph" w:customStyle="1" w:styleId="LDFooterDraft">
    <w:name w:val="LDFooterDraft"/>
    <w:rsid w:val="00F5256B"/>
    <w:pPr>
      <w:jc w:val="center"/>
    </w:pPr>
    <w:rPr>
      <w:rFonts w:ascii="Arial" w:hAnsi="Arial" w:cs="Arial"/>
      <w:sz w:val="28"/>
      <w:szCs w:val="28"/>
      <w:lang w:eastAsia="en-US"/>
    </w:rPr>
  </w:style>
  <w:style w:type="paragraph" w:customStyle="1" w:styleId="LDFooterCitation">
    <w:name w:val="LDFooterCitation"/>
    <w:rsid w:val="00F5256B"/>
    <w:pPr>
      <w:tabs>
        <w:tab w:val="center" w:pos="4153"/>
        <w:tab w:val="right" w:pos="8306"/>
      </w:tabs>
      <w:spacing w:before="20"/>
      <w:jc w:val="center"/>
    </w:pPr>
    <w:rPr>
      <w:rFonts w:ascii="Arial" w:hAnsi="Arial"/>
      <w:i/>
      <w:sz w:val="18"/>
      <w:szCs w:val="24"/>
    </w:rPr>
  </w:style>
  <w:style w:type="paragraph" w:customStyle="1" w:styleId="LDTableP1a">
    <w:name w:val="LDTableP1(a)"/>
    <w:basedOn w:val="LDTabletext"/>
    <w:qFormat/>
    <w:rsid w:val="00F5256B"/>
    <w:pPr>
      <w:tabs>
        <w:tab w:val="clear" w:pos="1134"/>
        <w:tab w:val="clear" w:pos="1276"/>
        <w:tab w:val="clear" w:pos="1843"/>
        <w:tab w:val="clear" w:pos="1985"/>
        <w:tab w:val="clear" w:pos="2552"/>
        <w:tab w:val="clear" w:pos="2693"/>
        <w:tab w:val="left" w:pos="404"/>
      </w:tabs>
      <w:ind w:left="404" w:hanging="404"/>
    </w:pPr>
  </w:style>
  <w:style w:type="paragraph" w:customStyle="1" w:styleId="LDTableP3A">
    <w:name w:val="LDTableP3(A)"/>
    <w:basedOn w:val="LDTableP2i"/>
    <w:rsid w:val="00F5256B"/>
    <w:pPr>
      <w:tabs>
        <w:tab w:val="clear" w:pos="507"/>
        <w:tab w:val="clear" w:pos="649"/>
        <w:tab w:val="right" w:pos="676"/>
        <w:tab w:val="left" w:pos="916"/>
      </w:tabs>
      <w:ind w:left="851" w:hanging="851"/>
    </w:pPr>
    <w:rPr>
      <w:lang w:val="en-GB" w:eastAsia="en-AU"/>
    </w:rPr>
  </w:style>
  <w:style w:type="paragraph" w:customStyle="1" w:styleId="LDFooterRef">
    <w:name w:val="LDFooterRef"/>
    <w:qFormat/>
    <w:rsid w:val="00F5256B"/>
    <w:rPr>
      <w:sz w:val="16"/>
      <w:szCs w:val="16"/>
      <w:lang w:eastAsia="en-US"/>
    </w:rPr>
  </w:style>
  <w:style w:type="character" w:customStyle="1" w:styleId="BalloonTextChar">
    <w:name w:val="Balloon Text Char"/>
    <w:basedOn w:val="DefaultParagraphFont"/>
    <w:link w:val="BalloonText"/>
    <w:uiPriority w:val="99"/>
    <w:semiHidden/>
    <w:rsid w:val="00F5256B"/>
    <w:rPr>
      <w:rFonts w:ascii="Tahoma" w:hAnsi="Tahoma" w:cs="Tahoma"/>
      <w:sz w:val="16"/>
      <w:szCs w:val="16"/>
      <w:lang w:eastAsia="en-US"/>
    </w:rPr>
  </w:style>
  <w:style w:type="paragraph" w:customStyle="1" w:styleId="LDEndnote">
    <w:name w:val="LDEndnote"/>
    <w:next w:val="LDBodytext"/>
    <w:qFormat/>
    <w:rsid w:val="00F5256B"/>
    <w:pPr>
      <w:keepNext/>
      <w:pBdr>
        <w:top w:val="single" w:sz="4" w:space="3" w:color="auto"/>
      </w:pBdr>
      <w:spacing w:before="480"/>
    </w:pPr>
    <w:rPr>
      <w:rFonts w:ascii="Arial" w:hAnsi="Arial"/>
      <w:b/>
      <w:sz w:val="24"/>
      <w:szCs w:val="24"/>
      <w:lang w:eastAsia="en-US"/>
    </w:rPr>
  </w:style>
  <w:style w:type="character" w:customStyle="1" w:styleId="SubtitleChar">
    <w:name w:val="Subtitle Char"/>
    <w:basedOn w:val="DefaultParagraphFont"/>
    <w:link w:val="Subtitle"/>
    <w:rsid w:val="00F5256B"/>
    <w:rPr>
      <w:rFonts w:ascii="Arial" w:hAnsi="Arial" w:cs="Arial"/>
      <w:sz w:val="24"/>
      <w:szCs w:val="24"/>
      <w:lang w:eastAsia="en-US"/>
    </w:rPr>
  </w:style>
  <w:style w:type="character" w:customStyle="1" w:styleId="TitleChar">
    <w:name w:val="Title Char"/>
    <w:basedOn w:val="DefaultParagraphFont"/>
    <w:link w:val="Title"/>
    <w:rsid w:val="00F5256B"/>
    <w:rPr>
      <w:rFonts w:ascii="Arial" w:hAnsi="Arial" w:cs="Arial"/>
      <w:bCs/>
      <w:kern w:val="28"/>
      <w:sz w:val="24"/>
      <w:szCs w:val="32"/>
      <w:lang w:eastAsia="en-US"/>
    </w:rPr>
  </w:style>
  <w:style w:type="paragraph" w:customStyle="1" w:styleId="Default">
    <w:name w:val="Default"/>
    <w:rsid w:val="00F5256B"/>
    <w:pPr>
      <w:autoSpaceDE w:val="0"/>
      <w:autoSpaceDN w:val="0"/>
      <w:adjustRightInd w:val="0"/>
    </w:pPr>
    <w:rPr>
      <w:color w:val="000000"/>
      <w:sz w:val="24"/>
      <w:szCs w:val="24"/>
    </w:rPr>
  </w:style>
  <w:style w:type="paragraph" w:styleId="ListParagraph">
    <w:name w:val="List Paragraph"/>
    <w:basedOn w:val="Normal"/>
    <w:uiPriority w:val="34"/>
    <w:unhideWhenUsed/>
    <w:rsid w:val="00F5256B"/>
    <w:pPr>
      <w:ind w:left="720"/>
      <w:contextualSpacing/>
    </w:pPr>
  </w:style>
  <w:style w:type="character" w:customStyle="1" w:styleId="LDP1aChar">
    <w:name w:val="LDP1(a) Char"/>
    <w:link w:val="LDP1a"/>
    <w:locked/>
    <w:rsid w:val="00F5256B"/>
    <w:rPr>
      <w:sz w:val="24"/>
      <w:szCs w:val="24"/>
      <w:lang w:eastAsia="en-US"/>
    </w:rPr>
  </w:style>
  <w:style w:type="character" w:customStyle="1" w:styleId="BodyTextIndent2Char">
    <w:name w:val="Body Text Indent 2 Char"/>
    <w:basedOn w:val="DefaultParagraphFont"/>
    <w:link w:val="BodyTextIndent2"/>
    <w:semiHidden/>
    <w:rsid w:val="00F5256B"/>
    <w:rPr>
      <w:rFonts w:ascii="Times New (W1)" w:hAnsi="Times New (W1)"/>
      <w:sz w:val="24"/>
      <w:szCs w:val="24"/>
      <w:lang w:eastAsia="en-US"/>
    </w:rPr>
  </w:style>
  <w:style w:type="character" w:customStyle="1" w:styleId="LDClauseHeadingChar">
    <w:name w:val="LDClauseHeading Char"/>
    <w:link w:val="LDClauseHeading"/>
    <w:locked/>
    <w:rsid w:val="00F5256B"/>
    <w:rPr>
      <w:rFonts w:ascii="Arial" w:hAnsi="Arial"/>
      <w:b/>
      <w:sz w:val="24"/>
      <w:szCs w:val="24"/>
      <w:lang w:eastAsia="en-US"/>
    </w:rPr>
  </w:style>
  <w:style w:type="character" w:customStyle="1" w:styleId="LDdefinitionChar">
    <w:name w:val="LDdefinition Char"/>
    <w:basedOn w:val="LDClauseChar"/>
    <w:link w:val="LDdefinition"/>
    <w:locked/>
    <w:rsid w:val="00F5256B"/>
    <w:rPr>
      <w:sz w:val="24"/>
      <w:szCs w:val="24"/>
      <w:lang w:val="en-AU" w:eastAsia="en-US" w:bidi="ar-SA"/>
    </w:rPr>
  </w:style>
  <w:style w:type="paragraph" w:customStyle="1" w:styleId="Subsectiontext">
    <w:name w:val="Subsection text"/>
    <w:basedOn w:val="Normal"/>
    <w:link w:val="SubsectiontextChar"/>
    <w:autoRedefine/>
    <w:rsid w:val="00F5256B"/>
    <w:pPr>
      <w:tabs>
        <w:tab w:val="clear" w:pos="567"/>
      </w:tabs>
      <w:overflowPunct/>
      <w:autoSpaceDE/>
      <w:autoSpaceDN/>
      <w:adjustRightInd/>
      <w:spacing w:before="240" w:line="260" w:lineRule="exact"/>
      <w:ind w:left="851" w:hanging="851"/>
      <w:textAlignment w:val="auto"/>
    </w:pPr>
    <w:rPr>
      <w:rFonts w:ascii="Times New Roman" w:hAnsi="Times New Roman"/>
      <w:lang w:eastAsia="en-AU"/>
    </w:rPr>
  </w:style>
  <w:style w:type="character" w:customStyle="1" w:styleId="SubsectiontextChar">
    <w:name w:val="Subsection text Char"/>
    <w:link w:val="Subsectiontext"/>
    <w:locked/>
    <w:rsid w:val="00F5256B"/>
    <w:rPr>
      <w:sz w:val="24"/>
      <w:szCs w:val="24"/>
    </w:rPr>
  </w:style>
  <w:style w:type="character" w:customStyle="1" w:styleId="paraChar">
    <w:name w:val="para Char"/>
    <w:rsid w:val="00F5256B"/>
    <w:rPr>
      <w:rFonts w:cs="Times New Roman"/>
      <w:sz w:val="28"/>
      <w:szCs w:val="28"/>
      <w:lang w:val="en-AU" w:eastAsia="en-US"/>
    </w:rPr>
  </w:style>
  <w:style w:type="paragraph" w:customStyle="1" w:styleId="Draftersquery">
    <w:name w:val="Drafter's query"/>
    <w:basedOn w:val="Normal"/>
    <w:link w:val="DraftersqueryChar"/>
    <w:autoRedefine/>
    <w:rsid w:val="00F5256B"/>
    <w:pPr>
      <w:tabs>
        <w:tab w:val="clear" w:pos="567"/>
      </w:tabs>
      <w:overflowPunct/>
      <w:autoSpaceDE/>
      <w:autoSpaceDN/>
      <w:adjustRightInd/>
      <w:textAlignment w:val="auto"/>
    </w:pPr>
    <w:rPr>
      <w:rFonts w:ascii="Times New Roman" w:hAnsi="Times New Roman"/>
      <w:b/>
      <w:bCs/>
      <w:i/>
      <w:iCs/>
      <w:lang w:eastAsia="en-AU"/>
    </w:rPr>
  </w:style>
  <w:style w:type="character" w:customStyle="1" w:styleId="DraftersqueryChar">
    <w:name w:val="Drafter's query Char"/>
    <w:link w:val="Draftersquery"/>
    <w:locked/>
    <w:rsid w:val="00F5256B"/>
    <w:rPr>
      <w:b/>
      <w:bCs/>
      <w:i/>
      <w:iCs/>
      <w:sz w:val="24"/>
      <w:szCs w:val="24"/>
    </w:rPr>
  </w:style>
  <w:style w:type="paragraph" w:styleId="Revision">
    <w:name w:val="Revision"/>
    <w:hidden/>
    <w:uiPriority w:val="99"/>
    <w:semiHidden/>
    <w:rsid w:val="00F5256B"/>
    <w:rPr>
      <w:rFonts w:ascii="Times New (W1)" w:hAnsi="Times New (W1)"/>
      <w:sz w:val="24"/>
      <w:szCs w:val="24"/>
      <w:lang w:eastAsia="en-US"/>
    </w:rPr>
  </w:style>
  <w:style w:type="character" w:customStyle="1" w:styleId="LDP2iChar">
    <w:name w:val="LDP2 (i) Char"/>
    <w:link w:val="LDP2i"/>
    <w:rsid w:val="00F5256B"/>
    <w:rPr>
      <w:sz w:val="24"/>
      <w:szCs w:val="24"/>
      <w:lang w:eastAsia="en-US"/>
    </w:rPr>
  </w:style>
  <w:style w:type="paragraph" w:customStyle="1" w:styleId="LDNotebullet">
    <w:name w:val="LDNote bullet"/>
    <w:basedOn w:val="LDNote"/>
    <w:qFormat/>
    <w:rsid w:val="00F5256B"/>
    <w:pPr>
      <w:numPr>
        <w:numId w:val="14"/>
      </w:numPr>
      <w:tabs>
        <w:tab w:val="clear" w:pos="454"/>
        <w:tab w:val="clear" w:pos="737"/>
        <w:tab w:val="left" w:pos="397"/>
      </w:tabs>
    </w:pPr>
  </w:style>
  <w:style w:type="paragraph" w:customStyle="1" w:styleId="LDTableTitle">
    <w:name w:val="LDTableTitle"/>
    <w:qFormat/>
    <w:rsid w:val="00F5256B"/>
    <w:pPr>
      <w:keepNext/>
      <w:tabs>
        <w:tab w:val="left" w:pos="993"/>
      </w:tabs>
      <w:spacing w:before="120"/>
      <w:ind w:left="992" w:hanging="992"/>
    </w:pPr>
    <w:rPr>
      <w:rFonts w:ascii="Arial" w:hAnsi="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7863</Words>
  <Characters>40763</Characters>
  <Application>Microsoft Office Word</Application>
  <DocSecurity>0</DocSecurity>
  <Lines>339</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2016-06-22T05:17:00Z</dcterms:created>
  <dcterms:modified xsi:type="dcterms:W3CDTF">2016-06-22T05:22:00Z</dcterms:modified>
</cp:coreProperties>
</file>