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EC" w:rsidRDefault="004B38EC" w:rsidP="004B38EC">
      <w:pPr>
        <w:pStyle w:val="Heading2"/>
        <w:jc w:val="center"/>
        <w:rPr>
          <w:sz w:val="24"/>
          <w:szCs w:val="24"/>
        </w:rPr>
      </w:pPr>
      <w:bookmarkStart w:id="0" w:name="_GoBack"/>
      <w:bookmarkEnd w:id="0"/>
      <w:r>
        <w:rPr>
          <w:rFonts w:ascii="Times New Roman" w:hAnsi="Times New Roman"/>
          <w:b w:val="0"/>
          <w:sz w:val="24"/>
          <w:szCs w:val="24"/>
        </w:rPr>
        <w:t>EXPLANATORY STATEMENT</w:t>
      </w:r>
    </w:p>
    <w:p w:rsidR="004B38EC" w:rsidRDefault="004B38EC" w:rsidP="004B38EC">
      <w:pPr>
        <w:pStyle w:val="Heading1"/>
        <w:spacing w:before="0" w:after="0"/>
        <w:jc w:val="center"/>
        <w:rPr>
          <w:sz w:val="8"/>
          <w:szCs w:val="8"/>
        </w:rPr>
      </w:pPr>
    </w:p>
    <w:p w:rsidR="004B38EC" w:rsidRPr="000E017B" w:rsidRDefault="004B38EC" w:rsidP="004B38EC">
      <w:pPr>
        <w:pStyle w:val="Heading2"/>
        <w:spacing w:before="0"/>
        <w:jc w:val="center"/>
        <w:rPr>
          <w:rFonts w:ascii="Times New Roman" w:hAnsi="Times New Roman"/>
          <w:sz w:val="24"/>
          <w:szCs w:val="24"/>
        </w:rPr>
      </w:pPr>
      <w:r w:rsidRPr="00B8415C">
        <w:rPr>
          <w:rFonts w:ascii="Times New Roman" w:hAnsi="Times New Roman"/>
          <w:b w:val="0"/>
          <w:sz w:val="24"/>
          <w:szCs w:val="24"/>
        </w:rPr>
        <w:t>Health Insurance Act 1973</w:t>
      </w:r>
    </w:p>
    <w:p w:rsidR="00A5001A" w:rsidRPr="00A35CCE" w:rsidRDefault="00A5001A" w:rsidP="00674FA0">
      <w:pPr>
        <w:pStyle w:val="Title"/>
        <w:ind w:right="397"/>
        <w:jc w:val="center"/>
        <w:rPr>
          <w:rFonts w:ascii="Times New Roman" w:hAnsi="Times New Roman" w:cs="Times New Roman"/>
          <w:i/>
          <w:sz w:val="32"/>
          <w:szCs w:val="32"/>
        </w:rPr>
      </w:pPr>
      <w:bookmarkStart w:id="1" w:name="DocName"/>
      <w:bookmarkStart w:id="2" w:name="Citation"/>
      <w:r w:rsidRPr="00A35CCE">
        <w:rPr>
          <w:rFonts w:ascii="Times New Roman" w:hAnsi="Times New Roman" w:cs="Times New Roman"/>
          <w:i/>
          <w:sz w:val="32"/>
          <w:szCs w:val="32"/>
        </w:rPr>
        <w:t>Health Insurance (</w:t>
      </w:r>
      <w:r w:rsidR="00C4452A">
        <w:rPr>
          <w:rFonts w:ascii="Times New Roman" w:hAnsi="Times New Roman" w:cs="Times New Roman"/>
          <w:i/>
          <w:sz w:val="32"/>
          <w:szCs w:val="32"/>
        </w:rPr>
        <w:t xml:space="preserve">HbA1c Test for Diagnosis of Diabetes </w:t>
      </w:r>
      <w:r w:rsidR="006617D6" w:rsidRPr="00103E11">
        <w:rPr>
          <w:rFonts w:ascii="Times New Roman" w:hAnsi="Times New Roman" w:cs="Times New Roman"/>
          <w:i/>
          <w:sz w:val="32"/>
          <w:szCs w:val="32"/>
        </w:rPr>
        <w:t>)</w:t>
      </w:r>
      <w:r w:rsidR="007F39D2">
        <w:rPr>
          <w:rFonts w:ascii="Times New Roman" w:hAnsi="Times New Roman" w:cs="Times New Roman"/>
          <w:i/>
          <w:sz w:val="32"/>
          <w:szCs w:val="32"/>
        </w:rPr>
        <w:t xml:space="preserve"> </w:t>
      </w:r>
      <w:r w:rsidRPr="00A35CCE">
        <w:rPr>
          <w:rFonts w:ascii="Times New Roman" w:hAnsi="Times New Roman" w:cs="Times New Roman"/>
          <w:i/>
          <w:sz w:val="32"/>
          <w:szCs w:val="32"/>
        </w:rPr>
        <w:t>Determination 20</w:t>
      </w:r>
      <w:bookmarkEnd w:id="1"/>
      <w:r w:rsidRPr="00A35CCE">
        <w:rPr>
          <w:rFonts w:ascii="Times New Roman" w:hAnsi="Times New Roman" w:cs="Times New Roman"/>
          <w:i/>
          <w:sz w:val="32"/>
          <w:szCs w:val="32"/>
        </w:rPr>
        <w:t>1</w:t>
      </w:r>
      <w:r w:rsidR="006617D6">
        <w:rPr>
          <w:rFonts w:ascii="Times New Roman" w:hAnsi="Times New Roman" w:cs="Times New Roman"/>
          <w:i/>
          <w:sz w:val="32"/>
          <w:szCs w:val="32"/>
        </w:rPr>
        <w:t>4</w:t>
      </w:r>
    </w:p>
    <w:bookmarkEnd w:id="2"/>
    <w:p w:rsidR="004B38EC" w:rsidRDefault="004B38EC" w:rsidP="004B38EC">
      <w:pPr>
        <w:pStyle w:val="Heading1"/>
        <w:spacing w:before="0" w:after="0"/>
        <w:rPr>
          <w:rFonts w:ascii="Times New Roman" w:hAnsi="Times New Roman"/>
          <w:color w:val="000000"/>
          <w:sz w:val="20"/>
          <w:szCs w:val="20"/>
        </w:rPr>
      </w:pPr>
    </w:p>
    <w:p w:rsidR="00AF157C" w:rsidRPr="00212E17" w:rsidRDefault="004B38EC" w:rsidP="00212E17">
      <w:pPr>
        <w:rPr>
          <w:rFonts w:ascii="Times New Roman" w:hAnsi="Times New Roman"/>
          <w:sz w:val="24"/>
          <w:szCs w:val="24"/>
        </w:rPr>
      </w:pPr>
      <w:r w:rsidRPr="00212E17">
        <w:rPr>
          <w:rFonts w:ascii="Times New Roman" w:hAnsi="Times New Roman"/>
          <w:sz w:val="24"/>
          <w:szCs w:val="24"/>
        </w:rPr>
        <w:t xml:space="preserve">Subsection 3C(1) of the </w:t>
      </w:r>
      <w:r w:rsidRPr="00212E17">
        <w:rPr>
          <w:rFonts w:ascii="Times New Roman" w:hAnsi="Times New Roman"/>
          <w:i/>
          <w:iCs/>
          <w:sz w:val="24"/>
          <w:szCs w:val="24"/>
        </w:rPr>
        <w:t xml:space="preserve">Health Insurance Act 1973 </w:t>
      </w:r>
      <w:r w:rsidRPr="00212E17">
        <w:rPr>
          <w:rFonts w:ascii="Times New Roman" w:hAnsi="Times New Roman"/>
          <w:sz w:val="24"/>
          <w:szCs w:val="24"/>
        </w:rPr>
        <w:t xml:space="preserve">(the Act) provides that the Minister may determine in writing that a health service not specified in an item in the </w:t>
      </w:r>
      <w:r w:rsidR="00A5001A" w:rsidRPr="00212E17">
        <w:rPr>
          <w:rFonts w:ascii="Times New Roman" w:hAnsi="Times New Roman"/>
          <w:sz w:val="24"/>
          <w:szCs w:val="24"/>
        </w:rPr>
        <w:t>Pathology Services Table</w:t>
      </w:r>
      <w:r w:rsidRPr="00212E17">
        <w:rPr>
          <w:rFonts w:ascii="Times New Roman" w:hAnsi="Times New Roman"/>
          <w:sz w:val="24"/>
          <w:szCs w:val="24"/>
        </w:rPr>
        <w:t xml:space="preserve"> (the Table) shall, in specified circumstances and for specified statutory provisions, be treated as if it were so specified.  The Table is set out in the </w:t>
      </w:r>
      <w:r w:rsidRPr="00212E17">
        <w:rPr>
          <w:rFonts w:ascii="Times New Roman" w:hAnsi="Times New Roman"/>
          <w:i/>
          <w:sz w:val="24"/>
          <w:szCs w:val="24"/>
        </w:rPr>
        <w:t>Health Insurance (</w:t>
      </w:r>
      <w:r w:rsidR="00A5001A" w:rsidRPr="00212E17">
        <w:rPr>
          <w:rFonts w:ascii="Times New Roman" w:hAnsi="Times New Roman"/>
          <w:i/>
          <w:sz w:val="24"/>
          <w:szCs w:val="24"/>
        </w:rPr>
        <w:t xml:space="preserve">Pathology </w:t>
      </w:r>
      <w:r w:rsidRPr="00212E17">
        <w:rPr>
          <w:rFonts w:ascii="Times New Roman" w:hAnsi="Times New Roman"/>
          <w:i/>
          <w:sz w:val="24"/>
          <w:szCs w:val="24"/>
        </w:rPr>
        <w:t>Services Table) Regulation</w:t>
      </w:r>
      <w:r w:rsidRPr="00212E17">
        <w:rPr>
          <w:rFonts w:ascii="Times New Roman" w:hAnsi="Times New Roman"/>
          <w:sz w:val="24"/>
          <w:szCs w:val="24"/>
        </w:rPr>
        <w:t xml:space="preserve"> (the Regulation)</w:t>
      </w:r>
      <w:r w:rsidRPr="00212E17">
        <w:rPr>
          <w:rFonts w:ascii="Times New Roman" w:hAnsi="Times New Roman"/>
          <w:i/>
          <w:sz w:val="24"/>
          <w:szCs w:val="24"/>
        </w:rPr>
        <w:t xml:space="preserve">, </w:t>
      </w:r>
      <w:r w:rsidRPr="00212E17">
        <w:rPr>
          <w:rFonts w:ascii="Times New Roman" w:hAnsi="Times New Roman"/>
          <w:sz w:val="24"/>
          <w:szCs w:val="24"/>
        </w:rPr>
        <w:t xml:space="preserve">which </w:t>
      </w:r>
      <w:r w:rsidR="00BD0A88" w:rsidRPr="00212E17">
        <w:rPr>
          <w:rFonts w:ascii="Times New Roman" w:hAnsi="Times New Roman"/>
          <w:sz w:val="24"/>
          <w:szCs w:val="24"/>
        </w:rPr>
        <w:t>is</w:t>
      </w:r>
      <w:r w:rsidRPr="00212E17">
        <w:rPr>
          <w:rFonts w:ascii="Times New Roman" w:hAnsi="Times New Roman"/>
          <w:sz w:val="24"/>
          <w:szCs w:val="24"/>
        </w:rPr>
        <w:t xml:space="preserve"> re-made each year.</w:t>
      </w:r>
    </w:p>
    <w:p w:rsidR="00EA25AE" w:rsidRPr="00212E17" w:rsidRDefault="004B38EC" w:rsidP="00212E17">
      <w:pPr>
        <w:rPr>
          <w:rFonts w:ascii="Times New Roman" w:hAnsi="Times New Roman"/>
          <w:sz w:val="24"/>
          <w:szCs w:val="24"/>
        </w:rPr>
      </w:pPr>
      <w:r w:rsidRPr="00212E17">
        <w:rPr>
          <w:rFonts w:ascii="Times New Roman" w:hAnsi="Times New Roman"/>
          <w:sz w:val="24"/>
          <w:szCs w:val="24"/>
        </w:rPr>
        <w:t xml:space="preserve">The purpose of the </w:t>
      </w:r>
      <w:r w:rsidR="00A5001A" w:rsidRPr="00212E17">
        <w:rPr>
          <w:rFonts w:ascii="Times New Roman" w:hAnsi="Times New Roman"/>
          <w:i/>
          <w:sz w:val="24"/>
          <w:szCs w:val="24"/>
        </w:rPr>
        <w:t>Health Insurance (</w:t>
      </w:r>
      <w:r w:rsidR="00C4452A" w:rsidRPr="00212E17">
        <w:rPr>
          <w:rFonts w:ascii="Times New Roman" w:hAnsi="Times New Roman"/>
          <w:i/>
          <w:sz w:val="24"/>
          <w:szCs w:val="24"/>
        </w:rPr>
        <w:t>HbA1c Test for Diagnosis of Diabetes</w:t>
      </w:r>
      <w:r w:rsidR="00A5001A" w:rsidRPr="00212E17">
        <w:rPr>
          <w:rFonts w:ascii="Times New Roman" w:hAnsi="Times New Roman"/>
          <w:i/>
          <w:sz w:val="24"/>
          <w:szCs w:val="24"/>
        </w:rPr>
        <w:t>) Determination 201</w:t>
      </w:r>
      <w:r w:rsidR="006617D6" w:rsidRPr="00212E17">
        <w:rPr>
          <w:rFonts w:ascii="Times New Roman" w:hAnsi="Times New Roman"/>
          <w:i/>
          <w:sz w:val="24"/>
          <w:szCs w:val="24"/>
        </w:rPr>
        <w:t>4</w:t>
      </w:r>
      <w:r w:rsidR="00A5001A" w:rsidRPr="00212E17">
        <w:rPr>
          <w:rFonts w:ascii="Times New Roman" w:hAnsi="Times New Roman"/>
          <w:sz w:val="24"/>
          <w:szCs w:val="24"/>
        </w:rPr>
        <w:t xml:space="preserve"> </w:t>
      </w:r>
      <w:r w:rsidR="00AF157C" w:rsidRPr="00212E17">
        <w:rPr>
          <w:rFonts w:ascii="Times New Roman" w:hAnsi="Times New Roman"/>
          <w:sz w:val="24"/>
          <w:szCs w:val="24"/>
        </w:rPr>
        <w:t xml:space="preserve">(the Determination) </w:t>
      </w:r>
      <w:r w:rsidR="00A5001A" w:rsidRPr="00212E17">
        <w:rPr>
          <w:rFonts w:ascii="Times New Roman" w:hAnsi="Times New Roman"/>
          <w:sz w:val="24"/>
          <w:szCs w:val="24"/>
        </w:rPr>
        <w:t xml:space="preserve">is to create </w:t>
      </w:r>
      <w:r w:rsidR="00C4452A" w:rsidRPr="00212E17">
        <w:rPr>
          <w:rFonts w:ascii="Times New Roman" w:hAnsi="Times New Roman"/>
          <w:sz w:val="24"/>
          <w:szCs w:val="24"/>
        </w:rPr>
        <w:t>a</w:t>
      </w:r>
      <w:r w:rsidR="008A4128" w:rsidRPr="00212E17">
        <w:rPr>
          <w:rFonts w:ascii="Times New Roman" w:hAnsi="Times New Roman"/>
          <w:sz w:val="24"/>
          <w:szCs w:val="24"/>
        </w:rPr>
        <w:t xml:space="preserve"> </w:t>
      </w:r>
      <w:r w:rsidR="00A5001A" w:rsidRPr="00212E17">
        <w:rPr>
          <w:rFonts w:ascii="Times New Roman" w:hAnsi="Times New Roman"/>
          <w:sz w:val="24"/>
          <w:szCs w:val="24"/>
        </w:rPr>
        <w:t xml:space="preserve">new Medicare pathology </w:t>
      </w:r>
      <w:r w:rsidR="00AF157C" w:rsidRPr="00212E17">
        <w:rPr>
          <w:rFonts w:ascii="Times New Roman" w:hAnsi="Times New Roman"/>
          <w:sz w:val="24"/>
          <w:szCs w:val="24"/>
        </w:rPr>
        <w:t xml:space="preserve">service, </w:t>
      </w:r>
      <w:r w:rsidR="00A5001A" w:rsidRPr="00212E17">
        <w:rPr>
          <w:rFonts w:ascii="Times New Roman" w:hAnsi="Times New Roman"/>
          <w:sz w:val="24"/>
          <w:szCs w:val="24"/>
        </w:rPr>
        <w:t xml:space="preserve">item </w:t>
      </w:r>
      <w:r w:rsidR="00C4452A" w:rsidRPr="00212E17">
        <w:rPr>
          <w:rFonts w:ascii="Times New Roman" w:hAnsi="Times New Roman"/>
          <w:sz w:val="24"/>
          <w:szCs w:val="24"/>
        </w:rPr>
        <w:t>6684</w:t>
      </w:r>
      <w:r w:rsidR="00AF3525">
        <w:rPr>
          <w:rFonts w:ascii="Times New Roman" w:hAnsi="Times New Roman"/>
          <w:sz w:val="24"/>
          <w:szCs w:val="24"/>
        </w:rPr>
        <w:t>1</w:t>
      </w:r>
      <w:r w:rsidR="00AF157C" w:rsidRPr="00212E17">
        <w:rPr>
          <w:rFonts w:ascii="Times New Roman" w:hAnsi="Times New Roman"/>
          <w:sz w:val="24"/>
          <w:szCs w:val="24"/>
        </w:rPr>
        <w:t xml:space="preserve">.  </w:t>
      </w:r>
      <w:r w:rsidR="008A4128" w:rsidRPr="00212E17">
        <w:rPr>
          <w:rFonts w:ascii="Times New Roman" w:hAnsi="Times New Roman"/>
          <w:sz w:val="24"/>
          <w:szCs w:val="24"/>
        </w:rPr>
        <w:t>Th</w:t>
      </w:r>
      <w:r w:rsidR="00C4452A" w:rsidRPr="00212E17">
        <w:rPr>
          <w:rFonts w:ascii="Times New Roman" w:hAnsi="Times New Roman"/>
          <w:sz w:val="24"/>
          <w:szCs w:val="24"/>
        </w:rPr>
        <w:t>is</w:t>
      </w:r>
      <w:r w:rsidR="008A4128" w:rsidRPr="00212E17">
        <w:rPr>
          <w:rFonts w:ascii="Times New Roman" w:hAnsi="Times New Roman"/>
          <w:sz w:val="24"/>
          <w:szCs w:val="24"/>
        </w:rPr>
        <w:t xml:space="preserve"> item is </w:t>
      </w:r>
      <w:r w:rsidR="00A5001A" w:rsidRPr="00212E17">
        <w:rPr>
          <w:rFonts w:ascii="Times New Roman" w:hAnsi="Times New Roman"/>
          <w:sz w:val="24"/>
          <w:szCs w:val="24"/>
        </w:rPr>
        <w:t xml:space="preserve">for the </w:t>
      </w:r>
      <w:r w:rsidR="00C4452A" w:rsidRPr="00212E17">
        <w:rPr>
          <w:rFonts w:ascii="Times New Roman" w:hAnsi="Times New Roman"/>
          <w:sz w:val="24"/>
          <w:szCs w:val="24"/>
        </w:rPr>
        <w:t>quantitation of HbA1c (</w:t>
      </w:r>
      <w:proofErr w:type="spellStart"/>
      <w:r w:rsidR="00C4452A" w:rsidRPr="00212E17">
        <w:rPr>
          <w:rFonts w:ascii="Times New Roman" w:hAnsi="Times New Roman"/>
          <w:sz w:val="24"/>
          <w:szCs w:val="24"/>
        </w:rPr>
        <w:t>glycated</w:t>
      </w:r>
      <w:proofErr w:type="spellEnd"/>
      <w:r w:rsidR="00C4452A" w:rsidRPr="00212E17">
        <w:rPr>
          <w:rFonts w:ascii="Times New Roman" w:hAnsi="Times New Roman"/>
          <w:sz w:val="24"/>
          <w:szCs w:val="24"/>
        </w:rPr>
        <w:t xml:space="preserve"> haemoglobin) for the diagnosis of diabetes in asymptomatic patients at high risk.</w:t>
      </w:r>
    </w:p>
    <w:p w:rsidR="00707345" w:rsidRPr="00045A58" w:rsidRDefault="00707345" w:rsidP="00045A58">
      <w:pPr>
        <w:autoSpaceDE w:val="0"/>
        <w:autoSpaceDN w:val="0"/>
        <w:adjustRightInd w:val="0"/>
        <w:spacing w:after="0" w:line="240" w:lineRule="auto"/>
        <w:rPr>
          <w:rFonts w:ascii="Times New Roman" w:eastAsiaTheme="minorHAnsi" w:hAnsi="Times New Roman"/>
          <w:sz w:val="24"/>
          <w:szCs w:val="24"/>
        </w:rPr>
      </w:pPr>
      <w:r w:rsidRPr="00212E17">
        <w:rPr>
          <w:rFonts w:ascii="Times New Roman" w:hAnsi="Times New Roman"/>
          <w:sz w:val="24"/>
          <w:szCs w:val="24"/>
        </w:rPr>
        <w:t xml:space="preserve">The HbA1c test is a biochemical test that reflects the average level of glucose in the blood over a 2–3 month period by measuring the proportion of haemoglobin that has become glycosylated. </w:t>
      </w:r>
      <w:r w:rsidR="00045A58">
        <w:rPr>
          <w:rFonts w:ascii="Times New Roman" w:hAnsi="Times New Roman"/>
          <w:sz w:val="24"/>
          <w:szCs w:val="24"/>
        </w:rPr>
        <w:t>This</w:t>
      </w:r>
      <w:r w:rsidR="00045A58" w:rsidRPr="00212E17">
        <w:rPr>
          <w:rFonts w:ascii="Times New Roman" w:hAnsi="Times New Roman"/>
          <w:sz w:val="24"/>
          <w:szCs w:val="24"/>
        </w:rPr>
        <w:t xml:space="preserve"> test uses a venous blood sample and does not require any preparation or specific time of the day for testing.</w:t>
      </w:r>
      <w:r w:rsidR="00045A58">
        <w:rPr>
          <w:rFonts w:ascii="Times New Roman" w:hAnsi="Times New Roman"/>
          <w:sz w:val="24"/>
          <w:szCs w:val="24"/>
        </w:rPr>
        <w:t xml:space="preserve"> </w:t>
      </w:r>
      <w:r w:rsidRPr="00212E17">
        <w:rPr>
          <w:rFonts w:ascii="Times New Roman" w:hAnsi="Times New Roman"/>
          <w:sz w:val="24"/>
          <w:szCs w:val="24"/>
        </w:rPr>
        <w:t xml:space="preserve">The test </w:t>
      </w:r>
      <w:r w:rsidR="00212E17">
        <w:rPr>
          <w:rFonts w:ascii="Times New Roman" w:hAnsi="Times New Roman"/>
          <w:sz w:val="24"/>
          <w:szCs w:val="24"/>
        </w:rPr>
        <w:t>(</w:t>
      </w:r>
      <w:r w:rsidR="00212E17" w:rsidRPr="00212E17">
        <w:rPr>
          <w:rFonts w:ascii="Times New Roman" w:hAnsi="Times New Roman"/>
          <w:sz w:val="24"/>
          <w:szCs w:val="24"/>
        </w:rPr>
        <w:t>MBS item 66551</w:t>
      </w:r>
      <w:r w:rsidR="00212E17">
        <w:rPr>
          <w:rFonts w:ascii="Times New Roman" w:hAnsi="Times New Roman"/>
          <w:sz w:val="24"/>
          <w:szCs w:val="24"/>
        </w:rPr>
        <w:t xml:space="preserve">) </w:t>
      </w:r>
      <w:r w:rsidRPr="00212E17">
        <w:rPr>
          <w:rFonts w:ascii="Times New Roman" w:hAnsi="Times New Roman"/>
          <w:sz w:val="24"/>
          <w:szCs w:val="24"/>
        </w:rPr>
        <w:t xml:space="preserve">is currently used in Australian clinical practice to monitor blood glucose in people with diabetes. </w:t>
      </w:r>
      <w:r w:rsidR="00DB1BFC" w:rsidRPr="00212E17">
        <w:rPr>
          <w:rFonts w:ascii="Times New Roman" w:hAnsi="Times New Roman"/>
          <w:sz w:val="24"/>
          <w:szCs w:val="24"/>
        </w:rPr>
        <w:t>There are two blood glucose measures for diagnosis of diabetes currently listed on</w:t>
      </w:r>
      <w:r w:rsidR="00BF2383">
        <w:rPr>
          <w:rFonts w:ascii="Times New Roman" w:hAnsi="Times New Roman"/>
          <w:sz w:val="24"/>
          <w:szCs w:val="24"/>
        </w:rPr>
        <w:t xml:space="preserve"> the</w:t>
      </w:r>
      <w:r w:rsidR="00DB1BFC" w:rsidRPr="00212E17">
        <w:rPr>
          <w:rFonts w:ascii="Times New Roman" w:hAnsi="Times New Roman"/>
          <w:sz w:val="24"/>
          <w:szCs w:val="24"/>
        </w:rPr>
        <w:t xml:space="preserve"> </w:t>
      </w:r>
      <w:r w:rsidR="00DB1BFC">
        <w:rPr>
          <w:rFonts w:ascii="Times New Roman" w:hAnsi="Times New Roman"/>
          <w:sz w:val="24"/>
          <w:szCs w:val="24"/>
        </w:rPr>
        <w:t>MBS</w:t>
      </w:r>
      <w:r w:rsidR="00DB1BFC" w:rsidRPr="00212E17">
        <w:rPr>
          <w:rFonts w:ascii="Times New Roman" w:hAnsi="Times New Roman"/>
          <w:sz w:val="24"/>
          <w:szCs w:val="24"/>
        </w:rPr>
        <w:t xml:space="preserve">; the fasting plasma glucose (FPG; item 66500) test and the oral glucose tolerance test (OGTT; item 66542), both of which require patients to fast beforehand.   </w:t>
      </w:r>
      <w:r w:rsidR="00045A58">
        <w:rPr>
          <w:rFonts w:ascii="Times New Roman" w:eastAsiaTheme="minorHAnsi" w:hAnsi="Times New Roman"/>
          <w:sz w:val="24"/>
          <w:szCs w:val="24"/>
        </w:rPr>
        <w:t>The HbA1c test is intended as an alternative to these tests in the diagnostic pathway for the majority of the population.</w:t>
      </w:r>
    </w:p>
    <w:p w:rsidR="003F3640" w:rsidRDefault="003F3640" w:rsidP="00964631">
      <w:pPr>
        <w:spacing w:after="0" w:line="240" w:lineRule="auto"/>
        <w:rPr>
          <w:rFonts w:ascii="Times New Roman" w:hAnsi="Times New Roman"/>
          <w:sz w:val="24"/>
          <w:szCs w:val="24"/>
        </w:rPr>
      </w:pPr>
    </w:p>
    <w:p w:rsidR="004B38EC" w:rsidRDefault="004B38EC" w:rsidP="004B38EC">
      <w:pPr>
        <w:spacing w:after="0" w:line="240" w:lineRule="auto"/>
        <w:rPr>
          <w:rFonts w:ascii="Times New Roman" w:hAnsi="Times New Roman"/>
          <w:b/>
          <w:sz w:val="24"/>
          <w:szCs w:val="24"/>
        </w:rPr>
      </w:pPr>
      <w:r>
        <w:rPr>
          <w:rFonts w:ascii="Times New Roman" w:hAnsi="Times New Roman"/>
          <w:b/>
          <w:sz w:val="24"/>
          <w:szCs w:val="24"/>
        </w:rPr>
        <w:t>Consultation</w:t>
      </w:r>
    </w:p>
    <w:p w:rsidR="00AF3525" w:rsidRDefault="00AF3525" w:rsidP="004B38EC">
      <w:pPr>
        <w:spacing w:after="0" w:line="240" w:lineRule="auto"/>
        <w:rPr>
          <w:rFonts w:ascii="Times New Roman" w:hAnsi="Times New Roman"/>
          <w:b/>
          <w:sz w:val="24"/>
          <w:szCs w:val="24"/>
        </w:rPr>
      </w:pPr>
    </w:p>
    <w:p w:rsidR="00DB1BFC" w:rsidRDefault="00DB1BFC" w:rsidP="00DB1BF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An application requesting MBS listing of HbA1c testing for the diagnosis of diabetes mellitus</w:t>
      </w:r>
    </w:p>
    <w:p w:rsidR="00DB1BFC" w:rsidRDefault="00DB1BFC" w:rsidP="00DB1BF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proofErr w:type="gramStart"/>
      <w:r>
        <w:rPr>
          <w:rFonts w:ascii="Times New Roman" w:eastAsiaTheme="minorHAnsi" w:hAnsi="Times New Roman"/>
          <w:sz w:val="24"/>
          <w:szCs w:val="24"/>
        </w:rPr>
        <w:t>diabetes</w:t>
      </w:r>
      <w:proofErr w:type="gramEnd"/>
      <w:r>
        <w:rPr>
          <w:rFonts w:ascii="Times New Roman" w:eastAsiaTheme="minorHAnsi" w:hAnsi="Times New Roman"/>
          <w:sz w:val="24"/>
          <w:szCs w:val="24"/>
        </w:rPr>
        <w:t>) was received from the Australian Diabetes Society, the Royal College of</w:t>
      </w:r>
    </w:p>
    <w:p w:rsidR="00DB1BFC" w:rsidRDefault="00DB1BFC" w:rsidP="00DB1BF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Pathologists of Australasia and the Australasian Association of Clinical Biochemists by the</w:t>
      </w:r>
    </w:p>
    <w:p w:rsidR="00B221F1" w:rsidRPr="00212E17" w:rsidRDefault="00DB1BFC" w:rsidP="00212E17">
      <w:pPr>
        <w:rPr>
          <w:rFonts w:ascii="Times New Roman" w:hAnsi="Times New Roman"/>
          <w:sz w:val="24"/>
          <w:szCs w:val="24"/>
        </w:rPr>
      </w:pPr>
      <w:r>
        <w:rPr>
          <w:rFonts w:ascii="Times New Roman" w:eastAsiaTheme="minorHAnsi" w:hAnsi="Times New Roman"/>
          <w:sz w:val="24"/>
          <w:szCs w:val="24"/>
        </w:rPr>
        <w:t>Department of Health in May 2012</w:t>
      </w:r>
      <w:r>
        <w:rPr>
          <w:rFonts w:ascii="Times New Roman" w:hAnsi="Times New Roman"/>
          <w:sz w:val="24"/>
          <w:szCs w:val="24"/>
          <w:lang w:val="en-US"/>
        </w:rPr>
        <w:t xml:space="preserve">. </w:t>
      </w:r>
      <w:r w:rsidR="00500302" w:rsidRPr="00212E17">
        <w:rPr>
          <w:rFonts w:ascii="Times New Roman" w:hAnsi="Times New Roman"/>
          <w:sz w:val="24"/>
          <w:szCs w:val="24"/>
        </w:rPr>
        <w:t xml:space="preserve">The application was considered by the Medical </w:t>
      </w:r>
      <w:r w:rsidR="003E5091" w:rsidRPr="00212E17">
        <w:rPr>
          <w:rFonts w:ascii="Times New Roman" w:hAnsi="Times New Roman"/>
          <w:sz w:val="24"/>
          <w:szCs w:val="24"/>
        </w:rPr>
        <w:t xml:space="preserve">Services Advisory Committee (MSAC) </w:t>
      </w:r>
      <w:r w:rsidR="0072456B" w:rsidRPr="00212E17">
        <w:rPr>
          <w:rFonts w:ascii="Times New Roman" w:hAnsi="Times New Roman"/>
          <w:sz w:val="24"/>
          <w:szCs w:val="24"/>
        </w:rPr>
        <w:t xml:space="preserve">in </w:t>
      </w:r>
      <w:r>
        <w:rPr>
          <w:rFonts w:ascii="Times New Roman" w:hAnsi="Times New Roman"/>
          <w:sz w:val="24"/>
          <w:szCs w:val="24"/>
        </w:rPr>
        <w:t>April 2014</w:t>
      </w:r>
      <w:r w:rsidR="00500302" w:rsidRPr="00212E17">
        <w:rPr>
          <w:rFonts w:ascii="Times New Roman" w:hAnsi="Times New Roman"/>
          <w:sz w:val="24"/>
          <w:szCs w:val="24"/>
        </w:rPr>
        <w:t>.</w:t>
      </w:r>
      <w:r w:rsidR="00D226DC" w:rsidRPr="00212E17">
        <w:rPr>
          <w:rFonts w:ascii="Times New Roman" w:hAnsi="Times New Roman"/>
          <w:sz w:val="24"/>
          <w:szCs w:val="24"/>
        </w:rPr>
        <w:t xml:space="preserve"> </w:t>
      </w:r>
      <w:r>
        <w:rPr>
          <w:rFonts w:ascii="Times New Roman" w:hAnsi="Times New Roman"/>
          <w:sz w:val="24"/>
          <w:szCs w:val="24"/>
        </w:rPr>
        <w:t xml:space="preserve"> </w:t>
      </w:r>
      <w:r w:rsidR="00AF3525" w:rsidRPr="00212E17">
        <w:rPr>
          <w:rFonts w:ascii="Times New Roman" w:hAnsi="Times New Roman"/>
          <w:sz w:val="24"/>
          <w:szCs w:val="24"/>
        </w:rPr>
        <w:t>MSAC considered that access to HbA1C testing for diabetes diagnosis was clinically relevant and would provide a safe, effective and cost effective alternative to conventional testing and would improve patient compliance and early detection of diabetes.</w:t>
      </w:r>
      <w:r w:rsidR="00AF3525">
        <w:rPr>
          <w:rFonts w:ascii="Times New Roman" w:hAnsi="Times New Roman"/>
          <w:sz w:val="24"/>
          <w:szCs w:val="24"/>
        </w:rPr>
        <w:t xml:space="preserve"> Therefore, </w:t>
      </w:r>
      <w:r w:rsidR="00CB7599" w:rsidRPr="00212E17">
        <w:rPr>
          <w:rFonts w:ascii="Times New Roman" w:hAnsi="Times New Roman"/>
          <w:sz w:val="24"/>
          <w:szCs w:val="24"/>
        </w:rPr>
        <w:t>MSAC recommended that public funding be supported for th</w:t>
      </w:r>
      <w:r w:rsidR="00AF3525">
        <w:rPr>
          <w:rFonts w:ascii="Times New Roman" w:hAnsi="Times New Roman"/>
          <w:sz w:val="24"/>
          <w:szCs w:val="24"/>
        </w:rPr>
        <w:t>is</w:t>
      </w:r>
      <w:r w:rsidR="00CB7599" w:rsidRPr="00212E17">
        <w:rPr>
          <w:rFonts w:ascii="Times New Roman" w:hAnsi="Times New Roman"/>
          <w:sz w:val="24"/>
          <w:szCs w:val="24"/>
        </w:rPr>
        <w:t xml:space="preserve"> service.</w:t>
      </w:r>
    </w:p>
    <w:p w:rsidR="004B38EC" w:rsidRDefault="006635D4" w:rsidP="00AF3525">
      <w:pPr>
        <w:rPr>
          <w:rFonts w:ascii="Times New Roman" w:hAnsi="Times New Roman"/>
          <w:sz w:val="24"/>
          <w:szCs w:val="24"/>
        </w:rPr>
      </w:pPr>
      <w:r w:rsidRPr="00212E17">
        <w:rPr>
          <w:rFonts w:ascii="Times New Roman" w:hAnsi="Times New Roman"/>
          <w:sz w:val="24"/>
          <w:szCs w:val="24"/>
        </w:rPr>
        <w:t xml:space="preserve">The Determination commences on 1 </w:t>
      </w:r>
      <w:r w:rsidR="00500302" w:rsidRPr="00212E17">
        <w:rPr>
          <w:rFonts w:ascii="Times New Roman" w:hAnsi="Times New Roman"/>
          <w:sz w:val="24"/>
          <w:szCs w:val="24"/>
        </w:rPr>
        <w:t>November</w:t>
      </w:r>
      <w:r w:rsidR="00907427" w:rsidRPr="00212E17">
        <w:rPr>
          <w:rFonts w:ascii="Times New Roman" w:hAnsi="Times New Roman"/>
          <w:sz w:val="24"/>
          <w:szCs w:val="24"/>
        </w:rPr>
        <w:t xml:space="preserve"> 2014</w:t>
      </w:r>
      <w:r w:rsidR="00B50D12" w:rsidRPr="00212E17">
        <w:rPr>
          <w:rFonts w:ascii="Times New Roman" w:hAnsi="Times New Roman"/>
          <w:sz w:val="24"/>
          <w:szCs w:val="24"/>
        </w:rPr>
        <w:t xml:space="preserve">.  </w:t>
      </w:r>
    </w:p>
    <w:p w:rsidR="004B38EC" w:rsidRDefault="004B38EC" w:rsidP="004B38EC">
      <w:pPr>
        <w:tabs>
          <w:tab w:val="right" w:pos="9000"/>
        </w:tabs>
        <w:spacing w:after="0" w:line="240" w:lineRule="auto"/>
        <w:ind w:right="-171"/>
        <w:rPr>
          <w:rFonts w:ascii="Times New Roman" w:hAnsi="Times New Roman"/>
          <w:i/>
          <w:sz w:val="24"/>
          <w:szCs w:val="24"/>
        </w:rPr>
      </w:pPr>
      <w:r>
        <w:rPr>
          <w:rFonts w:ascii="Times New Roman" w:hAnsi="Times New Roman"/>
          <w:sz w:val="24"/>
          <w:szCs w:val="24"/>
        </w:rPr>
        <w:t xml:space="preserve">This Determination is a legislative instrument for the purposes of the </w:t>
      </w:r>
      <w:r>
        <w:rPr>
          <w:rFonts w:ascii="Times New Roman" w:hAnsi="Times New Roman"/>
          <w:i/>
          <w:sz w:val="24"/>
          <w:szCs w:val="24"/>
        </w:rPr>
        <w:t>Legislative Instruments Act 2003.</w:t>
      </w:r>
    </w:p>
    <w:p w:rsidR="004B38EC" w:rsidRDefault="004B38EC" w:rsidP="004B38EC">
      <w:pPr>
        <w:tabs>
          <w:tab w:val="right" w:pos="9000"/>
        </w:tabs>
        <w:spacing w:after="0" w:line="240" w:lineRule="auto"/>
        <w:rPr>
          <w:rFonts w:ascii="Times New Roman" w:hAnsi="Times New Roman"/>
          <w:i/>
          <w:sz w:val="24"/>
          <w:szCs w:val="24"/>
        </w:rPr>
      </w:pPr>
    </w:p>
    <w:p w:rsidR="008D683D" w:rsidRDefault="008D683D">
      <w:r>
        <w:br w:type="page"/>
      </w:r>
    </w:p>
    <w:p w:rsidR="004F76E8" w:rsidRDefault="004F76E8" w:rsidP="004F76E8">
      <w:pPr>
        <w:spacing w:before="360" w:after="120"/>
        <w:jc w:val="center"/>
        <w:rPr>
          <w:rFonts w:ascii="Times New Roman" w:hAnsi="Times New Roman"/>
          <w:b/>
          <w:sz w:val="28"/>
          <w:szCs w:val="28"/>
        </w:rPr>
      </w:pPr>
      <w:r>
        <w:rPr>
          <w:rFonts w:ascii="Times New Roman" w:hAnsi="Times New Roman"/>
          <w:b/>
          <w:sz w:val="28"/>
          <w:szCs w:val="28"/>
        </w:rPr>
        <w:lastRenderedPageBreak/>
        <w:t>Statement of Compatibility with Human Rights</w:t>
      </w:r>
    </w:p>
    <w:p w:rsidR="004F76E8" w:rsidRDefault="004F76E8" w:rsidP="004F76E8">
      <w:pPr>
        <w:spacing w:before="120" w:after="120"/>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rsidR="00A5001A" w:rsidRPr="00CB7900" w:rsidRDefault="00A5001A" w:rsidP="00CB7900">
      <w:pPr>
        <w:pStyle w:val="Title"/>
        <w:ind w:right="397"/>
        <w:jc w:val="center"/>
        <w:rPr>
          <w:rFonts w:ascii="Times New Roman" w:hAnsi="Times New Roman" w:cs="Times New Roman"/>
          <w:i/>
          <w:sz w:val="28"/>
          <w:szCs w:val="28"/>
        </w:rPr>
      </w:pPr>
      <w:r w:rsidRPr="00CB7900">
        <w:rPr>
          <w:rFonts w:ascii="Times New Roman" w:hAnsi="Times New Roman" w:cs="Times New Roman"/>
          <w:i/>
          <w:sz w:val="28"/>
          <w:szCs w:val="28"/>
        </w:rPr>
        <w:t xml:space="preserve">Health Insurance </w:t>
      </w:r>
      <w:r w:rsidRPr="00AF3525">
        <w:rPr>
          <w:rFonts w:ascii="Times New Roman" w:hAnsi="Times New Roman" w:cs="Times New Roman"/>
          <w:i/>
          <w:sz w:val="28"/>
          <w:szCs w:val="28"/>
        </w:rPr>
        <w:t>(</w:t>
      </w:r>
      <w:r w:rsidR="00AF3525" w:rsidRPr="00AF3525">
        <w:rPr>
          <w:rFonts w:ascii="Times New Roman" w:hAnsi="Times New Roman" w:cs="Times New Roman"/>
          <w:i/>
          <w:sz w:val="28"/>
          <w:szCs w:val="28"/>
        </w:rPr>
        <w:t>HbA1c Test for Diagnosis of Diabetes</w:t>
      </w:r>
      <w:r w:rsidR="00DC5170" w:rsidRPr="00AF3525">
        <w:rPr>
          <w:rFonts w:ascii="Times New Roman" w:hAnsi="Times New Roman" w:cs="Times New Roman"/>
          <w:i/>
          <w:sz w:val="28"/>
          <w:szCs w:val="28"/>
        </w:rPr>
        <w:t>)</w:t>
      </w:r>
      <w:r w:rsidRPr="00CB7900">
        <w:rPr>
          <w:rFonts w:ascii="Times New Roman" w:hAnsi="Times New Roman" w:cs="Times New Roman"/>
          <w:i/>
          <w:sz w:val="28"/>
          <w:szCs w:val="28"/>
        </w:rPr>
        <w:t xml:space="preserve"> Determination 201</w:t>
      </w:r>
      <w:r w:rsidR="007F39D2">
        <w:rPr>
          <w:rFonts w:ascii="Times New Roman" w:hAnsi="Times New Roman" w:cs="Times New Roman"/>
          <w:i/>
          <w:sz w:val="28"/>
          <w:szCs w:val="28"/>
        </w:rPr>
        <w:t>4</w:t>
      </w:r>
    </w:p>
    <w:p w:rsidR="004F76E8" w:rsidRPr="00895B24" w:rsidRDefault="004F76E8" w:rsidP="004F76E8">
      <w:pPr>
        <w:spacing w:before="120" w:after="120"/>
        <w:jc w:val="center"/>
        <w:rPr>
          <w:rFonts w:ascii="Times New Roman" w:hAnsi="Times New Roman"/>
          <w:sz w:val="24"/>
          <w:szCs w:val="24"/>
        </w:rPr>
      </w:pPr>
      <w:r w:rsidRPr="00895B24">
        <w:rPr>
          <w:rFonts w:ascii="Times New Roman" w:hAnsi="Times New Roman"/>
          <w:sz w:val="24"/>
          <w:szCs w:val="24"/>
        </w:rPr>
        <w:t>This Legislative Instrument is compatible with the human rights and freedoms recognised or declared in the international instruments listed in section 3 of the</w:t>
      </w:r>
      <w:r w:rsidRPr="00895B24">
        <w:rPr>
          <w:rFonts w:ascii="Times New Roman" w:hAnsi="Times New Roman"/>
          <w:sz w:val="24"/>
          <w:szCs w:val="24"/>
        </w:rPr>
        <w:br/>
      </w:r>
      <w:r w:rsidRPr="00895B24">
        <w:rPr>
          <w:rFonts w:ascii="Times New Roman" w:hAnsi="Times New Roman"/>
          <w:i/>
          <w:sz w:val="24"/>
          <w:szCs w:val="24"/>
        </w:rPr>
        <w:t>Human Rights (Parliamentary Scrutiny) Act 2011</w:t>
      </w:r>
      <w:r w:rsidRPr="00895B24">
        <w:rPr>
          <w:rFonts w:ascii="Times New Roman" w:hAnsi="Times New Roman"/>
          <w:sz w:val="24"/>
          <w:szCs w:val="24"/>
        </w:rPr>
        <w:t>.</w:t>
      </w:r>
    </w:p>
    <w:p w:rsidR="004F76E8" w:rsidRDefault="004F76E8" w:rsidP="004F76E8">
      <w:pPr>
        <w:spacing w:before="240" w:after="120"/>
        <w:jc w:val="both"/>
        <w:rPr>
          <w:rFonts w:ascii="Times New Roman" w:hAnsi="Times New Roman"/>
          <w:b/>
          <w:sz w:val="24"/>
          <w:szCs w:val="24"/>
        </w:rPr>
      </w:pPr>
      <w:r>
        <w:rPr>
          <w:rFonts w:ascii="Times New Roman" w:hAnsi="Times New Roman"/>
          <w:b/>
          <w:sz w:val="24"/>
          <w:szCs w:val="24"/>
        </w:rPr>
        <w:t>Overview of the Legislative Instrument</w:t>
      </w:r>
    </w:p>
    <w:p w:rsidR="00500302" w:rsidRDefault="004F76E8" w:rsidP="006B235C">
      <w:pPr>
        <w:rPr>
          <w:rFonts w:ascii="Times New Roman" w:hAnsi="Times New Roman"/>
          <w:sz w:val="24"/>
          <w:szCs w:val="24"/>
        </w:rPr>
      </w:pPr>
      <w:r w:rsidRPr="00A35CCE">
        <w:rPr>
          <w:rFonts w:ascii="Times New Roman" w:hAnsi="Times New Roman"/>
          <w:sz w:val="24"/>
          <w:szCs w:val="24"/>
        </w:rPr>
        <w:t>The</w:t>
      </w:r>
      <w:r w:rsidRPr="00A35CCE">
        <w:rPr>
          <w:rFonts w:ascii="Times New Roman" w:hAnsi="Times New Roman"/>
          <w:i/>
          <w:sz w:val="24"/>
          <w:szCs w:val="24"/>
        </w:rPr>
        <w:t xml:space="preserve"> </w:t>
      </w:r>
      <w:r w:rsidR="00A5001A" w:rsidRPr="00CB7900">
        <w:rPr>
          <w:rFonts w:ascii="Times New Roman" w:hAnsi="Times New Roman"/>
          <w:i/>
          <w:sz w:val="24"/>
          <w:szCs w:val="24"/>
        </w:rPr>
        <w:t xml:space="preserve">Health Insurance </w:t>
      </w:r>
      <w:r w:rsidR="00AF3525" w:rsidRPr="00212E17">
        <w:rPr>
          <w:rFonts w:ascii="Times New Roman" w:hAnsi="Times New Roman"/>
          <w:i/>
          <w:sz w:val="24"/>
          <w:szCs w:val="24"/>
        </w:rPr>
        <w:t xml:space="preserve">(HbA1c Test for Diagnosis of Diabetes) </w:t>
      </w:r>
      <w:r w:rsidR="00A5001A" w:rsidRPr="00CB7900">
        <w:rPr>
          <w:rFonts w:ascii="Times New Roman" w:hAnsi="Times New Roman"/>
          <w:i/>
          <w:sz w:val="24"/>
          <w:szCs w:val="24"/>
        </w:rPr>
        <w:t>Determination 201</w:t>
      </w:r>
      <w:r w:rsidR="00DC5170" w:rsidRPr="00B72240">
        <w:rPr>
          <w:rFonts w:ascii="Times New Roman" w:hAnsi="Times New Roman"/>
          <w:bCs/>
          <w:i/>
          <w:sz w:val="24"/>
          <w:szCs w:val="24"/>
        </w:rPr>
        <w:t>4</w:t>
      </w:r>
      <w:r w:rsidR="00A5001A" w:rsidRPr="00A35CCE" w:rsidDel="00A5001A">
        <w:rPr>
          <w:rFonts w:ascii="Times New Roman" w:hAnsi="Times New Roman"/>
          <w:i/>
          <w:sz w:val="24"/>
          <w:szCs w:val="24"/>
        </w:rPr>
        <w:t xml:space="preserve"> </w:t>
      </w:r>
      <w:r w:rsidRPr="00A35CCE">
        <w:rPr>
          <w:rFonts w:ascii="Times New Roman" w:hAnsi="Times New Roman"/>
          <w:sz w:val="24"/>
          <w:szCs w:val="24"/>
        </w:rPr>
        <w:t xml:space="preserve">(the Determination) </w:t>
      </w:r>
      <w:r w:rsidR="00A5001A" w:rsidRPr="00A35CCE">
        <w:rPr>
          <w:rFonts w:ascii="Times New Roman" w:hAnsi="Times New Roman"/>
          <w:iCs/>
          <w:sz w:val="24"/>
          <w:szCs w:val="24"/>
        </w:rPr>
        <w:t xml:space="preserve">creates </w:t>
      </w:r>
      <w:r w:rsidR="00AF3525">
        <w:rPr>
          <w:rFonts w:ascii="Times New Roman" w:hAnsi="Times New Roman"/>
          <w:iCs/>
          <w:sz w:val="24"/>
          <w:szCs w:val="24"/>
        </w:rPr>
        <w:t>a</w:t>
      </w:r>
      <w:r w:rsidR="00500302">
        <w:rPr>
          <w:rFonts w:ascii="Times New Roman" w:hAnsi="Times New Roman"/>
          <w:iCs/>
          <w:sz w:val="24"/>
          <w:szCs w:val="24"/>
        </w:rPr>
        <w:t xml:space="preserve"> </w:t>
      </w:r>
      <w:r w:rsidR="00A5001A" w:rsidRPr="00A35CCE">
        <w:rPr>
          <w:rFonts w:ascii="Times New Roman" w:hAnsi="Times New Roman"/>
          <w:iCs/>
          <w:sz w:val="24"/>
          <w:szCs w:val="24"/>
        </w:rPr>
        <w:t xml:space="preserve">new Medicare pathology </w:t>
      </w:r>
      <w:r w:rsidR="004A3701">
        <w:rPr>
          <w:rFonts w:ascii="Times New Roman" w:hAnsi="Times New Roman"/>
          <w:iCs/>
          <w:sz w:val="24"/>
          <w:szCs w:val="24"/>
        </w:rPr>
        <w:t>service (</w:t>
      </w:r>
      <w:r w:rsidR="00A5001A" w:rsidRPr="00A35CCE">
        <w:rPr>
          <w:rFonts w:ascii="Times New Roman" w:hAnsi="Times New Roman"/>
          <w:iCs/>
          <w:sz w:val="24"/>
          <w:szCs w:val="24"/>
        </w:rPr>
        <w:t xml:space="preserve">item </w:t>
      </w:r>
      <w:r w:rsidR="00AF3525">
        <w:rPr>
          <w:rFonts w:ascii="Times New Roman" w:hAnsi="Times New Roman"/>
          <w:iCs/>
          <w:sz w:val="24"/>
          <w:szCs w:val="24"/>
        </w:rPr>
        <w:t>66841</w:t>
      </w:r>
      <w:r w:rsidR="004A3701">
        <w:rPr>
          <w:rFonts w:ascii="Times New Roman" w:hAnsi="Times New Roman"/>
          <w:iCs/>
          <w:sz w:val="24"/>
          <w:szCs w:val="24"/>
        </w:rPr>
        <w:t>)</w:t>
      </w:r>
      <w:r w:rsidR="00A5001A" w:rsidRPr="00A35CCE">
        <w:rPr>
          <w:rFonts w:ascii="Times New Roman" w:hAnsi="Times New Roman"/>
          <w:iCs/>
          <w:sz w:val="24"/>
          <w:szCs w:val="24"/>
        </w:rPr>
        <w:t xml:space="preserve"> for </w:t>
      </w:r>
      <w:r w:rsidR="00AF3525" w:rsidRPr="00212E17">
        <w:rPr>
          <w:rFonts w:ascii="Times New Roman" w:hAnsi="Times New Roman"/>
          <w:sz w:val="24"/>
          <w:szCs w:val="24"/>
        </w:rPr>
        <w:t>the quantitation of HbA1c (</w:t>
      </w:r>
      <w:proofErr w:type="spellStart"/>
      <w:r w:rsidR="00AF3525" w:rsidRPr="00212E17">
        <w:rPr>
          <w:rFonts w:ascii="Times New Roman" w:hAnsi="Times New Roman"/>
          <w:sz w:val="24"/>
          <w:szCs w:val="24"/>
        </w:rPr>
        <w:t>glycated</w:t>
      </w:r>
      <w:proofErr w:type="spellEnd"/>
      <w:r w:rsidR="00AF3525" w:rsidRPr="00212E17">
        <w:rPr>
          <w:rFonts w:ascii="Times New Roman" w:hAnsi="Times New Roman"/>
          <w:sz w:val="24"/>
          <w:szCs w:val="24"/>
        </w:rPr>
        <w:t xml:space="preserve"> haemoglobin) for the diagnosis of diabetes in asymptomatic patients at high risk.</w:t>
      </w:r>
    </w:p>
    <w:p w:rsidR="006B235C" w:rsidRDefault="004F76E8" w:rsidP="006B235C">
      <w:pPr>
        <w:spacing w:after="0" w:line="240" w:lineRule="auto"/>
        <w:rPr>
          <w:rFonts w:ascii="Times New Roman" w:hAnsi="Times New Roman"/>
          <w:b/>
          <w:sz w:val="24"/>
          <w:szCs w:val="24"/>
        </w:rPr>
      </w:pPr>
      <w:r w:rsidRPr="00500302">
        <w:rPr>
          <w:rFonts w:ascii="Times New Roman" w:hAnsi="Times New Roman"/>
          <w:b/>
          <w:sz w:val="24"/>
          <w:szCs w:val="24"/>
        </w:rPr>
        <w:t>Human rights implications</w:t>
      </w:r>
    </w:p>
    <w:p w:rsidR="006B235C" w:rsidRDefault="006B235C" w:rsidP="006B235C">
      <w:pPr>
        <w:spacing w:after="0" w:line="240" w:lineRule="auto"/>
        <w:rPr>
          <w:rFonts w:ascii="Times New Roman" w:hAnsi="Times New Roman"/>
          <w:b/>
          <w:sz w:val="24"/>
          <w:szCs w:val="24"/>
        </w:rPr>
      </w:pPr>
    </w:p>
    <w:p w:rsidR="004F76E8" w:rsidRPr="00A35CCE" w:rsidRDefault="004F76E8" w:rsidP="006B235C">
      <w:pPr>
        <w:spacing w:after="0" w:line="240" w:lineRule="auto"/>
        <w:rPr>
          <w:rFonts w:ascii="Times New Roman" w:hAnsi="Times New Roman"/>
          <w:b/>
          <w:sz w:val="24"/>
          <w:szCs w:val="24"/>
        </w:rPr>
      </w:pPr>
      <w:r w:rsidRPr="00A35CCE">
        <w:rPr>
          <w:rFonts w:ascii="Times New Roman" w:hAnsi="Times New Roman"/>
          <w:sz w:val="24"/>
          <w:szCs w:val="24"/>
        </w:rPr>
        <w:t xml:space="preserve">This Determination engages Articles 2, 9 and 12 and of the International Covenant on Economic, Social and Cultural Rights (ICESCR), specifically the rights to health and social security.  </w:t>
      </w:r>
    </w:p>
    <w:p w:rsidR="004F76E8" w:rsidRPr="00A35CCE" w:rsidRDefault="004F76E8" w:rsidP="00CB7900">
      <w:pPr>
        <w:pStyle w:val="Title"/>
        <w:spacing w:before="360"/>
        <w:ind w:right="397"/>
        <w:rPr>
          <w:rFonts w:ascii="Times New Roman" w:hAnsi="Times New Roman"/>
          <w:b w:val="0"/>
          <w:sz w:val="24"/>
          <w:szCs w:val="24"/>
        </w:rPr>
      </w:pPr>
      <w:r w:rsidRPr="00A35CCE">
        <w:rPr>
          <w:rFonts w:ascii="Times New Roman" w:hAnsi="Times New Roman"/>
          <w:b w:val="0"/>
          <w:sz w:val="24"/>
          <w:szCs w:val="24"/>
        </w:rPr>
        <w:t xml:space="preserve">The right to health – the right to the enjoyment of the highest attainable standard of physical and mental health –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rsidR="004F76E8" w:rsidRPr="00A35CCE" w:rsidRDefault="004F76E8" w:rsidP="00CB7900">
      <w:pPr>
        <w:pStyle w:val="Title"/>
        <w:spacing w:before="360"/>
        <w:ind w:right="397"/>
        <w:rPr>
          <w:rFonts w:ascii="Times New Roman" w:hAnsi="Times New Roman"/>
          <w:b w:val="0"/>
          <w:sz w:val="24"/>
          <w:szCs w:val="24"/>
        </w:rPr>
      </w:pPr>
      <w:r w:rsidRPr="00A35CCE">
        <w:rPr>
          <w:rFonts w:ascii="Times New Roman" w:hAnsi="Times New Roman"/>
          <w:b w:val="0"/>
          <w:sz w:val="24"/>
          <w:szCs w:val="24"/>
        </w:rPr>
        <w:t>The Committee has also stated that the ‘highest attainable standard of health’ takes into account the country’s available resources.  The right may be understood as a right of access to a variety of public health and health care facilities, goods, services, programs and conditions necessary for the realization of the highest attainable standard of health.</w:t>
      </w:r>
    </w:p>
    <w:p w:rsidR="004F76E8" w:rsidRPr="00A35CCE" w:rsidRDefault="004F76E8" w:rsidP="00CB7900">
      <w:pPr>
        <w:pStyle w:val="Title"/>
        <w:spacing w:before="360"/>
        <w:ind w:right="397"/>
        <w:rPr>
          <w:rFonts w:ascii="Times New Roman" w:hAnsi="Times New Roman"/>
          <w:b w:val="0"/>
          <w:sz w:val="24"/>
          <w:szCs w:val="24"/>
        </w:rPr>
      </w:pPr>
      <w:r w:rsidRPr="00A35CCE">
        <w:rPr>
          <w:rFonts w:ascii="Times New Roman" w:hAnsi="Times New Roman"/>
          <w:b w:val="0"/>
          <w:sz w:val="24"/>
          <w:szCs w:val="24"/>
        </w:rPr>
        <w:t>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rsidR="00A74C58" w:rsidRDefault="00A74C58" w:rsidP="00CB7900">
      <w:pPr>
        <w:pStyle w:val="Title"/>
        <w:spacing w:before="360"/>
        <w:ind w:right="397"/>
        <w:rPr>
          <w:rFonts w:ascii="Times New Roman" w:hAnsi="Times New Roman"/>
          <w:b w:val="0"/>
          <w:sz w:val="24"/>
          <w:szCs w:val="24"/>
          <w:u w:val="single"/>
        </w:rPr>
      </w:pPr>
    </w:p>
    <w:p w:rsidR="00A74C58" w:rsidRDefault="00A74C58" w:rsidP="00CB7900">
      <w:pPr>
        <w:pStyle w:val="Title"/>
        <w:spacing w:before="360"/>
        <w:ind w:right="397"/>
        <w:rPr>
          <w:rFonts w:ascii="Times New Roman" w:hAnsi="Times New Roman"/>
          <w:b w:val="0"/>
          <w:sz w:val="24"/>
          <w:szCs w:val="24"/>
          <w:u w:val="single"/>
        </w:rPr>
      </w:pPr>
    </w:p>
    <w:p w:rsidR="009F29E0" w:rsidRDefault="009F29E0" w:rsidP="00CB7900">
      <w:pPr>
        <w:pStyle w:val="Title"/>
        <w:spacing w:before="360"/>
        <w:ind w:right="397"/>
        <w:rPr>
          <w:rFonts w:ascii="Times New Roman" w:hAnsi="Times New Roman"/>
          <w:b w:val="0"/>
          <w:sz w:val="24"/>
          <w:szCs w:val="24"/>
          <w:u w:val="single"/>
        </w:rPr>
      </w:pPr>
    </w:p>
    <w:p w:rsidR="004F76E8" w:rsidRPr="00CB7900" w:rsidRDefault="004F76E8" w:rsidP="00CB7900">
      <w:pPr>
        <w:pStyle w:val="Title"/>
        <w:spacing w:before="360"/>
        <w:ind w:right="397"/>
        <w:rPr>
          <w:rFonts w:ascii="Times New Roman" w:hAnsi="Times New Roman"/>
          <w:b w:val="0"/>
          <w:sz w:val="24"/>
          <w:szCs w:val="24"/>
          <w:u w:val="single"/>
        </w:rPr>
      </w:pPr>
      <w:r w:rsidRPr="00CB7900">
        <w:rPr>
          <w:rFonts w:ascii="Times New Roman" w:hAnsi="Times New Roman"/>
          <w:b w:val="0"/>
          <w:sz w:val="24"/>
          <w:szCs w:val="24"/>
          <w:u w:val="single"/>
        </w:rPr>
        <w:lastRenderedPageBreak/>
        <w:t>Analysis</w:t>
      </w:r>
    </w:p>
    <w:p w:rsidR="004F76E8" w:rsidRPr="00E45F12" w:rsidRDefault="004F76E8" w:rsidP="00CB7900">
      <w:pPr>
        <w:pStyle w:val="Title"/>
        <w:spacing w:before="360"/>
        <w:ind w:right="397"/>
        <w:rPr>
          <w:rFonts w:ascii="Times New Roman" w:hAnsi="Times New Roman"/>
          <w:b w:val="0"/>
          <w:sz w:val="24"/>
          <w:szCs w:val="24"/>
        </w:rPr>
      </w:pPr>
      <w:r w:rsidRPr="00C909D8">
        <w:rPr>
          <w:rFonts w:ascii="Times New Roman" w:eastAsia="Calibri" w:hAnsi="Times New Roman" w:cs="Times New Roman"/>
          <w:b w:val="0"/>
          <w:bCs w:val="0"/>
          <w:noProof w:val="0"/>
          <w:sz w:val="24"/>
          <w:szCs w:val="24"/>
          <w:lang w:val="en-AU"/>
        </w:rPr>
        <w:t>Th</w:t>
      </w:r>
      <w:r w:rsidR="00B91BAF" w:rsidRPr="00C909D8">
        <w:rPr>
          <w:rFonts w:ascii="Times New Roman" w:eastAsia="Calibri" w:hAnsi="Times New Roman" w:cs="Times New Roman"/>
          <w:b w:val="0"/>
          <w:bCs w:val="0"/>
          <w:noProof w:val="0"/>
          <w:sz w:val="24"/>
          <w:szCs w:val="24"/>
          <w:lang w:val="en-AU"/>
        </w:rPr>
        <w:t xml:space="preserve">e Determination </w:t>
      </w:r>
      <w:r w:rsidRPr="00C909D8">
        <w:rPr>
          <w:rFonts w:ascii="Times New Roman" w:eastAsia="Calibri" w:hAnsi="Times New Roman" w:cs="Times New Roman"/>
          <w:b w:val="0"/>
          <w:bCs w:val="0"/>
          <w:noProof w:val="0"/>
          <w:sz w:val="24"/>
          <w:szCs w:val="24"/>
          <w:lang w:val="en-AU"/>
        </w:rPr>
        <w:t xml:space="preserve">will advance the human rights to health and social security by </w:t>
      </w:r>
      <w:r w:rsidR="00674FA0" w:rsidRPr="00C909D8">
        <w:rPr>
          <w:rFonts w:ascii="Times New Roman" w:eastAsia="Calibri" w:hAnsi="Times New Roman" w:cs="Times New Roman"/>
          <w:b w:val="0"/>
          <w:bCs w:val="0"/>
          <w:noProof w:val="0"/>
          <w:sz w:val="24"/>
          <w:szCs w:val="24"/>
          <w:lang w:val="en-AU"/>
        </w:rPr>
        <w:t xml:space="preserve">enabling the payment of </w:t>
      </w:r>
      <w:r w:rsidR="00981E1F" w:rsidRPr="00C909D8">
        <w:rPr>
          <w:rFonts w:ascii="Times New Roman" w:eastAsia="Calibri" w:hAnsi="Times New Roman" w:cs="Times New Roman"/>
          <w:b w:val="0"/>
          <w:bCs w:val="0"/>
          <w:noProof w:val="0"/>
          <w:sz w:val="24"/>
          <w:szCs w:val="24"/>
          <w:lang w:val="en-AU"/>
        </w:rPr>
        <w:t xml:space="preserve">Commonwealth </w:t>
      </w:r>
      <w:r w:rsidR="00674FA0" w:rsidRPr="00C909D8">
        <w:rPr>
          <w:rFonts w:ascii="Times New Roman" w:eastAsia="Calibri" w:hAnsi="Times New Roman" w:cs="Times New Roman"/>
          <w:b w:val="0"/>
          <w:bCs w:val="0"/>
          <w:noProof w:val="0"/>
          <w:sz w:val="24"/>
          <w:szCs w:val="24"/>
          <w:lang w:val="en-AU"/>
        </w:rPr>
        <w:t xml:space="preserve">Medicare benefit </w:t>
      </w:r>
      <w:r w:rsidR="00B91BAF" w:rsidRPr="00C909D8">
        <w:rPr>
          <w:rFonts w:ascii="Times New Roman" w:eastAsia="Calibri" w:hAnsi="Times New Roman" w:cs="Times New Roman"/>
          <w:b w:val="0"/>
          <w:bCs w:val="0"/>
          <w:noProof w:val="0"/>
          <w:sz w:val="24"/>
          <w:szCs w:val="24"/>
          <w:lang w:val="en-AU"/>
        </w:rPr>
        <w:t xml:space="preserve">to </w:t>
      </w:r>
      <w:r w:rsidR="00674FA0" w:rsidRPr="00C909D8">
        <w:rPr>
          <w:rFonts w:ascii="Times New Roman" w:eastAsia="Calibri" w:hAnsi="Times New Roman" w:cs="Times New Roman"/>
          <w:b w:val="0"/>
          <w:bCs w:val="0"/>
          <w:noProof w:val="0"/>
          <w:sz w:val="24"/>
          <w:szCs w:val="24"/>
          <w:lang w:val="en-AU"/>
        </w:rPr>
        <w:t xml:space="preserve">assist </w:t>
      </w:r>
      <w:r w:rsidRPr="00C909D8">
        <w:rPr>
          <w:rFonts w:ascii="Times New Roman" w:eastAsia="Calibri" w:hAnsi="Times New Roman" w:cs="Times New Roman"/>
          <w:b w:val="0"/>
          <w:bCs w:val="0"/>
          <w:noProof w:val="0"/>
          <w:sz w:val="24"/>
          <w:szCs w:val="24"/>
          <w:lang w:val="en-AU"/>
        </w:rPr>
        <w:t>private patients with financial costs associated with receiving th</w:t>
      </w:r>
      <w:r w:rsidR="009F29E0">
        <w:rPr>
          <w:rFonts w:ascii="Times New Roman" w:eastAsia="Calibri" w:hAnsi="Times New Roman" w:cs="Times New Roman"/>
          <w:b w:val="0"/>
          <w:bCs w:val="0"/>
          <w:noProof w:val="0"/>
          <w:sz w:val="24"/>
          <w:szCs w:val="24"/>
          <w:lang w:val="en-AU"/>
        </w:rPr>
        <w:t>ese</w:t>
      </w:r>
      <w:r w:rsidRPr="00C909D8">
        <w:rPr>
          <w:rFonts w:ascii="Times New Roman" w:eastAsia="Calibri" w:hAnsi="Times New Roman" w:cs="Times New Roman"/>
          <w:b w:val="0"/>
          <w:bCs w:val="0"/>
          <w:noProof w:val="0"/>
          <w:sz w:val="24"/>
          <w:szCs w:val="24"/>
          <w:lang w:val="en-AU"/>
        </w:rPr>
        <w:t xml:space="preserve"> clinically relevant medical service</w:t>
      </w:r>
      <w:r w:rsidR="009F29E0">
        <w:rPr>
          <w:rFonts w:ascii="Times New Roman" w:eastAsia="Calibri" w:hAnsi="Times New Roman" w:cs="Times New Roman"/>
          <w:b w:val="0"/>
          <w:bCs w:val="0"/>
          <w:noProof w:val="0"/>
          <w:sz w:val="24"/>
          <w:szCs w:val="24"/>
          <w:lang w:val="en-AU"/>
        </w:rPr>
        <w:t>s</w:t>
      </w:r>
      <w:r w:rsidRPr="00C909D8">
        <w:rPr>
          <w:rFonts w:ascii="Times New Roman" w:eastAsia="Calibri" w:hAnsi="Times New Roman" w:cs="Times New Roman"/>
          <w:b w:val="0"/>
          <w:bCs w:val="0"/>
          <w:noProof w:val="0"/>
          <w:sz w:val="24"/>
          <w:szCs w:val="24"/>
          <w:lang w:val="en-AU"/>
        </w:rPr>
        <w:t xml:space="preserve">. </w:t>
      </w:r>
      <w:r w:rsidR="00B91BAF" w:rsidRPr="00C909D8">
        <w:rPr>
          <w:rFonts w:ascii="Times New Roman" w:eastAsia="Calibri" w:hAnsi="Times New Roman" w:cs="Times New Roman"/>
          <w:b w:val="0"/>
          <w:bCs w:val="0"/>
          <w:noProof w:val="0"/>
          <w:sz w:val="24"/>
          <w:szCs w:val="24"/>
          <w:lang w:val="en-AU"/>
        </w:rPr>
        <w:t xml:space="preserve"> </w:t>
      </w:r>
      <w:r w:rsidR="00981E1F" w:rsidRPr="00C909D8">
        <w:rPr>
          <w:rFonts w:ascii="Times New Roman" w:eastAsia="Calibri" w:hAnsi="Times New Roman" w:cs="Times New Roman"/>
          <w:b w:val="0"/>
          <w:bCs w:val="0"/>
          <w:noProof w:val="0"/>
          <w:sz w:val="24"/>
          <w:szCs w:val="24"/>
          <w:lang w:val="en-AU"/>
        </w:rPr>
        <w:t xml:space="preserve">There are no limitations on access to new item </w:t>
      </w:r>
      <w:r w:rsidR="00AF3525">
        <w:rPr>
          <w:rFonts w:ascii="Times New Roman" w:eastAsia="Calibri" w:hAnsi="Times New Roman" w:cs="Times New Roman"/>
          <w:b w:val="0"/>
          <w:bCs w:val="0"/>
          <w:noProof w:val="0"/>
          <w:sz w:val="24"/>
          <w:szCs w:val="24"/>
          <w:lang w:val="en-AU"/>
        </w:rPr>
        <w:t>66841</w:t>
      </w:r>
      <w:r w:rsidR="00981E1F" w:rsidRPr="00C909D8">
        <w:rPr>
          <w:rFonts w:ascii="Times New Roman" w:eastAsia="Calibri" w:hAnsi="Times New Roman" w:cs="Times New Roman"/>
          <w:b w:val="0"/>
          <w:bCs w:val="0"/>
          <w:noProof w:val="0"/>
          <w:sz w:val="24"/>
          <w:szCs w:val="24"/>
          <w:lang w:val="en-AU"/>
        </w:rPr>
        <w:t xml:space="preserve"> based on grounds such as the sex, age or race of the patient.  </w:t>
      </w:r>
    </w:p>
    <w:p w:rsidR="00674FA0" w:rsidRPr="00CB7900" w:rsidRDefault="00FC0EBA" w:rsidP="00CB7900">
      <w:pPr>
        <w:spacing w:before="360"/>
        <w:rPr>
          <w:rFonts w:ascii="Times New Roman" w:hAnsi="Times New Roman"/>
          <w:b/>
          <w:sz w:val="24"/>
          <w:szCs w:val="24"/>
          <w:lang w:val="en-US"/>
        </w:rPr>
      </w:pPr>
      <w:r w:rsidRPr="00CB7900">
        <w:rPr>
          <w:rFonts w:ascii="Times New Roman" w:hAnsi="Times New Roman"/>
          <w:b/>
          <w:sz w:val="24"/>
          <w:szCs w:val="24"/>
          <w:lang w:val="en-US"/>
        </w:rPr>
        <w:t>Conclusion</w:t>
      </w:r>
    </w:p>
    <w:p w:rsidR="00FC0EBA" w:rsidRPr="00CB7900" w:rsidRDefault="00FC0EBA" w:rsidP="00CB7900">
      <w:pPr>
        <w:rPr>
          <w:rFonts w:ascii="Times New Roman" w:hAnsi="Times New Roman"/>
          <w:sz w:val="24"/>
          <w:szCs w:val="24"/>
          <w:lang w:val="en-US"/>
        </w:rPr>
      </w:pPr>
      <w:r>
        <w:rPr>
          <w:rFonts w:ascii="Times New Roman" w:hAnsi="Times New Roman"/>
          <w:sz w:val="24"/>
          <w:szCs w:val="24"/>
          <w:lang w:val="en-US"/>
        </w:rPr>
        <w:t xml:space="preserve">This Determination is compatible with </w:t>
      </w:r>
      <w:r w:rsidR="00CB7900">
        <w:rPr>
          <w:rFonts w:ascii="Times New Roman" w:hAnsi="Times New Roman"/>
          <w:sz w:val="24"/>
          <w:szCs w:val="24"/>
          <w:lang w:val="en-US"/>
        </w:rPr>
        <w:t>the</w:t>
      </w:r>
      <w:r>
        <w:rPr>
          <w:rFonts w:ascii="Times New Roman" w:hAnsi="Times New Roman"/>
          <w:sz w:val="24"/>
          <w:szCs w:val="24"/>
          <w:lang w:val="en-US"/>
        </w:rPr>
        <w:t xml:space="preserve"> human rights </w:t>
      </w:r>
      <w:proofErr w:type="spellStart"/>
      <w:r w:rsidR="00396176">
        <w:rPr>
          <w:rFonts w:ascii="Times New Roman" w:hAnsi="Times New Roman"/>
          <w:sz w:val="24"/>
          <w:szCs w:val="24"/>
          <w:lang w:val="en-US"/>
        </w:rPr>
        <w:t>recognised</w:t>
      </w:r>
      <w:proofErr w:type="spellEnd"/>
      <w:r w:rsidR="00396176">
        <w:rPr>
          <w:rFonts w:ascii="Times New Roman" w:hAnsi="Times New Roman"/>
          <w:sz w:val="24"/>
          <w:szCs w:val="24"/>
          <w:lang w:val="en-US"/>
        </w:rPr>
        <w:t xml:space="preserve"> in the </w:t>
      </w:r>
      <w:r w:rsidR="00396176" w:rsidRPr="00895B24">
        <w:rPr>
          <w:rFonts w:ascii="Times New Roman" w:hAnsi="Times New Roman"/>
          <w:i/>
          <w:sz w:val="24"/>
          <w:szCs w:val="24"/>
        </w:rPr>
        <w:t>Human Rights (Parliamentary Scrutiny) Act 2011</w:t>
      </w:r>
      <w:r w:rsidR="00396176" w:rsidRPr="00895B24">
        <w:rPr>
          <w:rFonts w:ascii="Times New Roman" w:hAnsi="Times New Roman"/>
          <w:sz w:val="24"/>
          <w:szCs w:val="24"/>
        </w:rPr>
        <w:t>.</w:t>
      </w:r>
    </w:p>
    <w:p w:rsidR="00FC0EBA" w:rsidRPr="00CB7900" w:rsidRDefault="00FC0EBA" w:rsidP="00CB7900">
      <w:pPr>
        <w:rPr>
          <w:rFonts w:ascii="Times New Roman" w:hAnsi="Times New Roman"/>
          <w:sz w:val="24"/>
          <w:szCs w:val="24"/>
          <w:lang w:val="en-US"/>
        </w:rPr>
      </w:pPr>
    </w:p>
    <w:p w:rsidR="004F76E8" w:rsidRPr="0064181E" w:rsidRDefault="009F29E0" w:rsidP="004F76E8">
      <w:pPr>
        <w:spacing w:after="0" w:line="240" w:lineRule="auto"/>
        <w:jc w:val="center"/>
        <w:rPr>
          <w:rFonts w:ascii="Times New Roman" w:hAnsi="Times New Roman"/>
          <w:b/>
          <w:sz w:val="24"/>
          <w:szCs w:val="24"/>
        </w:rPr>
      </w:pPr>
      <w:r>
        <w:rPr>
          <w:rFonts w:ascii="Times New Roman" w:hAnsi="Times New Roman"/>
          <w:b/>
          <w:sz w:val="24"/>
          <w:szCs w:val="24"/>
        </w:rPr>
        <w:t>Kirsty Faichney</w:t>
      </w:r>
    </w:p>
    <w:p w:rsidR="004F76E8" w:rsidRPr="0064181E" w:rsidRDefault="009F29E0" w:rsidP="004F76E8">
      <w:pPr>
        <w:spacing w:after="0" w:line="240" w:lineRule="auto"/>
        <w:jc w:val="center"/>
        <w:rPr>
          <w:rFonts w:ascii="Times New Roman" w:hAnsi="Times New Roman"/>
          <w:b/>
          <w:sz w:val="24"/>
          <w:szCs w:val="24"/>
        </w:rPr>
      </w:pPr>
      <w:r>
        <w:rPr>
          <w:rFonts w:ascii="Times New Roman" w:hAnsi="Times New Roman"/>
          <w:b/>
          <w:sz w:val="24"/>
          <w:szCs w:val="24"/>
        </w:rPr>
        <w:t xml:space="preserve">Acting </w:t>
      </w:r>
      <w:r w:rsidR="004F76E8" w:rsidRPr="0064181E">
        <w:rPr>
          <w:rFonts w:ascii="Times New Roman" w:hAnsi="Times New Roman"/>
          <w:b/>
          <w:sz w:val="24"/>
          <w:szCs w:val="24"/>
        </w:rPr>
        <w:t>First Assistant Secretary</w:t>
      </w:r>
    </w:p>
    <w:p w:rsidR="004F76E8" w:rsidRDefault="004F76E8" w:rsidP="009E0035">
      <w:pPr>
        <w:spacing w:after="0" w:line="240" w:lineRule="auto"/>
        <w:jc w:val="center"/>
        <w:rPr>
          <w:rFonts w:ascii="Times New Roman" w:hAnsi="Times New Roman"/>
          <w:b/>
          <w:sz w:val="24"/>
          <w:szCs w:val="24"/>
        </w:rPr>
      </w:pPr>
      <w:r w:rsidRPr="0064181E">
        <w:rPr>
          <w:rFonts w:ascii="Times New Roman" w:hAnsi="Times New Roman"/>
          <w:b/>
          <w:sz w:val="24"/>
          <w:szCs w:val="24"/>
        </w:rPr>
        <w:t>Medical Benefits Division</w:t>
      </w:r>
    </w:p>
    <w:p w:rsidR="00E37D6B" w:rsidRPr="0064181E" w:rsidRDefault="00E37D6B" w:rsidP="004F76E8">
      <w:pPr>
        <w:spacing w:line="240" w:lineRule="auto"/>
        <w:jc w:val="center"/>
        <w:rPr>
          <w:rFonts w:ascii="Times New Roman" w:hAnsi="Times New Roman"/>
          <w:b/>
          <w:sz w:val="24"/>
          <w:szCs w:val="24"/>
        </w:rPr>
      </w:pPr>
      <w:r>
        <w:rPr>
          <w:rFonts w:ascii="Times New Roman" w:hAnsi="Times New Roman"/>
          <w:b/>
          <w:sz w:val="24"/>
          <w:szCs w:val="24"/>
        </w:rPr>
        <w:t>Department of Health</w:t>
      </w:r>
    </w:p>
    <w:p w:rsidR="004E252C" w:rsidRDefault="004E252C"/>
    <w:sectPr w:rsidR="004E2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040"/>
    <w:multiLevelType w:val="hybridMultilevel"/>
    <w:tmpl w:val="CE308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EC"/>
    <w:rsid w:val="00035901"/>
    <w:rsid w:val="00043F63"/>
    <w:rsid w:val="00045A58"/>
    <w:rsid w:val="000958BA"/>
    <w:rsid w:val="000A5FCF"/>
    <w:rsid w:val="000B01B7"/>
    <w:rsid w:val="000B7FB8"/>
    <w:rsid w:val="000D08EC"/>
    <w:rsid w:val="000D413A"/>
    <w:rsid w:val="000F3F12"/>
    <w:rsid w:val="000F51DB"/>
    <w:rsid w:val="00103E11"/>
    <w:rsid w:val="0011095A"/>
    <w:rsid w:val="0013553F"/>
    <w:rsid w:val="00175986"/>
    <w:rsid w:val="001800AA"/>
    <w:rsid w:val="00183B7F"/>
    <w:rsid w:val="0019534F"/>
    <w:rsid w:val="001A6D9E"/>
    <w:rsid w:val="001B76EA"/>
    <w:rsid w:val="001C1252"/>
    <w:rsid w:val="001D0B36"/>
    <w:rsid w:val="001E2B63"/>
    <w:rsid w:val="001F0FE8"/>
    <w:rsid w:val="00212E17"/>
    <w:rsid w:val="00223A6D"/>
    <w:rsid w:val="00230248"/>
    <w:rsid w:val="00266850"/>
    <w:rsid w:val="00285439"/>
    <w:rsid w:val="002C081A"/>
    <w:rsid w:val="002E32B9"/>
    <w:rsid w:val="002F45A2"/>
    <w:rsid w:val="002F67CA"/>
    <w:rsid w:val="00304809"/>
    <w:rsid w:val="00323571"/>
    <w:rsid w:val="003315A7"/>
    <w:rsid w:val="00343D23"/>
    <w:rsid w:val="003579E0"/>
    <w:rsid w:val="0036327D"/>
    <w:rsid w:val="00396176"/>
    <w:rsid w:val="003E5091"/>
    <w:rsid w:val="003F3640"/>
    <w:rsid w:val="004168FA"/>
    <w:rsid w:val="004556EB"/>
    <w:rsid w:val="004A3701"/>
    <w:rsid w:val="004B38EC"/>
    <w:rsid w:val="004E0158"/>
    <w:rsid w:val="004E252C"/>
    <w:rsid w:val="004F76E8"/>
    <w:rsid w:val="00500302"/>
    <w:rsid w:val="005102C5"/>
    <w:rsid w:val="00531D94"/>
    <w:rsid w:val="00551C8F"/>
    <w:rsid w:val="00560ADF"/>
    <w:rsid w:val="005A57FE"/>
    <w:rsid w:val="005C2D4C"/>
    <w:rsid w:val="005F21B6"/>
    <w:rsid w:val="0064243B"/>
    <w:rsid w:val="0065030F"/>
    <w:rsid w:val="006617D6"/>
    <w:rsid w:val="00661E55"/>
    <w:rsid w:val="006635D4"/>
    <w:rsid w:val="00674FA0"/>
    <w:rsid w:val="00696104"/>
    <w:rsid w:val="006A36BB"/>
    <w:rsid w:val="006B235C"/>
    <w:rsid w:val="00703123"/>
    <w:rsid w:val="00707345"/>
    <w:rsid w:val="00712BB1"/>
    <w:rsid w:val="00715E7B"/>
    <w:rsid w:val="0072313E"/>
    <w:rsid w:val="0072456B"/>
    <w:rsid w:val="00780174"/>
    <w:rsid w:val="007C1E72"/>
    <w:rsid w:val="007F39D2"/>
    <w:rsid w:val="00825808"/>
    <w:rsid w:val="00852588"/>
    <w:rsid w:val="00880930"/>
    <w:rsid w:val="0089344E"/>
    <w:rsid w:val="00893CBC"/>
    <w:rsid w:val="008A4128"/>
    <w:rsid w:val="008C69EC"/>
    <w:rsid w:val="008D683D"/>
    <w:rsid w:val="008F52F6"/>
    <w:rsid w:val="00907427"/>
    <w:rsid w:val="009313FC"/>
    <w:rsid w:val="00934D1A"/>
    <w:rsid w:val="009534BD"/>
    <w:rsid w:val="00964631"/>
    <w:rsid w:val="00972A8A"/>
    <w:rsid w:val="00981E1F"/>
    <w:rsid w:val="009C47DF"/>
    <w:rsid w:val="009E0035"/>
    <w:rsid w:val="009E7A65"/>
    <w:rsid w:val="009F29E0"/>
    <w:rsid w:val="00A07881"/>
    <w:rsid w:val="00A345B7"/>
    <w:rsid w:val="00A35CCE"/>
    <w:rsid w:val="00A375B7"/>
    <w:rsid w:val="00A5001A"/>
    <w:rsid w:val="00A74C58"/>
    <w:rsid w:val="00A8155B"/>
    <w:rsid w:val="00AA6DE8"/>
    <w:rsid w:val="00AF157C"/>
    <w:rsid w:val="00AF3525"/>
    <w:rsid w:val="00AF6C16"/>
    <w:rsid w:val="00B02F69"/>
    <w:rsid w:val="00B13D88"/>
    <w:rsid w:val="00B201B5"/>
    <w:rsid w:val="00B221F1"/>
    <w:rsid w:val="00B50D12"/>
    <w:rsid w:val="00B72240"/>
    <w:rsid w:val="00B84BF7"/>
    <w:rsid w:val="00B853E6"/>
    <w:rsid w:val="00B86ED9"/>
    <w:rsid w:val="00B91661"/>
    <w:rsid w:val="00B91BAF"/>
    <w:rsid w:val="00BD0A88"/>
    <w:rsid w:val="00BE71CC"/>
    <w:rsid w:val="00BF2383"/>
    <w:rsid w:val="00C044DD"/>
    <w:rsid w:val="00C32980"/>
    <w:rsid w:val="00C4452A"/>
    <w:rsid w:val="00C47505"/>
    <w:rsid w:val="00C62CDC"/>
    <w:rsid w:val="00C80B13"/>
    <w:rsid w:val="00C909D8"/>
    <w:rsid w:val="00C91FA4"/>
    <w:rsid w:val="00CB342F"/>
    <w:rsid w:val="00CB7599"/>
    <w:rsid w:val="00CB7900"/>
    <w:rsid w:val="00D15F35"/>
    <w:rsid w:val="00D2164B"/>
    <w:rsid w:val="00D226DC"/>
    <w:rsid w:val="00D307DB"/>
    <w:rsid w:val="00D34FAF"/>
    <w:rsid w:val="00D37FA7"/>
    <w:rsid w:val="00D40277"/>
    <w:rsid w:val="00D526E3"/>
    <w:rsid w:val="00DA1C98"/>
    <w:rsid w:val="00DB1BFC"/>
    <w:rsid w:val="00DC5170"/>
    <w:rsid w:val="00DD0F85"/>
    <w:rsid w:val="00DD40DF"/>
    <w:rsid w:val="00DD7910"/>
    <w:rsid w:val="00DE07F0"/>
    <w:rsid w:val="00E00995"/>
    <w:rsid w:val="00E03BB0"/>
    <w:rsid w:val="00E04AC3"/>
    <w:rsid w:val="00E07586"/>
    <w:rsid w:val="00E37D6B"/>
    <w:rsid w:val="00E45F12"/>
    <w:rsid w:val="00EA25AE"/>
    <w:rsid w:val="00F26383"/>
    <w:rsid w:val="00F37830"/>
    <w:rsid w:val="00F755F7"/>
    <w:rsid w:val="00F94D36"/>
    <w:rsid w:val="00FC0EBA"/>
    <w:rsid w:val="00FE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EC"/>
    <w:rPr>
      <w:rFonts w:ascii="Calibri" w:eastAsia="Calibri" w:hAnsi="Calibri" w:cs="Times New Roman"/>
    </w:rPr>
  </w:style>
  <w:style w:type="paragraph" w:styleId="Heading1">
    <w:name w:val="heading 1"/>
    <w:basedOn w:val="Normal"/>
    <w:next w:val="Normal"/>
    <w:link w:val="Heading1Char"/>
    <w:uiPriority w:val="9"/>
    <w:qFormat/>
    <w:rsid w:val="004B38E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B38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8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B38EC"/>
    <w:rPr>
      <w:rFonts w:ascii="Arial" w:eastAsia="Calibri" w:hAnsi="Arial" w:cs="Arial"/>
      <w:b/>
      <w:bCs/>
      <w:i/>
      <w:iCs/>
      <w:sz w:val="28"/>
      <w:szCs w:val="28"/>
    </w:rPr>
  </w:style>
  <w:style w:type="paragraph" w:styleId="BalloonText">
    <w:name w:val="Balloon Text"/>
    <w:basedOn w:val="Normal"/>
    <w:link w:val="BalloonTextChar"/>
    <w:uiPriority w:val="99"/>
    <w:semiHidden/>
    <w:unhideWhenUsed/>
    <w:rsid w:val="0066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D4"/>
    <w:rPr>
      <w:rFonts w:ascii="Tahoma" w:eastAsia="Calibri" w:hAnsi="Tahoma" w:cs="Tahoma"/>
      <w:sz w:val="16"/>
      <w:szCs w:val="16"/>
    </w:rPr>
  </w:style>
  <w:style w:type="character" w:styleId="CommentReference">
    <w:name w:val="annotation reference"/>
    <w:basedOn w:val="DefaultParagraphFont"/>
    <w:uiPriority w:val="99"/>
    <w:semiHidden/>
    <w:unhideWhenUsed/>
    <w:rsid w:val="00B13D88"/>
    <w:rPr>
      <w:sz w:val="16"/>
      <w:szCs w:val="16"/>
    </w:rPr>
  </w:style>
  <w:style w:type="paragraph" w:styleId="CommentText">
    <w:name w:val="annotation text"/>
    <w:basedOn w:val="Normal"/>
    <w:link w:val="CommentTextChar"/>
    <w:uiPriority w:val="99"/>
    <w:semiHidden/>
    <w:unhideWhenUsed/>
    <w:rsid w:val="00B13D88"/>
    <w:pPr>
      <w:spacing w:line="240" w:lineRule="auto"/>
    </w:pPr>
    <w:rPr>
      <w:sz w:val="20"/>
      <w:szCs w:val="20"/>
    </w:rPr>
  </w:style>
  <w:style w:type="character" w:customStyle="1" w:styleId="CommentTextChar">
    <w:name w:val="Comment Text Char"/>
    <w:basedOn w:val="DefaultParagraphFont"/>
    <w:link w:val="CommentText"/>
    <w:uiPriority w:val="99"/>
    <w:semiHidden/>
    <w:rsid w:val="00B13D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3D88"/>
    <w:rPr>
      <w:b/>
      <w:bCs/>
    </w:rPr>
  </w:style>
  <w:style w:type="character" w:customStyle="1" w:styleId="CommentSubjectChar">
    <w:name w:val="Comment Subject Char"/>
    <w:basedOn w:val="CommentTextChar"/>
    <w:link w:val="CommentSubject"/>
    <w:uiPriority w:val="99"/>
    <w:semiHidden/>
    <w:rsid w:val="00B13D88"/>
    <w:rPr>
      <w:rFonts w:ascii="Calibri" w:eastAsia="Calibri" w:hAnsi="Calibri" w:cs="Times New Roman"/>
      <w:b/>
      <w:bCs/>
      <w:sz w:val="20"/>
      <w:szCs w:val="20"/>
    </w:rPr>
  </w:style>
  <w:style w:type="paragraph" w:styleId="NoSpacing">
    <w:name w:val="No Spacing"/>
    <w:uiPriority w:val="1"/>
    <w:qFormat/>
    <w:rsid w:val="008D683D"/>
    <w:pPr>
      <w:spacing w:after="0" w:line="240" w:lineRule="auto"/>
    </w:pPr>
    <w:rPr>
      <w:rFonts w:ascii="Calibri" w:eastAsia="Calibri" w:hAnsi="Calibri" w:cs="Times New Roman"/>
    </w:rPr>
  </w:style>
  <w:style w:type="paragraph" w:styleId="Title">
    <w:name w:val="Title"/>
    <w:aliases w:val="Subject"/>
    <w:basedOn w:val="Normal"/>
    <w:next w:val="Normal"/>
    <w:link w:val="TitleChar"/>
    <w:qFormat/>
    <w:rsid w:val="00A5001A"/>
    <w:pPr>
      <w:autoSpaceDE w:val="0"/>
      <w:autoSpaceDN w:val="0"/>
      <w:spacing w:before="480" w:after="0" w:line="240" w:lineRule="auto"/>
    </w:pPr>
    <w:rPr>
      <w:rFonts w:ascii="Arial" w:eastAsia="Times New Roman" w:hAnsi="Arial" w:cs="Arial"/>
      <w:b/>
      <w:bCs/>
      <w:noProof/>
      <w:sz w:val="40"/>
      <w:szCs w:val="40"/>
      <w:lang w:val="en-US"/>
    </w:rPr>
  </w:style>
  <w:style w:type="character" w:customStyle="1" w:styleId="TitleChar">
    <w:name w:val="Title Char"/>
    <w:aliases w:val="Subject Char"/>
    <w:basedOn w:val="DefaultParagraphFont"/>
    <w:link w:val="Title"/>
    <w:rsid w:val="00A5001A"/>
    <w:rPr>
      <w:rFonts w:ascii="Arial" w:eastAsia="Times New Roman" w:hAnsi="Arial" w:cs="Arial"/>
      <w:b/>
      <w:bCs/>
      <w:noProof/>
      <w:sz w:val="40"/>
      <w:szCs w:val="40"/>
      <w:lang w:val="en-US"/>
    </w:rPr>
  </w:style>
  <w:style w:type="character" w:styleId="Strong">
    <w:name w:val="Strong"/>
    <w:basedOn w:val="DefaultParagraphFont"/>
    <w:qFormat/>
    <w:rsid w:val="00266850"/>
    <w:rPr>
      <w:b/>
      <w:bCs/>
    </w:rPr>
  </w:style>
  <w:style w:type="paragraph" w:customStyle="1" w:styleId="CABBackGround">
    <w:name w:val="CABBackGround"/>
    <w:basedOn w:val="Normal"/>
    <w:link w:val="CABBackGroundChar1"/>
    <w:rsid w:val="0064243B"/>
    <w:pPr>
      <w:spacing w:after="0" w:line="360" w:lineRule="auto"/>
    </w:pPr>
    <w:rPr>
      <w:rFonts w:ascii="Times New Roman" w:eastAsia="Times New Roman" w:hAnsi="Times New Roman"/>
      <w:sz w:val="24"/>
      <w:szCs w:val="20"/>
      <w:lang w:eastAsia="en-AU"/>
    </w:rPr>
  </w:style>
  <w:style w:type="character" w:customStyle="1" w:styleId="CABBackGroundChar1">
    <w:name w:val="CABBackGround Char1"/>
    <w:basedOn w:val="DefaultParagraphFont"/>
    <w:link w:val="CABBackGround"/>
    <w:rsid w:val="0064243B"/>
    <w:rPr>
      <w:rFonts w:ascii="Times New Roman" w:eastAsia="Times New Roman" w:hAnsi="Times New Roman" w:cs="Times New Roman"/>
      <w:sz w:val="24"/>
      <w:szCs w:val="20"/>
      <w:lang w:eastAsia="en-AU"/>
    </w:rPr>
  </w:style>
  <w:style w:type="paragraph" w:customStyle="1" w:styleId="Default">
    <w:name w:val="Default"/>
    <w:rsid w:val="00C445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BNETParagraphAtt">
    <w:name w:val="CABNET Paragraph Att"/>
    <w:basedOn w:val="Normal"/>
    <w:link w:val="CABNETParagraphAttChar"/>
    <w:qFormat/>
    <w:rsid w:val="00707345"/>
    <w:pPr>
      <w:spacing w:before="120" w:after="120" w:line="240" w:lineRule="auto"/>
    </w:pPr>
    <w:rPr>
      <w:rFonts w:ascii="Verdana" w:eastAsia="Times New Roman" w:hAnsi="Verdana"/>
      <w:szCs w:val="24"/>
      <w:lang w:eastAsia="en-AU"/>
    </w:rPr>
  </w:style>
  <w:style w:type="character" w:customStyle="1" w:styleId="CABNETParagraphAttChar">
    <w:name w:val="CABNET Paragraph Att Char"/>
    <w:basedOn w:val="DefaultParagraphFont"/>
    <w:link w:val="CABNETParagraphAtt"/>
    <w:rsid w:val="00707345"/>
    <w:rPr>
      <w:rFonts w:ascii="Verdana" w:eastAsia="Times New Roman" w:hAnsi="Verdana"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EC"/>
    <w:rPr>
      <w:rFonts w:ascii="Calibri" w:eastAsia="Calibri" w:hAnsi="Calibri" w:cs="Times New Roman"/>
    </w:rPr>
  </w:style>
  <w:style w:type="paragraph" w:styleId="Heading1">
    <w:name w:val="heading 1"/>
    <w:basedOn w:val="Normal"/>
    <w:next w:val="Normal"/>
    <w:link w:val="Heading1Char"/>
    <w:uiPriority w:val="9"/>
    <w:qFormat/>
    <w:rsid w:val="004B38E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B38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8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B38EC"/>
    <w:rPr>
      <w:rFonts w:ascii="Arial" w:eastAsia="Calibri" w:hAnsi="Arial" w:cs="Arial"/>
      <w:b/>
      <w:bCs/>
      <w:i/>
      <w:iCs/>
      <w:sz w:val="28"/>
      <w:szCs w:val="28"/>
    </w:rPr>
  </w:style>
  <w:style w:type="paragraph" w:styleId="BalloonText">
    <w:name w:val="Balloon Text"/>
    <w:basedOn w:val="Normal"/>
    <w:link w:val="BalloonTextChar"/>
    <w:uiPriority w:val="99"/>
    <w:semiHidden/>
    <w:unhideWhenUsed/>
    <w:rsid w:val="0066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D4"/>
    <w:rPr>
      <w:rFonts w:ascii="Tahoma" w:eastAsia="Calibri" w:hAnsi="Tahoma" w:cs="Tahoma"/>
      <w:sz w:val="16"/>
      <w:szCs w:val="16"/>
    </w:rPr>
  </w:style>
  <w:style w:type="character" w:styleId="CommentReference">
    <w:name w:val="annotation reference"/>
    <w:basedOn w:val="DefaultParagraphFont"/>
    <w:uiPriority w:val="99"/>
    <w:semiHidden/>
    <w:unhideWhenUsed/>
    <w:rsid w:val="00B13D88"/>
    <w:rPr>
      <w:sz w:val="16"/>
      <w:szCs w:val="16"/>
    </w:rPr>
  </w:style>
  <w:style w:type="paragraph" w:styleId="CommentText">
    <w:name w:val="annotation text"/>
    <w:basedOn w:val="Normal"/>
    <w:link w:val="CommentTextChar"/>
    <w:uiPriority w:val="99"/>
    <w:semiHidden/>
    <w:unhideWhenUsed/>
    <w:rsid w:val="00B13D88"/>
    <w:pPr>
      <w:spacing w:line="240" w:lineRule="auto"/>
    </w:pPr>
    <w:rPr>
      <w:sz w:val="20"/>
      <w:szCs w:val="20"/>
    </w:rPr>
  </w:style>
  <w:style w:type="character" w:customStyle="1" w:styleId="CommentTextChar">
    <w:name w:val="Comment Text Char"/>
    <w:basedOn w:val="DefaultParagraphFont"/>
    <w:link w:val="CommentText"/>
    <w:uiPriority w:val="99"/>
    <w:semiHidden/>
    <w:rsid w:val="00B13D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3D88"/>
    <w:rPr>
      <w:b/>
      <w:bCs/>
    </w:rPr>
  </w:style>
  <w:style w:type="character" w:customStyle="1" w:styleId="CommentSubjectChar">
    <w:name w:val="Comment Subject Char"/>
    <w:basedOn w:val="CommentTextChar"/>
    <w:link w:val="CommentSubject"/>
    <w:uiPriority w:val="99"/>
    <w:semiHidden/>
    <w:rsid w:val="00B13D88"/>
    <w:rPr>
      <w:rFonts w:ascii="Calibri" w:eastAsia="Calibri" w:hAnsi="Calibri" w:cs="Times New Roman"/>
      <w:b/>
      <w:bCs/>
      <w:sz w:val="20"/>
      <w:szCs w:val="20"/>
    </w:rPr>
  </w:style>
  <w:style w:type="paragraph" w:styleId="NoSpacing">
    <w:name w:val="No Spacing"/>
    <w:uiPriority w:val="1"/>
    <w:qFormat/>
    <w:rsid w:val="008D683D"/>
    <w:pPr>
      <w:spacing w:after="0" w:line="240" w:lineRule="auto"/>
    </w:pPr>
    <w:rPr>
      <w:rFonts w:ascii="Calibri" w:eastAsia="Calibri" w:hAnsi="Calibri" w:cs="Times New Roman"/>
    </w:rPr>
  </w:style>
  <w:style w:type="paragraph" w:styleId="Title">
    <w:name w:val="Title"/>
    <w:aliases w:val="Subject"/>
    <w:basedOn w:val="Normal"/>
    <w:next w:val="Normal"/>
    <w:link w:val="TitleChar"/>
    <w:qFormat/>
    <w:rsid w:val="00A5001A"/>
    <w:pPr>
      <w:autoSpaceDE w:val="0"/>
      <w:autoSpaceDN w:val="0"/>
      <w:spacing w:before="480" w:after="0" w:line="240" w:lineRule="auto"/>
    </w:pPr>
    <w:rPr>
      <w:rFonts w:ascii="Arial" w:eastAsia="Times New Roman" w:hAnsi="Arial" w:cs="Arial"/>
      <w:b/>
      <w:bCs/>
      <w:noProof/>
      <w:sz w:val="40"/>
      <w:szCs w:val="40"/>
      <w:lang w:val="en-US"/>
    </w:rPr>
  </w:style>
  <w:style w:type="character" w:customStyle="1" w:styleId="TitleChar">
    <w:name w:val="Title Char"/>
    <w:aliases w:val="Subject Char"/>
    <w:basedOn w:val="DefaultParagraphFont"/>
    <w:link w:val="Title"/>
    <w:rsid w:val="00A5001A"/>
    <w:rPr>
      <w:rFonts w:ascii="Arial" w:eastAsia="Times New Roman" w:hAnsi="Arial" w:cs="Arial"/>
      <w:b/>
      <w:bCs/>
      <w:noProof/>
      <w:sz w:val="40"/>
      <w:szCs w:val="40"/>
      <w:lang w:val="en-US"/>
    </w:rPr>
  </w:style>
  <w:style w:type="character" w:styleId="Strong">
    <w:name w:val="Strong"/>
    <w:basedOn w:val="DefaultParagraphFont"/>
    <w:qFormat/>
    <w:rsid w:val="00266850"/>
    <w:rPr>
      <w:b/>
      <w:bCs/>
    </w:rPr>
  </w:style>
  <w:style w:type="paragraph" w:customStyle="1" w:styleId="CABBackGround">
    <w:name w:val="CABBackGround"/>
    <w:basedOn w:val="Normal"/>
    <w:link w:val="CABBackGroundChar1"/>
    <w:rsid w:val="0064243B"/>
    <w:pPr>
      <w:spacing w:after="0" w:line="360" w:lineRule="auto"/>
    </w:pPr>
    <w:rPr>
      <w:rFonts w:ascii="Times New Roman" w:eastAsia="Times New Roman" w:hAnsi="Times New Roman"/>
      <w:sz w:val="24"/>
      <w:szCs w:val="20"/>
      <w:lang w:eastAsia="en-AU"/>
    </w:rPr>
  </w:style>
  <w:style w:type="character" w:customStyle="1" w:styleId="CABBackGroundChar1">
    <w:name w:val="CABBackGround Char1"/>
    <w:basedOn w:val="DefaultParagraphFont"/>
    <w:link w:val="CABBackGround"/>
    <w:rsid w:val="0064243B"/>
    <w:rPr>
      <w:rFonts w:ascii="Times New Roman" w:eastAsia="Times New Roman" w:hAnsi="Times New Roman" w:cs="Times New Roman"/>
      <w:sz w:val="24"/>
      <w:szCs w:val="20"/>
      <w:lang w:eastAsia="en-AU"/>
    </w:rPr>
  </w:style>
  <w:style w:type="paragraph" w:customStyle="1" w:styleId="Default">
    <w:name w:val="Default"/>
    <w:rsid w:val="00C445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BNETParagraphAtt">
    <w:name w:val="CABNET Paragraph Att"/>
    <w:basedOn w:val="Normal"/>
    <w:link w:val="CABNETParagraphAttChar"/>
    <w:qFormat/>
    <w:rsid w:val="00707345"/>
    <w:pPr>
      <w:spacing w:before="120" w:after="120" w:line="240" w:lineRule="auto"/>
    </w:pPr>
    <w:rPr>
      <w:rFonts w:ascii="Verdana" w:eastAsia="Times New Roman" w:hAnsi="Verdana"/>
      <w:szCs w:val="24"/>
      <w:lang w:eastAsia="en-AU"/>
    </w:rPr>
  </w:style>
  <w:style w:type="character" w:customStyle="1" w:styleId="CABNETParagraphAttChar">
    <w:name w:val="CABNET Paragraph Att Char"/>
    <w:basedOn w:val="DefaultParagraphFont"/>
    <w:link w:val="CABNETParagraphAtt"/>
    <w:rsid w:val="00707345"/>
    <w:rPr>
      <w:rFonts w:ascii="Verdana" w:eastAsia="Times New Roman" w:hAnsi="Verdan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191C-DB08-4BD8-A0DA-ECCF3AE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Alexander</dc:creator>
  <cp:lastModifiedBy>Lewis Eleanor</cp:lastModifiedBy>
  <cp:revision>2</cp:revision>
  <cp:lastPrinted>2014-10-14T23:42:00Z</cp:lastPrinted>
  <dcterms:created xsi:type="dcterms:W3CDTF">2014-10-28T00:28:00Z</dcterms:created>
  <dcterms:modified xsi:type="dcterms:W3CDTF">2014-10-28T00:28:00Z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