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4F" w:rsidRPr="00E34FA0" w:rsidRDefault="0049313B" w:rsidP="00F0024F">
      <w:pPr>
        <w:spacing w:before="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REPLACEMENT </w:t>
      </w:r>
      <w:bookmarkStart w:id="0" w:name="_GoBack"/>
      <w:bookmarkEnd w:id="0"/>
      <w:r w:rsidR="00F0024F" w:rsidRPr="00370BBD">
        <w:rPr>
          <w:rFonts w:ascii="Times New Roman" w:hAnsi="Times New Roman" w:cs="Times New Roman"/>
          <w:b/>
          <w:sz w:val="28"/>
          <w:szCs w:val="28"/>
          <w:u w:val="single"/>
        </w:rPr>
        <w:t>EXPLANATORY STATEMENT</w:t>
      </w:r>
    </w:p>
    <w:p w:rsidR="00F0024F" w:rsidRPr="00E34FA0" w:rsidRDefault="00F0024F" w:rsidP="00F0024F">
      <w:pPr>
        <w:spacing w:before="0"/>
        <w:jc w:val="center"/>
        <w:rPr>
          <w:rFonts w:ascii="Times New Roman" w:hAnsi="Times New Roman" w:cs="Times New Roman"/>
          <w:sz w:val="24"/>
          <w:szCs w:val="24"/>
        </w:rPr>
      </w:pPr>
    </w:p>
    <w:p w:rsidR="00F0024F" w:rsidRPr="00E34FA0" w:rsidRDefault="00F0024F" w:rsidP="00F0024F">
      <w:pPr>
        <w:jc w:val="center"/>
        <w:rPr>
          <w:rFonts w:ascii="Times New Roman" w:hAnsi="Times New Roman" w:cs="Times New Roman"/>
          <w:sz w:val="24"/>
          <w:szCs w:val="24"/>
        </w:rPr>
      </w:pPr>
      <w:r w:rsidRPr="00E34FA0">
        <w:rPr>
          <w:rFonts w:ascii="Times New Roman" w:hAnsi="Times New Roman" w:cs="Times New Roman"/>
          <w:sz w:val="24"/>
          <w:szCs w:val="24"/>
        </w:rPr>
        <w:t>Issued by the Authority of the Minister for Small Business, the Hon. Bruce Billson MP</w:t>
      </w:r>
    </w:p>
    <w:p w:rsidR="00F0024F" w:rsidRDefault="00F0024F" w:rsidP="00F0024F">
      <w:pPr>
        <w:spacing w:line="360" w:lineRule="auto"/>
        <w:jc w:val="center"/>
        <w:rPr>
          <w:rFonts w:ascii="Times New Roman" w:hAnsi="Times New Roman" w:cs="Times New Roman"/>
          <w:i/>
          <w:sz w:val="24"/>
          <w:szCs w:val="24"/>
        </w:rPr>
      </w:pPr>
      <w:r w:rsidRPr="00E34FA0">
        <w:rPr>
          <w:rFonts w:ascii="Times New Roman" w:hAnsi="Times New Roman" w:cs="Times New Roman"/>
          <w:i/>
          <w:sz w:val="24"/>
          <w:szCs w:val="24"/>
        </w:rPr>
        <w:t>Competition and Consumer Act 2010</w:t>
      </w:r>
    </w:p>
    <w:p w:rsidR="00F0024F" w:rsidRPr="00E34FA0" w:rsidRDefault="00F0024F" w:rsidP="00F0024F">
      <w:pPr>
        <w:pStyle w:val="Header"/>
        <w:jc w:val="center"/>
        <w:rPr>
          <w:rFonts w:ascii="Times New Roman" w:hAnsi="Times New Roman"/>
          <w:i/>
        </w:rPr>
      </w:pPr>
      <w:r>
        <w:rPr>
          <w:rFonts w:ascii="Times New Roman" w:hAnsi="Times New Roman"/>
          <w:i/>
        </w:rPr>
        <w:t>Consumer Protection Notice No. 3 of 2014</w:t>
      </w:r>
    </w:p>
    <w:p w:rsidR="00F0024F" w:rsidRDefault="00F0024F" w:rsidP="00F0024F">
      <w:pPr>
        <w:pStyle w:val="Header"/>
        <w:jc w:val="center"/>
        <w:rPr>
          <w:rFonts w:ascii="Times New Roman" w:hAnsi="Times New Roman"/>
          <w:i/>
        </w:rPr>
      </w:pPr>
      <w:r>
        <w:rPr>
          <w:rFonts w:ascii="Times New Roman" w:hAnsi="Times New Roman"/>
          <w:i/>
        </w:rPr>
        <w:t>Safety standard: Child Restraint Systems for use in motor vehicles</w:t>
      </w:r>
      <w:r w:rsidRPr="00E34FA0">
        <w:rPr>
          <w:rFonts w:ascii="Times New Roman" w:hAnsi="Times New Roman"/>
          <w:i/>
        </w:rPr>
        <w:t>.</w:t>
      </w:r>
    </w:p>
    <w:p w:rsidR="00F0024F" w:rsidRDefault="00F0024F" w:rsidP="00F0024F">
      <w:pPr>
        <w:pStyle w:val="Header"/>
        <w:jc w:val="center"/>
        <w:rPr>
          <w:rFonts w:ascii="Times New Roman" w:hAnsi="Times New Roman"/>
          <w:i/>
        </w:rPr>
      </w:pPr>
    </w:p>
    <w:p w:rsidR="00F0024F" w:rsidRPr="00783364" w:rsidRDefault="00F0024F" w:rsidP="00F0024F">
      <w:pPr>
        <w:pStyle w:val="ListParagraph"/>
        <w:numPr>
          <w:ilvl w:val="0"/>
          <w:numId w:val="28"/>
        </w:numPr>
        <w:tabs>
          <w:tab w:val="clear" w:pos="340"/>
        </w:tabs>
        <w:spacing w:after="240" w:line="240" w:lineRule="atLeast"/>
        <w:jc w:val="both"/>
        <w:rPr>
          <w:rFonts w:ascii="Times New Roman" w:hAnsi="Times New Roman" w:cs="Times New Roman"/>
          <w:b/>
          <w:sz w:val="24"/>
          <w:szCs w:val="24"/>
        </w:rPr>
      </w:pPr>
      <w:r w:rsidRPr="00783364">
        <w:rPr>
          <w:rFonts w:ascii="Times New Roman" w:hAnsi="Times New Roman" w:cs="Times New Roman"/>
          <w:b/>
          <w:sz w:val="24"/>
          <w:szCs w:val="24"/>
        </w:rPr>
        <w:t>Overview:</w:t>
      </w:r>
    </w:p>
    <w:p w:rsidR="00F0024F" w:rsidRPr="00236E3D" w:rsidRDefault="00F0024F" w:rsidP="00F0024F">
      <w:pPr>
        <w:spacing w:after="240" w:line="240" w:lineRule="atLeast"/>
        <w:jc w:val="both"/>
        <w:rPr>
          <w:rFonts w:ascii="Times New Roman" w:hAnsi="Times New Roman" w:cs="Times New Roman"/>
          <w:sz w:val="24"/>
          <w:szCs w:val="24"/>
        </w:rPr>
      </w:pPr>
      <w:r w:rsidRPr="00236E3D">
        <w:rPr>
          <w:rFonts w:ascii="Times New Roman" w:hAnsi="Times New Roman" w:cs="Times New Roman"/>
          <w:sz w:val="24"/>
          <w:szCs w:val="24"/>
        </w:rPr>
        <w:t>This Regulatory Instrument provides an updated safety standard for child restraints for use in motor vehicles.</w:t>
      </w:r>
    </w:p>
    <w:p w:rsidR="00F0024F" w:rsidRPr="00236E3D" w:rsidRDefault="00F0024F" w:rsidP="00F0024F">
      <w:pPr>
        <w:spacing w:after="240" w:line="240" w:lineRule="atLeast"/>
        <w:jc w:val="both"/>
        <w:rPr>
          <w:rFonts w:ascii="Times New Roman" w:hAnsi="Times New Roman" w:cs="Times New Roman"/>
          <w:sz w:val="24"/>
          <w:szCs w:val="24"/>
        </w:rPr>
      </w:pPr>
      <w:r>
        <w:rPr>
          <w:rFonts w:ascii="Times New Roman" w:hAnsi="Times New Roman" w:cs="Times New Roman"/>
          <w:sz w:val="24"/>
          <w:szCs w:val="24"/>
        </w:rPr>
        <w:t>The safety standard</w:t>
      </w:r>
      <w:r w:rsidRPr="00236E3D">
        <w:rPr>
          <w:rFonts w:ascii="Times New Roman" w:hAnsi="Times New Roman" w:cs="Times New Roman"/>
          <w:sz w:val="24"/>
          <w:szCs w:val="24"/>
        </w:rPr>
        <w:t xml:space="preserve"> ensures that child restraints supplied </w:t>
      </w:r>
      <w:r>
        <w:rPr>
          <w:rFonts w:ascii="Times New Roman" w:hAnsi="Times New Roman" w:cs="Times New Roman"/>
          <w:sz w:val="24"/>
          <w:szCs w:val="24"/>
        </w:rPr>
        <w:t>i</w:t>
      </w:r>
      <w:r w:rsidRPr="00236E3D">
        <w:rPr>
          <w:rFonts w:ascii="Times New Roman" w:hAnsi="Times New Roman" w:cs="Times New Roman"/>
          <w:sz w:val="24"/>
          <w:szCs w:val="24"/>
        </w:rPr>
        <w:t xml:space="preserve">n the Australian market have key safety features considered </w:t>
      </w:r>
      <w:r>
        <w:rPr>
          <w:rFonts w:ascii="Times New Roman" w:hAnsi="Times New Roman" w:cs="Times New Roman"/>
          <w:sz w:val="24"/>
          <w:szCs w:val="24"/>
        </w:rPr>
        <w:t>appropriate</w:t>
      </w:r>
      <w:r w:rsidRPr="00236E3D">
        <w:rPr>
          <w:rFonts w:ascii="Times New Roman" w:hAnsi="Times New Roman" w:cs="Times New Roman"/>
          <w:sz w:val="24"/>
          <w:szCs w:val="24"/>
        </w:rPr>
        <w:t xml:space="preserve"> to reduce the risk of injury to a child </w:t>
      </w:r>
      <w:r>
        <w:rPr>
          <w:rFonts w:ascii="Times New Roman" w:hAnsi="Times New Roman" w:cs="Times New Roman"/>
          <w:sz w:val="24"/>
          <w:szCs w:val="24"/>
        </w:rPr>
        <w:t>involved in</w:t>
      </w:r>
      <w:r w:rsidRPr="00236E3D">
        <w:rPr>
          <w:rFonts w:ascii="Times New Roman" w:hAnsi="Times New Roman" w:cs="Times New Roman"/>
          <w:sz w:val="24"/>
          <w:szCs w:val="24"/>
        </w:rPr>
        <w:t xml:space="preserve"> a motor vehicle</w:t>
      </w:r>
      <w:r>
        <w:rPr>
          <w:rFonts w:ascii="Times New Roman" w:hAnsi="Times New Roman" w:cs="Times New Roman"/>
          <w:sz w:val="24"/>
          <w:szCs w:val="24"/>
        </w:rPr>
        <w:t xml:space="preserve"> accident</w:t>
      </w:r>
      <w:r w:rsidRPr="00236E3D">
        <w:rPr>
          <w:rFonts w:ascii="Times New Roman" w:hAnsi="Times New Roman" w:cs="Times New Roman"/>
          <w:sz w:val="24"/>
          <w:szCs w:val="24"/>
        </w:rPr>
        <w:t>.</w:t>
      </w:r>
      <w:r>
        <w:rPr>
          <w:rFonts w:ascii="Times New Roman" w:hAnsi="Times New Roman" w:cs="Times New Roman"/>
          <w:sz w:val="24"/>
          <w:szCs w:val="24"/>
        </w:rPr>
        <w:t xml:space="preserve"> The safety standard adopts requirements in the standard approved by Standards Australia, </w:t>
      </w:r>
      <w:r w:rsidRPr="00236E3D">
        <w:rPr>
          <w:rFonts w:ascii="Times New Roman" w:hAnsi="Times New Roman" w:cs="Times New Roman"/>
          <w:sz w:val="24"/>
          <w:szCs w:val="24"/>
        </w:rPr>
        <w:t xml:space="preserve">AS/NZS 1754 </w:t>
      </w:r>
      <w:r w:rsidRPr="00236E3D">
        <w:rPr>
          <w:rFonts w:ascii="Times New Roman" w:eastAsia="Calibri" w:hAnsi="Times New Roman" w:cs="Times New Roman"/>
          <w:i/>
          <w:sz w:val="24"/>
          <w:szCs w:val="24"/>
        </w:rPr>
        <w:t xml:space="preserve">Child </w:t>
      </w:r>
      <w:r w:rsidRPr="00236E3D">
        <w:rPr>
          <w:rFonts w:ascii="Times New Roman" w:eastAsia="Calibri" w:hAnsi="Times New Roman" w:cs="Times New Roman"/>
          <w:i/>
          <w:color w:val="333333"/>
          <w:sz w:val="24"/>
          <w:szCs w:val="24"/>
        </w:rPr>
        <w:t>restraint systems for use in motor vehicles</w:t>
      </w:r>
      <w:r>
        <w:rPr>
          <w:rFonts w:ascii="Times New Roman" w:eastAsia="Calibri" w:hAnsi="Times New Roman" w:cs="Times New Roman"/>
          <w:color w:val="333333"/>
          <w:sz w:val="24"/>
          <w:szCs w:val="24"/>
        </w:rPr>
        <w:t xml:space="preserve"> which was last revised in 2013.</w:t>
      </w:r>
    </w:p>
    <w:p w:rsidR="00F0024F" w:rsidRPr="00783364" w:rsidRDefault="00F0024F" w:rsidP="00F0024F">
      <w:pPr>
        <w:pStyle w:val="ListParagraph"/>
        <w:numPr>
          <w:ilvl w:val="0"/>
          <w:numId w:val="28"/>
        </w:numPr>
        <w:tabs>
          <w:tab w:val="clear" w:pos="340"/>
        </w:tabs>
        <w:spacing w:after="240" w:line="240" w:lineRule="atLeast"/>
        <w:jc w:val="both"/>
        <w:rPr>
          <w:rFonts w:ascii="Times New Roman" w:hAnsi="Times New Roman" w:cs="Times New Roman"/>
          <w:b/>
          <w:sz w:val="24"/>
          <w:szCs w:val="24"/>
        </w:rPr>
      </w:pPr>
      <w:r w:rsidRPr="00783364">
        <w:rPr>
          <w:rFonts w:ascii="Times New Roman" w:hAnsi="Times New Roman" w:cs="Times New Roman"/>
          <w:b/>
          <w:sz w:val="24"/>
          <w:szCs w:val="24"/>
        </w:rPr>
        <w:t>Background:</w:t>
      </w:r>
    </w:p>
    <w:p w:rsidR="00F0024F" w:rsidRDefault="00F0024F" w:rsidP="00F0024F">
      <w:pPr>
        <w:spacing w:after="240" w:line="240" w:lineRule="atLeast"/>
        <w:ind w:right="3"/>
        <w:jc w:val="both"/>
        <w:rPr>
          <w:rFonts w:ascii="Times New Roman" w:hAnsi="Times New Roman" w:cs="Times New Roman"/>
          <w:i/>
          <w:sz w:val="24"/>
          <w:szCs w:val="24"/>
        </w:rPr>
      </w:pPr>
      <w:r w:rsidRPr="00E34FA0">
        <w:rPr>
          <w:rFonts w:ascii="Times New Roman" w:hAnsi="Times New Roman" w:cs="Times New Roman"/>
          <w:i/>
          <w:sz w:val="24"/>
          <w:szCs w:val="24"/>
        </w:rPr>
        <w:t>Legislative Power</w:t>
      </w:r>
    </w:p>
    <w:p w:rsidR="00F0024F" w:rsidRPr="009E121B" w:rsidRDefault="00F0024F" w:rsidP="00F0024F">
      <w:pPr>
        <w:spacing w:after="240" w:line="240" w:lineRule="atLeast"/>
        <w:ind w:right="3"/>
        <w:jc w:val="both"/>
        <w:rPr>
          <w:rFonts w:ascii="Times New Roman" w:hAnsi="Times New Roman" w:cs="Times New Roman"/>
          <w:i/>
          <w:sz w:val="24"/>
          <w:szCs w:val="24"/>
        </w:rPr>
      </w:pPr>
      <w:r w:rsidRPr="00E34FA0">
        <w:rPr>
          <w:rFonts w:ascii="Times New Roman" w:hAnsi="Times New Roman" w:cs="Times New Roman"/>
          <w:sz w:val="24"/>
          <w:szCs w:val="24"/>
        </w:rPr>
        <w:t xml:space="preserve">The </w:t>
      </w:r>
      <w:r w:rsidRPr="00E34FA0">
        <w:rPr>
          <w:rFonts w:ascii="Times New Roman" w:hAnsi="Times New Roman" w:cs="Times New Roman"/>
          <w:i/>
          <w:sz w:val="24"/>
          <w:szCs w:val="24"/>
        </w:rPr>
        <w:t xml:space="preserve">Trade Practices Amendment (Australian Consumer Law) Act (No.2) 2010 </w:t>
      </w:r>
      <w:r w:rsidRPr="00E34FA0">
        <w:rPr>
          <w:rFonts w:ascii="Times New Roman" w:hAnsi="Times New Roman" w:cs="Times New Roman"/>
          <w:sz w:val="24"/>
          <w:szCs w:val="24"/>
        </w:rPr>
        <w:t xml:space="preserve">together with the </w:t>
      </w:r>
      <w:r w:rsidRPr="00E34FA0">
        <w:rPr>
          <w:rFonts w:ascii="Times New Roman" w:hAnsi="Times New Roman" w:cs="Times New Roman"/>
          <w:i/>
          <w:sz w:val="24"/>
          <w:szCs w:val="24"/>
        </w:rPr>
        <w:t xml:space="preserve">Trade Practices Amendment (Australian Consumer Law) Act (No.1) 2010, </w:t>
      </w:r>
      <w:r w:rsidRPr="00E34FA0">
        <w:rPr>
          <w:rFonts w:ascii="Times New Roman" w:hAnsi="Times New Roman" w:cs="Times New Roman"/>
          <w:sz w:val="24"/>
          <w:szCs w:val="24"/>
        </w:rPr>
        <w:t xml:space="preserve">amended the </w:t>
      </w:r>
      <w:r w:rsidRPr="00E34FA0">
        <w:rPr>
          <w:rFonts w:ascii="Times New Roman" w:hAnsi="Times New Roman" w:cs="Times New Roman"/>
          <w:i/>
          <w:sz w:val="24"/>
          <w:szCs w:val="24"/>
        </w:rPr>
        <w:t>Trade Practices Act 1974</w:t>
      </w:r>
      <w:r w:rsidRPr="00E34FA0">
        <w:rPr>
          <w:rFonts w:ascii="Times New Roman" w:hAnsi="Times New Roman" w:cs="Times New Roman"/>
          <w:sz w:val="24"/>
          <w:szCs w:val="24"/>
        </w:rPr>
        <w:t xml:space="preserve"> (TPA) to implement a new national consumer law regime known as the Australian Consumer Law (ACL). The TPA was renamed the </w:t>
      </w:r>
      <w:r w:rsidRPr="00E34FA0">
        <w:rPr>
          <w:rFonts w:ascii="Times New Roman" w:hAnsi="Times New Roman" w:cs="Times New Roman"/>
          <w:i/>
          <w:sz w:val="24"/>
          <w:szCs w:val="24"/>
        </w:rPr>
        <w:t xml:space="preserve">Competition and Consumer Act 2010 </w:t>
      </w:r>
      <w:r w:rsidRPr="00E34FA0">
        <w:rPr>
          <w:rFonts w:ascii="Times New Roman" w:hAnsi="Times New Roman" w:cs="Times New Roman"/>
          <w:sz w:val="24"/>
          <w:szCs w:val="24"/>
        </w:rPr>
        <w:t>(CCA)</w:t>
      </w:r>
      <w:r w:rsidRPr="00E34FA0">
        <w:rPr>
          <w:rFonts w:ascii="Times New Roman" w:hAnsi="Times New Roman" w:cs="Times New Roman"/>
          <w:i/>
          <w:sz w:val="24"/>
          <w:szCs w:val="24"/>
        </w:rPr>
        <w:t xml:space="preserve"> </w:t>
      </w:r>
      <w:r w:rsidRPr="00E34FA0">
        <w:rPr>
          <w:rFonts w:ascii="Times New Roman" w:hAnsi="Times New Roman" w:cs="Times New Roman"/>
          <w:sz w:val="24"/>
          <w:szCs w:val="24"/>
        </w:rPr>
        <w:t>on 1 January 2011. The ACL forms Schedule 2 to the CCA.</w:t>
      </w:r>
    </w:p>
    <w:p w:rsidR="00F0024F" w:rsidRPr="00E34FA0" w:rsidRDefault="00F0024F" w:rsidP="00F0024F">
      <w:pPr>
        <w:spacing w:after="240" w:line="240" w:lineRule="atLeast"/>
        <w:ind w:right="3"/>
        <w:jc w:val="both"/>
        <w:rPr>
          <w:rFonts w:ascii="Times New Roman" w:hAnsi="Times New Roman" w:cs="Times New Roman"/>
          <w:sz w:val="24"/>
          <w:szCs w:val="24"/>
        </w:rPr>
      </w:pPr>
      <w:r w:rsidRPr="00E34FA0">
        <w:rPr>
          <w:rFonts w:ascii="Times New Roman" w:hAnsi="Times New Roman" w:cs="Times New Roman"/>
          <w:sz w:val="24"/>
          <w:szCs w:val="24"/>
        </w:rPr>
        <w:t>Subsection</w:t>
      </w:r>
      <w:r>
        <w:rPr>
          <w:rFonts w:ascii="Times New Roman" w:hAnsi="Times New Roman" w:cs="Times New Roman"/>
          <w:sz w:val="24"/>
          <w:szCs w:val="24"/>
        </w:rPr>
        <w:t xml:space="preserve"> </w:t>
      </w:r>
      <w:r w:rsidRPr="00E34FA0">
        <w:rPr>
          <w:rFonts w:ascii="Times New Roman" w:hAnsi="Times New Roman" w:cs="Times New Roman"/>
          <w:sz w:val="24"/>
          <w:szCs w:val="24"/>
        </w:rPr>
        <w:t>10</w:t>
      </w:r>
      <w:r>
        <w:rPr>
          <w:rFonts w:ascii="Times New Roman" w:hAnsi="Times New Roman" w:cs="Times New Roman"/>
          <w:sz w:val="24"/>
          <w:szCs w:val="24"/>
        </w:rPr>
        <w:t>5</w:t>
      </w:r>
      <w:r w:rsidRPr="00E34FA0">
        <w:rPr>
          <w:rFonts w:ascii="Times New Roman" w:hAnsi="Times New Roman" w:cs="Times New Roman"/>
          <w:sz w:val="24"/>
          <w:szCs w:val="24"/>
        </w:rPr>
        <w:t xml:space="preserve">(1) of </w:t>
      </w:r>
      <w:r>
        <w:rPr>
          <w:rFonts w:ascii="Times New Roman" w:hAnsi="Times New Roman" w:cs="Times New Roman"/>
          <w:sz w:val="24"/>
          <w:szCs w:val="24"/>
        </w:rPr>
        <w:t>the ACL</w:t>
      </w:r>
      <w:r w:rsidRPr="00E34FA0">
        <w:rPr>
          <w:rFonts w:ascii="Times New Roman" w:hAnsi="Times New Roman" w:cs="Times New Roman"/>
          <w:sz w:val="24"/>
          <w:szCs w:val="24"/>
        </w:rPr>
        <w:t xml:space="preserve"> provides that the Commonwealth Minister may, by written notice published on the internet, </w:t>
      </w:r>
      <w:r>
        <w:rPr>
          <w:rFonts w:ascii="Times New Roman" w:hAnsi="Times New Roman" w:cs="Times New Roman"/>
          <w:sz w:val="24"/>
          <w:szCs w:val="24"/>
        </w:rPr>
        <w:t xml:space="preserve">declare that a standard prepared by, or approved by, Standards Australia, with variations specified in the notice, is a safety standard for consumer goods of a kind specified in the instrument.  </w:t>
      </w:r>
    </w:p>
    <w:p w:rsidR="00F0024F" w:rsidRDefault="00F0024F" w:rsidP="00F0024F">
      <w:pPr>
        <w:spacing w:after="240" w:line="240" w:lineRule="atLeast"/>
        <w:ind w:right="3"/>
        <w:jc w:val="both"/>
        <w:rPr>
          <w:rFonts w:ascii="Times New Roman" w:hAnsi="Times New Roman" w:cs="Times New Roman"/>
          <w:sz w:val="24"/>
          <w:szCs w:val="24"/>
        </w:rPr>
      </w:pPr>
      <w:r w:rsidRPr="00E34FA0">
        <w:rPr>
          <w:rFonts w:ascii="Times New Roman" w:hAnsi="Times New Roman" w:cs="Times New Roman"/>
          <w:sz w:val="24"/>
          <w:szCs w:val="24"/>
        </w:rPr>
        <w:t>Subsection</w:t>
      </w:r>
      <w:r>
        <w:rPr>
          <w:rFonts w:ascii="Times New Roman" w:hAnsi="Times New Roman" w:cs="Times New Roman"/>
          <w:sz w:val="24"/>
          <w:szCs w:val="24"/>
        </w:rPr>
        <w:t xml:space="preserve"> </w:t>
      </w:r>
      <w:r w:rsidRPr="00E34FA0">
        <w:rPr>
          <w:rFonts w:ascii="Times New Roman" w:hAnsi="Times New Roman" w:cs="Times New Roman"/>
          <w:sz w:val="24"/>
          <w:szCs w:val="24"/>
        </w:rPr>
        <w:t>106(1) provides that a person must not, in trade or commerce, supply consumer goods of a particular kind if a safety standard for consumer goods of that kind is in force and those goods do not comply with the standard.</w:t>
      </w:r>
    </w:p>
    <w:p w:rsidR="00F0024F" w:rsidRPr="004235BE" w:rsidRDefault="00F0024F" w:rsidP="00F0024F">
      <w:pPr>
        <w:spacing w:after="240" w:line="240" w:lineRule="atLeast"/>
        <w:ind w:right="3"/>
        <w:jc w:val="both"/>
        <w:rPr>
          <w:rFonts w:ascii="Times New Roman" w:eastAsia="Times New Roman" w:hAnsi="Times New Roman" w:cs="Times New Roman"/>
          <w:sz w:val="24"/>
          <w:szCs w:val="24"/>
          <w:lang w:eastAsia="en-AU"/>
        </w:rPr>
      </w:pPr>
      <w:r w:rsidRPr="004235BE">
        <w:rPr>
          <w:rFonts w:ascii="Times New Roman" w:eastAsia="Times New Roman" w:hAnsi="Times New Roman" w:cs="Times New Roman"/>
          <w:sz w:val="24"/>
          <w:szCs w:val="24"/>
          <w:lang w:eastAsia="en-AU"/>
        </w:rPr>
        <w:t xml:space="preserve">Safety requirements for the supply of child restraints are currently contained in </w:t>
      </w:r>
      <w:r w:rsidRPr="004235BE">
        <w:rPr>
          <w:rFonts w:ascii="Times New Roman" w:eastAsia="Times New Roman" w:hAnsi="Times New Roman" w:cs="Times New Roman"/>
          <w:i/>
          <w:sz w:val="24"/>
          <w:szCs w:val="24"/>
          <w:lang w:eastAsia="en-AU"/>
        </w:rPr>
        <w:t xml:space="preserve">Competition and Consumer Act 2010 </w:t>
      </w:r>
      <w:r>
        <w:rPr>
          <w:rFonts w:ascii="Times New Roman" w:eastAsia="Times New Roman" w:hAnsi="Times New Roman" w:cs="Times New Roman"/>
          <w:i/>
          <w:sz w:val="24"/>
          <w:szCs w:val="24"/>
          <w:lang w:eastAsia="en-AU"/>
        </w:rPr>
        <w:t xml:space="preserve">- </w:t>
      </w:r>
      <w:r w:rsidRPr="004235BE">
        <w:rPr>
          <w:rStyle w:val="legtitle1"/>
          <w:rFonts w:ascii="Times New Roman" w:hAnsi="Times New Roman" w:cs="Times New Roman"/>
          <w:sz w:val="24"/>
          <w:szCs w:val="24"/>
        </w:rPr>
        <w:t xml:space="preserve">Consumer Protection Notice No. 21 of 2011 - Safety standard: Child restraint systems for use in motor vehicles. </w:t>
      </w:r>
      <w:r w:rsidRPr="004235BE">
        <w:rPr>
          <w:rFonts w:ascii="Times New Roman" w:hAnsi="Times New Roman" w:cs="Times New Roman"/>
          <w:sz w:val="24"/>
          <w:szCs w:val="24"/>
        </w:rPr>
        <w:t>The safety standard is a legislative instrument and is registered on the Federal Register of Legislative Instruments (FRLI)</w:t>
      </w:r>
    </w:p>
    <w:p w:rsidR="00F0024F" w:rsidRDefault="00F0024F" w:rsidP="00F0024F">
      <w:pPr>
        <w:spacing w:after="240" w:line="240" w:lineRule="atLeast"/>
        <w:ind w:right="3"/>
        <w:jc w:val="both"/>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Disallowance</w:t>
      </w:r>
    </w:p>
    <w:p w:rsidR="00F0024F" w:rsidRPr="00F0024F" w:rsidRDefault="00F0024F" w:rsidP="00F0024F">
      <w:pPr>
        <w:spacing w:after="240" w:line="240" w:lineRule="atLeast"/>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is not subject to disallowance due to section 44 of the </w:t>
      </w:r>
      <w:r w:rsidRPr="00F0024F">
        <w:rPr>
          <w:rFonts w:ascii="Times New Roman" w:eastAsia="Times New Roman" w:hAnsi="Times New Roman" w:cs="Times New Roman"/>
          <w:i/>
          <w:sz w:val="24"/>
          <w:szCs w:val="24"/>
          <w:lang w:eastAsia="en-AU"/>
        </w:rPr>
        <w:t>Legislation Act 2003.</w:t>
      </w:r>
    </w:p>
    <w:p w:rsidR="00201B31" w:rsidRDefault="00201B31" w:rsidP="00F0024F">
      <w:pPr>
        <w:spacing w:after="240" w:line="240" w:lineRule="atLeast"/>
        <w:ind w:right="3"/>
        <w:jc w:val="both"/>
        <w:rPr>
          <w:rFonts w:ascii="Times New Roman" w:eastAsia="Times New Roman" w:hAnsi="Times New Roman" w:cs="Times New Roman"/>
          <w:i/>
          <w:sz w:val="24"/>
          <w:szCs w:val="24"/>
          <w:lang w:eastAsia="en-AU"/>
        </w:rPr>
      </w:pPr>
    </w:p>
    <w:p w:rsidR="00F0024F" w:rsidRDefault="00F0024F" w:rsidP="00F0024F">
      <w:pPr>
        <w:spacing w:after="240" w:line="240" w:lineRule="atLeast"/>
        <w:ind w:right="3"/>
        <w:jc w:val="both"/>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Sunsetting</w:t>
      </w:r>
    </w:p>
    <w:p w:rsidR="00F0024F" w:rsidRPr="00F0024F" w:rsidRDefault="00F0024F" w:rsidP="00F0024F">
      <w:pPr>
        <w:spacing w:after="240" w:line="240" w:lineRule="atLeast"/>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w:t>
      </w:r>
      <w:r w:rsidR="00201B31">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legislative instrument is not subject to sunsetting due to section 54 of the </w:t>
      </w:r>
      <w:r w:rsidRPr="00F0024F">
        <w:rPr>
          <w:rFonts w:ascii="Times New Roman" w:eastAsia="Times New Roman" w:hAnsi="Times New Roman" w:cs="Times New Roman"/>
          <w:i/>
          <w:sz w:val="24"/>
          <w:szCs w:val="24"/>
          <w:lang w:eastAsia="en-AU"/>
        </w:rPr>
        <w:t>Legislation Act 2003.</w:t>
      </w:r>
    </w:p>
    <w:p w:rsidR="00F0024F" w:rsidRDefault="00F0024F" w:rsidP="00F0024F">
      <w:pPr>
        <w:spacing w:after="240" w:line="240" w:lineRule="atLeast"/>
        <w:ind w:right="3"/>
        <w:jc w:val="both"/>
        <w:rPr>
          <w:rFonts w:ascii="Times New Roman" w:eastAsia="Times New Roman" w:hAnsi="Times New Roman" w:cs="Times New Roman"/>
          <w:sz w:val="24"/>
          <w:szCs w:val="24"/>
          <w:lang w:eastAsia="en-AU"/>
        </w:rPr>
      </w:pPr>
      <w:r w:rsidRPr="00493675">
        <w:rPr>
          <w:rFonts w:ascii="Times New Roman" w:eastAsia="Times New Roman" w:hAnsi="Times New Roman" w:cs="Times New Roman"/>
          <w:sz w:val="24"/>
          <w:szCs w:val="24"/>
          <w:lang w:eastAsia="en-AU"/>
        </w:rPr>
        <w:t>As a matter of good regulatory practice, the ACCC regularly reviews product safety standards to ensure they remain effective, efficient and appropriate and remain the best available solution, in the public interest, to an identified safety hazard.</w:t>
      </w:r>
    </w:p>
    <w:p w:rsidR="00F0024F" w:rsidRPr="00783364" w:rsidRDefault="00F0024F" w:rsidP="00F0024F">
      <w:pPr>
        <w:pStyle w:val="ListParagraph"/>
        <w:numPr>
          <w:ilvl w:val="0"/>
          <w:numId w:val="28"/>
        </w:numPr>
        <w:tabs>
          <w:tab w:val="clear" w:pos="340"/>
        </w:tabs>
        <w:spacing w:after="240" w:line="240" w:lineRule="atLeast"/>
        <w:ind w:right="3"/>
        <w:jc w:val="both"/>
        <w:rPr>
          <w:rFonts w:ascii="Times New Roman" w:eastAsia="Times New Roman" w:hAnsi="Times New Roman" w:cs="Times New Roman"/>
          <w:sz w:val="24"/>
          <w:szCs w:val="24"/>
          <w:lang w:eastAsia="en-AU"/>
        </w:rPr>
      </w:pPr>
      <w:r w:rsidRPr="00783364">
        <w:rPr>
          <w:rFonts w:ascii="Times New Roman" w:eastAsia="Times New Roman" w:hAnsi="Times New Roman" w:cs="Times New Roman"/>
          <w:b/>
          <w:sz w:val="24"/>
          <w:szCs w:val="24"/>
          <w:lang w:eastAsia="en-AU"/>
        </w:rPr>
        <w:t>Stakeholder consultation:</w:t>
      </w:r>
    </w:p>
    <w:p w:rsidR="00F0024F" w:rsidRPr="0052659B" w:rsidRDefault="00F0024F" w:rsidP="00F0024F">
      <w:pPr>
        <w:spacing w:after="240" w:line="240" w:lineRule="atLeast"/>
        <w:ind w:right="3"/>
        <w:jc w:val="both"/>
        <w:rPr>
          <w:rFonts w:ascii="Times New Roman" w:eastAsia="Times New Roman" w:hAnsi="Times New Roman" w:cs="Times New Roman"/>
          <w:sz w:val="24"/>
          <w:szCs w:val="24"/>
          <w:lang w:eastAsia="en-AU"/>
        </w:rPr>
      </w:pPr>
      <w:r w:rsidRPr="0052659B">
        <w:rPr>
          <w:rFonts w:ascii="Times New Roman" w:eastAsia="Times New Roman" w:hAnsi="Times New Roman" w:cs="Times New Roman"/>
          <w:sz w:val="24"/>
          <w:szCs w:val="24"/>
          <w:lang w:eastAsia="en-AU"/>
        </w:rPr>
        <w:t xml:space="preserve">Following initial discussion with industry and advocacy groups, a Consultation Paper was released in November 2013 outlining proposed amendments to the standard, and was circulated to interested parties, including manufacturers, suppliers, State and Territory regulators, and consumer groups. Eighteen </w:t>
      </w:r>
      <w:r w:rsidRPr="0052659B">
        <w:rPr>
          <w:rFonts w:ascii="Times New Roman" w:hAnsi="Times New Roman" w:cs="Times New Roman"/>
          <w:sz w:val="24"/>
          <w:szCs w:val="24"/>
        </w:rPr>
        <w:t>submissions were received, including</w:t>
      </w:r>
      <w:r>
        <w:rPr>
          <w:rFonts w:ascii="Times New Roman" w:hAnsi="Times New Roman" w:cs="Times New Roman"/>
          <w:sz w:val="24"/>
          <w:szCs w:val="24"/>
        </w:rPr>
        <w:t xml:space="preserve"> </w:t>
      </w:r>
      <w:r w:rsidRPr="0052659B">
        <w:rPr>
          <w:rFonts w:ascii="Times New Roman" w:hAnsi="Times New Roman" w:cs="Times New Roman"/>
          <w:sz w:val="24"/>
          <w:szCs w:val="24"/>
        </w:rPr>
        <w:t xml:space="preserve">from suppliers, manufacturers, laboratories, state and territory road authorities, industry associations, safety researchers, and child safety advocates. </w:t>
      </w:r>
    </w:p>
    <w:p w:rsidR="00F0024F" w:rsidRDefault="00F0024F" w:rsidP="00F0024F">
      <w:pPr>
        <w:spacing w:after="240" w:line="240" w:lineRule="atLeast"/>
        <w:jc w:val="both"/>
        <w:rPr>
          <w:rFonts w:ascii="Times New Roman" w:hAnsi="Times New Roman" w:cs="Times New Roman"/>
          <w:sz w:val="24"/>
          <w:szCs w:val="24"/>
        </w:rPr>
      </w:pPr>
      <w:r w:rsidRPr="007D38F2">
        <w:rPr>
          <w:rFonts w:ascii="Times New Roman" w:hAnsi="Times New Roman" w:cs="Times New Roman"/>
          <w:sz w:val="24"/>
          <w:szCs w:val="24"/>
        </w:rPr>
        <w:t>On the basis of the comment</w:t>
      </w:r>
      <w:r>
        <w:rPr>
          <w:rFonts w:ascii="Times New Roman" w:hAnsi="Times New Roman" w:cs="Times New Roman"/>
          <w:sz w:val="24"/>
          <w:szCs w:val="24"/>
        </w:rPr>
        <w:t>s received and</w:t>
      </w:r>
      <w:r w:rsidRPr="007D38F2">
        <w:rPr>
          <w:rFonts w:ascii="Times New Roman" w:hAnsi="Times New Roman" w:cs="Times New Roman"/>
          <w:sz w:val="24"/>
          <w:szCs w:val="24"/>
        </w:rPr>
        <w:t xml:space="preserve"> further discussion and research by the ACCC</w:t>
      </w:r>
      <w:r>
        <w:rPr>
          <w:rFonts w:ascii="Times New Roman" w:hAnsi="Times New Roman" w:cs="Times New Roman"/>
          <w:sz w:val="24"/>
          <w:szCs w:val="24"/>
        </w:rPr>
        <w:t>,</w:t>
      </w:r>
      <w:r w:rsidRPr="007D38F2">
        <w:rPr>
          <w:rFonts w:ascii="Times New Roman" w:hAnsi="Times New Roman" w:cs="Times New Roman"/>
          <w:sz w:val="24"/>
          <w:szCs w:val="24"/>
        </w:rPr>
        <w:t xml:space="preserve"> another Consultation Paper seeking stakeholder views and further information was released in June 2014. This consultation concerned a specific proposal to change the mechanism by which the voluntary standard, AS/NZS 1754, is supported. The proposal was to move from use of a specific safety standard to use of the general provisions of the ACL. </w:t>
      </w:r>
      <w:r>
        <w:rPr>
          <w:rFonts w:ascii="Times New Roman" w:hAnsi="Times New Roman" w:cs="Times New Roman"/>
          <w:sz w:val="24"/>
          <w:szCs w:val="24"/>
        </w:rPr>
        <w:t>N</w:t>
      </w:r>
      <w:r w:rsidRPr="007D38F2">
        <w:rPr>
          <w:rFonts w:ascii="Times New Roman" w:hAnsi="Times New Roman" w:cs="Times New Roman"/>
          <w:sz w:val="24"/>
          <w:szCs w:val="24"/>
        </w:rPr>
        <w:t>ineteen submissions were received</w:t>
      </w:r>
      <w:r>
        <w:rPr>
          <w:rFonts w:ascii="Times New Roman" w:hAnsi="Times New Roman" w:cs="Times New Roman"/>
          <w:sz w:val="24"/>
          <w:szCs w:val="24"/>
        </w:rPr>
        <w:t xml:space="preserve"> by the end of July 2014</w:t>
      </w:r>
      <w:r w:rsidRPr="007D38F2">
        <w:rPr>
          <w:rFonts w:ascii="Times New Roman" w:hAnsi="Times New Roman" w:cs="Times New Roman"/>
          <w:sz w:val="24"/>
          <w:szCs w:val="24"/>
        </w:rPr>
        <w:t>. Submissions from stakeholders w</w:t>
      </w:r>
      <w:r>
        <w:rPr>
          <w:rFonts w:ascii="Times New Roman" w:hAnsi="Times New Roman" w:cs="Times New Roman"/>
          <w:sz w:val="24"/>
          <w:szCs w:val="24"/>
        </w:rPr>
        <w:t>ere</w:t>
      </w:r>
      <w:r w:rsidRPr="007D38F2">
        <w:rPr>
          <w:rFonts w:ascii="Times New Roman" w:hAnsi="Times New Roman" w:cs="Times New Roman"/>
          <w:sz w:val="24"/>
          <w:szCs w:val="24"/>
        </w:rPr>
        <w:t xml:space="preserve"> overwhelmingly</w:t>
      </w:r>
      <w:r>
        <w:rPr>
          <w:rFonts w:ascii="Times New Roman" w:hAnsi="Times New Roman" w:cs="Times New Roman"/>
          <w:sz w:val="24"/>
          <w:szCs w:val="24"/>
        </w:rPr>
        <w:t xml:space="preserve"> </w:t>
      </w:r>
      <w:r w:rsidRPr="007D38F2">
        <w:rPr>
          <w:rFonts w:ascii="Times New Roman" w:hAnsi="Times New Roman" w:cs="Times New Roman"/>
          <w:sz w:val="24"/>
          <w:szCs w:val="24"/>
        </w:rPr>
        <w:t>in favour of retention of the safety standard.</w:t>
      </w:r>
    </w:p>
    <w:p w:rsidR="00F0024F" w:rsidRPr="00056584" w:rsidRDefault="00F0024F" w:rsidP="00F0024F">
      <w:pPr>
        <w:spacing w:after="240" w:line="240" w:lineRule="atLeast"/>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Taken together, consultation with </w:t>
      </w:r>
      <w:r w:rsidRPr="00056584">
        <w:rPr>
          <w:rFonts w:ascii="Times New Roman" w:eastAsia="Times New Roman" w:hAnsi="Times New Roman" w:cs="Times New Roman"/>
          <w:sz w:val="24"/>
          <w:szCs w:val="20"/>
          <w:lang w:eastAsia="en-AU"/>
        </w:rPr>
        <w:t xml:space="preserve">interested parties including manufacturers/suppliers of child restraints, </w:t>
      </w:r>
      <w:r>
        <w:rPr>
          <w:rFonts w:ascii="Times New Roman" w:eastAsia="Times New Roman" w:hAnsi="Times New Roman" w:cs="Times New Roman"/>
          <w:sz w:val="24"/>
          <w:szCs w:val="20"/>
          <w:lang w:eastAsia="en-AU"/>
        </w:rPr>
        <w:t xml:space="preserve">State and Territory road authorities, </w:t>
      </w:r>
      <w:r w:rsidRPr="00056584">
        <w:rPr>
          <w:rFonts w:ascii="Times New Roman" w:eastAsia="Times New Roman" w:hAnsi="Times New Roman" w:cs="Times New Roman"/>
          <w:sz w:val="24"/>
          <w:szCs w:val="20"/>
          <w:lang w:eastAsia="en-AU"/>
        </w:rPr>
        <w:t>State and Territory fair trading/consumer affairs agencies, consumer groups and child safety specialists</w:t>
      </w:r>
      <w:r>
        <w:rPr>
          <w:rFonts w:ascii="Times New Roman" w:eastAsia="Times New Roman" w:hAnsi="Times New Roman" w:cs="Times New Roman"/>
          <w:sz w:val="24"/>
          <w:szCs w:val="20"/>
          <w:lang w:eastAsia="en-AU"/>
        </w:rPr>
        <w:t xml:space="preserve"> </w:t>
      </w:r>
      <w:r w:rsidRPr="00056584">
        <w:rPr>
          <w:rFonts w:ascii="Times New Roman" w:eastAsia="Times New Roman" w:hAnsi="Times New Roman" w:cs="Times New Roman"/>
          <w:sz w:val="24"/>
          <w:szCs w:val="20"/>
          <w:lang w:eastAsia="en-AU"/>
        </w:rPr>
        <w:t>strongly support</w:t>
      </w:r>
      <w:r>
        <w:rPr>
          <w:rFonts w:ascii="Times New Roman" w:eastAsia="Times New Roman" w:hAnsi="Times New Roman" w:cs="Times New Roman"/>
          <w:sz w:val="24"/>
          <w:szCs w:val="20"/>
          <w:lang w:eastAsia="en-AU"/>
        </w:rPr>
        <w:t>s</w:t>
      </w:r>
      <w:r w:rsidRPr="00056584">
        <w:rPr>
          <w:rFonts w:ascii="Times New Roman" w:eastAsia="Times New Roman" w:hAnsi="Times New Roman" w:cs="Times New Roman"/>
          <w:sz w:val="24"/>
          <w:szCs w:val="20"/>
          <w:lang w:eastAsia="en-AU"/>
        </w:rPr>
        <w:t xml:space="preserve"> the </w:t>
      </w:r>
      <w:r>
        <w:rPr>
          <w:rFonts w:ascii="Times New Roman" w:eastAsia="Times New Roman" w:hAnsi="Times New Roman" w:cs="Times New Roman"/>
          <w:sz w:val="24"/>
          <w:szCs w:val="20"/>
          <w:lang w:eastAsia="en-AU"/>
        </w:rPr>
        <w:t>continuing regulation of</w:t>
      </w:r>
      <w:r w:rsidRPr="00056584">
        <w:rPr>
          <w:rFonts w:ascii="Times New Roman" w:eastAsia="Times New Roman" w:hAnsi="Times New Roman" w:cs="Times New Roman"/>
          <w:sz w:val="24"/>
          <w:szCs w:val="20"/>
          <w:lang w:eastAsia="en-AU"/>
        </w:rPr>
        <w:t xml:space="preserve"> the supply of this product based on revision/update of the </w:t>
      </w:r>
      <w:r>
        <w:rPr>
          <w:rFonts w:ascii="Times New Roman" w:eastAsia="Times New Roman" w:hAnsi="Times New Roman" w:cs="Times New Roman"/>
          <w:sz w:val="24"/>
          <w:szCs w:val="20"/>
          <w:lang w:eastAsia="en-AU"/>
        </w:rPr>
        <w:t>existing</w:t>
      </w:r>
      <w:r w:rsidRPr="00056584">
        <w:rPr>
          <w:rFonts w:ascii="Times New Roman" w:eastAsia="Times New Roman" w:hAnsi="Times New Roman" w:cs="Times New Roman"/>
          <w:sz w:val="24"/>
          <w:szCs w:val="20"/>
          <w:lang w:eastAsia="en-AU"/>
        </w:rPr>
        <w:t xml:space="preserve"> mandatory standard.</w:t>
      </w:r>
    </w:p>
    <w:p w:rsidR="00F0024F" w:rsidRPr="002E436F" w:rsidRDefault="00F0024F" w:rsidP="00F0024F">
      <w:pPr>
        <w:pStyle w:val="ListParagraph"/>
        <w:numPr>
          <w:ilvl w:val="0"/>
          <w:numId w:val="28"/>
        </w:numPr>
        <w:tabs>
          <w:tab w:val="clear" w:pos="340"/>
        </w:tabs>
        <w:spacing w:after="240" w:line="240" w:lineRule="atLeast"/>
        <w:ind w:right="3"/>
        <w:jc w:val="both"/>
        <w:rPr>
          <w:rFonts w:ascii="Times New Roman" w:hAnsi="Times New Roman" w:cs="Times New Roman"/>
          <w:b/>
          <w:sz w:val="24"/>
          <w:szCs w:val="24"/>
        </w:rPr>
      </w:pPr>
      <w:r w:rsidRPr="002E436F">
        <w:rPr>
          <w:rFonts w:ascii="Times New Roman" w:hAnsi="Times New Roman" w:cs="Times New Roman"/>
          <w:b/>
          <w:sz w:val="24"/>
          <w:szCs w:val="24"/>
        </w:rPr>
        <w:t>The requirements of the safety standard:</w:t>
      </w:r>
    </w:p>
    <w:p w:rsidR="00F0024F" w:rsidRDefault="00F0024F" w:rsidP="00F0024F">
      <w:pPr>
        <w:spacing w:after="240" w:line="240" w:lineRule="atLeast"/>
        <w:ind w:right="3"/>
        <w:jc w:val="both"/>
        <w:rPr>
          <w:rFonts w:ascii="Times New Roman" w:hAnsi="Times New Roman" w:cs="Times New Roman"/>
          <w:sz w:val="24"/>
          <w:szCs w:val="24"/>
        </w:rPr>
      </w:pPr>
      <w:r w:rsidRPr="00353AF8">
        <w:rPr>
          <w:rFonts w:ascii="Times New Roman" w:hAnsi="Times New Roman" w:cs="Times New Roman"/>
          <w:sz w:val="24"/>
          <w:szCs w:val="24"/>
        </w:rPr>
        <w:t>This instrument declares the 2004, 2010 and 2013 versions of the Australian / New Zealand standard for child restraint systems for use in motor vehicles AS/NZS</w:t>
      </w:r>
      <w:r>
        <w:rPr>
          <w:rFonts w:ascii="Times New Roman" w:hAnsi="Times New Roman" w:cs="Times New Roman"/>
          <w:sz w:val="24"/>
          <w:szCs w:val="24"/>
        </w:rPr>
        <w:t xml:space="preserve"> </w:t>
      </w:r>
      <w:r w:rsidRPr="00353AF8">
        <w:rPr>
          <w:rFonts w:ascii="Times New Roman" w:hAnsi="Times New Roman" w:cs="Times New Roman"/>
          <w:sz w:val="24"/>
          <w:szCs w:val="24"/>
        </w:rPr>
        <w:t xml:space="preserve">1754, as varied, to be </w:t>
      </w:r>
      <w:r>
        <w:rPr>
          <w:rFonts w:ascii="Times New Roman" w:hAnsi="Times New Roman" w:cs="Times New Roman"/>
          <w:sz w:val="24"/>
          <w:szCs w:val="24"/>
        </w:rPr>
        <w:t>alternatives for complying with the</w:t>
      </w:r>
      <w:r w:rsidRPr="00353AF8">
        <w:rPr>
          <w:rFonts w:ascii="Times New Roman" w:hAnsi="Times New Roman" w:cs="Times New Roman"/>
          <w:sz w:val="24"/>
          <w:szCs w:val="24"/>
        </w:rPr>
        <w:t xml:space="preserve"> safety standard for the purposes of section</w:t>
      </w:r>
      <w:r>
        <w:rPr>
          <w:rFonts w:ascii="Times New Roman" w:hAnsi="Times New Roman" w:cs="Times New Roman"/>
          <w:sz w:val="24"/>
          <w:szCs w:val="24"/>
        </w:rPr>
        <w:t xml:space="preserve"> </w:t>
      </w:r>
      <w:r w:rsidRPr="00353AF8">
        <w:rPr>
          <w:rFonts w:ascii="Times New Roman" w:hAnsi="Times New Roman" w:cs="Times New Roman"/>
          <w:sz w:val="24"/>
          <w:szCs w:val="24"/>
        </w:rPr>
        <w:t xml:space="preserve">106.  The purpose of the safety standard is to ensure that child restraints supplied on the Australian market have key safety features that reduce the associated risks of injury to a child </w:t>
      </w:r>
      <w:r>
        <w:rPr>
          <w:rFonts w:ascii="Times New Roman" w:hAnsi="Times New Roman" w:cs="Times New Roman"/>
          <w:sz w:val="24"/>
          <w:szCs w:val="24"/>
        </w:rPr>
        <w:t>involved in a</w:t>
      </w:r>
      <w:r w:rsidRPr="00353AF8">
        <w:rPr>
          <w:rFonts w:ascii="Times New Roman" w:hAnsi="Times New Roman" w:cs="Times New Roman"/>
          <w:sz w:val="24"/>
          <w:szCs w:val="24"/>
        </w:rPr>
        <w:t xml:space="preserve"> motor vehicle</w:t>
      </w:r>
      <w:r>
        <w:rPr>
          <w:rFonts w:ascii="Times New Roman" w:hAnsi="Times New Roman" w:cs="Times New Roman"/>
          <w:sz w:val="24"/>
          <w:szCs w:val="24"/>
        </w:rPr>
        <w:t xml:space="preserve"> accident</w:t>
      </w:r>
      <w:r w:rsidRPr="00353AF8">
        <w:rPr>
          <w:rFonts w:ascii="Times New Roman" w:hAnsi="Times New Roman" w:cs="Times New Roman"/>
          <w:sz w:val="24"/>
          <w:szCs w:val="24"/>
        </w:rPr>
        <w:t xml:space="preserve">. </w:t>
      </w:r>
      <w:r>
        <w:rPr>
          <w:rFonts w:ascii="Times New Roman" w:hAnsi="Times New Roman" w:cs="Times New Roman"/>
          <w:sz w:val="24"/>
          <w:szCs w:val="24"/>
        </w:rPr>
        <w:t>All versions of the</w:t>
      </w:r>
      <w:r w:rsidRPr="00353AF8">
        <w:rPr>
          <w:rFonts w:ascii="Times New Roman" w:hAnsi="Times New Roman" w:cs="Times New Roman"/>
          <w:sz w:val="24"/>
          <w:szCs w:val="24"/>
        </w:rPr>
        <w:t xml:space="preserve"> Australian / New Zealand standard specif</w:t>
      </w:r>
      <w:r>
        <w:rPr>
          <w:rFonts w:ascii="Times New Roman" w:hAnsi="Times New Roman" w:cs="Times New Roman"/>
          <w:sz w:val="24"/>
          <w:szCs w:val="24"/>
        </w:rPr>
        <w:t>ies</w:t>
      </w:r>
      <w:r w:rsidRPr="00353AF8">
        <w:rPr>
          <w:rFonts w:ascii="Times New Roman" w:hAnsi="Times New Roman" w:cs="Times New Roman"/>
          <w:sz w:val="24"/>
          <w:szCs w:val="24"/>
        </w:rPr>
        <w:t xml:space="preserve"> minimum design, construction and performance r</w:t>
      </w:r>
      <w:r w:rsidRPr="00222FF7">
        <w:rPr>
          <w:rFonts w:ascii="Times New Roman" w:hAnsi="Times New Roman" w:cs="Times New Roman"/>
          <w:sz w:val="24"/>
          <w:szCs w:val="24"/>
        </w:rPr>
        <w:t xml:space="preserve">equirements for child restraints in order to </w:t>
      </w:r>
      <w:r>
        <w:rPr>
          <w:rFonts w:ascii="Times New Roman" w:hAnsi="Times New Roman" w:cs="Times New Roman"/>
          <w:sz w:val="24"/>
          <w:szCs w:val="24"/>
        </w:rPr>
        <w:t>ensure</w:t>
      </w:r>
      <w:r w:rsidRPr="00222FF7">
        <w:rPr>
          <w:rFonts w:ascii="Times New Roman" w:hAnsi="Times New Roman" w:cs="Times New Roman"/>
          <w:sz w:val="24"/>
          <w:szCs w:val="24"/>
        </w:rPr>
        <w:t xml:space="preserve"> a high level of protection for children placed in them. The declaration of </w:t>
      </w:r>
      <w:r>
        <w:rPr>
          <w:rFonts w:ascii="Times New Roman" w:hAnsi="Times New Roman" w:cs="Times New Roman"/>
          <w:sz w:val="24"/>
          <w:szCs w:val="24"/>
        </w:rPr>
        <w:t>the three most</w:t>
      </w:r>
      <w:r w:rsidRPr="00222FF7">
        <w:rPr>
          <w:rFonts w:ascii="Times New Roman" w:hAnsi="Times New Roman" w:cs="Times New Roman"/>
          <w:sz w:val="24"/>
          <w:szCs w:val="24"/>
        </w:rPr>
        <w:t xml:space="preserve"> recent versions of </w:t>
      </w:r>
      <w:r>
        <w:rPr>
          <w:rFonts w:ascii="Times New Roman" w:hAnsi="Times New Roman" w:cs="Times New Roman"/>
          <w:sz w:val="24"/>
          <w:szCs w:val="24"/>
        </w:rPr>
        <w:t>AS/NZS 1754 as alternative standards</w:t>
      </w:r>
      <w:r w:rsidRPr="00222FF7">
        <w:rPr>
          <w:rFonts w:ascii="Times New Roman" w:hAnsi="Times New Roman" w:cs="Times New Roman"/>
          <w:sz w:val="24"/>
          <w:szCs w:val="24"/>
        </w:rPr>
        <w:t xml:space="preserve"> is to ensure that hire services</w:t>
      </w:r>
      <w:r>
        <w:rPr>
          <w:rFonts w:ascii="Times New Roman" w:hAnsi="Times New Roman" w:cs="Times New Roman"/>
          <w:sz w:val="24"/>
          <w:szCs w:val="24"/>
        </w:rPr>
        <w:t xml:space="preserve"> and second hand suppliers</w:t>
      </w:r>
      <w:r w:rsidRPr="00222FF7">
        <w:rPr>
          <w:rFonts w:ascii="Times New Roman" w:hAnsi="Times New Roman" w:cs="Times New Roman"/>
          <w:sz w:val="24"/>
          <w:szCs w:val="24"/>
        </w:rPr>
        <w:t xml:space="preserve"> do not face an unreasonable burden of compliance.</w:t>
      </w:r>
    </w:p>
    <w:p w:rsidR="00F0024F" w:rsidRPr="002E436F" w:rsidRDefault="00F0024F" w:rsidP="00F0024F">
      <w:pPr>
        <w:spacing w:after="240" w:line="240" w:lineRule="atLeast"/>
        <w:ind w:right="3"/>
        <w:jc w:val="both"/>
        <w:rPr>
          <w:rFonts w:ascii="Times New Roman" w:hAnsi="Times New Roman" w:cs="Times New Roman"/>
          <w:sz w:val="24"/>
          <w:szCs w:val="24"/>
        </w:rPr>
      </w:pPr>
      <w:r w:rsidRPr="002E436F">
        <w:rPr>
          <w:rFonts w:ascii="Times New Roman" w:hAnsi="Times New Roman" w:cs="Times New Roman"/>
          <w:sz w:val="24"/>
          <w:szCs w:val="24"/>
        </w:rPr>
        <w:t>Requirements of AS/NZS</w:t>
      </w:r>
      <w:r>
        <w:rPr>
          <w:rFonts w:ascii="Times New Roman" w:hAnsi="Times New Roman" w:cs="Times New Roman"/>
          <w:sz w:val="24"/>
          <w:szCs w:val="24"/>
        </w:rPr>
        <w:t xml:space="preserve"> </w:t>
      </w:r>
      <w:r w:rsidRPr="002E436F">
        <w:rPr>
          <w:rFonts w:ascii="Times New Roman" w:hAnsi="Times New Roman" w:cs="Times New Roman"/>
          <w:sz w:val="24"/>
          <w:szCs w:val="24"/>
        </w:rPr>
        <w:t>1754 which are mandated in the safety standard relate to:</w:t>
      </w:r>
    </w:p>
    <w:p w:rsidR="00F0024F" w:rsidRPr="002E436F" w:rsidRDefault="00F0024F" w:rsidP="00F0024F">
      <w:pPr>
        <w:numPr>
          <w:ilvl w:val="0"/>
          <w:numId w:val="29"/>
        </w:numPr>
        <w:spacing w:before="120"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Materials;</w:t>
      </w:r>
    </w:p>
    <w:p w:rsidR="00F0024F" w:rsidRPr="002E436F" w:rsidRDefault="00F0024F" w:rsidP="00F0024F">
      <w:pPr>
        <w:numPr>
          <w:ilvl w:val="0"/>
          <w:numId w:val="29"/>
        </w:numPr>
        <w:spacing w:before="120"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Design and construction;</w:t>
      </w:r>
    </w:p>
    <w:p w:rsidR="00F0024F" w:rsidRPr="002E436F" w:rsidRDefault="00F0024F" w:rsidP="00F0024F">
      <w:pPr>
        <w:numPr>
          <w:ilvl w:val="0"/>
          <w:numId w:val="29"/>
        </w:numPr>
        <w:spacing w:before="120"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Performance;</w:t>
      </w:r>
    </w:p>
    <w:p w:rsidR="00F0024F" w:rsidRPr="002E436F" w:rsidRDefault="00F0024F" w:rsidP="00F0024F">
      <w:pPr>
        <w:numPr>
          <w:ilvl w:val="0"/>
          <w:numId w:val="29"/>
        </w:numPr>
        <w:spacing w:before="120"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lastRenderedPageBreak/>
        <w:t>Testing;</w:t>
      </w:r>
    </w:p>
    <w:p w:rsidR="00F0024F" w:rsidRPr="002E436F" w:rsidRDefault="00F0024F" w:rsidP="00F0024F">
      <w:pPr>
        <w:numPr>
          <w:ilvl w:val="0"/>
          <w:numId w:val="29"/>
        </w:numPr>
        <w:spacing w:before="120"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Informative labelling, instructions, marking and packaging; and</w:t>
      </w:r>
    </w:p>
    <w:p w:rsidR="00F0024F" w:rsidRPr="002E436F" w:rsidRDefault="00F0024F" w:rsidP="00F0024F">
      <w:pPr>
        <w:numPr>
          <w:ilvl w:val="0"/>
          <w:numId w:val="29"/>
        </w:numPr>
        <w:spacing w:before="120"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Appendices which relate to clothing for test dummies; spacers for attachment to test dummies; instructions to be supplied for installation of the upper anchorage fittings; recommended dummy types and an explanation of the new shoulder designation system for choosing an appropriate child restraint.</w:t>
      </w:r>
    </w:p>
    <w:p w:rsidR="00F0024F" w:rsidRPr="002E436F" w:rsidRDefault="00F0024F" w:rsidP="00F0024F">
      <w:pPr>
        <w:spacing w:after="240" w:line="240" w:lineRule="atLeast"/>
        <w:ind w:right="3"/>
        <w:jc w:val="both"/>
        <w:rPr>
          <w:rFonts w:ascii="Times New Roman" w:hAnsi="Times New Roman" w:cs="Times New Roman"/>
          <w:sz w:val="24"/>
          <w:szCs w:val="24"/>
        </w:rPr>
      </w:pPr>
      <w:r w:rsidRPr="002E436F">
        <w:rPr>
          <w:rFonts w:ascii="Times New Roman" w:hAnsi="Times New Roman" w:cs="Times New Roman"/>
          <w:sz w:val="24"/>
          <w:szCs w:val="24"/>
        </w:rPr>
        <w:t>AS/NZS</w:t>
      </w:r>
      <w:r>
        <w:rPr>
          <w:rFonts w:ascii="Times New Roman" w:hAnsi="Times New Roman" w:cs="Times New Roman"/>
          <w:sz w:val="24"/>
          <w:szCs w:val="24"/>
        </w:rPr>
        <w:t xml:space="preserve"> </w:t>
      </w:r>
      <w:r w:rsidRPr="002E436F">
        <w:rPr>
          <w:rFonts w:ascii="Times New Roman" w:hAnsi="Times New Roman" w:cs="Times New Roman"/>
          <w:sz w:val="24"/>
          <w:szCs w:val="24"/>
        </w:rPr>
        <w:t xml:space="preserve">1754 has been varied to simplify the language used in the scope of the mandatory safety standard, as well as </w:t>
      </w:r>
      <w:r>
        <w:rPr>
          <w:rFonts w:ascii="Times New Roman" w:hAnsi="Times New Roman" w:cs="Times New Roman"/>
          <w:sz w:val="24"/>
          <w:szCs w:val="24"/>
        </w:rPr>
        <w:t>to remove</w:t>
      </w:r>
      <w:r w:rsidRPr="002E436F">
        <w:rPr>
          <w:rFonts w:ascii="Times New Roman" w:hAnsi="Times New Roman" w:cs="Times New Roman"/>
          <w:sz w:val="24"/>
          <w:szCs w:val="24"/>
        </w:rPr>
        <w:t xml:space="preserve"> clauses which are not fundamental to the safety of child restraints and, as such, are not within the scope of a mandatory safety standard. The variations to each revision of AS/NZS</w:t>
      </w:r>
      <w:r>
        <w:rPr>
          <w:rFonts w:ascii="Times New Roman" w:hAnsi="Times New Roman" w:cs="Times New Roman"/>
          <w:sz w:val="24"/>
          <w:szCs w:val="24"/>
        </w:rPr>
        <w:t xml:space="preserve"> </w:t>
      </w:r>
      <w:r w:rsidRPr="002E436F">
        <w:rPr>
          <w:rFonts w:ascii="Times New Roman" w:hAnsi="Times New Roman" w:cs="Times New Roman"/>
          <w:sz w:val="24"/>
          <w:szCs w:val="24"/>
        </w:rPr>
        <w:t xml:space="preserve">are described by </w:t>
      </w:r>
      <w:r w:rsidRPr="002E436F">
        <w:rPr>
          <w:rFonts w:ascii="Times New Roman" w:hAnsi="Times New Roman" w:cs="Times New Roman"/>
          <w:sz w:val="24"/>
          <w:szCs w:val="24"/>
        </w:rPr>
        <w:fldChar w:fldCharType="begin"/>
      </w:r>
      <w:r w:rsidRPr="002E436F">
        <w:rPr>
          <w:rFonts w:ascii="Times New Roman" w:hAnsi="Times New Roman" w:cs="Times New Roman"/>
          <w:sz w:val="24"/>
          <w:szCs w:val="24"/>
        </w:rPr>
        <w:instrText xml:space="preserve"> REF _Ref296350430 \h  \* MERGEFORMAT </w:instrText>
      </w:r>
      <w:r w:rsidRPr="002E436F">
        <w:rPr>
          <w:rFonts w:ascii="Times New Roman" w:hAnsi="Times New Roman" w:cs="Times New Roman"/>
          <w:sz w:val="24"/>
          <w:szCs w:val="24"/>
        </w:rPr>
      </w:r>
      <w:r w:rsidRPr="002E436F">
        <w:rPr>
          <w:rFonts w:ascii="Times New Roman" w:hAnsi="Times New Roman" w:cs="Times New Roman"/>
          <w:sz w:val="24"/>
          <w:szCs w:val="24"/>
        </w:rPr>
        <w:fldChar w:fldCharType="separate"/>
      </w:r>
      <w:r w:rsidRPr="002E436F">
        <w:rPr>
          <w:rFonts w:ascii="Times New Roman" w:hAnsi="Times New Roman" w:cs="Times New Roman"/>
          <w:sz w:val="24"/>
          <w:szCs w:val="24"/>
        </w:rPr>
        <w:t xml:space="preserve">Table </w:t>
      </w:r>
      <w:r w:rsidRPr="002E436F">
        <w:rPr>
          <w:rFonts w:ascii="Times New Roman" w:hAnsi="Times New Roman" w:cs="Times New Roman"/>
          <w:noProof/>
          <w:sz w:val="24"/>
          <w:szCs w:val="24"/>
        </w:rPr>
        <w:t>1</w:t>
      </w:r>
      <w:r w:rsidRPr="002E436F">
        <w:rPr>
          <w:rFonts w:ascii="Times New Roman" w:hAnsi="Times New Roman" w:cs="Times New Roman"/>
          <w:sz w:val="24"/>
          <w:szCs w:val="24"/>
        </w:rPr>
        <w:fldChar w:fldCharType="end"/>
      </w:r>
      <w:r w:rsidRPr="002E436F">
        <w:rPr>
          <w:rFonts w:ascii="Times New Roman" w:hAnsi="Times New Roman" w:cs="Times New Roman"/>
          <w:sz w:val="24"/>
          <w:szCs w:val="24"/>
        </w:rPr>
        <w:t xml:space="preserve"> below.</w:t>
      </w:r>
    </w:p>
    <w:p w:rsidR="00F0024F" w:rsidRDefault="00F0024F" w:rsidP="00F0024F">
      <w:pPr>
        <w:spacing w:before="0"/>
        <w:rPr>
          <w:rFonts w:ascii="Times New Roman" w:hAnsi="Times New Roman" w:cs="Times New Roman"/>
          <w:sz w:val="24"/>
          <w:szCs w:val="24"/>
        </w:rPr>
      </w:pPr>
    </w:p>
    <w:p w:rsidR="00F0024F" w:rsidRPr="002E436F" w:rsidRDefault="00F0024F" w:rsidP="00F0024F">
      <w:pPr>
        <w:keepNext/>
        <w:spacing w:before="0"/>
        <w:rPr>
          <w:rFonts w:ascii="Times New Roman" w:eastAsia="Times New Roman" w:hAnsi="Times New Roman" w:cs="Times New Roman"/>
          <w:b/>
          <w:bCs/>
          <w:sz w:val="24"/>
          <w:szCs w:val="24"/>
          <w:lang w:eastAsia="en-AU"/>
        </w:rPr>
      </w:pPr>
      <w:bookmarkStart w:id="1" w:name="_Ref296350430"/>
      <w:r w:rsidRPr="002E436F">
        <w:rPr>
          <w:rFonts w:ascii="Times New Roman" w:eastAsia="Times New Roman" w:hAnsi="Times New Roman" w:cs="Times New Roman"/>
          <w:b/>
          <w:bCs/>
          <w:sz w:val="24"/>
          <w:szCs w:val="24"/>
          <w:lang w:eastAsia="en-AU"/>
        </w:rPr>
        <w:t xml:space="preserve">Table </w:t>
      </w:r>
      <w:r w:rsidRPr="002E436F">
        <w:rPr>
          <w:rFonts w:ascii="Times New Roman" w:eastAsia="Times New Roman" w:hAnsi="Times New Roman" w:cs="Times New Roman"/>
          <w:b/>
          <w:bCs/>
          <w:sz w:val="24"/>
          <w:szCs w:val="24"/>
          <w:lang w:eastAsia="en-AU"/>
        </w:rPr>
        <w:fldChar w:fldCharType="begin"/>
      </w:r>
      <w:r w:rsidRPr="002E436F">
        <w:rPr>
          <w:rFonts w:ascii="Times New Roman" w:eastAsia="Times New Roman" w:hAnsi="Times New Roman" w:cs="Times New Roman"/>
          <w:b/>
          <w:bCs/>
          <w:sz w:val="24"/>
          <w:szCs w:val="24"/>
          <w:lang w:eastAsia="en-AU"/>
        </w:rPr>
        <w:instrText xml:space="preserve"> SEQ Table \* ARABIC </w:instrText>
      </w:r>
      <w:r w:rsidRPr="002E436F">
        <w:rPr>
          <w:rFonts w:ascii="Times New Roman" w:eastAsia="Times New Roman" w:hAnsi="Times New Roman" w:cs="Times New Roman"/>
          <w:b/>
          <w:bCs/>
          <w:sz w:val="24"/>
          <w:szCs w:val="24"/>
          <w:lang w:eastAsia="en-AU"/>
        </w:rPr>
        <w:fldChar w:fldCharType="separate"/>
      </w:r>
      <w:r w:rsidRPr="002E436F">
        <w:rPr>
          <w:rFonts w:ascii="Times New Roman" w:eastAsia="Times New Roman" w:hAnsi="Times New Roman" w:cs="Times New Roman"/>
          <w:b/>
          <w:bCs/>
          <w:noProof/>
          <w:sz w:val="24"/>
          <w:szCs w:val="24"/>
          <w:lang w:eastAsia="en-AU"/>
        </w:rPr>
        <w:t>1</w:t>
      </w:r>
      <w:r w:rsidRPr="002E436F">
        <w:rPr>
          <w:rFonts w:ascii="Times New Roman" w:eastAsia="Times New Roman" w:hAnsi="Times New Roman" w:cs="Times New Roman"/>
          <w:b/>
          <w:bCs/>
          <w:sz w:val="24"/>
          <w:szCs w:val="24"/>
          <w:lang w:eastAsia="en-AU"/>
        </w:rPr>
        <w:fldChar w:fldCharType="end"/>
      </w:r>
      <w:bookmarkEnd w:id="1"/>
      <w:r w:rsidRPr="002E436F">
        <w:rPr>
          <w:rFonts w:ascii="Times New Roman" w:eastAsia="Times New Roman" w:hAnsi="Times New Roman" w:cs="Times New Roman"/>
          <w:b/>
          <w:bCs/>
          <w:sz w:val="24"/>
          <w:szCs w:val="24"/>
          <w:lang w:eastAsia="en-AU"/>
        </w:rPr>
        <w:t>: Summary of variations and deletions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320"/>
        <w:gridCol w:w="1320"/>
        <w:gridCol w:w="3724"/>
      </w:tblGrid>
      <w:tr w:rsidR="00F0024F" w:rsidRPr="002E436F" w:rsidTr="002D19E1">
        <w:trPr>
          <w:cantSplit/>
          <w:tblHeader/>
        </w:trPr>
        <w:tc>
          <w:tcPr>
            <w:tcW w:w="4500" w:type="dxa"/>
            <w:gridSpan w:val="3"/>
            <w:shd w:val="clear" w:color="auto" w:fill="auto"/>
            <w:vAlign w:val="center"/>
          </w:tcPr>
          <w:p w:rsidR="00F0024F" w:rsidRPr="002E436F" w:rsidRDefault="00F0024F" w:rsidP="002D19E1">
            <w:pPr>
              <w:keepNext/>
              <w:spacing w:before="60" w:after="60"/>
              <w:ind w:right="6"/>
              <w:jc w:val="center"/>
              <w:rPr>
                <w:rFonts w:ascii="Times New Roman" w:eastAsia="Times New Roman" w:hAnsi="Times New Roman" w:cs="Times New Roman"/>
                <w:b/>
                <w:sz w:val="24"/>
                <w:szCs w:val="20"/>
                <w:lang w:eastAsia="en-AU"/>
              </w:rPr>
            </w:pPr>
            <w:r w:rsidRPr="002E436F">
              <w:rPr>
                <w:rFonts w:ascii="Times New Roman" w:eastAsia="Times New Roman" w:hAnsi="Times New Roman" w:cs="Times New Roman"/>
                <w:b/>
                <w:sz w:val="24"/>
                <w:szCs w:val="20"/>
                <w:lang w:eastAsia="en-AU"/>
              </w:rPr>
              <w:t>Clause in AS/NZS 1754:</w:t>
            </w:r>
          </w:p>
        </w:tc>
        <w:tc>
          <w:tcPr>
            <w:tcW w:w="4860" w:type="dxa"/>
            <w:vMerge w:val="restart"/>
            <w:shd w:val="clear" w:color="auto" w:fill="auto"/>
            <w:vAlign w:val="center"/>
          </w:tcPr>
          <w:p w:rsidR="00F0024F" w:rsidRPr="002E436F" w:rsidRDefault="00F0024F" w:rsidP="002D19E1">
            <w:pPr>
              <w:keepNext/>
              <w:spacing w:before="60" w:after="60"/>
              <w:ind w:right="6"/>
              <w:jc w:val="center"/>
              <w:rPr>
                <w:rFonts w:ascii="Times New Roman" w:eastAsia="Times New Roman" w:hAnsi="Times New Roman" w:cs="Times New Roman"/>
                <w:b/>
                <w:sz w:val="24"/>
                <w:szCs w:val="20"/>
                <w:lang w:eastAsia="en-AU"/>
              </w:rPr>
            </w:pPr>
            <w:r w:rsidRPr="002E436F">
              <w:rPr>
                <w:rFonts w:ascii="Times New Roman" w:eastAsia="Times New Roman" w:hAnsi="Times New Roman" w:cs="Times New Roman"/>
                <w:b/>
                <w:sz w:val="24"/>
                <w:szCs w:val="20"/>
                <w:lang w:eastAsia="en-AU"/>
              </w:rPr>
              <w:t>Effect of variation:</w:t>
            </w:r>
          </w:p>
        </w:tc>
      </w:tr>
      <w:tr w:rsidR="00F0024F" w:rsidRPr="002E436F" w:rsidTr="002D19E1">
        <w:trPr>
          <w:cantSplit/>
          <w:tblHeader/>
        </w:trPr>
        <w:tc>
          <w:tcPr>
            <w:tcW w:w="1500" w:type="dxa"/>
            <w:shd w:val="clear" w:color="auto" w:fill="auto"/>
            <w:vAlign w:val="center"/>
          </w:tcPr>
          <w:p w:rsidR="00F0024F" w:rsidRPr="002E436F" w:rsidRDefault="00F0024F" w:rsidP="002D19E1">
            <w:pPr>
              <w:keepNext/>
              <w:spacing w:before="60" w:after="60"/>
              <w:ind w:right="6"/>
              <w:jc w:val="center"/>
              <w:rPr>
                <w:rFonts w:ascii="Times New Roman" w:eastAsia="Times New Roman" w:hAnsi="Times New Roman" w:cs="Times New Roman"/>
                <w:b/>
                <w:sz w:val="24"/>
                <w:szCs w:val="20"/>
                <w:lang w:eastAsia="en-AU"/>
              </w:rPr>
            </w:pPr>
            <w:r w:rsidRPr="002E436F">
              <w:rPr>
                <w:rFonts w:ascii="Times New Roman" w:eastAsia="Times New Roman" w:hAnsi="Times New Roman" w:cs="Times New Roman"/>
                <w:b/>
                <w:sz w:val="24"/>
                <w:szCs w:val="20"/>
                <w:lang w:eastAsia="en-AU"/>
              </w:rPr>
              <w:t>201</w:t>
            </w:r>
            <w:r>
              <w:rPr>
                <w:rFonts w:ascii="Times New Roman" w:eastAsia="Times New Roman" w:hAnsi="Times New Roman" w:cs="Times New Roman"/>
                <w:b/>
                <w:sz w:val="24"/>
                <w:szCs w:val="20"/>
                <w:lang w:eastAsia="en-AU"/>
              </w:rPr>
              <w:t>3</w:t>
            </w:r>
          </w:p>
        </w:tc>
        <w:tc>
          <w:tcPr>
            <w:tcW w:w="1500" w:type="dxa"/>
            <w:shd w:val="clear" w:color="auto" w:fill="auto"/>
            <w:vAlign w:val="center"/>
          </w:tcPr>
          <w:p w:rsidR="00F0024F" w:rsidRPr="002E436F" w:rsidRDefault="00F0024F" w:rsidP="002D19E1">
            <w:pPr>
              <w:keepNext/>
              <w:spacing w:before="60" w:after="60"/>
              <w:ind w:right="6"/>
              <w:jc w:val="center"/>
              <w:rPr>
                <w:rFonts w:ascii="Times New Roman" w:eastAsia="Times New Roman" w:hAnsi="Times New Roman" w:cs="Times New Roman"/>
                <w:b/>
                <w:sz w:val="24"/>
                <w:szCs w:val="20"/>
                <w:lang w:eastAsia="en-AU"/>
              </w:rPr>
            </w:pPr>
            <w:r w:rsidRPr="002E436F">
              <w:rPr>
                <w:rFonts w:ascii="Times New Roman" w:eastAsia="Times New Roman" w:hAnsi="Times New Roman" w:cs="Times New Roman"/>
                <w:b/>
                <w:sz w:val="24"/>
                <w:szCs w:val="20"/>
                <w:lang w:eastAsia="en-AU"/>
              </w:rPr>
              <w:t>20</w:t>
            </w:r>
            <w:r>
              <w:rPr>
                <w:rFonts w:ascii="Times New Roman" w:eastAsia="Times New Roman" w:hAnsi="Times New Roman" w:cs="Times New Roman"/>
                <w:b/>
                <w:sz w:val="24"/>
                <w:szCs w:val="20"/>
                <w:lang w:eastAsia="en-AU"/>
              </w:rPr>
              <w:t>10</w:t>
            </w:r>
          </w:p>
        </w:tc>
        <w:tc>
          <w:tcPr>
            <w:tcW w:w="1500" w:type="dxa"/>
            <w:shd w:val="clear" w:color="auto" w:fill="auto"/>
            <w:vAlign w:val="center"/>
          </w:tcPr>
          <w:p w:rsidR="00F0024F" w:rsidRPr="002E436F" w:rsidRDefault="00F0024F" w:rsidP="002D19E1">
            <w:pPr>
              <w:keepNext/>
              <w:spacing w:before="60" w:after="60"/>
              <w:ind w:right="6"/>
              <w:jc w:val="center"/>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2004</w:t>
            </w:r>
          </w:p>
        </w:tc>
        <w:tc>
          <w:tcPr>
            <w:tcW w:w="4860" w:type="dxa"/>
            <w:vMerge/>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p>
        </w:tc>
      </w:tr>
      <w:tr w:rsidR="00F0024F" w:rsidRPr="002E436F" w:rsidTr="002D19E1">
        <w:trPr>
          <w:cantSplit/>
        </w:trPr>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486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Replaces wording to simplify the scope of mandatory safety standard.</w:t>
            </w:r>
          </w:p>
        </w:tc>
      </w:tr>
      <w:tr w:rsidR="00F0024F" w:rsidRPr="002E436F" w:rsidTr="002D19E1">
        <w:trPr>
          <w:cantSplit/>
        </w:trPr>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486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Deletes a sentence to simplify the scope of mandatory safety standard.</w:t>
            </w:r>
          </w:p>
        </w:tc>
      </w:tr>
      <w:tr w:rsidR="00F0024F" w:rsidRPr="002E436F" w:rsidTr="002D19E1">
        <w:trPr>
          <w:cantSplit/>
        </w:trPr>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2.3; 2.4 and 2.5</w:t>
            </w:r>
          </w:p>
        </w:tc>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2.4; 2.5 and 2.6</w:t>
            </w:r>
          </w:p>
        </w:tc>
        <w:tc>
          <w:tcPr>
            <w:tcW w:w="150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2.4; 2.5 and 2.6</w:t>
            </w:r>
          </w:p>
        </w:tc>
        <w:tc>
          <w:tcPr>
            <w:tcW w:w="4860" w:type="dxa"/>
            <w:shd w:val="clear" w:color="auto" w:fill="auto"/>
            <w:vAlign w:val="center"/>
          </w:tcPr>
          <w:p w:rsidR="00F0024F" w:rsidRPr="002E436F" w:rsidRDefault="00F0024F" w:rsidP="002D19E1">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Deletion of clauses pertaining to flammability; toxicity and plastics stabilization, respectively, as these have been assessed as not being critical safety issues with regards to safe retention of a child occupant in the event of a motor vehicle accident.</w:t>
            </w:r>
          </w:p>
        </w:tc>
      </w:tr>
      <w:tr w:rsidR="00F0024F" w:rsidRPr="002E436F" w:rsidTr="002D19E1">
        <w:trPr>
          <w:cantSplit/>
        </w:trPr>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3.1</w:t>
            </w:r>
            <w:r>
              <w:rPr>
                <w:rFonts w:ascii="Times New Roman" w:eastAsia="Times New Roman" w:hAnsi="Times New Roman" w:cs="Times New Roman"/>
                <w:sz w:val="24"/>
                <w:szCs w:val="20"/>
                <w:lang w:eastAsia="en-AU"/>
              </w:rPr>
              <w:t>3</w:t>
            </w:r>
            <w:r w:rsidRPr="002E436F">
              <w:rPr>
                <w:rFonts w:ascii="Times New Roman" w:eastAsia="Times New Roman" w:hAnsi="Times New Roman" w:cs="Times New Roman"/>
                <w:sz w:val="24"/>
                <w:szCs w:val="20"/>
                <w:lang w:eastAsia="en-AU"/>
              </w:rPr>
              <w:t>; 5.2.2(b) and 6.3(h)</w:t>
            </w:r>
          </w:p>
        </w:tc>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3.12; 5.2.2(b) and 6.3(h)</w:t>
            </w:r>
          </w:p>
        </w:tc>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3.12; 5.2.2(b) and 6.3(h)</w:t>
            </w:r>
          </w:p>
        </w:tc>
        <w:tc>
          <w:tcPr>
            <w:tcW w:w="486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Deletion of clauses pertaining to child restraints designed for children with disabilities, as these are not within the scope of the mandatory safety standard.</w:t>
            </w:r>
          </w:p>
        </w:tc>
      </w:tr>
      <w:tr w:rsidR="00F0024F" w:rsidRPr="002E436F" w:rsidTr="002D19E1">
        <w:trPr>
          <w:cantSplit/>
        </w:trPr>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1.6, Appendix F</w:t>
            </w:r>
          </w:p>
        </w:tc>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p>
        </w:tc>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p>
        </w:tc>
        <w:tc>
          <w:tcPr>
            <w:tcW w:w="486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Deletes clauses relating to requirements for regular testing and demonstration so as to give suppliers flexibility as to how they demonstrate compliance.</w:t>
            </w:r>
          </w:p>
        </w:tc>
      </w:tr>
      <w:tr w:rsidR="00F0024F" w:rsidRPr="002E436F" w:rsidTr="002D19E1">
        <w:trPr>
          <w:cantSplit/>
        </w:trPr>
        <w:tc>
          <w:tcPr>
            <w:tcW w:w="1500" w:type="dxa"/>
            <w:shd w:val="clear" w:color="auto" w:fill="auto"/>
            <w:vAlign w:val="center"/>
          </w:tcPr>
          <w:p w:rsidR="00F0024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3.14;4.6;5.8;6.3(r);6.4.3(oo);</w:t>
            </w:r>
          </w:p>
          <w:p w:rsidR="00F0024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6.6(n)(E) and 6.6(x).</w:t>
            </w:r>
          </w:p>
          <w:p w:rsidR="00F0024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References to aircraft in Table 5.1.</w:t>
            </w:r>
          </w:p>
          <w:p w:rsidR="00F0024F" w:rsidRPr="002E436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Figures 3.17 and 6.5</w:t>
            </w:r>
          </w:p>
        </w:tc>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p>
        </w:tc>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p>
        </w:tc>
        <w:tc>
          <w:tcPr>
            <w:tcW w:w="486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Deletes clauses and references to aircraft as these are not in the scope of the mandatory safety standard.</w:t>
            </w:r>
          </w:p>
        </w:tc>
      </w:tr>
      <w:tr w:rsidR="00F0024F" w:rsidRPr="002E436F" w:rsidTr="002D19E1">
        <w:trPr>
          <w:cantSplit/>
        </w:trPr>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lastRenderedPageBreak/>
              <w:t>2</w:t>
            </w:r>
            <w:r w:rsidRPr="002237E4">
              <w:rPr>
                <w:rFonts w:ascii="Times New Roman" w:eastAsia="Times New Roman" w:hAnsi="Times New Roman" w:cs="Times New Roman"/>
                <w:sz w:val="24"/>
                <w:szCs w:val="20"/>
                <w:vertAlign w:val="superscript"/>
                <w:lang w:eastAsia="en-AU"/>
              </w:rPr>
              <w:t>nd</w:t>
            </w:r>
            <w:r>
              <w:rPr>
                <w:rFonts w:ascii="Times New Roman" w:eastAsia="Times New Roman" w:hAnsi="Times New Roman" w:cs="Times New Roman"/>
                <w:sz w:val="24"/>
                <w:szCs w:val="20"/>
                <w:lang w:eastAsia="en-AU"/>
              </w:rPr>
              <w:t xml:space="preserve"> paragraph of 5.1</w:t>
            </w:r>
          </w:p>
        </w:tc>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p>
        </w:tc>
        <w:tc>
          <w:tcPr>
            <w:tcW w:w="150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p>
        </w:tc>
        <w:tc>
          <w:tcPr>
            <w:tcW w:w="4860" w:type="dxa"/>
            <w:shd w:val="clear" w:color="auto" w:fill="auto"/>
            <w:vAlign w:val="center"/>
          </w:tcPr>
          <w:p w:rsidR="00F0024F" w:rsidRPr="002E436F" w:rsidRDefault="00F0024F" w:rsidP="002D19E1">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Deletes clause relating to use of a rebound sled so as not to limit accreditation of laboratories.</w:t>
            </w:r>
          </w:p>
        </w:tc>
      </w:tr>
    </w:tbl>
    <w:p w:rsidR="00F0024F" w:rsidRPr="000E0689" w:rsidRDefault="00F0024F" w:rsidP="00F0024F">
      <w:pPr>
        <w:spacing w:before="0"/>
        <w:rPr>
          <w:rFonts w:ascii="Times New Roman" w:hAnsi="Times New Roman" w:cs="Times New Roman"/>
          <w:sz w:val="24"/>
          <w:szCs w:val="24"/>
        </w:rPr>
      </w:pPr>
    </w:p>
    <w:p w:rsidR="00303C4A" w:rsidRDefault="00303C4A" w:rsidP="00F0024F"/>
    <w:p w:rsidR="00692901" w:rsidRPr="00F0024F" w:rsidRDefault="00692901" w:rsidP="00F0024F"/>
    <w:sectPr w:rsidR="00692901" w:rsidRPr="00F0024F" w:rsidSect="00691616">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1D" w:rsidRDefault="0093141D" w:rsidP="004B4412">
      <w:pPr>
        <w:spacing w:before="0"/>
      </w:pPr>
      <w:r>
        <w:separator/>
      </w:r>
    </w:p>
  </w:endnote>
  <w:endnote w:type="continuationSeparator" w:id="0">
    <w:p w:rsidR="0093141D" w:rsidRDefault="0093141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1D" w:rsidRDefault="0093141D" w:rsidP="004B4412">
      <w:pPr>
        <w:spacing w:before="0"/>
      </w:pPr>
      <w:r>
        <w:separator/>
      </w:r>
    </w:p>
  </w:footnote>
  <w:footnote w:type="continuationSeparator" w:id="0">
    <w:p w:rsidR="0093141D" w:rsidRDefault="0093141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4E435F"/>
    <w:multiLevelType w:val="hybridMultilevel"/>
    <w:tmpl w:val="F0CED3C2"/>
    <w:lvl w:ilvl="0" w:tplc="7AE4DDC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591E84"/>
    <w:multiLevelType w:val="hybridMultilevel"/>
    <w:tmpl w:val="CBE0D0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7"/>
  </w:num>
  <w:num w:numId="11">
    <w:abstractNumId w:val="9"/>
  </w:num>
  <w:num w:numId="12">
    <w:abstractNumId w:val="14"/>
  </w:num>
  <w:num w:numId="13">
    <w:abstractNumId w:val="16"/>
  </w:num>
  <w:num w:numId="14">
    <w:abstractNumId w:val="2"/>
  </w:num>
  <w:num w:numId="15">
    <w:abstractNumId w:val="24"/>
  </w:num>
  <w:num w:numId="16">
    <w:abstractNumId w:val="27"/>
  </w:num>
  <w:num w:numId="17">
    <w:abstractNumId w:val="26"/>
  </w:num>
  <w:num w:numId="18">
    <w:abstractNumId w:val="20"/>
  </w:num>
  <w:num w:numId="19">
    <w:abstractNumId w:val="15"/>
  </w:num>
  <w:num w:numId="20">
    <w:abstractNumId w:val="18"/>
  </w:num>
  <w:num w:numId="21">
    <w:abstractNumId w:val="25"/>
  </w:num>
  <w:num w:numId="22">
    <w:abstractNumId w:val="21"/>
  </w:num>
  <w:num w:numId="23">
    <w:abstractNumId w:val="8"/>
  </w:num>
  <w:num w:numId="24">
    <w:abstractNumId w:val="3"/>
  </w:num>
  <w:num w:numId="25">
    <w:abstractNumId w:val="19"/>
  </w:num>
  <w:num w:numId="26">
    <w:abstractNumId w:val="13"/>
  </w:num>
  <w:num w:numId="27">
    <w:abstractNumId w:val="22"/>
  </w:num>
  <w:num w:numId="28">
    <w:abstractNumId w:val="10"/>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8"/>
  </w:docVars>
  <w:rsids>
    <w:rsidRoot w:val="000B44C9"/>
    <w:rsid w:val="0002115F"/>
    <w:rsid w:val="00021202"/>
    <w:rsid w:val="000225C4"/>
    <w:rsid w:val="0003578C"/>
    <w:rsid w:val="00063247"/>
    <w:rsid w:val="00070F9F"/>
    <w:rsid w:val="0007137B"/>
    <w:rsid w:val="00085663"/>
    <w:rsid w:val="00085EBF"/>
    <w:rsid w:val="000B44C9"/>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D2C38"/>
    <w:rsid w:val="001F492E"/>
    <w:rsid w:val="001F6DA3"/>
    <w:rsid w:val="00201B31"/>
    <w:rsid w:val="00212737"/>
    <w:rsid w:val="00224DB9"/>
    <w:rsid w:val="0023129E"/>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9313B"/>
    <w:rsid w:val="004B4412"/>
    <w:rsid w:val="004C348C"/>
    <w:rsid w:val="004D55BA"/>
    <w:rsid w:val="004D66FC"/>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92901"/>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B311D"/>
    <w:rsid w:val="007C1C53"/>
    <w:rsid w:val="007D06DE"/>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141D"/>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0024F"/>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B539"/>
  <w15:docId w15:val="{93598BEE-827D-4CF6-A789-403300A7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legtitle1">
    <w:name w:val="legtitle1"/>
    <w:basedOn w:val="DefaultParagraphFont"/>
    <w:rsid w:val="00F0024F"/>
    <w:rPr>
      <w:rFonts w:ascii="Helvetica Neue" w:hAnsi="Helvetica Neue" w:hint="default"/>
      <w:b/>
      <w:bCs/>
      <w:color w:val="10418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EE16D5-50AA-4474-BBA0-52A276C9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Probyn, Glenn</dc:creator>
  <cp:lastModifiedBy>Loiacono, Elizabeth</cp:lastModifiedBy>
  <cp:revision>3</cp:revision>
  <dcterms:created xsi:type="dcterms:W3CDTF">2017-12-15T03:57:00Z</dcterms:created>
  <dcterms:modified xsi:type="dcterms:W3CDTF">2018-10-10T01:29:00Z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8922629</vt:lpwstr>
  </property>
  <property fmtid="{D5CDD505-2E9C-101B-9397-08002B2CF9AE}" pid="3" name="currfile">
    <vt:lpwstr>\\cdchnas-evs02\home$\gprob\cps - sp - child restraints - revised explanatory statement (D2017-00087736).docx</vt:lpwstr>
  </property>
</Properties>
</file>