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B9" w:rsidRDefault="003157B9" w:rsidP="00560E15"/>
    <w:p w:rsidR="00B23482" w:rsidRDefault="00B23482" w:rsidP="00560E15"/>
    <w:p w:rsidR="00B23482" w:rsidRDefault="00B23482" w:rsidP="00B23482">
      <w:pPr>
        <w:pStyle w:val="Title"/>
        <w:pBdr>
          <w:bottom w:val="none" w:sz="0" w:space="0" w:color="auto"/>
        </w:pBdr>
        <w:rPr>
          <w:rFonts w:ascii="Arial" w:hAnsi="Arial" w:cs="Arial"/>
          <w:sz w:val="40"/>
        </w:rPr>
      </w:pPr>
      <w:r w:rsidRPr="00B23482">
        <w:rPr>
          <w:rFonts w:ascii="Arial" w:hAnsi="Arial" w:cs="Arial"/>
          <w:b/>
          <w:color w:val="auto"/>
          <w:sz w:val="40"/>
          <w:szCs w:val="40"/>
        </w:rPr>
        <w:t xml:space="preserve">Greenhouse and Energy Minimum Standards </w:t>
      </w:r>
      <w:r>
        <w:rPr>
          <w:rFonts w:ascii="Arial" w:hAnsi="Arial" w:cs="Arial"/>
          <w:b/>
          <w:color w:val="auto"/>
          <w:sz w:val="40"/>
          <w:szCs w:val="40"/>
        </w:rPr>
        <w:t xml:space="preserve">(Exemption) </w:t>
      </w:r>
      <w:r w:rsidRPr="00B23482">
        <w:rPr>
          <w:rFonts w:ascii="Arial" w:hAnsi="Arial" w:cs="Arial"/>
          <w:b/>
          <w:color w:val="auto"/>
          <w:sz w:val="40"/>
          <w:szCs w:val="40"/>
        </w:rPr>
        <w:t xml:space="preserve">Instrument </w:t>
      </w:r>
      <w:r>
        <w:rPr>
          <w:rFonts w:ascii="Arial" w:hAnsi="Arial" w:cs="Arial"/>
          <w:b/>
          <w:color w:val="auto"/>
          <w:sz w:val="40"/>
          <w:szCs w:val="40"/>
        </w:rPr>
        <w:t>(No</w:t>
      </w:r>
      <w:r w:rsidR="00FE1B0D">
        <w:rPr>
          <w:rFonts w:ascii="Arial" w:hAnsi="Arial" w:cs="Arial"/>
          <w:b/>
          <w:color w:val="auto"/>
          <w:sz w:val="40"/>
          <w:szCs w:val="40"/>
        </w:rPr>
        <w:t>. 1</w:t>
      </w:r>
      <w:r>
        <w:rPr>
          <w:rFonts w:ascii="Arial" w:hAnsi="Arial" w:cs="Arial"/>
          <w:b/>
          <w:color w:val="auto"/>
          <w:sz w:val="40"/>
          <w:szCs w:val="40"/>
        </w:rPr>
        <w:t xml:space="preserve">) </w:t>
      </w:r>
      <w:r w:rsidR="00FE1B0D">
        <w:rPr>
          <w:rFonts w:ascii="Arial" w:hAnsi="Arial" w:cs="Arial"/>
          <w:b/>
          <w:color w:val="auto"/>
          <w:sz w:val="40"/>
          <w:szCs w:val="40"/>
        </w:rPr>
        <w:t>2014</w:t>
      </w:r>
    </w:p>
    <w:p w:rsidR="00D71C46" w:rsidRDefault="00D71C46" w:rsidP="00D71C46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Greenhouse and Energy Minimum Standards Act 2012</w:t>
      </w:r>
    </w:p>
    <w:p w:rsidR="00B23482" w:rsidRDefault="00B23482" w:rsidP="00B23482"/>
    <w:p w:rsidR="00B23482" w:rsidRDefault="00B23482" w:rsidP="00B23482"/>
    <w:p w:rsidR="00B23482" w:rsidRDefault="00B23482" w:rsidP="00B23482">
      <w:pPr>
        <w:rPr>
          <w:i/>
          <w:iCs/>
        </w:rPr>
      </w:pPr>
      <w:r>
        <w:t>I,</w:t>
      </w:r>
      <w:r w:rsidR="00C61258">
        <w:t xml:space="preserve"> David Walker,</w:t>
      </w:r>
      <w:r>
        <w:t xml:space="preserve"> being the person occupying the position of GEMS Regulator, make this instrument </w:t>
      </w:r>
      <w:r w:rsidR="00D71C46">
        <w:t xml:space="preserve">under </w:t>
      </w:r>
      <w:r>
        <w:t>subsection 37(1)</w:t>
      </w:r>
      <w:r w:rsidR="002B3807">
        <w:t xml:space="preserve"> and (2)</w:t>
      </w:r>
      <w:r>
        <w:t xml:space="preserve"> of the </w:t>
      </w:r>
      <w:r>
        <w:rPr>
          <w:i/>
          <w:iCs/>
        </w:rPr>
        <w:t>Greenhouse and Energy Minimum Standards Act 2012.</w:t>
      </w:r>
    </w:p>
    <w:p w:rsidR="00B23482" w:rsidRDefault="00B23482" w:rsidP="00B23482">
      <w:pPr>
        <w:rPr>
          <w:i/>
          <w:iCs/>
        </w:rPr>
      </w:pPr>
    </w:p>
    <w:p w:rsidR="00B23482" w:rsidRDefault="00B23482" w:rsidP="00B23482"/>
    <w:p w:rsidR="00B23482" w:rsidRDefault="00B23482" w:rsidP="00B23482">
      <w:r>
        <w:t>Dated</w:t>
      </w:r>
      <w:r w:rsidR="00136904">
        <w:t xml:space="preserve"> 8 September 2014</w:t>
      </w:r>
      <w:bookmarkStart w:id="0" w:name="_GoBack"/>
      <w:bookmarkEnd w:id="0"/>
    </w:p>
    <w:p w:rsidR="00B23482" w:rsidRDefault="00B23482" w:rsidP="00B23482"/>
    <w:p w:rsidR="00B23482" w:rsidRDefault="00B23482" w:rsidP="00B23482"/>
    <w:p w:rsidR="00B23482" w:rsidRDefault="00B23482" w:rsidP="00B23482"/>
    <w:p w:rsidR="00B23482" w:rsidRDefault="00C61258" w:rsidP="00B23482">
      <w:r>
        <w:t>David Walker</w:t>
      </w:r>
    </w:p>
    <w:p w:rsidR="00B23482" w:rsidRDefault="00B23482" w:rsidP="00B23482">
      <w:r>
        <w:t>GEMS Regulator</w:t>
      </w:r>
    </w:p>
    <w:p w:rsidR="00B23482" w:rsidRDefault="00B23482" w:rsidP="00D71C46">
      <w:pPr>
        <w:pStyle w:val="Footer"/>
        <w:pBdr>
          <w:bottom w:val="single" w:sz="4" w:space="1" w:color="auto"/>
        </w:pBdr>
      </w:pPr>
    </w:p>
    <w:p w:rsidR="00B23482" w:rsidRDefault="00B23482" w:rsidP="00B23482"/>
    <w:p w:rsidR="00D71C46" w:rsidRDefault="00D71C46" w:rsidP="00D71C46">
      <w:pPr>
        <w:pStyle w:val="HR"/>
        <w:ind w:left="993" w:hanging="993"/>
      </w:pPr>
      <w:r>
        <w:t>1</w:t>
      </w:r>
      <w:r>
        <w:tab/>
        <w:t>Name of Determination</w:t>
      </w:r>
    </w:p>
    <w:p w:rsidR="00D71C46" w:rsidRPr="00DB589D" w:rsidRDefault="00D71C46" w:rsidP="00D71C46">
      <w:pPr>
        <w:pStyle w:val="R1"/>
        <w:tabs>
          <w:tab w:val="clear" w:pos="794"/>
          <w:tab w:val="right" w:pos="1701"/>
        </w:tabs>
        <w:ind w:left="993" w:firstLine="0"/>
      </w:pPr>
      <w:r>
        <w:t xml:space="preserve">This </w:t>
      </w:r>
      <w:r w:rsidR="00097050">
        <w:t>instrument</w:t>
      </w:r>
      <w:r>
        <w:t xml:space="preserve"> is the </w:t>
      </w:r>
      <w:r>
        <w:rPr>
          <w:i/>
        </w:rPr>
        <w:t>Greenhouse and Energy Minimum Standards (Exemption) Instrument (No</w:t>
      </w:r>
      <w:r w:rsidRPr="00097050">
        <w:rPr>
          <w:i/>
        </w:rPr>
        <w:t>.</w:t>
      </w:r>
      <w:r w:rsidR="00FE1B0D">
        <w:rPr>
          <w:i/>
        </w:rPr>
        <w:t xml:space="preserve">1) </w:t>
      </w:r>
      <w:r w:rsidR="00FE1B0D" w:rsidRPr="00DB589D">
        <w:rPr>
          <w:i/>
        </w:rPr>
        <w:t>2014</w:t>
      </w:r>
      <w:r w:rsidR="00DB589D">
        <w:t>.</w:t>
      </w:r>
    </w:p>
    <w:p w:rsidR="00D71C46" w:rsidRDefault="00D71C46" w:rsidP="00D71C46">
      <w:pPr>
        <w:pStyle w:val="HR"/>
        <w:ind w:left="993" w:hanging="993"/>
      </w:pPr>
      <w:r>
        <w:t>2</w:t>
      </w:r>
      <w:r>
        <w:tab/>
        <w:t>Commencement</w:t>
      </w:r>
    </w:p>
    <w:p w:rsidR="00D71C46" w:rsidRDefault="00D71C46" w:rsidP="00D71C46">
      <w:pPr>
        <w:pStyle w:val="R1"/>
        <w:keepNext/>
        <w:tabs>
          <w:tab w:val="clear" w:pos="794"/>
        </w:tabs>
        <w:ind w:left="993" w:firstLine="0"/>
      </w:pPr>
      <w:r>
        <w:t xml:space="preserve">This </w:t>
      </w:r>
      <w:r w:rsidR="00097050">
        <w:t>instrument</w:t>
      </w:r>
      <w:r>
        <w:t xml:space="preserve"> comes into force on the day after it is registered.</w:t>
      </w:r>
    </w:p>
    <w:p w:rsidR="00AB17E7" w:rsidRDefault="009465C5" w:rsidP="009465C5">
      <w:pPr>
        <w:pStyle w:val="HR"/>
        <w:ind w:left="993" w:hanging="993"/>
      </w:pPr>
      <w:r>
        <w:t>3</w:t>
      </w:r>
      <w:r>
        <w:tab/>
        <w:t>Definitions</w:t>
      </w:r>
    </w:p>
    <w:p w:rsidR="00AB17E7" w:rsidRDefault="00AB17E7" w:rsidP="00AB17E7"/>
    <w:p w:rsidR="009465C5" w:rsidRPr="009465C5" w:rsidRDefault="009465C5" w:rsidP="00AB17E7">
      <w:pPr>
        <w:ind w:left="993"/>
      </w:pPr>
      <w:r>
        <w:t>In this instrument:</w:t>
      </w:r>
    </w:p>
    <w:p w:rsidR="009465C5" w:rsidRDefault="009465C5" w:rsidP="00AB17E7">
      <w:pPr>
        <w:ind w:left="993"/>
        <w:rPr>
          <w:b/>
          <w:i/>
        </w:rPr>
      </w:pPr>
    </w:p>
    <w:p w:rsidR="00AB17E7" w:rsidRDefault="00AB17E7" w:rsidP="00AB17E7">
      <w:pPr>
        <w:ind w:left="993"/>
      </w:pPr>
      <w:r w:rsidRPr="00AB17E7">
        <w:rPr>
          <w:b/>
          <w:i/>
        </w:rPr>
        <w:t>Act</w:t>
      </w:r>
      <w:r>
        <w:t xml:space="preserve"> means the </w:t>
      </w:r>
      <w:r w:rsidRPr="00AB17E7">
        <w:rPr>
          <w:i/>
        </w:rPr>
        <w:t>Greenhouse and energy Minimum Standards Act 2012</w:t>
      </w:r>
      <w:r>
        <w:t>.</w:t>
      </w:r>
    </w:p>
    <w:p w:rsidR="00AB17E7" w:rsidRDefault="00AB17E7" w:rsidP="00AB17E7">
      <w:pPr>
        <w:ind w:left="993"/>
      </w:pPr>
    </w:p>
    <w:p w:rsidR="00AB17E7" w:rsidRDefault="009465C5" w:rsidP="00AB17E7">
      <w:pPr>
        <w:ind w:left="993"/>
      </w:pPr>
      <w:proofErr w:type="gramStart"/>
      <w:r>
        <w:rPr>
          <w:b/>
          <w:i/>
        </w:rPr>
        <w:t>exempt</w:t>
      </w:r>
      <w:proofErr w:type="gramEnd"/>
      <w:r>
        <w:rPr>
          <w:b/>
          <w:i/>
        </w:rPr>
        <w:t xml:space="preserve"> model</w:t>
      </w:r>
      <w:r w:rsidR="00DB589D">
        <w:rPr>
          <w:b/>
          <w:i/>
        </w:rPr>
        <w:t>s</w:t>
      </w:r>
      <w:r w:rsidR="00CA2AEF">
        <w:t>: see section 4</w:t>
      </w:r>
      <w:r>
        <w:t>.</w:t>
      </w:r>
    </w:p>
    <w:p w:rsidR="009465C5" w:rsidRDefault="009465C5" w:rsidP="00AB17E7">
      <w:pPr>
        <w:ind w:left="993"/>
      </w:pPr>
    </w:p>
    <w:p w:rsidR="009465C5" w:rsidRPr="000B11D3" w:rsidRDefault="009465C5" w:rsidP="009465C5">
      <w:pPr>
        <w:pStyle w:val="definition"/>
        <w:spacing w:before="120" w:line="240" w:lineRule="auto"/>
        <w:ind w:left="2160" w:hanging="1168"/>
        <w:rPr>
          <w:sz w:val="20"/>
          <w:szCs w:val="20"/>
        </w:rPr>
      </w:pPr>
      <w:r w:rsidRPr="00A36582">
        <w:rPr>
          <w:i/>
          <w:sz w:val="20"/>
          <w:szCs w:val="20"/>
        </w:rPr>
        <w:t xml:space="preserve">Note: </w:t>
      </w:r>
      <w:r>
        <w:rPr>
          <w:i/>
          <w:sz w:val="20"/>
          <w:szCs w:val="20"/>
        </w:rPr>
        <w:tab/>
      </w:r>
      <w:r w:rsidRPr="000B11D3">
        <w:rPr>
          <w:sz w:val="20"/>
          <w:szCs w:val="20"/>
        </w:rPr>
        <w:t xml:space="preserve">Several other words and expressions used in this </w:t>
      </w:r>
      <w:r>
        <w:rPr>
          <w:sz w:val="20"/>
          <w:szCs w:val="20"/>
        </w:rPr>
        <w:t>instrument</w:t>
      </w:r>
      <w:r w:rsidRPr="000B11D3">
        <w:rPr>
          <w:sz w:val="20"/>
          <w:szCs w:val="20"/>
        </w:rPr>
        <w:t xml:space="preserve"> have the meaning given by section 5 of the Act. For example:</w:t>
      </w:r>
    </w:p>
    <w:p w:rsidR="009465C5" w:rsidRDefault="009465C5" w:rsidP="009465C5">
      <w:pPr>
        <w:pStyle w:val="definition"/>
        <w:numPr>
          <w:ilvl w:val="0"/>
          <w:numId w:val="31"/>
        </w:numPr>
        <w:jc w:val="left"/>
        <w:rPr>
          <w:sz w:val="20"/>
          <w:szCs w:val="20"/>
        </w:rPr>
      </w:pPr>
      <w:r>
        <w:rPr>
          <w:sz w:val="20"/>
          <w:szCs w:val="20"/>
        </w:rPr>
        <w:t>GEMS</w:t>
      </w:r>
    </w:p>
    <w:p w:rsidR="009465C5" w:rsidRDefault="009465C5" w:rsidP="009465C5">
      <w:pPr>
        <w:pStyle w:val="definition"/>
        <w:numPr>
          <w:ilvl w:val="0"/>
          <w:numId w:val="31"/>
        </w:numPr>
        <w:jc w:val="left"/>
        <w:rPr>
          <w:sz w:val="20"/>
          <w:szCs w:val="20"/>
        </w:rPr>
      </w:pPr>
      <w:r>
        <w:rPr>
          <w:sz w:val="20"/>
          <w:szCs w:val="20"/>
        </w:rPr>
        <w:t>GEMS determination</w:t>
      </w:r>
    </w:p>
    <w:p w:rsidR="009465C5" w:rsidRDefault="009465C5" w:rsidP="009465C5">
      <w:pPr>
        <w:pStyle w:val="definition"/>
        <w:numPr>
          <w:ilvl w:val="0"/>
          <w:numId w:val="31"/>
        </w:numPr>
        <w:jc w:val="left"/>
        <w:rPr>
          <w:sz w:val="20"/>
          <w:szCs w:val="20"/>
        </w:rPr>
      </w:pPr>
      <w:r>
        <w:rPr>
          <w:sz w:val="20"/>
          <w:szCs w:val="20"/>
        </w:rPr>
        <w:t>GEMS labelling requirements</w:t>
      </w:r>
    </w:p>
    <w:p w:rsidR="009465C5" w:rsidRDefault="009465C5" w:rsidP="009465C5">
      <w:pPr>
        <w:pStyle w:val="definition"/>
        <w:numPr>
          <w:ilvl w:val="0"/>
          <w:numId w:val="31"/>
        </w:numPr>
        <w:jc w:val="left"/>
        <w:rPr>
          <w:sz w:val="20"/>
          <w:szCs w:val="20"/>
        </w:rPr>
      </w:pPr>
      <w:r>
        <w:rPr>
          <w:sz w:val="20"/>
          <w:szCs w:val="20"/>
        </w:rPr>
        <w:t>GEMS level requirements</w:t>
      </w:r>
    </w:p>
    <w:p w:rsidR="009465C5" w:rsidRDefault="009465C5" w:rsidP="009465C5">
      <w:pPr>
        <w:pStyle w:val="definition"/>
        <w:numPr>
          <w:ilvl w:val="0"/>
          <w:numId w:val="31"/>
        </w:numPr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m</w:t>
      </w:r>
      <w:r w:rsidRPr="00B75200">
        <w:rPr>
          <w:sz w:val="20"/>
          <w:szCs w:val="20"/>
        </w:rPr>
        <w:t>odel</w:t>
      </w:r>
    </w:p>
    <w:p w:rsidR="009465C5" w:rsidRPr="00B75200" w:rsidRDefault="009465C5" w:rsidP="009465C5">
      <w:pPr>
        <w:pStyle w:val="definition"/>
        <w:numPr>
          <w:ilvl w:val="0"/>
          <w:numId w:val="31"/>
        </w:numPr>
        <w:jc w:val="left"/>
        <w:rPr>
          <w:sz w:val="20"/>
          <w:szCs w:val="20"/>
        </w:rPr>
      </w:pPr>
      <w:r>
        <w:rPr>
          <w:sz w:val="20"/>
          <w:szCs w:val="20"/>
        </w:rPr>
        <w:t>model identifier</w:t>
      </w:r>
    </w:p>
    <w:p w:rsidR="009465C5" w:rsidRDefault="009465C5" w:rsidP="009465C5">
      <w:pPr>
        <w:pStyle w:val="definition"/>
        <w:numPr>
          <w:ilvl w:val="0"/>
          <w:numId w:val="31"/>
        </w:numPr>
        <w:jc w:val="left"/>
        <w:rPr>
          <w:sz w:val="20"/>
          <w:szCs w:val="20"/>
        </w:rPr>
      </w:pPr>
      <w:r>
        <w:rPr>
          <w:sz w:val="20"/>
          <w:szCs w:val="20"/>
        </w:rPr>
        <w:t>product classes</w:t>
      </w:r>
    </w:p>
    <w:p w:rsidR="009465C5" w:rsidRDefault="009465C5" w:rsidP="009465C5">
      <w:pPr>
        <w:pStyle w:val="definition"/>
        <w:numPr>
          <w:ilvl w:val="0"/>
          <w:numId w:val="31"/>
        </w:numPr>
        <w:jc w:val="left"/>
        <w:rPr>
          <w:sz w:val="20"/>
          <w:szCs w:val="20"/>
        </w:rPr>
      </w:pPr>
      <w:r>
        <w:rPr>
          <w:sz w:val="20"/>
          <w:szCs w:val="20"/>
        </w:rPr>
        <w:t>supply</w:t>
      </w:r>
    </w:p>
    <w:p w:rsidR="009465C5" w:rsidRPr="009465C5" w:rsidRDefault="009465C5" w:rsidP="00AB17E7">
      <w:pPr>
        <w:ind w:left="993"/>
      </w:pPr>
    </w:p>
    <w:p w:rsidR="00B23482" w:rsidRDefault="00D464C4" w:rsidP="00097050">
      <w:pPr>
        <w:pStyle w:val="HR"/>
        <w:ind w:left="993" w:hanging="993"/>
      </w:pPr>
      <w:r>
        <w:t>4</w:t>
      </w:r>
      <w:r w:rsidR="00097050">
        <w:tab/>
        <w:t>Exemption of model of a GEMS product from requirements of GEMS determination</w:t>
      </w:r>
    </w:p>
    <w:p w:rsidR="00623F77" w:rsidRDefault="00623F77" w:rsidP="002543D5">
      <w:pPr>
        <w:pStyle w:val="R1"/>
        <w:tabs>
          <w:tab w:val="clear" w:pos="794"/>
          <w:tab w:val="right" w:pos="993"/>
        </w:tabs>
        <w:spacing w:before="180"/>
        <w:ind w:left="993" w:firstLine="0"/>
      </w:pPr>
      <w:r>
        <w:t>The model</w:t>
      </w:r>
      <w:r w:rsidR="00DB589D">
        <w:t>s</w:t>
      </w:r>
      <w:r>
        <w:t xml:space="preserve"> specified at clause 1 of the Schedule </w:t>
      </w:r>
      <w:r w:rsidR="00AB17E7">
        <w:t xml:space="preserve">(the </w:t>
      </w:r>
      <w:r w:rsidR="00AB17E7">
        <w:rPr>
          <w:b/>
          <w:i/>
        </w:rPr>
        <w:t xml:space="preserve">exempt </w:t>
      </w:r>
      <w:r w:rsidR="00AB17E7" w:rsidRPr="00AB17E7">
        <w:rPr>
          <w:b/>
          <w:i/>
        </w:rPr>
        <w:t>model</w:t>
      </w:r>
      <w:r w:rsidR="00DB589D">
        <w:rPr>
          <w:b/>
          <w:i/>
        </w:rPr>
        <w:t>s</w:t>
      </w:r>
      <w:r w:rsidR="00AB17E7">
        <w:t xml:space="preserve">) </w:t>
      </w:r>
      <w:r w:rsidR="00DB589D">
        <w:t>are</w:t>
      </w:r>
      <w:r>
        <w:t xml:space="preserve"> exempt from the </w:t>
      </w:r>
      <w:r w:rsidR="00DB589D">
        <w:t>requirements</w:t>
      </w:r>
      <w:r>
        <w:t xml:space="preserve"> </w:t>
      </w:r>
      <w:r w:rsidR="00957A0C">
        <w:t xml:space="preserve">of </w:t>
      </w:r>
      <w:r w:rsidR="0027198B">
        <w:t xml:space="preserve">the GEMS determination </w:t>
      </w:r>
      <w:r w:rsidR="00957A0C">
        <w:t xml:space="preserve">as </w:t>
      </w:r>
      <w:r w:rsidR="00BD2E87">
        <w:t xml:space="preserve">described </w:t>
      </w:r>
      <w:r>
        <w:t xml:space="preserve">at clause 2 of the Schedule </w:t>
      </w:r>
      <w:r w:rsidR="00BD2E87">
        <w:t xml:space="preserve">with respect to the supplies or uses of the </w:t>
      </w:r>
      <w:r w:rsidR="00AB17E7">
        <w:t xml:space="preserve">exempt </w:t>
      </w:r>
      <w:r w:rsidR="00BD2E87">
        <w:t>model specified at clause 3 of the Schedule.</w:t>
      </w:r>
    </w:p>
    <w:p w:rsidR="00BD2E87" w:rsidRDefault="00D464C4" w:rsidP="00BD2E87">
      <w:pPr>
        <w:pStyle w:val="HR"/>
        <w:ind w:left="993" w:hanging="993"/>
      </w:pPr>
      <w:r>
        <w:t>5</w:t>
      </w:r>
      <w:r w:rsidR="00BD2E87">
        <w:tab/>
      </w:r>
      <w:r w:rsidR="002543D5">
        <w:t>Conditions of exemption</w:t>
      </w:r>
    </w:p>
    <w:p w:rsidR="00BD2E87" w:rsidRDefault="00BD2E87" w:rsidP="00BD2E87">
      <w:pPr>
        <w:pStyle w:val="R1"/>
        <w:keepNext/>
        <w:tabs>
          <w:tab w:val="clear" w:pos="794"/>
        </w:tabs>
        <w:ind w:left="993" w:firstLine="0"/>
      </w:pPr>
      <w:r>
        <w:t xml:space="preserve">The conditions (if any) </w:t>
      </w:r>
      <w:r w:rsidR="00AB17E7">
        <w:t>at clause 4 of the Schedule are specified for the purposes of subsection 37(2) of the Act.</w:t>
      </w:r>
    </w:p>
    <w:p w:rsidR="00BD2E87" w:rsidRDefault="00BD2E87" w:rsidP="00BD2E87"/>
    <w:p w:rsidR="002B3807" w:rsidRDefault="009465C5" w:rsidP="002B3807">
      <w:pPr>
        <w:ind w:left="2127" w:hanging="1134"/>
        <w:rPr>
          <w:sz w:val="20"/>
          <w:szCs w:val="20"/>
        </w:rPr>
      </w:pPr>
      <w:r w:rsidRPr="009465C5">
        <w:rPr>
          <w:i/>
          <w:sz w:val="20"/>
          <w:szCs w:val="20"/>
        </w:rPr>
        <w:t>Note:</w:t>
      </w:r>
      <w:r>
        <w:rPr>
          <w:i/>
          <w:sz w:val="20"/>
          <w:szCs w:val="20"/>
        </w:rPr>
        <w:tab/>
      </w:r>
      <w:r w:rsidR="002B3807">
        <w:rPr>
          <w:sz w:val="20"/>
          <w:szCs w:val="20"/>
        </w:rPr>
        <w:t>Subsection 37(2) of the Act provides that the exemption may specify conditions to which the exemption is subject. Subsection 37(3) provides that a person must comply with a condition of an exemption to the extent that it applies to the person.</w:t>
      </w:r>
    </w:p>
    <w:p w:rsidR="00BD2E87" w:rsidRDefault="00BD2E87">
      <w:pPr>
        <w:spacing w:after="200" w:line="276" w:lineRule="auto"/>
      </w:pPr>
      <w:r>
        <w:br w:type="page"/>
      </w:r>
    </w:p>
    <w:p w:rsidR="00BD2E87" w:rsidRDefault="00BD2E87" w:rsidP="00BD2E87">
      <w:pPr>
        <w:pStyle w:val="HR"/>
        <w:ind w:left="993" w:hanging="993"/>
      </w:pPr>
      <w:r>
        <w:lastRenderedPageBreak/>
        <w:t>Schedule</w:t>
      </w:r>
      <w:r>
        <w:tab/>
      </w:r>
      <w:r>
        <w:tab/>
        <w:t>Exemption and conditions of exemption</w:t>
      </w:r>
    </w:p>
    <w:p w:rsidR="00BD2E87" w:rsidRDefault="00BD2E87" w:rsidP="00BD2E87">
      <w:pPr>
        <w:pStyle w:val="HR"/>
        <w:ind w:left="993" w:hanging="993"/>
      </w:pPr>
      <w:r>
        <w:t>Part 1</w:t>
      </w:r>
      <w:r>
        <w:tab/>
        <w:t>Exemption</w:t>
      </w:r>
    </w:p>
    <w:p w:rsidR="00BD2E87" w:rsidRDefault="002B3807" w:rsidP="00BD2E87">
      <w:pPr>
        <w:pStyle w:val="HR"/>
        <w:ind w:left="993" w:hanging="993"/>
      </w:pPr>
      <w:r>
        <w:t>1</w:t>
      </w:r>
      <w:r>
        <w:tab/>
        <w:t>Specification of e</w:t>
      </w:r>
      <w:r w:rsidR="00BD2E87">
        <w:t>xempt model</w:t>
      </w:r>
      <w:r w:rsidR="002F13D8">
        <w:t>s</w:t>
      </w:r>
    </w:p>
    <w:p w:rsidR="002F13D8" w:rsidRPr="002F13D8" w:rsidRDefault="002F13D8" w:rsidP="002F13D8">
      <w:pPr>
        <w:pStyle w:val="R1"/>
      </w:pPr>
    </w:p>
    <w:tbl>
      <w:tblPr>
        <w:tblW w:w="8136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60" w:firstRow="1" w:lastRow="1" w:firstColumn="0" w:lastColumn="0" w:noHBand="0" w:noVBand="1"/>
      </w:tblPr>
      <w:tblGrid>
        <w:gridCol w:w="1999"/>
        <w:gridCol w:w="2711"/>
        <w:gridCol w:w="1713"/>
        <w:gridCol w:w="1713"/>
      </w:tblGrid>
      <w:tr w:rsidR="002F13D8" w:rsidRPr="002811D3" w:rsidTr="00DB589D">
        <w:trPr>
          <w:trHeight w:val="431"/>
          <w:tblHeader/>
        </w:trPr>
        <w:tc>
          <w:tcPr>
            <w:tcW w:w="1999" w:type="dxa"/>
          </w:tcPr>
          <w:p w:rsidR="002F13D8" w:rsidRPr="002F13D8" w:rsidRDefault="002F13D8" w:rsidP="00F81D6A">
            <w:pPr>
              <w:pStyle w:val="R2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Product Class</w:t>
            </w:r>
          </w:p>
        </w:tc>
        <w:tc>
          <w:tcPr>
            <w:tcW w:w="2711" w:type="dxa"/>
          </w:tcPr>
          <w:p w:rsidR="002F13D8" w:rsidRPr="002F13D8" w:rsidRDefault="002F13D8" w:rsidP="00F81D6A">
            <w:pPr>
              <w:pStyle w:val="R2"/>
              <w:ind w:left="0" w:firstLine="0"/>
              <w:jc w:val="center"/>
              <w:rPr>
                <w:b/>
              </w:rPr>
            </w:pPr>
            <w:r w:rsidRPr="002F13D8">
              <w:rPr>
                <w:b/>
              </w:rPr>
              <w:t>Brand</w:t>
            </w:r>
          </w:p>
        </w:tc>
        <w:tc>
          <w:tcPr>
            <w:tcW w:w="1713" w:type="dxa"/>
          </w:tcPr>
          <w:p w:rsidR="002F13D8" w:rsidRPr="002F13D8" w:rsidRDefault="002F13D8" w:rsidP="00F81D6A">
            <w:pPr>
              <w:pStyle w:val="R2"/>
              <w:ind w:left="0" w:firstLine="0"/>
              <w:jc w:val="center"/>
              <w:rPr>
                <w:b/>
              </w:rPr>
            </w:pPr>
            <w:r w:rsidRPr="002F13D8">
              <w:rPr>
                <w:b/>
              </w:rPr>
              <w:t>Model No.</w:t>
            </w:r>
          </w:p>
        </w:tc>
        <w:tc>
          <w:tcPr>
            <w:tcW w:w="1713" w:type="dxa"/>
            <w:shd w:val="clear" w:color="auto" w:fill="auto"/>
          </w:tcPr>
          <w:p w:rsidR="002F13D8" w:rsidRPr="002F13D8" w:rsidRDefault="002F13D8" w:rsidP="00F81D6A">
            <w:pPr>
              <w:pStyle w:val="R2"/>
              <w:ind w:left="0" w:firstLine="0"/>
              <w:jc w:val="center"/>
              <w:rPr>
                <w:b/>
              </w:rPr>
            </w:pPr>
            <w:r w:rsidRPr="002F13D8">
              <w:rPr>
                <w:b/>
              </w:rPr>
              <w:t>Registration No.</w:t>
            </w:r>
          </w:p>
        </w:tc>
      </w:tr>
      <w:tr w:rsidR="002F13D8" w:rsidRPr="002811D3" w:rsidTr="00DB589D">
        <w:trPr>
          <w:trHeight w:val="43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D8" w:rsidRPr="002F13D8" w:rsidRDefault="00BB3879" w:rsidP="00F81D6A">
            <w:pPr>
              <w:pStyle w:val="R2"/>
            </w:pPr>
            <w:r>
              <w:t>Product class 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D8" w:rsidRPr="002F13D8" w:rsidRDefault="00BB3879" w:rsidP="00F81D6A">
            <w:pPr>
              <w:pStyle w:val="R2"/>
            </w:pPr>
            <w:r>
              <w:t xml:space="preserve">Canon </w:t>
            </w:r>
            <w:r w:rsidR="007B3993">
              <w:t>Australia Pty Ltd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D8" w:rsidRPr="002F13D8" w:rsidRDefault="00BB3879" w:rsidP="00F81D6A">
            <w:pPr>
              <w:pStyle w:val="R2"/>
            </w:pPr>
            <w:r>
              <w:t>K30359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D8" w:rsidRPr="002F13D8" w:rsidRDefault="002A2B45" w:rsidP="002A2B45">
            <w:pPr>
              <w:pStyle w:val="R2"/>
            </w:pPr>
            <w:r>
              <w:t>N/A</w:t>
            </w:r>
          </w:p>
        </w:tc>
      </w:tr>
      <w:tr w:rsidR="002F13D8" w:rsidRPr="002811D3" w:rsidTr="00DB589D">
        <w:trPr>
          <w:trHeight w:val="43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D8" w:rsidRPr="002F13D8" w:rsidRDefault="007B3993" w:rsidP="00F81D6A">
            <w:pPr>
              <w:pStyle w:val="R2"/>
            </w:pPr>
            <w:r>
              <w:t>Product class 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D8" w:rsidRPr="002F13D8" w:rsidRDefault="007B3993" w:rsidP="00F81D6A">
            <w:pPr>
              <w:pStyle w:val="R2"/>
            </w:pPr>
            <w:r>
              <w:t>Sony Australia Pty Ltd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D8" w:rsidRPr="002F13D8" w:rsidRDefault="00C07D58" w:rsidP="00F81D6A">
            <w:pPr>
              <w:pStyle w:val="R2"/>
            </w:pPr>
            <w:r>
              <w:t>ACDP-100D01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D8" w:rsidRPr="002F13D8" w:rsidRDefault="002A2B45" w:rsidP="00C07D58">
            <w:pPr>
              <w:pStyle w:val="R2"/>
            </w:pPr>
            <w:r>
              <w:t>N/A</w:t>
            </w:r>
          </w:p>
        </w:tc>
      </w:tr>
      <w:tr w:rsidR="00500609" w:rsidRPr="002811D3" w:rsidTr="00DB589D">
        <w:trPr>
          <w:trHeight w:val="446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09" w:rsidRPr="002F13D8" w:rsidRDefault="00500609" w:rsidP="00F81D6A">
            <w:pPr>
              <w:pStyle w:val="R2"/>
            </w:pPr>
            <w:r>
              <w:t>Product class 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09" w:rsidRPr="002F13D8" w:rsidRDefault="00500609" w:rsidP="00F81D6A">
            <w:pPr>
              <w:pStyle w:val="R2"/>
            </w:pPr>
            <w:r>
              <w:t xml:space="preserve">PFU Limited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09" w:rsidRPr="002F13D8" w:rsidRDefault="00500609" w:rsidP="00F81D6A">
            <w:pPr>
              <w:pStyle w:val="R2"/>
            </w:pPr>
            <w:r w:rsidRPr="007B3993">
              <w:t>DA-40A16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609" w:rsidRPr="002F13D8" w:rsidRDefault="00500609" w:rsidP="00F81D6A">
            <w:pPr>
              <w:pStyle w:val="R2"/>
            </w:pPr>
            <w:r w:rsidRPr="002A2B45">
              <w:t>APS1752</w:t>
            </w:r>
          </w:p>
        </w:tc>
      </w:tr>
    </w:tbl>
    <w:p w:rsidR="00BD2E87" w:rsidRDefault="00BD2E87" w:rsidP="00BD2E87">
      <w:pPr>
        <w:pStyle w:val="R1"/>
      </w:pPr>
    </w:p>
    <w:p w:rsidR="00957A0C" w:rsidRDefault="00957A0C" w:rsidP="00957A0C">
      <w:pPr>
        <w:pStyle w:val="HR"/>
        <w:ind w:left="993" w:hanging="993"/>
      </w:pPr>
      <w:r>
        <w:t>2</w:t>
      </w:r>
      <w:r>
        <w:tab/>
        <w:t>Requirements from which model is exempt</w:t>
      </w:r>
    </w:p>
    <w:p w:rsidR="00C61258" w:rsidRPr="0027198B" w:rsidRDefault="00C61258" w:rsidP="00C61258">
      <w:pPr>
        <w:pStyle w:val="R1"/>
        <w:tabs>
          <w:tab w:val="clear" w:pos="794"/>
          <w:tab w:val="right" w:pos="993"/>
        </w:tabs>
        <w:spacing w:before="180"/>
        <w:ind w:left="993" w:firstLine="0"/>
      </w:pPr>
      <w:r>
        <w:t xml:space="preserve">Requirements of the </w:t>
      </w:r>
      <w:r>
        <w:rPr>
          <w:i/>
        </w:rPr>
        <w:t>Greenhouse and Energy Minimum Standards (External Power Supplies) Determination 2012</w:t>
      </w:r>
      <w:r>
        <w:t xml:space="preserve"> as follows:</w:t>
      </w:r>
    </w:p>
    <w:p w:rsidR="00C61258" w:rsidRDefault="00C61258" w:rsidP="00C61258"/>
    <w:tbl>
      <w:tblPr>
        <w:tblStyle w:val="TableGrid"/>
        <w:tblW w:w="8079" w:type="dxa"/>
        <w:tblInd w:w="1101" w:type="dxa"/>
        <w:tblLook w:val="04A0" w:firstRow="1" w:lastRow="0" w:firstColumn="1" w:lastColumn="0" w:noHBand="0" w:noVBand="1"/>
      </w:tblPr>
      <w:tblGrid>
        <w:gridCol w:w="2409"/>
        <w:gridCol w:w="5670"/>
      </w:tblGrid>
      <w:tr w:rsidR="00C61258" w:rsidTr="00F81D6A">
        <w:tc>
          <w:tcPr>
            <w:tcW w:w="2409" w:type="dxa"/>
          </w:tcPr>
          <w:p w:rsidR="00C61258" w:rsidRDefault="00C61258" w:rsidP="00F81D6A">
            <w:pPr>
              <w:spacing w:after="120"/>
            </w:pPr>
            <w:r>
              <w:t>GEMS labelling requirements (section 7)</w:t>
            </w:r>
          </w:p>
        </w:tc>
        <w:tc>
          <w:tcPr>
            <w:tcW w:w="5670" w:type="dxa"/>
          </w:tcPr>
          <w:p w:rsidR="00C61258" w:rsidRDefault="00C61258" w:rsidP="00F81D6A">
            <w:pPr>
              <w:spacing w:after="120"/>
            </w:pPr>
            <w:r>
              <w:t xml:space="preserve">The model is exempted from the </w:t>
            </w:r>
            <w:r w:rsidRPr="000B70F0">
              <w:t>requirements mentioned in clause 5.1 of AS/NZS 4665.2:2005 and Appendix A of AS/NZS 4665.1:2005 in relation to the energy performance mark to be shown on the product</w:t>
            </w:r>
          </w:p>
        </w:tc>
      </w:tr>
      <w:tr w:rsidR="00C61258" w:rsidTr="00F81D6A">
        <w:tc>
          <w:tcPr>
            <w:tcW w:w="2409" w:type="dxa"/>
          </w:tcPr>
          <w:p w:rsidR="00C61258" w:rsidRDefault="00C61258" w:rsidP="00F81D6A">
            <w:pPr>
              <w:spacing w:after="120"/>
            </w:pPr>
            <w:r>
              <w:t>Other GEMS requirements (section 8)</w:t>
            </w:r>
          </w:p>
        </w:tc>
        <w:tc>
          <w:tcPr>
            <w:tcW w:w="5670" w:type="dxa"/>
          </w:tcPr>
          <w:p w:rsidR="00C61258" w:rsidRDefault="00C61258" w:rsidP="00F81D6A">
            <w:pPr>
              <w:spacing w:after="120"/>
            </w:pPr>
            <w:r>
              <w:t xml:space="preserve">The model is exempted from the </w:t>
            </w:r>
            <w:r w:rsidRPr="000B70F0">
              <w:t>requirements mentioned</w:t>
            </w:r>
            <w:r>
              <w:t xml:space="preserve"> in section 8 for </w:t>
            </w:r>
            <w:r w:rsidRPr="00FB7701">
              <w:t>products to meet the high efficiency level</w:t>
            </w:r>
          </w:p>
        </w:tc>
      </w:tr>
    </w:tbl>
    <w:p w:rsidR="002813F9" w:rsidRPr="002813F9" w:rsidRDefault="002813F9" w:rsidP="002813F9"/>
    <w:p w:rsidR="0041033A" w:rsidRDefault="0041033A" w:rsidP="0041033A">
      <w:pPr>
        <w:pStyle w:val="HR"/>
        <w:ind w:left="993" w:hanging="993"/>
      </w:pPr>
      <w:r>
        <w:t>3</w:t>
      </w:r>
      <w:r>
        <w:tab/>
      </w:r>
      <w:r w:rsidR="002B3807">
        <w:t>S</w:t>
      </w:r>
      <w:r>
        <w:t>upplies and uses to which the exemption applies</w:t>
      </w:r>
    </w:p>
    <w:p w:rsidR="0041033A" w:rsidRDefault="0041033A" w:rsidP="0041033A">
      <w:pPr>
        <w:pStyle w:val="R1"/>
        <w:ind w:left="1957"/>
      </w:pPr>
      <w:proofErr w:type="gramStart"/>
      <w:r>
        <w:t>All suppl</w:t>
      </w:r>
      <w:r w:rsidR="00AB17E7">
        <w:t>ies and uses of the exempt model</w:t>
      </w:r>
      <w:r w:rsidR="00DB589D">
        <w:t>s</w:t>
      </w:r>
      <w:r w:rsidR="00AB17E7">
        <w:t>.</w:t>
      </w:r>
      <w:proofErr w:type="gramEnd"/>
    </w:p>
    <w:p w:rsidR="00AB17E7" w:rsidRPr="0041033A" w:rsidRDefault="00AB17E7" w:rsidP="00AB17E7"/>
    <w:p w:rsidR="00AB17E7" w:rsidRDefault="00AB17E7" w:rsidP="00AB17E7">
      <w:pPr>
        <w:pStyle w:val="HR"/>
        <w:ind w:left="993" w:hanging="993"/>
      </w:pPr>
      <w:r>
        <w:t>4</w:t>
      </w:r>
      <w:r>
        <w:tab/>
      </w:r>
      <w:r w:rsidR="002B3807">
        <w:t>Specification of c</w:t>
      </w:r>
      <w:r>
        <w:t>onditions</w:t>
      </w:r>
      <w:r w:rsidR="002B3807">
        <w:t xml:space="preserve"> of exemption</w:t>
      </w:r>
    </w:p>
    <w:p w:rsidR="00AA4B56" w:rsidRDefault="00AA4B56" w:rsidP="00AA4B56">
      <w:pPr>
        <w:pStyle w:val="R1"/>
        <w:tabs>
          <w:tab w:val="clear" w:pos="794"/>
          <w:tab w:val="right" w:pos="993"/>
        </w:tabs>
        <w:spacing w:before="180"/>
        <w:ind w:left="993" w:firstLine="0"/>
      </w:pPr>
      <w:r>
        <w:t>The product</w:t>
      </w:r>
      <w:r w:rsidR="00DB589D">
        <w:t>s</w:t>
      </w:r>
      <w:r>
        <w:t xml:space="preserve"> must meet the requirements for the level VI efficiency mark specified in the International Efficiency Marking Protocol, and be marked with the level VI efficiency mark.</w:t>
      </w:r>
    </w:p>
    <w:p w:rsidR="00AB17E7" w:rsidRPr="00AB17E7" w:rsidRDefault="00AB17E7" w:rsidP="00AB17E7">
      <w:pPr>
        <w:pStyle w:val="R1"/>
        <w:ind w:left="1957"/>
      </w:pPr>
    </w:p>
    <w:sectPr w:rsidR="00AB17E7" w:rsidRPr="00AB17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07" w:rsidRDefault="002B3807" w:rsidP="002B3807">
      <w:r>
        <w:separator/>
      </w:r>
    </w:p>
  </w:endnote>
  <w:endnote w:type="continuationSeparator" w:id="0">
    <w:p w:rsidR="002B3807" w:rsidRDefault="002B3807" w:rsidP="002B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807" w:rsidRDefault="002B3807">
    <w:pPr>
      <w:pStyle w:val="Footer"/>
    </w:pPr>
    <w:r>
      <w:t>WAS\WAS\38427751\1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807" w:rsidRPr="00D464C4" w:rsidRDefault="002B3807" w:rsidP="00D464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807" w:rsidRDefault="002B3807">
    <w:pPr>
      <w:pStyle w:val="Footer"/>
    </w:pPr>
    <w:r>
      <w:t>WAS\WAS\38427751\1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07" w:rsidRDefault="002B3807" w:rsidP="002B3807">
      <w:r>
        <w:separator/>
      </w:r>
    </w:p>
  </w:footnote>
  <w:footnote w:type="continuationSeparator" w:id="0">
    <w:p w:rsidR="002B3807" w:rsidRDefault="002B3807" w:rsidP="002B3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C4" w:rsidRDefault="00D464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C4" w:rsidRDefault="00D464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C4" w:rsidRDefault="00D464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E616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0A5C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E285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8C029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0826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43E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7687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5CAD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50FC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C6E1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E37A7"/>
    <w:multiLevelType w:val="multilevel"/>
    <w:tmpl w:val="18F0078C"/>
    <w:numStyleLink w:val="Bullets"/>
  </w:abstractNum>
  <w:abstractNum w:abstractNumId="11">
    <w:nsid w:val="05F821F2"/>
    <w:multiLevelType w:val="hybridMultilevel"/>
    <w:tmpl w:val="3CD2A782"/>
    <w:lvl w:ilvl="0" w:tplc="A7C0117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7841EE"/>
    <w:multiLevelType w:val="hybridMultilevel"/>
    <w:tmpl w:val="3502E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D101D1"/>
    <w:multiLevelType w:val="hybridMultilevel"/>
    <w:tmpl w:val="CDFCB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F85A6D"/>
    <w:multiLevelType w:val="multilevel"/>
    <w:tmpl w:val="A5D6A18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13270020"/>
    <w:multiLevelType w:val="hybridMultilevel"/>
    <w:tmpl w:val="D82477CA"/>
    <w:lvl w:ilvl="0" w:tplc="0D003E7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6A231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E780ECB"/>
    <w:multiLevelType w:val="multilevel"/>
    <w:tmpl w:val="810C44AA"/>
    <w:lvl w:ilvl="0">
      <w:start w:val="1"/>
      <w:numFmt w:val="bullet"/>
      <w:lvlText w:val=""/>
      <w:lvlJc w:val="left"/>
      <w:pPr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276" w:hanging="567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ind w:left="1843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10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Bullet5"/>
      <w:lvlText w:val=""/>
      <w:lvlJc w:val="left"/>
      <w:pPr>
        <w:ind w:left="2977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2AF57CC"/>
    <w:multiLevelType w:val="multilevel"/>
    <w:tmpl w:val="709C917A"/>
    <w:styleLink w:val="Headings"/>
    <w:lvl w:ilvl="0">
      <w:start w:val="1"/>
      <w:numFmt w:val="lowerLetter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Roman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29305BDB"/>
    <w:multiLevelType w:val="multilevel"/>
    <w:tmpl w:val="621A0B42"/>
    <w:name w:val="List of numbers (no headings)2"/>
    <w:numStyleLink w:val="Listofnumbersnoheadings"/>
  </w:abstractNum>
  <w:abstractNum w:abstractNumId="20">
    <w:nsid w:val="2F174BD0"/>
    <w:multiLevelType w:val="hybridMultilevel"/>
    <w:tmpl w:val="02A02FB0"/>
    <w:lvl w:ilvl="0" w:tplc="F04ADFA2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476E09D8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4C411A66"/>
    <w:multiLevelType w:val="hybridMultilevel"/>
    <w:tmpl w:val="DA1AD4F6"/>
    <w:lvl w:ilvl="0" w:tplc="69485F20">
      <w:start w:val="1"/>
      <w:numFmt w:val="bullet"/>
      <w:lvlText w:val=""/>
      <w:lvlJc w:val="left"/>
      <w:pPr>
        <w:tabs>
          <w:tab w:val="num" w:pos="720"/>
        </w:tabs>
        <w:ind w:left="720" w:hanging="295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B07518"/>
    <w:multiLevelType w:val="hybridMultilevel"/>
    <w:tmpl w:val="DCF8D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3352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A9C58A7"/>
    <w:multiLevelType w:val="hybridMultilevel"/>
    <w:tmpl w:val="884A1612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62577FA8"/>
    <w:multiLevelType w:val="hybridMultilevel"/>
    <w:tmpl w:val="E68AC816"/>
    <w:lvl w:ilvl="0" w:tplc="DCDC8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1F72AE"/>
    <w:multiLevelType w:val="multilevel"/>
    <w:tmpl w:val="621A0B42"/>
    <w:styleLink w:val="Listofnumbersno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8">
    <w:nsid w:val="6CAC446C"/>
    <w:multiLevelType w:val="multilevel"/>
    <w:tmpl w:val="F0F0CB2C"/>
    <w:lvl w:ilvl="0">
      <w:start w:val="1"/>
      <w:numFmt w:val="lowerLetter"/>
      <w:pStyle w:val="Heading1"/>
      <w:lvlText w:val="(%1)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1">
      <w:start w:val="1"/>
      <w:numFmt w:val="lowerRoman"/>
      <w:pStyle w:val="Heading2"/>
      <w:lvlText w:val="(%2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upperLetter"/>
      <w:pStyle w:val="Heading3"/>
      <w:lvlText w:val="(%3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724D356C"/>
    <w:multiLevelType w:val="multilevel"/>
    <w:tmpl w:val="18F0078C"/>
    <w:styleLink w:val="Bullets"/>
    <w:lvl w:ilvl="0">
      <w:start w:val="1"/>
      <w:numFmt w:val="bullet"/>
      <w:pStyle w:val="Bullet1"/>
      <w:lvlText w:val=""/>
      <w:lvlJc w:val="left"/>
      <w:pPr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1276" w:hanging="567"/>
      </w:pPr>
      <w:rPr>
        <w:rFonts w:ascii="Symbol" w:hAnsi="Symbol" w:hint="default"/>
        <w:color w:val="auto"/>
      </w:rPr>
    </w:lvl>
    <w:lvl w:ilvl="2">
      <w:start w:val="1"/>
      <w:numFmt w:val="none"/>
      <w:pStyle w:val="Bullet3"/>
      <w:lvlText w:val="-"/>
      <w:lvlJc w:val="left"/>
      <w:pPr>
        <w:tabs>
          <w:tab w:val="num" w:pos="1276"/>
        </w:tabs>
        <w:ind w:left="1843" w:hanging="567"/>
      </w:pPr>
      <w:rPr>
        <w:rFonts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1843"/>
        </w:tabs>
        <w:ind w:left="2410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2977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2835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2835" w:firstLine="0"/>
      </w:pPr>
      <w:rPr>
        <w:rFonts w:hint="default"/>
      </w:rPr>
    </w:lvl>
  </w:abstractNum>
  <w:num w:numId="1">
    <w:abstractNumId w:val="2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2"/>
  </w:num>
  <w:num w:numId="5">
    <w:abstractNumId w:val="29"/>
  </w:num>
  <w:num w:numId="6">
    <w:abstractNumId w:val="17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3"/>
  </w:num>
  <w:num w:numId="21">
    <w:abstractNumId w:val="23"/>
  </w:num>
  <w:num w:numId="22">
    <w:abstractNumId w:val="19"/>
  </w:num>
  <w:num w:numId="23">
    <w:abstractNumId w:val="10"/>
  </w:num>
  <w:num w:numId="24">
    <w:abstractNumId w:val="24"/>
  </w:num>
  <w:num w:numId="25">
    <w:abstractNumId w:val="16"/>
  </w:num>
  <w:num w:numId="26">
    <w:abstractNumId w:val="21"/>
  </w:num>
  <w:num w:numId="27">
    <w:abstractNumId w:val="28"/>
  </w:num>
  <w:num w:numId="28">
    <w:abstractNumId w:val="26"/>
  </w:num>
  <w:num w:numId="29">
    <w:abstractNumId w:val="15"/>
  </w:num>
  <w:num w:numId="30">
    <w:abstractNumId w:val="2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lename" w:val="WAS\WAS\38427751\1"/>
    <w:docVar w:name="StylesUpdated" w:val="1"/>
  </w:docVars>
  <w:rsids>
    <w:rsidRoot w:val="00B23482"/>
    <w:rsid w:val="0000635B"/>
    <w:rsid w:val="00016378"/>
    <w:rsid w:val="00020950"/>
    <w:rsid w:val="00024FE7"/>
    <w:rsid w:val="00026AF5"/>
    <w:rsid w:val="00042E5A"/>
    <w:rsid w:val="0004419F"/>
    <w:rsid w:val="00046523"/>
    <w:rsid w:val="000479EA"/>
    <w:rsid w:val="000534FA"/>
    <w:rsid w:val="00063765"/>
    <w:rsid w:val="00064EDF"/>
    <w:rsid w:val="00073772"/>
    <w:rsid w:val="00077AFE"/>
    <w:rsid w:val="00081684"/>
    <w:rsid w:val="0009606A"/>
    <w:rsid w:val="00097050"/>
    <w:rsid w:val="000A0E94"/>
    <w:rsid w:val="000A4507"/>
    <w:rsid w:val="000B5284"/>
    <w:rsid w:val="000D2700"/>
    <w:rsid w:val="000D4A10"/>
    <w:rsid w:val="000D4C2B"/>
    <w:rsid w:val="000D58C5"/>
    <w:rsid w:val="000E5182"/>
    <w:rsid w:val="000F1539"/>
    <w:rsid w:val="000F3205"/>
    <w:rsid w:val="00114B41"/>
    <w:rsid w:val="00136904"/>
    <w:rsid w:val="001405A0"/>
    <w:rsid w:val="00143266"/>
    <w:rsid w:val="0014585B"/>
    <w:rsid w:val="001624B3"/>
    <w:rsid w:val="0016711C"/>
    <w:rsid w:val="0017249E"/>
    <w:rsid w:val="00172526"/>
    <w:rsid w:val="00177F3D"/>
    <w:rsid w:val="001A6D9B"/>
    <w:rsid w:val="001A7BBA"/>
    <w:rsid w:val="001B0188"/>
    <w:rsid w:val="001B2FEF"/>
    <w:rsid w:val="001B5EAB"/>
    <w:rsid w:val="001D1B4B"/>
    <w:rsid w:val="001D1E91"/>
    <w:rsid w:val="001D73AD"/>
    <w:rsid w:val="001E1506"/>
    <w:rsid w:val="0021383A"/>
    <w:rsid w:val="00215228"/>
    <w:rsid w:val="0022203A"/>
    <w:rsid w:val="00224E76"/>
    <w:rsid w:val="00225219"/>
    <w:rsid w:val="00230681"/>
    <w:rsid w:val="00230868"/>
    <w:rsid w:val="0025168A"/>
    <w:rsid w:val="00253CF9"/>
    <w:rsid w:val="002543D5"/>
    <w:rsid w:val="0027198B"/>
    <w:rsid w:val="00273116"/>
    <w:rsid w:val="0027329A"/>
    <w:rsid w:val="002813F9"/>
    <w:rsid w:val="0028507C"/>
    <w:rsid w:val="002A2B45"/>
    <w:rsid w:val="002B0948"/>
    <w:rsid w:val="002B3807"/>
    <w:rsid w:val="002B51B9"/>
    <w:rsid w:val="002B76C4"/>
    <w:rsid w:val="002C44B6"/>
    <w:rsid w:val="002C49BA"/>
    <w:rsid w:val="002C7010"/>
    <w:rsid w:val="002D37A9"/>
    <w:rsid w:val="002F0809"/>
    <w:rsid w:val="002F13D8"/>
    <w:rsid w:val="00304F35"/>
    <w:rsid w:val="003157B9"/>
    <w:rsid w:val="0032387C"/>
    <w:rsid w:val="00330DDA"/>
    <w:rsid w:val="00341524"/>
    <w:rsid w:val="003431ED"/>
    <w:rsid w:val="00345999"/>
    <w:rsid w:val="0037037F"/>
    <w:rsid w:val="00370EF3"/>
    <w:rsid w:val="00377B93"/>
    <w:rsid w:val="00384B97"/>
    <w:rsid w:val="003875BE"/>
    <w:rsid w:val="0039467B"/>
    <w:rsid w:val="003961E7"/>
    <w:rsid w:val="003A1842"/>
    <w:rsid w:val="003B254A"/>
    <w:rsid w:val="003C1CDA"/>
    <w:rsid w:val="003F3CEF"/>
    <w:rsid w:val="003F420A"/>
    <w:rsid w:val="00400DBF"/>
    <w:rsid w:val="0041033A"/>
    <w:rsid w:val="004264C2"/>
    <w:rsid w:val="00426614"/>
    <w:rsid w:val="00427981"/>
    <w:rsid w:val="0044635A"/>
    <w:rsid w:val="00454597"/>
    <w:rsid w:val="00455E9C"/>
    <w:rsid w:val="00494778"/>
    <w:rsid w:val="004972B0"/>
    <w:rsid w:val="004A0F6F"/>
    <w:rsid w:val="004A5489"/>
    <w:rsid w:val="004B140B"/>
    <w:rsid w:val="004C52FA"/>
    <w:rsid w:val="004E2D36"/>
    <w:rsid w:val="004E2F11"/>
    <w:rsid w:val="004E416E"/>
    <w:rsid w:val="004F68E1"/>
    <w:rsid w:val="00500609"/>
    <w:rsid w:val="0050315C"/>
    <w:rsid w:val="00515521"/>
    <w:rsid w:val="005204C5"/>
    <w:rsid w:val="005219C6"/>
    <w:rsid w:val="0052211C"/>
    <w:rsid w:val="00527F84"/>
    <w:rsid w:val="005309AF"/>
    <w:rsid w:val="00534915"/>
    <w:rsid w:val="005358BC"/>
    <w:rsid w:val="00535EA0"/>
    <w:rsid w:val="0055216B"/>
    <w:rsid w:val="00560E15"/>
    <w:rsid w:val="00563CB0"/>
    <w:rsid w:val="00581846"/>
    <w:rsid w:val="005837F7"/>
    <w:rsid w:val="00596861"/>
    <w:rsid w:val="005A0BED"/>
    <w:rsid w:val="005B28B4"/>
    <w:rsid w:val="005B7E18"/>
    <w:rsid w:val="005C2054"/>
    <w:rsid w:val="005C7232"/>
    <w:rsid w:val="005D1ED3"/>
    <w:rsid w:val="005D328C"/>
    <w:rsid w:val="005D55F1"/>
    <w:rsid w:val="005E1E6B"/>
    <w:rsid w:val="005F2EDA"/>
    <w:rsid w:val="005F3E68"/>
    <w:rsid w:val="005F7952"/>
    <w:rsid w:val="00607442"/>
    <w:rsid w:val="00613BB9"/>
    <w:rsid w:val="00614A9B"/>
    <w:rsid w:val="00616CAC"/>
    <w:rsid w:val="00622F0D"/>
    <w:rsid w:val="00623F77"/>
    <w:rsid w:val="006241FA"/>
    <w:rsid w:val="00625F50"/>
    <w:rsid w:val="00627868"/>
    <w:rsid w:val="0063093D"/>
    <w:rsid w:val="006327BE"/>
    <w:rsid w:val="006432DE"/>
    <w:rsid w:val="00643E85"/>
    <w:rsid w:val="00651759"/>
    <w:rsid w:val="00657148"/>
    <w:rsid w:val="0066002B"/>
    <w:rsid w:val="00663E54"/>
    <w:rsid w:val="00673487"/>
    <w:rsid w:val="00690312"/>
    <w:rsid w:val="006A35A3"/>
    <w:rsid w:val="006B12B2"/>
    <w:rsid w:val="006B3EB6"/>
    <w:rsid w:val="006B6A06"/>
    <w:rsid w:val="006B72FE"/>
    <w:rsid w:val="006C5732"/>
    <w:rsid w:val="006D45FD"/>
    <w:rsid w:val="006D52F0"/>
    <w:rsid w:val="006E4A20"/>
    <w:rsid w:val="006F568B"/>
    <w:rsid w:val="007013E7"/>
    <w:rsid w:val="007050E3"/>
    <w:rsid w:val="007153F3"/>
    <w:rsid w:val="00715C6F"/>
    <w:rsid w:val="00727904"/>
    <w:rsid w:val="00727ACB"/>
    <w:rsid w:val="00736498"/>
    <w:rsid w:val="007367B5"/>
    <w:rsid w:val="00736D07"/>
    <w:rsid w:val="00742E69"/>
    <w:rsid w:val="0075034F"/>
    <w:rsid w:val="007661B8"/>
    <w:rsid w:val="007700C6"/>
    <w:rsid w:val="00774F1B"/>
    <w:rsid w:val="007815B4"/>
    <w:rsid w:val="00785FCF"/>
    <w:rsid w:val="0079438A"/>
    <w:rsid w:val="007A022A"/>
    <w:rsid w:val="007B3993"/>
    <w:rsid w:val="007B449A"/>
    <w:rsid w:val="007B5AF1"/>
    <w:rsid w:val="007C29D7"/>
    <w:rsid w:val="007D60FC"/>
    <w:rsid w:val="007D705D"/>
    <w:rsid w:val="007F3549"/>
    <w:rsid w:val="00804A69"/>
    <w:rsid w:val="00811E8C"/>
    <w:rsid w:val="008331BE"/>
    <w:rsid w:val="00846CB0"/>
    <w:rsid w:val="00850757"/>
    <w:rsid w:val="00854E3C"/>
    <w:rsid w:val="0087088C"/>
    <w:rsid w:val="00877A82"/>
    <w:rsid w:val="008832B0"/>
    <w:rsid w:val="008A5B70"/>
    <w:rsid w:val="008B78CF"/>
    <w:rsid w:val="008C3701"/>
    <w:rsid w:val="008D7364"/>
    <w:rsid w:val="008F597D"/>
    <w:rsid w:val="00910590"/>
    <w:rsid w:val="009166DE"/>
    <w:rsid w:val="00916A20"/>
    <w:rsid w:val="00927264"/>
    <w:rsid w:val="00936F3E"/>
    <w:rsid w:val="00937275"/>
    <w:rsid w:val="009465C5"/>
    <w:rsid w:val="00954D8D"/>
    <w:rsid w:val="00957A0C"/>
    <w:rsid w:val="00957D1A"/>
    <w:rsid w:val="00960053"/>
    <w:rsid w:val="00961246"/>
    <w:rsid w:val="009616DC"/>
    <w:rsid w:val="00965C1D"/>
    <w:rsid w:val="00975D5C"/>
    <w:rsid w:val="009A1164"/>
    <w:rsid w:val="009A6A6C"/>
    <w:rsid w:val="009B1737"/>
    <w:rsid w:val="009B7F9E"/>
    <w:rsid w:val="009C1BD8"/>
    <w:rsid w:val="009C6BB0"/>
    <w:rsid w:val="009C6D1F"/>
    <w:rsid w:val="009D5E1C"/>
    <w:rsid w:val="009E25B3"/>
    <w:rsid w:val="009F1EA2"/>
    <w:rsid w:val="00A05FA2"/>
    <w:rsid w:val="00A1522D"/>
    <w:rsid w:val="00A279EF"/>
    <w:rsid w:val="00A379BE"/>
    <w:rsid w:val="00A46948"/>
    <w:rsid w:val="00A51D20"/>
    <w:rsid w:val="00A523A9"/>
    <w:rsid w:val="00A54044"/>
    <w:rsid w:val="00A55275"/>
    <w:rsid w:val="00A55B5C"/>
    <w:rsid w:val="00A61656"/>
    <w:rsid w:val="00A66CDC"/>
    <w:rsid w:val="00A71DBB"/>
    <w:rsid w:val="00A943BE"/>
    <w:rsid w:val="00AA4B12"/>
    <w:rsid w:val="00AA4B56"/>
    <w:rsid w:val="00AB17E7"/>
    <w:rsid w:val="00AC09BA"/>
    <w:rsid w:val="00AC6FC1"/>
    <w:rsid w:val="00AF2336"/>
    <w:rsid w:val="00B16B65"/>
    <w:rsid w:val="00B2085B"/>
    <w:rsid w:val="00B2246E"/>
    <w:rsid w:val="00B2300A"/>
    <w:rsid w:val="00B23482"/>
    <w:rsid w:val="00B302B2"/>
    <w:rsid w:val="00B340FD"/>
    <w:rsid w:val="00B37E08"/>
    <w:rsid w:val="00B40E73"/>
    <w:rsid w:val="00B434E0"/>
    <w:rsid w:val="00B475C6"/>
    <w:rsid w:val="00B628E0"/>
    <w:rsid w:val="00B706B5"/>
    <w:rsid w:val="00B711AD"/>
    <w:rsid w:val="00B81B3A"/>
    <w:rsid w:val="00B849BF"/>
    <w:rsid w:val="00B94AA0"/>
    <w:rsid w:val="00B958A4"/>
    <w:rsid w:val="00BA7DD7"/>
    <w:rsid w:val="00BB0128"/>
    <w:rsid w:val="00BB3879"/>
    <w:rsid w:val="00BC0691"/>
    <w:rsid w:val="00BC2830"/>
    <w:rsid w:val="00BC42A2"/>
    <w:rsid w:val="00BD0C8E"/>
    <w:rsid w:val="00BD2E87"/>
    <w:rsid w:val="00BD3556"/>
    <w:rsid w:val="00BD60CF"/>
    <w:rsid w:val="00BD6197"/>
    <w:rsid w:val="00BE7DBC"/>
    <w:rsid w:val="00BF2D42"/>
    <w:rsid w:val="00BF5902"/>
    <w:rsid w:val="00C02528"/>
    <w:rsid w:val="00C07D58"/>
    <w:rsid w:val="00C157DD"/>
    <w:rsid w:val="00C17F33"/>
    <w:rsid w:val="00C212EF"/>
    <w:rsid w:val="00C24755"/>
    <w:rsid w:val="00C26450"/>
    <w:rsid w:val="00C27AF9"/>
    <w:rsid w:val="00C309E3"/>
    <w:rsid w:val="00C40ECD"/>
    <w:rsid w:val="00C44DF7"/>
    <w:rsid w:val="00C5399F"/>
    <w:rsid w:val="00C56DB5"/>
    <w:rsid w:val="00C61258"/>
    <w:rsid w:val="00C625BA"/>
    <w:rsid w:val="00C717C9"/>
    <w:rsid w:val="00C71B21"/>
    <w:rsid w:val="00C71CD7"/>
    <w:rsid w:val="00C71D44"/>
    <w:rsid w:val="00C7510D"/>
    <w:rsid w:val="00C83140"/>
    <w:rsid w:val="00C8659A"/>
    <w:rsid w:val="00C92C2D"/>
    <w:rsid w:val="00CA0331"/>
    <w:rsid w:val="00CA2AEF"/>
    <w:rsid w:val="00CA46A2"/>
    <w:rsid w:val="00CB3277"/>
    <w:rsid w:val="00CB399F"/>
    <w:rsid w:val="00CC0320"/>
    <w:rsid w:val="00CC648B"/>
    <w:rsid w:val="00CF6BBA"/>
    <w:rsid w:val="00D03CAE"/>
    <w:rsid w:val="00D13901"/>
    <w:rsid w:val="00D143C2"/>
    <w:rsid w:val="00D20DB5"/>
    <w:rsid w:val="00D33384"/>
    <w:rsid w:val="00D345E7"/>
    <w:rsid w:val="00D45A5C"/>
    <w:rsid w:val="00D464C4"/>
    <w:rsid w:val="00D61006"/>
    <w:rsid w:val="00D67280"/>
    <w:rsid w:val="00D71C46"/>
    <w:rsid w:val="00D80DAC"/>
    <w:rsid w:val="00D8174B"/>
    <w:rsid w:val="00D860C7"/>
    <w:rsid w:val="00D90074"/>
    <w:rsid w:val="00D91B55"/>
    <w:rsid w:val="00D97AA1"/>
    <w:rsid w:val="00DA4E5F"/>
    <w:rsid w:val="00DB46AA"/>
    <w:rsid w:val="00DB589D"/>
    <w:rsid w:val="00DC04D2"/>
    <w:rsid w:val="00DC3602"/>
    <w:rsid w:val="00DC7460"/>
    <w:rsid w:val="00DE418E"/>
    <w:rsid w:val="00DE5021"/>
    <w:rsid w:val="00E07782"/>
    <w:rsid w:val="00E0786C"/>
    <w:rsid w:val="00E17199"/>
    <w:rsid w:val="00E25DCD"/>
    <w:rsid w:val="00E30CB3"/>
    <w:rsid w:val="00E42281"/>
    <w:rsid w:val="00E56E0B"/>
    <w:rsid w:val="00E71B5C"/>
    <w:rsid w:val="00E74D59"/>
    <w:rsid w:val="00E757E7"/>
    <w:rsid w:val="00E92808"/>
    <w:rsid w:val="00E92CFE"/>
    <w:rsid w:val="00EA1D17"/>
    <w:rsid w:val="00EB2D18"/>
    <w:rsid w:val="00EB3EA6"/>
    <w:rsid w:val="00EB76C1"/>
    <w:rsid w:val="00EC0BC5"/>
    <w:rsid w:val="00ED4292"/>
    <w:rsid w:val="00ED4CAF"/>
    <w:rsid w:val="00EE22EF"/>
    <w:rsid w:val="00EF1461"/>
    <w:rsid w:val="00EF4B35"/>
    <w:rsid w:val="00EF60AE"/>
    <w:rsid w:val="00F043E3"/>
    <w:rsid w:val="00F46568"/>
    <w:rsid w:val="00F46FCE"/>
    <w:rsid w:val="00F603EB"/>
    <w:rsid w:val="00F610E8"/>
    <w:rsid w:val="00F64571"/>
    <w:rsid w:val="00F669A6"/>
    <w:rsid w:val="00F84BAF"/>
    <w:rsid w:val="00F94132"/>
    <w:rsid w:val="00FA4869"/>
    <w:rsid w:val="00FB6173"/>
    <w:rsid w:val="00FC33E5"/>
    <w:rsid w:val="00FD1655"/>
    <w:rsid w:val="00FE1B0D"/>
    <w:rsid w:val="00FE5C93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qFormat="1"/>
    <w:lsdException w:name="heading 3" w:qFormat="1"/>
    <w:lsdException w:name="index 1" w:uiPriority="99" w:unhideWhenUsed="1"/>
    <w:lsdException w:name="caption" w:unhideWhenUsed="1" w:qFormat="1"/>
    <w:lsdException w:name="Title" w:semiHidden="0" w:qFormat="1"/>
    <w:lsdException w:name="Default Paragraph Font" w:uiPriority="1" w:unhideWhenUsed="1"/>
    <w:lsdException w:name="Body Text" w:unhideWhenUsed="1"/>
    <w:lsdException w:name="Subtitle" w:semiHidden="0"/>
    <w:lsdException w:name="Strong" w:semiHidden="0"/>
    <w:lsdException w:name="Emphasis" w:semiHidden="0"/>
    <w:lsdException w:name="HTML Top of Form" w:uiPriority="99" w:unhideWhenUsed="1"/>
    <w:lsdException w:name="HTML Bottom of Form" w:uiPriority="99" w:unhideWhenUsed="1"/>
    <w:lsdException w:name="Normal Table" w:uiPriority="99" w:unhideWhenUsed="1"/>
    <w:lsdException w:name="No List" w:uiPriority="99" w:unhideWhenUsed="1"/>
    <w:lsdException w:name="Table Simple 1" w:uiPriority="99" w:unhideWhenUsed="1"/>
    <w:lsdException w:name="Table Simple 2" w:uiPriority="99" w:unhideWhenUsed="1"/>
    <w:lsdException w:name="Table Simple 3" w:uiPriority="99" w:unhideWhenUsed="1"/>
    <w:lsdException w:name="Table Classic 1" w:uiPriority="99" w:unhideWhenUsed="1"/>
    <w:lsdException w:name="Table Classic 2" w:uiPriority="99" w:unhideWhenUsed="1"/>
    <w:lsdException w:name="Table Classic 3" w:uiPriority="99" w:unhideWhenUsed="1"/>
    <w:lsdException w:name="Table Classic 4" w:uiPriority="99" w:unhideWhenUsed="1"/>
    <w:lsdException w:name="Table Colorful 1" w:uiPriority="99" w:unhideWhenUsed="1"/>
    <w:lsdException w:name="Table Colorful 2" w:uiPriority="99" w:unhideWhenUsed="1"/>
    <w:lsdException w:name="Table Colorful 3" w:uiPriority="99" w:unhideWhenUsed="1"/>
    <w:lsdException w:name="Table Columns 1" w:uiPriority="99" w:unhideWhenUsed="1"/>
    <w:lsdException w:name="Table Columns 2" w:uiPriority="99" w:unhideWhenUsed="1"/>
    <w:lsdException w:name="Table Columns 3" w:uiPriority="99" w:unhideWhenUsed="1"/>
    <w:lsdException w:name="Table Columns 4" w:uiPriority="99" w:unhideWhenUsed="1"/>
    <w:lsdException w:name="Table Columns 5" w:uiPriority="99" w:unhideWhenUsed="1"/>
    <w:lsdException w:name="Table Grid 1" w:uiPriority="99" w:unhideWhenUsed="1"/>
    <w:lsdException w:name="Table Grid 2" w:uiPriority="99" w:unhideWhenUsed="1"/>
    <w:lsdException w:name="Table Grid 3" w:uiPriority="99" w:unhideWhenUsed="1"/>
    <w:lsdException w:name="Table Grid 4" w:uiPriority="99" w:unhideWhenUsed="1"/>
    <w:lsdException w:name="Table Grid 5" w:uiPriority="99" w:unhideWhenUsed="1"/>
    <w:lsdException w:name="Table Grid 6" w:uiPriority="99" w:unhideWhenUsed="1"/>
    <w:lsdException w:name="Table Grid 7" w:uiPriority="99" w:unhideWhenUsed="1"/>
    <w:lsdException w:name="Table Grid 8" w:uiPriority="99" w:unhideWhenUsed="1"/>
    <w:lsdException w:name="Table List 1" w:uiPriority="99" w:unhideWhenUsed="1"/>
    <w:lsdException w:name="Table List 2" w:uiPriority="99" w:unhideWhenUsed="1"/>
    <w:lsdException w:name="Table List 3" w:uiPriority="99" w:unhideWhenUsed="1"/>
    <w:lsdException w:name="Table List 4" w:uiPriority="99" w:unhideWhenUsed="1"/>
    <w:lsdException w:name="Table List 5" w:uiPriority="99" w:unhideWhenUsed="1"/>
    <w:lsdException w:name="Table List 6" w:uiPriority="99" w:unhideWhenUsed="1"/>
    <w:lsdException w:name="Table List 7" w:uiPriority="99" w:unhideWhenUsed="1"/>
    <w:lsdException w:name="Table List 8" w:uiPriority="99" w:unhideWhenUsed="1"/>
    <w:lsdException w:name="Table 3D effects 1" w:uiPriority="99" w:unhideWhenUsed="1"/>
    <w:lsdException w:name="Table 3D effects 2" w:uiPriority="99" w:unhideWhenUsed="1"/>
    <w:lsdException w:name="Table 3D effects 3" w:uiPriority="99" w:unhideWhenUsed="1"/>
    <w:lsdException w:name="Table Contemporary" w:uiPriority="99" w:unhideWhenUsed="1"/>
    <w:lsdException w:name="Table Elegant" w:uiPriority="99" w:unhideWhenUsed="1"/>
    <w:lsdException w:name="Table Professional" w:uiPriority="99" w:unhideWhenUsed="1"/>
    <w:lsdException w:name="Table Subtle 1" w:uiPriority="99" w:unhideWhenUsed="1"/>
    <w:lsdException w:name="Table Subtle 2" w:uiPriority="99" w:unhideWhenUsed="1"/>
    <w:lsdException w:name="Table Web 1" w:uiPriority="99" w:unhideWhenUsed="1"/>
    <w:lsdException w:name="Table Web 2" w:uiPriority="99" w:unhideWhenUsed="1"/>
    <w:lsdException w:name="Table Web 3" w:uiPriority="99" w:unhideWhenUsed="1"/>
    <w:lsdException w:name="Balloon Text" w:uiPriority="99" w:unhideWhenUsed="1"/>
    <w:lsdException w:name="Table Grid" w:semiHidden="0"/>
    <w:lsdException w:name="Table Theme" w:uiPriority="99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unhideWhenUsed="1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23482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560E15"/>
    <w:pPr>
      <w:widowControl w:val="0"/>
      <w:numPr>
        <w:numId w:val="27"/>
      </w:numPr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link w:val="Heading2Char"/>
    <w:qFormat/>
    <w:rsid w:val="00560E15"/>
    <w:pPr>
      <w:numPr>
        <w:ilvl w:val="1"/>
        <w:numId w:val="27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qFormat/>
    <w:rsid w:val="00560E15"/>
    <w:pPr>
      <w:numPr>
        <w:ilvl w:val="2"/>
        <w:numId w:val="27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semiHidden/>
    <w:rsid w:val="00560E15"/>
    <w:pPr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semiHidden/>
    <w:rsid w:val="00560E15"/>
    <w:pPr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semiHidden/>
    <w:rsid w:val="00560E15"/>
    <w:pPr>
      <w:outlineLvl w:val="5"/>
    </w:pPr>
    <w:rPr>
      <w:kern w:val="24"/>
    </w:rPr>
  </w:style>
  <w:style w:type="paragraph" w:styleId="Heading7">
    <w:name w:val="heading 7"/>
    <w:basedOn w:val="Normal"/>
    <w:link w:val="Heading7Char"/>
    <w:semiHidden/>
    <w:rsid w:val="00560E15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560E15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semiHidden/>
    <w:rsid w:val="00560E15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05A0"/>
    <w:rPr>
      <w:rFonts w:ascii="Arial" w:hAnsi="Arial" w:cs="Arial"/>
      <w:bCs/>
      <w:kern w:val="32"/>
      <w:sz w:val="2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1405A0"/>
    <w:rPr>
      <w:rFonts w:ascii="Arial" w:hAnsi="Arial" w:cs="Arial"/>
      <w:bCs/>
      <w:iCs/>
      <w:sz w:val="2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1405A0"/>
    <w:rPr>
      <w:rFonts w:ascii="Arial" w:hAnsi="Arial" w:cs="Arial"/>
      <w:bCs/>
      <w:sz w:val="20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1405A0"/>
    <w:rPr>
      <w:rFonts w:ascii="Arial" w:hAnsi="Arial" w:cs="Times New Roman"/>
      <w:bCs/>
      <w:sz w:val="20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semiHidden/>
    <w:rsid w:val="001405A0"/>
    <w:rPr>
      <w:rFonts w:ascii="Arial" w:hAnsi="Arial" w:cs="Times New Roman"/>
      <w:bCs/>
      <w:iCs/>
      <w:sz w:val="20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semiHidden/>
    <w:rsid w:val="001405A0"/>
    <w:rPr>
      <w:rFonts w:ascii="Arial" w:hAnsi="Arial" w:cs="Times New Roman"/>
      <w:kern w:val="24"/>
      <w:sz w:val="20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semiHidden/>
    <w:rsid w:val="001405A0"/>
    <w:rPr>
      <w:rFonts w:ascii="Arial" w:hAnsi="Arial" w:cs="Times New Roman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semiHidden/>
    <w:rsid w:val="00560E15"/>
    <w:rPr>
      <w:rFonts w:ascii="Arial" w:hAnsi="Arial" w:cs="Times New Roman"/>
      <w:iCs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semiHidden/>
    <w:rsid w:val="00560E15"/>
    <w:rPr>
      <w:rFonts w:ascii="Arial" w:hAnsi="Arial" w:cs="Arial"/>
      <w:sz w:val="20"/>
      <w:lang w:eastAsia="en-AU"/>
    </w:rPr>
  </w:style>
  <w:style w:type="paragraph" w:customStyle="1" w:styleId="Bullet1">
    <w:name w:val="Bullet 1"/>
    <w:basedOn w:val="Normal"/>
    <w:uiPriority w:val="5"/>
    <w:rsid w:val="00560E15"/>
    <w:pPr>
      <w:numPr>
        <w:numId w:val="5"/>
      </w:numPr>
    </w:pPr>
  </w:style>
  <w:style w:type="paragraph" w:customStyle="1" w:styleId="Bullet2">
    <w:name w:val="Bullet 2"/>
    <w:basedOn w:val="Normal"/>
    <w:uiPriority w:val="5"/>
    <w:rsid w:val="00560E15"/>
    <w:pPr>
      <w:numPr>
        <w:ilvl w:val="1"/>
        <w:numId w:val="5"/>
      </w:numPr>
    </w:pPr>
  </w:style>
  <w:style w:type="paragraph" w:customStyle="1" w:styleId="Bullet3">
    <w:name w:val="Bullet 3"/>
    <w:basedOn w:val="Normal"/>
    <w:uiPriority w:val="5"/>
    <w:rsid w:val="00560E15"/>
    <w:pPr>
      <w:numPr>
        <w:ilvl w:val="2"/>
        <w:numId w:val="5"/>
      </w:numPr>
    </w:pPr>
  </w:style>
  <w:style w:type="paragraph" w:customStyle="1" w:styleId="Bullet4">
    <w:name w:val="Bullet 4"/>
    <w:basedOn w:val="Normal"/>
    <w:uiPriority w:val="5"/>
    <w:rsid w:val="00560E15"/>
    <w:pPr>
      <w:numPr>
        <w:ilvl w:val="3"/>
        <w:numId w:val="5"/>
      </w:numPr>
    </w:pPr>
  </w:style>
  <w:style w:type="paragraph" w:customStyle="1" w:styleId="Bullet5">
    <w:name w:val="Bullet 5"/>
    <w:basedOn w:val="Normal"/>
    <w:uiPriority w:val="5"/>
    <w:rsid w:val="00560E15"/>
    <w:pPr>
      <w:numPr>
        <w:ilvl w:val="4"/>
        <w:numId w:val="6"/>
      </w:numPr>
    </w:pPr>
  </w:style>
  <w:style w:type="character" w:styleId="EndnoteReference">
    <w:name w:val="endnote reference"/>
    <w:semiHidden/>
    <w:rsid w:val="00560E15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60E15"/>
    <w:pPr>
      <w:tabs>
        <w:tab w:val="left" w:pos="360"/>
      </w:tabs>
      <w:ind w:left="357" w:hanging="357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semiHidden/>
    <w:rsid w:val="00560E15"/>
    <w:rPr>
      <w:rFonts w:ascii="Arial" w:hAnsi="Arial" w:cs="Times New Roman"/>
      <w:sz w:val="16"/>
      <w:szCs w:val="20"/>
      <w:lang w:eastAsia="en-AU"/>
    </w:rPr>
  </w:style>
  <w:style w:type="paragraph" w:styleId="Footer">
    <w:name w:val="footer"/>
    <w:basedOn w:val="Normal"/>
    <w:link w:val="FooterChar"/>
    <w:rsid w:val="00560E15"/>
    <w:pPr>
      <w:tabs>
        <w:tab w:val="center" w:pos="4536"/>
        <w:tab w:val="right" w:pos="9072"/>
      </w:tabs>
      <w:spacing w:before="400" w:line="220" w:lineRule="exact"/>
      <w:contextualSpacing/>
    </w:pPr>
    <w:rPr>
      <w:rFonts w:cs="Arial"/>
      <w:color w:val="3B3B3B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60E15"/>
    <w:rPr>
      <w:rFonts w:ascii="Arial" w:hAnsi="Arial" w:cs="Arial"/>
      <w:color w:val="3B3B3B"/>
      <w:sz w:val="16"/>
      <w:szCs w:val="16"/>
      <w:lang w:eastAsia="en-AU"/>
    </w:rPr>
  </w:style>
  <w:style w:type="character" w:styleId="FootnoteReference">
    <w:name w:val="footnote reference"/>
    <w:semiHidden/>
    <w:rsid w:val="00560E1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60E15"/>
    <w:pPr>
      <w:tabs>
        <w:tab w:val="left" w:pos="284"/>
      </w:tabs>
      <w:spacing w:before="60"/>
      <w:ind w:left="284" w:hanging="28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560E15"/>
    <w:rPr>
      <w:rFonts w:ascii="Arial" w:hAnsi="Arial" w:cs="Times New Roman"/>
      <w:sz w:val="16"/>
      <w:szCs w:val="20"/>
      <w:lang w:eastAsia="en-AU"/>
    </w:rPr>
  </w:style>
  <w:style w:type="character" w:customStyle="1" w:styleId="PrecedentNoteChar">
    <w:name w:val="Precedent Note Char"/>
    <w:link w:val="PrecedentNote"/>
    <w:semiHidden/>
    <w:rsid w:val="00560E15"/>
    <w:rPr>
      <w:rFonts w:ascii="Arial" w:hAnsi="Arial"/>
      <w:b/>
      <w:i/>
      <w:color w:val="0000FF"/>
      <w:szCs w:val="24"/>
    </w:rPr>
  </w:style>
  <w:style w:type="paragraph" w:styleId="Header">
    <w:name w:val="header"/>
    <w:basedOn w:val="Normal"/>
    <w:link w:val="HeaderChar"/>
    <w:rsid w:val="00560E15"/>
    <w:pPr>
      <w:tabs>
        <w:tab w:val="center" w:pos="4536"/>
        <w:tab w:val="right" w:pos="9072"/>
      </w:tabs>
    </w:pPr>
    <w:rPr>
      <w:color w:val="3B3B3B"/>
      <w:sz w:val="16"/>
    </w:rPr>
  </w:style>
  <w:style w:type="character" w:customStyle="1" w:styleId="HeaderChar">
    <w:name w:val="Header Char"/>
    <w:basedOn w:val="DefaultParagraphFont"/>
    <w:link w:val="Header"/>
    <w:rsid w:val="00560E15"/>
    <w:rPr>
      <w:rFonts w:ascii="Arial" w:hAnsi="Arial" w:cs="Times New Roman"/>
      <w:color w:val="3B3B3B"/>
      <w:sz w:val="16"/>
      <w:szCs w:val="20"/>
      <w:lang w:eastAsia="en-AU"/>
    </w:rPr>
  </w:style>
  <w:style w:type="character" w:styleId="Hyperlink">
    <w:name w:val="Hyperlink"/>
    <w:rsid w:val="00560E15"/>
    <w:rPr>
      <w:color w:val="0000FF"/>
      <w:u w:val="single"/>
    </w:rPr>
  </w:style>
  <w:style w:type="numbering" w:customStyle="1" w:styleId="Listofnumbersnoheadings">
    <w:name w:val="List of numbers (no headings)"/>
    <w:rsid w:val="00560E15"/>
    <w:pPr>
      <w:numPr>
        <w:numId w:val="1"/>
      </w:numPr>
    </w:pPr>
  </w:style>
  <w:style w:type="paragraph" w:customStyle="1" w:styleId="PrecedentNote">
    <w:name w:val="Precedent Note"/>
    <w:basedOn w:val="Normal"/>
    <w:next w:val="Normal"/>
    <w:link w:val="PrecedentNoteChar"/>
    <w:semiHidden/>
    <w:rsid w:val="00560E15"/>
    <w:rPr>
      <w:rFonts w:cstheme="minorBidi"/>
      <w:b/>
      <w:i/>
      <w:color w:val="0000FF"/>
      <w:sz w:val="22"/>
      <w:lang w:eastAsia="en-US"/>
    </w:rPr>
  </w:style>
  <w:style w:type="paragraph" w:customStyle="1" w:styleId="Indent1">
    <w:name w:val="Indent 1"/>
    <w:basedOn w:val="Normal"/>
    <w:uiPriority w:val="4"/>
    <w:rsid w:val="00560E15"/>
    <w:pPr>
      <w:ind w:left="709"/>
    </w:pPr>
  </w:style>
  <w:style w:type="paragraph" w:customStyle="1" w:styleId="Indent2">
    <w:name w:val="Indent 2"/>
    <w:basedOn w:val="Normal"/>
    <w:uiPriority w:val="4"/>
    <w:rsid w:val="00560E15"/>
    <w:pPr>
      <w:ind w:left="1276"/>
    </w:pPr>
  </w:style>
  <w:style w:type="paragraph" w:customStyle="1" w:styleId="Indent3">
    <w:name w:val="Indent 3"/>
    <w:basedOn w:val="Normal"/>
    <w:uiPriority w:val="4"/>
    <w:rsid w:val="00560E15"/>
    <w:pPr>
      <w:ind w:left="1843"/>
    </w:pPr>
  </w:style>
  <w:style w:type="paragraph" w:customStyle="1" w:styleId="Indent4">
    <w:name w:val="Indent 4"/>
    <w:basedOn w:val="Normal"/>
    <w:uiPriority w:val="4"/>
    <w:rsid w:val="00560E15"/>
    <w:pPr>
      <w:ind w:left="2410"/>
    </w:pPr>
  </w:style>
  <w:style w:type="paragraph" w:customStyle="1" w:styleId="SHHeading-Italic">
    <w:name w:val="SH Heading - Italic"/>
    <w:next w:val="Heading2"/>
    <w:rsid w:val="00560E15"/>
    <w:pPr>
      <w:spacing w:before="120" w:after="120" w:line="280" w:lineRule="atLeast"/>
    </w:pPr>
    <w:rPr>
      <w:rFonts w:ascii="Arial" w:hAnsi="Arial" w:cs="Times New Roman"/>
      <w:i/>
      <w:szCs w:val="24"/>
      <w:lang w:eastAsia="en-AU"/>
    </w:rPr>
  </w:style>
  <w:style w:type="table" w:customStyle="1" w:styleId="SparkeHelmoreTable">
    <w:name w:val="Sparke Helmore Table"/>
    <w:basedOn w:val="TableNormal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customStyle="1" w:styleId="Subjectheading">
    <w:name w:val="Subject heading"/>
    <w:basedOn w:val="Normal"/>
    <w:qFormat/>
    <w:rsid w:val="00560E1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eastAsia="Cambria" w:cs="Arial-BoldMT"/>
      <w:b/>
      <w:bCs/>
      <w:sz w:val="22"/>
      <w:szCs w:val="22"/>
      <w:lang w:eastAsia="en-US"/>
    </w:rPr>
  </w:style>
  <w:style w:type="table" w:styleId="TableGrid">
    <w:name w:val="Table Grid"/>
    <w:basedOn w:val="TableNormal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agraphs">
    <w:name w:val="Heading paragraphs"/>
    <w:basedOn w:val="Normal"/>
    <w:qFormat/>
    <w:rsid w:val="00560E15"/>
    <w:pPr>
      <w:keepNext/>
      <w:spacing w:before="240"/>
    </w:pPr>
    <w:rPr>
      <w:rFonts w:cs="Arial"/>
      <w:b/>
      <w:bCs/>
      <w:kern w:val="28"/>
      <w:sz w:val="22"/>
      <w:szCs w:val="32"/>
    </w:rPr>
  </w:style>
  <w:style w:type="paragraph" w:styleId="TOC1">
    <w:name w:val="toc 1"/>
    <w:basedOn w:val="Normal"/>
    <w:next w:val="Normal"/>
    <w:semiHidden/>
    <w:rsid w:val="00560E15"/>
    <w:pPr>
      <w:tabs>
        <w:tab w:val="right" w:leader="dot" w:pos="9072"/>
      </w:tabs>
      <w:ind w:left="703" w:right="284" w:hanging="703"/>
    </w:pPr>
    <w:rPr>
      <w:b/>
    </w:rPr>
  </w:style>
  <w:style w:type="paragraph" w:styleId="TOC2">
    <w:name w:val="toc 2"/>
    <w:basedOn w:val="Normal"/>
    <w:next w:val="Normal"/>
    <w:autoRedefine/>
    <w:semiHidden/>
    <w:rsid w:val="00560E15"/>
    <w:pPr>
      <w:tabs>
        <w:tab w:val="right" w:leader="dot" w:pos="9072"/>
      </w:tabs>
      <w:ind w:left="1440" w:right="284" w:hanging="720"/>
    </w:pPr>
  </w:style>
  <w:style w:type="paragraph" w:styleId="TOC3">
    <w:name w:val="toc 3"/>
    <w:basedOn w:val="Normal"/>
    <w:next w:val="Normal"/>
    <w:autoRedefine/>
    <w:semiHidden/>
    <w:rsid w:val="00560E15"/>
    <w:pPr>
      <w:tabs>
        <w:tab w:val="left" w:pos="2160"/>
        <w:tab w:val="right" w:leader="dot" w:pos="9072"/>
      </w:tabs>
      <w:ind w:left="2160" w:right="284" w:hanging="720"/>
    </w:pPr>
  </w:style>
  <w:style w:type="paragraph" w:styleId="NoSpacing">
    <w:name w:val="No Spacing"/>
    <w:basedOn w:val="Normal"/>
    <w:uiPriority w:val="1"/>
    <w:qFormat/>
    <w:rsid w:val="00560E15"/>
  </w:style>
  <w:style w:type="paragraph" w:customStyle="1" w:styleId="Addressblock">
    <w:name w:val="Address block"/>
    <w:basedOn w:val="Normal"/>
    <w:rsid w:val="00560E15"/>
    <w:pPr>
      <w:spacing w:line="240" w:lineRule="atLeast"/>
    </w:pPr>
  </w:style>
  <w:style w:type="character" w:styleId="PlaceholderText">
    <w:name w:val="Placeholder Text"/>
    <w:basedOn w:val="DefaultParagraphFont"/>
    <w:uiPriority w:val="99"/>
    <w:semiHidden/>
    <w:rsid w:val="00560E15"/>
    <w:rPr>
      <w:color w:val="808080"/>
    </w:rPr>
  </w:style>
  <w:style w:type="paragraph" w:styleId="Salutation">
    <w:name w:val="Salutation"/>
    <w:basedOn w:val="Normal"/>
    <w:next w:val="Normal"/>
    <w:link w:val="SalutationChar"/>
    <w:semiHidden/>
    <w:rsid w:val="00560E15"/>
    <w:pPr>
      <w:spacing w:before="520"/>
    </w:pPr>
  </w:style>
  <w:style w:type="character" w:customStyle="1" w:styleId="SalutationChar">
    <w:name w:val="Salutation Char"/>
    <w:basedOn w:val="DefaultParagraphFont"/>
    <w:link w:val="Salutation"/>
    <w:semiHidden/>
    <w:rsid w:val="00560E15"/>
    <w:rPr>
      <w:rFonts w:ascii="Arial" w:hAnsi="Arial" w:cs="Times New Roman"/>
      <w:sz w:val="20"/>
      <w:szCs w:val="20"/>
      <w:lang w:eastAsia="en-AU"/>
    </w:rPr>
  </w:style>
  <w:style w:type="paragraph" w:styleId="NormalIndent">
    <w:name w:val="Normal Indent"/>
    <w:basedOn w:val="Normal"/>
    <w:semiHidden/>
    <w:rsid w:val="00560E15"/>
    <w:pPr>
      <w:ind w:left="567"/>
    </w:pPr>
  </w:style>
  <w:style w:type="paragraph" w:styleId="ListParagraph">
    <w:name w:val="List Paragraph"/>
    <w:basedOn w:val="Normal"/>
    <w:uiPriority w:val="34"/>
    <w:unhideWhenUsed/>
    <w:rsid w:val="00560E15"/>
    <w:pPr>
      <w:ind w:left="709"/>
    </w:pPr>
  </w:style>
  <w:style w:type="numbering" w:customStyle="1" w:styleId="Headings">
    <w:name w:val="Headings"/>
    <w:uiPriority w:val="99"/>
    <w:rsid w:val="00560E15"/>
    <w:pPr>
      <w:numPr>
        <w:numId w:val="7"/>
      </w:numPr>
    </w:pPr>
  </w:style>
  <w:style w:type="numbering" w:customStyle="1" w:styleId="Bullets">
    <w:name w:val="Bullets"/>
    <w:uiPriority w:val="99"/>
    <w:rsid w:val="00560E15"/>
    <w:pPr>
      <w:numPr>
        <w:numId w:val="5"/>
      </w:numPr>
    </w:pPr>
  </w:style>
  <w:style w:type="paragraph" w:styleId="Quote">
    <w:name w:val="Quote"/>
    <w:basedOn w:val="Normal"/>
    <w:next w:val="Normal"/>
    <w:link w:val="QuoteChar"/>
    <w:uiPriority w:val="29"/>
    <w:rsid w:val="00560E15"/>
    <w:pPr>
      <w:ind w:left="709"/>
    </w:pPr>
    <w:rPr>
      <w:iCs/>
      <w:sz w:val="18"/>
    </w:rPr>
  </w:style>
  <w:style w:type="character" w:customStyle="1" w:styleId="QuoteChar">
    <w:name w:val="Quote Char"/>
    <w:basedOn w:val="DefaultParagraphFont"/>
    <w:link w:val="Quote"/>
    <w:uiPriority w:val="29"/>
    <w:rsid w:val="00560E15"/>
    <w:rPr>
      <w:rFonts w:ascii="Arial" w:hAnsi="Arial" w:cs="Times New Roman"/>
      <w:iCs/>
      <w:sz w:val="18"/>
      <w:szCs w:val="20"/>
      <w:lang w:eastAsia="en-AU"/>
    </w:rPr>
  </w:style>
  <w:style w:type="character" w:customStyle="1" w:styleId="GuidanceNote">
    <w:name w:val="Guidance Note"/>
    <w:uiPriority w:val="1"/>
    <w:semiHidden/>
    <w:qFormat/>
    <w:rsid w:val="00560E15"/>
    <w:rPr>
      <w:color w:val="0E0399"/>
      <w:bdr w:val="none" w:sz="0" w:space="0" w:color="auto"/>
      <w:shd w:val="pct25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15"/>
    <w:rPr>
      <w:rFonts w:ascii="Tahoma" w:hAnsi="Tahoma" w:cs="Tahoma"/>
      <w:sz w:val="16"/>
      <w:szCs w:val="16"/>
      <w:lang w:eastAsia="en-AU"/>
    </w:rPr>
  </w:style>
  <w:style w:type="numbering" w:styleId="111111">
    <w:name w:val="Outline List 2"/>
    <w:basedOn w:val="NoList"/>
    <w:rsid w:val="001405A0"/>
    <w:pPr>
      <w:numPr>
        <w:numId w:val="24"/>
      </w:numPr>
    </w:pPr>
  </w:style>
  <w:style w:type="numbering" w:styleId="1ai">
    <w:name w:val="Outline List 1"/>
    <w:basedOn w:val="NoList"/>
    <w:rsid w:val="001405A0"/>
    <w:pPr>
      <w:numPr>
        <w:numId w:val="25"/>
      </w:numPr>
    </w:pPr>
  </w:style>
  <w:style w:type="numbering" w:styleId="ArticleSection">
    <w:name w:val="Outline List 3"/>
    <w:basedOn w:val="NoList"/>
    <w:rsid w:val="001405A0"/>
    <w:pPr>
      <w:numPr>
        <w:numId w:val="26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1405A0"/>
  </w:style>
  <w:style w:type="paragraph" w:styleId="BlockText">
    <w:name w:val="Block Text"/>
    <w:basedOn w:val="Normal"/>
    <w:semiHidden/>
    <w:rsid w:val="001405A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560E15"/>
  </w:style>
  <w:style w:type="character" w:customStyle="1" w:styleId="BodyTextChar">
    <w:name w:val="Body Text Char"/>
    <w:basedOn w:val="DefaultParagraphFont"/>
    <w:link w:val="BodyText"/>
    <w:uiPriority w:val="99"/>
    <w:semiHidden/>
    <w:rsid w:val="00560E15"/>
    <w:rPr>
      <w:rFonts w:ascii="Arial" w:hAnsi="Arial" w:cs="Times New Roman"/>
      <w:sz w:val="20"/>
      <w:szCs w:val="20"/>
      <w:lang w:eastAsia="en-AU"/>
    </w:rPr>
  </w:style>
  <w:style w:type="paragraph" w:styleId="BodyText2">
    <w:name w:val="Body Text 2"/>
    <w:basedOn w:val="Normal"/>
    <w:link w:val="BodyText2Char"/>
    <w:semiHidden/>
    <w:rsid w:val="001405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3">
    <w:name w:val="Body Text 3"/>
    <w:basedOn w:val="Normal"/>
    <w:link w:val="BodyText3Char"/>
    <w:semiHidden/>
    <w:rsid w:val="001405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405A0"/>
    <w:rPr>
      <w:rFonts w:ascii="Arial" w:eastAsia="Times New Roman" w:hAnsi="Arial" w:cs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1405A0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Indent">
    <w:name w:val="Body Text Indent"/>
    <w:basedOn w:val="Normal"/>
    <w:link w:val="BodyTextIndentChar"/>
    <w:semiHidden/>
    <w:rsid w:val="001405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1405A0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1405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Indent3">
    <w:name w:val="Body Text Indent 3"/>
    <w:basedOn w:val="Normal"/>
    <w:link w:val="BodyTextIndent3Char"/>
    <w:semiHidden/>
    <w:rsid w:val="001405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405A0"/>
    <w:rPr>
      <w:rFonts w:ascii="Arial" w:eastAsia="Times New Roman" w:hAnsi="Arial" w:cs="Times New Roman"/>
      <w:sz w:val="16"/>
      <w:szCs w:val="16"/>
      <w:lang w:eastAsia="en-AU"/>
    </w:rPr>
  </w:style>
  <w:style w:type="character" w:styleId="BookTitle">
    <w:name w:val="Book Title"/>
    <w:basedOn w:val="DefaultParagraphFont"/>
    <w:uiPriority w:val="33"/>
    <w:semiHidden/>
    <w:rsid w:val="001405A0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1405A0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rsid w:val="001405A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table" w:styleId="ColorfulGrid">
    <w:name w:val="Colorful Grid"/>
    <w:basedOn w:val="TableNormal"/>
    <w:uiPriority w:val="73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rsid w:val="001405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405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40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5A0"/>
    <w:rPr>
      <w:rFonts w:ascii="Arial" w:eastAsia="Times New Roman" w:hAnsi="Arial" w:cs="Times New Roman"/>
      <w:b/>
      <w:bCs/>
      <w:sz w:val="20"/>
      <w:szCs w:val="20"/>
      <w:lang w:eastAsia="en-AU"/>
    </w:rPr>
  </w:style>
  <w:style w:type="table" w:styleId="DarkList">
    <w:name w:val="Dark List"/>
    <w:basedOn w:val="TableNormal"/>
    <w:uiPriority w:val="70"/>
    <w:rsid w:val="00560E15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60E15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60E15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60E15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60E15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60E15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60E15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rsid w:val="001405A0"/>
  </w:style>
  <w:style w:type="character" w:customStyle="1" w:styleId="DateChar">
    <w:name w:val="Date Char"/>
    <w:basedOn w:val="DefaultParagraphFont"/>
    <w:link w:val="Date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paragraph" w:styleId="DocumentMap">
    <w:name w:val="Document Map"/>
    <w:basedOn w:val="Normal"/>
    <w:link w:val="DocumentMapChar"/>
    <w:semiHidden/>
    <w:rsid w:val="001405A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05A0"/>
    <w:rPr>
      <w:rFonts w:ascii="Tahoma" w:eastAsia="Times New Roman" w:hAnsi="Tahoma" w:cs="Tahoma"/>
      <w:sz w:val="16"/>
      <w:szCs w:val="16"/>
      <w:lang w:eastAsia="en-AU"/>
    </w:rPr>
  </w:style>
  <w:style w:type="paragraph" w:styleId="E-mailSignature">
    <w:name w:val="E-mail Signature"/>
    <w:basedOn w:val="Normal"/>
    <w:link w:val="E-mailSignatureChar"/>
    <w:semiHidden/>
    <w:rsid w:val="001405A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character" w:styleId="Emphasis">
    <w:name w:val="Emphasis"/>
    <w:basedOn w:val="DefaultParagraphFont"/>
    <w:semiHidden/>
    <w:rsid w:val="001405A0"/>
    <w:rPr>
      <w:i/>
      <w:iCs/>
    </w:rPr>
  </w:style>
  <w:style w:type="paragraph" w:styleId="EnvelopeAddress">
    <w:name w:val="envelope address"/>
    <w:basedOn w:val="Normal"/>
    <w:semiHidden/>
    <w:rsid w:val="001405A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rsid w:val="001405A0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semiHidden/>
    <w:rsid w:val="001405A0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rsid w:val="001405A0"/>
  </w:style>
  <w:style w:type="paragraph" w:styleId="HTMLAddress">
    <w:name w:val="HTML Address"/>
    <w:basedOn w:val="Normal"/>
    <w:link w:val="HTMLAddressChar"/>
    <w:semiHidden/>
    <w:rsid w:val="001405A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405A0"/>
    <w:rPr>
      <w:rFonts w:ascii="Arial" w:eastAsia="Times New Roman" w:hAnsi="Arial" w:cs="Times New Roman"/>
      <w:i/>
      <w:iCs/>
      <w:sz w:val="20"/>
      <w:szCs w:val="20"/>
      <w:lang w:eastAsia="en-AU"/>
    </w:rPr>
  </w:style>
  <w:style w:type="character" w:styleId="HTMLCite">
    <w:name w:val="HTML Cite"/>
    <w:basedOn w:val="DefaultParagraphFont"/>
    <w:semiHidden/>
    <w:rsid w:val="001405A0"/>
    <w:rPr>
      <w:i/>
      <w:iCs/>
    </w:rPr>
  </w:style>
  <w:style w:type="character" w:styleId="HTMLCode">
    <w:name w:val="HTML Code"/>
    <w:basedOn w:val="DefaultParagraphFont"/>
    <w:semiHidden/>
    <w:rsid w:val="001405A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1405A0"/>
    <w:rPr>
      <w:i/>
      <w:iCs/>
    </w:rPr>
  </w:style>
  <w:style w:type="character" w:styleId="HTMLKeyboard">
    <w:name w:val="HTML Keyboard"/>
    <w:basedOn w:val="DefaultParagraphFont"/>
    <w:semiHidden/>
    <w:rsid w:val="001405A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1405A0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05A0"/>
    <w:rPr>
      <w:rFonts w:ascii="Consolas" w:eastAsia="Times New Roman" w:hAnsi="Consolas" w:cs="Times New Roman"/>
      <w:sz w:val="20"/>
      <w:szCs w:val="20"/>
      <w:lang w:eastAsia="en-AU"/>
    </w:rPr>
  </w:style>
  <w:style w:type="character" w:styleId="HTMLSample">
    <w:name w:val="HTML Sample"/>
    <w:basedOn w:val="DefaultParagraphFont"/>
    <w:semiHidden/>
    <w:rsid w:val="001405A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1405A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1405A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0E15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1405A0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1405A0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1405A0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1405A0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1405A0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1405A0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1405A0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1405A0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1405A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405A0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405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5A0"/>
    <w:rPr>
      <w:rFonts w:ascii="Arial" w:eastAsia="Times New Roman" w:hAnsi="Arial" w:cs="Times New Roman"/>
      <w:b/>
      <w:bCs/>
      <w:i/>
      <w:iCs/>
      <w:color w:val="4F81BD" w:themeColor="accent1"/>
      <w:sz w:val="20"/>
      <w:szCs w:val="20"/>
      <w:lang w:eastAsia="en-AU"/>
    </w:rPr>
  </w:style>
  <w:style w:type="character" w:styleId="IntenseReference">
    <w:name w:val="Intense Reference"/>
    <w:basedOn w:val="DefaultParagraphFont"/>
    <w:uiPriority w:val="32"/>
    <w:semiHidden/>
    <w:rsid w:val="001405A0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60E15"/>
    <w:pPr>
      <w:spacing w:before="120" w:after="120" w:line="280" w:lineRule="atLeast"/>
    </w:pPr>
    <w:rPr>
      <w:rFonts w:ascii="Arial" w:hAnsi="Arial" w:cs="Times New Roman"/>
      <w:color w:val="000000" w:themeColor="text1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60E15"/>
    <w:pPr>
      <w:spacing w:before="120" w:after="120" w:line="280" w:lineRule="atLeast"/>
    </w:pPr>
    <w:rPr>
      <w:rFonts w:ascii="Arial" w:hAnsi="Arial" w:cs="Times New Roman"/>
      <w:color w:val="365F91" w:themeColor="accent1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60E15"/>
    <w:pPr>
      <w:spacing w:before="120" w:after="120" w:line="280" w:lineRule="atLeast"/>
    </w:pPr>
    <w:rPr>
      <w:rFonts w:ascii="Arial" w:hAnsi="Arial" w:cs="Times New Roman"/>
      <w:color w:val="943634" w:themeColor="accent2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60E15"/>
    <w:pPr>
      <w:spacing w:before="120" w:after="120" w:line="280" w:lineRule="atLeast"/>
    </w:pPr>
    <w:rPr>
      <w:rFonts w:ascii="Arial" w:hAnsi="Arial" w:cs="Times New Roman"/>
      <w:color w:val="76923C" w:themeColor="accent3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60E15"/>
    <w:pPr>
      <w:spacing w:before="120" w:after="120" w:line="280" w:lineRule="atLeast"/>
    </w:pPr>
    <w:rPr>
      <w:rFonts w:ascii="Arial" w:hAnsi="Arial" w:cs="Times New Roman"/>
      <w:color w:val="5F497A" w:themeColor="accent4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60E15"/>
    <w:pPr>
      <w:spacing w:before="120" w:after="120" w:line="280" w:lineRule="atLeast"/>
    </w:pPr>
    <w:rPr>
      <w:rFonts w:ascii="Arial" w:hAnsi="Arial" w:cs="Times New Roman"/>
      <w:color w:val="31849B" w:themeColor="accent5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60E15"/>
    <w:pPr>
      <w:spacing w:before="120" w:after="120" w:line="280" w:lineRule="atLeast"/>
    </w:pPr>
    <w:rPr>
      <w:rFonts w:ascii="Arial" w:hAnsi="Arial" w:cs="Times New Roman"/>
      <w:color w:val="E36C0A" w:themeColor="accent6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rsid w:val="001405A0"/>
  </w:style>
  <w:style w:type="paragraph" w:styleId="List">
    <w:name w:val="List"/>
    <w:basedOn w:val="Normal"/>
    <w:semiHidden/>
    <w:rsid w:val="001405A0"/>
    <w:pPr>
      <w:ind w:left="283" w:hanging="283"/>
      <w:contextualSpacing/>
    </w:pPr>
  </w:style>
  <w:style w:type="paragraph" w:styleId="List2">
    <w:name w:val="List 2"/>
    <w:basedOn w:val="Normal"/>
    <w:semiHidden/>
    <w:rsid w:val="001405A0"/>
    <w:pPr>
      <w:ind w:left="566" w:hanging="283"/>
      <w:contextualSpacing/>
    </w:pPr>
  </w:style>
  <w:style w:type="paragraph" w:styleId="List3">
    <w:name w:val="List 3"/>
    <w:basedOn w:val="Normal"/>
    <w:semiHidden/>
    <w:rsid w:val="001405A0"/>
    <w:pPr>
      <w:ind w:left="849" w:hanging="283"/>
      <w:contextualSpacing/>
    </w:pPr>
  </w:style>
  <w:style w:type="paragraph" w:styleId="List4">
    <w:name w:val="List 4"/>
    <w:basedOn w:val="Normal"/>
    <w:semiHidden/>
    <w:rsid w:val="001405A0"/>
    <w:pPr>
      <w:ind w:left="1132" w:hanging="283"/>
      <w:contextualSpacing/>
    </w:pPr>
  </w:style>
  <w:style w:type="paragraph" w:styleId="List5">
    <w:name w:val="List 5"/>
    <w:basedOn w:val="Normal"/>
    <w:semiHidden/>
    <w:rsid w:val="001405A0"/>
    <w:pPr>
      <w:ind w:left="1415" w:hanging="283"/>
      <w:contextualSpacing/>
    </w:pPr>
  </w:style>
  <w:style w:type="paragraph" w:styleId="ListBullet">
    <w:name w:val="List Bullet"/>
    <w:basedOn w:val="Normal"/>
    <w:semiHidden/>
    <w:rsid w:val="001405A0"/>
    <w:pPr>
      <w:numPr>
        <w:numId w:val="8"/>
      </w:numPr>
      <w:contextualSpacing/>
    </w:pPr>
  </w:style>
  <w:style w:type="paragraph" w:styleId="ListBullet2">
    <w:name w:val="List Bullet 2"/>
    <w:basedOn w:val="Normal"/>
    <w:semiHidden/>
    <w:rsid w:val="001405A0"/>
    <w:pPr>
      <w:numPr>
        <w:numId w:val="9"/>
      </w:numPr>
      <w:contextualSpacing/>
    </w:pPr>
  </w:style>
  <w:style w:type="paragraph" w:styleId="ListBullet3">
    <w:name w:val="List Bullet 3"/>
    <w:basedOn w:val="Normal"/>
    <w:semiHidden/>
    <w:rsid w:val="001405A0"/>
    <w:pPr>
      <w:numPr>
        <w:numId w:val="10"/>
      </w:numPr>
      <w:contextualSpacing/>
    </w:pPr>
  </w:style>
  <w:style w:type="paragraph" w:styleId="ListBullet4">
    <w:name w:val="List Bullet 4"/>
    <w:basedOn w:val="Normal"/>
    <w:semiHidden/>
    <w:rsid w:val="001405A0"/>
    <w:pPr>
      <w:numPr>
        <w:numId w:val="11"/>
      </w:numPr>
      <w:contextualSpacing/>
    </w:pPr>
  </w:style>
  <w:style w:type="paragraph" w:styleId="ListBullet5">
    <w:name w:val="List Bullet 5"/>
    <w:basedOn w:val="Normal"/>
    <w:semiHidden/>
    <w:rsid w:val="00560E15"/>
    <w:pPr>
      <w:numPr>
        <w:ilvl w:val="4"/>
        <w:numId w:val="5"/>
      </w:numPr>
      <w:contextualSpacing/>
    </w:pPr>
  </w:style>
  <w:style w:type="paragraph" w:styleId="ListContinue">
    <w:name w:val="List Continue"/>
    <w:basedOn w:val="Normal"/>
    <w:semiHidden/>
    <w:rsid w:val="001405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1405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1405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1405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1405A0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1405A0"/>
    <w:pPr>
      <w:numPr>
        <w:numId w:val="13"/>
      </w:numPr>
      <w:contextualSpacing/>
    </w:pPr>
  </w:style>
  <w:style w:type="paragraph" w:styleId="ListNumber2">
    <w:name w:val="List Number 2"/>
    <w:basedOn w:val="Normal"/>
    <w:semiHidden/>
    <w:rsid w:val="001405A0"/>
    <w:pPr>
      <w:numPr>
        <w:numId w:val="14"/>
      </w:numPr>
      <w:contextualSpacing/>
    </w:pPr>
  </w:style>
  <w:style w:type="paragraph" w:styleId="ListNumber3">
    <w:name w:val="List Number 3"/>
    <w:basedOn w:val="Normal"/>
    <w:semiHidden/>
    <w:rsid w:val="001405A0"/>
    <w:pPr>
      <w:numPr>
        <w:numId w:val="15"/>
      </w:numPr>
      <w:contextualSpacing/>
    </w:pPr>
  </w:style>
  <w:style w:type="paragraph" w:styleId="ListNumber4">
    <w:name w:val="List Number 4"/>
    <w:basedOn w:val="Normal"/>
    <w:semiHidden/>
    <w:rsid w:val="001405A0"/>
    <w:pPr>
      <w:numPr>
        <w:numId w:val="16"/>
      </w:numPr>
      <w:contextualSpacing/>
    </w:pPr>
  </w:style>
  <w:style w:type="paragraph" w:styleId="ListNumber5">
    <w:name w:val="List Number 5"/>
    <w:basedOn w:val="Normal"/>
    <w:semiHidden/>
    <w:rsid w:val="001405A0"/>
    <w:pPr>
      <w:numPr>
        <w:numId w:val="17"/>
      </w:numPr>
      <w:contextualSpacing/>
    </w:pPr>
  </w:style>
  <w:style w:type="paragraph" w:styleId="MacroText">
    <w:name w:val="macro"/>
    <w:link w:val="MacroTextChar"/>
    <w:semiHidden/>
    <w:rsid w:val="001405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 w:line="280" w:lineRule="atLeast"/>
    </w:pPr>
    <w:rPr>
      <w:rFonts w:ascii="Consolas" w:hAnsi="Consolas" w:cs="Times New Roman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405A0"/>
    <w:rPr>
      <w:rFonts w:ascii="Consolas" w:eastAsia="Times New Roman" w:hAnsi="Consolas" w:cs="Times New Roman"/>
      <w:sz w:val="20"/>
      <w:szCs w:val="20"/>
      <w:lang w:eastAsia="en-AU"/>
    </w:rPr>
  </w:style>
  <w:style w:type="table" w:styleId="MediumGrid1">
    <w:name w:val="Medium Grid 1"/>
    <w:basedOn w:val="TableNormal"/>
    <w:uiPriority w:val="67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1405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405A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semiHidden/>
    <w:rsid w:val="001405A0"/>
  </w:style>
  <w:style w:type="paragraph" w:styleId="NoteHeading">
    <w:name w:val="Note Heading"/>
    <w:basedOn w:val="Normal"/>
    <w:next w:val="Normal"/>
    <w:link w:val="NoteHeadingChar"/>
    <w:semiHidden/>
    <w:rsid w:val="001405A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semiHidden/>
    <w:rsid w:val="001405A0"/>
  </w:style>
  <w:style w:type="paragraph" w:styleId="PlainText">
    <w:name w:val="Plain Text"/>
    <w:basedOn w:val="Normal"/>
    <w:link w:val="PlainTextChar"/>
    <w:semiHidden/>
    <w:rsid w:val="001405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05A0"/>
    <w:rPr>
      <w:rFonts w:ascii="Consolas" w:eastAsia="Times New Roman" w:hAnsi="Consolas" w:cs="Times New Roman"/>
      <w:sz w:val="21"/>
      <w:szCs w:val="21"/>
      <w:lang w:eastAsia="en-AU"/>
    </w:rPr>
  </w:style>
  <w:style w:type="paragraph" w:styleId="Signature">
    <w:name w:val="Signature"/>
    <w:basedOn w:val="Normal"/>
    <w:link w:val="SignatureChar"/>
    <w:semiHidden/>
    <w:rsid w:val="001405A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character" w:styleId="Strong">
    <w:name w:val="Strong"/>
    <w:basedOn w:val="DefaultParagraphFont"/>
    <w:semiHidden/>
    <w:rsid w:val="001405A0"/>
    <w:rPr>
      <w:b/>
      <w:bCs/>
    </w:rPr>
  </w:style>
  <w:style w:type="paragraph" w:styleId="Subtitle">
    <w:name w:val="Subtitle"/>
    <w:basedOn w:val="Normal"/>
    <w:next w:val="Normal"/>
    <w:link w:val="SubtitleChar"/>
    <w:semiHidden/>
    <w:rsid w:val="001405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405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AU"/>
    </w:rPr>
  </w:style>
  <w:style w:type="character" w:styleId="SubtleEmphasis">
    <w:name w:val="Subtle Emphasis"/>
    <w:basedOn w:val="DefaultParagraphFont"/>
    <w:uiPriority w:val="19"/>
    <w:semiHidden/>
    <w:rsid w:val="001405A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405A0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color w:val="FFFFFF"/>
      <w:sz w:val="20"/>
      <w:szCs w:val="20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b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1405A0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1405A0"/>
  </w:style>
  <w:style w:type="table" w:styleId="TableProfessional">
    <w:name w:val="Table Professional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405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05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paragraph" w:styleId="TOAHeading">
    <w:name w:val="toa heading"/>
    <w:basedOn w:val="Normal"/>
    <w:next w:val="Normal"/>
    <w:semiHidden/>
    <w:rsid w:val="001405A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rsid w:val="001405A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rsid w:val="001405A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rsid w:val="001405A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1405A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1405A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1405A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05A0"/>
    <w:pPr>
      <w:keepNext/>
      <w:keepLines/>
      <w:widowControl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customStyle="1" w:styleId="Encl">
    <w:name w:val="Encl"/>
    <w:basedOn w:val="Normal"/>
    <w:next w:val="Normal"/>
    <w:qFormat/>
    <w:rsid w:val="00560E15"/>
    <w:pPr>
      <w:spacing w:before="280"/>
    </w:pPr>
    <w:rPr>
      <w:b/>
    </w:rPr>
  </w:style>
  <w:style w:type="paragraph" w:customStyle="1" w:styleId="HR">
    <w:name w:val="HR"/>
    <w:aliases w:val="Regulation Heading"/>
    <w:basedOn w:val="Normal"/>
    <w:next w:val="R1"/>
    <w:rsid w:val="00D71C46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R1">
    <w:name w:val="R1"/>
    <w:aliases w:val="1. or 1.(1)"/>
    <w:basedOn w:val="Normal"/>
    <w:next w:val="Normal"/>
    <w:rsid w:val="00D71C46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definition">
    <w:name w:val="definition"/>
    <w:basedOn w:val="Normal"/>
    <w:rsid w:val="009465C5"/>
    <w:pPr>
      <w:spacing w:before="80" w:line="260" w:lineRule="exact"/>
      <w:ind w:left="964"/>
      <w:jc w:val="both"/>
    </w:pPr>
  </w:style>
  <w:style w:type="paragraph" w:customStyle="1" w:styleId="R2">
    <w:name w:val="R2"/>
    <w:aliases w:val="(2)"/>
    <w:basedOn w:val="Normal"/>
    <w:rsid w:val="002F13D8"/>
    <w:pPr>
      <w:keepLines/>
      <w:tabs>
        <w:tab w:val="right" w:pos="794"/>
      </w:tabs>
      <w:spacing w:before="180" w:line="260" w:lineRule="exact"/>
      <w:ind w:left="964" w:hanging="96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qFormat="1"/>
    <w:lsdException w:name="heading 3" w:qFormat="1"/>
    <w:lsdException w:name="index 1" w:uiPriority="99" w:unhideWhenUsed="1"/>
    <w:lsdException w:name="caption" w:unhideWhenUsed="1" w:qFormat="1"/>
    <w:lsdException w:name="Title" w:semiHidden="0" w:qFormat="1"/>
    <w:lsdException w:name="Default Paragraph Font" w:uiPriority="1" w:unhideWhenUsed="1"/>
    <w:lsdException w:name="Body Text" w:unhideWhenUsed="1"/>
    <w:lsdException w:name="Subtitle" w:semiHidden="0"/>
    <w:lsdException w:name="Strong" w:semiHidden="0"/>
    <w:lsdException w:name="Emphasis" w:semiHidden="0"/>
    <w:lsdException w:name="HTML Top of Form" w:uiPriority="99" w:unhideWhenUsed="1"/>
    <w:lsdException w:name="HTML Bottom of Form" w:uiPriority="99" w:unhideWhenUsed="1"/>
    <w:lsdException w:name="Normal Table" w:uiPriority="99" w:unhideWhenUsed="1"/>
    <w:lsdException w:name="No List" w:uiPriority="99" w:unhideWhenUsed="1"/>
    <w:lsdException w:name="Table Simple 1" w:uiPriority="99" w:unhideWhenUsed="1"/>
    <w:lsdException w:name="Table Simple 2" w:uiPriority="99" w:unhideWhenUsed="1"/>
    <w:lsdException w:name="Table Simple 3" w:uiPriority="99" w:unhideWhenUsed="1"/>
    <w:lsdException w:name="Table Classic 1" w:uiPriority="99" w:unhideWhenUsed="1"/>
    <w:lsdException w:name="Table Classic 2" w:uiPriority="99" w:unhideWhenUsed="1"/>
    <w:lsdException w:name="Table Classic 3" w:uiPriority="99" w:unhideWhenUsed="1"/>
    <w:lsdException w:name="Table Classic 4" w:uiPriority="99" w:unhideWhenUsed="1"/>
    <w:lsdException w:name="Table Colorful 1" w:uiPriority="99" w:unhideWhenUsed="1"/>
    <w:lsdException w:name="Table Colorful 2" w:uiPriority="99" w:unhideWhenUsed="1"/>
    <w:lsdException w:name="Table Colorful 3" w:uiPriority="99" w:unhideWhenUsed="1"/>
    <w:lsdException w:name="Table Columns 1" w:uiPriority="99" w:unhideWhenUsed="1"/>
    <w:lsdException w:name="Table Columns 2" w:uiPriority="99" w:unhideWhenUsed="1"/>
    <w:lsdException w:name="Table Columns 3" w:uiPriority="99" w:unhideWhenUsed="1"/>
    <w:lsdException w:name="Table Columns 4" w:uiPriority="99" w:unhideWhenUsed="1"/>
    <w:lsdException w:name="Table Columns 5" w:uiPriority="99" w:unhideWhenUsed="1"/>
    <w:lsdException w:name="Table Grid 1" w:uiPriority="99" w:unhideWhenUsed="1"/>
    <w:lsdException w:name="Table Grid 2" w:uiPriority="99" w:unhideWhenUsed="1"/>
    <w:lsdException w:name="Table Grid 3" w:uiPriority="99" w:unhideWhenUsed="1"/>
    <w:lsdException w:name="Table Grid 4" w:uiPriority="99" w:unhideWhenUsed="1"/>
    <w:lsdException w:name="Table Grid 5" w:uiPriority="99" w:unhideWhenUsed="1"/>
    <w:lsdException w:name="Table Grid 6" w:uiPriority="99" w:unhideWhenUsed="1"/>
    <w:lsdException w:name="Table Grid 7" w:uiPriority="99" w:unhideWhenUsed="1"/>
    <w:lsdException w:name="Table Grid 8" w:uiPriority="99" w:unhideWhenUsed="1"/>
    <w:lsdException w:name="Table List 1" w:uiPriority="99" w:unhideWhenUsed="1"/>
    <w:lsdException w:name="Table List 2" w:uiPriority="99" w:unhideWhenUsed="1"/>
    <w:lsdException w:name="Table List 3" w:uiPriority="99" w:unhideWhenUsed="1"/>
    <w:lsdException w:name="Table List 4" w:uiPriority="99" w:unhideWhenUsed="1"/>
    <w:lsdException w:name="Table List 5" w:uiPriority="99" w:unhideWhenUsed="1"/>
    <w:lsdException w:name="Table List 6" w:uiPriority="99" w:unhideWhenUsed="1"/>
    <w:lsdException w:name="Table List 7" w:uiPriority="99" w:unhideWhenUsed="1"/>
    <w:lsdException w:name="Table List 8" w:uiPriority="99" w:unhideWhenUsed="1"/>
    <w:lsdException w:name="Table 3D effects 1" w:uiPriority="99" w:unhideWhenUsed="1"/>
    <w:lsdException w:name="Table 3D effects 2" w:uiPriority="99" w:unhideWhenUsed="1"/>
    <w:lsdException w:name="Table 3D effects 3" w:uiPriority="99" w:unhideWhenUsed="1"/>
    <w:lsdException w:name="Table Contemporary" w:uiPriority="99" w:unhideWhenUsed="1"/>
    <w:lsdException w:name="Table Elegant" w:uiPriority="99" w:unhideWhenUsed="1"/>
    <w:lsdException w:name="Table Professional" w:uiPriority="99" w:unhideWhenUsed="1"/>
    <w:lsdException w:name="Table Subtle 1" w:uiPriority="99" w:unhideWhenUsed="1"/>
    <w:lsdException w:name="Table Subtle 2" w:uiPriority="99" w:unhideWhenUsed="1"/>
    <w:lsdException w:name="Table Web 1" w:uiPriority="99" w:unhideWhenUsed="1"/>
    <w:lsdException w:name="Table Web 2" w:uiPriority="99" w:unhideWhenUsed="1"/>
    <w:lsdException w:name="Table Web 3" w:uiPriority="99" w:unhideWhenUsed="1"/>
    <w:lsdException w:name="Balloon Text" w:uiPriority="99" w:unhideWhenUsed="1"/>
    <w:lsdException w:name="Table Grid" w:semiHidden="0"/>
    <w:lsdException w:name="Table Theme" w:uiPriority="99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unhideWhenUsed="1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23482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560E15"/>
    <w:pPr>
      <w:widowControl w:val="0"/>
      <w:numPr>
        <w:numId w:val="27"/>
      </w:numPr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link w:val="Heading2Char"/>
    <w:qFormat/>
    <w:rsid w:val="00560E15"/>
    <w:pPr>
      <w:numPr>
        <w:ilvl w:val="1"/>
        <w:numId w:val="27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qFormat/>
    <w:rsid w:val="00560E15"/>
    <w:pPr>
      <w:numPr>
        <w:ilvl w:val="2"/>
        <w:numId w:val="27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semiHidden/>
    <w:rsid w:val="00560E15"/>
    <w:pPr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semiHidden/>
    <w:rsid w:val="00560E15"/>
    <w:pPr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semiHidden/>
    <w:rsid w:val="00560E15"/>
    <w:pPr>
      <w:outlineLvl w:val="5"/>
    </w:pPr>
    <w:rPr>
      <w:kern w:val="24"/>
    </w:rPr>
  </w:style>
  <w:style w:type="paragraph" w:styleId="Heading7">
    <w:name w:val="heading 7"/>
    <w:basedOn w:val="Normal"/>
    <w:link w:val="Heading7Char"/>
    <w:semiHidden/>
    <w:rsid w:val="00560E15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560E15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semiHidden/>
    <w:rsid w:val="00560E15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05A0"/>
    <w:rPr>
      <w:rFonts w:ascii="Arial" w:hAnsi="Arial" w:cs="Arial"/>
      <w:bCs/>
      <w:kern w:val="32"/>
      <w:sz w:val="2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1405A0"/>
    <w:rPr>
      <w:rFonts w:ascii="Arial" w:hAnsi="Arial" w:cs="Arial"/>
      <w:bCs/>
      <w:iCs/>
      <w:sz w:val="2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1405A0"/>
    <w:rPr>
      <w:rFonts w:ascii="Arial" w:hAnsi="Arial" w:cs="Arial"/>
      <w:bCs/>
      <w:sz w:val="20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1405A0"/>
    <w:rPr>
      <w:rFonts w:ascii="Arial" w:hAnsi="Arial" w:cs="Times New Roman"/>
      <w:bCs/>
      <w:sz w:val="20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semiHidden/>
    <w:rsid w:val="001405A0"/>
    <w:rPr>
      <w:rFonts w:ascii="Arial" w:hAnsi="Arial" w:cs="Times New Roman"/>
      <w:bCs/>
      <w:iCs/>
      <w:sz w:val="20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semiHidden/>
    <w:rsid w:val="001405A0"/>
    <w:rPr>
      <w:rFonts w:ascii="Arial" w:hAnsi="Arial" w:cs="Times New Roman"/>
      <w:kern w:val="24"/>
      <w:sz w:val="20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semiHidden/>
    <w:rsid w:val="001405A0"/>
    <w:rPr>
      <w:rFonts w:ascii="Arial" w:hAnsi="Arial" w:cs="Times New Roman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semiHidden/>
    <w:rsid w:val="00560E15"/>
    <w:rPr>
      <w:rFonts w:ascii="Arial" w:hAnsi="Arial" w:cs="Times New Roman"/>
      <w:iCs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semiHidden/>
    <w:rsid w:val="00560E15"/>
    <w:rPr>
      <w:rFonts w:ascii="Arial" w:hAnsi="Arial" w:cs="Arial"/>
      <w:sz w:val="20"/>
      <w:lang w:eastAsia="en-AU"/>
    </w:rPr>
  </w:style>
  <w:style w:type="paragraph" w:customStyle="1" w:styleId="Bullet1">
    <w:name w:val="Bullet 1"/>
    <w:basedOn w:val="Normal"/>
    <w:uiPriority w:val="5"/>
    <w:rsid w:val="00560E15"/>
    <w:pPr>
      <w:numPr>
        <w:numId w:val="5"/>
      </w:numPr>
    </w:pPr>
  </w:style>
  <w:style w:type="paragraph" w:customStyle="1" w:styleId="Bullet2">
    <w:name w:val="Bullet 2"/>
    <w:basedOn w:val="Normal"/>
    <w:uiPriority w:val="5"/>
    <w:rsid w:val="00560E15"/>
    <w:pPr>
      <w:numPr>
        <w:ilvl w:val="1"/>
        <w:numId w:val="5"/>
      </w:numPr>
    </w:pPr>
  </w:style>
  <w:style w:type="paragraph" w:customStyle="1" w:styleId="Bullet3">
    <w:name w:val="Bullet 3"/>
    <w:basedOn w:val="Normal"/>
    <w:uiPriority w:val="5"/>
    <w:rsid w:val="00560E15"/>
    <w:pPr>
      <w:numPr>
        <w:ilvl w:val="2"/>
        <w:numId w:val="5"/>
      </w:numPr>
    </w:pPr>
  </w:style>
  <w:style w:type="paragraph" w:customStyle="1" w:styleId="Bullet4">
    <w:name w:val="Bullet 4"/>
    <w:basedOn w:val="Normal"/>
    <w:uiPriority w:val="5"/>
    <w:rsid w:val="00560E15"/>
    <w:pPr>
      <w:numPr>
        <w:ilvl w:val="3"/>
        <w:numId w:val="5"/>
      </w:numPr>
    </w:pPr>
  </w:style>
  <w:style w:type="paragraph" w:customStyle="1" w:styleId="Bullet5">
    <w:name w:val="Bullet 5"/>
    <w:basedOn w:val="Normal"/>
    <w:uiPriority w:val="5"/>
    <w:rsid w:val="00560E15"/>
    <w:pPr>
      <w:numPr>
        <w:ilvl w:val="4"/>
        <w:numId w:val="6"/>
      </w:numPr>
    </w:pPr>
  </w:style>
  <w:style w:type="character" w:styleId="EndnoteReference">
    <w:name w:val="endnote reference"/>
    <w:semiHidden/>
    <w:rsid w:val="00560E15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60E15"/>
    <w:pPr>
      <w:tabs>
        <w:tab w:val="left" w:pos="360"/>
      </w:tabs>
      <w:ind w:left="357" w:hanging="357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semiHidden/>
    <w:rsid w:val="00560E15"/>
    <w:rPr>
      <w:rFonts w:ascii="Arial" w:hAnsi="Arial" w:cs="Times New Roman"/>
      <w:sz w:val="16"/>
      <w:szCs w:val="20"/>
      <w:lang w:eastAsia="en-AU"/>
    </w:rPr>
  </w:style>
  <w:style w:type="paragraph" w:styleId="Footer">
    <w:name w:val="footer"/>
    <w:basedOn w:val="Normal"/>
    <w:link w:val="FooterChar"/>
    <w:rsid w:val="00560E15"/>
    <w:pPr>
      <w:tabs>
        <w:tab w:val="center" w:pos="4536"/>
        <w:tab w:val="right" w:pos="9072"/>
      </w:tabs>
      <w:spacing w:before="400" w:line="220" w:lineRule="exact"/>
      <w:contextualSpacing/>
    </w:pPr>
    <w:rPr>
      <w:rFonts w:cs="Arial"/>
      <w:color w:val="3B3B3B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60E15"/>
    <w:rPr>
      <w:rFonts w:ascii="Arial" w:hAnsi="Arial" w:cs="Arial"/>
      <w:color w:val="3B3B3B"/>
      <w:sz w:val="16"/>
      <w:szCs w:val="16"/>
      <w:lang w:eastAsia="en-AU"/>
    </w:rPr>
  </w:style>
  <w:style w:type="character" w:styleId="FootnoteReference">
    <w:name w:val="footnote reference"/>
    <w:semiHidden/>
    <w:rsid w:val="00560E1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60E15"/>
    <w:pPr>
      <w:tabs>
        <w:tab w:val="left" w:pos="284"/>
      </w:tabs>
      <w:spacing w:before="60"/>
      <w:ind w:left="284" w:hanging="28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560E15"/>
    <w:rPr>
      <w:rFonts w:ascii="Arial" w:hAnsi="Arial" w:cs="Times New Roman"/>
      <w:sz w:val="16"/>
      <w:szCs w:val="20"/>
      <w:lang w:eastAsia="en-AU"/>
    </w:rPr>
  </w:style>
  <w:style w:type="character" w:customStyle="1" w:styleId="PrecedentNoteChar">
    <w:name w:val="Precedent Note Char"/>
    <w:link w:val="PrecedentNote"/>
    <w:semiHidden/>
    <w:rsid w:val="00560E15"/>
    <w:rPr>
      <w:rFonts w:ascii="Arial" w:hAnsi="Arial"/>
      <w:b/>
      <w:i/>
      <w:color w:val="0000FF"/>
      <w:szCs w:val="24"/>
    </w:rPr>
  </w:style>
  <w:style w:type="paragraph" w:styleId="Header">
    <w:name w:val="header"/>
    <w:basedOn w:val="Normal"/>
    <w:link w:val="HeaderChar"/>
    <w:rsid w:val="00560E15"/>
    <w:pPr>
      <w:tabs>
        <w:tab w:val="center" w:pos="4536"/>
        <w:tab w:val="right" w:pos="9072"/>
      </w:tabs>
    </w:pPr>
    <w:rPr>
      <w:color w:val="3B3B3B"/>
      <w:sz w:val="16"/>
    </w:rPr>
  </w:style>
  <w:style w:type="character" w:customStyle="1" w:styleId="HeaderChar">
    <w:name w:val="Header Char"/>
    <w:basedOn w:val="DefaultParagraphFont"/>
    <w:link w:val="Header"/>
    <w:rsid w:val="00560E15"/>
    <w:rPr>
      <w:rFonts w:ascii="Arial" w:hAnsi="Arial" w:cs="Times New Roman"/>
      <w:color w:val="3B3B3B"/>
      <w:sz w:val="16"/>
      <w:szCs w:val="20"/>
      <w:lang w:eastAsia="en-AU"/>
    </w:rPr>
  </w:style>
  <w:style w:type="character" w:styleId="Hyperlink">
    <w:name w:val="Hyperlink"/>
    <w:rsid w:val="00560E15"/>
    <w:rPr>
      <w:color w:val="0000FF"/>
      <w:u w:val="single"/>
    </w:rPr>
  </w:style>
  <w:style w:type="numbering" w:customStyle="1" w:styleId="Listofnumbersnoheadings">
    <w:name w:val="List of numbers (no headings)"/>
    <w:rsid w:val="00560E15"/>
    <w:pPr>
      <w:numPr>
        <w:numId w:val="1"/>
      </w:numPr>
    </w:pPr>
  </w:style>
  <w:style w:type="paragraph" w:customStyle="1" w:styleId="PrecedentNote">
    <w:name w:val="Precedent Note"/>
    <w:basedOn w:val="Normal"/>
    <w:next w:val="Normal"/>
    <w:link w:val="PrecedentNoteChar"/>
    <w:semiHidden/>
    <w:rsid w:val="00560E15"/>
    <w:rPr>
      <w:rFonts w:cstheme="minorBidi"/>
      <w:b/>
      <w:i/>
      <w:color w:val="0000FF"/>
      <w:sz w:val="22"/>
      <w:lang w:eastAsia="en-US"/>
    </w:rPr>
  </w:style>
  <w:style w:type="paragraph" w:customStyle="1" w:styleId="Indent1">
    <w:name w:val="Indent 1"/>
    <w:basedOn w:val="Normal"/>
    <w:uiPriority w:val="4"/>
    <w:rsid w:val="00560E15"/>
    <w:pPr>
      <w:ind w:left="709"/>
    </w:pPr>
  </w:style>
  <w:style w:type="paragraph" w:customStyle="1" w:styleId="Indent2">
    <w:name w:val="Indent 2"/>
    <w:basedOn w:val="Normal"/>
    <w:uiPriority w:val="4"/>
    <w:rsid w:val="00560E15"/>
    <w:pPr>
      <w:ind w:left="1276"/>
    </w:pPr>
  </w:style>
  <w:style w:type="paragraph" w:customStyle="1" w:styleId="Indent3">
    <w:name w:val="Indent 3"/>
    <w:basedOn w:val="Normal"/>
    <w:uiPriority w:val="4"/>
    <w:rsid w:val="00560E15"/>
    <w:pPr>
      <w:ind w:left="1843"/>
    </w:pPr>
  </w:style>
  <w:style w:type="paragraph" w:customStyle="1" w:styleId="Indent4">
    <w:name w:val="Indent 4"/>
    <w:basedOn w:val="Normal"/>
    <w:uiPriority w:val="4"/>
    <w:rsid w:val="00560E15"/>
    <w:pPr>
      <w:ind w:left="2410"/>
    </w:pPr>
  </w:style>
  <w:style w:type="paragraph" w:customStyle="1" w:styleId="SHHeading-Italic">
    <w:name w:val="SH Heading - Italic"/>
    <w:next w:val="Heading2"/>
    <w:rsid w:val="00560E15"/>
    <w:pPr>
      <w:spacing w:before="120" w:after="120" w:line="280" w:lineRule="atLeast"/>
    </w:pPr>
    <w:rPr>
      <w:rFonts w:ascii="Arial" w:hAnsi="Arial" w:cs="Times New Roman"/>
      <w:i/>
      <w:szCs w:val="24"/>
      <w:lang w:eastAsia="en-AU"/>
    </w:rPr>
  </w:style>
  <w:style w:type="table" w:customStyle="1" w:styleId="SparkeHelmoreTable">
    <w:name w:val="Sparke Helmore Table"/>
    <w:basedOn w:val="TableNormal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customStyle="1" w:styleId="Subjectheading">
    <w:name w:val="Subject heading"/>
    <w:basedOn w:val="Normal"/>
    <w:qFormat/>
    <w:rsid w:val="00560E1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eastAsia="Cambria" w:cs="Arial-BoldMT"/>
      <w:b/>
      <w:bCs/>
      <w:sz w:val="22"/>
      <w:szCs w:val="22"/>
      <w:lang w:eastAsia="en-US"/>
    </w:rPr>
  </w:style>
  <w:style w:type="table" w:styleId="TableGrid">
    <w:name w:val="Table Grid"/>
    <w:basedOn w:val="TableNormal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agraphs">
    <w:name w:val="Heading paragraphs"/>
    <w:basedOn w:val="Normal"/>
    <w:qFormat/>
    <w:rsid w:val="00560E15"/>
    <w:pPr>
      <w:keepNext/>
      <w:spacing w:before="240"/>
    </w:pPr>
    <w:rPr>
      <w:rFonts w:cs="Arial"/>
      <w:b/>
      <w:bCs/>
      <w:kern w:val="28"/>
      <w:sz w:val="22"/>
      <w:szCs w:val="32"/>
    </w:rPr>
  </w:style>
  <w:style w:type="paragraph" w:styleId="TOC1">
    <w:name w:val="toc 1"/>
    <w:basedOn w:val="Normal"/>
    <w:next w:val="Normal"/>
    <w:semiHidden/>
    <w:rsid w:val="00560E15"/>
    <w:pPr>
      <w:tabs>
        <w:tab w:val="right" w:leader="dot" w:pos="9072"/>
      </w:tabs>
      <w:ind w:left="703" w:right="284" w:hanging="703"/>
    </w:pPr>
    <w:rPr>
      <w:b/>
    </w:rPr>
  </w:style>
  <w:style w:type="paragraph" w:styleId="TOC2">
    <w:name w:val="toc 2"/>
    <w:basedOn w:val="Normal"/>
    <w:next w:val="Normal"/>
    <w:autoRedefine/>
    <w:semiHidden/>
    <w:rsid w:val="00560E15"/>
    <w:pPr>
      <w:tabs>
        <w:tab w:val="right" w:leader="dot" w:pos="9072"/>
      </w:tabs>
      <w:ind w:left="1440" w:right="284" w:hanging="720"/>
    </w:pPr>
  </w:style>
  <w:style w:type="paragraph" w:styleId="TOC3">
    <w:name w:val="toc 3"/>
    <w:basedOn w:val="Normal"/>
    <w:next w:val="Normal"/>
    <w:autoRedefine/>
    <w:semiHidden/>
    <w:rsid w:val="00560E15"/>
    <w:pPr>
      <w:tabs>
        <w:tab w:val="left" w:pos="2160"/>
        <w:tab w:val="right" w:leader="dot" w:pos="9072"/>
      </w:tabs>
      <w:ind w:left="2160" w:right="284" w:hanging="720"/>
    </w:pPr>
  </w:style>
  <w:style w:type="paragraph" w:styleId="NoSpacing">
    <w:name w:val="No Spacing"/>
    <w:basedOn w:val="Normal"/>
    <w:uiPriority w:val="1"/>
    <w:qFormat/>
    <w:rsid w:val="00560E15"/>
  </w:style>
  <w:style w:type="paragraph" w:customStyle="1" w:styleId="Addressblock">
    <w:name w:val="Address block"/>
    <w:basedOn w:val="Normal"/>
    <w:rsid w:val="00560E15"/>
    <w:pPr>
      <w:spacing w:line="240" w:lineRule="atLeast"/>
    </w:pPr>
  </w:style>
  <w:style w:type="character" w:styleId="PlaceholderText">
    <w:name w:val="Placeholder Text"/>
    <w:basedOn w:val="DefaultParagraphFont"/>
    <w:uiPriority w:val="99"/>
    <w:semiHidden/>
    <w:rsid w:val="00560E15"/>
    <w:rPr>
      <w:color w:val="808080"/>
    </w:rPr>
  </w:style>
  <w:style w:type="paragraph" w:styleId="Salutation">
    <w:name w:val="Salutation"/>
    <w:basedOn w:val="Normal"/>
    <w:next w:val="Normal"/>
    <w:link w:val="SalutationChar"/>
    <w:semiHidden/>
    <w:rsid w:val="00560E15"/>
    <w:pPr>
      <w:spacing w:before="520"/>
    </w:pPr>
  </w:style>
  <w:style w:type="character" w:customStyle="1" w:styleId="SalutationChar">
    <w:name w:val="Salutation Char"/>
    <w:basedOn w:val="DefaultParagraphFont"/>
    <w:link w:val="Salutation"/>
    <w:semiHidden/>
    <w:rsid w:val="00560E15"/>
    <w:rPr>
      <w:rFonts w:ascii="Arial" w:hAnsi="Arial" w:cs="Times New Roman"/>
      <w:sz w:val="20"/>
      <w:szCs w:val="20"/>
      <w:lang w:eastAsia="en-AU"/>
    </w:rPr>
  </w:style>
  <w:style w:type="paragraph" w:styleId="NormalIndent">
    <w:name w:val="Normal Indent"/>
    <w:basedOn w:val="Normal"/>
    <w:semiHidden/>
    <w:rsid w:val="00560E15"/>
    <w:pPr>
      <w:ind w:left="567"/>
    </w:pPr>
  </w:style>
  <w:style w:type="paragraph" w:styleId="ListParagraph">
    <w:name w:val="List Paragraph"/>
    <w:basedOn w:val="Normal"/>
    <w:uiPriority w:val="34"/>
    <w:unhideWhenUsed/>
    <w:rsid w:val="00560E15"/>
    <w:pPr>
      <w:ind w:left="709"/>
    </w:pPr>
  </w:style>
  <w:style w:type="numbering" w:customStyle="1" w:styleId="Headings">
    <w:name w:val="Headings"/>
    <w:uiPriority w:val="99"/>
    <w:rsid w:val="00560E15"/>
    <w:pPr>
      <w:numPr>
        <w:numId w:val="7"/>
      </w:numPr>
    </w:pPr>
  </w:style>
  <w:style w:type="numbering" w:customStyle="1" w:styleId="Bullets">
    <w:name w:val="Bullets"/>
    <w:uiPriority w:val="99"/>
    <w:rsid w:val="00560E15"/>
    <w:pPr>
      <w:numPr>
        <w:numId w:val="5"/>
      </w:numPr>
    </w:pPr>
  </w:style>
  <w:style w:type="paragraph" w:styleId="Quote">
    <w:name w:val="Quote"/>
    <w:basedOn w:val="Normal"/>
    <w:next w:val="Normal"/>
    <w:link w:val="QuoteChar"/>
    <w:uiPriority w:val="29"/>
    <w:rsid w:val="00560E15"/>
    <w:pPr>
      <w:ind w:left="709"/>
    </w:pPr>
    <w:rPr>
      <w:iCs/>
      <w:sz w:val="18"/>
    </w:rPr>
  </w:style>
  <w:style w:type="character" w:customStyle="1" w:styleId="QuoteChar">
    <w:name w:val="Quote Char"/>
    <w:basedOn w:val="DefaultParagraphFont"/>
    <w:link w:val="Quote"/>
    <w:uiPriority w:val="29"/>
    <w:rsid w:val="00560E15"/>
    <w:rPr>
      <w:rFonts w:ascii="Arial" w:hAnsi="Arial" w:cs="Times New Roman"/>
      <w:iCs/>
      <w:sz w:val="18"/>
      <w:szCs w:val="20"/>
      <w:lang w:eastAsia="en-AU"/>
    </w:rPr>
  </w:style>
  <w:style w:type="character" w:customStyle="1" w:styleId="GuidanceNote">
    <w:name w:val="Guidance Note"/>
    <w:uiPriority w:val="1"/>
    <w:semiHidden/>
    <w:qFormat/>
    <w:rsid w:val="00560E15"/>
    <w:rPr>
      <w:color w:val="0E0399"/>
      <w:bdr w:val="none" w:sz="0" w:space="0" w:color="auto"/>
      <w:shd w:val="pct25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15"/>
    <w:rPr>
      <w:rFonts w:ascii="Tahoma" w:hAnsi="Tahoma" w:cs="Tahoma"/>
      <w:sz w:val="16"/>
      <w:szCs w:val="16"/>
      <w:lang w:eastAsia="en-AU"/>
    </w:rPr>
  </w:style>
  <w:style w:type="numbering" w:styleId="111111">
    <w:name w:val="Outline List 2"/>
    <w:basedOn w:val="NoList"/>
    <w:rsid w:val="001405A0"/>
    <w:pPr>
      <w:numPr>
        <w:numId w:val="24"/>
      </w:numPr>
    </w:pPr>
  </w:style>
  <w:style w:type="numbering" w:styleId="1ai">
    <w:name w:val="Outline List 1"/>
    <w:basedOn w:val="NoList"/>
    <w:rsid w:val="001405A0"/>
    <w:pPr>
      <w:numPr>
        <w:numId w:val="25"/>
      </w:numPr>
    </w:pPr>
  </w:style>
  <w:style w:type="numbering" w:styleId="ArticleSection">
    <w:name w:val="Outline List 3"/>
    <w:basedOn w:val="NoList"/>
    <w:rsid w:val="001405A0"/>
    <w:pPr>
      <w:numPr>
        <w:numId w:val="26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1405A0"/>
  </w:style>
  <w:style w:type="paragraph" w:styleId="BlockText">
    <w:name w:val="Block Text"/>
    <w:basedOn w:val="Normal"/>
    <w:semiHidden/>
    <w:rsid w:val="001405A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560E15"/>
  </w:style>
  <w:style w:type="character" w:customStyle="1" w:styleId="BodyTextChar">
    <w:name w:val="Body Text Char"/>
    <w:basedOn w:val="DefaultParagraphFont"/>
    <w:link w:val="BodyText"/>
    <w:uiPriority w:val="99"/>
    <w:semiHidden/>
    <w:rsid w:val="00560E15"/>
    <w:rPr>
      <w:rFonts w:ascii="Arial" w:hAnsi="Arial" w:cs="Times New Roman"/>
      <w:sz w:val="20"/>
      <w:szCs w:val="20"/>
      <w:lang w:eastAsia="en-AU"/>
    </w:rPr>
  </w:style>
  <w:style w:type="paragraph" w:styleId="BodyText2">
    <w:name w:val="Body Text 2"/>
    <w:basedOn w:val="Normal"/>
    <w:link w:val="BodyText2Char"/>
    <w:semiHidden/>
    <w:rsid w:val="001405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3">
    <w:name w:val="Body Text 3"/>
    <w:basedOn w:val="Normal"/>
    <w:link w:val="BodyText3Char"/>
    <w:semiHidden/>
    <w:rsid w:val="001405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405A0"/>
    <w:rPr>
      <w:rFonts w:ascii="Arial" w:eastAsia="Times New Roman" w:hAnsi="Arial" w:cs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1405A0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Indent">
    <w:name w:val="Body Text Indent"/>
    <w:basedOn w:val="Normal"/>
    <w:link w:val="BodyTextIndentChar"/>
    <w:semiHidden/>
    <w:rsid w:val="001405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1405A0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1405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Indent3">
    <w:name w:val="Body Text Indent 3"/>
    <w:basedOn w:val="Normal"/>
    <w:link w:val="BodyTextIndent3Char"/>
    <w:semiHidden/>
    <w:rsid w:val="001405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405A0"/>
    <w:rPr>
      <w:rFonts w:ascii="Arial" w:eastAsia="Times New Roman" w:hAnsi="Arial" w:cs="Times New Roman"/>
      <w:sz w:val="16"/>
      <w:szCs w:val="16"/>
      <w:lang w:eastAsia="en-AU"/>
    </w:rPr>
  </w:style>
  <w:style w:type="character" w:styleId="BookTitle">
    <w:name w:val="Book Title"/>
    <w:basedOn w:val="DefaultParagraphFont"/>
    <w:uiPriority w:val="33"/>
    <w:semiHidden/>
    <w:rsid w:val="001405A0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1405A0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rsid w:val="001405A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table" w:styleId="ColorfulGrid">
    <w:name w:val="Colorful Grid"/>
    <w:basedOn w:val="TableNormal"/>
    <w:uiPriority w:val="73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rsid w:val="001405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405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40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5A0"/>
    <w:rPr>
      <w:rFonts w:ascii="Arial" w:eastAsia="Times New Roman" w:hAnsi="Arial" w:cs="Times New Roman"/>
      <w:b/>
      <w:bCs/>
      <w:sz w:val="20"/>
      <w:szCs w:val="20"/>
      <w:lang w:eastAsia="en-AU"/>
    </w:rPr>
  </w:style>
  <w:style w:type="table" w:styleId="DarkList">
    <w:name w:val="Dark List"/>
    <w:basedOn w:val="TableNormal"/>
    <w:uiPriority w:val="70"/>
    <w:rsid w:val="00560E15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60E15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60E15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60E15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60E15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60E15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60E15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rsid w:val="001405A0"/>
  </w:style>
  <w:style w:type="character" w:customStyle="1" w:styleId="DateChar">
    <w:name w:val="Date Char"/>
    <w:basedOn w:val="DefaultParagraphFont"/>
    <w:link w:val="Date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paragraph" w:styleId="DocumentMap">
    <w:name w:val="Document Map"/>
    <w:basedOn w:val="Normal"/>
    <w:link w:val="DocumentMapChar"/>
    <w:semiHidden/>
    <w:rsid w:val="001405A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05A0"/>
    <w:rPr>
      <w:rFonts w:ascii="Tahoma" w:eastAsia="Times New Roman" w:hAnsi="Tahoma" w:cs="Tahoma"/>
      <w:sz w:val="16"/>
      <w:szCs w:val="16"/>
      <w:lang w:eastAsia="en-AU"/>
    </w:rPr>
  </w:style>
  <w:style w:type="paragraph" w:styleId="E-mailSignature">
    <w:name w:val="E-mail Signature"/>
    <w:basedOn w:val="Normal"/>
    <w:link w:val="E-mailSignatureChar"/>
    <w:semiHidden/>
    <w:rsid w:val="001405A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character" w:styleId="Emphasis">
    <w:name w:val="Emphasis"/>
    <w:basedOn w:val="DefaultParagraphFont"/>
    <w:semiHidden/>
    <w:rsid w:val="001405A0"/>
    <w:rPr>
      <w:i/>
      <w:iCs/>
    </w:rPr>
  </w:style>
  <w:style w:type="paragraph" w:styleId="EnvelopeAddress">
    <w:name w:val="envelope address"/>
    <w:basedOn w:val="Normal"/>
    <w:semiHidden/>
    <w:rsid w:val="001405A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rsid w:val="001405A0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semiHidden/>
    <w:rsid w:val="001405A0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rsid w:val="001405A0"/>
  </w:style>
  <w:style w:type="paragraph" w:styleId="HTMLAddress">
    <w:name w:val="HTML Address"/>
    <w:basedOn w:val="Normal"/>
    <w:link w:val="HTMLAddressChar"/>
    <w:semiHidden/>
    <w:rsid w:val="001405A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405A0"/>
    <w:rPr>
      <w:rFonts w:ascii="Arial" w:eastAsia="Times New Roman" w:hAnsi="Arial" w:cs="Times New Roman"/>
      <w:i/>
      <w:iCs/>
      <w:sz w:val="20"/>
      <w:szCs w:val="20"/>
      <w:lang w:eastAsia="en-AU"/>
    </w:rPr>
  </w:style>
  <w:style w:type="character" w:styleId="HTMLCite">
    <w:name w:val="HTML Cite"/>
    <w:basedOn w:val="DefaultParagraphFont"/>
    <w:semiHidden/>
    <w:rsid w:val="001405A0"/>
    <w:rPr>
      <w:i/>
      <w:iCs/>
    </w:rPr>
  </w:style>
  <w:style w:type="character" w:styleId="HTMLCode">
    <w:name w:val="HTML Code"/>
    <w:basedOn w:val="DefaultParagraphFont"/>
    <w:semiHidden/>
    <w:rsid w:val="001405A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1405A0"/>
    <w:rPr>
      <w:i/>
      <w:iCs/>
    </w:rPr>
  </w:style>
  <w:style w:type="character" w:styleId="HTMLKeyboard">
    <w:name w:val="HTML Keyboard"/>
    <w:basedOn w:val="DefaultParagraphFont"/>
    <w:semiHidden/>
    <w:rsid w:val="001405A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1405A0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05A0"/>
    <w:rPr>
      <w:rFonts w:ascii="Consolas" w:eastAsia="Times New Roman" w:hAnsi="Consolas" w:cs="Times New Roman"/>
      <w:sz w:val="20"/>
      <w:szCs w:val="20"/>
      <w:lang w:eastAsia="en-AU"/>
    </w:rPr>
  </w:style>
  <w:style w:type="character" w:styleId="HTMLSample">
    <w:name w:val="HTML Sample"/>
    <w:basedOn w:val="DefaultParagraphFont"/>
    <w:semiHidden/>
    <w:rsid w:val="001405A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1405A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1405A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0E15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1405A0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1405A0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1405A0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1405A0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1405A0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1405A0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1405A0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1405A0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1405A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405A0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405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5A0"/>
    <w:rPr>
      <w:rFonts w:ascii="Arial" w:eastAsia="Times New Roman" w:hAnsi="Arial" w:cs="Times New Roman"/>
      <w:b/>
      <w:bCs/>
      <w:i/>
      <w:iCs/>
      <w:color w:val="4F81BD" w:themeColor="accent1"/>
      <w:sz w:val="20"/>
      <w:szCs w:val="20"/>
      <w:lang w:eastAsia="en-AU"/>
    </w:rPr>
  </w:style>
  <w:style w:type="character" w:styleId="IntenseReference">
    <w:name w:val="Intense Reference"/>
    <w:basedOn w:val="DefaultParagraphFont"/>
    <w:uiPriority w:val="32"/>
    <w:semiHidden/>
    <w:rsid w:val="001405A0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60E15"/>
    <w:pPr>
      <w:spacing w:before="120" w:after="120" w:line="280" w:lineRule="atLeast"/>
    </w:pPr>
    <w:rPr>
      <w:rFonts w:ascii="Arial" w:hAnsi="Arial" w:cs="Times New Roman"/>
      <w:color w:val="000000" w:themeColor="text1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60E15"/>
    <w:pPr>
      <w:spacing w:before="120" w:after="120" w:line="280" w:lineRule="atLeast"/>
    </w:pPr>
    <w:rPr>
      <w:rFonts w:ascii="Arial" w:hAnsi="Arial" w:cs="Times New Roman"/>
      <w:color w:val="365F91" w:themeColor="accent1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60E15"/>
    <w:pPr>
      <w:spacing w:before="120" w:after="120" w:line="280" w:lineRule="atLeast"/>
    </w:pPr>
    <w:rPr>
      <w:rFonts w:ascii="Arial" w:hAnsi="Arial" w:cs="Times New Roman"/>
      <w:color w:val="943634" w:themeColor="accent2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60E15"/>
    <w:pPr>
      <w:spacing w:before="120" w:after="120" w:line="280" w:lineRule="atLeast"/>
    </w:pPr>
    <w:rPr>
      <w:rFonts w:ascii="Arial" w:hAnsi="Arial" w:cs="Times New Roman"/>
      <w:color w:val="76923C" w:themeColor="accent3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60E15"/>
    <w:pPr>
      <w:spacing w:before="120" w:after="120" w:line="280" w:lineRule="atLeast"/>
    </w:pPr>
    <w:rPr>
      <w:rFonts w:ascii="Arial" w:hAnsi="Arial" w:cs="Times New Roman"/>
      <w:color w:val="5F497A" w:themeColor="accent4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60E15"/>
    <w:pPr>
      <w:spacing w:before="120" w:after="120" w:line="280" w:lineRule="atLeast"/>
    </w:pPr>
    <w:rPr>
      <w:rFonts w:ascii="Arial" w:hAnsi="Arial" w:cs="Times New Roman"/>
      <w:color w:val="31849B" w:themeColor="accent5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60E15"/>
    <w:pPr>
      <w:spacing w:before="120" w:after="120" w:line="280" w:lineRule="atLeast"/>
    </w:pPr>
    <w:rPr>
      <w:rFonts w:ascii="Arial" w:hAnsi="Arial" w:cs="Times New Roman"/>
      <w:color w:val="E36C0A" w:themeColor="accent6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rsid w:val="001405A0"/>
  </w:style>
  <w:style w:type="paragraph" w:styleId="List">
    <w:name w:val="List"/>
    <w:basedOn w:val="Normal"/>
    <w:semiHidden/>
    <w:rsid w:val="001405A0"/>
    <w:pPr>
      <w:ind w:left="283" w:hanging="283"/>
      <w:contextualSpacing/>
    </w:pPr>
  </w:style>
  <w:style w:type="paragraph" w:styleId="List2">
    <w:name w:val="List 2"/>
    <w:basedOn w:val="Normal"/>
    <w:semiHidden/>
    <w:rsid w:val="001405A0"/>
    <w:pPr>
      <w:ind w:left="566" w:hanging="283"/>
      <w:contextualSpacing/>
    </w:pPr>
  </w:style>
  <w:style w:type="paragraph" w:styleId="List3">
    <w:name w:val="List 3"/>
    <w:basedOn w:val="Normal"/>
    <w:semiHidden/>
    <w:rsid w:val="001405A0"/>
    <w:pPr>
      <w:ind w:left="849" w:hanging="283"/>
      <w:contextualSpacing/>
    </w:pPr>
  </w:style>
  <w:style w:type="paragraph" w:styleId="List4">
    <w:name w:val="List 4"/>
    <w:basedOn w:val="Normal"/>
    <w:semiHidden/>
    <w:rsid w:val="001405A0"/>
    <w:pPr>
      <w:ind w:left="1132" w:hanging="283"/>
      <w:contextualSpacing/>
    </w:pPr>
  </w:style>
  <w:style w:type="paragraph" w:styleId="List5">
    <w:name w:val="List 5"/>
    <w:basedOn w:val="Normal"/>
    <w:semiHidden/>
    <w:rsid w:val="001405A0"/>
    <w:pPr>
      <w:ind w:left="1415" w:hanging="283"/>
      <w:contextualSpacing/>
    </w:pPr>
  </w:style>
  <w:style w:type="paragraph" w:styleId="ListBullet">
    <w:name w:val="List Bullet"/>
    <w:basedOn w:val="Normal"/>
    <w:semiHidden/>
    <w:rsid w:val="001405A0"/>
    <w:pPr>
      <w:numPr>
        <w:numId w:val="8"/>
      </w:numPr>
      <w:contextualSpacing/>
    </w:pPr>
  </w:style>
  <w:style w:type="paragraph" w:styleId="ListBullet2">
    <w:name w:val="List Bullet 2"/>
    <w:basedOn w:val="Normal"/>
    <w:semiHidden/>
    <w:rsid w:val="001405A0"/>
    <w:pPr>
      <w:numPr>
        <w:numId w:val="9"/>
      </w:numPr>
      <w:contextualSpacing/>
    </w:pPr>
  </w:style>
  <w:style w:type="paragraph" w:styleId="ListBullet3">
    <w:name w:val="List Bullet 3"/>
    <w:basedOn w:val="Normal"/>
    <w:semiHidden/>
    <w:rsid w:val="001405A0"/>
    <w:pPr>
      <w:numPr>
        <w:numId w:val="10"/>
      </w:numPr>
      <w:contextualSpacing/>
    </w:pPr>
  </w:style>
  <w:style w:type="paragraph" w:styleId="ListBullet4">
    <w:name w:val="List Bullet 4"/>
    <w:basedOn w:val="Normal"/>
    <w:semiHidden/>
    <w:rsid w:val="001405A0"/>
    <w:pPr>
      <w:numPr>
        <w:numId w:val="11"/>
      </w:numPr>
      <w:contextualSpacing/>
    </w:pPr>
  </w:style>
  <w:style w:type="paragraph" w:styleId="ListBullet5">
    <w:name w:val="List Bullet 5"/>
    <w:basedOn w:val="Normal"/>
    <w:semiHidden/>
    <w:rsid w:val="00560E15"/>
    <w:pPr>
      <w:numPr>
        <w:ilvl w:val="4"/>
        <w:numId w:val="5"/>
      </w:numPr>
      <w:contextualSpacing/>
    </w:pPr>
  </w:style>
  <w:style w:type="paragraph" w:styleId="ListContinue">
    <w:name w:val="List Continue"/>
    <w:basedOn w:val="Normal"/>
    <w:semiHidden/>
    <w:rsid w:val="001405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1405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1405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1405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1405A0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1405A0"/>
    <w:pPr>
      <w:numPr>
        <w:numId w:val="13"/>
      </w:numPr>
      <w:contextualSpacing/>
    </w:pPr>
  </w:style>
  <w:style w:type="paragraph" w:styleId="ListNumber2">
    <w:name w:val="List Number 2"/>
    <w:basedOn w:val="Normal"/>
    <w:semiHidden/>
    <w:rsid w:val="001405A0"/>
    <w:pPr>
      <w:numPr>
        <w:numId w:val="14"/>
      </w:numPr>
      <w:contextualSpacing/>
    </w:pPr>
  </w:style>
  <w:style w:type="paragraph" w:styleId="ListNumber3">
    <w:name w:val="List Number 3"/>
    <w:basedOn w:val="Normal"/>
    <w:semiHidden/>
    <w:rsid w:val="001405A0"/>
    <w:pPr>
      <w:numPr>
        <w:numId w:val="15"/>
      </w:numPr>
      <w:contextualSpacing/>
    </w:pPr>
  </w:style>
  <w:style w:type="paragraph" w:styleId="ListNumber4">
    <w:name w:val="List Number 4"/>
    <w:basedOn w:val="Normal"/>
    <w:semiHidden/>
    <w:rsid w:val="001405A0"/>
    <w:pPr>
      <w:numPr>
        <w:numId w:val="16"/>
      </w:numPr>
      <w:contextualSpacing/>
    </w:pPr>
  </w:style>
  <w:style w:type="paragraph" w:styleId="ListNumber5">
    <w:name w:val="List Number 5"/>
    <w:basedOn w:val="Normal"/>
    <w:semiHidden/>
    <w:rsid w:val="001405A0"/>
    <w:pPr>
      <w:numPr>
        <w:numId w:val="17"/>
      </w:numPr>
      <w:contextualSpacing/>
    </w:pPr>
  </w:style>
  <w:style w:type="paragraph" w:styleId="MacroText">
    <w:name w:val="macro"/>
    <w:link w:val="MacroTextChar"/>
    <w:semiHidden/>
    <w:rsid w:val="001405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 w:line="280" w:lineRule="atLeast"/>
    </w:pPr>
    <w:rPr>
      <w:rFonts w:ascii="Consolas" w:hAnsi="Consolas" w:cs="Times New Roman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405A0"/>
    <w:rPr>
      <w:rFonts w:ascii="Consolas" w:eastAsia="Times New Roman" w:hAnsi="Consolas" w:cs="Times New Roman"/>
      <w:sz w:val="20"/>
      <w:szCs w:val="20"/>
      <w:lang w:eastAsia="en-AU"/>
    </w:rPr>
  </w:style>
  <w:style w:type="table" w:styleId="MediumGrid1">
    <w:name w:val="Medium Grid 1"/>
    <w:basedOn w:val="TableNormal"/>
    <w:uiPriority w:val="67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60E15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60E15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60E15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1405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405A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semiHidden/>
    <w:rsid w:val="001405A0"/>
  </w:style>
  <w:style w:type="paragraph" w:styleId="NoteHeading">
    <w:name w:val="Note Heading"/>
    <w:basedOn w:val="Normal"/>
    <w:next w:val="Normal"/>
    <w:link w:val="NoteHeadingChar"/>
    <w:semiHidden/>
    <w:rsid w:val="001405A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semiHidden/>
    <w:rsid w:val="001405A0"/>
  </w:style>
  <w:style w:type="paragraph" w:styleId="PlainText">
    <w:name w:val="Plain Text"/>
    <w:basedOn w:val="Normal"/>
    <w:link w:val="PlainTextChar"/>
    <w:semiHidden/>
    <w:rsid w:val="001405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05A0"/>
    <w:rPr>
      <w:rFonts w:ascii="Consolas" w:eastAsia="Times New Roman" w:hAnsi="Consolas" w:cs="Times New Roman"/>
      <w:sz w:val="21"/>
      <w:szCs w:val="21"/>
      <w:lang w:eastAsia="en-AU"/>
    </w:rPr>
  </w:style>
  <w:style w:type="paragraph" w:styleId="Signature">
    <w:name w:val="Signature"/>
    <w:basedOn w:val="Normal"/>
    <w:link w:val="SignatureChar"/>
    <w:semiHidden/>
    <w:rsid w:val="001405A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405A0"/>
    <w:rPr>
      <w:rFonts w:ascii="Arial" w:eastAsia="Times New Roman" w:hAnsi="Arial" w:cs="Times New Roman"/>
      <w:sz w:val="20"/>
      <w:szCs w:val="20"/>
      <w:lang w:eastAsia="en-AU"/>
    </w:rPr>
  </w:style>
  <w:style w:type="character" w:styleId="Strong">
    <w:name w:val="Strong"/>
    <w:basedOn w:val="DefaultParagraphFont"/>
    <w:semiHidden/>
    <w:rsid w:val="001405A0"/>
    <w:rPr>
      <w:b/>
      <w:bCs/>
    </w:rPr>
  </w:style>
  <w:style w:type="paragraph" w:styleId="Subtitle">
    <w:name w:val="Subtitle"/>
    <w:basedOn w:val="Normal"/>
    <w:next w:val="Normal"/>
    <w:link w:val="SubtitleChar"/>
    <w:semiHidden/>
    <w:rsid w:val="001405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405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AU"/>
    </w:rPr>
  </w:style>
  <w:style w:type="character" w:styleId="SubtleEmphasis">
    <w:name w:val="Subtle Emphasis"/>
    <w:basedOn w:val="DefaultParagraphFont"/>
    <w:uiPriority w:val="19"/>
    <w:semiHidden/>
    <w:rsid w:val="001405A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405A0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color w:val="FFFFFF"/>
      <w:sz w:val="20"/>
      <w:szCs w:val="20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b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1405A0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1405A0"/>
  </w:style>
  <w:style w:type="table" w:styleId="TableProfessional">
    <w:name w:val="Table Professional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560E15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405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05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paragraph" w:styleId="TOAHeading">
    <w:name w:val="toa heading"/>
    <w:basedOn w:val="Normal"/>
    <w:next w:val="Normal"/>
    <w:semiHidden/>
    <w:rsid w:val="001405A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rsid w:val="001405A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rsid w:val="001405A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rsid w:val="001405A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1405A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1405A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1405A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05A0"/>
    <w:pPr>
      <w:keepNext/>
      <w:keepLines/>
      <w:widowControl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customStyle="1" w:styleId="Encl">
    <w:name w:val="Encl"/>
    <w:basedOn w:val="Normal"/>
    <w:next w:val="Normal"/>
    <w:qFormat/>
    <w:rsid w:val="00560E15"/>
    <w:pPr>
      <w:spacing w:before="280"/>
    </w:pPr>
    <w:rPr>
      <w:b/>
    </w:rPr>
  </w:style>
  <w:style w:type="paragraph" w:customStyle="1" w:styleId="HR">
    <w:name w:val="HR"/>
    <w:aliases w:val="Regulation Heading"/>
    <w:basedOn w:val="Normal"/>
    <w:next w:val="R1"/>
    <w:rsid w:val="00D71C46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R1">
    <w:name w:val="R1"/>
    <w:aliases w:val="1. or 1.(1)"/>
    <w:basedOn w:val="Normal"/>
    <w:next w:val="Normal"/>
    <w:rsid w:val="00D71C46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definition">
    <w:name w:val="definition"/>
    <w:basedOn w:val="Normal"/>
    <w:rsid w:val="009465C5"/>
    <w:pPr>
      <w:spacing w:before="80" w:line="260" w:lineRule="exact"/>
      <w:ind w:left="964"/>
      <w:jc w:val="both"/>
    </w:pPr>
  </w:style>
  <w:style w:type="paragraph" w:customStyle="1" w:styleId="R2">
    <w:name w:val="R2"/>
    <w:aliases w:val="(2)"/>
    <w:basedOn w:val="Normal"/>
    <w:rsid w:val="002F13D8"/>
    <w:pPr>
      <w:keepLines/>
      <w:tabs>
        <w:tab w:val="right" w:pos="794"/>
      </w:tabs>
      <w:spacing w:before="180" w:line="260" w:lineRule="exact"/>
      <w:ind w:left="964" w:hanging="96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32C01-CBC0-4FC5-9BAF-393215BC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Bellinger, Sarah</dc:creator>
  <cp:lastModifiedBy>Gillespie, Lisa</cp:lastModifiedBy>
  <cp:revision>2</cp:revision>
  <cp:lastPrinted>2014-06-30T05:51:00Z</cp:lastPrinted>
  <dcterms:created xsi:type="dcterms:W3CDTF">2014-09-09T04:33:00Z</dcterms:created>
  <dcterms:modified xsi:type="dcterms:W3CDTF">2014-09-09T04:33:00Z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</Properties>
</file>