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1C" w:rsidRDefault="005D341C">
      <w:pPr>
        <w:pStyle w:val="Style1"/>
        <w:jc w:val="center"/>
      </w:pPr>
    </w:p>
    <w:p w:rsidR="005D341C" w:rsidRDefault="005D341C">
      <w:pPr>
        <w:pStyle w:val="STANDARD"/>
        <w:pBdr>
          <w:top w:val="single" w:sz="6" w:space="3" w:color="auto"/>
          <w:bottom w:val="single" w:sz="6" w:space="3" w:color="auto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5812"/>
        </w:tabs>
        <w:spacing w:before="120" w:after="60"/>
        <w:jc w:val="center"/>
        <w:rPr>
          <w:sz w:val="28"/>
        </w:rPr>
      </w:pPr>
      <w:r>
        <w:rPr>
          <w:rFonts w:ascii="Arial" w:hAnsi="Arial"/>
          <w:b/>
          <w:sz w:val="28"/>
        </w:rPr>
        <w:t>AIRWORTHINESS DIRECTIVE</w:t>
      </w:r>
    </w:p>
    <w:p w:rsidR="005D341C" w:rsidRPr="00744048" w:rsidRDefault="00136C21">
      <w:pPr>
        <w:pStyle w:val="Preamble"/>
      </w:pPr>
      <w:r w:rsidRPr="00744048">
        <w:t>On the effective date specified below, and f</w:t>
      </w:r>
      <w:r w:rsidR="005D341C" w:rsidRPr="00744048">
        <w:t>or the reasons set out in the background section, the CASA delegate whose signature appears below issues the following Airworthiness Directive (</w:t>
      </w:r>
      <w:r w:rsidR="005D341C" w:rsidRPr="00744048">
        <w:rPr>
          <w:b/>
          <w:i/>
        </w:rPr>
        <w:t>AD</w:t>
      </w:r>
      <w:r w:rsidR="005D341C" w:rsidRPr="00744048">
        <w:t>) under subregulation 39.001</w:t>
      </w:r>
      <w:r w:rsidR="00963654" w:rsidRPr="00744048">
        <w:t> </w:t>
      </w:r>
      <w:r w:rsidR="005D341C" w:rsidRPr="00744048">
        <w:t xml:space="preserve">(1) of CASR 1998.  The AD requires that the action set out in the requirement section (being action that the delegate considers necessary to correct </w:t>
      </w:r>
      <w:r w:rsidRPr="00744048">
        <w:t xml:space="preserve">an </w:t>
      </w:r>
      <w:r w:rsidR="005D341C" w:rsidRPr="00744048">
        <w:t>unsafe condition) be taken in relation to the aircraft or aeronautical product mentioned in the applicability section: (a) in the circumstances mentioned in the requirement section; and (b) in accordance with the instructions set out in the requi</w:t>
      </w:r>
      <w:bookmarkStart w:id="0" w:name="_GoBack"/>
      <w:bookmarkEnd w:id="0"/>
      <w:r w:rsidR="005D341C" w:rsidRPr="00744048">
        <w:t>rement section; and (c) at the time mentioned in the compliance section.</w:t>
      </w:r>
    </w:p>
    <w:p w:rsidR="005D341C" w:rsidRDefault="00D03B06">
      <w:pPr>
        <w:pStyle w:val="Heading3"/>
      </w:pPr>
      <w:r>
        <w:t>DH 60 (Moth) Series Aeroplanes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6520"/>
        <w:gridCol w:w="1582"/>
      </w:tblGrid>
      <w:tr w:rsidR="005D341C" w:rsidTr="00D75A02">
        <w:tc>
          <w:tcPr>
            <w:tcW w:w="2093" w:type="dxa"/>
          </w:tcPr>
          <w:p w:rsidR="005D341C" w:rsidRDefault="00D03B06">
            <w:pPr>
              <w:pStyle w:val="Heading2"/>
            </w:pPr>
            <w:r>
              <w:t>AD/DH 60/9 Amdt 1</w:t>
            </w:r>
          </w:p>
        </w:tc>
        <w:tc>
          <w:tcPr>
            <w:tcW w:w="6520" w:type="dxa"/>
          </w:tcPr>
          <w:p w:rsidR="005D341C" w:rsidRDefault="00D03B06">
            <w:pPr>
              <w:pStyle w:val="Heading2"/>
              <w:jc w:val="center"/>
            </w:pPr>
            <w:r>
              <w:t>Lateral Fuselage Tie Rods - Removal</w:t>
            </w:r>
            <w:r>
              <w:br/>
              <w:t>and Replacement</w:t>
            </w:r>
          </w:p>
        </w:tc>
        <w:tc>
          <w:tcPr>
            <w:tcW w:w="1582" w:type="dxa"/>
          </w:tcPr>
          <w:p w:rsidR="005D341C" w:rsidRDefault="00D03B06" w:rsidP="00E129F5">
            <w:pPr>
              <w:pStyle w:val="Heading2"/>
              <w:jc w:val="center"/>
            </w:pPr>
            <w:r>
              <w:t>18/2014</w:t>
            </w:r>
          </w:p>
        </w:tc>
      </w:tr>
    </w:tbl>
    <w:p w:rsidR="005D341C" w:rsidRDefault="005D341C">
      <w:pPr>
        <w:pStyle w:val="Style1"/>
      </w:pPr>
    </w:p>
    <w:tbl>
      <w:tblPr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8505"/>
      </w:tblGrid>
      <w:tr w:rsidR="005D341C" w:rsidTr="00D03B06">
        <w:tc>
          <w:tcPr>
            <w:tcW w:w="1701" w:type="dxa"/>
          </w:tcPr>
          <w:p w:rsidR="005D341C" w:rsidRDefault="005D341C">
            <w:r>
              <w:t>Applicability:</w:t>
            </w:r>
          </w:p>
        </w:tc>
        <w:tc>
          <w:tcPr>
            <w:tcW w:w="8505" w:type="dxa"/>
          </w:tcPr>
          <w:p w:rsidR="005D341C" w:rsidRDefault="00D03B06">
            <w:r>
              <w:t>This Airworthiness Directive (AD) applies to all variants of DH 60 series aircraft.</w:t>
            </w:r>
          </w:p>
        </w:tc>
      </w:tr>
      <w:tr w:rsidR="00D03B06" w:rsidTr="00D03B06">
        <w:tc>
          <w:tcPr>
            <w:tcW w:w="1701" w:type="dxa"/>
          </w:tcPr>
          <w:p w:rsidR="00D03B06" w:rsidRDefault="00D03B06">
            <w:r>
              <w:t>Definitions</w:t>
            </w:r>
          </w:p>
        </w:tc>
        <w:tc>
          <w:tcPr>
            <w:tcW w:w="8505" w:type="dxa"/>
          </w:tcPr>
          <w:p w:rsidR="00D03B06" w:rsidRDefault="00D03B06" w:rsidP="007830B3">
            <w:r>
              <w:t>In this AD acceptable tie rods in relation to lateral t</w:t>
            </w:r>
            <w:r w:rsidRPr="00212E90">
              <w:t xml:space="preserve">ie rods </w:t>
            </w:r>
            <w:r>
              <w:t>and nuts, means one of the following:</w:t>
            </w:r>
          </w:p>
          <w:p w:rsidR="00D03B06" w:rsidRDefault="00D03B06" w:rsidP="007830B3">
            <w:pPr>
              <w:numPr>
                <w:ilvl w:val="0"/>
                <w:numId w:val="1"/>
              </w:numPr>
              <w:tabs>
                <w:tab w:val="left" w:pos="993"/>
              </w:tabs>
              <w:ind w:left="992" w:hanging="567"/>
            </w:pPr>
            <w:proofErr w:type="gramStart"/>
            <w:r>
              <w:t>manufactured</w:t>
            </w:r>
            <w:proofErr w:type="gramEnd"/>
            <w:r>
              <w:t xml:space="preserve"> for DHSL.  These tie rods are</w:t>
            </w:r>
            <w:r w:rsidRPr="00212E90">
              <w:t xml:space="preserve"> identified by the Part N</w:t>
            </w:r>
            <w:r>
              <w:t xml:space="preserve">umber H 25487 </w:t>
            </w:r>
            <w:r w:rsidRPr="00212E90">
              <w:t xml:space="preserve">marked on the rod in ink, with DHSL engraved on </w:t>
            </w:r>
            <w:r>
              <w:t>one</w:t>
            </w:r>
            <w:r w:rsidRPr="00212E90">
              <w:t xml:space="preserve"> exposed end of the rod and a serial number engraved on the other end</w:t>
            </w:r>
            <w:r>
              <w:t>.  The Part Number for the tie rod nuts is H 25486;</w:t>
            </w:r>
          </w:p>
          <w:p w:rsidR="00D03B06" w:rsidRDefault="00D03B06" w:rsidP="007830B3">
            <w:pPr>
              <w:numPr>
                <w:ilvl w:val="0"/>
                <w:numId w:val="1"/>
              </w:numPr>
              <w:tabs>
                <w:tab w:val="left" w:pos="993"/>
              </w:tabs>
              <w:ind w:left="992" w:hanging="567"/>
            </w:pPr>
            <w:r>
              <w:t>original equipment manufacturer (</w:t>
            </w:r>
            <w:r w:rsidRPr="00045823">
              <w:rPr>
                <w:b/>
                <w:i/>
              </w:rPr>
              <w:t>OEM</w:t>
            </w:r>
            <w:r>
              <w:t>) tie rods and nuts manufactured by de Havilland, Morris Motors or de Havilland (Australia);</w:t>
            </w:r>
          </w:p>
          <w:p w:rsidR="00D03B06" w:rsidRDefault="00D03B06" w:rsidP="007830B3">
            <w:pPr>
              <w:numPr>
                <w:ilvl w:val="0"/>
                <w:numId w:val="1"/>
              </w:numPr>
              <w:tabs>
                <w:tab w:val="left" w:pos="993"/>
              </w:tabs>
              <w:ind w:left="992" w:hanging="567"/>
            </w:pPr>
            <w:r>
              <w:t xml:space="preserve">manufactured by </w:t>
            </w:r>
            <w:proofErr w:type="spellStart"/>
            <w:r>
              <w:t>Bruntons</w:t>
            </w:r>
            <w:proofErr w:type="spellEnd"/>
            <w:r>
              <w:t xml:space="preserve"> Aero Products Ltd of the United Kingdom (</w:t>
            </w:r>
            <w:r w:rsidRPr="00CF0EE6">
              <w:rPr>
                <w:b/>
                <w:i/>
              </w:rPr>
              <w:t>UK</w:t>
            </w:r>
            <w:r>
              <w:t>);</w:t>
            </w:r>
          </w:p>
          <w:p w:rsidR="00D03B06" w:rsidRDefault="00D03B06" w:rsidP="007830B3">
            <w:pPr>
              <w:numPr>
                <w:ilvl w:val="0"/>
                <w:numId w:val="1"/>
              </w:numPr>
              <w:tabs>
                <w:tab w:val="left" w:pos="993"/>
              </w:tabs>
              <w:ind w:left="992" w:hanging="567"/>
            </w:pPr>
            <w:proofErr w:type="gramStart"/>
            <w:r>
              <w:t>produced</w:t>
            </w:r>
            <w:proofErr w:type="gramEnd"/>
            <w:r>
              <w:t xml:space="preserve"> by HG Aerospace Engineering Ltd of the UK.</w:t>
            </w:r>
          </w:p>
          <w:p w:rsidR="00D03B06" w:rsidRPr="00C35846" w:rsidRDefault="00D03B06" w:rsidP="007830B3">
            <w:pPr>
              <w:pStyle w:val="Note"/>
              <w:rPr>
                <w:i w:val="0"/>
              </w:rPr>
            </w:pPr>
            <w:r w:rsidRPr="00C35846">
              <w:rPr>
                <w:b/>
                <w:i w:val="0"/>
              </w:rPr>
              <w:t>DHSL</w:t>
            </w:r>
            <w:r w:rsidRPr="00C35846">
              <w:rPr>
                <w:i w:val="0"/>
              </w:rPr>
              <w:t xml:space="preserve"> means de Havilland Support Ltd. </w:t>
            </w:r>
          </w:p>
        </w:tc>
      </w:tr>
      <w:tr w:rsidR="00D03B06" w:rsidTr="00D03B06">
        <w:tc>
          <w:tcPr>
            <w:tcW w:w="1701" w:type="dxa"/>
          </w:tcPr>
          <w:p w:rsidR="00D03B06" w:rsidRDefault="00D03B06">
            <w:r>
              <w:t>Requirements:</w:t>
            </w:r>
          </w:p>
        </w:tc>
        <w:tc>
          <w:tcPr>
            <w:tcW w:w="8505" w:type="dxa"/>
          </w:tcPr>
          <w:p w:rsidR="00D03B06" w:rsidRDefault="00D03B06" w:rsidP="00D03B06">
            <w:pPr>
              <w:ind w:left="426" w:hanging="426"/>
            </w:pPr>
            <w:r>
              <w:t>1.</w:t>
            </w:r>
            <w:r>
              <w:tab/>
              <w:t xml:space="preserve">Suspend all aerobatic flight. </w:t>
            </w:r>
          </w:p>
          <w:p w:rsidR="00D03B06" w:rsidRDefault="00D03B06" w:rsidP="00D03B06">
            <w:pPr>
              <w:ind w:left="426" w:hanging="426"/>
            </w:pPr>
            <w:r>
              <w:t>2.</w:t>
            </w:r>
            <w:r>
              <w:tab/>
              <w:t>Confirm provenance of lateral tie rods fitted to the aircraft.</w:t>
            </w:r>
          </w:p>
          <w:p w:rsidR="00D03B06" w:rsidRDefault="00D03B06" w:rsidP="00D03B06">
            <w:pPr>
              <w:ind w:left="993" w:hanging="568"/>
            </w:pPr>
            <w:r>
              <w:t>(a)</w:t>
            </w:r>
            <w:r>
              <w:tab/>
              <w:t>If the lateral tie rods are acceptable, no further action is required by this AD.</w:t>
            </w:r>
          </w:p>
          <w:p w:rsidR="00D03B06" w:rsidRDefault="00D03B06" w:rsidP="00D03B06">
            <w:pPr>
              <w:ind w:left="993" w:hanging="568"/>
            </w:pPr>
            <w:r>
              <w:t>(b)</w:t>
            </w:r>
            <w:r>
              <w:tab/>
              <w:t xml:space="preserve">If the </w:t>
            </w:r>
            <w:proofErr w:type="gramStart"/>
            <w:r>
              <w:t>lateral tie</w:t>
            </w:r>
            <w:proofErr w:type="gramEnd"/>
            <w:r>
              <w:t xml:space="preserve"> rods and attaching nuts were produced by J&amp;R Aerospace or are not acceptable, remove and destroy the tie rods.  </w:t>
            </w:r>
            <w:r w:rsidRPr="00175A40">
              <w:t xml:space="preserve">Replace with </w:t>
            </w:r>
            <w:r>
              <w:t xml:space="preserve">tie rods and nuts that are acceptable in accordance with the accomplishment instructions in British Aerospace Technical News Sheet CT (Moth) No. 29 Issue 3 or later approved revision.  Replacement lateral tie rods and nuts, especially part-life items previously removed from an aircraft, must be substantiated with relevant Authorised Release Certificates and details of previous life consumed.  </w:t>
            </w:r>
          </w:p>
        </w:tc>
      </w:tr>
    </w:tbl>
    <w:p w:rsidR="0044235D" w:rsidRDefault="0044235D"/>
    <w:p w:rsidR="0044235D" w:rsidRDefault="0044235D"/>
    <w:p w:rsidR="0044235D" w:rsidRDefault="0044235D"/>
    <w:p w:rsidR="0044235D" w:rsidRDefault="0044235D"/>
    <w:tbl>
      <w:tblPr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8505"/>
      </w:tblGrid>
      <w:tr w:rsidR="00D03B06" w:rsidTr="00D03B06">
        <w:tc>
          <w:tcPr>
            <w:tcW w:w="1701" w:type="dxa"/>
          </w:tcPr>
          <w:p w:rsidR="00D03B06" w:rsidRDefault="00D03B06">
            <w:r>
              <w:lastRenderedPageBreak/>
              <w:t>Compliance:</w:t>
            </w:r>
          </w:p>
        </w:tc>
        <w:tc>
          <w:tcPr>
            <w:tcW w:w="8505" w:type="dxa"/>
          </w:tcPr>
          <w:p w:rsidR="0044235D" w:rsidRDefault="0044235D" w:rsidP="0044235D">
            <w:pPr>
              <w:ind w:left="426" w:hanging="426"/>
            </w:pPr>
            <w:r>
              <w:t>1.</w:t>
            </w:r>
            <w:r>
              <w:tab/>
              <w:t>The action in Requirement 1 must be taken on the effective date of this AD. Aerobatic flight can only recommence once acceptable lateral tie rods are confirmed to be fitted to the aircraft.</w:t>
            </w:r>
          </w:p>
          <w:p w:rsidR="00D03B06" w:rsidRDefault="0044235D" w:rsidP="0044235D">
            <w:pPr>
              <w:ind w:left="426" w:hanging="426"/>
            </w:pPr>
            <w:r>
              <w:t>2.</w:t>
            </w:r>
            <w:r>
              <w:tab/>
              <w:t>The action in Requirement 2 must be taken within 10 flight hours of the effective date of this AD.</w:t>
            </w:r>
          </w:p>
        </w:tc>
      </w:tr>
      <w:tr w:rsidR="00D03B06" w:rsidTr="00D03B06">
        <w:tc>
          <w:tcPr>
            <w:tcW w:w="1701" w:type="dxa"/>
          </w:tcPr>
          <w:p w:rsidR="00D03B06" w:rsidRDefault="00D03B06"/>
        </w:tc>
        <w:tc>
          <w:tcPr>
            <w:tcW w:w="8505" w:type="dxa"/>
          </w:tcPr>
          <w:p w:rsidR="00D03B06" w:rsidRPr="00CF4A37" w:rsidRDefault="00D03B06" w:rsidP="005A7E1D">
            <w:pPr>
              <w:rPr>
                <w:color w:val="0070C0"/>
              </w:rPr>
            </w:pPr>
            <w:r w:rsidRPr="00744048">
              <w:t xml:space="preserve">The effective date of this </w:t>
            </w:r>
            <w:r>
              <w:t xml:space="preserve">AD </w:t>
            </w:r>
            <w:r w:rsidRPr="00744048">
              <w:t>is</w:t>
            </w:r>
            <w:r w:rsidRPr="00D91E1E">
              <w:t xml:space="preserve"> </w:t>
            </w:r>
            <w:r w:rsidRPr="005A7E1D">
              <w:t>2</w:t>
            </w:r>
            <w:r w:rsidR="005A7E1D">
              <w:t>8</w:t>
            </w:r>
            <w:r w:rsidRPr="005A7E1D">
              <w:t xml:space="preserve"> August 2014</w:t>
            </w:r>
            <w:r>
              <w:t>.</w:t>
            </w:r>
          </w:p>
        </w:tc>
      </w:tr>
      <w:tr w:rsidR="00D03B06" w:rsidTr="00D03B06">
        <w:tc>
          <w:tcPr>
            <w:tcW w:w="1701" w:type="dxa"/>
          </w:tcPr>
          <w:p w:rsidR="00D03B06" w:rsidRDefault="00D03B06">
            <w:r>
              <w:t>Background:</w:t>
            </w:r>
          </w:p>
        </w:tc>
        <w:tc>
          <w:tcPr>
            <w:tcW w:w="8505" w:type="dxa"/>
          </w:tcPr>
          <w:p w:rsidR="00D03B06" w:rsidRDefault="00D03B06" w:rsidP="00D03B06">
            <w:r>
              <w:t xml:space="preserve">A recent in-flight break-up of a Tiger Moth DH 82A aircraft off South </w:t>
            </w:r>
            <w:proofErr w:type="spellStart"/>
            <w:r>
              <w:t>Stradbroke</w:t>
            </w:r>
            <w:proofErr w:type="spellEnd"/>
            <w:r>
              <w:t xml:space="preserve"> Island on 16 December 2013 has highlighted the risk associated with fatigue cracking leading to failure of lateral tie rods.  </w:t>
            </w:r>
            <w:r w:rsidRPr="003206BD">
              <w:t xml:space="preserve">The lateral </w:t>
            </w:r>
            <w:r>
              <w:t xml:space="preserve">fuselage </w:t>
            </w:r>
            <w:r w:rsidRPr="003206BD">
              <w:t>tie rods on a Tiger Moth are a safety-critical component.</w:t>
            </w:r>
            <w:r>
              <w:t xml:space="preserve"> The accident report revealed that b</w:t>
            </w:r>
            <w:r w:rsidRPr="00A666C9">
              <w:t xml:space="preserve">oth </w:t>
            </w:r>
            <w:r>
              <w:t xml:space="preserve">tie </w:t>
            </w:r>
            <w:r w:rsidRPr="00A666C9">
              <w:t xml:space="preserve">rods were Australian-manufactured </w:t>
            </w:r>
            <w:r>
              <w:t>J&amp;R Aerospace JRA-</w:t>
            </w:r>
            <w:r w:rsidRPr="00A666C9">
              <w:t>776-1 parts</w:t>
            </w:r>
            <w:r>
              <w:t>.</w:t>
            </w:r>
          </w:p>
          <w:p w:rsidR="00D03B06" w:rsidRDefault="00D03B06" w:rsidP="00D03B06">
            <w:r>
              <w:t>The JRA-776-4 parts that are authorised for the DH 60M series aircraft had been subject to the same manufacturing process as the JRA-776-1 parts.</w:t>
            </w:r>
          </w:p>
          <w:p w:rsidR="00D03B06" w:rsidRDefault="00D03B06" w:rsidP="00D03B06">
            <w:r>
              <w:t xml:space="preserve">All </w:t>
            </w:r>
            <w:r w:rsidRPr="00A666C9">
              <w:t xml:space="preserve">Moth </w:t>
            </w:r>
            <w:r>
              <w:t xml:space="preserve">variant aircraft lateral </w:t>
            </w:r>
            <w:r w:rsidRPr="00A666C9">
              <w:t>tie rods currently have a retirement life of 2</w:t>
            </w:r>
            <w:r>
              <w:t>,</w:t>
            </w:r>
            <w:r w:rsidRPr="00A666C9">
              <w:t>000 flight hours or 18</w:t>
            </w:r>
            <w:r>
              <w:t> </w:t>
            </w:r>
            <w:r w:rsidRPr="00A666C9">
              <w:t xml:space="preserve">years, whichever </w:t>
            </w:r>
            <w:r>
              <w:t xml:space="preserve">occurs </w:t>
            </w:r>
            <w:r w:rsidRPr="00A666C9">
              <w:t>first</w:t>
            </w:r>
            <w:r>
              <w:t>, as detailed in British Aerospace Technical News Sheet CT (Moth) No. 29 and mandated by CASA AD/DH60/4</w:t>
            </w:r>
            <w:r w:rsidRPr="00A666C9">
              <w:t>.</w:t>
            </w:r>
            <w:r>
              <w:t xml:space="preserve"> </w:t>
            </w:r>
          </w:p>
          <w:p w:rsidR="00D03B06" w:rsidRDefault="00D03B06" w:rsidP="00D03B06">
            <w:r w:rsidRPr="00A666C9">
              <w:t xml:space="preserve">The </w:t>
            </w:r>
            <w:r>
              <w:t xml:space="preserve">lateral </w:t>
            </w:r>
            <w:r w:rsidRPr="00A666C9">
              <w:t xml:space="preserve">tie rods fitted to </w:t>
            </w:r>
            <w:r>
              <w:t>the accident aircraft</w:t>
            </w:r>
            <w:r w:rsidRPr="00A666C9">
              <w:t xml:space="preserve"> were fitted as newly-manufactured items in 2006 and had accumulated 1</w:t>
            </w:r>
            <w:r>
              <w:t>,</w:t>
            </w:r>
            <w:r w:rsidRPr="00A666C9">
              <w:t>300 hours in service at the time of the accident.</w:t>
            </w:r>
          </w:p>
          <w:p w:rsidR="00D03B06" w:rsidRDefault="00D03B06" w:rsidP="00D03B06">
            <w:r w:rsidRPr="00A666C9">
              <w:t xml:space="preserve">In addition to </w:t>
            </w:r>
            <w:r>
              <w:t xml:space="preserve">the </w:t>
            </w:r>
            <w:r w:rsidRPr="00A666C9">
              <w:t xml:space="preserve">design and manufacturing aspects, the initiation and propagation of </w:t>
            </w:r>
            <w:r>
              <w:t xml:space="preserve">lateral </w:t>
            </w:r>
            <w:r w:rsidRPr="00A666C9">
              <w:t xml:space="preserve">tie rod fatigue cracking can be strongly influenced by aircraft utilisation and operational events that generate elevated rod loads. </w:t>
            </w:r>
            <w:r>
              <w:t xml:space="preserve"> </w:t>
            </w:r>
            <w:r w:rsidRPr="00A666C9">
              <w:t>Aerobatic flight, flight in turbulent or adverse weather</w:t>
            </w:r>
            <w:r>
              <w:t>,</w:t>
            </w:r>
            <w:r w:rsidRPr="00A666C9">
              <w:t xml:space="preserve"> heavy</w:t>
            </w:r>
            <w:r>
              <w:t xml:space="preserve"> or </w:t>
            </w:r>
            <w:r w:rsidRPr="00A666C9">
              <w:t xml:space="preserve">rough landings </w:t>
            </w:r>
            <w:r>
              <w:t xml:space="preserve">and other undercarriage trauma </w:t>
            </w:r>
            <w:r w:rsidRPr="00A666C9">
              <w:t xml:space="preserve">could all prove contributory. </w:t>
            </w:r>
            <w:r>
              <w:t xml:space="preserve"> The accident aircraft had been </w:t>
            </w:r>
            <w:r w:rsidRPr="00A666C9">
              <w:t xml:space="preserve">frequently used for aerobatic activities since the JRA-776-1 </w:t>
            </w:r>
            <w:r>
              <w:t xml:space="preserve">lateral </w:t>
            </w:r>
            <w:r w:rsidRPr="00A666C9">
              <w:t>tie rods were fitted.</w:t>
            </w:r>
          </w:p>
          <w:p w:rsidR="00D03B06" w:rsidRDefault="00D03B06" w:rsidP="00D03B06">
            <w:r>
              <w:t>This AD is issued to mandate the removal from service of lateral tie rods and nuts that are not defined as acceptable.</w:t>
            </w:r>
          </w:p>
          <w:p w:rsidR="00270C54" w:rsidRDefault="00270C54" w:rsidP="00D03B06">
            <w:r>
              <w:t>This AD is reissued due to an administrative problem with the tabling of the earlier version and to correct an error in the relevant company’s title name.</w:t>
            </w:r>
          </w:p>
        </w:tc>
      </w:tr>
    </w:tbl>
    <w:p w:rsidR="0044235D" w:rsidRDefault="00370DFA" w:rsidP="0044235D">
      <w:r>
        <w:rPr>
          <w:b/>
          <w:noProof/>
          <w:lang w:val="en-AU" w:eastAsia="en-AU"/>
        </w:rPr>
        <w:drawing>
          <wp:inline distT="0" distB="0" distL="0" distR="0">
            <wp:extent cx="1571625" cy="71603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D_N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1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6A1">
        <w:rPr>
          <w:b/>
        </w:rPr>
        <w:br/>
      </w:r>
      <w:r w:rsidR="000E67AF">
        <w:t>Nich</w:t>
      </w:r>
      <w:r w:rsidR="005A79BA">
        <w:t>olas</w:t>
      </w:r>
      <w:r w:rsidR="00977AA3">
        <w:t xml:space="preserve"> Ward</w:t>
      </w:r>
      <w:r w:rsidR="0044235D">
        <w:br/>
        <w:t>Delegate of the Civil Aviation Safety Authority</w:t>
      </w:r>
    </w:p>
    <w:p w:rsidR="002F4A55" w:rsidRDefault="005A7E1D" w:rsidP="0044235D">
      <w:pPr>
        <w:rPr>
          <w:b/>
        </w:rPr>
      </w:pPr>
      <w:r>
        <w:t xml:space="preserve">28 </w:t>
      </w:r>
      <w:r w:rsidR="0044235D" w:rsidRPr="007E0E76">
        <w:t>August 2014</w:t>
      </w:r>
    </w:p>
    <w:sectPr w:rsidR="002F4A5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701" w:right="964" w:bottom="851" w:left="96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78" w:rsidRDefault="00BC3078">
      <w:r>
        <w:separator/>
      </w:r>
    </w:p>
  </w:endnote>
  <w:endnote w:type="continuationSeparator" w:id="0">
    <w:p w:rsidR="00BC3078" w:rsidRDefault="00BC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1C" w:rsidRDefault="005D341C">
    <w:pPr>
      <w:pStyle w:val="Footer"/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7EE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47EE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1C" w:rsidRDefault="005D341C">
    <w:pPr>
      <w:pStyle w:val="Footer"/>
    </w:pPr>
    <w:r>
      <w:tab/>
    </w:r>
    <w:r>
      <w:tab/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747EEC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747EEC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78" w:rsidRDefault="00BC3078">
      <w:r>
        <w:separator/>
      </w:r>
    </w:p>
  </w:footnote>
  <w:footnote w:type="continuationSeparator" w:id="0">
    <w:p w:rsidR="00BC3078" w:rsidRDefault="00BC3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9F5" w:rsidRDefault="00E129F5" w:rsidP="00E129F5">
    <w:pPr>
      <w:tabs>
        <w:tab w:val="right" w:pos="9923"/>
      </w:tabs>
      <w:spacing w:before="60" w:after="60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COMMONWEALTH OF AUSTRALIA</w:t>
    </w:r>
    <w:r>
      <w:rPr>
        <w:rFonts w:ascii="Arial" w:hAnsi="Arial"/>
        <w:b/>
        <w:sz w:val="20"/>
      </w:rPr>
      <w:tab/>
      <w:t>Civil Aviation Safety Regulations 1998 (</w:t>
    </w:r>
    <w:r w:rsidRPr="00080DBB">
      <w:rPr>
        <w:rFonts w:ascii="Arial" w:hAnsi="Arial"/>
        <w:b/>
        <w:i/>
        <w:sz w:val="20"/>
      </w:rPr>
      <w:t>CASR 1998</w:t>
    </w:r>
    <w:r>
      <w:rPr>
        <w:rFonts w:ascii="Arial" w:hAnsi="Arial"/>
        <w:b/>
        <w:sz w:val="20"/>
      </w:rPr>
      <w:t>)</w:t>
    </w:r>
  </w:p>
  <w:p w:rsidR="00E129F5" w:rsidRPr="00B45259" w:rsidRDefault="00E129F5" w:rsidP="00E129F5">
    <w:pPr>
      <w:tabs>
        <w:tab w:val="right" w:pos="9923"/>
      </w:tabs>
      <w:spacing w:before="60" w:after="60"/>
      <w:rPr>
        <w:rFonts w:ascii="Arial" w:hAnsi="Arial"/>
        <w:b/>
        <w:color w:val="000000"/>
        <w:sz w:val="20"/>
      </w:rPr>
    </w:pPr>
    <w:r w:rsidRPr="00B45259">
      <w:rPr>
        <w:rFonts w:ascii="Arial" w:hAnsi="Arial"/>
        <w:b/>
        <w:color w:val="000000"/>
        <w:sz w:val="20"/>
      </w:rPr>
      <w:t>CIVIL AVIATION SAFETY AUTHORITY</w:t>
    </w:r>
    <w:r w:rsidRPr="00B45259">
      <w:rPr>
        <w:rFonts w:ascii="Arial" w:hAnsi="Arial"/>
        <w:b/>
        <w:color w:val="000000"/>
        <w:sz w:val="20"/>
      </w:rPr>
      <w:tab/>
      <w:t>Regulation 39.001</w:t>
    </w:r>
  </w:p>
  <w:p w:rsidR="00D03B06" w:rsidRDefault="00D03B06" w:rsidP="00D03B06">
    <w:pPr>
      <w:pStyle w:val="Heading3"/>
    </w:pPr>
    <w:r>
      <w:t>DH 60 (Moth) Series Aeroplanes</w:t>
    </w:r>
  </w:p>
  <w:p w:rsidR="00D03B06" w:rsidRDefault="00D03B06" w:rsidP="00D03B06">
    <w:r>
      <w:t>AD/DH 60/9 Amdt 1 (continued)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AD" w:rsidRDefault="00163AAD" w:rsidP="00163AAD">
    <w:pPr>
      <w:tabs>
        <w:tab w:val="right" w:pos="9923"/>
      </w:tabs>
      <w:spacing w:before="60" w:after="60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COMMONWEALTH OF AUSTRALIA</w:t>
    </w:r>
    <w:r>
      <w:rPr>
        <w:rFonts w:ascii="Arial" w:hAnsi="Arial"/>
        <w:b/>
        <w:sz w:val="20"/>
      </w:rPr>
      <w:tab/>
      <w:t>Civil Aviation Safety Regulations 1998 (</w:t>
    </w:r>
    <w:r w:rsidRPr="00080DBB">
      <w:rPr>
        <w:rFonts w:ascii="Arial" w:hAnsi="Arial"/>
        <w:b/>
        <w:i/>
        <w:sz w:val="20"/>
      </w:rPr>
      <w:t>CASR</w:t>
    </w:r>
    <w:r w:rsidR="00136C21" w:rsidRPr="00080DBB">
      <w:rPr>
        <w:rFonts w:ascii="Arial" w:hAnsi="Arial"/>
        <w:b/>
        <w:i/>
        <w:sz w:val="20"/>
      </w:rPr>
      <w:t> 1998</w:t>
    </w:r>
    <w:r>
      <w:rPr>
        <w:rFonts w:ascii="Arial" w:hAnsi="Arial"/>
        <w:b/>
        <w:sz w:val="20"/>
      </w:rPr>
      <w:t>)</w:t>
    </w:r>
  </w:p>
  <w:p w:rsidR="00163AAD" w:rsidRPr="00B45259" w:rsidRDefault="00163AAD" w:rsidP="00163AAD">
    <w:pPr>
      <w:tabs>
        <w:tab w:val="right" w:pos="9923"/>
      </w:tabs>
      <w:spacing w:before="60" w:after="60"/>
      <w:rPr>
        <w:rFonts w:ascii="Arial" w:hAnsi="Arial"/>
        <w:b/>
        <w:color w:val="000000"/>
        <w:sz w:val="20"/>
      </w:rPr>
    </w:pPr>
    <w:r w:rsidRPr="00B45259">
      <w:rPr>
        <w:rFonts w:ascii="Arial" w:hAnsi="Arial"/>
        <w:b/>
        <w:color w:val="000000"/>
        <w:sz w:val="20"/>
      </w:rPr>
      <w:t>CIVIL AVIATION SAFETY AUTHORITY</w:t>
    </w:r>
    <w:r w:rsidRPr="00B45259">
      <w:rPr>
        <w:rFonts w:ascii="Arial" w:hAnsi="Arial"/>
        <w:b/>
        <w:color w:val="000000"/>
        <w:sz w:val="20"/>
      </w:rPr>
      <w:tab/>
      <w:t>Regulation 39.001</w:t>
    </w:r>
  </w:p>
  <w:p w:rsidR="005D341C" w:rsidRPr="0063321C" w:rsidRDefault="005D341C" w:rsidP="0063321C">
    <w:pPr>
      <w:tabs>
        <w:tab w:val="right" w:pos="9923"/>
      </w:tabs>
      <w:spacing w:before="60" w:after="60"/>
      <w:rPr>
        <w:rFonts w:ascii="Arial" w:hAnsi="Arial"/>
        <w:b/>
        <w:sz w:val="20"/>
      </w:rPr>
    </w:pPr>
    <w:r w:rsidRPr="0063321C">
      <w:rPr>
        <w:rFonts w:ascii="Arial" w:hAnsi="Arial"/>
        <w:b/>
        <w:sz w:val="20"/>
      </w:rPr>
      <w:object w:dxaOrig="7608" w:dyaOrig="7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0.25pt;height:393pt" o:ole="">
          <v:imagedata r:id="rId1" o:title=""/>
        </v:shape>
        <o:OLEObject Type="Embed" ProgID="MSWordArt.2" ShapeID="_x0000_i1025" DrawAspect="Content" ObjectID="_1470724712" r:id="rId2">
          <o:FieldCodes>\s</o:FieldCodes>
        </o:OLEObject>
      </w:object>
    </w:r>
  </w:p>
  <w:p w:rsidR="005D341C" w:rsidRPr="0063321C" w:rsidRDefault="005D341C" w:rsidP="0063321C">
    <w:pPr>
      <w:tabs>
        <w:tab w:val="right" w:pos="9923"/>
      </w:tabs>
      <w:spacing w:before="60" w:after="60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6018D"/>
    <w:multiLevelType w:val="hybridMultilevel"/>
    <w:tmpl w:val="4C388C4A"/>
    <w:lvl w:ilvl="0" w:tplc="7D48B46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55"/>
    <w:rsid w:val="00034C46"/>
    <w:rsid w:val="00080DBB"/>
    <w:rsid w:val="000E2966"/>
    <w:rsid w:val="000E67AF"/>
    <w:rsid w:val="00136C21"/>
    <w:rsid w:val="00163AAD"/>
    <w:rsid w:val="001A0F2E"/>
    <w:rsid w:val="002154DF"/>
    <w:rsid w:val="00270C54"/>
    <w:rsid w:val="002F4A55"/>
    <w:rsid w:val="00370DFA"/>
    <w:rsid w:val="00385245"/>
    <w:rsid w:val="003D7DFB"/>
    <w:rsid w:val="003F26A1"/>
    <w:rsid w:val="00422FC0"/>
    <w:rsid w:val="0044235D"/>
    <w:rsid w:val="00491B85"/>
    <w:rsid w:val="005062B1"/>
    <w:rsid w:val="0054134A"/>
    <w:rsid w:val="005531AB"/>
    <w:rsid w:val="00586B8F"/>
    <w:rsid w:val="005A79BA"/>
    <w:rsid w:val="005A7E1D"/>
    <w:rsid w:val="005D341C"/>
    <w:rsid w:val="0063321C"/>
    <w:rsid w:val="00637DE9"/>
    <w:rsid w:val="00695091"/>
    <w:rsid w:val="00744048"/>
    <w:rsid w:val="00747EEC"/>
    <w:rsid w:val="00764A63"/>
    <w:rsid w:val="00806D6F"/>
    <w:rsid w:val="00815733"/>
    <w:rsid w:val="00854D05"/>
    <w:rsid w:val="00881581"/>
    <w:rsid w:val="00963654"/>
    <w:rsid w:val="009765A4"/>
    <w:rsid w:val="00977AA3"/>
    <w:rsid w:val="00A1232C"/>
    <w:rsid w:val="00A43BDB"/>
    <w:rsid w:val="00A53981"/>
    <w:rsid w:val="00B45259"/>
    <w:rsid w:val="00B7001A"/>
    <w:rsid w:val="00BC3078"/>
    <w:rsid w:val="00CF4A37"/>
    <w:rsid w:val="00D03B06"/>
    <w:rsid w:val="00D32987"/>
    <w:rsid w:val="00D75A02"/>
    <w:rsid w:val="00DF2741"/>
    <w:rsid w:val="00E06E50"/>
    <w:rsid w:val="00E1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8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riesName">
    <w:name w:val="Series Name"/>
    <w:basedOn w:val="Normal"/>
    <w:pPr>
      <w:pageBreakBefore/>
      <w:pBdr>
        <w:bottom w:val="single" w:sz="12" w:space="1" w:color="auto"/>
      </w:pBdr>
      <w:tabs>
        <w:tab w:val="right" w:pos="9923"/>
      </w:tabs>
      <w:spacing w:before="240"/>
    </w:pPr>
  </w:style>
  <w:style w:type="paragraph" w:customStyle="1" w:styleId="ADHeader">
    <w:name w:val="AD Header"/>
    <w:basedOn w:val="Normal"/>
    <w:pPr>
      <w:tabs>
        <w:tab w:val="center" w:pos="5670"/>
        <w:tab w:val="right" w:pos="9923"/>
      </w:tabs>
      <w:spacing w:before="280" w:after="160"/>
    </w:pPr>
    <w:rPr>
      <w:rFonts w:ascii="Helvetica" w:hAnsi="Helvetica"/>
      <w:b/>
    </w:rPr>
  </w:style>
  <w:style w:type="paragraph" w:customStyle="1" w:styleId="Note">
    <w:name w:val="Note"/>
    <w:basedOn w:val="Normal"/>
    <w:rPr>
      <w:i/>
    </w:rPr>
  </w:style>
  <w:style w:type="paragraph" w:styleId="Header">
    <w:name w:val="header"/>
    <w:basedOn w:val="Normal"/>
    <w:pPr>
      <w:tabs>
        <w:tab w:val="right" w:pos="9923"/>
      </w:tabs>
      <w:spacing w:before="60" w:after="60"/>
    </w:pPr>
    <w:rPr>
      <w:rFonts w:ascii="Helvetica" w:hAnsi="Helvetica"/>
      <w:b/>
    </w:rPr>
  </w:style>
  <w:style w:type="paragraph" w:styleId="Footer">
    <w:name w:val="footer"/>
    <w:basedOn w:val="Normal"/>
    <w:pPr>
      <w:tabs>
        <w:tab w:val="center" w:pos="4320"/>
        <w:tab w:val="right" w:pos="9639"/>
      </w:tabs>
      <w:spacing w:before="0" w:after="0"/>
    </w:pPr>
    <w:rPr>
      <w:sz w:val="20"/>
    </w:rPr>
  </w:style>
  <w:style w:type="paragraph" w:customStyle="1" w:styleId="ADName">
    <w:name w:val="AD Name"/>
    <w:basedOn w:val="Normal"/>
    <w:pPr>
      <w:tabs>
        <w:tab w:val="left" w:pos="5103"/>
      </w:tabs>
      <w:spacing w:before="60" w:after="60" w:line="240" w:lineRule="exact"/>
      <w:ind w:left="4650" w:hanging="3232"/>
    </w:pPr>
    <w:rPr>
      <w:rFonts w:ascii="Times" w:hAnsi="Times"/>
    </w:rPr>
  </w:style>
  <w:style w:type="character" w:styleId="PageNumber">
    <w:name w:val="page number"/>
    <w:basedOn w:val="DefaultParagraphFont"/>
  </w:style>
  <w:style w:type="paragraph" w:customStyle="1" w:styleId="ALNumber">
    <w:name w:val="AL Number"/>
    <w:basedOn w:val="Normal"/>
    <w:pPr>
      <w:tabs>
        <w:tab w:val="right" w:pos="9923"/>
      </w:tabs>
      <w:spacing w:before="240" w:line="240" w:lineRule="exact"/>
    </w:pPr>
    <w:rPr>
      <w:rFonts w:ascii="Times" w:hAnsi="Times"/>
    </w:rPr>
  </w:style>
  <w:style w:type="paragraph" w:customStyle="1" w:styleId="Justification">
    <w:name w:val="Justification"/>
    <w:basedOn w:val="Normal"/>
    <w:rPr>
      <w:b/>
      <w:sz w:val="20"/>
    </w:rPr>
  </w:style>
  <w:style w:type="paragraph" w:customStyle="1" w:styleId="FooterTable">
    <w:name w:val="Footer Table"/>
    <w:basedOn w:val="FooterTableHead"/>
    <w:rPr>
      <w:b w:val="0"/>
    </w:rPr>
  </w:style>
  <w:style w:type="paragraph" w:customStyle="1" w:styleId="FooterTableHead">
    <w:name w:val="Footer Table Head"/>
    <w:basedOn w:val="Heading5"/>
    <w:pPr>
      <w:keepNext/>
      <w:spacing w:before="60" w:after="0"/>
      <w:outlineLvl w:val="9"/>
    </w:pPr>
    <w:rPr>
      <w:rFonts w:ascii="Times New Roman" w:hAnsi="Times New Roman"/>
      <w:b/>
      <w:sz w:val="20"/>
      <w:lang w:val="en-US"/>
    </w:rPr>
  </w:style>
  <w:style w:type="paragraph" w:customStyle="1" w:styleId="STANDARD">
    <w:name w:val="STANDARD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0"/>
      <w:jc w:val="both"/>
    </w:pPr>
    <w:rPr>
      <w:lang w:val="en-US"/>
    </w:rPr>
  </w:style>
  <w:style w:type="paragraph" w:customStyle="1" w:styleId="Style1">
    <w:name w:val="Style1"/>
    <w:basedOn w:val="Normal"/>
    <w:pPr>
      <w:spacing w:before="0" w:after="0"/>
    </w:pPr>
    <w:rPr>
      <w:sz w:val="20"/>
    </w:rPr>
  </w:style>
  <w:style w:type="paragraph" w:customStyle="1" w:styleId="Preamble">
    <w:name w:val="Preamble"/>
    <w:basedOn w:val="Normal"/>
    <w:pPr>
      <w:pBdr>
        <w:bottom w:val="single" w:sz="6" w:space="3" w:color="auto"/>
      </w:pBdr>
      <w:overflowPunct/>
      <w:spacing w:before="0" w:after="0" w:line="180" w:lineRule="exact"/>
      <w:textAlignment w:val="auto"/>
    </w:pPr>
    <w:rPr>
      <w:rFonts w:ascii="Times" w:hAnsi="Times"/>
      <w:sz w:val="15"/>
      <w:lang w:val="en-US"/>
    </w:rPr>
  </w:style>
  <w:style w:type="paragraph" w:styleId="BalloonText">
    <w:name w:val="Balloon Text"/>
    <w:basedOn w:val="Normal"/>
    <w:link w:val="BalloonTextChar"/>
    <w:rsid w:val="00136C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6C21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8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riesName">
    <w:name w:val="Series Name"/>
    <w:basedOn w:val="Normal"/>
    <w:pPr>
      <w:pageBreakBefore/>
      <w:pBdr>
        <w:bottom w:val="single" w:sz="12" w:space="1" w:color="auto"/>
      </w:pBdr>
      <w:tabs>
        <w:tab w:val="right" w:pos="9923"/>
      </w:tabs>
      <w:spacing w:before="240"/>
    </w:pPr>
  </w:style>
  <w:style w:type="paragraph" w:customStyle="1" w:styleId="ADHeader">
    <w:name w:val="AD Header"/>
    <w:basedOn w:val="Normal"/>
    <w:pPr>
      <w:tabs>
        <w:tab w:val="center" w:pos="5670"/>
        <w:tab w:val="right" w:pos="9923"/>
      </w:tabs>
      <w:spacing w:before="280" w:after="160"/>
    </w:pPr>
    <w:rPr>
      <w:rFonts w:ascii="Helvetica" w:hAnsi="Helvetica"/>
      <w:b/>
    </w:rPr>
  </w:style>
  <w:style w:type="paragraph" w:customStyle="1" w:styleId="Note">
    <w:name w:val="Note"/>
    <w:basedOn w:val="Normal"/>
    <w:rPr>
      <w:i/>
    </w:rPr>
  </w:style>
  <w:style w:type="paragraph" w:styleId="Header">
    <w:name w:val="header"/>
    <w:basedOn w:val="Normal"/>
    <w:pPr>
      <w:tabs>
        <w:tab w:val="right" w:pos="9923"/>
      </w:tabs>
      <w:spacing w:before="60" w:after="60"/>
    </w:pPr>
    <w:rPr>
      <w:rFonts w:ascii="Helvetica" w:hAnsi="Helvetica"/>
      <w:b/>
    </w:rPr>
  </w:style>
  <w:style w:type="paragraph" w:styleId="Footer">
    <w:name w:val="footer"/>
    <w:basedOn w:val="Normal"/>
    <w:pPr>
      <w:tabs>
        <w:tab w:val="center" w:pos="4320"/>
        <w:tab w:val="right" w:pos="9639"/>
      </w:tabs>
      <w:spacing w:before="0" w:after="0"/>
    </w:pPr>
    <w:rPr>
      <w:sz w:val="20"/>
    </w:rPr>
  </w:style>
  <w:style w:type="paragraph" w:customStyle="1" w:styleId="ADName">
    <w:name w:val="AD Name"/>
    <w:basedOn w:val="Normal"/>
    <w:pPr>
      <w:tabs>
        <w:tab w:val="left" w:pos="5103"/>
      </w:tabs>
      <w:spacing w:before="60" w:after="60" w:line="240" w:lineRule="exact"/>
      <w:ind w:left="4650" w:hanging="3232"/>
    </w:pPr>
    <w:rPr>
      <w:rFonts w:ascii="Times" w:hAnsi="Times"/>
    </w:rPr>
  </w:style>
  <w:style w:type="character" w:styleId="PageNumber">
    <w:name w:val="page number"/>
    <w:basedOn w:val="DefaultParagraphFont"/>
  </w:style>
  <w:style w:type="paragraph" w:customStyle="1" w:styleId="ALNumber">
    <w:name w:val="AL Number"/>
    <w:basedOn w:val="Normal"/>
    <w:pPr>
      <w:tabs>
        <w:tab w:val="right" w:pos="9923"/>
      </w:tabs>
      <w:spacing w:before="240" w:line="240" w:lineRule="exact"/>
    </w:pPr>
    <w:rPr>
      <w:rFonts w:ascii="Times" w:hAnsi="Times"/>
    </w:rPr>
  </w:style>
  <w:style w:type="paragraph" w:customStyle="1" w:styleId="Justification">
    <w:name w:val="Justification"/>
    <w:basedOn w:val="Normal"/>
    <w:rPr>
      <w:b/>
      <w:sz w:val="20"/>
    </w:rPr>
  </w:style>
  <w:style w:type="paragraph" w:customStyle="1" w:styleId="FooterTable">
    <w:name w:val="Footer Table"/>
    <w:basedOn w:val="FooterTableHead"/>
    <w:rPr>
      <w:b w:val="0"/>
    </w:rPr>
  </w:style>
  <w:style w:type="paragraph" w:customStyle="1" w:styleId="FooterTableHead">
    <w:name w:val="Footer Table Head"/>
    <w:basedOn w:val="Heading5"/>
    <w:pPr>
      <w:keepNext/>
      <w:spacing w:before="60" w:after="0"/>
      <w:outlineLvl w:val="9"/>
    </w:pPr>
    <w:rPr>
      <w:rFonts w:ascii="Times New Roman" w:hAnsi="Times New Roman"/>
      <w:b/>
      <w:sz w:val="20"/>
      <w:lang w:val="en-US"/>
    </w:rPr>
  </w:style>
  <w:style w:type="paragraph" w:customStyle="1" w:styleId="STANDARD">
    <w:name w:val="STANDARD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0"/>
      <w:jc w:val="both"/>
    </w:pPr>
    <w:rPr>
      <w:lang w:val="en-US"/>
    </w:rPr>
  </w:style>
  <w:style w:type="paragraph" w:customStyle="1" w:styleId="Style1">
    <w:name w:val="Style1"/>
    <w:basedOn w:val="Normal"/>
    <w:pPr>
      <w:spacing w:before="0" w:after="0"/>
    </w:pPr>
    <w:rPr>
      <w:sz w:val="20"/>
    </w:rPr>
  </w:style>
  <w:style w:type="paragraph" w:customStyle="1" w:styleId="Preamble">
    <w:name w:val="Preamble"/>
    <w:basedOn w:val="Normal"/>
    <w:pPr>
      <w:pBdr>
        <w:bottom w:val="single" w:sz="6" w:space="3" w:color="auto"/>
      </w:pBdr>
      <w:overflowPunct/>
      <w:spacing w:before="0" w:after="0" w:line="180" w:lineRule="exact"/>
      <w:textAlignment w:val="auto"/>
    </w:pPr>
    <w:rPr>
      <w:rFonts w:ascii="Times" w:hAnsi="Times"/>
      <w:sz w:val="15"/>
      <w:lang w:val="en-US"/>
    </w:rPr>
  </w:style>
  <w:style w:type="paragraph" w:styleId="BalloonText">
    <w:name w:val="Balloon Text"/>
    <w:basedOn w:val="Normal"/>
    <w:link w:val="BalloonTextChar"/>
    <w:rsid w:val="00136C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6C2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ernst_o\Local%20Settings\Temp\ad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adnew</Template>
  <TotalTime>1</TotalTime>
  <Pages>2</Pages>
  <Words>726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AD/DH 60/9 </vt:lpstr>
    </vt:vector>
  </TitlesOfParts>
  <Company>casa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AD/DH 60/9 </dc:title>
  <dc:subject>Lateral Fuselage Tie Rods - Removaland Replacement</dc:subject>
  <dc:creator>Civil Aviation Safety Authority</dc:creator>
  <dc:description>Template mod 3 Feb 05</dc:description>
  <cp:lastModifiedBy>Nadia Spesyvy</cp:lastModifiedBy>
  <cp:revision>4</cp:revision>
  <cp:lastPrinted>2014-08-27T23:52:00Z</cp:lastPrinted>
  <dcterms:created xsi:type="dcterms:W3CDTF">2014-08-27T23:49:00Z</dcterms:created>
  <dcterms:modified xsi:type="dcterms:W3CDTF">2014-08-27T23:52:00Z</dcterms:modified>
  <cp:category>Airworthiness Directives</cp:category>
</cp:coreProperties>
</file>